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41AE" w14:textId="6D86EDE0" w:rsidR="002F4FC3" w:rsidRDefault="00E32391">
      <w:pPr>
        <w:rPr>
          <w:rFonts w:ascii="Times New Roman" w:hAnsi="Times New Roman"/>
          <w:color w:val="000000"/>
          <w:sz w:val="28"/>
          <w:szCs w:val="28"/>
        </w:rPr>
      </w:pPr>
      <w:r>
        <w:rPr>
          <w:rStyle w:val="aff8"/>
          <w:rFonts w:ascii="Arial" w:hAnsi="Arial" w:cs="Arial"/>
          <w:b w:val="0"/>
          <w:bCs w:val="0"/>
          <w:color w:val="CC0000"/>
          <w:szCs w:val="21"/>
          <w:shd w:val="clear" w:color="auto" w:fill="FFFFFF"/>
        </w:rPr>
        <w:t>waste acid</w:t>
      </w:r>
      <w:r w:rsidR="002173BC">
        <w:rPr>
          <w:rFonts w:ascii="Times New Roman" w:hAnsi="Times New Roman"/>
          <w:noProof/>
          <w:color w:val="000000"/>
        </w:rPr>
        <mc:AlternateContent>
          <mc:Choice Requires="wps">
            <w:drawing>
              <wp:anchor distT="0" distB="0" distL="114300" distR="114300" simplePos="0" relativeHeight="251652096" behindDoc="0" locked="0" layoutInCell="1" allowOverlap="1" wp14:anchorId="31F9718D" wp14:editId="63F94989">
                <wp:simplePos x="0" y="0"/>
                <wp:positionH relativeFrom="column">
                  <wp:posOffset>-270510</wp:posOffset>
                </wp:positionH>
                <wp:positionV relativeFrom="paragraph">
                  <wp:posOffset>1859915</wp:posOffset>
                </wp:positionV>
                <wp:extent cx="6111875" cy="0"/>
                <wp:effectExtent l="5715" t="12065" r="6985" b="6985"/>
                <wp:wrapNone/>
                <wp:docPr id="17"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4234F" id="_x0000_t32" coordsize="21600,21600" o:spt="32" o:oned="t" path="m,l21600,21600e" filled="f">
                <v:path arrowok="t" fillok="f" o:connecttype="none"/>
                <o:lock v:ext="edit" shapetype="t"/>
              </v:shapetype>
              <v:shape id="直接连接符 65" o:spid="_x0000_s1026" type="#_x0000_t32" style="position:absolute;margin-left:-21.3pt;margin-top:146.45pt;width:481.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3z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"/>
            </w:pict>
          </mc:Fallback>
        </mc:AlternateContent>
      </w:r>
      <w:r w:rsidR="000472E3">
        <w:rPr>
          <w:rFonts w:ascii="Times New Roman" w:hAnsi="Times New Roman"/>
          <w:color w:val="000000"/>
          <w:sz w:val="28"/>
          <w:szCs w:val="28"/>
        </w:rPr>
        <w:t xml:space="preserve"> </w:t>
      </w:r>
    </w:p>
    <w:p w14:paraId="4985F0AF" w14:textId="72028CAD"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53120" behindDoc="0" locked="1" layoutInCell="0" allowOverlap="1" wp14:anchorId="5B5106B5" wp14:editId="65831D29">
                <wp:simplePos x="0" y="0"/>
                <wp:positionH relativeFrom="margin">
                  <wp:posOffset>-269240</wp:posOffset>
                </wp:positionH>
                <wp:positionV relativeFrom="margin">
                  <wp:posOffset>506730</wp:posOffset>
                </wp:positionV>
                <wp:extent cx="6101715" cy="933450"/>
                <wp:effectExtent l="0" t="1905" r="0" b="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19E" w14:textId="77777777" w:rsidR="002F4FC3" w:rsidRDefault="000472E3">
                            <w:pPr>
                              <w:pStyle w:val="af5"/>
                              <w:jc w:val="center"/>
                              <w:rPr>
                                <w:rFonts w:hAnsi="宋体" w:cs="宋体"/>
                                <w:sz w:val="72"/>
                                <w:szCs w:val="72"/>
                              </w:rPr>
                            </w:pPr>
                            <w:r>
                              <w:rPr>
                                <w:rFonts w:hAnsi="宋体" w:cs="宋体" w:hint="eastAsia"/>
                                <w:b w:val="0"/>
                                <w:bCs w:val="0"/>
                                <w:sz w:val="72"/>
                                <w:szCs w:val="72"/>
                              </w:rPr>
                              <w:t>团</w:t>
                            </w:r>
                            <w:r>
                              <w:rPr>
                                <w:rFonts w:hAnsi="宋体" w:cs="宋体"/>
                                <w:b w:val="0"/>
                                <w:bCs w:val="0"/>
                                <w:sz w:val="72"/>
                                <w:szCs w:val="72"/>
                              </w:rPr>
                              <w:t xml:space="preserve"> </w:t>
                            </w:r>
                            <w:r>
                              <w:rPr>
                                <w:rFonts w:hAnsi="宋体" w:cs="宋体" w:hint="eastAsia"/>
                                <w:b w:val="0"/>
                                <w:bCs w:val="0"/>
                                <w:sz w:val="72"/>
                                <w:szCs w:val="72"/>
                              </w:rPr>
                              <w:t>体</w:t>
                            </w:r>
                            <w:r>
                              <w:rPr>
                                <w:rFonts w:hAnsi="宋体" w:cs="宋体"/>
                                <w:b w:val="0"/>
                                <w:bCs w:val="0"/>
                                <w:sz w:val="72"/>
                                <w:szCs w:val="72"/>
                              </w:rPr>
                              <w:t xml:space="preserve"> </w:t>
                            </w:r>
                            <w:r>
                              <w:rPr>
                                <w:rFonts w:hAnsi="宋体" w:cs="宋体" w:hint="eastAsia"/>
                                <w:b w:val="0"/>
                                <w:bCs w:val="0"/>
                                <w:sz w:val="72"/>
                                <w:szCs w:val="72"/>
                              </w:rPr>
                              <w:t>标</w:t>
                            </w:r>
                            <w:r>
                              <w:rPr>
                                <w:rFonts w:hAnsi="宋体" w:cs="宋体"/>
                                <w:b w:val="0"/>
                                <w:bCs w:val="0"/>
                                <w:sz w:val="72"/>
                                <w:szCs w:val="72"/>
                              </w:rPr>
                              <w:t xml:space="preserve"> </w:t>
                            </w:r>
                            <w:r>
                              <w:rPr>
                                <w:rFonts w:hAnsi="宋体" w:cs="宋体" w:hint="eastAsia"/>
                                <w:b w:val="0"/>
                                <w:bCs w:val="0"/>
                                <w:sz w:val="72"/>
                                <w:szCs w:val="72"/>
                              </w:rPr>
                              <w:t>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06B5" id="_x0000_t202" coordsize="21600,21600" o:spt="202" path="m,l,21600r21600,l21600,xe">
                <v:stroke joinstyle="miter"/>
                <v:path gradientshapeok="t" o:connecttype="rect"/>
              </v:shapetype>
              <v:shape id="fmFrame2" o:spid="_x0000_s1026" type="#_x0000_t202" style="position:absolute;left:0;text-align:left;margin-left:-21.2pt;margin-top:39.9pt;width:480.45pt;height:7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" o:allowincell="f" stroked="f">
                <v:textbox inset="0,0,0,0">
                  <w:txbxContent>
                    <w:p w14:paraId="2F7CA19E" w14:textId="77777777" w:rsidR="002F4FC3" w:rsidRDefault="000472E3">
                      <w:pPr>
                        <w:pStyle w:val="af5"/>
                        <w:jc w:val="center"/>
                        <w:rPr>
                          <w:rFonts w:hAnsi="宋体" w:cs="宋体"/>
                          <w:sz w:val="72"/>
                          <w:szCs w:val="72"/>
                        </w:rPr>
                      </w:pPr>
                      <w:r>
                        <w:rPr>
                          <w:rFonts w:hAnsi="宋体" w:cs="宋体" w:hint="eastAsia"/>
                          <w:b w:val="0"/>
                          <w:bCs w:val="0"/>
                          <w:sz w:val="72"/>
                          <w:szCs w:val="72"/>
                        </w:rPr>
                        <w:t>团</w:t>
                      </w:r>
                      <w:r>
                        <w:rPr>
                          <w:rFonts w:hAnsi="宋体" w:cs="宋体"/>
                          <w:b w:val="0"/>
                          <w:bCs w:val="0"/>
                          <w:sz w:val="72"/>
                          <w:szCs w:val="72"/>
                        </w:rPr>
                        <w:t xml:space="preserve"> </w:t>
                      </w:r>
                      <w:r>
                        <w:rPr>
                          <w:rFonts w:hAnsi="宋体" w:cs="宋体" w:hint="eastAsia"/>
                          <w:b w:val="0"/>
                          <w:bCs w:val="0"/>
                          <w:sz w:val="72"/>
                          <w:szCs w:val="72"/>
                        </w:rPr>
                        <w:t>体</w:t>
                      </w:r>
                      <w:r>
                        <w:rPr>
                          <w:rFonts w:hAnsi="宋体" w:cs="宋体"/>
                          <w:b w:val="0"/>
                          <w:bCs w:val="0"/>
                          <w:sz w:val="72"/>
                          <w:szCs w:val="72"/>
                        </w:rPr>
                        <w:t xml:space="preserve"> </w:t>
                      </w:r>
                      <w:r>
                        <w:rPr>
                          <w:rFonts w:hAnsi="宋体" w:cs="宋体" w:hint="eastAsia"/>
                          <w:b w:val="0"/>
                          <w:bCs w:val="0"/>
                          <w:sz w:val="72"/>
                          <w:szCs w:val="72"/>
                        </w:rPr>
                        <w:t>标</w:t>
                      </w:r>
                      <w:r>
                        <w:rPr>
                          <w:rFonts w:hAnsi="宋体" w:cs="宋体"/>
                          <w:b w:val="0"/>
                          <w:bCs w:val="0"/>
                          <w:sz w:val="72"/>
                          <w:szCs w:val="72"/>
                        </w:rPr>
                        <w:t xml:space="preserve"> </w:t>
                      </w:r>
                      <w:r>
                        <w:rPr>
                          <w:rFonts w:hAnsi="宋体" w:cs="宋体" w:hint="eastAsia"/>
                          <w:b w:val="0"/>
                          <w:bCs w:val="0"/>
                          <w:sz w:val="72"/>
                          <w:szCs w:val="72"/>
                        </w:rPr>
                        <w:t>准</w:t>
                      </w:r>
                    </w:p>
                  </w:txbxContent>
                </v:textbox>
                <w10:wrap anchorx="margin" anchory="margin"/>
                <w10:anchorlock/>
              </v:shape>
            </w:pict>
          </mc:Fallback>
        </mc:AlternateContent>
      </w:r>
    </w:p>
    <w:p w14:paraId="6A289028" w14:textId="50A9FAE3"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54144" behindDoc="0" locked="1" layoutInCell="0" allowOverlap="1" wp14:anchorId="686C83BE" wp14:editId="113245BC">
                <wp:simplePos x="0" y="0"/>
                <wp:positionH relativeFrom="margin">
                  <wp:posOffset>-56515</wp:posOffset>
                </wp:positionH>
                <wp:positionV relativeFrom="margin">
                  <wp:posOffset>-50165</wp:posOffset>
                </wp:positionV>
                <wp:extent cx="1807845" cy="542925"/>
                <wp:effectExtent l="635" t="0" r="1270" b="2540"/>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E4D64" w14:textId="77777777" w:rsidR="002F4FC3" w:rsidRDefault="000472E3">
                            <w:pPr>
                              <w:pStyle w:val="af6"/>
                              <w:snapToGrid w:val="0"/>
                              <w:rPr>
                                <w:rFonts w:eastAsia="宋体"/>
                                <w:bCs/>
                                <w:color w:val="000000"/>
                              </w:rPr>
                            </w:pPr>
                            <w:r>
                              <w:rPr>
                                <w:rFonts w:eastAsia="宋体"/>
                                <w:bCs/>
                                <w:color w:val="000000"/>
                              </w:rPr>
                              <w:t>ICS 13.020.40</w:t>
                            </w:r>
                          </w:p>
                          <w:p w14:paraId="178BC761" w14:textId="77777777" w:rsidR="002F4FC3" w:rsidRDefault="000472E3">
                            <w:pPr>
                              <w:pStyle w:val="af6"/>
                              <w:snapToGrid w:val="0"/>
                              <w:rPr>
                                <w:rFonts w:eastAsia="宋体"/>
                                <w:bCs/>
                                <w:color w:val="000000"/>
                              </w:rPr>
                            </w:pPr>
                            <w:r>
                              <w:rPr>
                                <w:rFonts w:eastAsia="宋体"/>
                                <w:bCs/>
                                <w:color w:val="000000"/>
                              </w:rPr>
                              <w:t>CCS H60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83BE" id="fmFrame1" o:spid="_x0000_s1027" type="#_x0000_t202" style="position:absolute;left:0;text-align:left;margin-left:-4.45pt;margin-top:-3.95pt;width:142.35pt;height:4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" o:allowincell="f" stroked="f">
                <v:textbox inset="0,0,0,0">
                  <w:txbxContent>
                    <w:p w14:paraId="1A1E4D64" w14:textId="77777777" w:rsidR="002F4FC3" w:rsidRDefault="000472E3">
                      <w:pPr>
                        <w:pStyle w:val="af6"/>
                        <w:snapToGrid w:val="0"/>
                        <w:rPr>
                          <w:rFonts w:eastAsia="宋体"/>
                          <w:bCs/>
                          <w:color w:val="000000"/>
                        </w:rPr>
                      </w:pPr>
                      <w:r>
                        <w:rPr>
                          <w:rFonts w:eastAsia="宋体"/>
                          <w:bCs/>
                          <w:color w:val="000000"/>
                        </w:rPr>
                        <w:t>ICS 13.020.40</w:t>
                      </w:r>
                    </w:p>
                    <w:p w14:paraId="178BC761" w14:textId="77777777" w:rsidR="002F4FC3" w:rsidRDefault="000472E3">
                      <w:pPr>
                        <w:pStyle w:val="af6"/>
                        <w:snapToGrid w:val="0"/>
                        <w:rPr>
                          <w:rFonts w:eastAsia="宋体"/>
                          <w:bCs/>
                          <w:color w:val="000000"/>
                        </w:rPr>
                      </w:pPr>
                      <w:r>
                        <w:rPr>
                          <w:rFonts w:eastAsia="宋体"/>
                          <w:bCs/>
                          <w:color w:val="000000"/>
                        </w:rPr>
                        <w:t>CCS H60</w:t>
                      </w:r>
                    </w:p>
                  </w:txbxContent>
                </v:textbox>
                <w10:wrap anchorx="margin" anchory="margin"/>
                <w10:anchorlock/>
              </v:shape>
            </w:pict>
          </mc:Fallback>
        </mc:AlternateContent>
      </w:r>
    </w:p>
    <w:p w14:paraId="73324A59" w14:textId="77777777" w:rsidR="002F4FC3" w:rsidRDefault="002F4FC3">
      <w:pPr>
        <w:rPr>
          <w:rFonts w:ascii="Times New Roman" w:hAnsi="Times New Roman"/>
          <w:color w:val="000000"/>
          <w:sz w:val="28"/>
          <w:szCs w:val="28"/>
        </w:rPr>
      </w:pPr>
    </w:p>
    <w:p w14:paraId="6B5B3F6D" w14:textId="77777777" w:rsidR="002F4FC3" w:rsidRDefault="002F4FC3">
      <w:pPr>
        <w:rPr>
          <w:rFonts w:ascii="Times New Roman" w:hAnsi="Times New Roman"/>
          <w:color w:val="000000"/>
          <w:sz w:val="28"/>
          <w:szCs w:val="28"/>
        </w:rPr>
      </w:pPr>
    </w:p>
    <w:p w14:paraId="269D259F" w14:textId="6571C264"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55168" behindDoc="0" locked="1" layoutInCell="0" allowOverlap="1" wp14:anchorId="0324DA8C" wp14:editId="3618834C">
                <wp:simplePos x="0" y="0"/>
                <wp:positionH relativeFrom="margin">
                  <wp:posOffset>-278765</wp:posOffset>
                </wp:positionH>
                <wp:positionV relativeFrom="margin">
                  <wp:posOffset>1315720</wp:posOffset>
                </wp:positionV>
                <wp:extent cx="6084570" cy="297180"/>
                <wp:effectExtent l="0" t="1270" r="4445" b="0"/>
                <wp:wrapNone/>
                <wp:docPr id="1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CB5BC" w14:textId="77777777" w:rsidR="002F4FC3" w:rsidRDefault="000472E3">
                            <w:pPr>
                              <w:pStyle w:val="11"/>
                              <w:spacing w:before="0"/>
                            </w:pPr>
                            <w:r>
                              <w:t>T/CNIA XXXX-2021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DA8C" id="fmFrame3" o:spid="_x0000_s1028" type="#_x0000_t202" style="position:absolute;left:0;text-align:left;margin-left:-21.95pt;margin-top:103.6pt;width:479.1pt;height:2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" o:allowincell="f" stroked="f">
                <v:textbox inset="0,0,0,0">
                  <w:txbxContent>
                    <w:p w14:paraId="7A8CB5BC" w14:textId="77777777" w:rsidR="002F4FC3" w:rsidRDefault="000472E3">
                      <w:pPr>
                        <w:pStyle w:val="11"/>
                        <w:spacing w:before="0"/>
                      </w:pPr>
                      <w:r>
                        <w:t>T/CNIA XXXX-2021</w:t>
                      </w:r>
                    </w:p>
                  </w:txbxContent>
                </v:textbox>
                <w10:wrap anchorx="margin" anchory="margin"/>
                <w10:anchorlock/>
              </v:shape>
            </w:pict>
          </mc:Fallback>
        </mc:AlternateContent>
      </w:r>
    </w:p>
    <w:p w14:paraId="48199FC8" w14:textId="39E11D68"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56192" behindDoc="0" locked="0" layoutInCell="1" allowOverlap="1" wp14:anchorId="1A138696" wp14:editId="5EC4AB01">
                <wp:simplePos x="0" y="0"/>
                <wp:positionH relativeFrom="column">
                  <wp:posOffset>-393065</wp:posOffset>
                </wp:positionH>
                <wp:positionV relativeFrom="paragraph">
                  <wp:posOffset>247015</wp:posOffset>
                </wp:positionV>
                <wp:extent cx="6121400" cy="0"/>
                <wp:effectExtent l="6985" t="6985" r="15240" b="1206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1F94"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9.45pt" to="45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" strokecolor="white" strokeweight="1pt"/>
            </w:pict>
          </mc:Fallback>
        </mc:AlternateContent>
      </w:r>
    </w:p>
    <w:p w14:paraId="1098605A" w14:textId="77777777" w:rsidR="002F4FC3" w:rsidRDefault="002F4FC3">
      <w:pPr>
        <w:rPr>
          <w:rFonts w:ascii="Times New Roman" w:hAnsi="Times New Roman"/>
          <w:color w:val="000000"/>
          <w:sz w:val="28"/>
          <w:szCs w:val="28"/>
        </w:rPr>
      </w:pPr>
    </w:p>
    <w:p w14:paraId="40B506E1" w14:textId="77777777" w:rsidR="002F4FC3" w:rsidRDefault="002F4FC3">
      <w:pPr>
        <w:rPr>
          <w:rFonts w:ascii="Times New Roman" w:hAnsi="Times New Roman"/>
          <w:color w:val="000000"/>
          <w:sz w:val="28"/>
          <w:szCs w:val="28"/>
        </w:rPr>
      </w:pPr>
    </w:p>
    <w:p w14:paraId="7BD5C9B0" w14:textId="2071E3F6"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57216" behindDoc="0" locked="1" layoutInCell="0" allowOverlap="1" wp14:anchorId="0FD7AAF0" wp14:editId="60FB36CB">
                <wp:simplePos x="0" y="0"/>
                <wp:positionH relativeFrom="margin">
                  <wp:posOffset>-323850</wp:posOffset>
                </wp:positionH>
                <wp:positionV relativeFrom="margin">
                  <wp:posOffset>2222500</wp:posOffset>
                </wp:positionV>
                <wp:extent cx="5969000" cy="4036695"/>
                <wp:effectExtent l="0" t="3175" r="3175" b="0"/>
                <wp:wrapNone/>
                <wp:docPr id="1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03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2C4BC" w14:textId="77777777" w:rsidR="002F4FC3" w:rsidRDefault="002F4FC3">
                            <w:pPr>
                              <w:pStyle w:val="af7"/>
                              <w:rPr>
                                <w:rFonts w:ascii="Times New Roman"/>
                              </w:rPr>
                            </w:pPr>
                          </w:p>
                          <w:p w14:paraId="43823F3B" w14:textId="77777777" w:rsidR="002F4FC3" w:rsidRDefault="002F4FC3">
                            <w:pPr>
                              <w:pStyle w:val="af7"/>
                              <w:rPr>
                                <w:rFonts w:ascii="Times New Roman"/>
                              </w:rPr>
                            </w:pPr>
                          </w:p>
                          <w:p w14:paraId="76C09997" w14:textId="3E645A00" w:rsidR="002F4FC3" w:rsidRDefault="000472E3">
                            <w:pPr>
                              <w:jc w:val="center"/>
                              <w:rPr>
                                <w:rFonts w:ascii="Times New Roman" w:eastAsia="黑体" w:hAnsi="Times New Roman"/>
                                <w:kern w:val="0"/>
                                <w:sz w:val="52"/>
                                <w:szCs w:val="52"/>
                              </w:rPr>
                            </w:pPr>
                            <w:r>
                              <w:rPr>
                                <w:rFonts w:ascii="Times New Roman" w:eastAsia="黑体" w:hAnsi="Times New Roman" w:hint="eastAsia"/>
                                <w:bCs/>
                                <w:kern w:val="0"/>
                                <w:sz w:val="52"/>
                                <w:szCs w:val="52"/>
                              </w:rPr>
                              <w:t>铅锌冶炼</w:t>
                            </w:r>
                            <w:r>
                              <w:rPr>
                                <w:rFonts w:ascii="Times New Roman" w:eastAsia="黑体" w:hAnsi="Times New Roman"/>
                                <w:bCs/>
                                <w:kern w:val="0"/>
                                <w:sz w:val="52"/>
                                <w:szCs w:val="52"/>
                              </w:rPr>
                              <w:t>污酸渣资源化</w:t>
                            </w:r>
                            <w:r w:rsidR="006203FF">
                              <w:rPr>
                                <w:rFonts w:ascii="Times New Roman" w:eastAsia="黑体" w:hAnsi="Times New Roman" w:hint="eastAsia"/>
                                <w:bCs/>
                                <w:kern w:val="0"/>
                                <w:sz w:val="52"/>
                                <w:szCs w:val="52"/>
                              </w:rPr>
                              <w:t>利用</w:t>
                            </w:r>
                            <w:r>
                              <w:rPr>
                                <w:rFonts w:ascii="Times New Roman" w:eastAsia="黑体" w:hAnsi="Times New Roman"/>
                                <w:bCs/>
                                <w:kern w:val="0"/>
                                <w:sz w:val="52"/>
                                <w:szCs w:val="52"/>
                              </w:rPr>
                              <w:t>技术规范</w:t>
                            </w:r>
                          </w:p>
                          <w:p w14:paraId="55D129EB" w14:textId="77777777" w:rsidR="002F4FC3" w:rsidRDefault="002F4FC3">
                            <w:pPr>
                              <w:jc w:val="center"/>
                              <w:rPr>
                                <w:rFonts w:ascii="Times New Roman" w:hAnsi="Times New Roman"/>
                                <w:b/>
                                <w:bCs/>
                                <w:kern w:val="0"/>
                                <w:sz w:val="44"/>
                              </w:rPr>
                            </w:pPr>
                          </w:p>
                          <w:p w14:paraId="54420425" w14:textId="2ADD9428" w:rsidR="002F4FC3" w:rsidRDefault="000472E3">
                            <w:pPr>
                              <w:jc w:val="center"/>
                              <w:rPr>
                                <w:rFonts w:ascii="Times New Roman" w:hAnsi="Times New Roman"/>
                                <w:bCs/>
                                <w:sz w:val="30"/>
                                <w:szCs w:val="30"/>
                              </w:rPr>
                            </w:pPr>
                            <w:r>
                              <w:rPr>
                                <w:rFonts w:ascii="Times New Roman" w:hAnsi="Times New Roman"/>
                                <w:bCs/>
                                <w:sz w:val="30"/>
                                <w:szCs w:val="30"/>
                              </w:rPr>
                              <w:t xml:space="preserve">Technical specifications for </w:t>
                            </w:r>
                            <w:r w:rsidR="006203FF" w:rsidRPr="006203FF">
                              <w:rPr>
                                <w:rFonts w:ascii="Times New Roman" w:hAnsi="Times New Roman"/>
                                <w:bCs/>
                                <w:sz w:val="30"/>
                                <w:szCs w:val="30"/>
                              </w:rPr>
                              <w:t>resource utilization</w:t>
                            </w:r>
                            <w:r>
                              <w:rPr>
                                <w:rFonts w:ascii="Times New Roman" w:hAnsi="Times New Roman"/>
                                <w:bCs/>
                                <w:sz w:val="30"/>
                                <w:szCs w:val="30"/>
                              </w:rPr>
                              <w:t xml:space="preserve"> of </w:t>
                            </w:r>
                            <w:r>
                              <w:rPr>
                                <w:rFonts w:ascii="Times New Roman" w:hAnsi="Times New Roman" w:hint="eastAsia"/>
                                <w:bCs/>
                                <w:sz w:val="30"/>
                                <w:szCs w:val="30"/>
                              </w:rPr>
                              <w:t>wasted</w:t>
                            </w:r>
                            <w:r>
                              <w:rPr>
                                <w:rFonts w:ascii="Times New Roman" w:hAnsi="Times New Roman"/>
                                <w:bCs/>
                                <w:sz w:val="30"/>
                                <w:szCs w:val="30"/>
                              </w:rPr>
                              <w:t xml:space="preserve"> acid slag in lead and zinc smelting</w:t>
                            </w:r>
                          </w:p>
                          <w:p w14:paraId="03A5EF3D" w14:textId="64EF44D1" w:rsidR="002F4FC3" w:rsidRDefault="000472E3">
                            <w:pPr>
                              <w:pStyle w:val="afa"/>
                              <w:rPr>
                                <w:rFonts w:ascii="Times New Roman"/>
                                <w:b/>
                                <w:sz w:val="30"/>
                                <w:szCs w:val="30"/>
                              </w:rPr>
                            </w:pPr>
                            <w:r>
                              <w:rPr>
                                <w:rFonts w:ascii="Times New Roman"/>
                                <w:b/>
                                <w:sz w:val="30"/>
                                <w:szCs w:val="30"/>
                              </w:rPr>
                              <w:t>（</w:t>
                            </w:r>
                            <w:r w:rsidR="00C6785E">
                              <w:rPr>
                                <w:rFonts w:ascii="Times New Roman" w:hint="eastAsia"/>
                                <w:b/>
                                <w:sz w:val="30"/>
                                <w:szCs w:val="30"/>
                              </w:rPr>
                              <w:t>审定</w:t>
                            </w:r>
                            <w:r>
                              <w:rPr>
                                <w:rFonts w:ascii="Times New Roman"/>
                                <w:b/>
                                <w:sz w:val="30"/>
                                <w:szCs w:val="30"/>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AAF0" id="fmFrame4" o:spid="_x0000_s1029" type="#_x0000_t202" style="position:absolute;left:0;text-align:left;margin-left:-25.5pt;margin-top:175pt;width:470pt;height:317.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" o:allowincell="f" stroked="f">
                <v:textbox inset="0,0,0,0">
                  <w:txbxContent>
                    <w:p w14:paraId="5342C4BC" w14:textId="77777777" w:rsidR="002F4FC3" w:rsidRDefault="002F4FC3">
                      <w:pPr>
                        <w:pStyle w:val="af7"/>
                        <w:rPr>
                          <w:rFonts w:ascii="Times New Roman"/>
                        </w:rPr>
                      </w:pPr>
                    </w:p>
                    <w:p w14:paraId="43823F3B" w14:textId="77777777" w:rsidR="002F4FC3" w:rsidRDefault="002F4FC3">
                      <w:pPr>
                        <w:pStyle w:val="af7"/>
                        <w:rPr>
                          <w:rFonts w:ascii="Times New Roman"/>
                        </w:rPr>
                      </w:pPr>
                    </w:p>
                    <w:p w14:paraId="76C09997" w14:textId="3E645A00" w:rsidR="002F4FC3" w:rsidRDefault="000472E3">
                      <w:pPr>
                        <w:jc w:val="center"/>
                        <w:rPr>
                          <w:rFonts w:ascii="Times New Roman" w:eastAsia="黑体" w:hAnsi="Times New Roman"/>
                          <w:kern w:val="0"/>
                          <w:sz w:val="52"/>
                          <w:szCs w:val="52"/>
                        </w:rPr>
                      </w:pPr>
                      <w:r>
                        <w:rPr>
                          <w:rFonts w:ascii="Times New Roman" w:eastAsia="黑体" w:hAnsi="Times New Roman" w:hint="eastAsia"/>
                          <w:bCs/>
                          <w:kern w:val="0"/>
                          <w:sz w:val="52"/>
                          <w:szCs w:val="52"/>
                        </w:rPr>
                        <w:t>铅锌冶炼</w:t>
                      </w:r>
                      <w:proofErr w:type="gramStart"/>
                      <w:r>
                        <w:rPr>
                          <w:rFonts w:ascii="Times New Roman" w:eastAsia="黑体" w:hAnsi="Times New Roman"/>
                          <w:bCs/>
                          <w:kern w:val="0"/>
                          <w:sz w:val="52"/>
                          <w:szCs w:val="52"/>
                        </w:rPr>
                        <w:t>污</w:t>
                      </w:r>
                      <w:proofErr w:type="gramEnd"/>
                      <w:r>
                        <w:rPr>
                          <w:rFonts w:ascii="Times New Roman" w:eastAsia="黑体" w:hAnsi="Times New Roman"/>
                          <w:bCs/>
                          <w:kern w:val="0"/>
                          <w:sz w:val="52"/>
                          <w:szCs w:val="52"/>
                        </w:rPr>
                        <w:t>酸渣资源化</w:t>
                      </w:r>
                      <w:r w:rsidR="006203FF">
                        <w:rPr>
                          <w:rFonts w:ascii="Times New Roman" w:eastAsia="黑体" w:hAnsi="Times New Roman" w:hint="eastAsia"/>
                          <w:bCs/>
                          <w:kern w:val="0"/>
                          <w:sz w:val="52"/>
                          <w:szCs w:val="52"/>
                        </w:rPr>
                        <w:t>利用</w:t>
                      </w:r>
                      <w:r>
                        <w:rPr>
                          <w:rFonts w:ascii="Times New Roman" w:eastAsia="黑体" w:hAnsi="Times New Roman"/>
                          <w:bCs/>
                          <w:kern w:val="0"/>
                          <w:sz w:val="52"/>
                          <w:szCs w:val="52"/>
                        </w:rPr>
                        <w:t>技术规范</w:t>
                      </w:r>
                    </w:p>
                    <w:p w14:paraId="55D129EB" w14:textId="77777777" w:rsidR="002F4FC3" w:rsidRDefault="002F4FC3">
                      <w:pPr>
                        <w:jc w:val="center"/>
                        <w:rPr>
                          <w:rFonts w:ascii="Times New Roman" w:hAnsi="Times New Roman"/>
                          <w:b/>
                          <w:bCs/>
                          <w:kern w:val="0"/>
                          <w:sz w:val="44"/>
                        </w:rPr>
                      </w:pPr>
                    </w:p>
                    <w:p w14:paraId="54420425" w14:textId="2ADD9428" w:rsidR="002F4FC3" w:rsidRDefault="000472E3">
                      <w:pPr>
                        <w:jc w:val="center"/>
                        <w:rPr>
                          <w:rFonts w:ascii="Times New Roman" w:hAnsi="Times New Roman"/>
                          <w:bCs/>
                          <w:sz w:val="30"/>
                          <w:szCs w:val="30"/>
                        </w:rPr>
                      </w:pPr>
                      <w:r>
                        <w:rPr>
                          <w:rFonts w:ascii="Times New Roman" w:hAnsi="Times New Roman"/>
                          <w:bCs/>
                          <w:sz w:val="30"/>
                          <w:szCs w:val="30"/>
                        </w:rPr>
                        <w:t xml:space="preserve">Technical specifications for </w:t>
                      </w:r>
                      <w:r w:rsidR="006203FF" w:rsidRPr="006203FF">
                        <w:rPr>
                          <w:rFonts w:ascii="Times New Roman" w:hAnsi="Times New Roman"/>
                          <w:bCs/>
                          <w:sz w:val="30"/>
                          <w:szCs w:val="30"/>
                        </w:rPr>
                        <w:t>resource utilization</w:t>
                      </w:r>
                      <w:r>
                        <w:rPr>
                          <w:rFonts w:ascii="Times New Roman" w:hAnsi="Times New Roman"/>
                          <w:bCs/>
                          <w:sz w:val="30"/>
                          <w:szCs w:val="30"/>
                        </w:rPr>
                        <w:t xml:space="preserve"> of </w:t>
                      </w:r>
                      <w:r>
                        <w:rPr>
                          <w:rFonts w:ascii="Times New Roman" w:hAnsi="Times New Roman" w:hint="eastAsia"/>
                          <w:bCs/>
                          <w:sz w:val="30"/>
                          <w:szCs w:val="30"/>
                        </w:rPr>
                        <w:t>wasted</w:t>
                      </w:r>
                      <w:r>
                        <w:rPr>
                          <w:rFonts w:ascii="Times New Roman" w:hAnsi="Times New Roman"/>
                          <w:bCs/>
                          <w:sz w:val="30"/>
                          <w:szCs w:val="30"/>
                        </w:rPr>
                        <w:t xml:space="preserve"> acid slag in lead and zinc smelting</w:t>
                      </w:r>
                    </w:p>
                    <w:p w14:paraId="03A5EF3D" w14:textId="64EF44D1" w:rsidR="002F4FC3" w:rsidRDefault="000472E3">
                      <w:pPr>
                        <w:pStyle w:val="afa"/>
                        <w:rPr>
                          <w:rFonts w:ascii="Times New Roman"/>
                          <w:b/>
                          <w:sz w:val="30"/>
                          <w:szCs w:val="30"/>
                        </w:rPr>
                      </w:pPr>
                      <w:r>
                        <w:rPr>
                          <w:rFonts w:ascii="Times New Roman"/>
                          <w:b/>
                          <w:sz w:val="30"/>
                          <w:szCs w:val="30"/>
                        </w:rPr>
                        <w:t>（</w:t>
                      </w:r>
                      <w:r w:rsidR="00C6785E">
                        <w:rPr>
                          <w:rFonts w:ascii="Times New Roman" w:hint="eastAsia"/>
                          <w:b/>
                          <w:sz w:val="30"/>
                          <w:szCs w:val="30"/>
                        </w:rPr>
                        <w:t>审定</w:t>
                      </w:r>
                      <w:r>
                        <w:rPr>
                          <w:rFonts w:ascii="Times New Roman"/>
                          <w:b/>
                          <w:sz w:val="30"/>
                          <w:szCs w:val="30"/>
                        </w:rPr>
                        <w:t>稿）</w:t>
                      </w:r>
                    </w:p>
                  </w:txbxContent>
                </v:textbox>
                <w10:wrap anchorx="margin" anchory="margin"/>
                <w10:anchorlock/>
              </v:shape>
            </w:pict>
          </mc:Fallback>
        </mc:AlternateContent>
      </w:r>
    </w:p>
    <w:p w14:paraId="36DA856B" w14:textId="77777777" w:rsidR="002F4FC3" w:rsidRDefault="002F4FC3">
      <w:pPr>
        <w:rPr>
          <w:rFonts w:ascii="Times New Roman" w:hAnsi="Times New Roman"/>
          <w:color w:val="000000"/>
          <w:sz w:val="28"/>
          <w:szCs w:val="28"/>
        </w:rPr>
      </w:pPr>
    </w:p>
    <w:p w14:paraId="783D2997" w14:textId="77777777" w:rsidR="002F4FC3" w:rsidRDefault="002F4FC3">
      <w:pPr>
        <w:rPr>
          <w:rFonts w:ascii="Times New Roman" w:hAnsi="Times New Roman"/>
          <w:color w:val="000000"/>
          <w:sz w:val="28"/>
          <w:szCs w:val="28"/>
        </w:rPr>
      </w:pPr>
    </w:p>
    <w:p w14:paraId="5D71903F" w14:textId="77777777" w:rsidR="002F4FC3" w:rsidRDefault="002F4FC3">
      <w:pPr>
        <w:rPr>
          <w:rFonts w:ascii="Times New Roman" w:hAnsi="Times New Roman"/>
          <w:color w:val="000000"/>
          <w:sz w:val="28"/>
          <w:szCs w:val="28"/>
        </w:rPr>
      </w:pPr>
    </w:p>
    <w:p w14:paraId="68B7AD9B" w14:textId="77777777" w:rsidR="002F4FC3" w:rsidRDefault="002F4FC3">
      <w:pPr>
        <w:rPr>
          <w:rFonts w:ascii="Times New Roman" w:hAnsi="Times New Roman"/>
          <w:color w:val="000000"/>
          <w:sz w:val="28"/>
          <w:szCs w:val="28"/>
        </w:rPr>
      </w:pPr>
    </w:p>
    <w:p w14:paraId="698C02A6" w14:textId="091C1ED8"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58240" behindDoc="0" locked="1" layoutInCell="1" allowOverlap="1" wp14:anchorId="4E0CA79F" wp14:editId="68FE9161">
                <wp:simplePos x="0" y="0"/>
                <wp:positionH relativeFrom="margin">
                  <wp:posOffset>3836035</wp:posOffset>
                </wp:positionH>
                <wp:positionV relativeFrom="margin">
                  <wp:posOffset>7323455</wp:posOffset>
                </wp:positionV>
                <wp:extent cx="2019300" cy="312420"/>
                <wp:effectExtent l="0" t="0" r="254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E778A" w14:textId="77777777" w:rsidR="002F4FC3" w:rsidRDefault="000472E3">
                            <w:pPr>
                              <w:pStyle w:val="afc"/>
                            </w:pPr>
                            <w:r>
                              <w:t>2021-xx-xx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A79F" id="fmFrame6" o:spid="_x0000_s1030" type="#_x0000_t202" style="position:absolute;left:0;text-align:left;margin-left:302.05pt;margin-top:576.65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" stroked="f">
                <v:textbox inset="0,0,0,0">
                  <w:txbxContent>
                    <w:p w14:paraId="280E778A" w14:textId="77777777" w:rsidR="002F4FC3" w:rsidRDefault="000472E3">
                      <w:pPr>
                        <w:pStyle w:val="afc"/>
                      </w:pPr>
                      <w:r>
                        <w:t>2021-xx-xx</w:t>
                      </w:r>
                      <w:r>
                        <w:rPr>
                          <w:rFonts w:hint="eastAsia"/>
                        </w:rPr>
                        <w:t>实施</w:t>
                      </w:r>
                    </w:p>
                  </w:txbxContent>
                </v:textbox>
                <w10:wrap anchorx="margin" anchory="margin"/>
                <w10:anchorlock/>
              </v:shape>
            </w:pict>
          </mc:Fallback>
        </mc:AlternateContent>
      </w:r>
      <w:r>
        <w:rPr>
          <w:rFonts w:ascii="Times New Roman" w:hAnsi="Times New Roman"/>
          <w:noProof/>
          <w:color w:val="000000"/>
        </w:rPr>
        <mc:AlternateContent>
          <mc:Choice Requires="wps">
            <w:drawing>
              <wp:anchor distT="0" distB="0" distL="114300" distR="114300" simplePos="0" relativeHeight="251659264" behindDoc="0" locked="1" layoutInCell="1" allowOverlap="1" wp14:anchorId="02CBECAE" wp14:editId="33ECFB8E">
                <wp:simplePos x="0" y="0"/>
                <wp:positionH relativeFrom="margin">
                  <wp:posOffset>-278765</wp:posOffset>
                </wp:positionH>
                <wp:positionV relativeFrom="margin">
                  <wp:posOffset>7350125</wp:posOffset>
                </wp:positionV>
                <wp:extent cx="2019300" cy="312420"/>
                <wp:effectExtent l="0" t="0" r="2540" b="0"/>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E994D" w14:textId="77777777" w:rsidR="002F4FC3" w:rsidRDefault="000472E3">
                            <w:pPr>
                              <w:pStyle w:val="afb"/>
                            </w:pPr>
                            <w:r>
                              <w:t>2021-xx-xx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ECAE" id="fmFrame5" o:spid="_x0000_s1031" type="#_x0000_t202" style="position:absolute;left:0;text-align:left;margin-left:-21.95pt;margin-top:578.75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" stroked="f">
                <v:textbox inset="0,0,0,0">
                  <w:txbxContent>
                    <w:p w14:paraId="3B7E994D" w14:textId="77777777" w:rsidR="002F4FC3" w:rsidRDefault="000472E3">
                      <w:pPr>
                        <w:pStyle w:val="afb"/>
                      </w:pPr>
                      <w:r>
                        <w:t>2021-xx-xx</w:t>
                      </w:r>
                      <w:r>
                        <w:rPr>
                          <w:rFonts w:hint="eastAsia"/>
                        </w:rPr>
                        <w:t>发布</w:t>
                      </w:r>
                    </w:p>
                  </w:txbxContent>
                </v:textbox>
                <w10:wrap anchorx="margin" anchory="margin"/>
                <w10:anchorlock/>
              </v:shape>
            </w:pict>
          </mc:Fallback>
        </mc:AlternateContent>
      </w:r>
    </w:p>
    <w:p w14:paraId="0B755D13" w14:textId="6C89266D" w:rsidR="002F4FC3" w:rsidRDefault="002173BC">
      <w:pPr>
        <w:rPr>
          <w:rFonts w:ascii="Times New Roman" w:hAnsi="Times New Roman"/>
          <w:color w:val="000000"/>
          <w:sz w:val="28"/>
          <w:szCs w:val="28"/>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308058D3" wp14:editId="54F23FDF">
                <wp:simplePos x="0" y="0"/>
                <wp:positionH relativeFrom="column">
                  <wp:posOffset>-278765</wp:posOffset>
                </wp:positionH>
                <wp:positionV relativeFrom="paragraph">
                  <wp:posOffset>217805</wp:posOffset>
                </wp:positionV>
                <wp:extent cx="6121400" cy="0"/>
                <wp:effectExtent l="6985" t="10160" r="15240"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12BA"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15pt" to="46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" strokecolor="white" strokeweight="1pt"/>
            </w:pict>
          </mc:Fallback>
        </mc:AlternateContent>
      </w:r>
    </w:p>
    <w:p w14:paraId="12A63A02" w14:textId="666228BE" w:rsidR="002F4FC3" w:rsidRDefault="002173BC">
      <w:pPr>
        <w:pStyle w:val="TOC10"/>
        <w:jc w:val="center"/>
        <w:rPr>
          <w:rFonts w:ascii="Times New Roman" w:hAnsi="Times New Roman"/>
          <w:color w:val="000000"/>
        </w:rPr>
        <w:sectPr w:rsidR="002F4FC3">
          <w:pgSz w:w="11906" w:h="16838"/>
          <w:pgMar w:top="1440" w:right="1800" w:bottom="1440" w:left="1800" w:header="851" w:footer="992" w:gutter="0"/>
          <w:cols w:space="425"/>
          <w:docGrid w:type="lines" w:linePitch="312"/>
        </w:sectPr>
      </w:pPr>
      <w:r>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72D9B5D2" wp14:editId="582A35E3">
                <wp:simplePos x="0" y="0"/>
                <wp:positionH relativeFrom="column">
                  <wp:posOffset>4330065</wp:posOffset>
                </wp:positionH>
                <wp:positionV relativeFrom="paragraph">
                  <wp:posOffset>1967230</wp:posOffset>
                </wp:positionV>
                <wp:extent cx="781050" cy="390525"/>
                <wp:effectExtent l="0" t="3175" r="3810" b="0"/>
                <wp:wrapNone/>
                <wp:docPr id="8"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4181" w14:textId="77777777" w:rsidR="002F4FC3" w:rsidRDefault="000472E3">
                            <w:pPr>
                              <w:rPr>
                                <w:rFonts w:ascii="黑体" w:eastAsia="黑体" w:hAnsi="黑体"/>
                                <w:spacing w:val="20"/>
                                <w:w w:val="135"/>
                                <w:kern w:val="0"/>
                                <w:sz w:val="28"/>
                                <w:szCs w:val="20"/>
                              </w:rPr>
                            </w:pPr>
                            <w:r>
                              <w:rPr>
                                <w:rFonts w:ascii="黑体" w:eastAsia="黑体" w:hAnsi="黑体" w:hint="eastAsia"/>
                                <w:spacing w:val="20"/>
                                <w:w w:val="135"/>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9B5D2" id="文本框 67" o:spid="_x0000_s1032" type="#_x0000_t202" style="position:absolute;left:0;text-align:left;margin-left:340.95pt;margin-top:154.9pt;width:61.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" filled="f" stroked="f">
                <v:textbox>
                  <w:txbxContent>
                    <w:p w14:paraId="2E2C4181" w14:textId="77777777" w:rsidR="002F4FC3" w:rsidRDefault="000472E3">
                      <w:pPr>
                        <w:rPr>
                          <w:rFonts w:ascii="黑体" w:eastAsia="黑体" w:hAnsi="黑体"/>
                          <w:spacing w:val="20"/>
                          <w:w w:val="135"/>
                          <w:kern w:val="0"/>
                          <w:sz w:val="28"/>
                          <w:szCs w:val="20"/>
                        </w:rPr>
                      </w:pPr>
                      <w:r>
                        <w:rPr>
                          <w:rFonts w:ascii="黑体" w:eastAsia="黑体" w:hAnsi="黑体" w:hint="eastAsia"/>
                          <w:spacing w:val="20"/>
                          <w:w w:val="135"/>
                          <w:szCs w:val="20"/>
                        </w:rPr>
                        <w:t>发布</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2336" behindDoc="0" locked="0" layoutInCell="1" allowOverlap="1" wp14:anchorId="06EDD551" wp14:editId="7BA56948">
                <wp:simplePos x="0" y="0"/>
                <wp:positionH relativeFrom="column">
                  <wp:posOffset>-323850</wp:posOffset>
                </wp:positionH>
                <wp:positionV relativeFrom="paragraph">
                  <wp:posOffset>1508760</wp:posOffset>
                </wp:positionV>
                <wp:extent cx="6200775" cy="0"/>
                <wp:effectExtent l="9525" t="11430" r="9525" b="7620"/>
                <wp:wrapNone/>
                <wp:docPr id="7" name="自选图形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EDCB4" id="自选图形 11" o:spid="_x0000_s1026" type="#_x0000_t32" style="position:absolute;margin-left:-25.5pt;margin-top:118.8pt;width:48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"/>
            </w:pict>
          </mc:Fallback>
        </mc:AlternateContent>
      </w:r>
      <w:r>
        <w:rPr>
          <w:rFonts w:ascii="Times New Roman" w:hAnsi="Times New Roman"/>
          <w:noProof/>
          <w:color w:val="000000"/>
        </w:rPr>
        <mc:AlternateContent>
          <mc:Choice Requires="wps">
            <w:drawing>
              <wp:anchor distT="0" distB="0" distL="114300" distR="114300" simplePos="0" relativeHeight="251663360" behindDoc="0" locked="1" layoutInCell="1" allowOverlap="1" wp14:anchorId="43444361" wp14:editId="02F50F90">
                <wp:simplePos x="0" y="0"/>
                <wp:positionH relativeFrom="margin">
                  <wp:posOffset>956945</wp:posOffset>
                </wp:positionH>
                <wp:positionV relativeFrom="margin">
                  <wp:posOffset>8100060</wp:posOffset>
                </wp:positionV>
                <wp:extent cx="3936365" cy="786130"/>
                <wp:effectExtent l="4445" t="3810" r="2540" b="635"/>
                <wp:wrapNone/>
                <wp:docPr id="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7696B" w14:textId="77777777" w:rsidR="002F4FC3" w:rsidRDefault="000472E3">
                            <w:pPr>
                              <w:pStyle w:val="afe"/>
                              <w:jc w:val="both"/>
                              <w:rPr>
                                <w:spacing w:val="0"/>
                                <w:szCs w:val="36"/>
                              </w:rPr>
                            </w:pPr>
                            <w:r>
                              <w:rPr>
                                <w:rFonts w:hint="eastAsia"/>
                                <w:spacing w:val="0"/>
                                <w:szCs w:val="36"/>
                              </w:rPr>
                              <w:t>中国有色金属工业协会</w:t>
                            </w:r>
                            <w:r>
                              <w:rPr>
                                <w:spacing w:val="0"/>
                                <w:szCs w:val="36"/>
                              </w:rPr>
                              <w:t xml:space="preserve"> </w:t>
                            </w:r>
                          </w:p>
                          <w:p w14:paraId="6B33F4D3" w14:textId="77777777" w:rsidR="002F4FC3" w:rsidRDefault="000472E3">
                            <w:pPr>
                              <w:pStyle w:val="afe"/>
                              <w:jc w:val="both"/>
                              <w:rPr>
                                <w:szCs w:val="36"/>
                              </w:rPr>
                            </w:pPr>
                            <w:r>
                              <w:rPr>
                                <w:rFonts w:hint="eastAsia"/>
                                <w:spacing w:val="0"/>
                                <w:w w:val="130"/>
                                <w:szCs w:val="36"/>
                              </w:rPr>
                              <w:t>中国有色金属学会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4361" id="fmFrame7" o:spid="_x0000_s1033" type="#_x0000_t202" style="position:absolute;left:0;text-align:left;margin-left:75.35pt;margin-top:637.8pt;width:309.95pt;height:6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" stroked="f">
                <v:textbox inset="0,0,0,0">
                  <w:txbxContent>
                    <w:p w14:paraId="2617696B" w14:textId="77777777" w:rsidR="002F4FC3" w:rsidRDefault="000472E3">
                      <w:pPr>
                        <w:pStyle w:val="afe"/>
                        <w:jc w:val="both"/>
                        <w:rPr>
                          <w:spacing w:val="0"/>
                          <w:szCs w:val="36"/>
                        </w:rPr>
                      </w:pPr>
                      <w:r>
                        <w:rPr>
                          <w:rFonts w:hint="eastAsia"/>
                          <w:spacing w:val="0"/>
                          <w:szCs w:val="36"/>
                        </w:rPr>
                        <w:t>中国有色金属工业协会</w:t>
                      </w:r>
                      <w:r>
                        <w:rPr>
                          <w:spacing w:val="0"/>
                          <w:szCs w:val="36"/>
                        </w:rPr>
                        <w:t xml:space="preserve"> </w:t>
                      </w:r>
                    </w:p>
                    <w:p w14:paraId="6B33F4D3" w14:textId="77777777" w:rsidR="002F4FC3" w:rsidRDefault="000472E3">
                      <w:pPr>
                        <w:pStyle w:val="afe"/>
                        <w:jc w:val="both"/>
                        <w:rPr>
                          <w:szCs w:val="36"/>
                        </w:rPr>
                      </w:pPr>
                      <w:r>
                        <w:rPr>
                          <w:rFonts w:hint="eastAsia"/>
                          <w:spacing w:val="0"/>
                          <w:w w:val="130"/>
                          <w:szCs w:val="36"/>
                        </w:rPr>
                        <w:t>中国有色金属学会</w:t>
                      </w:r>
                    </w:p>
                  </w:txbxContent>
                </v:textbox>
                <w10:wrap anchorx="margin" anchory="margin"/>
                <w10:anchorlock/>
              </v:shape>
            </w:pict>
          </mc:Fallback>
        </mc:AlternateContent>
      </w:r>
    </w:p>
    <w:p w14:paraId="38205ECD" w14:textId="77777777" w:rsidR="002F4FC3" w:rsidRDefault="000472E3">
      <w:pPr>
        <w:pStyle w:val="TOC10"/>
        <w:jc w:val="center"/>
        <w:rPr>
          <w:rFonts w:ascii="Times New Roman" w:hAnsi="Times New Roman"/>
          <w:color w:val="000000"/>
          <w:sz w:val="30"/>
          <w:szCs w:val="30"/>
        </w:rPr>
      </w:pPr>
      <w:r>
        <w:rPr>
          <w:rFonts w:ascii="Times New Roman" w:hAnsi="Times New Roman"/>
          <w:color w:val="000000"/>
          <w:sz w:val="30"/>
          <w:szCs w:val="30"/>
          <w:lang w:val="zh-CN"/>
        </w:rPr>
        <w:lastRenderedPageBreak/>
        <w:t>目次</w:t>
      </w:r>
    </w:p>
    <w:p w14:paraId="4CE1A714" w14:textId="77777777" w:rsidR="002F4FC3" w:rsidRDefault="000472E3">
      <w:pPr>
        <w:pStyle w:val="TOC1"/>
        <w:tabs>
          <w:tab w:val="right" w:leader="dot" w:pos="8296"/>
        </w:tabs>
      </w:pPr>
      <w:r>
        <w:rPr>
          <w:rFonts w:ascii="Times New Roman" w:hAnsi="Times New Roman"/>
          <w:color w:val="000000"/>
          <w:szCs w:val="21"/>
        </w:rPr>
        <w:fldChar w:fldCharType="begin"/>
      </w:r>
      <w:r>
        <w:rPr>
          <w:rFonts w:ascii="Times New Roman" w:hAnsi="Times New Roman"/>
          <w:color w:val="000000"/>
          <w:szCs w:val="21"/>
        </w:rPr>
        <w:instrText xml:space="preserve"> TOC \o "1-2" \h \z \u </w:instrText>
      </w:r>
      <w:r>
        <w:rPr>
          <w:rFonts w:ascii="Times New Roman" w:hAnsi="Times New Roman"/>
          <w:color w:val="000000"/>
          <w:szCs w:val="21"/>
        </w:rPr>
        <w:fldChar w:fldCharType="separate"/>
      </w:r>
      <w:hyperlink w:anchor="_Toc101716258" w:history="1">
        <w:r>
          <w:rPr>
            <w:rStyle w:val="af3"/>
            <w:rFonts w:ascii="Times New Roman" w:hAnsi="Times New Roman"/>
            <w:b/>
          </w:rPr>
          <w:t>前言</w:t>
        </w:r>
        <w:r>
          <w:tab/>
        </w:r>
        <w:r>
          <w:fldChar w:fldCharType="begin"/>
        </w:r>
        <w:r>
          <w:instrText xml:space="preserve"> PAGEREF _Toc101716258 \h </w:instrText>
        </w:r>
        <w:r>
          <w:fldChar w:fldCharType="separate"/>
        </w:r>
        <w:r>
          <w:t>I</w:t>
        </w:r>
        <w:r>
          <w:fldChar w:fldCharType="end"/>
        </w:r>
      </w:hyperlink>
    </w:p>
    <w:p w14:paraId="07D3847C" w14:textId="77777777" w:rsidR="002F4FC3" w:rsidRDefault="00000000">
      <w:pPr>
        <w:pStyle w:val="TOC2"/>
        <w:tabs>
          <w:tab w:val="right" w:leader="dot" w:pos="8296"/>
        </w:tabs>
      </w:pPr>
      <w:hyperlink w:anchor="_Toc101716259" w:history="1">
        <w:r w:rsidR="000472E3">
          <w:rPr>
            <w:rStyle w:val="af3"/>
          </w:rPr>
          <w:t>1</w:t>
        </w:r>
        <w:r w:rsidR="000472E3">
          <w:rPr>
            <w:rStyle w:val="af3"/>
            <w:rFonts w:ascii="Times New Roman"/>
          </w:rPr>
          <w:t xml:space="preserve"> </w:t>
        </w:r>
        <w:r w:rsidR="000472E3">
          <w:rPr>
            <w:rStyle w:val="af3"/>
            <w:rFonts w:ascii="Times New Roman"/>
          </w:rPr>
          <w:t>范围</w:t>
        </w:r>
        <w:r w:rsidR="000472E3">
          <w:tab/>
        </w:r>
        <w:r w:rsidR="000472E3">
          <w:fldChar w:fldCharType="begin"/>
        </w:r>
        <w:r w:rsidR="000472E3">
          <w:instrText xml:space="preserve"> PAGEREF _Toc101716259 \h </w:instrText>
        </w:r>
        <w:r w:rsidR="000472E3">
          <w:fldChar w:fldCharType="separate"/>
        </w:r>
        <w:r w:rsidR="000472E3">
          <w:t>1</w:t>
        </w:r>
        <w:r w:rsidR="000472E3">
          <w:fldChar w:fldCharType="end"/>
        </w:r>
      </w:hyperlink>
    </w:p>
    <w:p w14:paraId="588E30D5" w14:textId="77777777" w:rsidR="002F4FC3" w:rsidRDefault="00000000">
      <w:pPr>
        <w:pStyle w:val="TOC2"/>
        <w:tabs>
          <w:tab w:val="right" w:leader="dot" w:pos="8296"/>
        </w:tabs>
      </w:pPr>
      <w:hyperlink w:anchor="_Toc101716260" w:history="1">
        <w:r w:rsidR="000472E3">
          <w:rPr>
            <w:rStyle w:val="af3"/>
          </w:rPr>
          <w:t>2</w:t>
        </w:r>
        <w:r w:rsidR="000472E3">
          <w:rPr>
            <w:rStyle w:val="af3"/>
            <w:rFonts w:ascii="Times New Roman"/>
          </w:rPr>
          <w:t xml:space="preserve"> </w:t>
        </w:r>
        <w:r w:rsidR="000472E3">
          <w:rPr>
            <w:rStyle w:val="af3"/>
            <w:rFonts w:ascii="Times New Roman"/>
          </w:rPr>
          <w:t>规范性引用文件</w:t>
        </w:r>
        <w:r w:rsidR="000472E3">
          <w:tab/>
        </w:r>
        <w:r w:rsidR="000472E3">
          <w:fldChar w:fldCharType="begin"/>
        </w:r>
        <w:r w:rsidR="000472E3">
          <w:instrText xml:space="preserve"> PAGEREF _Toc101716260 \h </w:instrText>
        </w:r>
        <w:r w:rsidR="000472E3">
          <w:fldChar w:fldCharType="separate"/>
        </w:r>
        <w:r w:rsidR="000472E3">
          <w:t>1</w:t>
        </w:r>
        <w:r w:rsidR="000472E3">
          <w:fldChar w:fldCharType="end"/>
        </w:r>
      </w:hyperlink>
    </w:p>
    <w:p w14:paraId="61F44686" w14:textId="77777777" w:rsidR="002F4FC3" w:rsidRDefault="00000000">
      <w:pPr>
        <w:pStyle w:val="TOC2"/>
        <w:tabs>
          <w:tab w:val="right" w:leader="dot" w:pos="8296"/>
        </w:tabs>
      </w:pPr>
      <w:hyperlink w:anchor="_Toc101716261" w:history="1">
        <w:r w:rsidR="000472E3">
          <w:rPr>
            <w:rStyle w:val="af3"/>
          </w:rPr>
          <w:t>3</w:t>
        </w:r>
        <w:r w:rsidR="000472E3">
          <w:rPr>
            <w:rStyle w:val="af3"/>
            <w:rFonts w:ascii="Times New Roman"/>
          </w:rPr>
          <w:t xml:space="preserve"> </w:t>
        </w:r>
        <w:r w:rsidR="000472E3">
          <w:rPr>
            <w:rStyle w:val="af3"/>
            <w:rFonts w:ascii="Times New Roman"/>
          </w:rPr>
          <w:t>术语和定义</w:t>
        </w:r>
        <w:r w:rsidR="000472E3">
          <w:tab/>
        </w:r>
        <w:r w:rsidR="000472E3">
          <w:fldChar w:fldCharType="begin"/>
        </w:r>
        <w:r w:rsidR="000472E3">
          <w:instrText xml:space="preserve"> PAGEREF _Toc101716261 \h </w:instrText>
        </w:r>
        <w:r w:rsidR="000472E3">
          <w:fldChar w:fldCharType="separate"/>
        </w:r>
        <w:r w:rsidR="000472E3">
          <w:t>1</w:t>
        </w:r>
        <w:r w:rsidR="000472E3">
          <w:fldChar w:fldCharType="end"/>
        </w:r>
      </w:hyperlink>
    </w:p>
    <w:p w14:paraId="73427923" w14:textId="77777777" w:rsidR="002F4FC3" w:rsidRDefault="00000000">
      <w:pPr>
        <w:pStyle w:val="TOC2"/>
        <w:tabs>
          <w:tab w:val="right" w:leader="dot" w:pos="8296"/>
        </w:tabs>
      </w:pPr>
      <w:hyperlink w:anchor="_Toc101716262" w:history="1">
        <w:r w:rsidR="000472E3">
          <w:rPr>
            <w:rStyle w:val="af3"/>
          </w:rPr>
          <w:t>4</w:t>
        </w:r>
        <w:r w:rsidR="000472E3">
          <w:rPr>
            <w:rStyle w:val="af3"/>
            <w:rFonts w:ascii="Times New Roman"/>
          </w:rPr>
          <w:t xml:space="preserve"> </w:t>
        </w:r>
        <w:r w:rsidR="000472E3">
          <w:rPr>
            <w:rStyle w:val="af3"/>
            <w:rFonts w:ascii="Times New Roman"/>
          </w:rPr>
          <w:t>总体要求</w:t>
        </w:r>
        <w:r w:rsidR="000472E3">
          <w:tab/>
        </w:r>
        <w:r w:rsidR="000472E3">
          <w:fldChar w:fldCharType="begin"/>
        </w:r>
        <w:r w:rsidR="000472E3">
          <w:instrText xml:space="preserve"> PAGEREF _Toc101716262 \h </w:instrText>
        </w:r>
        <w:r w:rsidR="000472E3">
          <w:fldChar w:fldCharType="separate"/>
        </w:r>
        <w:r w:rsidR="000472E3">
          <w:t>2</w:t>
        </w:r>
        <w:r w:rsidR="000472E3">
          <w:fldChar w:fldCharType="end"/>
        </w:r>
      </w:hyperlink>
    </w:p>
    <w:p w14:paraId="582E3A96" w14:textId="77777777" w:rsidR="002F4FC3" w:rsidRDefault="00000000">
      <w:pPr>
        <w:pStyle w:val="TOC2"/>
        <w:tabs>
          <w:tab w:val="right" w:leader="dot" w:pos="8296"/>
        </w:tabs>
      </w:pPr>
      <w:hyperlink w:anchor="_Toc101716263" w:history="1">
        <w:r w:rsidR="000472E3">
          <w:rPr>
            <w:rStyle w:val="af3"/>
          </w:rPr>
          <w:t>5</w:t>
        </w:r>
        <w:r w:rsidR="000472E3">
          <w:rPr>
            <w:rStyle w:val="af3"/>
            <w:rFonts w:ascii="Times New Roman"/>
          </w:rPr>
          <w:t xml:space="preserve"> </w:t>
        </w:r>
        <w:r w:rsidR="000472E3">
          <w:rPr>
            <w:rStyle w:val="af3"/>
            <w:rFonts w:ascii="Times New Roman"/>
          </w:rPr>
          <w:t>工艺设计</w:t>
        </w:r>
        <w:r w:rsidR="000472E3">
          <w:tab/>
        </w:r>
        <w:r w:rsidR="000472E3">
          <w:fldChar w:fldCharType="begin"/>
        </w:r>
        <w:r w:rsidR="000472E3">
          <w:instrText xml:space="preserve"> PAGEREF _Toc101716263 \h </w:instrText>
        </w:r>
        <w:r w:rsidR="000472E3">
          <w:fldChar w:fldCharType="separate"/>
        </w:r>
        <w:r w:rsidR="000472E3">
          <w:t>2</w:t>
        </w:r>
        <w:r w:rsidR="000472E3">
          <w:fldChar w:fldCharType="end"/>
        </w:r>
      </w:hyperlink>
    </w:p>
    <w:p w14:paraId="008A648A" w14:textId="77777777" w:rsidR="002F4FC3" w:rsidRDefault="00000000">
      <w:pPr>
        <w:pStyle w:val="TOC2"/>
        <w:tabs>
          <w:tab w:val="right" w:leader="dot" w:pos="8296"/>
        </w:tabs>
      </w:pPr>
      <w:hyperlink w:anchor="_Toc101716264" w:history="1">
        <w:r w:rsidR="000472E3">
          <w:rPr>
            <w:rStyle w:val="af3"/>
          </w:rPr>
          <w:t>6</w:t>
        </w:r>
        <w:r w:rsidR="000472E3">
          <w:rPr>
            <w:rStyle w:val="af3"/>
            <w:rFonts w:ascii="Times New Roman"/>
          </w:rPr>
          <w:t xml:space="preserve"> </w:t>
        </w:r>
        <w:r w:rsidR="000472E3">
          <w:rPr>
            <w:rStyle w:val="af3"/>
            <w:rFonts w:ascii="Times New Roman"/>
          </w:rPr>
          <w:t>主要工艺设备和材料</w:t>
        </w:r>
        <w:r w:rsidR="000472E3">
          <w:tab/>
        </w:r>
        <w:r w:rsidR="000472E3">
          <w:fldChar w:fldCharType="begin"/>
        </w:r>
        <w:r w:rsidR="000472E3">
          <w:instrText xml:space="preserve"> PAGEREF _Toc101716264 \h </w:instrText>
        </w:r>
        <w:r w:rsidR="000472E3">
          <w:fldChar w:fldCharType="separate"/>
        </w:r>
        <w:r w:rsidR="000472E3">
          <w:t>5</w:t>
        </w:r>
        <w:r w:rsidR="000472E3">
          <w:fldChar w:fldCharType="end"/>
        </w:r>
      </w:hyperlink>
    </w:p>
    <w:p w14:paraId="583F9FA7" w14:textId="77777777" w:rsidR="002F4FC3" w:rsidRDefault="00000000">
      <w:pPr>
        <w:pStyle w:val="TOC2"/>
        <w:tabs>
          <w:tab w:val="right" w:leader="dot" w:pos="8296"/>
        </w:tabs>
      </w:pPr>
      <w:hyperlink w:anchor="_Toc101716265" w:history="1">
        <w:r w:rsidR="000472E3">
          <w:rPr>
            <w:rStyle w:val="af3"/>
          </w:rPr>
          <w:t>7</w:t>
        </w:r>
        <w:r w:rsidR="000472E3">
          <w:rPr>
            <w:rStyle w:val="af3"/>
            <w:rFonts w:ascii="Times New Roman"/>
          </w:rPr>
          <w:t xml:space="preserve"> </w:t>
        </w:r>
        <w:r w:rsidR="000472E3">
          <w:rPr>
            <w:rStyle w:val="af3"/>
            <w:rFonts w:ascii="Times New Roman"/>
          </w:rPr>
          <w:t>检测与过程控制</w:t>
        </w:r>
        <w:r w:rsidR="000472E3">
          <w:tab/>
        </w:r>
        <w:r w:rsidR="000472E3">
          <w:fldChar w:fldCharType="begin"/>
        </w:r>
        <w:r w:rsidR="000472E3">
          <w:instrText xml:space="preserve"> PAGEREF _Toc101716265 \h </w:instrText>
        </w:r>
        <w:r w:rsidR="000472E3">
          <w:fldChar w:fldCharType="separate"/>
        </w:r>
        <w:r w:rsidR="000472E3">
          <w:t>6</w:t>
        </w:r>
        <w:r w:rsidR="000472E3">
          <w:fldChar w:fldCharType="end"/>
        </w:r>
      </w:hyperlink>
    </w:p>
    <w:p w14:paraId="1BDCB93D" w14:textId="77777777" w:rsidR="002F4FC3" w:rsidRDefault="00000000">
      <w:pPr>
        <w:pStyle w:val="TOC2"/>
        <w:tabs>
          <w:tab w:val="right" w:leader="dot" w:pos="8296"/>
        </w:tabs>
      </w:pPr>
      <w:hyperlink w:anchor="_Toc101716266" w:history="1">
        <w:r w:rsidR="000472E3">
          <w:rPr>
            <w:rStyle w:val="af3"/>
          </w:rPr>
          <w:t>8</w:t>
        </w:r>
        <w:r w:rsidR="000472E3">
          <w:rPr>
            <w:rStyle w:val="af3"/>
            <w:rFonts w:ascii="Times New Roman"/>
          </w:rPr>
          <w:t xml:space="preserve"> </w:t>
        </w:r>
        <w:r w:rsidR="000472E3">
          <w:rPr>
            <w:rStyle w:val="af3"/>
            <w:rFonts w:ascii="Times New Roman"/>
          </w:rPr>
          <w:t>运行与维护</w:t>
        </w:r>
        <w:r w:rsidR="000472E3">
          <w:tab/>
        </w:r>
        <w:r w:rsidR="000472E3">
          <w:fldChar w:fldCharType="begin"/>
        </w:r>
        <w:r w:rsidR="000472E3">
          <w:instrText xml:space="preserve"> PAGEREF _Toc101716266 \h </w:instrText>
        </w:r>
        <w:r w:rsidR="000472E3">
          <w:fldChar w:fldCharType="separate"/>
        </w:r>
        <w:r w:rsidR="000472E3">
          <w:t>6</w:t>
        </w:r>
        <w:r w:rsidR="000472E3">
          <w:fldChar w:fldCharType="end"/>
        </w:r>
      </w:hyperlink>
    </w:p>
    <w:p w14:paraId="7DBB29DB" w14:textId="77777777" w:rsidR="002F4FC3" w:rsidRDefault="000472E3">
      <w:pPr>
        <w:pStyle w:val="TOC2"/>
        <w:tabs>
          <w:tab w:val="right" w:leader="dot" w:pos="8306"/>
        </w:tabs>
        <w:ind w:leftChars="0" w:left="0"/>
        <w:rPr>
          <w:rFonts w:ascii="Times New Roman" w:hAnsi="Times New Roman"/>
          <w:color w:val="000000"/>
        </w:rPr>
      </w:pPr>
      <w:r>
        <w:rPr>
          <w:rFonts w:ascii="Times New Roman" w:hAnsi="Times New Roman"/>
          <w:color w:val="000000"/>
          <w:szCs w:val="21"/>
        </w:rPr>
        <w:fldChar w:fldCharType="end"/>
      </w:r>
    </w:p>
    <w:p w14:paraId="6662496B" w14:textId="77777777" w:rsidR="002F4FC3" w:rsidRDefault="002F4FC3">
      <w:pPr>
        <w:widowControl/>
        <w:jc w:val="left"/>
        <w:rPr>
          <w:rFonts w:ascii="Times New Roman" w:hAnsi="Times New Roman"/>
          <w:color w:val="000000"/>
          <w:sz w:val="28"/>
        </w:rPr>
        <w:sectPr w:rsidR="002F4FC3">
          <w:headerReference w:type="default" r:id="rId8"/>
          <w:footerReference w:type="default" r:id="rId9"/>
          <w:pgSz w:w="11906" w:h="16838"/>
          <w:pgMar w:top="1440" w:right="1800" w:bottom="1440" w:left="1800" w:header="851" w:footer="992" w:gutter="0"/>
          <w:pgNumType w:start="1"/>
          <w:cols w:space="425"/>
          <w:docGrid w:type="lines" w:linePitch="312"/>
        </w:sectPr>
      </w:pPr>
    </w:p>
    <w:p w14:paraId="63A77BDD" w14:textId="77777777" w:rsidR="002F4FC3" w:rsidRDefault="002F4FC3">
      <w:pPr>
        <w:widowControl/>
        <w:jc w:val="left"/>
        <w:rPr>
          <w:rFonts w:ascii="Times New Roman" w:hAnsi="Times New Roman"/>
          <w:color w:val="000000"/>
          <w:sz w:val="28"/>
        </w:rPr>
      </w:pPr>
    </w:p>
    <w:p w14:paraId="2B47C001" w14:textId="77777777" w:rsidR="002F4FC3" w:rsidRDefault="000472E3">
      <w:pPr>
        <w:jc w:val="center"/>
        <w:outlineLvl w:val="0"/>
        <w:rPr>
          <w:rFonts w:ascii="Times New Roman" w:hAnsi="Times New Roman"/>
          <w:b/>
          <w:color w:val="000000"/>
          <w:sz w:val="28"/>
        </w:rPr>
      </w:pPr>
      <w:bookmarkStart w:id="0" w:name="_Toc101716258"/>
      <w:r>
        <w:rPr>
          <w:rFonts w:ascii="Times New Roman" w:hAnsi="Times New Roman"/>
          <w:b/>
          <w:color w:val="000000"/>
          <w:sz w:val="28"/>
        </w:rPr>
        <w:t>前言</w:t>
      </w:r>
      <w:bookmarkEnd w:id="0"/>
    </w:p>
    <w:p w14:paraId="7A9D9D5B" w14:textId="77777777" w:rsidR="002F4FC3" w:rsidRDefault="002F4FC3">
      <w:pPr>
        <w:ind w:firstLineChars="1300" w:firstLine="2730"/>
        <w:rPr>
          <w:rFonts w:ascii="Times New Roman" w:eastAsia="黑体" w:hAnsi="Times New Roman"/>
          <w:color w:val="000000"/>
        </w:rPr>
      </w:pPr>
    </w:p>
    <w:p w14:paraId="0BAAB8B4" w14:textId="77777777" w:rsidR="002F4FC3" w:rsidRDefault="000472E3">
      <w:pPr>
        <w:ind w:firstLineChars="200" w:firstLine="420"/>
        <w:rPr>
          <w:rFonts w:ascii="Times New Roman" w:hAnsi="Times New Roman"/>
          <w:color w:val="000000"/>
          <w:kern w:val="0"/>
          <w:szCs w:val="21"/>
        </w:rPr>
      </w:pPr>
      <w:r>
        <w:rPr>
          <w:rFonts w:ascii="Times New Roman" w:hAnsi="Times New Roman"/>
          <w:color w:val="000000"/>
          <w:kern w:val="0"/>
          <w:szCs w:val="21"/>
        </w:rPr>
        <w:t>本文件按照</w:t>
      </w:r>
      <w:r>
        <w:rPr>
          <w:rFonts w:ascii="Times New Roman" w:hAnsi="Times New Roman"/>
          <w:color w:val="000000"/>
          <w:kern w:val="0"/>
          <w:szCs w:val="21"/>
        </w:rPr>
        <w:t>GB/T1.1-2020</w:t>
      </w:r>
      <w:r>
        <w:rPr>
          <w:rFonts w:ascii="Times New Roman" w:hAnsi="Times New Roman"/>
          <w:color w:val="000000"/>
          <w:kern w:val="0"/>
          <w:szCs w:val="21"/>
        </w:rPr>
        <w:t>《标准化工作导则</w:t>
      </w:r>
      <w:r>
        <w:rPr>
          <w:rFonts w:ascii="Times New Roman" w:hAnsi="Times New Roman"/>
          <w:color w:val="000000"/>
          <w:kern w:val="0"/>
          <w:szCs w:val="21"/>
        </w:rPr>
        <w:t xml:space="preserve"> </w:t>
      </w:r>
      <w:r>
        <w:rPr>
          <w:rFonts w:ascii="Times New Roman" w:hAnsi="Times New Roman"/>
          <w:color w:val="000000"/>
          <w:kern w:val="0"/>
          <w:szCs w:val="21"/>
        </w:rPr>
        <w:t>第</w:t>
      </w:r>
      <w:r>
        <w:rPr>
          <w:rFonts w:ascii="Times New Roman" w:hAnsi="Times New Roman"/>
          <w:color w:val="000000"/>
          <w:kern w:val="0"/>
          <w:szCs w:val="21"/>
        </w:rPr>
        <w:t>1</w:t>
      </w:r>
      <w:r>
        <w:rPr>
          <w:rFonts w:ascii="Times New Roman" w:hAnsi="Times New Roman"/>
          <w:color w:val="000000"/>
          <w:kern w:val="0"/>
          <w:szCs w:val="21"/>
        </w:rPr>
        <w:t>部分：标准化文件的结构和起草规则》的规定起草。</w:t>
      </w:r>
    </w:p>
    <w:p w14:paraId="2F7C829F" w14:textId="77777777" w:rsidR="002F4FC3" w:rsidRDefault="000472E3">
      <w:pPr>
        <w:ind w:firstLineChars="200" w:firstLine="420"/>
        <w:rPr>
          <w:rFonts w:ascii="Times New Roman" w:hAnsi="Times New Roman"/>
          <w:color w:val="000000"/>
          <w:kern w:val="0"/>
          <w:szCs w:val="21"/>
        </w:rPr>
      </w:pPr>
      <w:r>
        <w:rPr>
          <w:rFonts w:ascii="Times New Roman" w:hAnsi="Times New Roman"/>
          <w:color w:val="000000"/>
        </w:rPr>
        <w:t>请注意本文件的某些内容可能涉及专利。本文件的发布机构不承担识别专利的责任。</w:t>
      </w:r>
    </w:p>
    <w:p w14:paraId="56ABCE33" w14:textId="77777777" w:rsidR="002F4FC3" w:rsidRDefault="000472E3">
      <w:pPr>
        <w:ind w:firstLineChars="200" w:firstLine="420"/>
        <w:rPr>
          <w:rFonts w:ascii="Times New Roman" w:hAnsi="Times New Roman"/>
          <w:color w:val="000000"/>
          <w:szCs w:val="21"/>
        </w:rPr>
      </w:pPr>
      <w:r>
        <w:rPr>
          <w:rFonts w:ascii="Times New Roman" w:hAnsi="Times New Roman"/>
          <w:color w:val="000000"/>
          <w:szCs w:val="21"/>
        </w:rPr>
        <w:t>本文件由工业和信息化部节能与综合利用司提出。</w:t>
      </w:r>
    </w:p>
    <w:p w14:paraId="18125C76" w14:textId="77777777" w:rsidR="002F4FC3" w:rsidRDefault="000472E3">
      <w:pPr>
        <w:ind w:firstLineChars="200" w:firstLine="420"/>
        <w:rPr>
          <w:rFonts w:ascii="Times New Roman" w:hAnsi="Times New Roman"/>
          <w:color w:val="000000"/>
          <w:szCs w:val="21"/>
        </w:rPr>
      </w:pPr>
      <w:r>
        <w:rPr>
          <w:rFonts w:ascii="Times New Roman" w:hAnsi="Times New Roman"/>
          <w:color w:val="000000"/>
          <w:szCs w:val="21"/>
        </w:rPr>
        <w:t>本文件由全国有色金属标准化技术委员会</w:t>
      </w:r>
      <w:r>
        <w:rPr>
          <w:rFonts w:ascii="Times New Roman" w:hAnsi="Times New Roman"/>
          <w:color w:val="000000"/>
          <w:szCs w:val="21"/>
        </w:rPr>
        <w:t>(SAC/TC243)</w:t>
      </w:r>
      <w:r>
        <w:rPr>
          <w:rFonts w:ascii="Times New Roman" w:hAnsi="Times New Roman"/>
          <w:color w:val="000000"/>
          <w:szCs w:val="21"/>
        </w:rPr>
        <w:t>归口。</w:t>
      </w:r>
    </w:p>
    <w:p w14:paraId="1371DDDB" w14:textId="0FCAF88B" w:rsidR="002F4FC3" w:rsidRDefault="000472E3">
      <w:pPr>
        <w:ind w:firstLineChars="200" w:firstLine="420"/>
        <w:rPr>
          <w:rFonts w:ascii="Times New Roman" w:hAnsi="Times New Roman"/>
          <w:color w:val="000000"/>
        </w:rPr>
      </w:pPr>
      <w:r>
        <w:rPr>
          <w:rFonts w:ascii="Times New Roman" w:hAnsi="Times New Roman"/>
          <w:color w:val="000000"/>
          <w:szCs w:val="21"/>
        </w:rPr>
        <w:t>本文件</w:t>
      </w:r>
      <w:r>
        <w:rPr>
          <w:rFonts w:ascii="Times New Roman" w:hAnsi="Times New Roman"/>
          <w:color w:val="000000"/>
        </w:rPr>
        <w:t>起草</w:t>
      </w:r>
      <w:r>
        <w:rPr>
          <w:rFonts w:ascii="Times New Roman" w:hAnsi="Times New Roman"/>
          <w:color w:val="000000"/>
          <w:szCs w:val="21"/>
        </w:rPr>
        <w:t>单位：清华大学、中国科学院过程工程研究所、</w:t>
      </w:r>
      <w:r w:rsidR="00C047D0">
        <w:rPr>
          <w:rFonts w:ascii="Times New Roman" w:hAnsi="Times New Roman"/>
          <w:color w:val="000000"/>
          <w:szCs w:val="21"/>
        </w:rPr>
        <w:t>湖南腾驰环保科技有限公司、</w:t>
      </w:r>
      <w:r>
        <w:rPr>
          <w:rFonts w:ascii="Times New Roman" w:hAnsi="Times New Roman"/>
          <w:color w:val="000000"/>
          <w:szCs w:val="21"/>
        </w:rPr>
        <w:t>中南大学、中冶长天国际工程有限责任公司</w:t>
      </w:r>
      <w:r w:rsidR="00C047D0">
        <w:rPr>
          <w:rFonts w:ascii="Times New Roman" w:hAnsi="Times New Roman" w:hint="eastAsia"/>
          <w:color w:val="000000"/>
          <w:szCs w:val="21"/>
        </w:rPr>
        <w:t>、清华苏州环境创新研究院</w:t>
      </w:r>
      <w:r>
        <w:rPr>
          <w:rFonts w:ascii="Times New Roman" w:hAnsi="Times New Roman"/>
          <w:color w:val="000000"/>
          <w:szCs w:val="21"/>
        </w:rPr>
        <w:t>。</w:t>
      </w:r>
    </w:p>
    <w:p w14:paraId="1258DCE0" w14:textId="77777777" w:rsidR="002F4FC3" w:rsidRDefault="000472E3">
      <w:pPr>
        <w:ind w:firstLineChars="200" w:firstLine="420"/>
        <w:rPr>
          <w:rFonts w:ascii="Times New Roman" w:hAnsi="Times New Roman"/>
          <w:color w:val="000000"/>
        </w:rPr>
      </w:pPr>
      <w:r>
        <w:rPr>
          <w:rFonts w:ascii="Times New Roman" w:hAnsi="Times New Roman"/>
          <w:color w:val="000000"/>
        </w:rPr>
        <w:t>本文件主要起草人：</w:t>
      </w:r>
      <w:r>
        <w:rPr>
          <w:rFonts w:ascii="Times New Roman" w:hAnsi="Times New Roman"/>
          <w:color w:val="000000"/>
        </w:rPr>
        <w:t xml:space="preserve"> </w:t>
      </w:r>
    </w:p>
    <w:p w14:paraId="3FC7AD31" w14:textId="77777777" w:rsidR="002F4FC3" w:rsidRDefault="002F4FC3">
      <w:pPr>
        <w:widowControl/>
        <w:jc w:val="center"/>
        <w:rPr>
          <w:rFonts w:ascii="Times New Roman" w:hAnsi="Times New Roman"/>
          <w:color w:val="000000"/>
          <w:sz w:val="24"/>
          <w:szCs w:val="28"/>
        </w:rPr>
        <w:sectPr w:rsidR="002F4FC3">
          <w:footerReference w:type="default" r:id="rId10"/>
          <w:pgSz w:w="11906" w:h="16838"/>
          <w:pgMar w:top="1440" w:right="1800" w:bottom="1440" w:left="1800" w:header="851" w:footer="992" w:gutter="0"/>
          <w:pgNumType w:fmt="upperRoman" w:start="1"/>
          <w:cols w:space="425"/>
          <w:docGrid w:type="lines" w:linePitch="312"/>
        </w:sectPr>
      </w:pPr>
    </w:p>
    <w:p w14:paraId="6A4C0BD6" w14:textId="00CA66DC" w:rsidR="002F4FC3" w:rsidRDefault="000472E3">
      <w:pPr>
        <w:widowControl/>
        <w:jc w:val="center"/>
        <w:rPr>
          <w:rFonts w:ascii="Times New Roman" w:hAnsi="Times New Roman"/>
          <w:color w:val="000000"/>
          <w:sz w:val="22"/>
          <w:szCs w:val="24"/>
        </w:rPr>
      </w:pPr>
      <w:r>
        <w:rPr>
          <w:rFonts w:ascii="Times New Roman" w:eastAsia="黑体" w:hAnsi="Times New Roman"/>
          <w:color w:val="000000"/>
          <w:sz w:val="32"/>
          <w:szCs w:val="32"/>
        </w:rPr>
        <w:t>铅锌冶炼污酸渣资源化</w:t>
      </w:r>
      <w:r w:rsidR="006203FF">
        <w:rPr>
          <w:rFonts w:ascii="Times New Roman" w:eastAsia="黑体" w:hAnsi="Times New Roman" w:hint="eastAsia"/>
          <w:color w:val="000000"/>
          <w:sz w:val="32"/>
          <w:szCs w:val="32"/>
        </w:rPr>
        <w:t>利用</w:t>
      </w:r>
      <w:r>
        <w:rPr>
          <w:rFonts w:ascii="Times New Roman" w:eastAsia="黑体" w:hAnsi="Times New Roman"/>
          <w:color w:val="000000"/>
          <w:sz w:val="32"/>
          <w:szCs w:val="32"/>
        </w:rPr>
        <w:t>技术规范</w:t>
      </w:r>
    </w:p>
    <w:p w14:paraId="026F052F" w14:textId="77777777" w:rsidR="002F4FC3" w:rsidRDefault="000472E3">
      <w:pPr>
        <w:pStyle w:val="aff2"/>
        <w:numPr>
          <w:ilvl w:val="0"/>
          <w:numId w:val="3"/>
        </w:numPr>
        <w:spacing w:before="312" w:after="312"/>
        <w:rPr>
          <w:rFonts w:ascii="Times New Roman"/>
          <w:color w:val="000000"/>
          <w:szCs w:val="22"/>
        </w:rPr>
      </w:pPr>
      <w:bookmarkStart w:id="1" w:name="_Toc101716259"/>
      <w:r>
        <w:rPr>
          <w:rFonts w:ascii="Times New Roman"/>
          <w:color w:val="000000"/>
          <w:szCs w:val="22"/>
        </w:rPr>
        <w:t>范围</w:t>
      </w:r>
      <w:bookmarkEnd w:id="1"/>
    </w:p>
    <w:p w14:paraId="782699E3" w14:textId="295AA274" w:rsidR="002F4FC3" w:rsidRDefault="000472E3">
      <w:pPr>
        <w:ind w:firstLineChars="200" w:firstLine="420"/>
        <w:jc w:val="left"/>
        <w:rPr>
          <w:rFonts w:ascii="Times New Roman" w:hAnsi="Times New Roman"/>
          <w:color w:val="000000"/>
          <w:szCs w:val="21"/>
        </w:rPr>
      </w:pPr>
      <w:r>
        <w:rPr>
          <w:rFonts w:ascii="Times New Roman" w:hAnsi="Times New Roman"/>
          <w:color w:val="000000"/>
          <w:szCs w:val="21"/>
        </w:rPr>
        <w:t>本文件规定了</w:t>
      </w:r>
      <w:bookmarkStart w:id="2" w:name="_Hlk100845136"/>
      <w:bookmarkStart w:id="3" w:name="_Hlk97049299"/>
      <w:r>
        <w:rPr>
          <w:rFonts w:ascii="Times New Roman" w:hAnsi="Times New Roman"/>
          <w:color w:val="000000"/>
          <w:szCs w:val="21"/>
        </w:rPr>
        <w:t>铅锌冶炼污酸渣</w:t>
      </w:r>
      <w:r>
        <w:rPr>
          <w:rFonts w:ascii="Times New Roman" w:hAnsi="Times New Roman" w:hint="eastAsia"/>
          <w:color w:val="000000"/>
          <w:szCs w:val="21"/>
        </w:rPr>
        <w:t>资源化</w:t>
      </w:r>
      <w:bookmarkEnd w:id="2"/>
      <w:r w:rsidR="006203FF">
        <w:rPr>
          <w:rFonts w:ascii="Times New Roman" w:hAnsi="Times New Roman" w:hint="eastAsia"/>
          <w:color w:val="000000"/>
          <w:szCs w:val="21"/>
        </w:rPr>
        <w:t>利用</w:t>
      </w:r>
      <w:r>
        <w:rPr>
          <w:rFonts w:ascii="Times New Roman" w:hAnsi="Times New Roman"/>
          <w:color w:val="000000"/>
          <w:szCs w:val="21"/>
        </w:rPr>
        <w:t>技术</w:t>
      </w:r>
      <w:bookmarkEnd w:id="3"/>
      <w:r>
        <w:rPr>
          <w:rFonts w:ascii="Times New Roman" w:hAnsi="Times New Roman"/>
          <w:color w:val="000000"/>
          <w:szCs w:val="21"/>
        </w:rPr>
        <w:t>规范的总体要求、工艺设计、主要工艺设备和材料、检测与过程控制、运行与维护。</w:t>
      </w:r>
    </w:p>
    <w:p w14:paraId="7BEA940C" w14:textId="1516F9BC" w:rsidR="002F4FC3" w:rsidRDefault="000472E3">
      <w:pPr>
        <w:ind w:firstLineChars="200" w:firstLine="420"/>
        <w:jc w:val="left"/>
        <w:rPr>
          <w:rFonts w:ascii="Times New Roman" w:hAnsi="Times New Roman"/>
          <w:color w:val="000000"/>
          <w:szCs w:val="21"/>
        </w:rPr>
      </w:pPr>
      <w:r>
        <w:rPr>
          <w:rFonts w:ascii="Times New Roman" w:hAnsi="Times New Roman"/>
          <w:color w:val="000000"/>
          <w:szCs w:val="21"/>
        </w:rPr>
        <w:t>本文件适用于铅锌冶炼工艺产生的污酸</w:t>
      </w:r>
      <w:r w:rsidR="00D00D59">
        <w:rPr>
          <w:rFonts w:ascii="Times New Roman" w:hAnsi="Times New Roman" w:hint="eastAsia"/>
          <w:color w:val="000000"/>
          <w:szCs w:val="21"/>
        </w:rPr>
        <w:t>治理</w:t>
      </w:r>
      <w:r>
        <w:rPr>
          <w:rFonts w:ascii="Times New Roman" w:hAnsi="Times New Roman" w:hint="eastAsia"/>
          <w:color w:val="000000"/>
          <w:szCs w:val="21"/>
        </w:rPr>
        <w:t>和酸性废水治理过程产生的污酸</w:t>
      </w:r>
      <w:r>
        <w:rPr>
          <w:rFonts w:ascii="Times New Roman" w:hAnsi="Times New Roman"/>
          <w:color w:val="000000"/>
          <w:szCs w:val="21"/>
        </w:rPr>
        <w:t>渣的</w:t>
      </w:r>
      <w:r>
        <w:rPr>
          <w:rFonts w:ascii="Times New Roman" w:hAnsi="Times New Roman" w:hint="eastAsia"/>
          <w:color w:val="000000"/>
          <w:szCs w:val="21"/>
        </w:rPr>
        <w:t>资源化</w:t>
      </w:r>
      <w:r w:rsidR="00897C25">
        <w:rPr>
          <w:rFonts w:ascii="Times New Roman" w:hAnsi="Times New Roman" w:hint="eastAsia"/>
          <w:color w:val="000000"/>
          <w:szCs w:val="21"/>
        </w:rPr>
        <w:t>利用</w:t>
      </w:r>
      <w:r>
        <w:rPr>
          <w:rFonts w:ascii="Times New Roman" w:hAnsi="Times New Roman"/>
          <w:color w:val="000000"/>
          <w:szCs w:val="21"/>
        </w:rPr>
        <w:t>技术。</w:t>
      </w:r>
    </w:p>
    <w:p w14:paraId="06E3C595" w14:textId="77777777" w:rsidR="002F4FC3" w:rsidRDefault="000472E3">
      <w:pPr>
        <w:pStyle w:val="aff2"/>
        <w:numPr>
          <w:ilvl w:val="0"/>
          <w:numId w:val="3"/>
        </w:numPr>
        <w:spacing w:before="312" w:after="312"/>
        <w:rPr>
          <w:rFonts w:ascii="Times New Roman"/>
          <w:color w:val="000000"/>
          <w:szCs w:val="22"/>
        </w:rPr>
      </w:pPr>
      <w:bookmarkStart w:id="4" w:name="_Toc101716260"/>
      <w:r>
        <w:rPr>
          <w:rFonts w:ascii="Times New Roman"/>
          <w:color w:val="000000"/>
          <w:szCs w:val="22"/>
        </w:rPr>
        <w:t>规范性引用文件</w:t>
      </w:r>
      <w:bookmarkEnd w:id="4"/>
    </w:p>
    <w:p w14:paraId="6B1F9B00" w14:textId="77777777" w:rsidR="002F4FC3" w:rsidRDefault="000472E3">
      <w:pPr>
        <w:ind w:firstLineChars="200" w:firstLine="420"/>
        <w:jc w:val="left"/>
        <w:rPr>
          <w:rFonts w:ascii="Times New Roman" w:hAnsi="Times New Roman"/>
          <w:color w:val="000000"/>
          <w:szCs w:val="21"/>
        </w:rPr>
      </w:pPr>
      <w:r>
        <w:rPr>
          <w:rFonts w:ascii="Times New Roman" w:hAnsi="Times New Roman"/>
          <w:color w:val="000000"/>
          <w:szCs w:val="21"/>
        </w:rPr>
        <w:t>下列文件中的内容通过文中的规范性引用文件引用而构成本文件必不可少的条款。其中，注日期的引用文件，仅注日期对应的版本适用于本文件；不注日期的引用文件，其最新版本（包括所有的修改单）适用于本文件。</w:t>
      </w:r>
    </w:p>
    <w:p w14:paraId="70C00A39" w14:textId="7777777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GB 3096 </w:t>
      </w:r>
      <w:r>
        <w:rPr>
          <w:rFonts w:ascii="Times New Roman" w:hAnsi="Times New Roman"/>
          <w:color w:val="000000"/>
        </w:rPr>
        <w:t>声环境质量标准</w:t>
      </w:r>
    </w:p>
    <w:p w14:paraId="125514DC" w14:textId="1658B01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GB 5085.3 </w:t>
      </w:r>
      <w:r>
        <w:rPr>
          <w:rFonts w:ascii="Times New Roman" w:hAnsi="Times New Roman"/>
          <w:color w:val="000000"/>
        </w:rPr>
        <w:t>危险废物鉴别标准</w:t>
      </w:r>
      <w:r>
        <w:rPr>
          <w:rFonts w:ascii="Times New Roman" w:hAnsi="Times New Roman"/>
          <w:color w:val="000000"/>
        </w:rPr>
        <w:t xml:space="preserve"> </w:t>
      </w:r>
      <w:r>
        <w:rPr>
          <w:rFonts w:ascii="Times New Roman" w:hAnsi="Times New Roman"/>
          <w:color w:val="000000"/>
        </w:rPr>
        <w:t>浸出毒性鉴别</w:t>
      </w:r>
    </w:p>
    <w:p w14:paraId="636810BC" w14:textId="303D5524" w:rsidR="00F16048" w:rsidRPr="00F16048" w:rsidRDefault="00F16048">
      <w:pPr>
        <w:ind w:firstLineChars="200" w:firstLine="420"/>
        <w:jc w:val="left"/>
        <w:rPr>
          <w:rFonts w:ascii="Times New Roman" w:hAnsi="Times New Roman"/>
          <w:color w:val="000000"/>
        </w:rPr>
      </w:pPr>
      <w:r w:rsidRPr="00F16048">
        <w:rPr>
          <w:rFonts w:ascii="Times New Roman" w:hAnsi="Times New Roman" w:hint="eastAsia"/>
          <w:color w:val="000000"/>
        </w:rPr>
        <w:t>GB</w:t>
      </w:r>
      <w:r w:rsidR="00D77891">
        <w:rPr>
          <w:rFonts w:ascii="Times New Roman" w:hAnsi="Times New Roman"/>
          <w:color w:val="000000"/>
        </w:rPr>
        <w:t xml:space="preserve"> </w:t>
      </w:r>
      <w:r w:rsidRPr="00F16048">
        <w:rPr>
          <w:rFonts w:ascii="Times New Roman" w:hAnsi="Times New Roman" w:hint="eastAsia"/>
          <w:color w:val="000000"/>
        </w:rPr>
        <w:t>5085.6</w:t>
      </w:r>
      <w:r w:rsidRPr="00F16048">
        <w:rPr>
          <w:rFonts w:ascii="Times New Roman" w:hAnsi="Times New Roman" w:hint="eastAsia"/>
          <w:color w:val="000000"/>
        </w:rPr>
        <w:t>危险废物鉴别标准</w:t>
      </w:r>
      <w:r>
        <w:rPr>
          <w:rFonts w:ascii="Times New Roman" w:hAnsi="Times New Roman"/>
          <w:color w:val="000000"/>
        </w:rPr>
        <w:t xml:space="preserve"> </w:t>
      </w:r>
      <w:r w:rsidRPr="00F16048">
        <w:rPr>
          <w:rFonts w:ascii="Times New Roman" w:hAnsi="Times New Roman" w:hint="eastAsia"/>
          <w:color w:val="000000"/>
        </w:rPr>
        <w:t>毒性物质含量鉴别</w:t>
      </w:r>
    </w:p>
    <w:p w14:paraId="7D7A4AE0" w14:textId="7777777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GB 8978 </w:t>
      </w:r>
      <w:r>
        <w:rPr>
          <w:rFonts w:ascii="Times New Roman" w:hAnsi="Times New Roman"/>
          <w:color w:val="000000"/>
        </w:rPr>
        <w:t>污水综合排放标准</w:t>
      </w:r>
    </w:p>
    <w:p w14:paraId="57976E7B" w14:textId="7777777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GB 12348 </w:t>
      </w:r>
      <w:r>
        <w:rPr>
          <w:rFonts w:ascii="Times New Roman" w:hAnsi="Times New Roman"/>
          <w:color w:val="000000"/>
        </w:rPr>
        <w:t>工业企业厂界环境噪声排放标准</w:t>
      </w:r>
    </w:p>
    <w:p w14:paraId="67764F4E" w14:textId="7777777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GB/T 14848 </w:t>
      </w:r>
      <w:r>
        <w:rPr>
          <w:rFonts w:ascii="Times New Roman" w:hAnsi="Times New Roman"/>
          <w:color w:val="000000"/>
        </w:rPr>
        <w:t>地下水质量标准</w:t>
      </w:r>
    </w:p>
    <w:p w14:paraId="1F6B3998" w14:textId="7777777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GB 18597 </w:t>
      </w:r>
      <w:r>
        <w:rPr>
          <w:rFonts w:ascii="Times New Roman" w:hAnsi="Times New Roman"/>
          <w:color w:val="000000"/>
        </w:rPr>
        <w:t>危险废物贮存污染控制标准</w:t>
      </w:r>
    </w:p>
    <w:p w14:paraId="081F83D1" w14:textId="3B05DF40" w:rsidR="00F16048" w:rsidRDefault="00F16048">
      <w:pPr>
        <w:ind w:firstLineChars="200" w:firstLine="420"/>
        <w:jc w:val="left"/>
        <w:rPr>
          <w:rFonts w:ascii="Times New Roman" w:hAnsi="Times New Roman"/>
          <w:color w:val="000000"/>
        </w:rPr>
      </w:pPr>
      <w:r w:rsidRPr="00F16048">
        <w:rPr>
          <w:rFonts w:ascii="Times New Roman" w:hAnsi="Times New Roman"/>
          <w:color w:val="000000"/>
        </w:rPr>
        <w:t xml:space="preserve">HJ 2025 </w:t>
      </w:r>
      <w:r w:rsidRPr="00F16048">
        <w:rPr>
          <w:rFonts w:ascii="Times New Roman" w:hAnsi="Times New Roman"/>
          <w:color w:val="000000"/>
        </w:rPr>
        <w:t>危险废物收集</w:t>
      </w:r>
      <w:r w:rsidRPr="00F16048">
        <w:rPr>
          <w:rFonts w:ascii="Times New Roman" w:hAnsi="Times New Roman"/>
          <w:color w:val="000000"/>
        </w:rPr>
        <w:t xml:space="preserve"> </w:t>
      </w:r>
      <w:r w:rsidRPr="00F16048">
        <w:rPr>
          <w:rFonts w:ascii="Times New Roman" w:hAnsi="Times New Roman"/>
          <w:color w:val="000000"/>
        </w:rPr>
        <w:t>贮存</w:t>
      </w:r>
      <w:r w:rsidRPr="00F16048">
        <w:rPr>
          <w:rFonts w:ascii="Times New Roman" w:hAnsi="Times New Roman"/>
          <w:color w:val="000000"/>
        </w:rPr>
        <w:t xml:space="preserve"> </w:t>
      </w:r>
      <w:r w:rsidRPr="00F16048">
        <w:rPr>
          <w:rFonts w:ascii="Times New Roman" w:hAnsi="Times New Roman"/>
          <w:color w:val="000000"/>
        </w:rPr>
        <w:t>运输技术规范</w:t>
      </w:r>
    </w:p>
    <w:p w14:paraId="4EF505CD" w14:textId="77777777" w:rsidR="002F4FC3" w:rsidRDefault="000472E3">
      <w:pPr>
        <w:ind w:firstLineChars="200" w:firstLine="420"/>
        <w:jc w:val="left"/>
        <w:rPr>
          <w:rFonts w:ascii="Times New Roman" w:hAnsi="Times New Roman"/>
          <w:color w:val="000000"/>
        </w:rPr>
      </w:pPr>
      <w:r>
        <w:rPr>
          <w:rFonts w:ascii="Times New Roman" w:hAnsi="Times New Roman"/>
          <w:color w:val="000000"/>
        </w:rPr>
        <w:t xml:space="preserve">HJ/T 20 </w:t>
      </w:r>
      <w:r>
        <w:rPr>
          <w:rFonts w:ascii="Times New Roman" w:hAnsi="Times New Roman"/>
          <w:color w:val="000000"/>
        </w:rPr>
        <w:t>工业固体废物采样制样技术规范</w:t>
      </w:r>
    </w:p>
    <w:p w14:paraId="28EC6111" w14:textId="77777777" w:rsidR="002F4FC3" w:rsidRDefault="000472E3">
      <w:pPr>
        <w:ind w:firstLineChars="200" w:firstLine="420"/>
        <w:jc w:val="left"/>
        <w:rPr>
          <w:rFonts w:ascii="Times New Roman" w:hAnsi="Times New Roman"/>
          <w:color w:val="000000"/>
        </w:rPr>
      </w:pPr>
      <w:r>
        <w:rPr>
          <w:rFonts w:ascii="Times New Roman" w:hAnsi="Times New Roman" w:hint="eastAsia"/>
          <w:color w:val="000000"/>
        </w:rPr>
        <w:t xml:space="preserve">HJ/T 299 </w:t>
      </w:r>
      <w:r>
        <w:rPr>
          <w:rFonts w:ascii="Times New Roman" w:hAnsi="Times New Roman" w:hint="eastAsia"/>
          <w:color w:val="000000"/>
        </w:rPr>
        <w:t>固体废物</w:t>
      </w:r>
      <w:r>
        <w:rPr>
          <w:rFonts w:ascii="Times New Roman" w:hAnsi="Times New Roman" w:hint="eastAsia"/>
          <w:color w:val="000000"/>
        </w:rPr>
        <w:t xml:space="preserve"> </w:t>
      </w:r>
      <w:r>
        <w:rPr>
          <w:rFonts w:ascii="Times New Roman" w:hAnsi="Times New Roman" w:hint="eastAsia"/>
          <w:color w:val="000000"/>
        </w:rPr>
        <w:t>浸出毒性浸出方法</w:t>
      </w:r>
      <w:r>
        <w:rPr>
          <w:rFonts w:ascii="Times New Roman" w:hAnsi="Times New Roman" w:hint="eastAsia"/>
          <w:color w:val="000000"/>
        </w:rPr>
        <w:t xml:space="preserve"> </w:t>
      </w:r>
      <w:r>
        <w:rPr>
          <w:rFonts w:ascii="Times New Roman" w:hAnsi="Times New Roman" w:hint="eastAsia"/>
          <w:color w:val="000000"/>
        </w:rPr>
        <w:t>硫酸硝酸法</w:t>
      </w:r>
    </w:p>
    <w:p w14:paraId="2C258E80" w14:textId="09502718" w:rsidR="005405F2" w:rsidRDefault="005405F2">
      <w:pPr>
        <w:ind w:firstLineChars="200" w:firstLine="420"/>
        <w:jc w:val="left"/>
        <w:rPr>
          <w:rFonts w:ascii="Times New Roman" w:hAnsi="Times New Roman"/>
          <w:color w:val="000000"/>
        </w:rPr>
      </w:pPr>
      <w:r w:rsidRPr="005405F2">
        <w:rPr>
          <w:rFonts w:ascii="Times New Roman" w:hAnsi="Times New Roman" w:hint="eastAsia"/>
          <w:color w:val="000000"/>
        </w:rPr>
        <w:t>T/CECS 689</w:t>
      </w:r>
      <w:r w:rsidR="00E55336">
        <w:rPr>
          <w:rFonts w:ascii="Times New Roman" w:hAnsi="Times New Roman"/>
          <w:color w:val="000000"/>
        </w:rPr>
        <w:t xml:space="preserve"> </w:t>
      </w:r>
      <w:r w:rsidRPr="005405F2">
        <w:rPr>
          <w:rFonts w:ascii="Times New Roman" w:hAnsi="Times New Roman" w:hint="eastAsia"/>
          <w:color w:val="000000"/>
        </w:rPr>
        <w:t>固废基胶凝材料应用技术规程</w:t>
      </w:r>
    </w:p>
    <w:p w14:paraId="48E93F8A" w14:textId="1429F379" w:rsidR="006F7583" w:rsidRPr="006F7583" w:rsidRDefault="000472E3" w:rsidP="00CC6E55">
      <w:pPr>
        <w:ind w:firstLineChars="200" w:firstLine="420"/>
        <w:jc w:val="left"/>
        <w:rPr>
          <w:rFonts w:ascii="Times New Roman" w:hAnsi="Times New Roman"/>
          <w:color w:val="000000"/>
        </w:rPr>
      </w:pPr>
      <w:r>
        <w:rPr>
          <w:rFonts w:ascii="Times New Roman" w:hAnsi="Times New Roman"/>
          <w:color w:val="000000"/>
        </w:rPr>
        <w:t xml:space="preserve">T/CNIA0110 </w:t>
      </w:r>
      <w:r>
        <w:rPr>
          <w:rFonts w:ascii="Times New Roman" w:hAnsi="Times New Roman"/>
          <w:color w:val="000000"/>
        </w:rPr>
        <w:t>重有色金属冶炼副产品石膏</w:t>
      </w:r>
    </w:p>
    <w:p w14:paraId="08604615" w14:textId="77777777" w:rsidR="002F4FC3" w:rsidRDefault="000472E3">
      <w:pPr>
        <w:pStyle w:val="aff2"/>
        <w:numPr>
          <w:ilvl w:val="0"/>
          <w:numId w:val="3"/>
        </w:numPr>
        <w:spacing w:before="312" w:after="312"/>
        <w:rPr>
          <w:rFonts w:ascii="Times New Roman"/>
          <w:color w:val="000000"/>
          <w:szCs w:val="22"/>
        </w:rPr>
      </w:pPr>
      <w:bookmarkStart w:id="5" w:name="_Toc101716261"/>
      <w:r>
        <w:rPr>
          <w:rFonts w:ascii="Times New Roman"/>
          <w:color w:val="000000"/>
          <w:szCs w:val="22"/>
        </w:rPr>
        <w:t>术语和定义</w:t>
      </w:r>
      <w:bookmarkEnd w:id="5"/>
    </w:p>
    <w:p w14:paraId="706D55F0" w14:textId="77777777" w:rsidR="002F4FC3" w:rsidRDefault="000472E3">
      <w:pPr>
        <w:ind w:firstLineChars="200" w:firstLine="420"/>
        <w:jc w:val="left"/>
        <w:rPr>
          <w:rFonts w:ascii="Times New Roman" w:hAnsi="Times New Roman"/>
          <w:color w:val="000000"/>
          <w:szCs w:val="21"/>
        </w:rPr>
      </w:pPr>
      <w:bookmarkStart w:id="6" w:name="_Toc51664032"/>
      <w:bookmarkStart w:id="7" w:name="_Toc51663865"/>
      <w:r>
        <w:rPr>
          <w:rFonts w:ascii="Times New Roman" w:hAnsi="Times New Roman"/>
          <w:color w:val="000000"/>
          <w:szCs w:val="21"/>
        </w:rPr>
        <w:t>下列术语和定义适用于本文件。</w:t>
      </w:r>
    </w:p>
    <w:bookmarkEnd w:id="6"/>
    <w:bookmarkEnd w:id="7"/>
    <w:p w14:paraId="716D7ED6" w14:textId="77777777" w:rsidR="00E21081" w:rsidRDefault="00E21081" w:rsidP="00E21081">
      <w:pPr>
        <w:pStyle w:val="a"/>
        <w:spacing w:before="156" w:after="156"/>
        <w:outlineLvl w:val="9"/>
        <w:rPr>
          <w:rFonts w:ascii="Times New Roman"/>
          <w:color w:val="000000"/>
        </w:rPr>
      </w:pPr>
    </w:p>
    <w:p w14:paraId="2D86CEE0" w14:textId="114CB149" w:rsidR="002F4FC3" w:rsidRDefault="000472E3" w:rsidP="00A6418A">
      <w:pPr>
        <w:pStyle w:val="a"/>
        <w:numPr>
          <w:ilvl w:val="0"/>
          <w:numId w:val="0"/>
        </w:numPr>
        <w:spacing w:before="156" w:after="156"/>
        <w:ind w:firstLineChars="200" w:firstLine="420"/>
        <w:outlineLvl w:val="9"/>
        <w:rPr>
          <w:rFonts w:ascii="Times New Roman"/>
          <w:color w:val="000000"/>
        </w:rPr>
      </w:pPr>
      <w:r>
        <w:rPr>
          <w:rFonts w:ascii="Times New Roman"/>
          <w:color w:val="000000"/>
        </w:rPr>
        <w:t>污酸</w:t>
      </w:r>
      <w:r>
        <w:rPr>
          <w:rFonts w:ascii="Times New Roman"/>
          <w:color w:val="000000"/>
        </w:rPr>
        <w:t xml:space="preserve"> </w:t>
      </w:r>
      <w:r w:rsidR="00D00D59">
        <w:rPr>
          <w:rFonts w:ascii="Times New Roman" w:hint="eastAsia"/>
          <w:color w:val="000000"/>
        </w:rPr>
        <w:t>waste</w:t>
      </w:r>
      <w:r>
        <w:rPr>
          <w:rFonts w:ascii="Times New Roman"/>
          <w:color w:val="000000"/>
        </w:rPr>
        <w:t xml:space="preserve"> acid</w:t>
      </w:r>
    </w:p>
    <w:p w14:paraId="27BB366D" w14:textId="2D77609D" w:rsidR="002F4FC3" w:rsidRDefault="000472E3">
      <w:pPr>
        <w:ind w:firstLineChars="200" w:firstLine="420"/>
        <w:rPr>
          <w:rFonts w:ascii="Times New Roman" w:hAnsi="Times New Roman"/>
          <w:color w:val="000000"/>
        </w:rPr>
      </w:pPr>
      <w:r>
        <w:rPr>
          <w:rFonts w:ascii="Times New Roman" w:hAnsi="Times New Roman"/>
          <w:color w:val="000000"/>
        </w:rPr>
        <w:t>指铅锌冶炼烟气制</w:t>
      </w:r>
      <w:r w:rsidR="00721866">
        <w:rPr>
          <w:rFonts w:ascii="Times New Roman" w:hAnsi="Times New Roman" w:hint="eastAsia"/>
          <w:color w:val="000000"/>
        </w:rPr>
        <w:t>硫</w:t>
      </w:r>
      <w:r>
        <w:rPr>
          <w:rFonts w:ascii="Times New Roman" w:hAnsi="Times New Roman"/>
          <w:color w:val="000000"/>
        </w:rPr>
        <w:t>酸</w:t>
      </w:r>
      <w:r w:rsidR="00897C25">
        <w:rPr>
          <w:rFonts w:ascii="Times New Roman" w:hAnsi="Times New Roman" w:hint="eastAsia"/>
          <w:color w:val="000000"/>
        </w:rPr>
        <w:t>或脱硫</w:t>
      </w:r>
      <w:r w:rsidR="00AE3DF9">
        <w:rPr>
          <w:rFonts w:ascii="Times New Roman" w:hAnsi="Times New Roman" w:hint="eastAsia"/>
          <w:color w:val="000000"/>
        </w:rPr>
        <w:t>前</w:t>
      </w:r>
      <w:r w:rsidR="00721866">
        <w:rPr>
          <w:rFonts w:ascii="Times New Roman" w:hAnsi="Times New Roman"/>
          <w:color w:val="000000"/>
        </w:rPr>
        <w:t>烟气</w:t>
      </w:r>
      <w:r>
        <w:rPr>
          <w:rFonts w:ascii="Times New Roman" w:hAnsi="Times New Roman"/>
          <w:color w:val="000000"/>
        </w:rPr>
        <w:t>净化</w:t>
      </w:r>
      <w:r w:rsidR="00721866">
        <w:rPr>
          <w:rFonts w:ascii="Times New Roman" w:hAnsi="Times New Roman" w:hint="eastAsia"/>
          <w:color w:val="000000"/>
        </w:rPr>
        <w:t>处理</w:t>
      </w:r>
      <w:r>
        <w:rPr>
          <w:rFonts w:ascii="Times New Roman" w:hAnsi="Times New Roman"/>
          <w:color w:val="000000"/>
        </w:rPr>
        <w:t>排出的含有硫酸、重金属和其他有害杂质的稀酸溶液。</w:t>
      </w:r>
    </w:p>
    <w:p w14:paraId="466A31FD" w14:textId="77777777" w:rsidR="00E21081" w:rsidRDefault="00E21081" w:rsidP="00E21081">
      <w:pPr>
        <w:pStyle w:val="a"/>
        <w:spacing w:before="156" w:after="156"/>
        <w:outlineLvl w:val="9"/>
        <w:rPr>
          <w:rFonts w:ascii="Times New Roman"/>
          <w:color w:val="000000"/>
        </w:rPr>
      </w:pPr>
    </w:p>
    <w:p w14:paraId="5423BF46" w14:textId="1F48051F" w:rsidR="002F4FC3" w:rsidRDefault="000472E3" w:rsidP="00A6418A">
      <w:pPr>
        <w:pStyle w:val="a"/>
        <w:numPr>
          <w:ilvl w:val="0"/>
          <w:numId w:val="0"/>
        </w:numPr>
        <w:spacing w:before="156" w:after="156"/>
        <w:ind w:firstLineChars="200" w:firstLine="420"/>
        <w:outlineLvl w:val="9"/>
        <w:rPr>
          <w:rFonts w:ascii="Times New Roman"/>
          <w:color w:val="000000"/>
        </w:rPr>
      </w:pPr>
      <w:r>
        <w:rPr>
          <w:rFonts w:ascii="Times New Roman"/>
          <w:color w:val="000000"/>
        </w:rPr>
        <w:t>酸性废水</w:t>
      </w:r>
      <w:r>
        <w:rPr>
          <w:rFonts w:ascii="Times New Roman"/>
          <w:color w:val="000000"/>
        </w:rPr>
        <w:t xml:space="preserve"> acidic wastewater</w:t>
      </w:r>
    </w:p>
    <w:p w14:paraId="7A6DCBCC" w14:textId="77777777" w:rsidR="002F4FC3" w:rsidRDefault="000472E3">
      <w:pPr>
        <w:ind w:firstLineChars="200" w:firstLine="420"/>
        <w:rPr>
          <w:rFonts w:ascii="Times New Roman" w:hAnsi="Times New Roman"/>
          <w:color w:val="000000"/>
        </w:rPr>
      </w:pPr>
      <w:r>
        <w:rPr>
          <w:rFonts w:ascii="Times New Roman" w:hAnsi="Times New Roman"/>
          <w:color w:val="000000"/>
        </w:rPr>
        <w:t>指铅锌冶炼过程产生的含有重金属、酸、悬浮物等有害物质的废水。主要来源于污酸处理后液、烟气制酸系统排出的电除雾器冲洗水、脱硫废水、制酸区地面冲洗水、湿法车间工艺排水、酸雾净化排水、污染地面冲洗水、实验室废水、危险废物填埋场渗滤液、萃余液等。</w:t>
      </w:r>
    </w:p>
    <w:p w14:paraId="4074F400" w14:textId="77777777" w:rsidR="00E21081" w:rsidRDefault="00E21081" w:rsidP="00E21081">
      <w:pPr>
        <w:pStyle w:val="a"/>
        <w:spacing w:before="156" w:after="156"/>
        <w:outlineLvl w:val="9"/>
        <w:rPr>
          <w:rFonts w:ascii="Times New Roman"/>
          <w:color w:val="000000"/>
        </w:rPr>
      </w:pPr>
    </w:p>
    <w:p w14:paraId="61305C79" w14:textId="41EC70C3" w:rsidR="002F4FC3" w:rsidRDefault="000472E3" w:rsidP="00A6418A">
      <w:pPr>
        <w:pStyle w:val="a"/>
        <w:numPr>
          <w:ilvl w:val="0"/>
          <w:numId w:val="0"/>
        </w:numPr>
        <w:spacing w:before="156" w:after="156"/>
        <w:ind w:firstLineChars="200" w:firstLine="420"/>
        <w:outlineLvl w:val="9"/>
        <w:rPr>
          <w:rFonts w:ascii="Times New Roman"/>
          <w:color w:val="000000"/>
        </w:rPr>
      </w:pPr>
      <w:r>
        <w:rPr>
          <w:rFonts w:ascii="Times New Roman"/>
          <w:color w:val="000000"/>
        </w:rPr>
        <w:t>污酸渣</w:t>
      </w:r>
      <w:r w:rsidR="00130817" w:rsidRPr="00130817">
        <w:rPr>
          <w:rFonts w:ascii="Times New Roman"/>
          <w:color w:val="000000"/>
        </w:rPr>
        <w:t>waste acid slag</w:t>
      </w:r>
    </w:p>
    <w:p w14:paraId="17588878" w14:textId="4F4BA50F" w:rsidR="002F4FC3" w:rsidRDefault="000472E3">
      <w:pPr>
        <w:pStyle w:val="aff3"/>
        <w:rPr>
          <w:rFonts w:ascii="Times New Roman"/>
          <w:color w:val="000000"/>
          <w:szCs w:val="21"/>
        </w:rPr>
      </w:pPr>
      <w:r>
        <w:rPr>
          <w:rFonts w:ascii="Times New Roman" w:hint="eastAsia"/>
          <w:color w:val="000000"/>
          <w:szCs w:val="21"/>
        </w:rPr>
        <w:t>污酸渣指</w:t>
      </w:r>
      <w:r>
        <w:rPr>
          <w:rFonts w:ascii="Times New Roman"/>
          <w:color w:val="000000"/>
          <w:szCs w:val="21"/>
        </w:rPr>
        <w:t>铅锌冶炼过程产生的污酸经硫化脱砷、石灰中和</w:t>
      </w:r>
      <w:r w:rsidR="00495D98">
        <w:rPr>
          <w:rFonts w:ascii="Times New Roman" w:hint="eastAsia"/>
          <w:color w:val="000000"/>
          <w:szCs w:val="21"/>
        </w:rPr>
        <w:t>，及</w:t>
      </w:r>
      <w:r w:rsidR="002A729F">
        <w:rPr>
          <w:rFonts w:ascii="Times New Roman" w:hint="eastAsia"/>
          <w:color w:val="000000"/>
          <w:szCs w:val="21"/>
        </w:rPr>
        <w:t>其他</w:t>
      </w:r>
      <w:r w:rsidR="002A729F">
        <w:rPr>
          <w:rFonts w:ascii="Times New Roman"/>
          <w:color w:val="000000"/>
          <w:szCs w:val="21"/>
        </w:rPr>
        <w:t>酸性废水</w:t>
      </w:r>
      <w:r>
        <w:rPr>
          <w:rFonts w:ascii="Times New Roman"/>
          <w:color w:val="000000"/>
          <w:szCs w:val="21"/>
        </w:rPr>
        <w:t>处理</w:t>
      </w:r>
      <w:r w:rsidR="002A729F">
        <w:rPr>
          <w:rFonts w:ascii="Times New Roman" w:hint="eastAsia"/>
          <w:color w:val="000000"/>
          <w:szCs w:val="21"/>
        </w:rPr>
        <w:t>过程中</w:t>
      </w:r>
      <w:r>
        <w:rPr>
          <w:rFonts w:ascii="Times New Roman"/>
          <w:color w:val="000000"/>
          <w:szCs w:val="21"/>
        </w:rPr>
        <w:t>产生</w:t>
      </w:r>
      <w:r w:rsidR="002A729F">
        <w:rPr>
          <w:rFonts w:ascii="Times New Roman" w:hint="eastAsia"/>
          <w:color w:val="000000"/>
          <w:szCs w:val="21"/>
        </w:rPr>
        <w:t>的</w:t>
      </w:r>
      <w:r>
        <w:rPr>
          <w:rFonts w:ascii="Times New Roman"/>
          <w:color w:val="000000"/>
          <w:szCs w:val="21"/>
        </w:rPr>
        <w:t>固体废弃物，</w:t>
      </w:r>
      <w:r w:rsidR="002A729F">
        <w:rPr>
          <w:rFonts w:ascii="Times New Roman" w:hint="eastAsia"/>
          <w:color w:val="000000"/>
          <w:szCs w:val="21"/>
        </w:rPr>
        <w:t>包括</w:t>
      </w:r>
      <w:r>
        <w:rPr>
          <w:rFonts w:ascii="Times New Roman"/>
          <w:color w:val="000000"/>
          <w:kern w:val="2"/>
        </w:rPr>
        <w:t>石膏</w:t>
      </w:r>
      <w:r>
        <w:rPr>
          <w:rFonts w:ascii="Times New Roman" w:hint="eastAsia"/>
          <w:color w:val="000000"/>
          <w:kern w:val="2"/>
        </w:rPr>
        <w:t>渣</w:t>
      </w:r>
      <w:r w:rsidR="002A729F">
        <w:rPr>
          <w:rFonts w:ascii="Times New Roman" w:hint="eastAsia"/>
          <w:color w:val="000000"/>
          <w:kern w:val="2"/>
        </w:rPr>
        <w:t>、废水</w:t>
      </w:r>
      <w:r w:rsidR="002A729F">
        <w:rPr>
          <w:rFonts w:ascii="Times New Roman" w:hint="eastAsia"/>
          <w:color w:val="000000"/>
          <w:szCs w:val="21"/>
        </w:rPr>
        <w:t>中和渣</w:t>
      </w:r>
      <w:r w:rsidR="00482337">
        <w:rPr>
          <w:rFonts w:ascii="Times New Roman" w:hint="eastAsia"/>
          <w:color w:val="000000"/>
          <w:szCs w:val="21"/>
        </w:rPr>
        <w:t>，不包括硫化渣</w:t>
      </w:r>
      <w:r>
        <w:rPr>
          <w:rFonts w:ascii="Times New Roman" w:hint="eastAsia"/>
          <w:color w:val="000000"/>
          <w:kern w:val="2"/>
        </w:rPr>
        <w:t>。</w:t>
      </w:r>
    </w:p>
    <w:p w14:paraId="371997D9" w14:textId="77777777" w:rsidR="00E21081" w:rsidRDefault="00E21081" w:rsidP="00E21081">
      <w:pPr>
        <w:pStyle w:val="a"/>
        <w:spacing w:before="156" w:after="156"/>
        <w:outlineLvl w:val="9"/>
        <w:rPr>
          <w:rFonts w:ascii="Times New Roman"/>
          <w:color w:val="000000"/>
        </w:rPr>
      </w:pPr>
    </w:p>
    <w:p w14:paraId="7518A033" w14:textId="33103515" w:rsidR="00482337" w:rsidRDefault="00482337" w:rsidP="00A6418A">
      <w:pPr>
        <w:pStyle w:val="a"/>
        <w:numPr>
          <w:ilvl w:val="0"/>
          <w:numId w:val="0"/>
        </w:numPr>
        <w:spacing w:before="156" w:after="156"/>
        <w:ind w:firstLineChars="200" w:firstLine="420"/>
        <w:outlineLvl w:val="9"/>
        <w:rPr>
          <w:rFonts w:ascii="Times New Roman"/>
          <w:color w:val="000000"/>
        </w:rPr>
      </w:pPr>
      <w:r w:rsidRPr="00E21081">
        <w:rPr>
          <w:rFonts w:ascii="Times New Roman"/>
          <w:color w:val="000000"/>
        </w:rPr>
        <w:t>富氧熔炼</w:t>
      </w:r>
      <w:r w:rsidRPr="00E21081">
        <w:rPr>
          <w:rFonts w:ascii="Times New Roman"/>
          <w:color w:val="000000"/>
        </w:rPr>
        <w:t xml:space="preserve"> Oxygen enriched air smelting</w:t>
      </w:r>
    </w:p>
    <w:p w14:paraId="70EAA714" w14:textId="7FEC11E2" w:rsidR="00482337" w:rsidRPr="00482337" w:rsidRDefault="00482337">
      <w:pPr>
        <w:spacing w:beforeLines="50" w:before="156" w:afterLines="50" w:after="156"/>
        <w:ind w:firstLineChars="200" w:firstLine="420"/>
        <w:rPr>
          <w:rFonts w:ascii="Times New Roman" w:hAnsi="Times New Roman"/>
          <w:iCs/>
          <w:color w:val="000000"/>
          <w:szCs w:val="21"/>
        </w:rPr>
      </w:pPr>
      <w:r>
        <w:rPr>
          <w:rFonts w:ascii="Times New Roman" w:hAnsi="Times New Roman"/>
          <w:color w:val="000000"/>
          <w:szCs w:val="21"/>
        </w:rPr>
        <w:t>一种在有色金属熔炼中利用工业氧气部分或全部取代空气以强化冶金过程的熔炼方法。</w:t>
      </w:r>
    </w:p>
    <w:p w14:paraId="671CD93D" w14:textId="77777777" w:rsidR="002F4FC3" w:rsidRDefault="000472E3">
      <w:pPr>
        <w:pStyle w:val="aff2"/>
        <w:numPr>
          <w:ilvl w:val="0"/>
          <w:numId w:val="3"/>
        </w:numPr>
        <w:spacing w:before="312" w:after="312"/>
        <w:rPr>
          <w:rFonts w:ascii="Times New Roman"/>
          <w:color w:val="000000"/>
          <w:szCs w:val="22"/>
        </w:rPr>
      </w:pPr>
      <w:bookmarkStart w:id="8" w:name="_Toc101716262"/>
      <w:r>
        <w:rPr>
          <w:rFonts w:ascii="Times New Roman"/>
          <w:color w:val="000000"/>
          <w:szCs w:val="22"/>
        </w:rPr>
        <w:t>总体要求</w:t>
      </w:r>
      <w:bookmarkEnd w:id="8"/>
    </w:p>
    <w:p w14:paraId="5FC74B17" w14:textId="64E11AA5" w:rsidR="002F4FC3" w:rsidRDefault="000472E3">
      <w:pPr>
        <w:pStyle w:val="a0"/>
        <w:spacing w:beforeLines="0" w:afterLines="0"/>
        <w:rPr>
          <w:rFonts w:ascii="Times New Roman" w:eastAsia="宋体"/>
          <w:color w:val="000000"/>
          <w:kern w:val="2"/>
        </w:rPr>
      </w:pPr>
      <w:r>
        <w:rPr>
          <w:rFonts w:ascii="Times New Roman" w:eastAsia="宋体"/>
          <w:color w:val="000000"/>
          <w:kern w:val="2"/>
        </w:rPr>
        <w:t>铅锌冶炼污酸渣</w:t>
      </w:r>
      <w:r w:rsidR="00BF6679">
        <w:rPr>
          <w:rFonts w:ascii="Times New Roman" w:eastAsia="宋体" w:hint="eastAsia"/>
          <w:color w:val="000000"/>
          <w:kern w:val="2"/>
        </w:rPr>
        <w:t>资源化</w:t>
      </w:r>
      <w:r w:rsidR="00897C25">
        <w:rPr>
          <w:rFonts w:ascii="Times New Roman" w:eastAsia="宋体" w:hint="eastAsia"/>
          <w:color w:val="000000"/>
          <w:kern w:val="2"/>
        </w:rPr>
        <w:t>利用</w:t>
      </w:r>
      <w:r>
        <w:rPr>
          <w:rFonts w:ascii="Times New Roman" w:eastAsia="宋体"/>
          <w:color w:val="000000"/>
          <w:kern w:val="2"/>
        </w:rPr>
        <w:t>技术应以市场需求为导向，结合企业生产条件、工艺特点，兼顾成本和效益等多方面综合因素，采用效率高、安全可靠的处理工艺。</w:t>
      </w:r>
    </w:p>
    <w:p w14:paraId="7B98A664" w14:textId="778B894E" w:rsidR="002F4FC3" w:rsidRDefault="000472E3">
      <w:pPr>
        <w:pStyle w:val="a0"/>
        <w:spacing w:beforeLines="0" w:afterLines="0"/>
        <w:rPr>
          <w:rFonts w:ascii="Times New Roman"/>
        </w:rPr>
      </w:pPr>
      <w:r>
        <w:rPr>
          <w:rFonts w:ascii="Times New Roman" w:eastAsia="宋体"/>
          <w:color w:val="000000"/>
          <w:kern w:val="2"/>
        </w:rPr>
        <w:t>污酸渣</w:t>
      </w:r>
      <w:r>
        <w:rPr>
          <w:rFonts w:ascii="Times New Roman" w:eastAsia="宋体" w:hint="eastAsia"/>
          <w:color w:val="000000"/>
          <w:kern w:val="2"/>
        </w:rPr>
        <w:t>资源化</w:t>
      </w:r>
      <w:r w:rsidR="00897C25">
        <w:rPr>
          <w:rFonts w:ascii="Times New Roman" w:eastAsia="宋体" w:hint="eastAsia"/>
          <w:color w:val="000000"/>
          <w:kern w:val="2"/>
        </w:rPr>
        <w:t>利用</w:t>
      </w:r>
      <w:r w:rsidR="00BF6679">
        <w:rPr>
          <w:rFonts w:ascii="Times New Roman" w:eastAsia="宋体" w:hint="eastAsia"/>
          <w:color w:val="000000"/>
          <w:kern w:val="2"/>
        </w:rPr>
        <w:t>应以废物减量化为原则</w:t>
      </w:r>
      <w:r w:rsidR="00DB2AA9">
        <w:rPr>
          <w:rFonts w:ascii="Times New Roman" w:eastAsia="宋体" w:hint="eastAsia"/>
          <w:color w:val="000000"/>
          <w:kern w:val="2"/>
        </w:rPr>
        <w:t>，以建材化</w:t>
      </w:r>
      <w:r w:rsidR="00897C25">
        <w:rPr>
          <w:rFonts w:ascii="Times New Roman" w:eastAsia="宋体" w:hint="eastAsia"/>
          <w:color w:val="000000"/>
          <w:kern w:val="2"/>
        </w:rPr>
        <w:t>、协同处理为</w:t>
      </w:r>
      <w:r w:rsidR="00DB2AA9">
        <w:rPr>
          <w:rFonts w:ascii="Times New Roman" w:eastAsia="宋体" w:hint="eastAsia"/>
          <w:color w:val="000000"/>
          <w:kern w:val="2"/>
        </w:rPr>
        <w:t>方向</w:t>
      </w:r>
      <w:r>
        <w:rPr>
          <w:rFonts w:ascii="Times New Roman" w:eastAsia="宋体" w:hint="eastAsia"/>
          <w:color w:val="000000"/>
          <w:kern w:val="2"/>
        </w:rPr>
        <w:t>。</w:t>
      </w:r>
    </w:p>
    <w:p w14:paraId="6B76DD5A" w14:textId="77777777" w:rsidR="002F4FC3" w:rsidRDefault="000472E3">
      <w:pPr>
        <w:pStyle w:val="aff2"/>
        <w:numPr>
          <w:ilvl w:val="0"/>
          <w:numId w:val="3"/>
        </w:numPr>
        <w:spacing w:before="312" w:after="312"/>
        <w:rPr>
          <w:rFonts w:ascii="Times New Roman"/>
          <w:color w:val="000000"/>
          <w:szCs w:val="21"/>
        </w:rPr>
      </w:pPr>
      <w:bookmarkStart w:id="9" w:name="_Toc101716263"/>
      <w:r>
        <w:rPr>
          <w:rFonts w:ascii="Times New Roman"/>
          <w:color w:val="000000"/>
          <w:szCs w:val="21"/>
        </w:rPr>
        <w:t>工艺设计</w:t>
      </w:r>
      <w:bookmarkEnd w:id="9"/>
    </w:p>
    <w:p w14:paraId="4A16B989" w14:textId="77777777" w:rsidR="002F4FC3" w:rsidRDefault="000472E3">
      <w:pPr>
        <w:pStyle w:val="a"/>
        <w:spacing w:before="156" w:after="156"/>
        <w:outlineLvl w:val="9"/>
        <w:rPr>
          <w:rFonts w:ascii="Times New Roman"/>
          <w:color w:val="000000"/>
        </w:rPr>
      </w:pPr>
      <w:bookmarkStart w:id="10" w:name="_Hlk90026514"/>
      <w:r>
        <w:rPr>
          <w:rFonts w:ascii="Times New Roman"/>
          <w:color w:val="000000"/>
        </w:rPr>
        <w:t>一般规定</w:t>
      </w:r>
    </w:p>
    <w:p w14:paraId="6E248550" w14:textId="4A5C2A92" w:rsidR="00E770DE" w:rsidRPr="00C50F69" w:rsidRDefault="000472E3" w:rsidP="00E770DE">
      <w:pPr>
        <w:pStyle w:val="a0"/>
        <w:spacing w:beforeLines="0" w:afterLines="0"/>
        <w:rPr>
          <w:rFonts w:ascii="Times New Roman" w:eastAsia="宋体"/>
          <w:color w:val="000000"/>
          <w:kern w:val="2"/>
        </w:rPr>
      </w:pPr>
      <w:bookmarkStart w:id="11" w:name="_Hlk110267091"/>
      <w:bookmarkEnd w:id="10"/>
      <w:r>
        <w:rPr>
          <w:rFonts w:ascii="Times New Roman" w:eastAsia="宋体" w:hint="eastAsia"/>
          <w:color w:val="000000"/>
          <w:kern w:val="2"/>
        </w:rPr>
        <w:t>铅锌冶炼</w:t>
      </w:r>
      <w:r>
        <w:rPr>
          <w:rFonts w:ascii="Times New Roman" w:eastAsia="宋体"/>
          <w:color w:val="000000"/>
          <w:kern w:val="2"/>
        </w:rPr>
        <w:t>污酸渣</w:t>
      </w:r>
      <w:r>
        <w:rPr>
          <w:rFonts w:ascii="Times New Roman" w:eastAsia="宋体" w:hint="eastAsia"/>
          <w:color w:val="000000"/>
          <w:kern w:val="2"/>
        </w:rPr>
        <w:t>资源化</w:t>
      </w:r>
      <w:r w:rsidR="00897C25">
        <w:rPr>
          <w:rFonts w:ascii="Times New Roman" w:eastAsia="宋体" w:hint="eastAsia"/>
          <w:color w:val="000000"/>
          <w:kern w:val="2"/>
        </w:rPr>
        <w:t>利用</w:t>
      </w:r>
      <w:r>
        <w:rPr>
          <w:rFonts w:ascii="Times New Roman" w:eastAsia="宋体"/>
          <w:color w:val="000000"/>
          <w:kern w:val="2"/>
        </w:rPr>
        <w:t>工艺设计前应对污酸渣的物相组成</w:t>
      </w:r>
      <w:r w:rsidR="0080235D">
        <w:rPr>
          <w:rFonts w:ascii="Times New Roman" w:eastAsia="宋体" w:hint="eastAsia"/>
          <w:color w:val="000000"/>
          <w:kern w:val="2"/>
        </w:rPr>
        <w:t>、金属元素主要赋存形态</w:t>
      </w:r>
      <w:r w:rsidR="00897C25">
        <w:rPr>
          <w:rFonts w:ascii="Times New Roman" w:eastAsia="宋体" w:hint="eastAsia"/>
          <w:color w:val="000000"/>
          <w:kern w:val="2"/>
        </w:rPr>
        <w:t>及</w:t>
      </w:r>
      <w:r>
        <w:rPr>
          <w:rFonts w:ascii="Times New Roman" w:eastAsia="宋体"/>
          <w:color w:val="000000"/>
          <w:kern w:val="2"/>
        </w:rPr>
        <w:t>含量、浸出毒性等相关性质进行采样分析</w:t>
      </w:r>
      <w:bookmarkEnd w:id="11"/>
      <w:r>
        <w:rPr>
          <w:rFonts w:ascii="Times New Roman" w:eastAsia="宋体"/>
          <w:color w:val="000000"/>
          <w:kern w:val="2"/>
        </w:rPr>
        <w:t>，并以检测结果作为污酸渣</w:t>
      </w:r>
      <w:r>
        <w:rPr>
          <w:rFonts w:ascii="Times New Roman" w:eastAsia="宋体" w:hint="eastAsia"/>
          <w:color w:val="000000"/>
          <w:kern w:val="2"/>
        </w:rPr>
        <w:t>资源化</w:t>
      </w:r>
      <w:r w:rsidR="00897C25">
        <w:rPr>
          <w:rFonts w:ascii="Times New Roman" w:eastAsia="宋体" w:hint="eastAsia"/>
          <w:color w:val="000000"/>
          <w:kern w:val="2"/>
        </w:rPr>
        <w:t>利用</w:t>
      </w:r>
      <w:r>
        <w:rPr>
          <w:rFonts w:ascii="Times New Roman" w:eastAsia="宋体"/>
          <w:color w:val="000000"/>
          <w:kern w:val="2"/>
        </w:rPr>
        <w:t>工艺技术选择的重要依据，遵循</w:t>
      </w:r>
      <w:r>
        <w:rPr>
          <w:rFonts w:ascii="Times New Roman" w:eastAsia="宋体"/>
          <w:color w:val="000000"/>
          <w:kern w:val="2"/>
        </w:rPr>
        <w:t>“</w:t>
      </w:r>
      <w:r>
        <w:rPr>
          <w:rFonts w:ascii="Times New Roman" w:eastAsia="宋体"/>
          <w:color w:val="000000"/>
          <w:kern w:val="2"/>
        </w:rPr>
        <w:t>分类分级、按需处理</w:t>
      </w:r>
      <w:r>
        <w:rPr>
          <w:rFonts w:ascii="Times New Roman" w:eastAsia="宋体"/>
          <w:color w:val="000000"/>
          <w:kern w:val="2"/>
        </w:rPr>
        <w:t>”</w:t>
      </w:r>
      <w:r>
        <w:rPr>
          <w:rFonts w:ascii="Times New Roman" w:eastAsia="宋体"/>
          <w:color w:val="000000"/>
          <w:kern w:val="2"/>
        </w:rPr>
        <w:t>的原则，在资源化利用的目标下，选择成熟稳定、</w:t>
      </w:r>
      <w:r w:rsidR="00450177">
        <w:rPr>
          <w:rFonts w:ascii="Times New Roman" w:eastAsia="宋体" w:hint="eastAsia"/>
          <w:color w:val="000000"/>
          <w:kern w:val="2"/>
        </w:rPr>
        <w:t>无</w:t>
      </w:r>
      <w:r>
        <w:rPr>
          <w:rFonts w:ascii="Times New Roman" w:eastAsia="宋体"/>
          <w:color w:val="000000"/>
          <w:kern w:val="2"/>
        </w:rPr>
        <w:t>（</w:t>
      </w:r>
      <w:r w:rsidR="00450177">
        <w:rPr>
          <w:rFonts w:ascii="Times New Roman" w:eastAsia="宋体" w:hint="eastAsia"/>
          <w:color w:val="000000"/>
          <w:kern w:val="2"/>
        </w:rPr>
        <w:t>低</w:t>
      </w:r>
      <w:r>
        <w:rPr>
          <w:rFonts w:ascii="Times New Roman" w:eastAsia="宋体"/>
          <w:color w:val="000000"/>
          <w:kern w:val="2"/>
        </w:rPr>
        <w:t>）二次污染、经济合理的工艺技术路线。</w:t>
      </w:r>
    </w:p>
    <w:p w14:paraId="3429EB6B" w14:textId="75C07E13" w:rsidR="002F4FC3" w:rsidRDefault="000472E3">
      <w:pPr>
        <w:pStyle w:val="a0"/>
        <w:spacing w:beforeLines="0" w:afterLines="0"/>
        <w:rPr>
          <w:rFonts w:ascii="Times New Roman" w:eastAsia="宋体"/>
          <w:color w:val="000000"/>
          <w:kern w:val="2"/>
        </w:rPr>
      </w:pPr>
      <w:bookmarkStart w:id="12" w:name="_Hlk102820144"/>
      <w:r>
        <w:rPr>
          <w:rFonts w:ascii="Times New Roman" w:eastAsia="宋体" w:hint="eastAsia"/>
          <w:color w:val="000000"/>
          <w:kern w:val="2"/>
        </w:rPr>
        <w:t>铅锌冶炼</w:t>
      </w:r>
      <w:r>
        <w:rPr>
          <w:rFonts w:ascii="Times New Roman" w:eastAsia="宋体"/>
          <w:color w:val="000000"/>
          <w:kern w:val="2"/>
        </w:rPr>
        <w:t>污酸渣</w:t>
      </w:r>
      <w:r>
        <w:rPr>
          <w:rFonts w:ascii="Times New Roman" w:eastAsia="宋体" w:hint="eastAsia"/>
          <w:color w:val="000000"/>
          <w:kern w:val="2"/>
        </w:rPr>
        <w:t>资源化</w:t>
      </w:r>
      <w:r w:rsidR="00450177">
        <w:rPr>
          <w:rFonts w:ascii="Times New Roman" w:eastAsia="宋体" w:hint="eastAsia"/>
          <w:color w:val="000000"/>
          <w:kern w:val="2"/>
        </w:rPr>
        <w:t>利用</w:t>
      </w:r>
      <w:r>
        <w:rPr>
          <w:rFonts w:ascii="Times New Roman" w:eastAsia="宋体"/>
          <w:color w:val="000000"/>
          <w:kern w:val="2"/>
        </w:rPr>
        <w:t>工艺设计应符合以下原则：</w:t>
      </w:r>
    </w:p>
    <w:bookmarkEnd w:id="12"/>
    <w:p w14:paraId="473939FE" w14:textId="77777777" w:rsidR="002F4FC3" w:rsidRDefault="000472E3">
      <w:pPr>
        <w:pStyle w:val="a1"/>
        <w:rPr>
          <w:rFonts w:ascii="Times New Roman"/>
          <w:color w:val="000000"/>
        </w:rPr>
      </w:pPr>
      <w:r>
        <w:rPr>
          <w:rFonts w:ascii="Times New Roman"/>
          <w:color w:val="000000"/>
        </w:rPr>
        <w:t>处理系统应具有收集、临时贮存、分质分离、过程监控和应急处理的功能；</w:t>
      </w:r>
    </w:p>
    <w:p w14:paraId="7972A21B" w14:textId="77777777" w:rsidR="002F4FC3" w:rsidRDefault="000472E3">
      <w:pPr>
        <w:pStyle w:val="a1"/>
        <w:rPr>
          <w:rFonts w:ascii="Times New Roman"/>
          <w:color w:val="000000"/>
        </w:rPr>
      </w:pPr>
      <w:r>
        <w:rPr>
          <w:rFonts w:ascii="Times New Roman"/>
          <w:color w:val="000000"/>
        </w:rPr>
        <w:t>应考虑处理过程中可能产生的废水、废气的处理，防止二次污染；</w:t>
      </w:r>
    </w:p>
    <w:p w14:paraId="5A1D994E" w14:textId="59B5168F" w:rsidR="00E770DE" w:rsidRDefault="000472E3" w:rsidP="00E770DE">
      <w:pPr>
        <w:pStyle w:val="a1"/>
        <w:rPr>
          <w:rFonts w:ascii="Times New Roman"/>
          <w:color w:val="000000"/>
        </w:rPr>
      </w:pPr>
      <w:r>
        <w:rPr>
          <w:rFonts w:ascii="Times New Roman"/>
          <w:color w:val="000000"/>
        </w:rPr>
        <w:t>处理系统的设计应选用能耗低、噪声低的设备设施。</w:t>
      </w:r>
    </w:p>
    <w:p w14:paraId="52EF6F6B" w14:textId="77777777" w:rsidR="002F4FC3" w:rsidRDefault="000472E3">
      <w:pPr>
        <w:pStyle w:val="a"/>
        <w:spacing w:before="156" w:after="156"/>
        <w:outlineLvl w:val="9"/>
        <w:rPr>
          <w:rFonts w:ascii="Times New Roman"/>
          <w:color w:val="000000"/>
        </w:rPr>
      </w:pPr>
      <w:r>
        <w:rPr>
          <w:rFonts w:ascii="Times New Roman"/>
          <w:color w:val="000000"/>
        </w:rPr>
        <w:t>工艺选择</w:t>
      </w:r>
    </w:p>
    <w:p w14:paraId="46924705" w14:textId="4CB24296" w:rsidR="002F4FC3" w:rsidRDefault="000472E3" w:rsidP="000807CA">
      <w:pPr>
        <w:pStyle w:val="a0"/>
        <w:spacing w:beforeLines="0" w:afterLines="0"/>
      </w:pPr>
      <w:r w:rsidRPr="000807CA">
        <w:rPr>
          <w:rFonts w:ascii="宋体" w:eastAsia="宋体" w:hAnsi="宋体" w:cs="宋体" w:hint="eastAsia"/>
        </w:rPr>
        <w:t>污酸渣资源化工艺应根据污酸渣中的重金属毒性、</w:t>
      </w:r>
      <w:r>
        <w:rPr>
          <w:rFonts w:ascii="Times New Roman" w:eastAsia="宋体"/>
          <w:color w:val="000000"/>
          <w:kern w:val="2"/>
        </w:rPr>
        <w:t>含量等相关性质</w:t>
      </w:r>
      <w:r>
        <w:rPr>
          <w:rFonts w:ascii="Times New Roman" w:hint="eastAsia"/>
          <w:color w:val="000000"/>
          <w:kern w:val="2"/>
        </w:rPr>
        <w:t>，</w:t>
      </w:r>
      <w:r>
        <w:rPr>
          <w:rFonts w:ascii="Times New Roman" w:eastAsia="宋体" w:hAnsi="宋体" w:hint="eastAsia"/>
          <w:kern w:val="2"/>
        </w:rPr>
        <w:t>合理选用</w:t>
      </w:r>
      <w:r w:rsidR="00450177">
        <w:rPr>
          <w:rFonts w:ascii="Times New Roman" w:eastAsia="宋体" w:hAnsi="宋体" w:hint="eastAsia"/>
          <w:kern w:val="2"/>
        </w:rPr>
        <w:t>利用</w:t>
      </w:r>
      <w:r>
        <w:rPr>
          <w:rFonts w:ascii="Times New Roman" w:eastAsia="宋体" w:hAnsi="宋体" w:hint="eastAsia"/>
          <w:kern w:val="2"/>
        </w:rPr>
        <w:t>工艺，</w:t>
      </w:r>
      <w:r>
        <w:rPr>
          <w:rFonts w:ascii="宋体" w:eastAsia="宋体" w:hAnsi="宋体" w:cs="宋体" w:hint="eastAsia"/>
        </w:rPr>
        <w:t>污酸渣资源化</w:t>
      </w:r>
      <w:r>
        <w:rPr>
          <w:rFonts w:ascii="Times New Roman" w:eastAsia="宋体" w:hAnsi="宋体" w:hint="eastAsia"/>
          <w:kern w:val="2"/>
        </w:rPr>
        <w:t>特征及推荐工艺见</w:t>
      </w:r>
      <w:r w:rsidR="003D6337">
        <w:rPr>
          <w:rFonts w:ascii="Times New Roman" w:eastAsia="宋体" w:hAnsi="宋体" w:hint="eastAsia"/>
          <w:kern w:val="2"/>
        </w:rPr>
        <w:t>图</w:t>
      </w:r>
      <w:r>
        <w:rPr>
          <w:rFonts w:ascii="Times New Roman" w:eastAsia="宋体" w:hAnsi="宋体" w:hint="eastAsia"/>
          <w:kern w:val="2"/>
        </w:rPr>
        <w:t>1</w:t>
      </w:r>
      <w:r>
        <w:rPr>
          <w:rFonts w:ascii="Times New Roman" w:eastAsia="宋体" w:hAnsi="宋体" w:hint="eastAsia"/>
          <w:kern w:val="2"/>
        </w:rPr>
        <w:t>。</w:t>
      </w:r>
    </w:p>
    <w:p w14:paraId="74BB5AE9" w14:textId="6DB1403E" w:rsidR="002F4FC3" w:rsidRDefault="000472E3" w:rsidP="000807CA">
      <w:pPr>
        <w:pStyle w:val="a0"/>
        <w:spacing w:beforeLines="0" w:afterLines="0"/>
      </w:pPr>
      <w:r>
        <w:rPr>
          <w:rFonts w:ascii="Times New Roman" w:eastAsia="宋体" w:hAnsi="宋体" w:hint="eastAsia"/>
          <w:kern w:val="2"/>
        </w:rPr>
        <w:t>铅锌冶炼污酸渣若符合</w:t>
      </w:r>
      <w:r>
        <w:rPr>
          <w:rFonts w:ascii="Times New Roman" w:eastAsia="宋体" w:hAnsi="宋体" w:hint="eastAsia"/>
          <w:kern w:val="2"/>
        </w:rPr>
        <w:t>T/CNIA0110</w:t>
      </w:r>
      <w:r>
        <w:rPr>
          <w:rFonts w:ascii="Times New Roman" w:eastAsia="宋体" w:hAnsi="宋体" w:hint="eastAsia"/>
          <w:kern w:val="2"/>
        </w:rPr>
        <w:t>标准要求，则可作为有色冶炼副产品直接销售；若不符合</w:t>
      </w:r>
      <w:r>
        <w:rPr>
          <w:rFonts w:ascii="Times New Roman" w:eastAsia="宋体" w:hAnsi="宋体" w:hint="eastAsia"/>
          <w:kern w:val="2"/>
        </w:rPr>
        <w:t>T/CNIA0110</w:t>
      </w:r>
      <w:r>
        <w:rPr>
          <w:rFonts w:ascii="Times New Roman" w:eastAsia="宋体" w:hAnsi="宋体" w:hint="eastAsia"/>
          <w:kern w:val="2"/>
        </w:rPr>
        <w:t>标准要求，</w:t>
      </w:r>
      <w:r w:rsidR="00E21081">
        <w:rPr>
          <w:rFonts w:ascii="Times New Roman" w:eastAsia="宋体" w:hAnsi="宋体" w:hint="eastAsia"/>
          <w:kern w:val="2"/>
        </w:rPr>
        <w:t>在</w:t>
      </w:r>
      <w:r w:rsidR="00AD1580">
        <w:rPr>
          <w:rFonts w:ascii="Times New Roman" w:eastAsia="宋体" w:hAnsi="宋体" w:hint="eastAsia"/>
          <w:kern w:val="2"/>
        </w:rPr>
        <w:t>资源化利用与</w:t>
      </w:r>
      <w:r w:rsidR="00E21081">
        <w:rPr>
          <w:rFonts w:ascii="Times New Roman" w:eastAsia="宋体" w:hAnsi="宋体" w:hint="eastAsia"/>
          <w:kern w:val="2"/>
        </w:rPr>
        <w:t>经济合理的条件下，</w:t>
      </w:r>
      <w:r>
        <w:rPr>
          <w:rFonts w:ascii="Times New Roman" w:eastAsia="宋体" w:hAnsi="宋体" w:hint="eastAsia"/>
          <w:kern w:val="2"/>
        </w:rPr>
        <w:t>应参与富氧熔炼协同</w:t>
      </w:r>
      <w:r w:rsidR="006318FC">
        <w:rPr>
          <w:rFonts w:ascii="Times New Roman" w:eastAsia="宋体" w:hAnsi="宋体" w:hint="eastAsia"/>
          <w:kern w:val="2"/>
        </w:rPr>
        <w:t>处理</w:t>
      </w:r>
      <w:r w:rsidR="0084671D">
        <w:rPr>
          <w:rFonts w:ascii="Times New Roman" w:eastAsia="宋体" w:hAnsi="宋体" w:hint="eastAsia"/>
          <w:kern w:val="2"/>
        </w:rPr>
        <w:t>。</w:t>
      </w:r>
    </w:p>
    <w:p w14:paraId="2A9BE823" w14:textId="626CA263" w:rsidR="00BC738C" w:rsidRDefault="00AD1580" w:rsidP="00311D5D">
      <w:pPr>
        <w:pStyle w:val="aff3"/>
        <w:ind w:firstLineChars="0" w:firstLine="0"/>
        <w:jc w:val="center"/>
        <w:rPr>
          <w:rFonts w:ascii="Times New Roman"/>
          <w:noProof/>
        </w:rPr>
      </w:pPr>
      <w:r w:rsidRPr="00AD1580">
        <w:rPr>
          <w:rFonts w:ascii="Times New Roman"/>
          <w:noProof/>
        </w:rPr>
        <w:drawing>
          <wp:inline distT="0" distB="0" distL="0" distR="0" wp14:anchorId="7C9EA9CB" wp14:editId="142D228C">
            <wp:extent cx="2838450" cy="151207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0941" cy="1524052"/>
                    </a:xfrm>
                    <a:prstGeom prst="rect">
                      <a:avLst/>
                    </a:prstGeom>
                  </pic:spPr>
                </pic:pic>
              </a:graphicData>
            </a:graphic>
          </wp:inline>
        </w:drawing>
      </w:r>
    </w:p>
    <w:p w14:paraId="200B9B22" w14:textId="43FA7CDD" w:rsidR="00687ABD" w:rsidRDefault="003D6337" w:rsidP="00311D5D">
      <w:pPr>
        <w:pStyle w:val="aff3"/>
        <w:ind w:firstLineChars="0" w:firstLine="0"/>
        <w:jc w:val="center"/>
        <w:rPr>
          <w:rFonts w:ascii="Times New Roman"/>
          <w:noProof/>
        </w:rPr>
      </w:pPr>
      <w:r>
        <w:rPr>
          <w:rFonts w:ascii="Times New Roman" w:hint="eastAsia"/>
          <w:noProof/>
        </w:rPr>
        <w:t>图</w:t>
      </w:r>
      <w:r>
        <w:rPr>
          <w:rFonts w:ascii="Times New Roman" w:hint="eastAsia"/>
          <w:noProof/>
        </w:rPr>
        <w:t xml:space="preserve">1 </w:t>
      </w:r>
      <w:r>
        <w:rPr>
          <w:rFonts w:ascii="Times New Roman" w:hint="eastAsia"/>
          <w:noProof/>
        </w:rPr>
        <w:t>铅锌冶炼污酸渣资源化</w:t>
      </w:r>
      <w:r w:rsidR="006318FC">
        <w:rPr>
          <w:rFonts w:ascii="Times New Roman" w:hint="eastAsia"/>
          <w:noProof/>
        </w:rPr>
        <w:t>利用</w:t>
      </w:r>
      <w:r>
        <w:rPr>
          <w:rFonts w:ascii="Times New Roman" w:hint="eastAsia"/>
          <w:noProof/>
        </w:rPr>
        <w:t>工艺选择</w:t>
      </w:r>
    </w:p>
    <w:p w14:paraId="504CD6B8" w14:textId="1AC67770" w:rsidR="002F4FC3" w:rsidRDefault="000472E3">
      <w:pPr>
        <w:pStyle w:val="a"/>
        <w:spacing w:before="156" w:after="156"/>
        <w:outlineLvl w:val="9"/>
        <w:rPr>
          <w:rFonts w:ascii="Times New Roman"/>
          <w:color w:val="000000"/>
        </w:rPr>
      </w:pPr>
      <w:r>
        <w:rPr>
          <w:rFonts w:ascii="Times New Roman"/>
          <w:color w:val="000000"/>
        </w:rPr>
        <w:t>工艺要求</w:t>
      </w:r>
    </w:p>
    <w:p w14:paraId="4AE0BA16" w14:textId="60448414" w:rsidR="00C02494" w:rsidRDefault="00C02494" w:rsidP="00C02494">
      <w:pPr>
        <w:pStyle w:val="a0"/>
        <w:spacing w:before="156" w:after="156"/>
        <w:rPr>
          <w:rFonts w:ascii="Times New Roman"/>
          <w:color w:val="000000"/>
        </w:rPr>
      </w:pPr>
      <w:r>
        <w:rPr>
          <w:rFonts w:ascii="Times New Roman" w:hint="eastAsia"/>
          <w:color w:val="000000"/>
        </w:rPr>
        <w:t>建材化</w:t>
      </w:r>
    </w:p>
    <w:p w14:paraId="584DE243" w14:textId="70281FA6" w:rsidR="00C02494" w:rsidRPr="00C02494" w:rsidRDefault="00C02494" w:rsidP="006C29A0">
      <w:pPr>
        <w:pStyle w:val="aff3"/>
      </w:pPr>
      <w:r>
        <w:rPr>
          <w:rFonts w:ascii="Times New Roman" w:hAnsi="宋体" w:hint="eastAsia"/>
          <w:kern w:val="2"/>
        </w:rPr>
        <w:t>符合</w:t>
      </w:r>
      <w:r>
        <w:rPr>
          <w:rFonts w:ascii="Times New Roman" w:hAnsi="宋体" w:hint="eastAsia"/>
          <w:kern w:val="2"/>
        </w:rPr>
        <w:t>T/CNIA0110</w:t>
      </w:r>
      <w:r>
        <w:rPr>
          <w:rFonts w:ascii="Times New Roman" w:hAnsi="宋体" w:hint="eastAsia"/>
          <w:kern w:val="2"/>
        </w:rPr>
        <w:t>标准要求</w:t>
      </w:r>
      <w:r w:rsidR="005F0761">
        <w:rPr>
          <w:rFonts w:ascii="Times New Roman" w:hAnsi="宋体" w:hint="eastAsia"/>
          <w:kern w:val="2"/>
        </w:rPr>
        <w:t>的</w:t>
      </w:r>
      <w:r w:rsidR="00DB2AA9">
        <w:rPr>
          <w:rFonts w:ascii="Times New Roman" w:hAnsi="宋体" w:hint="eastAsia"/>
          <w:kern w:val="2"/>
        </w:rPr>
        <w:t>石膏渣</w:t>
      </w:r>
      <w:r w:rsidR="006C29A0">
        <w:rPr>
          <w:rFonts w:ascii="Times New Roman" w:hAnsi="宋体" w:hint="eastAsia"/>
          <w:kern w:val="2"/>
        </w:rPr>
        <w:t>作建材化处置</w:t>
      </w:r>
      <w:r>
        <w:rPr>
          <w:rFonts w:ascii="Times New Roman" w:hAnsi="宋体" w:hint="eastAsia"/>
          <w:kern w:val="2"/>
        </w:rPr>
        <w:t>，可作为有色冶炼副产品直接销售。</w:t>
      </w:r>
    </w:p>
    <w:p w14:paraId="5F87DCB4" w14:textId="6D38A233" w:rsidR="002F4FC3" w:rsidRDefault="000472E3">
      <w:pPr>
        <w:pStyle w:val="a0"/>
        <w:spacing w:before="156" w:after="156"/>
        <w:rPr>
          <w:rFonts w:ascii="Times New Roman"/>
          <w:color w:val="000000"/>
        </w:rPr>
      </w:pPr>
      <w:r>
        <w:rPr>
          <w:rFonts w:ascii="Times New Roman"/>
          <w:color w:val="000000"/>
        </w:rPr>
        <w:t>协同</w:t>
      </w:r>
      <w:r>
        <w:rPr>
          <w:rFonts w:ascii="Times New Roman" w:hint="eastAsia"/>
          <w:color w:val="000000"/>
        </w:rPr>
        <w:t>富氧熔炼</w:t>
      </w:r>
      <w:r>
        <w:rPr>
          <w:rFonts w:ascii="Times New Roman"/>
          <w:color w:val="000000"/>
        </w:rPr>
        <w:t>工艺</w:t>
      </w:r>
    </w:p>
    <w:p w14:paraId="7A2ACA9E" w14:textId="3A896335" w:rsidR="002F4FC3" w:rsidRDefault="000472E3">
      <w:pPr>
        <w:rPr>
          <w:rFonts w:ascii="Times New Roman" w:eastAsia="黑体" w:hAnsi="Times New Roman"/>
        </w:rPr>
      </w:pPr>
      <w:r>
        <w:rPr>
          <w:rFonts w:ascii="Times New Roman" w:eastAsia="黑体" w:hAnsi="Times New Roman"/>
        </w:rPr>
        <w:t>5.3.</w:t>
      </w:r>
      <w:r w:rsidR="006C29A0">
        <w:rPr>
          <w:rFonts w:ascii="Times New Roman" w:eastAsia="黑体" w:hAnsi="Times New Roman" w:hint="eastAsia"/>
        </w:rPr>
        <w:t>2</w:t>
      </w:r>
      <w:r>
        <w:rPr>
          <w:rFonts w:ascii="Times New Roman" w:eastAsia="黑体" w:hAnsi="Times New Roman"/>
        </w:rPr>
        <w:t xml:space="preserve">.1 </w:t>
      </w:r>
      <w:r>
        <w:rPr>
          <w:rFonts w:ascii="Times New Roman" w:eastAsia="黑体" w:hAnsi="Times New Roman"/>
        </w:rPr>
        <w:t>工艺说明</w:t>
      </w:r>
    </w:p>
    <w:p w14:paraId="56ABF872" w14:textId="4E53236E" w:rsidR="002F4FC3" w:rsidRDefault="000472E3">
      <w:pPr>
        <w:widowControl/>
        <w:ind w:firstLineChars="200" w:firstLine="420"/>
        <w:rPr>
          <w:rFonts w:ascii="Times New Roman" w:hAnsi="Times New Roman"/>
          <w:color w:val="000000"/>
          <w:kern w:val="0"/>
          <w:szCs w:val="21"/>
          <w:lang w:bidi="ar"/>
        </w:rPr>
      </w:pPr>
      <w:r>
        <w:rPr>
          <w:rFonts w:ascii="Times New Roman" w:hAnsi="Times New Roman" w:hint="eastAsia"/>
          <w:szCs w:val="28"/>
        </w:rPr>
        <w:t>污酸渣富氧熔炼协同处理工艺由配料作业、富氧熔炼作业、资源化</w:t>
      </w:r>
      <w:r w:rsidR="006318FC">
        <w:rPr>
          <w:rFonts w:ascii="Times New Roman" w:hAnsi="Times New Roman" w:hint="eastAsia"/>
          <w:szCs w:val="28"/>
        </w:rPr>
        <w:t>利用</w:t>
      </w:r>
      <w:r>
        <w:rPr>
          <w:rFonts w:ascii="Times New Roman" w:hAnsi="Times New Roman" w:hint="eastAsia"/>
          <w:szCs w:val="28"/>
        </w:rPr>
        <w:t>作业等组成，基本工艺流程如图</w:t>
      </w:r>
      <w:r w:rsidR="006C29A0">
        <w:rPr>
          <w:rFonts w:ascii="Times New Roman" w:hAnsi="Times New Roman" w:hint="eastAsia"/>
          <w:szCs w:val="28"/>
        </w:rPr>
        <w:t>2</w:t>
      </w:r>
      <w:r>
        <w:rPr>
          <w:rFonts w:ascii="Times New Roman" w:hAnsi="Times New Roman" w:hint="eastAsia"/>
          <w:szCs w:val="28"/>
        </w:rPr>
        <w:t>。</w:t>
      </w:r>
    </w:p>
    <w:p w14:paraId="7EB0F21A" w14:textId="0095EF98" w:rsidR="003326BB" w:rsidRDefault="005B13C3">
      <w:pPr>
        <w:jc w:val="center"/>
        <w:rPr>
          <w:rFonts w:ascii="Times New Roman" w:hAnsi="Times New Roman"/>
        </w:rPr>
      </w:pPr>
      <w:r w:rsidRPr="005B13C3">
        <w:rPr>
          <w:rFonts w:ascii="Times New Roman" w:hAnsi="Times New Roman"/>
          <w:noProof/>
        </w:rPr>
        <w:drawing>
          <wp:inline distT="0" distB="0" distL="0" distR="0" wp14:anchorId="27237E73" wp14:editId="5600FF23">
            <wp:extent cx="2844800" cy="24079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998" cy="2419091"/>
                    </a:xfrm>
                    <a:prstGeom prst="rect">
                      <a:avLst/>
                    </a:prstGeom>
                    <a:noFill/>
                    <a:ln>
                      <a:noFill/>
                    </a:ln>
                  </pic:spPr>
                </pic:pic>
              </a:graphicData>
            </a:graphic>
          </wp:inline>
        </w:drawing>
      </w:r>
    </w:p>
    <w:p w14:paraId="1F02D67C" w14:textId="6683242D" w:rsidR="00B64BD2" w:rsidRDefault="000472E3" w:rsidP="009942D6">
      <w:pPr>
        <w:jc w:val="center"/>
        <w:rPr>
          <w:rFonts w:ascii="Times New Roman" w:hAnsi="Times New Roman"/>
        </w:rPr>
      </w:pPr>
      <w:r w:rsidRPr="006C29A0">
        <w:rPr>
          <w:rFonts w:ascii="Times New Roman" w:hAnsi="Times New Roman"/>
        </w:rPr>
        <w:t>图</w:t>
      </w:r>
      <w:r w:rsidR="006C29A0">
        <w:rPr>
          <w:rFonts w:ascii="Times New Roman" w:hAnsi="Times New Roman" w:hint="eastAsia"/>
        </w:rPr>
        <w:t>2</w:t>
      </w:r>
      <w:r w:rsidRPr="006C29A0">
        <w:rPr>
          <w:rFonts w:ascii="Times New Roman" w:hAnsi="Times New Roman"/>
        </w:rPr>
        <w:t xml:space="preserve"> </w:t>
      </w:r>
      <w:r w:rsidRPr="006C29A0">
        <w:rPr>
          <w:rFonts w:ascii="Times New Roman" w:hAnsi="Times New Roman"/>
        </w:rPr>
        <w:t>铅锌冶炼污酸渣富氧熔炼协同</w:t>
      </w:r>
      <w:r w:rsidR="006318FC">
        <w:rPr>
          <w:rFonts w:ascii="Times New Roman" w:hAnsi="Times New Roman" w:hint="eastAsia"/>
        </w:rPr>
        <w:t>处理</w:t>
      </w:r>
      <w:r w:rsidRPr="006C29A0">
        <w:rPr>
          <w:rFonts w:ascii="Times New Roman" w:hAnsi="Times New Roman"/>
        </w:rPr>
        <w:t>工艺流程图</w:t>
      </w:r>
    </w:p>
    <w:p w14:paraId="0355A27A" w14:textId="31AB1660" w:rsidR="002F4FC3" w:rsidRDefault="000472E3">
      <w:pPr>
        <w:rPr>
          <w:rFonts w:ascii="Times New Roman" w:eastAsia="黑体" w:hAnsi="Times New Roman"/>
        </w:rPr>
      </w:pPr>
      <w:r>
        <w:rPr>
          <w:rFonts w:ascii="Times New Roman" w:eastAsia="黑体" w:hAnsi="Times New Roman"/>
        </w:rPr>
        <w:t>5.3.</w:t>
      </w:r>
      <w:r w:rsidR="006C29A0">
        <w:rPr>
          <w:rFonts w:ascii="Times New Roman" w:eastAsia="黑体" w:hAnsi="Times New Roman" w:hint="eastAsia"/>
        </w:rPr>
        <w:t>2</w:t>
      </w:r>
      <w:r>
        <w:rPr>
          <w:rFonts w:ascii="Times New Roman" w:eastAsia="黑体" w:hAnsi="Times New Roman"/>
        </w:rPr>
        <w:t>.</w:t>
      </w:r>
      <w:r w:rsidR="00726C76">
        <w:rPr>
          <w:rFonts w:ascii="Times New Roman" w:eastAsia="黑体" w:hAnsi="Times New Roman" w:hint="eastAsia"/>
        </w:rPr>
        <w:t>2</w:t>
      </w:r>
      <w:r>
        <w:rPr>
          <w:rFonts w:ascii="Times New Roman" w:eastAsia="黑体" w:hAnsi="Times New Roman"/>
        </w:rPr>
        <w:t xml:space="preserve"> </w:t>
      </w:r>
      <w:r w:rsidR="00726C76">
        <w:rPr>
          <w:rFonts w:ascii="Times New Roman" w:eastAsia="黑体" w:hAnsi="Times New Roman" w:hint="eastAsia"/>
        </w:rPr>
        <w:t>技术要求</w:t>
      </w:r>
    </w:p>
    <w:p w14:paraId="0746C936" w14:textId="140111EA" w:rsidR="002F4FC3" w:rsidRDefault="000472E3">
      <w:pPr>
        <w:pStyle w:val="a1"/>
        <w:numPr>
          <w:ilvl w:val="0"/>
          <w:numId w:val="5"/>
        </w:numPr>
        <w:rPr>
          <w:rFonts w:ascii="Times New Roman"/>
          <w:color w:val="000000"/>
        </w:rPr>
      </w:pPr>
      <w:r>
        <w:rPr>
          <w:rFonts w:ascii="Times New Roman"/>
          <w:color w:val="000000"/>
        </w:rPr>
        <w:t>配料作业</w:t>
      </w:r>
    </w:p>
    <w:p w14:paraId="41A1DA82" w14:textId="4047ACC4" w:rsidR="002F4FC3" w:rsidRDefault="000472E3">
      <w:pPr>
        <w:pStyle w:val="a1"/>
        <w:numPr>
          <w:ilvl w:val="0"/>
          <w:numId w:val="0"/>
        </w:numPr>
        <w:ind w:left="839"/>
        <w:rPr>
          <w:rFonts w:ascii="Times New Roman"/>
          <w:color w:val="000000"/>
        </w:rPr>
      </w:pPr>
      <w:r>
        <w:rPr>
          <w:rFonts w:ascii="Times New Roman"/>
          <w:color w:val="000000"/>
        </w:rPr>
        <w:t>1</w:t>
      </w:r>
      <w:r>
        <w:rPr>
          <w:rFonts w:ascii="Times New Roman"/>
          <w:color w:val="000000"/>
        </w:rPr>
        <w:t>）配料</w:t>
      </w:r>
      <w:r>
        <w:rPr>
          <w:rFonts w:ascii="Times New Roman" w:hint="eastAsia"/>
          <w:color w:val="000000"/>
        </w:rPr>
        <w:t>计量</w:t>
      </w:r>
      <w:r>
        <w:rPr>
          <w:rFonts w:ascii="Times New Roman"/>
          <w:color w:val="000000"/>
        </w:rPr>
        <w:t>单元由储仓、输送设备、计量设备、搅拌设备等组成</w:t>
      </w:r>
      <w:r w:rsidR="00E21081">
        <w:rPr>
          <w:rFonts w:ascii="Times New Roman" w:hint="eastAsia"/>
          <w:color w:val="000000"/>
        </w:rPr>
        <w:t>，</w:t>
      </w:r>
      <w:r>
        <w:rPr>
          <w:rFonts w:ascii="Times New Roman"/>
          <w:color w:val="000000"/>
        </w:rPr>
        <w:t>搅拌设备可选择双螺旋拌料机；</w:t>
      </w:r>
    </w:p>
    <w:p w14:paraId="4DC083D0" w14:textId="154A3D71" w:rsidR="00684C62" w:rsidRDefault="000472E3">
      <w:pPr>
        <w:pStyle w:val="a1"/>
        <w:numPr>
          <w:ilvl w:val="0"/>
          <w:numId w:val="0"/>
        </w:numPr>
        <w:ind w:left="839"/>
        <w:rPr>
          <w:rFonts w:ascii="Times New Roman"/>
          <w:color w:val="000000"/>
        </w:rPr>
      </w:pPr>
      <w:r>
        <w:rPr>
          <w:rFonts w:ascii="Times New Roman" w:hint="eastAsia"/>
          <w:color w:val="000000"/>
        </w:rPr>
        <w:t>2</w:t>
      </w:r>
      <w:r>
        <w:rPr>
          <w:rFonts w:ascii="Times New Roman"/>
          <w:color w:val="000000"/>
        </w:rPr>
        <w:t>）</w:t>
      </w:r>
      <w:bookmarkStart w:id="13" w:name="_Hlk105004428"/>
      <w:r w:rsidR="00684C62">
        <w:rPr>
          <w:rFonts w:ascii="Times New Roman" w:hint="eastAsia"/>
          <w:color w:val="000000"/>
        </w:rPr>
        <w:t>燃料煤和还原煤可选择焦炭、粉煤、原煤</w:t>
      </w:r>
      <w:r w:rsidR="00470BB9">
        <w:rPr>
          <w:rFonts w:ascii="Times New Roman" w:hint="eastAsia"/>
          <w:color w:val="000000"/>
        </w:rPr>
        <w:t>、碎煤</w:t>
      </w:r>
      <w:r w:rsidR="00684C62">
        <w:rPr>
          <w:rFonts w:ascii="Times New Roman" w:hint="eastAsia"/>
          <w:color w:val="000000"/>
        </w:rPr>
        <w:t>等；</w:t>
      </w:r>
    </w:p>
    <w:p w14:paraId="1A1AAEF1" w14:textId="7CFC93E1" w:rsidR="00684C62" w:rsidRDefault="00D24504">
      <w:pPr>
        <w:pStyle w:val="a1"/>
        <w:numPr>
          <w:ilvl w:val="0"/>
          <w:numId w:val="0"/>
        </w:numPr>
        <w:ind w:left="839"/>
        <w:rPr>
          <w:rFonts w:ascii="Times New Roman"/>
          <w:color w:val="000000"/>
        </w:rPr>
      </w:pPr>
      <w:r>
        <w:rPr>
          <w:rFonts w:ascii="Times New Roman" w:hint="eastAsia"/>
          <w:color w:val="000000"/>
        </w:rPr>
        <w:t>3</w:t>
      </w:r>
      <w:r>
        <w:rPr>
          <w:rFonts w:ascii="Times New Roman" w:hint="eastAsia"/>
          <w:color w:val="000000"/>
        </w:rPr>
        <w:t>）</w:t>
      </w:r>
      <w:r w:rsidR="006A09AF" w:rsidRPr="006A09AF">
        <w:rPr>
          <w:rFonts w:ascii="Times New Roman" w:hint="eastAsia"/>
          <w:color w:val="000000"/>
        </w:rPr>
        <w:t>污酸渣的配入比例需根据污酸渣各组分含量确定，配入后熔炼的渣型，钙硅比宜为</w:t>
      </w:r>
      <w:r w:rsidR="006A09AF" w:rsidRPr="006A09AF">
        <w:rPr>
          <w:rFonts w:ascii="Times New Roman" w:hint="eastAsia"/>
          <w:color w:val="000000"/>
        </w:rPr>
        <w:t>0.3~0.6</w:t>
      </w:r>
      <w:r w:rsidR="006A09AF" w:rsidRPr="006A09AF">
        <w:rPr>
          <w:rFonts w:ascii="Times New Roman" w:hint="eastAsia"/>
          <w:color w:val="000000"/>
        </w:rPr>
        <w:t>，铁硅比宜为</w:t>
      </w:r>
      <w:r w:rsidR="006A09AF" w:rsidRPr="006A09AF">
        <w:rPr>
          <w:rFonts w:ascii="Times New Roman" w:hint="eastAsia"/>
          <w:color w:val="000000"/>
        </w:rPr>
        <w:t>1.0</w:t>
      </w:r>
      <w:r w:rsidR="00BD2D3F">
        <w:rPr>
          <w:rFonts w:ascii="Times New Roman" w:hint="eastAsia"/>
          <w:color w:val="000000"/>
        </w:rPr>
        <w:t>~</w:t>
      </w:r>
      <w:r w:rsidR="006A09AF" w:rsidRPr="006A09AF">
        <w:rPr>
          <w:rFonts w:ascii="Times New Roman" w:hint="eastAsia"/>
          <w:color w:val="000000"/>
        </w:rPr>
        <w:t>1.6</w:t>
      </w:r>
      <w:r>
        <w:rPr>
          <w:rFonts w:ascii="Times New Roman" w:hint="eastAsia"/>
          <w:color w:val="000000"/>
        </w:rPr>
        <w:t>；</w:t>
      </w:r>
    </w:p>
    <w:p w14:paraId="63F7252F" w14:textId="6ADAF13A" w:rsidR="00D24504" w:rsidRDefault="00D24504">
      <w:pPr>
        <w:pStyle w:val="a1"/>
        <w:numPr>
          <w:ilvl w:val="0"/>
          <w:numId w:val="0"/>
        </w:numPr>
        <w:ind w:left="839"/>
        <w:rPr>
          <w:rFonts w:ascii="Times New Roman"/>
          <w:color w:val="000000"/>
        </w:rPr>
      </w:pPr>
      <w:r>
        <w:rPr>
          <w:rFonts w:ascii="Times New Roman" w:hint="eastAsia"/>
          <w:color w:val="000000"/>
        </w:rPr>
        <w:t>4</w:t>
      </w:r>
      <w:r w:rsidR="000472E3">
        <w:rPr>
          <w:rFonts w:ascii="Times New Roman" w:hint="eastAsia"/>
          <w:color w:val="000000"/>
        </w:rPr>
        <w:t>）</w:t>
      </w:r>
      <w:r w:rsidR="006A09AF" w:rsidRPr="006A09AF">
        <w:rPr>
          <w:rFonts w:ascii="Times New Roman" w:hint="eastAsia"/>
          <w:color w:val="000000"/>
        </w:rPr>
        <w:t>根据富氧熔炼炉型及其他入炉物的含水率情况确定对污酸渣含水的要求，污酸渣含水率宜小于</w:t>
      </w:r>
      <w:r w:rsidR="006A09AF" w:rsidRPr="006A09AF">
        <w:rPr>
          <w:rFonts w:ascii="Times New Roman" w:hint="eastAsia"/>
          <w:color w:val="000000"/>
        </w:rPr>
        <w:t>15%</w:t>
      </w:r>
      <w:r w:rsidR="006A09AF" w:rsidRPr="006A09AF">
        <w:rPr>
          <w:rFonts w:ascii="Times New Roman" w:hint="eastAsia"/>
          <w:color w:val="000000"/>
        </w:rPr>
        <w:t>。</w:t>
      </w:r>
      <w:bookmarkEnd w:id="13"/>
    </w:p>
    <w:p w14:paraId="77209840" w14:textId="77777777" w:rsidR="002F4FC3" w:rsidRDefault="000472E3">
      <w:pPr>
        <w:pStyle w:val="a1"/>
        <w:rPr>
          <w:rFonts w:ascii="Times New Roman"/>
          <w:color w:val="000000"/>
        </w:rPr>
      </w:pPr>
      <w:r>
        <w:rPr>
          <w:rFonts w:ascii="Times New Roman"/>
          <w:color w:val="000000"/>
        </w:rPr>
        <w:t>富氧熔炼作业</w:t>
      </w:r>
    </w:p>
    <w:p w14:paraId="387DCAA8" w14:textId="77777777" w:rsidR="002F4FC3" w:rsidRDefault="000472E3" w:rsidP="00470BB9">
      <w:pPr>
        <w:widowControl/>
        <w:ind w:left="840"/>
        <w:rPr>
          <w:rFonts w:ascii="Times New Roman" w:hAnsi="Times New Roman"/>
          <w:color w:val="000000"/>
          <w:kern w:val="0"/>
          <w:szCs w:val="21"/>
          <w:lang w:bidi="ar"/>
        </w:rPr>
      </w:pPr>
      <w:r>
        <w:rPr>
          <w:rFonts w:ascii="Times New Roman" w:hAnsi="Times New Roman"/>
          <w:color w:val="000000"/>
        </w:rPr>
        <w:t>1</w:t>
      </w:r>
      <w:r>
        <w:rPr>
          <w:rFonts w:ascii="Times New Roman" w:hAnsi="Times New Roman"/>
          <w:color w:val="000000"/>
        </w:rPr>
        <w:t>）</w:t>
      </w:r>
      <w:r>
        <w:rPr>
          <w:rFonts w:ascii="Times New Roman" w:hAnsi="Times New Roman"/>
          <w:color w:val="000000"/>
          <w:kern w:val="0"/>
          <w:szCs w:val="21"/>
          <w:lang w:bidi="ar"/>
        </w:rPr>
        <w:t>富氧熔炼单元由熔炼炉、收尘袋、余热锅炉、计量设备和输送设备等组成；</w:t>
      </w:r>
    </w:p>
    <w:p w14:paraId="4CD46F2A" w14:textId="733D0ADA" w:rsidR="002F4FC3" w:rsidRDefault="000472E3" w:rsidP="00470BB9">
      <w:pPr>
        <w:widowControl/>
        <w:ind w:left="840"/>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）富氧熔炼单元可根据原料组分不同，按需选择富氧熔炼三</w:t>
      </w:r>
      <w:r w:rsidR="00AF5AEF">
        <w:rPr>
          <w:rFonts w:ascii="Times New Roman" w:hAnsi="Times New Roman" w:hint="eastAsia"/>
          <w:color w:val="000000"/>
          <w:kern w:val="0"/>
          <w:szCs w:val="21"/>
          <w:lang w:bidi="ar"/>
        </w:rPr>
        <w:t>联</w:t>
      </w:r>
      <w:r>
        <w:rPr>
          <w:rFonts w:ascii="Times New Roman" w:hAnsi="Times New Roman"/>
          <w:color w:val="000000"/>
          <w:kern w:val="0"/>
          <w:szCs w:val="21"/>
          <w:lang w:bidi="ar"/>
        </w:rPr>
        <w:t>炉工艺</w:t>
      </w:r>
      <w:r w:rsidR="00E576F6">
        <w:rPr>
          <w:rFonts w:ascii="Times New Roman" w:hAnsi="Times New Roman" w:hint="eastAsia"/>
          <w:color w:val="000000"/>
          <w:kern w:val="0"/>
          <w:szCs w:val="21"/>
          <w:lang w:bidi="ar"/>
        </w:rPr>
        <w:t>、</w:t>
      </w:r>
      <w:r>
        <w:rPr>
          <w:rFonts w:ascii="Times New Roman" w:hAnsi="Times New Roman"/>
          <w:color w:val="000000"/>
          <w:kern w:val="0"/>
          <w:szCs w:val="21"/>
          <w:lang w:bidi="ar"/>
        </w:rPr>
        <w:t>富氧熔炼工艺（底吹</w:t>
      </w:r>
      <w:r w:rsidR="00AF24A2">
        <w:rPr>
          <w:rFonts w:ascii="Times New Roman" w:hAnsi="Times New Roman" w:hint="eastAsia"/>
          <w:color w:val="000000"/>
          <w:kern w:val="0"/>
          <w:szCs w:val="21"/>
          <w:lang w:bidi="ar"/>
        </w:rPr>
        <w:t>、</w:t>
      </w:r>
      <w:r>
        <w:rPr>
          <w:rFonts w:ascii="Times New Roman" w:hAnsi="Times New Roman"/>
          <w:color w:val="000000"/>
          <w:kern w:val="0"/>
          <w:szCs w:val="21"/>
          <w:lang w:bidi="ar"/>
        </w:rPr>
        <w:t>侧吹</w:t>
      </w:r>
      <w:r w:rsidR="00AF24A2">
        <w:rPr>
          <w:rFonts w:ascii="Times New Roman" w:hAnsi="Times New Roman" w:hint="eastAsia"/>
          <w:color w:val="000000"/>
          <w:kern w:val="0"/>
          <w:szCs w:val="21"/>
          <w:lang w:bidi="ar"/>
        </w:rPr>
        <w:t>或顶吹</w:t>
      </w:r>
      <w:r>
        <w:rPr>
          <w:rFonts w:ascii="Times New Roman" w:hAnsi="Times New Roman"/>
          <w:color w:val="000000"/>
          <w:kern w:val="0"/>
          <w:szCs w:val="21"/>
          <w:lang w:bidi="ar"/>
        </w:rPr>
        <w:t>）</w:t>
      </w:r>
      <w:r w:rsidR="00AF24A2">
        <w:rPr>
          <w:rFonts w:ascii="Times New Roman" w:hAnsi="Times New Roman" w:hint="eastAsia"/>
          <w:color w:val="000000"/>
          <w:kern w:val="0"/>
          <w:szCs w:val="21"/>
          <w:lang w:bidi="ar"/>
        </w:rPr>
        <w:t>、</w:t>
      </w:r>
      <w:r>
        <w:rPr>
          <w:rFonts w:ascii="Times New Roman" w:hAnsi="Times New Roman"/>
          <w:color w:val="000000"/>
          <w:kern w:val="0"/>
          <w:szCs w:val="21"/>
          <w:lang w:bidi="ar"/>
        </w:rPr>
        <w:t>闪速熔炼等；</w:t>
      </w:r>
    </w:p>
    <w:p w14:paraId="0CB979D3" w14:textId="77777777" w:rsidR="002F4FC3" w:rsidRDefault="000472E3" w:rsidP="00CF2335">
      <w:pPr>
        <w:pStyle w:val="a1"/>
        <w:numPr>
          <w:ilvl w:val="0"/>
          <w:numId w:val="0"/>
        </w:numPr>
        <w:ind w:left="839"/>
        <w:rPr>
          <w:rFonts w:ascii="Times New Roman"/>
          <w:color w:val="000000"/>
        </w:rPr>
      </w:pPr>
      <w:r>
        <w:rPr>
          <w:rFonts w:ascii="Times New Roman"/>
          <w:color w:val="000000"/>
          <w:szCs w:val="21"/>
          <w:lang w:bidi="ar"/>
        </w:rPr>
        <w:t>3</w:t>
      </w:r>
      <w:r>
        <w:rPr>
          <w:rFonts w:ascii="Times New Roman"/>
          <w:color w:val="000000"/>
          <w:szCs w:val="21"/>
          <w:lang w:bidi="ar"/>
        </w:rPr>
        <w:t>）富氧熔炼鼓风中氧浓度、炉内氧分压、温度、熔炼时间等参数按实际生产需求确定。</w:t>
      </w:r>
    </w:p>
    <w:p w14:paraId="428345C8" w14:textId="0563BA18" w:rsidR="002F4FC3" w:rsidRDefault="000472E3">
      <w:pPr>
        <w:pStyle w:val="a1"/>
        <w:numPr>
          <w:ilvl w:val="0"/>
          <w:numId w:val="5"/>
        </w:numPr>
        <w:rPr>
          <w:rFonts w:ascii="Times New Roman"/>
          <w:color w:val="000000"/>
        </w:rPr>
      </w:pPr>
      <w:r>
        <w:rPr>
          <w:rFonts w:ascii="Times New Roman" w:hint="eastAsia"/>
          <w:color w:val="000000"/>
        </w:rPr>
        <w:t>资源化</w:t>
      </w:r>
      <w:r w:rsidR="006318FC">
        <w:rPr>
          <w:rFonts w:ascii="Times New Roman" w:hint="eastAsia"/>
          <w:color w:val="000000"/>
        </w:rPr>
        <w:t>利用</w:t>
      </w:r>
      <w:r>
        <w:rPr>
          <w:rFonts w:ascii="Times New Roman" w:hint="eastAsia"/>
          <w:color w:val="000000"/>
        </w:rPr>
        <w:t>作业</w:t>
      </w:r>
    </w:p>
    <w:p w14:paraId="4118D0FD" w14:textId="765E83F5" w:rsidR="002F4FC3" w:rsidRDefault="000472E3">
      <w:pPr>
        <w:pStyle w:val="a1"/>
        <w:numPr>
          <w:ilvl w:val="0"/>
          <w:numId w:val="0"/>
        </w:numPr>
        <w:ind w:left="839"/>
        <w:rPr>
          <w:rFonts w:ascii="Times New Roman"/>
          <w:color w:val="000000"/>
        </w:rPr>
      </w:pPr>
      <w:r>
        <w:rPr>
          <w:rFonts w:ascii="Times New Roman" w:hint="eastAsia"/>
          <w:color w:val="000000"/>
        </w:rPr>
        <w:t>1</w:t>
      </w:r>
      <w:r>
        <w:rPr>
          <w:rFonts w:ascii="Times New Roman" w:hint="eastAsia"/>
          <w:color w:val="000000"/>
        </w:rPr>
        <w:t>）对富氧熔炼</w:t>
      </w:r>
      <w:r w:rsidR="00906AE9">
        <w:rPr>
          <w:rFonts w:ascii="Times New Roman" w:hint="eastAsia"/>
          <w:color w:val="000000"/>
        </w:rPr>
        <w:t>工艺</w:t>
      </w:r>
      <w:r w:rsidR="00596269">
        <w:rPr>
          <w:rFonts w:ascii="Times New Roman" w:hint="eastAsia"/>
          <w:color w:val="000000"/>
        </w:rPr>
        <w:t>产生的铅合金</w:t>
      </w:r>
      <w:r>
        <w:rPr>
          <w:rFonts w:ascii="Times New Roman" w:hint="eastAsia"/>
          <w:color w:val="000000"/>
        </w:rPr>
        <w:t>进行回收</w:t>
      </w:r>
      <w:r w:rsidR="00596269">
        <w:rPr>
          <w:rFonts w:ascii="Times New Roman" w:hint="eastAsia"/>
          <w:color w:val="000000"/>
        </w:rPr>
        <w:t>，可进一步处理得到</w:t>
      </w:r>
      <w:r w:rsidR="009F371D">
        <w:rPr>
          <w:rFonts w:ascii="Times New Roman" w:hint="eastAsia"/>
          <w:color w:val="000000"/>
        </w:rPr>
        <w:t>粗</w:t>
      </w:r>
      <w:r w:rsidR="00596269">
        <w:rPr>
          <w:rFonts w:ascii="Times New Roman" w:hint="eastAsia"/>
          <w:color w:val="000000"/>
        </w:rPr>
        <w:t>铅</w:t>
      </w:r>
      <w:r w:rsidR="00962123">
        <w:rPr>
          <w:rFonts w:ascii="Times New Roman" w:hint="eastAsia"/>
          <w:color w:val="000000"/>
        </w:rPr>
        <w:t>、铅冰铜</w:t>
      </w:r>
      <w:r w:rsidR="00875D1C">
        <w:rPr>
          <w:rFonts w:ascii="Times New Roman" w:hint="eastAsia"/>
          <w:color w:val="000000"/>
        </w:rPr>
        <w:t>等</w:t>
      </w:r>
      <w:r>
        <w:rPr>
          <w:rFonts w:ascii="Times New Roman" w:hint="eastAsia"/>
          <w:color w:val="000000"/>
        </w:rPr>
        <w:t>；</w:t>
      </w:r>
    </w:p>
    <w:p w14:paraId="701650C0" w14:textId="5D6D1FBA" w:rsidR="002F4FC3" w:rsidRDefault="000472E3" w:rsidP="00D2393D">
      <w:pPr>
        <w:pStyle w:val="a1"/>
        <w:numPr>
          <w:ilvl w:val="0"/>
          <w:numId w:val="0"/>
        </w:numPr>
        <w:ind w:left="839"/>
        <w:rPr>
          <w:rFonts w:ascii="Times New Roman"/>
          <w:color w:val="000000"/>
        </w:rPr>
      </w:pPr>
      <w:r>
        <w:rPr>
          <w:rFonts w:ascii="Times New Roman"/>
          <w:color w:val="000000"/>
        </w:rPr>
        <w:t>2</w:t>
      </w:r>
      <w:r>
        <w:rPr>
          <w:rFonts w:ascii="Times New Roman"/>
          <w:color w:val="000000"/>
        </w:rPr>
        <w:t>）</w:t>
      </w:r>
      <w:bookmarkStart w:id="14" w:name="_Hlk101887219"/>
      <w:r>
        <w:rPr>
          <w:rFonts w:ascii="Times New Roman" w:hint="eastAsia"/>
          <w:szCs w:val="28"/>
        </w:rPr>
        <w:t>熔炼炉渣</w:t>
      </w:r>
      <w:r w:rsidR="00596269">
        <w:rPr>
          <w:rFonts w:ascii="Times New Roman" w:hint="eastAsia"/>
          <w:szCs w:val="28"/>
        </w:rPr>
        <w:t>应根据其成分和含量确定最终去处</w:t>
      </w:r>
      <w:r w:rsidR="00906AE9">
        <w:rPr>
          <w:rFonts w:ascii="Times New Roman" w:hint="eastAsia"/>
          <w:szCs w:val="28"/>
        </w:rPr>
        <w:t>。</w:t>
      </w:r>
      <w:r w:rsidR="00FD32E9">
        <w:rPr>
          <w:rFonts w:ascii="Times New Roman" w:hint="eastAsia"/>
          <w:szCs w:val="28"/>
        </w:rPr>
        <w:t>常规富氧熔炼工艺（底吹、顶吹或侧吹）</w:t>
      </w:r>
      <w:r w:rsidR="00EE56D0">
        <w:rPr>
          <w:rFonts w:ascii="Times New Roman" w:hint="eastAsia"/>
          <w:szCs w:val="28"/>
        </w:rPr>
        <w:t>、闪速熔炼工艺</w:t>
      </w:r>
      <w:r w:rsidR="00FD32E9">
        <w:rPr>
          <w:rFonts w:ascii="Times New Roman" w:hint="eastAsia"/>
          <w:szCs w:val="28"/>
        </w:rPr>
        <w:t>产生的熔炼炉渣可根据实际情况进行锌回收，生成次氧化锌产品；富氧熔炼</w:t>
      </w:r>
      <w:r w:rsidR="00D2393D">
        <w:rPr>
          <w:rFonts w:ascii="Times New Roman" w:hint="eastAsia"/>
          <w:szCs w:val="28"/>
        </w:rPr>
        <w:t>三连炉工艺产生的熔炼炉渣经水淬后为水淬渣，其</w:t>
      </w:r>
      <w:r w:rsidR="00876BF1">
        <w:rPr>
          <w:rFonts w:ascii="Times New Roman" w:hint="eastAsia"/>
          <w:szCs w:val="28"/>
        </w:rPr>
        <w:t>浸出毒性</w:t>
      </w:r>
      <w:r w:rsidR="001240FC">
        <w:rPr>
          <w:rFonts w:ascii="Times New Roman" w:hint="eastAsia"/>
          <w:szCs w:val="28"/>
        </w:rPr>
        <w:t>应</w:t>
      </w:r>
      <w:r w:rsidR="00876BF1">
        <w:rPr>
          <w:rFonts w:ascii="Times New Roman" w:hint="eastAsia"/>
          <w:szCs w:val="28"/>
        </w:rPr>
        <w:t>低于</w:t>
      </w:r>
      <w:r w:rsidR="00876BF1">
        <w:rPr>
          <w:rFonts w:ascii="Times New Roman" w:hint="eastAsia"/>
          <w:szCs w:val="28"/>
        </w:rPr>
        <w:t>GB5085.3</w:t>
      </w:r>
      <w:r w:rsidR="00876BF1">
        <w:rPr>
          <w:rFonts w:ascii="Times New Roman" w:hint="eastAsia"/>
          <w:szCs w:val="28"/>
        </w:rPr>
        <w:t>标准限值</w:t>
      </w:r>
      <w:bookmarkEnd w:id="14"/>
      <w:r>
        <w:rPr>
          <w:rFonts w:ascii="Times New Roman" w:hint="eastAsia"/>
          <w:szCs w:val="28"/>
        </w:rPr>
        <w:t>，送往建材厂做水泥熟料的掺料</w:t>
      </w:r>
      <w:bookmarkStart w:id="15" w:name="_Hlk101886923"/>
      <w:r w:rsidR="00876BF1">
        <w:rPr>
          <w:rFonts w:ascii="Times New Roman" w:hint="eastAsia"/>
          <w:szCs w:val="28"/>
        </w:rPr>
        <w:t>；</w:t>
      </w:r>
      <w:r w:rsidR="009942D6">
        <w:rPr>
          <w:rFonts w:ascii="Times New Roman" w:hint="eastAsia"/>
          <w:color w:val="000000"/>
        </w:rPr>
        <w:t>满足</w:t>
      </w:r>
      <w:r w:rsidR="009942D6" w:rsidRPr="005405F2">
        <w:rPr>
          <w:rFonts w:ascii="Times New Roman"/>
          <w:color w:val="000000"/>
        </w:rPr>
        <w:t>T/CECS</w:t>
      </w:r>
      <w:r w:rsidR="009942D6" w:rsidRPr="005405F2">
        <w:rPr>
          <w:rFonts w:ascii="Times New Roman" w:hint="eastAsia"/>
          <w:color w:val="000000"/>
        </w:rPr>
        <w:t xml:space="preserve"> 689</w:t>
      </w:r>
      <w:r w:rsidR="009942D6">
        <w:rPr>
          <w:rFonts w:ascii="Times New Roman" w:hint="eastAsia"/>
          <w:color w:val="000000"/>
        </w:rPr>
        <w:t>标准</w:t>
      </w:r>
      <w:r w:rsidR="00876BF1">
        <w:rPr>
          <w:rFonts w:ascii="Times New Roman" w:hint="eastAsia"/>
          <w:color w:val="000000"/>
        </w:rPr>
        <w:t>的</w:t>
      </w:r>
      <w:r w:rsidR="00D2393D">
        <w:rPr>
          <w:rFonts w:ascii="Times New Roman" w:hint="eastAsia"/>
          <w:szCs w:val="28"/>
        </w:rPr>
        <w:t>水淬</w:t>
      </w:r>
      <w:r w:rsidR="00876BF1">
        <w:rPr>
          <w:rFonts w:ascii="Times New Roman" w:hint="eastAsia"/>
          <w:szCs w:val="28"/>
        </w:rPr>
        <w:t>渣</w:t>
      </w:r>
      <w:r w:rsidR="009942D6">
        <w:rPr>
          <w:rFonts w:ascii="Times New Roman" w:hint="eastAsia"/>
          <w:color w:val="000000"/>
        </w:rPr>
        <w:t>，可做</w:t>
      </w:r>
      <w:r w:rsidR="009942D6" w:rsidRPr="005405F2">
        <w:rPr>
          <w:rFonts w:ascii="Times New Roman"/>
          <w:color w:val="000000"/>
        </w:rPr>
        <w:t>固废基胶凝材料</w:t>
      </w:r>
      <w:bookmarkEnd w:id="15"/>
      <w:r w:rsidR="005405F2">
        <w:rPr>
          <w:rFonts w:ascii="Times New Roman" w:hint="eastAsia"/>
          <w:color w:val="000000"/>
        </w:rPr>
        <w:t>；</w:t>
      </w:r>
    </w:p>
    <w:p w14:paraId="54708325" w14:textId="5DE6D8CC" w:rsidR="002F4FC3" w:rsidRDefault="000472E3">
      <w:pPr>
        <w:pStyle w:val="a1"/>
        <w:numPr>
          <w:ilvl w:val="0"/>
          <w:numId w:val="0"/>
        </w:numPr>
        <w:ind w:left="839"/>
        <w:rPr>
          <w:rFonts w:ascii="Times New Roman"/>
          <w:color w:val="000000"/>
        </w:rPr>
      </w:pPr>
      <w:r>
        <w:rPr>
          <w:rFonts w:ascii="Times New Roman" w:hint="eastAsia"/>
          <w:color w:val="000000"/>
        </w:rPr>
        <w:t>3</w:t>
      </w:r>
      <w:r>
        <w:rPr>
          <w:rFonts w:ascii="Times New Roman" w:hint="eastAsia"/>
          <w:color w:val="000000"/>
        </w:rPr>
        <w:t>）</w:t>
      </w:r>
      <w:r w:rsidR="00876BF1">
        <w:rPr>
          <w:rFonts w:ascii="Times New Roman" w:hint="eastAsia"/>
          <w:color w:val="000000"/>
        </w:rPr>
        <w:t>工艺</w:t>
      </w:r>
      <w:r w:rsidR="00FA635D">
        <w:rPr>
          <w:rFonts w:ascii="Times New Roman" w:hint="eastAsia"/>
          <w:color w:val="000000"/>
        </w:rPr>
        <w:t>产生</w:t>
      </w:r>
      <w:r>
        <w:rPr>
          <w:rFonts w:ascii="Times New Roman" w:hint="eastAsia"/>
          <w:color w:val="000000"/>
        </w:rPr>
        <w:t>的</w:t>
      </w:r>
      <w:bookmarkStart w:id="16" w:name="_Hlk101886978"/>
      <w:r>
        <w:rPr>
          <w:rFonts w:ascii="Times New Roman" w:hint="eastAsia"/>
          <w:color w:val="000000"/>
        </w:rPr>
        <w:t>烟</w:t>
      </w:r>
      <w:r w:rsidR="009942D6">
        <w:rPr>
          <w:rFonts w:ascii="Times New Roman" w:hint="eastAsia"/>
          <w:color w:val="000000"/>
        </w:rPr>
        <w:t>气</w:t>
      </w:r>
      <w:r w:rsidR="00906AE9">
        <w:rPr>
          <w:rFonts w:ascii="Times New Roman" w:hint="eastAsia"/>
          <w:color w:val="000000"/>
        </w:rPr>
        <w:t>进入制酸系统</w:t>
      </w:r>
      <w:r w:rsidR="00625447">
        <w:rPr>
          <w:rFonts w:ascii="Times New Roman" w:hint="eastAsia"/>
          <w:color w:val="000000"/>
        </w:rPr>
        <w:t>。</w:t>
      </w:r>
      <w:bookmarkEnd w:id="16"/>
    </w:p>
    <w:p w14:paraId="16D3BE6E" w14:textId="77777777" w:rsidR="002F4FC3" w:rsidRDefault="000472E3">
      <w:pPr>
        <w:pStyle w:val="a"/>
        <w:spacing w:before="156" w:after="156"/>
        <w:outlineLvl w:val="9"/>
        <w:rPr>
          <w:rFonts w:ascii="Times New Roman"/>
          <w:color w:val="000000"/>
        </w:rPr>
      </w:pPr>
      <w:r>
        <w:rPr>
          <w:rFonts w:ascii="Times New Roman"/>
          <w:color w:val="000000"/>
        </w:rPr>
        <w:t>贮存与转运</w:t>
      </w:r>
    </w:p>
    <w:p w14:paraId="543D36EF" w14:textId="77777777"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贮存场地设计应符合</w:t>
      </w:r>
      <w:r>
        <w:rPr>
          <w:rFonts w:ascii="Times New Roman" w:eastAsia="宋体"/>
          <w:color w:val="000000"/>
          <w:kern w:val="2"/>
        </w:rPr>
        <w:t>GB 18597</w:t>
      </w:r>
      <w:r>
        <w:rPr>
          <w:rFonts w:ascii="Times New Roman" w:eastAsia="宋体"/>
          <w:color w:val="000000"/>
          <w:kern w:val="2"/>
        </w:rPr>
        <w:t>有关规定。</w:t>
      </w:r>
    </w:p>
    <w:p w14:paraId="4B7158C6" w14:textId="670BBFEC"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冶炼污酸渣回收后贮存与转运应符合</w:t>
      </w:r>
      <w:r w:rsidR="00C631BF" w:rsidRPr="00C631BF">
        <w:rPr>
          <w:rFonts w:ascii="Times New Roman" w:eastAsia="宋体"/>
          <w:color w:val="000000"/>
          <w:kern w:val="2"/>
        </w:rPr>
        <w:t>HJ 2025</w:t>
      </w:r>
      <w:r>
        <w:rPr>
          <w:rFonts w:ascii="Times New Roman" w:eastAsia="宋体"/>
          <w:color w:val="000000"/>
          <w:kern w:val="2"/>
        </w:rPr>
        <w:t>有关规定。</w:t>
      </w:r>
    </w:p>
    <w:p w14:paraId="566777A0" w14:textId="77777777" w:rsidR="002F4FC3" w:rsidRDefault="000472E3">
      <w:pPr>
        <w:pStyle w:val="a"/>
        <w:spacing w:before="156" w:after="156"/>
        <w:outlineLvl w:val="9"/>
        <w:rPr>
          <w:rFonts w:ascii="Times New Roman"/>
          <w:color w:val="000000"/>
        </w:rPr>
      </w:pPr>
      <w:r>
        <w:rPr>
          <w:rFonts w:ascii="Times New Roman"/>
          <w:color w:val="000000"/>
        </w:rPr>
        <w:t>二次污染控制</w:t>
      </w:r>
    </w:p>
    <w:p w14:paraId="5A650AD7" w14:textId="77777777"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输送</w:t>
      </w:r>
      <w:r>
        <w:rPr>
          <w:rFonts w:ascii="Times New Roman" w:eastAsia="宋体" w:hint="eastAsia"/>
          <w:color w:val="000000"/>
          <w:kern w:val="2"/>
        </w:rPr>
        <w:t>铅锌</w:t>
      </w:r>
      <w:r>
        <w:rPr>
          <w:rFonts w:ascii="Times New Roman" w:eastAsia="宋体"/>
          <w:color w:val="000000"/>
          <w:kern w:val="2"/>
        </w:rPr>
        <w:t>冶炼污酸渣的设备应采用密封型输送机，运输车驶入驶出处理场地时应进行冲洗，防止污酸渣散落污染场地及外部环境。因装卸、设备故障、检修等原因造成洒落的固废应及时清扫和回收。</w:t>
      </w:r>
    </w:p>
    <w:p w14:paraId="715DD283" w14:textId="77777777"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固体粉料药剂的输送设备、投加设备、强效搅拌机连接处应密封处理，避免药剂泄漏，造成粉尘污染。</w:t>
      </w:r>
    </w:p>
    <w:p w14:paraId="3761E7D2" w14:textId="7C17FF25" w:rsidR="002F4FC3" w:rsidRDefault="000472E3" w:rsidP="00470BB9">
      <w:pPr>
        <w:pStyle w:val="a0"/>
        <w:spacing w:beforeLines="0" w:afterLines="0"/>
        <w:jc w:val="both"/>
        <w:rPr>
          <w:rFonts w:ascii="Times New Roman" w:eastAsia="宋体"/>
          <w:color w:val="000000"/>
          <w:kern w:val="2"/>
        </w:rPr>
      </w:pPr>
      <w:r>
        <w:rPr>
          <w:rFonts w:ascii="Times New Roman" w:eastAsia="宋体" w:hint="eastAsia"/>
          <w:color w:val="000000"/>
          <w:kern w:val="2"/>
        </w:rPr>
        <w:t>铅锌</w:t>
      </w:r>
      <w:r>
        <w:rPr>
          <w:rFonts w:ascii="Times New Roman" w:eastAsia="宋体"/>
          <w:color w:val="000000"/>
          <w:kern w:val="2"/>
        </w:rPr>
        <w:t>冶炼污酸渣在</w:t>
      </w:r>
      <w:r>
        <w:rPr>
          <w:rFonts w:ascii="Times New Roman" w:eastAsia="宋体" w:hint="eastAsia"/>
          <w:color w:val="000000"/>
          <w:kern w:val="2"/>
        </w:rPr>
        <w:t>资源化</w:t>
      </w:r>
      <w:r w:rsidR="006318FC">
        <w:rPr>
          <w:rFonts w:ascii="Times New Roman" w:eastAsia="宋体" w:hint="eastAsia"/>
          <w:color w:val="000000"/>
          <w:kern w:val="2"/>
        </w:rPr>
        <w:t>利用</w:t>
      </w:r>
      <w:r>
        <w:rPr>
          <w:rFonts w:ascii="Times New Roman" w:eastAsia="宋体"/>
          <w:color w:val="000000"/>
          <w:kern w:val="2"/>
        </w:rPr>
        <w:t>过程中产生的废水应全收集、全处理，处理达到地方、行业和国家相关标准要求后，方可回用或排放，防止二次污染。</w:t>
      </w:r>
    </w:p>
    <w:p w14:paraId="4207436C" w14:textId="6EC6D274"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运输设备、振动电机、搅拌设备须配备降噪设施，控制噪声符合</w:t>
      </w:r>
      <w:r>
        <w:rPr>
          <w:rFonts w:ascii="Times New Roman" w:eastAsia="宋体"/>
          <w:color w:val="000000"/>
          <w:kern w:val="2"/>
        </w:rPr>
        <w:t>GB 3096</w:t>
      </w:r>
      <w:r>
        <w:rPr>
          <w:rFonts w:ascii="Times New Roman" w:eastAsia="宋体"/>
          <w:color w:val="000000"/>
          <w:kern w:val="2"/>
        </w:rPr>
        <w:t>和</w:t>
      </w:r>
      <w:r w:rsidR="005405F2">
        <w:rPr>
          <w:rFonts w:ascii="Times New Roman" w:eastAsia="宋体"/>
          <w:color w:val="000000"/>
          <w:kern w:val="2"/>
        </w:rPr>
        <w:t>GB 12348</w:t>
      </w:r>
      <w:r>
        <w:rPr>
          <w:rFonts w:ascii="Times New Roman" w:eastAsia="宋体"/>
          <w:color w:val="000000"/>
          <w:kern w:val="2"/>
        </w:rPr>
        <w:t>有关规定。</w:t>
      </w:r>
    </w:p>
    <w:p w14:paraId="35C1140A" w14:textId="77777777" w:rsidR="002F4FC3" w:rsidRDefault="000472E3">
      <w:pPr>
        <w:pStyle w:val="aff2"/>
        <w:numPr>
          <w:ilvl w:val="0"/>
          <w:numId w:val="3"/>
        </w:numPr>
        <w:spacing w:before="312" w:after="312"/>
        <w:rPr>
          <w:rFonts w:ascii="Times New Roman"/>
          <w:color w:val="000000"/>
          <w:szCs w:val="22"/>
        </w:rPr>
      </w:pPr>
      <w:bookmarkStart w:id="17" w:name="_Toc101716265"/>
      <w:r>
        <w:rPr>
          <w:rFonts w:ascii="Times New Roman"/>
          <w:color w:val="000000"/>
          <w:szCs w:val="22"/>
        </w:rPr>
        <w:t>检测与过程控制</w:t>
      </w:r>
      <w:bookmarkEnd w:id="17"/>
    </w:p>
    <w:p w14:paraId="4B2A899E" w14:textId="6DEFA721" w:rsidR="002F4FC3" w:rsidRDefault="000472E3" w:rsidP="00CF2335">
      <w:pPr>
        <w:pStyle w:val="a"/>
        <w:spacing w:beforeLines="0" w:afterLines="0"/>
        <w:jc w:val="both"/>
        <w:outlineLvl w:val="9"/>
        <w:rPr>
          <w:rFonts w:ascii="Times New Roman" w:eastAsia="宋体"/>
          <w:color w:val="000000"/>
        </w:rPr>
      </w:pPr>
      <w:r>
        <w:rPr>
          <w:rFonts w:ascii="Times New Roman" w:eastAsia="宋体" w:hint="eastAsia"/>
          <w:color w:val="000000"/>
          <w:kern w:val="2"/>
        </w:rPr>
        <w:t>铅锌冶炼</w:t>
      </w:r>
      <w:r>
        <w:rPr>
          <w:rFonts w:ascii="Times New Roman" w:eastAsia="宋体"/>
          <w:color w:val="000000"/>
          <w:kern w:val="2"/>
        </w:rPr>
        <w:t>污酸渣</w:t>
      </w:r>
      <w:r>
        <w:rPr>
          <w:rFonts w:ascii="Times New Roman" w:eastAsia="宋体" w:hint="eastAsia"/>
          <w:color w:val="000000"/>
          <w:kern w:val="2"/>
        </w:rPr>
        <w:t>资源化</w:t>
      </w:r>
      <w:r w:rsidR="006318FC">
        <w:rPr>
          <w:rFonts w:ascii="Times New Roman" w:eastAsia="宋体" w:hint="eastAsia"/>
          <w:color w:val="000000"/>
          <w:kern w:val="2"/>
        </w:rPr>
        <w:t>利用</w:t>
      </w:r>
      <w:r>
        <w:rPr>
          <w:rFonts w:ascii="Times New Roman" w:eastAsia="宋体"/>
          <w:color w:val="000000"/>
          <w:kern w:val="2"/>
        </w:rPr>
        <w:t>工艺</w:t>
      </w:r>
      <w:r>
        <w:rPr>
          <w:rFonts w:ascii="Times New Roman" w:eastAsia="宋体"/>
          <w:color w:val="000000"/>
        </w:rPr>
        <w:t>宜设置化验室，并配备相应的检测仪器和设备。</w:t>
      </w:r>
    </w:p>
    <w:p w14:paraId="39EE3EE7" w14:textId="77777777" w:rsidR="002F4FC3" w:rsidRDefault="000472E3" w:rsidP="00CF2335">
      <w:pPr>
        <w:pStyle w:val="a"/>
        <w:spacing w:beforeLines="0" w:afterLines="0"/>
        <w:jc w:val="both"/>
        <w:outlineLvl w:val="9"/>
        <w:rPr>
          <w:rFonts w:ascii="Times New Roman" w:eastAsia="宋体"/>
          <w:color w:val="000000"/>
        </w:rPr>
      </w:pPr>
      <w:r>
        <w:rPr>
          <w:rFonts w:ascii="Times New Roman" w:eastAsia="宋体"/>
          <w:color w:val="000000"/>
        </w:rPr>
        <w:t>冶炼污酸渣的采样、制样按</w:t>
      </w:r>
      <w:r>
        <w:rPr>
          <w:rFonts w:ascii="Times New Roman" w:eastAsia="宋体"/>
          <w:color w:val="000000"/>
        </w:rPr>
        <w:t>HJ/T 20</w:t>
      </w:r>
      <w:r>
        <w:rPr>
          <w:rFonts w:ascii="Times New Roman" w:eastAsia="宋体"/>
          <w:color w:val="000000"/>
        </w:rPr>
        <w:t>规定的方法执行；采样份数原则上按</w:t>
      </w:r>
      <w:r>
        <w:rPr>
          <w:rFonts w:ascii="Times New Roman" w:eastAsia="宋体"/>
          <w:color w:val="000000"/>
        </w:rPr>
        <w:t>HJ/T 20</w:t>
      </w:r>
      <w:r>
        <w:rPr>
          <w:rFonts w:ascii="Times New Roman" w:eastAsia="宋体"/>
          <w:color w:val="000000"/>
        </w:rPr>
        <w:t>规定方法执行，也可根据具体工艺特点，在生产设备稳定运行前提下，适当减少采样份数，合理制定采样频次。应确保采集的样品具有该生产时段代表性，不影响工艺效果。</w:t>
      </w:r>
    </w:p>
    <w:p w14:paraId="03EFE8DB" w14:textId="1DEB976C" w:rsidR="002F4FC3" w:rsidRDefault="000472E3" w:rsidP="00CF2335">
      <w:pPr>
        <w:pStyle w:val="a"/>
        <w:spacing w:beforeLines="0" w:afterLines="0"/>
        <w:jc w:val="both"/>
        <w:outlineLvl w:val="9"/>
        <w:rPr>
          <w:rFonts w:ascii="Times New Roman" w:eastAsia="宋体"/>
          <w:color w:val="000000"/>
        </w:rPr>
      </w:pPr>
      <w:r>
        <w:rPr>
          <w:rFonts w:ascii="Times New Roman" w:eastAsia="宋体"/>
          <w:color w:val="000000"/>
        </w:rPr>
        <w:t>污酸渣</w:t>
      </w:r>
      <w:r>
        <w:rPr>
          <w:rFonts w:ascii="Times New Roman" w:eastAsia="宋体" w:hint="eastAsia"/>
          <w:color w:val="000000"/>
        </w:rPr>
        <w:t>资源化</w:t>
      </w:r>
      <w:r w:rsidR="007E2631">
        <w:rPr>
          <w:rFonts w:ascii="Times New Roman" w:eastAsia="宋体" w:hint="eastAsia"/>
          <w:color w:val="000000"/>
        </w:rPr>
        <w:t>利用技术</w:t>
      </w:r>
      <w:r>
        <w:rPr>
          <w:rFonts w:ascii="Times New Roman" w:eastAsia="宋体"/>
          <w:color w:val="000000"/>
        </w:rPr>
        <w:t>在实施前应检测：检测内容包括污酸渣中金属元素的含量</w:t>
      </w:r>
      <w:r>
        <w:rPr>
          <w:rFonts w:ascii="Times New Roman" w:eastAsia="宋体" w:hint="eastAsia"/>
          <w:color w:val="000000"/>
        </w:rPr>
        <w:t>、浸出毒性</w:t>
      </w:r>
      <w:r>
        <w:rPr>
          <w:rFonts w:ascii="Times New Roman" w:eastAsia="宋体"/>
          <w:color w:val="000000"/>
        </w:rPr>
        <w:t>和含水率等相关性质，检测值作为</w:t>
      </w:r>
      <w:r w:rsidR="00625447">
        <w:rPr>
          <w:rFonts w:ascii="Times New Roman" w:eastAsia="宋体" w:hint="eastAsia"/>
          <w:color w:val="000000"/>
        </w:rPr>
        <w:t>富氧熔炼</w:t>
      </w:r>
      <w:r>
        <w:rPr>
          <w:rFonts w:ascii="Times New Roman" w:eastAsia="宋体"/>
          <w:color w:val="000000"/>
        </w:rPr>
        <w:t>过程参数的设置依据。</w:t>
      </w:r>
      <w:r>
        <w:rPr>
          <w:rFonts w:ascii="Times New Roman" w:eastAsia="宋体" w:hint="eastAsia"/>
          <w:color w:val="000000"/>
        </w:rPr>
        <w:t>污酸渣浸出液</w:t>
      </w:r>
      <w:r>
        <w:rPr>
          <w:rFonts w:ascii="Times New Roman" w:eastAsia="宋体" w:hint="eastAsia"/>
        </w:rPr>
        <w:t>应按照</w:t>
      </w:r>
      <w:r>
        <w:rPr>
          <w:rFonts w:ascii="Times New Roman" w:eastAsia="宋体" w:hint="eastAsia"/>
        </w:rPr>
        <w:t>HJ/T</w:t>
      </w:r>
      <w:r w:rsidR="00F16048">
        <w:rPr>
          <w:rFonts w:ascii="Times New Roman" w:eastAsia="宋体"/>
        </w:rPr>
        <w:t xml:space="preserve"> </w:t>
      </w:r>
      <w:r>
        <w:rPr>
          <w:rFonts w:ascii="Times New Roman" w:eastAsia="宋体" w:hint="eastAsia"/>
        </w:rPr>
        <w:t>299</w:t>
      </w:r>
      <w:r>
        <w:rPr>
          <w:rFonts w:ascii="Times New Roman" w:eastAsia="宋体" w:hint="eastAsia"/>
        </w:rPr>
        <w:t>规定方法制备，</w:t>
      </w:r>
      <w:r>
        <w:rPr>
          <w:rFonts w:ascii="Times New Roman" w:eastAsia="宋体" w:hint="eastAsia"/>
          <w:color w:val="000000"/>
        </w:rPr>
        <w:t>浸出毒性和含量测定应按</w:t>
      </w:r>
      <w:r>
        <w:rPr>
          <w:rFonts w:ascii="Times New Roman" w:eastAsia="宋体" w:hint="eastAsia"/>
          <w:color w:val="000000"/>
        </w:rPr>
        <w:t>GB</w:t>
      </w:r>
      <w:r w:rsidR="00F16048">
        <w:rPr>
          <w:rFonts w:ascii="Times New Roman" w:eastAsia="宋体"/>
          <w:color w:val="000000"/>
        </w:rPr>
        <w:t xml:space="preserve"> </w:t>
      </w:r>
      <w:r>
        <w:rPr>
          <w:rFonts w:ascii="Times New Roman" w:eastAsia="宋体" w:hint="eastAsia"/>
          <w:color w:val="000000"/>
        </w:rPr>
        <w:t>5085.3</w:t>
      </w:r>
      <w:r>
        <w:rPr>
          <w:rFonts w:ascii="Times New Roman" w:eastAsia="宋体" w:hint="eastAsia"/>
          <w:color w:val="000000"/>
        </w:rPr>
        <w:t>规定方法执行</w:t>
      </w:r>
      <w:r>
        <w:rPr>
          <w:rFonts w:ascii="Times New Roman" w:eastAsia="宋体"/>
          <w:color w:val="000000"/>
        </w:rPr>
        <w:t>。</w:t>
      </w:r>
    </w:p>
    <w:p w14:paraId="25C4D13B" w14:textId="721CDC94" w:rsidR="002F4FC3" w:rsidRDefault="000472E3" w:rsidP="00CF2335">
      <w:pPr>
        <w:pStyle w:val="a"/>
        <w:spacing w:beforeLines="0" w:afterLines="0"/>
        <w:jc w:val="both"/>
        <w:outlineLvl w:val="9"/>
        <w:rPr>
          <w:rFonts w:ascii="Times New Roman" w:eastAsia="宋体"/>
          <w:color w:val="000000"/>
        </w:rPr>
      </w:pPr>
      <w:r>
        <w:rPr>
          <w:rFonts w:ascii="Times New Roman" w:eastAsia="宋体"/>
          <w:color w:val="000000"/>
        </w:rPr>
        <w:t>污酸渣</w:t>
      </w:r>
      <w:r>
        <w:rPr>
          <w:rFonts w:ascii="Times New Roman" w:eastAsia="宋体" w:hint="eastAsia"/>
          <w:color w:val="000000"/>
        </w:rPr>
        <w:t>资源化</w:t>
      </w:r>
      <w:r w:rsidR="007E2631">
        <w:rPr>
          <w:rFonts w:ascii="Times New Roman" w:eastAsia="宋体" w:hint="eastAsia"/>
          <w:color w:val="000000"/>
        </w:rPr>
        <w:t>利用</w:t>
      </w:r>
      <w:r>
        <w:rPr>
          <w:rFonts w:ascii="Times New Roman" w:eastAsia="宋体" w:hint="eastAsia"/>
          <w:color w:val="000000"/>
        </w:rPr>
        <w:t>的</w:t>
      </w:r>
      <w:r>
        <w:rPr>
          <w:rFonts w:ascii="Times New Roman" w:eastAsia="宋体"/>
          <w:color w:val="000000"/>
        </w:rPr>
        <w:t>实施场所污染监测：应定期对主体设备场所地下水</w:t>
      </w:r>
      <w:r>
        <w:rPr>
          <w:rFonts w:ascii="Times New Roman" w:eastAsia="宋体"/>
          <w:color w:val="000000"/>
        </w:rPr>
        <w:t>pH</w:t>
      </w:r>
      <w:r>
        <w:rPr>
          <w:rFonts w:ascii="Times New Roman" w:eastAsia="宋体"/>
          <w:color w:val="000000"/>
        </w:rPr>
        <w:t>、总硬度、</w:t>
      </w:r>
      <w:r>
        <w:rPr>
          <w:rFonts w:ascii="Times New Roman" w:eastAsia="宋体"/>
          <w:color w:val="000000"/>
        </w:rPr>
        <w:t>COD</w:t>
      </w:r>
      <w:r>
        <w:rPr>
          <w:rFonts w:ascii="Times New Roman" w:eastAsia="宋体"/>
          <w:color w:val="000000"/>
        </w:rPr>
        <w:t>、磷、砷、铬（六价）、镉、铅、锌、铜、硫酸盐、氯化物、氟化物等相关污染因子进行检测，其限值按照</w:t>
      </w:r>
      <w:r>
        <w:rPr>
          <w:rFonts w:ascii="Times New Roman" w:eastAsia="宋体"/>
          <w:color w:val="000000"/>
        </w:rPr>
        <w:t>GB/T 14848</w:t>
      </w:r>
      <w:r>
        <w:rPr>
          <w:rFonts w:ascii="Times New Roman" w:eastAsia="宋体"/>
          <w:color w:val="000000"/>
        </w:rPr>
        <w:t>有关规定执行，磷的限值按照</w:t>
      </w:r>
      <w:r>
        <w:rPr>
          <w:rFonts w:ascii="Times New Roman" w:eastAsia="宋体"/>
          <w:color w:val="000000"/>
        </w:rPr>
        <w:t>GB 8978</w:t>
      </w:r>
      <w:r>
        <w:rPr>
          <w:rFonts w:ascii="Times New Roman" w:eastAsia="宋体"/>
          <w:color w:val="000000"/>
        </w:rPr>
        <w:t>有关规定执行。</w:t>
      </w:r>
    </w:p>
    <w:p w14:paraId="0A9B9CB4" w14:textId="48CBB0DB" w:rsidR="002F4FC3" w:rsidRDefault="000472E3" w:rsidP="00CF2335">
      <w:pPr>
        <w:pStyle w:val="a"/>
        <w:spacing w:beforeLines="0" w:afterLines="0"/>
        <w:jc w:val="both"/>
        <w:outlineLvl w:val="9"/>
        <w:rPr>
          <w:rFonts w:ascii="Times New Roman" w:eastAsia="宋体"/>
          <w:color w:val="000000"/>
        </w:rPr>
      </w:pPr>
      <w:r>
        <w:rPr>
          <w:rFonts w:ascii="Times New Roman" w:eastAsia="宋体"/>
          <w:color w:val="000000"/>
        </w:rPr>
        <w:t>应在富氧熔炼单元等主要生产工序设置生产控制、运行管理所需的检测仪器仪表，实时在线显示运行工况，包括原料给料量、药剂投加量、给水量、酸碱度等参数。</w:t>
      </w:r>
    </w:p>
    <w:p w14:paraId="0ED757D2" w14:textId="77777777" w:rsidR="002F4FC3" w:rsidRDefault="000472E3" w:rsidP="00CF2335">
      <w:pPr>
        <w:pStyle w:val="a"/>
        <w:spacing w:beforeLines="0" w:afterLines="0"/>
        <w:jc w:val="both"/>
        <w:outlineLvl w:val="9"/>
        <w:rPr>
          <w:rFonts w:ascii="Times New Roman" w:eastAsia="宋体"/>
          <w:color w:val="000000"/>
        </w:rPr>
      </w:pPr>
      <w:r>
        <w:rPr>
          <w:rFonts w:ascii="Times New Roman" w:eastAsia="宋体"/>
          <w:color w:val="000000"/>
        </w:rPr>
        <w:t>应设置生产线电力消耗和原料消耗的计量和控制设施，提高能源利用水平。</w:t>
      </w:r>
    </w:p>
    <w:p w14:paraId="7650D021" w14:textId="77777777" w:rsidR="002F4FC3" w:rsidRDefault="000472E3">
      <w:pPr>
        <w:pStyle w:val="aff2"/>
        <w:spacing w:before="312" w:after="312"/>
        <w:rPr>
          <w:rFonts w:ascii="Times New Roman"/>
          <w:color w:val="000000"/>
        </w:rPr>
      </w:pPr>
      <w:bookmarkStart w:id="18" w:name="_Toc101716266"/>
      <w:r>
        <w:rPr>
          <w:rFonts w:ascii="Times New Roman"/>
          <w:color w:val="000000"/>
        </w:rPr>
        <w:t>运行与维护</w:t>
      </w:r>
      <w:bookmarkEnd w:id="18"/>
    </w:p>
    <w:p w14:paraId="6ECC5C0F" w14:textId="679CD2E0" w:rsidR="002F4FC3" w:rsidRDefault="000472E3">
      <w:pPr>
        <w:pStyle w:val="a"/>
        <w:spacing w:before="156" w:after="156"/>
        <w:rPr>
          <w:rFonts w:ascii="Times New Roman"/>
          <w:color w:val="000000"/>
        </w:rPr>
      </w:pPr>
      <w:bookmarkStart w:id="19" w:name="_Toc90029538"/>
      <w:r>
        <w:rPr>
          <w:rFonts w:ascii="Times New Roman"/>
          <w:color w:val="000000"/>
        </w:rPr>
        <w:t>运行管理</w:t>
      </w:r>
      <w:bookmarkEnd w:id="19"/>
    </w:p>
    <w:p w14:paraId="160EAAAB" w14:textId="63E58B82" w:rsidR="007E2631" w:rsidRDefault="007E2631" w:rsidP="007E2631">
      <w:pPr>
        <w:pStyle w:val="a0"/>
        <w:spacing w:beforeLines="0" w:afterLines="0"/>
        <w:jc w:val="both"/>
        <w:rPr>
          <w:rFonts w:ascii="Times New Roman" w:eastAsia="宋体"/>
          <w:color w:val="000000"/>
          <w:kern w:val="2"/>
        </w:rPr>
      </w:pPr>
      <w:r>
        <w:rPr>
          <w:rFonts w:ascii="Times New Roman" w:eastAsia="宋体"/>
          <w:color w:val="000000"/>
          <w:kern w:val="2"/>
        </w:rPr>
        <w:t>企业应建立污酸渣处理情况台账，内容包括每批污酸渣的来源、数量、种类、处理方式、处理时间、处理量、检测结果、最终去向等。</w:t>
      </w:r>
    </w:p>
    <w:p w14:paraId="3F66BAC1" w14:textId="35C6B163" w:rsidR="002F4FC3" w:rsidRPr="002E2BE1" w:rsidRDefault="007E2631" w:rsidP="002E2BE1">
      <w:pPr>
        <w:pStyle w:val="a0"/>
        <w:spacing w:beforeLines="0" w:afterLines="0"/>
        <w:jc w:val="both"/>
        <w:rPr>
          <w:rFonts w:ascii="Times New Roman" w:eastAsia="宋体"/>
          <w:color w:val="000000"/>
          <w:kern w:val="2"/>
        </w:rPr>
      </w:pPr>
      <w:r>
        <w:rPr>
          <w:rFonts w:ascii="Times New Roman" w:eastAsia="宋体"/>
          <w:color w:val="000000"/>
          <w:kern w:val="2"/>
        </w:rPr>
        <w:t>企业应建立药剂购买、贮存、使用情况台账，内容包括药剂名称、品牌、购买时间及数量、每日投加数量、剩余库存数量。</w:t>
      </w:r>
    </w:p>
    <w:p w14:paraId="6317551A" w14:textId="0863C234"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运行人员应严格按照操作规程作业，如实填写运行状况</w:t>
      </w:r>
      <w:r w:rsidR="007E2631">
        <w:rPr>
          <w:rFonts w:ascii="Times New Roman" w:eastAsia="宋体" w:hint="eastAsia"/>
          <w:color w:val="000000"/>
          <w:kern w:val="2"/>
        </w:rPr>
        <w:t>，</w:t>
      </w:r>
      <w:r w:rsidR="007E2631">
        <w:rPr>
          <w:rFonts w:ascii="Times New Roman" w:eastAsia="宋体"/>
          <w:color w:val="000000"/>
          <w:kern w:val="2"/>
        </w:rPr>
        <w:t>遵守企业规定的巡视制度和交接班制度。</w:t>
      </w:r>
    </w:p>
    <w:p w14:paraId="7320ABA8" w14:textId="77777777" w:rsidR="002F4FC3" w:rsidRDefault="000472E3">
      <w:pPr>
        <w:pStyle w:val="a"/>
        <w:spacing w:before="156" w:after="156"/>
        <w:rPr>
          <w:rFonts w:ascii="Times New Roman"/>
          <w:color w:val="000000"/>
        </w:rPr>
      </w:pPr>
      <w:bookmarkStart w:id="20" w:name="_Toc90029539"/>
      <w:r>
        <w:rPr>
          <w:rFonts w:ascii="Times New Roman"/>
          <w:color w:val="000000"/>
        </w:rPr>
        <w:t>维护</w:t>
      </w:r>
      <w:bookmarkEnd w:id="20"/>
    </w:p>
    <w:p w14:paraId="476650E1" w14:textId="77777777"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应制定设备维护计划。</w:t>
      </w:r>
    </w:p>
    <w:p w14:paraId="3B39A387" w14:textId="7D813563"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维护人员应根据计划定期检查、维护和更换必要的部件和材料</w:t>
      </w:r>
      <w:r w:rsidR="002E2BE1">
        <w:rPr>
          <w:rFonts w:ascii="Times New Roman" w:eastAsia="宋体" w:hint="eastAsia"/>
          <w:color w:val="000000"/>
          <w:kern w:val="2"/>
        </w:rPr>
        <w:t>，</w:t>
      </w:r>
      <w:r w:rsidR="002E2BE1">
        <w:rPr>
          <w:rFonts w:ascii="Times New Roman" w:eastAsia="宋体"/>
          <w:color w:val="000000"/>
          <w:kern w:val="2"/>
        </w:rPr>
        <w:t>做好相关记录</w:t>
      </w:r>
      <w:r>
        <w:rPr>
          <w:rFonts w:ascii="Times New Roman" w:eastAsia="宋体"/>
          <w:color w:val="000000"/>
          <w:kern w:val="2"/>
        </w:rPr>
        <w:t>。</w:t>
      </w:r>
    </w:p>
    <w:p w14:paraId="06F16F3D" w14:textId="77777777" w:rsidR="002F4FC3" w:rsidRDefault="000472E3">
      <w:pPr>
        <w:pStyle w:val="a"/>
        <w:spacing w:before="156" w:after="156"/>
        <w:rPr>
          <w:rFonts w:ascii="Times New Roman"/>
          <w:color w:val="000000"/>
        </w:rPr>
      </w:pPr>
      <w:bookmarkStart w:id="21" w:name="_Toc90029540"/>
      <w:r>
        <w:rPr>
          <w:rFonts w:ascii="Times New Roman"/>
          <w:color w:val="000000"/>
        </w:rPr>
        <w:t>应急措施</w:t>
      </w:r>
      <w:bookmarkEnd w:id="21"/>
    </w:p>
    <w:p w14:paraId="774528C2" w14:textId="71C56F9B"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rPr>
        <w:t>污酸渣</w:t>
      </w:r>
      <w:r>
        <w:rPr>
          <w:rFonts w:ascii="Times New Roman" w:eastAsia="宋体" w:hint="eastAsia"/>
          <w:color w:val="000000"/>
        </w:rPr>
        <w:t>资源化</w:t>
      </w:r>
      <w:r w:rsidR="007E2631">
        <w:rPr>
          <w:rFonts w:ascii="Times New Roman" w:eastAsia="宋体" w:hint="eastAsia"/>
          <w:color w:val="000000"/>
        </w:rPr>
        <w:t>利用</w:t>
      </w:r>
      <w:r>
        <w:rPr>
          <w:rFonts w:ascii="Times New Roman" w:eastAsia="宋体"/>
          <w:color w:val="000000"/>
        </w:rPr>
        <w:t>工艺</w:t>
      </w:r>
      <w:r>
        <w:rPr>
          <w:rFonts w:ascii="Times New Roman" w:eastAsia="宋体"/>
          <w:color w:val="000000"/>
          <w:kern w:val="2"/>
        </w:rPr>
        <w:t>的运营管理部门应编制应急预案，包括生产事故应急预案、环保事故应急预案。生产事故应急预案包括通用工艺停电应急、设备故障应急、火灾、人员受伤等。环保事故应急预案包括液体或固体粉料药剂泄漏。</w:t>
      </w:r>
    </w:p>
    <w:p w14:paraId="3339A41F" w14:textId="77777777" w:rsidR="002F4FC3" w:rsidRDefault="000472E3" w:rsidP="00470BB9">
      <w:pPr>
        <w:pStyle w:val="a0"/>
        <w:spacing w:beforeLines="0" w:afterLines="0"/>
        <w:jc w:val="both"/>
        <w:rPr>
          <w:rFonts w:ascii="Times New Roman" w:eastAsia="宋体"/>
          <w:color w:val="000000"/>
          <w:kern w:val="2"/>
        </w:rPr>
      </w:pPr>
      <w:r>
        <w:rPr>
          <w:rFonts w:ascii="Times New Roman" w:eastAsia="宋体"/>
          <w:color w:val="000000"/>
          <w:kern w:val="2"/>
        </w:rPr>
        <w:t>应急预案应包括应急预警、应急响应、应急指挥、应急处理等方面的内容。企业应制定相应的应急处理措施，并配套相应的人力、设备、通讯等应急处理的必备条件。</w:t>
      </w:r>
    </w:p>
    <w:p w14:paraId="636D331B" w14:textId="77777777" w:rsidR="00D57908" w:rsidRDefault="000472E3" w:rsidP="002E2BE1">
      <w:pPr>
        <w:pStyle w:val="a0"/>
        <w:spacing w:beforeLines="0" w:afterLines="0"/>
        <w:jc w:val="both"/>
        <w:rPr>
          <w:rFonts w:ascii="Times New Roman" w:eastAsia="宋体"/>
          <w:color w:val="000000"/>
          <w:kern w:val="2"/>
        </w:rPr>
      </w:pPr>
      <w:r>
        <w:rPr>
          <w:rFonts w:ascii="Times New Roman" w:eastAsia="宋体"/>
          <w:color w:val="000000"/>
          <w:kern w:val="2"/>
        </w:rPr>
        <w:t>处理设施发生异常情况或重大事故时，应启用应急处理措施，并按应急预案中的规定向有关主管部门报告。</w:t>
      </w:r>
      <w:r w:rsidR="00390BC4" w:rsidRPr="002E2BE1">
        <w:rPr>
          <w:rFonts w:ascii="Times New Roman" w:eastAsia="宋体"/>
          <w:color w:val="000000"/>
          <w:kern w:val="2"/>
        </w:rPr>
        <w:br w:type="page"/>
      </w:r>
    </w:p>
    <w:p w14:paraId="6F926220" w14:textId="77777777" w:rsidR="00410FF8" w:rsidRDefault="00410FF8" w:rsidP="00410FF8">
      <w:pPr>
        <w:pStyle w:val="aff2"/>
        <w:tabs>
          <w:tab w:val="left" w:pos="2162"/>
        </w:tabs>
        <w:spacing w:before="312" w:after="312"/>
        <w:jc w:val="center"/>
      </w:pPr>
      <w:bookmarkStart w:id="22" w:name="_Toc2282"/>
      <w:bookmarkStart w:id="23" w:name="_Toc9688"/>
      <w:bookmarkStart w:id="24" w:name="_Toc25478"/>
      <w:bookmarkStart w:id="25" w:name="_Toc18575"/>
      <w:bookmarkStart w:id="26" w:name="_Toc26104"/>
      <w:bookmarkStart w:id="27" w:name="_Toc9042"/>
      <w:bookmarkStart w:id="28" w:name="_Toc15503"/>
      <w:bookmarkStart w:id="29" w:name="_Toc32163"/>
      <w:bookmarkStart w:id="30" w:name="_Toc8969"/>
      <w:bookmarkStart w:id="31" w:name="_Toc16305"/>
      <w:bookmarkStart w:id="32" w:name="_Toc110415337"/>
      <w:bookmarkStart w:id="33" w:name="_Toc15382"/>
      <w:bookmarkStart w:id="34" w:name="_Toc24824"/>
      <w:bookmarkStart w:id="35" w:name="_Toc20820"/>
      <w:bookmarkStart w:id="36" w:name="_Toc29419"/>
      <w:bookmarkStart w:id="37" w:name="_Toc110416104"/>
      <w:bookmarkStart w:id="38" w:name="_Toc25238"/>
      <w:bookmarkStart w:id="39" w:name="_Toc24755"/>
      <w:bookmarkStart w:id="40" w:name="_Toc2432"/>
      <w:bookmarkStart w:id="41" w:name="_Toc1243"/>
      <w:r>
        <w:rPr>
          <w:rFonts w:hint="eastAsia"/>
        </w:rPr>
        <w:t>附录A（资料性附录）</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CB4BE7" w14:textId="44BDDC42" w:rsidR="00410FF8" w:rsidRDefault="00410FF8" w:rsidP="00410FF8">
      <w:pPr>
        <w:pStyle w:val="aff2"/>
        <w:tabs>
          <w:tab w:val="left" w:pos="2162"/>
        </w:tabs>
        <w:spacing w:before="312" w:after="312"/>
        <w:jc w:val="center"/>
      </w:pPr>
      <w:bookmarkStart w:id="42" w:name="_Toc14930"/>
      <w:bookmarkStart w:id="43" w:name="_Toc21807"/>
      <w:bookmarkStart w:id="44" w:name="_Toc11832"/>
      <w:bookmarkStart w:id="45" w:name="_Toc9291"/>
      <w:bookmarkStart w:id="46" w:name="_Toc20764"/>
      <w:bookmarkStart w:id="47" w:name="_Toc28149"/>
      <w:bookmarkStart w:id="48" w:name="_Toc20803"/>
      <w:bookmarkStart w:id="49" w:name="_Toc2005"/>
      <w:bookmarkStart w:id="50" w:name="_Toc3807"/>
      <w:bookmarkStart w:id="51" w:name="_Toc110414671"/>
      <w:bookmarkStart w:id="52" w:name="_Toc110415338"/>
      <w:bookmarkStart w:id="53" w:name="_Toc651"/>
      <w:bookmarkStart w:id="54" w:name="_Toc110416105"/>
      <w:r>
        <w:rPr>
          <w:rFonts w:hint="eastAsia"/>
        </w:rPr>
        <w:t>污酸渣</w:t>
      </w:r>
      <w:r w:rsidR="00AB677D">
        <w:rPr>
          <w:rFonts w:hint="eastAsia"/>
        </w:rPr>
        <w:t>富氧熔炼协同配料</w:t>
      </w:r>
      <w:r>
        <w:rPr>
          <w:rFonts w:hint="eastAsia"/>
        </w:rPr>
        <w:t>最佳配入量的确定试验方法</w:t>
      </w:r>
      <w:bookmarkEnd w:id="42"/>
      <w:bookmarkEnd w:id="43"/>
      <w:bookmarkEnd w:id="44"/>
      <w:bookmarkEnd w:id="45"/>
      <w:bookmarkEnd w:id="46"/>
      <w:bookmarkEnd w:id="47"/>
      <w:bookmarkEnd w:id="48"/>
      <w:bookmarkEnd w:id="49"/>
      <w:bookmarkEnd w:id="50"/>
      <w:bookmarkEnd w:id="51"/>
      <w:bookmarkEnd w:id="52"/>
      <w:bookmarkEnd w:id="53"/>
      <w:bookmarkEnd w:id="54"/>
    </w:p>
    <w:p w14:paraId="4B17871D" w14:textId="7650377C" w:rsidR="00ED1B5D" w:rsidRDefault="00ED1B5D" w:rsidP="002E2BE1">
      <w:pPr>
        <w:pStyle w:val="a"/>
        <w:numPr>
          <w:ilvl w:val="0"/>
          <w:numId w:val="0"/>
        </w:numPr>
        <w:spacing w:before="156" w:after="156"/>
        <w:rPr>
          <w:rFonts w:ascii="Times New Roman"/>
          <w:color w:val="000000"/>
        </w:rPr>
      </w:pPr>
      <w:r>
        <w:rPr>
          <w:rFonts w:ascii="Times New Roman" w:hint="eastAsia"/>
          <w:color w:val="000000"/>
        </w:rPr>
        <w:t>A</w:t>
      </w:r>
      <w:r>
        <w:rPr>
          <w:rFonts w:ascii="Times New Roman"/>
          <w:color w:val="000000"/>
        </w:rPr>
        <w:t>.</w:t>
      </w:r>
      <w:r w:rsidR="00410FF8">
        <w:rPr>
          <w:rFonts w:ascii="Times New Roman"/>
          <w:color w:val="000000"/>
        </w:rPr>
        <w:t>1</w:t>
      </w:r>
      <w:r>
        <w:rPr>
          <w:rFonts w:ascii="Times New Roman"/>
          <w:color w:val="000000"/>
        </w:rPr>
        <w:t xml:space="preserve"> </w:t>
      </w:r>
      <w:r w:rsidR="00410FF8">
        <w:rPr>
          <w:rFonts w:ascii="Times New Roman" w:hint="eastAsia"/>
          <w:color w:val="000000"/>
        </w:rPr>
        <w:t>方法原理</w:t>
      </w:r>
    </w:p>
    <w:p w14:paraId="50F74562" w14:textId="2AC1C556" w:rsidR="00455CB7" w:rsidRPr="00455CB7" w:rsidRDefault="00455CB7" w:rsidP="002E2BE1">
      <w:pPr>
        <w:pStyle w:val="a0"/>
        <w:numPr>
          <w:ilvl w:val="0"/>
          <w:numId w:val="0"/>
        </w:numPr>
        <w:spacing w:before="156" w:after="156"/>
        <w:rPr>
          <w:rFonts w:ascii="Times New Roman" w:eastAsia="宋体"/>
          <w:color w:val="000000"/>
          <w:kern w:val="2"/>
        </w:rPr>
      </w:pPr>
      <w:r>
        <w:rPr>
          <w:rFonts w:ascii="Times New Roman" w:eastAsia="宋体" w:hint="eastAsia"/>
          <w:color w:val="000000"/>
          <w:kern w:val="2"/>
        </w:rPr>
        <w:t>A</w:t>
      </w:r>
      <w:r>
        <w:rPr>
          <w:rFonts w:ascii="Times New Roman" w:eastAsia="宋体"/>
          <w:color w:val="000000"/>
          <w:kern w:val="2"/>
        </w:rPr>
        <w:t>.</w:t>
      </w:r>
      <w:r w:rsidR="00410FF8">
        <w:rPr>
          <w:rFonts w:ascii="Times New Roman" w:eastAsia="宋体"/>
          <w:color w:val="000000"/>
          <w:kern w:val="2"/>
        </w:rPr>
        <w:t>1</w:t>
      </w:r>
      <w:r>
        <w:rPr>
          <w:rFonts w:ascii="Times New Roman" w:eastAsia="宋体"/>
          <w:color w:val="000000"/>
          <w:kern w:val="2"/>
        </w:rPr>
        <w:t>.1</w:t>
      </w:r>
      <w:r w:rsidRPr="00455CB7">
        <w:rPr>
          <w:rFonts w:ascii="Times New Roman" w:eastAsia="宋体" w:hint="eastAsia"/>
          <w:color w:val="000000"/>
          <w:kern w:val="2"/>
        </w:rPr>
        <w:t>试验前需对污酸渣进行</w:t>
      </w:r>
      <w:r w:rsidR="00900B1E">
        <w:rPr>
          <w:rFonts w:ascii="Times New Roman" w:eastAsia="宋体" w:hint="eastAsia"/>
          <w:color w:val="000000"/>
          <w:kern w:val="2"/>
        </w:rPr>
        <w:t>含水率，</w:t>
      </w:r>
      <w:r w:rsidRPr="00455CB7">
        <w:rPr>
          <w:rFonts w:ascii="Times New Roman" w:eastAsia="宋体" w:hint="eastAsia"/>
          <w:color w:val="000000"/>
          <w:kern w:val="2"/>
        </w:rPr>
        <w:t>钙、硫</w:t>
      </w:r>
      <w:r w:rsidR="00900B1E">
        <w:rPr>
          <w:rFonts w:ascii="Times New Roman" w:eastAsia="宋体" w:hint="eastAsia"/>
          <w:color w:val="000000"/>
          <w:kern w:val="2"/>
        </w:rPr>
        <w:t>等</w:t>
      </w:r>
      <w:r w:rsidRPr="00455CB7">
        <w:rPr>
          <w:rFonts w:ascii="Times New Roman" w:eastAsia="宋体" w:hint="eastAsia"/>
          <w:color w:val="000000"/>
          <w:kern w:val="2"/>
        </w:rPr>
        <w:t>其他重金属离子含量的测定。</w:t>
      </w:r>
    </w:p>
    <w:p w14:paraId="392DB38B" w14:textId="5DD63249" w:rsidR="00455CB7" w:rsidRPr="00455CB7" w:rsidRDefault="00900B1E" w:rsidP="002E2BE1">
      <w:pPr>
        <w:pStyle w:val="a0"/>
        <w:numPr>
          <w:ilvl w:val="0"/>
          <w:numId w:val="0"/>
        </w:numPr>
        <w:spacing w:before="156" w:after="156"/>
        <w:rPr>
          <w:rFonts w:ascii="Times New Roman" w:eastAsia="宋体"/>
          <w:color w:val="000000"/>
          <w:kern w:val="2"/>
        </w:rPr>
      </w:pPr>
      <w:bookmarkStart w:id="55" w:name="_Hlk110518863"/>
      <w:r>
        <w:rPr>
          <w:rFonts w:ascii="Times New Roman" w:eastAsia="宋体"/>
          <w:color w:val="000000"/>
          <w:kern w:val="2"/>
        </w:rPr>
        <w:t>A</w:t>
      </w:r>
      <w:r w:rsidR="00455CB7" w:rsidRPr="00455CB7">
        <w:rPr>
          <w:rFonts w:ascii="Times New Roman" w:eastAsia="宋体" w:hint="eastAsia"/>
          <w:color w:val="000000"/>
          <w:kern w:val="2"/>
        </w:rPr>
        <w:t>.</w:t>
      </w:r>
      <w:r w:rsidR="00410FF8">
        <w:rPr>
          <w:rFonts w:ascii="Times New Roman" w:eastAsia="宋体"/>
          <w:color w:val="000000"/>
          <w:kern w:val="2"/>
        </w:rPr>
        <w:t>1</w:t>
      </w:r>
      <w:r>
        <w:rPr>
          <w:rFonts w:ascii="Times New Roman" w:eastAsia="宋体"/>
          <w:color w:val="000000"/>
          <w:kern w:val="2"/>
        </w:rPr>
        <w:t>.2</w:t>
      </w:r>
      <w:r w:rsidR="00455CB7" w:rsidRPr="00455CB7">
        <w:rPr>
          <w:rFonts w:ascii="Times New Roman" w:eastAsia="宋体" w:hint="eastAsia"/>
          <w:color w:val="000000"/>
          <w:kern w:val="2"/>
        </w:rPr>
        <w:t>若污</w:t>
      </w:r>
      <w:bookmarkEnd w:id="55"/>
      <w:r w:rsidR="00455CB7" w:rsidRPr="00455CB7">
        <w:rPr>
          <w:rFonts w:ascii="Times New Roman" w:eastAsia="宋体" w:hint="eastAsia"/>
          <w:color w:val="000000"/>
          <w:kern w:val="2"/>
        </w:rPr>
        <w:t>酸渣符合</w:t>
      </w:r>
      <w:r w:rsidR="00455CB7" w:rsidRPr="00455CB7">
        <w:rPr>
          <w:rFonts w:ascii="Times New Roman" w:eastAsia="宋体" w:hint="eastAsia"/>
          <w:color w:val="000000"/>
          <w:kern w:val="2"/>
        </w:rPr>
        <w:t>T/CNIA0110</w:t>
      </w:r>
      <w:r w:rsidR="00455CB7" w:rsidRPr="00455CB7">
        <w:rPr>
          <w:rFonts w:ascii="Times New Roman" w:eastAsia="宋体" w:hint="eastAsia"/>
          <w:color w:val="000000"/>
          <w:kern w:val="2"/>
        </w:rPr>
        <w:t>标准要求，则可作为有色冶炼副产品直接销售。</w:t>
      </w:r>
    </w:p>
    <w:p w14:paraId="2599AB48" w14:textId="1127CD2E" w:rsidR="00455CB7" w:rsidRDefault="00B53799" w:rsidP="002E2BE1">
      <w:pPr>
        <w:pStyle w:val="a0"/>
        <w:numPr>
          <w:ilvl w:val="0"/>
          <w:numId w:val="0"/>
        </w:numPr>
        <w:spacing w:beforeLines="0" w:afterLines="0"/>
        <w:jc w:val="both"/>
        <w:rPr>
          <w:rFonts w:ascii="Times New Roman" w:eastAsia="宋体"/>
          <w:color w:val="000000"/>
          <w:kern w:val="2"/>
        </w:rPr>
      </w:pPr>
      <w:r>
        <w:rPr>
          <w:rFonts w:ascii="Times New Roman" w:eastAsia="宋体"/>
          <w:color w:val="000000"/>
          <w:kern w:val="2"/>
        </w:rPr>
        <w:t>A</w:t>
      </w:r>
      <w:r w:rsidRPr="00455CB7">
        <w:rPr>
          <w:rFonts w:ascii="Times New Roman" w:eastAsia="宋体" w:hint="eastAsia"/>
          <w:color w:val="000000"/>
          <w:kern w:val="2"/>
        </w:rPr>
        <w:t>.</w:t>
      </w:r>
      <w:r w:rsidR="00410FF8">
        <w:rPr>
          <w:rFonts w:ascii="Times New Roman" w:eastAsia="宋体"/>
          <w:color w:val="000000"/>
          <w:kern w:val="2"/>
        </w:rPr>
        <w:t>1</w:t>
      </w:r>
      <w:r>
        <w:rPr>
          <w:rFonts w:ascii="Times New Roman" w:eastAsia="宋体"/>
          <w:color w:val="000000"/>
          <w:kern w:val="2"/>
        </w:rPr>
        <w:t>.</w:t>
      </w:r>
      <w:r>
        <w:rPr>
          <w:rFonts w:ascii="Times New Roman" w:eastAsia="宋体" w:hint="eastAsia"/>
          <w:color w:val="000000"/>
          <w:kern w:val="2"/>
        </w:rPr>
        <w:t>3</w:t>
      </w:r>
      <w:r w:rsidR="00455CB7" w:rsidRPr="00455CB7">
        <w:rPr>
          <w:rFonts w:ascii="Times New Roman" w:eastAsia="宋体" w:hint="eastAsia"/>
          <w:color w:val="000000"/>
          <w:kern w:val="2"/>
        </w:rPr>
        <w:t>若污酸渣不符合</w:t>
      </w:r>
      <w:r w:rsidR="00455CB7" w:rsidRPr="00455CB7">
        <w:rPr>
          <w:rFonts w:ascii="Times New Roman" w:eastAsia="宋体" w:hint="eastAsia"/>
          <w:color w:val="000000"/>
          <w:kern w:val="2"/>
        </w:rPr>
        <w:t>T/CNIA0110</w:t>
      </w:r>
      <w:r w:rsidR="00455CB7" w:rsidRPr="00455CB7">
        <w:rPr>
          <w:rFonts w:ascii="Times New Roman" w:eastAsia="宋体" w:hint="eastAsia"/>
          <w:color w:val="000000"/>
          <w:kern w:val="2"/>
        </w:rPr>
        <w:t>标准要求，则采用富氧熔炼协同</w:t>
      </w:r>
      <w:r w:rsidR="006318FC">
        <w:rPr>
          <w:rFonts w:ascii="Times New Roman" w:eastAsia="宋体" w:hint="eastAsia"/>
          <w:color w:val="000000"/>
          <w:kern w:val="2"/>
        </w:rPr>
        <w:t>处理</w:t>
      </w:r>
      <w:r w:rsidR="00455CB7" w:rsidRPr="00455CB7">
        <w:rPr>
          <w:rFonts w:ascii="Times New Roman" w:eastAsia="宋体" w:hint="eastAsia"/>
          <w:color w:val="000000"/>
          <w:kern w:val="2"/>
        </w:rPr>
        <w:t>。</w:t>
      </w:r>
    </w:p>
    <w:p w14:paraId="49D09F41" w14:textId="7F402030" w:rsidR="001138C8" w:rsidRDefault="001138C8" w:rsidP="001138C8">
      <w:pPr>
        <w:pStyle w:val="a"/>
        <w:numPr>
          <w:ilvl w:val="0"/>
          <w:numId w:val="0"/>
        </w:numPr>
        <w:spacing w:before="156" w:after="156"/>
        <w:rPr>
          <w:rFonts w:ascii="Times New Roman"/>
          <w:color w:val="000000"/>
        </w:rPr>
      </w:pPr>
      <w:r>
        <w:rPr>
          <w:rFonts w:ascii="Times New Roman" w:hint="eastAsia"/>
          <w:color w:val="000000"/>
        </w:rPr>
        <w:t>A</w:t>
      </w:r>
      <w:r>
        <w:rPr>
          <w:rFonts w:ascii="Times New Roman"/>
          <w:color w:val="000000"/>
        </w:rPr>
        <w:t>.</w:t>
      </w:r>
      <w:r>
        <w:rPr>
          <w:rFonts w:ascii="Times New Roman" w:hint="eastAsia"/>
          <w:color w:val="000000"/>
        </w:rPr>
        <w:t>2</w:t>
      </w:r>
      <w:r>
        <w:rPr>
          <w:rFonts w:ascii="Times New Roman"/>
          <w:color w:val="000000"/>
        </w:rPr>
        <w:t xml:space="preserve"> </w:t>
      </w:r>
      <w:r>
        <w:rPr>
          <w:rFonts w:ascii="Times New Roman" w:hint="eastAsia"/>
          <w:color w:val="000000"/>
        </w:rPr>
        <w:t>主要仪器设备</w:t>
      </w:r>
    </w:p>
    <w:p w14:paraId="637A54FB" w14:textId="56FE8502" w:rsidR="001138C8" w:rsidRPr="00455CB7" w:rsidRDefault="001138C8" w:rsidP="001138C8">
      <w:pPr>
        <w:pStyle w:val="a0"/>
        <w:numPr>
          <w:ilvl w:val="0"/>
          <w:numId w:val="0"/>
        </w:numPr>
        <w:spacing w:before="156" w:after="156"/>
        <w:rPr>
          <w:rFonts w:ascii="Times New Roman" w:eastAsia="宋体"/>
          <w:color w:val="000000"/>
          <w:kern w:val="2"/>
        </w:rPr>
      </w:pPr>
      <w:r>
        <w:rPr>
          <w:rFonts w:ascii="Times New Roman" w:eastAsia="宋体" w:hint="eastAsia"/>
          <w:color w:val="000000"/>
          <w:kern w:val="2"/>
        </w:rPr>
        <w:t>A</w:t>
      </w:r>
      <w:r>
        <w:rPr>
          <w:rFonts w:ascii="Times New Roman" w:eastAsia="宋体"/>
          <w:color w:val="000000"/>
          <w:kern w:val="2"/>
        </w:rPr>
        <w:t>.</w:t>
      </w:r>
      <w:r>
        <w:rPr>
          <w:rFonts w:ascii="Times New Roman" w:eastAsia="宋体" w:hint="eastAsia"/>
          <w:color w:val="000000"/>
          <w:kern w:val="2"/>
        </w:rPr>
        <w:t>2</w:t>
      </w:r>
      <w:r>
        <w:rPr>
          <w:rFonts w:ascii="Times New Roman" w:eastAsia="宋体"/>
          <w:color w:val="000000"/>
          <w:kern w:val="2"/>
        </w:rPr>
        <w:t>.1</w:t>
      </w:r>
      <w:r>
        <w:rPr>
          <w:rFonts w:ascii="Times New Roman" w:eastAsia="宋体" w:hint="eastAsia"/>
          <w:color w:val="000000"/>
          <w:kern w:val="2"/>
        </w:rPr>
        <w:t>电子天平。</w:t>
      </w:r>
    </w:p>
    <w:p w14:paraId="671B0F40" w14:textId="668D7DE0" w:rsidR="001138C8" w:rsidRPr="00455CB7" w:rsidRDefault="001138C8" w:rsidP="001138C8">
      <w:pPr>
        <w:pStyle w:val="a0"/>
        <w:numPr>
          <w:ilvl w:val="0"/>
          <w:numId w:val="0"/>
        </w:numPr>
        <w:spacing w:before="156" w:after="156"/>
        <w:rPr>
          <w:rFonts w:ascii="Times New Roman" w:eastAsia="宋体"/>
          <w:color w:val="000000"/>
          <w:kern w:val="2"/>
        </w:rPr>
      </w:pPr>
      <w:r>
        <w:rPr>
          <w:rFonts w:ascii="Times New Roman" w:eastAsia="宋体"/>
          <w:color w:val="000000"/>
          <w:kern w:val="2"/>
        </w:rPr>
        <w:t>A</w:t>
      </w:r>
      <w:r w:rsidRPr="00455CB7">
        <w:rPr>
          <w:rFonts w:ascii="Times New Roman" w:eastAsia="宋体" w:hint="eastAsia"/>
          <w:color w:val="000000"/>
          <w:kern w:val="2"/>
        </w:rPr>
        <w:t>.</w:t>
      </w:r>
      <w:r>
        <w:rPr>
          <w:rFonts w:ascii="Times New Roman" w:eastAsia="宋体" w:hint="eastAsia"/>
          <w:color w:val="000000"/>
          <w:kern w:val="2"/>
        </w:rPr>
        <w:t>2</w:t>
      </w:r>
      <w:r>
        <w:rPr>
          <w:rFonts w:ascii="Times New Roman" w:eastAsia="宋体"/>
          <w:color w:val="000000"/>
          <w:kern w:val="2"/>
        </w:rPr>
        <w:t>.2</w:t>
      </w:r>
      <w:r>
        <w:rPr>
          <w:rFonts w:ascii="Times New Roman" w:eastAsia="宋体" w:hint="eastAsia"/>
          <w:color w:val="000000"/>
          <w:kern w:val="2"/>
        </w:rPr>
        <w:t>碳硫分析仪</w:t>
      </w:r>
      <w:r w:rsidR="003C555A">
        <w:rPr>
          <w:rFonts w:ascii="Times New Roman" w:eastAsia="宋体" w:hint="eastAsia"/>
          <w:color w:val="000000"/>
          <w:kern w:val="2"/>
        </w:rPr>
        <w:t>。</w:t>
      </w:r>
    </w:p>
    <w:p w14:paraId="142503F0" w14:textId="5E4E0F4E" w:rsidR="001138C8" w:rsidRDefault="001138C8" w:rsidP="00485E0A">
      <w:pPr>
        <w:pStyle w:val="a0"/>
        <w:numPr>
          <w:ilvl w:val="0"/>
          <w:numId w:val="0"/>
        </w:numPr>
        <w:spacing w:beforeLines="0" w:before="120" w:afterLines="0" w:after="120"/>
        <w:jc w:val="both"/>
        <w:rPr>
          <w:rFonts w:ascii="Times New Roman" w:eastAsia="宋体"/>
          <w:color w:val="000000"/>
          <w:kern w:val="2"/>
        </w:rPr>
      </w:pPr>
      <w:r>
        <w:rPr>
          <w:rFonts w:ascii="Times New Roman" w:eastAsia="宋体"/>
          <w:color w:val="000000"/>
          <w:kern w:val="2"/>
        </w:rPr>
        <w:t>A</w:t>
      </w:r>
      <w:r w:rsidRPr="00455CB7">
        <w:rPr>
          <w:rFonts w:ascii="Times New Roman" w:eastAsia="宋体" w:hint="eastAsia"/>
          <w:color w:val="000000"/>
          <w:kern w:val="2"/>
        </w:rPr>
        <w:t>.</w:t>
      </w:r>
      <w:r>
        <w:rPr>
          <w:rFonts w:ascii="Times New Roman" w:eastAsia="宋体" w:hint="eastAsia"/>
          <w:color w:val="000000"/>
          <w:kern w:val="2"/>
        </w:rPr>
        <w:t>2</w:t>
      </w:r>
      <w:r>
        <w:rPr>
          <w:rFonts w:ascii="Times New Roman" w:eastAsia="宋体"/>
          <w:color w:val="000000"/>
          <w:kern w:val="2"/>
        </w:rPr>
        <w:t>.</w:t>
      </w:r>
      <w:r>
        <w:rPr>
          <w:rFonts w:ascii="Times New Roman" w:eastAsia="宋体" w:hint="eastAsia"/>
          <w:color w:val="000000"/>
          <w:kern w:val="2"/>
        </w:rPr>
        <w:t>3</w:t>
      </w:r>
      <w:r w:rsidR="003C555A" w:rsidRPr="003C555A">
        <w:rPr>
          <w:rFonts w:ascii="Times New Roman" w:eastAsia="宋体" w:hint="eastAsia"/>
          <w:color w:val="000000"/>
          <w:kern w:val="2"/>
        </w:rPr>
        <w:t>电感耦合等离子体</w:t>
      </w:r>
      <w:r w:rsidR="003C555A">
        <w:rPr>
          <w:rFonts w:ascii="Times New Roman" w:eastAsia="宋体" w:hint="eastAsia"/>
          <w:color w:val="000000"/>
          <w:kern w:val="2"/>
        </w:rPr>
        <w:t>发射质谱仪。</w:t>
      </w:r>
    </w:p>
    <w:p w14:paraId="48721542" w14:textId="7C5CAA04" w:rsidR="00485E0A" w:rsidRDefault="00485E0A" w:rsidP="00485E0A">
      <w:pPr>
        <w:pStyle w:val="a0"/>
        <w:numPr>
          <w:ilvl w:val="0"/>
          <w:numId w:val="0"/>
        </w:numPr>
        <w:spacing w:beforeLines="0" w:before="120" w:afterLines="0" w:after="120"/>
        <w:jc w:val="both"/>
        <w:rPr>
          <w:rFonts w:ascii="Times New Roman" w:eastAsia="宋体"/>
          <w:color w:val="000000"/>
          <w:kern w:val="2"/>
        </w:rPr>
      </w:pPr>
      <w:r>
        <w:rPr>
          <w:rFonts w:ascii="Times New Roman" w:eastAsia="宋体"/>
          <w:color w:val="000000"/>
          <w:kern w:val="2"/>
        </w:rPr>
        <w:t>A</w:t>
      </w:r>
      <w:r w:rsidRPr="00455CB7">
        <w:rPr>
          <w:rFonts w:ascii="Times New Roman" w:eastAsia="宋体" w:hint="eastAsia"/>
          <w:color w:val="000000"/>
          <w:kern w:val="2"/>
        </w:rPr>
        <w:t>.</w:t>
      </w:r>
      <w:r>
        <w:rPr>
          <w:rFonts w:ascii="Times New Roman" w:eastAsia="宋体" w:hint="eastAsia"/>
          <w:color w:val="000000"/>
          <w:kern w:val="2"/>
        </w:rPr>
        <w:t>2</w:t>
      </w:r>
      <w:r>
        <w:rPr>
          <w:rFonts w:ascii="Times New Roman" w:eastAsia="宋体"/>
          <w:color w:val="000000"/>
          <w:kern w:val="2"/>
        </w:rPr>
        <w:t>.</w:t>
      </w:r>
      <w:r>
        <w:rPr>
          <w:rFonts w:ascii="Times New Roman" w:eastAsia="宋体" w:hint="eastAsia"/>
          <w:color w:val="000000"/>
          <w:kern w:val="2"/>
        </w:rPr>
        <w:t>4</w:t>
      </w:r>
      <w:r>
        <w:rPr>
          <w:rFonts w:ascii="Times New Roman" w:eastAsia="宋体" w:hint="eastAsia"/>
          <w:color w:val="000000"/>
          <w:kern w:val="2"/>
        </w:rPr>
        <w:t>搅拌器。</w:t>
      </w:r>
    </w:p>
    <w:p w14:paraId="3AA113A6" w14:textId="040BB70B" w:rsidR="00485E0A" w:rsidRDefault="00485E0A" w:rsidP="00485E0A">
      <w:pPr>
        <w:pStyle w:val="a0"/>
        <w:numPr>
          <w:ilvl w:val="0"/>
          <w:numId w:val="0"/>
        </w:numPr>
        <w:spacing w:beforeLines="0" w:before="120" w:afterLines="0" w:after="120"/>
        <w:jc w:val="both"/>
        <w:rPr>
          <w:rFonts w:ascii="Times New Roman" w:eastAsia="宋体"/>
          <w:color w:val="000000"/>
          <w:kern w:val="2"/>
        </w:rPr>
      </w:pPr>
      <w:r>
        <w:rPr>
          <w:rFonts w:ascii="Times New Roman" w:eastAsia="宋体"/>
          <w:color w:val="000000"/>
          <w:kern w:val="2"/>
        </w:rPr>
        <w:t>A</w:t>
      </w:r>
      <w:r w:rsidRPr="00455CB7">
        <w:rPr>
          <w:rFonts w:ascii="Times New Roman" w:eastAsia="宋体" w:hint="eastAsia"/>
          <w:color w:val="000000"/>
          <w:kern w:val="2"/>
        </w:rPr>
        <w:t>.</w:t>
      </w:r>
      <w:r>
        <w:rPr>
          <w:rFonts w:ascii="Times New Roman" w:eastAsia="宋体" w:hint="eastAsia"/>
          <w:color w:val="000000"/>
          <w:kern w:val="2"/>
        </w:rPr>
        <w:t>2</w:t>
      </w:r>
      <w:r>
        <w:rPr>
          <w:rFonts w:ascii="Times New Roman" w:eastAsia="宋体"/>
          <w:color w:val="000000"/>
          <w:kern w:val="2"/>
        </w:rPr>
        <w:t>.</w:t>
      </w:r>
      <w:r>
        <w:rPr>
          <w:rFonts w:ascii="Times New Roman" w:eastAsia="宋体" w:hint="eastAsia"/>
          <w:color w:val="000000"/>
          <w:kern w:val="2"/>
        </w:rPr>
        <w:t>5</w:t>
      </w:r>
      <w:r w:rsidR="0073605F">
        <w:rPr>
          <w:rFonts w:ascii="Times New Roman" w:eastAsia="宋体" w:hint="eastAsia"/>
          <w:color w:val="000000"/>
          <w:kern w:val="2"/>
        </w:rPr>
        <w:t>酸式滴定管</w:t>
      </w:r>
      <w:r>
        <w:rPr>
          <w:rFonts w:ascii="Times New Roman" w:eastAsia="宋体" w:hint="eastAsia"/>
          <w:color w:val="000000"/>
          <w:kern w:val="2"/>
        </w:rPr>
        <w:t>。</w:t>
      </w:r>
    </w:p>
    <w:p w14:paraId="790ED2E9" w14:textId="12DF8523" w:rsidR="00B53799" w:rsidRDefault="00B53799" w:rsidP="002E2BE1">
      <w:pPr>
        <w:pStyle w:val="a"/>
        <w:numPr>
          <w:ilvl w:val="0"/>
          <w:numId w:val="0"/>
        </w:numPr>
        <w:spacing w:before="156" w:after="156"/>
        <w:rPr>
          <w:rFonts w:ascii="Times New Roman"/>
          <w:color w:val="000000"/>
        </w:rPr>
      </w:pPr>
      <w:r>
        <w:rPr>
          <w:rFonts w:ascii="Times New Roman" w:hint="eastAsia"/>
          <w:color w:val="000000"/>
        </w:rPr>
        <w:t>A</w:t>
      </w:r>
      <w:r>
        <w:rPr>
          <w:rFonts w:ascii="Times New Roman"/>
          <w:color w:val="000000"/>
        </w:rPr>
        <w:t>.</w:t>
      </w:r>
      <w:r w:rsidR="001138C8">
        <w:rPr>
          <w:rFonts w:ascii="Times New Roman" w:hint="eastAsia"/>
          <w:color w:val="000000"/>
        </w:rPr>
        <w:t>3</w:t>
      </w:r>
      <w:r>
        <w:rPr>
          <w:rFonts w:ascii="Times New Roman"/>
          <w:color w:val="000000"/>
        </w:rPr>
        <w:t xml:space="preserve"> </w:t>
      </w:r>
      <w:r>
        <w:rPr>
          <w:rFonts w:ascii="Times New Roman" w:hint="eastAsia"/>
          <w:color w:val="000000"/>
        </w:rPr>
        <w:t>试验步骤</w:t>
      </w:r>
    </w:p>
    <w:p w14:paraId="05E6A905" w14:textId="2D6ED261" w:rsidR="005958E2" w:rsidRPr="005958E2" w:rsidRDefault="000471A3" w:rsidP="002E2BE1">
      <w:pPr>
        <w:pStyle w:val="a0"/>
        <w:numPr>
          <w:ilvl w:val="0"/>
          <w:numId w:val="0"/>
        </w:numPr>
        <w:spacing w:before="156" w:after="156"/>
        <w:jc w:val="both"/>
        <w:rPr>
          <w:rFonts w:ascii="Times New Roman" w:eastAsia="宋体"/>
          <w:color w:val="000000"/>
          <w:kern w:val="2"/>
        </w:rPr>
      </w:pPr>
      <w:r>
        <w:rPr>
          <w:rFonts w:ascii="Times New Roman" w:eastAsia="宋体" w:hint="eastAsia"/>
          <w:color w:val="000000"/>
          <w:kern w:val="2"/>
        </w:rPr>
        <w:t>A</w:t>
      </w:r>
      <w:r>
        <w:rPr>
          <w:rFonts w:ascii="Times New Roman" w:eastAsia="宋体"/>
          <w:color w:val="000000"/>
          <w:kern w:val="2"/>
        </w:rPr>
        <w:t>.</w:t>
      </w:r>
      <w:r w:rsidR="001138C8">
        <w:rPr>
          <w:rFonts w:ascii="Times New Roman" w:eastAsia="宋体" w:hint="eastAsia"/>
          <w:color w:val="000000"/>
          <w:kern w:val="2"/>
        </w:rPr>
        <w:t>3</w:t>
      </w:r>
      <w:r>
        <w:rPr>
          <w:rFonts w:ascii="Times New Roman" w:eastAsia="宋体"/>
          <w:color w:val="000000"/>
          <w:kern w:val="2"/>
        </w:rPr>
        <w:t>.1</w:t>
      </w:r>
      <w:r w:rsidR="005958E2" w:rsidRPr="005958E2">
        <w:rPr>
          <w:rFonts w:ascii="Times New Roman" w:eastAsia="宋体" w:hint="eastAsia"/>
          <w:color w:val="000000"/>
          <w:kern w:val="2"/>
        </w:rPr>
        <w:t>针对不符合</w:t>
      </w:r>
      <w:r w:rsidR="005958E2" w:rsidRPr="005958E2">
        <w:rPr>
          <w:rFonts w:ascii="Times New Roman" w:eastAsia="宋体" w:hint="eastAsia"/>
          <w:color w:val="000000"/>
          <w:kern w:val="2"/>
        </w:rPr>
        <w:t>T/CNIA0110</w:t>
      </w:r>
      <w:r w:rsidR="005958E2" w:rsidRPr="005958E2">
        <w:rPr>
          <w:rFonts w:ascii="Times New Roman" w:eastAsia="宋体" w:hint="eastAsia"/>
          <w:color w:val="000000"/>
          <w:kern w:val="2"/>
        </w:rPr>
        <w:t>标准要求的污酸渣，选择将其加入富氧侧吹熔炼炉替代石灰石熔剂。</w:t>
      </w:r>
    </w:p>
    <w:p w14:paraId="380BC6FE" w14:textId="2B9CF9A9" w:rsidR="000471A3" w:rsidRDefault="005958E2" w:rsidP="002E2BE1">
      <w:pPr>
        <w:pStyle w:val="a0"/>
        <w:numPr>
          <w:ilvl w:val="0"/>
          <w:numId w:val="0"/>
        </w:numPr>
        <w:spacing w:before="156" w:after="156"/>
        <w:jc w:val="both"/>
        <w:rPr>
          <w:rFonts w:ascii="Times New Roman" w:eastAsia="宋体"/>
          <w:color w:val="000000"/>
          <w:kern w:val="2"/>
        </w:rPr>
      </w:pPr>
      <w:r>
        <w:rPr>
          <w:rFonts w:ascii="Times New Roman" w:eastAsia="宋体"/>
          <w:color w:val="000000"/>
          <w:kern w:val="2"/>
        </w:rPr>
        <w:t>A.</w:t>
      </w:r>
      <w:r w:rsidR="001138C8">
        <w:rPr>
          <w:rFonts w:ascii="Times New Roman" w:eastAsia="宋体" w:hint="eastAsia"/>
          <w:color w:val="000000"/>
          <w:kern w:val="2"/>
        </w:rPr>
        <w:t>3</w:t>
      </w:r>
      <w:r>
        <w:rPr>
          <w:rFonts w:ascii="Times New Roman" w:eastAsia="宋体"/>
          <w:color w:val="000000"/>
          <w:kern w:val="2"/>
        </w:rPr>
        <w:t>.2</w:t>
      </w:r>
      <w:r w:rsidRPr="005958E2">
        <w:rPr>
          <w:rFonts w:ascii="Times New Roman" w:eastAsia="宋体" w:hint="eastAsia"/>
          <w:color w:val="000000"/>
          <w:kern w:val="2"/>
        </w:rPr>
        <w:t>将污酸渣</w:t>
      </w:r>
      <w:r>
        <w:rPr>
          <w:rFonts w:ascii="Times New Roman" w:eastAsia="宋体" w:hint="eastAsia"/>
          <w:color w:val="000000"/>
          <w:kern w:val="2"/>
        </w:rPr>
        <w:t>与</w:t>
      </w:r>
      <w:r w:rsidRPr="005958E2">
        <w:rPr>
          <w:rFonts w:ascii="Times New Roman" w:eastAsia="宋体" w:hint="eastAsia"/>
          <w:color w:val="000000"/>
          <w:kern w:val="2"/>
        </w:rPr>
        <w:t>铅精矿</w:t>
      </w:r>
      <w:r>
        <w:rPr>
          <w:rFonts w:ascii="Times New Roman" w:eastAsia="宋体" w:hint="eastAsia"/>
          <w:color w:val="000000"/>
          <w:kern w:val="2"/>
        </w:rPr>
        <w:t>、</w:t>
      </w:r>
      <w:r w:rsidRPr="005958E2">
        <w:rPr>
          <w:rFonts w:ascii="Times New Roman" w:eastAsia="宋体" w:hint="eastAsia"/>
          <w:color w:val="000000"/>
          <w:kern w:val="2"/>
        </w:rPr>
        <w:t>硫铁矿</w:t>
      </w:r>
      <w:r>
        <w:rPr>
          <w:rFonts w:ascii="Times New Roman" w:eastAsia="宋体" w:hint="eastAsia"/>
          <w:color w:val="000000"/>
          <w:kern w:val="2"/>
        </w:rPr>
        <w:t>、</w:t>
      </w:r>
      <w:r w:rsidRPr="005958E2">
        <w:rPr>
          <w:rFonts w:ascii="Times New Roman" w:eastAsia="宋体" w:hint="eastAsia"/>
          <w:color w:val="000000"/>
          <w:kern w:val="2"/>
        </w:rPr>
        <w:t>石英砂</w:t>
      </w:r>
      <w:r>
        <w:rPr>
          <w:rFonts w:ascii="Times New Roman" w:eastAsia="宋体" w:hint="eastAsia"/>
          <w:color w:val="000000"/>
          <w:kern w:val="2"/>
        </w:rPr>
        <w:t>、</w:t>
      </w:r>
      <w:r w:rsidRPr="005958E2">
        <w:rPr>
          <w:rFonts w:ascii="Times New Roman" w:eastAsia="宋体" w:hint="eastAsia"/>
          <w:color w:val="000000"/>
          <w:kern w:val="2"/>
        </w:rPr>
        <w:t>石灰石混合配料。</w:t>
      </w:r>
      <w:r>
        <w:rPr>
          <w:rFonts w:ascii="Times New Roman" w:eastAsia="宋体" w:hint="eastAsia"/>
          <w:color w:val="000000"/>
          <w:kern w:val="2"/>
        </w:rPr>
        <w:t>其中，</w:t>
      </w:r>
      <w:r w:rsidRPr="005958E2">
        <w:rPr>
          <w:rFonts w:ascii="Times New Roman" w:eastAsia="宋体" w:hint="eastAsia"/>
          <w:color w:val="000000"/>
          <w:kern w:val="2"/>
        </w:rPr>
        <w:t>污酸渣与石灰石的质量比（以</w:t>
      </w:r>
      <w:r w:rsidRPr="005958E2">
        <w:rPr>
          <w:rFonts w:ascii="Times New Roman" w:eastAsia="宋体" w:hint="eastAsia"/>
          <w:color w:val="000000"/>
          <w:kern w:val="2"/>
        </w:rPr>
        <w:t>C</w:t>
      </w:r>
      <w:r w:rsidRPr="005958E2">
        <w:rPr>
          <w:rFonts w:ascii="Times New Roman" w:eastAsia="宋体"/>
          <w:color w:val="000000"/>
          <w:kern w:val="2"/>
        </w:rPr>
        <w:t>aO</w:t>
      </w:r>
      <w:r w:rsidRPr="005958E2">
        <w:rPr>
          <w:rFonts w:ascii="Times New Roman" w:eastAsia="宋体" w:hint="eastAsia"/>
          <w:color w:val="000000"/>
          <w:kern w:val="2"/>
        </w:rPr>
        <w:t>计）为</w:t>
      </w:r>
      <w:r w:rsidRPr="005958E2">
        <w:rPr>
          <w:rFonts w:ascii="Times New Roman" w:eastAsia="宋体" w:hint="eastAsia"/>
          <w:color w:val="000000"/>
          <w:kern w:val="2"/>
        </w:rPr>
        <w:t>0%</w:t>
      </w:r>
      <w:r w:rsidRPr="005958E2">
        <w:rPr>
          <w:rFonts w:ascii="Times New Roman" w:eastAsia="宋体"/>
          <w:color w:val="000000"/>
          <w:kern w:val="2"/>
        </w:rPr>
        <w:t>-100</w:t>
      </w:r>
      <w:r w:rsidRPr="005958E2">
        <w:rPr>
          <w:rFonts w:ascii="Times New Roman" w:eastAsia="宋体" w:hint="eastAsia"/>
          <w:color w:val="000000"/>
          <w:kern w:val="2"/>
        </w:rPr>
        <w:t>%</w:t>
      </w:r>
      <w:r w:rsidRPr="005958E2">
        <w:rPr>
          <w:rFonts w:ascii="Times New Roman" w:eastAsia="宋体" w:hint="eastAsia"/>
          <w:color w:val="000000"/>
          <w:kern w:val="2"/>
        </w:rPr>
        <w:t>（以</w:t>
      </w:r>
      <w:r w:rsidRPr="005958E2">
        <w:rPr>
          <w:rFonts w:ascii="Times New Roman" w:eastAsia="宋体" w:hint="eastAsia"/>
          <w:color w:val="000000"/>
          <w:kern w:val="2"/>
        </w:rPr>
        <w:t>1</w:t>
      </w:r>
      <w:r w:rsidRPr="005958E2">
        <w:rPr>
          <w:rFonts w:ascii="Times New Roman" w:eastAsia="宋体"/>
          <w:color w:val="000000"/>
          <w:kern w:val="2"/>
        </w:rPr>
        <w:t>0</w:t>
      </w:r>
      <w:r w:rsidRPr="005958E2">
        <w:rPr>
          <w:rFonts w:ascii="Times New Roman" w:eastAsia="宋体" w:hint="eastAsia"/>
          <w:color w:val="000000"/>
          <w:kern w:val="2"/>
        </w:rPr>
        <w:t>%</w:t>
      </w:r>
      <w:r w:rsidRPr="005958E2">
        <w:rPr>
          <w:rFonts w:ascii="Times New Roman" w:eastAsia="宋体"/>
          <w:color w:val="000000"/>
          <w:kern w:val="2"/>
        </w:rPr>
        <w:t>-20</w:t>
      </w:r>
      <w:r w:rsidRPr="005958E2">
        <w:rPr>
          <w:rFonts w:ascii="Times New Roman" w:eastAsia="宋体" w:hint="eastAsia"/>
          <w:color w:val="000000"/>
          <w:kern w:val="2"/>
        </w:rPr>
        <w:t>%</w:t>
      </w:r>
      <w:r w:rsidRPr="005958E2">
        <w:rPr>
          <w:rFonts w:ascii="Times New Roman" w:eastAsia="宋体" w:hint="eastAsia"/>
          <w:color w:val="000000"/>
          <w:kern w:val="2"/>
        </w:rPr>
        <w:t>为间隔</w:t>
      </w:r>
      <w:r>
        <w:rPr>
          <w:rFonts w:ascii="Times New Roman" w:eastAsia="宋体" w:hint="eastAsia"/>
          <w:color w:val="000000"/>
          <w:kern w:val="2"/>
        </w:rPr>
        <w:t>，设置配比</w:t>
      </w:r>
      <w:r w:rsidRPr="005958E2">
        <w:rPr>
          <w:rFonts w:ascii="Times New Roman" w:eastAsia="宋体" w:hint="eastAsia"/>
          <w:color w:val="000000"/>
          <w:kern w:val="2"/>
        </w:rPr>
        <w:t>梯度）。混合料按质量比例为：</w:t>
      </w:r>
      <w:r w:rsidRPr="005958E2">
        <w:rPr>
          <w:rFonts w:ascii="Times New Roman" w:eastAsia="宋体"/>
          <w:color w:val="000000"/>
          <w:kern w:val="2"/>
        </w:rPr>
        <w:t>Pb</w:t>
      </w:r>
      <w:r w:rsidRPr="005958E2">
        <w:rPr>
          <w:rFonts w:ascii="Times New Roman" w:eastAsia="宋体" w:hint="eastAsia"/>
          <w:color w:val="000000"/>
          <w:kern w:val="2"/>
        </w:rPr>
        <w:t>为</w:t>
      </w:r>
      <w:r w:rsidRPr="005958E2">
        <w:rPr>
          <w:rFonts w:ascii="Times New Roman" w:eastAsia="宋体"/>
          <w:color w:val="000000"/>
          <w:kern w:val="2"/>
        </w:rPr>
        <w:t>50%</w:t>
      </w:r>
      <w:r w:rsidRPr="005958E2">
        <w:rPr>
          <w:rFonts w:ascii="Times New Roman" w:eastAsia="宋体"/>
          <w:color w:val="000000"/>
          <w:kern w:val="2"/>
        </w:rPr>
        <w:t>，</w:t>
      </w:r>
      <w:r w:rsidRPr="005958E2">
        <w:rPr>
          <w:rFonts w:ascii="Times New Roman" w:eastAsia="宋体"/>
          <w:color w:val="000000"/>
          <w:kern w:val="2"/>
        </w:rPr>
        <w:t>FeO/SiO</w:t>
      </w:r>
      <w:r w:rsidRPr="005958E2">
        <w:rPr>
          <w:rFonts w:ascii="Times New Roman" w:eastAsia="宋体"/>
          <w:color w:val="000000"/>
          <w:kern w:val="2"/>
          <w:vertAlign w:val="subscript"/>
        </w:rPr>
        <w:t>2</w:t>
      </w:r>
      <w:r w:rsidRPr="005958E2">
        <w:rPr>
          <w:rFonts w:ascii="Times New Roman" w:eastAsia="宋体" w:hint="eastAsia"/>
          <w:color w:val="000000"/>
          <w:kern w:val="2"/>
        </w:rPr>
        <w:t>为</w:t>
      </w:r>
      <w:r w:rsidRPr="005958E2">
        <w:rPr>
          <w:rFonts w:ascii="Times New Roman" w:eastAsia="宋体"/>
          <w:color w:val="000000"/>
          <w:kern w:val="2"/>
        </w:rPr>
        <w:t>1.2</w:t>
      </w:r>
      <w:r w:rsidRPr="005958E2">
        <w:rPr>
          <w:rFonts w:ascii="Times New Roman" w:eastAsia="宋体"/>
          <w:color w:val="000000"/>
          <w:kern w:val="2"/>
        </w:rPr>
        <w:t>，</w:t>
      </w:r>
      <w:r w:rsidRPr="005958E2">
        <w:rPr>
          <w:rFonts w:ascii="Times New Roman" w:eastAsia="宋体"/>
          <w:color w:val="000000"/>
          <w:kern w:val="2"/>
        </w:rPr>
        <w:t>CaO/SiO</w:t>
      </w:r>
      <w:r w:rsidRPr="005958E2">
        <w:rPr>
          <w:rFonts w:ascii="Times New Roman" w:eastAsia="宋体"/>
          <w:color w:val="000000"/>
          <w:kern w:val="2"/>
          <w:vertAlign w:val="subscript"/>
        </w:rPr>
        <w:t>2</w:t>
      </w:r>
      <w:r w:rsidRPr="005958E2">
        <w:rPr>
          <w:rFonts w:ascii="Times New Roman" w:eastAsia="宋体" w:hint="eastAsia"/>
          <w:color w:val="000000"/>
          <w:kern w:val="2"/>
        </w:rPr>
        <w:t>为</w:t>
      </w:r>
      <w:r w:rsidRPr="005958E2">
        <w:rPr>
          <w:rFonts w:ascii="Times New Roman" w:eastAsia="宋体"/>
          <w:color w:val="000000"/>
          <w:kern w:val="2"/>
        </w:rPr>
        <w:t>0.4</w:t>
      </w:r>
      <w:r w:rsidRPr="005958E2">
        <w:rPr>
          <w:rFonts w:ascii="Times New Roman" w:eastAsia="宋体" w:hint="eastAsia"/>
          <w:color w:val="000000"/>
          <w:kern w:val="2"/>
        </w:rPr>
        <w:t>。</w:t>
      </w:r>
    </w:p>
    <w:p w14:paraId="0F7B6226" w14:textId="0991A22C" w:rsidR="000471A3" w:rsidRDefault="004768BA" w:rsidP="002E2BE1">
      <w:pPr>
        <w:pStyle w:val="a0"/>
        <w:numPr>
          <w:ilvl w:val="0"/>
          <w:numId w:val="0"/>
        </w:numPr>
        <w:spacing w:before="156" w:after="156"/>
        <w:jc w:val="both"/>
        <w:rPr>
          <w:rFonts w:ascii="Times New Roman" w:eastAsia="宋体"/>
          <w:color w:val="000000"/>
          <w:kern w:val="2"/>
        </w:rPr>
      </w:pPr>
      <w:r>
        <w:rPr>
          <w:rFonts w:ascii="Times New Roman" w:eastAsia="宋体" w:hint="eastAsia"/>
          <w:color w:val="000000"/>
          <w:kern w:val="2"/>
        </w:rPr>
        <w:t>A</w:t>
      </w:r>
      <w:r>
        <w:rPr>
          <w:rFonts w:ascii="Times New Roman" w:eastAsia="宋体"/>
          <w:color w:val="000000"/>
          <w:kern w:val="2"/>
        </w:rPr>
        <w:t>.</w:t>
      </w:r>
      <w:r w:rsidR="001138C8">
        <w:rPr>
          <w:rFonts w:ascii="Times New Roman" w:eastAsia="宋体" w:hint="eastAsia"/>
          <w:color w:val="000000"/>
          <w:kern w:val="2"/>
        </w:rPr>
        <w:t>3</w:t>
      </w:r>
      <w:r>
        <w:rPr>
          <w:rFonts w:ascii="Times New Roman" w:eastAsia="宋体"/>
          <w:color w:val="000000"/>
          <w:kern w:val="2"/>
        </w:rPr>
        <w:t>.3</w:t>
      </w:r>
      <w:r w:rsidRPr="005958E2">
        <w:rPr>
          <w:rFonts w:ascii="Times New Roman" w:eastAsia="宋体" w:hint="eastAsia"/>
          <w:color w:val="000000"/>
          <w:kern w:val="2"/>
        </w:rPr>
        <w:t>将混合料加入箱式气氛炉内熔炼，设置</w:t>
      </w:r>
      <w:r>
        <w:rPr>
          <w:rFonts w:ascii="Times New Roman" w:eastAsia="宋体" w:hint="eastAsia"/>
          <w:color w:val="000000"/>
          <w:kern w:val="2"/>
        </w:rPr>
        <w:t>反应条件为：</w:t>
      </w:r>
      <w:r w:rsidRPr="005958E2">
        <w:rPr>
          <w:rFonts w:ascii="Times New Roman" w:eastAsia="宋体" w:hint="eastAsia"/>
          <w:color w:val="000000"/>
          <w:kern w:val="2"/>
        </w:rPr>
        <w:t>氧浓度为</w:t>
      </w:r>
      <w:r w:rsidRPr="005958E2">
        <w:rPr>
          <w:rFonts w:ascii="Times New Roman" w:eastAsia="宋体" w:hint="eastAsia"/>
          <w:color w:val="000000"/>
          <w:kern w:val="2"/>
        </w:rPr>
        <w:t>6</w:t>
      </w:r>
      <w:r w:rsidRPr="005958E2">
        <w:rPr>
          <w:rFonts w:ascii="Times New Roman" w:eastAsia="宋体"/>
          <w:color w:val="000000"/>
          <w:kern w:val="2"/>
        </w:rPr>
        <w:t>0</w:t>
      </w:r>
      <w:r w:rsidRPr="005958E2">
        <w:rPr>
          <w:rFonts w:ascii="Times New Roman" w:eastAsia="宋体" w:hint="eastAsia"/>
          <w:color w:val="000000"/>
          <w:kern w:val="2"/>
        </w:rPr>
        <w:t>%</w:t>
      </w:r>
      <w:r w:rsidRPr="005958E2">
        <w:rPr>
          <w:rFonts w:ascii="Times New Roman" w:eastAsia="宋体" w:hint="eastAsia"/>
          <w:color w:val="000000"/>
          <w:kern w:val="2"/>
        </w:rPr>
        <w:t>，熔炼温度</w:t>
      </w:r>
      <w:r w:rsidRPr="005958E2">
        <w:rPr>
          <w:rFonts w:ascii="Times New Roman" w:eastAsia="宋体" w:hint="eastAsia"/>
          <w:color w:val="000000"/>
          <w:kern w:val="2"/>
        </w:rPr>
        <w:t>1</w:t>
      </w:r>
      <w:r w:rsidRPr="005958E2">
        <w:rPr>
          <w:rFonts w:ascii="Times New Roman" w:eastAsia="宋体"/>
          <w:color w:val="000000"/>
          <w:kern w:val="2"/>
        </w:rPr>
        <w:t>150</w:t>
      </w:r>
      <w:r w:rsidRPr="005958E2">
        <w:rPr>
          <w:rFonts w:ascii="Times New Roman" w:eastAsia="宋体" w:hint="eastAsia"/>
          <w:color w:val="000000"/>
          <w:kern w:val="2"/>
        </w:rPr>
        <w:t>℃，通氧</w:t>
      </w:r>
      <w:r w:rsidRPr="005958E2">
        <w:rPr>
          <w:rFonts w:ascii="Times New Roman" w:eastAsia="宋体" w:hint="eastAsia"/>
          <w:color w:val="000000"/>
          <w:kern w:val="2"/>
        </w:rPr>
        <w:t>4</w:t>
      </w:r>
      <w:r w:rsidRPr="005958E2">
        <w:rPr>
          <w:rFonts w:ascii="Times New Roman" w:eastAsia="宋体"/>
          <w:color w:val="000000"/>
          <w:kern w:val="2"/>
        </w:rPr>
        <w:t xml:space="preserve">5 </w:t>
      </w:r>
      <w:r w:rsidRPr="005958E2">
        <w:rPr>
          <w:rFonts w:ascii="Times New Roman" w:eastAsia="宋体" w:hint="eastAsia"/>
          <w:color w:val="000000"/>
          <w:kern w:val="2"/>
        </w:rPr>
        <w:t>min</w:t>
      </w:r>
      <w:r>
        <w:rPr>
          <w:rFonts w:ascii="Times New Roman" w:eastAsia="宋体" w:hint="eastAsia"/>
          <w:color w:val="000000"/>
          <w:kern w:val="2"/>
        </w:rPr>
        <w:t>，</w:t>
      </w:r>
      <w:r w:rsidRPr="005958E2">
        <w:rPr>
          <w:rFonts w:ascii="Times New Roman" w:eastAsia="宋体" w:hint="eastAsia"/>
          <w:color w:val="000000"/>
          <w:kern w:val="2"/>
        </w:rPr>
        <w:t>保温</w:t>
      </w:r>
      <w:r w:rsidRPr="005958E2">
        <w:rPr>
          <w:rFonts w:ascii="Times New Roman" w:eastAsia="宋体" w:hint="eastAsia"/>
          <w:color w:val="000000"/>
          <w:kern w:val="2"/>
        </w:rPr>
        <w:t>1 h</w:t>
      </w:r>
      <w:r w:rsidRPr="005958E2">
        <w:rPr>
          <w:rFonts w:ascii="Times New Roman" w:eastAsia="宋体" w:hint="eastAsia"/>
          <w:color w:val="000000"/>
          <w:kern w:val="2"/>
        </w:rPr>
        <w:t>。</w:t>
      </w:r>
    </w:p>
    <w:p w14:paraId="709E1130" w14:textId="371D700B" w:rsidR="000471A3" w:rsidRDefault="004768BA" w:rsidP="002E2BE1">
      <w:pPr>
        <w:pStyle w:val="a0"/>
        <w:numPr>
          <w:ilvl w:val="0"/>
          <w:numId w:val="0"/>
        </w:numPr>
        <w:spacing w:before="156" w:after="156"/>
        <w:jc w:val="both"/>
        <w:rPr>
          <w:rFonts w:ascii="Times New Roman" w:eastAsia="宋体"/>
          <w:color w:val="000000"/>
          <w:kern w:val="2"/>
        </w:rPr>
      </w:pPr>
      <w:r>
        <w:rPr>
          <w:rFonts w:ascii="Times New Roman" w:eastAsia="宋体" w:hint="eastAsia"/>
          <w:color w:val="000000"/>
          <w:kern w:val="2"/>
        </w:rPr>
        <w:t>A</w:t>
      </w:r>
      <w:r>
        <w:rPr>
          <w:rFonts w:ascii="Times New Roman" w:eastAsia="宋体"/>
          <w:color w:val="000000"/>
          <w:kern w:val="2"/>
        </w:rPr>
        <w:t>.</w:t>
      </w:r>
      <w:r w:rsidR="001138C8">
        <w:rPr>
          <w:rFonts w:ascii="Times New Roman" w:eastAsia="宋体" w:hint="eastAsia"/>
          <w:color w:val="000000"/>
          <w:kern w:val="2"/>
        </w:rPr>
        <w:t>3</w:t>
      </w:r>
      <w:r>
        <w:rPr>
          <w:rFonts w:ascii="Times New Roman" w:eastAsia="宋体"/>
          <w:color w:val="000000"/>
          <w:kern w:val="2"/>
        </w:rPr>
        <w:t>.4</w:t>
      </w:r>
      <w:r w:rsidRPr="005958E2">
        <w:rPr>
          <w:rFonts w:ascii="Times New Roman" w:eastAsia="宋体" w:hint="eastAsia"/>
          <w:color w:val="000000"/>
          <w:kern w:val="2"/>
        </w:rPr>
        <w:t>熔炼</w:t>
      </w:r>
      <w:r>
        <w:rPr>
          <w:rFonts w:ascii="Times New Roman" w:eastAsia="宋体" w:hint="eastAsia"/>
          <w:color w:val="000000"/>
          <w:kern w:val="2"/>
        </w:rPr>
        <w:t>结束后</w:t>
      </w:r>
      <w:r w:rsidRPr="005958E2">
        <w:rPr>
          <w:rFonts w:ascii="Times New Roman" w:eastAsia="宋体" w:hint="eastAsia"/>
          <w:color w:val="000000"/>
          <w:kern w:val="2"/>
        </w:rPr>
        <w:t>，分离出渣相和金属相。检测渣相中的硫含量和金属相中的铅含量，并计算脱硫率和铅直收率。</w:t>
      </w:r>
    </w:p>
    <w:p w14:paraId="58EDE266" w14:textId="290C4B6C" w:rsidR="0009792E" w:rsidRDefault="0009792E" w:rsidP="002E2BE1">
      <w:pPr>
        <w:pStyle w:val="a0"/>
        <w:numPr>
          <w:ilvl w:val="0"/>
          <w:numId w:val="0"/>
        </w:numPr>
        <w:spacing w:before="156" w:after="156"/>
        <w:jc w:val="both"/>
        <w:rPr>
          <w:rFonts w:ascii="Times New Roman" w:eastAsia="宋体"/>
          <w:color w:val="000000"/>
          <w:kern w:val="2"/>
        </w:rPr>
      </w:pPr>
      <w:r>
        <w:rPr>
          <w:rFonts w:ascii="Times New Roman" w:eastAsia="宋体" w:hint="eastAsia"/>
          <w:color w:val="000000"/>
          <w:kern w:val="2"/>
        </w:rPr>
        <w:t>A</w:t>
      </w:r>
      <w:r w:rsidR="00921BA6">
        <w:rPr>
          <w:rFonts w:ascii="Times New Roman" w:eastAsia="宋体"/>
          <w:color w:val="000000"/>
          <w:kern w:val="2"/>
        </w:rPr>
        <w:t>.</w:t>
      </w:r>
      <w:r w:rsidR="001138C8">
        <w:rPr>
          <w:rFonts w:ascii="Times New Roman" w:eastAsia="宋体" w:hint="eastAsia"/>
          <w:color w:val="000000"/>
          <w:kern w:val="2"/>
        </w:rPr>
        <w:t>3</w:t>
      </w:r>
      <w:r>
        <w:rPr>
          <w:rFonts w:ascii="Times New Roman" w:eastAsia="宋体"/>
          <w:color w:val="000000"/>
          <w:kern w:val="2"/>
        </w:rPr>
        <w:t>.5</w:t>
      </w:r>
      <w:r w:rsidRPr="0009792E">
        <w:rPr>
          <w:rFonts w:ascii="Times New Roman" w:eastAsia="宋体" w:hint="eastAsia"/>
          <w:color w:val="000000"/>
          <w:kern w:val="2"/>
        </w:rPr>
        <w:t>以污酸渣与石灰石的质量比为横坐标，产物脱硫率和铅直收率为纵坐标，绘制曲线。</w:t>
      </w:r>
      <w:r w:rsidR="00D61595">
        <w:rPr>
          <w:rFonts w:ascii="Times New Roman" w:eastAsia="宋体" w:hint="eastAsia"/>
          <w:color w:val="000000"/>
          <w:kern w:val="2"/>
        </w:rPr>
        <w:t>根据</w:t>
      </w:r>
      <w:r w:rsidRPr="0009792E">
        <w:rPr>
          <w:rFonts w:ascii="Times New Roman" w:eastAsia="宋体" w:hint="eastAsia"/>
          <w:color w:val="000000"/>
          <w:kern w:val="2"/>
        </w:rPr>
        <w:t>曲线，选择污酸渣与石灰石的质量比尽可能大且脱硫率和铅直收率没有明显下降的点，该点对应的污酸渣与石灰石的质量比</w:t>
      </w:r>
      <w:r w:rsidR="00D61595">
        <w:rPr>
          <w:rFonts w:ascii="Times New Roman" w:eastAsia="宋体" w:hint="eastAsia"/>
          <w:color w:val="000000"/>
          <w:kern w:val="2"/>
        </w:rPr>
        <w:t>即</w:t>
      </w:r>
      <w:r w:rsidRPr="0009792E">
        <w:rPr>
          <w:rFonts w:ascii="Times New Roman" w:eastAsia="宋体" w:hint="eastAsia"/>
          <w:color w:val="000000"/>
          <w:kern w:val="2"/>
        </w:rPr>
        <w:t>为污酸渣最佳配入量。</w:t>
      </w:r>
    </w:p>
    <w:p w14:paraId="0FC167D8" w14:textId="77777777" w:rsidR="00602E64" w:rsidRPr="00602E64" w:rsidRDefault="00602E64" w:rsidP="00602E64">
      <w:pPr>
        <w:widowControl/>
        <w:jc w:val="left"/>
        <w:rPr>
          <w:rFonts w:ascii="Times New Roman" w:hAnsi="Times New Roman"/>
          <w:color w:val="000000"/>
          <w:szCs w:val="21"/>
        </w:rPr>
      </w:pPr>
    </w:p>
    <w:sectPr w:rsidR="00602E64" w:rsidRPr="00602E64">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5EDB" w14:textId="77777777" w:rsidR="00112579" w:rsidRDefault="00112579">
      <w:r>
        <w:separator/>
      </w:r>
    </w:p>
  </w:endnote>
  <w:endnote w:type="continuationSeparator" w:id="0">
    <w:p w14:paraId="7D2F82E6" w14:textId="77777777" w:rsidR="00112579" w:rsidRDefault="0011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4EAE" w14:textId="77777777" w:rsidR="002F4FC3" w:rsidRDefault="002F4FC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DD4A" w14:textId="1322CF07" w:rsidR="002F4FC3" w:rsidRDefault="002173BC">
    <w:pPr>
      <w:pStyle w:val="ab"/>
    </w:pPr>
    <w:r>
      <w:rPr>
        <w:noProof/>
      </w:rPr>
      <mc:AlternateContent>
        <mc:Choice Requires="wps">
          <w:drawing>
            <wp:anchor distT="0" distB="0" distL="114300" distR="114300" simplePos="0" relativeHeight="251657216" behindDoc="0" locked="0" layoutInCell="1" allowOverlap="1" wp14:anchorId="3F6E7043" wp14:editId="115208A8">
              <wp:simplePos x="0" y="0"/>
              <wp:positionH relativeFrom="margin">
                <wp:align>right</wp:align>
              </wp:positionH>
              <wp:positionV relativeFrom="paragraph">
                <wp:posOffset>0</wp:posOffset>
              </wp:positionV>
              <wp:extent cx="38100" cy="13144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C654" w14:textId="77777777" w:rsidR="002F4FC3" w:rsidRDefault="000472E3">
                          <w:pPr>
                            <w:pStyle w:val="ab"/>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E7043" id="_x0000_t202" coordsize="21600,21600" o:spt="202" path="m,l,21600r21600,l21600,xe">
              <v:stroke joinstyle="miter"/>
              <v:path gradientshapeok="t" o:connecttype="rect"/>
            </v:shapetype>
            <v:shape id="Text Box 1" o:spid="_x0000_s1034" type="#_x0000_t202" style="position:absolute;margin-left:-48.2pt;margin-top:0;width:3pt;height:10.3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" filled="f" stroked="f">
              <v:textbox style="mso-fit-shape-to-text:t" inset="0,0,0,0">
                <w:txbxContent>
                  <w:p w14:paraId="44BDC654" w14:textId="77777777" w:rsidR="002F4FC3" w:rsidRDefault="000472E3">
                    <w:pPr>
                      <w:pStyle w:val="ab"/>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1471" w14:textId="52CC8ED6" w:rsidR="002F4FC3" w:rsidRDefault="002173BC">
    <w:pPr>
      <w:pStyle w:val="ab"/>
      <w:jc w:val="right"/>
    </w:pPr>
    <w:r>
      <w:rPr>
        <w:noProof/>
      </w:rPr>
      <mc:AlternateContent>
        <mc:Choice Requires="wps">
          <w:drawing>
            <wp:anchor distT="0" distB="0" distL="114300" distR="114300" simplePos="0" relativeHeight="251658240" behindDoc="0" locked="0" layoutInCell="1" allowOverlap="1" wp14:anchorId="099BB57D" wp14:editId="4D7669FB">
              <wp:simplePos x="0" y="0"/>
              <wp:positionH relativeFrom="margin">
                <wp:align>outside</wp:align>
              </wp:positionH>
              <wp:positionV relativeFrom="paragraph">
                <wp:posOffset>0</wp:posOffset>
              </wp:positionV>
              <wp:extent cx="57785" cy="1314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A34D" w14:textId="77777777" w:rsidR="002F4FC3" w:rsidRDefault="000472E3">
                          <w:pPr>
                            <w:pStyle w:val="ab"/>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BB57D" id="_x0000_t202" coordsize="21600,21600" o:spt="202" path="m,l,21600r21600,l21600,xe">
              <v:stroke joinstyle="miter"/>
              <v:path gradientshapeok="t" o:connecttype="rect"/>
            </v:shapetype>
            <v:shape id="Text Box 3" o:spid="_x0000_s1035" type="#_x0000_t202" style="position:absolute;left:0;text-align:left;margin-left:-46.65pt;margin-top:0;width:4.55pt;height:10.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610EA34D" w14:textId="77777777" w:rsidR="002F4FC3" w:rsidRDefault="000472E3">
                    <w:pPr>
                      <w:pStyle w:val="ab"/>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1F6D" w14:textId="77777777" w:rsidR="00112579" w:rsidRDefault="00112579">
      <w:r>
        <w:separator/>
      </w:r>
    </w:p>
  </w:footnote>
  <w:footnote w:type="continuationSeparator" w:id="0">
    <w:p w14:paraId="78D6D5BE" w14:textId="77777777" w:rsidR="00112579" w:rsidRDefault="0011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2137" w14:textId="77777777" w:rsidR="002F4FC3" w:rsidRDefault="000472E3">
    <w:pPr>
      <w:pStyle w:val="aff5"/>
    </w:pPr>
    <w:r>
      <w:t>T/CNIA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pStyle w:val="a2"/>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16cid:durableId="1368722893">
    <w:abstractNumId w:val="0"/>
  </w:num>
  <w:num w:numId="2" w16cid:durableId="2025787134">
    <w:abstractNumId w:val="1"/>
  </w:num>
  <w:num w:numId="3" w16cid:durableId="188494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830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65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945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836292">
    <w:abstractNumId w:val="0"/>
  </w:num>
  <w:num w:numId="8" w16cid:durableId="1546915898">
    <w:abstractNumId w:val="0"/>
  </w:num>
  <w:num w:numId="9" w16cid:durableId="620914257">
    <w:abstractNumId w:val="0"/>
  </w:num>
  <w:num w:numId="10" w16cid:durableId="980496361">
    <w:abstractNumId w:val="0"/>
  </w:num>
  <w:num w:numId="11" w16cid:durableId="1514497101">
    <w:abstractNumId w:val="0"/>
  </w:num>
  <w:num w:numId="12" w16cid:durableId="1459373971">
    <w:abstractNumId w:val="0"/>
  </w:num>
  <w:num w:numId="13" w16cid:durableId="1832594837">
    <w:abstractNumId w:val="0"/>
  </w:num>
  <w:num w:numId="14" w16cid:durableId="828718628">
    <w:abstractNumId w:val="0"/>
  </w:num>
  <w:num w:numId="15" w16cid:durableId="156271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6"/>
    <w:rsid w:val="0000107C"/>
    <w:rsid w:val="000042EC"/>
    <w:rsid w:val="00010535"/>
    <w:rsid w:val="0001093C"/>
    <w:rsid w:val="00010E46"/>
    <w:rsid w:val="000119CA"/>
    <w:rsid w:val="0001211D"/>
    <w:rsid w:val="000220B6"/>
    <w:rsid w:val="00025231"/>
    <w:rsid w:val="000306D0"/>
    <w:rsid w:val="00032471"/>
    <w:rsid w:val="000335F8"/>
    <w:rsid w:val="00033789"/>
    <w:rsid w:val="00035924"/>
    <w:rsid w:val="000413A2"/>
    <w:rsid w:val="00041729"/>
    <w:rsid w:val="0004246E"/>
    <w:rsid w:val="00042764"/>
    <w:rsid w:val="000471A3"/>
    <w:rsid w:val="000472E3"/>
    <w:rsid w:val="00047704"/>
    <w:rsid w:val="00047BB1"/>
    <w:rsid w:val="00047E55"/>
    <w:rsid w:val="000509EB"/>
    <w:rsid w:val="00051833"/>
    <w:rsid w:val="0006366C"/>
    <w:rsid w:val="00063D2C"/>
    <w:rsid w:val="00064671"/>
    <w:rsid w:val="00065803"/>
    <w:rsid w:val="000666A7"/>
    <w:rsid w:val="00067AEC"/>
    <w:rsid w:val="00071C03"/>
    <w:rsid w:val="000726F7"/>
    <w:rsid w:val="00074530"/>
    <w:rsid w:val="00075C57"/>
    <w:rsid w:val="000771B9"/>
    <w:rsid w:val="000807CA"/>
    <w:rsid w:val="00080AAE"/>
    <w:rsid w:val="00081946"/>
    <w:rsid w:val="000863CA"/>
    <w:rsid w:val="00090AA7"/>
    <w:rsid w:val="000920ED"/>
    <w:rsid w:val="0009253E"/>
    <w:rsid w:val="00093124"/>
    <w:rsid w:val="00093385"/>
    <w:rsid w:val="00094C2C"/>
    <w:rsid w:val="000958AC"/>
    <w:rsid w:val="00095D65"/>
    <w:rsid w:val="00096A6D"/>
    <w:rsid w:val="0009792E"/>
    <w:rsid w:val="000A1276"/>
    <w:rsid w:val="000A13C9"/>
    <w:rsid w:val="000A2227"/>
    <w:rsid w:val="000A2A92"/>
    <w:rsid w:val="000A4BAB"/>
    <w:rsid w:val="000B18C1"/>
    <w:rsid w:val="000C279E"/>
    <w:rsid w:val="000C38AD"/>
    <w:rsid w:val="000C4AB5"/>
    <w:rsid w:val="000C553A"/>
    <w:rsid w:val="000C5DA9"/>
    <w:rsid w:val="000C79FE"/>
    <w:rsid w:val="000D0E0B"/>
    <w:rsid w:val="000D2053"/>
    <w:rsid w:val="000D3213"/>
    <w:rsid w:val="000D50CD"/>
    <w:rsid w:val="000D63AB"/>
    <w:rsid w:val="000D7E3A"/>
    <w:rsid w:val="000E2016"/>
    <w:rsid w:val="000E23F7"/>
    <w:rsid w:val="000E24F9"/>
    <w:rsid w:val="000E2E8D"/>
    <w:rsid w:val="000E4835"/>
    <w:rsid w:val="000F0D26"/>
    <w:rsid w:val="000F0F68"/>
    <w:rsid w:val="000F145D"/>
    <w:rsid w:val="000F5F06"/>
    <w:rsid w:val="000F6624"/>
    <w:rsid w:val="000F7603"/>
    <w:rsid w:val="001005E9"/>
    <w:rsid w:val="00102369"/>
    <w:rsid w:val="001027A6"/>
    <w:rsid w:val="00102916"/>
    <w:rsid w:val="001029A4"/>
    <w:rsid w:val="00112579"/>
    <w:rsid w:val="001138C8"/>
    <w:rsid w:val="00114327"/>
    <w:rsid w:val="001158B8"/>
    <w:rsid w:val="001240FC"/>
    <w:rsid w:val="001252FD"/>
    <w:rsid w:val="00125F2A"/>
    <w:rsid w:val="0012601F"/>
    <w:rsid w:val="0013069E"/>
    <w:rsid w:val="00130817"/>
    <w:rsid w:val="00130C98"/>
    <w:rsid w:val="001321F0"/>
    <w:rsid w:val="00137123"/>
    <w:rsid w:val="00140A73"/>
    <w:rsid w:val="0014537E"/>
    <w:rsid w:val="00146E6F"/>
    <w:rsid w:val="00150969"/>
    <w:rsid w:val="00151ECB"/>
    <w:rsid w:val="0015400C"/>
    <w:rsid w:val="001554D8"/>
    <w:rsid w:val="00156609"/>
    <w:rsid w:val="00156D69"/>
    <w:rsid w:val="001601A7"/>
    <w:rsid w:val="00161528"/>
    <w:rsid w:val="0016323F"/>
    <w:rsid w:val="00163246"/>
    <w:rsid w:val="001636FC"/>
    <w:rsid w:val="00166535"/>
    <w:rsid w:val="001672E8"/>
    <w:rsid w:val="00170710"/>
    <w:rsid w:val="00170A99"/>
    <w:rsid w:val="0017146A"/>
    <w:rsid w:val="001729BF"/>
    <w:rsid w:val="00176977"/>
    <w:rsid w:val="00180C9D"/>
    <w:rsid w:val="001822A2"/>
    <w:rsid w:val="001829BC"/>
    <w:rsid w:val="001869C1"/>
    <w:rsid w:val="00186FD2"/>
    <w:rsid w:val="0019001B"/>
    <w:rsid w:val="0019103D"/>
    <w:rsid w:val="001928CA"/>
    <w:rsid w:val="00192AF1"/>
    <w:rsid w:val="00193FBD"/>
    <w:rsid w:val="00194593"/>
    <w:rsid w:val="00194C37"/>
    <w:rsid w:val="0019584D"/>
    <w:rsid w:val="00197A81"/>
    <w:rsid w:val="001A0496"/>
    <w:rsid w:val="001A17E3"/>
    <w:rsid w:val="001A2AF1"/>
    <w:rsid w:val="001A36AC"/>
    <w:rsid w:val="001B13EF"/>
    <w:rsid w:val="001B14EA"/>
    <w:rsid w:val="001B2016"/>
    <w:rsid w:val="001B24BC"/>
    <w:rsid w:val="001B5B5C"/>
    <w:rsid w:val="001B6AED"/>
    <w:rsid w:val="001B7AD9"/>
    <w:rsid w:val="001C087F"/>
    <w:rsid w:val="001C230C"/>
    <w:rsid w:val="001C349D"/>
    <w:rsid w:val="001D03F9"/>
    <w:rsid w:val="001E0F4F"/>
    <w:rsid w:val="001E29EF"/>
    <w:rsid w:val="001E2A67"/>
    <w:rsid w:val="001E423B"/>
    <w:rsid w:val="001E7F01"/>
    <w:rsid w:val="001F1B08"/>
    <w:rsid w:val="001F1EA3"/>
    <w:rsid w:val="001F1F5E"/>
    <w:rsid w:val="001F60EC"/>
    <w:rsid w:val="001F7852"/>
    <w:rsid w:val="00204E11"/>
    <w:rsid w:val="002057D6"/>
    <w:rsid w:val="00205D1B"/>
    <w:rsid w:val="0020638D"/>
    <w:rsid w:val="00207863"/>
    <w:rsid w:val="00211606"/>
    <w:rsid w:val="002138C0"/>
    <w:rsid w:val="00216A6D"/>
    <w:rsid w:val="002173BC"/>
    <w:rsid w:val="002207E7"/>
    <w:rsid w:val="00221E50"/>
    <w:rsid w:val="00222114"/>
    <w:rsid w:val="002231FB"/>
    <w:rsid w:val="0022324D"/>
    <w:rsid w:val="00225FBF"/>
    <w:rsid w:val="00227067"/>
    <w:rsid w:val="00231EF3"/>
    <w:rsid w:val="00233031"/>
    <w:rsid w:val="00245077"/>
    <w:rsid w:val="00246917"/>
    <w:rsid w:val="0025045E"/>
    <w:rsid w:val="002515CE"/>
    <w:rsid w:val="002603AA"/>
    <w:rsid w:val="00262D4B"/>
    <w:rsid w:val="00264C48"/>
    <w:rsid w:val="00266EDF"/>
    <w:rsid w:val="002671A8"/>
    <w:rsid w:val="00270A1A"/>
    <w:rsid w:val="0027109A"/>
    <w:rsid w:val="0027354F"/>
    <w:rsid w:val="0027380E"/>
    <w:rsid w:val="00276EDE"/>
    <w:rsid w:val="00281C49"/>
    <w:rsid w:val="0028463D"/>
    <w:rsid w:val="00286215"/>
    <w:rsid w:val="00286F0A"/>
    <w:rsid w:val="00287B9B"/>
    <w:rsid w:val="00290654"/>
    <w:rsid w:val="0029195E"/>
    <w:rsid w:val="002921A5"/>
    <w:rsid w:val="002967B5"/>
    <w:rsid w:val="00296C31"/>
    <w:rsid w:val="00297BA0"/>
    <w:rsid w:val="002A0DED"/>
    <w:rsid w:val="002A2229"/>
    <w:rsid w:val="002A2DBC"/>
    <w:rsid w:val="002A3DAF"/>
    <w:rsid w:val="002A4EEA"/>
    <w:rsid w:val="002A5ED7"/>
    <w:rsid w:val="002A6F61"/>
    <w:rsid w:val="002A729F"/>
    <w:rsid w:val="002B10BC"/>
    <w:rsid w:val="002C025D"/>
    <w:rsid w:val="002C0BC9"/>
    <w:rsid w:val="002C1CA8"/>
    <w:rsid w:val="002C24EA"/>
    <w:rsid w:val="002C2AF5"/>
    <w:rsid w:val="002C3FB8"/>
    <w:rsid w:val="002C51D5"/>
    <w:rsid w:val="002C5D83"/>
    <w:rsid w:val="002C7DE0"/>
    <w:rsid w:val="002D0C53"/>
    <w:rsid w:val="002D12DC"/>
    <w:rsid w:val="002D18F0"/>
    <w:rsid w:val="002D2EE0"/>
    <w:rsid w:val="002D5384"/>
    <w:rsid w:val="002D6F27"/>
    <w:rsid w:val="002D7A03"/>
    <w:rsid w:val="002E2BE1"/>
    <w:rsid w:val="002E2DA8"/>
    <w:rsid w:val="002E32F4"/>
    <w:rsid w:val="002E38BD"/>
    <w:rsid w:val="002E4571"/>
    <w:rsid w:val="002E4BCC"/>
    <w:rsid w:val="002E55B4"/>
    <w:rsid w:val="002E6379"/>
    <w:rsid w:val="002E6820"/>
    <w:rsid w:val="002E7360"/>
    <w:rsid w:val="002F0262"/>
    <w:rsid w:val="002F060F"/>
    <w:rsid w:val="002F0DCC"/>
    <w:rsid w:val="002F2447"/>
    <w:rsid w:val="002F34F4"/>
    <w:rsid w:val="002F390A"/>
    <w:rsid w:val="002F3B65"/>
    <w:rsid w:val="002F425B"/>
    <w:rsid w:val="002F4FC3"/>
    <w:rsid w:val="0030336D"/>
    <w:rsid w:val="003066AB"/>
    <w:rsid w:val="00307703"/>
    <w:rsid w:val="00307C81"/>
    <w:rsid w:val="003104FE"/>
    <w:rsid w:val="00310790"/>
    <w:rsid w:val="0031085F"/>
    <w:rsid w:val="00311158"/>
    <w:rsid w:val="00311A11"/>
    <w:rsid w:val="00311D5D"/>
    <w:rsid w:val="00314A72"/>
    <w:rsid w:val="0032153E"/>
    <w:rsid w:val="0032444B"/>
    <w:rsid w:val="003259F2"/>
    <w:rsid w:val="00325D28"/>
    <w:rsid w:val="0033160B"/>
    <w:rsid w:val="003326BB"/>
    <w:rsid w:val="00333B26"/>
    <w:rsid w:val="00333CF4"/>
    <w:rsid w:val="00334C5D"/>
    <w:rsid w:val="0034145F"/>
    <w:rsid w:val="00342A4C"/>
    <w:rsid w:val="00345B90"/>
    <w:rsid w:val="00345C7C"/>
    <w:rsid w:val="00347471"/>
    <w:rsid w:val="003477FA"/>
    <w:rsid w:val="00351F82"/>
    <w:rsid w:val="00356FAA"/>
    <w:rsid w:val="00361FDC"/>
    <w:rsid w:val="00363C70"/>
    <w:rsid w:val="00367B30"/>
    <w:rsid w:val="003739C3"/>
    <w:rsid w:val="00374006"/>
    <w:rsid w:val="00377485"/>
    <w:rsid w:val="00384441"/>
    <w:rsid w:val="00384EDF"/>
    <w:rsid w:val="00385885"/>
    <w:rsid w:val="00390BC4"/>
    <w:rsid w:val="00390F93"/>
    <w:rsid w:val="00390FE6"/>
    <w:rsid w:val="003912AC"/>
    <w:rsid w:val="00396CDD"/>
    <w:rsid w:val="003A417B"/>
    <w:rsid w:val="003A428D"/>
    <w:rsid w:val="003A5511"/>
    <w:rsid w:val="003B08ED"/>
    <w:rsid w:val="003B2506"/>
    <w:rsid w:val="003B37A2"/>
    <w:rsid w:val="003B4EE3"/>
    <w:rsid w:val="003C5336"/>
    <w:rsid w:val="003C555A"/>
    <w:rsid w:val="003C6DAA"/>
    <w:rsid w:val="003C6FF1"/>
    <w:rsid w:val="003D0E48"/>
    <w:rsid w:val="003D2CE5"/>
    <w:rsid w:val="003D3942"/>
    <w:rsid w:val="003D3A81"/>
    <w:rsid w:val="003D4570"/>
    <w:rsid w:val="003D49D7"/>
    <w:rsid w:val="003D6337"/>
    <w:rsid w:val="003D7B40"/>
    <w:rsid w:val="003E3395"/>
    <w:rsid w:val="003E3EA9"/>
    <w:rsid w:val="003E6788"/>
    <w:rsid w:val="003E7352"/>
    <w:rsid w:val="003F13D9"/>
    <w:rsid w:val="003F284C"/>
    <w:rsid w:val="003F34C5"/>
    <w:rsid w:val="003F3500"/>
    <w:rsid w:val="003F3A22"/>
    <w:rsid w:val="003F47A7"/>
    <w:rsid w:val="004018D5"/>
    <w:rsid w:val="004018F2"/>
    <w:rsid w:val="00410104"/>
    <w:rsid w:val="00410972"/>
    <w:rsid w:val="00410FF8"/>
    <w:rsid w:val="0041413B"/>
    <w:rsid w:val="00415530"/>
    <w:rsid w:val="004163FE"/>
    <w:rsid w:val="00420BE7"/>
    <w:rsid w:val="00420C0D"/>
    <w:rsid w:val="00432FE0"/>
    <w:rsid w:val="00434900"/>
    <w:rsid w:val="00434E8E"/>
    <w:rsid w:val="00435BB3"/>
    <w:rsid w:val="00436B30"/>
    <w:rsid w:val="004377F8"/>
    <w:rsid w:val="00450177"/>
    <w:rsid w:val="00450680"/>
    <w:rsid w:val="00450AA0"/>
    <w:rsid w:val="00452AC1"/>
    <w:rsid w:val="00453B18"/>
    <w:rsid w:val="004548CF"/>
    <w:rsid w:val="00455CB7"/>
    <w:rsid w:val="004579E8"/>
    <w:rsid w:val="00461B64"/>
    <w:rsid w:val="004621D9"/>
    <w:rsid w:val="0046344D"/>
    <w:rsid w:val="00466076"/>
    <w:rsid w:val="00466A11"/>
    <w:rsid w:val="00466E39"/>
    <w:rsid w:val="0047015A"/>
    <w:rsid w:val="00470BB9"/>
    <w:rsid w:val="00471930"/>
    <w:rsid w:val="00472E80"/>
    <w:rsid w:val="004735EF"/>
    <w:rsid w:val="004754F7"/>
    <w:rsid w:val="00475D2B"/>
    <w:rsid w:val="00476862"/>
    <w:rsid w:val="004768BA"/>
    <w:rsid w:val="00480D18"/>
    <w:rsid w:val="00482337"/>
    <w:rsid w:val="00485E0A"/>
    <w:rsid w:val="00486E09"/>
    <w:rsid w:val="00491650"/>
    <w:rsid w:val="00491757"/>
    <w:rsid w:val="00494738"/>
    <w:rsid w:val="004953C6"/>
    <w:rsid w:val="00495D8A"/>
    <w:rsid w:val="00495D98"/>
    <w:rsid w:val="00495FE9"/>
    <w:rsid w:val="004A22C7"/>
    <w:rsid w:val="004A4791"/>
    <w:rsid w:val="004B0805"/>
    <w:rsid w:val="004B2AC0"/>
    <w:rsid w:val="004B3E3A"/>
    <w:rsid w:val="004B4160"/>
    <w:rsid w:val="004B417D"/>
    <w:rsid w:val="004B4C2B"/>
    <w:rsid w:val="004B5025"/>
    <w:rsid w:val="004C04E6"/>
    <w:rsid w:val="004C0F56"/>
    <w:rsid w:val="004C19A5"/>
    <w:rsid w:val="004C2632"/>
    <w:rsid w:val="004C5CBF"/>
    <w:rsid w:val="004C6B76"/>
    <w:rsid w:val="004C7724"/>
    <w:rsid w:val="004D0A25"/>
    <w:rsid w:val="004D34C6"/>
    <w:rsid w:val="004E6019"/>
    <w:rsid w:val="004F03A8"/>
    <w:rsid w:val="004F49E7"/>
    <w:rsid w:val="004F5AFD"/>
    <w:rsid w:val="004F6188"/>
    <w:rsid w:val="004F733A"/>
    <w:rsid w:val="004F7BB9"/>
    <w:rsid w:val="0050047C"/>
    <w:rsid w:val="00500FC0"/>
    <w:rsid w:val="00501680"/>
    <w:rsid w:val="005029A8"/>
    <w:rsid w:val="0050373D"/>
    <w:rsid w:val="005042F8"/>
    <w:rsid w:val="005050BC"/>
    <w:rsid w:val="00507080"/>
    <w:rsid w:val="00510804"/>
    <w:rsid w:val="00510978"/>
    <w:rsid w:val="005114D3"/>
    <w:rsid w:val="0052128B"/>
    <w:rsid w:val="00525B57"/>
    <w:rsid w:val="00525D95"/>
    <w:rsid w:val="0052607B"/>
    <w:rsid w:val="00527049"/>
    <w:rsid w:val="00527CCE"/>
    <w:rsid w:val="005314E7"/>
    <w:rsid w:val="00535132"/>
    <w:rsid w:val="00535E01"/>
    <w:rsid w:val="005405F2"/>
    <w:rsid w:val="00542802"/>
    <w:rsid w:val="005442E2"/>
    <w:rsid w:val="00545505"/>
    <w:rsid w:val="0054671F"/>
    <w:rsid w:val="0054697A"/>
    <w:rsid w:val="00552ECC"/>
    <w:rsid w:val="005547BB"/>
    <w:rsid w:val="005575B7"/>
    <w:rsid w:val="005603B0"/>
    <w:rsid w:val="00560785"/>
    <w:rsid w:val="005636D3"/>
    <w:rsid w:val="00565AD3"/>
    <w:rsid w:val="00566324"/>
    <w:rsid w:val="0056660F"/>
    <w:rsid w:val="00571576"/>
    <w:rsid w:val="0057191A"/>
    <w:rsid w:val="00572471"/>
    <w:rsid w:val="005724E0"/>
    <w:rsid w:val="00572592"/>
    <w:rsid w:val="00574059"/>
    <w:rsid w:val="005741C9"/>
    <w:rsid w:val="00581CCF"/>
    <w:rsid w:val="00585DB6"/>
    <w:rsid w:val="00590B37"/>
    <w:rsid w:val="00591F20"/>
    <w:rsid w:val="005923C5"/>
    <w:rsid w:val="00592564"/>
    <w:rsid w:val="005952B6"/>
    <w:rsid w:val="005958E2"/>
    <w:rsid w:val="00596269"/>
    <w:rsid w:val="005A2314"/>
    <w:rsid w:val="005A4383"/>
    <w:rsid w:val="005B0054"/>
    <w:rsid w:val="005B0F0E"/>
    <w:rsid w:val="005B11C5"/>
    <w:rsid w:val="005B13C3"/>
    <w:rsid w:val="005B17E5"/>
    <w:rsid w:val="005B1D64"/>
    <w:rsid w:val="005B6D96"/>
    <w:rsid w:val="005B7032"/>
    <w:rsid w:val="005C1B1E"/>
    <w:rsid w:val="005C640D"/>
    <w:rsid w:val="005D0972"/>
    <w:rsid w:val="005D1147"/>
    <w:rsid w:val="005D346F"/>
    <w:rsid w:val="005D4863"/>
    <w:rsid w:val="005D6E2E"/>
    <w:rsid w:val="005D7CE4"/>
    <w:rsid w:val="005E4B1B"/>
    <w:rsid w:val="005E5143"/>
    <w:rsid w:val="005F0761"/>
    <w:rsid w:val="005F325B"/>
    <w:rsid w:val="005F795E"/>
    <w:rsid w:val="00602BF2"/>
    <w:rsid w:val="00602E64"/>
    <w:rsid w:val="00606F6C"/>
    <w:rsid w:val="00607F97"/>
    <w:rsid w:val="00612A6B"/>
    <w:rsid w:val="0061421A"/>
    <w:rsid w:val="0061454E"/>
    <w:rsid w:val="00614D99"/>
    <w:rsid w:val="006203FF"/>
    <w:rsid w:val="0062110A"/>
    <w:rsid w:val="006243F7"/>
    <w:rsid w:val="006244F9"/>
    <w:rsid w:val="00625447"/>
    <w:rsid w:val="0062651B"/>
    <w:rsid w:val="006269CC"/>
    <w:rsid w:val="006318FC"/>
    <w:rsid w:val="00631BB2"/>
    <w:rsid w:val="0063231E"/>
    <w:rsid w:val="00633E44"/>
    <w:rsid w:val="00633E4E"/>
    <w:rsid w:val="00637163"/>
    <w:rsid w:val="006374EA"/>
    <w:rsid w:val="00640CA4"/>
    <w:rsid w:val="0064562D"/>
    <w:rsid w:val="006473E8"/>
    <w:rsid w:val="006507A6"/>
    <w:rsid w:val="00650D07"/>
    <w:rsid w:val="0065225C"/>
    <w:rsid w:val="00652F06"/>
    <w:rsid w:val="006538D0"/>
    <w:rsid w:val="00653DB4"/>
    <w:rsid w:val="006568D0"/>
    <w:rsid w:val="00660E03"/>
    <w:rsid w:val="006622FD"/>
    <w:rsid w:val="006625BD"/>
    <w:rsid w:val="00662D89"/>
    <w:rsid w:val="006637F7"/>
    <w:rsid w:val="00667307"/>
    <w:rsid w:val="00671446"/>
    <w:rsid w:val="00671925"/>
    <w:rsid w:val="006728FB"/>
    <w:rsid w:val="00684542"/>
    <w:rsid w:val="00684C62"/>
    <w:rsid w:val="006870D3"/>
    <w:rsid w:val="0068746D"/>
    <w:rsid w:val="00687ABD"/>
    <w:rsid w:val="00696060"/>
    <w:rsid w:val="006A09AF"/>
    <w:rsid w:val="006A107C"/>
    <w:rsid w:val="006A1419"/>
    <w:rsid w:val="006A1E9A"/>
    <w:rsid w:val="006A4D0C"/>
    <w:rsid w:val="006A6DE9"/>
    <w:rsid w:val="006A7145"/>
    <w:rsid w:val="006B010D"/>
    <w:rsid w:val="006B0D71"/>
    <w:rsid w:val="006B3C0F"/>
    <w:rsid w:val="006B5EC9"/>
    <w:rsid w:val="006C1C34"/>
    <w:rsid w:val="006C29A0"/>
    <w:rsid w:val="006C3D5C"/>
    <w:rsid w:val="006C7CC4"/>
    <w:rsid w:val="006D09CE"/>
    <w:rsid w:val="006D14F3"/>
    <w:rsid w:val="006D2E3A"/>
    <w:rsid w:val="006D3A31"/>
    <w:rsid w:val="006E3AE3"/>
    <w:rsid w:val="006E4E2E"/>
    <w:rsid w:val="006E599A"/>
    <w:rsid w:val="006E784F"/>
    <w:rsid w:val="006F0A55"/>
    <w:rsid w:val="006F25AF"/>
    <w:rsid w:val="006F26BC"/>
    <w:rsid w:val="006F3A15"/>
    <w:rsid w:val="006F4CCB"/>
    <w:rsid w:val="006F5E27"/>
    <w:rsid w:val="006F7583"/>
    <w:rsid w:val="0070092A"/>
    <w:rsid w:val="00700C96"/>
    <w:rsid w:val="007012D7"/>
    <w:rsid w:val="007045A9"/>
    <w:rsid w:val="00704AF5"/>
    <w:rsid w:val="00706A54"/>
    <w:rsid w:val="0071435F"/>
    <w:rsid w:val="00714649"/>
    <w:rsid w:val="007175AA"/>
    <w:rsid w:val="00721866"/>
    <w:rsid w:val="00726C76"/>
    <w:rsid w:val="00727B57"/>
    <w:rsid w:val="00727E96"/>
    <w:rsid w:val="00730472"/>
    <w:rsid w:val="007316DD"/>
    <w:rsid w:val="00732649"/>
    <w:rsid w:val="0073605F"/>
    <w:rsid w:val="00736570"/>
    <w:rsid w:val="00736611"/>
    <w:rsid w:val="007522FE"/>
    <w:rsid w:val="007551F6"/>
    <w:rsid w:val="00756F3B"/>
    <w:rsid w:val="00760748"/>
    <w:rsid w:val="00760AC1"/>
    <w:rsid w:val="0076261B"/>
    <w:rsid w:val="00763456"/>
    <w:rsid w:val="00765E2E"/>
    <w:rsid w:val="007667E4"/>
    <w:rsid w:val="00767AA3"/>
    <w:rsid w:val="00772ECA"/>
    <w:rsid w:val="007760CE"/>
    <w:rsid w:val="00777D00"/>
    <w:rsid w:val="00782DF0"/>
    <w:rsid w:val="00783353"/>
    <w:rsid w:val="00785F9C"/>
    <w:rsid w:val="00791DE6"/>
    <w:rsid w:val="0079342A"/>
    <w:rsid w:val="0079403B"/>
    <w:rsid w:val="0079559D"/>
    <w:rsid w:val="00796345"/>
    <w:rsid w:val="00796D17"/>
    <w:rsid w:val="007978E9"/>
    <w:rsid w:val="007A27A8"/>
    <w:rsid w:val="007A5BC7"/>
    <w:rsid w:val="007B0FB1"/>
    <w:rsid w:val="007B43B7"/>
    <w:rsid w:val="007B695E"/>
    <w:rsid w:val="007B747A"/>
    <w:rsid w:val="007C0462"/>
    <w:rsid w:val="007C12C6"/>
    <w:rsid w:val="007D17D3"/>
    <w:rsid w:val="007D55E2"/>
    <w:rsid w:val="007D6E5C"/>
    <w:rsid w:val="007D7BAA"/>
    <w:rsid w:val="007D7F6B"/>
    <w:rsid w:val="007E1E4E"/>
    <w:rsid w:val="007E2631"/>
    <w:rsid w:val="007E2F9F"/>
    <w:rsid w:val="007E3127"/>
    <w:rsid w:val="007E5119"/>
    <w:rsid w:val="007E5680"/>
    <w:rsid w:val="007E5AE6"/>
    <w:rsid w:val="007F052E"/>
    <w:rsid w:val="007F07CE"/>
    <w:rsid w:val="007F135D"/>
    <w:rsid w:val="007F145D"/>
    <w:rsid w:val="007F1E56"/>
    <w:rsid w:val="007F21A6"/>
    <w:rsid w:val="007F2EA0"/>
    <w:rsid w:val="007F3F8A"/>
    <w:rsid w:val="007F5530"/>
    <w:rsid w:val="007F5DB3"/>
    <w:rsid w:val="007F7622"/>
    <w:rsid w:val="007F7BD5"/>
    <w:rsid w:val="008008CC"/>
    <w:rsid w:val="0080235D"/>
    <w:rsid w:val="00802D85"/>
    <w:rsid w:val="0080368E"/>
    <w:rsid w:val="0080507A"/>
    <w:rsid w:val="00813ACB"/>
    <w:rsid w:val="00814608"/>
    <w:rsid w:val="00816278"/>
    <w:rsid w:val="008214BB"/>
    <w:rsid w:val="00827DAA"/>
    <w:rsid w:val="00831D35"/>
    <w:rsid w:val="00831ED1"/>
    <w:rsid w:val="008329BE"/>
    <w:rsid w:val="00834A78"/>
    <w:rsid w:val="008350A2"/>
    <w:rsid w:val="00836057"/>
    <w:rsid w:val="0083718F"/>
    <w:rsid w:val="00837ADB"/>
    <w:rsid w:val="008409F6"/>
    <w:rsid w:val="0084100F"/>
    <w:rsid w:val="008411E7"/>
    <w:rsid w:val="00844982"/>
    <w:rsid w:val="0084523A"/>
    <w:rsid w:val="00845FA8"/>
    <w:rsid w:val="00846197"/>
    <w:rsid w:val="0084671D"/>
    <w:rsid w:val="008473D3"/>
    <w:rsid w:val="0084799C"/>
    <w:rsid w:val="00850EDF"/>
    <w:rsid w:val="008522EF"/>
    <w:rsid w:val="00854633"/>
    <w:rsid w:val="00854840"/>
    <w:rsid w:val="00860446"/>
    <w:rsid w:val="00860CE0"/>
    <w:rsid w:val="0086185D"/>
    <w:rsid w:val="00861A56"/>
    <w:rsid w:val="00862FD7"/>
    <w:rsid w:val="008657FD"/>
    <w:rsid w:val="008667D5"/>
    <w:rsid w:val="008675D0"/>
    <w:rsid w:val="00870B09"/>
    <w:rsid w:val="008726FA"/>
    <w:rsid w:val="00874750"/>
    <w:rsid w:val="00874CC9"/>
    <w:rsid w:val="00875D1C"/>
    <w:rsid w:val="00876BF1"/>
    <w:rsid w:val="008850E4"/>
    <w:rsid w:val="008900B7"/>
    <w:rsid w:val="00890FD2"/>
    <w:rsid w:val="0089155F"/>
    <w:rsid w:val="00892147"/>
    <w:rsid w:val="00892732"/>
    <w:rsid w:val="00894C7C"/>
    <w:rsid w:val="00897C25"/>
    <w:rsid w:val="008A41B0"/>
    <w:rsid w:val="008A4F5A"/>
    <w:rsid w:val="008A637C"/>
    <w:rsid w:val="008A7FBF"/>
    <w:rsid w:val="008B0C45"/>
    <w:rsid w:val="008B1EA6"/>
    <w:rsid w:val="008B2A5D"/>
    <w:rsid w:val="008B4313"/>
    <w:rsid w:val="008B47B4"/>
    <w:rsid w:val="008B586B"/>
    <w:rsid w:val="008B651E"/>
    <w:rsid w:val="008B7277"/>
    <w:rsid w:val="008C0469"/>
    <w:rsid w:val="008C0891"/>
    <w:rsid w:val="008C0EA6"/>
    <w:rsid w:val="008C324A"/>
    <w:rsid w:val="008C3B5B"/>
    <w:rsid w:val="008D127E"/>
    <w:rsid w:val="008D2A02"/>
    <w:rsid w:val="008D3C5E"/>
    <w:rsid w:val="008D61AF"/>
    <w:rsid w:val="008D79FA"/>
    <w:rsid w:val="008E10A9"/>
    <w:rsid w:val="008E12C8"/>
    <w:rsid w:val="008E5CB6"/>
    <w:rsid w:val="008E6687"/>
    <w:rsid w:val="008F1151"/>
    <w:rsid w:val="008F141B"/>
    <w:rsid w:val="008F2B41"/>
    <w:rsid w:val="008F4CF0"/>
    <w:rsid w:val="008F5E02"/>
    <w:rsid w:val="008F7535"/>
    <w:rsid w:val="00900B1E"/>
    <w:rsid w:val="00902DE7"/>
    <w:rsid w:val="009062D4"/>
    <w:rsid w:val="00906AE9"/>
    <w:rsid w:val="009106E6"/>
    <w:rsid w:val="00912168"/>
    <w:rsid w:val="009128FE"/>
    <w:rsid w:val="00912E6C"/>
    <w:rsid w:val="009148A8"/>
    <w:rsid w:val="00917F7A"/>
    <w:rsid w:val="009208C5"/>
    <w:rsid w:val="00920E6C"/>
    <w:rsid w:val="00921BA6"/>
    <w:rsid w:val="00922856"/>
    <w:rsid w:val="009241E2"/>
    <w:rsid w:val="00935470"/>
    <w:rsid w:val="00937FBA"/>
    <w:rsid w:val="009429BC"/>
    <w:rsid w:val="00943AFF"/>
    <w:rsid w:val="0094474A"/>
    <w:rsid w:val="00953A13"/>
    <w:rsid w:val="00954744"/>
    <w:rsid w:val="00955D21"/>
    <w:rsid w:val="00962123"/>
    <w:rsid w:val="00962496"/>
    <w:rsid w:val="00963AEC"/>
    <w:rsid w:val="00964F36"/>
    <w:rsid w:val="009673E9"/>
    <w:rsid w:val="009758DE"/>
    <w:rsid w:val="00975B62"/>
    <w:rsid w:val="009872AA"/>
    <w:rsid w:val="00987BF7"/>
    <w:rsid w:val="009901E9"/>
    <w:rsid w:val="00990D58"/>
    <w:rsid w:val="00993535"/>
    <w:rsid w:val="009942D6"/>
    <w:rsid w:val="009946CD"/>
    <w:rsid w:val="00996639"/>
    <w:rsid w:val="009A1020"/>
    <w:rsid w:val="009A2FE9"/>
    <w:rsid w:val="009A599E"/>
    <w:rsid w:val="009A722B"/>
    <w:rsid w:val="009A7A13"/>
    <w:rsid w:val="009B033C"/>
    <w:rsid w:val="009B220F"/>
    <w:rsid w:val="009B2F6F"/>
    <w:rsid w:val="009C251C"/>
    <w:rsid w:val="009C4AE4"/>
    <w:rsid w:val="009C4C0A"/>
    <w:rsid w:val="009C70C6"/>
    <w:rsid w:val="009D3038"/>
    <w:rsid w:val="009D40B3"/>
    <w:rsid w:val="009D5ACC"/>
    <w:rsid w:val="009D6696"/>
    <w:rsid w:val="009D7198"/>
    <w:rsid w:val="009D776C"/>
    <w:rsid w:val="009E2CE7"/>
    <w:rsid w:val="009E3344"/>
    <w:rsid w:val="009E3F2E"/>
    <w:rsid w:val="009E4ACB"/>
    <w:rsid w:val="009E6261"/>
    <w:rsid w:val="009E715F"/>
    <w:rsid w:val="009F06BA"/>
    <w:rsid w:val="009F371D"/>
    <w:rsid w:val="009F3B73"/>
    <w:rsid w:val="009F4BE4"/>
    <w:rsid w:val="009F7C21"/>
    <w:rsid w:val="00A02DCA"/>
    <w:rsid w:val="00A03961"/>
    <w:rsid w:val="00A03DF4"/>
    <w:rsid w:val="00A0474A"/>
    <w:rsid w:val="00A05DBE"/>
    <w:rsid w:val="00A10BFD"/>
    <w:rsid w:val="00A14E54"/>
    <w:rsid w:val="00A17E8E"/>
    <w:rsid w:val="00A211DA"/>
    <w:rsid w:val="00A318C7"/>
    <w:rsid w:val="00A35B37"/>
    <w:rsid w:val="00A40C0F"/>
    <w:rsid w:val="00A414E1"/>
    <w:rsid w:val="00A42FA4"/>
    <w:rsid w:val="00A47D43"/>
    <w:rsid w:val="00A50BFA"/>
    <w:rsid w:val="00A513FD"/>
    <w:rsid w:val="00A51A9A"/>
    <w:rsid w:val="00A539D6"/>
    <w:rsid w:val="00A62199"/>
    <w:rsid w:val="00A62601"/>
    <w:rsid w:val="00A626AD"/>
    <w:rsid w:val="00A638D7"/>
    <w:rsid w:val="00A6418A"/>
    <w:rsid w:val="00A657E1"/>
    <w:rsid w:val="00A703A7"/>
    <w:rsid w:val="00A73743"/>
    <w:rsid w:val="00A75637"/>
    <w:rsid w:val="00A832D3"/>
    <w:rsid w:val="00A84C46"/>
    <w:rsid w:val="00A86250"/>
    <w:rsid w:val="00A9454B"/>
    <w:rsid w:val="00AA01CF"/>
    <w:rsid w:val="00AA031D"/>
    <w:rsid w:val="00AA3865"/>
    <w:rsid w:val="00AA5723"/>
    <w:rsid w:val="00AA572B"/>
    <w:rsid w:val="00AA6166"/>
    <w:rsid w:val="00AB1155"/>
    <w:rsid w:val="00AB1DB3"/>
    <w:rsid w:val="00AB3F14"/>
    <w:rsid w:val="00AB4BC7"/>
    <w:rsid w:val="00AB61C0"/>
    <w:rsid w:val="00AB677D"/>
    <w:rsid w:val="00AB74C7"/>
    <w:rsid w:val="00AB787E"/>
    <w:rsid w:val="00AB7B49"/>
    <w:rsid w:val="00AC3F65"/>
    <w:rsid w:val="00AC492C"/>
    <w:rsid w:val="00AC5DB5"/>
    <w:rsid w:val="00AD1580"/>
    <w:rsid w:val="00AD1737"/>
    <w:rsid w:val="00AD326D"/>
    <w:rsid w:val="00AD5B32"/>
    <w:rsid w:val="00AD7026"/>
    <w:rsid w:val="00AE089C"/>
    <w:rsid w:val="00AE2137"/>
    <w:rsid w:val="00AE25AE"/>
    <w:rsid w:val="00AE3DF9"/>
    <w:rsid w:val="00AE5352"/>
    <w:rsid w:val="00AE628E"/>
    <w:rsid w:val="00AF1E80"/>
    <w:rsid w:val="00AF24A2"/>
    <w:rsid w:val="00AF5AEF"/>
    <w:rsid w:val="00AF6867"/>
    <w:rsid w:val="00B02134"/>
    <w:rsid w:val="00B0284E"/>
    <w:rsid w:val="00B12F4C"/>
    <w:rsid w:val="00B16078"/>
    <w:rsid w:val="00B176D3"/>
    <w:rsid w:val="00B22E73"/>
    <w:rsid w:val="00B277CA"/>
    <w:rsid w:val="00B302C9"/>
    <w:rsid w:val="00B30632"/>
    <w:rsid w:val="00B33D90"/>
    <w:rsid w:val="00B35F61"/>
    <w:rsid w:val="00B3767B"/>
    <w:rsid w:val="00B424E9"/>
    <w:rsid w:val="00B42E64"/>
    <w:rsid w:val="00B43E9F"/>
    <w:rsid w:val="00B44659"/>
    <w:rsid w:val="00B45BCE"/>
    <w:rsid w:val="00B51E0F"/>
    <w:rsid w:val="00B524DB"/>
    <w:rsid w:val="00B53799"/>
    <w:rsid w:val="00B570EA"/>
    <w:rsid w:val="00B64BD2"/>
    <w:rsid w:val="00B653A1"/>
    <w:rsid w:val="00B67B6B"/>
    <w:rsid w:val="00B67D6A"/>
    <w:rsid w:val="00B725E7"/>
    <w:rsid w:val="00B72E1B"/>
    <w:rsid w:val="00B74522"/>
    <w:rsid w:val="00B74802"/>
    <w:rsid w:val="00B8075C"/>
    <w:rsid w:val="00B82B22"/>
    <w:rsid w:val="00B8394B"/>
    <w:rsid w:val="00B83D65"/>
    <w:rsid w:val="00B86CCE"/>
    <w:rsid w:val="00B86F0F"/>
    <w:rsid w:val="00B87D03"/>
    <w:rsid w:val="00B90608"/>
    <w:rsid w:val="00B910F4"/>
    <w:rsid w:val="00B91854"/>
    <w:rsid w:val="00B933B5"/>
    <w:rsid w:val="00B943F4"/>
    <w:rsid w:val="00B94C30"/>
    <w:rsid w:val="00B96453"/>
    <w:rsid w:val="00BB047D"/>
    <w:rsid w:val="00BB11FF"/>
    <w:rsid w:val="00BB74E3"/>
    <w:rsid w:val="00BB7FA9"/>
    <w:rsid w:val="00BC0193"/>
    <w:rsid w:val="00BC0BA1"/>
    <w:rsid w:val="00BC2ABD"/>
    <w:rsid w:val="00BC5932"/>
    <w:rsid w:val="00BC64CA"/>
    <w:rsid w:val="00BC738C"/>
    <w:rsid w:val="00BD2126"/>
    <w:rsid w:val="00BD2D3F"/>
    <w:rsid w:val="00BD60E9"/>
    <w:rsid w:val="00BD6274"/>
    <w:rsid w:val="00BD6CC1"/>
    <w:rsid w:val="00BE279C"/>
    <w:rsid w:val="00BE2FDD"/>
    <w:rsid w:val="00BE3771"/>
    <w:rsid w:val="00BE499C"/>
    <w:rsid w:val="00BE544C"/>
    <w:rsid w:val="00BE5ED8"/>
    <w:rsid w:val="00BE6DF8"/>
    <w:rsid w:val="00BF0FC5"/>
    <w:rsid w:val="00BF3637"/>
    <w:rsid w:val="00BF4315"/>
    <w:rsid w:val="00BF6679"/>
    <w:rsid w:val="00BF6F51"/>
    <w:rsid w:val="00C00646"/>
    <w:rsid w:val="00C00A54"/>
    <w:rsid w:val="00C017D6"/>
    <w:rsid w:val="00C023DA"/>
    <w:rsid w:val="00C02494"/>
    <w:rsid w:val="00C04781"/>
    <w:rsid w:val="00C047D0"/>
    <w:rsid w:val="00C06849"/>
    <w:rsid w:val="00C078B5"/>
    <w:rsid w:val="00C07FC4"/>
    <w:rsid w:val="00C10D7F"/>
    <w:rsid w:val="00C1275D"/>
    <w:rsid w:val="00C127AD"/>
    <w:rsid w:val="00C13E9C"/>
    <w:rsid w:val="00C15121"/>
    <w:rsid w:val="00C16521"/>
    <w:rsid w:val="00C16653"/>
    <w:rsid w:val="00C16670"/>
    <w:rsid w:val="00C17F1C"/>
    <w:rsid w:val="00C21305"/>
    <w:rsid w:val="00C21C92"/>
    <w:rsid w:val="00C23530"/>
    <w:rsid w:val="00C235C3"/>
    <w:rsid w:val="00C2718D"/>
    <w:rsid w:val="00C27473"/>
    <w:rsid w:val="00C274F5"/>
    <w:rsid w:val="00C30933"/>
    <w:rsid w:val="00C32ED7"/>
    <w:rsid w:val="00C34FD9"/>
    <w:rsid w:val="00C377FA"/>
    <w:rsid w:val="00C4165D"/>
    <w:rsid w:val="00C4395A"/>
    <w:rsid w:val="00C4554E"/>
    <w:rsid w:val="00C4557B"/>
    <w:rsid w:val="00C4790D"/>
    <w:rsid w:val="00C47BD4"/>
    <w:rsid w:val="00C50C83"/>
    <w:rsid w:val="00C50F69"/>
    <w:rsid w:val="00C522A4"/>
    <w:rsid w:val="00C52DDA"/>
    <w:rsid w:val="00C53A32"/>
    <w:rsid w:val="00C54C08"/>
    <w:rsid w:val="00C57032"/>
    <w:rsid w:val="00C61405"/>
    <w:rsid w:val="00C631BF"/>
    <w:rsid w:val="00C66D31"/>
    <w:rsid w:val="00C6785E"/>
    <w:rsid w:val="00C678C2"/>
    <w:rsid w:val="00C71ECF"/>
    <w:rsid w:val="00C7699E"/>
    <w:rsid w:val="00C7785C"/>
    <w:rsid w:val="00C779EB"/>
    <w:rsid w:val="00C801FF"/>
    <w:rsid w:val="00C8476D"/>
    <w:rsid w:val="00C87004"/>
    <w:rsid w:val="00C9121B"/>
    <w:rsid w:val="00C92371"/>
    <w:rsid w:val="00C92893"/>
    <w:rsid w:val="00C92DF9"/>
    <w:rsid w:val="00C93ECB"/>
    <w:rsid w:val="00C94F38"/>
    <w:rsid w:val="00C9528C"/>
    <w:rsid w:val="00C96373"/>
    <w:rsid w:val="00CA0633"/>
    <w:rsid w:val="00CA1FA1"/>
    <w:rsid w:val="00CA50D6"/>
    <w:rsid w:val="00CA5C11"/>
    <w:rsid w:val="00CA6775"/>
    <w:rsid w:val="00CA6B92"/>
    <w:rsid w:val="00CB258F"/>
    <w:rsid w:val="00CC22B6"/>
    <w:rsid w:val="00CC2D60"/>
    <w:rsid w:val="00CC6E55"/>
    <w:rsid w:val="00CD0586"/>
    <w:rsid w:val="00CD1E23"/>
    <w:rsid w:val="00CD36C5"/>
    <w:rsid w:val="00CD3A28"/>
    <w:rsid w:val="00CD47F6"/>
    <w:rsid w:val="00CD5185"/>
    <w:rsid w:val="00CD6E8E"/>
    <w:rsid w:val="00CE0F16"/>
    <w:rsid w:val="00CE1E7C"/>
    <w:rsid w:val="00CE29C1"/>
    <w:rsid w:val="00CE2BB8"/>
    <w:rsid w:val="00CE45F0"/>
    <w:rsid w:val="00CE48E5"/>
    <w:rsid w:val="00CE79F4"/>
    <w:rsid w:val="00CF0F89"/>
    <w:rsid w:val="00CF2335"/>
    <w:rsid w:val="00CF24C5"/>
    <w:rsid w:val="00CF2711"/>
    <w:rsid w:val="00CF2824"/>
    <w:rsid w:val="00CF622C"/>
    <w:rsid w:val="00CF6F70"/>
    <w:rsid w:val="00D00824"/>
    <w:rsid w:val="00D00D59"/>
    <w:rsid w:val="00D01872"/>
    <w:rsid w:val="00D01AA4"/>
    <w:rsid w:val="00D033E2"/>
    <w:rsid w:val="00D0356E"/>
    <w:rsid w:val="00D056CC"/>
    <w:rsid w:val="00D11982"/>
    <w:rsid w:val="00D13103"/>
    <w:rsid w:val="00D13B00"/>
    <w:rsid w:val="00D13E54"/>
    <w:rsid w:val="00D15F23"/>
    <w:rsid w:val="00D16BAC"/>
    <w:rsid w:val="00D219E5"/>
    <w:rsid w:val="00D21B3B"/>
    <w:rsid w:val="00D221DF"/>
    <w:rsid w:val="00D23808"/>
    <w:rsid w:val="00D2393D"/>
    <w:rsid w:val="00D24504"/>
    <w:rsid w:val="00D25071"/>
    <w:rsid w:val="00D25279"/>
    <w:rsid w:val="00D255B3"/>
    <w:rsid w:val="00D26BB7"/>
    <w:rsid w:val="00D27EF7"/>
    <w:rsid w:val="00D30183"/>
    <w:rsid w:val="00D3477B"/>
    <w:rsid w:val="00D34F60"/>
    <w:rsid w:val="00D361BB"/>
    <w:rsid w:val="00D370D4"/>
    <w:rsid w:val="00D37FEA"/>
    <w:rsid w:val="00D41678"/>
    <w:rsid w:val="00D4721E"/>
    <w:rsid w:val="00D51B2A"/>
    <w:rsid w:val="00D52A4B"/>
    <w:rsid w:val="00D53B6D"/>
    <w:rsid w:val="00D568E2"/>
    <w:rsid w:val="00D56A12"/>
    <w:rsid w:val="00D56D81"/>
    <w:rsid w:val="00D57908"/>
    <w:rsid w:val="00D61595"/>
    <w:rsid w:val="00D624C9"/>
    <w:rsid w:val="00D62521"/>
    <w:rsid w:val="00D708BD"/>
    <w:rsid w:val="00D732AA"/>
    <w:rsid w:val="00D73961"/>
    <w:rsid w:val="00D7457F"/>
    <w:rsid w:val="00D7779B"/>
    <w:rsid w:val="00D77891"/>
    <w:rsid w:val="00D80F30"/>
    <w:rsid w:val="00D814DD"/>
    <w:rsid w:val="00D82580"/>
    <w:rsid w:val="00D8260B"/>
    <w:rsid w:val="00D85561"/>
    <w:rsid w:val="00D91C82"/>
    <w:rsid w:val="00D922B6"/>
    <w:rsid w:val="00D92737"/>
    <w:rsid w:val="00D92C38"/>
    <w:rsid w:val="00D92D95"/>
    <w:rsid w:val="00D96877"/>
    <w:rsid w:val="00D96FF8"/>
    <w:rsid w:val="00DA40D1"/>
    <w:rsid w:val="00DB2AA9"/>
    <w:rsid w:val="00DB5634"/>
    <w:rsid w:val="00DB5947"/>
    <w:rsid w:val="00DB5DFA"/>
    <w:rsid w:val="00DB728C"/>
    <w:rsid w:val="00DC209A"/>
    <w:rsid w:val="00DC32D0"/>
    <w:rsid w:val="00DC32E4"/>
    <w:rsid w:val="00DC37C4"/>
    <w:rsid w:val="00DC3B50"/>
    <w:rsid w:val="00DD1092"/>
    <w:rsid w:val="00DD1382"/>
    <w:rsid w:val="00DD2AD8"/>
    <w:rsid w:val="00DD4571"/>
    <w:rsid w:val="00DD4592"/>
    <w:rsid w:val="00DD4C29"/>
    <w:rsid w:val="00DD690B"/>
    <w:rsid w:val="00DE1D5F"/>
    <w:rsid w:val="00DE2514"/>
    <w:rsid w:val="00DE5499"/>
    <w:rsid w:val="00DF1359"/>
    <w:rsid w:val="00DF2847"/>
    <w:rsid w:val="00DF4FAD"/>
    <w:rsid w:val="00DF7CF9"/>
    <w:rsid w:val="00E05FA2"/>
    <w:rsid w:val="00E106EC"/>
    <w:rsid w:val="00E12B79"/>
    <w:rsid w:val="00E13BAB"/>
    <w:rsid w:val="00E16780"/>
    <w:rsid w:val="00E21081"/>
    <w:rsid w:val="00E21C56"/>
    <w:rsid w:val="00E2265F"/>
    <w:rsid w:val="00E23772"/>
    <w:rsid w:val="00E250F9"/>
    <w:rsid w:val="00E25977"/>
    <w:rsid w:val="00E265C2"/>
    <w:rsid w:val="00E26AA5"/>
    <w:rsid w:val="00E32391"/>
    <w:rsid w:val="00E32C7B"/>
    <w:rsid w:val="00E338DC"/>
    <w:rsid w:val="00E34F7E"/>
    <w:rsid w:val="00E35727"/>
    <w:rsid w:val="00E379DE"/>
    <w:rsid w:val="00E37FF5"/>
    <w:rsid w:val="00E40D10"/>
    <w:rsid w:val="00E4523A"/>
    <w:rsid w:val="00E47FD7"/>
    <w:rsid w:val="00E50826"/>
    <w:rsid w:val="00E54058"/>
    <w:rsid w:val="00E54A18"/>
    <w:rsid w:val="00E55336"/>
    <w:rsid w:val="00E55D82"/>
    <w:rsid w:val="00E576F6"/>
    <w:rsid w:val="00E61A10"/>
    <w:rsid w:val="00E632C5"/>
    <w:rsid w:val="00E64A40"/>
    <w:rsid w:val="00E64C8B"/>
    <w:rsid w:val="00E64D64"/>
    <w:rsid w:val="00E67394"/>
    <w:rsid w:val="00E71B03"/>
    <w:rsid w:val="00E7286D"/>
    <w:rsid w:val="00E75455"/>
    <w:rsid w:val="00E76C8A"/>
    <w:rsid w:val="00E770DE"/>
    <w:rsid w:val="00E842CF"/>
    <w:rsid w:val="00E85841"/>
    <w:rsid w:val="00E86202"/>
    <w:rsid w:val="00E917CB"/>
    <w:rsid w:val="00E92BFB"/>
    <w:rsid w:val="00E9478A"/>
    <w:rsid w:val="00E94F83"/>
    <w:rsid w:val="00E951DF"/>
    <w:rsid w:val="00E96DB4"/>
    <w:rsid w:val="00EA2E00"/>
    <w:rsid w:val="00EA3A19"/>
    <w:rsid w:val="00EB7FDC"/>
    <w:rsid w:val="00EC0639"/>
    <w:rsid w:val="00EC073B"/>
    <w:rsid w:val="00EC285C"/>
    <w:rsid w:val="00EC5001"/>
    <w:rsid w:val="00ED160A"/>
    <w:rsid w:val="00ED190B"/>
    <w:rsid w:val="00ED1B5D"/>
    <w:rsid w:val="00ED1B7A"/>
    <w:rsid w:val="00ED2165"/>
    <w:rsid w:val="00ED22C2"/>
    <w:rsid w:val="00ED2448"/>
    <w:rsid w:val="00ED3908"/>
    <w:rsid w:val="00ED54E4"/>
    <w:rsid w:val="00ED55C1"/>
    <w:rsid w:val="00ED6374"/>
    <w:rsid w:val="00EE0B85"/>
    <w:rsid w:val="00EE2A10"/>
    <w:rsid w:val="00EE3706"/>
    <w:rsid w:val="00EE56D0"/>
    <w:rsid w:val="00EE597A"/>
    <w:rsid w:val="00EE6711"/>
    <w:rsid w:val="00EE6DE1"/>
    <w:rsid w:val="00EE7DFD"/>
    <w:rsid w:val="00EF3A85"/>
    <w:rsid w:val="00EF471A"/>
    <w:rsid w:val="00EF6A0C"/>
    <w:rsid w:val="00EF753E"/>
    <w:rsid w:val="00EF7B37"/>
    <w:rsid w:val="00EF7F16"/>
    <w:rsid w:val="00F005BD"/>
    <w:rsid w:val="00F032B3"/>
    <w:rsid w:val="00F042A9"/>
    <w:rsid w:val="00F06E9E"/>
    <w:rsid w:val="00F079D4"/>
    <w:rsid w:val="00F07A11"/>
    <w:rsid w:val="00F109FF"/>
    <w:rsid w:val="00F130EE"/>
    <w:rsid w:val="00F152BB"/>
    <w:rsid w:val="00F15337"/>
    <w:rsid w:val="00F155C2"/>
    <w:rsid w:val="00F16048"/>
    <w:rsid w:val="00F16321"/>
    <w:rsid w:val="00F16D6D"/>
    <w:rsid w:val="00F175FA"/>
    <w:rsid w:val="00F22D5F"/>
    <w:rsid w:val="00F22E36"/>
    <w:rsid w:val="00F26253"/>
    <w:rsid w:val="00F27752"/>
    <w:rsid w:val="00F30A7F"/>
    <w:rsid w:val="00F310F6"/>
    <w:rsid w:val="00F34800"/>
    <w:rsid w:val="00F361F8"/>
    <w:rsid w:val="00F41D13"/>
    <w:rsid w:val="00F43900"/>
    <w:rsid w:val="00F45FED"/>
    <w:rsid w:val="00F46DCD"/>
    <w:rsid w:val="00F47EF1"/>
    <w:rsid w:val="00F509FA"/>
    <w:rsid w:val="00F514AE"/>
    <w:rsid w:val="00F55B7C"/>
    <w:rsid w:val="00F5603D"/>
    <w:rsid w:val="00F56429"/>
    <w:rsid w:val="00F61144"/>
    <w:rsid w:val="00F62445"/>
    <w:rsid w:val="00F6283D"/>
    <w:rsid w:val="00F64050"/>
    <w:rsid w:val="00F713A3"/>
    <w:rsid w:val="00F72A9D"/>
    <w:rsid w:val="00F75608"/>
    <w:rsid w:val="00F76A3A"/>
    <w:rsid w:val="00F82110"/>
    <w:rsid w:val="00F85115"/>
    <w:rsid w:val="00F8526E"/>
    <w:rsid w:val="00F87322"/>
    <w:rsid w:val="00F90A75"/>
    <w:rsid w:val="00F91FCD"/>
    <w:rsid w:val="00F94D20"/>
    <w:rsid w:val="00F96039"/>
    <w:rsid w:val="00F97953"/>
    <w:rsid w:val="00FA2D29"/>
    <w:rsid w:val="00FA3E97"/>
    <w:rsid w:val="00FA47A8"/>
    <w:rsid w:val="00FA635D"/>
    <w:rsid w:val="00FA6C8B"/>
    <w:rsid w:val="00FB0A48"/>
    <w:rsid w:val="00FB110B"/>
    <w:rsid w:val="00FB3AA4"/>
    <w:rsid w:val="00FB4601"/>
    <w:rsid w:val="00FB6960"/>
    <w:rsid w:val="00FB6E2C"/>
    <w:rsid w:val="00FC09AB"/>
    <w:rsid w:val="00FC0A39"/>
    <w:rsid w:val="00FC0EC1"/>
    <w:rsid w:val="00FC154B"/>
    <w:rsid w:val="00FC1988"/>
    <w:rsid w:val="00FC27F9"/>
    <w:rsid w:val="00FC34C7"/>
    <w:rsid w:val="00FC3FDD"/>
    <w:rsid w:val="00FC7490"/>
    <w:rsid w:val="00FD2C65"/>
    <w:rsid w:val="00FD32E9"/>
    <w:rsid w:val="00FE06B9"/>
    <w:rsid w:val="00FE176F"/>
    <w:rsid w:val="00FE3114"/>
    <w:rsid w:val="013E4D25"/>
    <w:rsid w:val="029F5E4D"/>
    <w:rsid w:val="02CC3651"/>
    <w:rsid w:val="02D35C8D"/>
    <w:rsid w:val="033671A5"/>
    <w:rsid w:val="03682027"/>
    <w:rsid w:val="036A6379"/>
    <w:rsid w:val="03D30324"/>
    <w:rsid w:val="0402706C"/>
    <w:rsid w:val="04E12F03"/>
    <w:rsid w:val="051E264A"/>
    <w:rsid w:val="0523687D"/>
    <w:rsid w:val="056C65E9"/>
    <w:rsid w:val="059F5E21"/>
    <w:rsid w:val="05C10ED3"/>
    <w:rsid w:val="067257F9"/>
    <w:rsid w:val="06BC5913"/>
    <w:rsid w:val="06DF2ED2"/>
    <w:rsid w:val="076749CD"/>
    <w:rsid w:val="07800D06"/>
    <w:rsid w:val="078609C8"/>
    <w:rsid w:val="07D23A11"/>
    <w:rsid w:val="07FF09A5"/>
    <w:rsid w:val="081B037E"/>
    <w:rsid w:val="08532B04"/>
    <w:rsid w:val="092D4CB4"/>
    <w:rsid w:val="0A2847BA"/>
    <w:rsid w:val="0B5F6A89"/>
    <w:rsid w:val="0C036FC4"/>
    <w:rsid w:val="0D0E7423"/>
    <w:rsid w:val="0ED53707"/>
    <w:rsid w:val="0F3A63E1"/>
    <w:rsid w:val="0FF317E3"/>
    <w:rsid w:val="103C6913"/>
    <w:rsid w:val="10DF169D"/>
    <w:rsid w:val="116A74EC"/>
    <w:rsid w:val="11A21A03"/>
    <w:rsid w:val="126C5597"/>
    <w:rsid w:val="127A67EE"/>
    <w:rsid w:val="12F469AC"/>
    <w:rsid w:val="135F76D3"/>
    <w:rsid w:val="145D7497"/>
    <w:rsid w:val="147D41BB"/>
    <w:rsid w:val="1513048A"/>
    <w:rsid w:val="155D1A81"/>
    <w:rsid w:val="15681C75"/>
    <w:rsid w:val="159D5101"/>
    <w:rsid w:val="15F53DEE"/>
    <w:rsid w:val="15FE5D29"/>
    <w:rsid w:val="16146046"/>
    <w:rsid w:val="1624240B"/>
    <w:rsid w:val="1626704F"/>
    <w:rsid w:val="16C72C34"/>
    <w:rsid w:val="17A20554"/>
    <w:rsid w:val="17E94101"/>
    <w:rsid w:val="180B43FD"/>
    <w:rsid w:val="185A02E1"/>
    <w:rsid w:val="19351668"/>
    <w:rsid w:val="19481B43"/>
    <w:rsid w:val="19635942"/>
    <w:rsid w:val="1A0E4FF7"/>
    <w:rsid w:val="1A3629F0"/>
    <w:rsid w:val="1AAC6032"/>
    <w:rsid w:val="1AB22CEF"/>
    <w:rsid w:val="1AC560F0"/>
    <w:rsid w:val="1B070E58"/>
    <w:rsid w:val="1B126D99"/>
    <w:rsid w:val="1B7B4EA8"/>
    <w:rsid w:val="1B8E4158"/>
    <w:rsid w:val="1BC05558"/>
    <w:rsid w:val="1BC77FCA"/>
    <w:rsid w:val="1BF76FE4"/>
    <w:rsid w:val="1C006D14"/>
    <w:rsid w:val="1C3663D1"/>
    <w:rsid w:val="1C586AF2"/>
    <w:rsid w:val="1CC71FC5"/>
    <w:rsid w:val="1D1637C4"/>
    <w:rsid w:val="1DBE228D"/>
    <w:rsid w:val="1DF86B95"/>
    <w:rsid w:val="1F7168E0"/>
    <w:rsid w:val="1F8D347C"/>
    <w:rsid w:val="1FE4039D"/>
    <w:rsid w:val="2056489E"/>
    <w:rsid w:val="21514B8A"/>
    <w:rsid w:val="218D23FD"/>
    <w:rsid w:val="21CE4D50"/>
    <w:rsid w:val="2224716D"/>
    <w:rsid w:val="22B30A80"/>
    <w:rsid w:val="22D32397"/>
    <w:rsid w:val="22EA5FDE"/>
    <w:rsid w:val="236C6AA4"/>
    <w:rsid w:val="23840E42"/>
    <w:rsid w:val="23A118CC"/>
    <w:rsid w:val="23EE7EA4"/>
    <w:rsid w:val="2435567E"/>
    <w:rsid w:val="24970CA3"/>
    <w:rsid w:val="24CA728A"/>
    <w:rsid w:val="24E00528"/>
    <w:rsid w:val="2503404C"/>
    <w:rsid w:val="25CB7DF3"/>
    <w:rsid w:val="261249CF"/>
    <w:rsid w:val="261C2E6A"/>
    <w:rsid w:val="26236516"/>
    <w:rsid w:val="263C39B1"/>
    <w:rsid w:val="26C67C17"/>
    <w:rsid w:val="26DC0362"/>
    <w:rsid w:val="271F0F56"/>
    <w:rsid w:val="274F66F1"/>
    <w:rsid w:val="27554A59"/>
    <w:rsid w:val="2786361A"/>
    <w:rsid w:val="28834ACA"/>
    <w:rsid w:val="292C55AA"/>
    <w:rsid w:val="2A7E3E39"/>
    <w:rsid w:val="2B003D21"/>
    <w:rsid w:val="2BDE7796"/>
    <w:rsid w:val="2CE7680A"/>
    <w:rsid w:val="2CFA5752"/>
    <w:rsid w:val="2E525602"/>
    <w:rsid w:val="2E604994"/>
    <w:rsid w:val="2E837924"/>
    <w:rsid w:val="2EB83ACD"/>
    <w:rsid w:val="2F086E28"/>
    <w:rsid w:val="2F21089A"/>
    <w:rsid w:val="2F492B87"/>
    <w:rsid w:val="2FE73B4C"/>
    <w:rsid w:val="300B717E"/>
    <w:rsid w:val="307A61B9"/>
    <w:rsid w:val="31280C69"/>
    <w:rsid w:val="31907B69"/>
    <w:rsid w:val="31B1313B"/>
    <w:rsid w:val="31F058EE"/>
    <w:rsid w:val="321D10BE"/>
    <w:rsid w:val="327D2F88"/>
    <w:rsid w:val="34373DF9"/>
    <w:rsid w:val="3458256A"/>
    <w:rsid w:val="34D22BE0"/>
    <w:rsid w:val="34F32C04"/>
    <w:rsid w:val="350203E2"/>
    <w:rsid w:val="356B7E0E"/>
    <w:rsid w:val="35F1161D"/>
    <w:rsid w:val="367B3939"/>
    <w:rsid w:val="36905F9C"/>
    <w:rsid w:val="36C81E60"/>
    <w:rsid w:val="36DD3B7E"/>
    <w:rsid w:val="37131E3D"/>
    <w:rsid w:val="372E745C"/>
    <w:rsid w:val="374F6955"/>
    <w:rsid w:val="37EF5723"/>
    <w:rsid w:val="38126148"/>
    <w:rsid w:val="381E1FFF"/>
    <w:rsid w:val="381E27E0"/>
    <w:rsid w:val="38401A95"/>
    <w:rsid w:val="38652E1B"/>
    <w:rsid w:val="3876678D"/>
    <w:rsid w:val="38B47012"/>
    <w:rsid w:val="38D42188"/>
    <w:rsid w:val="3A9C1D79"/>
    <w:rsid w:val="3B15500C"/>
    <w:rsid w:val="3B56089F"/>
    <w:rsid w:val="3C3243C2"/>
    <w:rsid w:val="3C376EF2"/>
    <w:rsid w:val="3C4E2EDB"/>
    <w:rsid w:val="3D0726DD"/>
    <w:rsid w:val="3D67476B"/>
    <w:rsid w:val="3D943C5D"/>
    <w:rsid w:val="3DB215B1"/>
    <w:rsid w:val="3E1A7CCB"/>
    <w:rsid w:val="3E573AF8"/>
    <w:rsid w:val="3ECC1FA8"/>
    <w:rsid w:val="3FF06FB4"/>
    <w:rsid w:val="409E6FD1"/>
    <w:rsid w:val="40A5480A"/>
    <w:rsid w:val="40EF04B2"/>
    <w:rsid w:val="41EA2586"/>
    <w:rsid w:val="41F22391"/>
    <w:rsid w:val="42715AA7"/>
    <w:rsid w:val="42981934"/>
    <w:rsid w:val="42B91FEE"/>
    <w:rsid w:val="43080553"/>
    <w:rsid w:val="439D18D1"/>
    <w:rsid w:val="43E62140"/>
    <w:rsid w:val="44072A4E"/>
    <w:rsid w:val="442B0594"/>
    <w:rsid w:val="44801049"/>
    <w:rsid w:val="44F12A75"/>
    <w:rsid w:val="45AA2980"/>
    <w:rsid w:val="45B943BF"/>
    <w:rsid w:val="470F4623"/>
    <w:rsid w:val="48116372"/>
    <w:rsid w:val="48D35E09"/>
    <w:rsid w:val="498821FD"/>
    <w:rsid w:val="49951F6E"/>
    <w:rsid w:val="49E123A5"/>
    <w:rsid w:val="4A683680"/>
    <w:rsid w:val="4AF54F02"/>
    <w:rsid w:val="4B171154"/>
    <w:rsid w:val="4B332067"/>
    <w:rsid w:val="4B3915E1"/>
    <w:rsid w:val="4B524FB9"/>
    <w:rsid w:val="4B6D7F05"/>
    <w:rsid w:val="4C3C360A"/>
    <w:rsid w:val="4CF36173"/>
    <w:rsid w:val="4CF83E60"/>
    <w:rsid w:val="4D1A7026"/>
    <w:rsid w:val="4D4273DD"/>
    <w:rsid w:val="4D8707A3"/>
    <w:rsid w:val="4DFC3AFA"/>
    <w:rsid w:val="4E0B5C29"/>
    <w:rsid w:val="4E391545"/>
    <w:rsid w:val="4EF32F9F"/>
    <w:rsid w:val="4F2C2377"/>
    <w:rsid w:val="4F340993"/>
    <w:rsid w:val="4F720573"/>
    <w:rsid w:val="4F7C0938"/>
    <w:rsid w:val="4F8E1BE5"/>
    <w:rsid w:val="50AE5AD4"/>
    <w:rsid w:val="50EC1295"/>
    <w:rsid w:val="511561A5"/>
    <w:rsid w:val="52426F1A"/>
    <w:rsid w:val="52717E66"/>
    <w:rsid w:val="53704E14"/>
    <w:rsid w:val="543644CE"/>
    <w:rsid w:val="545D4A39"/>
    <w:rsid w:val="55E65D24"/>
    <w:rsid w:val="57DB60B9"/>
    <w:rsid w:val="580E6262"/>
    <w:rsid w:val="582D0E3B"/>
    <w:rsid w:val="58943DB5"/>
    <w:rsid w:val="59005960"/>
    <w:rsid w:val="590B4449"/>
    <w:rsid w:val="59FD2E64"/>
    <w:rsid w:val="5A47286B"/>
    <w:rsid w:val="5AA10CD6"/>
    <w:rsid w:val="5B0071C3"/>
    <w:rsid w:val="5BB7038F"/>
    <w:rsid w:val="5BBC2EAD"/>
    <w:rsid w:val="5C5F3B74"/>
    <w:rsid w:val="5CDA5B17"/>
    <w:rsid w:val="5CDD7B5D"/>
    <w:rsid w:val="5D1272F8"/>
    <w:rsid w:val="5D602A3B"/>
    <w:rsid w:val="5E1724BE"/>
    <w:rsid w:val="5E717FC6"/>
    <w:rsid w:val="5E9E3FB8"/>
    <w:rsid w:val="5EBA0019"/>
    <w:rsid w:val="5EDA3FFA"/>
    <w:rsid w:val="5EE40559"/>
    <w:rsid w:val="5FDD481E"/>
    <w:rsid w:val="600B7288"/>
    <w:rsid w:val="6056677B"/>
    <w:rsid w:val="60920F66"/>
    <w:rsid w:val="611D7B87"/>
    <w:rsid w:val="61606782"/>
    <w:rsid w:val="61864091"/>
    <w:rsid w:val="61883F50"/>
    <w:rsid w:val="61970A0B"/>
    <w:rsid w:val="61C03B7A"/>
    <w:rsid w:val="628E7657"/>
    <w:rsid w:val="632078CE"/>
    <w:rsid w:val="63264B2B"/>
    <w:rsid w:val="639A4F6B"/>
    <w:rsid w:val="63F739D8"/>
    <w:rsid w:val="63FA1F03"/>
    <w:rsid w:val="656059D7"/>
    <w:rsid w:val="65ED7C2D"/>
    <w:rsid w:val="66094174"/>
    <w:rsid w:val="662676F0"/>
    <w:rsid w:val="66F4588D"/>
    <w:rsid w:val="674C494A"/>
    <w:rsid w:val="67E64CF9"/>
    <w:rsid w:val="68574698"/>
    <w:rsid w:val="68BB2649"/>
    <w:rsid w:val="68D13621"/>
    <w:rsid w:val="68DD446D"/>
    <w:rsid w:val="697B48F9"/>
    <w:rsid w:val="697C2DB9"/>
    <w:rsid w:val="69DB3837"/>
    <w:rsid w:val="6A12329E"/>
    <w:rsid w:val="6AA82399"/>
    <w:rsid w:val="6AB33E93"/>
    <w:rsid w:val="6AB71837"/>
    <w:rsid w:val="6B0F0722"/>
    <w:rsid w:val="6B184813"/>
    <w:rsid w:val="6B3E63EE"/>
    <w:rsid w:val="6B595535"/>
    <w:rsid w:val="6B884C7B"/>
    <w:rsid w:val="6D112724"/>
    <w:rsid w:val="6F1D66A0"/>
    <w:rsid w:val="71820C58"/>
    <w:rsid w:val="71A22296"/>
    <w:rsid w:val="71BB2484"/>
    <w:rsid w:val="722A0411"/>
    <w:rsid w:val="72830550"/>
    <w:rsid w:val="72AE2A90"/>
    <w:rsid w:val="739C712B"/>
    <w:rsid w:val="74533CA5"/>
    <w:rsid w:val="74ED4BED"/>
    <w:rsid w:val="75462A3D"/>
    <w:rsid w:val="754A3F82"/>
    <w:rsid w:val="755333E5"/>
    <w:rsid w:val="756F710C"/>
    <w:rsid w:val="760F0302"/>
    <w:rsid w:val="76965005"/>
    <w:rsid w:val="76CD08C3"/>
    <w:rsid w:val="76D71732"/>
    <w:rsid w:val="774501CD"/>
    <w:rsid w:val="77F33FD7"/>
    <w:rsid w:val="78803352"/>
    <w:rsid w:val="78B90872"/>
    <w:rsid w:val="794C5F3D"/>
    <w:rsid w:val="79671ADF"/>
    <w:rsid w:val="79B76D7A"/>
    <w:rsid w:val="7AFF0F52"/>
    <w:rsid w:val="7B277250"/>
    <w:rsid w:val="7B8C762B"/>
    <w:rsid w:val="7BB5595E"/>
    <w:rsid w:val="7BE0350F"/>
    <w:rsid w:val="7BE61393"/>
    <w:rsid w:val="7C3A5C3E"/>
    <w:rsid w:val="7D32501B"/>
    <w:rsid w:val="7D546AE8"/>
    <w:rsid w:val="7E085205"/>
    <w:rsid w:val="7E1B6085"/>
    <w:rsid w:val="7E1C2625"/>
    <w:rsid w:val="7E3E44D7"/>
    <w:rsid w:val="7E7C798A"/>
    <w:rsid w:val="7E7F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3825481"/>
  <w15:docId w15:val="{091455FA-F755-4A6A-B0F9-61916630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qFormat="1"/>
    <w:lsdException w:name="toc 4" w:locked="1" w:uiPriority="0"/>
    <w:lsdException w:name="toc 5" w:locked="1" w:qFormat="1"/>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53799"/>
    <w:pPr>
      <w:widowControl w:val="0"/>
      <w:jc w:val="both"/>
    </w:pPr>
    <w:rPr>
      <w:rFonts w:ascii="Calibri" w:hAnsi="Calibri"/>
      <w:kern w:val="2"/>
      <w:sz w:val="21"/>
      <w:szCs w:val="22"/>
    </w:rPr>
  </w:style>
  <w:style w:type="paragraph" w:styleId="1">
    <w:name w:val="heading 1"/>
    <w:basedOn w:val="a3"/>
    <w:next w:val="a3"/>
    <w:link w:val="10"/>
    <w:uiPriority w:val="99"/>
    <w:qFormat/>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3"/>
    <w:next w:val="a3"/>
    <w:link w:val="40"/>
    <w:semiHidden/>
    <w:unhideWhenUsed/>
    <w:qFormat/>
    <w:locked/>
    <w:rsid w:val="006F75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a8"/>
    <w:uiPriority w:val="99"/>
    <w:unhideWhenUsed/>
    <w:qFormat/>
    <w:pPr>
      <w:jc w:val="left"/>
    </w:pPr>
  </w:style>
  <w:style w:type="paragraph" w:styleId="TOC5">
    <w:name w:val="toc 5"/>
    <w:basedOn w:val="a3"/>
    <w:next w:val="a3"/>
    <w:uiPriority w:val="99"/>
    <w:qFormat/>
    <w:locked/>
    <w:pPr>
      <w:ind w:leftChars="800" w:left="1680"/>
    </w:pPr>
  </w:style>
  <w:style w:type="paragraph" w:styleId="TOC3">
    <w:name w:val="toc 3"/>
    <w:basedOn w:val="a3"/>
    <w:next w:val="a3"/>
    <w:uiPriority w:val="99"/>
    <w:qFormat/>
    <w:locked/>
    <w:pPr>
      <w:ind w:leftChars="400" w:left="840"/>
    </w:pPr>
  </w:style>
  <w:style w:type="paragraph" w:styleId="a9">
    <w:name w:val="Balloon Text"/>
    <w:basedOn w:val="a3"/>
    <w:link w:val="aa"/>
    <w:uiPriority w:val="99"/>
    <w:semiHidden/>
    <w:qFormat/>
    <w:rPr>
      <w:rFonts w:ascii="Times New Roman" w:hAnsi="Times New Roman"/>
      <w:kern w:val="0"/>
      <w:sz w:val="18"/>
      <w:szCs w:val="18"/>
    </w:rPr>
  </w:style>
  <w:style w:type="paragraph" w:styleId="ab">
    <w:name w:val="footer"/>
    <w:basedOn w:val="a3"/>
    <w:link w:val="ac"/>
    <w:uiPriority w:val="99"/>
    <w:semiHidden/>
    <w:qFormat/>
    <w:pPr>
      <w:tabs>
        <w:tab w:val="center" w:pos="4153"/>
        <w:tab w:val="right" w:pos="8306"/>
      </w:tabs>
      <w:snapToGrid w:val="0"/>
      <w:jc w:val="left"/>
    </w:pPr>
    <w:rPr>
      <w:rFonts w:ascii="Times New Roman" w:hAnsi="Times New Roman"/>
      <w:kern w:val="0"/>
      <w:sz w:val="18"/>
      <w:szCs w:val="18"/>
    </w:rPr>
  </w:style>
  <w:style w:type="paragraph" w:styleId="ad">
    <w:name w:val="header"/>
    <w:basedOn w:val="a3"/>
    <w:link w:val="ae"/>
    <w:uiPriority w:val="99"/>
    <w:semiHidden/>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TOC1">
    <w:name w:val="toc 1"/>
    <w:basedOn w:val="a3"/>
    <w:next w:val="a3"/>
    <w:uiPriority w:val="39"/>
    <w:qFormat/>
    <w:locked/>
  </w:style>
  <w:style w:type="paragraph" w:styleId="3">
    <w:name w:val="Body Text Indent 3"/>
    <w:basedOn w:val="a3"/>
    <w:link w:val="30"/>
    <w:uiPriority w:val="99"/>
    <w:qFormat/>
    <w:pPr>
      <w:tabs>
        <w:tab w:val="left" w:pos="900"/>
      </w:tabs>
      <w:ind w:rightChars="137" w:right="288" w:firstLine="900"/>
      <w:jc w:val="center"/>
    </w:pPr>
    <w:rPr>
      <w:rFonts w:ascii="Times New Roman" w:hAnsi="Times New Roman"/>
      <w:b/>
      <w:bCs/>
      <w:kern w:val="0"/>
      <w:sz w:val="24"/>
      <w:szCs w:val="24"/>
    </w:rPr>
  </w:style>
  <w:style w:type="paragraph" w:styleId="TOC2">
    <w:name w:val="toc 2"/>
    <w:basedOn w:val="a3"/>
    <w:next w:val="a3"/>
    <w:uiPriority w:val="39"/>
    <w:qFormat/>
    <w:locked/>
    <w:pPr>
      <w:ind w:leftChars="200" w:left="420"/>
    </w:pPr>
  </w:style>
  <w:style w:type="paragraph" w:styleId="af">
    <w:name w:val="Normal (Web)"/>
    <w:basedOn w:val="a3"/>
    <w:uiPriority w:val="99"/>
    <w:semiHidden/>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af1"/>
    <w:uiPriority w:val="99"/>
    <w:semiHidden/>
    <w:unhideWhenUsed/>
    <w:qFormat/>
    <w:rPr>
      <w:b/>
      <w:bCs/>
    </w:rPr>
  </w:style>
  <w:style w:type="table" w:styleId="af2">
    <w:name w:val="Table Grid"/>
    <w:basedOn w:val="a5"/>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uiPriority w:val="99"/>
    <w:qFormat/>
    <w:rPr>
      <w:rFonts w:cs="Times New Roman"/>
      <w:color w:val="0000FF"/>
      <w:u w:val="single"/>
    </w:rPr>
  </w:style>
  <w:style w:type="character" w:styleId="af4">
    <w:name w:val="annotation reference"/>
    <w:uiPriority w:val="99"/>
    <w:semiHidden/>
    <w:unhideWhenUsed/>
    <w:qFormat/>
    <w:rPr>
      <w:sz w:val="21"/>
      <w:szCs w:val="21"/>
    </w:rPr>
  </w:style>
  <w:style w:type="character" w:customStyle="1" w:styleId="10">
    <w:name w:val="标题 1 字符"/>
    <w:link w:val="1"/>
    <w:uiPriority w:val="99"/>
    <w:qFormat/>
    <w:locked/>
    <w:rPr>
      <w:rFonts w:ascii="宋体" w:eastAsia="宋体" w:hAnsi="宋体" w:cs="Times New Roman"/>
      <w:b/>
      <w:kern w:val="36"/>
      <w:sz w:val="48"/>
    </w:rPr>
  </w:style>
  <w:style w:type="character" w:customStyle="1" w:styleId="aa">
    <w:name w:val="批注框文本 字符"/>
    <w:link w:val="a9"/>
    <w:uiPriority w:val="99"/>
    <w:semiHidden/>
    <w:qFormat/>
    <w:locked/>
    <w:rPr>
      <w:rFonts w:cs="Times New Roman"/>
      <w:sz w:val="18"/>
    </w:rPr>
  </w:style>
  <w:style w:type="character" w:customStyle="1" w:styleId="ac">
    <w:name w:val="页脚 字符"/>
    <w:link w:val="ab"/>
    <w:uiPriority w:val="99"/>
    <w:semiHidden/>
    <w:qFormat/>
    <w:locked/>
    <w:rPr>
      <w:rFonts w:cs="Times New Roman"/>
      <w:sz w:val="18"/>
    </w:rPr>
  </w:style>
  <w:style w:type="character" w:customStyle="1" w:styleId="ae">
    <w:name w:val="页眉 字符"/>
    <w:link w:val="ad"/>
    <w:uiPriority w:val="99"/>
    <w:semiHidden/>
    <w:qFormat/>
    <w:locked/>
    <w:rPr>
      <w:rFonts w:cs="Times New Roman"/>
      <w:sz w:val="18"/>
    </w:rPr>
  </w:style>
  <w:style w:type="character" w:customStyle="1" w:styleId="30">
    <w:name w:val="正文文本缩进 3 字符"/>
    <w:link w:val="3"/>
    <w:uiPriority w:val="99"/>
    <w:qFormat/>
    <w:locked/>
    <w:rPr>
      <w:rFonts w:ascii="Times New Roman" w:eastAsia="宋体" w:hAnsi="Times New Roman" w:cs="Times New Roman"/>
      <w:b/>
      <w:sz w:val="24"/>
    </w:rPr>
  </w:style>
  <w:style w:type="paragraph" w:customStyle="1" w:styleId="af5">
    <w:name w:val="标准称谓"/>
    <w:next w:val="a3"/>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6">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7">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封面标准文稿编辑信息"/>
    <w:uiPriority w:val="99"/>
    <w:qFormat/>
    <w:pPr>
      <w:spacing w:before="180" w:line="180" w:lineRule="exact"/>
      <w:jc w:val="center"/>
    </w:pPr>
    <w:rPr>
      <w:rFonts w:ascii="宋体"/>
      <w:sz w:val="21"/>
    </w:rPr>
  </w:style>
  <w:style w:type="paragraph" w:customStyle="1" w:styleId="af9">
    <w:name w:val="封面标准文稿类别"/>
    <w:uiPriority w:val="99"/>
    <w:qFormat/>
    <w:pPr>
      <w:spacing w:before="440" w:line="400" w:lineRule="exact"/>
      <w:jc w:val="center"/>
    </w:pPr>
    <w:rPr>
      <w:rFonts w:ascii="宋体"/>
      <w:sz w:val="24"/>
    </w:rPr>
  </w:style>
  <w:style w:type="paragraph" w:customStyle="1" w:styleId="afa">
    <w:name w:val="封面一致性程度标识"/>
    <w:uiPriority w:val="99"/>
    <w:qFormat/>
    <w:pPr>
      <w:spacing w:before="440" w:line="400" w:lineRule="exact"/>
      <w:jc w:val="center"/>
    </w:pPr>
    <w:rPr>
      <w:rFonts w:ascii="宋体"/>
      <w:sz w:val="28"/>
    </w:rPr>
  </w:style>
  <w:style w:type="paragraph" w:customStyle="1" w:styleId="afb">
    <w:name w:val="发布日期"/>
    <w:uiPriority w:val="99"/>
    <w:qFormat/>
    <w:pPr>
      <w:framePr w:w="4000" w:h="473" w:hRule="exact" w:hSpace="180" w:vSpace="180" w:wrap="around" w:hAnchor="margin" w:y="13511" w:anchorLock="1"/>
    </w:pPr>
    <w:rPr>
      <w:rFonts w:eastAsia="黑体"/>
      <w:sz w:val="28"/>
    </w:rPr>
  </w:style>
  <w:style w:type="paragraph" w:customStyle="1" w:styleId="afc">
    <w:name w:val="实施日期"/>
    <w:basedOn w:val="afb"/>
    <w:uiPriority w:val="99"/>
    <w:qFormat/>
    <w:pPr>
      <w:framePr w:hSpace="0" w:wrap="around" w:xAlign="right"/>
      <w:jc w:val="right"/>
    </w:pPr>
  </w:style>
  <w:style w:type="character" w:customStyle="1" w:styleId="afd">
    <w:name w:val="发布"/>
    <w:uiPriority w:val="99"/>
    <w:qFormat/>
    <w:rPr>
      <w:rFonts w:ascii="黑体" w:eastAsia="黑体"/>
      <w:spacing w:val="22"/>
      <w:w w:val="100"/>
      <w:position w:val="3"/>
      <w:sz w:val="28"/>
    </w:rPr>
  </w:style>
  <w:style w:type="paragraph" w:customStyle="1" w:styleId="afe">
    <w:name w:val="发布部门"/>
    <w:next w:val="a3"/>
    <w:uiPriority w:val="99"/>
    <w:qFormat/>
    <w:pPr>
      <w:framePr w:w="7433" w:h="585" w:hRule="exact" w:hSpace="180" w:vSpace="180" w:wrap="around" w:hAnchor="margin" w:xAlign="center" w:y="14401" w:anchorLock="1"/>
      <w:jc w:val="center"/>
    </w:pPr>
    <w:rPr>
      <w:rFonts w:ascii="宋体"/>
      <w:b/>
      <w:spacing w:val="20"/>
      <w:w w:val="135"/>
      <w:sz w:val="36"/>
    </w:rPr>
  </w:style>
  <w:style w:type="character" w:styleId="aff">
    <w:name w:val="Placeholder Text"/>
    <w:uiPriority w:val="99"/>
    <w:semiHidden/>
    <w:qFormat/>
    <w:rPr>
      <w:rFonts w:cs="Times New Roman"/>
      <w:color w:val="808080"/>
    </w:rPr>
  </w:style>
  <w:style w:type="paragraph" w:styleId="aff0">
    <w:name w:val="List Paragraph"/>
    <w:basedOn w:val="a3"/>
    <w:uiPriority w:val="99"/>
    <w:qFormat/>
    <w:pPr>
      <w:ind w:firstLineChars="200" w:firstLine="420"/>
    </w:pPr>
  </w:style>
  <w:style w:type="paragraph" w:customStyle="1" w:styleId="TOC10">
    <w:name w:val="TOC 标题1"/>
    <w:basedOn w:val="1"/>
    <w:next w:val="a3"/>
    <w:uiPriority w:val="99"/>
    <w:semiHidden/>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aff1">
    <w:name w:val="标准标志"/>
    <w:next w:val="a3"/>
    <w:uiPriority w:val="99"/>
    <w:qFormat/>
    <w:pPr>
      <w:framePr w:w="2268" w:h="1392" w:hRule="exact" w:wrap="around" w:hAnchor="margin" w:x="6748" w:y="171" w:anchorLock="1"/>
      <w:shd w:val="solid" w:color="FFFFFF" w:fill="FFFFFF"/>
      <w:spacing w:line="240" w:lineRule="atLeast"/>
      <w:jc w:val="right"/>
    </w:pPr>
    <w:rPr>
      <w:b/>
      <w:w w:val="130"/>
      <w:sz w:val="96"/>
    </w:rPr>
  </w:style>
  <w:style w:type="character" w:customStyle="1" w:styleId="font61">
    <w:name w:val="font61"/>
    <w:uiPriority w:val="99"/>
    <w:qFormat/>
    <w:rPr>
      <w:rFonts w:ascii="宋体" w:eastAsia="宋体" w:hAnsi="宋体" w:cs="宋体"/>
      <w:color w:val="000000"/>
      <w:sz w:val="21"/>
      <w:szCs w:val="21"/>
      <w:u w:val="none"/>
      <w:vertAlign w:val="superscript"/>
    </w:rPr>
  </w:style>
  <w:style w:type="character" w:customStyle="1" w:styleId="font51">
    <w:name w:val="font51"/>
    <w:uiPriority w:val="99"/>
    <w:qFormat/>
    <w:rPr>
      <w:rFonts w:ascii="Calibri" w:hAnsi="Calibri" w:cs="Calibri"/>
      <w:color w:val="000000"/>
      <w:sz w:val="21"/>
      <w:szCs w:val="21"/>
      <w:u w:val="none"/>
    </w:rPr>
  </w:style>
  <w:style w:type="character" w:customStyle="1" w:styleId="font21">
    <w:name w:val="font21"/>
    <w:uiPriority w:val="99"/>
    <w:qFormat/>
    <w:rPr>
      <w:rFonts w:ascii="宋体" w:eastAsia="宋体" w:hAnsi="宋体" w:cs="宋体"/>
      <w:color w:val="000000"/>
      <w:sz w:val="21"/>
      <w:szCs w:val="21"/>
      <w:u w:val="none"/>
    </w:rPr>
  </w:style>
  <w:style w:type="character" w:customStyle="1" w:styleId="font01">
    <w:name w:val="font01"/>
    <w:uiPriority w:val="99"/>
    <w:qFormat/>
    <w:rPr>
      <w:rFonts w:ascii="宋体" w:eastAsia="宋体" w:hAnsi="宋体" w:cs="宋体"/>
      <w:color w:val="000000"/>
      <w:sz w:val="21"/>
      <w:szCs w:val="21"/>
      <w:u w:val="none"/>
      <w:vertAlign w:val="subscript"/>
    </w:rPr>
  </w:style>
  <w:style w:type="character" w:customStyle="1" w:styleId="font31">
    <w:name w:val="font31"/>
    <w:uiPriority w:val="99"/>
    <w:qFormat/>
    <w:rPr>
      <w:rFonts w:ascii="Calibri" w:hAnsi="Calibri" w:cs="Calibri"/>
      <w:color w:val="FF0000"/>
      <w:sz w:val="21"/>
      <w:szCs w:val="21"/>
      <w:u w:val="none"/>
    </w:rPr>
  </w:style>
  <w:style w:type="character" w:customStyle="1" w:styleId="font81">
    <w:name w:val="font81"/>
    <w:uiPriority w:val="99"/>
    <w:qFormat/>
    <w:rPr>
      <w:rFonts w:ascii="宋体" w:eastAsia="宋体" w:hAnsi="宋体" w:cs="宋体"/>
      <w:color w:val="FF0000"/>
      <w:sz w:val="21"/>
      <w:szCs w:val="21"/>
      <w:u w:val="none"/>
    </w:rPr>
  </w:style>
  <w:style w:type="character" w:customStyle="1" w:styleId="font71">
    <w:name w:val="font71"/>
    <w:uiPriority w:val="99"/>
    <w:qFormat/>
    <w:rPr>
      <w:rFonts w:ascii="宋体" w:eastAsia="宋体" w:hAnsi="宋体" w:cs="宋体"/>
      <w:color w:val="FF0000"/>
      <w:sz w:val="21"/>
      <w:szCs w:val="21"/>
      <w:u w:val="none"/>
      <w:vertAlign w:val="superscript"/>
    </w:rPr>
  </w:style>
  <w:style w:type="paragraph" w:customStyle="1" w:styleId="aff2">
    <w:name w:val="章标题"/>
    <w:next w:val="aff3"/>
    <w:uiPriority w:val="99"/>
    <w:qFormat/>
    <w:pPr>
      <w:spacing w:beforeLines="100" w:afterLines="100"/>
      <w:jc w:val="both"/>
      <w:outlineLvl w:val="1"/>
    </w:pPr>
    <w:rPr>
      <w:rFonts w:ascii="黑体" w:eastAsia="黑体"/>
      <w:sz w:val="21"/>
    </w:rPr>
  </w:style>
  <w:style w:type="paragraph" w:customStyle="1" w:styleId="aff3">
    <w:name w:val="段"/>
    <w:uiPriority w:val="99"/>
    <w:qFormat/>
    <w:pPr>
      <w:autoSpaceDE w:val="0"/>
      <w:autoSpaceDN w:val="0"/>
      <w:ind w:firstLineChars="200" w:firstLine="420"/>
      <w:jc w:val="both"/>
    </w:pPr>
    <w:rPr>
      <w:rFonts w:ascii="宋体"/>
      <w:sz w:val="21"/>
    </w:rPr>
  </w:style>
  <w:style w:type="paragraph" w:customStyle="1" w:styleId="a1">
    <w:name w:val="字母编号列项（一级）"/>
    <w:uiPriority w:val="99"/>
    <w:qFormat/>
    <w:pPr>
      <w:numPr>
        <w:numId w:val="2"/>
      </w:numPr>
      <w:jc w:val="both"/>
    </w:pPr>
    <w:rPr>
      <w:rFonts w:ascii="宋体"/>
      <w:sz w:val="21"/>
    </w:rPr>
  </w:style>
  <w:style w:type="paragraph" w:customStyle="1" w:styleId="a">
    <w:name w:val="一级条标题"/>
    <w:next w:val="aff3"/>
    <w:uiPriority w:val="99"/>
    <w:qFormat/>
    <w:pPr>
      <w:numPr>
        <w:ilvl w:val="1"/>
        <w:numId w:val="1"/>
      </w:numPr>
      <w:spacing w:beforeLines="50" w:afterLines="50"/>
      <w:outlineLvl w:val="2"/>
    </w:pPr>
    <w:rPr>
      <w:rFonts w:ascii="黑体" w:eastAsia="黑体"/>
      <w:sz w:val="21"/>
      <w:szCs w:val="21"/>
    </w:rPr>
  </w:style>
  <w:style w:type="paragraph" w:customStyle="1" w:styleId="a0">
    <w:name w:val="二级条标题"/>
    <w:basedOn w:val="a"/>
    <w:next w:val="aff3"/>
    <w:uiPriority w:val="99"/>
    <w:qFormat/>
    <w:pPr>
      <w:numPr>
        <w:ilvl w:val="2"/>
      </w:numPr>
      <w:spacing w:before="50" w:after="50"/>
      <w:outlineLvl w:val="3"/>
    </w:pPr>
  </w:style>
  <w:style w:type="paragraph" w:customStyle="1" w:styleId="aff4">
    <w:name w:val="目次、标准名称标题"/>
    <w:basedOn w:val="a3"/>
    <w:next w:val="aff3"/>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5">
    <w:name w:val="标准书眉_奇数页"/>
    <w:next w:val="a3"/>
    <w:uiPriority w:val="99"/>
    <w:qFormat/>
    <w:pPr>
      <w:tabs>
        <w:tab w:val="center" w:pos="4154"/>
        <w:tab w:val="right" w:pos="8306"/>
      </w:tabs>
      <w:spacing w:after="220"/>
      <w:jc w:val="right"/>
    </w:pPr>
    <w:rPr>
      <w:rFonts w:ascii="黑体" w:eastAsia="黑体"/>
      <w:sz w:val="21"/>
      <w:szCs w:val="21"/>
    </w:rPr>
  </w:style>
  <w:style w:type="paragraph" w:customStyle="1" w:styleId="aff6">
    <w:name w:val="标准书脚_奇数页"/>
    <w:uiPriority w:val="99"/>
    <w:qFormat/>
    <w:pPr>
      <w:spacing w:before="120"/>
      <w:ind w:right="198"/>
      <w:jc w:val="right"/>
    </w:pPr>
    <w:rPr>
      <w:rFonts w:ascii="宋体"/>
      <w:sz w:val="18"/>
      <w:szCs w:val="18"/>
    </w:rPr>
  </w:style>
  <w:style w:type="paragraph" w:customStyle="1" w:styleId="TOC20">
    <w:name w:val="TOC 标题2"/>
    <w:basedOn w:val="1"/>
    <w:next w:val="a3"/>
    <w:uiPriority w:val="99"/>
    <w:semiHidden/>
    <w:qFormat/>
    <w:pPr>
      <w:keepNext/>
      <w:keepLines/>
      <w:widowControl w:val="0"/>
      <w:spacing w:before="340" w:beforeAutospacing="0" w:after="330" w:afterAutospacing="0" w:line="578" w:lineRule="auto"/>
      <w:jc w:val="both"/>
      <w:outlineLvl w:val="9"/>
    </w:pPr>
    <w:rPr>
      <w:rFonts w:ascii="Calibri" w:hAnsi="Calibri"/>
      <w:kern w:val="44"/>
      <w:sz w:val="44"/>
      <w:szCs w:val="44"/>
    </w:rPr>
  </w:style>
  <w:style w:type="character" w:customStyle="1" w:styleId="12">
    <w:name w:val="未处理的提及1"/>
    <w:uiPriority w:val="99"/>
    <w:semiHidden/>
    <w:qFormat/>
    <w:rPr>
      <w:rFonts w:cs="Times New Roman"/>
      <w:color w:val="605E5C"/>
      <w:shd w:val="clear" w:color="auto" w:fill="E1DFDD"/>
    </w:rPr>
  </w:style>
  <w:style w:type="paragraph" w:customStyle="1" w:styleId="13">
    <w:name w:val="修订1"/>
    <w:hidden/>
    <w:uiPriority w:val="99"/>
    <w:semiHidden/>
    <w:qFormat/>
    <w:rPr>
      <w:rFonts w:ascii="Calibri" w:hAnsi="Calibri"/>
      <w:kern w:val="2"/>
      <w:sz w:val="21"/>
      <w:szCs w:val="22"/>
    </w:rPr>
  </w:style>
  <w:style w:type="paragraph" w:customStyle="1" w:styleId="2">
    <w:name w:val="修订2"/>
    <w:hidden/>
    <w:uiPriority w:val="99"/>
    <w:semiHidden/>
    <w:qFormat/>
    <w:rPr>
      <w:rFonts w:ascii="Calibri" w:hAnsi="Calibri"/>
      <w:kern w:val="2"/>
      <w:sz w:val="21"/>
      <w:szCs w:val="22"/>
    </w:rPr>
  </w:style>
  <w:style w:type="paragraph" w:customStyle="1" w:styleId="31">
    <w:name w:val="修订3"/>
    <w:hidden/>
    <w:uiPriority w:val="99"/>
    <w:semiHidden/>
    <w:qFormat/>
    <w:rPr>
      <w:rFonts w:ascii="Calibri" w:hAnsi="Calibri"/>
      <w:kern w:val="2"/>
      <w:sz w:val="21"/>
      <w:szCs w:val="22"/>
    </w:rPr>
  </w:style>
  <w:style w:type="paragraph" w:customStyle="1" w:styleId="a2">
    <w:name w:val="标准文件_三级无标题"/>
    <w:basedOn w:val="a3"/>
    <w:qFormat/>
    <w:pPr>
      <w:widowControl/>
      <w:numPr>
        <w:ilvl w:val="4"/>
        <w:numId w:val="2"/>
      </w:numPr>
      <w:tabs>
        <w:tab w:val="left" w:pos="839"/>
      </w:tabs>
    </w:pPr>
    <w:rPr>
      <w:rFonts w:ascii="宋体" w:hAnsi="Times New Roman"/>
      <w:kern w:val="0"/>
      <w:szCs w:val="20"/>
    </w:rPr>
  </w:style>
  <w:style w:type="character" w:customStyle="1" w:styleId="a8">
    <w:name w:val="批注文字 字符"/>
    <w:link w:val="a7"/>
    <w:uiPriority w:val="99"/>
    <w:qFormat/>
    <w:rPr>
      <w:rFonts w:ascii="Calibri" w:hAnsi="Calibri"/>
      <w:kern w:val="2"/>
      <w:sz w:val="21"/>
      <w:szCs w:val="22"/>
    </w:rPr>
  </w:style>
  <w:style w:type="character" w:customStyle="1" w:styleId="af1">
    <w:name w:val="批注主题 字符"/>
    <w:link w:val="af0"/>
    <w:uiPriority w:val="99"/>
    <w:semiHidden/>
    <w:qFormat/>
    <w:rPr>
      <w:rFonts w:ascii="Calibri" w:hAnsi="Calibri"/>
      <w:b/>
      <w:bCs/>
      <w:kern w:val="2"/>
      <w:sz w:val="21"/>
      <w:szCs w:val="22"/>
    </w:rPr>
  </w:style>
  <w:style w:type="paragraph" w:styleId="aff7">
    <w:name w:val="Revision"/>
    <w:hidden/>
    <w:uiPriority w:val="99"/>
    <w:semiHidden/>
    <w:rsid w:val="0061421A"/>
    <w:rPr>
      <w:rFonts w:ascii="Calibri" w:hAnsi="Calibri"/>
      <w:kern w:val="2"/>
      <w:sz w:val="21"/>
      <w:szCs w:val="22"/>
    </w:rPr>
  </w:style>
  <w:style w:type="character" w:styleId="aff8">
    <w:name w:val="Strong"/>
    <w:uiPriority w:val="22"/>
    <w:qFormat/>
    <w:locked/>
    <w:rsid w:val="00E32391"/>
    <w:rPr>
      <w:b/>
      <w:bCs/>
    </w:rPr>
  </w:style>
  <w:style w:type="character" w:customStyle="1" w:styleId="40">
    <w:name w:val="标题 4 字符"/>
    <w:basedOn w:val="a4"/>
    <w:link w:val="4"/>
    <w:semiHidden/>
    <w:rsid w:val="006F758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5021">
      <w:bodyDiv w:val="1"/>
      <w:marLeft w:val="0"/>
      <w:marRight w:val="0"/>
      <w:marTop w:val="0"/>
      <w:marBottom w:val="0"/>
      <w:divBdr>
        <w:top w:val="none" w:sz="0" w:space="0" w:color="auto"/>
        <w:left w:val="none" w:sz="0" w:space="0" w:color="auto"/>
        <w:bottom w:val="none" w:sz="0" w:space="0" w:color="auto"/>
        <w:right w:val="none" w:sz="0" w:space="0" w:color="auto"/>
      </w:divBdr>
    </w:div>
    <w:div w:id="593636621">
      <w:bodyDiv w:val="1"/>
      <w:marLeft w:val="0"/>
      <w:marRight w:val="0"/>
      <w:marTop w:val="0"/>
      <w:marBottom w:val="0"/>
      <w:divBdr>
        <w:top w:val="none" w:sz="0" w:space="0" w:color="auto"/>
        <w:left w:val="none" w:sz="0" w:space="0" w:color="auto"/>
        <w:bottom w:val="none" w:sz="0" w:space="0" w:color="auto"/>
        <w:right w:val="none" w:sz="0" w:space="0" w:color="auto"/>
      </w:divBdr>
    </w:div>
    <w:div w:id="71724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7"/>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71"/>
    <customShpInfo spid="_x0000_s2072"/>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9</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lxj</cp:lastModifiedBy>
  <cp:revision>38</cp:revision>
  <cp:lastPrinted>2021-06-17T05:51:00Z</cp:lastPrinted>
  <dcterms:created xsi:type="dcterms:W3CDTF">2022-05-10T10:26:00Z</dcterms:created>
  <dcterms:modified xsi:type="dcterms:W3CDTF">2022-08-15T08:06:00Z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