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2"/>
        <w:framePr w:wrap="around"/>
        <w:rPr>
          <w:rFonts w:hAnsi="黑体"/>
        </w:rPr>
      </w:pPr>
      <w:r>
        <w:rPr>
          <w:rFonts w:hAnsi="黑体"/>
        </w:rPr>
        <w:t>ICS </w:t>
      </w:r>
      <w:r>
        <w:rPr>
          <w:rFonts w:hAnsi="黑体"/>
        </w:rPr>
        <w:fldChar w:fldCharType="begin">
          <w:ffData>
            <w:name w:val="ICS"/>
            <w:enabled/>
            <w:calcOnExit w:val="0"/>
            <w:helpText w:type="text" w:val="请输入正确的ICS号："/>
            <w:textInput>
              <w:default w:val="点击此处添加ICS号"/>
            </w:textInput>
          </w:ffData>
        </w:fldChar>
      </w:r>
      <w:bookmarkStart w:id="0" w:name="ICS"/>
      <w:r>
        <w:rPr>
          <w:rFonts w:hAnsi="黑体"/>
        </w:rPr>
        <w:instrText xml:space="preserve"> FORMTEXT </w:instrText>
      </w:r>
      <w:r>
        <w:rPr>
          <w:rFonts w:hAnsi="黑体"/>
        </w:rPr>
        <w:fldChar w:fldCharType="separate"/>
      </w:r>
      <w:r>
        <w:rPr>
          <w:rFonts w:hint="eastAsia" w:hAnsi="黑体"/>
        </w:rPr>
        <w:t>77.040</w:t>
      </w:r>
      <w:r>
        <w:rPr>
          <w:rFonts w:hAnsi="黑体"/>
        </w:rPr>
        <w:fldChar w:fldCharType="end"/>
      </w:r>
      <w:bookmarkEnd w:id="0"/>
    </w:p>
    <w:p>
      <w:pPr>
        <w:pStyle w:val="122"/>
        <w:framePr w:wrap="around"/>
        <w:rPr>
          <w:rFonts w:hAnsi="黑体"/>
        </w:rPr>
      </w:pPr>
      <w:r>
        <w:rPr>
          <w:rFonts w:hAnsi="黑体"/>
        </w:rPr>
        <w:t xml:space="preserve">CCS </w:t>
      </w:r>
      <w:r>
        <w:rPr>
          <w:rFonts w:hAnsi="黑体"/>
        </w:rPr>
        <w:fldChar w:fldCharType="begin">
          <w:ffData>
            <w:name w:val="WXFLH"/>
            <w:enabled/>
            <w:calcOnExit w:val="0"/>
            <w:helpText w:type="text" w:val="请输入中国标准文献分类号："/>
            <w:textInput>
              <w:default w:val="点击此处添加中国标准文献分类号"/>
            </w:textInput>
          </w:ffData>
        </w:fldChar>
      </w:r>
      <w:bookmarkStart w:id="1" w:name="WXFLH"/>
      <w:r>
        <w:rPr>
          <w:rFonts w:hAnsi="黑体"/>
        </w:rPr>
        <w:instrText xml:space="preserve"> FORMTEXT </w:instrText>
      </w:r>
      <w:r>
        <w:rPr>
          <w:rFonts w:hAnsi="黑体"/>
        </w:rPr>
        <w:fldChar w:fldCharType="separate"/>
      </w:r>
      <w:r>
        <w:rPr>
          <w:rFonts w:hint="eastAsia" w:hAnsi="黑体"/>
        </w:rPr>
        <w:t>H</w:t>
      </w:r>
      <w:r>
        <w:rPr>
          <w:rFonts w:hAnsi="黑体"/>
        </w:rPr>
        <w:t xml:space="preserve"> </w:t>
      </w:r>
      <w:r>
        <w:rPr>
          <w:rFonts w:hint="eastAsia" w:hAnsi="黑体"/>
        </w:rPr>
        <w:t>21</w:t>
      </w:r>
      <w:r>
        <w:rPr>
          <w:rFonts w:hAnsi="黑体"/>
        </w:rPr>
        <w:fldChar w:fldCharType="end"/>
      </w:r>
      <w:bookmarkEnd w:id="1"/>
    </w:p>
    <w:p>
      <w:pPr>
        <w:pStyle w:val="58"/>
        <w:framePr w:wrap="around"/>
        <w:rPr>
          <w:rFonts w:ascii="宋体" w:hAnsi="宋体"/>
        </w:rPr>
      </w:pPr>
      <w:r>
        <w:rPr>
          <w:rFonts w:ascii="宋体" w:hAnsi="宋体"/>
        </w:rPr>
        <w:drawing>
          <wp:inline distT="0" distB="0" distL="0" distR="0">
            <wp:extent cx="1440815" cy="71691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440815" cy="716915"/>
                    </a:xfrm>
                    <a:prstGeom prst="rect">
                      <a:avLst/>
                    </a:prstGeom>
                    <a:noFill/>
                    <a:ln>
                      <a:noFill/>
                    </a:ln>
                  </pic:spPr>
                </pic:pic>
              </a:graphicData>
            </a:graphic>
          </wp:inline>
        </w:drawing>
      </w:r>
    </w:p>
    <w:p>
      <w:pPr>
        <w:pStyle w:val="59"/>
        <w:framePr w:wrap="around"/>
        <w:rPr>
          <w:rFonts w:hAnsi="宋体"/>
        </w:rPr>
      </w:pPr>
      <w:r>
        <w:rPr>
          <w:rFonts w:hint="eastAsia" w:hAnsi="宋体"/>
        </w:rPr>
        <w:t>中华人民共和国国家标准</w:t>
      </w:r>
    </w:p>
    <w:p>
      <w:pPr>
        <w:pStyle w:val="39"/>
        <w:framePr w:wrap="around"/>
        <w:rPr>
          <w:rFonts w:hAnsi="黑体"/>
        </w:rPr>
      </w:pPr>
      <w:r>
        <w:rPr>
          <w:rFonts w:hAnsi="黑体"/>
        </w:rPr>
        <w:t>GB/T 155</w:t>
      </w:r>
      <w:r>
        <w:rPr>
          <w:rFonts w:hint="eastAsia" w:hAnsi="黑体"/>
        </w:rPr>
        <w:t>5</w:t>
      </w:r>
      <w:r>
        <w:rPr>
          <w:rFonts w:hAnsi="黑体"/>
        </w:rPr>
        <w:t>—</w:t>
      </w:r>
      <w:r>
        <w:rPr>
          <w:rFonts w:hAnsi="黑体"/>
        </w:rPr>
        <w:fldChar w:fldCharType="begin">
          <w:ffData>
            <w:name w:val="StdNo2"/>
            <w:enabled/>
            <w:calcOnExit w:val="0"/>
            <w:textInput>
              <w:default w:val="XXXX"/>
              <w:maxLength w:val="4"/>
            </w:textInput>
          </w:ffData>
        </w:fldChar>
      </w:r>
      <w:bookmarkStart w:id="2" w:name="StdNo2"/>
      <w:r>
        <w:rPr>
          <w:rFonts w:hAnsi="黑体"/>
        </w:rPr>
        <w:instrText xml:space="preserve"> FORMTEXT </w:instrText>
      </w:r>
      <w:r>
        <w:rPr>
          <w:rFonts w:hAnsi="黑体"/>
        </w:rPr>
        <w:fldChar w:fldCharType="separate"/>
      </w:r>
      <w:r>
        <w:rPr>
          <w:rFonts w:hAnsi="黑体"/>
        </w:rPr>
        <w:t>XXXX</w:t>
      </w:r>
      <w:r>
        <w:rPr>
          <w:rFonts w:hAnsi="黑体"/>
        </w:rPr>
        <w:fldChar w:fldCharType="end"/>
      </w:r>
      <w:bookmarkEnd w:id="2"/>
    </w:p>
    <w:tbl>
      <w:tblPr>
        <w:tblStyle w:val="25"/>
        <w:tblW w:w="91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40" w:type="dxa"/>
            <w:tcBorders>
              <w:top w:val="nil"/>
              <w:left w:val="nil"/>
              <w:bottom w:val="nil"/>
              <w:right w:val="nil"/>
            </w:tcBorders>
            <w:shd w:val="clear" w:color="auto" w:fill="auto"/>
          </w:tcPr>
          <w:p>
            <w:pPr>
              <w:pStyle w:val="68"/>
              <w:framePr w:wrap="around"/>
              <w:rPr>
                <w:rFonts w:ascii="黑体" w:hAnsi="黑体" w:eastAsia="黑体"/>
              </w:rPr>
            </w:pPr>
            <w:r>
              <w:rPr>
                <w:rFonts w:ascii="黑体" w:hAnsi="黑体" w:eastAsia="黑体"/>
              </w:rPr>
              <mc:AlternateContent>
                <mc:Choice Requires="wps">
                  <w:drawing>
                    <wp:anchor distT="0" distB="0" distL="114300" distR="114300" simplePos="0" relativeHeight="251661312" behindDoc="1" locked="0" layoutInCell="1" allowOverlap="1">
                      <wp:simplePos x="0" y="0"/>
                      <wp:positionH relativeFrom="column">
                        <wp:posOffset>4734560</wp:posOffset>
                      </wp:positionH>
                      <wp:positionV relativeFrom="paragraph">
                        <wp:posOffset>34290</wp:posOffset>
                      </wp:positionV>
                      <wp:extent cx="1143000" cy="228600"/>
                      <wp:effectExtent l="0" t="0" r="3175" b="0"/>
                      <wp:wrapNone/>
                      <wp:docPr id="6"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DT" o:spid="_x0000_s1026" o:spt="1" style="position:absolute;left:0pt;margin-left:372.8pt;margin-top:2.7pt;height:18pt;width:90pt;z-index:-251655168;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mDyy9YAAAAIAQAADwAAAAAAAAABACAAAAAiAAAA&#10;ZHJzL2Rvd25yZXYueG1sUEsBAhQAFAAAAAgAh07iQID0rnsJAgAAIAQAAA4AAAAAAAAAAQAgAAAA&#10;JQEAAGRycy9lMm9Eb2MueG1sUEsFBgAAAAAGAAYAWQEAAKAFAAAAAA==&#10;">
                      <v:fill on="t" focussize="0,0"/>
                      <v:stroke on="f"/>
                      <v:imagedata o:title=""/>
                      <o:lock v:ext="edit" aspectratio="f"/>
                    </v:rect>
                  </w:pict>
                </mc:Fallback>
              </mc:AlternateContent>
            </w:r>
            <w:r>
              <w:rPr>
                <w:rFonts w:ascii="黑体" w:hAnsi="黑体" w:eastAsia="黑体"/>
              </w:rPr>
              <w:fldChar w:fldCharType="begin">
                <w:ffData>
                  <w:name w:val="DT"/>
                  <w:enabled/>
                  <w:calcOnExit w:val="0"/>
                  <w:textInput>
                    <w:default w:val="代替GB/T 1551—2009"/>
                  </w:textInput>
                </w:ffData>
              </w:fldChar>
            </w:r>
            <w:bookmarkStart w:id="3" w:name="DT"/>
            <w:r>
              <w:rPr>
                <w:rFonts w:ascii="黑体" w:hAnsi="黑体" w:eastAsia="黑体"/>
              </w:rPr>
              <w:instrText xml:space="preserve"> FORMTEXT </w:instrText>
            </w:r>
            <w:r>
              <w:rPr>
                <w:rFonts w:ascii="黑体" w:hAnsi="黑体" w:eastAsia="黑体"/>
              </w:rPr>
              <w:fldChar w:fldCharType="separate"/>
            </w:r>
            <w:r>
              <w:rPr>
                <w:rFonts w:ascii="黑体" w:hAnsi="黑体" w:eastAsia="黑体"/>
              </w:rPr>
              <w:t>代替GB/T 155</w:t>
            </w:r>
            <w:r>
              <w:rPr>
                <w:rFonts w:hint="eastAsia" w:ascii="黑体" w:hAnsi="黑体" w:eastAsia="黑体"/>
              </w:rPr>
              <w:t>5</w:t>
            </w:r>
            <w:r>
              <w:rPr>
                <w:rFonts w:ascii="黑体" w:hAnsi="黑体" w:eastAsia="黑体"/>
              </w:rPr>
              <w:t>—2009</w:t>
            </w:r>
            <w:r>
              <w:rPr>
                <w:rFonts w:ascii="黑体" w:hAnsi="黑体" w:eastAsia="黑体"/>
              </w:rPr>
              <w:fldChar w:fldCharType="end"/>
            </w:r>
            <w:bookmarkEnd w:id="3"/>
          </w:p>
        </w:tc>
      </w:tr>
    </w:tbl>
    <w:p>
      <w:pPr>
        <w:pStyle w:val="39"/>
        <w:framePr w:wrap="around"/>
        <w:rPr>
          <w:rFonts w:ascii="宋体" w:hAnsi="宋体" w:eastAsia="宋体"/>
        </w:rPr>
      </w:pPr>
    </w:p>
    <w:p>
      <w:pPr>
        <w:pStyle w:val="39"/>
        <w:framePr w:wrap="around"/>
        <w:rPr>
          <w:rFonts w:ascii="宋体" w:hAnsi="宋体" w:eastAsia="宋体"/>
        </w:rPr>
      </w:pPr>
    </w:p>
    <w:p>
      <w:pPr>
        <w:pStyle w:val="70"/>
        <w:framePr w:wrap="around" w:x="1381" w:y="6321"/>
        <w:rPr>
          <w:rFonts w:hAnsi="黑体"/>
        </w:rPr>
      </w:pPr>
      <w:r>
        <w:rPr>
          <w:rFonts w:hint="eastAsia"/>
        </w:rPr>
        <w:t>半导体单晶晶向测定方法</w:t>
      </w:r>
    </w:p>
    <w:tbl>
      <w:tblPr>
        <w:tblStyle w:val="25"/>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73"/>
              <w:framePr w:wrap="around" w:x="1381" w:y="6321"/>
              <w:rPr>
                <w:rFonts w:ascii="Times New Roman"/>
                <w:sz w:val="28"/>
              </w:rPr>
            </w:pPr>
            <w:r>
              <w:rPr>
                <w:rFonts w:ascii="Times New Roman"/>
                <w:sz w:val="28"/>
              </w:rPr>
              <w:t>Test method</w:t>
            </w:r>
            <w:r>
              <w:rPr>
                <w:rFonts w:hint="eastAsia" w:ascii="Times New Roman"/>
                <w:sz w:val="28"/>
              </w:rPr>
              <w:t>s</w:t>
            </w:r>
            <w:r>
              <w:rPr>
                <w:rFonts w:ascii="Times New Roman"/>
                <w:sz w:val="28"/>
              </w:rPr>
              <w:t xml:space="preserve"> for determining the orientation of a </w:t>
            </w:r>
            <w:r>
              <w:rPr>
                <w:rFonts w:ascii="Times New Roman"/>
                <w:color w:val="000000" w:themeColor="text1"/>
                <w:sz w:val="28"/>
                <w14:textFill>
                  <w14:solidFill>
                    <w14:schemeClr w14:val="tx1"/>
                  </w14:solidFill>
                </w14:textFill>
              </w:rPr>
              <w:t>semiconduct</w:t>
            </w:r>
            <w:r>
              <w:rPr>
                <w:rFonts w:hint="eastAsia" w:ascii="Times New Roman"/>
                <w:color w:val="000000" w:themeColor="text1"/>
                <w:sz w:val="28"/>
                <w14:textFill>
                  <w14:solidFill>
                    <w14:schemeClr w14:val="tx1"/>
                  </w14:solidFill>
                </w14:textFill>
              </w:rPr>
              <w:t>ive</w:t>
            </w:r>
            <w:r>
              <w:rPr>
                <w:rFonts w:ascii="Times New Roman"/>
                <w:sz w:val="28"/>
              </w:rPr>
              <w:t xml:space="preserve"> single crystal</w:t>
            </w:r>
          </w:p>
          <w:p>
            <w:pPr>
              <w:pStyle w:val="73"/>
              <w:framePr w:wrap="around" w:x="1381" w:y="6321"/>
              <w:rPr>
                <w:rFonts w:hAnsi="宋体"/>
                <w:szCs w:val="24"/>
              </w:rPr>
            </w:pPr>
            <w:r>
              <w:rPr>
                <w:rFonts w:hAnsi="宋体"/>
                <w:szCs w:val="24"/>
              </w:rPr>
              <mc:AlternateContent>
                <mc:Choice Requires="wps">
                  <w:drawing>
                    <wp:anchor distT="0" distB="0" distL="114300" distR="114300" simplePos="0" relativeHeight="251662336" behindDoc="1" locked="1" layoutInCell="1" allowOverlap="1">
                      <wp:simplePos x="0" y="0"/>
                      <wp:positionH relativeFrom="column">
                        <wp:posOffset>2200910</wp:posOffset>
                      </wp:positionH>
                      <wp:positionV relativeFrom="paragraph">
                        <wp:posOffset>573405</wp:posOffset>
                      </wp:positionV>
                      <wp:extent cx="1905000" cy="254000"/>
                      <wp:effectExtent l="4445" t="3175" r="0" b="0"/>
                      <wp:wrapNone/>
                      <wp:docPr id="5"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45.15pt;height:20pt;width:150pt;z-index:-251654144;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&#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Fia6S1QAAAAoBAAAPAAAAAAAAAAEAIAAAACIAAABk&#10;cnMvZG93bnJldi54bWxQSwECFAAUAAAACACHTuJASxLv7QkCAAAgBAAADgAAAAAAAAABACAAAAAk&#10;AQAAZHJzL2Uyb0RvYy54bWxQSwUGAAAAAAYABgBZAQAAnwUAAAAA&#10;">
                      <v:fill on="t" focussize="0,0"/>
                      <v:stroke on="f"/>
                      <v:imagedata o:title=""/>
                      <o:lock v:ext="edit" aspectratio="f"/>
                      <w10:anchorlock/>
                    </v:rect>
                  </w:pict>
                </mc:Fallback>
              </mc:AlternateContent>
            </w:r>
            <w:r>
              <w:rPr>
                <w:rFonts w:hAnsi="宋体"/>
                <w:szCs w:val="24"/>
              </w:rPr>
              <mc:AlternateContent>
                <mc:Choice Requires="wps">
                  <w:drawing>
                    <wp:anchor distT="0" distB="0" distL="114300" distR="114300" simplePos="0" relativeHeight="251662336" behindDoc="1" locked="0" layoutInCell="1" allowOverlap="1">
                      <wp:simplePos x="0" y="0"/>
                      <wp:positionH relativeFrom="column">
                        <wp:posOffset>2454910</wp:posOffset>
                      </wp:positionH>
                      <wp:positionV relativeFrom="paragraph">
                        <wp:posOffset>255905</wp:posOffset>
                      </wp:positionV>
                      <wp:extent cx="1270000" cy="304800"/>
                      <wp:effectExtent l="1270" t="0" r="0" b="0"/>
                      <wp:wrapNone/>
                      <wp:docPr id="4"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LB" o:spid="_x0000_s1026" o:spt="1" style="position:absolute;left:0pt;margin-left:193.3pt;margin-top:20.15pt;height:24pt;width:100pt;z-index:-251654144;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D4Yvl1gAAAAkBAAAPAAAAAAAAAAEAIAAAACIAAABk&#10;cnMvZG93bnJldi54bWxQSwECFAAUAAAACACHTuJAqAqHdQgCAAAgBAAADgAAAAAAAAABACAAAAAl&#10;AQAAZHJzL2Uyb0RvYy54bWxQSwUGAAAAAAYABgBZAQAAnwU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74"/>
              <w:framePr w:wrap="around" w:x="1381" w:y="6321"/>
              <w:rPr>
                <w:rFonts w:hAnsi="宋体"/>
                <w:sz w:val="24"/>
                <w:szCs w:val="24"/>
              </w:rPr>
            </w:pPr>
            <w:r>
              <w:rPr>
                <w:rFonts w:hint="eastAsia" w:hAnsi="宋体"/>
                <w:sz w:val="24"/>
                <w:szCs w:val="24"/>
              </w:rPr>
              <w:t>(</w:t>
            </w:r>
            <w:r>
              <w:rPr>
                <w:rFonts w:hint="eastAsia" w:hAnsi="宋体"/>
                <w:sz w:val="24"/>
                <w:szCs w:val="24"/>
                <w:lang w:val="en-US" w:eastAsia="zh-CN"/>
              </w:rPr>
              <w:t>送审</w:t>
            </w:r>
            <w:r>
              <w:rPr>
                <w:rFonts w:hint="eastAsia" w:hAnsi="宋体"/>
                <w:sz w:val="24"/>
                <w:szCs w:val="24"/>
              </w:rPr>
              <w:t>稿)</w:t>
            </w:r>
          </w:p>
          <w:p>
            <w:pPr>
              <w:pStyle w:val="74"/>
              <w:framePr w:wrap="around" w:x="1381" w:y="6321"/>
              <w:rPr>
                <w:rFonts w:hAnsi="宋体"/>
                <w:sz w:val="24"/>
                <w:szCs w:val="24"/>
              </w:rPr>
            </w:pPr>
          </w:p>
          <w:p>
            <w:pPr>
              <w:pStyle w:val="74"/>
              <w:framePr w:wrap="around" w:x="1381" w:y="6321"/>
              <w:rPr>
                <w:rFonts w:hAnsi="宋体"/>
                <w:sz w:val="24"/>
                <w:szCs w:val="24"/>
              </w:rPr>
            </w:pPr>
          </w:p>
        </w:tc>
      </w:tr>
    </w:tbl>
    <w:p>
      <w:pPr>
        <w:pStyle w:val="130"/>
        <w:framePr w:wrap="around" w:hAnchor="page" w:x="1460" w:y="14121"/>
        <w:rPr>
          <w:rFonts w:ascii="黑体" w:hAnsi="黑体"/>
        </w:rPr>
      </w:pPr>
      <w:r>
        <w:rPr>
          <w:rFonts w:ascii="黑体" w:hAnsi="黑体"/>
        </w:rPr>
        <w:fldChar w:fldCharType="begin">
          <w:ffData>
            <w:name w:val="FY"/>
            <w:enabled/>
            <w:calcOnExit w:val="0"/>
            <w:textInput>
              <w:default w:val="XXXX"/>
              <w:maxLength w:val="4"/>
            </w:textInput>
          </w:ffData>
        </w:fldChar>
      </w:r>
      <w:bookmarkStart w:id="4" w:name="FY"/>
      <w:r>
        <w:rPr>
          <w:rFonts w:ascii="黑体" w:hAnsi="黑体"/>
        </w:rPr>
        <w:instrText xml:space="preserve"> FORMTEXT </w:instrText>
      </w:r>
      <w:r>
        <w:rPr>
          <w:rFonts w:ascii="黑体" w:hAnsi="黑体"/>
        </w:rPr>
        <w:fldChar w:fldCharType="separate"/>
      </w:r>
      <w:r>
        <w:rPr>
          <w:rFonts w:hint="eastAsia" w:ascii="黑体" w:hAnsi="黑体"/>
        </w:rPr>
        <w:t>XXXX</w:t>
      </w:r>
      <w:r>
        <w:rPr>
          <w:rFonts w:ascii="黑体" w:hAnsi="黑体"/>
        </w:rPr>
        <w:fldChar w:fldCharType="end"/>
      </w:r>
      <w:bookmarkEnd w:id="4"/>
      <w:r>
        <w:rPr>
          <w:rFonts w:ascii="黑体" w:hAnsi="黑体"/>
        </w:rPr>
        <w:t xml:space="preserve"> - </w:t>
      </w:r>
      <w:r>
        <w:rPr>
          <w:rFonts w:ascii="黑体" w:hAnsi="黑体"/>
        </w:rPr>
        <w:fldChar w:fldCharType="begin">
          <w:ffData>
            <w:name w:val="FM"/>
            <w:enabled/>
            <w:calcOnExit w:val="0"/>
            <w:textInput>
              <w:default w:val="XX"/>
              <w:maxLength w:val="2"/>
            </w:textInput>
          </w:ffData>
        </w:fldChar>
      </w:r>
      <w:bookmarkStart w:id="5" w:name="FM"/>
      <w:r>
        <w:rPr>
          <w:rFonts w:ascii="黑体" w:hAnsi="黑体"/>
        </w:rPr>
        <w:instrText xml:space="preserve"> FORMTEXT </w:instrText>
      </w:r>
      <w:r>
        <w:rPr>
          <w:rFonts w:ascii="黑体" w:hAnsi="黑体"/>
        </w:rPr>
        <w:fldChar w:fldCharType="separate"/>
      </w:r>
      <w:r>
        <w:rPr>
          <w:rFonts w:ascii="黑体" w:hAnsi="黑体"/>
        </w:rPr>
        <w:t>XX</w:t>
      </w:r>
      <w:r>
        <w:rPr>
          <w:rFonts w:ascii="黑体" w:hAnsi="黑体"/>
        </w:rPr>
        <w:fldChar w:fldCharType="end"/>
      </w:r>
      <w:bookmarkEnd w:id="5"/>
      <w:r>
        <w:rPr>
          <w:rFonts w:ascii="黑体" w:hAnsi="黑体"/>
        </w:rPr>
        <w:t xml:space="preserve"> - </w:t>
      </w:r>
      <w:r>
        <w:rPr>
          <w:rFonts w:ascii="黑体" w:hAnsi="黑体"/>
        </w:rPr>
        <w:fldChar w:fldCharType="begin">
          <w:ffData>
            <w:name w:val="FD"/>
            <w:enabled/>
            <w:calcOnExit w:val="0"/>
            <w:textInput>
              <w:default w:val="XX"/>
              <w:maxLength w:val="2"/>
            </w:textInput>
          </w:ffData>
        </w:fldChar>
      </w:r>
      <w:bookmarkStart w:id="6" w:name="FD"/>
      <w:r>
        <w:rPr>
          <w:rFonts w:ascii="黑体" w:hAnsi="黑体"/>
        </w:rPr>
        <w:instrText xml:space="preserve"> FORMTEXT </w:instrText>
      </w:r>
      <w:r>
        <w:rPr>
          <w:rFonts w:ascii="黑体" w:hAnsi="黑体"/>
        </w:rPr>
        <w:fldChar w:fldCharType="separate"/>
      </w:r>
      <w:r>
        <w:rPr>
          <w:rFonts w:ascii="黑体" w:hAnsi="黑体"/>
        </w:rPr>
        <w:t>XX</w:t>
      </w:r>
      <w:r>
        <w:rPr>
          <w:rFonts w:ascii="黑体" w:hAnsi="黑体"/>
        </w:rPr>
        <w:fldChar w:fldCharType="end"/>
      </w:r>
      <w:bookmarkEnd w:id="6"/>
      <w:r>
        <w:rPr>
          <w:rFonts w:hint="eastAsia" w:ascii="黑体" w:hAnsi="黑体"/>
        </w:rPr>
        <w:t>发布</w:t>
      </w:r>
      <w:r>
        <w:rPr>
          <w:rFonts w:ascii="黑体" w:hAnsi="黑体"/>
        </w:rPr>
        <mc:AlternateContent>
          <mc:Choice Requires="wps">
            <w:drawing>
              <wp:anchor distT="0" distB="0" distL="114300" distR="114300" simplePos="0" relativeHeight="251659264" behindDoc="0" locked="1" layoutInCell="1" allowOverlap="1">
                <wp:simplePos x="0" y="0"/>
                <wp:positionH relativeFrom="column">
                  <wp:posOffset>-635</wp:posOffset>
                </wp:positionH>
                <wp:positionV relativeFrom="page">
                  <wp:posOffset>9251950</wp:posOffset>
                </wp:positionV>
                <wp:extent cx="6120130" cy="0"/>
                <wp:effectExtent l="13970" t="12700" r="9525" b="6350"/>
                <wp:wrapNone/>
                <wp:docPr id="3" name="Line 10"/>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0" o:spid="_x0000_s1026" o:spt="20" style="position:absolute;left:0pt;margin-left:-0.05pt;margin-top:728.5pt;height:0pt;width:481.9pt;mso-position-vertical-relative:page;z-index:251659264;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JYdrPNYAAAALAQAADwAAAAAAAAABACAAAAAiAAAAZHJzL2Rv&#10;d25yZXYueG1sUEsBAhQAFAAAAAgAh07iQFtSG4nKAQAAoAMAAA4AAAAAAAAAAQAgAAAAJQEAAGRy&#10;cy9lMm9Eb2MueG1sUEsFBgAAAAAGAAYAWQEAAGEFAAAAAA==&#10;">
                <v:fill on="f" focussize="0,0"/>
                <v:stroke color="#000000" joinstyle="round"/>
                <v:imagedata o:title=""/>
                <o:lock v:ext="edit" aspectratio="f"/>
                <w10:anchorlock/>
              </v:line>
            </w:pict>
          </mc:Fallback>
        </mc:AlternateContent>
      </w:r>
    </w:p>
    <w:p>
      <w:pPr>
        <w:pStyle w:val="131"/>
        <w:framePr w:wrap="around" w:hAnchor="page" w:x="7108" w:y="14121"/>
        <w:rPr>
          <w:rFonts w:ascii="黑体" w:hAnsi="黑体"/>
        </w:rPr>
      </w:pPr>
      <w:r>
        <w:rPr>
          <w:rFonts w:ascii="黑体" w:hAnsi="黑体"/>
        </w:rPr>
        <w:fldChar w:fldCharType="begin">
          <w:ffData>
            <w:name w:val="SY"/>
            <w:enabled/>
            <w:calcOnExit w:val="0"/>
            <w:textInput>
              <w:default w:val="XXXX"/>
              <w:maxLength w:val="4"/>
            </w:textInput>
          </w:ffData>
        </w:fldChar>
      </w:r>
      <w:bookmarkStart w:id="7" w:name="SY"/>
      <w:r>
        <w:rPr>
          <w:rFonts w:ascii="黑体" w:hAnsi="黑体"/>
        </w:rPr>
        <w:instrText xml:space="preserve"> FORMTEXT </w:instrText>
      </w:r>
      <w:r>
        <w:rPr>
          <w:rFonts w:ascii="黑体" w:hAnsi="黑体"/>
        </w:rPr>
        <w:fldChar w:fldCharType="separate"/>
      </w:r>
      <w:r>
        <w:rPr>
          <w:rFonts w:ascii="黑体" w:hAnsi="黑体"/>
        </w:rPr>
        <w:t>XXXX</w:t>
      </w:r>
      <w:r>
        <w:rPr>
          <w:rFonts w:ascii="黑体" w:hAnsi="黑体"/>
        </w:rPr>
        <w:fldChar w:fldCharType="end"/>
      </w:r>
      <w:bookmarkEnd w:id="7"/>
      <w:r>
        <w:rPr>
          <w:rFonts w:ascii="黑体" w:hAnsi="黑体"/>
        </w:rPr>
        <w:t xml:space="preserve"> - </w:t>
      </w:r>
      <w:r>
        <w:rPr>
          <w:rFonts w:ascii="黑体" w:hAnsi="黑体"/>
        </w:rPr>
        <w:fldChar w:fldCharType="begin">
          <w:ffData>
            <w:name w:val="SM"/>
            <w:enabled/>
            <w:calcOnExit w:val="0"/>
            <w:textInput>
              <w:default w:val="XX"/>
              <w:maxLength w:val="2"/>
            </w:textInput>
          </w:ffData>
        </w:fldChar>
      </w:r>
      <w:bookmarkStart w:id="8" w:name="SM"/>
      <w:r>
        <w:rPr>
          <w:rFonts w:ascii="黑体" w:hAnsi="黑体"/>
        </w:rPr>
        <w:instrText xml:space="preserve"> FORMTEXT </w:instrText>
      </w:r>
      <w:r>
        <w:rPr>
          <w:rFonts w:ascii="黑体" w:hAnsi="黑体"/>
        </w:rPr>
        <w:fldChar w:fldCharType="separate"/>
      </w:r>
      <w:r>
        <w:rPr>
          <w:rFonts w:ascii="黑体" w:hAnsi="黑体"/>
        </w:rPr>
        <w:t>XX</w:t>
      </w:r>
      <w:r>
        <w:rPr>
          <w:rFonts w:ascii="黑体" w:hAnsi="黑体"/>
        </w:rPr>
        <w:fldChar w:fldCharType="end"/>
      </w:r>
      <w:bookmarkEnd w:id="8"/>
      <w:r>
        <w:rPr>
          <w:rFonts w:ascii="黑体" w:hAnsi="黑体"/>
        </w:rPr>
        <w:t xml:space="preserve"> - </w:t>
      </w:r>
      <w:r>
        <w:rPr>
          <w:rFonts w:ascii="黑体" w:hAnsi="黑体"/>
        </w:rPr>
        <w:fldChar w:fldCharType="begin">
          <w:ffData>
            <w:name w:val="SD"/>
            <w:enabled/>
            <w:calcOnExit w:val="0"/>
            <w:textInput>
              <w:default w:val="XX"/>
              <w:maxLength w:val="2"/>
            </w:textInput>
          </w:ffData>
        </w:fldChar>
      </w:r>
      <w:bookmarkStart w:id="9" w:name="SD"/>
      <w:r>
        <w:rPr>
          <w:rFonts w:ascii="黑体" w:hAnsi="黑体"/>
        </w:rPr>
        <w:instrText xml:space="preserve"> FORMTEXT </w:instrText>
      </w:r>
      <w:r>
        <w:rPr>
          <w:rFonts w:ascii="黑体" w:hAnsi="黑体"/>
        </w:rPr>
        <w:fldChar w:fldCharType="separate"/>
      </w:r>
      <w:r>
        <w:rPr>
          <w:rFonts w:ascii="黑体" w:hAnsi="黑体"/>
        </w:rPr>
        <w:t>XX</w:t>
      </w:r>
      <w:r>
        <w:rPr>
          <w:rFonts w:ascii="黑体" w:hAnsi="黑体"/>
        </w:rPr>
        <w:fldChar w:fldCharType="end"/>
      </w:r>
      <w:bookmarkEnd w:id="9"/>
      <w:r>
        <w:rPr>
          <w:rFonts w:hint="eastAsia" w:ascii="黑体" w:hAnsi="黑体"/>
        </w:rPr>
        <w:t>实施</w:t>
      </w:r>
    </w:p>
    <w:p>
      <w:pPr>
        <w:pStyle w:val="19"/>
        <w:rPr>
          <w:rFonts w:hAnsi="宋体"/>
        </w:rPr>
        <w:sectPr>
          <w:headerReference r:id="rId3" w:type="even"/>
          <w:footerReference r:id="rId4" w:type="even"/>
          <w:pgSz w:w="11906" w:h="16838"/>
          <w:pgMar w:top="567" w:right="1134" w:bottom="1134" w:left="1417" w:header="0" w:footer="0" w:gutter="0"/>
          <w:pgNumType w:start="1"/>
          <w:cols w:space="425" w:num="1"/>
          <w:docGrid w:type="lines" w:linePitch="312" w:charSpace="0"/>
        </w:sectPr>
      </w:pPr>
      <w:r>
        <w:rPr>
          <w:rFonts w:hAnsi="宋体"/>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8957945</wp:posOffset>
                </wp:positionV>
                <wp:extent cx="6120130" cy="0"/>
                <wp:effectExtent l="0" t="0" r="0" b="0"/>
                <wp:wrapNone/>
                <wp:docPr id="7" name="Line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pt;margin-top:705.35pt;height:0pt;width:481.9pt;z-index:251664384;mso-width-relative:page;mso-height-relative:page;" filled="f" stroked="t" coordsize="21600,21600" o:gfxdata="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s06XKtUAAAAKAQAADwAAAAAAAAABACAAAAAiAAAAZHJzL2Rvd25y&#10;ZXYueG1sUEsBAhQAFAAAAAgAh07iQEDKfVPIAQAAoAMAAA4AAAAAAAAAAQAgAAAAJAEAAGRycy9l&#10;Mm9Eb2MueG1sUEsFBgAAAAAGAAYAWQEAAF4FAAAAAA==&#10;">
                <v:fill on="f" focussize="0,0"/>
                <v:stroke color="#000000" joinstyle="round"/>
                <v:imagedata o:title=""/>
                <o:lock v:ext="edit" aspectratio="f"/>
              </v:line>
            </w:pict>
          </mc:Fallback>
        </mc:AlternateContent>
      </w:r>
      <w:r>
        <w:rPr>
          <w:rFonts w:hAnsi="宋体"/>
        </w:rPr>
        <w:drawing>
          <wp:anchor distT="0" distB="0" distL="114300" distR="114300" simplePos="0" relativeHeight="251663360" behindDoc="0" locked="0" layoutInCell="1" allowOverlap="1">
            <wp:simplePos x="0" y="0"/>
            <wp:positionH relativeFrom="margin">
              <wp:posOffset>1176655</wp:posOffset>
            </wp:positionH>
            <wp:positionV relativeFrom="paragraph">
              <wp:posOffset>8943340</wp:posOffset>
            </wp:positionV>
            <wp:extent cx="3804920" cy="914400"/>
            <wp:effectExtent l="0" t="0" r="0" b="0"/>
            <wp:wrapNone/>
            <wp:docPr id="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804920" cy="914400"/>
                    </a:xfrm>
                    <a:prstGeom prst="rect">
                      <a:avLst/>
                    </a:prstGeom>
                    <a:noFill/>
                    <a:ln>
                      <a:noFill/>
                    </a:ln>
                  </pic:spPr>
                </pic:pic>
              </a:graphicData>
            </a:graphic>
          </wp:anchor>
        </w:drawing>
      </w:r>
      <w:r>
        <w:rPr>
          <w:rFonts w:hAnsi="宋体"/>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2339975</wp:posOffset>
                </wp:positionV>
                <wp:extent cx="6120130" cy="0"/>
                <wp:effectExtent l="13335" t="13970" r="10160" b="5080"/>
                <wp:wrapNone/>
                <wp:docPr id="2" name="Line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5pt;height:0pt;width:481.9pt;z-index:251660288;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CQeJf1wAAAAkBAAAPAAAAAAAAAAEAIAAAACIAAABkcnMvZG93&#10;bnJldi54bWxQSwECFAAUAAAACACHTuJA3SaJLsgBAACgAwAADgAAAAAAAAABACAAAAAmAQAAZHJz&#10;L2Uyb0RvYy54bWxQSwUGAAAAAAYABgBZAQAAYAUAAAAA&#10;">
                <v:fill on="f" focussize="0,0"/>
                <v:stroke color="#000000" joinstyle="round"/>
                <v:imagedata o:title=""/>
                <o:lock v:ext="edit" aspectratio="f"/>
              </v:line>
            </w:pict>
          </mc:Fallback>
        </mc:AlternateContent>
      </w:r>
    </w:p>
    <w:p>
      <w:pPr>
        <w:pStyle w:val="111"/>
        <w:rPr>
          <w:rFonts w:hAnsi="黑体"/>
        </w:rPr>
      </w:pPr>
      <w:r>
        <w:rPr>
          <w:rFonts w:hint="eastAsia" w:hAnsi="黑体"/>
        </w:rPr>
        <w:t>前</w:t>
      </w:r>
      <w:bookmarkStart w:id="10" w:name="BKQY"/>
      <w:r>
        <w:rPr>
          <w:rFonts w:hAnsi="黑体"/>
        </w:rPr>
        <w:t>  </w:t>
      </w:r>
      <w:r>
        <w:rPr>
          <w:rFonts w:hint="eastAsia" w:hAnsi="黑体"/>
        </w:rPr>
        <w:t>言</w:t>
      </w:r>
      <w:bookmarkEnd w:id="10"/>
    </w:p>
    <w:p>
      <w:pPr>
        <w:pStyle w:val="40"/>
        <w:numPr>
          <w:ilvl w:val="0"/>
          <w:numId w:val="0"/>
        </w:numPr>
        <w:ind w:firstLine="420" w:firstLineChars="200"/>
        <w:rPr>
          <w:rFonts w:hAnsi="宋体"/>
        </w:rPr>
      </w:pPr>
      <w:r>
        <w:rPr>
          <w:rFonts w:hint="eastAsia" w:hAnsi="宋体"/>
        </w:rPr>
        <w:t>本文件按照GB/T 1.1—2020《标准化工作导则  第1部分：标准化文件的结构和起草规则》的规定起草。</w:t>
      </w:r>
    </w:p>
    <w:p>
      <w:pPr>
        <w:pStyle w:val="40"/>
        <w:numPr>
          <w:ilvl w:val="0"/>
          <w:numId w:val="0"/>
        </w:numPr>
        <w:ind w:firstLine="420" w:firstLineChars="200"/>
        <w:rPr>
          <w:rFonts w:hAnsi="宋体"/>
        </w:rPr>
      </w:pPr>
      <w:r>
        <w:rPr>
          <w:rFonts w:hint="eastAsia" w:hAnsi="宋体"/>
          <w:color w:val="000000" w:themeColor="text1"/>
          <w14:textFill>
            <w14:solidFill>
              <w14:schemeClr w14:val="tx1"/>
            </w14:solidFill>
          </w14:textFill>
        </w:rPr>
        <w:t xml:space="preserve">本文件代替GB/T 1555—2009《半导体单晶晶向测定方法》，与GB/T </w:t>
      </w:r>
      <w:r>
        <w:rPr>
          <w:rFonts w:hAnsi="宋体"/>
          <w:color w:val="000000" w:themeColor="text1"/>
          <w14:textFill>
            <w14:solidFill>
              <w14:schemeClr w14:val="tx1"/>
            </w14:solidFill>
          </w14:textFill>
        </w:rPr>
        <w:t>155</w:t>
      </w:r>
      <w:r>
        <w:rPr>
          <w:rFonts w:hint="eastAsia" w:hAnsi="宋体"/>
          <w:color w:val="000000" w:themeColor="text1"/>
          <w14:textFill>
            <w14:solidFill>
              <w14:schemeClr w14:val="tx1"/>
            </w14:solidFill>
          </w14:textFill>
        </w:rPr>
        <w:t>5—</w:t>
      </w:r>
      <w:r>
        <w:rPr>
          <w:rFonts w:hAnsi="宋体"/>
          <w:color w:val="000000" w:themeColor="text1"/>
          <w14:textFill>
            <w14:solidFill>
              <w14:schemeClr w14:val="tx1"/>
            </w14:solidFill>
          </w14:textFill>
        </w:rPr>
        <w:t>2009</w:t>
      </w:r>
      <w:r>
        <w:rPr>
          <w:rFonts w:hint="eastAsia" w:hAnsi="宋体"/>
          <w:color w:val="000000" w:themeColor="text1"/>
          <w14:textFill>
            <w14:solidFill>
              <w14:schemeClr w14:val="tx1"/>
            </w14:solidFill>
          </w14:textFill>
        </w:rPr>
        <w:t>相比，除</w:t>
      </w:r>
      <w:r>
        <w:rPr>
          <w:rFonts w:hint="eastAsia" w:hAnsi="宋体"/>
        </w:rPr>
        <w:t>结构调整和编辑性改动外，主要技术变化如下：</w:t>
      </w:r>
    </w:p>
    <w:p>
      <w:pPr>
        <w:pStyle w:val="19"/>
        <w:numPr>
          <w:ilvl w:val="0"/>
          <w:numId w:val="19"/>
        </w:numPr>
        <w:ind w:firstLineChars="0"/>
      </w:pPr>
      <w:r>
        <w:rPr>
          <w:rFonts w:hint="eastAsia"/>
          <w:color w:val="000000" w:themeColor="text1"/>
          <w14:textFill>
            <w14:solidFill>
              <w14:schemeClr w14:val="tx1"/>
            </w14:solidFill>
          </w14:textFill>
        </w:rPr>
        <w:t>更改了标准英文名称</w:t>
      </w:r>
      <w:r>
        <w:rPr>
          <w:rFonts w:hint="eastAsia"/>
        </w:rPr>
        <w:t>；</w:t>
      </w:r>
    </w:p>
    <w:p>
      <w:pPr>
        <w:pStyle w:val="19"/>
        <w:numPr>
          <w:ilvl w:val="0"/>
          <w:numId w:val="19"/>
        </w:numPr>
        <w:ind w:firstLineChars="0"/>
      </w:pPr>
      <w:r>
        <w:rPr>
          <w:rFonts w:hint="eastAsia"/>
        </w:rPr>
        <w:t>增加了环境试验条件（见第4章）；</w:t>
      </w:r>
    </w:p>
    <w:p>
      <w:pPr>
        <w:pStyle w:val="19"/>
        <w:numPr>
          <w:ilvl w:val="0"/>
          <w:numId w:val="19"/>
        </w:numPr>
        <w:ind w:firstLineChars="0"/>
      </w:pPr>
      <w:r>
        <w:rPr>
          <w:rFonts w:hint="eastAsia"/>
        </w:rPr>
        <w:t>更改了半导体晶体对于CuK</w:t>
      </w:r>
      <w:r>
        <w:rPr>
          <w:rFonts w:ascii="Arial" w:hAnsi="Arial" w:cs="Arial"/>
          <w:vertAlign w:val="subscript"/>
        </w:rPr>
        <w:t>α</w:t>
      </w:r>
      <w:r>
        <w:rPr>
          <w:rFonts w:hint="eastAsia" w:ascii="Arial" w:hAnsi="Arial" w:cs="Arial"/>
        </w:rPr>
        <w:t xml:space="preserve"> </w:t>
      </w:r>
      <w:r>
        <w:rPr>
          <w:rFonts w:hint="eastAsia"/>
        </w:rPr>
        <w:t>X射线衍射的布拉格角</w:t>
      </w:r>
      <w:r>
        <w:rPr>
          <w:rFonts w:ascii="Arial" w:hAnsi="Arial" w:cs="Arial"/>
          <w:i/>
          <w:iCs/>
        </w:rPr>
        <w:t>θ</w:t>
      </w:r>
      <w:r>
        <w:rPr>
          <w:rFonts w:hint="eastAsia" w:ascii="Arial" w:hAnsi="Arial" w:cs="Arial"/>
        </w:rPr>
        <w:t>列表，增加了</w:t>
      </w:r>
      <w:r>
        <w:rPr>
          <w:rFonts w:hint="eastAsia"/>
        </w:rPr>
        <w:t>碳化硅、金刚石、氮化铝、氧化镓、磷化铟、锑化铟、氮化镓等</w:t>
      </w:r>
      <w:r>
        <w:rPr>
          <w:rFonts w:hint="eastAsia" w:ascii="Arial" w:hAnsi="Arial" w:cs="Arial"/>
        </w:rPr>
        <w:t>半导体材料的衍射晶面对应的布拉格角</w:t>
      </w:r>
      <w:r>
        <w:rPr>
          <w:rFonts w:ascii="Arial" w:hAnsi="Arial" w:cs="Arial"/>
          <w:i/>
          <w:iCs/>
        </w:rPr>
        <w:t>θ</w:t>
      </w:r>
      <w:r>
        <w:rPr>
          <w:rFonts w:hint="eastAsia" w:ascii="Arial" w:hAnsi="Arial" w:cs="Arial"/>
        </w:rPr>
        <w:t>。并将其作为附录A（见附录A，2009版的表1）</w:t>
      </w:r>
    </w:p>
    <w:p>
      <w:pPr>
        <w:pStyle w:val="19"/>
        <w:numPr>
          <w:ilvl w:val="0"/>
          <w:numId w:val="19"/>
        </w:numPr>
        <w:ind w:firstLineChars="0"/>
      </w:pPr>
      <w:r>
        <w:rPr>
          <w:rFonts w:hint="eastAsia" w:ascii="Arial" w:hAnsi="Arial" w:cs="Arial"/>
        </w:rPr>
        <w:t>删除了方法提要中“X射线衍射法是一种非破坏性的高精度定向方法，但使用设备时应严格遵守其安全操作规程。”（见2009版的4.3）</w:t>
      </w:r>
    </w:p>
    <w:p>
      <w:pPr>
        <w:pStyle w:val="19"/>
        <w:numPr>
          <w:ilvl w:val="0"/>
          <w:numId w:val="19"/>
        </w:numPr>
        <w:ind w:firstLineChars="0"/>
      </w:pPr>
      <w:r>
        <w:rPr>
          <w:rFonts w:hint="eastAsia"/>
        </w:rPr>
        <w:t>增加了对样品的要求（见第8章）</w:t>
      </w:r>
    </w:p>
    <w:p>
      <w:pPr>
        <w:pStyle w:val="19"/>
        <w:numPr>
          <w:ilvl w:val="0"/>
          <w:numId w:val="19"/>
        </w:numPr>
        <w:ind w:firstLineChars="0"/>
      </w:pPr>
      <w:r>
        <w:rPr>
          <w:rFonts w:hint="eastAsia"/>
        </w:rPr>
        <w:t>更改了总角度偏离计算公式的位置（见10.2,2009版的第14章）</w:t>
      </w:r>
    </w:p>
    <w:p>
      <w:pPr>
        <w:pStyle w:val="19"/>
        <w:numPr>
          <w:ilvl w:val="0"/>
          <w:numId w:val="19"/>
        </w:numPr>
        <w:ind w:firstLineChars="0"/>
      </w:pPr>
      <w:r>
        <w:rPr>
          <w:rFonts w:hint="eastAsia"/>
        </w:rPr>
        <w:t>更改了X射线衍射法定向法的精密度（见第11章，2009版的第15章）</w:t>
      </w:r>
    </w:p>
    <w:p>
      <w:pPr>
        <w:pStyle w:val="19"/>
        <w:rPr>
          <w:rFonts w:hAnsi="宋体"/>
        </w:rPr>
      </w:pPr>
      <w:r>
        <w:rPr>
          <w:rFonts w:hint="eastAsia" w:hAnsi="宋体"/>
        </w:rPr>
        <w:t>请注意本文件的某些内容可能涉及专利。本文件的发布机构不承担识别专利的责任。</w:t>
      </w:r>
    </w:p>
    <w:p>
      <w:pPr>
        <w:pStyle w:val="19"/>
        <w:rPr>
          <w:rFonts w:hAnsi="宋体"/>
          <w:szCs w:val="21"/>
        </w:rPr>
      </w:pPr>
      <w:r>
        <w:rPr>
          <w:rFonts w:hint="eastAsia" w:hAnsi="宋体"/>
        </w:rPr>
        <w:t>本文件由</w:t>
      </w:r>
      <w:r>
        <w:rPr>
          <w:rFonts w:hint="eastAsia" w:hAnsi="宋体"/>
          <w:szCs w:val="21"/>
        </w:rPr>
        <w:t>全国半导体设备与材料标准化技术委员会（SAC/TC 203）和全国半导体设备与材料标准化技术委员会材料分会（SAC/TC 203/SC2）共同提出并归口。</w:t>
      </w:r>
    </w:p>
    <w:p>
      <w:pPr>
        <w:pStyle w:val="19"/>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本文件</w:t>
      </w:r>
      <w:r>
        <w:rPr>
          <w:rFonts w:hint="eastAsia" w:hAnsi="宋体"/>
          <w:color w:val="000000" w:themeColor="text1"/>
          <w:szCs w:val="21"/>
          <w14:textFill>
            <w14:solidFill>
              <w14:schemeClr w14:val="tx1"/>
            </w14:solidFill>
          </w14:textFill>
        </w:rPr>
        <w:t>起草单位：中国电子科技有限公司第四十六研究所。</w:t>
      </w:r>
    </w:p>
    <w:p>
      <w:pPr>
        <w:pStyle w:val="19"/>
        <w:rPr>
          <w:rFonts w:hAnsi="宋体"/>
          <w:color w:val="000000" w:themeColor="text1"/>
          <w14:textFill>
            <w14:solidFill>
              <w14:schemeClr w14:val="tx1"/>
            </w14:solidFill>
          </w14:textFill>
        </w:rPr>
      </w:pPr>
      <w:r>
        <w:rPr>
          <w:rFonts w:hint="eastAsia" w:hAnsi="宋体"/>
          <w:color w:val="000000" w:themeColor="text1"/>
          <w:szCs w:val="21"/>
          <w14:textFill>
            <w14:solidFill>
              <w14:schemeClr w14:val="tx1"/>
            </w14:solidFill>
          </w14:textFill>
        </w:rPr>
        <w:t>本文件主要起草人：</w:t>
      </w:r>
    </w:p>
    <w:p>
      <w:pPr>
        <w:pStyle w:val="19"/>
        <w:rPr>
          <w:rFonts w:hAnsi="宋体"/>
        </w:rPr>
      </w:pPr>
      <w:r>
        <w:rPr>
          <w:rFonts w:hint="eastAsia" w:hAnsi="宋体"/>
        </w:rPr>
        <w:t>本文件及其所代替文件的历次版本发布情况为：</w:t>
      </w:r>
    </w:p>
    <w:p>
      <w:pPr>
        <w:pStyle w:val="19"/>
        <w:rPr>
          <w:rFonts w:hAnsi="宋体"/>
        </w:rPr>
      </w:pPr>
      <w:r>
        <w:rPr>
          <w:rFonts w:ascii="Times New Roman"/>
        </w:rPr>
        <w:t>——</w:t>
      </w:r>
      <w:r>
        <w:rPr>
          <w:rFonts w:hAnsi="宋体"/>
        </w:rPr>
        <w:t>1979</w:t>
      </w:r>
      <w:r>
        <w:rPr>
          <w:rFonts w:hint="eastAsia" w:hAnsi="宋体"/>
        </w:rPr>
        <w:t>年首次发布为GB 1555—1979《硅单晶晶向光图测量方法》、GB 1556—1979《硅单晶晶向X光衍射测量方法》；</w:t>
      </w:r>
    </w:p>
    <w:p>
      <w:pPr>
        <w:pStyle w:val="19"/>
        <w:rPr>
          <w:rFonts w:hAnsi="宋体"/>
        </w:rPr>
      </w:pPr>
      <w:r>
        <w:rPr>
          <w:rFonts w:ascii="Times New Roman"/>
        </w:rPr>
        <w:t>——</w:t>
      </w:r>
      <w:r>
        <w:rPr>
          <w:rFonts w:hAnsi="宋体"/>
        </w:rPr>
        <w:t>199</w:t>
      </w:r>
      <w:r>
        <w:rPr>
          <w:rFonts w:hint="eastAsia" w:hAnsi="宋体"/>
        </w:rPr>
        <w:t>7年第一次修订时，合并了GB 1555—1979《硅单晶晶向光图测量方法》、GB 1556—1979《硅单晶晶向X光衍射测量方法》；</w:t>
      </w:r>
    </w:p>
    <w:p>
      <w:pPr>
        <w:pStyle w:val="19"/>
        <w:ind w:left="840" w:leftChars="200" w:hanging="420" w:hangingChars="200"/>
        <w:rPr>
          <w:rFonts w:hAnsi="宋体"/>
        </w:rPr>
      </w:pPr>
      <w:r>
        <w:rPr>
          <w:rFonts w:ascii="Times New Roman"/>
        </w:rPr>
        <w:t>——</w:t>
      </w:r>
      <w:r>
        <w:rPr>
          <w:rFonts w:hAnsi="宋体"/>
        </w:rPr>
        <w:t>2009</w:t>
      </w:r>
      <w:r>
        <w:rPr>
          <w:rFonts w:hint="eastAsia" w:hAnsi="宋体"/>
        </w:rPr>
        <w:t>年第二次修订；</w:t>
      </w:r>
    </w:p>
    <w:p>
      <w:pPr>
        <w:pStyle w:val="19"/>
        <w:rPr>
          <w:rFonts w:hAnsi="宋体"/>
        </w:rPr>
      </w:pPr>
      <w:r>
        <w:rPr>
          <w:rFonts w:ascii="Times New Roman"/>
        </w:rPr>
        <w:t>——</w:t>
      </w:r>
      <w:r>
        <w:rPr>
          <w:rFonts w:hint="eastAsia" w:hAnsi="宋体"/>
        </w:rPr>
        <w:t>本次为第三次修订。</w:t>
      </w:r>
    </w:p>
    <w:p>
      <w:pPr>
        <w:pStyle w:val="19"/>
        <w:rPr>
          <w:rFonts w:hAnsi="宋体"/>
        </w:rPr>
      </w:pPr>
    </w:p>
    <w:p>
      <w:pPr>
        <w:pStyle w:val="19"/>
        <w:rPr>
          <w:rFonts w:hAnsi="宋体"/>
        </w:rPr>
      </w:pPr>
    </w:p>
    <w:p>
      <w:pPr>
        <w:pStyle w:val="19"/>
        <w:rPr>
          <w:rFonts w:hAnsi="宋体"/>
        </w:rPr>
        <w:sectPr>
          <w:headerReference r:id="rId5" w:type="default"/>
          <w:footerReference r:id="rId6" w:type="default"/>
          <w:pgSz w:w="11906" w:h="16838"/>
          <w:pgMar w:top="567" w:right="1134" w:bottom="1134" w:left="1417" w:header="1418" w:footer="1134" w:gutter="0"/>
          <w:pgNumType w:fmt="upperRoman" w:start="1"/>
          <w:cols w:space="425" w:num="1"/>
          <w:formProt w:val="0"/>
          <w:docGrid w:type="lines" w:linePitch="312" w:charSpace="0"/>
        </w:sectPr>
      </w:pPr>
    </w:p>
    <w:p>
      <w:pPr>
        <w:pStyle w:val="42"/>
        <w:rPr>
          <w:rFonts w:hAnsi="黑体"/>
        </w:rPr>
      </w:pPr>
      <w:r>
        <w:rPr>
          <w:rFonts w:hint="eastAsia" w:hAnsi="黑体"/>
        </w:rPr>
        <w:t>半导体单晶晶向测定方法</w:t>
      </w:r>
    </w:p>
    <w:p>
      <w:pPr>
        <w:pStyle w:val="37"/>
        <w:ind w:left="0"/>
        <w:rPr>
          <w:rFonts w:hAnsi="黑体"/>
        </w:rPr>
      </w:pPr>
      <w:r>
        <w:rPr>
          <w:rFonts w:hint="eastAsia" w:hAnsi="黑体"/>
        </w:rPr>
        <w:t>范围</w:t>
      </w:r>
    </w:p>
    <w:p>
      <w:pPr>
        <w:pStyle w:val="19"/>
        <w:rPr>
          <w:rFonts w:hAnsi="宋体"/>
        </w:rPr>
      </w:pPr>
      <w:r>
        <w:rPr>
          <w:rFonts w:hint="eastAsia" w:hAnsi="宋体"/>
        </w:rPr>
        <w:t>本文件规定了</w:t>
      </w:r>
      <w:r>
        <w:rPr>
          <w:rFonts w:hint="eastAsia" w:hAnsi="宋体"/>
          <w:szCs w:val="22"/>
        </w:rPr>
        <w:t>半导体单晶晶向X射线衍射定向和光图定向的方法。</w:t>
      </w:r>
    </w:p>
    <w:p>
      <w:pPr>
        <w:pStyle w:val="19"/>
        <w:rPr>
          <w:rFonts w:hAnsi="宋体"/>
          <w:szCs w:val="21"/>
        </w:rPr>
      </w:pPr>
      <w:r>
        <w:rPr>
          <w:rFonts w:hint="eastAsia" w:hAnsi="宋体"/>
        </w:rPr>
        <w:t>本文件适用于</w:t>
      </w:r>
      <w:r>
        <w:rPr>
          <w:rFonts w:hint="eastAsia"/>
        </w:rPr>
        <w:t>测定半导体</w:t>
      </w:r>
      <w:r>
        <w:t>单晶材料</w:t>
      </w:r>
      <w:r>
        <w:rPr>
          <w:rFonts w:hint="eastAsia"/>
          <w:color w:val="000000" w:themeColor="text1"/>
          <w14:textFill>
            <w14:solidFill>
              <w14:schemeClr w14:val="tx1"/>
            </w14:solidFill>
          </w14:textFill>
        </w:rPr>
        <w:t>包括硅、锗、砷化镓等</w:t>
      </w:r>
      <w:r>
        <w:t>大致平行于低指数原子面的表面取向</w:t>
      </w:r>
      <w:r>
        <w:rPr>
          <w:rFonts w:hint="eastAsia" w:hAnsi="宋体"/>
          <w:szCs w:val="21"/>
        </w:rPr>
        <w:t>。</w:t>
      </w:r>
    </w:p>
    <w:p>
      <w:pPr>
        <w:pStyle w:val="37"/>
        <w:ind w:left="0"/>
        <w:rPr>
          <w:rFonts w:hAnsi="黑体"/>
        </w:rPr>
      </w:pPr>
      <w:r>
        <w:rPr>
          <w:rFonts w:hint="eastAsia" w:hAnsi="黑体"/>
        </w:rPr>
        <w:t>规范性引用文件</w:t>
      </w:r>
    </w:p>
    <w:p>
      <w:pPr>
        <w:pStyle w:val="19"/>
        <w:rPr>
          <w:rFonts w:hAnsi="宋体"/>
        </w:rPr>
      </w:pPr>
      <w:r>
        <w:rPr>
          <w:rFonts w:hint="eastAsia" w:hAnsi="宋体"/>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9"/>
        <w:spacing w:after="0"/>
        <w:ind w:firstLine="420" w:firstLineChars="200"/>
      </w:pPr>
      <w:r>
        <w:t>GB</w:t>
      </w:r>
      <w:r>
        <w:rPr>
          <w:rFonts w:hint="eastAsia"/>
        </w:rPr>
        <w:t>/T 14264 半导体材料术语</w:t>
      </w:r>
    </w:p>
    <w:p>
      <w:pPr>
        <w:pStyle w:val="9"/>
        <w:spacing w:after="0"/>
        <w:ind w:firstLine="420" w:firstLineChars="200"/>
        <w:rPr>
          <w:color w:val="auto"/>
        </w:rPr>
      </w:pPr>
      <w:r>
        <w:rPr>
          <w:color w:val="auto"/>
        </w:rPr>
        <w:t>GB</w:t>
      </w:r>
      <w:r>
        <w:rPr>
          <w:rFonts w:hint="eastAsia"/>
          <w:color w:val="auto"/>
        </w:rPr>
        <w:t xml:space="preserve">/T </w:t>
      </w:r>
      <w:r>
        <w:rPr>
          <w:color w:val="auto"/>
        </w:rPr>
        <w:t xml:space="preserve">2481.1 </w:t>
      </w:r>
      <w:r>
        <w:rPr>
          <w:rFonts w:hint="eastAsia"/>
          <w:color w:val="auto"/>
        </w:rPr>
        <w:t>固结磨具</w:t>
      </w:r>
      <w:r>
        <w:rPr>
          <w:color w:val="auto"/>
        </w:rPr>
        <w:t>用磨料</w:t>
      </w:r>
      <w:r>
        <w:rPr>
          <w:rFonts w:hint="eastAsia"/>
          <w:color w:val="auto"/>
        </w:rPr>
        <w:t xml:space="preserve"> 粒度</w:t>
      </w:r>
      <w:r>
        <w:rPr>
          <w:color w:val="auto"/>
        </w:rPr>
        <w:t>组成的检测和标记</w:t>
      </w:r>
      <w:r>
        <w:rPr>
          <w:rFonts w:hint="eastAsia"/>
          <w:color w:val="auto"/>
        </w:rPr>
        <w:t xml:space="preserve"> 第1部分</w:t>
      </w:r>
      <w:r>
        <w:rPr>
          <w:color w:val="auto"/>
        </w:rPr>
        <w:t>：粗磨粒</w:t>
      </w:r>
      <w:r>
        <w:rPr>
          <w:rFonts w:hint="eastAsia"/>
          <w:color w:val="auto"/>
        </w:rPr>
        <w:t>F4</w:t>
      </w:r>
      <w:r>
        <w:rPr>
          <w:rFonts w:hint="eastAsia" w:ascii="黑体" w:hAnsi="黑体" w:eastAsia="黑体"/>
          <w:color w:val="auto"/>
        </w:rPr>
        <w:t>～</w:t>
      </w:r>
      <w:r>
        <w:rPr>
          <w:rFonts w:hint="eastAsia"/>
          <w:color w:val="auto"/>
        </w:rPr>
        <w:t>F220</w:t>
      </w:r>
    </w:p>
    <w:p>
      <w:pPr>
        <w:pStyle w:val="9"/>
        <w:spacing w:after="0"/>
        <w:ind w:firstLine="420" w:firstLineChars="200"/>
      </w:pPr>
      <w:r>
        <w:t>GB</w:t>
      </w:r>
      <w:r>
        <w:rPr>
          <w:rFonts w:hint="eastAsia"/>
        </w:rPr>
        <w:t xml:space="preserve">/T </w:t>
      </w:r>
      <w:r>
        <w:t>2481.</w:t>
      </w:r>
      <w:r>
        <w:rPr>
          <w:rFonts w:hint="eastAsia"/>
        </w:rPr>
        <w:t>2</w:t>
      </w:r>
      <w:r>
        <w:t xml:space="preserve"> </w:t>
      </w:r>
      <w:r>
        <w:rPr>
          <w:rFonts w:hint="eastAsia"/>
        </w:rPr>
        <w:t>固结磨具</w:t>
      </w:r>
      <w:r>
        <w:t>用磨料</w:t>
      </w:r>
      <w:r>
        <w:rPr>
          <w:rFonts w:hint="eastAsia"/>
        </w:rPr>
        <w:t xml:space="preserve"> 粒度</w:t>
      </w:r>
      <w:r>
        <w:t>组成的检测和标记</w:t>
      </w:r>
      <w:r>
        <w:rPr>
          <w:rFonts w:hint="eastAsia"/>
        </w:rPr>
        <w:t xml:space="preserve"> 第</w:t>
      </w:r>
      <w:r>
        <w:t>2</w:t>
      </w:r>
      <w:r>
        <w:rPr>
          <w:rFonts w:hint="eastAsia"/>
        </w:rPr>
        <w:t>部分</w:t>
      </w:r>
      <w:r>
        <w:t>：</w:t>
      </w:r>
      <w:r>
        <w:rPr>
          <w:rFonts w:hint="eastAsia"/>
        </w:rPr>
        <w:t>微粉F230～F</w:t>
      </w:r>
      <w:r>
        <w:t>1200</w:t>
      </w:r>
    </w:p>
    <w:p>
      <w:pPr>
        <w:pStyle w:val="37"/>
        <w:ind w:left="0"/>
        <w:rPr>
          <w:rFonts w:hAnsi="黑体"/>
        </w:rPr>
      </w:pPr>
      <w:r>
        <w:rPr>
          <w:rFonts w:hint="eastAsia" w:hAnsi="黑体"/>
        </w:rPr>
        <w:t>术语和定义</w:t>
      </w:r>
    </w:p>
    <w:p>
      <w:pPr>
        <w:pStyle w:val="19"/>
        <w:rPr>
          <w:rFonts w:hAnsi="宋体"/>
        </w:rPr>
      </w:pPr>
      <w:r>
        <w:rPr>
          <w:rFonts w:hint="eastAsia" w:hAnsi="宋体"/>
        </w:rPr>
        <w:t>GB/T 14264界定的术语和定义适用于本文件。</w:t>
      </w:r>
    </w:p>
    <w:p>
      <w:pPr>
        <w:pStyle w:val="37"/>
        <w:ind w:left="0"/>
        <w:rPr>
          <w:rFonts w:hAnsi="黑体"/>
        </w:rPr>
      </w:pPr>
      <w:r>
        <w:rPr>
          <w:rFonts w:hint="eastAsia" w:hAnsi="黑体"/>
        </w:rPr>
        <w:t>试验条件</w:t>
      </w:r>
    </w:p>
    <w:p>
      <w:pPr>
        <w:pStyle w:val="19"/>
        <w:rPr>
          <w:rFonts w:ascii="Times New Roman"/>
          <w:color w:val="000000" w:themeColor="text1"/>
          <w:szCs w:val="21"/>
          <w14:textFill>
            <w14:solidFill>
              <w14:schemeClr w14:val="tx1"/>
            </w14:solidFill>
          </w14:textFill>
        </w:rPr>
      </w:pPr>
      <w:r>
        <w:rPr>
          <w:rFonts w:ascii="Times New Roman"/>
          <w:color w:val="000000" w:themeColor="text1"/>
          <w:szCs w:val="22"/>
          <w14:textFill>
            <w14:solidFill>
              <w14:schemeClr w14:val="tx1"/>
            </w14:solidFill>
          </w14:textFill>
        </w:rPr>
        <w:t>环境温度为23℃</w:t>
      </w:r>
      <w:r>
        <w:rPr>
          <w:rFonts w:ascii="Times New Roman"/>
          <w:color w:val="000000" w:themeColor="text1"/>
          <w:szCs w:val="22"/>
          <w14:textFill>
            <w14:solidFill>
              <w14:schemeClr w14:val="tx1"/>
            </w14:solidFill>
          </w14:textFill>
        </w:rPr>
        <w:sym w:font="Symbol" w:char="F0B1"/>
      </w:r>
      <w:r>
        <w:rPr>
          <w:rFonts w:ascii="Times New Roman"/>
          <w:color w:val="000000" w:themeColor="text1"/>
          <w:szCs w:val="22"/>
          <w14:textFill>
            <w14:solidFill>
              <w14:schemeClr w14:val="tx1"/>
            </w14:solidFill>
          </w14:textFill>
        </w:rPr>
        <w:t>5 ℃，相对湿度20%~75%。</w:t>
      </w:r>
    </w:p>
    <w:p>
      <w:pPr>
        <w:pStyle w:val="19"/>
        <w:spacing w:before="156" w:beforeLines="50" w:after="156" w:afterLines="50"/>
        <w:ind w:firstLine="0" w:firstLineChars="0"/>
        <w:jc w:val="center"/>
        <w:rPr>
          <w:rFonts w:ascii="黑体" w:hAnsi="黑体" w:eastAsia="黑体"/>
        </w:rPr>
      </w:pPr>
      <w:r>
        <w:rPr>
          <w:rFonts w:hint="eastAsia" w:ascii="黑体" w:hAnsi="黑体" w:eastAsia="黑体"/>
        </w:rPr>
        <w:t xml:space="preserve">方法1  </w:t>
      </w:r>
      <w:r>
        <w:rPr>
          <w:rFonts w:hint="eastAsia" w:ascii="黑体" w:hAnsi="黑体" w:eastAsia="黑体"/>
          <w:szCs w:val="22"/>
        </w:rPr>
        <w:t>X射线衍射法定向法</w:t>
      </w:r>
    </w:p>
    <w:p>
      <w:pPr>
        <w:pStyle w:val="37"/>
        <w:spacing w:before="156" w:beforeLines="50"/>
        <w:ind w:left="0"/>
        <w:rPr>
          <w:rFonts w:hAnsi="黑体"/>
        </w:rPr>
      </w:pPr>
      <w:bookmarkStart w:id="11" w:name="_Toc175734029"/>
      <w:r>
        <w:rPr>
          <w:rFonts w:hint="eastAsia" w:hAnsi="黑体"/>
        </w:rPr>
        <w:t>原理</w:t>
      </w:r>
      <w:bookmarkEnd w:id="11"/>
    </w:p>
    <w:p>
      <w:pPr>
        <w:pStyle w:val="19"/>
        <w:rPr>
          <w:rFonts w:hAnsi="宋体"/>
        </w:rPr>
      </w:pPr>
      <w:r>
        <w:rPr>
          <w:rFonts w:hint="eastAsia"/>
        </w:rPr>
        <w:t>以</w:t>
      </w:r>
      <w:r>
        <w:t>三维周期性晶体结构排列的单晶的原子</w:t>
      </w:r>
      <w:r>
        <w:rPr>
          <w:rFonts w:hint="eastAsia"/>
        </w:rPr>
        <w:t>，</w:t>
      </w:r>
      <w:r>
        <w:t>其晶体可以</w:t>
      </w:r>
      <w:r>
        <w:rPr>
          <w:rFonts w:hint="eastAsia"/>
        </w:rPr>
        <w:t>看作</w:t>
      </w:r>
      <w:r>
        <w:t>原子排列于空间垂直距离为</w:t>
      </w:r>
      <w:r>
        <w:rPr>
          <w:rFonts w:hint="eastAsia"/>
          <w:i/>
          <w:iCs/>
        </w:rPr>
        <w:t>d</w:t>
      </w:r>
      <w:r>
        <w:rPr>
          <w:rFonts w:hint="eastAsia"/>
        </w:rPr>
        <w:t>的</w:t>
      </w:r>
      <w:r>
        <w:t>一系列平行平面</w:t>
      </w:r>
      <w:r>
        <w:rPr>
          <w:rFonts w:hint="eastAsia"/>
        </w:rPr>
        <w:t>所</w:t>
      </w:r>
      <w:r>
        <w:t>形成，当一束平行的单色</w:t>
      </w:r>
      <w:r>
        <w:rPr>
          <w:rFonts w:hint="eastAsia"/>
        </w:rPr>
        <w:t>X射线射入</w:t>
      </w:r>
      <w:r>
        <w:t>该平面上，且</w:t>
      </w:r>
      <w:r>
        <w:rPr>
          <w:rFonts w:hint="eastAsia"/>
        </w:rPr>
        <w:t>X射线</w:t>
      </w:r>
      <w:r>
        <w:t>照在相邻平面之间的光程差为其波长的整数倍即</w:t>
      </w:r>
      <w:r>
        <w:rPr>
          <w:rFonts w:hint="eastAsia"/>
        </w:rPr>
        <w:t>n倍</w:t>
      </w:r>
      <w:r>
        <w:t>时，就会产生衍射（反射）。利用</w:t>
      </w:r>
      <w:r>
        <w:rPr>
          <w:rFonts w:hint="eastAsia"/>
        </w:rPr>
        <w:t>计数</w:t>
      </w:r>
      <w:r>
        <w:t>器探测衍射线，根据其出现的位置即可确定单晶的晶向，如图</w:t>
      </w:r>
      <w:r>
        <w:rPr>
          <w:rFonts w:hint="eastAsia"/>
        </w:rPr>
        <w:t>1所示</w:t>
      </w:r>
      <w:r>
        <w:t>。当</w:t>
      </w:r>
      <w:r>
        <w:rPr>
          <w:rFonts w:hint="eastAsia"/>
        </w:rPr>
        <w:t>入射</w:t>
      </w:r>
      <w:r>
        <w:t>光束与反射平面之间夹角</w:t>
      </w:r>
      <w:r>
        <w:rPr>
          <w:rFonts w:hint="eastAsia" w:ascii="黑体" w:hAnsi="黑体" w:eastAsia="黑体"/>
          <w:i/>
          <w:iCs/>
        </w:rPr>
        <w:t>θ</w:t>
      </w:r>
      <w:r>
        <w:rPr>
          <w:rFonts w:hint="eastAsia"/>
        </w:rPr>
        <w:t>、X射线</w:t>
      </w:r>
      <w:r>
        <w:t>波长</w:t>
      </w:r>
      <w:r>
        <w:rPr>
          <w:rFonts w:hint="eastAsia" w:ascii="黑体" w:hAnsi="黑体" w:eastAsia="黑体"/>
          <w:i/>
          <w:iCs/>
        </w:rPr>
        <w:t>λ</w:t>
      </w:r>
      <w:r>
        <w:rPr>
          <w:rFonts w:hint="eastAsia"/>
        </w:rPr>
        <w:t>、</w:t>
      </w:r>
      <w:r>
        <w:t>晶面间距</w:t>
      </w:r>
      <w:r>
        <w:rPr>
          <w:i/>
          <w:iCs/>
        </w:rPr>
        <w:t>d</w:t>
      </w:r>
      <w:r>
        <w:t>及衍射</w:t>
      </w:r>
      <w:r>
        <w:rPr>
          <w:rFonts w:hint="eastAsia"/>
        </w:rPr>
        <w:t>级数</w:t>
      </w:r>
      <w:r>
        <w:rPr>
          <w:rFonts w:hint="eastAsia"/>
          <w:i/>
          <w:iCs/>
        </w:rPr>
        <w:t>n</w:t>
      </w:r>
      <w:r>
        <w:rPr>
          <w:rFonts w:hint="eastAsia"/>
        </w:rPr>
        <w:t>同时</w:t>
      </w:r>
      <w:r>
        <w:t>满足下面</w:t>
      </w:r>
      <w:r>
        <w:rPr>
          <w:rFonts w:hint="eastAsia"/>
        </w:rPr>
        <w:t>布拉格定律取值</w:t>
      </w:r>
      <w:r>
        <w:t>时，</w:t>
      </w:r>
      <w:r>
        <w:rPr>
          <w:rFonts w:hint="eastAsia"/>
        </w:rPr>
        <w:t>X射线</w:t>
      </w:r>
      <w:r>
        <w:t>衍射光束强度将达到最大值</w:t>
      </w:r>
      <w:r>
        <w:rPr>
          <w:rFonts w:hint="eastAsia" w:hAnsi="宋体"/>
        </w:rPr>
        <w:t>。</w:t>
      </w:r>
    </w:p>
    <w:p>
      <w:pPr>
        <w:pStyle w:val="19"/>
        <w:jc w:val="right"/>
        <w:rPr>
          <w:rFonts w:hAnsi="宋体"/>
        </w:rPr>
      </w:pPr>
      <w:r>
        <w:rPr>
          <w:rFonts w:hAnsi="宋体"/>
        </w:rPr>
        <w:tab/>
      </w:r>
      <w:r>
        <w:rPr>
          <w:rFonts w:hint="eastAsia" w:ascii="仿宋_GB2312" w:hAnsi="仿宋_GB2312" w:eastAsia="仿宋_GB2312" w:cs="仿宋_GB2312"/>
          <w:color w:val="000000"/>
          <w:position w:val="-6"/>
          <w:sz w:val="24"/>
        </w:rPr>
        <w:object>
          <v:shape id="_x0000_i1025" o:spt="75" type="#_x0000_t75" style="height:14.15pt;width:66.6pt;" o:ole="t" filled="f" o:preferrelative="t" stroked="f" coordsize="21600,21600">
            <v:path/>
            <v:fill on="f" focussize="0,0"/>
            <v:stroke on="f" joinstyle="miter"/>
            <v:imagedata r:id="rId11" o:title=""/>
            <o:lock v:ext="edit" aspectratio="t"/>
            <w10:wrap type="none"/>
            <w10:anchorlock/>
          </v:shape>
          <o:OLEObject Type="Embed" ProgID="Equation.3" ShapeID="_x0000_i1025" DrawAspect="Content" ObjectID="_1468075725" r:id="rId10">
            <o:LockedField>false</o:LockedField>
          </o:OLEObject>
        </w:object>
      </w:r>
      <w:r>
        <w:rPr>
          <w:rFonts w:ascii="Arial" w:hAnsi="Arial" w:eastAsia="仿宋_GB2312" w:cs="Arial"/>
          <w:color w:val="000000"/>
          <w:sz w:val="24"/>
        </w:rPr>
        <w:t>…………………………………………</w:t>
      </w:r>
      <w:r>
        <w:rPr>
          <w:rFonts w:hAnsi="宋体"/>
        </w:rPr>
        <w:t>(1)</w:t>
      </w:r>
    </w:p>
    <w:p>
      <w:pPr>
        <w:pStyle w:val="19"/>
        <w:rPr>
          <w:rFonts w:hAnsi="宋体"/>
          <w:szCs w:val="21"/>
        </w:rPr>
      </w:pPr>
      <w:r>
        <w:rPr>
          <w:rFonts w:hint="eastAsia"/>
          <w:szCs w:val="21"/>
        </w:rPr>
        <w:t>对于立方</w:t>
      </w:r>
      <w:r>
        <w:rPr>
          <w:szCs w:val="21"/>
        </w:rPr>
        <w:t>晶</w:t>
      </w:r>
      <w:r>
        <w:rPr>
          <w:rFonts w:hint="eastAsia"/>
          <w:szCs w:val="21"/>
        </w:rPr>
        <w:t>系：</w:t>
      </w:r>
    </w:p>
    <w:p>
      <w:pPr>
        <w:pStyle w:val="19"/>
        <w:ind w:firstLine="480"/>
        <w:jc w:val="right"/>
        <w:rPr>
          <w:rFonts w:hAnsi="宋体"/>
        </w:rPr>
      </w:pPr>
      <w:r>
        <w:rPr>
          <w:rFonts w:hint="eastAsia" w:ascii="仿宋_GB2312" w:hAnsi="仿宋_GB2312" w:eastAsia="仿宋_GB2312" w:cs="仿宋_GB2312"/>
          <w:color w:val="000000"/>
          <w:position w:val="-10"/>
          <w:sz w:val="24"/>
        </w:rPr>
        <w:object>
          <v:shape id="_x0000_i1026" o:spt="75" type="#_x0000_t75" style="height:17.9pt;width:107.4pt;" o:ole="t" filled="f" o:preferrelative="t" stroked="f" coordsize="21600,21600">
            <v:path/>
            <v:fill on="f" focussize="0,0"/>
            <v:stroke on="f" joinstyle="miter"/>
            <v:imagedata r:id="rId13" o:title=""/>
            <o:lock v:ext="edit" aspectratio="t"/>
            <w10:wrap type="none"/>
            <w10:anchorlock/>
          </v:shape>
          <o:OLEObject Type="Embed" ProgID="Equation.3" ShapeID="_x0000_i1026" DrawAspect="Content" ObjectID="_1468075726" r:id="rId12">
            <o:LockedField>false</o:LockedField>
          </o:OLEObject>
        </w:object>
      </w:r>
      <w:r>
        <w:rPr>
          <w:rFonts w:ascii="Arial" w:hAnsi="Arial" w:eastAsia="仿宋_GB2312" w:cs="Arial"/>
          <w:color w:val="000000"/>
          <w:sz w:val="24"/>
        </w:rPr>
        <w:t>………………………………………</w:t>
      </w:r>
      <w:r>
        <w:rPr>
          <w:rFonts w:hAnsi="宋体"/>
        </w:rPr>
        <w:t>(</w:t>
      </w:r>
      <w:r>
        <w:rPr>
          <w:rFonts w:hint="eastAsia" w:hAnsi="宋体"/>
        </w:rPr>
        <w:t>2</w:t>
      </w:r>
      <w:r>
        <w:rPr>
          <w:rFonts w:hAnsi="宋体"/>
        </w:rPr>
        <w:t>)</w:t>
      </w:r>
    </w:p>
    <w:p>
      <w:pPr>
        <w:pStyle w:val="19"/>
        <w:ind w:firstLine="480"/>
        <w:jc w:val="right"/>
        <w:rPr>
          <w:rFonts w:hAnsi="宋体"/>
        </w:rPr>
      </w:pPr>
      <w:r>
        <w:rPr>
          <w:rFonts w:hint="eastAsia" w:ascii="仿宋_GB2312" w:hAnsi="仿宋_GB2312" w:eastAsia="仿宋_GB2312" w:cs="仿宋_GB2312"/>
          <w:color w:val="000000"/>
          <w:position w:val="-10"/>
          <w:sz w:val="24"/>
        </w:rPr>
        <w:object>
          <v:shape id="_x0000_i1027" o:spt="75" type="#_x0000_t75" style="height:17.9pt;width:144.85pt;" o:ole="t" filled="f" o:preferrelative="t" stroked="f" coordsize="21600,21600">
            <v:path/>
            <v:fill on="f" focussize="0,0"/>
            <v:stroke on="f" joinstyle="miter"/>
            <v:imagedata r:id="rId15" o:title=""/>
            <o:lock v:ext="edit" aspectratio="t"/>
            <w10:wrap type="none"/>
            <w10:anchorlock/>
          </v:shape>
          <o:OLEObject Type="Embed" ProgID="Equation.3" ShapeID="_x0000_i1027" DrawAspect="Content" ObjectID="_1468075727" r:id="rId14">
            <o:LockedField>false</o:LockedField>
          </o:OLEObject>
        </w:object>
      </w:r>
      <w:r>
        <w:rPr>
          <w:rFonts w:ascii="Arial" w:hAnsi="Arial" w:eastAsia="仿宋_GB2312" w:cs="Arial"/>
          <w:color w:val="000000"/>
          <w:sz w:val="24"/>
        </w:rPr>
        <w:t>…………………………………</w:t>
      </w:r>
      <w:r>
        <w:rPr>
          <w:rFonts w:hAnsi="宋体"/>
        </w:rPr>
        <w:t>(</w:t>
      </w:r>
      <w:r>
        <w:rPr>
          <w:rFonts w:hint="eastAsia" w:hAnsi="宋体"/>
        </w:rPr>
        <w:t>3</w:t>
      </w:r>
      <w:r>
        <w:rPr>
          <w:rFonts w:hAnsi="宋体"/>
        </w:rPr>
        <w:t>)</w:t>
      </w:r>
    </w:p>
    <w:p>
      <w:pPr>
        <w:pStyle w:val="19"/>
        <w:jc w:val="right"/>
        <w:rPr>
          <w:rFonts w:hAnsi="宋体"/>
        </w:rPr>
      </w:pPr>
    </w:p>
    <w:p>
      <w:pPr>
        <w:pStyle w:val="19"/>
        <w:rPr>
          <w:rFonts w:hAnsi="宋体"/>
        </w:rPr>
      </w:pPr>
      <w:r>
        <w:rPr>
          <w:rFonts w:hint="eastAsia" w:hAnsi="宋体"/>
        </w:rPr>
        <w:t>式中：</w:t>
      </w:r>
    </w:p>
    <w:p>
      <w:pPr>
        <w:pStyle w:val="19"/>
        <w:rPr>
          <w:rFonts w:ascii="Times New Roman"/>
        </w:rPr>
      </w:pPr>
      <w:r>
        <w:rPr>
          <w:rFonts w:ascii="Times New Roman"/>
          <w:i/>
          <w:iCs/>
        </w:rPr>
        <w:t>n</w:t>
      </w:r>
      <w:r>
        <w:rPr>
          <w:rFonts w:ascii="Times New Roman"/>
        </w:rPr>
        <w:t>——衍射级数；</w:t>
      </w:r>
    </w:p>
    <w:p>
      <w:pPr>
        <w:pStyle w:val="19"/>
        <w:rPr>
          <w:rFonts w:ascii="Times New Roman"/>
        </w:rPr>
      </w:pPr>
      <w:r>
        <w:rPr>
          <w:rFonts w:ascii="Times New Roman" w:eastAsia="黑体"/>
          <w:i/>
          <w:iCs/>
        </w:rPr>
        <w:t>λ</w:t>
      </w:r>
      <w:r>
        <w:rPr>
          <w:rFonts w:ascii="Times New Roman"/>
        </w:rPr>
        <w:t>——X射线波长，单位为米（m）；</w:t>
      </w:r>
    </w:p>
    <w:p>
      <w:pPr>
        <w:pStyle w:val="19"/>
        <w:rPr>
          <w:rFonts w:ascii="Times New Roman"/>
        </w:rPr>
      </w:pPr>
      <w:r>
        <w:rPr>
          <w:rFonts w:ascii="Times New Roman"/>
          <w:i/>
          <w:iCs/>
        </w:rPr>
        <w:t>d</w:t>
      </w:r>
      <w:r>
        <w:rPr>
          <w:rFonts w:ascii="Times New Roman"/>
        </w:rPr>
        <w:t>——晶面间距，单位为米（m）；</w:t>
      </w:r>
    </w:p>
    <w:p>
      <w:pPr>
        <w:pStyle w:val="19"/>
        <w:rPr>
          <w:rFonts w:ascii="Times New Roman"/>
        </w:rPr>
      </w:pPr>
      <w:r>
        <w:rPr>
          <w:rFonts w:ascii="Times New Roman" w:eastAsia="黑体"/>
          <w:i/>
          <w:iCs/>
        </w:rPr>
        <w:t>θ</w:t>
      </w:r>
      <w:r>
        <w:rPr>
          <w:rFonts w:ascii="Times New Roman"/>
        </w:rPr>
        <w:t>——入射光束与反射</w:t>
      </w:r>
      <w:r>
        <w:rPr>
          <w:rFonts w:hint="eastAsia" w:ascii="Times New Roman"/>
        </w:rPr>
        <w:t>晶</w:t>
      </w:r>
      <w:r>
        <w:rPr>
          <w:rFonts w:ascii="Times New Roman"/>
        </w:rPr>
        <w:t>面之间夹角，单位为度（°）；</w:t>
      </w:r>
    </w:p>
    <w:p>
      <w:pPr>
        <w:pStyle w:val="19"/>
        <w:rPr>
          <w:rFonts w:ascii="Times New Roman"/>
        </w:rPr>
      </w:pPr>
      <w:r>
        <w:rPr>
          <w:rFonts w:ascii="Times New Roman"/>
          <w:i/>
          <w:iCs/>
        </w:rPr>
        <w:t>a</w:t>
      </w:r>
      <w:r>
        <w:rPr>
          <w:rFonts w:ascii="Times New Roman"/>
        </w:rPr>
        <w:t>、</w:t>
      </w:r>
      <w:r>
        <w:rPr>
          <w:rFonts w:ascii="Times New Roman"/>
          <w:i/>
          <w:iCs/>
        </w:rPr>
        <w:t>c</w:t>
      </w:r>
      <w:r>
        <w:rPr>
          <w:rFonts w:ascii="Times New Roman"/>
        </w:rPr>
        <w:t>——</w:t>
      </w:r>
      <w:r>
        <w:rPr>
          <w:rFonts w:ascii="Times New Roman"/>
          <w:szCs w:val="22"/>
        </w:rPr>
        <w:t>晶格常数，单位为米（m）</w:t>
      </w:r>
      <w:r>
        <w:rPr>
          <w:rFonts w:ascii="Times New Roman"/>
        </w:rPr>
        <w:t>；</w:t>
      </w:r>
    </w:p>
    <w:p>
      <w:pPr>
        <w:pStyle w:val="19"/>
        <w:ind w:firstLine="480"/>
        <w:rPr>
          <w:rFonts w:ascii="Times New Roman"/>
        </w:rPr>
      </w:pPr>
      <w:r>
        <w:rPr>
          <w:rFonts w:ascii="Times New Roman"/>
          <w:i/>
          <w:iCs/>
          <w:sz w:val="24"/>
        </w:rPr>
        <w:t>h</w:t>
      </w:r>
      <w:r>
        <w:rPr>
          <w:rFonts w:ascii="Times New Roman"/>
          <w:sz w:val="24"/>
        </w:rPr>
        <w:t>、</w:t>
      </w:r>
      <w:r>
        <w:rPr>
          <w:rFonts w:ascii="Times New Roman"/>
          <w:i/>
          <w:iCs/>
          <w:sz w:val="24"/>
        </w:rPr>
        <w:t>k</w:t>
      </w:r>
      <w:r>
        <w:rPr>
          <w:rFonts w:ascii="Times New Roman"/>
          <w:sz w:val="24"/>
        </w:rPr>
        <w:t>、</w:t>
      </w:r>
      <w:r>
        <w:rPr>
          <w:rFonts w:ascii="Times New Roman"/>
          <w:i/>
          <w:iCs/>
          <w:sz w:val="24"/>
        </w:rPr>
        <w:t>l</w:t>
      </w:r>
      <w:r>
        <w:rPr>
          <w:rFonts w:ascii="Times New Roman"/>
        </w:rPr>
        <w:t>——</w:t>
      </w:r>
      <w:r>
        <w:rPr>
          <w:rFonts w:ascii="Times New Roman"/>
          <w:szCs w:val="22"/>
        </w:rPr>
        <w:t>反射晶面的密勒</w:t>
      </w:r>
      <w:r>
        <w:rPr>
          <w:rFonts w:hint="eastAsia" w:ascii="Times New Roman"/>
          <w:szCs w:val="22"/>
        </w:rPr>
        <w:t>指数</w:t>
      </w:r>
      <w:r>
        <w:rPr>
          <w:rFonts w:ascii="Times New Roman"/>
        </w:rPr>
        <w:t>。</w:t>
      </w:r>
    </w:p>
    <w:p>
      <w:pPr>
        <w:pStyle w:val="19"/>
        <w:ind w:firstLine="0" w:firstLineChars="0"/>
        <w:jc w:val="center"/>
        <w:rPr>
          <w:rFonts w:hAnsi="宋体"/>
        </w:rPr>
      </w:pPr>
      <w:r>
        <w:object>
          <v:shape id="_x0000_i1028" o:spt="75" type="#_x0000_t75" style="height:161.9pt;width:322.55pt;" o:ole="t" filled="f" o:preferrelative="t" stroked="f" coordsize="21600,21600">
            <v:path/>
            <v:fill on="f" focussize="0,0"/>
            <v:stroke on="f" joinstyle="miter"/>
            <v:imagedata r:id="rId17" o:title=""/>
            <o:lock v:ext="edit" aspectratio="t"/>
            <w10:wrap type="none"/>
            <w10:anchorlock/>
          </v:shape>
          <o:OLEObject Type="Embed" ProgID="PBrush" ShapeID="_x0000_i1028" DrawAspect="Content" ObjectID="_1468075728" r:id="rId16">
            <o:LockedField>false</o:LockedField>
          </o:OLEObject>
        </w:object>
      </w:r>
    </w:p>
    <w:p>
      <w:pPr>
        <w:pStyle w:val="128"/>
        <w:rPr>
          <w:rFonts w:hAnsi="黑体"/>
        </w:rPr>
      </w:pPr>
      <w:r>
        <w:rPr>
          <w:rFonts w:hint="eastAsia" w:hAnsi="黑体"/>
        </w:rPr>
        <w:t>X射线照射到单晶上几何反射条件示意图</w:t>
      </w:r>
    </w:p>
    <w:p>
      <w:pPr>
        <w:pStyle w:val="19"/>
        <w:rPr>
          <w:rFonts w:ascii="Times New Roman"/>
        </w:rPr>
      </w:pPr>
      <w:r>
        <w:rPr>
          <w:rFonts w:hint="eastAsia"/>
          <w:color w:val="000000" w:themeColor="text1"/>
          <w14:textFill>
            <w14:solidFill>
              <w14:schemeClr w14:val="tx1"/>
            </w14:solidFill>
          </w14:textFill>
        </w:rPr>
        <w:t>对于硅</w:t>
      </w:r>
      <w:r>
        <w:rPr>
          <w:color w:val="000000" w:themeColor="text1"/>
          <w14:textFill>
            <w14:solidFill>
              <w14:schemeClr w14:val="tx1"/>
            </w14:solidFill>
          </w14:textFill>
        </w:rPr>
        <w:t>、锗、砷化镓等单晶材料，</w:t>
      </w:r>
      <w:r>
        <w:t>通常可观察到反射一般遵循以下规则</w:t>
      </w:r>
      <w:r>
        <w:rPr>
          <w:rFonts w:hint="eastAsia"/>
        </w:rPr>
        <w:t>：</w:t>
      </w:r>
      <w:r>
        <w:rPr>
          <w:rFonts w:ascii="Times New Roman"/>
          <w:i/>
          <w:iCs/>
        </w:rPr>
        <w:t>h</w:t>
      </w:r>
      <w:r>
        <w:rPr>
          <w:rFonts w:ascii="Times New Roman"/>
        </w:rPr>
        <w:t>、</w:t>
      </w:r>
      <w:r>
        <w:rPr>
          <w:rFonts w:ascii="Times New Roman"/>
          <w:i/>
          <w:iCs/>
        </w:rPr>
        <w:t>k</w:t>
      </w:r>
      <w:r>
        <w:rPr>
          <w:rFonts w:ascii="Times New Roman"/>
        </w:rPr>
        <w:t>和</w:t>
      </w:r>
      <w:r>
        <w:rPr>
          <w:rFonts w:ascii="Times New Roman"/>
          <w:i/>
          <w:iCs/>
        </w:rPr>
        <w:t>l</w:t>
      </w:r>
      <w:r>
        <w:rPr>
          <w:rFonts w:hint="eastAsia"/>
        </w:rPr>
        <w:t>必须</w:t>
      </w:r>
      <w:r>
        <w:t>具有一致的奇偶性，并且当其全为偶数时，</w:t>
      </w:r>
      <w:r>
        <w:rPr>
          <w:rFonts w:hint="eastAsia" w:ascii="Times New Roman"/>
        </w:rPr>
        <w:t>（</w:t>
      </w:r>
      <w:r>
        <w:rPr>
          <w:rFonts w:ascii="Times New Roman"/>
          <w:i/>
          <w:iCs/>
        </w:rPr>
        <w:t>h</w:t>
      </w:r>
      <w:r>
        <w:rPr>
          <w:rFonts w:ascii="Times New Roman"/>
        </w:rPr>
        <w:t>+</w:t>
      </w:r>
      <w:r>
        <w:rPr>
          <w:rFonts w:ascii="Times New Roman"/>
          <w:i/>
          <w:iCs/>
        </w:rPr>
        <w:t>k</w:t>
      </w:r>
      <w:r>
        <w:rPr>
          <w:rFonts w:ascii="Times New Roman"/>
        </w:rPr>
        <w:t>+</w:t>
      </w:r>
      <w:r>
        <w:rPr>
          <w:rFonts w:ascii="Times New Roman"/>
          <w:i/>
          <w:iCs/>
        </w:rPr>
        <w:t>l</w:t>
      </w:r>
      <w:r>
        <w:rPr>
          <w:rFonts w:hint="eastAsia" w:ascii="Times New Roman"/>
        </w:rPr>
        <w:t>）</w:t>
      </w:r>
      <w:r>
        <w:rPr>
          <w:rFonts w:hint="eastAsia"/>
        </w:rPr>
        <w:t>一定</w:t>
      </w:r>
      <w:r>
        <w:t>能被</w:t>
      </w:r>
      <w:r>
        <w:rPr>
          <w:rFonts w:hint="eastAsia"/>
        </w:rPr>
        <w:t>4整除</w:t>
      </w:r>
      <w:r>
        <w:t>。</w:t>
      </w:r>
    </w:p>
    <w:p>
      <w:pPr>
        <w:pStyle w:val="19"/>
        <w:rPr>
          <w:rFonts w:ascii="Times New Roman"/>
          <w:szCs w:val="22"/>
        </w:rPr>
      </w:pPr>
      <w:r>
        <w:rPr>
          <w:rFonts w:hint="eastAsia" w:ascii="Times New Roman"/>
          <w:szCs w:val="22"/>
        </w:rPr>
        <w:t>单晶的横截面或单晶切割片表面与某一低指数结晶平面如（100）或者（111）面会有几度偏离，用结晶平面与机械加工平面的最大角度偏离加以体现，并可以通过测量两个相互垂直的偏离分量而获得。</w:t>
      </w:r>
    </w:p>
    <w:p>
      <w:pPr>
        <w:pStyle w:val="37"/>
        <w:ind w:left="0"/>
        <w:rPr>
          <w:rFonts w:hAnsi="黑体"/>
        </w:rPr>
      </w:pPr>
      <w:r>
        <w:rPr>
          <w:rFonts w:hint="eastAsia" w:hAnsi="黑体"/>
        </w:rPr>
        <w:t>干扰因素</w:t>
      </w:r>
    </w:p>
    <w:p>
      <w:pPr>
        <w:pStyle w:val="34"/>
        <w:spacing w:before="0" w:beforeLines="0" w:after="0" w:afterLines="0"/>
        <w:ind w:left="0"/>
        <w:jc w:val="both"/>
        <w:rPr>
          <w:rFonts w:ascii="宋体" w:hAnsi="宋体" w:eastAsia="宋体"/>
        </w:rPr>
      </w:pPr>
      <w:r>
        <w:rPr>
          <w:rFonts w:hint="eastAsia" w:ascii="宋体" w:hAnsi="宋体" w:eastAsia="宋体"/>
        </w:rPr>
        <w:t>在调节入射X射线的延长线与探测器和试样转轴连线之间的夹角时，可能造成人为测试误差。</w:t>
      </w:r>
    </w:p>
    <w:p>
      <w:pPr>
        <w:pStyle w:val="34"/>
        <w:spacing w:before="0" w:beforeLines="0" w:after="0" w:afterLines="0"/>
        <w:ind w:left="0"/>
        <w:jc w:val="both"/>
        <w:rPr>
          <w:rFonts w:ascii="宋体" w:hAnsi="宋体" w:eastAsia="宋体"/>
        </w:rPr>
      </w:pPr>
      <w:r>
        <w:rPr>
          <w:rFonts w:hint="eastAsia" w:ascii="宋体" w:hAnsi="宋体" w:eastAsia="宋体"/>
        </w:rPr>
        <w:t>在调整入射X射线束、衍射光束、基准面法线及探测器窗口是否位于同一平面内时，可能造成人为测试误差。</w:t>
      </w:r>
    </w:p>
    <w:p>
      <w:pPr>
        <w:pStyle w:val="37"/>
        <w:ind w:left="0"/>
        <w:rPr>
          <w:rFonts w:hAnsi="黑体"/>
        </w:rPr>
      </w:pPr>
      <w:r>
        <w:rPr>
          <w:rFonts w:hint="eastAsia" w:hAnsi="黑体"/>
        </w:rPr>
        <w:t>仪器设备</w:t>
      </w:r>
    </w:p>
    <w:p>
      <w:pPr>
        <w:pStyle w:val="34"/>
        <w:spacing w:before="0" w:beforeLines="0" w:after="0" w:afterLines="0"/>
        <w:ind w:left="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X射线测试装置一般使用铜靶，X射线束靠一个狭缝系统校正，得到一束基本上为单色的平行射线。</w:t>
      </w:r>
    </w:p>
    <w:p>
      <w:pPr>
        <w:pStyle w:val="34"/>
        <w:spacing w:before="0" w:beforeLines="0" w:after="0" w:afterLines="0"/>
        <w:ind w:left="0"/>
        <w:rPr>
          <w:rFonts w:ascii="宋体" w:hAnsi="宋体" w:eastAsia="宋体"/>
        </w:rPr>
      </w:pPr>
      <w:r>
        <w:rPr>
          <w:rFonts w:hint="eastAsia" w:ascii="宋体" w:hAnsi="宋体" w:eastAsia="宋体"/>
        </w:rPr>
        <w:t>试样放置在一个支座上，使被测面绕满足布拉格条件的轴，以度数和弧分测量旋转。</w:t>
      </w:r>
    </w:p>
    <w:p>
      <w:pPr>
        <w:pStyle w:val="34"/>
        <w:spacing w:before="0" w:beforeLines="0" w:after="0" w:afterLines="0"/>
        <w:ind w:left="0"/>
        <w:rPr>
          <w:rFonts w:ascii="宋体" w:hAnsi="宋体" w:eastAsia="宋体"/>
        </w:rPr>
      </w:pPr>
      <w:r>
        <w:rPr>
          <w:rFonts w:hint="eastAsia" w:ascii="宋体" w:hAnsi="宋体" w:eastAsia="宋体"/>
        </w:rPr>
        <w:t>用合适的探测器进行定位，使入射X射线的延长线与计数管和试样转轴连线之间的夹角为两倍布拉格角，注意使入射X射线束、衍射光束、基准面法线及探测器窗口在同一平面内。</w:t>
      </w:r>
    </w:p>
    <w:p>
      <w:pPr>
        <w:pStyle w:val="37"/>
        <w:ind w:left="0"/>
        <w:rPr>
          <w:rFonts w:hAnsi="黑体"/>
          <w:color w:val="000000" w:themeColor="text1"/>
          <w14:textFill>
            <w14:solidFill>
              <w14:schemeClr w14:val="tx1"/>
            </w14:solidFill>
          </w14:textFill>
        </w:rPr>
      </w:pPr>
      <w:r>
        <w:rPr>
          <w:rFonts w:hint="eastAsia" w:hAnsi="黑体"/>
          <w:color w:val="000000" w:themeColor="text1"/>
          <w14:textFill>
            <w14:solidFill>
              <w14:schemeClr w14:val="tx1"/>
            </w14:solidFill>
          </w14:textFill>
        </w:rPr>
        <w:t>样品</w:t>
      </w:r>
    </w:p>
    <w:p>
      <w:pPr>
        <w:pStyle w:val="34"/>
        <w:numPr>
          <w:ilvl w:val="1"/>
          <w:numId w:val="0"/>
        </w:numPr>
        <w:spacing w:before="0" w:beforeLines="0" w:after="0" w:afterLines="0"/>
        <w:ind w:firstLine="420" w:firstLineChars="200"/>
        <w:jc w:val="both"/>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测试样品的基准面应研磨平整、无机械损伤。</w:t>
      </w:r>
    </w:p>
    <w:p>
      <w:pPr>
        <w:pStyle w:val="37"/>
        <w:ind w:left="0"/>
        <w:rPr>
          <w:rFonts w:hAnsi="黑体"/>
        </w:rPr>
      </w:pPr>
      <w:r>
        <w:rPr>
          <w:rFonts w:hint="eastAsia" w:hAnsi="黑体"/>
        </w:rPr>
        <w:t>试验</w:t>
      </w:r>
      <w:r>
        <w:rPr>
          <w:rFonts w:hAnsi="黑体"/>
        </w:rPr>
        <w:t>步骤</w:t>
      </w:r>
    </w:p>
    <w:p>
      <w:pPr>
        <w:pStyle w:val="34"/>
        <w:spacing w:before="0" w:beforeLines="0" w:after="0" w:afterLines="0"/>
        <w:ind w:left="0"/>
        <w:rPr>
          <w:rFonts w:ascii="宋体" w:hAnsi="宋体" w:eastAsia="宋体"/>
        </w:rPr>
      </w:pPr>
      <w:r>
        <w:rPr>
          <w:rFonts w:hint="eastAsia" w:ascii="宋体" w:hAnsi="宋体" w:eastAsia="宋体"/>
        </w:rPr>
        <w:t>选择布拉格角</w:t>
      </w:r>
      <w:r>
        <w:rPr>
          <w:rFonts w:ascii="Times New Roman" w:eastAsia="宋体"/>
          <w:i/>
          <w:iCs/>
        </w:rPr>
        <w:t>θ</w:t>
      </w:r>
      <w:r>
        <w:rPr>
          <w:rFonts w:hint="eastAsia" w:ascii="Times New Roman" w:eastAsia="宋体"/>
          <w:iCs/>
        </w:rPr>
        <w:t>，</w:t>
      </w:r>
      <w:r>
        <w:rPr>
          <w:rFonts w:ascii="Times New Roman" w:eastAsia="宋体"/>
        </w:rPr>
        <w:t>根据被测晶体的大致取向（晶体被测面参考平面取向）计算或查表得到布拉格角</w:t>
      </w:r>
      <w:r>
        <w:rPr>
          <w:rFonts w:ascii="Times New Roman" w:eastAsia="宋体"/>
          <w:i/>
          <w:iCs/>
        </w:rPr>
        <w:t>θ</w:t>
      </w:r>
      <w:r>
        <w:rPr>
          <w:rFonts w:ascii="Times New Roman"/>
        </w:rPr>
        <w:t>。</w:t>
      </w:r>
    </w:p>
    <w:p>
      <w:pPr>
        <w:pStyle w:val="34"/>
        <w:spacing w:before="0" w:beforeLines="0" w:after="0" w:afterLines="0"/>
        <w:ind w:left="0"/>
        <w:rPr>
          <w:rFonts w:ascii="Times New Roman" w:eastAsia="宋体"/>
        </w:rPr>
      </w:pPr>
      <w:r>
        <w:rPr>
          <w:rFonts w:ascii="Times New Roman" w:eastAsia="宋体"/>
        </w:rPr>
        <w:t>将被测试样安放在支座上，并适当固定。</w:t>
      </w:r>
    </w:p>
    <w:p>
      <w:pPr>
        <w:pStyle w:val="34"/>
        <w:spacing w:before="0" w:beforeLines="0" w:after="0" w:afterLines="0"/>
        <w:ind w:left="0"/>
        <w:rPr>
          <w:rFonts w:ascii="Times New Roman" w:eastAsia="宋体"/>
        </w:rPr>
      </w:pPr>
      <w:r>
        <w:rPr>
          <w:rFonts w:hint="eastAsia" w:ascii="Times New Roman" w:eastAsia="宋体"/>
          <w:color w:val="000000" w:themeColor="text1"/>
          <w14:textFill>
            <w14:solidFill>
              <w14:schemeClr w14:val="tx1"/>
            </w14:solidFill>
          </w14:textFill>
        </w:rPr>
        <w:t>开启X射线发生器，转动测角仪手轮，调整被测面位置</w:t>
      </w:r>
      <w:r>
        <w:rPr>
          <w:rFonts w:ascii="Times New Roman" w:eastAsia="宋体"/>
          <w:color w:val="000000" w:themeColor="text1"/>
          <w14:textFill>
            <w14:solidFill>
              <w14:schemeClr w14:val="tx1"/>
            </w14:solidFill>
          </w14:textFill>
        </w:rPr>
        <w:t>，直</w:t>
      </w:r>
      <w:r>
        <w:rPr>
          <w:rFonts w:ascii="Times New Roman" w:eastAsia="宋体"/>
        </w:rPr>
        <w:t>到</w:t>
      </w:r>
      <w:r>
        <w:rPr>
          <w:rFonts w:hint="eastAsia" w:ascii="Times New Roman" w:eastAsia="宋体"/>
        </w:rPr>
        <w:t>X</w:t>
      </w:r>
      <w:r>
        <w:rPr>
          <w:rFonts w:ascii="Times New Roman" w:eastAsia="宋体"/>
        </w:rPr>
        <w:t>射线衍射强度最大为止。</w:t>
      </w:r>
    </w:p>
    <w:p>
      <w:pPr>
        <w:pStyle w:val="34"/>
        <w:spacing w:before="0" w:beforeLines="0" w:after="0" w:afterLines="0"/>
        <w:ind w:left="0"/>
        <w:rPr>
          <w:rFonts w:ascii="Times New Roman" w:eastAsia="宋体"/>
        </w:rPr>
      </w:pPr>
      <w:r>
        <w:rPr>
          <w:rFonts w:ascii="Times New Roman" w:eastAsia="宋体"/>
        </w:rPr>
        <w:t xml:space="preserve">记下测角仪读数 </w:t>
      </w:r>
      <w:r>
        <w:rPr>
          <w:rFonts w:ascii="Times New Roman" w:eastAsia="宋体"/>
          <w:i/>
          <w:iCs/>
        </w:rPr>
        <w:t>ψ</w:t>
      </w:r>
      <w:r>
        <w:rPr>
          <w:rFonts w:ascii="Times New Roman" w:eastAsia="宋体"/>
          <w:vertAlign w:val="subscript"/>
        </w:rPr>
        <w:t>1</w:t>
      </w:r>
      <w:r>
        <w:rPr>
          <w:rFonts w:ascii="Times New Roman" w:eastAsia="宋体"/>
        </w:rPr>
        <w:t>。</w:t>
      </w:r>
    </w:p>
    <w:p>
      <w:pPr>
        <w:pStyle w:val="34"/>
        <w:spacing w:before="0" w:beforeLines="0" w:after="0" w:afterLines="0"/>
        <w:ind w:left="0"/>
        <w:rPr>
          <w:rFonts w:ascii="Times New Roman" w:eastAsia="宋体"/>
        </w:rPr>
      </w:pPr>
      <w:r>
        <w:rPr>
          <w:rFonts w:ascii="Times New Roman" w:eastAsia="宋体"/>
        </w:rPr>
        <w:t>将试样沿被测面（基准面）法线以同一方向分别旋转90º、180º及270º，分别重复9.2~9.</w:t>
      </w:r>
      <w:r>
        <w:rPr>
          <w:rFonts w:hint="eastAsia" w:ascii="Times New Roman" w:eastAsia="宋体"/>
        </w:rPr>
        <w:t>4</w:t>
      </w:r>
      <w:r>
        <w:rPr>
          <w:rFonts w:ascii="Times New Roman" w:eastAsia="宋体"/>
        </w:rPr>
        <w:t>步骤，依次记下测角仪读数</w:t>
      </w:r>
      <w:r>
        <w:rPr>
          <w:rFonts w:ascii="Times New Roman" w:eastAsia="宋体"/>
          <w:i/>
          <w:iCs/>
        </w:rPr>
        <w:t>ψ</w:t>
      </w:r>
      <w:r>
        <w:rPr>
          <w:rFonts w:ascii="Times New Roman" w:eastAsia="宋体"/>
          <w:vertAlign w:val="subscript"/>
        </w:rPr>
        <w:t>2</w:t>
      </w:r>
      <w:r>
        <w:rPr>
          <w:rFonts w:ascii="Times New Roman" w:eastAsia="宋体"/>
        </w:rPr>
        <w:t xml:space="preserve"> 、</w:t>
      </w:r>
      <w:r>
        <w:rPr>
          <w:rFonts w:ascii="Times New Roman" w:eastAsia="宋体"/>
          <w:i/>
          <w:iCs/>
        </w:rPr>
        <w:t>ψ</w:t>
      </w:r>
      <w:r>
        <w:rPr>
          <w:rFonts w:ascii="Times New Roman" w:eastAsia="宋体"/>
          <w:vertAlign w:val="subscript"/>
        </w:rPr>
        <w:t>3</w:t>
      </w:r>
      <w:r>
        <w:rPr>
          <w:rFonts w:ascii="Times New Roman" w:eastAsia="宋体"/>
        </w:rPr>
        <w:t>和</w:t>
      </w:r>
      <w:r>
        <w:rPr>
          <w:rFonts w:ascii="Times New Roman" w:eastAsia="宋体"/>
          <w:i/>
          <w:iCs/>
        </w:rPr>
        <w:t>ψ</w:t>
      </w:r>
      <w:r>
        <w:rPr>
          <w:rFonts w:ascii="Times New Roman" w:eastAsia="宋体"/>
          <w:vertAlign w:val="subscript"/>
        </w:rPr>
        <w:t>4</w:t>
      </w:r>
      <w:r>
        <w:rPr>
          <w:rFonts w:ascii="Times New Roman" w:eastAsia="宋体"/>
        </w:rPr>
        <w:t>。</w:t>
      </w:r>
    </w:p>
    <w:p>
      <w:pPr>
        <w:pStyle w:val="37"/>
        <w:numPr>
          <w:ilvl w:val="0"/>
          <w:numId w:val="20"/>
        </w:numPr>
        <w:rPr>
          <w:rFonts w:hAnsi="黑体"/>
        </w:rPr>
      </w:pPr>
      <w:r>
        <w:rPr>
          <w:rFonts w:hint="eastAsia" w:hAnsi="黑体"/>
        </w:rPr>
        <w:t>试验数据处理</w:t>
      </w:r>
    </w:p>
    <w:p>
      <w:pPr>
        <w:pStyle w:val="34"/>
        <w:numPr>
          <w:ilvl w:val="1"/>
          <w:numId w:val="20"/>
        </w:numPr>
        <w:spacing w:before="0" w:beforeLines="0" w:after="0" w:afterLines="0"/>
        <w:ind w:left="0" w:firstLine="0"/>
        <w:rPr>
          <w:rFonts w:ascii="宋体" w:hAnsi="宋体" w:eastAsia="宋体"/>
        </w:rPr>
      </w:pPr>
      <w:bookmarkStart w:id="12" w:name="_Hlk42503460"/>
      <w:r>
        <w:rPr>
          <w:rFonts w:hint="eastAsia" w:ascii="Times New Roman" w:eastAsia="宋体"/>
        </w:rPr>
        <w:t>计算并记录角度偏差分</w:t>
      </w:r>
      <w:r>
        <w:rPr>
          <w:rFonts w:ascii="Times New Roman" w:eastAsia="宋体"/>
        </w:rPr>
        <w:t>量</w:t>
      </w:r>
      <w:r>
        <w:rPr>
          <w:rFonts w:ascii="Times New Roman" w:eastAsia="宋体"/>
          <w:i/>
          <w:iCs/>
        </w:rPr>
        <w:t>α</w:t>
      </w:r>
      <w:r>
        <w:rPr>
          <w:rFonts w:ascii="Times New Roman" w:eastAsia="宋体"/>
        </w:rPr>
        <w:t>和</w:t>
      </w:r>
      <w:r>
        <w:rPr>
          <w:rFonts w:ascii="Times New Roman" w:eastAsia="宋体"/>
          <w:i/>
          <w:iCs/>
        </w:rPr>
        <w:t>β</w:t>
      </w:r>
      <w:r>
        <w:rPr>
          <w:rFonts w:hint="eastAsia" w:ascii="宋体" w:hAnsi="宋体"/>
          <w:szCs w:val="20"/>
        </w:rPr>
        <w:t>：</w:t>
      </w:r>
      <w:bookmarkEnd w:id="12"/>
    </w:p>
    <w:p>
      <w:pPr>
        <w:pStyle w:val="19"/>
        <w:ind w:firstLine="480"/>
        <w:jc w:val="right"/>
        <w:rPr>
          <w:rFonts w:hAnsi="宋体"/>
        </w:rPr>
      </w:pPr>
      <w:r>
        <w:rPr>
          <w:rFonts w:hint="eastAsia" w:ascii="仿宋_GB2312" w:hAnsi="仿宋_GB2312" w:eastAsia="仿宋_GB2312" w:cs="仿宋_GB2312"/>
          <w:position w:val="-12"/>
          <w:sz w:val="24"/>
        </w:rPr>
        <w:object>
          <v:shape id="_x0000_i1029" o:spt="75" type="#_x0000_t75" style="height:17.9pt;width:75.75pt;" o:ole="t" filled="f" o:preferrelative="t" stroked="f" coordsize="21600,21600">
            <v:path/>
            <v:fill on="f" focussize="0,0"/>
            <v:stroke on="f" joinstyle="miter"/>
            <v:imagedata r:id="rId19" o:title=""/>
            <o:lock v:ext="edit" aspectratio="t"/>
            <w10:wrap type="none"/>
            <w10:anchorlock/>
          </v:shape>
          <o:OLEObject Type="Embed" ProgID="Equation.3" ShapeID="_x0000_i1029" DrawAspect="Content" ObjectID="_1468075729" r:id="rId18">
            <o:LockedField>false</o:LockedField>
          </o:OLEObject>
        </w:object>
      </w:r>
      <w:r>
        <w:rPr>
          <w:rFonts w:ascii="Arial" w:hAnsi="Arial" w:eastAsia="仿宋_GB2312" w:cs="Arial"/>
          <w:sz w:val="24"/>
        </w:rPr>
        <w:t>…………………………………</w:t>
      </w:r>
      <w:r>
        <w:rPr>
          <w:rFonts w:hAnsi="宋体"/>
        </w:rPr>
        <w:t>(</w:t>
      </w:r>
      <w:r>
        <w:rPr>
          <w:rFonts w:hint="eastAsia" w:hAnsi="宋体"/>
        </w:rPr>
        <w:t>8</w:t>
      </w:r>
      <w:r>
        <w:rPr>
          <w:rFonts w:hAnsi="宋体"/>
        </w:rPr>
        <w:t>)</w:t>
      </w:r>
    </w:p>
    <w:p>
      <w:pPr>
        <w:pStyle w:val="19"/>
        <w:ind w:firstLine="480"/>
        <w:jc w:val="right"/>
        <w:rPr>
          <w:rFonts w:hAnsi="宋体"/>
        </w:rPr>
      </w:pPr>
      <w:r>
        <w:rPr>
          <w:rFonts w:hint="eastAsia" w:ascii="仿宋_GB2312" w:hAnsi="仿宋_GB2312" w:eastAsia="仿宋_GB2312" w:cs="仿宋_GB2312"/>
          <w:position w:val="-10"/>
          <w:sz w:val="24"/>
        </w:rPr>
        <w:object>
          <v:shape id="_x0000_i1030" o:spt="75" type="#_x0000_t75" style="height:17.05pt;width:77.85pt;" o:ole="t" filled="f" o:preferrelative="t" stroked="f" coordsize="21600,21600">
            <v:path/>
            <v:fill on="f" focussize="0,0"/>
            <v:stroke on="f" joinstyle="miter"/>
            <v:imagedata r:id="rId21" o:title=""/>
            <o:lock v:ext="edit" aspectratio="t"/>
            <w10:wrap type="none"/>
            <w10:anchorlock/>
          </v:shape>
          <o:OLEObject Type="Embed" ProgID="Equation.3" ShapeID="_x0000_i1030" DrawAspect="Content" ObjectID="_1468075730" r:id="rId20">
            <o:LockedField>false</o:LockedField>
          </o:OLEObject>
        </w:object>
      </w:r>
      <w:r>
        <w:rPr>
          <w:rFonts w:ascii="Arial" w:hAnsi="Arial" w:eastAsia="仿宋_GB2312" w:cs="Arial"/>
          <w:sz w:val="24"/>
        </w:rPr>
        <w:t>…………………………………</w:t>
      </w:r>
      <w:r>
        <w:rPr>
          <w:rFonts w:hAnsi="宋体"/>
        </w:rPr>
        <w:t>(</w:t>
      </w:r>
      <w:r>
        <w:rPr>
          <w:rFonts w:hint="eastAsia" w:hAnsi="宋体"/>
        </w:rPr>
        <w:t>9</w:t>
      </w:r>
      <w:r>
        <w:rPr>
          <w:rFonts w:hAnsi="宋体"/>
        </w:rPr>
        <w:t>)</w:t>
      </w:r>
    </w:p>
    <w:p>
      <w:pPr>
        <w:pStyle w:val="19"/>
        <w:rPr>
          <w:rFonts w:hAnsi="宋体"/>
        </w:rPr>
      </w:pPr>
      <w:r>
        <w:rPr>
          <w:rFonts w:hint="eastAsia" w:hAnsi="宋体"/>
        </w:rPr>
        <w:t>式中：</w:t>
      </w:r>
    </w:p>
    <w:p>
      <w:pPr>
        <w:pStyle w:val="19"/>
        <w:rPr>
          <w:rFonts w:ascii="Times New Roman"/>
          <w:color w:val="000000" w:themeColor="text1"/>
          <w14:textFill>
            <w14:solidFill>
              <w14:schemeClr w14:val="tx1"/>
            </w14:solidFill>
          </w14:textFill>
        </w:rPr>
      </w:pPr>
      <w:r>
        <w:rPr>
          <w:rFonts w:ascii="Times New Roman"/>
          <w:i/>
          <w:iCs/>
          <w:color w:val="000000" w:themeColor="text1"/>
          <w14:textFill>
            <w14:solidFill>
              <w14:schemeClr w14:val="tx1"/>
            </w14:solidFill>
          </w14:textFill>
        </w:rPr>
        <w:t>α</w:t>
      </w:r>
      <w:r>
        <w:rPr>
          <w:rFonts w:ascii="Times New Roman"/>
          <w:color w:val="000000" w:themeColor="text1"/>
          <w14:textFill>
            <w14:solidFill>
              <w14:schemeClr w14:val="tx1"/>
            </w14:solidFill>
          </w14:textFill>
        </w:rPr>
        <w:t>——</w:t>
      </w:r>
      <w:r>
        <w:rPr>
          <w:rFonts w:ascii="Times New Roman"/>
          <w:i/>
          <w:iCs/>
          <w:color w:val="000000" w:themeColor="text1"/>
          <w14:textFill>
            <w14:solidFill>
              <w14:schemeClr w14:val="tx1"/>
            </w14:solidFill>
          </w14:textFill>
        </w:rPr>
        <w:t>ψ</w:t>
      </w:r>
      <w:r>
        <w:rPr>
          <w:rFonts w:ascii="Times New Roman"/>
          <w:color w:val="000000" w:themeColor="text1"/>
          <w:vertAlign w:val="subscript"/>
          <w14:textFill>
            <w14:solidFill>
              <w14:schemeClr w14:val="tx1"/>
            </w14:solidFill>
          </w14:textFill>
        </w:rPr>
        <w:t>1</w:t>
      </w:r>
      <w:r>
        <w:rPr>
          <w:rFonts w:hint="eastAsia" w:ascii="Times New Roman"/>
          <w:color w:val="000000" w:themeColor="text1"/>
          <w14:textFill>
            <w14:solidFill>
              <w14:schemeClr w14:val="tx1"/>
            </w14:solidFill>
          </w14:textFill>
        </w:rPr>
        <w:t>和</w:t>
      </w:r>
      <w:r>
        <w:rPr>
          <w:rFonts w:ascii="Times New Roman"/>
          <w:i/>
          <w:iCs/>
          <w:color w:val="000000" w:themeColor="text1"/>
          <w14:textFill>
            <w14:solidFill>
              <w14:schemeClr w14:val="tx1"/>
            </w14:solidFill>
          </w14:textFill>
        </w:rPr>
        <w:t>ψ</w:t>
      </w:r>
      <w:r>
        <w:rPr>
          <w:rFonts w:ascii="Times New Roman"/>
          <w:color w:val="000000" w:themeColor="text1"/>
          <w:vertAlign w:val="subscript"/>
          <w14:textFill>
            <w14:solidFill>
              <w14:schemeClr w14:val="tx1"/>
            </w14:solidFill>
          </w14:textFill>
        </w:rPr>
        <w:t>3</w:t>
      </w:r>
      <w:r>
        <w:rPr>
          <w:rFonts w:ascii="Times New Roman"/>
          <w:color w:val="000000" w:themeColor="text1"/>
          <w14:textFill>
            <w14:solidFill>
              <w14:schemeClr w14:val="tx1"/>
            </w14:solidFill>
          </w14:textFill>
        </w:rPr>
        <w:t>产生的</w:t>
      </w:r>
      <w:r>
        <w:rPr>
          <w:rFonts w:hint="eastAsia" w:ascii="Times New Roman"/>
          <w:color w:val="000000" w:themeColor="text1"/>
          <w14:textFill>
            <w14:solidFill>
              <w14:schemeClr w14:val="tx1"/>
            </w14:solidFill>
          </w14:textFill>
        </w:rPr>
        <w:t>角度偏差分量，单位为度（°）</w:t>
      </w:r>
      <w:r>
        <w:rPr>
          <w:rFonts w:ascii="Times New Roman"/>
          <w:color w:val="000000" w:themeColor="text1"/>
          <w14:textFill>
            <w14:solidFill>
              <w14:schemeClr w14:val="tx1"/>
            </w14:solidFill>
          </w14:textFill>
        </w:rPr>
        <w:t>；</w:t>
      </w:r>
    </w:p>
    <w:p>
      <w:pPr>
        <w:pStyle w:val="19"/>
        <w:rPr>
          <w:rFonts w:ascii="Times New Roman"/>
          <w:color w:val="000000" w:themeColor="text1"/>
          <w14:textFill>
            <w14:solidFill>
              <w14:schemeClr w14:val="tx1"/>
            </w14:solidFill>
          </w14:textFill>
        </w:rPr>
      </w:pPr>
      <w:r>
        <w:rPr>
          <w:rFonts w:ascii="Times New Roman" w:eastAsia="黑体"/>
          <w:i/>
          <w:iCs/>
          <w:color w:val="000000" w:themeColor="text1"/>
          <w14:textFill>
            <w14:solidFill>
              <w14:schemeClr w14:val="tx1"/>
            </w14:solidFill>
          </w14:textFill>
        </w:rPr>
        <w:t>β</w:t>
      </w:r>
      <w:r>
        <w:rPr>
          <w:rFonts w:ascii="Times New Roman"/>
          <w:color w:val="000000" w:themeColor="text1"/>
          <w14:textFill>
            <w14:solidFill>
              <w14:schemeClr w14:val="tx1"/>
            </w14:solidFill>
          </w14:textFill>
        </w:rPr>
        <w:t>——</w:t>
      </w:r>
      <w:r>
        <w:rPr>
          <w:rFonts w:ascii="Times New Roman"/>
          <w:i/>
          <w:iCs/>
          <w:color w:val="000000" w:themeColor="text1"/>
          <w14:textFill>
            <w14:solidFill>
              <w14:schemeClr w14:val="tx1"/>
            </w14:solidFill>
          </w14:textFill>
        </w:rPr>
        <w:t>ψ</w:t>
      </w:r>
      <w:r>
        <w:rPr>
          <w:rFonts w:hint="eastAsia" w:ascii="Times New Roman"/>
          <w:color w:val="000000" w:themeColor="text1"/>
          <w:vertAlign w:val="subscript"/>
          <w14:textFill>
            <w14:solidFill>
              <w14:schemeClr w14:val="tx1"/>
            </w14:solidFill>
          </w14:textFill>
        </w:rPr>
        <w:t>2</w:t>
      </w:r>
      <w:r>
        <w:rPr>
          <w:rFonts w:hint="eastAsia" w:ascii="Times New Roman"/>
          <w:color w:val="000000" w:themeColor="text1"/>
          <w14:textFill>
            <w14:solidFill>
              <w14:schemeClr w14:val="tx1"/>
            </w14:solidFill>
          </w14:textFill>
        </w:rPr>
        <w:t>和</w:t>
      </w:r>
      <w:r>
        <w:rPr>
          <w:rFonts w:ascii="Times New Roman"/>
          <w:i/>
          <w:iCs/>
          <w:color w:val="000000" w:themeColor="text1"/>
          <w14:textFill>
            <w14:solidFill>
              <w14:schemeClr w14:val="tx1"/>
            </w14:solidFill>
          </w14:textFill>
        </w:rPr>
        <w:t>ψ</w:t>
      </w:r>
      <w:r>
        <w:rPr>
          <w:rFonts w:hint="eastAsia" w:ascii="Times New Roman"/>
          <w:color w:val="000000" w:themeColor="text1"/>
          <w:vertAlign w:val="subscript"/>
          <w14:textFill>
            <w14:solidFill>
              <w14:schemeClr w14:val="tx1"/>
            </w14:solidFill>
          </w14:textFill>
        </w:rPr>
        <w:t>4</w:t>
      </w:r>
      <w:r>
        <w:rPr>
          <w:rFonts w:ascii="Times New Roman"/>
          <w:color w:val="000000" w:themeColor="text1"/>
          <w14:textFill>
            <w14:solidFill>
              <w14:schemeClr w14:val="tx1"/>
            </w14:solidFill>
          </w14:textFill>
        </w:rPr>
        <w:t>产生的</w:t>
      </w:r>
      <w:r>
        <w:rPr>
          <w:rFonts w:hint="eastAsia" w:ascii="Times New Roman"/>
          <w:color w:val="000000" w:themeColor="text1"/>
          <w14:textFill>
            <w14:solidFill>
              <w14:schemeClr w14:val="tx1"/>
            </w14:solidFill>
          </w14:textFill>
        </w:rPr>
        <w:t>角度偏差分量，单位为度（°）</w:t>
      </w:r>
      <w:r>
        <w:rPr>
          <w:rFonts w:ascii="Times New Roman"/>
          <w:color w:val="000000" w:themeColor="text1"/>
          <w14:textFill>
            <w14:solidFill>
              <w14:schemeClr w14:val="tx1"/>
            </w14:solidFill>
          </w14:textFill>
        </w:rPr>
        <w:t>；</w:t>
      </w:r>
    </w:p>
    <w:p>
      <w:pPr>
        <w:pStyle w:val="19"/>
        <w:rPr>
          <w:rFonts w:ascii="Times New Roman"/>
        </w:rPr>
      </w:pPr>
      <w:r>
        <w:rPr>
          <w:rFonts w:ascii="Times New Roman"/>
          <w:i/>
          <w:iCs/>
        </w:rPr>
        <w:t>ψ</w:t>
      </w:r>
      <w:r>
        <w:rPr>
          <w:rFonts w:ascii="Times New Roman"/>
          <w:vertAlign w:val="subscript"/>
        </w:rPr>
        <w:t>1</w:t>
      </w:r>
      <w:r>
        <w:rPr>
          <w:rFonts w:hint="eastAsia" w:ascii="Times New Roman"/>
        </w:rPr>
        <w:t>、</w:t>
      </w:r>
      <w:r>
        <w:rPr>
          <w:rFonts w:ascii="Times New Roman"/>
          <w:i/>
          <w:iCs/>
        </w:rPr>
        <w:t>ψ</w:t>
      </w:r>
      <w:r>
        <w:rPr>
          <w:rFonts w:ascii="Times New Roman"/>
          <w:vertAlign w:val="subscript"/>
        </w:rPr>
        <w:t>2</w:t>
      </w:r>
      <w:r>
        <w:rPr>
          <w:rFonts w:ascii="Times New Roman"/>
        </w:rPr>
        <w:t xml:space="preserve"> 、</w:t>
      </w:r>
      <w:r>
        <w:rPr>
          <w:rFonts w:ascii="Times New Roman"/>
          <w:i/>
          <w:iCs/>
        </w:rPr>
        <w:t>ψ</w:t>
      </w:r>
      <w:r>
        <w:rPr>
          <w:rFonts w:ascii="Times New Roman"/>
          <w:vertAlign w:val="subscript"/>
        </w:rPr>
        <w:t>3</w:t>
      </w:r>
      <w:r>
        <w:rPr>
          <w:rFonts w:ascii="Times New Roman"/>
        </w:rPr>
        <w:t>和</w:t>
      </w:r>
      <w:r>
        <w:rPr>
          <w:rFonts w:ascii="Times New Roman"/>
          <w:i/>
          <w:iCs/>
        </w:rPr>
        <w:t>ψ</w:t>
      </w:r>
      <w:r>
        <w:rPr>
          <w:rFonts w:ascii="Times New Roman"/>
          <w:vertAlign w:val="subscript"/>
        </w:rPr>
        <w:t>4</w:t>
      </w:r>
      <w:r>
        <w:rPr>
          <w:rFonts w:ascii="Times New Roman"/>
        </w:rPr>
        <w:t>——</w:t>
      </w:r>
      <w:r>
        <w:rPr>
          <w:rFonts w:hint="eastAsia" w:ascii="Times New Roman"/>
        </w:rPr>
        <w:t>测角仪读数，单位为度（°）</w:t>
      </w:r>
      <w:r>
        <w:rPr>
          <w:rFonts w:ascii="Times New Roman"/>
        </w:rPr>
        <w:t>；</w:t>
      </w:r>
    </w:p>
    <w:p>
      <w:pPr>
        <w:pStyle w:val="34"/>
        <w:numPr>
          <w:ilvl w:val="1"/>
          <w:numId w:val="20"/>
        </w:numPr>
        <w:spacing w:before="0" w:beforeLines="0" w:after="0" w:afterLines="0"/>
        <w:ind w:left="0" w:firstLine="0"/>
        <w:rPr>
          <w:rFonts w:ascii="宋体" w:hAnsi="宋体" w:eastAsia="宋体"/>
          <w:color w:val="000000" w:themeColor="text1"/>
          <w14:textFill>
            <w14:solidFill>
              <w14:schemeClr w14:val="tx1"/>
            </w14:solidFill>
          </w14:textFill>
        </w:rPr>
      </w:pPr>
      <w:r>
        <w:rPr>
          <w:rFonts w:ascii="Times New Roman" w:eastAsia="宋体"/>
          <w:color w:val="000000" w:themeColor="text1"/>
          <w14:textFill>
            <w14:solidFill>
              <w14:schemeClr w14:val="tx1"/>
            </w14:solidFill>
          </w14:textFill>
        </w:rPr>
        <w:t>计算并记录总的角度偏差</w:t>
      </w:r>
      <m:oMath>
        <m:r>
          <m:rPr/>
          <w:rPr>
            <w:rFonts w:ascii="Cambria Math" w:hAnsi="仿宋_GB2312" w:eastAsia="仿宋_GB2312" w:cs="仿宋_GB2312"/>
            <w:sz w:val="24"/>
          </w:rPr>
          <m:t>ψ</m:t>
        </m:r>
      </m:oMath>
      <w:r>
        <w:rPr>
          <w:rFonts w:ascii="Times New Roman" w:eastAsia="宋体"/>
          <w:color w:val="000000" w:themeColor="text1"/>
          <w14:textFill>
            <w14:solidFill>
              <w14:schemeClr w14:val="tx1"/>
            </w14:solidFill>
          </w14:textFill>
        </w:rPr>
        <w:t>：</w:t>
      </w:r>
    </w:p>
    <w:p>
      <w:pPr>
        <w:pStyle w:val="19"/>
        <w:ind w:firstLine="480"/>
        <w:jc w:val="right"/>
        <w:rPr>
          <w:rFonts w:hAnsi="宋体"/>
          <w:color w:val="000000" w:themeColor="text1"/>
          <w14:textFill>
            <w14:solidFill>
              <w14:schemeClr w14:val="tx1"/>
            </w14:solidFill>
          </w14:textFill>
        </w:rPr>
      </w:pPr>
      <m:oMath>
        <m:func>
          <m:funcPr>
            <m:ctrlPr>
              <w:rPr>
                <w:rFonts w:ascii="Cambria Math" w:hAnsi="仿宋_GB2312" w:eastAsia="仿宋_GB2312" w:cs="仿宋_GB2312"/>
                <w:i/>
                <w:color w:val="000000" w:themeColor="text1"/>
                <w:sz w:val="24"/>
                <w14:textFill>
                  <w14:solidFill>
                    <w14:schemeClr w14:val="tx1"/>
                  </w14:solidFill>
                </w14:textFill>
              </w:rPr>
            </m:ctrlPr>
          </m:funcPr>
          <m:fName>
            <m:r>
              <m:rPr/>
              <w:rPr>
                <w:rFonts w:ascii="Cambria Math" w:hAnsi="仿宋_GB2312" w:eastAsia="仿宋_GB2312" w:cs="仿宋_GB2312"/>
                <w:color w:val="000000" w:themeColor="text1"/>
                <w:sz w:val="24"/>
                <w14:textFill>
                  <w14:solidFill>
                    <w14:schemeClr w14:val="tx1"/>
                  </w14:solidFill>
                </w14:textFill>
              </w:rPr>
              <m:t>cos</m:t>
            </m:r>
            <m:ctrlPr>
              <w:rPr>
                <w:rFonts w:ascii="Cambria Math" w:hAnsi="仿宋_GB2312" w:eastAsia="仿宋_GB2312" w:cs="仿宋_GB2312"/>
                <w:i/>
                <w:color w:val="000000" w:themeColor="text1"/>
                <w:sz w:val="24"/>
                <w14:textFill>
                  <w14:solidFill>
                    <w14:schemeClr w14:val="tx1"/>
                  </w14:solidFill>
                </w14:textFill>
              </w:rPr>
            </m:ctrlPr>
          </m:fName>
          <m:e>
            <m:r>
              <m:rPr/>
              <w:rPr>
                <w:rFonts w:ascii="Cambria Math" w:hAnsi="仿宋_GB2312" w:eastAsia="仿宋_GB2312" w:cs="仿宋_GB2312"/>
                <w:sz w:val="24"/>
              </w:rPr>
              <m:t>ψ</m:t>
            </m:r>
            <m:ctrlPr>
              <w:rPr>
                <w:rFonts w:ascii="Cambria Math" w:hAnsi="仿宋_GB2312" w:eastAsia="仿宋_GB2312" w:cs="仿宋_GB2312"/>
                <w:i/>
                <w:color w:val="000000" w:themeColor="text1"/>
                <w:sz w:val="24"/>
                <w14:textFill>
                  <w14:solidFill>
                    <w14:schemeClr w14:val="tx1"/>
                  </w14:solidFill>
                </w14:textFill>
              </w:rPr>
            </m:ctrlPr>
          </m:e>
        </m:func>
        <m:r>
          <m:rPr/>
          <w:rPr>
            <w:rFonts w:ascii="Cambria Math" w:hAnsi="仿宋_GB2312" w:eastAsia="仿宋_GB2312" w:cs="仿宋_GB2312"/>
            <w:color w:val="000000" w:themeColor="text1"/>
            <w:sz w:val="24"/>
            <w14:textFill>
              <w14:solidFill>
                <w14:schemeClr w14:val="tx1"/>
              </w14:solidFill>
            </w14:textFill>
          </w:rPr>
          <m:t>=</m:t>
        </m:r>
        <m:func>
          <m:funcPr>
            <m:ctrlPr>
              <w:rPr>
                <w:rFonts w:ascii="Cambria Math" w:hAnsi="仿宋_GB2312" w:eastAsia="仿宋_GB2312" w:cs="仿宋_GB2312"/>
                <w:i/>
                <w:color w:val="000000" w:themeColor="text1"/>
                <w:sz w:val="24"/>
                <w14:textFill>
                  <w14:solidFill>
                    <w14:schemeClr w14:val="tx1"/>
                  </w14:solidFill>
                </w14:textFill>
              </w:rPr>
            </m:ctrlPr>
          </m:funcPr>
          <m:fName>
            <m:r>
              <m:rPr/>
              <w:rPr>
                <w:rFonts w:ascii="Cambria Math" w:hAnsi="仿宋_GB2312" w:eastAsia="仿宋_GB2312" w:cs="仿宋_GB2312"/>
                <w:color w:val="000000" w:themeColor="text1"/>
                <w:sz w:val="24"/>
                <w14:textFill>
                  <w14:solidFill>
                    <w14:schemeClr w14:val="tx1"/>
                  </w14:solidFill>
                </w14:textFill>
              </w:rPr>
              <m:t>cos</m:t>
            </m:r>
            <m:ctrlPr>
              <w:rPr>
                <w:rFonts w:ascii="Cambria Math" w:hAnsi="仿宋_GB2312" w:eastAsia="仿宋_GB2312" w:cs="仿宋_GB2312"/>
                <w:i/>
                <w:color w:val="000000" w:themeColor="text1"/>
                <w:sz w:val="24"/>
                <w14:textFill>
                  <w14:solidFill>
                    <w14:schemeClr w14:val="tx1"/>
                  </w14:solidFill>
                </w14:textFill>
              </w:rPr>
            </m:ctrlPr>
          </m:fName>
          <m:e>
            <m:r>
              <m:rPr/>
              <w:rPr>
                <w:rFonts w:ascii="Cambria Math" w:hAnsi="仿宋_GB2312" w:eastAsia="仿宋_GB2312" w:cs="仿宋_GB2312"/>
                <w:color w:val="000000" w:themeColor="text1"/>
                <w:sz w:val="24"/>
                <w14:textFill>
                  <w14:solidFill>
                    <w14:schemeClr w14:val="tx1"/>
                  </w14:solidFill>
                </w14:textFill>
              </w:rPr>
              <m:t>α</m:t>
            </m:r>
            <m:ctrlPr>
              <w:rPr>
                <w:rFonts w:ascii="Cambria Math" w:hAnsi="仿宋_GB2312" w:eastAsia="仿宋_GB2312" w:cs="仿宋_GB2312"/>
                <w:i/>
                <w:color w:val="000000" w:themeColor="text1"/>
                <w:sz w:val="24"/>
                <w14:textFill>
                  <w14:solidFill>
                    <w14:schemeClr w14:val="tx1"/>
                  </w14:solidFill>
                </w14:textFill>
              </w:rPr>
            </m:ctrlPr>
          </m:e>
        </m:func>
        <m:r>
          <m:rPr/>
          <w:rPr>
            <w:rFonts w:hint="eastAsia" w:ascii="MS Gothic" w:hAnsi="MS Gothic" w:eastAsia="MS Gothic" w:cs="MS Gothic"/>
            <w:color w:val="000000" w:themeColor="text1"/>
            <w:sz w:val="24"/>
            <w14:textFill>
              <w14:solidFill>
                <w14:schemeClr w14:val="tx1"/>
              </w14:solidFill>
            </w14:textFill>
          </w:rPr>
          <m:t>⋅</m:t>
        </m:r>
        <m:func>
          <m:funcPr>
            <m:ctrlPr>
              <w:rPr>
                <w:rFonts w:ascii="Cambria Math" w:hAnsi="仿宋_GB2312" w:eastAsia="仿宋_GB2312" w:cs="仿宋_GB2312"/>
                <w:i/>
                <w:color w:val="000000" w:themeColor="text1"/>
                <w:sz w:val="24"/>
                <w14:textFill>
                  <w14:solidFill>
                    <w14:schemeClr w14:val="tx1"/>
                  </w14:solidFill>
                </w14:textFill>
              </w:rPr>
            </m:ctrlPr>
          </m:funcPr>
          <m:fName>
            <m:r>
              <m:rPr/>
              <w:rPr>
                <w:rFonts w:ascii="Cambria Math" w:hAnsi="仿宋_GB2312" w:eastAsia="仿宋_GB2312" w:cs="仿宋_GB2312"/>
                <w:color w:val="000000" w:themeColor="text1"/>
                <w:sz w:val="24"/>
                <w14:textFill>
                  <w14:solidFill>
                    <w14:schemeClr w14:val="tx1"/>
                  </w14:solidFill>
                </w14:textFill>
              </w:rPr>
              <m:t>cos</m:t>
            </m:r>
            <m:ctrlPr>
              <w:rPr>
                <w:rFonts w:ascii="Cambria Math" w:hAnsi="仿宋_GB2312" w:eastAsia="仿宋_GB2312" w:cs="仿宋_GB2312"/>
                <w:i/>
                <w:color w:val="000000" w:themeColor="text1"/>
                <w:sz w:val="24"/>
                <w14:textFill>
                  <w14:solidFill>
                    <w14:schemeClr w14:val="tx1"/>
                  </w14:solidFill>
                </w14:textFill>
              </w:rPr>
            </m:ctrlPr>
          </m:fName>
          <m:e>
            <m:r>
              <m:rPr/>
              <w:rPr>
                <w:rFonts w:ascii="Cambria Math" w:hAnsi="仿宋_GB2312" w:eastAsia="仿宋_GB2312" w:cs="仿宋_GB2312"/>
                <w:color w:val="000000" w:themeColor="text1"/>
                <w:sz w:val="24"/>
                <w14:textFill>
                  <w14:solidFill>
                    <w14:schemeClr w14:val="tx1"/>
                  </w14:solidFill>
                </w14:textFill>
              </w:rPr>
              <m:t>β</m:t>
            </m:r>
            <m:ctrlPr>
              <w:rPr>
                <w:rFonts w:ascii="Cambria Math" w:hAnsi="仿宋_GB2312" w:eastAsia="仿宋_GB2312" w:cs="仿宋_GB2312"/>
                <w:i/>
                <w:color w:val="000000" w:themeColor="text1"/>
                <w:sz w:val="24"/>
                <w14:textFill>
                  <w14:solidFill>
                    <w14:schemeClr w14:val="tx1"/>
                  </w14:solidFill>
                </w14:textFill>
              </w:rPr>
            </m:ctrlPr>
          </m:e>
        </m:func>
      </m:oMath>
      <w:r>
        <w:rPr>
          <w:rFonts w:ascii="Arial" w:hAnsi="Arial" w:eastAsia="仿宋_GB2312" w:cs="Arial"/>
          <w:color w:val="000000" w:themeColor="text1"/>
          <w:sz w:val="24"/>
          <w14:textFill>
            <w14:solidFill>
              <w14:schemeClr w14:val="tx1"/>
            </w14:solidFill>
          </w14:textFill>
        </w:rPr>
        <w:t>…………………………………</w:t>
      </w:r>
      <w:r>
        <w:rPr>
          <w:rFonts w:hAnsi="宋体"/>
          <w:color w:val="000000" w:themeColor="text1"/>
          <w14:textFill>
            <w14:solidFill>
              <w14:schemeClr w14:val="tx1"/>
            </w14:solidFill>
          </w14:textFill>
        </w:rPr>
        <w:t>(</w:t>
      </w:r>
      <w:r>
        <w:rPr>
          <w:rFonts w:hint="eastAsia" w:hAnsi="宋体"/>
          <w:color w:val="000000" w:themeColor="text1"/>
          <w14:textFill>
            <w14:solidFill>
              <w14:schemeClr w14:val="tx1"/>
            </w14:solidFill>
          </w14:textFill>
        </w:rPr>
        <w:t>10</w:t>
      </w:r>
      <w:r>
        <w:rPr>
          <w:rFonts w:hAnsi="宋体"/>
          <w:color w:val="000000" w:themeColor="text1"/>
          <w14:textFill>
            <w14:solidFill>
              <w14:schemeClr w14:val="tx1"/>
            </w14:solidFill>
          </w14:textFill>
        </w:rPr>
        <w:t>)</w:t>
      </w:r>
    </w:p>
    <w:p>
      <w:pPr>
        <w:pStyle w:val="19"/>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对于总角度偏差小于5°的角，式（10）可简化为式（11）</w:t>
      </w:r>
    </w:p>
    <w:p>
      <w:pPr>
        <w:pStyle w:val="19"/>
        <w:ind w:firstLine="480"/>
        <w:jc w:val="right"/>
        <w:rPr>
          <w:rFonts w:hAnsi="宋体"/>
          <w:color w:val="000000" w:themeColor="text1"/>
          <w14:textFill>
            <w14:solidFill>
              <w14:schemeClr w14:val="tx1"/>
            </w14:solidFill>
          </w14:textFill>
        </w:rPr>
      </w:pPr>
      <m:oMath>
        <m:sSup>
          <m:sSupPr>
            <m:ctrlPr>
              <w:rPr>
                <w:rFonts w:ascii="Cambria Math" w:hAnsi="仿宋_GB2312" w:eastAsia="仿宋_GB2312" w:cs="仿宋_GB2312"/>
                <w:i/>
                <w:color w:val="000000" w:themeColor="text1"/>
                <w:sz w:val="24"/>
                <w14:textFill>
                  <w14:solidFill>
                    <w14:schemeClr w14:val="tx1"/>
                  </w14:solidFill>
                </w14:textFill>
              </w:rPr>
            </m:ctrlPr>
          </m:sSupPr>
          <m:e>
            <m:r>
              <m:rPr/>
              <w:rPr>
                <w:rFonts w:ascii="Cambria Math" w:hAnsi="仿宋_GB2312" w:eastAsia="仿宋_GB2312" w:cs="仿宋_GB2312"/>
                <w:sz w:val="24"/>
              </w:rPr>
              <m:t>ψ</m:t>
            </m:r>
            <m:ctrlPr>
              <w:rPr>
                <w:rFonts w:ascii="Cambria Math" w:hAnsi="仿宋_GB2312" w:eastAsia="仿宋_GB2312" w:cs="仿宋_GB2312"/>
                <w:i/>
                <w:color w:val="000000" w:themeColor="text1"/>
                <w:sz w:val="24"/>
                <w14:textFill>
                  <w14:solidFill>
                    <w14:schemeClr w14:val="tx1"/>
                  </w14:solidFill>
                </w14:textFill>
              </w:rPr>
            </m:ctrlPr>
          </m:e>
          <m:sup>
            <m:r>
              <m:rPr/>
              <w:rPr>
                <w:rFonts w:ascii="Cambria Math" w:hAnsi="仿宋_GB2312" w:eastAsia="仿宋_GB2312" w:cs="仿宋_GB2312"/>
                <w:color w:val="000000" w:themeColor="text1"/>
                <w:sz w:val="24"/>
                <w14:textFill>
                  <w14:solidFill>
                    <w14:schemeClr w14:val="tx1"/>
                  </w14:solidFill>
                </w14:textFill>
              </w:rPr>
              <m:t>2</m:t>
            </m:r>
            <m:ctrlPr>
              <w:rPr>
                <w:rFonts w:ascii="Cambria Math" w:hAnsi="仿宋_GB2312" w:eastAsia="仿宋_GB2312" w:cs="仿宋_GB2312"/>
                <w:i/>
                <w:color w:val="000000" w:themeColor="text1"/>
                <w:sz w:val="24"/>
                <w14:textFill>
                  <w14:solidFill>
                    <w14:schemeClr w14:val="tx1"/>
                  </w14:solidFill>
                </w14:textFill>
              </w:rPr>
            </m:ctrlPr>
          </m:sup>
        </m:sSup>
        <m:r>
          <m:rPr/>
          <w:rPr>
            <w:rFonts w:ascii="Cambria Math" w:hAnsi="仿宋_GB2312" w:eastAsia="仿宋_GB2312" w:cs="仿宋_GB2312"/>
            <w:color w:val="000000" w:themeColor="text1"/>
            <w:sz w:val="24"/>
            <w14:textFill>
              <w14:solidFill>
                <w14:schemeClr w14:val="tx1"/>
              </w14:solidFill>
            </w14:textFill>
          </w:rPr>
          <m:t>=</m:t>
        </m:r>
        <m:sSup>
          <m:sSupPr>
            <m:ctrlPr>
              <w:rPr>
                <w:rFonts w:ascii="Cambria Math" w:hAnsi="仿宋_GB2312" w:eastAsia="仿宋_GB2312" w:cs="仿宋_GB2312"/>
                <w:i/>
                <w:color w:val="000000" w:themeColor="text1"/>
                <w:sz w:val="24"/>
                <w14:textFill>
                  <w14:solidFill>
                    <w14:schemeClr w14:val="tx1"/>
                  </w14:solidFill>
                </w14:textFill>
              </w:rPr>
            </m:ctrlPr>
          </m:sSupPr>
          <m:e>
            <m:r>
              <m:rPr/>
              <w:rPr>
                <w:rFonts w:ascii="Cambria Math" w:hAnsi="仿宋_GB2312" w:eastAsia="仿宋_GB2312" w:cs="仿宋_GB2312"/>
                <w:color w:val="000000" w:themeColor="text1"/>
                <w:sz w:val="24"/>
                <w14:textFill>
                  <w14:solidFill>
                    <w14:schemeClr w14:val="tx1"/>
                  </w14:solidFill>
                </w14:textFill>
              </w:rPr>
              <m:t>α</m:t>
            </m:r>
            <m:ctrlPr>
              <w:rPr>
                <w:rFonts w:ascii="Cambria Math" w:hAnsi="仿宋_GB2312" w:eastAsia="仿宋_GB2312" w:cs="仿宋_GB2312"/>
                <w:i/>
                <w:color w:val="000000" w:themeColor="text1"/>
                <w:sz w:val="24"/>
                <w14:textFill>
                  <w14:solidFill>
                    <w14:schemeClr w14:val="tx1"/>
                  </w14:solidFill>
                </w14:textFill>
              </w:rPr>
            </m:ctrlPr>
          </m:e>
          <m:sup>
            <m:r>
              <m:rPr/>
              <w:rPr>
                <w:rFonts w:ascii="Cambria Math" w:hAnsi="仿宋_GB2312" w:eastAsia="仿宋_GB2312" w:cs="仿宋_GB2312"/>
                <w:color w:val="000000" w:themeColor="text1"/>
                <w:sz w:val="24"/>
                <w14:textFill>
                  <w14:solidFill>
                    <w14:schemeClr w14:val="tx1"/>
                  </w14:solidFill>
                </w14:textFill>
              </w:rPr>
              <m:t>2</m:t>
            </m:r>
            <m:ctrlPr>
              <w:rPr>
                <w:rFonts w:ascii="Cambria Math" w:hAnsi="仿宋_GB2312" w:eastAsia="仿宋_GB2312" w:cs="仿宋_GB2312"/>
                <w:i/>
                <w:color w:val="000000" w:themeColor="text1"/>
                <w:sz w:val="24"/>
                <w14:textFill>
                  <w14:solidFill>
                    <w14:schemeClr w14:val="tx1"/>
                  </w14:solidFill>
                </w14:textFill>
              </w:rPr>
            </m:ctrlPr>
          </m:sup>
        </m:sSup>
        <m:r>
          <m:rPr/>
          <w:rPr>
            <w:rFonts w:ascii="Cambria Math" w:hAnsi="仿宋_GB2312" w:eastAsia="仿宋_GB2312" w:cs="仿宋_GB2312"/>
            <w:color w:val="000000" w:themeColor="text1"/>
            <w:sz w:val="24"/>
            <w14:textFill>
              <w14:solidFill>
                <w14:schemeClr w14:val="tx1"/>
              </w14:solidFill>
            </w14:textFill>
          </w:rPr>
          <m:t>+</m:t>
        </m:r>
        <m:sSup>
          <m:sSupPr>
            <m:ctrlPr>
              <w:rPr>
                <w:rFonts w:ascii="Cambria Math" w:hAnsi="仿宋_GB2312" w:eastAsia="仿宋_GB2312" w:cs="仿宋_GB2312"/>
                <w:i/>
                <w:color w:val="000000" w:themeColor="text1"/>
                <w:sz w:val="24"/>
                <w14:textFill>
                  <w14:solidFill>
                    <w14:schemeClr w14:val="tx1"/>
                  </w14:solidFill>
                </w14:textFill>
              </w:rPr>
            </m:ctrlPr>
          </m:sSupPr>
          <m:e>
            <m:r>
              <m:rPr/>
              <w:rPr>
                <w:rFonts w:ascii="Cambria Math" w:hAnsi="仿宋_GB2312" w:eastAsia="仿宋_GB2312" w:cs="仿宋_GB2312"/>
                <w:color w:val="000000" w:themeColor="text1"/>
                <w:sz w:val="24"/>
                <w14:textFill>
                  <w14:solidFill>
                    <w14:schemeClr w14:val="tx1"/>
                  </w14:solidFill>
                </w14:textFill>
              </w:rPr>
              <m:t>β</m:t>
            </m:r>
            <m:ctrlPr>
              <w:rPr>
                <w:rFonts w:ascii="Cambria Math" w:hAnsi="仿宋_GB2312" w:eastAsia="仿宋_GB2312" w:cs="仿宋_GB2312"/>
                <w:i/>
                <w:color w:val="000000" w:themeColor="text1"/>
                <w:sz w:val="24"/>
                <w14:textFill>
                  <w14:solidFill>
                    <w14:schemeClr w14:val="tx1"/>
                  </w14:solidFill>
                </w14:textFill>
              </w:rPr>
            </m:ctrlPr>
          </m:e>
          <m:sup>
            <m:r>
              <m:rPr/>
              <w:rPr>
                <w:rFonts w:ascii="Cambria Math" w:hAnsi="仿宋_GB2312" w:eastAsia="仿宋_GB2312" w:cs="仿宋_GB2312"/>
                <w:color w:val="000000" w:themeColor="text1"/>
                <w:sz w:val="24"/>
                <w14:textFill>
                  <w14:solidFill>
                    <w14:schemeClr w14:val="tx1"/>
                  </w14:solidFill>
                </w14:textFill>
              </w:rPr>
              <m:t>2</m:t>
            </m:r>
            <m:ctrlPr>
              <w:rPr>
                <w:rFonts w:ascii="Cambria Math" w:hAnsi="仿宋_GB2312" w:eastAsia="仿宋_GB2312" w:cs="仿宋_GB2312"/>
                <w:i/>
                <w:color w:val="000000" w:themeColor="text1"/>
                <w:sz w:val="24"/>
                <w14:textFill>
                  <w14:solidFill>
                    <w14:schemeClr w14:val="tx1"/>
                  </w14:solidFill>
                </w14:textFill>
              </w:rPr>
            </m:ctrlPr>
          </m:sup>
        </m:sSup>
      </m:oMath>
      <w:r>
        <w:rPr>
          <w:rFonts w:ascii="Arial" w:hAnsi="Arial" w:eastAsia="仿宋_GB2312" w:cs="Arial"/>
          <w:color w:val="000000" w:themeColor="text1"/>
          <w:sz w:val="24"/>
          <w14:textFill>
            <w14:solidFill>
              <w14:schemeClr w14:val="tx1"/>
            </w14:solidFill>
          </w14:textFill>
        </w:rPr>
        <w:t>………………………………………</w:t>
      </w:r>
      <w:r>
        <w:rPr>
          <w:rFonts w:hAnsi="宋体"/>
          <w:color w:val="000000" w:themeColor="text1"/>
          <w14:textFill>
            <w14:solidFill>
              <w14:schemeClr w14:val="tx1"/>
            </w14:solidFill>
          </w14:textFill>
        </w:rPr>
        <w:t>(</w:t>
      </w:r>
      <w:r>
        <w:rPr>
          <w:rFonts w:hint="eastAsia" w:hAnsi="宋体"/>
          <w:color w:val="000000" w:themeColor="text1"/>
          <w14:textFill>
            <w14:solidFill>
              <w14:schemeClr w14:val="tx1"/>
            </w14:solidFill>
          </w14:textFill>
        </w:rPr>
        <w:t>11</w:t>
      </w:r>
      <w:r>
        <w:rPr>
          <w:rFonts w:hAnsi="宋体"/>
          <w:color w:val="000000" w:themeColor="text1"/>
          <w14:textFill>
            <w14:solidFill>
              <w14:schemeClr w14:val="tx1"/>
            </w14:solidFill>
          </w14:textFill>
        </w:rPr>
        <w:t>)</w:t>
      </w:r>
    </w:p>
    <w:p>
      <w:pPr>
        <w:pStyle w:val="19"/>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式中：</w:t>
      </w:r>
    </w:p>
    <w:p>
      <w:pPr>
        <w:pStyle w:val="19"/>
        <w:ind w:firstLine="480"/>
        <w:rPr>
          <w:rFonts w:ascii="Times New Roman"/>
          <w:color w:val="000000" w:themeColor="text1"/>
          <w14:textFill>
            <w14:solidFill>
              <w14:schemeClr w14:val="tx1"/>
            </w14:solidFill>
          </w14:textFill>
        </w:rPr>
      </w:pPr>
      <m:oMath>
        <m:r>
          <m:rPr/>
          <w:rPr>
            <w:rFonts w:ascii="Cambria Math" w:hAnsi="仿宋_GB2312" w:eastAsia="仿宋_GB2312" w:cs="仿宋_GB2312"/>
            <w:sz w:val="24"/>
          </w:rPr>
          <m:t>ψ</m:t>
        </m:r>
      </m:oMath>
      <w:r>
        <w:rPr>
          <w:rFonts w:ascii="Times New Roman"/>
          <w:color w:val="000000" w:themeColor="text1"/>
          <w14:textFill>
            <w14:solidFill>
              <w14:schemeClr w14:val="tx1"/>
            </w14:solidFill>
          </w14:textFill>
        </w:rPr>
        <w:t>——</w:t>
      </w:r>
      <w:r>
        <w:rPr>
          <w:rFonts w:hint="eastAsia" w:ascii="Times New Roman"/>
          <w:color w:val="000000" w:themeColor="text1"/>
          <w14:textFill>
            <w14:solidFill>
              <w14:schemeClr w14:val="tx1"/>
            </w14:solidFill>
          </w14:textFill>
        </w:rPr>
        <w:t>总角度偏差，单位为度（°）。</w:t>
      </w:r>
    </w:p>
    <w:p>
      <w:pPr>
        <w:pStyle w:val="34"/>
        <w:numPr>
          <w:ilvl w:val="1"/>
          <w:numId w:val="20"/>
        </w:numPr>
        <w:spacing w:before="0" w:beforeLines="0" w:after="0" w:afterLines="0"/>
        <w:ind w:left="0" w:firstLine="0"/>
        <w:rPr>
          <w:rFonts w:ascii="宋体" w:hAnsi="宋体" w:eastAsia="宋体"/>
        </w:rPr>
      </w:pPr>
      <w:r>
        <w:rPr>
          <w:rFonts w:hint="eastAsia" w:ascii="Times New Roman" w:eastAsia="宋体"/>
          <w:szCs w:val="22"/>
        </w:rPr>
        <w:t xml:space="preserve">计算仪器偏差 </w:t>
      </w:r>
      <w:r>
        <w:rPr>
          <w:rFonts w:hint="eastAsia" w:ascii="宋体" w:hAnsi="宋体" w:eastAsia="宋体" w:cs="宋体"/>
          <w:szCs w:val="22"/>
        </w:rPr>
        <w:t>δ</w:t>
      </w:r>
      <m:oMath>
        <m:r>
          <m:rPr/>
          <w:rPr>
            <w:rFonts w:ascii="Cambria Math" w:hAnsi="仿宋_GB2312" w:eastAsia="仿宋_GB2312" w:cs="仿宋_GB2312"/>
            <w:color w:val="000000" w:themeColor="text1"/>
            <w:sz w:val="24"/>
            <w14:textFill>
              <w14:solidFill>
                <w14:schemeClr w14:val="tx1"/>
              </w14:solidFill>
            </w14:textFill>
          </w:rPr>
          <m:t>α</m:t>
        </m:r>
      </m:oMath>
      <w:r>
        <w:rPr>
          <w:rFonts w:hint="eastAsia" w:ascii="Times New Roman" w:eastAsia="宋体"/>
          <w:szCs w:val="22"/>
        </w:rPr>
        <w:t xml:space="preserve">  和 </w:t>
      </w:r>
      <w:r>
        <w:rPr>
          <w:rFonts w:hint="eastAsia" w:ascii="宋体" w:hAnsi="宋体" w:eastAsia="宋体" w:cs="宋体"/>
          <w:szCs w:val="22"/>
        </w:rPr>
        <w:t>δ</w:t>
      </w:r>
      <m:oMath>
        <m:r>
          <m:rPr/>
          <w:rPr>
            <w:rFonts w:ascii="Cambria Math" w:hAnsi="仿宋_GB2312" w:eastAsia="仿宋_GB2312" w:cs="仿宋_GB2312"/>
            <w:color w:val="000000" w:themeColor="text1"/>
            <w:sz w:val="24"/>
            <w14:textFill>
              <w14:solidFill>
                <w14:schemeClr w14:val="tx1"/>
              </w14:solidFill>
            </w14:textFill>
          </w:rPr>
          <m:t>β</m:t>
        </m:r>
      </m:oMath>
      <w:r>
        <w:rPr>
          <w:rFonts w:hint="eastAsia" w:ascii="Times New Roman" w:eastAsia="宋体"/>
          <w:szCs w:val="22"/>
        </w:rPr>
        <w:t xml:space="preserve">  </w:t>
      </w:r>
      <w:r>
        <w:rPr>
          <w:rFonts w:ascii="Times New Roman" w:eastAsia="宋体"/>
        </w:rPr>
        <w:t>：</w:t>
      </w:r>
    </w:p>
    <w:p>
      <w:pPr>
        <w:pStyle w:val="19"/>
        <w:ind w:firstLine="480"/>
        <w:jc w:val="right"/>
        <w:rPr>
          <w:rFonts w:hAnsi="宋体"/>
        </w:rPr>
      </w:pPr>
      <m:oMath>
        <m:r>
          <m:rPr/>
          <w:rPr>
            <w:rFonts w:ascii="Cambria Math" w:hAnsi="仿宋_GB2312" w:eastAsia="仿宋_GB2312" w:cs="仿宋_GB2312"/>
            <w:sz w:val="24"/>
          </w:rPr>
          <m:t>δα=（</m:t>
        </m:r>
        <m:sSub>
          <m:sSubPr>
            <m:ctrlPr>
              <w:rPr>
                <w:rFonts w:ascii="Cambria Math" w:hAnsi="仿宋_GB2312" w:eastAsia="仿宋_GB2312" w:cs="仿宋_GB2312"/>
                <w:i/>
                <w:sz w:val="24"/>
              </w:rPr>
            </m:ctrlPr>
          </m:sSubPr>
          <m:e>
            <m:r>
              <m:rPr/>
              <w:rPr>
                <w:rFonts w:ascii="Cambria Math" w:hAnsi="仿宋_GB2312" w:eastAsia="仿宋_GB2312" w:cs="仿宋_GB2312"/>
                <w:sz w:val="24"/>
              </w:rPr>
              <m:t>ψ</m:t>
            </m:r>
            <m:ctrlPr>
              <w:rPr>
                <w:rFonts w:ascii="Cambria Math" w:hAnsi="仿宋_GB2312" w:eastAsia="仿宋_GB2312" w:cs="仿宋_GB2312"/>
                <w:i/>
                <w:sz w:val="24"/>
              </w:rPr>
            </m:ctrlPr>
          </m:e>
          <m:sub>
            <m:r>
              <m:rPr/>
              <w:rPr>
                <w:rFonts w:ascii="Cambria Math" w:hAnsi="仿宋_GB2312" w:eastAsia="仿宋_GB2312" w:cs="仿宋_GB2312"/>
                <w:sz w:val="24"/>
              </w:rPr>
              <m:t>1</m:t>
            </m:r>
            <m:ctrlPr>
              <w:rPr>
                <w:rFonts w:ascii="Cambria Math" w:hAnsi="仿宋_GB2312" w:eastAsia="仿宋_GB2312" w:cs="仿宋_GB2312"/>
                <w:i/>
                <w:sz w:val="24"/>
              </w:rPr>
            </m:ctrlPr>
          </m:sub>
        </m:sSub>
        <m:r>
          <m:rPr/>
          <w:rPr>
            <w:rFonts w:ascii="Cambria Math" w:hAnsi="仿宋_GB2312" w:eastAsia="仿宋_GB2312" w:cs="仿宋_GB2312"/>
            <w:sz w:val="24"/>
          </w:rPr>
          <m:t>+</m:t>
        </m:r>
        <m:sSub>
          <m:sSubPr>
            <m:ctrlPr>
              <w:rPr>
                <w:rFonts w:ascii="Cambria Math" w:hAnsi="仿宋_GB2312" w:eastAsia="仿宋_GB2312" w:cs="仿宋_GB2312"/>
                <w:i/>
                <w:sz w:val="24"/>
              </w:rPr>
            </m:ctrlPr>
          </m:sSubPr>
          <m:e>
            <m:r>
              <m:rPr/>
              <w:rPr>
                <w:rFonts w:ascii="Cambria Math" w:hAnsi="仿宋_GB2312" w:eastAsia="仿宋_GB2312" w:cs="仿宋_GB2312"/>
                <w:sz w:val="24"/>
              </w:rPr>
              <m:t>ψ</m:t>
            </m:r>
            <m:ctrlPr>
              <w:rPr>
                <w:rFonts w:ascii="Cambria Math" w:hAnsi="仿宋_GB2312" w:eastAsia="仿宋_GB2312" w:cs="仿宋_GB2312"/>
                <w:i/>
                <w:sz w:val="24"/>
              </w:rPr>
            </m:ctrlPr>
          </m:e>
          <m:sub>
            <m:r>
              <m:rPr/>
              <w:rPr>
                <w:rFonts w:ascii="Cambria Math" w:hAnsi="仿宋_GB2312" w:eastAsia="仿宋_GB2312" w:cs="仿宋_GB2312"/>
                <w:sz w:val="24"/>
              </w:rPr>
              <m:t>3</m:t>
            </m:r>
            <m:ctrlPr>
              <w:rPr>
                <w:rFonts w:ascii="Cambria Math" w:hAnsi="仿宋_GB2312" w:eastAsia="仿宋_GB2312" w:cs="仿宋_GB2312"/>
                <w:i/>
                <w:sz w:val="24"/>
              </w:rPr>
            </m:ctrlPr>
          </m:sub>
        </m:sSub>
        <m:r>
          <m:rPr/>
          <w:rPr>
            <w:rFonts w:ascii="Cambria Math" w:hAnsi="仿宋_GB2312" w:eastAsia="仿宋_GB2312" w:cs="仿宋_GB2312"/>
            <w:sz w:val="24"/>
          </w:rPr>
          <m:t>）/2</m:t>
        </m:r>
        <m:r>
          <m:rPr/>
          <w:rPr>
            <w:rFonts w:hint="eastAsia" w:ascii="微软雅黑" w:hAnsi="微软雅黑" w:eastAsia="微软雅黑" w:cs="微软雅黑"/>
            <w:sz w:val="24"/>
          </w:rPr>
          <m:t>−</m:t>
        </m:r>
        <m:r>
          <m:rPr/>
          <w:rPr>
            <w:rFonts w:ascii="Cambria Math" w:hAnsi="仿宋_GB2312" w:eastAsia="仿宋_GB2312" w:cs="仿宋_GB2312"/>
            <w:sz w:val="24"/>
          </w:rPr>
          <m:t>θ</m:t>
        </m:r>
      </m:oMath>
      <w:r>
        <w:rPr>
          <w:rFonts w:ascii="Arial" w:hAnsi="Arial" w:eastAsia="仿宋_GB2312" w:cs="Arial"/>
          <w:sz w:val="24"/>
        </w:rPr>
        <w:t>…………………………………</w:t>
      </w:r>
      <w:r>
        <w:rPr>
          <w:rFonts w:hAnsi="宋体"/>
        </w:rPr>
        <w:t>(</w:t>
      </w:r>
      <w:r>
        <w:rPr>
          <w:rFonts w:hint="eastAsia" w:hAnsi="宋体"/>
        </w:rPr>
        <w:t>12</w:t>
      </w:r>
      <w:r>
        <w:rPr>
          <w:rFonts w:hAnsi="宋体"/>
        </w:rPr>
        <w:t>)</w:t>
      </w:r>
    </w:p>
    <w:p>
      <w:pPr>
        <w:pStyle w:val="19"/>
        <w:ind w:firstLine="480"/>
        <w:jc w:val="right"/>
        <w:rPr>
          <w:rFonts w:hAnsi="宋体"/>
        </w:rPr>
      </w:pPr>
      <m:oMath>
        <m:r>
          <m:rPr/>
          <w:rPr>
            <w:rFonts w:ascii="Cambria Math" w:hAnsi="仿宋_GB2312" w:eastAsia="仿宋_GB2312" w:cs="仿宋_GB2312"/>
            <w:sz w:val="24"/>
          </w:rPr>
          <m:t>δβ=（</m:t>
        </m:r>
        <m:sSub>
          <m:sSubPr>
            <m:ctrlPr>
              <w:rPr>
                <w:rFonts w:ascii="Cambria Math" w:hAnsi="仿宋_GB2312" w:eastAsia="仿宋_GB2312" w:cs="仿宋_GB2312"/>
                <w:i/>
                <w:sz w:val="24"/>
              </w:rPr>
            </m:ctrlPr>
          </m:sSubPr>
          <m:e>
            <m:r>
              <m:rPr/>
              <w:rPr>
                <w:rFonts w:ascii="Cambria Math" w:hAnsi="仿宋_GB2312" w:eastAsia="仿宋_GB2312" w:cs="仿宋_GB2312"/>
                <w:sz w:val="24"/>
              </w:rPr>
              <m:t>ψ</m:t>
            </m:r>
            <m:ctrlPr>
              <w:rPr>
                <w:rFonts w:ascii="Cambria Math" w:hAnsi="仿宋_GB2312" w:eastAsia="仿宋_GB2312" w:cs="仿宋_GB2312"/>
                <w:i/>
                <w:sz w:val="24"/>
              </w:rPr>
            </m:ctrlPr>
          </m:e>
          <m:sub>
            <m:r>
              <m:rPr/>
              <w:rPr>
                <w:rFonts w:ascii="Cambria Math" w:hAnsi="仿宋_GB2312" w:eastAsia="仿宋_GB2312" w:cs="仿宋_GB2312"/>
                <w:sz w:val="24"/>
              </w:rPr>
              <m:t>2</m:t>
            </m:r>
            <m:ctrlPr>
              <w:rPr>
                <w:rFonts w:ascii="Cambria Math" w:hAnsi="仿宋_GB2312" w:eastAsia="仿宋_GB2312" w:cs="仿宋_GB2312"/>
                <w:i/>
                <w:sz w:val="24"/>
              </w:rPr>
            </m:ctrlPr>
          </m:sub>
        </m:sSub>
        <m:r>
          <m:rPr/>
          <w:rPr>
            <w:rFonts w:ascii="Cambria Math" w:hAnsi="仿宋_GB2312" w:eastAsia="仿宋_GB2312" w:cs="仿宋_GB2312"/>
            <w:sz w:val="24"/>
          </w:rPr>
          <m:t>+</m:t>
        </m:r>
        <m:sSub>
          <m:sSubPr>
            <m:ctrlPr>
              <w:rPr>
                <w:rFonts w:ascii="Cambria Math" w:hAnsi="仿宋_GB2312" w:eastAsia="仿宋_GB2312" w:cs="仿宋_GB2312"/>
                <w:i/>
                <w:sz w:val="24"/>
              </w:rPr>
            </m:ctrlPr>
          </m:sSubPr>
          <m:e>
            <m:r>
              <m:rPr/>
              <w:rPr>
                <w:rFonts w:ascii="Cambria Math" w:hAnsi="仿宋_GB2312" w:eastAsia="仿宋_GB2312" w:cs="仿宋_GB2312"/>
                <w:sz w:val="24"/>
              </w:rPr>
              <m:t>ψ</m:t>
            </m:r>
            <m:ctrlPr>
              <w:rPr>
                <w:rFonts w:ascii="Cambria Math" w:hAnsi="仿宋_GB2312" w:eastAsia="仿宋_GB2312" w:cs="仿宋_GB2312"/>
                <w:i/>
                <w:sz w:val="24"/>
              </w:rPr>
            </m:ctrlPr>
          </m:e>
          <m:sub>
            <m:r>
              <m:rPr/>
              <w:rPr>
                <w:rFonts w:ascii="Cambria Math" w:hAnsi="仿宋_GB2312" w:eastAsia="仿宋_GB2312" w:cs="仿宋_GB2312"/>
                <w:sz w:val="24"/>
              </w:rPr>
              <m:t>4</m:t>
            </m:r>
            <m:ctrlPr>
              <w:rPr>
                <w:rFonts w:ascii="Cambria Math" w:hAnsi="仿宋_GB2312" w:eastAsia="仿宋_GB2312" w:cs="仿宋_GB2312"/>
                <w:i/>
                <w:sz w:val="24"/>
              </w:rPr>
            </m:ctrlPr>
          </m:sub>
        </m:sSub>
        <m:r>
          <m:rPr/>
          <w:rPr>
            <w:rFonts w:ascii="Cambria Math" w:hAnsi="仿宋_GB2312" w:eastAsia="仿宋_GB2312" w:cs="仿宋_GB2312"/>
            <w:sz w:val="24"/>
          </w:rPr>
          <m:t>）/2</m:t>
        </m:r>
        <m:r>
          <m:rPr/>
          <w:rPr>
            <w:rFonts w:hint="eastAsia" w:ascii="Cambria Math" w:hAnsi="Cambria Math" w:eastAsia="微软雅黑" w:cs="微软雅黑"/>
            <w:sz w:val="24"/>
          </w:rPr>
          <m:t>−</m:t>
        </m:r>
        <m:r>
          <m:rPr/>
          <w:rPr>
            <w:rFonts w:ascii="Cambria Math" w:hAnsi="微软雅黑" w:eastAsia="微软雅黑" w:cs="微软雅黑"/>
            <w:sz w:val="24"/>
          </w:rPr>
          <m:t>θ</m:t>
        </m:r>
      </m:oMath>
      <w:r>
        <w:rPr>
          <w:rFonts w:ascii="Arial" w:hAnsi="Arial" w:eastAsia="仿宋_GB2312" w:cs="Arial"/>
          <w:sz w:val="24"/>
        </w:rPr>
        <w:t>…………………………………</w:t>
      </w:r>
      <w:r>
        <w:rPr>
          <w:rFonts w:hAnsi="宋体"/>
        </w:rPr>
        <w:t>(</w:t>
      </w:r>
      <w:r>
        <w:rPr>
          <w:rFonts w:hint="eastAsia" w:hAnsi="宋体"/>
        </w:rPr>
        <w:t>13</w:t>
      </w:r>
      <w:r>
        <w:rPr>
          <w:rFonts w:hAnsi="宋体"/>
        </w:rPr>
        <w:t>)</w:t>
      </w:r>
    </w:p>
    <w:p>
      <w:pPr>
        <w:widowControl/>
        <w:autoSpaceDE w:val="0"/>
        <w:autoSpaceDN w:val="0"/>
        <w:ind w:firstLine="420" w:firstLineChars="200"/>
        <w:rPr>
          <w:rFonts w:ascii="宋体" w:hAnsi="宋体"/>
          <w:kern w:val="0"/>
          <w:szCs w:val="20"/>
        </w:rPr>
      </w:pPr>
      <w:r>
        <w:rPr>
          <w:rFonts w:hint="eastAsia" w:ascii="宋体" w:hAnsi="宋体"/>
          <w:kern w:val="0"/>
          <w:szCs w:val="20"/>
        </w:rPr>
        <w:t>式中：</w:t>
      </w:r>
    </w:p>
    <w:p>
      <w:pPr>
        <w:widowControl/>
        <w:autoSpaceDE w:val="0"/>
        <w:autoSpaceDN w:val="0"/>
        <w:ind w:firstLine="420" w:firstLineChars="200"/>
        <w:rPr>
          <w:rFonts w:ascii="宋体" w:hAnsi="宋体"/>
          <w:kern w:val="0"/>
          <w:szCs w:val="20"/>
        </w:rPr>
      </w:pPr>
      <w:r>
        <w:rPr>
          <w:rFonts w:hint="eastAsia" w:ascii="宋体" w:hAnsi="宋体"/>
          <w:i/>
          <w:iCs/>
          <w:kern w:val="0"/>
          <w:szCs w:val="20"/>
        </w:rPr>
        <w:t>θ</w:t>
      </w:r>
      <w:r>
        <w:t>——</w:t>
      </w:r>
      <w:r>
        <w:rPr>
          <w:rFonts w:hint="eastAsia" w:ascii="宋体" w:hAnsi="宋体"/>
          <w:kern w:val="0"/>
          <w:szCs w:val="20"/>
        </w:rPr>
        <w:t>入射光束与反射晶面间夹角，单位为度（º）。</w:t>
      </w:r>
    </w:p>
    <w:p>
      <w:pPr>
        <w:widowControl/>
        <w:autoSpaceDE w:val="0"/>
        <w:autoSpaceDN w:val="0"/>
        <w:ind w:firstLine="315" w:firstLineChars="150"/>
        <w:rPr>
          <w:rFonts w:ascii="宋体" w:hAnsi="宋体"/>
          <w:kern w:val="0"/>
          <w:szCs w:val="20"/>
        </w:rPr>
      </w:pPr>
      <w:r>
        <w:rPr>
          <w:rFonts w:hint="eastAsia" w:ascii="宋体" w:hAnsi="宋体"/>
          <w:i/>
          <w:iCs/>
          <w:kern w:val="0"/>
          <w:szCs w:val="20"/>
        </w:rPr>
        <w:t>θ</w:t>
      </w:r>
      <w:r>
        <w:rPr>
          <w:rFonts w:hint="eastAsia" w:ascii="宋体" w:hAnsi="宋体"/>
          <w:kern w:val="0"/>
          <w:szCs w:val="20"/>
        </w:rPr>
        <w:t>根据结晶平面和被测材料取自附录A。</w:t>
      </w:r>
    </w:p>
    <w:p>
      <w:pPr>
        <w:pStyle w:val="19"/>
        <w:ind w:firstLine="360"/>
        <w:rPr>
          <w:rFonts w:hAnsi="宋体"/>
          <w:szCs w:val="21"/>
        </w:rPr>
      </w:pPr>
      <w:r>
        <w:rPr>
          <w:rFonts w:hint="eastAsia" w:hAnsi="宋体"/>
          <w:sz w:val="18"/>
        </w:rPr>
        <w:t>注：如果仪器误差很小，且为一常数，则可用来校正</w:t>
      </w:r>
      <w:r>
        <w:rPr>
          <w:rFonts w:ascii="Times New Roman"/>
          <w:i/>
          <w:iCs/>
        </w:rPr>
        <w:t>ψ</w:t>
      </w:r>
      <w:r>
        <w:rPr>
          <w:rFonts w:hint="eastAsia" w:hAnsi="宋体"/>
          <w:sz w:val="18"/>
          <w:vertAlign w:val="subscript"/>
        </w:rPr>
        <w:t>1</w:t>
      </w:r>
      <w:r>
        <w:rPr>
          <w:rFonts w:hint="eastAsia" w:hAnsi="宋体"/>
          <w:sz w:val="18"/>
        </w:rPr>
        <w:t xml:space="preserve"> 和</w:t>
      </w:r>
      <w:r>
        <w:rPr>
          <w:rFonts w:ascii="Times New Roman"/>
          <w:i/>
          <w:iCs/>
        </w:rPr>
        <w:t>ψ</w:t>
      </w:r>
      <w:r>
        <w:rPr>
          <w:rFonts w:hint="eastAsia" w:hAnsi="宋体"/>
          <w:sz w:val="18"/>
          <w:vertAlign w:val="subscript"/>
        </w:rPr>
        <w:t>2</w:t>
      </w:r>
      <w:r>
        <w:rPr>
          <w:rFonts w:hint="eastAsia" w:hAnsi="宋体"/>
          <w:sz w:val="18"/>
        </w:rPr>
        <w:t>，使</w:t>
      </w:r>
      <w:r>
        <w:rPr>
          <w:rFonts w:ascii="Arial" w:hAnsi="Arial" w:cs="Arial"/>
          <w:sz w:val="18"/>
        </w:rPr>
        <w:t>α</w:t>
      </w:r>
      <w:r>
        <w:rPr>
          <w:rFonts w:hint="eastAsia" w:hAnsi="宋体"/>
          <w:sz w:val="18"/>
        </w:rPr>
        <w:t>和</w:t>
      </w:r>
      <w:r>
        <w:rPr>
          <w:rFonts w:ascii="Arial" w:hAnsi="Arial" w:cs="Arial"/>
          <w:sz w:val="18"/>
        </w:rPr>
        <w:t>β</w:t>
      </w:r>
      <w:r>
        <w:rPr>
          <w:rFonts w:hint="eastAsia" w:hAnsi="宋体"/>
          <w:sz w:val="18"/>
        </w:rPr>
        <w:t>在不需要最高测量精度时仅用两次测量便可确定。既然仪器误差为一常数，则δ</w:t>
      </w:r>
      <w:r>
        <w:rPr>
          <w:rFonts w:ascii="Arial" w:hAnsi="Arial" w:cs="Arial"/>
          <w:sz w:val="18"/>
        </w:rPr>
        <w:t>α</w:t>
      </w:r>
      <w:r>
        <w:rPr>
          <w:rFonts w:hint="eastAsia" w:hAnsi="宋体"/>
          <w:sz w:val="18"/>
        </w:rPr>
        <w:t>和δ</w:t>
      </w:r>
      <w:r>
        <w:rPr>
          <w:rFonts w:ascii="Arial" w:hAnsi="Arial" w:cs="Arial"/>
          <w:sz w:val="18"/>
        </w:rPr>
        <w:t>β</w:t>
      </w:r>
      <w:r>
        <w:rPr>
          <w:rFonts w:hint="eastAsia" w:hAnsi="宋体"/>
          <w:sz w:val="18"/>
        </w:rPr>
        <w:t>应相同，其任何误差则由</w:t>
      </w:r>
      <w:r>
        <w:rPr>
          <w:rFonts w:ascii="Times New Roman"/>
          <w:i/>
          <w:iCs/>
        </w:rPr>
        <w:t>ψ</w:t>
      </w:r>
      <w:r>
        <w:rPr>
          <w:rFonts w:hint="eastAsia" w:hAnsi="宋体"/>
          <w:sz w:val="18"/>
          <w:vertAlign w:val="subscript"/>
        </w:rPr>
        <w:t>1</w:t>
      </w:r>
      <w:r>
        <w:rPr>
          <w:rFonts w:hint="eastAsia" w:hAnsi="宋体"/>
          <w:i/>
          <w:iCs/>
          <w:sz w:val="18"/>
        </w:rPr>
        <w:t xml:space="preserve"> </w:t>
      </w:r>
      <w:r>
        <w:rPr>
          <w:rFonts w:hint="eastAsia" w:hAnsi="宋体"/>
          <w:sz w:val="18"/>
        </w:rPr>
        <w:t>、</w:t>
      </w:r>
      <w:r>
        <w:rPr>
          <w:rFonts w:ascii="Times New Roman"/>
          <w:i/>
          <w:iCs/>
        </w:rPr>
        <w:t>ψ</w:t>
      </w:r>
      <w:r>
        <w:rPr>
          <w:rFonts w:hint="eastAsia" w:hAnsi="宋体"/>
          <w:sz w:val="18"/>
          <w:vertAlign w:val="subscript"/>
        </w:rPr>
        <w:t>2</w:t>
      </w:r>
      <w:r>
        <w:rPr>
          <w:rFonts w:hint="eastAsia" w:hAnsi="宋体"/>
          <w:sz w:val="18"/>
        </w:rPr>
        <w:t>、</w:t>
      </w:r>
      <w:r>
        <w:rPr>
          <w:rFonts w:ascii="Times New Roman"/>
          <w:i/>
          <w:iCs/>
        </w:rPr>
        <w:t>ψ</w:t>
      </w:r>
      <w:r>
        <w:rPr>
          <w:rFonts w:hint="eastAsia" w:hAnsi="宋体"/>
          <w:sz w:val="18"/>
          <w:vertAlign w:val="subscript"/>
        </w:rPr>
        <w:t>3</w:t>
      </w:r>
      <w:r>
        <w:rPr>
          <w:rFonts w:hint="eastAsia" w:hAnsi="宋体"/>
          <w:sz w:val="18"/>
        </w:rPr>
        <w:t>和</w:t>
      </w:r>
      <w:r>
        <w:rPr>
          <w:rFonts w:ascii="Times New Roman"/>
          <w:i/>
          <w:iCs/>
        </w:rPr>
        <w:t>ψ</w:t>
      </w:r>
      <w:r>
        <w:rPr>
          <w:rFonts w:hint="eastAsia" w:hAnsi="宋体"/>
          <w:sz w:val="18"/>
          <w:vertAlign w:val="subscript"/>
        </w:rPr>
        <w:t>4</w:t>
      </w:r>
      <w:r>
        <w:rPr>
          <w:rFonts w:hint="eastAsia" w:hAnsi="宋体"/>
          <w:sz w:val="18"/>
        </w:rPr>
        <w:t>测量不准确引起。在精确测量下，δ</w:t>
      </w:r>
      <w:r>
        <w:rPr>
          <w:rFonts w:ascii="Arial" w:hAnsi="Arial" w:cs="Arial"/>
          <w:sz w:val="18"/>
        </w:rPr>
        <w:t>α</w:t>
      </w:r>
      <w:r>
        <w:rPr>
          <w:rFonts w:hint="eastAsia" w:hAnsi="宋体"/>
          <w:sz w:val="18"/>
        </w:rPr>
        <w:t>和δ</w:t>
      </w:r>
      <w:r>
        <w:rPr>
          <w:rFonts w:ascii="Arial" w:hAnsi="Arial" w:cs="Arial"/>
          <w:sz w:val="18"/>
        </w:rPr>
        <w:t>β</w:t>
      </w:r>
      <w:r>
        <w:rPr>
          <w:rFonts w:hint="eastAsia" w:hAnsi="宋体"/>
          <w:sz w:val="18"/>
        </w:rPr>
        <w:t>的差异应小于0.5</w:t>
      </w:r>
      <w:r>
        <w:rPr>
          <w:rFonts w:hint="eastAsia"/>
          <w:sz w:val="18"/>
        </w:rPr>
        <w:t xml:space="preserve"> 。</w:t>
      </w:r>
    </w:p>
    <w:p>
      <w:pPr>
        <w:pStyle w:val="37"/>
        <w:numPr>
          <w:ilvl w:val="0"/>
          <w:numId w:val="20"/>
        </w:numPr>
        <w:ind w:left="0" w:firstLine="0"/>
        <w:rPr>
          <w:rFonts w:hAnsi="黑体"/>
        </w:rPr>
      </w:pPr>
      <w:r>
        <w:rPr>
          <w:rFonts w:hint="eastAsia" w:hAnsi="黑体"/>
        </w:rPr>
        <w:t>精密度</w:t>
      </w:r>
    </w:p>
    <w:p>
      <w:pPr>
        <w:pStyle w:val="37"/>
        <w:numPr>
          <w:ilvl w:val="0"/>
          <w:numId w:val="0"/>
        </w:numPr>
        <w:ind w:firstLine="420" w:firstLineChars="200"/>
        <w:rPr>
          <w:rFonts w:hAnsi="黑体"/>
        </w:rPr>
      </w:pPr>
      <w:r>
        <w:rPr>
          <w:rFonts w:hint="eastAsia" w:ascii="宋体" w:hAnsi="宋体" w:eastAsia="宋体"/>
          <w:kern w:val="2"/>
        </w:rPr>
        <w:t>试验样品选用</w:t>
      </w:r>
      <w:r>
        <w:rPr>
          <w:rFonts w:ascii="宋体" w:hAnsi="宋体" w:eastAsia="宋体"/>
          <w:kern w:val="2"/>
        </w:rPr>
        <w:t>碳化硅、氧化镓（</w:t>
      </w:r>
      <w:r>
        <w:rPr>
          <w:rFonts w:hint="eastAsia" w:ascii="宋体" w:hAnsi="宋体" w:eastAsia="宋体"/>
          <w:kern w:val="2"/>
        </w:rPr>
        <w:t>衍射晶面分别为020、400、002</w:t>
      </w:r>
      <w:r>
        <w:rPr>
          <w:rFonts w:ascii="宋体" w:hAnsi="宋体" w:eastAsia="宋体"/>
          <w:kern w:val="2"/>
        </w:rPr>
        <w:t>）、氮化镓</w:t>
      </w:r>
      <w:r>
        <w:rPr>
          <w:rFonts w:hint="eastAsia" w:ascii="宋体" w:hAnsi="宋体" w:eastAsia="宋体"/>
          <w:kern w:val="2"/>
        </w:rPr>
        <w:t>、锑化铟和磷化铟</w:t>
      </w:r>
      <w:r>
        <w:rPr>
          <w:rFonts w:ascii="宋体" w:hAnsi="宋体" w:eastAsia="宋体"/>
          <w:kern w:val="2"/>
        </w:rPr>
        <w:t>（</w:t>
      </w:r>
      <w:r>
        <w:rPr>
          <w:rFonts w:hint="eastAsia" w:ascii="宋体" w:hAnsi="宋体" w:eastAsia="宋体"/>
          <w:kern w:val="2"/>
        </w:rPr>
        <w:t>衍射晶面分别为311、200</w:t>
      </w:r>
      <w:r>
        <w:rPr>
          <w:rFonts w:ascii="宋体" w:hAnsi="宋体" w:eastAsia="宋体"/>
          <w:kern w:val="2"/>
        </w:rPr>
        <w:t>）等</w:t>
      </w:r>
      <w:r>
        <w:rPr>
          <w:rFonts w:hint="eastAsia" w:ascii="宋体" w:hAnsi="宋体" w:eastAsia="宋体"/>
          <w:kern w:val="2"/>
        </w:rPr>
        <w:t>五种单晶材料共8片，在8家不同实验室按本方法测量样品单晶晶向，计算其总角度偏差</w:t>
      </w:r>
      <w:r>
        <w:rPr>
          <w:rFonts w:ascii="Times New Roman" w:eastAsia="宋体"/>
          <w:i/>
          <w:iCs/>
        </w:rPr>
        <w:t>ψ</w:t>
      </w:r>
      <w:r>
        <w:rPr>
          <w:rFonts w:hint="eastAsia" w:ascii="宋体" w:hAnsi="宋体" w:eastAsia="宋体"/>
          <w:kern w:val="2"/>
        </w:rPr>
        <w:t>。样品在同一台设备上按本文件要求进行6次独立测量，其总角度偏差</w:t>
      </w:r>
      <w:r>
        <w:rPr>
          <w:rFonts w:ascii="Times New Roman" w:eastAsia="宋体"/>
          <w:i/>
          <w:iCs/>
        </w:rPr>
        <w:t>ψ</w:t>
      </w:r>
      <w:r>
        <w:rPr>
          <w:rFonts w:hint="eastAsia" w:ascii="宋体" w:hAnsi="宋体" w:eastAsia="宋体"/>
          <w:kern w:val="2"/>
        </w:rPr>
        <w:t>的平均值和相对标准偏差见表1。</w:t>
      </w:r>
    </w:p>
    <w:p>
      <w:pPr>
        <w:pStyle w:val="19"/>
        <w:rPr>
          <w:rFonts w:hAnsi="宋体"/>
        </w:rPr>
      </w:pPr>
      <w:r>
        <w:rPr>
          <w:rFonts w:hint="eastAsia" w:hAnsi="宋体"/>
        </w:rPr>
        <w:t>试验报告应至少包括以下内容：</w:t>
      </w:r>
    </w:p>
    <w:p>
      <w:pPr>
        <w:pStyle w:val="51"/>
        <w:numPr>
          <w:ilvl w:val="0"/>
          <w:numId w:val="21"/>
        </w:numPr>
        <w:rPr>
          <w:rFonts w:hAnsi="宋体"/>
        </w:rPr>
      </w:pPr>
      <w:r>
        <w:rPr>
          <w:rFonts w:hint="eastAsia" w:hAnsi="宋体"/>
        </w:rPr>
        <w:t>所用方法（X射线衍射法定向法）；</w:t>
      </w:r>
    </w:p>
    <w:p>
      <w:pPr>
        <w:pStyle w:val="51"/>
        <w:numPr>
          <w:ilvl w:val="0"/>
          <w:numId w:val="21"/>
        </w:numPr>
        <w:rPr>
          <w:rFonts w:hAnsi="宋体"/>
        </w:rPr>
      </w:pPr>
      <w:r>
        <w:rPr>
          <w:rFonts w:hint="eastAsia" w:hAnsi="宋体"/>
        </w:rPr>
        <w:t>材料名称；</w:t>
      </w:r>
    </w:p>
    <w:p>
      <w:pPr>
        <w:pStyle w:val="51"/>
        <w:numPr>
          <w:ilvl w:val="0"/>
          <w:numId w:val="21"/>
        </w:numPr>
        <w:rPr>
          <w:rFonts w:hAnsi="宋体"/>
        </w:rPr>
      </w:pPr>
      <w:r>
        <w:rPr>
          <w:rFonts w:hint="eastAsia" w:hAnsi="宋体"/>
        </w:rPr>
        <w:t>晶体参考平面；</w:t>
      </w:r>
    </w:p>
    <w:p>
      <w:pPr>
        <w:pStyle w:val="51"/>
        <w:numPr>
          <w:ilvl w:val="0"/>
          <w:numId w:val="21"/>
        </w:numPr>
        <w:rPr>
          <w:rFonts w:hAnsi="宋体"/>
        </w:rPr>
      </w:pPr>
      <w:r>
        <w:rPr>
          <w:rFonts w:hint="eastAsia" w:hAnsi="宋体"/>
        </w:rPr>
        <w:t>被测平面与参考平面的两个偏离分量；</w:t>
      </w:r>
    </w:p>
    <w:p>
      <w:pPr>
        <w:pStyle w:val="51"/>
        <w:numPr>
          <w:ilvl w:val="0"/>
          <w:numId w:val="21"/>
        </w:numPr>
        <w:rPr>
          <w:rFonts w:hAnsi="宋体"/>
        </w:rPr>
      </w:pPr>
      <w:r>
        <w:rPr>
          <w:rFonts w:hint="eastAsia" w:hAnsi="宋体"/>
        </w:rPr>
        <w:t>总的角度偏差；</w:t>
      </w:r>
    </w:p>
    <w:p>
      <w:pPr>
        <w:pStyle w:val="51"/>
        <w:numPr>
          <w:ilvl w:val="0"/>
          <w:numId w:val="21"/>
        </w:numPr>
        <w:rPr>
          <w:rFonts w:hAnsi="宋体"/>
        </w:rPr>
      </w:pPr>
      <w:r>
        <w:rPr>
          <w:rFonts w:hint="eastAsia" w:hAnsi="宋体"/>
        </w:rPr>
        <w:t>测试设备信息；</w:t>
      </w:r>
    </w:p>
    <w:p>
      <w:pPr>
        <w:pStyle w:val="51"/>
        <w:numPr>
          <w:ilvl w:val="0"/>
          <w:numId w:val="21"/>
        </w:numPr>
        <w:rPr>
          <w:rFonts w:hAnsi="宋体"/>
        </w:rPr>
      </w:pPr>
      <w:r>
        <w:rPr>
          <w:rFonts w:hint="eastAsia" w:hAnsi="宋体"/>
        </w:rPr>
        <w:t>测试环境条件；</w:t>
      </w:r>
    </w:p>
    <w:p>
      <w:pPr>
        <w:pStyle w:val="51"/>
        <w:numPr>
          <w:ilvl w:val="0"/>
          <w:numId w:val="21"/>
        </w:numPr>
        <w:rPr>
          <w:rFonts w:hAnsi="宋体"/>
        </w:rPr>
      </w:pPr>
      <w:r>
        <w:rPr>
          <w:rFonts w:hint="eastAsia" w:hAnsi="宋体"/>
        </w:rPr>
        <w:t>本文件编号及方法名称；</w:t>
      </w:r>
    </w:p>
    <w:p>
      <w:pPr>
        <w:pStyle w:val="51"/>
        <w:numPr>
          <w:ilvl w:val="0"/>
          <w:numId w:val="21"/>
        </w:numPr>
        <w:rPr>
          <w:rFonts w:hAnsi="宋体"/>
        </w:rPr>
      </w:pPr>
      <w:r>
        <w:rPr>
          <w:rFonts w:hint="eastAsia" w:hAnsi="宋体"/>
        </w:rPr>
        <w:t>测试者；</w:t>
      </w:r>
    </w:p>
    <w:p>
      <w:pPr>
        <w:pStyle w:val="51"/>
        <w:numPr>
          <w:ilvl w:val="0"/>
          <w:numId w:val="21"/>
        </w:numPr>
        <w:rPr>
          <w:rFonts w:hAnsi="宋体"/>
        </w:rPr>
      </w:pPr>
      <w:r>
        <w:rPr>
          <w:rFonts w:hint="eastAsia" w:hAnsi="宋体"/>
        </w:rPr>
        <w:t>测试日期。</w:t>
      </w:r>
    </w:p>
    <w:p>
      <w:pPr>
        <w:pStyle w:val="19"/>
        <w:spacing w:before="156" w:beforeLines="50" w:after="156" w:afterLines="50"/>
        <w:jc w:val="center"/>
        <w:rPr>
          <w:rFonts w:ascii="黑体" w:hAnsi="黑体" w:eastAsia="黑体"/>
        </w:rPr>
      </w:pPr>
      <w:r>
        <w:rPr>
          <w:rFonts w:hint="eastAsia" w:ascii="黑体" w:hAnsi="黑体" w:eastAsia="黑体"/>
        </w:rPr>
        <w:t>方法2  光图定向法</w:t>
      </w:r>
    </w:p>
    <w:p>
      <w:pPr>
        <w:pStyle w:val="37"/>
        <w:numPr>
          <w:ilvl w:val="0"/>
          <w:numId w:val="20"/>
        </w:numPr>
        <w:ind w:left="0" w:firstLine="0"/>
        <w:rPr>
          <w:rFonts w:hAnsi="黑体"/>
        </w:rPr>
      </w:pPr>
      <w:r>
        <w:rPr>
          <w:rFonts w:hint="eastAsia" w:hAnsi="黑体"/>
        </w:rPr>
        <w:t>原理</w:t>
      </w:r>
    </w:p>
    <w:p>
      <w:pPr>
        <w:pStyle w:val="19"/>
        <w:rPr>
          <w:rFonts w:hAnsi="宋体"/>
        </w:rPr>
      </w:pPr>
      <w:r>
        <w:rPr>
          <w:rFonts w:hint="eastAsia" w:hAnsi="宋体"/>
        </w:rPr>
        <w:t>单晶表面经研磨和择优腐蚀后，会出现许多微小的凹坑，这些凹坑被约束在与材料的主要结晶方向相关的平面上，并由这些边界平面决定其腐蚀面凹坑形状。由凹坑壁组成的小平面的光图与被测平面的结晶方向有关，因而可由光图来测定表面结晶学方向及其偏离角度。从择优腐蚀面反射的一束光束，可聚集在一屏幕上并形成一定的具有其表面腐蚀坑结构特征的几何图形。</w:t>
      </w:r>
      <w:r>
        <w:rPr>
          <w:rFonts w:hint="eastAsia" w:hAnsi="宋体"/>
          <w:color w:val="000000" w:themeColor="text1"/>
          <w14:textFill>
            <w14:solidFill>
              <w14:schemeClr w14:val="tx1"/>
            </w14:solidFill>
          </w14:textFill>
        </w:rPr>
        <w:t>对于硅或锗单晶而言，</w:t>
      </w:r>
      <w:r>
        <w:rPr>
          <w:rFonts w:hint="eastAsia" w:hAnsi="宋体"/>
        </w:rPr>
        <w:t>从近似平行于（111）、（100）及（110）晶面反射的图形可以分辨并显示于屏幕上，如图2所示。对于每一个图形，从屏幕上观察到的图形的中心部分为来自每个腐蚀坑底部反射而成的像。这些底部小平面代表了与被测平面近似平行的特定结晶平面。因此，当反射光束的中心与入射光束对准时，这个结晶平面就垂直于光束的方向，通过观测，即可测的晶体轴线的取向或晶体被测表面与某一结晶平面的晶向偏离。</w:t>
      </w:r>
    </w:p>
    <w:p>
      <w:pPr>
        <w:widowControl/>
        <w:numPr>
          <w:ilvl w:val="2"/>
          <w:numId w:val="0"/>
        </w:numPr>
        <w:jc w:val="left"/>
        <w:outlineLvl w:val="2"/>
        <w:rPr>
          <w:rFonts w:ascii="宋体" w:hAnsi="宋体"/>
          <w:kern w:val="0"/>
          <w:szCs w:val="20"/>
        </w:rPr>
      </w:pPr>
    </w:p>
    <w:p>
      <w:pPr>
        <w:widowControl/>
        <w:autoSpaceDE w:val="0"/>
        <w:autoSpaceDN w:val="0"/>
        <w:ind w:firstLine="420" w:firstLineChars="200"/>
        <w:rPr>
          <w:rFonts w:ascii="宋体"/>
          <w:kern w:val="0"/>
          <w:szCs w:val="20"/>
        </w:rPr>
      </w:pPr>
    </w:p>
    <w:p>
      <w:pPr>
        <w:widowControl/>
        <w:autoSpaceDE w:val="0"/>
        <w:autoSpaceDN w:val="0"/>
        <w:ind w:firstLine="1470" w:firstLineChars="700"/>
        <w:rPr>
          <w:rFonts w:ascii="宋体"/>
          <w:kern w:val="0"/>
          <w:szCs w:val="20"/>
        </w:rPr>
      </w:pPr>
      <w:r>
        <w:rPr>
          <w:rFonts w:hint="eastAsia" w:ascii="宋体"/>
          <w:kern w:val="0"/>
          <w:szCs w:val="20"/>
        </w:rPr>
        <w:drawing>
          <wp:inline distT="0" distB="0" distL="114300" distR="114300">
            <wp:extent cx="4296410" cy="5380990"/>
            <wp:effectExtent l="0" t="0" r="8890" b="3810"/>
            <wp:docPr id="11"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8"/>
                    <pic:cNvPicPr>
                      <a:picLocks noChangeAspect="1"/>
                    </pic:cNvPicPr>
                  </pic:nvPicPr>
                  <pic:blipFill>
                    <a:blip r:embed="rId22"/>
                    <a:stretch>
                      <a:fillRect/>
                    </a:stretch>
                  </pic:blipFill>
                  <pic:spPr>
                    <a:xfrm>
                      <a:off x="0" y="0"/>
                      <a:ext cx="4296410" cy="5380990"/>
                    </a:xfrm>
                    <a:prstGeom prst="rect">
                      <a:avLst/>
                    </a:prstGeom>
                    <a:noFill/>
                    <a:ln w="9525">
                      <a:noFill/>
                    </a:ln>
                  </pic:spPr>
                </pic:pic>
              </a:graphicData>
            </a:graphic>
          </wp:inline>
        </w:drawing>
      </w:r>
    </w:p>
    <w:p>
      <w:pPr>
        <w:widowControl/>
        <w:autoSpaceDE w:val="0"/>
        <w:autoSpaceDN w:val="0"/>
        <w:ind w:firstLine="420" w:firstLineChars="200"/>
        <w:jc w:val="center"/>
        <w:rPr>
          <w:rFonts w:ascii="黑体" w:eastAsia="黑体"/>
          <w:kern w:val="0"/>
          <w:szCs w:val="20"/>
        </w:rPr>
      </w:pPr>
      <w:r>
        <w:rPr>
          <w:rFonts w:hint="eastAsia" w:ascii="黑体" w:eastAsia="黑体"/>
          <w:kern w:val="0"/>
          <w:szCs w:val="20"/>
        </w:rPr>
        <w:t>图 2 经腐蚀后锗和硅表面的反射光图</w:t>
      </w:r>
    </w:p>
    <w:p>
      <w:pPr>
        <w:pStyle w:val="37"/>
        <w:numPr>
          <w:ilvl w:val="0"/>
          <w:numId w:val="20"/>
        </w:numPr>
        <w:ind w:left="0" w:firstLine="0"/>
        <w:rPr>
          <w:rFonts w:hAnsi="黑体"/>
        </w:rPr>
      </w:pPr>
      <w:r>
        <w:rPr>
          <w:rFonts w:hint="eastAsia" w:hAnsi="黑体"/>
        </w:rPr>
        <w:t>干扰因素</w:t>
      </w:r>
    </w:p>
    <w:p>
      <w:pPr>
        <w:pStyle w:val="34"/>
        <w:numPr>
          <w:ilvl w:val="1"/>
          <w:numId w:val="20"/>
        </w:numPr>
        <w:spacing w:before="0" w:beforeLines="0" w:after="0" w:afterLines="0"/>
        <w:ind w:left="0" w:firstLine="0"/>
        <w:rPr>
          <w:rFonts w:ascii="宋体" w:hAnsi="宋体" w:eastAsia="宋体"/>
        </w:rPr>
      </w:pPr>
      <w:r>
        <w:rPr>
          <w:rFonts w:hint="eastAsia" w:ascii="宋体" w:hAnsi="宋体" w:eastAsia="宋体"/>
        </w:rPr>
        <w:t>试样的表面是否垂直于晶体的轴向影响测试准确性。</w:t>
      </w:r>
    </w:p>
    <w:p>
      <w:pPr>
        <w:pStyle w:val="34"/>
        <w:numPr>
          <w:ilvl w:val="1"/>
          <w:numId w:val="20"/>
        </w:numPr>
        <w:spacing w:before="0" w:beforeLines="0" w:after="0" w:afterLines="0"/>
        <w:ind w:left="0" w:firstLine="0"/>
        <w:rPr>
          <w:rFonts w:ascii="宋体" w:hAnsi="宋体" w:eastAsia="宋体"/>
        </w:rPr>
      </w:pPr>
      <w:r>
        <w:rPr>
          <w:rFonts w:hint="eastAsia" w:ascii="宋体" w:hAnsi="宋体" w:eastAsia="宋体"/>
        </w:rPr>
        <w:t>腐蚀试样后得到的光图清晰度直接影响到测试准确性。</w:t>
      </w:r>
    </w:p>
    <w:p>
      <w:pPr>
        <w:pStyle w:val="37"/>
        <w:numPr>
          <w:ilvl w:val="0"/>
          <w:numId w:val="20"/>
        </w:numPr>
        <w:ind w:left="0" w:firstLine="0"/>
        <w:rPr>
          <w:rFonts w:hAnsi="黑体"/>
        </w:rPr>
      </w:pPr>
      <w:r>
        <w:rPr>
          <w:rFonts w:hAnsi="黑体"/>
        </w:rPr>
        <w:t>仪器</w:t>
      </w:r>
      <w:r>
        <w:rPr>
          <w:rFonts w:hint="eastAsia" w:hAnsi="黑体"/>
        </w:rPr>
        <w:t>设备</w:t>
      </w:r>
    </w:p>
    <w:p>
      <w:pPr>
        <w:pStyle w:val="34"/>
        <w:numPr>
          <w:ilvl w:val="1"/>
          <w:numId w:val="20"/>
        </w:numPr>
        <w:spacing w:before="0" w:beforeLines="0" w:after="0" w:afterLines="0"/>
        <w:ind w:left="0" w:firstLine="0"/>
        <w:rPr>
          <w:rFonts w:ascii="宋体" w:hAnsi="宋体" w:eastAsia="宋体"/>
        </w:rPr>
      </w:pPr>
      <w:r>
        <w:rPr>
          <w:rFonts w:hint="eastAsia" w:ascii="宋体" w:hAnsi="宋体" w:eastAsia="宋体"/>
        </w:rPr>
        <w:t>采用激光或其他高强度点光源光束，光源的图像可由一位于晶体测试位置的镜面反射而在屏幕上看到，由此可确定基准零点。屏幕中心应开一个小孔，以使入射光束通过。</w:t>
      </w:r>
    </w:p>
    <w:p>
      <w:pPr>
        <w:pStyle w:val="34"/>
        <w:numPr>
          <w:ilvl w:val="1"/>
          <w:numId w:val="20"/>
        </w:numPr>
        <w:spacing w:before="0" w:beforeLines="0" w:after="0" w:afterLines="0"/>
        <w:ind w:left="0" w:firstLine="0"/>
        <w:rPr>
          <w:rFonts w:ascii="宋体" w:hAnsi="宋体" w:eastAsia="宋体"/>
        </w:rPr>
      </w:pPr>
      <w:r>
        <w:rPr>
          <w:rFonts w:hint="eastAsia" w:ascii="宋体" w:hAnsi="宋体" w:eastAsia="宋体"/>
        </w:rPr>
        <w:t>载物台能沿垂直和水平方向旋转。将晶体反射面固定在载物台上，对0º基准面的误差校准到允许值。</w:t>
      </w:r>
    </w:p>
    <w:p>
      <w:pPr>
        <w:pStyle w:val="37"/>
        <w:numPr>
          <w:ilvl w:val="0"/>
          <w:numId w:val="20"/>
        </w:numPr>
        <w:ind w:left="0" w:firstLine="0"/>
        <w:rPr>
          <w:rFonts w:hAnsi="黑体"/>
        </w:rPr>
      </w:pPr>
      <w:r>
        <w:rPr>
          <w:rFonts w:hint="eastAsia" w:hAnsi="黑体"/>
        </w:rPr>
        <w:t>样品</w:t>
      </w:r>
    </w:p>
    <w:p>
      <w:pPr>
        <w:pStyle w:val="34"/>
        <w:numPr>
          <w:ilvl w:val="1"/>
          <w:numId w:val="20"/>
        </w:numPr>
        <w:spacing w:before="0" w:beforeLines="0" w:after="0" w:afterLines="0"/>
        <w:ind w:left="0" w:firstLine="0"/>
        <w:rPr>
          <w:rFonts w:ascii="宋体" w:hAnsi="宋体" w:eastAsia="宋体"/>
        </w:rPr>
      </w:pPr>
      <w:r>
        <w:rPr>
          <w:rFonts w:hint="eastAsia" w:ascii="宋体" w:hAnsi="宋体" w:eastAsia="宋体"/>
          <w:color w:val="auto"/>
        </w:rPr>
        <w:t>用W28金刚砂磨料研磨试样表面，磨料粒度应符合</w:t>
      </w:r>
      <w:r>
        <w:rPr>
          <w:rFonts w:hint="eastAsia" w:ascii="宋体" w:hAnsi="宋体" w:eastAsia="宋体"/>
          <w:color w:val="auto"/>
        </w:rPr>
        <w:fldChar w:fldCharType="begin"/>
      </w:r>
      <w:r>
        <w:rPr>
          <w:rFonts w:hint="eastAsia" w:ascii="宋体" w:hAnsi="宋体" w:eastAsia="宋体"/>
          <w:color w:val="auto"/>
        </w:rPr>
        <w:instrText xml:space="preserve"> HYPERLINK "http://202.99.59.15/stdlinfo/servlet/com.sac.sacQuery.GjbzcxDetailServlet?std_code=GB/T%202481.1-1998" </w:instrText>
      </w:r>
      <w:r>
        <w:rPr>
          <w:rFonts w:hint="eastAsia" w:ascii="宋体" w:hAnsi="宋体" w:eastAsia="宋体"/>
          <w:color w:val="auto"/>
        </w:rPr>
        <w:fldChar w:fldCharType="separate"/>
      </w:r>
      <w:r>
        <w:rPr>
          <w:rFonts w:hint="eastAsia" w:ascii="宋体" w:hAnsi="宋体" w:eastAsia="宋体"/>
          <w:color w:val="auto"/>
        </w:rPr>
        <w:t>GB/T 2481.1</w:t>
      </w:r>
      <w:r>
        <w:rPr>
          <w:rFonts w:hint="eastAsia" w:ascii="宋体" w:hAnsi="宋体" w:eastAsia="宋体"/>
          <w:color w:val="auto"/>
        </w:rPr>
        <w:fldChar w:fldCharType="end"/>
      </w:r>
      <w:r>
        <w:rPr>
          <w:rFonts w:hint="eastAsia" w:ascii="宋体" w:hAnsi="宋体" w:eastAsia="宋体"/>
          <w:color w:val="auto"/>
        </w:rPr>
        <w:t>和</w:t>
      </w:r>
      <w:r>
        <w:rPr>
          <w:rFonts w:hint="eastAsia" w:ascii="宋体" w:hAnsi="宋体" w:eastAsia="宋体"/>
          <w:color w:val="auto"/>
        </w:rPr>
        <w:fldChar w:fldCharType="begin"/>
      </w:r>
      <w:r>
        <w:rPr>
          <w:rFonts w:hint="eastAsia" w:ascii="宋体" w:hAnsi="宋体" w:eastAsia="宋体"/>
          <w:color w:val="auto"/>
        </w:rPr>
        <w:instrText xml:space="preserve"> HYPERLINK "http://202.99.59.15/stdlinfo/servlet/com.sac.sacQuery.GjbzcxDetailServlet?std_code=GB/T%202481.1-1998" </w:instrText>
      </w:r>
      <w:r>
        <w:rPr>
          <w:rFonts w:hint="eastAsia" w:ascii="宋体" w:hAnsi="宋体" w:eastAsia="宋体"/>
          <w:color w:val="auto"/>
        </w:rPr>
        <w:fldChar w:fldCharType="separate"/>
      </w:r>
      <w:r>
        <w:rPr>
          <w:rFonts w:hint="eastAsia" w:ascii="宋体" w:hAnsi="宋体" w:eastAsia="宋体"/>
          <w:color w:val="auto"/>
        </w:rPr>
        <w:t>GB/T 2481.</w:t>
      </w:r>
      <w:r>
        <w:rPr>
          <w:rFonts w:hint="eastAsia" w:ascii="宋体" w:hAnsi="宋体" w:eastAsia="宋体"/>
          <w:color w:val="auto"/>
        </w:rPr>
        <w:fldChar w:fldCharType="end"/>
      </w:r>
      <w:r>
        <w:rPr>
          <w:rFonts w:hint="eastAsia" w:ascii="宋体" w:hAnsi="宋体" w:eastAsia="宋体"/>
          <w:color w:val="auto"/>
        </w:rPr>
        <w:t>2的要求。</w:t>
      </w:r>
      <w:r>
        <w:rPr>
          <w:rFonts w:hint="eastAsia" w:ascii="宋体" w:hAnsi="宋体" w:eastAsia="宋体"/>
        </w:rPr>
        <w:t>在研磨过程中应避免在原表面磨出偏角，表面平整无机械损伤。</w:t>
      </w:r>
    </w:p>
    <w:p>
      <w:pPr>
        <w:pStyle w:val="34"/>
        <w:numPr>
          <w:ilvl w:val="1"/>
          <w:numId w:val="20"/>
        </w:numPr>
        <w:spacing w:before="0" w:beforeLines="0" w:after="0" w:afterLines="0"/>
        <w:ind w:left="0" w:firstLine="0"/>
        <w:rPr>
          <w:rFonts w:ascii="宋体" w:hAnsi="宋体" w:eastAsia="宋体"/>
        </w:rPr>
      </w:pPr>
      <w:r>
        <w:rPr>
          <w:rFonts w:hint="eastAsia" w:ascii="宋体" w:hAnsi="宋体" w:eastAsia="宋体"/>
        </w:rPr>
        <w:t>按表1规定的腐蚀液成分、温度和时间，选择合适的条件，对研磨好的试样表面进行腐蚀。</w:t>
      </w:r>
    </w:p>
    <w:p>
      <w:pPr>
        <w:widowControl/>
        <w:numPr>
          <w:ilvl w:val="2"/>
          <w:numId w:val="0"/>
        </w:numPr>
        <w:jc w:val="left"/>
        <w:outlineLvl w:val="2"/>
        <w:rPr>
          <w:rFonts w:ascii="宋体" w:hAnsi="宋体"/>
          <w:kern w:val="0"/>
          <w:szCs w:val="20"/>
        </w:rPr>
      </w:pPr>
    </w:p>
    <w:p>
      <w:pPr>
        <w:widowControl/>
        <w:jc w:val="center"/>
        <w:rPr>
          <w:rFonts w:ascii="黑体" w:hAnsi="宋体" w:eastAsia="黑体"/>
          <w:kern w:val="0"/>
          <w:szCs w:val="20"/>
        </w:rPr>
      </w:pPr>
      <w:r>
        <w:rPr>
          <w:rFonts w:hint="eastAsia" w:ascii="宋体" w:hAnsi="宋体"/>
          <w:kern w:val="0"/>
          <w:szCs w:val="20"/>
        </w:rPr>
        <w:t xml:space="preserve"> 表1</w:t>
      </w:r>
      <w:r>
        <w:rPr>
          <w:rFonts w:hint="eastAsia" w:ascii="黑体" w:hAnsi="宋体" w:eastAsia="黑体"/>
          <w:kern w:val="0"/>
          <w:szCs w:val="20"/>
        </w:rPr>
        <w:t xml:space="preserve"> 硅或锗的</w:t>
      </w:r>
      <w:bookmarkStart w:id="13" w:name="_GoBack"/>
      <w:bookmarkEnd w:id="13"/>
      <w:r>
        <w:rPr>
          <w:rFonts w:hint="eastAsia" w:ascii="黑体" w:hAnsi="宋体" w:eastAsia="黑体"/>
          <w:kern w:val="0"/>
          <w:szCs w:val="20"/>
        </w:rPr>
        <w:t>单晶光图定向推荐腐蚀工艺</w:t>
      </w:r>
    </w:p>
    <w:tbl>
      <w:tblPr>
        <w:tblStyle w:val="25"/>
        <w:tblW w:w="928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12"/>
        <w:gridCol w:w="3376"/>
        <w:gridCol w:w="2119"/>
        <w:gridCol w:w="237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412" w:type="dxa"/>
            <w:tcBorders>
              <w:top w:val="single" w:color="auto" w:sz="8" w:space="0"/>
              <w:bottom w:val="single" w:color="auto" w:sz="8" w:space="0"/>
            </w:tcBorders>
            <w:vAlign w:val="center"/>
          </w:tcPr>
          <w:p>
            <w:pPr>
              <w:widowControl/>
              <w:autoSpaceDE w:val="0"/>
              <w:autoSpaceDN w:val="0"/>
              <w:jc w:val="center"/>
              <w:rPr>
                <w:rFonts w:ascii="宋体" w:hAnsi="宋体"/>
                <w:kern w:val="0"/>
                <w:sz w:val="18"/>
                <w:szCs w:val="18"/>
              </w:rPr>
            </w:pPr>
            <w:r>
              <w:rPr>
                <w:rFonts w:hint="eastAsia" w:ascii="宋体" w:hAnsi="宋体"/>
                <w:kern w:val="0"/>
                <w:sz w:val="18"/>
                <w:szCs w:val="18"/>
              </w:rPr>
              <w:t>材料</w:t>
            </w:r>
          </w:p>
        </w:tc>
        <w:tc>
          <w:tcPr>
            <w:tcW w:w="3376" w:type="dxa"/>
            <w:tcBorders>
              <w:top w:val="single" w:color="auto" w:sz="8" w:space="0"/>
              <w:bottom w:val="single" w:color="auto" w:sz="8" w:space="0"/>
            </w:tcBorders>
            <w:vAlign w:val="center"/>
          </w:tcPr>
          <w:p>
            <w:pPr>
              <w:widowControl/>
              <w:autoSpaceDE w:val="0"/>
              <w:autoSpaceDN w:val="0"/>
              <w:jc w:val="center"/>
              <w:rPr>
                <w:rFonts w:ascii="宋体" w:hAnsi="宋体"/>
                <w:kern w:val="0"/>
                <w:sz w:val="18"/>
                <w:szCs w:val="18"/>
              </w:rPr>
            </w:pPr>
            <w:r>
              <w:rPr>
                <w:rFonts w:hint="eastAsia" w:ascii="宋体" w:hAnsi="宋体"/>
                <w:kern w:val="0"/>
                <w:sz w:val="18"/>
                <w:szCs w:val="18"/>
              </w:rPr>
              <w:t>腐蚀液成分</w:t>
            </w:r>
          </w:p>
        </w:tc>
        <w:tc>
          <w:tcPr>
            <w:tcW w:w="2119" w:type="dxa"/>
            <w:tcBorders>
              <w:top w:val="single" w:color="auto" w:sz="8" w:space="0"/>
              <w:bottom w:val="single" w:color="auto" w:sz="8" w:space="0"/>
            </w:tcBorders>
            <w:vAlign w:val="center"/>
          </w:tcPr>
          <w:p>
            <w:pPr>
              <w:widowControl/>
              <w:autoSpaceDE w:val="0"/>
              <w:autoSpaceDN w:val="0"/>
              <w:jc w:val="center"/>
              <w:rPr>
                <w:rFonts w:ascii="宋体" w:hAnsi="宋体"/>
                <w:kern w:val="0"/>
                <w:sz w:val="18"/>
                <w:szCs w:val="18"/>
              </w:rPr>
            </w:pPr>
            <w:r>
              <w:rPr>
                <w:rFonts w:hint="eastAsia" w:ascii="宋体" w:hAnsi="宋体"/>
                <w:kern w:val="0"/>
                <w:sz w:val="18"/>
                <w:szCs w:val="18"/>
              </w:rPr>
              <w:t>腐蚀时间，min</w:t>
            </w:r>
          </w:p>
        </w:tc>
        <w:tc>
          <w:tcPr>
            <w:tcW w:w="2379" w:type="dxa"/>
            <w:tcBorders>
              <w:top w:val="single" w:color="auto" w:sz="8" w:space="0"/>
              <w:bottom w:val="single" w:color="auto" w:sz="8" w:space="0"/>
            </w:tcBorders>
            <w:vAlign w:val="center"/>
          </w:tcPr>
          <w:p>
            <w:pPr>
              <w:widowControl/>
              <w:autoSpaceDE w:val="0"/>
              <w:autoSpaceDN w:val="0"/>
              <w:jc w:val="center"/>
              <w:rPr>
                <w:rFonts w:ascii="宋体" w:hAnsi="宋体"/>
                <w:kern w:val="0"/>
                <w:sz w:val="18"/>
                <w:szCs w:val="18"/>
              </w:rPr>
            </w:pPr>
            <w:r>
              <w:rPr>
                <w:rFonts w:hint="eastAsia" w:ascii="宋体" w:hAnsi="宋体"/>
                <w:kern w:val="0"/>
                <w:sz w:val="18"/>
                <w:szCs w:val="18"/>
              </w:rPr>
              <w:t>腐蚀温度，℃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412" w:type="dxa"/>
            <w:tcBorders>
              <w:top w:val="single" w:color="auto" w:sz="8" w:space="0"/>
            </w:tcBorders>
            <w:vAlign w:val="center"/>
          </w:tcPr>
          <w:p>
            <w:pPr>
              <w:widowControl/>
              <w:autoSpaceDE w:val="0"/>
              <w:autoSpaceDN w:val="0"/>
              <w:jc w:val="center"/>
              <w:rPr>
                <w:rFonts w:ascii="宋体" w:hAnsi="宋体"/>
                <w:kern w:val="0"/>
                <w:sz w:val="18"/>
                <w:szCs w:val="18"/>
              </w:rPr>
            </w:pPr>
            <w:r>
              <w:rPr>
                <w:rFonts w:hint="eastAsia" w:ascii="宋体" w:hAnsi="宋体"/>
                <w:kern w:val="0"/>
                <w:sz w:val="18"/>
                <w:szCs w:val="18"/>
              </w:rPr>
              <w:t>锗</w:t>
            </w:r>
          </w:p>
        </w:tc>
        <w:tc>
          <w:tcPr>
            <w:tcW w:w="3376" w:type="dxa"/>
            <w:tcBorders>
              <w:top w:val="single" w:color="auto" w:sz="8" w:space="0"/>
            </w:tcBorders>
            <w:vAlign w:val="center"/>
          </w:tcPr>
          <w:p>
            <w:pPr>
              <w:widowControl/>
              <w:autoSpaceDE w:val="0"/>
              <w:autoSpaceDN w:val="0"/>
              <w:jc w:val="center"/>
              <w:rPr>
                <w:rFonts w:ascii="宋体" w:hAnsi="宋体"/>
                <w:kern w:val="0"/>
                <w:sz w:val="18"/>
                <w:szCs w:val="18"/>
              </w:rPr>
            </w:pPr>
            <w:r>
              <w:rPr>
                <w:rFonts w:hint="eastAsia" w:ascii="宋体" w:hAnsi="宋体"/>
                <w:kern w:val="0"/>
                <w:sz w:val="18"/>
                <w:szCs w:val="18"/>
              </w:rPr>
              <w:t>1份（体积）氢氟酸（49%）</w:t>
            </w:r>
          </w:p>
          <w:p>
            <w:pPr>
              <w:widowControl/>
              <w:autoSpaceDE w:val="0"/>
              <w:autoSpaceDN w:val="0"/>
              <w:jc w:val="center"/>
              <w:rPr>
                <w:rFonts w:ascii="宋体" w:hAnsi="宋体"/>
                <w:kern w:val="0"/>
                <w:sz w:val="18"/>
                <w:szCs w:val="18"/>
              </w:rPr>
            </w:pPr>
            <w:r>
              <w:rPr>
                <w:rFonts w:hint="eastAsia" w:ascii="宋体" w:hAnsi="宋体"/>
                <w:kern w:val="0"/>
                <w:sz w:val="18"/>
                <w:szCs w:val="18"/>
              </w:rPr>
              <w:t>1份（体积）过氧化氢（30%）</w:t>
            </w:r>
          </w:p>
          <w:p>
            <w:pPr>
              <w:widowControl/>
              <w:autoSpaceDE w:val="0"/>
              <w:autoSpaceDN w:val="0"/>
              <w:jc w:val="center"/>
              <w:rPr>
                <w:rFonts w:ascii="宋体" w:hAnsi="宋体"/>
                <w:kern w:val="0"/>
                <w:sz w:val="18"/>
                <w:szCs w:val="18"/>
              </w:rPr>
            </w:pPr>
            <w:r>
              <w:rPr>
                <w:rFonts w:hint="eastAsia" w:ascii="宋体" w:hAnsi="宋体"/>
                <w:kern w:val="0"/>
                <w:sz w:val="18"/>
                <w:szCs w:val="18"/>
              </w:rPr>
              <w:t>4份（体积）水</w:t>
            </w:r>
          </w:p>
        </w:tc>
        <w:tc>
          <w:tcPr>
            <w:tcW w:w="2119" w:type="dxa"/>
            <w:tcBorders>
              <w:top w:val="single" w:color="auto" w:sz="8" w:space="0"/>
            </w:tcBorders>
            <w:vAlign w:val="center"/>
          </w:tcPr>
          <w:p>
            <w:pPr>
              <w:widowControl/>
              <w:autoSpaceDE w:val="0"/>
              <w:autoSpaceDN w:val="0"/>
              <w:jc w:val="center"/>
              <w:rPr>
                <w:rFonts w:ascii="宋体" w:hAnsi="宋体"/>
                <w:kern w:val="0"/>
                <w:sz w:val="18"/>
                <w:szCs w:val="18"/>
              </w:rPr>
            </w:pPr>
            <w:r>
              <w:rPr>
                <w:rFonts w:hint="eastAsia" w:ascii="宋体" w:hAnsi="宋体"/>
                <w:kern w:val="0"/>
                <w:sz w:val="18"/>
                <w:szCs w:val="18"/>
              </w:rPr>
              <w:t>1</w:t>
            </w:r>
          </w:p>
        </w:tc>
        <w:tc>
          <w:tcPr>
            <w:tcW w:w="2379" w:type="dxa"/>
            <w:tcBorders>
              <w:top w:val="single" w:color="auto" w:sz="8" w:space="0"/>
            </w:tcBorders>
            <w:vAlign w:val="center"/>
          </w:tcPr>
          <w:p>
            <w:pPr>
              <w:widowControl/>
              <w:autoSpaceDE w:val="0"/>
              <w:autoSpaceDN w:val="0"/>
              <w:jc w:val="center"/>
              <w:rPr>
                <w:rFonts w:ascii="宋体" w:hAnsi="宋体"/>
                <w:kern w:val="0"/>
                <w:sz w:val="18"/>
                <w:szCs w:val="18"/>
              </w:rPr>
            </w:pPr>
            <w:r>
              <w:rPr>
                <w:rFonts w:hint="eastAsia" w:ascii="宋体" w:hAnsi="宋体"/>
                <w:kern w:val="0"/>
                <w:sz w:val="18"/>
                <w:szCs w:val="18"/>
              </w:rPr>
              <w:t>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412" w:type="dxa"/>
            <w:vAlign w:val="center"/>
          </w:tcPr>
          <w:p>
            <w:pPr>
              <w:widowControl/>
              <w:autoSpaceDE w:val="0"/>
              <w:autoSpaceDN w:val="0"/>
              <w:jc w:val="center"/>
              <w:rPr>
                <w:rFonts w:ascii="宋体" w:hAnsi="宋体"/>
                <w:kern w:val="0"/>
                <w:sz w:val="18"/>
                <w:szCs w:val="18"/>
              </w:rPr>
            </w:pPr>
            <w:r>
              <w:rPr>
                <w:rFonts w:hint="eastAsia" w:ascii="宋体" w:hAnsi="宋体"/>
                <w:kern w:val="0"/>
                <w:sz w:val="18"/>
                <w:szCs w:val="18"/>
              </w:rPr>
              <w:t>硅</w:t>
            </w:r>
          </w:p>
        </w:tc>
        <w:tc>
          <w:tcPr>
            <w:tcW w:w="3376" w:type="dxa"/>
            <w:vAlign w:val="center"/>
          </w:tcPr>
          <w:p>
            <w:pPr>
              <w:widowControl/>
              <w:autoSpaceDE w:val="0"/>
              <w:autoSpaceDN w:val="0"/>
              <w:jc w:val="center"/>
              <w:rPr>
                <w:rFonts w:ascii="宋体" w:hAnsi="宋体"/>
                <w:kern w:val="0"/>
                <w:sz w:val="18"/>
                <w:szCs w:val="18"/>
              </w:rPr>
            </w:pPr>
            <w:r>
              <w:rPr>
                <w:rFonts w:hint="eastAsia" w:ascii="宋体" w:hAnsi="宋体"/>
                <w:kern w:val="0"/>
                <w:sz w:val="18"/>
                <w:szCs w:val="18"/>
              </w:rPr>
              <w:t>50%氢氧化钠溶液（重量）或45%氢氧化钾溶液（重量）</w:t>
            </w:r>
          </w:p>
        </w:tc>
        <w:tc>
          <w:tcPr>
            <w:tcW w:w="2119" w:type="dxa"/>
            <w:vAlign w:val="center"/>
          </w:tcPr>
          <w:p>
            <w:pPr>
              <w:widowControl/>
              <w:autoSpaceDE w:val="0"/>
              <w:autoSpaceDN w:val="0"/>
              <w:jc w:val="center"/>
              <w:rPr>
                <w:rFonts w:ascii="宋体" w:hAnsi="宋体"/>
                <w:kern w:val="0"/>
                <w:sz w:val="18"/>
                <w:szCs w:val="18"/>
              </w:rPr>
            </w:pPr>
            <w:r>
              <w:rPr>
                <w:rFonts w:hint="eastAsia" w:ascii="宋体" w:hAnsi="宋体"/>
                <w:kern w:val="0"/>
                <w:sz w:val="18"/>
                <w:szCs w:val="18"/>
              </w:rPr>
              <w:t>3～5</w:t>
            </w:r>
          </w:p>
        </w:tc>
        <w:tc>
          <w:tcPr>
            <w:tcW w:w="2379" w:type="dxa"/>
            <w:vAlign w:val="center"/>
          </w:tcPr>
          <w:p>
            <w:pPr>
              <w:widowControl/>
              <w:autoSpaceDE w:val="0"/>
              <w:autoSpaceDN w:val="0"/>
              <w:jc w:val="center"/>
              <w:rPr>
                <w:rFonts w:ascii="宋体" w:hAnsi="宋体"/>
                <w:kern w:val="0"/>
                <w:sz w:val="18"/>
                <w:szCs w:val="18"/>
              </w:rPr>
            </w:pPr>
            <w:r>
              <w:rPr>
                <w:rFonts w:hint="eastAsia" w:ascii="宋体" w:hAnsi="宋体"/>
                <w:kern w:val="0"/>
                <w:sz w:val="18"/>
                <w:szCs w:val="18"/>
              </w:rPr>
              <w:t>65</w:t>
            </w:r>
          </w:p>
        </w:tc>
      </w:tr>
    </w:tbl>
    <w:p>
      <w:pPr>
        <w:pStyle w:val="37"/>
        <w:numPr>
          <w:ilvl w:val="0"/>
          <w:numId w:val="20"/>
        </w:numPr>
        <w:rPr>
          <w:rFonts w:hAnsi="黑体"/>
        </w:rPr>
      </w:pPr>
      <w:r>
        <w:rPr>
          <w:rFonts w:hint="eastAsia" w:hAnsi="黑体"/>
        </w:rPr>
        <w:t>试验</w:t>
      </w:r>
      <w:r>
        <w:rPr>
          <w:rFonts w:hAnsi="黑体"/>
        </w:rPr>
        <w:t>步骤</w:t>
      </w:r>
    </w:p>
    <w:p>
      <w:pPr>
        <w:pStyle w:val="34"/>
        <w:numPr>
          <w:ilvl w:val="1"/>
          <w:numId w:val="20"/>
        </w:numPr>
        <w:spacing w:before="0" w:beforeLines="0" w:after="0" w:afterLines="0"/>
        <w:ind w:left="0" w:firstLine="0"/>
        <w:rPr>
          <w:rFonts w:ascii="宋体" w:hAnsi="宋体" w:eastAsia="宋体"/>
        </w:rPr>
      </w:pPr>
      <w:r>
        <w:rPr>
          <w:rFonts w:hint="eastAsia" w:ascii="宋体" w:hAnsi="宋体" w:eastAsia="宋体"/>
        </w:rPr>
        <w:t>将制备好表面的试样安放在位于入射光束通道的</w:t>
      </w:r>
      <w:r>
        <w:rPr>
          <w:rFonts w:hint="eastAsia" w:ascii="宋体" w:hAnsi="宋体" w:eastAsia="宋体"/>
          <w:color w:val="000000" w:themeColor="text1"/>
          <w14:textFill>
            <w14:solidFill>
              <w14:schemeClr w14:val="tx1"/>
            </w14:solidFill>
          </w14:textFill>
        </w:rPr>
        <w:t>测角仪</w:t>
      </w:r>
      <w:r>
        <w:rPr>
          <w:rFonts w:hint="eastAsia" w:ascii="宋体" w:hAnsi="宋体" w:eastAsia="宋体"/>
        </w:rPr>
        <w:t>上，观察光屏上的放射图像，对照图2，确定被测面所属或接近的结晶学平面，即晶体（被测面）的参考平面。</w:t>
      </w:r>
    </w:p>
    <w:p>
      <w:pPr>
        <w:pStyle w:val="34"/>
        <w:numPr>
          <w:ilvl w:val="1"/>
          <w:numId w:val="20"/>
        </w:numPr>
        <w:spacing w:before="0" w:beforeLines="0" w:after="0" w:afterLines="0"/>
        <w:ind w:left="0" w:firstLine="0"/>
        <w:rPr>
          <w:rFonts w:ascii="宋体" w:hAnsi="宋体" w:eastAsia="宋体"/>
        </w:rPr>
      </w:pPr>
      <w:r>
        <w:rPr>
          <w:rFonts w:hint="eastAsia" w:ascii="宋体" w:hAnsi="宋体" w:eastAsia="宋体"/>
        </w:rPr>
        <w:t>调节载物台角度，使反射光图中心对准如15.1中所述基准零点，此时测角仪上的读数为被测面取向偏离的角度分量，即</w:t>
      </w:r>
      <m:oMath>
        <m:r>
          <m:rPr/>
          <w:rPr>
            <w:rFonts w:ascii="Cambria Math" w:hAnsi="仿宋_GB2312" w:eastAsia="仿宋_GB2312" w:cs="仿宋_GB2312"/>
            <w:color w:val="000000" w:themeColor="text1"/>
            <w:sz w:val="24"/>
            <w14:textFill>
              <w14:solidFill>
                <w14:schemeClr w14:val="tx1"/>
              </w14:solidFill>
            </w14:textFill>
          </w:rPr>
          <m:t>α</m:t>
        </m:r>
      </m:oMath>
      <w:r>
        <w:rPr>
          <w:rFonts w:hint="eastAsia" w:ascii="宋体" w:hAnsi="宋体" w:eastAsia="宋体"/>
        </w:rPr>
        <w:t>和</w:t>
      </w:r>
      <m:oMath>
        <m:r>
          <m:rPr/>
          <w:rPr>
            <w:rFonts w:ascii="Cambria Math" w:hAnsi="仿宋_GB2312" w:eastAsia="仿宋_GB2312" w:cs="仿宋_GB2312"/>
            <w:color w:val="000000" w:themeColor="text1"/>
            <w:sz w:val="24"/>
            <w14:textFill>
              <w14:solidFill>
                <w14:schemeClr w14:val="tx1"/>
              </w14:solidFill>
            </w14:textFill>
          </w:rPr>
          <m:t>β</m:t>
        </m:r>
      </m:oMath>
      <w:r>
        <w:rPr>
          <w:rFonts w:hint="eastAsia" w:ascii="宋体" w:hAnsi="宋体" w:eastAsia="宋体"/>
        </w:rPr>
        <w:t>。</w:t>
      </w:r>
    </w:p>
    <w:p>
      <w:pPr>
        <w:pStyle w:val="34"/>
        <w:numPr>
          <w:ilvl w:val="1"/>
          <w:numId w:val="20"/>
        </w:numPr>
        <w:spacing w:before="0" w:beforeLines="0" w:after="0" w:afterLines="0"/>
        <w:ind w:left="0" w:firstLine="0"/>
        <w:rPr>
          <w:rFonts w:ascii="宋体" w:hAnsi="宋体" w:eastAsia="宋体"/>
        </w:rPr>
      </w:pPr>
      <w:r>
        <w:rPr>
          <w:rFonts w:hint="eastAsia" w:ascii="宋体" w:hAnsi="宋体" w:eastAsia="宋体"/>
        </w:rPr>
        <w:t>若需要，可将晶体表面绕其法线旋转180º，再进行17.2操作，起角度偏差分量的大小应保持常数，但符号相反。</w:t>
      </w:r>
    </w:p>
    <w:p>
      <w:pPr>
        <w:pStyle w:val="37"/>
        <w:numPr>
          <w:ilvl w:val="0"/>
          <w:numId w:val="20"/>
        </w:numPr>
        <w:rPr>
          <w:rFonts w:hAnsi="黑体"/>
        </w:rPr>
      </w:pPr>
      <w:r>
        <w:rPr>
          <w:rFonts w:hint="eastAsia" w:hAnsi="黑体"/>
        </w:rPr>
        <w:t>试验数据处理</w:t>
      </w:r>
    </w:p>
    <w:p>
      <w:pPr>
        <w:pStyle w:val="34"/>
        <w:numPr>
          <w:ilvl w:val="1"/>
          <w:numId w:val="20"/>
        </w:numPr>
        <w:spacing w:before="0" w:beforeLines="0" w:after="0" w:afterLines="0"/>
        <w:ind w:left="0" w:firstLine="0"/>
        <w:rPr>
          <w:rFonts w:ascii="宋体" w:hAnsi="宋体" w:eastAsia="宋体"/>
        </w:rPr>
      </w:pPr>
      <w:r>
        <w:rPr>
          <w:rFonts w:hint="eastAsia" w:ascii="宋体" w:hAnsi="宋体" w:eastAsia="宋体"/>
        </w:rPr>
        <w:t>被测表面与所要求的结晶平面之间总的角度偏离</w:t>
      </w:r>
      <m:oMath>
        <m:r>
          <m:rPr/>
          <w:rPr>
            <w:rFonts w:ascii="Cambria Math" w:hAnsi="仿宋_GB2312" w:eastAsia="仿宋_GB2312" w:cs="仿宋_GB2312"/>
            <w:sz w:val="24"/>
          </w:rPr>
          <m:t>ψ</m:t>
        </m:r>
      </m:oMath>
      <w:r>
        <w:rPr>
          <w:rFonts w:hint="eastAsia" w:ascii="宋体" w:hAnsi="宋体" w:eastAsia="宋体"/>
        </w:rPr>
        <w:t>，可由公式（10）、（11）求得。</w:t>
      </w:r>
    </w:p>
    <w:p>
      <w:pPr>
        <w:pStyle w:val="37"/>
        <w:numPr>
          <w:ilvl w:val="0"/>
          <w:numId w:val="20"/>
        </w:numPr>
        <w:rPr>
          <w:rFonts w:hAnsi="黑体"/>
        </w:rPr>
      </w:pPr>
      <w:r>
        <w:rPr>
          <w:rFonts w:hint="eastAsia" w:hAnsi="黑体"/>
        </w:rPr>
        <w:t xml:space="preserve">精密度 </w:t>
      </w:r>
    </w:p>
    <w:p>
      <w:pPr>
        <w:pStyle w:val="19"/>
        <w:rPr>
          <w:rFonts w:hAnsi="宋体"/>
        </w:rPr>
      </w:pPr>
      <w:r>
        <w:rPr>
          <w:rFonts w:hint="eastAsia" w:hAnsi="宋体"/>
          <w:kern w:val="2"/>
        </w:rPr>
        <w:t>光图定向法，使用工业光的定向装置，单台仪器的精密度为±30′（3S）。</w:t>
      </w:r>
    </w:p>
    <w:p>
      <w:pPr>
        <w:pStyle w:val="37"/>
        <w:numPr>
          <w:ilvl w:val="0"/>
          <w:numId w:val="20"/>
        </w:numPr>
        <w:rPr>
          <w:rFonts w:hAnsi="黑体"/>
        </w:rPr>
      </w:pPr>
      <w:r>
        <w:rPr>
          <w:rFonts w:hint="eastAsia" w:hAnsi="黑体"/>
        </w:rPr>
        <w:t>试验</w:t>
      </w:r>
      <w:r>
        <w:rPr>
          <w:rFonts w:hAnsi="黑体"/>
        </w:rPr>
        <w:t>报告</w:t>
      </w:r>
    </w:p>
    <w:p>
      <w:pPr>
        <w:pStyle w:val="19"/>
        <w:rPr>
          <w:rFonts w:hAnsi="宋体"/>
        </w:rPr>
      </w:pPr>
      <w:r>
        <w:rPr>
          <w:rFonts w:hint="eastAsia" w:hAnsi="宋体"/>
        </w:rPr>
        <w:t>试验</w:t>
      </w:r>
      <w:r>
        <w:rPr>
          <w:rFonts w:hAnsi="宋体"/>
        </w:rPr>
        <w:t>报告</w:t>
      </w:r>
      <w:r>
        <w:rPr>
          <w:rFonts w:hint="eastAsia" w:hAnsi="宋体"/>
        </w:rPr>
        <w:t>应至少</w:t>
      </w:r>
      <w:r>
        <w:rPr>
          <w:rFonts w:hAnsi="宋体"/>
        </w:rPr>
        <w:t>包括以下内容：</w:t>
      </w:r>
    </w:p>
    <w:p>
      <w:pPr>
        <w:pStyle w:val="51"/>
        <w:numPr>
          <w:ilvl w:val="0"/>
          <w:numId w:val="22"/>
        </w:numPr>
        <w:tabs>
          <w:tab w:val="left" w:pos="839"/>
        </w:tabs>
        <w:rPr>
          <w:rFonts w:hAnsi="宋体"/>
        </w:rPr>
      </w:pPr>
      <w:r>
        <w:rPr>
          <w:rFonts w:hint="eastAsia" w:hAnsi="宋体"/>
        </w:rPr>
        <w:t>所用方法（光图定向法）；</w:t>
      </w:r>
    </w:p>
    <w:p>
      <w:pPr>
        <w:pStyle w:val="51"/>
        <w:numPr>
          <w:ilvl w:val="0"/>
          <w:numId w:val="22"/>
        </w:numPr>
        <w:tabs>
          <w:tab w:val="left" w:pos="839"/>
        </w:tabs>
        <w:rPr>
          <w:rFonts w:hAnsi="宋体"/>
        </w:rPr>
      </w:pPr>
      <w:r>
        <w:rPr>
          <w:rFonts w:hint="eastAsia" w:hAnsi="宋体"/>
        </w:rPr>
        <w:t>材料名称；</w:t>
      </w:r>
    </w:p>
    <w:p>
      <w:pPr>
        <w:pStyle w:val="51"/>
        <w:numPr>
          <w:ilvl w:val="0"/>
          <w:numId w:val="22"/>
        </w:numPr>
        <w:tabs>
          <w:tab w:val="left" w:pos="839"/>
        </w:tabs>
        <w:rPr>
          <w:rFonts w:hAnsi="宋体"/>
        </w:rPr>
      </w:pPr>
      <w:r>
        <w:rPr>
          <w:rFonts w:hint="eastAsia" w:hAnsi="宋体"/>
        </w:rPr>
        <w:t>晶体参考平面；</w:t>
      </w:r>
    </w:p>
    <w:p>
      <w:pPr>
        <w:pStyle w:val="51"/>
        <w:numPr>
          <w:ilvl w:val="0"/>
          <w:numId w:val="22"/>
        </w:numPr>
        <w:tabs>
          <w:tab w:val="left" w:pos="839"/>
        </w:tabs>
        <w:rPr>
          <w:rFonts w:hAnsi="宋体"/>
        </w:rPr>
      </w:pPr>
      <w:r>
        <w:rPr>
          <w:rFonts w:hint="eastAsia" w:hAnsi="宋体"/>
        </w:rPr>
        <w:t>被测平面与参考平面的两个偏离分量；</w:t>
      </w:r>
    </w:p>
    <w:p>
      <w:pPr>
        <w:pStyle w:val="51"/>
        <w:numPr>
          <w:ilvl w:val="0"/>
          <w:numId w:val="22"/>
        </w:numPr>
        <w:tabs>
          <w:tab w:val="left" w:pos="839"/>
        </w:tabs>
        <w:rPr>
          <w:rFonts w:hAnsi="宋体"/>
        </w:rPr>
      </w:pPr>
      <w:r>
        <w:rPr>
          <w:rFonts w:hint="eastAsia" w:hAnsi="宋体"/>
        </w:rPr>
        <w:t>总的角度偏差；</w:t>
      </w:r>
    </w:p>
    <w:p>
      <w:pPr>
        <w:pStyle w:val="51"/>
        <w:numPr>
          <w:ilvl w:val="0"/>
          <w:numId w:val="22"/>
        </w:numPr>
        <w:tabs>
          <w:tab w:val="left" w:pos="839"/>
        </w:tabs>
        <w:rPr>
          <w:rFonts w:hAnsi="宋体"/>
        </w:rPr>
      </w:pPr>
      <w:r>
        <w:rPr>
          <w:rFonts w:hint="eastAsia" w:hAnsi="宋体"/>
        </w:rPr>
        <w:t>测试设备信息；</w:t>
      </w:r>
    </w:p>
    <w:p>
      <w:pPr>
        <w:pStyle w:val="51"/>
        <w:numPr>
          <w:ilvl w:val="0"/>
          <w:numId w:val="22"/>
        </w:numPr>
        <w:tabs>
          <w:tab w:val="left" w:pos="839"/>
        </w:tabs>
        <w:rPr>
          <w:rFonts w:hAnsi="宋体"/>
        </w:rPr>
      </w:pPr>
      <w:r>
        <w:rPr>
          <w:rFonts w:hint="eastAsia" w:hAnsi="宋体"/>
        </w:rPr>
        <w:t>测试环境条件；</w:t>
      </w:r>
    </w:p>
    <w:p>
      <w:pPr>
        <w:pStyle w:val="51"/>
        <w:numPr>
          <w:ilvl w:val="0"/>
          <w:numId w:val="22"/>
        </w:numPr>
        <w:tabs>
          <w:tab w:val="left" w:pos="839"/>
        </w:tabs>
        <w:rPr>
          <w:rFonts w:hAnsi="宋体"/>
        </w:rPr>
      </w:pPr>
      <w:r>
        <w:rPr>
          <w:rFonts w:hint="eastAsia" w:hAnsi="宋体"/>
        </w:rPr>
        <w:t>本文件编号及方法名称；</w:t>
      </w:r>
    </w:p>
    <w:p>
      <w:pPr>
        <w:pStyle w:val="51"/>
        <w:numPr>
          <w:ilvl w:val="0"/>
          <w:numId w:val="22"/>
        </w:numPr>
        <w:tabs>
          <w:tab w:val="left" w:pos="839"/>
        </w:tabs>
        <w:rPr>
          <w:rFonts w:hAnsi="宋体"/>
        </w:rPr>
      </w:pPr>
      <w:r>
        <w:rPr>
          <w:rFonts w:hint="eastAsia" w:hAnsi="宋体"/>
        </w:rPr>
        <w:t>测试者；</w:t>
      </w:r>
    </w:p>
    <w:p>
      <w:pPr>
        <w:pStyle w:val="51"/>
        <w:numPr>
          <w:ilvl w:val="0"/>
          <w:numId w:val="22"/>
        </w:numPr>
        <w:tabs>
          <w:tab w:val="left" w:pos="839"/>
        </w:tabs>
        <w:rPr>
          <w:rFonts w:hAnsi="宋体"/>
        </w:rPr>
      </w:pPr>
      <w:r>
        <w:rPr>
          <w:rFonts w:hint="eastAsia" w:hAnsi="宋体"/>
        </w:rPr>
        <w:t>测试日期。</w:t>
      </w:r>
    </w:p>
    <w:p>
      <w:pPr>
        <w:pStyle w:val="129"/>
        <w:framePr w:wrap="around" w:y="1"/>
        <w:rPr>
          <w:rFonts w:ascii="宋体" w:hAnsi="宋体"/>
        </w:rPr>
      </w:pPr>
      <w:r>
        <w:rPr>
          <w:rFonts w:ascii="宋体" w:hAnsi="宋体"/>
        </w:rPr>
        <w:t>_________________________________</w:t>
      </w:r>
    </w:p>
    <w:p>
      <w:pPr>
        <w:pStyle w:val="19"/>
        <w:rPr>
          <w:rFonts w:hAnsi="宋体"/>
        </w:rPr>
      </w:pPr>
      <w:r>
        <w:rPr>
          <w:rFonts w:hAnsi="宋体"/>
        </w:rPr>
        <w:br w:type="page"/>
      </w:r>
    </w:p>
    <w:p>
      <w:pPr>
        <w:pStyle w:val="19"/>
        <w:jc w:val="center"/>
        <w:rPr>
          <w:rFonts w:ascii="黑体" w:eastAsia="黑体"/>
        </w:rPr>
      </w:pPr>
      <w:r>
        <w:rPr>
          <w:rFonts w:hint="eastAsia" w:ascii="黑体" w:eastAsia="黑体"/>
        </w:rPr>
        <w:t>附录A</w:t>
      </w:r>
    </w:p>
    <w:p>
      <w:pPr>
        <w:pStyle w:val="19"/>
        <w:jc w:val="center"/>
        <w:rPr>
          <w:rFonts w:ascii="黑体" w:eastAsia="黑体"/>
          <w:color w:val="000000" w:themeColor="text1"/>
          <w14:textFill>
            <w14:solidFill>
              <w14:schemeClr w14:val="tx1"/>
            </w14:solidFill>
          </w14:textFill>
        </w:rPr>
      </w:pPr>
      <w:r>
        <w:rPr>
          <w:rFonts w:hint="eastAsia" w:ascii="黑体" w:eastAsia="黑体"/>
          <w:color w:val="000000" w:themeColor="text1"/>
          <w14:textFill>
            <w14:solidFill>
              <w14:schemeClr w14:val="tx1"/>
            </w14:solidFill>
          </w14:textFill>
        </w:rPr>
        <w:t>（规范性附录）</w:t>
      </w:r>
    </w:p>
    <w:p>
      <w:pPr>
        <w:pStyle w:val="19"/>
        <w:jc w:val="center"/>
        <w:rPr>
          <w:rFonts w:ascii="黑体" w:eastAsia="黑体"/>
        </w:rPr>
      </w:pPr>
      <w:r>
        <w:rPr>
          <w:rFonts w:hint="eastAsia" w:ascii="黑体" w:eastAsia="黑体"/>
        </w:rPr>
        <w:t>半导体晶体部分晶面布拉格角</w:t>
      </w:r>
    </w:p>
    <w:p>
      <w:pPr>
        <w:pStyle w:val="19"/>
        <w:ind w:firstLine="422"/>
        <w:jc w:val="center"/>
        <w:rPr>
          <w:b/>
        </w:rPr>
      </w:pPr>
    </w:p>
    <w:p>
      <w:pPr>
        <w:spacing w:line="360" w:lineRule="exact"/>
        <w:jc w:val="center"/>
        <w:rPr>
          <w:rFonts w:ascii="黑体" w:hAnsi="黑体" w:eastAsia="黑体"/>
        </w:rPr>
      </w:pPr>
      <w:r>
        <w:rPr>
          <w:rFonts w:hint="eastAsia" w:ascii="黑体" w:eastAsia="黑体"/>
        </w:rPr>
        <w:t>表1 硅</w:t>
      </w:r>
      <w:r>
        <w:rPr>
          <w:rFonts w:ascii="黑体" w:eastAsia="黑体"/>
        </w:rPr>
        <w:t>、锗、</w:t>
      </w:r>
      <w:r>
        <w:rPr>
          <w:rFonts w:hint="eastAsia" w:ascii="黑体" w:eastAsia="黑体"/>
        </w:rPr>
        <w:t>砷化镓</w:t>
      </w:r>
      <w:r>
        <w:rPr>
          <w:rFonts w:ascii="黑体" w:eastAsia="黑体"/>
        </w:rPr>
        <w:t>对于</w:t>
      </w:r>
      <w:r>
        <w:rPr>
          <w:rFonts w:eastAsia="黑体"/>
        </w:rPr>
        <w:t>C</w:t>
      </w:r>
      <w:r>
        <w:rPr>
          <w:rFonts w:hint="eastAsia" w:eastAsia="黑体"/>
        </w:rPr>
        <w:t>u</w:t>
      </w:r>
      <w:r>
        <w:rPr>
          <w:rFonts w:eastAsia="黑体"/>
        </w:rPr>
        <w:t>K</w:t>
      </w:r>
      <w:r>
        <w:rPr>
          <w:rFonts w:eastAsia="黑体"/>
          <w:vertAlign w:val="subscript"/>
        </w:rPr>
        <w:t xml:space="preserve">α </w:t>
      </w:r>
      <w:r>
        <w:rPr>
          <w:rFonts w:eastAsia="黑体"/>
        </w:rPr>
        <w:t>X</w:t>
      </w:r>
      <w:r>
        <w:rPr>
          <w:rFonts w:hint="eastAsia" w:eastAsia="黑体"/>
        </w:rPr>
        <w:t>射线</w:t>
      </w:r>
      <w:r>
        <w:rPr>
          <w:rFonts w:eastAsia="黑体"/>
        </w:rPr>
        <w:t>衍射的布拉格角</w:t>
      </w:r>
      <w:r>
        <w:rPr>
          <w:rFonts w:hint="eastAsia" w:ascii="黑体" w:hAnsi="黑体" w:eastAsia="黑体"/>
        </w:rPr>
        <w:t>θ</w:t>
      </w:r>
    </w:p>
    <w:tbl>
      <w:tblPr>
        <w:tblStyle w:val="25"/>
        <w:tblW w:w="928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2654"/>
        <w:gridCol w:w="2654"/>
        <w:gridCol w:w="265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26" w:type="dxa"/>
            <w:vMerge w:val="restart"/>
            <w:tcBorders>
              <w:top w:val="single" w:color="auto" w:sz="8" w:space="0"/>
              <w:bottom w:val="single" w:color="auto" w:sz="4" w:space="0"/>
            </w:tcBorders>
            <w:vAlign w:val="center"/>
          </w:tcPr>
          <w:p>
            <w:pPr>
              <w:widowControl/>
              <w:autoSpaceDE w:val="0"/>
              <w:autoSpaceDN w:val="0"/>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反射平面</w:t>
            </w:r>
          </w:p>
          <w:p>
            <w:pPr>
              <w:widowControl/>
              <w:autoSpaceDE w:val="0"/>
              <w:autoSpaceDN w:val="0"/>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HKL</w:t>
            </w:r>
          </w:p>
        </w:tc>
        <w:tc>
          <w:tcPr>
            <w:tcW w:w="7960" w:type="dxa"/>
            <w:gridSpan w:val="3"/>
            <w:tcBorders>
              <w:top w:val="single" w:color="auto" w:sz="8" w:space="0"/>
              <w:bottom w:val="single" w:color="auto" w:sz="4" w:space="0"/>
            </w:tcBorders>
          </w:tcPr>
          <w:p>
            <w:pPr>
              <w:widowControl/>
              <w:autoSpaceDE w:val="0"/>
              <w:autoSpaceDN w:val="0"/>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布拉格角</w:t>
            </w:r>
            <w:r>
              <w:rPr>
                <w:rFonts w:hint="eastAsia" w:ascii="宋体" w:hAnsi="宋体"/>
                <w:i/>
                <w:iCs/>
                <w:color w:val="000000" w:themeColor="text1"/>
                <w:kern w:val="0"/>
                <w:sz w:val="18"/>
                <w:szCs w:val="18"/>
                <w14:textFill>
                  <w14:solidFill>
                    <w14:schemeClr w14:val="tx1"/>
                  </w14:solidFill>
                </w14:textFill>
              </w:rPr>
              <w:t>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jc w:val="center"/>
        </w:trPr>
        <w:tc>
          <w:tcPr>
            <w:tcW w:w="1326" w:type="dxa"/>
            <w:vMerge w:val="continue"/>
            <w:tcBorders>
              <w:top w:val="single" w:color="auto" w:sz="4" w:space="0"/>
              <w:bottom w:val="single" w:color="auto" w:sz="8" w:space="0"/>
            </w:tcBorders>
          </w:tcPr>
          <w:p>
            <w:pPr>
              <w:widowControl/>
              <w:autoSpaceDE w:val="0"/>
              <w:autoSpaceDN w:val="0"/>
              <w:jc w:val="center"/>
              <w:rPr>
                <w:rFonts w:ascii="宋体" w:hAnsi="宋体"/>
                <w:color w:val="000000" w:themeColor="text1"/>
                <w:kern w:val="0"/>
                <w:sz w:val="18"/>
                <w:szCs w:val="18"/>
                <w14:textFill>
                  <w14:solidFill>
                    <w14:schemeClr w14:val="tx1"/>
                  </w14:solidFill>
                </w14:textFill>
              </w:rPr>
            </w:pPr>
          </w:p>
        </w:tc>
        <w:tc>
          <w:tcPr>
            <w:tcW w:w="2654" w:type="dxa"/>
            <w:tcBorders>
              <w:top w:val="single" w:color="auto" w:sz="4" w:space="0"/>
              <w:bottom w:val="single" w:color="auto" w:sz="8" w:space="0"/>
            </w:tcBorders>
          </w:tcPr>
          <w:p>
            <w:pPr>
              <w:widowControl/>
              <w:autoSpaceDE w:val="0"/>
              <w:autoSpaceDN w:val="0"/>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硅</w:t>
            </w:r>
          </w:p>
          <w:p>
            <w:pPr>
              <w:widowControl/>
              <w:autoSpaceDE w:val="0"/>
              <w:autoSpaceDN w:val="0"/>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（a=5.43073 Å±0.00002 Å ）</w:t>
            </w:r>
          </w:p>
        </w:tc>
        <w:tc>
          <w:tcPr>
            <w:tcW w:w="2654" w:type="dxa"/>
            <w:tcBorders>
              <w:top w:val="single" w:color="auto" w:sz="4" w:space="0"/>
              <w:bottom w:val="single" w:color="auto" w:sz="8" w:space="0"/>
            </w:tcBorders>
          </w:tcPr>
          <w:p>
            <w:pPr>
              <w:widowControl/>
              <w:autoSpaceDE w:val="0"/>
              <w:autoSpaceDN w:val="0"/>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锗</w:t>
            </w:r>
          </w:p>
          <w:p>
            <w:pPr>
              <w:widowControl/>
              <w:autoSpaceDE w:val="0"/>
              <w:autoSpaceDN w:val="0"/>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(a=5.6575 Å±0.00001 Å )</w:t>
            </w:r>
          </w:p>
        </w:tc>
        <w:tc>
          <w:tcPr>
            <w:tcW w:w="2652" w:type="dxa"/>
            <w:tcBorders>
              <w:top w:val="single" w:color="auto" w:sz="4" w:space="0"/>
              <w:bottom w:val="single" w:color="auto" w:sz="8" w:space="0"/>
            </w:tcBorders>
          </w:tcPr>
          <w:p>
            <w:pPr>
              <w:widowControl/>
              <w:autoSpaceDE w:val="0"/>
              <w:autoSpaceDN w:val="0"/>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砷化镓</w:t>
            </w:r>
          </w:p>
          <w:p>
            <w:pPr>
              <w:widowControl/>
              <w:autoSpaceDE w:val="0"/>
              <w:autoSpaceDN w:val="0"/>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(a=5.6534 Å±0.00002 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26" w:type="dxa"/>
            <w:tcBorders>
              <w:top w:val="single" w:color="auto" w:sz="8" w:space="0"/>
            </w:tcBorders>
          </w:tcPr>
          <w:p>
            <w:pPr>
              <w:autoSpaceDE w:val="0"/>
              <w:autoSpaceDN w:val="0"/>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111</w:t>
            </w:r>
          </w:p>
        </w:tc>
        <w:tc>
          <w:tcPr>
            <w:tcW w:w="2654" w:type="dxa"/>
            <w:tcBorders>
              <w:top w:val="single" w:color="auto" w:sz="8" w:space="0"/>
            </w:tcBorders>
          </w:tcPr>
          <w:p>
            <w:pPr>
              <w:autoSpaceDE w:val="0"/>
              <w:autoSpaceDN w:val="0"/>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14º12´</w:t>
            </w:r>
          </w:p>
        </w:tc>
        <w:tc>
          <w:tcPr>
            <w:tcW w:w="2654" w:type="dxa"/>
            <w:tcBorders>
              <w:top w:val="single" w:color="auto" w:sz="8" w:space="0"/>
            </w:tcBorders>
          </w:tcPr>
          <w:p>
            <w:pPr>
              <w:autoSpaceDE w:val="0"/>
              <w:autoSpaceDN w:val="0"/>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13º39´</w:t>
            </w:r>
          </w:p>
        </w:tc>
        <w:tc>
          <w:tcPr>
            <w:tcW w:w="2652" w:type="dxa"/>
            <w:tcBorders>
              <w:top w:val="single" w:color="auto" w:sz="8" w:space="0"/>
            </w:tcBorders>
          </w:tcPr>
          <w:p>
            <w:pPr>
              <w:autoSpaceDE w:val="0"/>
              <w:autoSpaceDN w:val="0"/>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13º39´40´´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326" w:type="dxa"/>
            <w:tcBorders>
              <w:top w:val="single" w:color="auto" w:sz="4" w:space="0"/>
            </w:tcBorders>
          </w:tcPr>
          <w:p>
            <w:pPr>
              <w:autoSpaceDE w:val="0"/>
              <w:autoSpaceDN w:val="0"/>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220</w:t>
            </w:r>
          </w:p>
        </w:tc>
        <w:tc>
          <w:tcPr>
            <w:tcW w:w="2654" w:type="dxa"/>
            <w:tcBorders>
              <w:top w:val="single" w:color="auto" w:sz="4" w:space="0"/>
            </w:tcBorders>
          </w:tcPr>
          <w:p>
            <w:pPr>
              <w:autoSpaceDE w:val="0"/>
              <w:autoSpaceDN w:val="0"/>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23º40´</w:t>
            </w:r>
          </w:p>
        </w:tc>
        <w:tc>
          <w:tcPr>
            <w:tcW w:w="2654" w:type="dxa"/>
            <w:tcBorders>
              <w:top w:val="single" w:color="auto" w:sz="4" w:space="0"/>
            </w:tcBorders>
          </w:tcPr>
          <w:p>
            <w:pPr>
              <w:autoSpaceDE w:val="0"/>
              <w:autoSpaceDN w:val="0"/>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22º40´</w:t>
            </w:r>
          </w:p>
        </w:tc>
        <w:tc>
          <w:tcPr>
            <w:tcW w:w="2652" w:type="dxa"/>
            <w:tcBorders>
              <w:top w:val="single" w:color="auto" w:sz="4" w:space="0"/>
            </w:tcBorders>
          </w:tcPr>
          <w:p>
            <w:pPr>
              <w:autoSpaceDE w:val="0"/>
              <w:autoSpaceDN w:val="0"/>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22º41´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326" w:type="dxa"/>
            <w:tcBorders>
              <w:top w:val="single" w:color="auto" w:sz="4" w:space="0"/>
            </w:tcBorders>
          </w:tcPr>
          <w:p>
            <w:pPr>
              <w:autoSpaceDE w:val="0"/>
              <w:autoSpaceDN w:val="0"/>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311</w:t>
            </w:r>
          </w:p>
        </w:tc>
        <w:tc>
          <w:tcPr>
            <w:tcW w:w="2654" w:type="dxa"/>
            <w:tcBorders>
              <w:top w:val="single" w:color="auto" w:sz="4" w:space="0"/>
            </w:tcBorders>
          </w:tcPr>
          <w:p>
            <w:pPr>
              <w:autoSpaceDE w:val="0"/>
              <w:autoSpaceDN w:val="0"/>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28º05´</w:t>
            </w:r>
          </w:p>
        </w:tc>
        <w:tc>
          <w:tcPr>
            <w:tcW w:w="2654" w:type="dxa"/>
            <w:tcBorders>
              <w:top w:val="single" w:color="auto" w:sz="4" w:space="0"/>
            </w:tcBorders>
          </w:tcPr>
          <w:p>
            <w:pPr>
              <w:autoSpaceDE w:val="0"/>
              <w:autoSpaceDN w:val="0"/>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26º52´</w:t>
            </w:r>
          </w:p>
        </w:tc>
        <w:tc>
          <w:tcPr>
            <w:tcW w:w="2652" w:type="dxa"/>
            <w:tcBorders>
              <w:top w:val="single" w:color="auto" w:sz="4" w:space="0"/>
            </w:tcBorders>
          </w:tcPr>
          <w:p>
            <w:pPr>
              <w:autoSpaceDE w:val="0"/>
              <w:autoSpaceDN w:val="0"/>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26º52´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326" w:type="dxa"/>
            <w:tcBorders>
              <w:top w:val="single" w:color="auto" w:sz="4" w:space="0"/>
            </w:tcBorders>
          </w:tcPr>
          <w:p>
            <w:pPr>
              <w:autoSpaceDE w:val="0"/>
              <w:autoSpaceDN w:val="0"/>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400</w:t>
            </w:r>
          </w:p>
        </w:tc>
        <w:tc>
          <w:tcPr>
            <w:tcW w:w="2654" w:type="dxa"/>
            <w:tcBorders>
              <w:top w:val="single" w:color="auto" w:sz="4" w:space="0"/>
            </w:tcBorders>
          </w:tcPr>
          <w:p>
            <w:pPr>
              <w:autoSpaceDE w:val="0"/>
              <w:autoSpaceDN w:val="0"/>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34º36´</w:t>
            </w:r>
          </w:p>
        </w:tc>
        <w:tc>
          <w:tcPr>
            <w:tcW w:w="2654" w:type="dxa"/>
            <w:tcBorders>
              <w:top w:val="single" w:color="auto" w:sz="4" w:space="0"/>
            </w:tcBorders>
          </w:tcPr>
          <w:p>
            <w:pPr>
              <w:autoSpaceDE w:val="0"/>
              <w:autoSpaceDN w:val="0"/>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33º02´</w:t>
            </w:r>
          </w:p>
        </w:tc>
        <w:tc>
          <w:tcPr>
            <w:tcW w:w="2652" w:type="dxa"/>
            <w:tcBorders>
              <w:top w:val="single" w:color="auto" w:sz="4" w:space="0"/>
            </w:tcBorders>
          </w:tcPr>
          <w:p>
            <w:pPr>
              <w:autoSpaceDE w:val="0"/>
              <w:autoSpaceDN w:val="0"/>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33º03´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326" w:type="dxa"/>
            <w:tcBorders>
              <w:top w:val="single" w:color="auto" w:sz="4" w:space="0"/>
            </w:tcBorders>
          </w:tcPr>
          <w:p>
            <w:pPr>
              <w:autoSpaceDE w:val="0"/>
              <w:autoSpaceDN w:val="0"/>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331</w:t>
            </w:r>
          </w:p>
        </w:tc>
        <w:tc>
          <w:tcPr>
            <w:tcW w:w="2654" w:type="dxa"/>
            <w:tcBorders>
              <w:top w:val="single" w:color="auto" w:sz="4" w:space="0"/>
            </w:tcBorders>
          </w:tcPr>
          <w:p>
            <w:pPr>
              <w:autoSpaceDE w:val="0"/>
              <w:autoSpaceDN w:val="0"/>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38º13´</w:t>
            </w:r>
          </w:p>
        </w:tc>
        <w:tc>
          <w:tcPr>
            <w:tcW w:w="2654" w:type="dxa"/>
            <w:tcBorders>
              <w:top w:val="single" w:color="auto" w:sz="4" w:space="0"/>
            </w:tcBorders>
          </w:tcPr>
          <w:p>
            <w:pPr>
              <w:autoSpaceDE w:val="0"/>
              <w:autoSpaceDN w:val="0"/>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36º26´</w:t>
            </w:r>
          </w:p>
        </w:tc>
        <w:tc>
          <w:tcPr>
            <w:tcW w:w="2652" w:type="dxa"/>
            <w:tcBorders>
              <w:top w:val="single" w:color="auto" w:sz="4" w:space="0"/>
            </w:tcBorders>
          </w:tcPr>
          <w:p>
            <w:pPr>
              <w:autoSpaceDE w:val="0"/>
              <w:autoSpaceDN w:val="0"/>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36º28´04´´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326" w:type="dxa"/>
            <w:tcBorders>
              <w:top w:val="single" w:color="auto" w:sz="4" w:space="0"/>
            </w:tcBorders>
          </w:tcPr>
          <w:p>
            <w:pPr>
              <w:autoSpaceDE w:val="0"/>
              <w:autoSpaceDN w:val="0"/>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422</w:t>
            </w:r>
          </w:p>
        </w:tc>
        <w:tc>
          <w:tcPr>
            <w:tcW w:w="2654" w:type="dxa"/>
            <w:tcBorders>
              <w:top w:val="single" w:color="auto" w:sz="4" w:space="0"/>
            </w:tcBorders>
          </w:tcPr>
          <w:p>
            <w:pPr>
              <w:autoSpaceDE w:val="0"/>
              <w:autoSpaceDN w:val="0"/>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44º04´</w:t>
            </w:r>
          </w:p>
        </w:tc>
        <w:tc>
          <w:tcPr>
            <w:tcW w:w="2654" w:type="dxa"/>
            <w:tcBorders>
              <w:top w:val="single" w:color="auto" w:sz="4" w:space="0"/>
            </w:tcBorders>
          </w:tcPr>
          <w:p>
            <w:pPr>
              <w:autoSpaceDE w:val="0"/>
              <w:autoSpaceDN w:val="0"/>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41º52´</w:t>
            </w:r>
          </w:p>
        </w:tc>
        <w:tc>
          <w:tcPr>
            <w:tcW w:w="2652" w:type="dxa"/>
            <w:tcBorders>
              <w:top w:val="single" w:color="auto" w:sz="4" w:space="0"/>
            </w:tcBorders>
          </w:tcPr>
          <w:p>
            <w:pPr>
              <w:autoSpaceDE w:val="0"/>
              <w:autoSpaceDN w:val="0"/>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41º54´51´´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286" w:type="dxa"/>
            <w:gridSpan w:val="4"/>
          </w:tcPr>
          <w:p>
            <w:pPr>
              <w:widowControl/>
              <w:autoSpaceDE w:val="0"/>
              <w:autoSpaceDN w:val="0"/>
              <w:ind w:firstLine="360" w:firstLineChars="200"/>
              <w:rPr>
                <w:rFonts w:ascii="宋体" w:hAnsi="宋体"/>
                <w:kern w:val="0"/>
                <w:sz w:val="18"/>
                <w:szCs w:val="18"/>
              </w:rPr>
            </w:pPr>
            <w:r>
              <w:rPr>
                <w:rFonts w:hint="eastAsia" w:ascii="宋体" w:hAnsi="宋体"/>
                <w:kern w:val="0"/>
                <w:sz w:val="18"/>
                <w:szCs w:val="18"/>
              </w:rPr>
              <w:t>注</w:t>
            </w:r>
            <w:r>
              <w:rPr>
                <w:rFonts w:hint="eastAsia" w:ascii="宋体" w:hAnsi="宋体"/>
                <w:color w:val="000000" w:themeColor="text1"/>
                <w:kern w:val="0"/>
                <w:sz w:val="18"/>
                <w:szCs w:val="18"/>
                <w14:textFill>
                  <w14:solidFill>
                    <w14:schemeClr w14:val="tx1"/>
                  </w14:solidFill>
                </w14:textFill>
              </w:rPr>
              <w:t>：波长</w:t>
            </w:r>
            <w:r>
              <w:rPr>
                <w:rFonts w:hint="eastAsia" w:ascii="宋体" w:hAnsi="宋体"/>
                <w:i/>
                <w:iCs/>
                <w:color w:val="000000" w:themeColor="text1"/>
                <w:kern w:val="0"/>
                <w:sz w:val="18"/>
                <w:szCs w:val="18"/>
                <w14:textFill>
                  <w14:solidFill>
                    <w14:schemeClr w14:val="tx1"/>
                  </w14:solidFill>
                </w14:textFill>
              </w:rPr>
              <w:t>λ</w:t>
            </w:r>
            <w:r>
              <w:rPr>
                <w:rFonts w:hint="eastAsia" w:ascii="宋体" w:hAnsi="宋体"/>
                <w:color w:val="000000" w:themeColor="text1"/>
                <w:kern w:val="0"/>
                <w:sz w:val="18"/>
                <w:szCs w:val="18"/>
                <w14:textFill>
                  <w14:solidFill>
                    <w14:schemeClr w14:val="tx1"/>
                  </w14:solidFill>
                </w14:textFill>
              </w:rPr>
              <w:t>=1.5406Å</w:t>
            </w:r>
            <w:r>
              <w:rPr>
                <w:rFonts w:hint="eastAsia" w:ascii="宋体" w:hAnsi="宋体"/>
                <w:kern w:val="0"/>
                <w:sz w:val="18"/>
                <w:szCs w:val="18"/>
              </w:rPr>
              <w:t>，a为晶格常数值。</w:t>
            </w:r>
          </w:p>
        </w:tc>
      </w:tr>
    </w:tbl>
    <w:p>
      <w:pPr>
        <w:pStyle w:val="9"/>
        <w:rPr>
          <w:rFonts w:ascii="黑体" w:hAnsi="黑体" w:eastAsia="黑体"/>
        </w:rPr>
      </w:pPr>
    </w:p>
    <w:p>
      <w:pPr>
        <w:spacing w:line="360" w:lineRule="exact"/>
        <w:jc w:val="center"/>
        <w:rPr>
          <w:rFonts w:ascii="黑体" w:hAnsi="黑体" w:eastAsia="黑体"/>
        </w:rPr>
      </w:pPr>
      <w:r>
        <w:rPr>
          <w:rFonts w:hint="eastAsia" w:ascii="黑体" w:eastAsia="黑体"/>
        </w:rPr>
        <w:t xml:space="preserve">表2 </w:t>
      </w:r>
      <w:r>
        <w:rPr>
          <w:rFonts w:hint="eastAsia" w:ascii="黑体" w:eastAsia="黑体"/>
          <w:color w:val="000000" w:themeColor="text1"/>
          <w14:textFill>
            <w14:solidFill>
              <w14:schemeClr w14:val="tx1"/>
            </w14:solidFill>
          </w14:textFill>
        </w:rPr>
        <w:t>碳化硅、金刚石、氮化铝、氧化镓、磷化铟、锑化铟、氮化镓</w:t>
      </w:r>
      <w:r>
        <w:rPr>
          <w:rFonts w:ascii="黑体" w:eastAsia="黑体"/>
        </w:rPr>
        <w:t>对于</w:t>
      </w:r>
      <w:r>
        <w:rPr>
          <w:rFonts w:eastAsia="黑体"/>
        </w:rPr>
        <w:t>C</w:t>
      </w:r>
      <w:r>
        <w:rPr>
          <w:rFonts w:hint="eastAsia" w:eastAsia="黑体"/>
        </w:rPr>
        <w:t>u</w:t>
      </w:r>
      <w:r>
        <w:rPr>
          <w:rFonts w:eastAsia="黑体"/>
        </w:rPr>
        <w:t>K</w:t>
      </w:r>
      <w:r>
        <w:rPr>
          <w:rFonts w:eastAsia="黑体"/>
          <w:vertAlign w:val="subscript"/>
        </w:rPr>
        <w:t>α</w:t>
      </w:r>
      <w:r>
        <w:rPr>
          <w:rFonts w:hint="eastAsia" w:eastAsia="黑体"/>
          <w:vertAlign w:val="subscript"/>
        </w:rPr>
        <w:t xml:space="preserve"> </w:t>
      </w:r>
      <w:r>
        <w:rPr>
          <w:rFonts w:eastAsia="黑体"/>
        </w:rPr>
        <w:t>X</w:t>
      </w:r>
      <w:r>
        <w:rPr>
          <w:rFonts w:hint="eastAsia" w:eastAsia="黑体"/>
        </w:rPr>
        <w:t>射线</w:t>
      </w:r>
      <w:r>
        <w:rPr>
          <w:rFonts w:eastAsia="黑体"/>
        </w:rPr>
        <w:t>衍射的布拉格角</w:t>
      </w:r>
      <w:r>
        <w:rPr>
          <w:rFonts w:hint="eastAsia" w:ascii="黑体" w:hAnsi="黑体" w:eastAsia="黑体"/>
        </w:rPr>
        <w:t>θ</w:t>
      </w:r>
    </w:p>
    <w:tbl>
      <w:tblPr>
        <w:tblStyle w:val="25"/>
        <w:tblW w:w="89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402"/>
        <w:gridCol w:w="2925"/>
        <w:gridCol w:w="25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jc w:val="center"/>
        </w:trPr>
        <w:tc>
          <w:tcPr>
            <w:tcW w:w="3402" w:type="dxa"/>
            <w:shd w:val="clear" w:color="auto" w:fill="auto"/>
            <w:vAlign w:val="center"/>
          </w:tcPr>
          <w:p>
            <w:pPr>
              <w:widowControl/>
              <w:autoSpaceDE w:val="0"/>
              <w:autoSpaceDN w:val="0"/>
              <w:jc w:val="center"/>
              <w:rPr>
                <w:rFonts w:ascii="宋体" w:hAnsi="宋体"/>
                <w:kern w:val="0"/>
                <w:sz w:val="18"/>
                <w:szCs w:val="18"/>
              </w:rPr>
            </w:pPr>
            <w:r>
              <w:rPr>
                <w:rFonts w:hint="eastAsia" w:ascii="宋体" w:hAnsi="宋体"/>
                <w:kern w:val="0"/>
                <w:sz w:val="18"/>
                <w:szCs w:val="18"/>
              </w:rPr>
              <w:t>半导体</w:t>
            </w:r>
            <w:r>
              <w:rPr>
                <w:rFonts w:ascii="宋体" w:hAnsi="宋体"/>
                <w:kern w:val="0"/>
                <w:sz w:val="18"/>
                <w:szCs w:val="18"/>
              </w:rPr>
              <w:t>晶体</w:t>
            </w:r>
          </w:p>
        </w:tc>
        <w:tc>
          <w:tcPr>
            <w:tcW w:w="2925" w:type="dxa"/>
            <w:shd w:val="clear" w:color="auto" w:fill="auto"/>
            <w:vAlign w:val="center"/>
          </w:tcPr>
          <w:p>
            <w:pPr>
              <w:widowControl/>
              <w:autoSpaceDE w:val="0"/>
              <w:autoSpaceDN w:val="0"/>
              <w:jc w:val="center"/>
              <w:rPr>
                <w:rFonts w:ascii="宋体" w:hAnsi="宋体"/>
                <w:kern w:val="0"/>
                <w:sz w:val="18"/>
                <w:szCs w:val="18"/>
              </w:rPr>
            </w:pPr>
            <w:r>
              <w:rPr>
                <w:rFonts w:hint="eastAsia" w:ascii="宋体" w:hAnsi="宋体"/>
                <w:kern w:val="0"/>
                <w:sz w:val="18"/>
                <w:szCs w:val="18"/>
              </w:rPr>
              <w:t>反射平面HKL</w:t>
            </w:r>
          </w:p>
        </w:tc>
        <w:tc>
          <w:tcPr>
            <w:tcW w:w="2578" w:type="dxa"/>
            <w:shd w:val="clear" w:color="auto" w:fill="auto"/>
            <w:vAlign w:val="center"/>
          </w:tcPr>
          <w:p>
            <w:pPr>
              <w:widowControl/>
              <w:autoSpaceDE w:val="0"/>
              <w:autoSpaceDN w:val="0"/>
              <w:jc w:val="center"/>
              <w:rPr>
                <w:rFonts w:ascii="宋体" w:hAnsi="宋体"/>
                <w:kern w:val="0"/>
                <w:sz w:val="18"/>
                <w:szCs w:val="18"/>
              </w:rPr>
            </w:pPr>
            <w:r>
              <w:rPr>
                <w:rFonts w:hint="eastAsia" w:ascii="宋体" w:hAnsi="宋体"/>
                <w:kern w:val="0"/>
                <w:sz w:val="18"/>
                <w:szCs w:val="18"/>
              </w:rPr>
              <w:t>布拉格角</w:t>
            </w:r>
            <w:r>
              <w:rPr>
                <w:rFonts w:hint="eastAsia" w:ascii="宋体" w:hAnsi="宋体"/>
                <w:i/>
                <w:iCs/>
                <w:kern w:val="0"/>
                <w:sz w:val="18"/>
                <w:szCs w:val="18"/>
              </w:rPr>
              <w:t>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02" w:type="dxa"/>
            <w:vMerge w:val="restart"/>
            <w:shd w:val="clear" w:color="auto" w:fill="auto"/>
            <w:vAlign w:val="center"/>
          </w:tcPr>
          <w:p>
            <w:pPr>
              <w:widowControl/>
              <w:autoSpaceDE w:val="0"/>
              <w:autoSpaceDN w:val="0"/>
              <w:jc w:val="center"/>
              <w:rPr>
                <w:rFonts w:ascii="宋体" w:hAnsi="宋体"/>
                <w:kern w:val="0"/>
                <w:sz w:val="18"/>
                <w:szCs w:val="18"/>
              </w:rPr>
            </w:pPr>
            <w:r>
              <w:rPr>
                <w:rFonts w:hint="eastAsia" w:ascii="宋体" w:hAnsi="宋体"/>
                <w:kern w:val="0"/>
                <w:sz w:val="18"/>
                <w:szCs w:val="18"/>
              </w:rPr>
              <w:t>4</w:t>
            </w:r>
            <w:r>
              <w:rPr>
                <w:rFonts w:ascii="宋体" w:hAnsi="宋体"/>
                <w:kern w:val="0"/>
                <w:sz w:val="18"/>
                <w:szCs w:val="18"/>
              </w:rPr>
              <w:t>H-SiC</w:t>
            </w:r>
            <w:r>
              <w:rPr>
                <w:rFonts w:hint="eastAsia" w:ascii="宋体" w:hAnsi="宋体"/>
                <w:kern w:val="0"/>
                <w:sz w:val="18"/>
                <w:szCs w:val="18"/>
              </w:rPr>
              <w:t>单晶</w:t>
            </w:r>
          </w:p>
          <w:p>
            <w:pPr>
              <w:widowControl/>
              <w:autoSpaceDE w:val="0"/>
              <w:autoSpaceDN w:val="0"/>
              <w:jc w:val="center"/>
              <w:rPr>
                <w:rFonts w:ascii="宋体" w:hAnsi="宋体"/>
                <w:kern w:val="0"/>
                <w:sz w:val="18"/>
                <w:szCs w:val="18"/>
              </w:rPr>
            </w:pPr>
            <w:r>
              <w:rPr>
                <w:rFonts w:hint="eastAsia" w:ascii="宋体" w:hAnsi="宋体"/>
                <w:kern w:val="0"/>
                <w:sz w:val="18"/>
                <w:szCs w:val="18"/>
              </w:rPr>
              <w:t>（a=</w:t>
            </w:r>
            <w:r>
              <w:rPr>
                <w:rFonts w:ascii="宋体" w:hAnsi="宋体"/>
                <w:kern w:val="0"/>
                <w:sz w:val="18"/>
                <w:szCs w:val="18"/>
              </w:rPr>
              <w:t>3.0</w:t>
            </w:r>
            <w:r>
              <w:rPr>
                <w:rFonts w:hint="eastAsia" w:ascii="宋体" w:hAnsi="宋体"/>
                <w:kern w:val="0"/>
                <w:sz w:val="18"/>
                <w:szCs w:val="18"/>
              </w:rPr>
              <w:t>73Å,b=3.073Å,c=10.053Å）</w:t>
            </w:r>
          </w:p>
        </w:tc>
        <w:tc>
          <w:tcPr>
            <w:tcW w:w="2925" w:type="dxa"/>
            <w:shd w:val="clear" w:color="auto" w:fill="auto"/>
            <w:vAlign w:val="center"/>
          </w:tcPr>
          <w:p>
            <w:pPr>
              <w:autoSpaceDE w:val="0"/>
              <w:autoSpaceDN w:val="0"/>
              <w:jc w:val="center"/>
              <w:rPr>
                <w:rFonts w:ascii="宋体" w:hAnsi="宋体"/>
                <w:kern w:val="0"/>
                <w:sz w:val="18"/>
                <w:szCs w:val="18"/>
              </w:rPr>
            </w:pPr>
            <w:r>
              <w:rPr>
                <w:rFonts w:hint="eastAsia" w:ascii="宋体" w:hAnsi="宋体"/>
                <w:kern w:val="0"/>
                <w:sz w:val="18"/>
                <w:szCs w:val="18"/>
              </w:rPr>
              <w:t>1</w:t>
            </w:r>
            <w:r>
              <w:rPr>
                <w:rFonts w:ascii="宋体" w:hAnsi="宋体"/>
                <w:kern w:val="0"/>
                <w:sz w:val="18"/>
                <w:szCs w:val="18"/>
              </w:rPr>
              <w:t>0</w:t>
            </w:r>
            <w:r>
              <w:rPr>
                <w:rFonts w:hint="eastAsia" w:ascii="宋体" w:hAnsi="宋体"/>
                <w:kern w:val="0"/>
                <w:sz w:val="18"/>
                <w:szCs w:val="18"/>
              </w:rPr>
              <w:t>2</w:t>
            </w:r>
          </w:p>
        </w:tc>
        <w:tc>
          <w:tcPr>
            <w:tcW w:w="2578" w:type="dxa"/>
            <w:shd w:val="clear" w:color="auto" w:fill="auto"/>
            <w:vAlign w:val="center"/>
          </w:tcPr>
          <w:p>
            <w:pPr>
              <w:autoSpaceDE w:val="0"/>
              <w:autoSpaceDN w:val="0"/>
              <w:jc w:val="center"/>
              <w:rPr>
                <w:rFonts w:ascii="宋体" w:hAnsi="宋体"/>
                <w:kern w:val="0"/>
                <w:sz w:val="18"/>
                <w:szCs w:val="18"/>
              </w:rPr>
            </w:pPr>
            <w:r>
              <w:rPr>
                <w:rFonts w:hint="eastAsia" w:ascii="宋体" w:hAnsi="宋体"/>
                <w:kern w:val="0"/>
                <w:sz w:val="18"/>
                <w:szCs w:val="18"/>
              </w:rPr>
              <w:t>19º7´1´´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02" w:type="dxa"/>
            <w:vMerge w:val="continue"/>
            <w:shd w:val="clear" w:color="auto" w:fill="auto"/>
            <w:vAlign w:val="center"/>
          </w:tcPr>
          <w:p>
            <w:pPr>
              <w:widowControl/>
              <w:autoSpaceDE w:val="0"/>
              <w:autoSpaceDN w:val="0"/>
              <w:jc w:val="center"/>
              <w:rPr>
                <w:rFonts w:ascii="宋体" w:hAnsi="宋体"/>
                <w:kern w:val="0"/>
                <w:sz w:val="18"/>
                <w:szCs w:val="18"/>
              </w:rPr>
            </w:pPr>
          </w:p>
        </w:tc>
        <w:tc>
          <w:tcPr>
            <w:tcW w:w="2925" w:type="dxa"/>
            <w:shd w:val="clear" w:color="auto" w:fill="auto"/>
            <w:vAlign w:val="center"/>
          </w:tcPr>
          <w:p>
            <w:pPr>
              <w:autoSpaceDE w:val="0"/>
              <w:autoSpaceDN w:val="0"/>
              <w:jc w:val="center"/>
              <w:rPr>
                <w:rFonts w:ascii="宋体" w:hAnsi="宋体"/>
                <w:kern w:val="0"/>
                <w:sz w:val="18"/>
                <w:szCs w:val="18"/>
              </w:rPr>
            </w:pPr>
            <w:r>
              <w:rPr>
                <w:rFonts w:ascii="宋体" w:hAnsi="宋体"/>
                <w:kern w:val="0"/>
                <w:sz w:val="18"/>
                <w:szCs w:val="18"/>
              </w:rPr>
              <w:t>004</w:t>
            </w:r>
          </w:p>
        </w:tc>
        <w:tc>
          <w:tcPr>
            <w:tcW w:w="2578" w:type="dxa"/>
            <w:shd w:val="clear" w:color="auto" w:fill="auto"/>
            <w:vAlign w:val="center"/>
          </w:tcPr>
          <w:p>
            <w:pPr>
              <w:autoSpaceDE w:val="0"/>
              <w:autoSpaceDN w:val="0"/>
              <w:jc w:val="center"/>
              <w:rPr>
                <w:rFonts w:ascii="宋体" w:hAnsi="宋体"/>
                <w:kern w:val="0"/>
                <w:sz w:val="18"/>
                <w:szCs w:val="18"/>
              </w:rPr>
            </w:pPr>
            <w:r>
              <w:rPr>
                <w:rFonts w:hint="eastAsia" w:ascii="宋体" w:hAnsi="宋体"/>
                <w:kern w:val="0"/>
                <w:sz w:val="18"/>
                <w:szCs w:val="18"/>
              </w:rPr>
              <w:t>17º51´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jc w:val="center"/>
        </w:trPr>
        <w:tc>
          <w:tcPr>
            <w:tcW w:w="3402" w:type="dxa"/>
            <w:vMerge w:val="continue"/>
            <w:shd w:val="clear" w:color="auto" w:fill="auto"/>
            <w:vAlign w:val="center"/>
          </w:tcPr>
          <w:p>
            <w:pPr>
              <w:widowControl/>
              <w:autoSpaceDE w:val="0"/>
              <w:autoSpaceDN w:val="0"/>
              <w:jc w:val="center"/>
              <w:rPr>
                <w:rFonts w:ascii="宋体" w:hAnsi="宋体"/>
                <w:kern w:val="0"/>
                <w:sz w:val="18"/>
                <w:szCs w:val="18"/>
              </w:rPr>
            </w:pPr>
          </w:p>
        </w:tc>
        <w:tc>
          <w:tcPr>
            <w:tcW w:w="2925" w:type="dxa"/>
            <w:shd w:val="clear" w:color="auto" w:fill="auto"/>
            <w:vAlign w:val="center"/>
          </w:tcPr>
          <w:p>
            <w:pPr>
              <w:autoSpaceDE w:val="0"/>
              <w:autoSpaceDN w:val="0"/>
              <w:jc w:val="center"/>
              <w:rPr>
                <w:rFonts w:ascii="宋体" w:hAnsi="宋体"/>
                <w:kern w:val="0"/>
                <w:sz w:val="18"/>
                <w:szCs w:val="18"/>
              </w:rPr>
            </w:pPr>
            <w:r>
              <w:rPr>
                <w:rFonts w:hint="eastAsia" w:ascii="宋体" w:hAnsi="宋体"/>
                <w:kern w:val="0"/>
                <w:sz w:val="18"/>
                <w:szCs w:val="18"/>
              </w:rPr>
              <w:t>105</w:t>
            </w:r>
          </w:p>
        </w:tc>
        <w:tc>
          <w:tcPr>
            <w:tcW w:w="2578" w:type="dxa"/>
            <w:shd w:val="clear" w:color="auto" w:fill="auto"/>
            <w:vAlign w:val="center"/>
          </w:tcPr>
          <w:p>
            <w:pPr>
              <w:autoSpaceDE w:val="0"/>
              <w:autoSpaceDN w:val="0"/>
              <w:jc w:val="center"/>
              <w:rPr>
                <w:rFonts w:ascii="宋体" w:hAnsi="宋体"/>
                <w:kern w:val="0"/>
                <w:sz w:val="18"/>
                <w:szCs w:val="18"/>
              </w:rPr>
            </w:pPr>
            <w:r>
              <w:rPr>
                <w:rFonts w:hint="eastAsia" w:ascii="宋体" w:hAnsi="宋体"/>
                <w:kern w:val="0"/>
                <w:sz w:val="18"/>
                <w:szCs w:val="18"/>
              </w:rPr>
              <w:t>28º42´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02" w:type="dxa"/>
            <w:vMerge w:val="restart"/>
            <w:shd w:val="clear" w:color="auto" w:fill="auto"/>
            <w:vAlign w:val="center"/>
          </w:tcPr>
          <w:p>
            <w:pPr>
              <w:widowControl/>
              <w:autoSpaceDE w:val="0"/>
              <w:autoSpaceDN w:val="0"/>
              <w:jc w:val="center"/>
              <w:rPr>
                <w:rFonts w:ascii="宋体" w:hAnsi="宋体"/>
                <w:kern w:val="0"/>
                <w:sz w:val="18"/>
                <w:szCs w:val="18"/>
              </w:rPr>
            </w:pPr>
            <w:r>
              <w:rPr>
                <w:rFonts w:ascii="宋体" w:hAnsi="宋体"/>
                <w:kern w:val="0"/>
                <w:sz w:val="18"/>
                <w:szCs w:val="18"/>
              </w:rPr>
              <w:t>6H-SiC</w:t>
            </w:r>
            <w:r>
              <w:rPr>
                <w:rFonts w:hint="eastAsia" w:ascii="宋体" w:hAnsi="宋体"/>
                <w:kern w:val="0"/>
                <w:sz w:val="18"/>
                <w:szCs w:val="18"/>
              </w:rPr>
              <w:t>单晶</w:t>
            </w:r>
          </w:p>
          <w:p>
            <w:pPr>
              <w:widowControl/>
              <w:autoSpaceDE w:val="0"/>
              <w:autoSpaceDN w:val="0"/>
              <w:jc w:val="center"/>
              <w:rPr>
                <w:rFonts w:ascii="宋体" w:hAnsi="宋体"/>
                <w:kern w:val="0"/>
                <w:sz w:val="18"/>
                <w:szCs w:val="18"/>
              </w:rPr>
            </w:pPr>
            <w:r>
              <w:rPr>
                <w:rFonts w:hint="eastAsia" w:ascii="宋体" w:hAnsi="宋体"/>
                <w:kern w:val="0"/>
                <w:sz w:val="18"/>
                <w:szCs w:val="18"/>
              </w:rPr>
              <w:t>(a=</w:t>
            </w:r>
            <w:r>
              <w:rPr>
                <w:rFonts w:ascii="宋体" w:hAnsi="宋体"/>
                <w:kern w:val="0"/>
                <w:sz w:val="18"/>
                <w:szCs w:val="18"/>
              </w:rPr>
              <w:t>3.0</w:t>
            </w:r>
            <w:r>
              <w:rPr>
                <w:rFonts w:hint="eastAsia" w:ascii="宋体" w:hAnsi="宋体"/>
                <w:kern w:val="0"/>
                <w:sz w:val="18"/>
                <w:szCs w:val="18"/>
              </w:rPr>
              <w:t>73Å,b=3.073Å,c=15.08Å)</w:t>
            </w:r>
          </w:p>
        </w:tc>
        <w:tc>
          <w:tcPr>
            <w:tcW w:w="2925" w:type="dxa"/>
            <w:shd w:val="clear" w:color="auto" w:fill="auto"/>
            <w:vAlign w:val="center"/>
          </w:tcPr>
          <w:p>
            <w:pPr>
              <w:autoSpaceDE w:val="0"/>
              <w:autoSpaceDN w:val="0"/>
              <w:jc w:val="center"/>
              <w:rPr>
                <w:rFonts w:ascii="宋体" w:hAnsi="宋体"/>
                <w:kern w:val="0"/>
                <w:sz w:val="18"/>
                <w:szCs w:val="18"/>
              </w:rPr>
            </w:pPr>
            <w:r>
              <w:rPr>
                <w:rFonts w:hint="eastAsia" w:ascii="宋体" w:hAnsi="宋体"/>
                <w:kern w:val="0"/>
                <w:sz w:val="18"/>
                <w:szCs w:val="18"/>
              </w:rPr>
              <w:t>102</w:t>
            </w:r>
          </w:p>
        </w:tc>
        <w:tc>
          <w:tcPr>
            <w:tcW w:w="2578" w:type="dxa"/>
            <w:shd w:val="clear" w:color="auto" w:fill="auto"/>
            <w:vAlign w:val="center"/>
          </w:tcPr>
          <w:p>
            <w:pPr>
              <w:autoSpaceDE w:val="0"/>
              <w:autoSpaceDN w:val="0"/>
              <w:jc w:val="center"/>
              <w:rPr>
                <w:rFonts w:ascii="宋体" w:hAnsi="宋体"/>
                <w:kern w:val="0"/>
                <w:sz w:val="18"/>
                <w:szCs w:val="18"/>
              </w:rPr>
            </w:pPr>
            <w:r>
              <w:rPr>
                <w:rFonts w:hint="eastAsia" w:ascii="宋体" w:hAnsi="宋体"/>
                <w:kern w:val="0"/>
                <w:sz w:val="18"/>
                <w:szCs w:val="18"/>
              </w:rPr>
              <w:t>17º51´50´´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 w:hRule="atLeast"/>
          <w:jc w:val="center"/>
        </w:trPr>
        <w:tc>
          <w:tcPr>
            <w:tcW w:w="3402" w:type="dxa"/>
            <w:vMerge w:val="continue"/>
            <w:shd w:val="clear" w:color="auto" w:fill="auto"/>
          </w:tcPr>
          <w:p>
            <w:pPr>
              <w:widowControl/>
              <w:autoSpaceDE w:val="0"/>
              <w:autoSpaceDN w:val="0"/>
              <w:jc w:val="center"/>
              <w:rPr>
                <w:rFonts w:ascii="宋体" w:hAnsi="宋体"/>
                <w:kern w:val="0"/>
                <w:sz w:val="18"/>
                <w:szCs w:val="18"/>
              </w:rPr>
            </w:pPr>
          </w:p>
        </w:tc>
        <w:tc>
          <w:tcPr>
            <w:tcW w:w="2925" w:type="dxa"/>
            <w:shd w:val="clear" w:color="auto" w:fill="auto"/>
            <w:vAlign w:val="center"/>
          </w:tcPr>
          <w:p>
            <w:pPr>
              <w:autoSpaceDE w:val="0"/>
              <w:autoSpaceDN w:val="0"/>
              <w:jc w:val="center"/>
              <w:rPr>
                <w:rFonts w:ascii="宋体" w:hAnsi="宋体"/>
                <w:kern w:val="0"/>
                <w:sz w:val="18"/>
                <w:szCs w:val="18"/>
              </w:rPr>
            </w:pPr>
            <w:r>
              <w:rPr>
                <w:rFonts w:hint="eastAsia" w:ascii="宋体" w:hAnsi="宋体"/>
                <w:kern w:val="0"/>
                <w:sz w:val="18"/>
                <w:szCs w:val="18"/>
              </w:rPr>
              <w:t>0012</w:t>
            </w:r>
          </w:p>
        </w:tc>
        <w:tc>
          <w:tcPr>
            <w:tcW w:w="2578" w:type="dxa"/>
            <w:shd w:val="clear" w:color="auto" w:fill="auto"/>
            <w:vAlign w:val="center"/>
          </w:tcPr>
          <w:p>
            <w:pPr>
              <w:autoSpaceDE w:val="0"/>
              <w:autoSpaceDN w:val="0"/>
              <w:jc w:val="center"/>
              <w:rPr>
                <w:rFonts w:ascii="宋体" w:hAnsi="宋体"/>
                <w:kern w:val="0"/>
                <w:sz w:val="18"/>
                <w:szCs w:val="18"/>
              </w:rPr>
            </w:pPr>
            <w:r>
              <w:rPr>
                <w:rFonts w:hint="eastAsia" w:ascii="宋体" w:hAnsi="宋体"/>
                <w:kern w:val="0"/>
                <w:sz w:val="18"/>
                <w:szCs w:val="18"/>
              </w:rPr>
              <w:t>37º49´37´´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 w:hRule="atLeast"/>
          <w:jc w:val="center"/>
        </w:trPr>
        <w:tc>
          <w:tcPr>
            <w:tcW w:w="3402" w:type="dxa"/>
            <w:vMerge w:val="restart"/>
            <w:shd w:val="clear" w:color="auto" w:fill="auto"/>
          </w:tcPr>
          <w:p>
            <w:pPr>
              <w:widowControl/>
              <w:autoSpaceDE w:val="0"/>
              <w:autoSpaceDN w:val="0"/>
              <w:jc w:val="center"/>
              <w:rPr>
                <w:rFonts w:ascii="宋体" w:hAnsi="宋体"/>
                <w:kern w:val="0"/>
                <w:sz w:val="18"/>
                <w:szCs w:val="18"/>
              </w:rPr>
            </w:pPr>
            <w:r>
              <w:rPr>
                <w:rFonts w:hint="eastAsia" w:ascii="宋体" w:hAnsi="宋体"/>
                <w:kern w:val="0"/>
                <w:sz w:val="18"/>
                <w:szCs w:val="18"/>
              </w:rPr>
              <w:t>金刚石</w:t>
            </w:r>
          </w:p>
          <w:p>
            <w:pPr>
              <w:widowControl/>
              <w:autoSpaceDE w:val="0"/>
              <w:autoSpaceDN w:val="0"/>
              <w:jc w:val="center"/>
              <w:rPr>
                <w:rFonts w:ascii="宋体" w:hAnsi="宋体"/>
                <w:kern w:val="0"/>
                <w:sz w:val="18"/>
                <w:szCs w:val="18"/>
              </w:rPr>
            </w:pPr>
            <w:r>
              <w:rPr>
                <w:rFonts w:hint="eastAsia" w:ascii="宋体" w:hAnsi="宋体"/>
                <w:kern w:val="0"/>
                <w:sz w:val="18"/>
                <w:szCs w:val="18"/>
              </w:rPr>
              <w:t>(a=</w:t>
            </w:r>
            <w:r>
              <w:rPr>
                <w:rFonts w:ascii="宋体" w:hAnsi="宋体"/>
                <w:kern w:val="0"/>
                <w:sz w:val="18"/>
                <w:szCs w:val="18"/>
              </w:rPr>
              <w:t>3.</w:t>
            </w:r>
            <w:r>
              <w:rPr>
                <w:rFonts w:hint="eastAsia" w:ascii="宋体" w:hAnsi="宋体"/>
                <w:kern w:val="0"/>
                <w:sz w:val="18"/>
                <w:szCs w:val="18"/>
              </w:rPr>
              <w:t>567Å)</w:t>
            </w:r>
          </w:p>
        </w:tc>
        <w:tc>
          <w:tcPr>
            <w:tcW w:w="2925" w:type="dxa"/>
            <w:shd w:val="clear" w:color="auto" w:fill="auto"/>
            <w:vAlign w:val="center"/>
          </w:tcPr>
          <w:p>
            <w:pPr>
              <w:widowControl/>
              <w:autoSpaceDE w:val="0"/>
              <w:autoSpaceDN w:val="0"/>
              <w:jc w:val="center"/>
              <w:rPr>
                <w:rFonts w:ascii="宋体" w:hAnsi="宋体"/>
                <w:kern w:val="0"/>
                <w:sz w:val="18"/>
                <w:szCs w:val="18"/>
              </w:rPr>
            </w:pPr>
            <w:r>
              <w:rPr>
                <w:rFonts w:hint="eastAsia" w:ascii="宋体" w:hAnsi="宋体"/>
                <w:kern w:val="0"/>
                <w:sz w:val="18"/>
                <w:szCs w:val="18"/>
              </w:rPr>
              <w:t>4</w:t>
            </w:r>
            <w:r>
              <w:rPr>
                <w:rFonts w:ascii="宋体" w:hAnsi="宋体"/>
                <w:kern w:val="0"/>
                <w:sz w:val="18"/>
                <w:szCs w:val="18"/>
              </w:rPr>
              <w:t>00</w:t>
            </w:r>
          </w:p>
        </w:tc>
        <w:tc>
          <w:tcPr>
            <w:tcW w:w="2578" w:type="dxa"/>
            <w:shd w:val="clear" w:color="auto" w:fill="auto"/>
            <w:vAlign w:val="center"/>
          </w:tcPr>
          <w:p>
            <w:pPr>
              <w:widowControl/>
              <w:autoSpaceDE w:val="0"/>
              <w:autoSpaceDN w:val="0"/>
              <w:jc w:val="center"/>
              <w:rPr>
                <w:rFonts w:ascii="宋体" w:hAnsi="宋体"/>
                <w:kern w:val="0"/>
                <w:sz w:val="18"/>
                <w:szCs w:val="18"/>
              </w:rPr>
            </w:pPr>
            <w:r>
              <w:rPr>
                <w:rFonts w:hint="eastAsia" w:ascii="宋体" w:hAnsi="宋体"/>
                <w:kern w:val="0"/>
                <w:sz w:val="18"/>
                <w:szCs w:val="18"/>
              </w:rPr>
              <w:t>59º44´42´´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 w:hRule="atLeast"/>
          <w:jc w:val="center"/>
        </w:trPr>
        <w:tc>
          <w:tcPr>
            <w:tcW w:w="3402" w:type="dxa"/>
            <w:vMerge w:val="continue"/>
            <w:shd w:val="clear" w:color="auto" w:fill="auto"/>
          </w:tcPr>
          <w:p>
            <w:pPr>
              <w:widowControl/>
              <w:autoSpaceDE w:val="0"/>
              <w:autoSpaceDN w:val="0"/>
              <w:jc w:val="center"/>
              <w:rPr>
                <w:rFonts w:ascii="宋体" w:hAnsi="宋体"/>
                <w:kern w:val="0"/>
                <w:sz w:val="18"/>
                <w:szCs w:val="18"/>
              </w:rPr>
            </w:pPr>
          </w:p>
        </w:tc>
        <w:tc>
          <w:tcPr>
            <w:tcW w:w="2925" w:type="dxa"/>
            <w:shd w:val="clear" w:color="auto" w:fill="auto"/>
            <w:vAlign w:val="center"/>
          </w:tcPr>
          <w:p>
            <w:pPr>
              <w:widowControl/>
              <w:autoSpaceDE w:val="0"/>
              <w:autoSpaceDN w:val="0"/>
              <w:jc w:val="center"/>
              <w:rPr>
                <w:rFonts w:ascii="宋体" w:hAnsi="宋体"/>
                <w:kern w:val="0"/>
                <w:sz w:val="18"/>
                <w:szCs w:val="18"/>
              </w:rPr>
            </w:pPr>
            <w:r>
              <w:rPr>
                <w:rFonts w:hint="eastAsia" w:ascii="宋体" w:hAnsi="宋体"/>
                <w:kern w:val="0"/>
                <w:sz w:val="18"/>
                <w:szCs w:val="18"/>
              </w:rPr>
              <w:t>110</w:t>
            </w:r>
          </w:p>
        </w:tc>
        <w:tc>
          <w:tcPr>
            <w:tcW w:w="2578" w:type="dxa"/>
            <w:shd w:val="clear" w:color="auto" w:fill="auto"/>
            <w:vAlign w:val="center"/>
          </w:tcPr>
          <w:p>
            <w:pPr>
              <w:widowControl/>
              <w:autoSpaceDE w:val="0"/>
              <w:autoSpaceDN w:val="0"/>
              <w:jc w:val="center"/>
              <w:rPr>
                <w:rFonts w:ascii="宋体" w:hAnsi="宋体"/>
                <w:kern w:val="0"/>
                <w:sz w:val="18"/>
                <w:szCs w:val="18"/>
              </w:rPr>
            </w:pPr>
            <w:r>
              <w:rPr>
                <w:rFonts w:hint="eastAsia" w:ascii="宋体" w:hAnsi="宋体"/>
                <w:kern w:val="0"/>
                <w:sz w:val="18"/>
                <w:szCs w:val="18"/>
              </w:rPr>
              <w:t>21º57´50´´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 w:hRule="atLeast"/>
          <w:jc w:val="center"/>
        </w:trPr>
        <w:tc>
          <w:tcPr>
            <w:tcW w:w="3402" w:type="dxa"/>
            <w:vMerge w:val="restart"/>
            <w:shd w:val="clear" w:color="auto" w:fill="auto"/>
          </w:tcPr>
          <w:p>
            <w:pPr>
              <w:widowControl/>
              <w:autoSpaceDE w:val="0"/>
              <w:autoSpaceDN w:val="0"/>
              <w:jc w:val="center"/>
              <w:rPr>
                <w:rFonts w:ascii="宋体" w:hAnsi="宋体"/>
                <w:kern w:val="0"/>
                <w:sz w:val="18"/>
                <w:szCs w:val="18"/>
              </w:rPr>
            </w:pPr>
            <w:r>
              <w:rPr>
                <w:rFonts w:ascii="宋体" w:hAnsi="宋体"/>
                <w:kern w:val="0"/>
                <w:sz w:val="18"/>
                <w:szCs w:val="18"/>
              </w:rPr>
              <w:t>氮化铝</w:t>
            </w:r>
          </w:p>
          <w:p>
            <w:pPr>
              <w:widowControl/>
              <w:autoSpaceDE w:val="0"/>
              <w:autoSpaceDN w:val="0"/>
              <w:jc w:val="center"/>
              <w:rPr>
                <w:rFonts w:ascii="宋体" w:hAnsi="宋体"/>
                <w:kern w:val="0"/>
                <w:sz w:val="18"/>
                <w:szCs w:val="18"/>
              </w:rPr>
            </w:pPr>
            <w:r>
              <w:rPr>
                <w:rFonts w:hint="eastAsia" w:ascii="宋体" w:hAnsi="宋体"/>
                <w:kern w:val="0"/>
                <w:sz w:val="18"/>
                <w:szCs w:val="18"/>
              </w:rPr>
              <w:t>（a=</w:t>
            </w:r>
            <w:r>
              <w:rPr>
                <w:rFonts w:ascii="宋体" w:hAnsi="宋体"/>
                <w:kern w:val="0"/>
                <w:sz w:val="18"/>
                <w:szCs w:val="18"/>
              </w:rPr>
              <w:t>3.</w:t>
            </w:r>
            <w:r>
              <w:rPr>
                <w:rFonts w:hint="eastAsia" w:ascii="宋体" w:hAnsi="宋体"/>
                <w:kern w:val="0"/>
                <w:sz w:val="18"/>
                <w:szCs w:val="18"/>
              </w:rPr>
              <w:t>112Å,b=3.112Å,c=5.798Å）</w:t>
            </w:r>
          </w:p>
        </w:tc>
        <w:tc>
          <w:tcPr>
            <w:tcW w:w="2925" w:type="dxa"/>
            <w:shd w:val="clear" w:color="auto" w:fill="auto"/>
            <w:vAlign w:val="center"/>
          </w:tcPr>
          <w:p>
            <w:pPr>
              <w:widowControl/>
              <w:autoSpaceDE w:val="0"/>
              <w:autoSpaceDN w:val="0"/>
              <w:jc w:val="center"/>
              <w:rPr>
                <w:rFonts w:ascii="宋体" w:hAnsi="宋体"/>
                <w:kern w:val="0"/>
                <w:sz w:val="18"/>
                <w:szCs w:val="18"/>
              </w:rPr>
            </w:pPr>
            <w:r>
              <w:rPr>
                <w:rFonts w:hint="eastAsia" w:ascii="宋体" w:hAnsi="宋体"/>
                <w:kern w:val="0"/>
                <w:sz w:val="18"/>
                <w:szCs w:val="18"/>
              </w:rPr>
              <w:t>002</w:t>
            </w:r>
          </w:p>
        </w:tc>
        <w:tc>
          <w:tcPr>
            <w:tcW w:w="2578" w:type="dxa"/>
            <w:shd w:val="clear" w:color="auto" w:fill="auto"/>
            <w:vAlign w:val="center"/>
          </w:tcPr>
          <w:p>
            <w:pPr>
              <w:widowControl/>
              <w:autoSpaceDE w:val="0"/>
              <w:autoSpaceDN w:val="0"/>
              <w:jc w:val="center"/>
              <w:rPr>
                <w:rFonts w:ascii="宋体" w:hAnsi="宋体"/>
                <w:kern w:val="0"/>
                <w:sz w:val="18"/>
                <w:szCs w:val="18"/>
              </w:rPr>
            </w:pPr>
            <w:r>
              <w:rPr>
                <w:rFonts w:hint="eastAsia" w:ascii="宋体" w:hAnsi="宋体"/>
                <w:kern w:val="0"/>
                <w:sz w:val="18"/>
                <w:szCs w:val="18"/>
              </w:rPr>
              <w:t>18º0´43´´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 w:hRule="atLeast"/>
          <w:jc w:val="center"/>
        </w:trPr>
        <w:tc>
          <w:tcPr>
            <w:tcW w:w="3402" w:type="dxa"/>
            <w:vMerge w:val="continue"/>
            <w:shd w:val="clear" w:color="auto" w:fill="auto"/>
          </w:tcPr>
          <w:p>
            <w:pPr>
              <w:widowControl/>
              <w:autoSpaceDE w:val="0"/>
              <w:autoSpaceDN w:val="0"/>
              <w:jc w:val="center"/>
              <w:rPr>
                <w:rFonts w:ascii="宋体" w:hAnsi="宋体"/>
                <w:kern w:val="0"/>
                <w:sz w:val="18"/>
                <w:szCs w:val="18"/>
              </w:rPr>
            </w:pPr>
          </w:p>
        </w:tc>
        <w:tc>
          <w:tcPr>
            <w:tcW w:w="2925" w:type="dxa"/>
            <w:shd w:val="clear" w:color="auto" w:fill="auto"/>
            <w:vAlign w:val="center"/>
          </w:tcPr>
          <w:p>
            <w:pPr>
              <w:widowControl/>
              <w:autoSpaceDE w:val="0"/>
              <w:autoSpaceDN w:val="0"/>
              <w:jc w:val="center"/>
              <w:rPr>
                <w:rFonts w:ascii="宋体" w:hAnsi="宋体"/>
                <w:kern w:val="0"/>
                <w:sz w:val="18"/>
                <w:szCs w:val="18"/>
              </w:rPr>
            </w:pPr>
            <w:r>
              <w:rPr>
                <w:rFonts w:hint="eastAsia" w:ascii="宋体" w:hAnsi="宋体"/>
                <w:kern w:val="0"/>
                <w:sz w:val="18"/>
                <w:szCs w:val="18"/>
              </w:rPr>
              <w:t>102</w:t>
            </w:r>
          </w:p>
        </w:tc>
        <w:tc>
          <w:tcPr>
            <w:tcW w:w="2578" w:type="dxa"/>
            <w:shd w:val="clear" w:color="auto" w:fill="auto"/>
            <w:vAlign w:val="center"/>
          </w:tcPr>
          <w:p>
            <w:pPr>
              <w:widowControl/>
              <w:autoSpaceDE w:val="0"/>
              <w:autoSpaceDN w:val="0"/>
              <w:jc w:val="center"/>
              <w:rPr>
                <w:rFonts w:ascii="宋体" w:hAnsi="宋体"/>
                <w:kern w:val="0"/>
                <w:sz w:val="18"/>
                <w:szCs w:val="18"/>
              </w:rPr>
            </w:pPr>
            <w:r>
              <w:rPr>
                <w:rFonts w:hint="eastAsia" w:ascii="宋体" w:hAnsi="宋体"/>
                <w:kern w:val="0"/>
                <w:sz w:val="18"/>
                <w:szCs w:val="18"/>
              </w:rPr>
              <w:t>24º54´11´´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 w:hRule="atLeast"/>
          <w:jc w:val="center"/>
        </w:trPr>
        <w:tc>
          <w:tcPr>
            <w:tcW w:w="3402" w:type="dxa"/>
            <w:vMerge w:val="restart"/>
            <w:shd w:val="clear" w:color="auto" w:fill="auto"/>
            <w:vAlign w:val="center"/>
          </w:tcPr>
          <w:p>
            <w:pPr>
              <w:widowControl/>
              <w:autoSpaceDE w:val="0"/>
              <w:autoSpaceDN w:val="0"/>
              <w:jc w:val="center"/>
              <w:rPr>
                <w:rFonts w:ascii="宋体" w:hAnsi="宋体"/>
                <w:kern w:val="0"/>
                <w:sz w:val="18"/>
                <w:szCs w:val="18"/>
              </w:rPr>
            </w:pPr>
            <w:r>
              <w:rPr>
                <w:rFonts w:ascii="宋体" w:hAnsi="宋体"/>
                <w:kern w:val="0"/>
                <w:sz w:val="18"/>
                <w:szCs w:val="18"/>
              </w:rPr>
              <w:t>氧化镓</w:t>
            </w:r>
          </w:p>
          <w:p>
            <w:pPr>
              <w:widowControl/>
              <w:autoSpaceDE w:val="0"/>
              <w:autoSpaceDN w:val="0"/>
              <w:jc w:val="center"/>
              <w:rPr>
                <w:rFonts w:ascii="宋体" w:hAnsi="宋体"/>
                <w:kern w:val="0"/>
                <w:sz w:val="18"/>
                <w:szCs w:val="18"/>
              </w:rPr>
            </w:pPr>
            <w:r>
              <w:rPr>
                <w:rFonts w:hint="eastAsia" w:ascii="宋体" w:hAnsi="宋体"/>
                <w:kern w:val="0"/>
                <w:sz w:val="18"/>
                <w:szCs w:val="18"/>
              </w:rPr>
              <w:t>（a=12.214Å,b=3.037Å,c=5.798Å）</w:t>
            </w:r>
          </w:p>
        </w:tc>
        <w:tc>
          <w:tcPr>
            <w:tcW w:w="2925" w:type="dxa"/>
            <w:shd w:val="clear" w:color="auto" w:fill="auto"/>
            <w:vAlign w:val="center"/>
          </w:tcPr>
          <w:p>
            <w:pPr>
              <w:autoSpaceDE w:val="0"/>
              <w:autoSpaceDN w:val="0"/>
              <w:jc w:val="center"/>
              <w:rPr>
                <w:rFonts w:ascii="宋体" w:hAnsi="宋体"/>
                <w:kern w:val="0"/>
                <w:sz w:val="18"/>
                <w:szCs w:val="18"/>
              </w:rPr>
            </w:pPr>
            <w:r>
              <w:rPr>
                <w:rFonts w:hint="eastAsia" w:ascii="宋体" w:hAnsi="宋体"/>
                <w:kern w:val="0"/>
                <w:sz w:val="18"/>
                <w:szCs w:val="18"/>
              </w:rPr>
              <w:t>-402</w:t>
            </w:r>
          </w:p>
        </w:tc>
        <w:tc>
          <w:tcPr>
            <w:tcW w:w="2578" w:type="dxa"/>
            <w:shd w:val="clear" w:color="auto" w:fill="auto"/>
            <w:vAlign w:val="center"/>
          </w:tcPr>
          <w:p>
            <w:pPr>
              <w:autoSpaceDE w:val="0"/>
              <w:autoSpaceDN w:val="0"/>
              <w:jc w:val="center"/>
              <w:rPr>
                <w:rFonts w:ascii="宋体" w:hAnsi="宋体"/>
                <w:kern w:val="0"/>
                <w:sz w:val="18"/>
                <w:szCs w:val="18"/>
              </w:rPr>
            </w:pPr>
            <w:r>
              <w:rPr>
                <w:rFonts w:hint="eastAsia" w:ascii="宋体" w:hAnsi="宋体"/>
                <w:kern w:val="0"/>
                <w:sz w:val="18"/>
                <w:szCs w:val="18"/>
              </w:rPr>
              <w:t>19º14´20´´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 w:hRule="atLeast"/>
          <w:jc w:val="center"/>
        </w:trPr>
        <w:tc>
          <w:tcPr>
            <w:tcW w:w="3402" w:type="dxa"/>
            <w:vMerge w:val="continue"/>
            <w:shd w:val="clear" w:color="auto" w:fill="auto"/>
          </w:tcPr>
          <w:p>
            <w:pPr>
              <w:widowControl/>
              <w:autoSpaceDE w:val="0"/>
              <w:autoSpaceDN w:val="0"/>
              <w:jc w:val="center"/>
              <w:rPr>
                <w:rFonts w:ascii="宋体" w:hAnsi="宋体"/>
                <w:kern w:val="0"/>
                <w:sz w:val="18"/>
                <w:szCs w:val="18"/>
              </w:rPr>
            </w:pPr>
          </w:p>
        </w:tc>
        <w:tc>
          <w:tcPr>
            <w:tcW w:w="2925" w:type="dxa"/>
            <w:shd w:val="clear" w:color="auto" w:fill="auto"/>
            <w:vAlign w:val="center"/>
          </w:tcPr>
          <w:p>
            <w:pPr>
              <w:autoSpaceDE w:val="0"/>
              <w:autoSpaceDN w:val="0"/>
              <w:jc w:val="center"/>
              <w:rPr>
                <w:rFonts w:ascii="宋体" w:hAnsi="宋体"/>
                <w:kern w:val="0"/>
                <w:sz w:val="18"/>
                <w:szCs w:val="18"/>
              </w:rPr>
            </w:pPr>
            <w:r>
              <w:rPr>
                <w:rFonts w:hint="eastAsia" w:ascii="宋体" w:hAnsi="宋体"/>
                <w:kern w:val="0"/>
                <w:sz w:val="18"/>
                <w:szCs w:val="18"/>
              </w:rPr>
              <w:t>4</w:t>
            </w:r>
            <w:r>
              <w:rPr>
                <w:rFonts w:ascii="宋体" w:hAnsi="宋体"/>
                <w:kern w:val="0"/>
                <w:sz w:val="18"/>
                <w:szCs w:val="18"/>
              </w:rPr>
              <w:t>0</w:t>
            </w:r>
            <w:r>
              <w:rPr>
                <w:rFonts w:hint="eastAsia" w:ascii="宋体" w:hAnsi="宋体"/>
                <w:kern w:val="0"/>
                <w:sz w:val="18"/>
                <w:szCs w:val="18"/>
              </w:rPr>
              <w:t>0</w:t>
            </w:r>
          </w:p>
        </w:tc>
        <w:tc>
          <w:tcPr>
            <w:tcW w:w="2578" w:type="dxa"/>
            <w:shd w:val="clear" w:color="auto" w:fill="auto"/>
            <w:vAlign w:val="center"/>
          </w:tcPr>
          <w:p>
            <w:pPr>
              <w:autoSpaceDE w:val="0"/>
              <w:autoSpaceDN w:val="0"/>
              <w:jc w:val="center"/>
              <w:rPr>
                <w:rFonts w:ascii="宋体" w:hAnsi="宋体"/>
                <w:kern w:val="0"/>
                <w:sz w:val="18"/>
                <w:szCs w:val="18"/>
              </w:rPr>
            </w:pPr>
            <w:r>
              <w:rPr>
                <w:rFonts w:hint="eastAsia" w:ascii="宋体" w:hAnsi="宋体"/>
                <w:kern w:val="0"/>
                <w:sz w:val="18"/>
                <w:szCs w:val="18"/>
              </w:rPr>
              <w:t>15º2´56´´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 w:hRule="atLeast"/>
          <w:jc w:val="center"/>
        </w:trPr>
        <w:tc>
          <w:tcPr>
            <w:tcW w:w="3402" w:type="dxa"/>
            <w:vMerge w:val="continue"/>
            <w:shd w:val="clear" w:color="auto" w:fill="auto"/>
          </w:tcPr>
          <w:p>
            <w:pPr>
              <w:widowControl/>
              <w:autoSpaceDE w:val="0"/>
              <w:autoSpaceDN w:val="0"/>
              <w:jc w:val="center"/>
              <w:rPr>
                <w:rFonts w:ascii="宋体" w:hAnsi="宋体"/>
                <w:kern w:val="0"/>
                <w:sz w:val="18"/>
                <w:szCs w:val="18"/>
              </w:rPr>
            </w:pPr>
          </w:p>
        </w:tc>
        <w:tc>
          <w:tcPr>
            <w:tcW w:w="2925" w:type="dxa"/>
            <w:shd w:val="clear" w:color="auto" w:fill="auto"/>
            <w:vAlign w:val="center"/>
          </w:tcPr>
          <w:p>
            <w:pPr>
              <w:autoSpaceDE w:val="0"/>
              <w:autoSpaceDN w:val="0"/>
              <w:jc w:val="center"/>
              <w:rPr>
                <w:rFonts w:ascii="宋体" w:hAnsi="宋体"/>
                <w:kern w:val="0"/>
                <w:sz w:val="18"/>
                <w:szCs w:val="18"/>
              </w:rPr>
            </w:pPr>
            <w:r>
              <w:rPr>
                <w:rFonts w:hint="eastAsia" w:ascii="宋体" w:hAnsi="宋体"/>
                <w:kern w:val="0"/>
                <w:sz w:val="18"/>
                <w:szCs w:val="18"/>
              </w:rPr>
              <w:t>020</w:t>
            </w:r>
          </w:p>
        </w:tc>
        <w:tc>
          <w:tcPr>
            <w:tcW w:w="2578" w:type="dxa"/>
            <w:shd w:val="clear" w:color="auto" w:fill="auto"/>
            <w:vAlign w:val="center"/>
          </w:tcPr>
          <w:p>
            <w:pPr>
              <w:autoSpaceDE w:val="0"/>
              <w:autoSpaceDN w:val="0"/>
              <w:jc w:val="center"/>
              <w:rPr>
                <w:rFonts w:ascii="宋体" w:hAnsi="宋体"/>
                <w:kern w:val="0"/>
                <w:sz w:val="18"/>
                <w:szCs w:val="18"/>
              </w:rPr>
            </w:pPr>
            <w:r>
              <w:rPr>
                <w:rFonts w:hint="eastAsia" w:ascii="宋体" w:hAnsi="宋体"/>
                <w:kern w:val="0"/>
                <w:sz w:val="18"/>
                <w:szCs w:val="18"/>
              </w:rPr>
              <w:t>30º28´52´´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 w:hRule="atLeast"/>
          <w:jc w:val="center"/>
        </w:trPr>
        <w:tc>
          <w:tcPr>
            <w:tcW w:w="3402" w:type="dxa"/>
            <w:vMerge w:val="continue"/>
            <w:shd w:val="clear" w:color="auto" w:fill="auto"/>
          </w:tcPr>
          <w:p>
            <w:pPr>
              <w:widowControl/>
              <w:autoSpaceDE w:val="0"/>
              <w:autoSpaceDN w:val="0"/>
              <w:jc w:val="center"/>
              <w:rPr>
                <w:rFonts w:ascii="宋体" w:hAnsi="宋体"/>
                <w:kern w:val="0"/>
                <w:sz w:val="18"/>
                <w:szCs w:val="18"/>
              </w:rPr>
            </w:pPr>
          </w:p>
        </w:tc>
        <w:tc>
          <w:tcPr>
            <w:tcW w:w="2925" w:type="dxa"/>
            <w:shd w:val="clear" w:color="auto" w:fill="auto"/>
            <w:vAlign w:val="center"/>
          </w:tcPr>
          <w:p>
            <w:pPr>
              <w:autoSpaceDE w:val="0"/>
              <w:autoSpaceDN w:val="0"/>
              <w:jc w:val="center"/>
              <w:rPr>
                <w:rFonts w:ascii="宋体" w:hAnsi="宋体"/>
                <w:kern w:val="0"/>
                <w:sz w:val="18"/>
                <w:szCs w:val="18"/>
              </w:rPr>
            </w:pPr>
            <w:r>
              <w:rPr>
                <w:rFonts w:hint="eastAsia" w:ascii="宋体" w:hAnsi="宋体"/>
                <w:kern w:val="0"/>
                <w:sz w:val="18"/>
                <w:szCs w:val="18"/>
              </w:rPr>
              <w:t>0</w:t>
            </w:r>
            <w:r>
              <w:rPr>
                <w:rFonts w:ascii="宋体" w:hAnsi="宋体"/>
                <w:kern w:val="0"/>
                <w:sz w:val="18"/>
                <w:szCs w:val="18"/>
              </w:rPr>
              <w:t>0</w:t>
            </w:r>
            <w:r>
              <w:rPr>
                <w:rFonts w:hint="eastAsia" w:ascii="宋体" w:hAnsi="宋体"/>
                <w:kern w:val="0"/>
                <w:sz w:val="18"/>
                <w:szCs w:val="18"/>
              </w:rPr>
              <w:t>2</w:t>
            </w:r>
          </w:p>
        </w:tc>
        <w:tc>
          <w:tcPr>
            <w:tcW w:w="2578" w:type="dxa"/>
            <w:shd w:val="clear" w:color="auto" w:fill="auto"/>
            <w:vAlign w:val="center"/>
          </w:tcPr>
          <w:p>
            <w:pPr>
              <w:autoSpaceDE w:val="0"/>
              <w:autoSpaceDN w:val="0"/>
              <w:jc w:val="center"/>
              <w:rPr>
                <w:rFonts w:ascii="宋体" w:hAnsi="宋体"/>
                <w:kern w:val="0"/>
                <w:sz w:val="18"/>
                <w:szCs w:val="18"/>
              </w:rPr>
            </w:pPr>
            <w:r>
              <w:rPr>
                <w:rFonts w:hint="eastAsia" w:ascii="宋体" w:hAnsi="宋体"/>
                <w:kern w:val="0"/>
                <w:sz w:val="18"/>
                <w:szCs w:val="18"/>
              </w:rPr>
              <w:t>15º52´16´´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 w:hRule="atLeast"/>
          <w:jc w:val="center"/>
        </w:trPr>
        <w:tc>
          <w:tcPr>
            <w:tcW w:w="3402" w:type="dxa"/>
            <w:vMerge w:val="restart"/>
            <w:shd w:val="clear" w:color="auto" w:fill="auto"/>
            <w:vAlign w:val="center"/>
          </w:tcPr>
          <w:p>
            <w:pPr>
              <w:widowControl/>
              <w:autoSpaceDE w:val="0"/>
              <w:autoSpaceDN w:val="0"/>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磷化铟（a=5.</w:t>
            </w:r>
            <w:r>
              <w:rPr>
                <w:rFonts w:ascii="宋体" w:hAnsi="宋体"/>
                <w:color w:val="000000" w:themeColor="text1"/>
                <w:kern w:val="0"/>
                <w:sz w:val="18"/>
                <w:szCs w:val="18"/>
                <w14:textFill>
                  <w14:solidFill>
                    <w14:schemeClr w14:val="tx1"/>
                  </w14:solidFill>
                </w14:textFill>
              </w:rPr>
              <w:t>8</w:t>
            </w:r>
            <w:r>
              <w:rPr>
                <w:rFonts w:hint="eastAsia" w:ascii="宋体" w:hAnsi="宋体"/>
                <w:color w:val="000000" w:themeColor="text1"/>
                <w:kern w:val="0"/>
                <w:sz w:val="18"/>
                <w:szCs w:val="18"/>
                <w14:textFill>
                  <w14:solidFill>
                    <w14:schemeClr w14:val="tx1"/>
                  </w14:solidFill>
                </w14:textFill>
              </w:rPr>
              <w:t>73Å）</w:t>
            </w:r>
          </w:p>
        </w:tc>
        <w:tc>
          <w:tcPr>
            <w:tcW w:w="2925" w:type="dxa"/>
            <w:shd w:val="clear" w:color="auto" w:fill="auto"/>
            <w:vAlign w:val="center"/>
          </w:tcPr>
          <w:p>
            <w:pPr>
              <w:autoSpaceDE w:val="0"/>
              <w:autoSpaceDN w:val="0"/>
              <w:jc w:val="center"/>
              <w:rPr>
                <w:rFonts w:ascii="宋体" w:hAnsi="宋体"/>
                <w:kern w:val="0"/>
                <w:sz w:val="18"/>
                <w:szCs w:val="18"/>
              </w:rPr>
            </w:pPr>
            <w:r>
              <w:rPr>
                <w:rFonts w:ascii="宋体" w:hAnsi="宋体"/>
                <w:kern w:val="0"/>
                <w:sz w:val="18"/>
                <w:szCs w:val="18"/>
              </w:rPr>
              <w:t>400</w:t>
            </w:r>
          </w:p>
        </w:tc>
        <w:tc>
          <w:tcPr>
            <w:tcW w:w="2578" w:type="dxa"/>
            <w:shd w:val="clear" w:color="auto" w:fill="auto"/>
            <w:vAlign w:val="center"/>
          </w:tcPr>
          <w:p>
            <w:pPr>
              <w:autoSpaceDE w:val="0"/>
              <w:autoSpaceDN w:val="0"/>
              <w:jc w:val="center"/>
              <w:rPr>
                <w:rFonts w:ascii="宋体" w:hAnsi="宋体"/>
                <w:kern w:val="0"/>
                <w:sz w:val="18"/>
                <w:szCs w:val="18"/>
              </w:rPr>
            </w:pPr>
            <w:r>
              <w:rPr>
                <w:rFonts w:ascii="宋体" w:hAnsi="宋体"/>
                <w:kern w:val="0"/>
                <w:sz w:val="18"/>
                <w:szCs w:val="18"/>
              </w:rPr>
              <w:t>31</w:t>
            </w:r>
            <w:r>
              <w:rPr>
                <w:rFonts w:hint="eastAsia" w:ascii="宋体" w:hAnsi="宋体"/>
                <w:kern w:val="0"/>
                <w:sz w:val="18"/>
                <w:szCs w:val="18"/>
              </w:rPr>
              <w:t>º38´35´´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 w:hRule="atLeast"/>
          <w:jc w:val="center"/>
        </w:trPr>
        <w:tc>
          <w:tcPr>
            <w:tcW w:w="3402" w:type="dxa"/>
            <w:vMerge w:val="continue"/>
            <w:shd w:val="clear" w:color="auto" w:fill="auto"/>
            <w:vAlign w:val="center"/>
          </w:tcPr>
          <w:p>
            <w:pPr>
              <w:widowControl/>
              <w:autoSpaceDE w:val="0"/>
              <w:autoSpaceDN w:val="0"/>
              <w:jc w:val="center"/>
              <w:rPr>
                <w:rFonts w:ascii="宋体" w:hAnsi="宋体"/>
                <w:color w:val="000000" w:themeColor="text1"/>
                <w:kern w:val="0"/>
                <w:sz w:val="18"/>
                <w:szCs w:val="18"/>
                <w14:textFill>
                  <w14:solidFill>
                    <w14:schemeClr w14:val="tx1"/>
                  </w14:solidFill>
                </w14:textFill>
              </w:rPr>
            </w:pPr>
          </w:p>
        </w:tc>
        <w:tc>
          <w:tcPr>
            <w:tcW w:w="2925" w:type="dxa"/>
            <w:shd w:val="clear" w:color="auto" w:fill="auto"/>
          </w:tcPr>
          <w:p>
            <w:pPr>
              <w:autoSpaceDE w:val="0"/>
              <w:autoSpaceDN w:val="0"/>
              <w:jc w:val="center"/>
              <w:rPr>
                <w:rFonts w:ascii="宋体" w:hAnsi="宋体"/>
                <w:kern w:val="0"/>
                <w:sz w:val="18"/>
                <w:szCs w:val="18"/>
              </w:rPr>
            </w:pPr>
            <w:r>
              <w:rPr>
                <w:rFonts w:hint="eastAsia" w:ascii="宋体" w:hAnsi="宋体"/>
                <w:kern w:val="0"/>
                <w:sz w:val="18"/>
                <w:szCs w:val="18"/>
              </w:rPr>
              <w:t>311</w:t>
            </w:r>
          </w:p>
        </w:tc>
        <w:tc>
          <w:tcPr>
            <w:tcW w:w="2578" w:type="dxa"/>
            <w:shd w:val="clear" w:color="auto" w:fill="auto"/>
          </w:tcPr>
          <w:p>
            <w:pPr>
              <w:autoSpaceDE w:val="0"/>
              <w:autoSpaceDN w:val="0"/>
              <w:jc w:val="center"/>
              <w:rPr>
                <w:rFonts w:ascii="宋体" w:hAnsi="宋体"/>
                <w:kern w:val="0"/>
                <w:sz w:val="18"/>
                <w:szCs w:val="18"/>
              </w:rPr>
            </w:pPr>
            <w:r>
              <w:rPr>
                <w:rFonts w:hint="eastAsia" w:ascii="宋体" w:hAnsi="宋体"/>
                <w:kern w:val="0"/>
                <w:sz w:val="18"/>
                <w:szCs w:val="18"/>
              </w:rPr>
              <w:t>13º14´24´´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 w:hRule="atLeast"/>
          <w:jc w:val="center"/>
        </w:trPr>
        <w:tc>
          <w:tcPr>
            <w:tcW w:w="3402" w:type="dxa"/>
            <w:vMerge w:val="continue"/>
            <w:shd w:val="clear" w:color="auto" w:fill="auto"/>
            <w:vAlign w:val="center"/>
          </w:tcPr>
          <w:p>
            <w:pPr>
              <w:widowControl/>
              <w:autoSpaceDE w:val="0"/>
              <w:autoSpaceDN w:val="0"/>
              <w:jc w:val="center"/>
              <w:rPr>
                <w:rFonts w:ascii="宋体" w:hAnsi="宋体"/>
                <w:color w:val="000000" w:themeColor="text1"/>
                <w:kern w:val="0"/>
                <w:sz w:val="18"/>
                <w:szCs w:val="18"/>
                <w14:textFill>
                  <w14:solidFill>
                    <w14:schemeClr w14:val="tx1"/>
                  </w14:solidFill>
                </w14:textFill>
              </w:rPr>
            </w:pPr>
          </w:p>
        </w:tc>
        <w:tc>
          <w:tcPr>
            <w:tcW w:w="2925" w:type="dxa"/>
            <w:shd w:val="clear" w:color="auto" w:fill="auto"/>
          </w:tcPr>
          <w:p>
            <w:pPr>
              <w:autoSpaceDE w:val="0"/>
              <w:autoSpaceDN w:val="0"/>
              <w:jc w:val="center"/>
              <w:rPr>
                <w:rFonts w:ascii="宋体" w:hAnsi="宋体"/>
                <w:kern w:val="0"/>
                <w:sz w:val="18"/>
                <w:szCs w:val="18"/>
              </w:rPr>
            </w:pPr>
            <w:r>
              <w:rPr>
                <w:rFonts w:hint="eastAsia" w:ascii="宋体" w:hAnsi="宋体"/>
                <w:kern w:val="0"/>
                <w:sz w:val="18"/>
                <w:szCs w:val="18"/>
              </w:rPr>
              <w:t>200</w:t>
            </w:r>
          </w:p>
        </w:tc>
        <w:tc>
          <w:tcPr>
            <w:tcW w:w="2578" w:type="dxa"/>
            <w:shd w:val="clear" w:color="auto" w:fill="auto"/>
          </w:tcPr>
          <w:p>
            <w:pPr>
              <w:autoSpaceDE w:val="0"/>
              <w:autoSpaceDN w:val="0"/>
              <w:ind w:firstLine="180" w:firstLineChars="100"/>
              <w:jc w:val="center"/>
              <w:rPr>
                <w:rFonts w:ascii="宋体" w:hAnsi="宋体"/>
                <w:kern w:val="0"/>
                <w:sz w:val="18"/>
                <w:szCs w:val="18"/>
              </w:rPr>
            </w:pPr>
            <w:r>
              <w:rPr>
                <w:rFonts w:hint="eastAsia" w:ascii="宋体" w:hAnsi="宋体"/>
                <w:kern w:val="0"/>
                <w:sz w:val="18"/>
                <w:szCs w:val="18"/>
              </w:rPr>
              <w:t>30°24´54´´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 w:hRule="atLeast"/>
          <w:jc w:val="center"/>
        </w:trPr>
        <w:tc>
          <w:tcPr>
            <w:tcW w:w="3402" w:type="dxa"/>
            <w:shd w:val="clear" w:color="auto" w:fill="auto"/>
          </w:tcPr>
          <w:p>
            <w:pPr>
              <w:widowControl/>
              <w:autoSpaceDE w:val="0"/>
              <w:autoSpaceDN w:val="0"/>
              <w:jc w:val="center"/>
              <w:rPr>
                <w:rFonts w:ascii="宋体" w:hAnsi="宋体"/>
                <w:kern w:val="0"/>
                <w:sz w:val="18"/>
                <w:szCs w:val="18"/>
              </w:rPr>
            </w:pPr>
            <w:r>
              <w:rPr>
                <w:rFonts w:hint="eastAsia" w:ascii="宋体" w:hAnsi="宋体"/>
                <w:kern w:val="0"/>
                <w:sz w:val="18"/>
                <w:szCs w:val="18"/>
              </w:rPr>
              <w:t>锑化铟（a=</w:t>
            </w:r>
            <w:r>
              <w:rPr>
                <w:rFonts w:hint="eastAsia" w:ascii="宋体" w:hAnsi="宋体"/>
                <w:color w:val="000000" w:themeColor="text1"/>
                <w:kern w:val="0"/>
                <w:sz w:val="18"/>
                <w:szCs w:val="18"/>
                <w14:textFill>
                  <w14:solidFill>
                    <w14:schemeClr w14:val="tx1"/>
                  </w14:solidFill>
                </w14:textFill>
              </w:rPr>
              <w:t>6.478Å</w:t>
            </w:r>
            <w:r>
              <w:rPr>
                <w:rFonts w:hint="eastAsia" w:ascii="宋体" w:hAnsi="宋体"/>
                <w:kern w:val="0"/>
                <w:sz w:val="18"/>
                <w:szCs w:val="18"/>
              </w:rPr>
              <w:t>）</w:t>
            </w:r>
          </w:p>
        </w:tc>
        <w:tc>
          <w:tcPr>
            <w:tcW w:w="2925" w:type="dxa"/>
            <w:shd w:val="clear" w:color="auto" w:fill="auto"/>
          </w:tcPr>
          <w:p>
            <w:pPr>
              <w:widowControl/>
              <w:autoSpaceDE w:val="0"/>
              <w:autoSpaceDN w:val="0"/>
              <w:jc w:val="center"/>
              <w:rPr>
                <w:rFonts w:ascii="宋体" w:hAnsi="宋体"/>
                <w:kern w:val="0"/>
                <w:sz w:val="18"/>
                <w:szCs w:val="18"/>
              </w:rPr>
            </w:pPr>
            <w:r>
              <w:rPr>
                <w:rFonts w:hint="eastAsia" w:ascii="宋体" w:hAnsi="宋体"/>
                <w:kern w:val="0"/>
                <w:sz w:val="18"/>
                <w:szCs w:val="18"/>
              </w:rPr>
              <w:t>111</w:t>
            </w:r>
          </w:p>
        </w:tc>
        <w:tc>
          <w:tcPr>
            <w:tcW w:w="2578" w:type="dxa"/>
            <w:shd w:val="clear" w:color="auto" w:fill="auto"/>
          </w:tcPr>
          <w:p>
            <w:pPr>
              <w:widowControl/>
              <w:autoSpaceDE w:val="0"/>
              <w:autoSpaceDN w:val="0"/>
              <w:jc w:val="center"/>
              <w:rPr>
                <w:rFonts w:ascii="宋体" w:hAnsi="宋体"/>
                <w:kern w:val="0"/>
                <w:sz w:val="18"/>
                <w:szCs w:val="18"/>
              </w:rPr>
            </w:pPr>
            <w:r>
              <w:rPr>
                <w:rFonts w:hint="eastAsia" w:ascii="宋体" w:hAnsi="宋体"/>
                <w:kern w:val="0"/>
                <w:sz w:val="18"/>
                <w:szCs w:val="18"/>
              </w:rPr>
              <w:t xml:space="preserve"> </w:t>
            </w:r>
            <w:r>
              <w:rPr>
                <w:rFonts w:ascii="宋体" w:hAnsi="宋体"/>
                <w:kern w:val="0"/>
                <w:sz w:val="18"/>
                <w:szCs w:val="18"/>
              </w:rPr>
              <w:t>11</w:t>
            </w:r>
            <w:r>
              <w:rPr>
                <w:rFonts w:hint="eastAsia" w:ascii="宋体" w:hAnsi="宋体"/>
                <w:kern w:val="0"/>
                <w:sz w:val="18"/>
                <w:szCs w:val="18"/>
              </w:rPr>
              <w:t>°54´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 w:hRule="atLeast"/>
          <w:jc w:val="center"/>
        </w:trPr>
        <w:tc>
          <w:tcPr>
            <w:tcW w:w="3402" w:type="dxa"/>
            <w:vMerge w:val="restart"/>
            <w:shd w:val="clear" w:color="auto" w:fill="auto"/>
            <w:vAlign w:val="center"/>
          </w:tcPr>
          <w:p>
            <w:pPr>
              <w:widowControl/>
              <w:autoSpaceDE w:val="0"/>
              <w:autoSpaceDN w:val="0"/>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氮化镓</w:t>
            </w:r>
          </w:p>
          <w:p>
            <w:pPr>
              <w:widowControl/>
              <w:autoSpaceDE w:val="0"/>
              <w:autoSpaceDN w:val="0"/>
              <w:jc w:val="center"/>
              <w:rPr>
                <w:rFonts w:ascii="宋体" w:hAnsi="宋体"/>
                <w:color w:val="000000" w:themeColor="text1"/>
                <w:kern w:val="0"/>
                <w:sz w:val="18"/>
                <w:szCs w:val="18"/>
                <w14:textFill>
                  <w14:solidFill>
                    <w14:schemeClr w14:val="tx1"/>
                  </w14:solidFill>
                </w14:textFill>
              </w:rPr>
            </w:pPr>
            <w:r>
              <w:rPr>
                <w:rFonts w:hint="eastAsia" w:ascii="宋体" w:hAnsi="宋体"/>
                <w:kern w:val="0"/>
                <w:sz w:val="18"/>
                <w:szCs w:val="18"/>
              </w:rPr>
              <w:t>（a=</w:t>
            </w:r>
            <w:r>
              <w:rPr>
                <w:rFonts w:ascii="宋体" w:hAnsi="宋体"/>
                <w:kern w:val="0"/>
                <w:sz w:val="18"/>
                <w:szCs w:val="18"/>
              </w:rPr>
              <w:t>3.189</w:t>
            </w:r>
            <w:r>
              <w:rPr>
                <w:rFonts w:hint="eastAsia" w:ascii="宋体" w:hAnsi="宋体"/>
                <w:kern w:val="0"/>
                <w:sz w:val="18"/>
                <w:szCs w:val="18"/>
              </w:rPr>
              <w:t>Å,b=</w:t>
            </w:r>
            <w:r>
              <w:rPr>
                <w:rFonts w:ascii="宋体" w:hAnsi="宋体"/>
                <w:kern w:val="0"/>
                <w:sz w:val="18"/>
                <w:szCs w:val="18"/>
              </w:rPr>
              <w:t>3.189</w:t>
            </w:r>
            <w:r>
              <w:rPr>
                <w:rFonts w:hint="eastAsia" w:ascii="宋体" w:hAnsi="宋体"/>
                <w:kern w:val="0"/>
                <w:sz w:val="18"/>
                <w:szCs w:val="18"/>
              </w:rPr>
              <w:t>Å,c=5.186Å）</w:t>
            </w:r>
          </w:p>
        </w:tc>
        <w:tc>
          <w:tcPr>
            <w:tcW w:w="2925" w:type="dxa"/>
            <w:shd w:val="clear" w:color="auto" w:fill="auto"/>
            <w:vAlign w:val="center"/>
          </w:tcPr>
          <w:p>
            <w:pPr>
              <w:autoSpaceDE w:val="0"/>
              <w:autoSpaceDN w:val="0"/>
              <w:jc w:val="center"/>
              <w:rPr>
                <w:rFonts w:ascii="宋体" w:hAnsi="宋体"/>
                <w:kern w:val="0"/>
                <w:sz w:val="18"/>
                <w:szCs w:val="18"/>
              </w:rPr>
            </w:pPr>
            <w:r>
              <w:rPr>
                <w:rFonts w:hint="eastAsia" w:ascii="宋体" w:hAnsi="宋体"/>
                <w:kern w:val="0"/>
                <w:sz w:val="18"/>
                <w:szCs w:val="18"/>
              </w:rPr>
              <w:t>002</w:t>
            </w:r>
          </w:p>
        </w:tc>
        <w:tc>
          <w:tcPr>
            <w:tcW w:w="2578" w:type="dxa"/>
            <w:shd w:val="clear" w:color="auto" w:fill="auto"/>
            <w:vAlign w:val="center"/>
          </w:tcPr>
          <w:p>
            <w:pPr>
              <w:autoSpaceDE w:val="0"/>
              <w:autoSpaceDN w:val="0"/>
              <w:jc w:val="center"/>
              <w:rPr>
                <w:rFonts w:ascii="宋体" w:hAnsi="宋体"/>
                <w:kern w:val="0"/>
                <w:sz w:val="18"/>
                <w:szCs w:val="18"/>
              </w:rPr>
            </w:pPr>
            <w:r>
              <w:rPr>
                <w:rFonts w:hint="eastAsia" w:ascii="宋体" w:hAnsi="宋体"/>
                <w:kern w:val="0"/>
                <w:sz w:val="18"/>
                <w:szCs w:val="18"/>
              </w:rPr>
              <w:t>17º16´52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 w:hRule="atLeast"/>
          <w:jc w:val="center"/>
        </w:trPr>
        <w:tc>
          <w:tcPr>
            <w:tcW w:w="3402" w:type="dxa"/>
            <w:vMerge w:val="continue"/>
            <w:shd w:val="clear" w:color="auto" w:fill="auto"/>
            <w:vAlign w:val="center"/>
          </w:tcPr>
          <w:p>
            <w:pPr>
              <w:widowControl/>
              <w:autoSpaceDE w:val="0"/>
              <w:autoSpaceDN w:val="0"/>
              <w:jc w:val="center"/>
              <w:rPr>
                <w:rFonts w:ascii="宋体" w:hAnsi="宋体"/>
                <w:color w:val="000000" w:themeColor="text1"/>
                <w:kern w:val="0"/>
                <w:sz w:val="18"/>
                <w:szCs w:val="18"/>
                <w14:textFill>
                  <w14:solidFill>
                    <w14:schemeClr w14:val="tx1"/>
                  </w14:solidFill>
                </w14:textFill>
              </w:rPr>
            </w:pPr>
          </w:p>
        </w:tc>
        <w:tc>
          <w:tcPr>
            <w:tcW w:w="2925" w:type="dxa"/>
            <w:shd w:val="clear" w:color="auto" w:fill="auto"/>
            <w:vAlign w:val="center"/>
          </w:tcPr>
          <w:p>
            <w:pPr>
              <w:autoSpaceDE w:val="0"/>
              <w:autoSpaceDN w:val="0"/>
              <w:jc w:val="center"/>
              <w:rPr>
                <w:rFonts w:ascii="宋体" w:hAnsi="宋体"/>
                <w:kern w:val="0"/>
                <w:sz w:val="18"/>
                <w:szCs w:val="18"/>
              </w:rPr>
            </w:pPr>
            <w:r>
              <w:rPr>
                <w:rFonts w:hint="eastAsia" w:ascii="宋体" w:hAnsi="宋体"/>
                <w:kern w:val="0"/>
                <w:sz w:val="18"/>
                <w:szCs w:val="18"/>
              </w:rPr>
              <w:t>102</w:t>
            </w:r>
          </w:p>
        </w:tc>
        <w:tc>
          <w:tcPr>
            <w:tcW w:w="2578" w:type="dxa"/>
            <w:shd w:val="clear" w:color="auto" w:fill="auto"/>
            <w:vAlign w:val="center"/>
          </w:tcPr>
          <w:p>
            <w:pPr>
              <w:autoSpaceDE w:val="0"/>
              <w:autoSpaceDN w:val="0"/>
              <w:jc w:val="center"/>
              <w:rPr>
                <w:rFonts w:ascii="宋体" w:hAnsi="宋体"/>
                <w:kern w:val="0"/>
                <w:sz w:val="18"/>
                <w:szCs w:val="18"/>
              </w:rPr>
            </w:pPr>
            <w:r>
              <w:rPr>
                <w:rFonts w:hint="eastAsia" w:ascii="宋体" w:hAnsi="宋体"/>
                <w:kern w:val="0"/>
                <w:sz w:val="18"/>
                <w:szCs w:val="18"/>
              </w:rPr>
              <w:t>24º2´17´´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905" w:type="dxa"/>
            <w:gridSpan w:val="3"/>
            <w:vAlign w:val="center"/>
          </w:tcPr>
          <w:p>
            <w:pPr>
              <w:pStyle w:val="9"/>
              <w:jc w:val="left"/>
              <w:rPr>
                <w:szCs w:val="21"/>
              </w:rPr>
            </w:pPr>
            <w:r>
              <w:rPr>
                <w:rFonts w:hint="eastAsia" w:ascii="宋体" w:hAnsi="宋体"/>
                <w:color w:val="000000" w:themeColor="text1"/>
                <w:kern w:val="0"/>
                <w:sz w:val="18"/>
                <w:szCs w:val="18"/>
                <w14:textFill>
                  <w14:solidFill>
                    <w14:schemeClr w14:val="tx1"/>
                  </w14:solidFill>
                </w14:textFill>
              </w:rPr>
              <w:t>注：波长</w:t>
            </w:r>
            <w:r>
              <w:rPr>
                <w:rFonts w:hint="eastAsia" w:ascii="宋体" w:hAnsi="宋体"/>
                <w:i/>
                <w:iCs/>
                <w:color w:val="000000" w:themeColor="text1"/>
                <w:kern w:val="0"/>
                <w:sz w:val="18"/>
                <w:szCs w:val="18"/>
                <w14:textFill>
                  <w14:solidFill>
                    <w14:schemeClr w14:val="tx1"/>
                  </w14:solidFill>
                </w14:textFill>
              </w:rPr>
              <w:t>λ</w:t>
            </w:r>
            <w:r>
              <w:rPr>
                <w:rFonts w:hint="eastAsia" w:ascii="宋体" w:hAnsi="宋体"/>
                <w:color w:val="000000" w:themeColor="text1"/>
                <w:kern w:val="0"/>
                <w:sz w:val="18"/>
                <w:szCs w:val="18"/>
                <w14:textFill>
                  <w14:solidFill>
                    <w14:schemeClr w14:val="tx1"/>
                  </w14:solidFill>
                </w14:textFill>
              </w:rPr>
              <w:t>=1.5406Å，a、b、c为晶格常数值。</w:t>
            </w:r>
          </w:p>
        </w:tc>
      </w:tr>
    </w:tbl>
    <w:p>
      <w:pPr>
        <w:pStyle w:val="9"/>
        <w:rPr>
          <w:szCs w:val="21"/>
        </w:rPr>
      </w:pPr>
    </w:p>
    <w:sectPr>
      <w:pgSz w:w="11906" w:h="16838"/>
      <w:pgMar w:top="567" w:right="1134" w:bottom="1134" w:left="1417"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86139681"/>
    </w:sdtPr>
    <w:sdtContent>
      <w:p>
        <w:pPr>
          <w:pStyle w:val="15"/>
          <w:jc w:val="left"/>
        </w:pPr>
        <w:r>
          <w:fldChar w:fldCharType="begin"/>
        </w:r>
        <w:r>
          <w:instrText xml:space="preserve">PAGE   \* MERGEFORMAT</w:instrText>
        </w:r>
        <w:r>
          <w:fldChar w:fldCharType="separate"/>
        </w:r>
        <w:r>
          <w:rPr>
            <w:lang w:val="zh-CN"/>
          </w:rPr>
          <w:t>4</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9032427"/>
    </w:sdtPr>
    <w:sdtContent>
      <w:p>
        <w:pPr>
          <w:pStyle w:val="15"/>
        </w:pPr>
        <w:r>
          <w:fldChar w:fldCharType="begin"/>
        </w:r>
        <w:r>
          <w:instrText xml:space="preserve">PAGE   \* MERGEFORMAT</w:instrText>
        </w:r>
        <w:r>
          <w:fldChar w:fldCharType="separate"/>
        </w:r>
        <w:r>
          <w:rPr>
            <w:lang w:val="zh-CN"/>
          </w:rPr>
          <w:t>3</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t>GB/T 155</w:t>
    </w:r>
    <w:r>
      <w:rPr>
        <w:rFonts w:hint="eastAsia"/>
      </w:rPr>
      <w:t>5</w:t>
    </w:r>
    <w:r>
      <w:t>—XXXX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t xml:space="preserve">GB/T </w:t>
    </w:r>
    <w:r>
      <w:rPr>
        <w:rFonts w:hint="eastAsia"/>
      </w:rPr>
      <w:t>1</w:t>
    </w:r>
    <w:r>
      <w:t>55</w:t>
    </w:r>
    <w:r>
      <w:rPr>
        <w:rFonts w:hint="eastAsia"/>
      </w:rPr>
      <w:t>5</w:t>
    </w:r>
    <w: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A15CD"/>
    <w:multiLevelType w:val="multilevel"/>
    <w:tmpl w:val="040A15CD"/>
    <w:lvl w:ilvl="0" w:tentative="0">
      <w:start w:val="1"/>
      <w:numFmt w:val="none"/>
      <w:suff w:val="nothing"/>
      <w:lvlText w:val="　"/>
      <w:lvlJc w:val="left"/>
      <w:pPr>
        <w:ind w:left="710" w:firstLine="0"/>
      </w:pPr>
      <w:rPr>
        <w:rFonts w:hint="eastAsia" w:ascii="黑体" w:hAnsi="Times New Roman" w:eastAsia="黑体"/>
        <w:b w:val="0"/>
        <w:i w:val="0"/>
        <w:sz w:val="21"/>
        <w:lang w:val="en-US"/>
      </w:rPr>
    </w:lvl>
    <w:lvl w:ilvl="1" w:tentative="0">
      <w:start w:val="1"/>
      <w:numFmt w:val="decimal"/>
      <w:isLgl/>
      <w:suff w:val="nothing"/>
      <w:lvlText w:val="%2　"/>
      <w:lvlJc w:val="left"/>
      <w:pPr>
        <w:ind w:left="710" w:firstLine="0"/>
      </w:pPr>
      <w:rPr>
        <w:rFonts w:hint="eastAsia" w:ascii="黑体" w:hAnsi="Times New Roman" w:eastAsia="黑体"/>
        <w:b w:val="0"/>
        <w:i w:val="0"/>
        <w:snapToGrid/>
        <w:spacing w:val="0"/>
        <w:w w:val="100"/>
        <w:kern w:val="21"/>
        <w:sz w:val="21"/>
      </w:rPr>
    </w:lvl>
    <w:lvl w:ilvl="2" w:tentative="0">
      <w:start w:val="1"/>
      <w:numFmt w:val="decimal"/>
      <w:pStyle w:val="147"/>
      <w:suff w:val="nothing"/>
      <w:lvlText w:val="%1%2.%3　"/>
      <w:lvlJc w:val="left"/>
      <w:pPr>
        <w:ind w:left="1122" w:firstLine="0"/>
      </w:pPr>
      <w:rPr>
        <w:rFonts w:hint="eastAsia" w:ascii="黑体" w:hAnsi="Times New Roman" w:eastAsia="黑体"/>
        <w:b w:val="0"/>
        <w:i w:val="0"/>
        <w:sz w:val="21"/>
      </w:rPr>
    </w:lvl>
    <w:lvl w:ilvl="3" w:tentative="0">
      <w:start w:val="1"/>
      <w:numFmt w:val="decimal"/>
      <w:pStyle w:val="143"/>
      <w:suff w:val="nothing"/>
      <w:lvlText w:val="%1%2.%3.%4　"/>
      <w:lvlJc w:val="left"/>
      <w:pPr>
        <w:ind w:left="710" w:firstLine="0"/>
      </w:pPr>
      <w:rPr>
        <w:rFonts w:hint="eastAsia" w:ascii="黑体" w:hAnsi="Times New Roman" w:eastAsia="黑体"/>
        <w:b w:val="0"/>
        <w:i w:val="0"/>
        <w:sz w:val="21"/>
      </w:rPr>
    </w:lvl>
    <w:lvl w:ilvl="4" w:tentative="0">
      <w:start w:val="1"/>
      <w:numFmt w:val="decimal"/>
      <w:pStyle w:val="144"/>
      <w:suff w:val="nothing"/>
      <w:lvlText w:val="%1%2.%3.%4.%5　"/>
      <w:lvlJc w:val="left"/>
      <w:pPr>
        <w:ind w:left="1534" w:firstLine="0"/>
      </w:pPr>
      <w:rPr>
        <w:rFonts w:hint="eastAsia" w:ascii="黑体" w:hAnsi="Times New Roman" w:eastAsia="黑体"/>
        <w:b w:val="0"/>
        <w:i w:val="0"/>
        <w:sz w:val="21"/>
      </w:rPr>
    </w:lvl>
    <w:lvl w:ilvl="5" w:tentative="0">
      <w:start w:val="1"/>
      <w:numFmt w:val="decimal"/>
      <w:pStyle w:val="145"/>
      <w:suff w:val="nothing"/>
      <w:lvlText w:val="%1%2.%3.%4.%5.%6　"/>
      <w:lvlJc w:val="left"/>
      <w:pPr>
        <w:ind w:left="710" w:firstLine="0"/>
      </w:pPr>
      <w:rPr>
        <w:rFonts w:hint="eastAsia" w:ascii="黑体" w:hAnsi="Times New Roman" w:eastAsia="黑体"/>
        <w:b w:val="0"/>
        <w:i w:val="0"/>
        <w:sz w:val="21"/>
      </w:rPr>
    </w:lvl>
    <w:lvl w:ilvl="6" w:tentative="0">
      <w:start w:val="1"/>
      <w:numFmt w:val="decimal"/>
      <w:pStyle w:val="146"/>
      <w:suff w:val="nothing"/>
      <w:lvlText w:val="%1%2.%3.%4.%5.%6.%7　"/>
      <w:lvlJc w:val="left"/>
      <w:pPr>
        <w:ind w:left="710" w:firstLine="0"/>
      </w:pPr>
      <w:rPr>
        <w:rFonts w:hint="eastAsia" w:ascii="黑体" w:hAnsi="Times New Roman" w:eastAsia="黑体"/>
        <w:b w:val="0"/>
        <w:i w:val="0"/>
        <w:sz w:val="21"/>
      </w:rPr>
    </w:lvl>
    <w:lvl w:ilvl="7" w:tentative="0">
      <w:start w:val="1"/>
      <w:numFmt w:val="decimal"/>
      <w:lvlText w:val="%1.%2.%3.%4.%5.%6.%7.%8"/>
      <w:lvlJc w:val="left"/>
      <w:pPr>
        <w:tabs>
          <w:tab w:val="left" w:pos="5104"/>
        </w:tabs>
        <w:ind w:left="5104" w:hanging="1418"/>
      </w:pPr>
      <w:rPr>
        <w:rFonts w:hint="eastAsia"/>
      </w:rPr>
    </w:lvl>
    <w:lvl w:ilvl="8" w:tentative="0">
      <w:start w:val="1"/>
      <w:numFmt w:val="decimal"/>
      <w:lvlText w:val="%1.%2.%3.%4.%5.%6.%7.%8.%9"/>
      <w:lvlJc w:val="left"/>
      <w:pPr>
        <w:tabs>
          <w:tab w:val="left" w:pos="5812"/>
        </w:tabs>
        <w:ind w:left="5812" w:hanging="1700"/>
      </w:pPr>
      <w:rPr>
        <w:rFonts w:hint="eastAsia"/>
      </w:rPr>
    </w:lvl>
  </w:abstractNum>
  <w:abstractNum w:abstractNumId="1">
    <w:nsid w:val="079102AD"/>
    <w:multiLevelType w:val="multilevel"/>
    <w:tmpl w:val="079102AD"/>
    <w:lvl w:ilvl="0" w:tentative="0">
      <w:start w:val="1"/>
      <w:numFmt w:val="decimal"/>
      <w:pStyle w:val="50"/>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
    <w:nsid w:val="093C6778"/>
    <w:multiLevelType w:val="multilevel"/>
    <w:tmpl w:val="093C6778"/>
    <w:lvl w:ilvl="0" w:tentative="0">
      <w:start w:val="1"/>
      <w:numFmt w:val="decimal"/>
      <w:pStyle w:val="115"/>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0AE367E9"/>
    <w:multiLevelType w:val="multilevel"/>
    <w:tmpl w:val="0AE367E9"/>
    <w:lvl w:ilvl="0" w:tentative="0">
      <w:start w:val="1"/>
      <w:numFmt w:val="none"/>
      <w:pStyle w:val="44"/>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4">
    <w:nsid w:val="0DDE2B46"/>
    <w:multiLevelType w:val="multilevel"/>
    <w:tmpl w:val="0DDE2B46"/>
    <w:lvl w:ilvl="0" w:tentative="0">
      <w:start w:val="1"/>
      <w:numFmt w:val="lowerLetter"/>
      <w:pStyle w:val="120"/>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05E0B74"/>
    <w:multiLevelType w:val="multilevel"/>
    <w:tmpl w:val="105E0B74"/>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1DBF583A"/>
    <w:multiLevelType w:val="multilevel"/>
    <w:tmpl w:val="1DBF583A"/>
    <w:lvl w:ilvl="0" w:tentative="0">
      <w:start w:val="1"/>
      <w:numFmt w:val="decimal"/>
      <w:pStyle w:val="57"/>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7">
    <w:nsid w:val="1FC91163"/>
    <w:multiLevelType w:val="multilevel"/>
    <w:tmpl w:val="1FC91163"/>
    <w:lvl w:ilvl="0" w:tentative="0">
      <w:start w:val="1"/>
      <w:numFmt w:val="decimal"/>
      <w:pStyle w:val="37"/>
      <w:suff w:val="nothing"/>
      <w:lvlText w:val="%1　"/>
      <w:lvlJc w:val="left"/>
      <w:pPr>
        <w:ind w:left="992" w:firstLine="0"/>
      </w:pPr>
      <w:rPr>
        <w:rFonts w:hint="eastAsia" w:ascii="黑体" w:hAnsi="Times New Roman" w:eastAsia="黑体"/>
        <w:b w:val="0"/>
        <w:i w:val="0"/>
        <w:sz w:val="21"/>
        <w:szCs w:val="21"/>
      </w:rPr>
    </w:lvl>
    <w:lvl w:ilvl="1" w:tentative="0">
      <w:start w:val="1"/>
      <w:numFmt w:val="decimal"/>
      <w:pStyle w:val="34"/>
      <w:suff w:val="nothing"/>
      <w:lvlText w:val="%1.%2　"/>
      <w:lvlJc w:val="left"/>
      <w:pPr>
        <w:ind w:left="4253"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lowerLetter"/>
      <w:pStyle w:val="38"/>
      <w:lvlText w:val="%3)"/>
      <w:lvlJc w:val="left"/>
      <w:pPr>
        <w:ind w:left="567" w:firstLine="0"/>
      </w:pPr>
      <w:rPr>
        <w:rFonts w:hint="eastAsia"/>
        <w:b w:val="0"/>
        <w:i w:val="0"/>
        <w:sz w:val="21"/>
      </w:rPr>
    </w:lvl>
    <w:lvl w:ilvl="3" w:tentative="0">
      <w:start w:val="1"/>
      <w:numFmt w:val="decimal"/>
      <w:pStyle w:val="43"/>
      <w:suff w:val="nothing"/>
      <w:lvlText w:val="%1.%2.%3.%4　"/>
      <w:lvlJc w:val="left"/>
      <w:pPr>
        <w:ind w:left="0" w:firstLine="0"/>
      </w:pPr>
      <w:rPr>
        <w:rFonts w:hint="eastAsia" w:ascii="黑体" w:hAnsi="Times New Roman" w:eastAsia="黑体"/>
        <w:b w:val="0"/>
        <w:i w:val="0"/>
        <w:sz w:val="21"/>
      </w:rPr>
    </w:lvl>
    <w:lvl w:ilvl="4" w:tentative="0">
      <w:start w:val="1"/>
      <w:numFmt w:val="decimal"/>
      <w:pStyle w:val="47"/>
      <w:suff w:val="nothing"/>
      <w:lvlText w:val="%1.%2.%3.%4.%5　"/>
      <w:lvlJc w:val="left"/>
      <w:pPr>
        <w:ind w:left="0" w:firstLine="0"/>
      </w:pPr>
      <w:rPr>
        <w:rFonts w:hint="eastAsia" w:ascii="黑体" w:hAnsi="Times New Roman" w:eastAsia="黑体"/>
        <w:b w:val="0"/>
        <w:i w:val="0"/>
        <w:sz w:val="21"/>
      </w:rPr>
    </w:lvl>
    <w:lvl w:ilvl="5" w:tentative="0">
      <w:start w:val="1"/>
      <w:numFmt w:val="decimal"/>
      <w:pStyle w:val="48"/>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2A8F7113"/>
    <w:multiLevelType w:val="multilevel"/>
    <w:tmpl w:val="2A8F7113"/>
    <w:lvl w:ilvl="0" w:tentative="0">
      <w:start w:val="1"/>
      <w:numFmt w:val="upperLetter"/>
      <w:pStyle w:val="90"/>
      <w:suff w:val="space"/>
      <w:lvlText w:val="%1"/>
      <w:lvlJc w:val="left"/>
      <w:pPr>
        <w:ind w:left="623" w:hanging="425"/>
      </w:pPr>
      <w:rPr>
        <w:rFonts w:hint="eastAsia"/>
      </w:rPr>
    </w:lvl>
    <w:lvl w:ilvl="1" w:tentative="0">
      <w:start w:val="1"/>
      <w:numFmt w:val="decimal"/>
      <w:pStyle w:val="91"/>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40"/>
      <w:suff w:val="nothing"/>
      <w:lvlText w:val="%1——"/>
      <w:lvlJc w:val="left"/>
      <w:pPr>
        <w:ind w:left="833" w:hanging="408"/>
      </w:pPr>
      <w:rPr>
        <w:rFonts w:hint="eastAsia"/>
        <w:color w:val="auto"/>
        <w:lang w:val="en-US"/>
      </w:rPr>
    </w:lvl>
    <w:lvl w:ilvl="1" w:tentative="0">
      <w:start w:val="1"/>
      <w:numFmt w:val="bullet"/>
      <w:pStyle w:val="41"/>
      <w:lvlText w:val=""/>
      <w:lvlJc w:val="left"/>
      <w:pPr>
        <w:tabs>
          <w:tab w:val="left" w:pos="760"/>
        </w:tabs>
        <w:ind w:left="1264" w:hanging="413"/>
      </w:pPr>
      <w:rPr>
        <w:rFonts w:hint="default" w:ascii="Symbol" w:hAnsi="Symbol"/>
        <w:color w:val="auto"/>
      </w:rPr>
    </w:lvl>
    <w:lvl w:ilvl="2" w:tentative="0">
      <w:start w:val="1"/>
      <w:numFmt w:val="bullet"/>
      <w:pStyle w:val="52"/>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2EC40FD"/>
    <w:multiLevelType w:val="multilevel"/>
    <w:tmpl w:val="32EC40FD"/>
    <w:lvl w:ilvl="0" w:tentative="0">
      <w:start w:val="10"/>
      <w:numFmt w:val="decimal"/>
      <w:lvlText w:val="%1"/>
      <w:lvlJc w:val="left"/>
      <w:pPr>
        <w:ind w:left="630" w:hanging="630"/>
      </w:pPr>
      <w:rPr>
        <w:rFonts w:hint="default"/>
      </w:rPr>
    </w:lvl>
    <w:lvl w:ilvl="1" w:tentative="0">
      <w:start w:val="1"/>
      <w:numFmt w:val="decimal"/>
      <w:lvlText w:val="%1.%2"/>
      <w:lvlJc w:val="left"/>
      <w:pPr>
        <w:ind w:left="913" w:hanging="630"/>
      </w:pPr>
      <w:rPr>
        <w:rFonts w:hint="default" w:ascii="黑体" w:hAnsi="黑体" w:eastAsia="黑体"/>
      </w:rPr>
    </w:lvl>
    <w:lvl w:ilvl="2" w:tentative="0">
      <w:start w:val="1"/>
      <w:numFmt w:val="decimal"/>
      <w:lvlText w:val="%1.%2.%3"/>
      <w:lvlJc w:val="left"/>
      <w:pPr>
        <w:ind w:left="1286" w:hanging="720"/>
      </w:pPr>
      <w:rPr>
        <w:rFonts w:hint="default" w:ascii="黑体" w:hAnsi="黑体" w:eastAsia="黑体"/>
      </w:rPr>
    </w:lvl>
    <w:lvl w:ilvl="3" w:tentative="0">
      <w:start w:val="1"/>
      <w:numFmt w:val="decimal"/>
      <w:lvlText w:val="%1.%2.%3.%4"/>
      <w:lvlJc w:val="left"/>
      <w:pPr>
        <w:ind w:left="1929" w:hanging="1080"/>
      </w:pPr>
      <w:rPr>
        <w:rFonts w:hint="default"/>
      </w:rPr>
    </w:lvl>
    <w:lvl w:ilvl="4" w:tentative="0">
      <w:start w:val="1"/>
      <w:numFmt w:val="decimal"/>
      <w:lvlText w:val="%1.%2.%3.%4.%5"/>
      <w:lvlJc w:val="left"/>
      <w:pPr>
        <w:ind w:left="2212" w:hanging="1080"/>
      </w:pPr>
      <w:rPr>
        <w:rFonts w:hint="default"/>
      </w:rPr>
    </w:lvl>
    <w:lvl w:ilvl="5" w:tentative="0">
      <w:start w:val="1"/>
      <w:numFmt w:val="decimal"/>
      <w:lvlText w:val="%1.%2.%3.%4.%5.%6"/>
      <w:lvlJc w:val="left"/>
      <w:pPr>
        <w:ind w:left="2855" w:hanging="1440"/>
      </w:pPr>
      <w:rPr>
        <w:rFonts w:hint="default"/>
      </w:rPr>
    </w:lvl>
    <w:lvl w:ilvl="6" w:tentative="0">
      <w:start w:val="1"/>
      <w:numFmt w:val="decimal"/>
      <w:lvlText w:val="%1.%2.%3.%4.%5.%6.%7"/>
      <w:lvlJc w:val="left"/>
      <w:pPr>
        <w:ind w:left="3138" w:hanging="1440"/>
      </w:pPr>
      <w:rPr>
        <w:rFonts w:hint="default"/>
      </w:rPr>
    </w:lvl>
    <w:lvl w:ilvl="7" w:tentative="0">
      <w:start w:val="1"/>
      <w:numFmt w:val="decimal"/>
      <w:lvlText w:val="%1.%2.%3.%4.%5.%6.%7.%8"/>
      <w:lvlJc w:val="left"/>
      <w:pPr>
        <w:ind w:left="3781" w:hanging="1800"/>
      </w:pPr>
      <w:rPr>
        <w:rFonts w:hint="default"/>
      </w:rPr>
    </w:lvl>
    <w:lvl w:ilvl="8" w:tentative="0">
      <w:start w:val="1"/>
      <w:numFmt w:val="decimal"/>
      <w:lvlText w:val="%1.%2.%3.%4.%5.%6.%7.%8.%9"/>
      <w:lvlJc w:val="left"/>
      <w:pPr>
        <w:ind w:left="4064" w:hanging="1800"/>
      </w:pPr>
      <w:rPr>
        <w:rFonts w:hint="default"/>
      </w:rPr>
    </w:lvl>
  </w:abstractNum>
  <w:abstractNum w:abstractNumId="11">
    <w:nsid w:val="3D733618"/>
    <w:multiLevelType w:val="multilevel"/>
    <w:tmpl w:val="3D733618"/>
    <w:lvl w:ilvl="0" w:tentative="0">
      <w:start w:val="1"/>
      <w:numFmt w:val="decimal"/>
      <w:pStyle w:val="20"/>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2">
    <w:nsid w:val="44C50F90"/>
    <w:multiLevelType w:val="multilevel"/>
    <w:tmpl w:val="44C50F90"/>
    <w:lvl w:ilvl="0" w:tentative="0">
      <w:start w:val="1"/>
      <w:numFmt w:val="lowerLetter"/>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3">
    <w:nsid w:val="4B733A5F"/>
    <w:multiLevelType w:val="multilevel"/>
    <w:tmpl w:val="4B733A5F"/>
    <w:lvl w:ilvl="0" w:tentative="0">
      <w:start w:val="1"/>
      <w:numFmt w:val="decimal"/>
      <w:pStyle w:val="54"/>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4">
    <w:nsid w:val="557C2AF5"/>
    <w:multiLevelType w:val="multilevel"/>
    <w:tmpl w:val="557C2AF5"/>
    <w:lvl w:ilvl="0" w:tentative="0">
      <w:start w:val="1"/>
      <w:numFmt w:val="decimal"/>
      <w:pStyle w:val="128"/>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5">
    <w:nsid w:val="5A954498"/>
    <w:multiLevelType w:val="multilevel"/>
    <w:tmpl w:val="5A954498"/>
    <w:lvl w:ilvl="0" w:tentative="0">
      <w:start w:val="1"/>
      <w:numFmt w:val="lowerLetter"/>
      <w:pStyle w:val="51"/>
      <w:lvlText w:val="%1)"/>
      <w:lvlJc w:val="left"/>
      <w:pPr>
        <w:tabs>
          <w:tab w:val="left" w:pos="840"/>
        </w:tabs>
        <w:ind w:left="839" w:hanging="419"/>
      </w:pPr>
      <w:rPr>
        <w:rFonts w:hint="eastAsia" w:ascii="宋体" w:eastAsia="宋体"/>
        <w:b w:val="0"/>
        <w:i w:val="0"/>
        <w:sz w:val="21"/>
        <w:szCs w:val="21"/>
      </w:rPr>
    </w:lvl>
    <w:lvl w:ilvl="1" w:tentative="0">
      <w:start w:val="1"/>
      <w:numFmt w:val="decimal"/>
      <w:pStyle w:val="46"/>
      <w:lvlText w:val="%2)"/>
      <w:lvlJc w:val="left"/>
      <w:pPr>
        <w:tabs>
          <w:tab w:val="left" w:pos="1260"/>
        </w:tabs>
        <w:ind w:left="1259" w:hanging="419"/>
      </w:pPr>
      <w:rPr>
        <w:rFonts w:hint="eastAsia"/>
      </w:rPr>
    </w:lvl>
    <w:lvl w:ilvl="2" w:tentative="0">
      <w:start w:val="1"/>
      <w:numFmt w:val="decimal"/>
      <w:pStyle w:val="53"/>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6">
    <w:nsid w:val="60B55DC2"/>
    <w:multiLevelType w:val="multilevel"/>
    <w:tmpl w:val="60B55DC2"/>
    <w:lvl w:ilvl="0" w:tentative="0">
      <w:start w:val="1"/>
      <w:numFmt w:val="upperLetter"/>
      <w:pStyle w:val="78"/>
      <w:lvlText w:val="%1"/>
      <w:lvlJc w:val="left"/>
      <w:pPr>
        <w:tabs>
          <w:tab w:val="left" w:pos="0"/>
        </w:tabs>
        <w:ind w:left="0" w:hanging="425"/>
      </w:pPr>
      <w:rPr>
        <w:rFonts w:hint="eastAsia"/>
      </w:rPr>
    </w:lvl>
    <w:lvl w:ilvl="1" w:tentative="0">
      <w:start w:val="1"/>
      <w:numFmt w:val="decimal"/>
      <w:pStyle w:val="79"/>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7">
    <w:nsid w:val="646260FA"/>
    <w:multiLevelType w:val="multilevel"/>
    <w:tmpl w:val="646260FA"/>
    <w:lvl w:ilvl="0" w:tentative="0">
      <w:start w:val="3"/>
      <w:numFmt w:val="decimal"/>
      <w:pStyle w:val="126"/>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8">
    <w:nsid w:val="657D3FBC"/>
    <w:multiLevelType w:val="multilevel"/>
    <w:tmpl w:val="657D3FBC"/>
    <w:lvl w:ilvl="0" w:tentative="0">
      <w:start w:val="1"/>
      <w:numFmt w:val="upperLetter"/>
      <w:pStyle w:val="76"/>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94"/>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95"/>
      <w:suff w:val="nothing"/>
      <w:lvlText w:val="%1.%2.%3　"/>
      <w:lvlJc w:val="left"/>
      <w:pPr>
        <w:ind w:left="0" w:firstLine="0"/>
      </w:pPr>
      <w:rPr>
        <w:rFonts w:hint="eastAsia" w:ascii="黑体" w:hAnsi="Times New Roman" w:eastAsia="黑体"/>
        <w:b w:val="0"/>
        <w:i w:val="0"/>
        <w:sz w:val="21"/>
      </w:rPr>
    </w:lvl>
    <w:lvl w:ilvl="3" w:tentative="0">
      <w:start w:val="1"/>
      <w:numFmt w:val="decimal"/>
      <w:pStyle w:val="80"/>
      <w:suff w:val="nothing"/>
      <w:lvlText w:val="%1.%2.%3.%4　"/>
      <w:lvlJc w:val="left"/>
      <w:pPr>
        <w:ind w:left="0" w:firstLine="0"/>
      </w:pPr>
      <w:rPr>
        <w:rFonts w:hint="eastAsia" w:ascii="黑体" w:hAnsi="Times New Roman" w:eastAsia="黑体"/>
        <w:b w:val="0"/>
        <w:i w:val="0"/>
        <w:sz w:val="21"/>
      </w:rPr>
    </w:lvl>
    <w:lvl w:ilvl="4" w:tentative="0">
      <w:start w:val="1"/>
      <w:numFmt w:val="decimal"/>
      <w:pStyle w:val="85"/>
      <w:suff w:val="nothing"/>
      <w:lvlText w:val="%1.%2.%3.%4.%5　"/>
      <w:lvlJc w:val="left"/>
      <w:pPr>
        <w:ind w:left="0" w:firstLine="0"/>
      </w:pPr>
      <w:rPr>
        <w:rFonts w:hint="eastAsia" w:ascii="黑体" w:hAnsi="Times New Roman" w:eastAsia="黑体"/>
        <w:b w:val="0"/>
        <w:i w:val="0"/>
        <w:sz w:val="21"/>
      </w:rPr>
    </w:lvl>
    <w:lvl w:ilvl="5" w:tentative="0">
      <w:start w:val="1"/>
      <w:numFmt w:val="decimal"/>
      <w:pStyle w:val="88"/>
      <w:suff w:val="nothing"/>
      <w:lvlText w:val="%1.%2.%3.%4.%5.%6　"/>
      <w:lvlJc w:val="left"/>
      <w:pPr>
        <w:ind w:left="0" w:firstLine="0"/>
      </w:pPr>
      <w:rPr>
        <w:rFonts w:hint="eastAsia" w:ascii="黑体" w:hAnsi="Times New Roman" w:eastAsia="黑体"/>
        <w:b w:val="0"/>
        <w:i w:val="0"/>
        <w:sz w:val="21"/>
      </w:rPr>
    </w:lvl>
    <w:lvl w:ilvl="6" w:tentative="0">
      <w:start w:val="1"/>
      <w:numFmt w:val="decimal"/>
      <w:pStyle w:val="9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9">
    <w:nsid w:val="6D6C07CD"/>
    <w:multiLevelType w:val="multilevel"/>
    <w:tmpl w:val="6D6C07CD"/>
    <w:lvl w:ilvl="0" w:tentative="0">
      <w:start w:val="1"/>
      <w:numFmt w:val="lowerLetter"/>
      <w:pStyle w:val="97"/>
      <w:lvlText w:val="%1)"/>
      <w:lvlJc w:val="left"/>
      <w:pPr>
        <w:tabs>
          <w:tab w:val="left" w:pos="839"/>
        </w:tabs>
        <w:ind w:left="839" w:hanging="419"/>
      </w:pPr>
      <w:rPr>
        <w:rFonts w:hint="eastAsia" w:ascii="宋体" w:eastAsia="宋体"/>
        <w:b w:val="0"/>
        <w:i w:val="0"/>
        <w:sz w:val="21"/>
      </w:rPr>
    </w:lvl>
    <w:lvl w:ilvl="1" w:tentative="0">
      <w:start w:val="1"/>
      <w:numFmt w:val="decimal"/>
      <w:pStyle w:val="87"/>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20">
    <w:nsid w:val="6DBF04F4"/>
    <w:multiLevelType w:val="multilevel"/>
    <w:tmpl w:val="6DBF04F4"/>
    <w:lvl w:ilvl="0" w:tentative="0">
      <w:start w:val="1"/>
      <w:numFmt w:val="none"/>
      <w:pStyle w:val="49"/>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11"/>
  </w:num>
  <w:num w:numId="2">
    <w:abstractNumId w:val="7"/>
  </w:num>
  <w:num w:numId="3">
    <w:abstractNumId w:val="9"/>
  </w:num>
  <w:num w:numId="4">
    <w:abstractNumId w:val="3"/>
  </w:num>
  <w:num w:numId="5">
    <w:abstractNumId w:val="15"/>
  </w:num>
  <w:num w:numId="6">
    <w:abstractNumId w:val="20"/>
  </w:num>
  <w:num w:numId="7">
    <w:abstractNumId w:val="1"/>
  </w:num>
  <w:num w:numId="8">
    <w:abstractNumId w:val="13"/>
  </w:num>
  <w:num w:numId="9">
    <w:abstractNumId w:val="6"/>
  </w:num>
  <w:num w:numId="10">
    <w:abstractNumId w:val="18"/>
  </w:num>
  <w:num w:numId="11">
    <w:abstractNumId w:val="16"/>
  </w:num>
  <w:num w:numId="12">
    <w:abstractNumId w:val="19"/>
  </w:num>
  <w:num w:numId="13">
    <w:abstractNumId w:val="8"/>
  </w:num>
  <w:num w:numId="14">
    <w:abstractNumId w:val="2"/>
  </w:num>
  <w:num w:numId="15">
    <w:abstractNumId w:val="4"/>
  </w:num>
  <w:num w:numId="16">
    <w:abstractNumId w:val="17"/>
  </w:num>
  <w:num w:numId="17">
    <w:abstractNumId w:val="14"/>
  </w:num>
  <w:num w:numId="18">
    <w:abstractNumId w:val="0"/>
  </w:num>
  <w:num w:numId="19">
    <w:abstractNumId w:val="5"/>
  </w:num>
  <w:num w:numId="20">
    <w:abstractNumId w:val="10"/>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removePersonalInformation/>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xNDk3ZWFkNmRhNWE5ODMzNzE5OTQxMTA3M2NjZDkifQ=="/>
  </w:docVars>
  <w:rsids>
    <w:rsidRoot w:val="00035925"/>
    <w:rsid w:val="00000244"/>
    <w:rsid w:val="0000185F"/>
    <w:rsid w:val="00004431"/>
    <w:rsid w:val="00004868"/>
    <w:rsid w:val="00004981"/>
    <w:rsid w:val="00004D3E"/>
    <w:rsid w:val="0000586F"/>
    <w:rsid w:val="00010F22"/>
    <w:rsid w:val="000111E5"/>
    <w:rsid w:val="00013D86"/>
    <w:rsid w:val="00013E02"/>
    <w:rsid w:val="00014EC1"/>
    <w:rsid w:val="00017404"/>
    <w:rsid w:val="00017F79"/>
    <w:rsid w:val="0002143C"/>
    <w:rsid w:val="00021826"/>
    <w:rsid w:val="000226CE"/>
    <w:rsid w:val="00025A65"/>
    <w:rsid w:val="00025A81"/>
    <w:rsid w:val="000265C0"/>
    <w:rsid w:val="00026C31"/>
    <w:rsid w:val="00027280"/>
    <w:rsid w:val="000312D2"/>
    <w:rsid w:val="00031505"/>
    <w:rsid w:val="00031AA0"/>
    <w:rsid w:val="00031B8A"/>
    <w:rsid w:val="000320A7"/>
    <w:rsid w:val="000345C7"/>
    <w:rsid w:val="00034904"/>
    <w:rsid w:val="00035925"/>
    <w:rsid w:val="00036C3D"/>
    <w:rsid w:val="00040EEC"/>
    <w:rsid w:val="00042397"/>
    <w:rsid w:val="0004289B"/>
    <w:rsid w:val="00046D5B"/>
    <w:rsid w:val="00047366"/>
    <w:rsid w:val="00047E69"/>
    <w:rsid w:val="0006296B"/>
    <w:rsid w:val="000656DE"/>
    <w:rsid w:val="00067CDF"/>
    <w:rsid w:val="00070B61"/>
    <w:rsid w:val="00070BC2"/>
    <w:rsid w:val="00070CA4"/>
    <w:rsid w:val="00074FBE"/>
    <w:rsid w:val="00075C23"/>
    <w:rsid w:val="00081306"/>
    <w:rsid w:val="00083A09"/>
    <w:rsid w:val="00085E5A"/>
    <w:rsid w:val="00086A06"/>
    <w:rsid w:val="00086C4C"/>
    <w:rsid w:val="00086CE5"/>
    <w:rsid w:val="0009005E"/>
    <w:rsid w:val="00092427"/>
    <w:rsid w:val="00092857"/>
    <w:rsid w:val="00094D3C"/>
    <w:rsid w:val="00096160"/>
    <w:rsid w:val="000A050C"/>
    <w:rsid w:val="000A20A9"/>
    <w:rsid w:val="000A2437"/>
    <w:rsid w:val="000A31BF"/>
    <w:rsid w:val="000A327D"/>
    <w:rsid w:val="000A3807"/>
    <w:rsid w:val="000A3D3F"/>
    <w:rsid w:val="000A48B1"/>
    <w:rsid w:val="000B3143"/>
    <w:rsid w:val="000B3E15"/>
    <w:rsid w:val="000B59CE"/>
    <w:rsid w:val="000B5A30"/>
    <w:rsid w:val="000B5DD1"/>
    <w:rsid w:val="000B6BC9"/>
    <w:rsid w:val="000B7AFF"/>
    <w:rsid w:val="000C1AAF"/>
    <w:rsid w:val="000C1C40"/>
    <w:rsid w:val="000C2155"/>
    <w:rsid w:val="000C2861"/>
    <w:rsid w:val="000C648F"/>
    <w:rsid w:val="000C68D0"/>
    <w:rsid w:val="000C69CF"/>
    <w:rsid w:val="000C6B05"/>
    <w:rsid w:val="000C6DD6"/>
    <w:rsid w:val="000C71D7"/>
    <w:rsid w:val="000C73D4"/>
    <w:rsid w:val="000C7E11"/>
    <w:rsid w:val="000D154E"/>
    <w:rsid w:val="000D1E04"/>
    <w:rsid w:val="000D1E5B"/>
    <w:rsid w:val="000D20E8"/>
    <w:rsid w:val="000D278D"/>
    <w:rsid w:val="000D29F0"/>
    <w:rsid w:val="000D3193"/>
    <w:rsid w:val="000D3D4C"/>
    <w:rsid w:val="000D3EAE"/>
    <w:rsid w:val="000D43C9"/>
    <w:rsid w:val="000D4F51"/>
    <w:rsid w:val="000D718B"/>
    <w:rsid w:val="000E09F7"/>
    <w:rsid w:val="000E0C46"/>
    <w:rsid w:val="000E174F"/>
    <w:rsid w:val="000E4174"/>
    <w:rsid w:val="000E4A70"/>
    <w:rsid w:val="000F030C"/>
    <w:rsid w:val="000F08B9"/>
    <w:rsid w:val="000F08F3"/>
    <w:rsid w:val="000F129C"/>
    <w:rsid w:val="000F2903"/>
    <w:rsid w:val="000F3C7D"/>
    <w:rsid w:val="000F58A7"/>
    <w:rsid w:val="0010012E"/>
    <w:rsid w:val="00101AC9"/>
    <w:rsid w:val="00102B0C"/>
    <w:rsid w:val="00103C0F"/>
    <w:rsid w:val="00104025"/>
    <w:rsid w:val="001056CC"/>
    <w:rsid w:val="001056DE"/>
    <w:rsid w:val="0010719E"/>
    <w:rsid w:val="00110766"/>
    <w:rsid w:val="00111A9E"/>
    <w:rsid w:val="001124C0"/>
    <w:rsid w:val="001126B1"/>
    <w:rsid w:val="001139FF"/>
    <w:rsid w:val="0011485F"/>
    <w:rsid w:val="00115768"/>
    <w:rsid w:val="00115F07"/>
    <w:rsid w:val="00116D9A"/>
    <w:rsid w:val="001170E7"/>
    <w:rsid w:val="00117DCE"/>
    <w:rsid w:val="00117DDA"/>
    <w:rsid w:val="00121DE0"/>
    <w:rsid w:val="00121F71"/>
    <w:rsid w:val="001225B7"/>
    <w:rsid w:val="001234A4"/>
    <w:rsid w:val="00124705"/>
    <w:rsid w:val="00124A85"/>
    <w:rsid w:val="00125905"/>
    <w:rsid w:val="001264BE"/>
    <w:rsid w:val="0013175F"/>
    <w:rsid w:val="00132919"/>
    <w:rsid w:val="00132EEF"/>
    <w:rsid w:val="0013431A"/>
    <w:rsid w:val="00136667"/>
    <w:rsid w:val="00136C6E"/>
    <w:rsid w:val="00141439"/>
    <w:rsid w:val="00141ACB"/>
    <w:rsid w:val="00141EB0"/>
    <w:rsid w:val="00146B06"/>
    <w:rsid w:val="00147D26"/>
    <w:rsid w:val="001512B4"/>
    <w:rsid w:val="00152350"/>
    <w:rsid w:val="001569A6"/>
    <w:rsid w:val="00156F6D"/>
    <w:rsid w:val="001577A3"/>
    <w:rsid w:val="00160A90"/>
    <w:rsid w:val="00160C61"/>
    <w:rsid w:val="00161E82"/>
    <w:rsid w:val="001620A5"/>
    <w:rsid w:val="001621AD"/>
    <w:rsid w:val="0016472C"/>
    <w:rsid w:val="00164E53"/>
    <w:rsid w:val="001655F9"/>
    <w:rsid w:val="001656AB"/>
    <w:rsid w:val="0016699D"/>
    <w:rsid w:val="00166CB4"/>
    <w:rsid w:val="00172847"/>
    <w:rsid w:val="00173086"/>
    <w:rsid w:val="00173259"/>
    <w:rsid w:val="00174F69"/>
    <w:rsid w:val="00175159"/>
    <w:rsid w:val="001758CA"/>
    <w:rsid w:val="001759A7"/>
    <w:rsid w:val="00176208"/>
    <w:rsid w:val="001775C6"/>
    <w:rsid w:val="00177A82"/>
    <w:rsid w:val="001806F5"/>
    <w:rsid w:val="00181296"/>
    <w:rsid w:val="0018211B"/>
    <w:rsid w:val="0018217E"/>
    <w:rsid w:val="001840D3"/>
    <w:rsid w:val="00184733"/>
    <w:rsid w:val="00187874"/>
    <w:rsid w:val="001900F8"/>
    <w:rsid w:val="00191258"/>
    <w:rsid w:val="00192680"/>
    <w:rsid w:val="00192818"/>
    <w:rsid w:val="00193037"/>
    <w:rsid w:val="00193A2C"/>
    <w:rsid w:val="00195A9A"/>
    <w:rsid w:val="00195E51"/>
    <w:rsid w:val="00197C04"/>
    <w:rsid w:val="001A0AA9"/>
    <w:rsid w:val="001A0B03"/>
    <w:rsid w:val="001A288E"/>
    <w:rsid w:val="001A41F6"/>
    <w:rsid w:val="001A734E"/>
    <w:rsid w:val="001B2284"/>
    <w:rsid w:val="001B3FB5"/>
    <w:rsid w:val="001B6B87"/>
    <w:rsid w:val="001B6C41"/>
    <w:rsid w:val="001B6DC2"/>
    <w:rsid w:val="001C149C"/>
    <w:rsid w:val="001C21AC"/>
    <w:rsid w:val="001C3D73"/>
    <w:rsid w:val="001C47BA"/>
    <w:rsid w:val="001C59EA"/>
    <w:rsid w:val="001C5F66"/>
    <w:rsid w:val="001C67D2"/>
    <w:rsid w:val="001C723C"/>
    <w:rsid w:val="001D0C55"/>
    <w:rsid w:val="001D10E0"/>
    <w:rsid w:val="001D406C"/>
    <w:rsid w:val="001D41EE"/>
    <w:rsid w:val="001D7457"/>
    <w:rsid w:val="001D7D8A"/>
    <w:rsid w:val="001D7F65"/>
    <w:rsid w:val="001E0380"/>
    <w:rsid w:val="001E13B1"/>
    <w:rsid w:val="001E16FC"/>
    <w:rsid w:val="001E19CC"/>
    <w:rsid w:val="001E436B"/>
    <w:rsid w:val="001E63DD"/>
    <w:rsid w:val="001E77E1"/>
    <w:rsid w:val="001F0D0A"/>
    <w:rsid w:val="001F3A19"/>
    <w:rsid w:val="001F4C6D"/>
    <w:rsid w:val="001F682D"/>
    <w:rsid w:val="001F74FC"/>
    <w:rsid w:val="0020178D"/>
    <w:rsid w:val="00201B32"/>
    <w:rsid w:val="00202DC7"/>
    <w:rsid w:val="002056F8"/>
    <w:rsid w:val="0020659A"/>
    <w:rsid w:val="002068F5"/>
    <w:rsid w:val="00207DF1"/>
    <w:rsid w:val="002167A0"/>
    <w:rsid w:val="002206C7"/>
    <w:rsid w:val="00221472"/>
    <w:rsid w:val="002238BC"/>
    <w:rsid w:val="00225428"/>
    <w:rsid w:val="00226AD1"/>
    <w:rsid w:val="00232BA5"/>
    <w:rsid w:val="00234467"/>
    <w:rsid w:val="00234E6E"/>
    <w:rsid w:val="00235411"/>
    <w:rsid w:val="00235AF2"/>
    <w:rsid w:val="00236EAC"/>
    <w:rsid w:val="00237D8D"/>
    <w:rsid w:val="00240405"/>
    <w:rsid w:val="002406AA"/>
    <w:rsid w:val="00241925"/>
    <w:rsid w:val="00241D0A"/>
    <w:rsid w:val="00241DA2"/>
    <w:rsid w:val="00244287"/>
    <w:rsid w:val="00244C4D"/>
    <w:rsid w:val="0024536C"/>
    <w:rsid w:val="002468FD"/>
    <w:rsid w:val="00246C36"/>
    <w:rsid w:val="002478A3"/>
    <w:rsid w:val="00247FEE"/>
    <w:rsid w:val="0025058E"/>
    <w:rsid w:val="00250E7D"/>
    <w:rsid w:val="0025112F"/>
    <w:rsid w:val="0025170E"/>
    <w:rsid w:val="00251C05"/>
    <w:rsid w:val="002555B0"/>
    <w:rsid w:val="002565D5"/>
    <w:rsid w:val="00256CBF"/>
    <w:rsid w:val="002611D6"/>
    <w:rsid w:val="00261FD7"/>
    <w:rsid w:val="002622C0"/>
    <w:rsid w:val="00262319"/>
    <w:rsid w:val="00263093"/>
    <w:rsid w:val="00263492"/>
    <w:rsid w:val="00263E40"/>
    <w:rsid w:val="00267338"/>
    <w:rsid w:val="0026747B"/>
    <w:rsid w:val="00273694"/>
    <w:rsid w:val="00273E87"/>
    <w:rsid w:val="00274185"/>
    <w:rsid w:val="002750B7"/>
    <w:rsid w:val="0027553D"/>
    <w:rsid w:val="002778AE"/>
    <w:rsid w:val="00277C07"/>
    <w:rsid w:val="0028017A"/>
    <w:rsid w:val="0028111F"/>
    <w:rsid w:val="0028170D"/>
    <w:rsid w:val="002819FB"/>
    <w:rsid w:val="00282428"/>
    <w:rsid w:val="002824E9"/>
    <w:rsid w:val="0028269A"/>
    <w:rsid w:val="00283590"/>
    <w:rsid w:val="0028533B"/>
    <w:rsid w:val="00285533"/>
    <w:rsid w:val="0028613E"/>
    <w:rsid w:val="00286423"/>
    <w:rsid w:val="0028643A"/>
    <w:rsid w:val="00286973"/>
    <w:rsid w:val="00290FFE"/>
    <w:rsid w:val="002915AC"/>
    <w:rsid w:val="002943A0"/>
    <w:rsid w:val="002949BD"/>
    <w:rsid w:val="00294BC2"/>
    <w:rsid w:val="00294E70"/>
    <w:rsid w:val="0029699C"/>
    <w:rsid w:val="002A087D"/>
    <w:rsid w:val="002A1924"/>
    <w:rsid w:val="002A19FB"/>
    <w:rsid w:val="002A336C"/>
    <w:rsid w:val="002A4E78"/>
    <w:rsid w:val="002A70DC"/>
    <w:rsid w:val="002A7420"/>
    <w:rsid w:val="002B0F12"/>
    <w:rsid w:val="002B1308"/>
    <w:rsid w:val="002B1F67"/>
    <w:rsid w:val="002B31D7"/>
    <w:rsid w:val="002B4554"/>
    <w:rsid w:val="002B5DD6"/>
    <w:rsid w:val="002B601B"/>
    <w:rsid w:val="002C0DB4"/>
    <w:rsid w:val="002C364F"/>
    <w:rsid w:val="002C3D0A"/>
    <w:rsid w:val="002C3D4B"/>
    <w:rsid w:val="002C4143"/>
    <w:rsid w:val="002C68CD"/>
    <w:rsid w:val="002C6A37"/>
    <w:rsid w:val="002C72D8"/>
    <w:rsid w:val="002D0229"/>
    <w:rsid w:val="002D11FA"/>
    <w:rsid w:val="002D2B61"/>
    <w:rsid w:val="002D572B"/>
    <w:rsid w:val="002E0DDF"/>
    <w:rsid w:val="002E2906"/>
    <w:rsid w:val="002E3F13"/>
    <w:rsid w:val="002E5550"/>
    <w:rsid w:val="002E5635"/>
    <w:rsid w:val="002E5EE2"/>
    <w:rsid w:val="002E64C3"/>
    <w:rsid w:val="002E6A2C"/>
    <w:rsid w:val="002F1D8C"/>
    <w:rsid w:val="002F21DA"/>
    <w:rsid w:val="002F75F2"/>
    <w:rsid w:val="00300E8E"/>
    <w:rsid w:val="00301307"/>
    <w:rsid w:val="00301F39"/>
    <w:rsid w:val="00303FF1"/>
    <w:rsid w:val="00305882"/>
    <w:rsid w:val="003067A8"/>
    <w:rsid w:val="0030793A"/>
    <w:rsid w:val="00307F64"/>
    <w:rsid w:val="00307FC8"/>
    <w:rsid w:val="00313335"/>
    <w:rsid w:val="00320472"/>
    <w:rsid w:val="00320B28"/>
    <w:rsid w:val="00324D6C"/>
    <w:rsid w:val="00325926"/>
    <w:rsid w:val="00326274"/>
    <w:rsid w:val="00327A8A"/>
    <w:rsid w:val="00331E4D"/>
    <w:rsid w:val="00333639"/>
    <w:rsid w:val="003345A4"/>
    <w:rsid w:val="003351DD"/>
    <w:rsid w:val="00336610"/>
    <w:rsid w:val="003401CE"/>
    <w:rsid w:val="003438EB"/>
    <w:rsid w:val="00343F73"/>
    <w:rsid w:val="00345060"/>
    <w:rsid w:val="003452ED"/>
    <w:rsid w:val="00345E6F"/>
    <w:rsid w:val="00346E88"/>
    <w:rsid w:val="00347836"/>
    <w:rsid w:val="003500E5"/>
    <w:rsid w:val="0035178A"/>
    <w:rsid w:val="00352BA9"/>
    <w:rsid w:val="0035323B"/>
    <w:rsid w:val="00353249"/>
    <w:rsid w:val="0035530D"/>
    <w:rsid w:val="0035684C"/>
    <w:rsid w:val="00360915"/>
    <w:rsid w:val="003609D2"/>
    <w:rsid w:val="00360EBD"/>
    <w:rsid w:val="00361C9B"/>
    <w:rsid w:val="00361F3B"/>
    <w:rsid w:val="00363730"/>
    <w:rsid w:val="00363F22"/>
    <w:rsid w:val="003705B4"/>
    <w:rsid w:val="00372365"/>
    <w:rsid w:val="00372452"/>
    <w:rsid w:val="00374CA6"/>
    <w:rsid w:val="00375564"/>
    <w:rsid w:val="00375B11"/>
    <w:rsid w:val="0037660D"/>
    <w:rsid w:val="00377EF0"/>
    <w:rsid w:val="0038060A"/>
    <w:rsid w:val="00382B08"/>
    <w:rsid w:val="00383191"/>
    <w:rsid w:val="0038570C"/>
    <w:rsid w:val="0038686A"/>
    <w:rsid w:val="00386DED"/>
    <w:rsid w:val="00390088"/>
    <w:rsid w:val="003912E7"/>
    <w:rsid w:val="00393947"/>
    <w:rsid w:val="00394168"/>
    <w:rsid w:val="003945E8"/>
    <w:rsid w:val="00394ED5"/>
    <w:rsid w:val="00395E32"/>
    <w:rsid w:val="00397A41"/>
    <w:rsid w:val="00397E3D"/>
    <w:rsid w:val="003A2275"/>
    <w:rsid w:val="003A6A4F"/>
    <w:rsid w:val="003A7088"/>
    <w:rsid w:val="003B00DF"/>
    <w:rsid w:val="003B1143"/>
    <w:rsid w:val="003B1275"/>
    <w:rsid w:val="003B1778"/>
    <w:rsid w:val="003B206A"/>
    <w:rsid w:val="003B3DE9"/>
    <w:rsid w:val="003B4CE9"/>
    <w:rsid w:val="003B63A6"/>
    <w:rsid w:val="003C07B5"/>
    <w:rsid w:val="003C11CB"/>
    <w:rsid w:val="003C1983"/>
    <w:rsid w:val="003C4CC2"/>
    <w:rsid w:val="003C67E8"/>
    <w:rsid w:val="003C75F3"/>
    <w:rsid w:val="003C78A3"/>
    <w:rsid w:val="003D0A8F"/>
    <w:rsid w:val="003D10F6"/>
    <w:rsid w:val="003D4348"/>
    <w:rsid w:val="003D4980"/>
    <w:rsid w:val="003D4E73"/>
    <w:rsid w:val="003D6D22"/>
    <w:rsid w:val="003D7DAA"/>
    <w:rsid w:val="003E0AC7"/>
    <w:rsid w:val="003E0BBF"/>
    <w:rsid w:val="003E1867"/>
    <w:rsid w:val="003E39B2"/>
    <w:rsid w:val="003E3BDE"/>
    <w:rsid w:val="003E50D3"/>
    <w:rsid w:val="003E5729"/>
    <w:rsid w:val="003E649D"/>
    <w:rsid w:val="003E75F0"/>
    <w:rsid w:val="003F0372"/>
    <w:rsid w:val="003F3468"/>
    <w:rsid w:val="003F4A03"/>
    <w:rsid w:val="003F4EE0"/>
    <w:rsid w:val="003F5049"/>
    <w:rsid w:val="00400B1F"/>
    <w:rsid w:val="00400E1C"/>
    <w:rsid w:val="00401D06"/>
    <w:rsid w:val="00402153"/>
    <w:rsid w:val="00402690"/>
    <w:rsid w:val="00402FC1"/>
    <w:rsid w:val="00404E9B"/>
    <w:rsid w:val="00406807"/>
    <w:rsid w:val="004103BB"/>
    <w:rsid w:val="00411C33"/>
    <w:rsid w:val="00412218"/>
    <w:rsid w:val="0041235B"/>
    <w:rsid w:val="004132CE"/>
    <w:rsid w:val="004134BE"/>
    <w:rsid w:val="00414343"/>
    <w:rsid w:val="00414C8F"/>
    <w:rsid w:val="00416048"/>
    <w:rsid w:val="004177F7"/>
    <w:rsid w:val="00417A01"/>
    <w:rsid w:val="00417EF4"/>
    <w:rsid w:val="00421781"/>
    <w:rsid w:val="00421EFA"/>
    <w:rsid w:val="00422CCB"/>
    <w:rsid w:val="00424108"/>
    <w:rsid w:val="00425082"/>
    <w:rsid w:val="00425DE8"/>
    <w:rsid w:val="00430AF2"/>
    <w:rsid w:val="004311A5"/>
    <w:rsid w:val="00431DEB"/>
    <w:rsid w:val="004336F2"/>
    <w:rsid w:val="004340AF"/>
    <w:rsid w:val="00435F92"/>
    <w:rsid w:val="0044038A"/>
    <w:rsid w:val="004408BB"/>
    <w:rsid w:val="00442F49"/>
    <w:rsid w:val="004462BB"/>
    <w:rsid w:val="00446B29"/>
    <w:rsid w:val="00446D1D"/>
    <w:rsid w:val="00451610"/>
    <w:rsid w:val="00451BBF"/>
    <w:rsid w:val="00451EFD"/>
    <w:rsid w:val="0045209E"/>
    <w:rsid w:val="00453F9A"/>
    <w:rsid w:val="00454B10"/>
    <w:rsid w:val="00455C71"/>
    <w:rsid w:val="00455DC5"/>
    <w:rsid w:val="00457125"/>
    <w:rsid w:val="00460A69"/>
    <w:rsid w:val="0046330F"/>
    <w:rsid w:val="00464624"/>
    <w:rsid w:val="00465001"/>
    <w:rsid w:val="0046552A"/>
    <w:rsid w:val="00465CE4"/>
    <w:rsid w:val="00466DA7"/>
    <w:rsid w:val="00470627"/>
    <w:rsid w:val="00471E91"/>
    <w:rsid w:val="00474675"/>
    <w:rsid w:val="0047470C"/>
    <w:rsid w:val="00475C98"/>
    <w:rsid w:val="004772D2"/>
    <w:rsid w:val="0048481D"/>
    <w:rsid w:val="00490BA0"/>
    <w:rsid w:val="004920FD"/>
    <w:rsid w:val="00492269"/>
    <w:rsid w:val="0049253E"/>
    <w:rsid w:val="00492844"/>
    <w:rsid w:val="004A0D9F"/>
    <w:rsid w:val="004A1177"/>
    <w:rsid w:val="004A1E79"/>
    <w:rsid w:val="004A35F9"/>
    <w:rsid w:val="004A41EC"/>
    <w:rsid w:val="004A420B"/>
    <w:rsid w:val="004A4324"/>
    <w:rsid w:val="004B0551"/>
    <w:rsid w:val="004B13B7"/>
    <w:rsid w:val="004B16A8"/>
    <w:rsid w:val="004B24C1"/>
    <w:rsid w:val="004B2BA8"/>
    <w:rsid w:val="004B4C63"/>
    <w:rsid w:val="004B64AA"/>
    <w:rsid w:val="004B6D96"/>
    <w:rsid w:val="004C0149"/>
    <w:rsid w:val="004C292F"/>
    <w:rsid w:val="004C368D"/>
    <w:rsid w:val="004C554C"/>
    <w:rsid w:val="004C5ED9"/>
    <w:rsid w:val="004C6A07"/>
    <w:rsid w:val="004C7BE9"/>
    <w:rsid w:val="004D17F7"/>
    <w:rsid w:val="004D3DFE"/>
    <w:rsid w:val="004D4616"/>
    <w:rsid w:val="004D5CD2"/>
    <w:rsid w:val="004D7005"/>
    <w:rsid w:val="004D7CA7"/>
    <w:rsid w:val="004D7D2E"/>
    <w:rsid w:val="004E0152"/>
    <w:rsid w:val="004E08AB"/>
    <w:rsid w:val="004E0DCD"/>
    <w:rsid w:val="004E0F32"/>
    <w:rsid w:val="004E1D23"/>
    <w:rsid w:val="004E4157"/>
    <w:rsid w:val="004E48FA"/>
    <w:rsid w:val="004E528E"/>
    <w:rsid w:val="004F1F2C"/>
    <w:rsid w:val="004F2BA7"/>
    <w:rsid w:val="004F45EC"/>
    <w:rsid w:val="00501619"/>
    <w:rsid w:val="00502682"/>
    <w:rsid w:val="0050333F"/>
    <w:rsid w:val="00507322"/>
    <w:rsid w:val="00507793"/>
    <w:rsid w:val="00510280"/>
    <w:rsid w:val="0051062B"/>
    <w:rsid w:val="00510DC2"/>
    <w:rsid w:val="00513D73"/>
    <w:rsid w:val="00514A43"/>
    <w:rsid w:val="00515824"/>
    <w:rsid w:val="005174E5"/>
    <w:rsid w:val="00517C03"/>
    <w:rsid w:val="00520081"/>
    <w:rsid w:val="00521C1D"/>
    <w:rsid w:val="00522043"/>
    <w:rsid w:val="00522393"/>
    <w:rsid w:val="00522620"/>
    <w:rsid w:val="00523374"/>
    <w:rsid w:val="005234D5"/>
    <w:rsid w:val="00524852"/>
    <w:rsid w:val="0052525E"/>
    <w:rsid w:val="00525656"/>
    <w:rsid w:val="0053314A"/>
    <w:rsid w:val="005338C2"/>
    <w:rsid w:val="00534C02"/>
    <w:rsid w:val="00535EC5"/>
    <w:rsid w:val="00536ED3"/>
    <w:rsid w:val="00541082"/>
    <w:rsid w:val="0054264B"/>
    <w:rsid w:val="00543786"/>
    <w:rsid w:val="005466D0"/>
    <w:rsid w:val="00551CF3"/>
    <w:rsid w:val="00552D0D"/>
    <w:rsid w:val="005533D7"/>
    <w:rsid w:val="00553B08"/>
    <w:rsid w:val="00556959"/>
    <w:rsid w:val="00557692"/>
    <w:rsid w:val="005604AF"/>
    <w:rsid w:val="00561AC4"/>
    <w:rsid w:val="00562D88"/>
    <w:rsid w:val="005647BB"/>
    <w:rsid w:val="005659C5"/>
    <w:rsid w:val="005703DE"/>
    <w:rsid w:val="00571F4A"/>
    <w:rsid w:val="0057282F"/>
    <w:rsid w:val="00574500"/>
    <w:rsid w:val="00575BEA"/>
    <w:rsid w:val="00576B49"/>
    <w:rsid w:val="005812C2"/>
    <w:rsid w:val="005832B3"/>
    <w:rsid w:val="0058464E"/>
    <w:rsid w:val="005861B2"/>
    <w:rsid w:val="00586C09"/>
    <w:rsid w:val="00591B0D"/>
    <w:rsid w:val="00591C72"/>
    <w:rsid w:val="005937C2"/>
    <w:rsid w:val="00594354"/>
    <w:rsid w:val="005944F5"/>
    <w:rsid w:val="00595269"/>
    <w:rsid w:val="00597D9E"/>
    <w:rsid w:val="005A01CB"/>
    <w:rsid w:val="005A01F6"/>
    <w:rsid w:val="005A1858"/>
    <w:rsid w:val="005A46B4"/>
    <w:rsid w:val="005A58FF"/>
    <w:rsid w:val="005A5EAF"/>
    <w:rsid w:val="005A5F4D"/>
    <w:rsid w:val="005A64C0"/>
    <w:rsid w:val="005A7964"/>
    <w:rsid w:val="005B23D0"/>
    <w:rsid w:val="005B2E79"/>
    <w:rsid w:val="005B37E6"/>
    <w:rsid w:val="005B3C11"/>
    <w:rsid w:val="005B5574"/>
    <w:rsid w:val="005C0488"/>
    <w:rsid w:val="005C075A"/>
    <w:rsid w:val="005C14FF"/>
    <w:rsid w:val="005C1C28"/>
    <w:rsid w:val="005C30C4"/>
    <w:rsid w:val="005C38A9"/>
    <w:rsid w:val="005C554D"/>
    <w:rsid w:val="005C6037"/>
    <w:rsid w:val="005C6DB5"/>
    <w:rsid w:val="005C70E2"/>
    <w:rsid w:val="005C742A"/>
    <w:rsid w:val="005C7D9D"/>
    <w:rsid w:val="005D14C2"/>
    <w:rsid w:val="005D151A"/>
    <w:rsid w:val="005D3313"/>
    <w:rsid w:val="005D3358"/>
    <w:rsid w:val="005D558C"/>
    <w:rsid w:val="005D5EC0"/>
    <w:rsid w:val="005D64CF"/>
    <w:rsid w:val="005D797B"/>
    <w:rsid w:val="005D7CC2"/>
    <w:rsid w:val="005E1597"/>
    <w:rsid w:val="005E1851"/>
    <w:rsid w:val="005E19E7"/>
    <w:rsid w:val="005E241A"/>
    <w:rsid w:val="005E6EA0"/>
    <w:rsid w:val="005F16D1"/>
    <w:rsid w:val="005F175E"/>
    <w:rsid w:val="005F38C0"/>
    <w:rsid w:val="005F411D"/>
    <w:rsid w:val="005F77C8"/>
    <w:rsid w:val="00600C2F"/>
    <w:rsid w:val="00602367"/>
    <w:rsid w:val="00602647"/>
    <w:rsid w:val="00604394"/>
    <w:rsid w:val="00605BAF"/>
    <w:rsid w:val="00607986"/>
    <w:rsid w:val="00610FC1"/>
    <w:rsid w:val="00613656"/>
    <w:rsid w:val="00613FEF"/>
    <w:rsid w:val="00614A3F"/>
    <w:rsid w:val="00616BE2"/>
    <w:rsid w:val="0061716C"/>
    <w:rsid w:val="006218FE"/>
    <w:rsid w:val="00622146"/>
    <w:rsid w:val="0062223E"/>
    <w:rsid w:val="006232B5"/>
    <w:rsid w:val="006243A1"/>
    <w:rsid w:val="006307CA"/>
    <w:rsid w:val="006310D8"/>
    <w:rsid w:val="00632E56"/>
    <w:rsid w:val="0063448A"/>
    <w:rsid w:val="00635CBA"/>
    <w:rsid w:val="00637E43"/>
    <w:rsid w:val="00637E44"/>
    <w:rsid w:val="0064338B"/>
    <w:rsid w:val="0064448B"/>
    <w:rsid w:val="006444BD"/>
    <w:rsid w:val="00645829"/>
    <w:rsid w:val="00646542"/>
    <w:rsid w:val="006504F4"/>
    <w:rsid w:val="00651163"/>
    <w:rsid w:val="00654BC9"/>
    <w:rsid w:val="00654C0D"/>
    <w:rsid w:val="006552FD"/>
    <w:rsid w:val="00655816"/>
    <w:rsid w:val="00657272"/>
    <w:rsid w:val="00660CD5"/>
    <w:rsid w:val="00661402"/>
    <w:rsid w:val="00663AF3"/>
    <w:rsid w:val="00665C26"/>
    <w:rsid w:val="00666B6C"/>
    <w:rsid w:val="00671E14"/>
    <w:rsid w:val="0067334B"/>
    <w:rsid w:val="00673FBC"/>
    <w:rsid w:val="0067439A"/>
    <w:rsid w:val="006755FA"/>
    <w:rsid w:val="006757E0"/>
    <w:rsid w:val="00675C96"/>
    <w:rsid w:val="00675F33"/>
    <w:rsid w:val="00675F9F"/>
    <w:rsid w:val="006805F4"/>
    <w:rsid w:val="00680E3C"/>
    <w:rsid w:val="00682682"/>
    <w:rsid w:val="00682702"/>
    <w:rsid w:val="00683C84"/>
    <w:rsid w:val="006854D2"/>
    <w:rsid w:val="006858C9"/>
    <w:rsid w:val="00686563"/>
    <w:rsid w:val="00686564"/>
    <w:rsid w:val="0069171C"/>
    <w:rsid w:val="00692368"/>
    <w:rsid w:val="0069446D"/>
    <w:rsid w:val="00694585"/>
    <w:rsid w:val="006945AE"/>
    <w:rsid w:val="0069718F"/>
    <w:rsid w:val="0069777A"/>
    <w:rsid w:val="006A0B88"/>
    <w:rsid w:val="006A1D57"/>
    <w:rsid w:val="006A2391"/>
    <w:rsid w:val="006A2EBC"/>
    <w:rsid w:val="006A3595"/>
    <w:rsid w:val="006A42FC"/>
    <w:rsid w:val="006A5AC4"/>
    <w:rsid w:val="006A5EA0"/>
    <w:rsid w:val="006A783B"/>
    <w:rsid w:val="006A7B33"/>
    <w:rsid w:val="006B146E"/>
    <w:rsid w:val="006B156C"/>
    <w:rsid w:val="006B29FC"/>
    <w:rsid w:val="006B390D"/>
    <w:rsid w:val="006B3EB3"/>
    <w:rsid w:val="006B43E8"/>
    <w:rsid w:val="006B4E13"/>
    <w:rsid w:val="006B72F1"/>
    <w:rsid w:val="006B75DD"/>
    <w:rsid w:val="006C16C4"/>
    <w:rsid w:val="006C2776"/>
    <w:rsid w:val="006C37CD"/>
    <w:rsid w:val="006C426F"/>
    <w:rsid w:val="006C5C5D"/>
    <w:rsid w:val="006C67E0"/>
    <w:rsid w:val="006C7ABA"/>
    <w:rsid w:val="006D0D60"/>
    <w:rsid w:val="006D1122"/>
    <w:rsid w:val="006D1C33"/>
    <w:rsid w:val="006D2236"/>
    <w:rsid w:val="006D3C00"/>
    <w:rsid w:val="006D5B59"/>
    <w:rsid w:val="006D6628"/>
    <w:rsid w:val="006D7C7E"/>
    <w:rsid w:val="006D7D14"/>
    <w:rsid w:val="006E0535"/>
    <w:rsid w:val="006E1C50"/>
    <w:rsid w:val="006E2AEB"/>
    <w:rsid w:val="006E3675"/>
    <w:rsid w:val="006E49E1"/>
    <w:rsid w:val="006E4A7F"/>
    <w:rsid w:val="006F1B11"/>
    <w:rsid w:val="006F38D9"/>
    <w:rsid w:val="007002B7"/>
    <w:rsid w:val="007013F9"/>
    <w:rsid w:val="0070155B"/>
    <w:rsid w:val="007017E5"/>
    <w:rsid w:val="007022E8"/>
    <w:rsid w:val="00704DF6"/>
    <w:rsid w:val="0070651C"/>
    <w:rsid w:val="00710D65"/>
    <w:rsid w:val="00710DAD"/>
    <w:rsid w:val="007132A3"/>
    <w:rsid w:val="007133CF"/>
    <w:rsid w:val="00715059"/>
    <w:rsid w:val="00715E32"/>
    <w:rsid w:val="0071641B"/>
    <w:rsid w:val="00716421"/>
    <w:rsid w:val="00723631"/>
    <w:rsid w:val="007237B8"/>
    <w:rsid w:val="00723CB4"/>
    <w:rsid w:val="00724EFB"/>
    <w:rsid w:val="00726460"/>
    <w:rsid w:val="00731BFD"/>
    <w:rsid w:val="0073269C"/>
    <w:rsid w:val="007419C3"/>
    <w:rsid w:val="00742525"/>
    <w:rsid w:val="00743A90"/>
    <w:rsid w:val="00743F99"/>
    <w:rsid w:val="0074435B"/>
    <w:rsid w:val="00744CEB"/>
    <w:rsid w:val="00745126"/>
    <w:rsid w:val="00745990"/>
    <w:rsid w:val="007467A7"/>
    <w:rsid w:val="007469DD"/>
    <w:rsid w:val="00746D1B"/>
    <w:rsid w:val="00747136"/>
    <w:rsid w:val="0074741B"/>
    <w:rsid w:val="0074759E"/>
    <w:rsid w:val="00747749"/>
    <w:rsid w:val="007478EA"/>
    <w:rsid w:val="0075035B"/>
    <w:rsid w:val="0075169F"/>
    <w:rsid w:val="00753018"/>
    <w:rsid w:val="0075415C"/>
    <w:rsid w:val="00755BEE"/>
    <w:rsid w:val="007618ED"/>
    <w:rsid w:val="00762191"/>
    <w:rsid w:val="00763502"/>
    <w:rsid w:val="007638F6"/>
    <w:rsid w:val="00763908"/>
    <w:rsid w:val="00770608"/>
    <w:rsid w:val="0077182C"/>
    <w:rsid w:val="00771873"/>
    <w:rsid w:val="00772AEE"/>
    <w:rsid w:val="00777227"/>
    <w:rsid w:val="0077728C"/>
    <w:rsid w:val="007779EB"/>
    <w:rsid w:val="00777FCF"/>
    <w:rsid w:val="00780952"/>
    <w:rsid w:val="00781054"/>
    <w:rsid w:val="00782897"/>
    <w:rsid w:val="00784916"/>
    <w:rsid w:val="00784A3B"/>
    <w:rsid w:val="00785050"/>
    <w:rsid w:val="0078567F"/>
    <w:rsid w:val="00785FCB"/>
    <w:rsid w:val="007864B9"/>
    <w:rsid w:val="007913AB"/>
    <w:rsid w:val="007914F7"/>
    <w:rsid w:val="007921DA"/>
    <w:rsid w:val="007945DC"/>
    <w:rsid w:val="00794E79"/>
    <w:rsid w:val="00795F4E"/>
    <w:rsid w:val="007A261B"/>
    <w:rsid w:val="007A263C"/>
    <w:rsid w:val="007A3AD9"/>
    <w:rsid w:val="007A48DD"/>
    <w:rsid w:val="007A55D2"/>
    <w:rsid w:val="007A6051"/>
    <w:rsid w:val="007B00AB"/>
    <w:rsid w:val="007B041D"/>
    <w:rsid w:val="007B1625"/>
    <w:rsid w:val="007B1A33"/>
    <w:rsid w:val="007B1CEF"/>
    <w:rsid w:val="007B295A"/>
    <w:rsid w:val="007B3B83"/>
    <w:rsid w:val="007B53B4"/>
    <w:rsid w:val="007B706E"/>
    <w:rsid w:val="007B71EB"/>
    <w:rsid w:val="007B7D10"/>
    <w:rsid w:val="007C0162"/>
    <w:rsid w:val="007C0B78"/>
    <w:rsid w:val="007C12C2"/>
    <w:rsid w:val="007C1648"/>
    <w:rsid w:val="007C3305"/>
    <w:rsid w:val="007C3407"/>
    <w:rsid w:val="007C6205"/>
    <w:rsid w:val="007C621F"/>
    <w:rsid w:val="007C686A"/>
    <w:rsid w:val="007C6A72"/>
    <w:rsid w:val="007C728E"/>
    <w:rsid w:val="007C73AE"/>
    <w:rsid w:val="007D1EDE"/>
    <w:rsid w:val="007D28D3"/>
    <w:rsid w:val="007D2BA3"/>
    <w:rsid w:val="007D2C53"/>
    <w:rsid w:val="007D3D60"/>
    <w:rsid w:val="007D3E0B"/>
    <w:rsid w:val="007D4C66"/>
    <w:rsid w:val="007D5B28"/>
    <w:rsid w:val="007D7732"/>
    <w:rsid w:val="007D78DF"/>
    <w:rsid w:val="007E0A02"/>
    <w:rsid w:val="007E1579"/>
    <w:rsid w:val="007E1980"/>
    <w:rsid w:val="007E223C"/>
    <w:rsid w:val="007E361F"/>
    <w:rsid w:val="007E3646"/>
    <w:rsid w:val="007E3DEE"/>
    <w:rsid w:val="007E44EE"/>
    <w:rsid w:val="007E4B76"/>
    <w:rsid w:val="007E5EA8"/>
    <w:rsid w:val="007F0CF1"/>
    <w:rsid w:val="007F12A5"/>
    <w:rsid w:val="007F227A"/>
    <w:rsid w:val="007F326C"/>
    <w:rsid w:val="007F4CF1"/>
    <w:rsid w:val="007F4F1F"/>
    <w:rsid w:val="007F758D"/>
    <w:rsid w:val="007F7D52"/>
    <w:rsid w:val="00800463"/>
    <w:rsid w:val="0080177D"/>
    <w:rsid w:val="008023E9"/>
    <w:rsid w:val="00803FD6"/>
    <w:rsid w:val="0080654C"/>
    <w:rsid w:val="008071C6"/>
    <w:rsid w:val="008078D2"/>
    <w:rsid w:val="00814F01"/>
    <w:rsid w:val="00815EE0"/>
    <w:rsid w:val="00817A00"/>
    <w:rsid w:val="008209A0"/>
    <w:rsid w:val="00820B4E"/>
    <w:rsid w:val="00822EA8"/>
    <w:rsid w:val="00823607"/>
    <w:rsid w:val="00824826"/>
    <w:rsid w:val="00825278"/>
    <w:rsid w:val="00825A99"/>
    <w:rsid w:val="00833B45"/>
    <w:rsid w:val="00835250"/>
    <w:rsid w:val="00835DB3"/>
    <w:rsid w:val="0083617B"/>
    <w:rsid w:val="008371BD"/>
    <w:rsid w:val="0084220A"/>
    <w:rsid w:val="0084222B"/>
    <w:rsid w:val="00842E1B"/>
    <w:rsid w:val="00843C0D"/>
    <w:rsid w:val="00844AE4"/>
    <w:rsid w:val="00846A5F"/>
    <w:rsid w:val="008504A8"/>
    <w:rsid w:val="00851452"/>
    <w:rsid w:val="00851F23"/>
    <w:rsid w:val="0085282E"/>
    <w:rsid w:val="00852964"/>
    <w:rsid w:val="00854ECE"/>
    <w:rsid w:val="008571D2"/>
    <w:rsid w:val="00860D38"/>
    <w:rsid w:val="00864B0F"/>
    <w:rsid w:val="00867833"/>
    <w:rsid w:val="0087198C"/>
    <w:rsid w:val="00872C1F"/>
    <w:rsid w:val="00873B42"/>
    <w:rsid w:val="00873C6B"/>
    <w:rsid w:val="00874481"/>
    <w:rsid w:val="0087683B"/>
    <w:rsid w:val="00877216"/>
    <w:rsid w:val="00882301"/>
    <w:rsid w:val="00882825"/>
    <w:rsid w:val="00882C9C"/>
    <w:rsid w:val="00884591"/>
    <w:rsid w:val="008856D8"/>
    <w:rsid w:val="00886969"/>
    <w:rsid w:val="00887137"/>
    <w:rsid w:val="0089139F"/>
    <w:rsid w:val="008915CA"/>
    <w:rsid w:val="00891642"/>
    <w:rsid w:val="00892E82"/>
    <w:rsid w:val="0089306F"/>
    <w:rsid w:val="008953A2"/>
    <w:rsid w:val="00897830"/>
    <w:rsid w:val="008A007C"/>
    <w:rsid w:val="008A0448"/>
    <w:rsid w:val="008A07A3"/>
    <w:rsid w:val="008A0CD0"/>
    <w:rsid w:val="008A7E49"/>
    <w:rsid w:val="008B2A20"/>
    <w:rsid w:val="008B51D8"/>
    <w:rsid w:val="008B74EB"/>
    <w:rsid w:val="008C1B58"/>
    <w:rsid w:val="008C39AE"/>
    <w:rsid w:val="008C411E"/>
    <w:rsid w:val="008C590D"/>
    <w:rsid w:val="008C765E"/>
    <w:rsid w:val="008C7D9E"/>
    <w:rsid w:val="008D4451"/>
    <w:rsid w:val="008D483D"/>
    <w:rsid w:val="008D5E92"/>
    <w:rsid w:val="008D65CD"/>
    <w:rsid w:val="008E031B"/>
    <w:rsid w:val="008E3637"/>
    <w:rsid w:val="008E4B5F"/>
    <w:rsid w:val="008E502F"/>
    <w:rsid w:val="008E5A90"/>
    <w:rsid w:val="008E5D49"/>
    <w:rsid w:val="008E7029"/>
    <w:rsid w:val="008E7EEA"/>
    <w:rsid w:val="008E7EF6"/>
    <w:rsid w:val="008F1F98"/>
    <w:rsid w:val="008F4551"/>
    <w:rsid w:val="008F6758"/>
    <w:rsid w:val="0090189A"/>
    <w:rsid w:val="00902813"/>
    <w:rsid w:val="00902B86"/>
    <w:rsid w:val="009040DD"/>
    <w:rsid w:val="00905B47"/>
    <w:rsid w:val="00907ED3"/>
    <w:rsid w:val="00910C13"/>
    <w:rsid w:val="00911651"/>
    <w:rsid w:val="009131AD"/>
    <w:rsid w:val="0091331C"/>
    <w:rsid w:val="00914115"/>
    <w:rsid w:val="009174D1"/>
    <w:rsid w:val="00917A00"/>
    <w:rsid w:val="00920F88"/>
    <w:rsid w:val="009221E2"/>
    <w:rsid w:val="009228A4"/>
    <w:rsid w:val="00925480"/>
    <w:rsid w:val="00926244"/>
    <w:rsid w:val="00926726"/>
    <w:rsid w:val="00926901"/>
    <w:rsid w:val="009279DE"/>
    <w:rsid w:val="00930116"/>
    <w:rsid w:val="009309E6"/>
    <w:rsid w:val="0093410C"/>
    <w:rsid w:val="00936494"/>
    <w:rsid w:val="00937300"/>
    <w:rsid w:val="0094212C"/>
    <w:rsid w:val="009430B3"/>
    <w:rsid w:val="00943679"/>
    <w:rsid w:val="00945C10"/>
    <w:rsid w:val="00946CA0"/>
    <w:rsid w:val="00946FFF"/>
    <w:rsid w:val="00947143"/>
    <w:rsid w:val="00947319"/>
    <w:rsid w:val="00951590"/>
    <w:rsid w:val="009530E6"/>
    <w:rsid w:val="00954689"/>
    <w:rsid w:val="00960250"/>
    <w:rsid w:val="00960E2E"/>
    <w:rsid w:val="009617C9"/>
    <w:rsid w:val="00961C93"/>
    <w:rsid w:val="00961D6B"/>
    <w:rsid w:val="0096338C"/>
    <w:rsid w:val="009648D7"/>
    <w:rsid w:val="00965324"/>
    <w:rsid w:val="009661BF"/>
    <w:rsid w:val="009663FC"/>
    <w:rsid w:val="00966776"/>
    <w:rsid w:val="00970640"/>
    <w:rsid w:val="0097091E"/>
    <w:rsid w:val="009738B9"/>
    <w:rsid w:val="0097443A"/>
    <w:rsid w:val="009760D3"/>
    <w:rsid w:val="00976A9A"/>
    <w:rsid w:val="00977132"/>
    <w:rsid w:val="00980C09"/>
    <w:rsid w:val="00981A4B"/>
    <w:rsid w:val="00982501"/>
    <w:rsid w:val="00983E23"/>
    <w:rsid w:val="009877D3"/>
    <w:rsid w:val="00987CAD"/>
    <w:rsid w:val="00992C3A"/>
    <w:rsid w:val="0099437F"/>
    <w:rsid w:val="00994E8F"/>
    <w:rsid w:val="009951DC"/>
    <w:rsid w:val="009959BB"/>
    <w:rsid w:val="00997158"/>
    <w:rsid w:val="009A1980"/>
    <w:rsid w:val="009A3A7C"/>
    <w:rsid w:val="009A72CF"/>
    <w:rsid w:val="009A743E"/>
    <w:rsid w:val="009B2ADB"/>
    <w:rsid w:val="009B3FA1"/>
    <w:rsid w:val="009B603A"/>
    <w:rsid w:val="009C2CE2"/>
    <w:rsid w:val="009C2D0E"/>
    <w:rsid w:val="009C31B1"/>
    <w:rsid w:val="009C3DAC"/>
    <w:rsid w:val="009C42E0"/>
    <w:rsid w:val="009C547A"/>
    <w:rsid w:val="009C6975"/>
    <w:rsid w:val="009D3B2A"/>
    <w:rsid w:val="009D48C6"/>
    <w:rsid w:val="009D4DD0"/>
    <w:rsid w:val="009D5362"/>
    <w:rsid w:val="009E0F48"/>
    <w:rsid w:val="009E1415"/>
    <w:rsid w:val="009E180A"/>
    <w:rsid w:val="009E18EB"/>
    <w:rsid w:val="009E1ACB"/>
    <w:rsid w:val="009E2019"/>
    <w:rsid w:val="009E26CD"/>
    <w:rsid w:val="009E2708"/>
    <w:rsid w:val="009E355F"/>
    <w:rsid w:val="009E5113"/>
    <w:rsid w:val="009E5162"/>
    <w:rsid w:val="009E6116"/>
    <w:rsid w:val="009E7C96"/>
    <w:rsid w:val="009F05A7"/>
    <w:rsid w:val="009F204C"/>
    <w:rsid w:val="009F3601"/>
    <w:rsid w:val="009F3F0D"/>
    <w:rsid w:val="00A01ECC"/>
    <w:rsid w:val="00A02E43"/>
    <w:rsid w:val="00A064A1"/>
    <w:rsid w:val="00A065F9"/>
    <w:rsid w:val="00A07F34"/>
    <w:rsid w:val="00A143C8"/>
    <w:rsid w:val="00A15DC8"/>
    <w:rsid w:val="00A164AA"/>
    <w:rsid w:val="00A1713B"/>
    <w:rsid w:val="00A172D9"/>
    <w:rsid w:val="00A17E16"/>
    <w:rsid w:val="00A20994"/>
    <w:rsid w:val="00A22154"/>
    <w:rsid w:val="00A236AB"/>
    <w:rsid w:val="00A244BE"/>
    <w:rsid w:val="00A25C38"/>
    <w:rsid w:val="00A273BD"/>
    <w:rsid w:val="00A27A19"/>
    <w:rsid w:val="00A324DD"/>
    <w:rsid w:val="00A36BBE"/>
    <w:rsid w:val="00A37A79"/>
    <w:rsid w:val="00A4307A"/>
    <w:rsid w:val="00A442C7"/>
    <w:rsid w:val="00A46D64"/>
    <w:rsid w:val="00A47EBB"/>
    <w:rsid w:val="00A51CDD"/>
    <w:rsid w:val="00A51D79"/>
    <w:rsid w:val="00A55AEA"/>
    <w:rsid w:val="00A5607C"/>
    <w:rsid w:val="00A5784F"/>
    <w:rsid w:val="00A60FE4"/>
    <w:rsid w:val="00A61265"/>
    <w:rsid w:val="00A61B35"/>
    <w:rsid w:val="00A61D34"/>
    <w:rsid w:val="00A6404E"/>
    <w:rsid w:val="00A658E2"/>
    <w:rsid w:val="00A661CA"/>
    <w:rsid w:val="00A667D9"/>
    <w:rsid w:val="00A6730D"/>
    <w:rsid w:val="00A71625"/>
    <w:rsid w:val="00A71B9B"/>
    <w:rsid w:val="00A751C7"/>
    <w:rsid w:val="00A76A0B"/>
    <w:rsid w:val="00A80067"/>
    <w:rsid w:val="00A8124B"/>
    <w:rsid w:val="00A83290"/>
    <w:rsid w:val="00A84CC7"/>
    <w:rsid w:val="00A85BC3"/>
    <w:rsid w:val="00A87844"/>
    <w:rsid w:val="00A91EF4"/>
    <w:rsid w:val="00A92178"/>
    <w:rsid w:val="00A94C01"/>
    <w:rsid w:val="00A9548B"/>
    <w:rsid w:val="00A97092"/>
    <w:rsid w:val="00AA038C"/>
    <w:rsid w:val="00AA14CE"/>
    <w:rsid w:val="00AA1CD7"/>
    <w:rsid w:val="00AA285F"/>
    <w:rsid w:val="00AA6F6F"/>
    <w:rsid w:val="00AA6FB1"/>
    <w:rsid w:val="00AA7A09"/>
    <w:rsid w:val="00AA7B93"/>
    <w:rsid w:val="00AB3B50"/>
    <w:rsid w:val="00AB5CDF"/>
    <w:rsid w:val="00AB73C0"/>
    <w:rsid w:val="00AB784C"/>
    <w:rsid w:val="00AC01EF"/>
    <w:rsid w:val="00AC05B1"/>
    <w:rsid w:val="00AC086C"/>
    <w:rsid w:val="00AC2025"/>
    <w:rsid w:val="00AC2632"/>
    <w:rsid w:val="00AC3D12"/>
    <w:rsid w:val="00AC4763"/>
    <w:rsid w:val="00AC655A"/>
    <w:rsid w:val="00AC6E6C"/>
    <w:rsid w:val="00AC7E09"/>
    <w:rsid w:val="00AD03B7"/>
    <w:rsid w:val="00AD0D79"/>
    <w:rsid w:val="00AD12BC"/>
    <w:rsid w:val="00AD19BA"/>
    <w:rsid w:val="00AD22BE"/>
    <w:rsid w:val="00AD356C"/>
    <w:rsid w:val="00AD451A"/>
    <w:rsid w:val="00AE200E"/>
    <w:rsid w:val="00AE2914"/>
    <w:rsid w:val="00AE346D"/>
    <w:rsid w:val="00AE4E75"/>
    <w:rsid w:val="00AE69B4"/>
    <w:rsid w:val="00AE6D15"/>
    <w:rsid w:val="00AE7547"/>
    <w:rsid w:val="00AF04FC"/>
    <w:rsid w:val="00AF22A5"/>
    <w:rsid w:val="00AF34E1"/>
    <w:rsid w:val="00AF4510"/>
    <w:rsid w:val="00AF7F07"/>
    <w:rsid w:val="00B01755"/>
    <w:rsid w:val="00B032DB"/>
    <w:rsid w:val="00B04182"/>
    <w:rsid w:val="00B0743D"/>
    <w:rsid w:val="00B07AE3"/>
    <w:rsid w:val="00B11430"/>
    <w:rsid w:val="00B13157"/>
    <w:rsid w:val="00B13C69"/>
    <w:rsid w:val="00B14B5D"/>
    <w:rsid w:val="00B14D8A"/>
    <w:rsid w:val="00B16FAB"/>
    <w:rsid w:val="00B20384"/>
    <w:rsid w:val="00B20F6C"/>
    <w:rsid w:val="00B22FC1"/>
    <w:rsid w:val="00B268D7"/>
    <w:rsid w:val="00B26AA0"/>
    <w:rsid w:val="00B2743A"/>
    <w:rsid w:val="00B31836"/>
    <w:rsid w:val="00B31B2E"/>
    <w:rsid w:val="00B34144"/>
    <w:rsid w:val="00B348D9"/>
    <w:rsid w:val="00B353EB"/>
    <w:rsid w:val="00B35EAE"/>
    <w:rsid w:val="00B37412"/>
    <w:rsid w:val="00B3743A"/>
    <w:rsid w:val="00B40C8D"/>
    <w:rsid w:val="00B41631"/>
    <w:rsid w:val="00B41DEC"/>
    <w:rsid w:val="00B425AB"/>
    <w:rsid w:val="00B439C4"/>
    <w:rsid w:val="00B4535E"/>
    <w:rsid w:val="00B4611A"/>
    <w:rsid w:val="00B4672C"/>
    <w:rsid w:val="00B47EE4"/>
    <w:rsid w:val="00B52A8C"/>
    <w:rsid w:val="00B55094"/>
    <w:rsid w:val="00B56AAC"/>
    <w:rsid w:val="00B56DB3"/>
    <w:rsid w:val="00B61E33"/>
    <w:rsid w:val="00B636A8"/>
    <w:rsid w:val="00B63BAF"/>
    <w:rsid w:val="00B6658A"/>
    <w:rsid w:val="00B665C6"/>
    <w:rsid w:val="00B755EF"/>
    <w:rsid w:val="00B76A4A"/>
    <w:rsid w:val="00B76F14"/>
    <w:rsid w:val="00B774B9"/>
    <w:rsid w:val="00B805AF"/>
    <w:rsid w:val="00B8111D"/>
    <w:rsid w:val="00B81FFD"/>
    <w:rsid w:val="00B82437"/>
    <w:rsid w:val="00B85443"/>
    <w:rsid w:val="00B869EC"/>
    <w:rsid w:val="00B90A6F"/>
    <w:rsid w:val="00B91FC1"/>
    <w:rsid w:val="00B92A3E"/>
    <w:rsid w:val="00B9397A"/>
    <w:rsid w:val="00B93BBC"/>
    <w:rsid w:val="00B94580"/>
    <w:rsid w:val="00B9485B"/>
    <w:rsid w:val="00B9633D"/>
    <w:rsid w:val="00B9713D"/>
    <w:rsid w:val="00B974EB"/>
    <w:rsid w:val="00BA2EBE"/>
    <w:rsid w:val="00BA3BEF"/>
    <w:rsid w:val="00BA3BF9"/>
    <w:rsid w:val="00BA43E4"/>
    <w:rsid w:val="00BA53E8"/>
    <w:rsid w:val="00BA66A6"/>
    <w:rsid w:val="00BA74CF"/>
    <w:rsid w:val="00BB0C6B"/>
    <w:rsid w:val="00BB0F28"/>
    <w:rsid w:val="00BB1937"/>
    <w:rsid w:val="00BB1D19"/>
    <w:rsid w:val="00BB458A"/>
    <w:rsid w:val="00BB5116"/>
    <w:rsid w:val="00BB5162"/>
    <w:rsid w:val="00BB6CCC"/>
    <w:rsid w:val="00BC1207"/>
    <w:rsid w:val="00BC212D"/>
    <w:rsid w:val="00BC280A"/>
    <w:rsid w:val="00BC37E4"/>
    <w:rsid w:val="00BC3B69"/>
    <w:rsid w:val="00BC54C0"/>
    <w:rsid w:val="00BC585C"/>
    <w:rsid w:val="00BC7267"/>
    <w:rsid w:val="00BC7989"/>
    <w:rsid w:val="00BD00D3"/>
    <w:rsid w:val="00BD10EA"/>
    <w:rsid w:val="00BD1659"/>
    <w:rsid w:val="00BD323F"/>
    <w:rsid w:val="00BD3821"/>
    <w:rsid w:val="00BD3AA9"/>
    <w:rsid w:val="00BD4A18"/>
    <w:rsid w:val="00BD6DB2"/>
    <w:rsid w:val="00BD7E9E"/>
    <w:rsid w:val="00BE11CF"/>
    <w:rsid w:val="00BE21AB"/>
    <w:rsid w:val="00BE3223"/>
    <w:rsid w:val="00BE507F"/>
    <w:rsid w:val="00BE55CB"/>
    <w:rsid w:val="00BE61E4"/>
    <w:rsid w:val="00BE6BAB"/>
    <w:rsid w:val="00BE6E0C"/>
    <w:rsid w:val="00BE7BB1"/>
    <w:rsid w:val="00BF032A"/>
    <w:rsid w:val="00BF0EA3"/>
    <w:rsid w:val="00BF1F0C"/>
    <w:rsid w:val="00BF383F"/>
    <w:rsid w:val="00BF4690"/>
    <w:rsid w:val="00BF51C5"/>
    <w:rsid w:val="00BF617A"/>
    <w:rsid w:val="00BF7CC2"/>
    <w:rsid w:val="00BF7DB2"/>
    <w:rsid w:val="00C013EB"/>
    <w:rsid w:val="00C017CC"/>
    <w:rsid w:val="00C02B2F"/>
    <w:rsid w:val="00C0379D"/>
    <w:rsid w:val="00C03931"/>
    <w:rsid w:val="00C05FE3"/>
    <w:rsid w:val="00C1068C"/>
    <w:rsid w:val="00C1248F"/>
    <w:rsid w:val="00C1539D"/>
    <w:rsid w:val="00C2083F"/>
    <w:rsid w:val="00C20CD3"/>
    <w:rsid w:val="00C2136D"/>
    <w:rsid w:val="00C214EE"/>
    <w:rsid w:val="00C2314B"/>
    <w:rsid w:val="00C23E8C"/>
    <w:rsid w:val="00C24971"/>
    <w:rsid w:val="00C26BE5"/>
    <w:rsid w:val="00C26E4D"/>
    <w:rsid w:val="00C26FEF"/>
    <w:rsid w:val="00C271A8"/>
    <w:rsid w:val="00C27909"/>
    <w:rsid w:val="00C27B03"/>
    <w:rsid w:val="00C27C7C"/>
    <w:rsid w:val="00C309B8"/>
    <w:rsid w:val="00C314E1"/>
    <w:rsid w:val="00C31BE8"/>
    <w:rsid w:val="00C3215B"/>
    <w:rsid w:val="00C32C62"/>
    <w:rsid w:val="00C33AD4"/>
    <w:rsid w:val="00C34397"/>
    <w:rsid w:val="00C35731"/>
    <w:rsid w:val="00C4095D"/>
    <w:rsid w:val="00C42005"/>
    <w:rsid w:val="00C4471B"/>
    <w:rsid w:val="00C44897"/>
    <w:rsid w:val="00C44B29"/>
    <w:rsid w:val="00C45EC4"/>
    <w:rsid w:val="00C46E86"/>
    <w:rsid w:val="00C50560"/>
    <w:rsid w:val="00C52C96"/>
    <w:rsid w:val="00C52F82"/>
    <w:rsid w:val="00C558D5"/>
    <w:rsid w:val="00C56285"/>
    <w:rsid w:val="00C56C51"/>
    <w:rsid w:val="00C57538"/>
    <w:rsid w:val="00C57722"/>
    <w:rsid w:val="00C601D2"/>
    <w:rsid w:val="00C61F9A"/>
    <w:rsid w:val="00C62631"/>
    <w:rsid w:val="00C63961"/>
    <w:rsid w:val="00C63B08"/>
    <w:rsid w:val="00C63F8B"/>
    <w:rsid w:val="00C647D0"/>
    <w:rsid w:val="00C64AB9"/>
    <w:rsid w:val="00C64EED"/>
    <w:rsid w:val="00C6534C"/>
    <w:rsid w:val="00C657AB"/>
    <w:rsid w:val="00C65BCC"/>
    <w:rsid w:val="00C66970"/>
    <w:rsid w:val="00C705EF"/>
    <w:rsid w:val="00C722E4"/>
    <w:rsid w:val="00C72B86"/>
    <w:rsid w:val="00C72C67"/>
    <w:rsid w:val="00C74142"/>
    <w:rsid w:val="00C76FC1"/>
    <w:rsid w:val="00C77FEB"/>
    <w:rsid w:val="00C82168"/>
    <w:rsid w:val="00C8279F"/>
    <w:rsid w:val="00C82D13"/>
    <w:rsid w:val="00C866B3"/>
    <w:rsid w:val="00C8691C"/>
    <w:rsid w:val="00C873F3"/>
    <w:rsid w:val="00C93447"/>
    <w:rsid w:val="00C95D46"/>
    <w:rsid w:val="00C9644E"/>
    <w:rsid w:val="00C966C1"/>
    <w:rsid w:val="00CA0354"/>
    <w:rsid w:val="00CA1258"/>
    <w:rsid w:val="00CA168A"/>
    <w:rsid w:val="00CA357E"/>
    <w:rsid w:val="00CA44F9"/>
    <w:rsid w:val="00CA4A69"/>
    <w:rsid w:val="00CA4D64"/>
    <w:rsid w:val="00CA7DBB"/>
    <w:rsid w:val="00CB68FB"/>
    <w:rsid w:val="00CB7E18"/>
    <w:rsid w:val="00CC1A68"/>
    <w:rsid w:val="00CC2BC7"/>
    <w:rsid w:val="00CC35A3"/>
    <w:rsid w:val="00CC3E0C"/>
    <w:rsid w:val="00CC42BC"/>
    <w:rsid w:val="00CC42F4"/>
    <w:rsid w:val="00CC4D60"/>
    <w:rsid w:val="00CC58D3"/>
    <w:rsid w:val="00CC73D2"/>
    <w:rsid w:val="00CC784D"/>
    <w:rsid w:val="00CD0033"/>
    <w:rsid w:val="00CD173A"/>
    <w:rsid w:val="00CD2E86"/>
    <w:rsid w:val="00CD370B"/>
    <w:rsid w:val="00CD6293"/>
    <w:rsid w:val="00CD64F8"/>
    <w:rsid w:val="00CE05E1"/>
    <w:rsid w:val="00CE1427"/>
    <w:rsid w:val="00CE1555"/>
    <w:rsid w:val="00CE3430"/>
    <w:rsid w:val="00CE34F8"/>
    <w:rsid w:val="00CE3B4F"/>
    <w:rsid w:val="00CE4398"/>
    <w:rsid w:val="00CE6BA4"/>
    <w:rsid w:val="00CF03AE"/>
    <w:rsid w:val="00CF0791"/>
    <w:rsid w:val="00CF17D0"/>
    <w:rsid w:val="00CF17ED"/>
    <w:rsid w:val="00CF2319"/>
    <w:rsid w:val="00CF45B7"/>
    <w:rsid w:val="00CF775F"/>
    <w:rsid w:val="00D000F9"/>
    <w:rsid w:val="00D0022D"/>
    <w:rsid w:val="00D01BCA"/>
    <w:rsid w:val="00D0337B"/>
    <w:rsid w:val="00D07960"/>
    <w:rsid w:val="00D079B2"/>
    <w:rsid w:val="00D10CC5"/>
    <w:rsid w:val="00D10CE0"/>
    <w:rsid w:val="00D114E9"/>
    <w:rsid w:val="00D1364F"/>
    <w:rsid w:val="00D21FA9"/>
    <w:rsid w:val="00D23796"/>
    <w:rsid w:val="00D23F1B"/>
    <w:rsid w:val="00D2484A"/>
    <w:rsid w:val="00D2750E"/>
    <w:rsid w:val="00D27678"/>
    <w:rsid w:val="00D30108"/>
    <w:rsid w:val="00D327F1"/>
    <w:rsid w:val="00D3540F"/>
    <w:rsid w:val="00D35891"/>
    <w:rsid w:val="00D36B8D"/>
    <w:rsid w:val="00D379A3"/>
    <w:rsid w:val="00D40494"/>
    <w:rsid w:val="00D429C6"/>
    <w:rsid w:val="00D465D5"/>
    <w:rsid w:val="00D46AD1"/>
    <w:rsid w:val="00D47748"/>
    <w:rsid w:val="00D514A9"/>
    <w:rsid w:val="00D518F0"/>
    <w:rsid w:val="00D52B02"/>
    <w:rsid w:val="00D54CC3"/>
    <w:rsid w:val="00D55BFF"/>
    <w:rsid w:val="00D6018C"/>
    <w:rsid w:val="00D6041A"/>
    <w:rsid w:val="00D633BC"/>
    <w:rsid w:val="00D633EB"/>
    <w:rsid w:val="00D71E3B"/>
    <w:rsid w:val="00D726D8"/>
    <w:rsid w:val="00D7351C"/>
    <w:rsid w:val="00D750CF"/>
    <w:rsid w:val="00D7754A"/>
    <w:rsid w:val="00D77738"/>
    <w:rsid w:val="00D80088"/>
    <w:rsid w:val="00D818F0"/>
    <w:rsid w:val="00D824A6"/>
    <w:rsid w:val="00D82FF7"/>
    <w:rsid w:val="00D833B7"/>
    <w:rsid w:val="00D83517"/>
    <w:rsid w:val="00D83D42"/>
    <w:rsid w:val="00D847FE"/>
    <w:rsid w:val="00D873B1"/>
    <w:rsid w:val="00D92CCB"/>
    <w:rsid w:val="00D94038"/>
    <w:rsid w:val="00D95A1B"/>
    <w:rsid w:val="00D95A83"/>
    <w:rsid w:val="00D95F3A"/>
    <w:rsid w:val="00D96320"/>
    <w:rsid w:val="00D964BA"/>
    <w:rsid w:val="00D964EA"/>
    <w:rsid w:val="00D966D0"/>
    <w:rsid w:val="00D9712F"/>
    <w:rsid w:val="00D97857"/>
    <w:rsid w:val="00D9791D"/>
    <w:rsid w:val="00DA0C59"/>
    <w:rsid w:val="00DA1542"/>
    <w:rsid w:val="00DA314F"/>
    <w:rsid w:val="00DA3991"/>
    <w:rsid w:val="00DA3B10"/>
    <w:rsid w:val="00DA51D1"/>
    <w:rsid w:val="00DA595A"/>
    <w:rsid w:val="00DA5A38"/>
    <w:rsid w:val="00DB0D92"/>
    <w:rsid w:val="00DB0F94"/>
    <w:rsid w:val="00DB2B48"/>
    <w:rsid w:val="00DB34F4"/>
    <w:rsid w:val="00DB684A"/>
    <w:rsid w:val="00DB7639"/>
    <w:rsid w:val="00DB7808"/>
    <w:rsid w:val="00DB7E6C"/>
    <w:rsid w:val="00DC08DF"/>
    <w:rsid w:val="00DC1B8B"/>
    <w:rsid w:val="00DC33B3"/>
    <w:rsid w:val="00DC55A3"/>
    <w:rsid w:val="00DC6944"/>
    <w:rsid w:val="00DC76A9"/>
    <w:rsid w:val="00DD0DFD"/>
    <w:rsid w:val="00DD16AB"/>
    <w:rsid w:val="00DD25FB"/>
    <w:rsid w:val="00DD37AF"/>
    <w:rsid w:val="00DD3826"/>
    <w:rsid w:val="00DD5A29"/>
    <w:rsid w:val="00DD5D9D"/>
    <w:rsid w:val="00DD60C7"/>
    <w:rsid w:val="00DD6CDE"/>
    <w:rsid w:val="00DD7CD1"/>
    <w:rsid w:val="00DE0440"/>
    <w:rsid w:val="00DE2DE9"/>
    <w:rsid w:val="00DE35CB"/>
    <w:rsid w:val="00DE473C"/>
    <w:rsid w:val="00DE48C8"/>
    <w:rsid w:val="00DE4EC8"/>
    <w:rsid w:val="00DF187B"/>
    <w:rsid w:val="00DF21E9"/>
    <w:rsid w:val="00DF3CC0"/>
    <w:rsid w:val="00DF3D67"/>
    <w:rsid w:val="00DF440F"/>
    <w:rsid w:val="00DF6431"/>
    <w:rsid w:val="00DF6AFF"/>
    <w:rsid w:val="00E00F14"/>
    <w:rsid w:val="00E00FCA"/>
    <w:rsid w:val="00E034CF"/>
    <w:rsid w:val="00E03A9F"/>
    <w:rsid w:val="00E043AD"/>
    <w:rsid w:val="00E06386"/>
    <w:rsid w:val="00E102DF"/>
    <w:rsid w:val="00E14A65"/>
    <w:rsid w:val="00E15B21"/>
    <w:rsid w:val="00E15CFA"/>
    <w:rsid w:val="00E1776D"/>
    <w:rsid w:val="00E22323"/>
    <w:rsid w:val="00E22ADA"/>
    <w:rsid w:val="00E24EB4"/>
    <w:rsid w:val="00E255EA"/>
    <w:rsid w:val="00E25FC4"/>
    <w:rsid w:val="00E267E6"/>
    <w:rsid w:val="00E26863"/>
    <w:rsid w:val="00E2775F"/>
    <w:rsid w:val="00E27BBC"/>
    <w:rsid w:val="00E30FE1"/>
    <w:rsid w:val="00E320ED"/>
    <w:rsid w:val="00E32FED"/>
    <w:rsid w:val="00E334C1"/>
    <w:rsid w:val="00E33AFB"/>
    <w:rsid w:val="00E34218"/>
    <w:rsid w:val="00E36140"/>
    <w:rsid w:val="00E36F60"/>
    <w:rsid w:val="00E37E0B"/>
    <w:rsid w:val="00E415FB"/>
    <w:rsid w:val="00E42DC4"/>
    <w:rsid w:val="00E450CD"/>
    <w:rsid w:val="00E4541C"/>
    <w:rsid w:val="00E45800"/>
    <w:rsid w:val="00E46282"/>
    <w:rsid w:val="00E5153F"/>
    <w:rsid w:val="00E5216E"/>
    <w:rsid w:val="00E55DD5"/>
    <w:rsid w:val="00E56C85"/>
    <w:rsid w:val="00E60818"/>
    <w:rsid w:val="00E62745"/>
    <w:rsid w:val="00E633E7"/>
    <w:rsid w:val="00E63ACB"/>
    <w:rsid w:val="00E71341"/>
    <w:rsid w:val="00E731ED"/>
    <w:rsid w:val="00E77299"/>
    <w:rsid w:val="00E772A0"/>
    <w:rsid w:val="00E81C87"/>
    <w:rsid w:val="00E81F75"/>
    <w:rsid w:val="00E82344"/>
    <w:rsid w:val="00E82FE1"/>
    <w:rsid w:val="00E84395"/>
    <w:rsid w:val="00E84B84"/>
    <w:rsid w:val="00E84C82"/>
    <w:rsid w:val="00E84D64"/>
    <w:rsid w:val="00E85751"/>
    <w:rsid w:val="00E86E8B"/>
    <w:rsid w:val="00E87408"/>
    <w:rsid w:val="00E9024D"/>
    <w:rsid w:val="00E914C4"/>
    <w:rsid w:val="00E934F5"/>
    <w:rsid w:val="00E93A63"/>
    <w:rsid w:val="00E93EAA"/>
    <w:rsid w:val="00E95E48"/>
    <w:rsid w:val="00E96961"/>
    <w:rsid w:val="00EA1819"/>
    <w:rsid w:val="00EA48DA"/>
    <w:rsid w:val="00EA5133"/>
    <w:rsid w:val="00EA5B90"/>
    <w:rsid w:val="00EA661F"/>
    <w:rsid w:val="00EA665A"/>
    <w:rsid w:val="00EA72EC"/>
    <w:rsid w:val="00EA7368"/>
    <w:rsid w:val="00EA7D83"/>
    <w:rsid w:val="00EB11CB"/>
    <w:rsid w:val="00EB14EE"/>
    <w:rsid w:val="00EB19A8"/>
    <w:rsid w:val="00EB275A"/>
    <w:rsid w:val="00EB388C"/>
    <w:rsid w:val="00EB786A"/>
    <w:rsid w:val="00EC0AAB"/>
    <w:rsid w:val="00EC1578"/>
    <w:rsid w:val="00EC1C72"/>
    <w:rsid w:val="00EC2371"/>
    <w:rsid w:val="00EC3CC9"/>
    <w:rsid w:val="00EC44C9"/>
    <w:rsid w:val="00EC4E87"/>
    <w:rsid w:val="00EC595B"/>
    <w:rsid w:val="00EC680A"/>
    <w:rsid w:val="00EC6CCB"/>
    <w:rsid w:val="00EC72F9"/>
    <w:rsid w:val="00EC7335"/>
    <w:rsid w:val="00EC7D9D"/>
    <w:rsid w:val="00EC7E35"/>
    <w:rsid w:val="00ED0498"/>
    <w:rsid w:val="00ED14EE"/>
    <w:rsid w:val="00ED5EDD"/>
    <w:rsid w:val="00ED78D2"/>
    <w:rsid w:val="00EE0357"/>
    <w:rsid w:val="00EE133C"/>
    <w:rsid w:val="00EE135E"/>
    <w:rsid w:val="00EE1BDC"/>
    <w:rsid w:val="00EE2497"/>
    <w:rsid w:val="00EE2BED"/>
    <w:rsid w:val="00EE2FF2"/>
    <w:rsid w:val="00EE374B"/>
    <w:rsid w:val="00EE7F98"/>
    <w:rsid w:val="00EF05FA"/>
    <w:rsid w:val="00EF18E6"/>
    <w:rsid w:val="00EF255B"/>
    <w:rsid w:val="00EF3C2D"/>
    <w:rsid w:val="00EF3C6B"/>
    <w:rsid w:val="00EF7153"/>
    <w:rsid w:val="00F005B8"/>
    <w:rsid w:val="00F01FCF"/>
    <w:rsid w:val="00F0252D"/>
    <w:rsid w:val="00F04BC8"/>
    <w:rsid w:val="00F04F00"/>
    <w:rsid w:val="00F0675D"/>
    <w:rsid w:val="00F1025C"/>
    <w:rsid w:val="00F10E37"/>
    <w:rsid w:val="00F11798"/>
    <w:rsid w:val="00F11BB5"/>
    <w:rsid w:val="00F13185"/>
    <w:rsid w:val="00F13F78"/>
    <w:rsid w:val="00F1417B"/>
    <w:rsid w:val="00F14921"/>
    <w:rsid w:val="00F15163"/>
    <w:rsid w:val="00F16184"/>
    <w:rsid w:val="00F170EB"/>
    <w:rsid w:val="00F20E07"/>
    <w:rsid w:val="00F231FC"/>
    <w:rsid w:val="00F23853"/>
    <w:rsid w:val="00F23E80"/>
    <w:rsid w:val="00F266D0"/>
    <w:rsid w:val="00F31A16"/>
    <w:rsid w:val="00F32E75"/>
    <w:rsid w:val="00F3328D"/>
    <w:rsid w:val="00F33F06"/>
    <w:rsid w:val="00F3425B"/>
    <w:rsid w:val="00F34B99"/>
    <w:rsid w:val="00F357F2"/>
    <w:rsid w:val="00F3615D"/>
    <w:rsid w:val="00F3743F"/>
    <w:rsid w:val="00F40233"/>
    <w:rsid w:val="00F40C6D"/>
    <w:rsid w:val="00F41E08"/>
    <w:rsid w:val="00F42F74"/>
    <w:rsid w:val="00F4405F"/>
    <w:rsid w:val="00F45754"/>
    <w:rsid w:val="00F46B78"/>
    <w:rsid w:val="00F52DAB"/>
    <w:rsid w:val="00F543F0"/>
    <w:rsid w:val="00F54EA5"/>
    <w:rsid w:val="00F5614E"/>
    <w:rsid w:val="00F5629C"/>
    <w:rsid w:val="00F6205A"/>
    <w:rsid w:val="00F63E41"/>
    <w:rsid w:val="00F65C2A"/>
    <w:rsid w:val="00F67AF4"/>
    <w:rsid w:val="00F712CB"/>
    <w:rsid w:val="00F716BB"/>
    <w:rsid w:val="00F72015"/>
    <w:rsid w:val="00F72390"/>
    <w:rsid w:val="00F72F69"/>
    <w:rsid w:val="00F735A9"/>
    <w:rsid w:val="00F74705"/>
    <w:rsid w:val="00F74E8D"/>
    <w:rsid w:val="00F7557A"/>
    <w:rsid w:val="00F80129"/>
    <w:rsid w:val="00F81D29"/>
    <w:rsid w:val="00F82950"/>
    <w:rsid w:val="00F82DD2"/>
    <w:rsid w:val="00F83A97"/>
    <w:rsid w:val="00F84A75"/>
    <w:rsid w:val="00F8796D"/>
    <w:rsid w:val="00F91C4D"/>
    <w:rsid w:val="00F92FD9"/>
    <w:rsid w:val="00F93742"/>
    <w:rsid w:val="00F94478"/>
    <w:rsid w:val="00F9482C"/>
    <w:rsid w:val="00F951F3"/>
    <w:rsid w:val="00FA2B3B"/>
    <w:rsid w:val="00FA4D1C"/>
    <w:rsid w:val="00FA6684"/>
    <w:rsid w:val="00FA731E"/>
    <w:rsid w:val="00FA76C5"/>
    <w:rsid w:val="00FB0966"/>
    <w:rsid w:val="00FB1A2C"/>
    <w:rsid w:val="00FB2B38"/>
    <w:rsid w:val="00FB5213"/>
    <w:rsid w:val="00FB5A82"/>
    <w:rsid w:val="00FC2449"/>
    <w:rsid w:val="00FC2AE1"/>
    <w:rsid w:val="00FC6358"/>
    <w:rsid w:val="00FD28A5"/>
    <w:rsid w:val="00FD320D"/>
    <w:rsid w:val="00FD47BE"/>
    <w:rsid w:val="00FD5F86"/>
    <w:rsid w:val="00FD7716"/>
    <w:rsid w:val="00FE23DE"/>
    <w:rsid w:val="00FE3CAF"/>
    <w:rsid w:val="00FF273A"/>
    <w:rsid w:val="00FF3ACD"/>
    <w:rsid w:val="00FF3CD3"/>
    <w:rsid w:val="046F630C"/>
    <w:rsid w:val="04745534"/>
    <w:rsid w:val="07673D9D"/>
    <w:rsid w:val="07F7337F"/>
    <w:rsid w:val="0A584BA6"/>
    <w:rsid w:val="0B5333DC"/>
    <w:rsid w:val="0B6E7C48"/>
    <w:rsid w:val="10852B72"/>
    <w:rsid w:val="14883D2F"/>
    <w:rsid w:val="14A27F73"/>
    <w:rsid w:val="15377704"/>
    <w:rsid w:val="193A7D20"/>
    <w:rsid w:val="19845072"/>
    <w:rsid w:val="1D873533"/>
    <w:rsid w:val="1F5B269C"/>
    <w:rsid w:val="22C378E0"/>
    <w:rsid w:val="23822EF6"/>
    <w:rsid w:val="255038A4"/>
    <w:rsid w:val="27C7765C"/>
    <w:rsid w:val="27F06BF5"/>
    <w:rsid w:val="2DF26326"/>
    <w:rsid w:val="2F3729AF"/>
    <w:rsid w:val="30B742CB"/>
    <w:rsid w:val="32EC00B8"/>
    <w:rsid w:val="33A86AC2"/>
    <w:rsid w:val="34C52A53"/>
    <w:rsid w:val="35005FCE"/>
    <w:rsid w:val="35683B76"/>
    <w:rsid w:val="36FA51BB"/>
    <w:rsid w:val="37811C42"/>
    <w:rsid w:val="3D397097"/>
    <w:rsid w:val="3E316A7D"/>
    <w:rsid w:val="3E401A3B"/>
    <w:rsid w:val="4377178B"/>
    <w:rsid w:val="445B7CEA"/>
    <w:rsid w:val="45A457ED"/>
    <w:rsid w:val="49530A58"/>
    <w:rsid w:val="49844C8B"/>
    <w:rsid w:val="4A750A10"/>
    <w:rsid w:val="4C34345D"/>
    <w:rsid w:val="54131D17"/>
    <w:rsid w:val="5A8D5F65"/>
    <w:rsid w:val="5BCD138E"/>
    <w:rsid w:val="5F702254"/>
    <w:rsid w:val="60DC30B8"/>
    <w:rsid w:val="695E4222"/>
    <w:rsid w:val="6DF419F9"/>
    <w:rsid w:val="70E31F2D"/>
    <w:rsid w:val="72037A9B"/>
    <w:rsid w:val="72D87FBB"/>
    <w:rsid w:val="72E21D8C"/>
    <w:rsid w:val="74282190"/>
    <w:rsid w:val="756958F4"/>
    <w:rsid w:val="75D266BC"/>
    <w:rsid w:val="78493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index 8"/>
    <w:basedOn w:val="1"/>
    <w:next w:val="1"/>
    <w:qFormat/>
    <w:uiPriority w:val="0"/>
    <w:pPr>
      <w:ind w:left="1680" w:hanging="210"/>
      <w:jc w:val="left"/>
    </w:pPr>
    <w:rPr>
      <w:rFonts w:ascii="Calibri" w:hAnsi="Calibri"/>
      <w:sz w:val="20"/>
      <w:szCs w:val="20"/>
    </w:rPr>
  </w:style>
  <w:style w:type="paragraph" w:styleId="3">
    <w:name w:val="Normal Indent"/>
    <w:basedOn w:val="1"/>
    <w:qFormat/>
    <w:uiPriority w:val="0"/>
    <w:pPr>
      <w:adjustRightInd w:val="0"/>
      <w:spacing w:line="360" w:lineRule="atLeast"/>
      <w:ind w:firstLine="420"/>
      <w:jc w:val="left"/>
      <w:textAlignment w:val="baseline"/>
    </w:pPr>
    <w:rPr>
      <w:kern w:val="0"/>
      <w:sz w:val="24"/>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annotation text"/>
    <w:basedOn w:val="1"/>
    <w:link w:val="140"/>
    <w:qFormat/>
    <w:uiPriority w:val="0"/>
    <w:pPr>
      <w:jc w:val="left"/>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Body Text"/>
    <w:basedOn w:val="1"/>
    <w:qFormat/>
    <w:uiPriority w:val="0"/>
    <w:pPr>
      <w:spacing w:after="120"/>
    </w:pPr>
  </w:style>
  <w:style w:type="paragraph" w:styleId="10">
    <w:name w:val="index 4"/>
    <w:basedOn w:val="1"/>
    <w:next w:val="1"/>
    <w:qFormat/>
    <w:uiPriority w:val="0"/>
    <w:pPr>
      <w:ind w:left="840" w:hanging="210"/>
      <w:jc w:val="left"/>
    </w:pPr>
    <w:rPr>
      <w:rFonts w:ascii="Calibri" w:hAnsi="Calibri"/>
      <w:sz w:val="20"/>
      <w:szCs w:val="20"/>
    </w:rPr>
  </w:style>
  <w:style w:type="paragraph" w:styleId="11">
    <w:name w:val="Plain Text"/>
    <w:basedOn w:val="1"/>
    <w:link w:val="153"/>
    <w:qFormat/>
    <w:uiPriority w:val="0"/>
    <w:rPr>
      <w:rFonts w:ascii="宋体" w:hAnsi="Courier New"/>
      <w:szCs w:val="20"/>
    </w:rPr>
  </w:style>
  <w:style w:type="paragraph" w:styleId="12">
    <w:name w:val="index 3"/>
    <w:basedOn w:val="1"/>
    <w:next w:val="1"/>
    <w:qFormat/>
    <w:uiPriority w:val="0"/>
    <w:pPr>
      <w:ind w:left="630" w:hanging="210"/>
      <w:jc w:val="left"/>
    </w:pPr>
    <w:rPr>
      <w:rFonts w:ascii="Calibri" w:hAnsi="Calibri"/>
      <w:sz w:val="20"/>
      <w:szCs w:val="20"/>
    </w:rPr>
  </w:style>
  <w:style w:type="paragraph" w:styleId="13">
    <w:name w:val="endnote text"/>
    <w:basedOn w:val="1"/>
    <w:semiHidden/>
    <w:qFormat/>
    <w:uiPriority w:val="0"/>
    <w:pPr>
      <w:snapToGrid w:val="0"/>
      <w:jc w:val="left"/>
    </w:pPr>
  </w:style>
  <w:style w:type="paragraph" w:styleId="14">
    <w:name w:val="Balloon Text"/>
    <w:basedOn w:val="1"/>
    <w:link w:val="142"/>
    <w:qFormat/>
    <w:uiPriority w:val="0"/>
    <w:rPr>
      <w:sz w:val="18"/>
      <w:szCs w:val="18"/>
    </w:rPr>
  </w:style>
  <w:style w:type="paragraph" w:styleId="15">
    <w:name w:val="footer"/>
    <w:basedOn w:val="1"/>
    <w:link w:val="154"/>
    <w:qFormat/>
    <w:uiPriority w:val="99"/>
    <w:pPr>
      <w:snapToGrid w:val="0"/>
      <w:ind w:right="210" w:rightChars="100"/>
      <w:jc w:val="right"/>
    </w:pPr>
    <w:rPr>
      <w:sz w:val="18"/>
      <w:szCs w:val="18"/>
    </w:rPr>
  </w:style>
  <w:style w:type="paragraph" w:styleId="16">
    <w:name w:val="header"/>
    <w:basedOn w:val="1"/>
    <w:qFormat/>
    <w:uiPriority w:val="0"/>
    <w:pPr>
      <w:snapToGrid w:val="0"/>
      <w:jc w:val="left"/>
    </w:pPr>
    <w:rPr>
      <w:sz w:val="18"/>
      <w:szCs w:val="18"/>
    </w:rPr>
  </w:style>
  <w:style w:type="paragraph" w:styleId="17">
    <w:name w:val="index heading"/>
    <w:basedOn w:val="1"/>
    <w:next w:val="18"/>
    <w:qFormat/>
    <w:uiPriority w:val="0"/>
    <w:pPr>
      <w:spacing w:before="120" w:after="120"/>
      <w:jc w:val="center"/>
    </w:pPr>
    <w:rPr>
      <w:rFonts w:ascii="Calibri" w:hAnsi="Calibri"/>
      <w:b/>
      <w:bCs/>
      <w:iCs/>
      <w:szCs w:val="20"/>
    </w:rPr>
  </w:style>
  <w:style w:type="paragraph" w:styleId="18">
    <w:name w:val="index 1"/>
    <w:basedOn w:val="1"/>
    <w:next w:val="19"/>
    <w:qFormat/>
    <w:uiPriority w:val="0"/>
    <w:pPr>
      <w:tabs>
        <w:tab w:val="right" w:leader="dot" w:pos="9299"/>
      </w:tabs>
      <w:jc w:val="left"/>
    </w:pPr>
    <w:rPr>
      <w:rFonts w:ascii="宋体"/>
      <w:szCs w:val="21"/>
    </w:rPr>
  </w:style>
  <w:style w:type="paragraph" w:customStyle="1" w:styleId="19">
    <w:name w:val="段"/>
    <w:link w:val="33"/>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0">
    <w:name w:val="footnote text"/>
    <w:basedOn w:val="1"/>
    <w:qFormat/>
    <w:uiPriority w:val="0"/>
    <w:pPr>
      <w:numPr>
        <w:ilvl w:val="0"/>
        <w:numId w:val="1"/>
      </w:numPr>
      <w:snapToGrid w:val="0"/>
      <w:jc w:val="left"/>
    </w:pPr>
    <w:rPr>
      <w:rFonts w:ascii="宋体"/>
      <w:sz w:val="18"/>
      <w:szCs w:val="18"/>
    </w:rPr>
  </w:style>
  <w:style w:type="paragraph" w:styleId="21">
    <w:name w:val="index 7"/>
    <w:basedOn w:val="1"/>
    <w:next w:val="1"/>
    <w:qFormat/>
    <w:uiPriority w:val="0"/>
    <w:pPr>
      <w:ind w:left="1470" w:hanging="210"/>
      <w:jc w:val="left"/>
    </w:pPr>
    <w:rPr>
      <w:rFonts w:ascii="Calibri" w:hAnsi="Calibri"/>
      <w:sz w:val="20"/>
      <w:szCs w:val="20"/>
    </w:rPr>
  </w:style>
  <w:style w:type="paragraph" w:styleId="22">
    <w:name w:val="index 9"/>
    <w:basedOn w:val="1"/>
    <w:next w:val="1"/>
    <w:qFormat/>
    <w:uiPriority w:val="0"/>
    <w:pPr>
      <w:ind w:left="1890" w:hanging="210"/>
      <w:jc w:val="left"/>
    </w:pPr>
    <w:rPr>
      <w:rFonts w:ascii="Calibri" w:hAnsi="Calibri"/>
      <w:sz w:val="20"/>
      <w:szCs w:val="20"/>
    </w:rPr>
  </w:style>
  <w:style w:type="paragraph" w:styleId="23">
    <w:name w:val="index 2"/>
    <w:basedOn w:val="1"/>
    <w:next w:val="1"/>
    <w:qFormat/>
    <w:uiPriority w:val="0"/>
    <w:pPr>
      <w:ind w:left="420" w:hanging="210"/>
      <w:jc w:val="left"/>
    </w:pPr>
    <w:rPr>
      <w:rFonts w:ascii="Calibri" w:hAnsi="Calibri"/>
      <w:sz w:val="20"/>
      <w:szCs w:val="20"/>
    </w:rPr>
  </w:style>
  <w:style w:type="paragraph" w:styleId="24">
    <w:name w:val="annotation subject"/>
    <w:basedOn w:val="7"/>
    <w:next w:val="7"/>
    <w:link w:val="141"/>
    <w:qFormat/>
    <w:uiPriority w:val="0"/>
    <w:rPr>
      <w:b/>
      <w:bCs/>
    </w:rPr>
  </w:style>
  <w:style w:type="table" w:styleId="26">
    <w:name w:val="Table Grid"/>
    <w:basedOn w:val="25"/>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8">
    <w:name w:val="endnote reference"/>
    <w:semiHidden/>
    <w:qFormat/>
    <w:uiPriority w:val="0"/>
    <w:rPr>
      <w:vertAlign w:val="superscript"/>
    </w:rPr>
  </w:style>
  <w:style w:type="character" w:styleId="29">
    <w:name w:val="page number"/>
    <w:qFormat/>
    <w:uiPriority w:val="0"/>
    <w:rPr>
      <w:rFonts w:ascii="Times New Roman" w:hAnsi="Times New Roman" w:eastAsia="宋体"/>
      <w:sz w:val="18"/>
    </w:rPr>
  </w:style>
  <w:style w:type="character" w:styleId="30">
    <w:name w:val="Hyperlink"/>
    <w:qFormat/>
    <w:uiPriority w:val="0"/>
    <w:rPr>
      <w:color w:val="0000FF"/>
      <w:spacing w:val="0"/>
      <w:w w:val="100"/>
      <w:szCs w:val="21"/>
      <w:u w:val="single"/>
    </w:rPr>
  </w:style>
  <w:style w:type="character" w:styleId="31">
    <w:name w:val="annotation reference"/>
    <w:qFormat/>
    <w:uiPriority w:val="0"/>
    <w:rPr>
      <w:sz w:val="21"/>
      <w:szCs w:val="21"/>
    </w:rPr>
  </w:style>
  <w:style w:type="character" w:styleId="32">
    <w:name w:val="footnote reference"/>
    <w:semiHidden/>
    <w:qFormat/>
    <w:uiPriority w:val="0"/>
    <w:rPr>
      <w:vertAlign w:val="superscript"/>
    </w:rPr>
  </w:style>
  <w:style w:type="character" w:customStyle="1" w:styleId="33">
    <w:name w:val="段 Char"/>
    <w:link w:val="19"/>
    <w:qFormat/>
    <w:uiPriority w:val="0"/>
    <w:rPr>
      <w:rFonts w:ascii="宋体"/>
      <w:sz w:val="21"/>
      <w:lang w:val="en-US" w:eastAsia="zh-CN" w:bidi="ar-SA"/>
    </w:rPr>
  </w:style>
  <w:style w:type="paragraph" w:customStyle="1" w:styleId="34">
    <w:name w:val="一级条标题"/>
    <w:next w:val="19"/>
    <w:link w:val="150"/>
    <w:qFormat/>
    <w:uiPriority w:val="0"/>
    <w:pPr>
      <w:numPr>
        <w:ilvl w:val="1"/>
        <w:numId w:val="2"/>
      </w:numPr>
      <w:spacing w:before="156" w:beforeLines="50" w:after="156" w:afterLines="50"/>
      <w:ind w:left="2552"/>
      <w:outlineLvl w:val="2"/>
    </w:pPr>
    <w:rPr>
      <w:rFonts w:ascii="黑体" w:hAnsi="Times New Roman" w:eastAsia="黑体" w:cs="Times New Roman"/>
      <w:sz w:val="21"/>
      <w:szCs w:val="21"/>
      <w:lang w:val="en-US" w:eastAsia="zh-CN" w:bidi="ar-SA"/>
    </w:rPr>
  </w:style>
  <w:style w:type="paragraph" w:customStyle="1" w:styleId="35">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36">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37">
    <w:name w:val="章标题"/>
    <w:next w:val="19"/>
    <w:link w:val="149"/>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38">
    <w:name w:val="二级条标题"/>
    <w:basedOn w:val="34"/>
    <w:next w:val="19"/>
    <w:link w:val="151"/>
    <w:qFormat/>
    <w:uiPriority w:val="0"/>
    <w:pPr>
      <w:numPr>
        <w:ilvl w:val="2"/>
      </w:numPr>
      <w:spacing w:before="50" w:after="50"/>
      <w:outlineLvl w:val="3"/>
    </w:pPr>
  </w:style>
  <w:style w:type="paragraph" w:customStyle="1" w:styleId="39">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0">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41">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42">
    <w:name w:val="目次、标准名称标题"/>
    <w:basedOn w:val="1"/>
    <w:next w:val="19"/>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43">
    <w:name w:val="三级条标题"/>
    <w:basedOn w:val="38"/>
    <w:next w:val="19"/>
    <w:link w:val="152"/>
    <w:qFormat/>
    <w:uiPriority w:val="0"/>
    <w:pPr>
      <w:numPr>
        <w:ilvl w:val="3"/>
      </w:numPr>
      <w:outlineLvl w:val="4"/>
    </w:pPr>
  </w:style>
  <w:style w:type="paragraph" w:customStyle="1" w:styleId="44">
    <w:name w:val="示例"/>
    <w:next w:val="45"/>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45">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46">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47">
    <w:name w:val="四级条标题"/>
    <w:basedOn w:val="43"/>
    <w:next w:val="19"/>
    <w:qFormat/>
    <w:uiPriority w:val="0"/>
    <w:pPr>
      <w:numPr>
        <w:ilvl w:val="4"/>
      </w:numPr>
      <w:outlineLvl w:val="5"/>
    </w:pPr>
  </w:style>
  <w:style w:type="paragraph" w:customStyle="1" w:styleId="48">
    <w:name w:val="五级条标题"/>
    <w:basedOn w:val="47"/>
    <w:next w:val="19"/>
    <w:qFormat/>
    <w:uiPriority w:val="0"/>
    <w:pPr>
      <w:numPr>
        <w:ilvl w:val="5"/>
      </w:numPr>
      <w:outlineLvl w:val="6"/>
    </w:pPr>
  </w:style>
  <w:style w:type="paragraph" w:customStyle="1" w:styleId="49">
    <w:name w:val="注："/>
    <w:next w:val="19"/>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0">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51">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52">
    <w:name w:val="列项◆（三级）"/>
    <w:basedOn w:val="1"/>
    <w:qFormat/>
    <w:uiPriority w:val="0"/>
    <w:pPr>
      <w:numPr>
        <w:ilvl w:val="2"/>
        <w:numId w:val="3"/>
      </w:numPr>
    </w:pPr>
    <w:rPr>
      <w:rFonts w:ascii="宋体"/>
      <w:szCs w:val="21"/>
    </w:rPr>
  </w:style>
  <w:style w:type="paragraph" w:customStyle="1" w:styleId="53">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54">
    <w:name w:val="示例×："/>
    <w:basedOn w:val="37"/>
    <w:qFormat/>
    <w:uiPriority w:val="0"/>
    <w:pPr>
      <w:numPr>
        <w:numId w:val="8"/>
      </w:numPr>
      <w:spacing w:before="0" w:beforeLines="0" w:after="0" w:afterLines="0"/>
      <w:outlineLvl w:val="9"/>
    </w:pPr>
    <w:rPr>
      <w:rFonts w:ascii="宋体" w:eastAsia="宋体"/>
      <w:sz w:val="18"/>
      <w:szCs w:val="18"/>
    </w:rPr>
  </w:style>
  <w:style w:type="paragraph" w:customStyle="1" w:styleId="55">
    <w:name w:val="二级无"/>
    <w:basedOn w:val="38"/>
    <w:qFormat/>
    <w:uiPriority w:val="0"/>
    <w:pPr>
      <w:spacing w:before="0" w:beforeLines="0" w:after="0" w:afterLines="0"/>
    </w:pPr>
    <w:rPr>
      <w:rFonts w:ascii="宋体" w:eastAsia="宋体"/>
    </w:rPr>
  </w:style>
  <w:style w:type="paragraph" w:customStyle="1" w:styleId="56">
    <w:name w:val="注：（正文）"/>
    <w:basedOn w:val="49"/>
    <w:next w:val="19"/>
    <w:qFormat/>
    <w:uiPriority w:val="0"/>
  </w:style>
  <w:style w:type="paragraph" w:customStyle="1" w:styleId="57">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58">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59">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0">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61">
    <w:name w:val="标准书眉_偶数页"/>
    <w:basedOn w:val="36"/>
    <w:next w:val="1"/>
    <w:qFormat/>
    <w:uiPriority w:val="0"/>
    <w:pPr>
      <w:jc w:val="left"/>
    </w:pPr>
  </w:style>
  <w:style w:type="paragraph" w:customStyle="1" w:styleId="62">
    <w:name w:val="标准书眉一"/>
    <w:qFormat/>
    <w:uiPriority w:val="0"/>
    <w:pPr>
      <w:jc w:val="both"/>
    </w:pPr>
    <w:rPr>
      <w:rFonts w:ascii="Times New Roman" w:hAnsi="Times New Roman" w:eastAsia="宋体" w:cs="Times New Roman"/>
      <w:lang w:val="en-US" w:eastAsia="zh-CN" w:bidi="ar-SA"/>
    </w:rPr>
  </w:style>
  <w:style w:type="paragraph" w:customStyle="1" w:styleId="63">
    <w:name w:val="参考文献"/>
    <w:basedOn w:val="1"/>
    <w:next w:val="19"/>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64">
    <w:name w:val="参考文献、索引标题"/>
    <w:basedOn w:val="1"/>
    <w:next w:val="19"/>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65">
    <w:name w:val="发布"/>
    <w:qFormat/>
    <w:uiPriority w:val="0"/>
    <w:rPr>
      <w:rFonts w:ascii="黑体" w:eastAsia="黑体"/>
      <w:spacing w:val="85"/>
      <w:w w:val="100"/>
      <w:position w:val="3"/>
      <w:sz w:val="28"/>
      <w:szCs w:val="28"/>
    </w:rPr>
  </w:style>
  <w:style w:type="paragraph" w:customStyle="1" w:styleId="66">
    <w:name w:val="发布部门"/>
    <w:next w:val="19"/>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67">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68">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69">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0">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1">
    <w:name w:val="封面标准英文名称"/>
    <w:basedOn w:val="70"/>
    <w:qFormat/>
    <w:uiPriority w:val="0"/>
    <w:pPr>
      <w:framePr w:wrap="around"/>
      <w:spacing w:before="370" w:line="400" w:lineRule="exact"/>
    </w:pPr>
    <w:rPr>
      <w:rFonts w:ascii="Times New Roman"/>
      <w:sz w:val="28"/>
      <w:szCs w:val="28"/>
    </w:rPr>
  </w:style>
  <w:style w:type="paragraph" w:customStyle="1" w:styleId="72">
    <w:name w:val="封面一致性程度标识"/>
    <w:basedOn w:val="71"/>
    <w:qFormat/>
    <w:uiPriority w:val="0"/>
    <w:pPr>
      <w:framePr w:wrap="around"/>
      <w:spacing w:before="440"/>
    </w:pPr>
    <w:rPr>
      <w:rFonts w:ascii="宋体" w:eastAsia="宋体"/>
    </w:rPr>
  </w:style>
  <w:style w:type="paragraph" w:customStyle="1" w:styleId="73">
    <w:name w:val="封面标准文稿类别"/>
    <w:basedOn w:val="72"/>
    <w:qFormat/>
    <w:uiPriority w:val="0"/>
    <w:pPr>
      <w:framePr w:wrap="around"/>
      <w:spacing w:after="160" w:line="240" w:lineRule="auto"/>
    </w:pPr>
    <w:rPr>
      <w:sz w:val="24"/>
    </w:rPr>
  </w:style>
  <w:style w:type="paragraph" w:customStyle="1" w:styleId="74">
    <w:name w:val="封面标准文稿编辑信息"/>
    <w:basedOn w:val="73"/>
    <w:qFormat/>
    <w:uiPriority w:val="0"/>
    <w:pPr>
      <w:framePr w:wrap="around"/>
      <w:spacing w:before="180" w:line="180" w:lineRule="exact"/>
    </w:pPr>
    <w:rPr>
      <w:sz w:val="21"/>
    </w:rPr>
  </w:style>
  <w:style w:type="paragraph" w:customStyle="1" w:styleId="75">
    <w:name w:val="封面正文"/>
    <w:qFormat/>
    <w:uiPriority w:val="0"/>
    <w:pPr>
      <w:jc w:val="both"/>
    </w:pPr>
    <w:rPr>
      <w:rFonts w:ascii="Times New Roman" w:hAnsi="Times New Roman" w:eastAsia="宋体" w:cs="Times New Roman"/>
      <w:lang w:val="en-US" w:eastAsia="zh-CN" w:bidi="ar-SA"/>
    </w:rPr>
  </w:style>
  <w:style w:type="paragraph" w:customStyle="1" w:styleId="76">
    <w:name w:val="附录标识"/>
    <w:basedOn w:val="1"/>
    <w:next w:val="19"/>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77">
    <w:name w:val="附录标题"/>
    <w:basedOn w:val="19"/>
    <w:next w:val="19"/>
    <w:qFormat/>
    <w:uiPriority w:val="0"/>
    <w:pPr>
      <w:ind w:firstLine="0" w:firstLineChars="0"/>
      <w:jc w:val="center"/>
    </w:pPr>
    <w:rPr>
      <w:rFonts w:ascii="黑体" w:eastAsia="黑体"/>
    </w:rPr>
  </w:style>
  <w:style w:type="paragraph" w:customStyle="1" w:styleId="78">
    <w:name w:val="附录表标号"/>
    <w:basedOn w:val="1"/>
    <w:next w:val="19"/>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79">
    <w:name w:val="附录表标题"/>
    <w:basedOn w:val="1"/>
    <w:next w:val="19"/>
    <w:qFormat/>
    <w:uiPriority w:val="0"/>
    <w:pPr>
      <w:numPr>
        <w:ilvl w:val="1"/>
        <w:numId w:val="11"/>
      </w:numPr>
      <w:tabs>
        <w:tab w:val="left" w:pos="180"/>
      </w:tabs>
      <w:spacing w:before="50" w:beforeLines="50" w:after="50" w:afterLines="50"/>
      <w:ind w:left="0" w:firstLine="0"/>
      <w:jc w:val="center"/>
    </w:pPr>
    <w:rPr>
      <w:rFonts w:ascii="黑体" w:eastAsia="黑体"/>
      <w:szCs w:val="21"/>
    </w:rPr>
  </w:style>
  <w:style w:type="paragraph" w:customStyle="1" w:styleId="80">
    <w:name w:val="附录二级条标题"/>
    <w:basedOn w:val="1"/>
    <w:next w:val="19"/>
    <w:qFormat/>
    <w:uiPriority w:val="0"/>
    <w:pPr>
      <w:widowControl/>
      <w:numPr>
        <w:ilvl w:val="3"/>
        <w:numId w:val="10"/>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81">
    <w:name w:val="附录二级无"/>
    <w:basedOn w:val="80"/>
    <w:qFormat/>
    <w:uiPriority w:val="0"/>
    <w:pPr>
      <w:tabs>
        <w:tab w:val="clear" w:pos="360"/>
      </w:tabs>
      <w:spacing w:before="0" w:beforeLines="0" w:after="0" w:afterLines="0"/>
    </w:pPr>
    <w:rPr>
      <w:rFonts w:ascii="宋体" w:eastAsia="宋体"/>
      <w:szCs w:val="21"/>
    </w:rPr>
  </w:style>
  <w:style w:type="paragraph" w:customStyle="1" w:styleId="82">
    <w:name w:val="附录公式"/>
    <w:basedOn w:val="19"/>
    <w:next w:val="19"/>
    <w:link w:val="83"/>
    <w:qFormat/>
    <w:uiPriority w:val="0"/>
  </w:style>
  <w:style w:type="character" w:customStyle="1" w:styleId="83">
    <w:name w:val="附录公式 Char"/>
    <w:basedOn w:val="33"/>
    <w:link w:val="82"/>
    <w:qFormat/>
    <w:uiPriority w:val="0"/>
    <w:rPr>
      <w:rFonts w:ascii="宋体"/>
      <w:sz w:val="21"/>
      <w:lang w:val="en-US" w:eastAsia="zh-CN" w:bidi="ar-SA"/>
    </w:rPr>
  </w:style>
  <w:style w:type="paragraph" w:customStyle="1" w:styleId="84">
    <w:name w:val="附录公式编号制表符"/>
    <w:basedOn w:val="1"/>
    <w:next w:val="19"/>
    <w:qFormat/>
    <w:uiPriority w:val="0"/>
    <w:pPr>
      <w:widowControl/>
      <w:tabs>
        <w:tab w:val="center" w:pos="4201"/>
        <w:tab w:val="right" w:leader="dot" w:pos="9298"/>
      </w:tabs>
      <w:autoSpaceDE w:val="0"/>
      <w:autoSpaceDN w:val="0"/>
    </w:pPr>
    <w:rPr>
      <w:rFonts w:ascii="宋体"/>
      <w:kern w:val="0"/>
      <w:szCs w:val="20"/>
    </w:rPr>
  </w:style>
  <w:style w:type="paragraph" w:customStyle="1" w:styleId="85">
    <w:name w:val="附录三级条标题"/>
    <w:basedOn w:val="80"/>
    <w:next w:val="19"/>
    <w:qFormat/>
    <w:uiPriority w:val="0"/>
    <w:pPr>
      <w:numPr>
        <w:ilvl w:val="4"/>
      </w:numPr>
      <w:outlineLvl w:val="4"/>
    </w:pPr>
  </w:style>
  <w:style w:type="paragraph" w:customStyle="1" w:styleId="86">
    <w:name w:val="附录三级无"/>
    <w:basedOn w:val="85"/>
    <w:qFormat/>
    <w:uiPriority w:val="0"/>
    <w:pPr>
      <w:tabs>
        <w:tab w:val="clear" w:pos="360"/>
      </w:tabs>
      <w:spacing w:before="0" w:beforeLines="0" w:after="0" w:afterLines="0"/>
    </w:pPr>
    <w:rPr>
      <w:rFonts w:ascii="宋体" w:eastAsia="宋体"/>
      <w:szCs w:val="21"/>
    </w:rPr>
  </w:style>
  <w:style w:type="paragraph" w:customStyle="1" w:styleId="87">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88">
    <w:name w:val="附录四级条标题"/>
    <w:basedOn w:val="85"/>
    <w:next w:val="19"/>
    <w:qFormat/>
    <w:uiPriority w:val="0"/>
    <w:pPr>
      <w:numPr>
        <w:ilvl w:val="5"/>
      </w:numPr>
      <w:outlineLvl w:val="5"/>
    </w:pPr>
  </w:style>
  <w:style w:type="paragraph" w:customStyle="1" w:styleId="89">
    <w:name w:val="附录四级无"/>
    <w:basedOn w:val="88"/>
    <w:qFormat/>
    <w:uiPriority w:val="0"/>
    <w:pPr>
      <w:tabs>
        <w:tab w:val="clear" w:pos="360"/>
      </w:tabs>
      <w:spacing w:before="0" w:beforeLines="0" w:after="0" w:afterLines="0"/>
    </w:pPr>
    <w:rPr>
      <w:rFonts w:ascii="宋体" w:eastAsia="宋体"/>
      <w:szCs w:val="21"/>
    </w:rPr>
  </w:style>
  <w:style w:type="paragraph" w:customStyle="1" w:styleId="90">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91">
    <w:name w:val="附录图标题"/>
    <w:basedOn w:val="1"/>
    <w:next w:val="19"/>
    <w:qFormat/>
    <w:uiPriority w:val="0"/>
    <w:pPr>
      <w:numPr>
        <w:ilvl w:val="1"/>
        <w:numId w:val="13"/>
      </w:numPr>
      <w:tabs>
        <w:tab w:val="left" w:pos="363"/>
      </w:tabs>
      <w:spacing w:before="50" w:beforeLines="50" w:after="50" w:afterLines="50"/>
      <w:ind w:left="0" w:firstLine="0"/>
      <w:jc w:val="center"/>
    </w:pPr>
    <w:rPr>
      <w:rFonts w:ascii="黑体" w:eastAsia="黑体"/>
      <w:szCs w:val="21"/>
    </w:rPr>
  </w:style>
  <w:style w:type="paragraph" w:customStyle="1" w:styleId="92">
    <w:name w:val="附录五级条标题"/>
    <w:basedOn w:val="88"/>
    <w:next w:val="19"/>
    <w:qFormat/>
    <w:uiPriority w:val="0"/>
    <w:pPr>
      <w:numPr>
        <w:ilvl w:val="6"/>
      </w:numPr>
      <w:outlineLvl w:val="6"/>
    </w:pPr>
  </w:style>
  <w:style w:type="paragraph" w:customStyle="1" w:styleId="93">
    <w:name w:val="附录五级无"/>
    <w:basedOn w:val="92"/>
    <w:qFormat/>
    <w:uiPriority w:val="0"/>
    <w:pPr>
      <w:tabs>
        <w:tab w:val="clear" w:pos="360"/>
      </w:tabs>
      <w:spacing w:before="0" w:beforeLines="0" w:after="0" w:afterLines="0"/>
    </w:pPr>
    <w:rPr>
      <w:rFonts w:ascii="宋体" w:eastAsia="宋体"/>
      <w:szCs w:val="21"/>
    </w:rPr>
  </w:style>
  <w:style w:type="paragraph" w:customStyle="1" w:styleId="94">
    <w:name w:val="附录章标题"/>
    <w:next w:val="19"/>
    <w:qFormat/>
    <w:uiPriority w:val="0"/>
    <w:pPr>
      <w:numPr>
        <w:ilvl w:val="1"/>
        <w:numId w:val="10"/>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95">
    <w:name w:val="附录一级条标题"/>
    <w:basedOn w:val="94"/>
    <w:next w:val="19"/>
    <w:qFormat/>
    <w:uiPriority w:val="0"/>
    <w:pPr>
      <w:numPr>
        <w:ilvl w:val="2"/>
      </w:numPr>
      <w:autoSpaceDN w:val="0"/>
      <w:spacing w:before="50" w:beforeLines="50" w:after="50" w:afterLines="50"/>
      <w:outlineLvl w:val="2"/>
    </w:pPr>
  </w:style>
  <w:style w:type="paragraph" w:customStyle="1" w:styleId="96">
    <w:name w:val="附录一级无"/>
    <w:basedOn w:val="95"/>
    <w:qFormat/>
    <w:uiPriority w:val="0"/>
    <w:pPr>
      <w:tabs>
        <w:tab w:val="clear" w:pos="360"/>
      </w:tabs>
      <w:spacing w:before="0" w:beforeLines="0" w:after="0" w:afterLines="0"/>
    </w:pPr>
    <w:rPr>
      <w:rFonts w:ascii="宋体" w:eastAsia="宋体"/>
      <w:szCs w:val="21"/>
    </w:rPr>
  </w:style>
  <w:style w:type="paragraph" w:customStyle="1" w:styleId="97">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98">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99">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0">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1">
    <w:name w:val="目录 31"/>
    <w:basedOn w:val="1"/>
    <w:next w:val="1"/>
    <w:semiHidden/>
    <w:qFormat/>
    <w:uiPriority w:val="0"/>
    <w:pPr>
      <w:tabs>
        <w:tab w:val="right" w:leader="dot" w:pos="9241"/>
      </w:tabs>
      <w:ind w:firstLine="100" w:firstLineChars="100"/>
      <w:jc w:val="left"/>
    </w:pPr>
    <w:rPr>
      <w:rFonts w:ascii="宋体"/>
      <w:szCs w:val="21"/>
    </w:rPr>
  </w:style>
  <w:style w:type="paragraph" w:customStyle="1" w:styleId="102">
    <w:name w:val="目录 41"/>
    <w:basedOn w:val="1"/>
    <w:next w:val="1"/>
    <w:semiHidden/>
    <w:qFormat/>
    <w:uiPriority w:val="0"/>
    <w:pPr>
      <w:tabs>
        <w:tab w:val="right" w:leader="dot" w:pos="9241"/>
      </w:tabs>
      <w:ind w:firstLine="200" w:firstLineChars="200"/>
      <w:jc w:val="left"/>
    </w:pPr>
    <w:rPr>
      <w:rFonts w:ascii="宋体"/>
      <w:szCs w:val="21"/>
    </w:rPr>
  </w:style>
  <w:style w:type="paragraph" w:customStyle="1" w:styleId="103">
    <w:name w:val="目录 51"/>
    <w:basedOn w:val="1"/>
    <w:next w:val="1"/>
    <w:semiHidden/>
    <w:qFormat/>
    <w:uiPriority w:val="0"/>
    <w:pPr>
      <w:tabs>
        <w:tab w:val="right" w:leader="dot" w:pos="9241"/>
      </w:tabs>
      <w:ind w:firstLine="300" w:firstLineChars="300"/>
      <w:jc w:val="left"/>
    </w:pPr>
    <w:rPr>
      <w:rFonts w:ascii="宋体"/>
      <w:szCs w:val="21"/>
    </w:rPr>
  </w:style>
  <w:style w:type="paragraph" w:customStyle="1" w:styleId="104">
    <w:name w:val="目录 61"/>
    <w:basedOn w:val="1"/>
    <w:next w:val="1"/>
    <w:semiHidden/>
    <w:qFormat/>
    <w:uiPriority w:val="0"/>
    <w:pPr>
      <w:tabs>
        <w:tab w:val="right" w:leader="dot" w:pos="9241"/>
      </w:tabs>
      <w:ind w:firstLine="400" w:firstLineChars="400"/>
      <w:jc w:val="left"/>
    </w:pPr>
    <w:rPr>
      <w:rFonts w:ascii="宋体"/>
      <w:szCs w:val="21"/>
    </w:rPr>
  </w:style>
  <w:style w:type="paragraph" w:customStyle="1" w:styleId="105">
    <w:name w:val="目录 71"/>
    <w:basedOn w:val="1"/>
    <w:next w:val="1"/>
    <w:semiHidden/>
    <w:qFormat/>
    <w:uiPriority w:val="0"/>
    <w:pPr>
      <w:tabs>
        <w:tab w:val="right" w:leader="dot" w:pos="9241"/>
      </w:tabs>
      <w:ind w:firstLine="500" w:firstLineChars="500"/>
      <w:jc w:val="left"/>
    </w:pPr>
    <w:rPr>
      <w:rFonts w:ascii="宋体"/>
      <w:szCs w:val="21"/>
    </w:rPr>
  </w:style>
  <w:style w:type="paragraph" w:customStyle="1" w:styleId="106">
    <w:name w:val="目录 81"/>
    <w:basedOn w:val="1"/>
    <w:next w:val="1"/>
    <w:semiHidden/>
    <w:qFormat/>
    <w:uiPriority w:val="0"/>
    <w:pPr>
      <w:tabs>
        <w:tab w:val="right" w:leader="dot" w:pos="9241"/>
      </w:tabs>
      <w:ind w:firstLine="607" w:firstLineChars="600"/>
      <w:jc w:val="left"/>
    </w:pPr>
    <w:rPr>
      <w:rFonts w:ascii="宋体"/>
      <w:szCs w:val="21"/>
    </w:rPr>
  </w:style>
  <w:style w:type="paragraph" w:customStyle="1" w:styleId="107">
    <w:name w:val="目录 91"/>
    <w:basedOn w:val="1"/>
    <w:next w:val="1"/>
    <w:semiHidden/>
    <w:qFormat/>
    <w:uiPriority w:val="0"/>
    <w:pPr>
      <w:ind w:left="1470"/>
      <w:jc w:val="left"/>
    </w:pPr>
    <w:rPr>
      <w:sz w:val="20"/>
      <w:szCs w:val="20"/>
    </w:rPr>
  </w:style>
  <w:style w:type="paragraph" w:customStyle="1" w:styleId="108">
    <w:name w:val="其他标准标志"/>
    <w:basedOn w:val="58"/>
    <w:qFormat/>
    <w:uiPriority w:val="0"/>
    <w:pPr>
      <w:framePr w:w="6101" w:wrap="around" w:vAnchor="page" w:hAnchor="page" w:x="4673" w:y="942"/>
    </w:pPr>
    <w:rPr>
      <w:w w:val="130"/>
    </w:rPr>
  </w:style>
  <w:style w:type="paragraph" w:customStyle="1" w:styleId="109">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0">
    <w:name w:val="其他发布部门"/>
    <w:basedOn w:val="66"/>
    <w:qFormat/>
    <w:uiPriority w:val="0"/>
    <w:pPr>
      <w:framePr w:wrap="around" w:y="15310"/>
      <w:spacing w:line="0" w:lineRule="atLeast"/>
    </w:pPr>
    <w:rPr>
      <w:rFonts w:ascii="黑体" w:eastAsia="黑体"/>
      <w:b w:val="0"/>
    </w:rPr>
  </w:style>
  <w:style w:type="paragraph" w:customStyle="1" w:styleId="111">
    <w:name w:val="前言、引言标题"/>
    <w:next w:val="19"/>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2">
    <w:name w:val="三级无"/>
    <w:basedOn w:val="43"/>
    <w:qFormat/>
    <w:uiPriority w:val="0"/>
    <w:pPr>
      <w:spacing w:before="0" w:beforeLines="0" w:after="0" w:afterLines="0"/>
    </w:pPr>
    <w:rPr>
      <w:rFonts w:ascii="宋体" w:eastAsia="宋体"/>
    </w:rPr>
  </w:style>
  <w:style w:type="paragraph" w:customStyle="1" w:styleId="113">
    <w:name w:val="实施日期"/>
    <w:basedOn w:val="67"/>
    <w:qFormat/>
    <w:uiPriority w:val="0"/>
    <w:pPr>
      <w:framePr w:wrap="around" w:vAnchor="page" w:hAnchor="text"/>
      <w:jc w:val="right"/>
    </w:pPr>
  </w:style>
  <w:style w:type="paragraph" w:customStyle="1" w:styleId="114">
    <w:name w:val="示例后文字"/>
    <w:basedOn w:val="19"/>
    <w:next w:val="19"/>
    <w:qFormat/>
    <w:uiPriority w:val="0"/>
    <w:pPr>
      <w:ind w:firstLine="360"/>
    </w:pPr>
    <w:rPr>
      <w:sz w:val="18"/>
    </w:rPr>
  </w:style>
  <w:style w:type="paragraph" w:customStyle="1" w:styleId="115">
    <w:name w:val="首示例"/>
    <w:next w:val="19"/>
    <w:link w:val="116"/>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6">
    <w:name w:val="首示例 Char"/>
    <w:link w:val="115"/>
    <w:qFormat/>
    <w:uiPriority w:val="0"/>
    <w:rPr>
      <w:rFonts w:ascii="宋体" w:hAnsi="宋体"/>
      <w:kern w:val="2"/>
      <w:sz w:val="18"/>
      <w:szCs w:val="18"/>
    </w:rPr>
  </w:style>
  <w:style w:type="paragraph" w:customStyle="1" w:styleId="117">
    <w:name w:val="四级无"/>
    <w:basedOn w:val="47"/>
    <w:qFormat/>
    <w:uiPriority w:val="0"/>
    <w:pPr>
      <w:spacing w:before="0" w:beforeLines="0" w:after="0" w:afterLines="0"/>
    </w:pPr>
    <w:rPr>
      <w:rFonts w:ascii="宋体" w:eastAsia="宋体"/>
    </w:rPr>
  </w:style>
  <w:style w:type="paragraph" w:customStyle="1" w:styleId="118">
    <w:name w:val="条文脚注"/>
    <w:basedOn w:val="20"/>
    <w:qFormat/>
    <w:uiPriority w:val="0"/>
    <w:pPr>
      <w:numPr>
        <w:numId w:val="0"/>
      </w:numPr>
      <w:jc w:val="both"/>
    </w:pPr>
  </w:style>
  <w:style w:type="paragraph" w:customStyle="1" w:styleId="119">
    <w:name w:val="图标脚注说明"/>
    <w:basedOn w:val="19"/>
    <w:qFormat/>
    <w:uiPriority w:val="0"/>
    <w:pPr>
      <w:ind w:left="840" w:hanging="420" w:firstLineChars="0"/>
    </w:pPr>
    <w:rPr>
      <w:sz w:val="18"/>
      <w:szCs w:val="18"/>
    </w:rPr>
  </w:style>
  <w:style w:type="paragraph" w:customStyle="1" w:styleId="120">
    <w:name w:val="图表脚注说明"/>
    <w:basedOn w:val="1"/>
    <w:qFormat/>
    <w:uiPriority w:val="0"/>
    <w:pPr>
      <w:numPr>
        <w:ilvl w:val="0"/>
        <w:numId w:val="15"/>
      </w:numPr>
    </w:pPr>
    <w:rPr>
      <w:rFonts w:ascii="宋体"/>
      <w:sz w:val="18"/>
      <w:szCs w:val="18"/>
    </w:rPr>
  </w:style>
  <w:style w:type="paragraph" w:customStyle="1" w:styleId="121">
    <w:name w:val="图的脚注"/>
    <w:next w:val="19"/>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2">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3">
    <w:name w:val="五级无"/>
    <w:basedOn w:val="48"/>
    <w:qFormat/>
    <w:uiPriority w:val="0"/>
    <w:pPr>
      <w:spacing w:before="0" w:beforeLines="0" w:after="0" w:afterLines="0"/>
    </w:pPr>
    <w:rPr>
      <w:rFonts w:ascii="宋体" w:eastAsia="宋体"/>
    </w:rPr>
  </w:style>
  <w:style w:type="paragraph" w:customStyle="1" w:styleId="124">
    <w:name w:val="一级无"/>
    <w:basedOn w:val="34"/>
    <w:qFormat/>
    <w:uiPriority w:val="0"/>
    <w:pPr>
      <w:spacing w:before="0" w:beforeLines="0" w:after="0" w:afterLines="0"/>
    </w:pPr>
    <w:rPr>
      <w:rFonts w:ascii="宋体" w:eastAsia="宋体"/>
    </w:rPr>
  </w:style>
  <w:style w:type="character" w:customStyle="1" w:styleId="125">
    <w:name w:val="已访问的超链接1"/>
    <w:qFormat/>
    <w:uiPriority w:val="0"/>
    <w:rPr>
      <w:color w:val="800080"/>
      <w:u w:val="single"/>
    </w:rPr>
  </w:style>
  <w:style w:type="paragraph" w:customStyle="1" w:styleId="126">
    <w:name w:val="正文表标题"/>
    <w:next w:val="19"/>
    <w:qFormat/>
    <w:uiPriority w:val="0"/>
    <w:pPr>
      <w:numPr>
        <w:ilvl w:val="0"/>
        <w:numId w:val="16"/>
      </w:numPr>
      <w:spacing w:before="156" w:beforeLines="50" w:after="156" w:afterLines="50"/>
      <w:jc w:val="center"/>
    </w:pPr>
    <w:rPr>
      <w:rFonts w:ascii="黑体" w:hAnsi="Times New Roman" w:eastAsia="黑体" w:cs="Times New Roman"/>
      <w:sz w:val="21"/>
      <w:lang w:val="en-US" w:eastAsia="zh-CN" w:bidi="ar-SA"/>
    </w:rPr>
  </w:style>
  <w:style w:type="paragraph" w:customStyle="1" w:styleId="127">
    <w:name w:val="正文公式编号制表符"/>
    <w:basedOn w:val="19"/>
    <w:next w:val="19"/>
    <w:qFormat/>
    <w:uiPriority w:val="0"/>
    <w:pPr>
      <w:ind w:firstLine="0" w:firstLineChars="0"/>
    </w:pPr>
  </w:style>
  <w:style w:type="paragraph" w:customStyle="1" w:styleId="128">
    <w:name w:val="正文图标题"/>
    <w:next w:val="19"/>
    <w:qFormat/>
    <w:uiPriority w:val="0"/>
    <w:pPr>
      <w:numPr>
        <w:ilvl w:val="0"/>
        <w:numId w:val="17"/>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29">
    <w:name w:val="终结线"/>
    <w:basedOn w:val="1"/>
    <w:qFormat/>
    <w:uiPriority w:val="0"/>
    <w:pPr>
      <w:framePr w:hSpace="181" w:vSpace="181" w:wrap="around" w:vAnchor="text" w:hAnchor="margin" w:xAlign="center" w:y="285"/>
    </w:pPr>
  </w:style>
  <w:style w:type="paragraph" w:customStyle="1" w:styleId="130">
    <w:name w:val="其他发布日期"/>
    <w:basedOn w:val="67"/>
    <w:qFormat/>
    <w:uiPriority w:val="0"/>
    <w:pPr>
      <w:framePr w:wrap="around" w:vAnchor="page" w:hAnchor="text" w:x="1419"/>
    </w:pPr>
  </w:style>
  <w:style w:type="paragraph" w:customStyle="1" w:styleId="131">
    <w:name w:val="其他实施日期"/>
    <w:basedOn w:val="113"/>
    <w:qFormat/>
    <w:uiPriority w:val="0"/>
    <w:pPr>
      <w:framePr w:wrap="around"/>
    </w:pPr>
  </w:style>
  <w:style w:type="paragraph" w:customStyle="1" w:styleId="132">
    <w:name w:val="封面标准名称2"/>
    <w:basedOn w:val="70"/>
    <w:qFormat/>
    <w:uiPriority w:val="0"/>
    <w:pPr>
      <w:framePr w:wrap="around" w:y="4469"/>
      <w:spacing w:before="630" w:beforeLines="630"/>
    </w:pPr>
  </w:style>
  <w:style w:type="paragraph" w:customStyle="1" w:styleId="133">
    <w:name w:val="封面标准英文名称2"/>
    <w:basedOn w:val="71"/>
    <w:qFormat/>
    <w:uiPriority w:val="0"/>
    <w:pPr>
      <w:framePr w:wrap="around" w:y="4469"/>
    </w:pPr>
  </w:style>
  <w:style w:type="paragraph" w:customStyle="1" w:styleId="134">
    <w:name w:val="封面一致性程度标识2"/>
    <w:basedOn w:val="72"/>
    <w:qFormat/>
    <w:uiPriority w:val="0"/>
    <w:pPr>
      <w:framePr w:wrap="around" w:y="4469"/>
    </w:pPr>
  </w:style>
  <w:style w:type="paragraph" w:customStyle="1" w:styleId="135">
    <w:name w:val="封面标准文稿类别2"/>
    <w:basedOn w:val="73"/>
    <w:qFormat/>
    <w:uiPriority w:val="0"/>
    <w:pPr>
      <w:framePr w:wrap="around" w:y="4469"/>
    </w:pPr>
  </w:style>
  <w:style w:type="paragraph" w:customStyle="1" w:styleId="136">
    <w:name w:val="封面标准文稿编辑信息2"/>
    <w:basedOn w:val="74"/>
    <w:qFormat/>
    <w:uiPriority w:val="0"/>
    <w:pPr>
      <w:framePr w:wrap="around" w:y="4469"/>
    </w:pPr>
  </w:style>
  <w:style w:type="paragraph" w:customStyle="1" w:styleId="137">
    <w:name w:val="列出段落1"/>
    <w:basedOn w:val="1"/>
    <w:qFormat/>
    <w:uiPriority w:val="34"/>
    <w:pPr>
      <w:ind w:firstLine="420" w:firstLineChars="200"/>
    </w:pPr>
    <w:rPr>
      <w:rFonts w:ascii="Calibri" w:hAnsi="Calibri"/>
      <w:szCs w:val="22"/>
    </w:rPr>
  </w:style>
  <w:style w:type="paragraph" w:customStyle="1" w:styleId="138">
    <w:name w:val="目录 11"/>
    <w:basedOn w:val="1"/>
    <w:next w:val="1"/>
    <w:semiHidden/>
    <w:qFormat/>
    <w:uiPriority w:val="0"/>
    <w:pPr>
      <w:tabs>
        <w:tab w:val="right" w:leader="dot" w:pos="9242"/>
      </w:tabs>
      <w:spacing w:before="25" w:beforeLines="25" w:after="25" w:afterLines="25"/>
      <w:jc w:val="left"/>
    </w:pPr>
    <w:rPr>
      <w:rFonts w:ascii="宋体"/>
      <w:szCs w:val="21"/>
    </w:rPr>
  </w:style>
  <w:style w:type="paragraph" w:customStyle="1" w:styleId="139">
    <w:name w:val="目录 21"/>
    <w:basedOn w:val="1"/>
    <w:next w:val="1"/>
    <w:semiHidden/>
    <w:qFormat/>
    <w:uiPriority w:val="0"/>
    <w:pPr>
      <w:tabs>
        <w:tab w:val="right" w:leader="dot" w:pos="9242"/>
      </w:tabs>
    </w:pPr>
    <w:rPr>
      <w:rFonts w:ascii="宋体"/>
      <w:szCs w:val="21"/>
    </w:rPr>
  </w:style>
  <w:style w:type="character" w:customStyle="1" w:styleId="140">
    <w:name w:val="批注文字 字符"/>
    <w:link w:val="7"/>
    <w:qFormat/>
    <w:uiPriority w:val="0"/>
    <w:rPr>
      <w:kern w:val="2"/>
      <w:sz w:val="21"/>
      <w:szCs w:val="24"/>
    </w:rPr>
  </w:style>
  <w:style w:type="character" w:customStyle="1" w:styleId="141">
    <w:name w:val="批注主题 字符"/>
    <w:link w:val="24"/>
    <w:qFormat/>
    <w:uiPriority w:val="0"/>
    <w:rPr>
      <w:b/>
      <w:bCs/>
      <w:kern w:val="2"/>
      <w:sz w:val="21"/>
      <w:szCs w:val="24"/>
    </w:rPr>
  </w:style>
  <w:style w:type="character" w:customStyle="1" w:styleId="142">
    <w:name w:val="批注框文本 字符"/>
    <w:link w:val="14"/>
    <w:qFormat/>
    <w:uiPriority w:val="0"/>
    <w:rPr>
      <w:kern w:val="2"/>
      <w:sz w:val="18"/>
      <w:szCs w:val="18"/>
    </w:rPr>
  </w:style>
  <w:style w:type="paragraph" w:customStyle="1" w:styleId="143">
    <w:name w:val="二级无标题条"/>
    <w:basedOn w:val="1"/>
    <w:qFormat/>
    <w:uiPriority w:val="0"/>
    <w:pPr>
      <w:numPr>
        <w:ilvl w:val="3"/>
        <w:numId w:val="18"/>
      </w:numPr>
    </w:pPr>
  </w:style>
  <w:style w:type="paragraph" w:customStyle="1" w:styleId="144">
    <w:name w:val="三级无标题条"/>
    <w:basedOn w:val="1"/>
    <w:qFormat/>
    <w:uiPriority w:val="0"/>
    <w:pPr>
      <w:numPr>
        <w:ilvl w:val="4"/>
        <w:numId w:val="18"/>
      </w:numPr>
    </w:pPr>
  </w:style>
  <w:style w:type="paragraph" w:customStyle="1" w:styleId="145">
    <w:name w:val="四级无标题条"/>
    <w:basedOn w:val="1"/>
    <w:qFormat/>
    <w:uiPriority w:val="0"/>
    <w:pPr>
      <w:numPr>
        <w:ilvl w:val="5"/>
        <w:numId w:val="18"/>
      </w:numPr>
    </w:pPr>
  </w:style>
  <w:style w:type="paragraph" w:customStyle="1" w:styleId="146">
    <w:name w:val="五级无标题条"/>
    <w:basedOn w:val="1"/>
    <w:qFormat/>
    <w:uiPriority w:val="0"/>
    <w:pPr>
      <w:numPr>
        <w:ilvl w:val="6"/>
        <w:numId w:val="18"/>
      </w:numPr>
    </w:pPr>
  </w:style>
  <w:style w:type="paragraph" w:customStyle="1" w:styleId="147">
    <w:name w:val="一级无标题条"/>
    <w:basedOn w:val="1"/>
    <w:qFormat/>
    <w:uiPriority w:val="0"/>
    <w:pPr>
      <w:numPr>
        <w:ilvl w:val="2"/>
        <w:numId w:val="18"/>
      </w:numPr>
    </w:pPr>
  </w:style>
  <w:style w:type="paragraph" w:customStyle="1" w:styleId="148">
    <w:name w:val="MTDisplayEquation"/>
    <w:basedOn w:val="1"/>
    <w:next w:val="1"/>
    <w:qFormat/>
    <w:uiPriority w:val="0"/>
    <w:pPr>
      <w:tabs>
        <w:tab w:val="center" w:pos="4680"/>
        <w:tab w:val="right" w:pos="9360"/>
      </w:tabs>
      <w:autoSpaceDE w:val="0"/>
      <w:autoSpaceDN w:val="0"/>
      <w:adjustRightInd w:val="0"/>
      <w:ind w:firstLine="435"/>
      <w:jc w:val="left"/>
    </w:pPr>
  </w:style>
  <w:style w:type="character" w:customStyle="1" w:styleId="149">
    <w:name w:val="章标题 Char"/>
    <w:link w:val="37"/>
    <w:qFormat/>
    <w:uiPriority w:val="0"/>
    <w:rPr>
      <w:rFonts w:ascii="黑体" w:eastAsia="黑体"/>
      <w:sz w:val="21"/>
    </w:rPr>
  </w:style>
  <w:style w:type="character" w:customStyle="1" w:styleId="150">
    <w:name w:val="一级条标题 Char"/>
    <w:link w:val="34"/>
    <w:qFormat/>
    <w:uiPriority w:val="0"/>
    <w:rPr>
      <w:rFonts w:ascii="黑体" w:eastAsia="黑体"/>
      <w:sz w:val="21"/>
      <w:szCs w:val="21"/>
    </w:rPr>
  </w:style>
  <w:style w:type="character" w:customStyle="1" w:styleId="151">
    <w:name w:val="二级条标题 Char"/>
    <w:basedOn w:val="150"/>
    <w:link w:val="38"/>
    <w:qFormat/>
    <w:uiPriority w:val="0"/>
    <w:rPr>
      <w:rFonts w:ascii="黑体" w:eastAsia="黑体"/>
      <w:sz w:val="21"/>
      <w:szCs w:val="21"/>
    </w:rPr>
  </w:style>
  <w:style w:type="character" w:customStyle="1" w:styleId="152">
    <w:name w:val="三级条标题 Char"/>
    <w:basedOn w:val="151"/>
    <w:link w:val="43"/>
    <w:qFormat/>
    <w:uiPriority w:val="0"/>
    <w:rPr>
      <w:rFonts w:ascii="黑体" w:eastAsia="黑体"/>
      <w:sz w:val="21"/>
      <w:szCs w:val="21"/>
    </w:rPr>
  </w:style>
  <w:style w:type="character" w:customStyle="1" w:styleId="153">
    <w:name w:val="纯文本 字符"/>
    <w:basedOn w:val="27"/>
    <w:link w:val="11"/>
    <w:qFormat/>
    <w:uiPriority w:val="0"/>
    <w:rPr>
      <w:rFonts w:ascii="宋体" w:hAnsi="Courier New"/>
      <w:kern w:val="2"/>
      <w:sz w:val="21"/>
    </w:rPr>
  </w:style>
  <w:style w:type="character" w:customStyle="1" w:styleId="154">
    <w:name w:val="页脚 字符"/>
    <w:basedOn w:val="27"/>
    <w:link w:val="15"/>
    <w:qFormat/>
    <w:uiPriority w:val="99"/>
    <w:rPr>
      <w:kern w:val="2"/>
      <w:sz w:val="18"/>
      <w:szCs w:val="18"/>
    </w:rPr>
  </w:style>
  <w:style w:type="character" w:styleId="155">
    <w:name w:val="Placeholder Text"/>
    <w:basedOn w:val="27"/>
    <w:semiHidden/>
    <w:qFormat/>
    <w:uiPriority w:val="99"/>
    <w:rPr>
      <w:color w:val="808080"/>
    </w:rPr>
  </w:style>
  <w:style w:type="paragraph" w:customStyle="1" w:styleId="156">
    <w:name w:val="样式 行距: 固定值 18 磅"/>
    <w:basedOn w:val="1"/>
    <w:next w:val="9"/>
    <w:qFormat/>
    <w:uiPriority w:val="0"/>
    <w:pPr>
      <w:spacing w:line="360" w:lineRule="exact"/>
    </w:pPr>
    <w:rPr>
      <w:rFonts w:cs="宋体"/>
      <w:szCs w:val="20"/>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7" Type="http://schemas.openxmlformats.org/officeDocument/2006/relationships/fontTable" Target="fontTable.xml"/><Relationship Id="rId26" Type="http://schemas.microsoft.com/office/2006/relationships/keyMapCustomizations" Target="customizations.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9.png"/><Relationship Id="rId21" Type="http://schemas.openxmlformats.org/officeDocument/2006/relationships/image" Target="media/image8.w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5.bin"/><Relationship Id="rId17" Type="http://schemas.openxmlformats.org/officeDocument/2006/relationships/image" Target="media/image6.png"/><Relationship Id="rId16" Type="http://schemas.openxmlformats.org/officeDocument/2006/relationships/oleObject" Target="embeddings/oleObject4.bin"/><Relationship Id="rId15" Type="http://schemas.openxmlformats.org/officeDocument/2006/relationships/image" Target="media/image5.wmf"/><Relationship Id="rId14" Type="http://schemas.openxmlformats.org/officeDocument/2006/relationships/oleObject" Target="embeddings/oleObject3.bin"/><Relationship Id="rId13" Type="http://schemas.openxmlformats.org/officeDocument/2006/relationships/image" Target="media/image4.wmf"/><Relationship Id="rId12" Type="http://schemas.openxmlformats.org/officeDocument/2006/relationships/oleObject" Target="embeddings/oleObject2.bin"/><Relationship Id="rId11" Type="http://schemas.openxmlformats.org/officeDocument/2006/relationships/image" Target="media/image3.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99A0FB-48FF-46A2-B0F2-51E3B59CF49E}">
  <ds:schemaRefs/>
</ds:datastoreItem>
</file>

<file path=docProps/app.xml><?xml version="1.0" encoding="utf-8"?>
<Properties xmlns="http://schemas.openxmlformats.org/officeDocument/2006/extended-properties" xmlns:vt="http://schemas.openxmlformats.org/officeDocument/2006/docPropsVTypes">
  <Template>Normal</Template>
  <Pages>11</Pages>
  <Words>4032</Words>
  <Characters>5054</Characters>
  <Lines>42</Lines>
  <Paragraphs>11</Paragraphs>
  <TotalTime>0</TotalTime>
  <ScaleCrop>false</ScaleCrop>
  <LinksUpToDate>false</LinksUpToDate>
  <CharactersWithSpaces>5137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2022-11-08T00:38:00Z</dcterms:created>
  <dcterms:modified xsi:type="dcterms:W3CDTF">2022-11-10T08:27:54Z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464F4C92F71E45BAB3876FBBEF662BE6</vt:lpwstr>
  </property>
</Properties>
</file>