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2"/>
        <w:framePr w:wrap="around"/>
        <w:rPr>
          <w:rFonts w:hAnsi="黑体"/>
        </w:rPr>
      </w:pPr>
      <w:r>
        <w:rPr>
          <w:rFonts w:hAnsi="黑体"/>
        </w:rPr>
        <w:t>ICS </w:t>
      </w:r>
      <w:r>
        <w:rPr>
          <w:rFonts w:hAnsi="黑体"/>
        </w:rPr>
        <w:fldChar w:fldCharType="begin">
          <w:ffData>
            <w:name w:val="ICS"/>
            <w:enabled/>
            <w:calcOnExit w:val="0"/>
            <w:helpText w:type="text" w:val="请输入正确的ICS号："/>
            <w:textInput>
              <w:default w:val="点击此处添加ICS号"/>
            </w:textInput>
          </w:ffData>
        </w:fldChar>
      </w:r>
      <w:bookmarkStart w:id="0" w:name="ICS"/>
      <w:r>
        <w:rPr>
          <w:rFonts w:hAnsi="黑体"/>
        </w:rPr>
        <w:instrText xml:space="preserve"> FORMTEXT </w:instrText>
      </w:r>
      <w:r>
        <w:rPr>
          <w:rFonts w:hAnsi="黑体"/>
        </w:rPr>
        <w:fldChar w:fldCharType="separate"/>
      </w:r>
      <w:r>
        <w:rPr>
          <w:rFonts w:hint="eastAsia" w:hAnsi="黑体"/>
        </w:rPr>
        <w:t>77.040</w:t>
      </w:r>
      <w:r>
        <w:rPr>
          <w:rFonts w:hAnsi="黑体"/>
        </w:rPr>
        <w:fldChar w:fldCharType="end"/>
      </w:r>
      <w:bookmarkEnd w:id="0"/>
    </w:p>
    <w:p>
      <w:pPr>
        <w:pStyle w:val="122"/>
        <w:framePr w:wrap="around"/>
        <w:rPr>
          <w:rFonts w:hAnsi="黑体"/>
        </w:rPr>
      </w:pPr>
      <w:r>
        <w:rPr>
          <w:rFonts w:hAnsi="黑体"/>
        </w:rPr>
        <w:t xml:space="preserve">CCS </w:t>
      </w:r>
      <w:r>
        <w:rPr>
          <w:rFonts w:hAnsi="黑体"/>
        </w:rPr>
        <w:fldChar w:fldCharType="begin">
          <w:ffData>
            <w:name w:val="WXFLH"/>
            <w:enabled/>
            <w:calcOnExit w:val="0"/>
            <w:helpText w:type="text" w:val="请输入中国标准文献分类号："/>
            <w:textInput>
              <w:default w:val="点击此处添加中国标准文献分类号"/>
            </w:textInput>
          </w:ffData>
        </w:fldChar>
      </w:r>
      <w:bookmarkStart w:id="1" w:name="WXFLH"/>
      <w:r>
        <w:rPr>
          <w:rFonts w:hAnsi="黑体"/>
        </w:rPr>
        <w:instrText xml:space="preserve"> FORMTEXT </w:instrText>
      </w:r>
      <w:r>
        <w:rPr>
          <w:rFonts w:hAnsi="黑体"/>
        </w:rPr>
        <w:fldChar w:fldCharType="separate"/>
      </w:r>
      <w:r>
        <w:rPr>
          <w:rFonts w:hint="eastAsia" w:hAnsi="黑体"/>
        </w:rPr>
        <w:t>H</w:t>
      </w:r>
      <w:r>
        <w:rPr>
          <w:rFonts w:hAnsi="黑体"/>
        </w:rPr>
        <w:t xml:space="preserve"> </w:t>
      </w:r>
      <w:r>
        <w:rPr>
          <w:rFonts w:hint="eastAsia" w:hAnsi="黑体"/>
        </w:rPr>
        <w:t>21</w:t>
      </w:r>
      <w:r>
        <w:rPr>
          <w:rFonts w:hAnsi="黑体"/>
        </w:rPr>
        <w:fldChar w:fldCharType="end"/>
      </w:r>
      <w:bookmarkEnd w:id="1"/>
    </w:p>
    <w:p>
      <w:pPr>
        <w:pStyle w:val="58"/>
        <w:framePr w:wrap="around"/>
        <w:rPr>
          <w:rFonts w:ascii="宋体" w:hAnsi="宋体"/>
        </w:rPr>
      </w:pPr>
      <w:r>
        <w:rPr>
          <w:rFonts w:ascii="宋体" w:hAnsi="宋体"/>
        </w:rPr>
        <w:drawing>
          <wp:inline distT="0" distB="0" distL="0" distR="0">
            <wp:extent cx="1440815" cy="7169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40815" cy="716915"/>
                    </a:xfrm>
                    <a:prstGeom prst="rect">
                      <a:avLst/>
                    </a:prstGeom>
                    <a:noFill/>
                    <a:ln>
                      <a:noFill/>
                    </a:ln>
                  </pic:spPr>
                </pic:pic>
              </a:graphicData>
            </a:graphic>
          </wp:inline>
        </w:drawing>
      </w:r>
    </w:p>
    <w:p>
      <w:pPr>
        <w:pStyle w:val="59"/>
        <w:framePr w:wrap="around"/>
        <w:rPr>
          <w:rFonts w:hAnsi="宋体"/>
        </w:rPr>
      </w:pPr>
      <w:r>
        <w:rPr>
          <w:rFonts w:hint="eastAsia" w:hAnsi="宋体"/>
        </w:rPr>
        <w:t>中华人民共和国国家标准</w:t>
      </w:r>
    </w:p>
    <w:p>
      <w:pPr>
        <w:pStyle w:val="39"/>
        <w:framePr w:wrap="around"/>
        <w:rPr>
          <w:rFonts w:hAnsi="黑体"/>
        </w:rPr>
      </w:pPr>
      <w:r>
        <w:rPr>
          <w:rFonts w:hAnsi="黑体"/>
        </w:rPr>
        <w:t>GB/T XXXXX—</w:t>
      </w:r>
      <w:r>
        <w:rPr>
          <w:rFonts w:hAnsi="黑体"/>
        </w:rPr>
        <w:fldChar w:fldCharType="begin">
          <w:ffData>
            <w:name w:val="StdNo2"/>
            <w:enabled/>
            <w:calcOnExit w:val="0"/>
            <w:textInput>
              <w:default w:val="XXXX"/>
              <w:maxLength w:val="4"/>
            </w:textInput>
          </w:ffData>
        </w:fldChar>
      </w:r>
      <w:bookmarkStart w:id="2" w:name="StdNo2"/>
      <w:r>
        <w:rPr>
          <w:rFonts w:hAnsi="黑体"/>
        </w:rPr>
        <w:instrText xml:space="preserve"> FORMTEXT </w:instrText>
      </w:r>
      <w:r>
        <w:rPr>
          <w:rFonts w:hAnsi="黑体"/>
        </w:rPr>
        <w:fldChar w:fldCharType="separate"/>
      </w:r>
      <w:r>
        <w:rPr>
          <w:rFonts w:hAnsi="黑体"/>
        </w:rPr>
        <w:t>XXXX</w:t>
      </w:r>
      <w:r>
        <w:rPr>
          <w:rFonts w:hAnsi="黑体"/>
        </w:rPr>
        <w:fldChar w:fldCharType="end"/>
      </w:r>
      <w:bookmarkEnd w:id="2"/>
    </w:p>
    <w:tbl>
      <w:tblPr>
        <w:tblStyle w:val="25"/>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68"/>
              <w:framePr w:wrap="around"/>
              <w:rPr>
                <w:rFonts w:ascii="黑体" w:hAnsi="黑体" w:eastAsia="黑体"/>
              </w:rPr>
            </w:pPr>
            <w:r>
              <w:rPr>
                <w:rFonts w:ascii="黑体" w:hAnsi="黑体" w:eastAsia="黑体"/>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6"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ID0rnsJAgAAIAQAAA4AAAAAAAAAAQAgAAAA&#10;JQEAAGRycy9lMm9Eb2MueG1sUEsFBgAAAAAGAAYAWQEAAKAFAAAAAA==&#10;">
                      <v:fill on="t" focussize="0,0"/>
                      <v:stroke on="f"/>
                      <v:imagedata o:title=""/>
                      <o:lock v:ext="edit" aspectratio="f"/>
                    </v:rect>
                  </w:pict>
                </mc:Fallback>
              </mc:AlternateContent>
            </w:r>
          </w:p>
        </w:tc>
      </w:tr>
    </w:tbl>
    <w:p>
      <w:pPr>
        <w:pStyle w:val="39"/>
        <w:framePr w:wrap="around"/>
        <w:rPr>
          <w:rFonts w:ascii="宋体" w:hAnsi="宋体" w:eastAsia="宋体"/>
        </w:rPr>
      </w:pPr>
    </w:p>
    <w:p>
      <w:pPr>
        <w:pStyle w:val="39"/>
        <w:framePr w:wrap="around"/>
        <w:rPr>
          <w:rFonts w:ascii="宋体" w:hAnsi="宋体" w:eastAsia="宋体"/>
        </w:rPr>
      </w:pPr>
    </w:p>
    <w:p>
      <w:pPr>
        <w:pStyle w:val="70"/>
        <w:framePr w:wrap="around" w:x="1381" w:y="6321"/>
        <w:rPr>
          <w:rFonts w:hAnsi="黑体"/>
        </w:rPr>
      </w:pPr>
      <w:r>
        <w:rPr>
          <w:rFonts w:hint="eastAsia" w:hAnsi="黑体"/>
        </w:rPr>
        <w:t xml:space="preserve">半导体单晶晶体质量的测试 </w:t>
      </w:r>
      <w:r>
        <w:rPr>
          <w:rFonts w:hAnsi="黑体"/>
        </w:rPr>
        <w:t>X</w:t>
      </w:r>
      <w:r>
        <w:rPr>
          <w:rFonts w:hint="eastAsia" w:hAnsi="黑体"/>
        </w:rPr>
        <w:t>射线衍射法</w:t>
      </w:r>
    </w:p>
    <w:p>
      <w:pPr>
        <w:pStyle w:val="72"/>
        <w:framePr w:wrap="around" w:x="1381" w:y="6321"/>
        <w:rPr>
          <w:rFonts w:ascii="黑体" w:hAnsi="黑体" w:eastAsia="黑体"/>
          <w:sz w:val="24"/>
          <w:szCs w:val="24"/>
        </w:rPr>
      </w:pPr>
      <w:r>
        <w:rPr>
          <w:rFonts w:ascii="黑体" w:hAnsi="黑体" w:eastAsia="黑体"/>
          <w:sz w:val="24"/>
          <w:szCs w:val="24"/>
        </w:rPr>
        <w:t>Test method for crystalline quality of semiconduct</w:t>
      </w:r>
      <w:r>
        <w:rPr>
          <w:rFonts w:hint="eastAsia" w:ascii="黑体" w:hAnsi="黑体" w:eastAsia="黑体"/>
          <w:sz w:val="24"/>
          <w:szCs w:val="24"/>
        </w:rPr>
        <w:t>ive</w:t>
      </w:r>
      <w:r>
        <w:rPr>
          <w:rFonts w:ascii="黑体" w:hAnsi="黑体" w:eastAsia="黑体"/>
          <w:sz w:val="24"/>
          <w:szCs w:val="24"/>
        </w:rPr>
        <w:t xml:space="preserve"> single crystal</w:t>
      </w:r>
      <w:r>
        <w:rPr>
          <w:rFonts w:hint="eastAsia" w:ascii="黑体" w:hAnsi="黑体" w:eastAsia="黑体"/>
          <w:sz w:val="24"/>
          <w:szCs w:val="24"/>
        </w:rPr>
        <w:t xml:space="preserve"> —</w:t>
      </w:r>
      <w:r>
        <w:rPr>
          <w:rFonts w:ascii="黑体" w:hAnsi="黑体" w:eastAsia="黑体"/>
          <w:sz w:val="24"/>
          <w:szCs w:val="24"/>
        </w:rPr>
        <w:t xml:space="preserve"> X-ray diffraction method</w:t>
      </w:r>
    </w:p>
    <w:tbl>
      <w:tblPr>
        <w:tblStyle w:val="25"/>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73"/>
              <w:framePr w:wrap="around" w:x="1381" w:y="6321"/>
              <w:rPr>
                <w:rFonts w:hAnsi="宋体"/>
                <w:szCs w:val="24"/>
              </w:rPr>
            </w:pPr>
            <w:r>
              <w:rPr>
                <w:rFonts w:hAnsi="宋体"/>
                <w:szCs w:val="24"/>
              </w:rP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4445" t="3175" r="0" b="0"/>
                      <wp:wrapNone/>
                      <wp:docPr id="5"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SxLv7QkCAAAg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F3xOWdW9DTw7/dRlcH5koIP7g4j&#10;L+9uQf70zMKqE7ZVN4gwdErU1EsR87N/CqLjqZRthy9QE6jYBUgCHRrsIyBRZ4c0h+N5DuoQmKTD&#10;4iqf5zmNSFJsOp9FO14hyqdqhz58UtCzaFQcac4JXexvfRhTn1JS92B0vdHGJAfb7cog2wvaiU36&#10;Tuj+Ms3YmGwhlo2I8STRjMxGhbZQH4klwrhY9KzI6AB/czbQUlXc/9oJVJyZz5aUuipms7iFyZnN&#10;P0zJwcvI9jIirCSoigfORnMVxs3dOdRtRzcVibSFG1K30Yl4VH7s6tQsLU6S7rTkcTMv/ZT192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SxLv7QkCAAAgBAAADgAAAAAAAAABACAAAAAk&#10;AQAAZHJzL2Uyb0RvYy54bWxQSwUGAAAAAAYABgBZAQAAnwUAAAAA&#10;">
                      <v:fill on="t" focussize="0,0"/>
                      <v:stroke on="f"/>
                      <v:imagedata o:title=""/>
                      <o:lock v:ext="edit" aspectratio="f"/>
                      <w10:anchorlock/>
                    </v:rect>
                  </w:pict>
                </mc:Fallback>
              </mc:AlternateContent>
            </w:r>
            <w:r>
              <w:rPr>
                <w:rFonts w:hAnsi="宋体"/>
                <w:szCs w:val="24"/>
              </w:rP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1270" t="0" r="0" b="0"/>
                      <wp:wrapNone/>
                      <wp:docPr id="4"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D4Yvl1gAAAAkBAAAPAAAAAAAAAAEAIAAAACIAAABk&#10;cnMvZG93bnJldi54bWxQSwECFAAUAAAACACHTuJAqAqHdQgCAAAgBAAADgAAAAAAAAABACAAAAAl&#10;AQAAZHJzL2Uyb0RvYy54bWxQSwUGAAAAAAYABgBZAQAAnwU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74"/>
              <w:framePr w:wrap="around" w:x="1381" w:y="6321"/>
              <w:rPr>
                <w:rFonts w:hAnsi="宋体"/>
                <w:sz w:val="24"/>
                <w:szCs w:val="24"/>
              </w:rPr>
            </w:pPr>
            <w:r>
              <w:rPr>
                <w:rFonts w:hint="eastAsia" w:hAnsi="宋体"/>
                <w:sz w:val="24"/>
                <w:szCs w:val="24"/>
              </w:rPr>
              <w:t>(</w:t>
            </w:r>
            <w:r>
              <w:rPr>
                <w:rFonts w:hint="eastAsia" w:hAnsi="宋体"/>
                <w:sz w:val="24"/>
                <w:szCs w:val="24"/>
                <w:lang w:val="en-US" w:eastAsia="zh-CN"/>
              </w:rPr>
              <w:t>送审</w:t>
            </w:r>
            <w:bookmarkStart w:id="16" w:name="_GoBack"/>
            <w:bookmarkEnd w:id="16"/>
            <w:r>
              <w:rPr>
                <w:rFonts w:hint="eastAsia" w:hAnsi="宋体"/>
                <w:sz w:val="24"/>
                <w:szCs w:val="24"/>
              </w:rPr>
              <w:t>稿)</w:t>
            </w:r>
          </w:p>
          <w:p>
            <w:pPr>
              <w:pStyle w:val="74"/>
              <w:framePr w:wrap="around" w:x="1381" w:y="6321"/>
              <w:rPr>
                <w:rFonts w:hAnsi="宋体"/>
                <w:sz w:val="24"/>
                <w:szCs w:val="24"/>
              </w:rPr>
            </w:pPr>
          </w:p>
          <w:p>
            <w:pPr>
              <w:pStyle w:val="74"/>
              <w:framePr w:wrap="around" w:x="1381" w:y="6321"/>
              <w:rPr>
                <w:rFonts w:hAnsi="宋体"/>
                <w:sz w:val="24"/>
                <w:szCs w:val="24"/>
              </w:rPr>
            </w:pPr>
          </w:p>
        </w:tc>
      </w:tr>
    </w:tbl>
    <w:p>
      <w:pPr>
        <w:pStyle w:val="130"/>
        <w:framePr w:wrap="around" w:hAnchor="page" w:x="1460" w:y="14121"/>
        <w:rPr>
          <w:rFonts w:ascii="黑体" w:hAnsi="黑体"/>
        </w:rPr>
      </w:pPr>
      <w:r>
        <w:rPr>
          <w:rFonts w:ascii="黑体" w:hAnsi="黑体"/>
        </w:rPr>
        <w:fldChar w:fldCharType="begin">
          <w:ffData>
            <w:name w:val="FY"/>
            <w:enabled/>
            <w:calcOnExit w:val="0"/>
            <w:textInput>
              <w:default w:val="XXXX"/>
              <w:maxLength w:val="4"/>
            </w:textInput>
          </w:ffData>
        </w:fldChar>
      </w:r>
      <w:bookmarkStart w:id="3" w:name="FY"/>
      <w:r>
        <w:rPr>
          <w:rFonts w:ascii="黑体" w:hAnsi="黑体"/>
        </w:rPr>
        <w:instrText xml:space="preserve"> FORMTEXT </w:instrText>
      </w:r>
      <w:r>
        <w:rPr>
          <w:rFonts w:ascii="黑体" w:hAnsi="黑体"/>
        </w:rPr>
        <w:fldChar w:fldCharType="separate"/>
      </w:r>
      <w:r>
        <w:rPr>
          <w:rFonts w:hint="eastAsia" w:ascii="黑体" w:hAnsi="黑体"/>
        </w:rPr>
        <w:t>XXXX</w:t>
      </w:r>
      <w:r>
        <w:rPr>
          <w:rFonts w:ascii="黑体" w:hAnsi="黑体"/>
        </w:rPr>
        <w:fldChar w:fldCharType="end"/>
      </w:r>
      <w:bookmarkEnd w:id="3"/>
      <w:r>
        <w:rPr>
          <w:rFonts w:ascii="黑体" w:hAnsi="黑体"/>
        </w:rPr>
        <w:t xml:space="preserve"> - </w:t>
      </w:r>
      <w:r>
        <w:rPr>
          <w:rFonts w:ascii="黑体" w:hAnsi="黑体"/>
        </w:rPr>
        <w:fldChar w:fldCharType="begin">
          <w:ffData>
            <w:name w:val="FM"/>
            <w:enabled/>
            <w:calcOnExit w:val="0"/>
            <w:textInput>
              <w:default w:val="XX"/>
              <w:maxLength w:val="2"/>
            </w:textInput>
          </w:ffData>
        </w:fldChar>
      </w:r>
      <w:bookmarkStart w:id="4" w:name="FM"/>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4"/>
      <w:r>
        <w:rPr>
          <w:rFonts w:ascii="黑体" w:hAnsi="黑体"/>
        </w:rPr>
        <w:t xml:space="preserve"> - </w:t>
      </w:r>
      <w:r>
        <w:rPr>
          <w:rFonts w:ascii="黑体" w:hAnsi="黑体"/>
        </w:rPr>
        <w:fldChar w:fldCharType="begin">
          <w:ffData>
            <w:name w:val="FD"/>
            <w:enabled/>
            <w:calcOnExit w:val="0"/>
            <w:textInput>
              <w:default w:val="XX"/>
              <w:maxLength w:val="2"/>
            </w:textInput>
          </w:ffData>
        </w:fldChar>
      </w:r>
      <w:bookmarkStart w:id="5" w:name="FD"/>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5"/>
      <w:r>
        <w:rPr>
          <w:rFonts w:hint="eastAsia" w:ascii="黑体" w:hAnsi="黑体"/>
        </w:rPr>
        <w:t>发布</w:t>
      </w:r>
      <w:r>
        <w:rPr>
          <w:rFonts w:ascii="黑体" w:hAnsi="黑体"/>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3"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YdrPNYAAAALAQAADwAAAAAAAAABACAAAAAiAAAAZHJzL2Rv&#10;d25yZXYueG1sUEsBAhQAFAAAAAgAh07iQFtSG4nKAQAAoAMAAA4AAAAAAAAAAQAgAAAAJQEAAGRy&#10;cy9lMm9Eb2MueG1sUEsFBgAAAAAGAAYAWQEAAGEFAAAAAA==&#10;">
                <v:fill on="f" focussize="0,0"/>
                <v:stroke color="#000000" joinstyle="round"/>
                <v:imagedata o:title=""/>
                <o:lock v:ext="edit" aspectratio="f"/>
                <w10:anchorlock/>
              </v:line>
            </w:pict>
          </mc:Fallback>
        </mc:AlternateContent>
      </w:r>
    </w:p>
    <w:p>
      <w:pPr>
        <w:pStyle w:val="131"/>
        <w:framePr w:wrap="around" w:hAnchor="page" w:x="7108" w:y="14121"/>
        <w:rPr>
          <w:rFonts w:ascii="黑体" w:hAnsi="黑体"/>
        </w:rPr>
      </w:pPr>
      <w:r>
        <w:rPr>
          <w:rFonts w:ascii="黑体" w:hAnsi="黑体"/>
        </w:rPr>
        <w:fldChar w:fldCharType="begin">
          <w:ffData>
            <w:name w:val="SY"/>
            <w:enabled/>
            <w:calcOnExit w:val="0"/>
            <w:textInput>
              <w:default w:val="XXXX"/>
              <w:maxLength w:val="4"/>
            </w:textInput>
          </w:ffData>
        </w:fldChar>
      </w:r>
      <w:bookmarkStart w:id="6" w:name="SY"/>
      <w:r>
        <w:rPr>
          <w:rFonts w:ascii="黑体" w:hAnsi="黑体"/>
        </w:rPr>
        <w:instrText xml:space="preserve"> FORMTEXT </w:instrText>
      </w:r>
      <w:r>
        <w:rPr>
          <w:rFonts w:ascii="黑体" w:hAnsi="黑体"/>
        </w:rPr>
        <w:fldChar w:fldCharType="separate"/>
      </w:r>
      <w:r>
        <w:rPr>
          <w:rFonts w:ascii="黑体" w:hAnsi="黑体"/>
        </w:rPr>
        <w:t>XXXX</w:t>
      </w:r>
      <w:r>
        <w:rPr>
          <w:rFonts w:ascii="黑体" w:hAnsi="黑体"/>
        </w:rPr>
        <w:fldChar w:fldCharType="end"/>
      </w:r>
      <w:bookmarkEnd w:id="6"/>
      <w:r>
        <w:rPr>
          <w:rFonts w:ascii="黑体" w:hAnsi="黑体"/>
        </w:rPr>
        <w:t xml:space="preserve"> - </w:t>
      </w:r>
      <w:r>
        <w:rPr>
          <w:rFonts w:ascii="黑体" w:hAnsi="黑体"/>
        </w:rPr>
        <w:fldChar w:fldCharType="begin">
          <w:ffData>
            <w:name w:val="SM"/>
            <w:enabled/>
            <w:calcOnExit w:val="0"/>
            <w:textInput>
              <w:default w:val="XX"/>
              <w:maxLength w:val="2"/>
            </w:textInput>
          </w:ffData>
        </w:fldChar>
      </w:r>
      <w:bookmarkStart w:id="7" w:name="SM"/>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7"/>
      <w:r>
        <w:rPr>
          <w:rFonts w:ascii="黑体" w:hAnsi="黑体"/>
        </w:rPr>
        <w:t xml:space="preserve"> - </w:t>
      </w:r>
      <w:r>
        <w:rPr>
          <w:rFonts w:ascii="黑体" w:hAnsi="黑体"/>
        </w:rPr>
        <w:fldChar w:fldCharType="begin">
          <w:ffData>
            <w:name w:val="SD"/>
            <w:enabled/>
            <w:calcOnExit w:val="0"/>
            <w:textInput>
              <w:default w:val="XX"/>
              <w:maxLength w:val="2"/>
            </w:textInput>
          </w:ffData>
        </w:fldChar>
      </w:r>
      <w:bookmarkStart w:id="8" w:name="SD"/>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8"/>
      <w:r>
        <w:rPr>
          <w:rFonts w:hint="eastAsia" w:ascii="黑体" w:hAnsi="黑体"/>
        </w:rPr>
        <w:t>实施</w:t>
      </w:r>
    </w:p>
    <w:p>
      <w:pPr>
        <w:pStyle w:val="19"/>
        <w:rPr>
          <w:rFonts w:hAnsi="宋体"/>
        </w:rPr>
        <w:sectPr>
          <w:headerReference r:id="rId3" w:type="even"/>
          <w:footerReference r:id="rId4" w:type="even"/>
          <w:pgSz w:w="11906" w:h="16838"/>
          <w:pgMar w:top="567" w:right="1134" w:bottom="1134" w:left="1417" w:header="0" w:footer="0" w:gutter="0"/>
          <w:pgNumType w:start="1"/>
          <w:cols w:space="425" w:num="1"/>
          <w:docGrid w:type="lines" w:linePitch="312" w:charSpace="0"/>
        </w:sectPr>
      </w:pPr>
      <w:r>
        <w:rPr>
          <w:rFonts w:hAnsi="宋体"/>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8957945</wp:posOffset>
                </wp:positionV>
                <wp:extent cx="6120130" cy="0"/>
                <wp:effectExtent l="0" t="0" r="0" b="0"/>
                <wp:wrapNone/>
                <wp:docPr id="7"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pt;margin-top:705.35pt;height:0pt;width:481.9pt;z-index:251664384;mso-width-relative:page;mso-height-relative:page;" filled="f" stroked="t" coordsize="21600,21600" o:gfxdata="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06XKtUAAAAKAQAADwAAAAAAAAABACAAAAAiAAAAZHJzL2Rvd25y&#10;ZXYueG1sUEsBAhQAFAAAAAgAh07iQEDKfVPIAQAAoAMAAA4AAAAAAAAAAQAgAAAAJAEAAGRycy9l&#10;Mm9Eb2MueG1sUEsFBgAAAAAGAAYAWQEAAF4FAAAAAA==&#10;">
                <v:fill on="f" focussize="0,0"/>
                <v:stroke color="#000000" joinstyle="round"/>
                <v:imagedata o:title=""/>
                <o:lock v:ext="edit" aspectratio="f"/>
              </v:line>
            </w:pict>
          </mc:Fallback>
        </mc:AlternateContent>
      </w:r>
      <w:r>
        <w:rPr>
          <w:rFonts w:hAnsi="宋体"/>
        </w:rPr>
        <w:drawing>
          <wp:anchor distT="0" distB="0" distL="114300" distR="114300" simplePos="0" relativeHeight="251663360" behindDoc="0" locked="0" layoutInCell="1" allowOverlap="1">
            <wp:simplePos x="0" y="0"/>
            <wp:positionH relativeFrom="margin">
              <wp:posOffset>1176655</wp:posOffset>
            </wp:positionH>
            <wp:positionV relativeFrom="paragraph">
              <wp:posOffset>8943340</wp:posOffset>
            </wp:positionV>
            <wp:extent cx="3804920" cy="914400"/>
            <wp:effectExtent l="0" t="0" r="0" b="0"/>
            <wp:wrapNone/>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04920" cy="914400"/>
                    </a:xfrm>
                    <a:prstGeom prst="rect">
                      <a:avLst/>
                    </a:prstGeom>
                    <a:noFill/>
                    <a:ln>
                      <a:noFill/>
                    </a:ln>
                  </pic:spPr>
                </pic:pic>
              </a:graphicData>
            </a:graphic>
          </wp:anchor>
        </w:drawing>
      </w:r>
      <w:r>
        <w:rPr>
          <w:rFonts w:hAnsi="宋体"/>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13335" t="13970" r="10160" b="5080"/>
                <wp:wrapNone/>
                <wp:docPr id="2"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3SaJLsgBAACgAwAADgAAAAAAAAABACAAAAAmAQAAZHJz&#10;L2Uyb0RvYy54bWxQSwUGAAAAAAYABgBZAQAAYAUAAAAA&#10;">
                <v:fill on="f" focussize="0,0"/>
                <v:stroke color="#000000" joinstyle="round"/>
                <v:imagedata o:title=""/>
                <o:lock v:ext="edit" aspectratio="f"/>
              </v:line>
            </w:pict>
          </mc:Fallback>
        </mc:AlternateContent>
      </w:r>
    </w:p>
    <w:p>
      <w:pPr>
        <w:pStyle w:val="111"/>
        <w:rPr>
          <w:rFonts w:hAnsi="黑体"/>
        </w:rPr>
      </w:pPr>
      <w:r>
        <w:rPr>
          <w:rFonts w:hint="eastAsia" w:hAnsi="黑体"/>
        </w:rPr>
        <w:t>前</w:t>
      </w:r>
      <w:bookmarkStart w:id="9" w:name="BKQY"/>
      <w:r>
        <w:rPr>
          <w:rFonts w:hAnsi="黑体"/>
        </w:rPr>
        <w:t>  </w:t>
      </w:r>
      <w:r>
        <w:rPr>
          <w:rFonts w:hint="eastAsia" w:hAnsi="黑体"/>
        </w:rPr>
        <w:t>言</w:t>
      </w:r>
      <w:bookmarkEnd w:id="9"/>
    </w:p>
    <w:p>
      <w:pPr>
        <w:pStyle w:val="40"/>
        <w:numPr>
          <w:ilvl w:val="0"/>
          <w:numId w:val="0"/>
        </w:numPr>
        <w:ind w:firstLine="420" w:firstLineChars="200"/>
        <w:rPr>
          <w:rFonts w:hAnsi="宋体"/>
        </w:rPr>
      </w:pPr>
      <w:r>
        <w:rPr>
          <w:rFonts w:hint="eastAsia" w:hAnsi="宋体"/>
        </w:rPr>
        <w:t>本文件按照GB/T 1.1—2020《标准化工作导则  第1部分：标准化文件的结构和起草规则》的规定起草。</w:t>
      </w:r>
    </w:p>
    <w:p>
      <w:pPr>
        <w:pStyle w:val="19"/>
        <w:rPr>
          <w:rFonts w:hAnsi="宋体"/>
          <w:szCs w:val="21"/>
        </w:rPr>
      </w:pPr>
      <w:r>
        <w:rPr>
          <w:rFonts w:hint="eastAsia" w:hAnsi="宋体"/>
        </w:rPr>
        <w:t>本文件由</w:t>
      </w:r>
      <w:r>
        <w:rPr>
          <w:rFonts w:hint="eastAsia" w:hAnsi="宋体"/>
          <w:szCs w:val="21"/>
        </w:rPr>
        <w:t>全国半导体设备与材料标准化技术委员会（SAC/TC 203）和全国半导体设备与材料标准化技术委员会材料分会（SAC/TC 203/SC2）共同提出并归口。</w:t>
      </w:r>
    </w:p>
    <w:p>
      <w:pPr>
        <w:pStyle w:val="19"/>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本文件</w:t>
      </w:r>
      <w:r>
        <w:rPr>
          <w:rFonts w:hint="eastAsia" w:hAnsi="宋体"/>
          <w:color w:val="000000" w:themeColor="text1"/>
          <w:szCs w:val="21"/>
          <w14:textFill>
            <w14:solidFill>
              <w14:schemeClr w14:val="tx1"/>
            </w14:solidFill>
          </w14:textFill>
        </w:rPr>
        <w:t>起草单位：</w:t>
      </w:r>
      <w:r>
        <w:rPr>
          <w:rFonts w:hAnsi="宋体"/>
          <w:color w:val="000000" w:themeColor="text1"/>
          <w14:textFill>
            <w14:solidFill>
              <w14:schemeClr w14:val="tx1"/>
            </w14:solidFill>
          </w14:textFill>
        </w:rPr>
        <w:t xml:space="preserve"> </w:t>
      </w:r>
    </w:p>
    <w:p>
      <w:pPr>
        <w:pStyle w:val="19"/>
        <w:rPr>
          <w:rFonts w:hAnsi="宋体"/>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本文件主要起草人:</w:t>
      </w:r>
      <w:r>
        <w:rPr>
          <w:rFonts w:hint="eastAsia" w:hAnsi="宋体"/>
          <w:color w:val="000000" w:themeColor="text1"/>
          <w14:textFill>
            <w14:solidFill>
              <w14:schemeClr w14:val="tx1"/>
            </w14:solidFill>
          </w14:textFill>
        </w:rPr>
        <w:t xml:space="preserve"> </w:t>
      </w:r>
    </w:p>
    <w:p>
      <w:pPr>
        <w:pStyle w:val="19"/>
        <w:rPr>
          <w:rFonts w:hAnsi="宋体"/>
        </w:rPr>
      </w:pPr>
    </w:p>
    <w:p>
      <w:pPr>
        <w:pStyle w:val="19"/>
        <w:rPr>
          <w:rFonts w:hAnsi="宋体"/>
        </w:rPr>
      </w:pPr>
    </w:p>
    <w:p>
      <w:pPr>
        <w:pStyle w:val="19"/>
        <w:rPr>
          <w:rFonts w:hAnsi="宋体"/>
        </w:rPr>
        <w:sectPr>
          <w:headerReference r:id="rId5" w:type="default"/>
          <w:footerReference r:id="rId6" w:type="default"/>
          <w:pgSz w:w="11906" w:h="16838"/>
          <w:pgMar w:top="567" w:right="1134" w:bottom="1134" w:left="1417" w:header="1418" w:footer="1134" w:gutter="0"/>
          <w:pgNumType w:fmt="upperRoman" w:start="1"/>
          <w:cols w:space="425" w:num="1"/>
          <w:formProt w:val="0"/>
          <w:docGrid w:type="lines" w:linePitch="312" w:charSpace="0"/>
        </w:sectPr>
      </w:pPr>
    </w:p>
    <w:p>
      <w:pPr>
        <w:pStyle w:val="42"/>
      </w:pPr>
      <w:r>
        <w:rPr>
          <w:rFonts w:hint="eastAsia"/>
        </w:rPr>
        <w:t>半导体单晶晶体质量的测试  X射线</w:t>
      </w:r>
      <w:r>
        <w:t>衍射</w:t>
      </w:r>
      <w:r>
        <w:rPr>
          <w:rFonts w:hint="eastAsia"/>
        </w:rPr>
        <w:t>法</w:t>
      </w:r>
    </w:p>
    <w:p>
      <w:pPr>
        <w:pStyle w:val="37"/>
        <w:ind w:left="0"/>
      </w:pPr>
      <w:r>
        <w:rPr>
          <w:rFonts w:hint="eastAsia"/>
        </w:rPr>
        <w:t>范围</w:t>
      </w:r>
    </w:p>
    <w:p>
      <w:pPr>
        <w:pStyle w:val="19"/>
        <w:rPr>
          <w:rFonts w:ascii="Times New Roman"/>
        </w:rPr>
      </w:pPr>
      <w:r>
        <w:rPr>
          <w:rFonts w:hint="eastAsia"/>
        </w:rPr>
        <w:t>本文件规定了利用X射线</w:t>
      </w:r>
      <w:r>
        <w:t>衍射仪测试</w:t>
      </w:r>
      <w:r>
        <w:rPr>
          <w:rFonts w:hint="eastAsia"/>
        </w:rPr>
        <w:t>半导体材料</w:t>
      </w:r>
      <w:r>
        <w:t>双晶摇摆曲线半高宽</w:t>
      </w:r>
      <w:r>
        <w:rPr>
          <w:rFonts w:hint="eastAsia"/>
        </w:rPr>
        <w:t>，进而评价半导体材料晶体质量</w:t>
      </w:r>
      <w:r>
        <w:t>的</w:t>
      </w:r>
      <w:r>
        <w:rPr>
          <w:rFonts w:hint="eastAsia"/>
        </w:rPr>
        <w:t>测试方法。</w:t>
      </w:r>
    </w:p>
    <w:p>
      <w:pPr>
        <w:ind w:firstLine="420" w:firstLineChars="200"/>
        <w:rPr>
          <w:rFonts w:ascii="宋体"/>
          <w:kern w:val="0"/>
          <w:szCs w:val="20"/>
        </w:rPr>
      </w:pPr>
      <w:r>
        <w:rPr>
          <w:rFonts w:hint="eastAsia" w:ascii="宋体"/>
          <w:kern w:val="0"/>
          <w:szCs w:val="20"/>
        </w:rPr>
        <w:t>本文件适用于</w:t>
      </w:r>
      <w:r>
        <w:rPr>
          <w:rFonts w:ascii="宋体"/>
          <w:kern w:val="0"/>
          <w:szCs w:val="20"/>
        </w:rPr>
        <w:t>碳化硅、</w:t>
      </w:r>
      <w:r>
        <w:rPr>
          <w:rFonts w:hint="eastAsia" w:ascii="宋体"/>
          <w:kern w:val="0"/>
          <w:szCs w:val="20"/>
        </w:rPr>
        <w:t>金刚石</w:t>
      </w:r>
      <w:r>
        <w:rPr>
          <w:rFonts w:ascii="宋体"/>
          <w:kern w:val="0"/>
          <w:szCs w:val="20"/>
        </w:rPr>
        <w:t>、氧化镓</w:t>
      </w:r>
      <w:r>
        <w:rPr>
          <w:rFonts w:hint="eastAsia" w:ascii="宋体"/>
          <w:kern w:val="0"/>
          <w:szCs w:val="20"/>
        </w:rPr>
        <w:t>等</w:t>
      </w:r>
      <w:r>
        <w:rPr>
          <w:rFonts w:ascii="宋体"/>
          <w:kern w:val="0"/>
          <w:szCs w:val="20"/>
        </w:rPr>
        <w:t>单晶材料</w:t>
      </w:r>
      <w:r>
        <w:rPr>
          <w:rFonts w:hint="eastAsia" w:ascii="宋体"/>
          <w:kern w:val="0"/>
          <w:szCs w:val="20"/>
        </w:rPr>
        <w:t xml:space="preserve">晶体质量的测试，硅、砷化镓、磷化铟等半导体材料也可参照本文件执行。 </w:t>
      </w:r>
    </w:p>
    <w:p>
      <w:pPr>
        <w:pStyle w:val="37"/>
        <w:ind w:left="0"/>
      </w:pPr>
      <w:r>
        <w:rPr>
          <w:rFonts w:hint="eastAsia"/>
        </w:rPr>
        <w:t>规范性引用文件</w:t>
      </w:r>
    </w:p>
    <w:p>
      <w:pPr>
        <w:pStyle w:val="19"/>
      </w:pPr>
      <w:r>
        <w:rPr>
          <w:rFonts w:hint="eastAsia" w:hAnsi="宋体"/>
        </w:rPr>
        <w:t>下列文件中的内容通过文中的规范性引用而构成本文件必不可少的条款。其中，注日期的引用文件，仅该日期对应的版本适用于本文件；不注日期的引用文件，其最新版本（包括所有的修改单）适用于本文件</w:t>
      </w:r>
      <w:r>
        <w:rPr>
          <w:rFonts w:hint="eastAsia"/>
        </w:rPr>
        <w:t>。</w:t>
      </w:r>
    </w:p>
    <w:p>
      <w:pPr>
        <w:pStyle w:val="19"/>
        <w:rPr>
          <w:rFonts w:hAnsi="宋体"/>
          <w:color w:val="000000"/>
          <w:szCs w:val="21"/>
        </w:rPr>
      </w:pPr>
      <w:r>
        <w:rPr>
          <w:rFonts w:hint="eastAsia" w:hAnsi="宋体"/>
          <w:color w:val="000000"/>
          <w:szCs w:val="21"/>
        </w:rPr>
        <w:t>GB/T 14264  半导体材料术语</w:t>
      </w:r>
    </w:p>
    <w:p>
      <w:pPr>
        <w:pStyle w:val="19"/>
        <w:rPr>
          <w:rFonts w:hAnsi="宋体"/>
          <w:color w:val="000000"/>
          <w:szCs w:val="21"/>
        </w:rPr>
      </w:pPr>
      <w:r>
        <w:rPr>
          <w:rFonts w:hint="eastAsia" w:hAnsi="宋体"/>
          <w:color w:val="000000"/>
          <w:szCs w:val="21"/>
        </w:rPr>
        <w:t>G</w:t>
      </w:r>
      <w:r>
        <w:rPr>
          <w:rFonts w:hAnsi="宋体"/>
          <w:color w:val="000000"/>
          <w:szCs w:val="21"/>
        </w:rPr>
        <w:t xml:space="preserve">B/T 14666  </w:t>
      </w:r>
      <w:r>
        <w:rPr>
          <w:rFonts w:hint="eastAsia" w:hAnsi="宋体"/>
          <w:color w:val="000000"/>
          <w:szCs w:val="21"/>
        </w:rPr>
        <w:t>分析化学术语</w:t>
      </w:r>
    </w:p>
    <w:p>
      <w:pPr>
        <w:pStyle w:val="19"/>
      </w:pPr>
      <w:r>
        <w:rPr>
          <w:rFonts w:hint="eastAsia" w:hAnsi="宋体"/>
          <w:color w:val="000000"/>
          <w:szCs w:val="21"/>
        </w:rPr>
        <w:t>G</w:t>
      </w:r>
      <w:r>
        <w:rPr>
          <w:rFonts w:hAnsi="宋体"/>
          <w:color w:val="000000"/>
          <w:szCs w:val="21"/>
        </w:rPr>
        <w:t xml:space="preserve">B/T 32267  </w:t>
      </w:r>
      <w:r>
        <w:rPr>
          <w:rFonts w:hint="eastAsia" w:hAnsi="宋体"/>
          <w:color w:val="000000"/>
          <w:szCs w:val="21"/>
        </w:rPr>
        <w:t>分析仪器性能测定术语</w:t>
      </w:r>
    </w:p>
    <w:p>
      <w:pPr>
        <w:pStyle w:val="37"/>
        <w:ind w:left="0"/>
      </w:pPr>
      <w:r>
        <w:rPr>
          <w:rFonts w:hint="eastAsia"/>
        </w:rPr>
        <w:t>术语</w:t>
      </w:r>
      <w:r>
        <w:t>和定义</w:t>
      </w:r>
    </w:p>
    <w:p>
      <w:pPr>
        <w:pStyle w:val="19"/>
        <w:rPr>
          <w:rFonts w:hAnsi="宋体"/>
          <w:color w:val="000000"/>
          <w:szCs w:val="21"/>
        </w:rPr>
      </w:pPr>
      <w:r>
        <w:rPr>
          <w:rFonts w:hint="eastAsia" w:hAnsi="宋体"/>
          <w:color w:val="000000"/>
          <w:szCs w:val="21"/>
        </w:rPr>
        <w:t>GB/T 14264、G</w:t>
      </w:r>
      <w:r>
        <w:rPr>
          <w:rFonts w:hAnsi="宋体"/>
          <w:color w:val="000000"/>
          <w:szCs w:val="21"/>
        </w:rPr>
        <w:t>B/T 14666</w:t>
      </w:r>
      <w:r>
        <w:rPr>
          <w:rFonts w:hint="eastAsia" w:hAnsi="宋体"/>
          <w:color w:val="000000"/>
          <w:szCs w:val="21"/>
        </w:rPr>
        <w:t>、G</w:t>
      </w:r>
      <w:r>
        <w:rPr>
          <w:rFonts w:hAnsi="宋体"/>
          <w:color w:val="000000"/>
          <w:szCs w:val="21"/>
        </w:rPr>
        <w:t>B/T32267</w:t>
      </w:r>
      <w:r>
        <w:rPr>
          <w:rFonts w:hint="eastAsia" w:hAnsi="宋体"/>
          <w:color w:val="000000"/>
          <w:szCs w:val="21"/>
        </w:rPr>
        <w:t>界定以及下列术语和定义适用于本文件。</w:t>
      </w:r>
    </w:p>
    <w:p>
      <w:pPr>
        <w:pStyle w:val="9"/>
        <w:spacing w:after="0"/>
        <w:rPr>
          <w:rFonts w:ascii="黑体" w:hAnsi="黑体" w:eastAsia="黑体"/>
          <w:szCs w:val="21"/>
        </w:rPr>
      </w:pPr>
      <w:r>
        <w:rPr>
          <w:rFonts w:hint="eastAsia" w:ascii="黑体" w:hAnsi="黑体" w:eastAsia="黑体"/>
          <w:szCs w:val="21"/>
        </w:rPr>
        <w:t>3.</w:t>
      </w:r>
      <w:r>
        <w:rPr>
          <w:rFonts w:ascii="黑体" w:hAnsi="黑体" w:eastAsia="黑体"/>
          <w:szCs w:val="21"/>
        </w:rPr>
        <w:t>1</w:t>
      </w:r>
    </w:p>
    <w:p>
      <w:pPr>
        <w:pStyle w:val="9"/>
        <w:spacing w:after="0"/>
        <w:rPr>
          <w:rFonts w:eastAsia="黑体"/>
          <w:szCs w:val="21"/>
        </w:rPr>
      </w:pPr>
      <w:r>
        <w:rPr>
          <w:rFonts w:hint="eastAsia"/>
          <w:szCs w:val="21"/>
        </w:rPr>
        <w:tab/>
      </w:r>
      <w:r>
        <w:rPr>
          <w:rFonts w:eastAsia="黑体"/>
          <w:szCs w:val="21"/>
        </w:rPr>
        <w:t>χ轴</w:t>
      </w:r>
      <w:r>
        <w:rPr>
          <w:rFonts w:eastAsia="黑体"/>
          <w:szCs w:val="21"/>
        </w:rPr>
        <w:tab/>
      </w:r>
      <w:r>
        <w:rPr>
          <w:rFonts w:eastAsia="黑体"/>
          <w:szCs w:val="21"/>
        </w:rPr>
        <w:t xml:space="preserve">  χ axis</w:t>
      </w:r>
    </w:p>
    <w:p>
      <w:pPr>
        <w:pStyle w:val="9"/>
        <w:spacing w:after="0"/>
        <w:rPr>
          <w:szCs w:val="21"/>
        </w:rPr>
      </w:pPr>
      <w:r>
        <w:rPr>
          <w:rFonts w:hint="eastAsia"/>
          <w:szCs w:val="21"/>
        </w:rPr>
        <w:tab/>
      </w:r>
      <w:r>
        <w:rPr>
          <w:rFonts w:hint="eastAsia"/>
          <w:szCs w:val="21"/>
        </w:rPr>
        <w:t>倾斜样品的轴，由样品台表面和衍射平面相交而成。</w:t>
      </w:r>
    </w:p>
    <w:p>
      <w:pPr>
        <w:pStyle w:val="9"/>
        <w:spacing w:after="0"/>
        <w:rPr>
          <w:rFonts w:ascii="黑体" w:hAnsi="黑体" w:eastAsia="黑体"/>
          <w:szCs w:val="21"/>
        </w:rPr>
      </w:pPr>
      <w:r>
        <w:rPr>
          <w:rFonts w:hint="eastAsia" w:ascii="黑体" w:hAnsi="黑体" w:eastAsia="黑体"/>
          <w:szCs w:val="21"/>
        </w:rPr>
        <w:t>3.</w:t>
      </w:r>
      <w:r>
        <w:rPr>
          <w:rFonts w:ascii="黑体" w:hAnsi="黑体" w:eastAsia="黑体"/>
          <w:szCs w:val="21"/>
        </w:rPr>
        <w:t>2</w:t>
      </w:r>
    </w:p>
    <w:p>
      <w:pPr>
        <w:pStyle w:val="9"/>
        <w:spacing w:after="0"/>
        <w:ind w:firstLine="420"/>
        <w:rPr>
          <w:szCs w:val="21"/>
        </w:rPr>
      </w:pPr>
      <w:r>
        <w:rPr>
          <w:szCs w:val="21"/>
        </w:rPr>
        <w:t>χ</w:t>
      </w:r>
      <w:r>
        <w:rPr>
          <w:rFonts w:hint="eastAsia" w:ascii="黑体" w:hAnsi="黑体" w:eastAsia="黑体"/>
          <w:szCs w:val="21"/>
        </w:rPr>
        <w:t xml:space="preserve">角  </w:t>
      </w:r>
      <w:r>
        <w:rPr>
          <w:szCs w:val="21"/>
        </w:rPr>
        <w:t>χ</w:t>
      </w:r>
      <w:r>
        <w:rPr>
          <w:rFonts w:hint="eastAsia"/>
          <w:szCs w:val="21"/>
        </w:rPr>
        <w:t xml:space="preserve"> angle</w:t>
      </w:r>
    </w:p>
    <w:p>
      <w:pPr>
        <w:pStyle w:val="9"/>
        <w:spacing w:after="0"/>
        <w:rPr>
          <w:szCs w:val="21"/>
        </w:rPr>
      </w:pPr>
      <w:r>
        <w:rPr>
          <w:rFonts w:hint="eastAsia"/>
          <w:szCs w:val="21"/>
        </w:rPr>
        <w:tab/>
      </w:r>
      <w:r>
        <w:rPr>
          <w:rFonts w:hint="eastAsia"/>
          <w:szCs w:val="21"/>
        </w:rPr>
        <w:t>样品某晶面与样品表面的夹角。</w:t>
      </w:r>
    </w:p>
    <w:p>
      <w:pPr>
        <w:pStyle w:val="9"/>
        <w:spacing w:after="0"/>
        <w:rPr>
          <w:rFonts w:ascii="黑体" w:hAnsi="黑体" w:eastAsia="黑体"/>
          <w:szCs w:val="21"/>
        </w:rPr>
      </w:pPr>
      <w:r>
        <w:rPr>
          <w:rFonts w:hint="eastAsia" w:ascii="黑体" w:hAnsi="黑体" w:eastAsia="黑体"/>
          <w:szCs w:val="21"/>
        </w:rPr>
        <w:t>3.</w:t>
      </w:r>
      <w:r>
        <w:rPr>
          <w:rFonts w:ascii="黑体" w:hAnsi="黑体" w:eastAsia="黑体"/>
          <w:szCs w:val="21"/>
        </w:rPr>
        <w:t>3</w:t>
      </w:r>
    </w:p>
    <w:p>
      <w:pPr>
        <w:pStyle w:val="9"/>
        <w:spacing w:after="0"/>
        <w:rPr>
          <w:szCs w:val="21"/>
        </w:rPr>
      </w:pPr>
      <w:r>
        <w:rPr>
          <w:rFonts w:hint="eastAsia"/>
          <w:szCs w:val="21"/>
        </w:rPr>
        <w:tab/>
      </w:r>
      <w:r>
        <w:rPr>
          <w:szCs w:val="21"/>
        </w:rPr>
        <w:t>φ</w:t>
      </w:r>
      <w:r>
        <w:rPr>
          <w:rFonts w:hint="eastAsia" w:ascii="黑体" w:hAnsi="黑体" w:eastAsia="黑体"/>
          <w:szCs w:val="21"/>
        </w:rPr>
        <w:t xml:space="preserve">角  </w:t>
      </w:r>
      <w:r>
        <w:rPr>
          <w:szCs w:val="21"/>
        </w:rPr>
        <w:t>φ</w:t>
      </w:r>
      <w:r>
        <w:rPr>
          <w:rFonts w:hint="eastAsia"/>
          <w:szCs w:val="21"/>
        </w:rPr>
        <w:t xml:space="preserve"> angle</w:t>
      </w:r>
    </w:p>
    <w:p>
      <w:pPr>
        <w:pStyle w:val="9"/>
        <w:spacing w:after="0"/>
        <w:ind w:firstLine="420"/>
        <w:rPr>
          <w:szCs w:val="21"/>
        </w:rPr>
      </w:pPr>
      <w:r>
        <w:rPr>
          <w:rFonts w:hint="eastAsia"/>
          <w:szCs w:val="21"/>
        </w:rPr>
        <w:t>样品台绕样品表面法线旋转的角度。</w:t>
      </w:r>
    </w:p>
    <w:p>
      <w:pPr>
        <w:pStyle w:val="9"/>
        <w:spacing w:after="0"/>
        <w:rPr>
          <w:rFonts w:ascii="黑体" w:hAnsi="黑体" w:eastAsia="黑体"/>
        </w:rPr>
      </w:pPr>
      <w:r>
        <w:rPr>
          <w:rFonts w:hint="eastAsia" w:ascii="黑体" w:hAnsi="黑体" w:eastAsia="黑体"/>
        </w:rPr>
        <w:t>3.</w:t>
      </w:r>
      <w:r>
        <w:rPr>
          <w:rFonts w:ascii="黑体" w:hAnsi="黑体" w:eastAsia="黑体"/>
        </w:rPr>
        <w:t>4</w:t>
      </w:r>
      <w:r>
        <w:rPr>
          <w:rFonts w:hint="eastAsia" w:ascii="黑体" w:hAnsi="黑体" w:eastAsia="黑体"/>
        </w:rPr>
        <w:t xml:space="preserve"> </w:t>
      </w:r>
    </w:p>
    <w:p>
      <w:pPr>
        <w:pStyle w:val="9"/>
        <w:spacing w:after="0"/>
        <w:rPr>
          <w:rFonts w:eastAsia="黑体"/>
        </w:rPr>
      </w:pPr>
      <w:r>
        <w:rPr>
          <w:rFonts w:hint="eastAsia" w:eastAsia="黑体"/>
        </w:rPr>
        <w:tab/>
      </w:r>
      <w:r>
        <w:rPr>
          <w:rFonts w:eastAsia="黑体"/>
        </w:rPr>
        <w:t>ω</w:t>
      </w:r>
      <w:r>
        <w:rPr>
          <w:rFonts w:hint="eastAsia" w:eastAsia="黑体"/>
        </w:rPr>
        <w:t>角</w:t>
      </w:r>
      <w:r>
        <w:rPr>
          <w:rFonts w:eastAsia="黑体"/>
        </w:rPr>
        <w:t xml:space="preserve"> ω angle</w:t>
      </w:r>
    </w:p>
    <w:p>
      <w:pPr>
        <w:pStyle w:val="9"/>
        <w:spacing w:after="0"/>
        <w:rPr>
          <w:szCs w:val="21"/>
        </w:rPr>
      </w:pPr>
      <w:r>
        <w:rPr>
          <w:rFonts w:hint="eastAsia" w:eastAsia="黑体"/>
        </w:rPr>
        <w:tab/>
      </w:r>
      <w:r>
        <w:rPr>
          <w:rFonts w:ascii="宋体" w:hAnsi="宋体"/>
        </w:rPr>
        <w:t>入射</w:t>
      </w:r>
      <w:r>
        <w:rPr>
          <w:rFonts w:hint="eastAsia"/>
          <w:szCs w:val="21"/>
        </w:rPr>
        <w:t>X射线与样品台表面的夹角。</w:t>
      </w:r>
    </w:p>
    <w:p>
      <w:pPr>
        <w:pStyle w:val="9"/>
        <w:spacing w:after="0"/>
        <w:rPr>
          <w:rFonts w:ascii="黑体" w:hAnsi="黑体" w:eastAsia="黑体"/>
        </w:rPr>
      </w:pPr>
      <w:r>
        <w:rPr>
          <w:rFonts w:hint="eastAsia" w:ascii="黑体" w:hAnsi="黑体" w:eastAsia="黑体"/>
        </w:rPr>
        <w:t xml:space="preserve">3.5 </w:t>
      </w:r>
    </w:p>
    <w:p>
      <w:pPr>
        <w:pStyle w:val="9"/>
        <w:spacing w:after="0"/>
        <w:rPr>
          <w:rFonts w:eastAsia="黑体"/>
        </w:rPr>
      </w:pPr>
      <w:r>
        <w:rPr>
          <w:rFonts w:hint="eastAsia"/>
          <w:szCs w:val="21"/>
        </w:rPr>
        <w:t xml:space="preserve">    </w:t>
      </w:r>
      <w:r>
        <w:rPr>
          <w:rFonts w:eastAsia="黑体"/>
        </w:rPr>
        <w:t>布拉格角</w:t>
      </w:r>
      <w:r>
        <w:rPr>
          <w:rFonts w:hint="eastAsia" w:eastAsia="黑体"/>
        </w:rPr>
        <w:t xml:space="preserve"> </w:t>
      </w:r>
    </w:p>
    <w:p>
      <w:pPr>
        <w:pStyle w:val="19"/>
      </w:pPr>
      <w:r>
        <w:rPr>
          <w:rFonts w:hAnsi="宋体"/>
        </w:rPr>
        <w:t>单晶的原子以三维周期性结构排列，其晶体可以看做原子排列于空间垂直距离为</w:t>
      </w:r>
      <w:r>
        <w:rPr>
          <w:rFonts w:ascii="Times New Roman"/>
          <w:kern w:val="2"/>
          <w:szCs w:val="21"/>
          <w:lang w:val="zh-CN"/>
        </w:rPr>
        <w:t>d</w:t>
      </w:r>
      <w:r>
        <w:rPr>
          <w:rFonts w:hAnsi="宋体"/>
        </w:rPr>
        <w:t>的一系列平行平面所形成，当一束平行的单色X射线射入该平面上，且X射线照在相邻平面之间的光程差为其波长的整数倍即n倍时，就会产生衍射(反射)。当入射光束与反射平面间的夹角</w:t>
      </w:r>
      <w:r>
        <w:rPr>
          <w:rFonts w:ascii="Times New Roman"/>
          <w:kern w:val="2"/>
          <w:szCs w:val="21"/>
          <w:lang w:val="zh-CN"/>
        </w:rPr>
        <w:t>θ</w:t>
      </w:r>
      <w:r>
        <w:rPr>
          <w:rFonts w:hAnsi="宋体"/>
        </w:rPr>
        <w:t>、X射线波长</w:t>
      </w:r>
      <w:r>
        <w:rPr>
          <w:rFonts w:ascii="Times New Roman"/>
          <w:kern w:val="2"/>
          <w:szCs w:val="21"/>
          <w:lang w:val="zh-CN"/>
        </w:rPr>
        <w:t>λ</w:t>
      </w:r>
      <w:r>
        <w:rPr>
          <w:rFonts w:hAnsi="宋体"/>
        </w:rPr>
        <w:t>、晶面间距</w:t>
      </w:r>
      <w:r>
        <w:rPr>
          <w:rFonts w:ascii="Times New Roman"/>
          <w:kern w:val="2"/>
          <w:szCs w:val="21"/>
          <w:lang w:val="zh-CN"/>
        </w:rPr>
        <w:t>d</w:t>
      </w:r>
      <w:r>
        <w:rPr>
          <w:rFonts w:hAnsi="宋体"/>
        </w:rPr>
        <w:t>及衍射级数</w:t>
      </w:r>
      <w:r>
        <w:rPr>
          <w:rFonts w:ascii="Times New Roman"/>
          <w:kern w:val="2"/>
          <w:szCs w:val="21"/>
          <w:lang w:val="zh-CN"/>
        </w:rPr>
        <w:t>n</w:t>
      </w:r>
      <w:r>
        <w:rPr>
          <w:rFonts w:hAnsi="宋体"/>
        </w:rPr>
        <w:t>同时满足布拉格定理</w:t>
      </w:r>
      <w:r>
        <w:rPr>
          <w:rFonts w:ascii="Times New Roman"/>
          <w:kern w:val="2"/>
          <w:szCs w:val="21"/>
          <w:lang w:val="zh-CN"/>
        </w:rPr>
        <w:t>2dsinθ=nλ</w:t>
      </w:r>
      <w:r>
        <w:rPr>
          <w:rFonts w:hAnsi="宋体"/>
        </w:rPr>
        <w:t>时，X射线衍射光束强度将达到最大值</w:t>
      </w:r>
      <w:r>
        <w:rPr>
          <w:rFonts w:hint="eastAsia" w:hAnsi="宋体"/>
        </w:rPr>
        <w:t>,</w:t>
      </w:r>
      <w:r>
        <w:t>此时的</w:t>
      </w:r>
      <w:r>
        <w:rPr>
          <w:i/>
        </w:rPr>
        <w:t>θ</w:t>
      </w:r>
      <w:r>
        <w:t>被称为布拉格角，记作</w:t>
      </w:r>
      <w:r>
        <w:rPr>
          <w:i/>
        </w:rPr>
        <w:t>θ</w:t>
      </w:r>
      <w:r>
        <w:rPr>
          <w:vertAlign w:val="subscript"/>
        </w:rPr>
        <w:t>B</w:t>
      </w:r>
      <w:r>
        <w:t>，如图1所示。</w:t>
      </w:r>
    </w:p>
    <w:p>
      <w:pPr>
        <w:pStyle w:val="19"/>
        <w:jc w:val="center"/>
      </w:pPr>
      <w:r>
        <w:object>
          <v:shape id="_x0000_i1025" o:spt="75" type="#_x0000_t75" style="height:162pt;width:322.5pt;" o:ole="t" filled="f" o:preferrelative="t" stroked="f" coordsize="21600,21600">
            <v:path/>
            <v:fill on="f" focussize="0,0"/>
            <v:stroke on="f" joinstyle="miter"/>
            <v:imagedata r:id="rId11" o:title=""/>
            <o:lock v:ext="edit" aspectratio="t"/>
            <w10:wrap type="none"/>
            <w10:anchorlock/>
          </v:shape>
          <o:OLEObject Type="Embed" ProgID="PBrush" ShapeID="_x0000_i1025" DrawAspect="Content" ObjectID="_1468075725" r:id="rId10">
            <o:LockedField>false</o:LockedField>
          </o:OLEObject>
        </w:object>
      </w:r>
    </w:p>
    <w:p>
      <w:pPr>
        <w:jc w:val="center"/>
        <w:rPr>
          <w:rFonts w:eastAsia="黑体"/>
        </w:rPr>
      </w:pPr>
      <w:r>
        <w:rPr>
          <w:rFonts w:eastAsia="黑体"/>
        </w:rPr>
        <w:t>图1  X射线衍射原理图</w:t>
      </w:r>
    </w:p>
    <w:p>
      <w:pPr>
        <w:pStyle w:val="19"/>
        <w:jc w:val="center"/>
        <w:rPr>
          <w:rFonts w:hAnsi="宋体"/>
        </w:rPr>
      </w:pPr>
    </w:p>
    <w:p>
      <w:pPr>
        <w:pStyle w:val="37"/>
        <w:ind w:left="0"/>
      </w:pPr>
      <w:bookmarkStart w:id="10" w:name="OLE_LINK34"/>
      <w:bookmarkStart w:id="11" w:name="OLE_LINK33"/>
      <w:bookmarkStart w:id="12" w:name="OLE_LINK35"/>
      <w:r>
        <w:rPr>
          <w:rFonts w:hint="eastAsia"/>
        </w:rPr>
        <w:t>原理</w:t>
      </w:r>
    </w:p>
    <w:bookmarkEnd w:id="10"/>
    <w:bookmarkEnd w:id="11"/>
    <w:bookmarkEnd w:id="12"/>
    <w:p>
      <w:pPr>
        <w:pStyle w:val="9"/>
      </w:pPr>
      <w:r>
        <w:rPr>
          <w:rFonts w:hint="eastAsia" w:ascii="黑体" w:hAnsi="黑体" w:eastAsia="黑体"/>
          <w:lang w:val="en-US"/>
        </w:rPr>
        <w:t xml:space="preserve">    </w:t>
      </w:r>
      <w:r>
        <w:t>X射线衍射摇摆曲线用来表征平行X 射线入射束被样品中某一特定晶面反射后其衍射束的发散情况。在测试时，探测器置于待测晶面的2</w:t>
      </w:r>
      <w:r>
        <w:rPr>
          <w:i/>
        </w:rPr>
        <w:t>θ</w:t>
      </w:r>
      <w:r>
        <w:rPr>
          <w:vertAlign w:val="subscript"/>
        </w:rPr>
        <w:t>B</w:t>
      </w:r>
      <w:r>
        <w:t>位置，入射束在</w:t>
      </w:r>
      <w:r>
        <w:rPr>
          <w:i/>
        </w:rPr>
        <w:t>θ</w:t>
      </w:r>
      <w:r>
        <w:rPr>
          <w:vertAlign w:val="subscript"/>
        </w:rPr>
        <w:t>B</w:t>
      </w:r>
      <w:r>
        <w:t>附近进行扫描，此时记录下来的衍射强度曲线称为摇摆曲线。</w:t>
      </w:r>
      <w:r>
        <w:rPr>
          <w:rFonts w:hint="eastAsia"/>
        </w:rPr>
        <w:t>对半导体单晶衬底片来说，材料内部位错等缺陷会直接影响摇摆曲线半高宽值，因此摇摆曲线半高宽可用于</w:t>
      </w:r>
      <w:r>
        <w:t>评估</w:t>
      </w:r>
      <w:r>
        <w:rPr>
          <w:rFonts w:hint="eastAsia"/>
        </w:rPr>
        <w:t>半导体</w:t>
      </w:r>
      <w:r>
        <w:t>单晶衬底片</w:t>
      </w:r>
      <w:r>
        <w:rPr>
          <w:rFonts w:hint="eastAsia"/>
        </w:rPr>
        <w:t>的结晶质量</w:t>
      </w:r>
      <w:r>
        <w:rPr>
          <w:rFonts w:hint="eastAsia"/>
          <w:szCs w:val="22"/>
        </w:rPr>
        <w:t>。</w:t>
      </w:r>
    </w:p>
    <w:p>
      <w:pPr>
        <w:pStyle w:val="37"/>
        <w:ind w:left="0"/>
      </w:pPr>
      <w:r>
        <w:rPr>
          <w:rFonts w:hint="eastAsia" w:hAnsi="宋体"/>
          <w:szCs w:val="22"/>
        </w:rPr>
        <w:t>干扰因素</w:t>
      </w:r>
    </w:p>
    <w:p>
      <w:r>
        <w:rPr>
          <w:rFonts w:ascii="黑体" w:hAnsi="黑体" w:eastAsia="黑体"/>
        </w:rPr>
        <w:t>5</w:t>
      </w:r>
      <w:r>
        <w:rPr>
          <w:rFonts w:hint="eastAsia" w:ascii="黑体" w:hAnsi="黑体" w:eastAsia="黑体"/>
        </w:rPr>
        <w:t>.1</w:t>
      </w:r>
      <w:r>
        <w:rPr>
          <w:rFonts w:ascii="黑体" w:hAnsi="黑体" w:eastAsia="黑体"/>
        </w:rPr>
        <w:t xml:space="preserve">  </w:t>
      </w:r>
      <w:r>
        <w:t>当样品曲率较大时，摇摆曲线半高宽会因弯曲效应而显著増大。为消除因样品弯曲而引入的宽度增加，可适当减小X射线入射束宽度(如在样品前采用0.2mm宽狭缝)或采用布拉格角较大的高指数衍射晶面以减小样品曲率的影响。样品弯曲对摇摆曲线半高宽的贡献可用式(1)表示</w:t>
      </w:r>
      <w:r>
        <w:rPr>
          <w:rFonts w:hint="eastAsia"/>
        </w:rPr>
        <w:t>：</w:t>
      </w:r>
    </w:p>
    <w:p>
      <w:pPr>
        <w:wordWrap w:val="0"/>
        <w:jc w:val="right"/>
      </w:pPr>
      <w:r>
        <w:rPr>
          <w:rFonts w:hint="eastAsia"/>
        </w:rPr>
        <w:t xml:space="preserve"> </w:t>
      </w:r>
      <w:r>
        <w:t xml:space="preserve">  </w:t>
      </w:r>
      <m:oMath>
        <m:sSub>
          <m:sSubPr>
            <m:ctrlPr>
              <w:rPr>
                <w:rFonts w:ascii="Cambria Math" w:hAnsi="Cambria Math" w:eastAsia="等线"/>
                <w:i/>
                <w:iCs/>
                <w:color w:val="000000"/>
                <w:kern w:val="24"/>
                <w:szCs w:val="21"/>
                <w:lang w:val="el-GR"/>
              </w:rPr>
            </m:ctrlPr>
          </m:sSubPr>
          <m:e>
            <m:r>
              <m:rPr/>
              <w:rPr>
                <w:rFonts w:ascii="Cambria Math" w:hAnsi="Cambria Math" w:eastAsia="等线"/>
                <w:color w:val="000000"/>
                <w:kern w:val="24"/>
                <w:szCs w:val="21"/>
                <w:lang w:val="el-GR"/>
              </w:rPr>
              <m:t>β</m:t>
            </m:r>
            <m:ctrlPr>
              <w:rPr>
                <w:rFonts w:ascii="Cambria Math" w:hAnsi="Cambria Math" w:eastAsia="等线"/>
                <w:i/>
                <w:iCs/>
                <w:color w:val="000000"/>
                <w:kern w:val="24"/>
                <w:szCs w:val="21"/>
                <w:lang w:val="el-GR"/>
              </w:rPr>
            </m:ctrlPr>
          </m:e>
          <m:sub>
            <m:r>
              <m:rPr/>
              <w:rPr>
                <w:rFonts w:ascii="Cambria Math" w:hAnsi="Cambria Math" w:eastAsia="等线"/>
                <w:color w:val="000000"/>
                <w:kern w:val="24"/>
                <w:szCs w:val="21"/>
              </w:rPr>
              <m:t>r</m:t>
            </m:r>
            <m:ctrlPr>
              <w:rPr>
                <w:rFonts w:ascii="Cambria Math" w:hAnsi="Cambria Math" w:eastAsia="等线"/>
                <w:i/>
                <w:iCs/>
                <w:color w:val="000000"/>
                <w:kern w:val="24"/>
                <w:szCs w:val="21"/>
                <w:lang w:val="el-GR"/>
              </w:rPr>
            </m:ctrlPr>
          </m:sub>
        </m:sSub>
        <m:r>
          <m:rPr/>
          <w:rPr>
            <w:rFonts w:ascii="Cambria Math" w:hAnsi="Cambria Math" w:eastAsia="等线"/>
            <w:color w:val="000000"/>
            <w:kern w:val="24"/>
            <w:szCs w:val="21"/>
            <w:lang w:val="el-GR"/>
          </w:rPr>
          <m:t>=</m:t>
        </m:r>
        <m:f>
          <m:fPr>
            <m:type m:val="skw"/>
            <m:ctrlPr>
              <w:rPr>
                <w:rFonts w:ascii="Cambria Math" w:hAnsi="Cambria Math" w:eastAsia="等线"/>
                <w:i/>
                <w:iCs/>
                <w:color w:val="000000"/>
                <w:kern w:val="24"/>
                <w:szCs w:val="21"/>
              </w:rPr>
            </m:ctrlPr>
          </m:fPr>
          <m:num>
            <m:r>
              <m:rPr/>
              <w:rPr>
                <w:rFonts w:ascii="Cambria Math" w:hAnsi="Cambria Math" w:eastAsia="等线"/>
                <w:color w:val="000000"/>
                <w:kern w:val="24"/>
                <w:szCs w:val="21"/>
              </w:rPr>
              <m:t>S</m:t>
            </m:r>
            <m:ctrlPr>
              <w:rPr>
                <w:rFonts w:ascii="Cambria Math" w:hAnsi="Cambria Math" w:eastAsia="等线"/>
                <w:i/>
                <w:iCs/>
                <w:color w:val="000000"/>
                <w:kern w:val="24"/>
                <w:szCs w:val="21"/>
              </w:rPr>
            </m:ctrlPr>
          </m:num>
          <m:den>
            <m:r>
              <m:rPr/>
              <w:rPr>
                <w:rFonts w:ascii="Cambria Math" w:hAnsi="Cambria Math" w:eastAsia="等线"/>
                <w:color w:val="000000"/>
                <w:kern w:val="24"/>
                <w:szCs w:val="21"/>
              </w:rPr>
              <m:t>(rsin</m:t>
            </m:r>
            <m:sSub>
              <m:sSubPr>
                <m:ctrlPr>
                  <w:rPr>
                    <w:rFonts w:ascii="Cambria Math" w:hAnsi="Cambria Math" w:eastAsia="等线"/>
                    <w:i/>
                    <w:iCs/>
                    <w:color w:val="000000"/>
                    <w:kern w:val="24"/>
                    <w:szCs w:val="21"/>
                  </w:rPr>
                </m:ctrlPr>
              </m:sSubPr>
              <m:e>
                <m:r>
                  <m:rPr/>
                  <w:rPr>
                    <w:rFonts w:ascii="Cambria Math" w:hAnsi="Cambria Math" w:eastAsia="等线"/>
                    <w:color w:val="000000"/>
                    <w:kern w:val="24"/>
                    <w:szCs w:val="21"/>
                  </w:rPr>
                  <m:t>θ</m:t>
                </m:r>
                <m:ctrlPr>
                  <w:rPr>
                    <w:rFonts w:ascii="Cambria Math" w:hAnsi="Cambria Math" w:eastAsia="等线"/>
                    <w:i/>
                    <w:iCs/>
                    <w:color w:val="000000"/>
                    <w:kern w:val="24"/>
                    <w:szCs w:val="21"/>
                  </w:rPr>
                </m:ctrlPr>
              </m:e>
              <m:sub>
                <m:r>
                  <m:rPr/>
                  <w:rPr>
                    <w:rFonts w:ascii="Cambria Math" w:hAnsi="Cambria Math" w:eastAsia="等线"/>
                    <w:color w:val="000000"/>
                    <w:kern w:val="24"/>
                    <w:szCs w:val="21"/>
                  </w:rPr>
                  <m:t>B</m:t>
                </m:r>
                <m:ctrlPr>
                  <w:rPr>
                    <w:rFonts w:ascii="Cambria Math" w:hAnsi="Cambria Math" w:eastAsia="等线"/>
                    <w:i/>
                    <w:iCs/>
                    <w:color w:val="000000"/>
                    <w:kern w:val="24"/>
                    <w:szCs w:val="21"/>
                  </w:rPr>
                </m:ctrlPr>
              </m:sub>
            </m:sSub>
            <m:r>
              <m:rPr/>
              <w:rPr>
                <w:rFonts w:ascii="Cambria Math" w:hAnsi="Cambria Math" w:eastAsia="等线"/>
                <w:color w:val="000000"/>
                <w:kern w:val="24"/>
                <w:szCs w:val="21"/>
              </w:rPr>
              <m:t>)</m:t>
            </m:r>
            <m:ctrlPr>
              <w:rPr>
                <w:rFonts w:ascii="Cambria Math" w:hAnsi="Cambria Math" w:eastAsia="等线"/>
                <w:i/>
                <w:iCs/>
                <w:color w:val="000000"/>
                <w:kern w:val="24"/>
                <w:szCs w:val="21"/>
              </w:rPr>
            </m:ctrlPr>
          </m:den>
        </m:f>
      </m:oMath>
      <w:r>
        <w:t>……………………..……………………………………(1)</w:t>
      </w:r>
    </w:p>
    <w:p>
      <w:pPr>
        <w:ind w:firstLine="105"/>
      </w:pPr>
      <w:r>
        <w:t>式中：</w:t>
      </w:r>
    </w:p>
    <w:p>
      <w:pPr>
        <w:ind w:firstLine="210" w:firstLineChars="100"/>
      </w:pPr>
      <w:r>
        <w:rPr>
          <w:rFonts w:hint="eastAsia"/>
          <w:i/>
        </w:rPr>
        <w:t xml:space="preserve"> </w:t>
      </w:r>
      <w:r>
        <w:rPr>
          <w:i/>
        </w:rPr>
        <w:t>β</w:t>
      </w:r>
      <w:r>
        <w:rPr>
          <w:i/>
          <w:vertAlign w:val="subscript"/>
        </w:rPr>
        <w:t>r</w:t>
      </w:r>
      <w:r>
        <w:t>—样品弯曲导致的曲线加宽；</w:t>
      </w:r>
    </w:p>
    <w:p>
      <w:pPr>
        <w:ind w:firstLine="210" w:firstLineChars="100"/>
      </w:pPr>
      <w:r>
        <w:rPr>
          <w:rFonts w:hint="eastAsia"/>
          <w:i/>
        </w:rPr>
        <w:t xml:space="preserve"> </w:t>
      </w:r>
      <w:r>
        <w:rPr>
          <w:i/>
        </w:rPr>
        <w:t>S</w:t>
      </w:r>
      <w:r>
        <w:t>— X射线在样品上的照射面积；</w:t>
      </w:r>
    </w:p>
    <w:p>
      <w:pPr>
        <w:ind w:firstLine="210" w:firstLineChars="100"/>
      </w:pPr>
      <w:r>
        <w:rPr>
          <w:rFonts w:hint="eastAsia"/>
          <w:i/>
        </w:rPr>
        <w:t xml:space="preserve"> </w:t>
      </w:r>
      <w:r>
        <w:rPr>
          <w:i/>
        </w:rPr>
        <w:t>r</w:t>
      </w:r>
      <w:r>
        <w:t>—样品的曲率半径；</w:t>
      </w:r>
    </w:p>
    <w:p>
      <w:pPr>
        <w:ind w:firstLine="210" w:firstLineChars="100"/>
        <w:rPr>
          <w:szCs w:val="21"/>
        </w:rPr>
      </w:pPr>
      <w:r>
        <w:rPr>
          <w:rFonts w:hint="eastAsia"/>
          <w:i/>
          <w:szCs w:val="21"/>
        </w:rPr>
        <w:t xml:space="preserve"> </w:t>
      </w:r>
      <w:r>
        <w:rPr>
          <w:i/>
          <w:szCs w:val="21"/>
        </w:rPr>
        <w:t>θ</w:t>
      </w:r>
      <w:r>
        <w:rPr>
          <w:szCs w:val="21"/>
          <w:vertAlign w:val="subscript"/>
        </w:rPr>
        <w:t>B</w:t>
      </w:r>
      <w:r>
        <w:t>—</w:t>
      </w:r>
      <w:r>
        <w:rPr>
          <w:szCs w:val="21"/>
        </w:rPr>
        <w:t>布拉格角。</w:t>
      </w:r>
    </w:p>
    <w:p>
      <w:pPr>
        <w:pStyle w:val="34"/>
        <w:numPr>
          <w:ilvl w:val="0"/>
          <w:numId w:val="0"/>
        </w:numPr>
        <w:spacing w:before="0" w:beforeLines="0" w:after="0" w:afterLines="0"/>
        <w:rPr>
          <w:rFonts w:ascii="Times New Roman" w:eastAsia="宋体"/>
          <w:kern w:val="2"/>
          <w:szCs w:val="24"/>
        </w:rPr>
      </w:pPr>
      <w:r>
        <w:rPr>
          <w:rFonts w:hAnsi="黑体"/>
        </w:rPr>
        <w:t>5</w:t>
      </w:r>
      <w:r>
        <w:rPr>
          <w:rFonts w:hint="eastAsia" w:hAnsi="黑体"/>
        </w:rPr>
        <w:t>.2</w:t>
      </w:r>
      <w:r>
        <w:rPr>
          <w:rFonts w:hint="eastAsia"/>
        </w:rPr>
        <w:t xml:space="preserve">  </w:t>
      </w:r>
      <w:r>
        <w:rPr>
          <w:rFonts w:hint="eastAsia" w:ascii="Times New Roman" w:eastAsia="宋体"/>
          <w:kern w:val="2"/>
          <w:szCs w:val="24"/>
        </w:rPr>
        <w:t>进行斜对称衍射试验时，X射线光束尺寸过大会引起摇摆曲线半高宽的异常加宽，此时应采用较小尺寸的X射线光束。可通过采用狭缝等方法限束实现点状光源。</w:t>
      </w:r>
    </w:p>
    <w:p>
      <w:pPr>
        <w:pStyle w:val="34"/>
        <w:numPr>
          <w:ilvl w:val="0"/>
          <w:numId w:val="0"/>
        </w:numPr>
        <w:spacing w:before="0" w:beforeLines="0" w:after="0" w:afterLines="0"/>
        <w:rPr>
          <w:rFonts w:ascii="Times New Roman" w:eastAsia="宋体"/>
          <w:kern w:val="2"/>
          <w:szCs w:val="24"/>
        </w:rPr>
      </w:pPr>
      <w:r>
        <w:rPr>
          <w:rFonts w:hAnsi="黑体"/>
        </w:rPr>
        <w:t>5</w:t>
      </w:r>
      <w:r>
        <w:rPr>
          <w:rFonts w:hint="eastAsia" w:hAnsi="黑体"/>
        </w:rPr>
        <w:t>.</w:t>
      </w:r>
      <w:r>
        <w:rPr>
          <w:rFonts w:hAnsi="黑体"/>
        </w:rPr>
        <w:t>3</w:t>
      </w:r>
      <w:r>
        <w:rPr>
          <w:rFonts w:hint="eastAsia"/>
        </w:rPr>
        <w:t xml:space="preserve">  </w:t>
      </w:r>
      <w:r>
        <w:rPr>
          <w:rFonts w:hint="eastAsia" w:ascii="Times New Roman" w:eastAsia="宋体"/>
          <w:kern w:val="2"/>
          <w:szCs w:val="24"/>
        </w:rPr>
        <w:t>晶体待测面定向的准确性和表面粗糙度对测试结果有影响。</w:t>
      </w:r>
    </w:p>
    <w:p>
      <w:pPr>
        <w:pStyle w:val="19"/>
        <w:ind w:firstLine="0" w:firstLineChars="0"/>
      </w:pPr>
      <w:r>
        <w:rPr>
          <w:rFonts w:hint="eastAsia" w:ascii="黑体" w:hAnsi="黑体" w:eastAsia="黑体"/>
          <w:szCs w:val="21"/>
        </w:rPr>
        <w:t xml:space="preserve">5.4  </w:t>
      </w:r>
      <w:r>
        <w:rPr>
          <w:rFonts w:hint="eastAsia" w:ascii="Times New Roman"/>
          <w:kern w:val="2"/>
          <w:szCs w:val="24"/>
        </w:rPr>
        <w:t>晶体的</w:t>
      </w:r>
      <w:r>
        <w:rPr>
          <w:rFonts w:hint="eastAsia"/>
        </w:rPr>
        <w:t>本征宽度、位错、晶粒尺寸、样品弯曲会导致摇摆曲线半高宽的加宽。</w:t>
      </w:r>
    </w:p>
    <w:p>
      <w:pPr>
        <w:pStyle w:val="19"/>
        <w:ind w:firstLine="0" w:firstLineChars="0"/>
        <w:rPr>
          <w:rFonts w:ascii="黑体" w:hAnsi="黑体" w:eastAsia="黑体"/>
          <w:szCs w:val="21"/>
        </w:rPr>
      </w:pPr>
      <w:r>
        <w:rPr>
          <w:rFonts w:hint="eastAsia" w:ascii="黑体" w:hAnsi="黑体" w:eastAsia="黑体"/>
          <w:szCs w:val="21"/>
        </w:rPr>
        <w:t xml:space="preserve">5.5  </w:t>
      </w:r>
      <w:r>
        <w:rPr>
          <w:rFonts w:ascii="Times New Roman"/>
          <w:kern w:val="2"/>
          <w:szCs w:val="24"/>
        </w:rPr>
        <w:t>X射线衍射摇摆曲线</w:t>
      </w:r>
      <w:r>
        <w:rPr>
          <w:rFonts w:hint="eastAsia" w:ascii="Times New Roman"/>
          <w:kern w:val="2"/>
          <w:szCs w:val="24"/>
        </w:rPr>
        <w:t>测试方法本身不能分辨出位错、晶粒尺寸等内部缺陷。</w:t>
      </w:r>
    </w:p>
    <w:p>
      <w:pPr>
        <w:pStyle w:val="37"/>
        <w:ind w:left="0"/>
      </w:pPr>
      <w:bookmarkStart w:id="13" w:name="OLE_LINK43"/>
      <w:bookmarkStart w:id="14" w:name="OLE_LINK41"/>
      <w:bookmarkStart w:id="15" w:name="OLE_LINK42"/>
      <w:r>
        <w:rPr>
          <w:rFonts w:hint="eastAsia"/>
        </w:rPr>
        <w:t>试验条件</w:t>
      </w:r>
    </w:p>
    <w:p>
      <w:pPr>
        <w:pStyle w:val="34"/>
        <w:spacing w:before="0" w:beforeLines="0" w:after="0" w:afterLines="0"/>
        <w:ind w:left="0"/>
        <w:rPr>
          <w:rFonts w:ascii="宋体" w:hAnsi="宋体" w:eastAsia="宋体"/>
        </w:rPr>
      </w:pPr>
      <w:r>
        <w:rPr>
          <w:rFonts w:hint="eastAsia" w:ascii="宋体" w:hAnsi="宋体" w:eastAsia="宋体"/>
        </w:rPr>
        <w:t>温度：</w:t>
      </w:r>
      <w:r>
        <w:rPr>
          <w:rFonts w:ascii="Times New Roman"/>
          <w:color w:val="000000"/>
        </w:rPr>
        <w:t>23℃±5℃</w:t>
      </w:r>
      <w:r>
        <w:rPr>
          <w:rFonts w:hint="eastAsia" w:ascii="宋体" w:hAnsi="宋体" w:eastAsia="宋体"/>
        </w:rPr>
        <w:t>。</w:t>
      </w:r>
    </w:p>
    <w:p>
      <w:pPr>
        <w:pStyle w:val="34"/>
        <w:spacing w:before="0" w:beforeLines="0" w:after="0" w:afterLines="0"/>
        <w:ind w:left="0"/>
        <w:rPr>
          <w:rFonts w:ascii="Times New Roman" w:eastAsia="宋体"/>
        </w:rPr>
      </w:pPr>
      <w:r>
        <w:rPr>
          <w:rFonts w:hint="eastAsia" w:ascii="宋体" w:hAnsi="宋体" w:eastAsia="宋体"/>
        </w:rPr>
        <w:t>相对</w:t>
      </w:r>
      <w:r>
        <w:rPr>
          <w:rFonts w:ascii="Times New Roman" w:eastAsia="宋体"/>
        </w:rPr>
        <w:t>湿度：应不高于65%。</w:t>
      </w:r>
    </w:p>
    <w:p>
      <w:pPr>
        <w:pStyle w:val="37"/>
        <w:ind w:left="0"/>
      </w:pPr>
      <w:r>
        <w:rPr>
          <w:rFonts w:hint="eastAsia"/>
        </w:rPr>
        <w:t>仪器设备</w:t>
      </w:r>
    </w:p>
    <w:p>
      <w:pPr>
        <w:pStyle w:val="34"/>
        <w:spacing w:before="0" w:beforeLines="0" w:after="0" w:afterLines="0"/>
        <w:ind w:left="0"/>
        <w:rPr>
          <w:rFonts w:hAnsi="宋体"/>
          <w:color w:val="000000"/>
        </w:rPr>
      </w:pPr>
      <w:r>
        <w:rPr>
          <w:rFonts w:hint="eastAsia" w:hAnsi="黑体"/>
        </w:rPr>
        <w:t>双晶X射线衍射仪</w:t>
      </w:r>
    </w:p>
    <w:p>
      <w:pPr>
        <w:numPr>
          <w:ilvl w:val="0"/>
          <w:numId w:val="19"/>
        </w:numPr>
      </w:pPr>
      <w:r>
        <w:rPr>
          <w:rFonts w:ascii="黑体" w:hAnsi="黑体" w:eastAsia="黑体"/>
        </w:rPr>
        <w:t>6.1.1</w:t>
      </w:r>
      <w:r>
        <w:t xml:space="preserve">  双晶X射线衍射仪一般使用Cu靶，也可以使用其他靶材。</w:t>
      </w:r>
    </w:p>
    <w:p>
      <w:pPr>
        <w:numPr>
          <w:ilvl w:val="0"/>
          <w:numId w:val="19"/>
        </w:numPr>
      </w:pPr>
      <w:r>
        <w:rPr>
          <w:rFonts w:ascii="黑体" w:hAnsi="黑体" w:eastAsia="黑体"/>
        </w:rPr>
        <w:t>6.1.2</w:t>
      </w:r>
      <w:r>
        <w:t xml:space="preserve">  双晶X射线衍射探测器接收角度应大于0.5°。</w:t>
      </w:r>
    </w:p>
    <w:p>
      <w:pPr>
        <w:ind w:firstLine="420"/>
      </w:pPr>
      <w:r>
        <w:rPr>
          <w:sz w:val="18"/>
          <w:szCs w:val="18"/>
        </w:rPr>
        <w:t>注:使用分析晶体或在探器前増加狭缝会改变探测器接收角度，影响测试结果，如采用此类配置，应在试验报告中注明。</w:t>
      </w:r>
    </w:p>
    <w:p>
      <w:pPr>
        <w:numPr>
          <w:ilvl w:val="0"/>
          <w:numId w:val="19"/>
        </w:numPr>
      </w:pPr>
      <w:r>
        <w:rPr>
          <w:rFonts w:ascii="黑体" w:hAnsi="黑体" w:eastAsia="黑体"/>
        </w:rPr>
        <w:t>6.1.3</w:t>
      </w:r>
      <w:r>
        <w:t xml:space="preserve">  光源发出的X射线束经狭缝系统和单色器应成为一束单色的平行射线，X射线的发散角应不大于12"( arcsec)。</w:t>
      </w:r>
    </w:p>
    <w:p>
      <w:pPr>
        <w:ind w:firstLine="420"/>
      </w:pPr>
      <w:r>
        <w:t>注:若样品半高宽较大，可以采用较大发散角的单色器，但此时应保证在布拉格角附近X射线的发散角小于测试结果的1/3。</w:t>
      </w:r>
    </w:p>
    <w:p>
      <w:pPr>
        <w:pStyle w:val="34"/>
        <w:spacing w:before="0" w:beforeLines="0" w:after="0" w:afterLines="0"/>
        <w:ind w:left="0"/>
        <w:rPr>
          <w:rFonts w:hAnsi="黑体"/>
        </w:rPr>
      </w:pPr>
      <w:r>
        <w:rPr>
          <w:rFonts w:hint="eastAsia" w:hAnsi="黑体"/>
        </w:rPr>
        <w:t>样品台</w:t>
      </w:r>
    </w:p>
    <w:p>
      <w:pPr>
        <w:numPr>
          <w:ilvl w:val="0"/>
          <w:numId w:val="19"/>
        </w:numPr>
      </w:pPr>
      <w:r>
        <w:rPr>
          <w:rFonts w:ascii="黑体" w:hAnsi="黑体" w:eastAsia="黑体"/>
        </w:rPr>
        <w:t>6</w:t>
      </w:r>
      <w:r>
        <w:rPr>
          <w:rFonts w:hint="eastAsia" w:ascii="黑体" w:hAnsi="黑体" w:eastAsia="黑体"/>
        </w:rPr>
        <w:t>.2.1</w:t>
      </w:r>
      <w:r>
        <w:tab/>
      </w:r>
      <w:r>
        <w:rPr>
          <w:rFonts w:hint="eastAsia"/>
        </w:rPr>
        <w:t>样品台应有足够的自由度，使X射线入射束、衍射束、衍射晶面法线及探测器窗口在同一平面内。</w:t>
      </w:r>
    </w:p>
    <w:p>
      <w:pPr>
        <w:numPr>
          <w:ilvl w:val="0"/>
          <w:numId w:val="19"/>
        </w:numPr>
      </w:pPr>
      <w:r>
        <w:rPr>
          <w:rFonts w:ascii="黑体" w:hAnsi="黑体" w:eastAsia="黑体"/>
        </w:rPr>
        <w:t>6</w:t>
      </w:r>
      <w:r>
        <w:rPr>
          <w:rFonts w:hint="eastAsia" w:ascii="黑体" w:hAnsi="黑体" w:eastAsia="黑体"/>
        </w:rPr>
        <w:t>.2.2</w:t>
      </w:r>
      <w:r>
        <w:tab/>
      </w:r>
      <w:r>
        <w:rPr>
          <w:rFonts w:hint="eastAsia"/>
        </w:rPr>
        <w:t>在进行斜对称衍射试验时,样品台应能使样品围绕其表面法线旋转。常用X射线衍射仪样品台旋转轴如图2所示。</w:t>
      </w:r>
    </w:p>
    <w:p/>
    <w:p>
      <w:pPr>
        <w:ind w:firstLine="105" w:firstLineChars="50"/>
      </w:pPr>
      <w:r>
        <w:drawing>
          <wp:inline distT="0" distB="0" distL="0" distR="0">
            <wp:extent cx="5414645" cy="332486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14645" cy="3324860"/>
                    </a:xfrm>
                    <a:prstGeom prst="rect">
                      <a:avLst/>
                    </a:prstGeom>
                    <a:noFill/>
                  </pic:spPr>
                </pic:pic>
              </a:graphicData>
            </a:graphic>
          </wp:inline>
        </w:drawing>
      </w:r>
    </w:p>
    <w:p>
      <w:pPr>
        <w:ind w:firstLine="105" w:firstLineChars="50"/>
      </w:pPr>
    </w:p>
    <w:p>
      <w:pPr>
        <w:jc w:val="center"/>
        <w:rPr>
          <w:rFonts w:eastAsia="黑体"/>
        </w:rPr>
      </w:pPr>
      <w:r>
        <w:rPr>
          <w:rFonts w:eastAsia="黑体"/>
        </w:rPr>
        <w:t xml:space="preserve">图2 </w:t>
      </w:r>
      <w:r>
        <w:rPr>
          <w:rFonts w:hint="eastAsia" w:eastAsia="黑体"/>
        </w:rPr>
        <w:t xml:space="preserve"> </w:t>
      </w:r>
      <w:r>
        <w:rPr>
          <w:rFonts w:eastAsia="黑体"/>
        </w:rPr>
        <w:t>X射线衍射仪旋转轴示意图</w:t>
      </w:r>
    </w:p>
    <w:p>
      <w:pPr>
        <w:jc w:val="center"/>
      </w:pPr>
    </w:p>
    <w:p>
      <w:pPr>
        <w:pStyle w:val="37"/>
        <w:ind w:left="0"/>
      </w:pPr>
      <w:r>
        <w:rPr>
          <w:rFonts w:hint="eastAsia"/>
        </w:rPr>
        <w:t>样品</w:t>
      </w:r>
    </w:p>
    <w:p>
      <w:pPr>
        <w:pStyle w:val="19"/>
        <w:rPr>
          <w:rFonts w:ascii="Times New Roman"/>
        </w:rPr>
      </w:pPr>
      <w:r>
        <w:rPr>
          <w:rFonts w:ascii="Times New Roman"/>
        </w:rPr>
        <w:t>测试的晶体样品应明确其晶面指数及其对应的衍射角度，厚度一般为0.1 mm~10 mm。待测面定向精度应优于0.5°，粗糙度</w:t>
      </w:r>
      <w:r>
        <w:rPr>
          <w:rFonts w:ascii="Times New Roman"/>
          <w:i/>
          <w:iCs/>
        </w:rPr>
        <w:t>R</w:t>
      </w:r>
      <w:r>
        <w:rPr>
          <w:rFonts w:ascii="Times New Roman"/>
          <w:vertAlign w:val="subscript"/>
        </w:rPr>
        <w:t>a</w:t>
      </w:r>
      <w:r>
        <w:rPr>
          <w:rFonts w:ascii="Times New Roman"/>
        </w:rPr>
        <w:t>应小于0.3nm。</w:t>
      </w:r>
    </w:p>
    <w:bookmarkEnd w:id="13"/>
    <w:bookmarkEnd w:id="14"/>
    <w:bookmarkEnd w:id="15"/>
    <w:p>
      <w:pPr>
        <w:pStyle w:val="37"/>
        <w:ind w:left="0"/>
      </w:pPr>
      <w:r>
        <w:rPr>
          <w:rFonts w:hint="eastAsia"/>
        </w:rPr>
        <w:t>试验步骤</w:t>
      </w:r>
    </w:p>
    <w:p>
      <w:pPr>
        <w:rPr>
          <w:rFonts w:ascii="黑体" w:hAnsi="黑体" w:eastAsia="黑体"/>
        </w:rPr>
      </w:pPr>
      <w:r>
        <w:rPr>
          <w:rFonts w:ascii="黑体" w:hAnsi="黑体" w:eastAsia="黑体"/>
        </w:rPr>
        <w:t>9</w:t>
      </w:r>
      <w:r>
        <w:rPr>
          <w:rFonts w:hint="eastAsia" w:ascii="黑体" w:hAnsi="黑体" w:eastAsia="黑体"/>
        </w:rPr>
        <w:t>.1</w:t>
      </w:r>
      <w:r>
        <w:rPr>
          <w:rFonts w:ascii="黑体" w:hAnsi="黑体" w:eastAsia="黑体"/>
        </w:rPr>
        <w:tab/>
      </w:r>
      <w:r>
        <w:rPr>
          <w:rFonts w:ascii="黑体" w:hAnsi="黑体" w:eastAsia="黑体"/>
        </w:rPr>
        <w:t xml:space="preserve"> </w:t>
      </w:r>
      <w:r>
        <w:rPr>
          <w:rFonts w:hint="eastAsia" w:ascii="黑体" w:hAnsi="黑体" w:eastAsia="黑体"/>
        </w:rPr>
        <w:t>安放样品</w:t>
      </w:r>
    </w:p>
    <w:p>
      <w:pPr>
        <w:ind w:firstLine="420" w:firstLineChars="200"/>
        <w:rPr>
          <w:rFonts w:ascii="黑体" w:hAnsi="黑体" w:eastAsia="黑体"/>
        </w:rPr>
      </w:pPr>
      <w:r>
        <w:rPr>
          <w:rFonts w:hint="eastAsia"/>
        </w:rPr>
        <w:t>将样品放置在样品台上，应尽量使样品表面与样品台面平行。</w:t>
      </w:r>
    </w:p>
    <w:p>
      <w:r>
        <w:rPr>
          <w:rFonts w:ascii="黑体" w:hAnsi="黑体" w:eastAsia="黑体"/>
        </w:rPr>
        <w:t>9</w:t>
      </w:r>
      <w:r>
        <w:rPr>
          <w:rFonts w:hint="eastAsia" w:ascii="黑体" w:hAnsi="黑体" w:eastAsia="黑体"/>
        </w:rPr>
        <w:t>.2</w:t>
      </w:r>
      <w:r>
        <w:tab/>
      </w:r>
      <w:r>
        <w:t xml:space="preserve"> </w:t>
      </w:r>
      <w:r>
        <w:rPr>
          <w:rFonts w:hint="eastAsia" w:ascii="黑体" w:hAnsi="黑体" w:eastAsia="黑体"/>
        </w:rPr>
        <w:t>确定布拉格角</w:t>
      </w:r>
      <w:r>
        <w:rPr>
          <w:i/>
          <w:szCs w:val="21"/>
        </w:rPr>
        <w:t>θ</w:t>
      </w:r>
      <w:r>
        <w:rPr>
          <w:szCs w:val="21"/>
          <w:vertAlign w:val="subscript"/>
        </w:rPr>
        <w:t>B</w:t>
      </w:r>
    </w:p>
    <w:p>
      <w:r>
        <w:rPr>
          <w:rFonts w:hint="eastAsia" w:ascii="黑体" w:hAnsi="黑体" w:eastAsia="黑体"/>
        </w:rPr>
        <w:t>9</w:t>
      </w:r>
      <w:r>
        <w:rPr>
          <w:rFonts w:ascii="黑体" w:hAnsi="黑体" w:eastAsia="黑体"/>
        </w:rPr>
        <w:t>.2.1</w:t>
      </w:r>
      <w:r>
        <w:t xml:space="preserve"> </w:t>
      </w:r>
      <w:r>
        <w:rPr>
          <w:rFonts w:hint="eastAsia"/>
        </w:rPr>
        <w:t>选择待测的衍射晶面，根据半导体单晶片的取向，查表并计算得到相应的布拉格角</w:t>
      </w:r>
      <w:r>
        <w:rPr>
          <w:i/>
          <w:szCs w:val="21"/>
        </w:rPr>
        <w:t>θ</w:t>
      </w:r>
      <w:r>
        <w:rPr>
          <w:szCs w:val="21"/>
          <w:vertAlign w:val="subscript"/>
        </w:rPr>
        <w:t>B</w:t>
      </w:r>
      <w:r>
        <w:rPr>
          <w:rFonts w:hint="eastAsia"/>
        </w:rPr>
        <w:t>。典型</w:t>
      </w:r>
      <w:r>
        <w:t>半导体</w:t>
      </w:r>
      <w:r>
        <w:rPr>
          <w:rFonts w:hint="eastAsia"/>
        </w:rPr>
        <w:t>晶体部分晶面布拉格角见附录A。</w:t>
      </w:r>
    </w:p>
    <w:p>
      <w:pPr>
        <w:rPr>
          <w:szCs w:val="21"/>
        </w:rPr>
      </w:pPr>
      <w:r>
        <w:rPr>
          <w:rFonts w:ascii="黑体" w:hAnsi="黑体" w:eastAsia="黑体"/>
        </w:rPr>
        <w:t>9</w:t>
      </w:r>
      <w:r>
        <w:rPr>
          <w:rFonts w:hint="eastAsia" w:ascii="黑体" w:hAnsi="黑体" w:eastAsia="黑体"/>
        </w:rPr>
        <w:t>.</w:t>
      </w:r>
      <w:r>
        <w:rPr>
          <w:rFonts w:ascii="黑体" w:hAnsi="黑体" w:eastAsia="黑体"/>
        </w:rPr>
        <w:t>2.2</w:t>
      </w:r>
      <w:r>
        <w:rPr>
          <w:rFonts w:hint="eastAsia"/>
        </w:rPr>
        <w:t xml:space="preserve"> </w:t>
      </w:r>
      <w:r>
        <w:t xml:space="preserve"> </w:t>
      </w:r>
      <w:r>
        <w:rPr>
          <w:rFonts w:hint="eastAsia"/>
        </w:rPr>
        <w:t>调整</w:t>
      </w:r>
      <w:r>
        <w:t>探测器</w:t>
      </w:r>
      <w:r>
        <w:rPr>
          <w:rFonts w:hint="eastAsia"/>
        </w:rPr>
        <w:t>及样品台位置，使探测器位于2</w:t>
      </w:r>
      <w:r>
        <w:rPr>
          <w:i/>
          <w:szCs w:val="21"/>
        </w:rPr>
        <w:t>θ</w:t>
      </w:r>
      <w:r>
        <w:rPr>
          <w:szCs w:val="21"/>
          <w:vertAlign w:val="subscript"/>
        </w:rPr>
        <w:t>B</w:t>
      </w:r>
      <w:r>
        <w:rPr>
          <w:rFonts w:hint="eastAsia"/>
        </w:rPr>
        <w:t>，样品台位于</w:t>
      </w:r>
      <w:r>
        <w:rPr>
          <w:i/>
          <w:iCs/>
        </w:rPr>
        <w:t>w</w:t>
      </w:r>
      <w:r>
        <w:rPr>
          <w:iCs/>
        </w:rPr>
        <w:t>=</w:t>
      </w:r>
      <w:r>
        <w:rPr>
          <w:i/>
          <w:szCs w:val="21"/>
        </w:rPr>
        <w:t>θ</w:t>
      </w:r>
      <w:r>
        <w:rPr>
          <w:szCs w:val="21"/>
          <w:vertAlign w:val="subscript"/>
        </w:rPr>
        <w:t>B</w:t>
      </w:r>
      <w:r>
        <w:rPr>
          <w:rFonts w:hint="eastAsia"/>
          <w:szCs w:val="21"/>
        </w:rPr>
        <w:t>。</w:t>
      </w:r>
    </w:p>
    <w:p>
      <w:r>
        <w:rPr>
          <w:rFonts w:ascii="黑体" w:hAnsi="黑体" w:eastAsia="黑体"/>
        </w:rPr>
        <w:t>9</w:t>
      </w:r>
      <w:r>
        <w:rPr>
          <w:rFonts w:hint="eastAsia" w:ascii="黑体" w:hAnsi="黑体" w:eastAsia="黑体"/>
        </w:rPr>
        <w:t>.</w:t>
      </w:r>
      <w:r>
        <w:rPr>
          <w:rFonts w:ascii="黑体" w:hAnsi="黑体" w:eastAsia="黑体"/>
        </w:rPr>
        <w:t>3</w:t>
      </w:r>
      <w:r>
        <w:tab/>
      </w:r>
      <w:r>
        <w:t xml:space="preserve"> </w:t>
      </w:r>
      <w:r>
        <w:rPr>
          <w:rFonts w:hint="eastAsia" w:ascii="黑体" w:hAnsi="黑体" w:eastAsia="黑体"/>
        </w:rPr>
        <w:t>调整样品</w:t>
      </w:r>
    </w:p>
    <w:p>
      <w:r>
        <w:rPr>
          <w:rFonts w:ascii="黑体" w:hAnsi="黑体" w:eastAsia="黑体"/>
        </w:rPr>
        <w:t>9.3.1</w:t>
      </w:r>
      <w:r>
        <w:t xml:space="preserve"> </w:t>
      </w:r>
      <w:r>
        <w:rPr>
          <w:rFonts w:hint="eastAsia"/>
        </w:rPr>
        <w:t>对称衍射时，</w:t>
      </w:r>
      <w:r>
        <w:rPr>
          <w:i/>
          <w:iCs/>
          <w:lang w:val="el-GR"/>
        </w:rPr>
        <w:t>χ</w:t>
      </w:r>
      <w:r>
        <w:rPr>
          <w:rFonts w:hint="eastAsia"/>
        </w:rPr>
        <w:t>角为0，对</w:t>
      </w:r>
      <w:r>
        <w:rPr>
          <w:i/>
          <w:iCs/>
          <w:lang w:val="el-GR"/>
        </w:rPr>
        <w:t>χ</w:t>
      </w:r>
      <w:r>
        <w:rPr>
          <w:rFonts w:hint="eastAsia"/>
        </w:rPr>
        <w:t>角进行优化，并将</w:t>
      </w:r>
      <w:r>
        <w:rPr>
          <w:i/>
          <w:iCs/>
          <w:lang w:val="el-GR"/>
        </w:rPr>
        <w:t>χ</w:t>
      </w:r>
      <w:r>
        <w:rPr>
          <w:rFonts w:hint="eastAsia"/>
        </w:rPr>
        <w:t>定在优化值。</w:t>
      </w:r>
      <w:r>
        <w:rPr>
          <w:i/>
          <w:iCs/>
          <w:lang w:val="el-GR"/>
        </w:rPr>
        <w:t>χ</w:t>
      </w:r>
      <w:r>
        <w:rPr>
          <w:rFonts w:hint="eastAsia"/>
        </w:rPr>
        <w:t>角可定在下列方法进行优化：</w:t>
      </w:r>
    </w:p>
    <w:p>
      <w:pPr>
        <w:ind w:firstLine="420"/>
      </w:pPr>
      <w:r>
        <w:t>方法</w:t>
      </w:r>
      <w:r>
        <w:rPr>
          <w:rFonts w:hint="eastAsia"/>
        </w:rPr>
        <w:t>一</w:t>
      </w:r>
      <w:r>
        <w:t>：改变</w:t>
      </w:r>
      <w:r>
        <w:rPr>
          <w:i/>
          <w:iCs/>
          <w:lang w:val="el-GR"/>
        </w:rPr>
        <w:t>χ</w:t>
      </w:r>
      <w:r>
        <w:t>角，在布拉格角</w:t>
      </w:r>
      <w:r>
        <w:rPr>
          <w:i/>
          <w:szCs w:val="21"/>
        </w:rPr>
        <w:t>θ</w:t>
      </w:r>
      <w:r>
        <w:rPr>
          <w:szCs w:val="21"/>
          <w:vertAlign w:val="subscript"/>
        </w:rPr>
        <w:t>B</w:t>
      </w:r>
      <w:r>
        <w:t>附近进行</w:t>
      </w:r>
      <w:r>
        <w:rPr>
          <w:i/>
          <w:iCs/>
        </w:rPr>
        <w:t>w</w:t>
      </w:r>
      <w:r>
        <w:t>扫描，</w:t>
      </w:r>
      <w:r>
        <w:rPr>
          <w:i/>
          <w:iCs/>
        </w:rPr>
        <w:t>w</w:t>
      </w:r>
      <w:r>
        <w:t>扫描衍射强度最大时对应的</w:t>
      </w:r>
      <w:r>
        <w:rPr>
          <w:i/>
          <w:iCs/>
          <w:lang w:val="el-GR"/>
        </w:rPr>
        <w:t>χ</w:t>
      </w:r>
      <w:r>
        <w:t>角即为优化值。</w:t>
      </w:r>
    </w:p>
    <w:p>
      <w:pPr>
        <w:ind w:firstLine="420"/>
      </w:pPr>
      <w:r>
        <w:t>方法</w:t>
      </w:r>
      <w:r>
        <w:rPr>
          <w:rFonts w:hint="eastAsia"/>
        </w:rPr>
        <w:t>二</w:t>
      </w:r>
      <w:r>
        <w:t>: 在布拉格角</w:t>
      </w:r>
      <w:r>
        <w:rPr>
          <w:i/>
          <w:szCs w:val="21"/>
        </w:rPr>
        <w:t>θ</w:t>
      </w:r>
      <w:r>
        <w:rPr>
          <w:szCs w:val="21"/>
          <w:vertAlign w:val="subscript"/>
        </w:rPr>
        <w:t>B</w:t>
      </w:r>
      <w:r>
        <w:t>附近进行</w:t>
      </w:r>
      <w:r>
        <w:rPr>
          <w:i/>
          <w:iCs/>
        </w:rPr>
        <w:t>w</w:t>
      </w:r>
      <w:r>
        <w:t>扫描，将</w:t>
      </w:r>
      <w:r>
        <w:rPr>
          <w:i/>
          <w:iCs/>
        </w:rPr>
        <w:t>w</w:t>
      </w:r>
      <w:r>
        <w:rPr>
          <w:iCs/>
        </w:rPr>
        <w:t>值固定在最大强度处，然后进行</w:t>
      </w:r>
      <w:r>
        <w:rPr>
          <w:i/>
          <w:iCs/>
          <w:lang w:val="el-GR"/>
        </w:rPr>
        <w:t>χ</w:t>
      </w:r>
      <w:r>
        <w:t>扫描，将</w:t>
      </w:r>
      <w:r>
        <w:rPr>
          <w:i/>
          <w:iCs/>
          <w:lang w:val="el-GR"/>
        </w:rPr>
        <w:t>χ</w:t>
      </w:r>
      <w:r>
        <w:rPr>
          <w:iCs/>
        </w:rPr>
        <w:t>固定在最大强度处，如此反复进行，直至</w:t>
      </w:r>
      <w:r>
        <w:rPr>
          <w:i/>
          <w:iCs/>
        </w:rPr>
        <w:t>w</w:t>
      </w:r>
      <w:r>
        <w:rPr>
          <w:iCs/>
        </w:rPr>
        <w:t>和</w:t>
      </w:r>
      <w:r>
        <w:rPr>
          <w:i/>
          <w:iCs/>
          <w:lang w:val="el-GR"/>
        </w:rPr>
        <w:t>χ</w:t>
      </w:r>
      <w:r>
        <w:rPr>
          <w:iCs/>
        </w:rPr>
        <w:t>值固定不变</w:t>
      </w:r>
      <w:r>
        <w:t>。</w:t>
      </w:r>
    </w:p>
    <w:p>
      <w:r>
        <w:rPr>
          <w:rFonts w:ascii="黑体" w:hAnsi="黑体" w:eastAsia="黑体"/>
        </w:rPr>
        <w:t>9.3.2</w:t>
      </w:r>
      <w:r>
        <w:t xml:space="preserve"> 斜对称</w:t>
      </w:r>
      <w:r>
        <w:rPr>
          <w:rFonts w:hint="eastAsia"/>
        </w:rPr>
        <w:t>衍</w:t>
      </w:r>
      <w:r>
        <w:t>射</w:t>
      </w:r>
      <w:r>
        <w:rPr>
          <w:rFonts w:hint="eastAsia"/>
        </w:rPr>
        <w:t>时，</w:t>
      </w:r>
      <w:r>
        <w:rPr>
          <w:i/>
          <w:iCs/>
          <w:lang w:val="el-GR"/>
        </w:rPr>
        <w:t>χ</w:t>
      </w:r>
      <w:r>
        <w:t>角不为0</w:t>
      </w:r>
      <w:r>
        <w:rPr>
          <w:rFonts w:hint="eastAsia"/>
        </w:rPr>
        <w:t>。</w:t>
      </w:r>
      <w:r>
        <w:t>使样品台</w:t>
      </w:r>
      <w:r>
        <w:rPr>
          <w:rFonts w:hint="eastAsia"/>
        </w:rPr>
        <w:t>沿</w:t>
      </w:r>
      <w:r>
        <w:rPr>
          <w:i/>
          <w:iCs/>
          <w:lang w:val="el-GR"/>
        </w:rPr>
        <w:t>χ</w:t>
      </w:r>
      <w:r>
        <w:t>轴旋转至</w:t>
      </w:r>
      <w:r>
        <w:rPr>
          <w:i/>
          <w:iCs/>
          <w:lang w:val="el-GR"/>
        </w:rPr>
        <w:t>χ</w:t>
      </w:r>
      <w:r>
        <w:t>角</w:t>
      </w:r>
      <w:r>
        <w:rPr>
          <w:rFonts w:hint="eastAsia"/>
        </w:rPr>
        <w:t>，</w:t>
      </w:r>
      <w:r>
        <w:t>然后进行</w:t>
      </w:r>
      <w:r>
        <w:rPr>
          <w:i/>
          <w:iCs/>
          <w:lang w:val="el-GR"/>
        </w:rPr>
        <w:t>φ</w:t>
      </w:r>
      <w:r>
        <w:t>扫描直至出现衍射峰</w:t>
      </w:r>
      <w:r>
        <w:rPr>
          <w:rFonts w:hint="eastAsia"/>
        </w:rPr>
        <w:t>，</w:t>
      </w:r>
      <w:r>
        <w:t>最</w:t>
      </w:r>
      <w:r>
        <w:rPr>
          <w:rFonts w:hint="eastAsia"/>
        </w:rPr>
        <w:t>后将</w:t>
      </w:r>
      <w:r>
        <w:rPr>
          <w:i/>
          <w:iCs/>
          <w:lang w:val="el-GR"/>
        </w:rPr>
        <w:t>φ</w:t>
      </w:r>
      <w:r>
        <w:t>角固定在衍射峰所在位置。</w:t>
      </w:r>
      <w:r>
        <w:rPr>
          <w:i/>
          <w:iCs/>
          <w:lang w:val="el-GR"/>
        </w:rPr>
        <w:t>χ</w:t>
      </w:r>
      <w:r>
        <w:t>角</w:t>
      </w:r>
      <w:r>
        <w:rPr>
          <w:rFonts w:hint="eastAsia"/>
        </w:rPr>
        <w:t>的优化可按9</w:t>
      </w:r>
      <w:r>
        <w:t>.3.1</w:t>
      </w:r>
      <w:r>
        <w:rPr>
          <w:rFonts w:hint="eastAsia"/>
        </w:rPr>
        <w:t>的方法进行。</w:t>
      </w:r>
    </w:p>
    <w:p>
      <w:pPr>
        <w:ind w:firstLine="420"/>
      </w:pPr>
      <w:r>
        <w:rPr>
          <w:rFonts w:hint="eastAsia"/>
        </w:rPr>
        <w:t>注</w:t>
      </w:r>
      <w:r>
        <w:t>:若样品存在较大的斜切角</w:t>
      </w:r>
      <w:r>
        <w:rPr>
          <w:rFonts w:hint="eastAsia"/>
        </w:rPr>
        <w:t>，</w:t>
      </w:r>
      <w:r>
        <w:t>即样品表面与名义低</w:t>
      </w:r>
      <w:r>
        <w:rPr>
          <w:rFonts w:hint="eastAsia"/>
        </w:rPr>
        <w:t>指数晶面</w:t>
      </w:r>
      <w:r>
        <w:t>角度有偏差</w:t>
      </w:r>
      <w:r>
        <w:rPr>
          <w:rFonts w:hint="eastAsia"/>
        </w:rPr>
        <w:t>，</w:t>
      </w:r>
      <w:r>
        <w:t>在计算</w:t>
      </w:r>
      <w:r>
        <w:rPr>
          <w:i/>
          <w:iCs/>
          <w:lang w:val="el-GR"/>
        </w:rPr>
        <w:t>χ</w:t>
      </w:r>
      <w:r>
        <w:t>角</w:t>
      </w:r>
      <w:r>
        <w:rPr>
          <w:rFonts w:hint="eastAsia"/>
        </w:rPr>
        <w:t>时</w:t>
      </w:r>
      <w:r>
        <w:t>应考虑到此部分的影响</w:t>
      </w:r>
      <w:r>
        <w:rPr>
          <w:rFonts w:hint="eastAsia"/>
        </w:rPr>
        <w:t>，即实际</w:t>
      </w:r>
      <w:r>
        <w:rPr>
          <w:i/>
          <w:iCs/>
          <w:lang w:val="el-GR"/>
        </w:rPr>
        <w:t>χ</w:t>
      </w:r>
      <w:r>
        <w:t>角应为</w:t>
      </w:r>
      <w:r>
        <w:rPr>
          <w:rFonts w:hint="eastAsia"/>
        </w:rPr>
        <w:t>晶</w:t>
      </w:r>
      <w:r>
        <w:t>面夹角和斜切角在该方向分量的</w:t>
      </w:r>
      <w:r>
        <w:rPr>
          <w:rFonts w:hint="eastAsia"/>
        </w:rPr>
        <w:t>叠加。</w:t>
      </w:r>
    </w:p>
    <w:p>
      <w:r>
        <w:rPr>
          <w:rFonts w:ascii="黑体" w:hAnsi="黑体" w:eastAsia="黑体"/>
        </w:rPr>
        <w:t>9</w:t>
      </w:r>
      <w:r>
        <w:rPr>
          <w:rFonts w:hint="eastAsia" w:ascii="黑体" w:hAnsi="黑体" w:eastAsia="黑体"/>
        </w:rPr>
        <w:t>.</w:t>
      </w:r>
      <w:r>
        <w:rPr>
          <w:rFonts w:ascii="黑体" w:hAnsi="黑体" w:eastAsia="黑体"/>
        </w:rPr>
        <w:t>4</w:t>
      </w:r>
      <w:r>
        <w:tab/>
      </w:r>
      <w:r>
        <w:t xml:space="preserve"> </w:t>
      </w:r>
      <w:r>
        <w:rPr>
          <w:rFonts w:hint="eastAsia" w:ascii="黑体" w:hAnsi="黑体" w:eastAsia="黑体"/>
        </w:rPr>
        <w:t>获得摇摆曲线</w:t>
      </w:r>
    </w:p>
    <w:p>
      <w:pPr>
        <w:ind w:firstLine="420" w:firstLineChars="200"/>
      </w:pPr>
      <w:r>
        <w:rPr>
          <w:rFonts w:hint="eastAsia"/>
        </w:rPr>
        <w:t>优化</w:t>
      </w:r>
      <w:r>
        <w:t>测</w:t>
      </w:r>
      <w:r>
        <w:rPr>
          <w:rFonts w:hint="eastAsia"/>
        </w:rPr>
        <w:t>量</w:t>
      </w:r>
      <w:r>
        <w:t>范围、测角仪步长及</w:t>
      </w:r>
      <w:r>
        <w:rPr>
          <w:rFonts w:hint="eastAsia"/>
        </w:rPr>
        <w:t>计数时间（或</w:t>
      </w:r>
      <w:r>
        <w:t>扫描速度</w:t>
      </w:r>
      <w:r>
        <w:rPr>
          <w:rFonts w:hint="eastAsia"/>
        </w:rPr>
        <w:t>），</w:t>
      </w:r>
      <w:r>
        <w:t>使样品在布拉格</w:t>
      </w:r>
      <w:r>
        <w:rPr>
          <w:i/>
          <w:szCs w:val="21"/>
        </w:rPr>
        <w:t>θ</w:t>
      </w:r>
      <w:r>
        <w:rPr>
          <w:szCs w:val="21"/>
          <w:vertAlign w:val="subscript"/>
        </w:rPr>
        <w:t>B</w:t>
      </w:r>
      <w:r>
        <w:t>附近绕衍射法线旋转</w:t>
      </w:r>
      <w:r>
        <w:rPr>
          <w:rFonts w:hint="eastAsia"/>
        </w:rPr>
        <w:t>，</w:t>
      </w:r>
      <w:r>
        <w:t>同</w:t>
      </w:r>
      <w:r>
        <w:rPr>
          <w:rFonts w:hint="eastAsia"/>
        </w:rPr>
        <w:t>记录衍射强度，获得</w:t>
      </w:r>
      <w:r>
        <w:t>摇摆曲线。</w:t>
      </w:r>
      <w:r>
        <w:rPr>
          <w:rFonts w:hint="eastAsia"/>
        </w:rPr>
        <w:t>各参数按如下要求优化：</w:t>
      </w:r>
    </w:p>
    <w:p>
      <w:pPr>
        <w:ind w:left="420" w:leftChars="200"/>
      </w:pPr>
      <w:r>
        <w:t xml:space="preserve">a) </w:t>
      </w:r>
      <w:r>
        <w:rPr>
          <w:rFonts w:hint="eastAsia"/>
        </w:rPr>
        <w:t>改变测量范围，使之覆盖衍射峰两侧记录到的全部背景基线；</w:t>
      </w:r>
    </w:p>
    <w:p>
      <w:pPr>
        <w:ind w:left="420" w:leftChars="200"/>
      </w:pPr>
      <w:r>
        <w:t xml:space="preserve">b) </w:t>
      </w:r>
      <w:r>
        <w:rPr>
          <w:rFonts w:hint="eastAsia"/>
        </w:rPr>
        <w:t>调整</w:t>
      </w:r>
      <w:r>
        <w:t>测角仪步长</w:t>
      </w:r>
      <w:r>
        <w:rPr>
          <w:rFonts w:hint="eastAsia"/>
        </w:rPr>
        <w:t>，典型的</w:t>
      </w:r>
      <w:r>
        <w:rPr>
          <w:i/>
          <w:iCs/>
        </w:rPr>
        <w:t>w</w:t>
      </w:r>
      <w:r>
        <w:rPr>
          <w:rFonts w:hint="eastAsia"/>
        </w:rPr>
        <w:t>步长设置为5″~</w:t>
      </w:r>
      <w:r>
        <w:t>10</w:t>
      </w:r>
      <w:r>
        <w:rPr>
          <w:rFonts w:hint="eastAsia"/>
        </w:rPr>
        <w:t>″；</w:t>
      </w:r>
    </w:p>
    <w:p>
      <w:pPr>
        <w:ind w:left="420" w:leftChars="200"/>
      </w:pPr>
      <w:r>
        <w:t xml:space="preserve">c) </w:t>
      </w:r>
      <w:r>
        <w:rPr>
          <w:rFonts w:hint="eastAsia"/>
        </w:rPr>
        <w:t>选择计数时间使扫描中强度的动态范围至少超过1</w:t>
      </w:r>
      <w:r>
        <w:t>0</w:t>
      </w:r>
      <w:r>
        <w:rPr>
          <w:vertAlign w:val="superscript"/>
        </w:rPr>
        <w:t>3</w:t>
      </w:r>
      <w:r>
        <w:rPr>
          <w:rFonts w:hint="eastAsia"/>
        </w:rPr>
        <w:t>个计数单位。</w:t>
      </w:r>
    </w:p>
    <w:p>
      <w:r>
        <w:rPr>
          <w:rFonts w:ascii="黑体" w:hAnsi="黑体" w:eastAsia="黑体"/>
        </w:rPr>
        <w:t>9</w:t>
      </w:r>
      <w:r>
        <w:rPr>
          <w:rFonts w:hint="eastAsia" w:ascii="黑体" w:hAnsi="黑体" w:eastAsia="黑体"/>
        </w:rPr>
        <w:t>.</w:t>
      </w:r>
      <w:r>
        <w:rPr>
          <w:rFonts w:ascii="黑体" w:hAnsi="黑体" w:eastAsia="黑体"/>
        </w:rPr>
        <w:t>5</w:t>
      </w:r>
      <w:r>
        <w:tab/>
      </w:r>
      <w:r>
        <w:t xml:space="preserve"> </w:t>
      </w:r>
      <w:r>
        <w:rPr>
          <w:rFonts w:hint="eastAsia" w:ascii="黑体" w:hAnsi="黑体" w:eastAsia="黑体"/>
        </w:rPr>
        <w:t>确定半高宽</w:t>
      </w:r>
    </w:p>
    <w:p>
      <w:pPr>
        <w:ind w:firstLine="420" w:firstLineChars="200"/>
      </w:pPr>
      <w:r>
        <w:t>根据</w:t>
      </w:r>
      <w:r>
        <w:rPr>
          <w:rFonts w:hint="eastAsia"/>
        </w:rPr>
        <w:t>测试</w:t>
      </w:r>
      <w:r>
        <w:t>结果绘制摇摆曲线。摇摆曲线最大</w:t>
      </w:r>
      <w:r>
        <w:rPr>
          <w:rFonts w:hint="eastAsia"/>
        </w:rPr>
        <w:t>衍射</w:t>
      </w:r>
      <w:r>
        <w:t>强度一半处所对</w:t>
      </w:r>
      <w:r>
        <w:rPr>
          <w:rFonts w:hint="eastAsia"/>
        </w:rPr>
        <w:t>应</w:t>
      </w:r>
      <w:r>
        <w:t>的曲线宽度</w:t>
      </w:r>
      <w:r>
        <w:rPr>
          <w:rFonts w:hint="eastAsia"/>
        </w:rPr>
        <w:t>，</w:t>
      </w:r>
      <w:r>
        <w:t>即为该摇摆曲</w:t>
      </w:r>
      <w:r>
        <w:rPr>
          <w:rFonts w:hint="eastAsia"/>
        </w:rPr>
        <w:t>线半高宽。</w:t>
      </w:r>
    </w:p>
    <w:p>
      <w:pPr>
        <w:spacing w:line="360" w:lineRule="auto"/>
        <w:ind w:firstLine="360" w:firstLineChars="200"/>
        <w:rPr>
          <w:rFonts w:ascii="宋体" w:hAnsi="宋体"/>
          <w:color w:val="000000"/>
          <w:sz w:val="18"/>
          <w:szCs w:val="18"/>
        </w:rPr>
      </w:pPr>
      <w:r>
        <w:rPr>
          <w:rFonts w:hint="eastAsia"/>
          <w:sz w:val="18"/>
          <w:szCs w:val="18"/>
        </w:rPr>
        <w:t>注</w:t>
      </w:r>
      <w:r>
        <w:rPr>
          <w:sz w:val="18"/>
          <w:szCs w:val="18"/>
        </w:rPr>
        <w:t>:</w:t>
      </w:r>
      <w:r>
        <w:rPr>
          <w:rFonts w:hint="eastAsia"/>
          <w:sz w:val="18"/>
          <w:szCs w:val="18"/>
        </w:rPr>
        <w:t>摇摆</w:t>
      </w:r>
      <w:r>
        <w:rPr>
          <w:sz w:val="18"/>
          <w:szCs w:val="18"/>
        </w:rPr>
        <w:t>曲线半高宽可经过专业软件处理得到</w:t>
      </w:r>
      <w:r>
        <w:rPr>
          <w:rFonts w:hint="eastAsia"/>
          <w:sz w:val="18"/>
          <w:szCs w:val="18"/>
        </w:rPr>
        <w:t>。</w:t>
      </w:r>
      <w:r>
        <w:rPr>
          <w:sz w:val="18"/>
          <w:szCs w:val="18"/>
        </w:rPr>
        <w:t>要避免对曲线进行过度光滑处理</w:t>
      </w:r>
      <w:r>
        <w:rPr>
          <w:rFonts w:hint="eastAsia"/>
          <w:sz w:val="18"/>
          <w:szCs w:val="18"/>
        </w:rPr>
        <w:t>。</w:t>
      </w:r>
      <w:r>
        <w:rPr>
          <w:sz w:val="18"/>
          <w:szCs w:val="18"/>
        </w:rPr>
        <w:t>以免改变曲线形状,影响</w:t>
      </w:r>
      <w:r>
        <w:rPr>
          <w:rFonts w:hint="eastAsia"/>
          <w:sz w:val="18"/>
          <w:szCs w:val="18"/>
        </w:rPr>
        <w:t>测试结果。</w:t>
      </w:r>
    </w:p>
    <w:p>
      <w:pPr>
        <w:pStyle w:val="37"/>
        <w:ind w:left="0"/>
      </w:pPr>
      <w:r>
        <w:rPr>
          <w:rFonts w:hint="eastAsia"/>
        </w:rPr>
        <w:t>精密度</w:t>
      </w:r>
    </w:p>
    <w:p>
      <w:pPr>
        <w:ind w:firstLine="420"/>
        <w:rPr>
          <w:rFonts w:ascii="宋体"/>
          <w:kern w:val="0"/>
          <w:szCs w:val="20"/>
        </w:rPr>
      </w:pPr>
      <w:r>
        <w:rPr>
          <w:rFonts w:hint="eastAsia"/>
        </w:rPr>
        <w:t>试验样品选用</w:t>
      </w:r>
      <w:r>
        <w:rPr>
          <w:rFonts w:ascii="宋体"/>
          <w:kern w:val="0"/>
          <w:szCs w:val="20"/>
        </w:rPr>
        <w:t>碳化硅、</w:t>
      </w:r>
      <w:r>
        <w:rPr>
          <w:rFonts w:hint="eastAsia" w:ascii="宋体"/>
          <w:kern w:val="0"/>
          <w:szCs w:val="20"/>
        </w:rPr>
        <w:t>金刚石</w:t>
      </w:r>
      <w:r>
        <w:rPr>
          <w:rFonts w:ascii="宋体"/>
          <w:kern w:val="0"/>
          <w:szCs w:val="20"/>
        </w:rPr>
        <w:t>、氧化镓</w:t>
      </w:r>
      <w:r>
        <w:rPr>
          <w:rFonts w:hint="eastAsia" w:ascii="宋体"/>
          <w:kern w:val="0"/>
          <w:szCs w:val="20"/>
        </w:rPr>
        <w:t>（衍射晶面为</w:t>
      </w:r>
      <w:r>
        <w:rPr>
          <w:rFonts w:ascii="宋体"/>
          <w:kern w:val="0"/>
          <w:szCs w:val="20"/>
        </w:rPr>
        <w:t>020</w:t>
      </w:r>
      <w:r>
        <w:rPr>
          <w:rFonts w:hint="eastAsia" w:ascii="宋体"/>
          <w:kern w:val="0"/>
          <w:szCs w:val="20"/>
        </w:rPr>
        <w:t>、</w:t>
      </w:r>
      <w:r>
        <w:rPr>
          <w:rFonts w:ascii="宋体"/>
          <w:kern w:val="0"/>
          <w:szCs w:val="20"/>
        </w:rPr>
        <w:t>400</w:t>
      </w:r>
      <w:r>
        <w:rPr>
          <w:rFonts w:hint="eastAsia" w:ascii="宋体"/>
          <w:kern w:val="0"/>
          <w:szCs w:val="20"/>
        </w:rPr>
        <w:t>、</w:t>
      </w:r>
      <w:r>
        <w:rPr>
          <w:rFonts w:ascii="宋体"/>
          <w:kern w:val="0"/>
          <w:szCs w:val="20"/>
        </w:rPr>
        <w:t>002</w:t>
      </w:r>
      <w:r>
        <w:rPr>
          <w:rFonts w:hint="eastAsia" w:ascii="宋体"/>
          <w:kern w:val="0"/>
          <w:szCs w:val="20"/>
        </w:rPr>
        <w:t>）各</w:t>
      </w:r>
      <w:r>
        <w:rPr>
          <w:rFonts w:ascii="宋体"/>
          <w:kern w:val="0"/>
          <w:szCs w:val="20"/>
        </w:rPr>
        <w:t>一</w:t>
      </w:r>
      <w:r>
        <w:rPr>
          <w:rFonts w:hint="eastAsia" w:ascii="宋体"/>
          <w:kern w:val="0"/>
          <w:szCs w:val="20"/>
        </w:rPr>
        <w:t>片</w:t>
      </w:r>
      <w:r>
        <w:rPr>
          <w:rFonts w:hint="eastAsia"/>
        </w:rPr>
        <w:t>，</w:t>
      </w:r>
      <w:r>
        <w:t>在5家不同实验室按本方法</w:t>
      </w:r>
      <w:r>
        <w:rPr>
          <w:rFonts w:hint="eastAsia"/>
        </w:rPr>
        <w:t>测量</w:t>
      </w:r>
      <w:r>
        <w:t>样品摇</w:t>
      </w:r>
      <w:r>
        <w:rPr>
          <w:rFonts w:hint="eastAsia"/>
        </w:rPr>
        <w:t>摆曲线，</w:t>
      </w:r>
      <w:r>
        <w:t>并求其</w:t>
      </w:r>
      <w:r>
        <w:rPr>
          <w:rFonts w:hint="eastAsia"/>
        </w:rPr>
        <w:t>摇摆曲线半高宽（F</w:t>
      </w:r>
      <w:r>
        <w:t>WHM</w:t>
      </w:r>
      <w:r>
        <w:rPr>
          <w:rFonts w:hint="eastAsia"/>
        </w:rPr>
        <w:t>）</w:t>
      </w:r>
      <w:r>
        <w:t>。样品在同</w:t>
      </w:r>
      <w:r>
        <w:rPr>
          <w:rFonts w:hint="eastAsia"/>
        </w:rPr>
        <w:t>一</w:t>
      </w:r>
      <w:r>
        <w:t>台设备上按本文件要求进行</w:t>
      </w:r>
      <w:r>
        <w:rPr>
          <w:rFonts w:hint="eastAsia"/>
        </w:rPr>
        <w:t>6</w:t>
      </w:r>
      <w:r>
        <w:t>次独立测量</w:t>
      </w:r>
      <w:r>
        <w:rPr>
          <w:rFonts w:hint="eastAsia"/>
        </w:rPr>
        <w:t>，</w:t>
      </w:r>
      <w:r>
        <w:t>其FWHM的平均值</w:t>
      </w:r>
      <w:r>
        <w:rPr>
          <w:rFonts w:hint="eastAsia"/>
        </w:rPr>
        <w:t>和相对标准偏差见表</w:t>
      </w:r>
      <w:r>
        <w:t>1。</w:t>
      </w:r>
    </w:p>
    <w:p>
      <w:pPr>
        <w:spacing w:line="360" w:lineRule="auto"/>
        <w:rPr>
          <w:rFonts w:ascii="宋体" w:hAnsi="宋体"/>
          <w:color w:val="000000"/>
        </w:rPr>
      </w:pPr>
    </w:p>
    <w:p>
      <w:pPr>
        <w:pStyle w:val="37"/>
        <w:ind w:left="0"/>
      </w:pPr>
      <w:r>
        <w:rPr>
          <w:rFonts w:hint="eastAsia"/>
        </w:rPr>
        <w:t>试验报告</w:t>
      </w:r>
    </w:p>
    <w:p>
      <w:pPr>
        <w:pStyle w:val="159"/>
        <w:spacing w:line="240" w:lineRule="auto"/>
        <w:ind w:left="143" w:leftChars="68" w:firstLine="420" w:firstLineChars="200"/>
        <w:rPr>
          <w:rFonts w:cs="Times New Roman"/>
        </w:rPr>
      </w:pPr>
      <w:r>
        <w:rPr>
          <w:rFonts w:cs="Times New Roman"/>
        </w:rPr>
        <w:t>测试报告应包含下列内容：</w:t>
      </w:r>
    </w:p>
    <w:p>
      <w:pPr>
        <w:pStyle w:val="159"/>
        <w:spacing w:line="240" w:lineRule="auto"/>
        <w:ind w:left="143" w:leftChars="68" w:firstLine="420" w:firstLineChars="200"/>
        <w:rPr>
          <w:rFonts w:cs="Times New Roman"/>
        </w:rPr>
      </w:pPr>
      <w:r>
        <w:rPr>
          <w:rFonts w:cs="Times New Roman"/>
        </w:rPr>
        <w:t>a） 样品信息，包括送样单位、</w:t>
      </w:r>
      <w:r>
        <w:rPr>
          <w:rFonts w:hint="eastAsia" w:cs="Times New Roman"/>
        </w:rPr>
        <w:t>样品名称、</w:t>
      </w:r>
      <w:r>
        <w:rPr>
          <w:rFonts w:cs="Times New Roman"/>
        </w:rPr>
        <w:t>样品编号、表面取向等；</w:t>
      </w:r>
    </w:p>
    <w:p>
      <w:pPr>
        <w:pStyle w:val="159"/>
        <w:spacing w:line="240" w:lineRule="auto"/>
        <w:ind w:left="143" w:leftChars="68" w:firstLine="420" w:firstLineChars="200"/>
        <w:rPr>
          <w:rFonts w:cs="Times New Roman"/>
        </w:rPr>
      </w:pPr>
      <w:r>
        <w:rPr>
          <w:rFonts w:cs="Times New Roman"/>
        </w:rPr>
        <w:t>b） 使用的X射线衍射仪的品牌、型号；</w:t>
      </w:r>
    </w:p>
    <w:p>
      <w:pPr>
        <w:pStyle w:val="159"/>
        <w:spacing w:line="240" w:lineRule="auto"/>
        <w:ind w:left="143" w:leftChars="68" w:firstLine="420" w:firstLineChars="200"/>
        <w:rPr>
          <w:rFonts w:cs="Times New Roman"/>
        </w:rPr>
      </w:pPr>
      <w:r>
        <w:rPr>
          <w:rFonts w:cs="Times New Roman"/>
        </w:rPr>
        <w:t>c） 使用的衍射仪光路配置（包括靶材、狭缝系统、单色器等）；</w:t>
      </w:r>
    </w:p>
    <w:p>
      <w:pPr>
        <w:pStyle w:val="159"/>
        <w:spacing w:line="240" w:lineRule="auto"/>
        <w:ind w:left="143" w:leftChars="68" w:firstLine="420" w:firstLineChars="200"/>
        <w:rPr>
          <w:rFonts w:cs="Times New Roman"/>
        </w:rPr>
      </w:pPr>
      <w:r>
        <w:rPr>
          <w:rFonts w:cs="Times New Roman"/>
        </w:rPr>
        <w:t>d） 样品的被测晶面；</w:t>
      </w:r>
    </w:p>
    <w:p>
      <w:pPr>
        <w:pStyle w:val="159"/>
        <w:spacing w:line="240" w:lineRule="auto"/>
        <w:ind w:left="143" w:leftChars="68" w:firstLine="420" w:firstLineChars="200"/>
        <w:rPr>
          <w:rFonts w:cs="Times New Roman"/>
        </w:rPr>
      </w:pPr>
      <w:r>
        <w:rPr>
          <w:rFonts w:cs="Times New Roman"/>
        </w:rPr>
        <w:t>e） 摇摆曲线半高宽；</w:t>
      </w:r>
    </w:p>
    <w:p>
      <w:pPr>
        <w:pStyle w:val="159"/>
        <w:spacing w:line="240" w:lineRule="auto"/>
        <w:ind w:left="143" w:leftChars="68" w:firstLine="420" w:firstLineChars="200"/>
        <w:rPr>
          <w:rFonts w:cs="Times New Roman"/>
        </w:rPr>
      </w:pPr>
      <w:r>
        <w:rPr>
          <w:rFonts w:cs="Times New Roman"/>
        </w:rPr>
        <w:t>f） 本文件编号；</w:t>
      </w:r>
    </w:p>
    <w:p>
      <w:pPr>
        <w:pStyle w:val="159"/>
        <w:spacing w:line="240" w:lineRule="auto"/>
        <w:ind w:left="143" w:leftChars="68" w:firstLine="420" w:firstLineChars="200"/>
        <w:rPr>
          <w:rFonts w:cs="Times New Roman"/>
        </w:rPr>
      </w:pPr>
      <w:r>
        <w:rPr>
          <w:rFonts w:cs="Times New Roman"/>
        </w:rPr>
        <w:t>g） 测试日期；</w:t>
      </w:r>
    </w:p>
    <w:p>
      <w:pPr>
        <w:pStyle w:val="159"/>
        <w:spacing w:line="240" w:lineRule="auto"/>
        <w:ind w:left="143" w:leftChars="68" w:firstLine="420" w:firstLineChars="200"/>
        <w:rPr>
          <w:rFonts w:cs="Times New Roman"/>
        </w:rPr>
      </w:pPr>
      <w:r>
        <w:rPr>
          <w:rFonts w:cs="Times New Roman"/>
        </w:rPr>
        <w:t>h） 测试人员；</w:t>
      </w:r>
    </w:p>
    <w:p>
      <w:pPr>
        <w:pStyle w:val="19"/>
        <w:ind w:firstLine="525" w:firstLineChars="250"/>
        <w:rPr>
          <w:rFonts w:hAnsi="宋体"/>
          <w:szCs w:val="21"/>
        </w:rPr>
      </w:pPr>
      <w:r>
        <w:t>i） 测试环境。</w:t>
      </w:r>
    </w:p>
    <w:p>
      <w:pPr>
        <w:pStyle w:val="19"/>
      </w:pPr>
    </w:p>
    <w:p>
      <w:pPr>
        <w:pStyle w:val="19"/>
        <w:rPr>
          <w:rFonts w:hAnsi="宋体"/>
        </w:rPr>
      </w:pPr>
    </w:p>
    <w:p>
      <w:pPr>
        <w:pStyle w:val="129"/>
        <w:framePr w:wrap="around" w:y="1"/>
        <w:rPr>
          <w:rFonts w:ascii="宋体" w:hAnsi="宋体"/>
        </w:rPr>
      </w:pPr>
      <w:r>
        <w:rPr>
          <w:rFonts w:ascii="宋体" w:hAnsi="宋体"/>
        </w:rPr>
        <w:t>_________________________________</w:t>
      </w:r>
    </w:p>
    <w:p>
      <w:pPr>
        <w:pStyle w:val="19"/>
      </w:pPr>
    </w:p>
    <w:p>
      <w:pPr>
        <w:pStyle w:val="19"/>
      </w:pPr>
    </w:p>
    <w:p>
      <w:pPr>
        <w:pStyle w:val="19"/>
      </w:pPr>
    </w:p>
    <w:p>
      <w:pPr>
        <w:pStyle w:val="19"/>
        <w:jc w:val="center"/>
        <w:rPr>
          <w:rFonts w:ascii="黑体" w:eastAsia="黑体"/>
        </w:rPr>
      </w:pPr>
      <w:r>
        <w:br w:type="page"/>
      </w:r>
      <w:r>
        <w:rPr>
          <w:rFonts w:hint="eastAsia" w:ascii="黑体" w:eastAsia="黑体"/>
        </w:rPr>
        <w:t>附录A</w:t>
      </w:r>
    </w:p>
    <w:p>
      <w:pPr>
        <w:pStyle w:val="19"/>
        <w:jc w:val="center"/>
        <w:rPr>
          <w:rFonts w:ascii="黑体" w:eastAsia="黑体"/>
        </w:rPr>
      </w:pPr>
      <w:r>
        <w:rPr>
          <w:rFonts w:hint="eastAsia" w:ascii="黑体" w:eastAsia="黑体"/>
        </w:rPr>
        <w:t>（资料性附录）</w:t>
      </w:r>
    </w:p>
    <w:p>
      <w:pPr>
        <w:pStyle w:val="19"/>
        <w:jc w:val="center"/>
        <w:rPr>
          <w:b/>
        </w:rPr>
      </w:pPr>
      <w:r>
        <w:rPr>
          <w:rFonts w:hint="eastAsia" w:ascii="黑体" w:eastAsia="黑体"/>
        </w:rPr>
        <w:t>半导体晶体部分晶面布拉格角</w:t>
      </w:r>
    </w:p>
    <w:p>
      <w:pPr>
        <w:pStyle w:val="19"/>
        <w:jc w:val="center"/>
        <w:rPr>
          <w:rFonts w:ascii="黑体" w:eastAsia="黑体"/>
        </w:rPr>
      </w:pPr>
      <w:r>
        <w:rPr>
          <w:rFonts w:hint="eastAsia" w:ascii="黑体" w:eastAsia="黑体"/>
        </w:rPr>
        <w:t>表A.1</w:t>
      </w:r>
    </w:p>
    <w:tbl>
      <w:tblPr>
        <w:tblStyle w:val="25"/>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02"/>
        <w:gridCol w:w="2925"/>
        <w:gridCol w:w="2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3402" w:type="dxa"/>
            <w:shd w:val="clear" w:color="auto" w:fill="auto"/>
            <w:vAlign w:val="center"/>
          </w:tcPr>
          <w:p>
            <w:pPr>
              <w:widowControl/>
              <w:autoSpaceDE w:val="0"/>
              <w:autoSpaceDN w:val="0"/>
              <w:jc w:val="center"/>
              <w:rPr>
                <w:rFonts w:ascii="宋体" w:hAnsi="宋体"/>
                <w:kern w:val="0"/>
                <w:sz w:val="18"/>
                <w:szCs w:val="18"/>
              </w:rPr>
            </w:pPr>
            <w:r>
              <w:rPr>
                <w:rFonts w:hint="eastAsia" w:ascii="宋体" w:hAnsi="宋体"/>
                <w:kern w:val="0"/>
                <w:sz w:val="18"/>
                <w:szCs w:val="18"/>
              </w:rPr>
              <w:t>半导体</w:t>
            </w:r>
            <w:r>
              <w:rPr>
                <w:rFonts w:ascii="宋体" w:hAnsi="宋体"/>
                <w:kern w:val="0"/>
                <w:sz w:val="18"/>
                <w:szCs w:val="18"/>
              </w:rPr>
              <w:t>晶体</w:t>
            </w:r>
          </w:p>
        </w:tc>
        <w:tc>
          <w:tcPr>
            <w:tcW w:w="2925" w:type="dxa"/>
            <w:shd w:val="clear" w:color="auto" w:fill="auto"/>
            <w:vAlign w:val="center"/>
          </w:tcPr>
          <w:p>
            <w:pPr>
              <w:widowControl/>
              <w:autoSpaceDE w:val="0"/>
              <w:autoSpaceDN w:val="0"/>
              <w:jc w:val="center"/>
              <w:rPr>
                <w:rFonts w:ascii="宋体" w:hAnsi="宋体"/>
                <w:kern w:val="0"/>
                <w:sz w:val="18"/>
                <w:szCs w:val="18"/>
              </w:rPr>
            </w:pPr>
            <w:r>
              <w:rPr>
                <w:rFonts w:hint="eastAsia" w:ascii="宋体" w:hAnsi="宋体"/>
                <w:kern w:val="0"/>
                <w:sz w:val="18"/>
                <w:szCs w:val="18"/>
              </w:rPr>
              <w:t>反射平面HKL</w:t>
            </w:r>
          </w:p>
        </w:tc>
        <w:tc>
          <w:tcPr>
            <w:tcW w:w="2578" w:type="dxa"/>
            <w:shd w:val="clear" w:color="auto" w:fill="auto"/>
            <w:vAlign w:val="center"/>
          </w:tcPr>
          <w:p>
            <w:pPr>
              <w:widowControl/>
              <w:autoSpaceDE w:val="0"/>
              <w:autoSpaceDN w:val="0"/>
              <w:jc w:val="center"/>
              <w:rPr>
                <w:rFonts w:ascii="宋体" w:hAnsi="宋体"/>
                <w:kern w:val="0"/>
                <w:sz w:val="18"/>
                <w:szCs w:val="18"/>
              </w:rPr>
            </w:pPr>
            <w:r>
              <w:rPr>
                <w:rFonts w:hint="eastAsia" w:ascii="宋体" w:hAnsi="宋体"/>
                <w:kern w:val="0"/>
                <w:sz w:val="18"/>
                <w:szCs w:val="18"/>
              </w:rPr>
              <w:t>布拉格角</w:t>
            </w:r>
            <w:r>
              <w:rPr>
                <w:rFonts w:hint="eastAsia" w:ascii="宋体" w:hAnsi="宋体"/>
                <w:i/>
                <w:iCs/>
                <w:kern w:val="0"/>
                <w:sz w:val="18"/>
                <w:szCs w:val="18"/>
              </w:rPr>
              <w:t>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02" w:type="dxa"/>
            <w:vMerge w:val="restart"/>
            <w:shd w:val="clear" w:color="auto" w:fill="auto"/>
            <w:vAlign w:val="center"/>
          </w:tcPr>
          <w:p>
            <w:pPr>
              <w:widowControl/>
              <w:autoSpaceDE w:val="0"/>
              <w:autoSpaceDN w:val="0"/>
              <w:jc w:val="center"/>
              <w:rPr>
                <w:rFonts w:ascii="宋体" w:hAnsi="宋体"/>
                <w:kern w:val="0"/>
                <w:sz w:val="18"/>
                <w:szCs w:val="18"/>
              </w:rPr>
            </w:pPr>
            <w:r>
              <w:rPr>
                <w:rFonts w:hint="eastAsia" w:ascii="宋体" w:hAnsi="宋体"/>
                <w:kern w:val="0"/>
                <w:sz w:val="18"/>
                <w:szCs w:val="18"/>
              </w:rPr>
              <w:t>4</w:t>
            </w:r>
            <w:r>
              <w:rPr>
                <w:rFonts w:ascii="宋体" w:hAnsi="宋体"/>
                <w:kern w:val="0"/>
                <w:sz w:val="18"/>
                <w:szCs w:val="18"/>
              </w:rPr>
              <w:t>H-SiC</w:t>
            </w:r>
            <w:r>
              <w:rPr>
                <w:rFonts w:hint="eastAsia" w:ascii="宋体" w:hAnsi="宋体"/>
                <w:kern w:val="0"/>
                <w:sz w:val="18"/>
                <w:szCs w:val="18"/>
              </w:rPr>
              <w:t>单晶</w:t>
            </w:r>
          </w:p>
          <w:p>
            <w:pPr>
              <w:widowControl/>
              <w:autoSpaceDE w:val="0"/>
              <w:autoSpaceDN w:val="0"/>
              <w:jc w:val="center"/>
              <w:rPr>
                <w:rFonts w:ascii="宋体" w:hAnsi="宋体"/>
                <w:kern w:val="0"/>
                <w:sz w:val="18"/>
                <w:szCs w:val="18"/>
              </w:rPr>
            </w:pPr>
            <w:r>
              <w:rPr>
                <w:rFonts w:hint="eastAsia" w:ascii="宋体" w:hAnsi="宋体"/>
                <w:kern w:val="0"/>
                <w:sz w:val="18"/>
                <w:szCs w:val="18"/>
              </w:rPr>
              <w:t>（a=</w:t>
            </w:r>
            <w:r>
              <w:rPr>
                <w:rFonts w:ascii="宋体" w:hAnsi="宋体"/>
                <w:kern w:val="0"/>
                <w:sz w:val="18"/>
                <w:szCs w:val="18"/>
              </w:rPr>
              <w:t>3.0</w:t>
            </w:r>
            <w:r>
              <w:rPr>
                <w:rFonts w:hint="eastAsia" w:ascii="宋体" w:hAnsi="宋体"/>
                <w:kern w:val="0"/>
                <w:sz w:val="18"/>
                <w:szCs w:val="18"/>
              </w:rPr>
              <w:t>73Å,b=3.073Å,c=10.053Å）</w:t>
            </w:r>
          </w:p>
        </w:tc>
        <w:tc>
          <w:tcPr>
            <w:tcW w:w="2925" w:type="dxa"/>
            <w:shd w:val="clear" w:color="auto" w:fill="auto"/>
            <w:vAlign w:val="center"/>
          </w:tcPr>
          <w:p>
            <w:pPr>
              <w:autoSpaceDE w:val="0"/>
              <w:autoSpaceDN w:val="0"/>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0</w:t>
            </w:r>
            <w:r>
              <w:rPr>
                <w:rFonts w:hint="eastAsia" w:ascii="宋体" w:hAnsi="宋体"/>
                <w:kern w:val="0"/>
                <w:sz w:val="18"/>
                <w:szCs w:val="18"/>
              </w:rPr>
              <w:t>2</w:t>
            </w:r>
          </w:p>
        </w:tc>
        <w:tc>
          <w:tcPr>
            <w:tcW w:w="2578" w:type="dxa"/>
            <w:shd w:val="clear" w:color="auto" w:fill="auto"/>
            <w:vAlign w:val="center"/>
          </w:tcPr>
          <w:p>
            <w:pPr>
              <w:autoSpaceDE w:val="0"/>
              <w:autoSpaceDN w:val="0"/>
              <w:jc w:val="center"/>
              <w:rPr>
                <w:rFonts w:ascii="宋体" w:hAnsi="宋体"/>
                <w:kern w:val="0"/>
                <w:sz w:val="18"/>
                <w:szCs w:val="18"/>
              </w:rPr>
            </w:pPr>
            <w:r>
              <w:rPr>
                <w:rFonts w:hint="eastAsia" w:ascii="宋体" w:hAnsi="宋体"/>
                <w:kern w:val="0"/>
                <w:sz w:val="18"/>
                <w:szCs w:val="18"/>
              </w:rPr>
              <w:t>19º7´1´´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02" w:type="dxa"/>
            <w:vMerge w:val="continue"/>
            <w:shd w:val="clear" w:color="auto" w:fill="auto"/>
            <w:vAlign w:val="center"/>
          </w:tcPr>
          <w:p>
            <w:pPr>
              <w:widowControl/>
              <w:autoSpaceDE w:val="0"/>
              <w:autoSpaceDN w:val="0"/>
              <w:jc w:val="center"/>
              <w:rPr>
                <w:rFonts w:ascii="宋体" w:hAnsi="宋体"/>
                <w:kern w:val="0"/>
                <w:sz w:val="18"/>
                <w:szCs w:val="18"/>
              </w:rPr>
            </w:pPr>
          </w:p>
        </w:tc>
        <w:tc>
          <w:tcPr>
            <w:tcW w:w="2925" w:type="dxa"/>
            <w:shd w:val="clear" w:color="auto" w:fill="auto"/>
            <w:vAlign w:val="center"/>
          </w:tcPr>
          <w:p>
            <w:pPr>
              <w:autoSpaceDE w:val="0"/>
              <w:autoSpaceDN w:val="0"/>
              <w:jc w:val="center"/>
              <w:rPr>
                <w:rFonts w:ascii="宋体" w:hAnsi="宋体"/>
                <w:kern w:val="0"/>
                <w:sz w:val="18"/>
                <w:szCs w:val="18"/>
              </w:rPr>
            </w:pPr>
            <w:r>
              <w:rPr>
                <w:rFonts w:ascii="宋体" w:hAnsi="宋体"/>
                <w:kern w:val="0"/>
                <w:sz w:val="18"/>
                <w:szCs w:val="18"/>
              </w:rPr>
              <w:t>004</w:t>
            </w:r>
          </w:p>
        </w:tc>
        <w:tc>
          <w:tcPr>
            <w:tcW w:w="2578" w:type="dxa"/>
            <w:shd w:val="clear" w:color="auto" w:fill="auto"/>
            <w:vAlign w:val="center"/>
          </w:tcPr>
          <w:p>
            <w:pPr>
              <w:autoSpaceDE w:val="0"/>
              <w:autoSpaceDN w:val="0"/>
              <w:jc w:val="center"/>
              <w:rPr>
                <w:rFonts w:ascii="宋体" w:hAnsi="宋体"/>
                <w:kern w:val="0"/>
                <w:sz w:val="18"/>
                <w:szCs w:val="18"/>
              </w:rPr>
            </w:pPr>
            <w:r>
              <w:rPr>
                <w:rFonts w:hint="eastAsia" w:ascii="宋体" w:hAnsi="宋体"/>
                <w:kern w:val="0"/>
                <w:sz w:val="18"/>
                <w:szCs w:val="18"/>
              </w:rPr>
              <w:t>17º51´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3402" w:type="dxa"/>
            <w:vMerge w:val="continue"/>
            <w:shd w:val="clear" w:color="auto" w:fill="auto"/>
            <w:vAlign w:val="center"/>
          </w:tcPr>
          <w:p>
            <w:pPr>
              <w:widowControl/>
              <w:autoSpaceDE w:val="0"/>
              <w:autoSpaceDN w:val="0"/>
              <w:jc w:val="center"/>
              <w:rPr>
                <w:rFonts w:ascii="宋体" w:hAnsi="宋体"/>
                <w:kern w:val="0"/>
                <w:sz w:val="18"/>
                <w:szCs w:val="18"/>
              </w:rPr>
            </w:pPr>
          </w:p>
        </w:tc>
        <w:tc>
          <w:tcPr>
            <w:tcW w:w="2925" w:type="dxa"/>
            <w:shd w:val="clear" w:color="auto" w:fill="auto"/>
            <w:vAlign w:val="center"/>
          </w:tcPr>
          <w:p>
            <w:pPr>
              <w:autoSpaceDE w:val="0"/>
              <w:autoSpaceDN w:val="0"/>
              <w:jc w:val="center"/>
              <w:rPr>
                <w:rFonts w:ascii="宋体" w:hAnsi="宋体"/>
                <w:kern w:val="0"/>
                <w:sz w:val="18"/>
                <w:szCs w:val="18"/>
              </w:rPr>
            </w:pPr>
            <w:r>
              <w:rPr>
                <w:rFonts w:hint="eastAsia" w:ascii="宋体" w:hAnsi="宋体"/>
                <w:kern w:val="0"/>
                <w:sz w:val="18"/>
                <w:szCs w:val="18"/>
              </w:rPr>
              <w:t>105</w:t>
            </w:r>
          </w:p>
        </w:tc>
        <w:tc>
          <w:tcPr>
            <w:tcW w:w="2578" w:type="dxa"/>
            <w:shd w:val="clear" w:color="auto" w:fill="auto"/>
            <w:vAlign w:val="center"/>
          </w:tcPr>
          <w:p>
            <w:pPr>
              <w:autoSpaceDE w:val="0"/>
              <w:autoSpaceDN w:val="0"/>
              <w:jc w:val="center"/>
              <w:rPr>
                <w:rFonts w:ascii="宋体" w:hAnsi="宋体"/>
                <w:kern w:val="0"/>
                <w:sz w:val="18"/>
                <w:szCs w:val="18"/>
              </w:rPr>
            </w:pPr>
            <w:r>
              <w:rPr>
                <w:rFonts w:hint="eastAsia" w:ascii="宋体" w:hAnsi="宋体"/>
                <w:kern w:val="0"/>
                <w:sz w:val="18"/>
                <w:szCs w:val="18"/>
              </w:rPr>
              <w:t>28º42´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02" w:type="dxa"/>
            <w:vMerge w:val="restart"/>
            <w:shd w:val="clear" w:color="auto" w:fill="auto"/>
            <w:vAlign w:val="center"/>
          </w:tcPr>
          <w:p>
            <w:pPr>
              <w:widowControl/>
              <w:autoSpaceDE w:val="0"/>
              <w:autoSpaceDN w:val="0"/>
              <w:jc w:val="center"/>
              <w:rPr>
                <w:rFonts w:ascii="宋体" w:hAnsi="宋体"/>
                <w:kern w:val="0"/>
                <w:sz w:val="18"/>
                <w:szCs w:val="18"/>
              </w:rPr>
            </w:pPr>
            <w:r>
              <w:rPr>
                <w:rFonts w:ascii="宋体" w:hAnsi="宋体"/>
                <w:kern w:val="0"/>
                <w:sz w:val="18"/>
                <w:szCs w:val="18"/>
              </w:rPr>
              <w:t>6H-SiC</w:t>
            </w:r>
            <w:r>
              <w:rPr>
                <w:rFonts w:hint="eastAsia" w:ascii="宋体" w:hAnsi="宋体"/>
                <w:kern w:val="0"/>
                <w:sz w:val="18"/>
                <w:szCs w:val="18"/>
              </w:rPr>
              <w:t>单晶</w:t>
            </w:r>
          </w:p>
          <w:p>
            <w:pPr>
              <w:widowControl/>
              <w:autoSpaceDE w:val="0"/>
              <w:autoSpaceDN w:val="0"/>
              <w:jc w:val="center"/>
              <w:rPr>
                <w:rFonts w:ascii="宋体" w:hAnsi="宋体"/>
                <w:kern w:val="0"/>
                <w:sz w:val="18"/>
                <w:szCs w:val="18"/>
              </w:rPr>
            </w:pPr>
            <w:r>
              <w:rPr>
                <w:rFonts w:hint="eastAsia" w:ascii="宋体" w:hAnsi="宋体"/>
                <w:kern w:val="0"/>
                <w:sz w:val="18"/>
                <w:szCs w:val="18"/>
              </w:rPr>
              <w:t>(a=</w:t>
            </w:r>
            <w:r>
              <w:rPr>
                <w:rFonts w:ascii="宋体" w:hAnsi="宋体"/>
                <w:kern w:val="0"/>
                <w:sz w:val="18"/>
                <w:szCs w:val="18"/>
              </w:rPr>
              <w:t>3.0</w:t>
            </w:r>
            <w:r>
              <w:rPr>
                <w:rFonts w:hint="eastAsia" w:ascii="宋体" w:hAnsi="宋体"/>
                <w:kern w:val="0"/>
                <w:sz w:val="18"/>
                <w:szCs w:val="18"/>
              </w:rPr>
              <w:t>73Å,b=3.073Å,c=15.08Å)</w:t>
            </w:r>
          </w:p>
        </w:tc>
        <w:tc>
          <w:tcPr>
            <w:tcW w:w="2925" w:type="dxa"/>
            <w:shd w:val="clear" w:color="auto" w:fill="auto"/>
            <w:vAlign w:val="center"/>
          </w:tcPr>
          <w:p>
            <w:pPr>
              <w:autoSpaceDE w:val="0"/>
              <w:autoSpaceDN w:val="0"/>
              <w:jc w:val="center"/>
              <w:rPr>
                <w:rFonts w:ascii="宋体" w:hAnsi="宋体"/>
                <w:kern w:val="0"/>
                <w:sz w:val="18"/>
                <w:szCs w:val="18"/>
              </w:rPr>
            </w:pPr>
            <w:r>
              <w:rPr>
                <w:rFonts w:hint="eastAsia" w:ascii="宋体" w:hAnsi="宋体"/>
                <w:kern w:val="0"/>
                <w:sz w:val="18"/>
                <w:szCs w:val="18"/>
              </w:rPr>
              <w:t>102</w:t>
            </w:r>
          </w:p>
        </w:tc>
        <w:tc>
          <w:tcPr>
            <w:tcW w:w="2578" w:type="dxa"/>
            <w:shd w:val="clear" w:color="auto" w:fill="auto"/>
            <w:vAlign w:val="center"/>
          </w:tcPr>
          <w:p>
            <w:pPr>
              <w:autoSpaceDE w:val="0"/>
              <w:autoSpaceDN w:val="0"/>
              <w:jc w:val="center"/>
              <w:rPr>
                <w:rFonts w:ascii="宋体" w:hAnsi="宋体"/>
                <w:kern w:val="0"/>
                <w:sz w:val="18"/>
                <w:szCs w:val="18"/>
              </w:rPr>
            </w:pPr>
            <w:r>
              <w:rPr>
                <w:rFonts w:hint="eastAsia" w:ascii="宋体" w:hAnsi="宋体"/>
                <w:kern w:val="0"/>
                <w:sz w:val="18"/>
                <w:szCs w:val="18"/>
              </w:rPr>
              <w:t>17º51´50´´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3402" w:type="dxa"/>
            <w:vMerge w:val="continue"/>
            <w:shd w:val="clear" w:color="auto" w:fill="auto"/>
          </w:tcPr>
          <w:p>
            <w:pPr>
              <w:widowControl/>
              <w:autoSpaceDE w:val="0"/>
              <w:autoSpaceDN w:val="0"/>
              <w:jc w:val="center"/>
              <w:rPr>
                <w:rFonts w:ascii="宋体" w:hAnsi="宋体"/>
                <w:kern w:val="0"/>
                <w:sz w:val="18"/>
                <w:szCs w:val="18"/>
              </w:rPr>
            </w:pPr>
          </w:p>
        </w:tc>
        <w:tc>
          <w:tcPr>
            <w:tcW w:w="2925" w:type="dxa"/>
            <w:shd w:val="clear" w:color="auto" w:fill="auto"/>
            <w:vAlign w:val="center"/>
          </w:tcPr>
          <w:p>
            <w:pPr>
              <w:autoSpaceDE w:val="0"/>
              <w:autoSpaceDN w:val="0"/>
              <w:jc w:val="center"/>
              <w:rPr>
                <w:rFonts w:ascii="宋体" w:hAnsi="宋体"/>
                <w:kern w:val="0"/>
                <w:sz w:val="18"/>
                <w:szCs w:val="18"/>
              </w:rPr>
            </w:pPr>
            <w:r>
              <w:rPr>
                <w:rFonts w:hint="eastAsia" w:ascii="宋体" w:hAnsi="宋体"/>
                <w:kern w:val="0"/>
                <w:sz w:val="18"/>
                <w:szCs w:val="18"/>
              </w:rPr>
              <w:t>0012</w:t>
            </w:r>
          </w:p>
        </w:tc>
        <w:tc>
          <w:tcPr>
            <w:tcW w:w="2578" w:type="dxa"/>
            <w:shd w:val="clear" w:color="auto" w:fill="auto"/>
            <w:vAlign w:val="center"/>
          </w:tcPr>
          <w:p>
            <w:pPr>
              <w:autoSpaceDE w:val="0"/>
              <w:autoSpaceDN w:val="0"/>
              <w:jc w:val="center"/>
              <w:rPr>
                <w:rFonts w:ascii="宋体" w:hAnsi="宋体"/>
                <w:kern w:val="0"/>
                <w:sz w:val="18"/>
                <w:szCs w:val="18"/>
              </w:rPr>
            </w:pPr>
            <w:r>
              <w:rPr>
                <w:rFonts w:hint="eastAsia" w:ascii="宋体" w:hAnsi="宋体"/>
                <w:kern w:val="0"/>
                <w:sz w:val="18"/>
                <w:szCs w:val="18"/>
              </w:rPr>
              <w:t>37º49´37´´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 w:hRule="atLeast"/>
          <w:jc w:val="center"/>
        </w:trPr>
        <w:tc>
          <w:tcPr>
            <w:tcW w:w="3402" w:type="dxa"/>
            <w:vMerge w:val="restart"/>
            <w:shd w:val="clear" w:color="auto" w:fill="auto"/>
          </w:tcPr>
          <w:p>
            <w:pPr>
              <w:widowControl/>
              <w:autoSpaceDE w:val="0"/>
              <w:autoSpaceDN w:val="0"/>
              <w:jc w:val="center"/>
              <w:rPr>
                <w:rFonts w:ascii="宋体" w:hAnsi="宋体"/>
                <w:kern w:val="0"/>
                <w:sz w:val="18"/>
                <w:szCs w:val="18"/>
              </w:rPr>
            </w:pPr>
            <w:r>
              <w:rPr>
                <w:rFonts w:hint="eastAsia" w:ascii="宋体" w:hAnsi="宋体"/>
                <w:kern w:val="0"/>
                <w:sz w:val="18"/>
                <w:szCs w:val="18"/>
              </w:rPr>
              <w:t>金刚石</w:t>
            </w:r>
          </w:p>
          <w:p>
            <w:pPr>
              <w:widowControl/>
              <w:autoSpaceDE w:val="0"/>
              <w:autoSpaceDN w:val="0"/>
              <w:jc w:val="center"/>
              <w:rPr>
                <w:rFonts w:ascii="宋体" w:hAnsi="宋体"/>
                <w:kern w:val="0"/>
                <w:sz w:val="18"/>
                <w:szCs w:val="18"/>
              </w:rPr>
            </w:pPr>
            <w:r>
              <w:rPr>
                <w:rFonts w:hint="eastAsia" w:ascii="宋体" w:hAnsi="宋体"/>
                <w:kern w:val="0"/>
                <w:sz w:val="18"/>
                <w:szCs w:val="18"/>
              </w:rPr>
              <w:t>(a=</w:t>
            </w:r>
            <w:r>
              <w:rPr>
                <w:rFonts w:ascii="宋体" w:hAnsi="宋体"/>
                <w:kern w:val="0"/>
                <w:sz w:val="18"/>
                <w:szCs w:val="18"/>
              </w:rPr>
              <w:t>3.</w:t>
            </w:r>
            <w:r>
              <w:rPr>
                <w:rFonts w:hint="eastAsia" w:ascii="宋体" w:hAnsi="宋体"/>
                <w:kern w:val="0"/>
                <w:sz w:val="18"/>
                <w:szCs w:val="18"/>
              </w:rPr>
              <w:t>567Å)</w:t>
            </w:r>
          </w:p>
        </w:tc>
        <w:tc>
          <w:tcPr>
            <w:tcW w:w="2925" w:type="dxa"/>
            <w:shd w:val="clear" w:color="auto" w:fill="auto"/>
            <w:vAlign w:val="center"/>
          </w:tcPr>
          <w:p>
            <w:pPr>
              <w:widowControl/>
              <w:autoSpaceDE w:val="0"/>
              <w:autoSpaceDN w:val="0"/>
              <w:jc w:val="center"/>
              <w:rPr>
                <w:rFonts w:ascii="宋体" w:hAnsi="宋体"/>
                <w:kern w:val="0"/>
                <w:sz w:val="18"/>
                <w:szCs w:val="18"/>
              </w:rPr>
            </w:pPr>
            <w:r>
              <w:rPr>
                <w:rFonts w:hint="eastAsia" w:ascii="宋体" w:hAnsi="宋体"/>
                <w:kern w:val="0"/>
                <w:sz w:val="18"/>
                <w:szCs w:val="18"/>
              </w:rPr>
              <w:t>4</w:t>
            </w:r>
            <w:r>
              <w:rPr>
                <w:rFonts w:ascii="宋体" w:hAnsi="宋体"/>
                <w:kern w:val="0"/>
                <w:sz w:val="18"/>
                <w:szCs w:val="18"/>
              </w:rPr>
              <w:t>00</w:t>
            </w:r>
          </w:p>
        </w:tc>
        <w:tc>
          <w:tcPr>
            <w:tcW w:w="2578" w:type="dxa"/>
            <w:shd w:val="clear" w:color="auto" w:fill="auto"/>
            <w:vAlign w:val="center"/>
          </w:tcPr>
          <w:p>
            <w:pPr>
              <w:widowControl/>
              <w:autoSpaceDE w:val="0"/>
              <w:autoSpaceDN w:val="0"/>
              <w:jc w:val="center"/>
              <w:rPr>
                <w:rFonts w:ascii="宋体" w:hAnsi="宋体"/>
                <w:kern w:val="0"/>
                <w:sz w:val="18"/>
                <w:szCs w:val="18"/>
              </w:rPr>
            </w:pPr>
            <w:r>
              <w:rPr>
                <w:rFonts w:hint="eastAsia" w:ascii="宋体" w:hAnsi="宋体"/>
                <w:kern w:val="0"/>
                <w:sz w:val="18"/>
                <w:szCs w:val="18"/>
              </w:rPr>
              <w:t>59º44´42´´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3402" w:type="dxa"/>
            <w:vMerge w:val="continue"/>
            <w:shd w:val="clear" w:color="auto" w:fill="auto"/>
          </w:tcPr>
          <w:p>
            <w:pPr>
              <w:widowControl/>
              <w:autoSpaceDE w:val="0"/>
              <w:autoSpaceDN w:val="0"/>
              <w:jc w:val="center"/>
              <w:rPr>
                <w:rFonts w:ascii="宋体" w:hAnsi="宋体"/>
                <w:kern w:val="0"/>
                <w:sz w:val="18"/>
                <w:szCs w:val="18"/>
              </w:rPr>
            </w:pPr>
          </w:p>
        </w:tc>
        <w:tc>
          <w:tcPr>
            <w:tcW w:w="2925" w:type="dxa"/>
            <w:shd w:val="clear" w:color="auto" w:fill="auto"/>
            <w:vAlign w:val="center"/>
          </w:tcPr>
          <w:p>
            <w:pPr>
              <w:widowControl/>
              <w:autoSpaceDE w:val="0"/>
              <w:autoSpaceDN w:val="0"/>
              <w:jc w:val="center"/>
              <w:rPr>
                <w:rFonts w:ascii="宋体" w:hAnsi="宋体"/>
                <w:kern w:val="0"/>
                <w:sz w:val="18"/>
                <w:szCs w:val="18"/>
              </w:rPr>
            </w:pPr>
            <w:r>
              <w:rPr>
                <w:rFonts w:hint="eastAsia" w:ascii="宋体" w:hAnsi="宋体"/>
                <w:kern w:val="0"/>
                <w:sz w:val="18"/>
                <w:szCs w:val="18"/>
              </w:rPr>
              <w:t>110</w:t>
            </w:r>
          </w:p>
        </w:tc>
        <w:tc>
          <w:tcPr>
            <w:tcW w:w="2578" w:type="dxa"/>
            <w:shd w:val="clear" w:color="auto" w:fill="auto"/>
            <w:vAlign w:val="center"/>
          </w:tcPr>
          <w:p>
            <w:pPr>
              <w:widowControl/>
              <w:autoSpaceDE w:val="0"/>
              <w:autoSpaceDN w:val="0"/>
              <w:jc w:val="center"/>
              <w:rPr>
                <w:rFonts w:ascii="宋体" w:hAnsi="宋体"/>
                <w:kern w:val="0"/>
                <w:sz w:val="18"/>
                <w:szCs w:val="18"/>
              </w:rPr>
            </w:pPr>
            <w:r>
              <w:rPr>
                <w:rFonts w:hint="eastAsia" w:ascii="宋体" w:hAnsi="宋体"/>
                <w:kern w:val="0"/>
                <w:sz w:val="18"/>
                <w:szCs w:val="18"/>
              </w:rPr>
              <w:t>21º57´50´´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jc w:val="center"/>
        </w:trPr>
        <w:tc>
          <w:tcPr>
            <w:tcW w:w="3402" w:type="dxa"/>
            <w:vMerge w:val="restart"/>
            <w:shd w:val="clear" w:color="auto" w:fill="auto"/>
            <w:vAlign w:val="center"/>
          </w:tcPr>
          <w:p>
            <w:pPr>
              <w:widowControl/>
              <w:autoSpaceDE w:val="0"/>
              <w:autoSpaceDN w:val="0"/>
              <w:jc w:val="center"/>
              <w:rPr>
                <w:rFonts w:ascii="宋体" w:hAnsi="宋体"/>
                <w:kern w:val="0"/>
                <w:sz w:val="18"/>
                <w:szCs w:val="18"/>
              </w:rPr>
            </w:pPr>
            <w:r>
              <w:rPr>
                <w:rFonts w:ascii="宋体" w:hAnsi="宋体"/>
                <w:kern w:val="0"/>
                <w:sz w:val="18"/>
                <w:szCs w:val="18"/>
              </w:rPr>
              <w:t>氧化镓</w:t>
            </w:r>
          </w:p>
          <w:p>
            <w:pPr>
              <w:widowControl/>
              <w:autoSpaceDE w:val="0"/>
              <w:autoSpaceDN w:val="0"/>
              <w:jc w:val="center"/>
              <w:rPr>
                <w:rFonts w:ascii="宋体" w:hAnsi="宋体"/>
                <w:kern w:val="0"/>
                <w:sz w:val="18"/>
                <w:szCs w:val="18"/>
              </w:rPr>
            </w:pPr>
            <w:r>
              <w:rPr>
                <w:rFonts w:hint="eastAsia" w:ascii="宋体" w:hAnsi="宋体"/>
                <w:kern w:val="0"/>
                <w:sz w:val="18"/>
                <w:szCs w:val="18"/>
              </w:rPr>
              <w:t>（a=12.214Å,b=3.037Å,c=5.798Å）</w:t>
            </w:r>
          </w:p>
        </w:tc>
        <w:tc>
          <w:tcPr>
            <w:tcW w:w="2925" w:type="dxa"/>
            <w:shd w:val="clear" w:color="auto" w:fill="auto"/>
            <w:vAlign w:val="center"/>
          </w:tcPr>
          <w:p>
            <w:pPr>
              <w:autoSpaceDE w:val="0"/>
              <w:autoSpaceDN w:val="0"/>
              <w:jc w:val="center"/>
              <w:rPr>
                <w:rFonts w:ascii="宋体" w:hAnsi="宋体"/>
                <w:kern w:val="0"/>
                <w:sz w:val="18"/>
                <w:szCs w:val="18"/>
              </w:rPr>
            </w:pPr>
            <w:r>
              <w:rPr>
                <w:rFonts w:hint="eastAsia" w:ascii="宋体" w:hAnsi="宋体"/>
                <w:kern w:val="0"/>
                <w:sz w:val="18"/>
                <w:szCs w:val="18"/>
              </w:rPr>
              <w:t>-402</w:t>
            </w:r>
          </w:p>
        </w:tc>
        <w:tc>
          <w:tcPr>
            <w:tcW w:w="2578" w:type="dxa"/>
            <w:shd w:val="clear" w:color="auto" w:fill="auto"/>
            <w:vAlign w:val="center"/>
          </w:tcPr>
          <w:p>
            <w:pPr>
              <w:autoSpaceDE w:val="0"/>
              <w:autoSpaceDN w:val="0"/>
              <w:jc w:val="center"/>
              <w:rPr>
                <w:rFonts w:ascii="宋体" w:hAnsi="宋体"/>
                <w:kern w:val="0"/>
                <w:sz w:val="18"/>
                <w:szCs w:val="18"/>
              </w:rPr>
            </w:pPr>
            <w:r>
              <w:rPr>
                <w:rFonts w:hint="eastAsia" w:ascii="宋体" w:hAnsi="宋体"/>
                <w:kern w:val="0"/>
                <w:sz w:val="18"/>
                <w:szCs w:val="18"/>
              </w:rPr>
              <w:t>19º14´20´´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jc w:val="center"/>
        </w:trPr>
        <w:tc>
          <w:tcPr>
            <w:tcW w:w="3402" w:type="dxa"/>
            <w:vMerge w:val="continue"/>
            <w:shd w:val="clear" w:color="auto" w:fill="auto"/>
          </w:tcPr>
          <w:p>
            <w:pPr>
              <w:widowControl/>
              <w:autoSpaceDE w:val="0"/>
              <w:autoSpaceDN w:val="0"/>
              <w:jc w:val="center"/>
              <w:rPr>
                <w:rFonts w:ascii="宋体" w:hAnsi="宋体"/>
                <w:kern w:val="0"/>
                <w:sz w:val="18"/>
                <w:szCs w:val="18"/>
              </w:rPr>
            </w:pPr>
          </w:p>
        </w:tc>
        <w:tc>
          <w:tcPr>
            <w:tcW w:w="2925" w:type="dxa"/>
            <w:shd w:val="clear" w:color="auto" w:fill="auto"/>
            <w:vAlign w:val="center"/>
          </w:tcPr>
          <w:p>
            <w:pPr>
              <w:autoSpaceDE w:val="0"/>
              <w:autoSpaceDN w:val="0"/>
              <w:jc w:val="center"/>
              <w:rPr>
                <w:rFonts w:ascii="宋体" w:hAnsi="宋体"/>
                <w:kern w:val="0"/>
                <w:sz w:val="18"/>
                <w:szCs w:val="18"/>
              </w:rPr>
            </w:pPr>
            <w:r>
              <w:rPr>
                <w:rFonts w:hint="eastAsia" w:ascii="宋体" w:hAnsi="宋体"/>
                <w:kern w:val="0"/>
                <w:sz w:val="18"/>
                <w:szCs w:val="18"/>
              </w:rPr>
              <w:t>4</w:t>
            </w:r>
            <w:r>
              <w:rPr>
                <w:rFonts w:ascii="宋体" w:hAnsi="宋体"/>
                <w:kern w:val="0"/>
                <w:sz w:val="18"/>
                <w:szCs w:val="18"/>
              </w:rPr>
              <w:t>0</w:t>
            </w:r>
            <w:r>
              <w:rPr>
                <w:rFonts w:hint="eastAsia" w:ascii="宋体" w:hAnsi="宋体"/>
                <w:kern w:val="0"/>
                <w:sz w:val="18"/>
                <w:szCs w:val="18"/>
              </w:rPr>
              <w:t>0</w:t>
            </w:r>
          </w:p>
        </w:tc>
        <w:tc>
          <w:tcPr>
            <w:tcW w:w="2578" w:type="dxa"/>
            <w:shd w:val="clear" w:color="auto" w:fill="auto"/>
            <w:vAlign w:val="center"/>
          </w:tcPr>
          <w:p>
            <w:pPr>
              <w:autoSpaceDE w:val="0"/>
              <w:autoSpaceDN w:val="0"/>
              <w:jc w:val="center"/>
              <w:rPr>
                <w:rFonts w:ascii="宋体" w:hAnsi="宋体"/>
                <w:kern w:val="0"/>
                <w:sz w:val="18"/>
                <w:szCs w:val="18"/>
              </w:rPr>
            </w:pPr>
            <w:r>
              <w:rPr>
                <w:rFonts w:hint="eastAsia" w:ascii="宋体" w:hAnsi="宋体"/>
                <w:kern w:val="0"/>
                <w:sz w:val="18"/>
                <w:szCs w:val="18"/>
              </w:rPr>
              <w:t>15º2´56´´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jc w:val="center"/>
        </w:trPr>
        <w:tc>
          <w:tcPr>
            <w:tcW w:w="3402" w:type="dxa"/>
            <w:vMerge w:val="continue"/>
            <w:shd w:val="clear" w:color="auto" w:fill="auto"/>
          </w:tcPr>
          <w:p>
            <w:pPr>
              <w:widowControl/>
              <w:autoSpaceDE w:val="0"/>
              <w:autoSpaceDN w:val="0"/>
              <w:jc w:val="center"/>
              <w:rPr>
                <w:rFonts w:ascii="宋体" w:hAnsi="宋体"/>
                <w:kern w:val="0"/>
                <w:sz w:val="18"/>
                <w:szCs w:val="18"/>
              </w:rPr>
            </w:pPr>
          </w:p>
        </w:tc>
        <w:tc>
          <w:tcPr>
            <w:tcW w:w="2925" w:type="dxa"/>
            <w:shd w:val="clear" w:color="auto" w:fill="auto"/>
            <w:vAlign w:val="center"/>
          </w:tcPr>
          <w:p>
            <w:pPr>
              <w:autoSpaceDE w:val="0"/>
              <w:autoSpaceDN w:val="0"/>
              <w:jc w:val="center"/>
              <w:rPr>
                <w:rFonts w:ascii="宋体" w:hAnsi="宋体"/>
                <w:kern w:val="0"/>
                <w:sz w:val="18"/>
                <w:szCs w:val="18"/>
              </w:rPr>
            </w:pPr>
            <w:r>
              <w:rPr>
                <w:rFonts w:hint="eastAsia" w:ascii="宋体" w:hAnsi="宋体"/>
                <w:kern w:val="0"/>
                <w:sz w:val="18"/>
                <w:szCs w:val="18"/>
              </w:rPr>
              <w:t>020</w:t>
            </w:r>
          </w:p>
        </w:tc>
        <w:tc>
          <w:tcPr>
            <w:tcW w:w="2578" w:type="dxa"/>
            <w:shd w:val="clear" w:color="auto" w:fill="auto"/>
            <w:vAlign w:val="center"/>
          </w:tcPr>
          <w:p>
            <w:pPr>
              <w:autoSpaceDE w:val="0"/>
              <w:autoSpaceDN w:val="0"/>
              <w:jc w:val="center"/>
              <w:rPr>
                <w:rFonts w:ascii="宋体" w:hAnsi="宋体"/>
                <w:kern w:val="0"/>
                <w:sz w:val="18"/>
                <w:szCs w:val="18"/>
              </w:rPr>
            </w:pPr>
            <w:r>
              <w:rPr>
                <w:rFonts w:hint="eastAsia" w:ascii="宋体" w:hAnsi="宋体"/>
                <w:kern w:val="0"/>
                <w:sz w:val="18"/>
                <w:szCs w:val="18"/>
              </w:rPr>
              <w:t>30º28´52´´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jc w:val="center"/>
        </w:trPr>
        <w:tc>
          <w:tcPr>
            <w:tcW w:w="3402" w:type="dxa"/>
            <w:vMerge w:val="continue"/>
            <w:shd w:val="clear" w:color="auto" w:fill="auto"/>
          </w:tcPr>
          <w:p>
            <w:pPr>
              <w:widowControl/>
              <w:autoSpaceDE w:val="0"/>
              <w:autoSpaceDN w:val="0"/>
              <w:jc w:val="center"/>
              <w:rPr>
                <w:rFonts w:ascii="宋体" w:hAnsi="宋体"/>
                <w:kern w:val="0"/>
                <w:sz w:val="18"/>
                <w:szCs w:val="18"/>
              </w:rPr>
            </w:pPr>
          </w:p>
        </w:tc>
        <w:tc>
          <w:tcPr>
            <w:tcW w:w="2925" w:type="dxa"/>
            <w:shd w:val="clear" w:color="auto" w:fill="auto"/>
            <w:vAlign w:val="center"/>
          </w:tcPr>
          <w:p>
            <w:pPr>
              <w:autoSpaceDE w:val="0"/>
              <w:autoSpaceDN w:val="0"/>
              <w:jc w:val="center"/>
              <w:rPr>
                <w:rFonts w:ascii="宋体" w:hAnsi="宋体"/>
                <w:kern w:val="0"/>
                <w:sz w:val="18"/>
                <w:szCs w:val="18"/>
              </w:rPr>
            </w:pPr>
            <w:r>
              <w:rPr>
                <w:rFonts w:hint="eastAsia" w:ascii="宋体" w:hAnsi="宋体"/>
                <w:kern w:val="0"/>
                <w:sz w:val="18"/>
                <w:szCs w:val="18"/>
              </w:rPr>
              <w:t>0</w:t>
            </w:r>
            <w:r>
              <w:rPr>
                <w:rFonts w:ascii="宋体" w:hAnsi="宋体"/>
                <w:kern w:val="0"/>
                <w:sz w:val="18"/>
                <w:szCs w:val="18"/>
              </w:rPr>
              <w:t>0</w:t>
            </w:r>
            <w:r>
              <w:rPr>
                <w:rFonts w:hint="eastAsia" w:ascii="宋体" w:hAnsi="宋体"/>
                <w:kern w:val="0"/>
                <w:sz w:val="18"/>
                <w:szCs w:val="18"/>
              </w:rPr>
              <w:t>2</w:t>
            </w:r>
          </w:p>
        </w:tc>
        <w:tc>
          <w:tcPr>
            <w:tcW w:w="2578" w:type="dxa"/>
            <w:shd w:val="clear" w:color="auto" w:fill="auto"/>
            <w:vAlign w:val="center"/>
          </w:tcPr>
          <w:p>
            <w:pPr>
              <w:autoSpaceDE w:val="0"/>
              <w:autoSpaceDN w:val="0"/>
              <w:jc w:val="center"/>
              <w:rPr>
                <w:rFonts w:ascii="宋体" w:hAnsi="宋体"/>
                <w:kern w:val="0"/>
                <w:sz w:val="18"/>
                <w:szCs w:val="18"/>
              </w:rPr>
            </w:pPr>
            <w:r>
              <w:rPr>
                <w:rFonts w:hint="eastAsia" w:ascii="宋体" w:hAnsi="宋体"/>
                <w:kern w:val="0"/>
                <w:sz w:val="18"/>
                <w:szCs w:val="18"/>
              </w:rPr>
              <w:t>15º52´16´´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905" w:type="dxa"/>
            <w:gridSpan w:val="3"/>
            <w:vAlign w:val="center"/>
          </w:tcPr>
          <w:p>
            <w:pPr>
              <w:pStyle w:val="9"/>
              <w:jc w:val="left"/>
              <w:rPr>
                <w:szCs w:val="21"/>
              </w:rPr>
            </w:pPr>
            <w:r>
              <w:rPr>
                <w:rFonts w:hint="eastAsia" w:ascii="宋体" w:hAnsi="宋体"/>
                <w:color w:val="000000" w:themeColor="text1"/>
                <w:kern w:val="0"/>
                <w:sz w:val="18"/>
                <w:szCs w:val="18"/>
                <w14:textFill>
                  <w14:solidFill>
                    <w14:schemeClr w14:val="tx1"/>
                  </w14:solidFill>
                </w14:textFill>
              </w:rPr>
              <w:t>注：波长</w:t>
            </w:r>
            <w:r>
              <w:rPr>
                <w:rFonts w:hint="eastAsia" w:ascii="宋体" w:hAnsi="宋体"/>
                <w:i/>
                <w:iCs/>
                <w:color w:val="000000" w:themeColor="text1"/>
                <w:kern w:val="0"/>
                <w:sz w:val="18"/>
                <w:szCs w:val="18"/>
                <w14:textFill>
                  <w14:solidFill>
                    <w14:schemeClr w14:val="tx1"/>
                  </w14:solidFill>
                </w14:textFill>
              </w:rPr>
              <w:t>λ</w:t>
            </w:r>
            <w:r>
              <w:rPr>
                <w:rFonts w:hint="eastAsia" w:ascii="宋体" w:hAnsi="宋体"/>
                <w:color w:val="000000" w:themeColor="text1"/>
                <w:kern w:val="0"/>
                <w:sz w:val="18"/>
                <w:szCs w:val="18"/>
                <w14:textFill>
                  <w14:solidFill>
                    <w14:schemeClr w14:val="tx1"/>
                  </w14:solidFill>
                </w14:textFill>
              </w:rPr>
              <w:t>=1.5406Å，a、b、c为晶格常数值。</w:t>
            </w:r>
          </w:p>
        </w:tc>
      </w:tr>
    </w:tbl>
    <w:p>
      <w:pPr>
        <w:pStyle w:val="19"/>
        <w:rPr>
          <w:rFonts w:hAnsi="宋体"/>
        </w:rPr>
      </w:pPr>
    </w:p>
    <w:p>
      <w:pPr>
        <w:pStyle w:val="129"/>
        <w:framePr w:wrap="around" w:y="1"/>
        <w:rPr>
          <w:rFonts w:ascii="宋体" w:hAnsi="宋体"/>
        </w:rPr>
      </w:pPr>
      <w:r>
        <w:rPr>
          <w:rFonts w:ascii="宋体" w:hAnsi="宋体"/>
        </w:rPr>
        <w:t>_________________________________</w:t>
      </w:r>
    </w:p>
    <w:p>
      <w:pPr>
        <w:pStyle w:val="19"/>
        <w:rPr>
          <w:rFonts w:hAnsi="宋体"/>
        </w:rPr>
      </w:pPr>
    </w:p>
    <w:sectPr>
      <w:pgSz w:w="11906" w:h="16838"/>
      <w:pgMar w:top="567" w:right="1134" w:bottom="1134" w:left="1417"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6139681"/>
    </w:sdtPr>
    <w:sdtContent>
      <w:p>
        <w:pPr>
          <w:pStyle w:val="15"/>
          <w:jc w:val="left"/>
        </w:pPr>
        <w:r>
          <w:fldChar w:fldCharType="begin"/>
        </w:r>
        <w:r>
          <w:instrText xml:space="preserve">PAGE   \* MERGEFORMAT</w:instrText>
        </w:r>
        <w:r>
          <w:fldChar w:fldCharType="separate"/>
        </w:r>
        <w:r>
          <w:rPr>
            <w:lang w:val="zh-CN"/>
          </w:rPr>
          <w:t>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9032427"/>
    </w:sdtPr>
    <w:sdtContent>
      <w:p>
        <w:pPr>
          <w:pStyle w:val="15"/>
        </w:pPr>
        <w:r>
          <w:fldChar w:fldCharType="begin"/>
        </w:r>
        <w:r>
          <w:instrText xml:space="preserve">PAGE   \* MERGEFORMAT</w:instrText>
        </w:r>
        <w:r>
          <w:fldChar w:fldCharType="separate"/>
        </w:r>
        <w:r>
          <w:rPr>
            <w:lang w:val="zh-CN"/>
          </w:rPr>
          <w:t>5</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GB/T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GB/T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710" w:firstLine="0"/>
      </w:pPr>
      <w:rPr>
        <w:rFonts w:hint="eastAsia" w:ascii="黑体" w:hAnsi="Times New Roman" w:eastAsia="黑体"/>
        <w:b w:val="0"/>
        <w:i w:val="0"/>
        <w:sz w:val="21"/>
        <w:lang w:val="en-US"/>
      </w:rPr>
    </w:lvl>
    <w:lvl w:ilvl="1" w:tentative="0">
      <w:start w:val="1"/>
      <w:numFmt w:val="decimal"/>
      <w:isLgl/>
      <w:suff w:val="nothing"/>
      <w:lvlText w:val="%2　"/>
      <w:lvlJc w:val="left"/>
      <w:pPr>
        <w:ind w:left="710" w:firstLine="0"/>
      </w:pPr>
      <w:rPr>
        <w:rFonts w:hint="eastAsia" w:ascii="黑体" w:hAnsi="Times New Roman" w:eastAsia="黑体"/>
        <w:b w:val="0"/>
        <w:i w:val="0"/>
        <w:snapToGrid/>
        <w:spacing w:val="0"/>
        <w:w w:val="100"/>
        <w:kern w:val="21"/>
        <w:sz w:val="21"/>
      </w:rPr>
    </w:lvl>
    <w:lvl w:ilvl="2" w:tentative="0">
      <w:start w:val="1"/>
      <w:numFmt w:val="decimal"/>
      <w:pStyle w:val="147"/>
      <w:suff w:val="nothing"/>
      <w:lvlText w:val="%1%2.%3　"/>
      <w:lvlJc w:val="left"/>
      <w:pPr>
        <w:ind w:left="1122" w:firstLine="0"/>
      </w:pPr>
      <w:rPr>
        <w:rFonts w:hint="eastAsia" w:ascii="黑体" w:hAnsi="Times New Roman" w:eastAsia="黑体"/>
        <w:b w:val="0"/>
        <w:i w:val="0"/>
        <w:sz w:val="21"/>
      </w:rPr>
    </w:lvl>
    <w:lvl w:ilvl="3" w:tentative="0">
      <w:start w:val="1"/>
      <w:numFmt w:val="decimal"/>
      <w:pStyle w:val="143"/>
      <w:suff w:val="nothing"/>
      <w:lvlText w:val="%1%2.%3.%4　"/>
      <w:lvlJc w:val="left"/>
      <w:pPr>
        <w:ind w:left="710" w:firstLine="0"/>
      </w:pPr>
      <w:rPr>
        <w:rFonts w:hint="eastAsia" w:ascii="黑体" w:hAnsi="Times New Roman" w:eastAsia="黑体"/>
        <w:b w:val="0"/>
        <w:i w:val="0"/>
        <w:sz w:val="21"/>
      </w:rPr>
    </w:lvl>
    <w:lvl w:ilvl="4" w:tentative="0">
      <w:start w:val="1"/>
      <w:numFmt w:val="decimal"/>
      <w:pStyle w:val="144"/>
      <w:suff w:val="nothing"/>
      <w:lvlText w:val="%1%2.%3.%4.%5　"/>
      <w:lvlJc w:val="left"/>
      <w:pPr>
        <w:ind w:left="1534" w:firstLine="0"/>
      </w:pPr>
      <w:rPr>
        <w:rFonts w:hint="eastAsia" w:ascii="黑体" w:hAnsi="Times New Roman" w:eastAsia="黑体"/>
        <w:b w:val="0"/>
        <w:i w:val="0"/>
        <w:sz w:val="21"/>
      </w:rPr>
    </w:lvl>
    <w:lvl w:ilvl="5" w:tentative="0">
      <w:start w:val="1"/>
      <w:numFmt w:val="decimal"/>
      <w:pStyle w:val="145"/>
      <w:suff w:val="nothing"/>
      <w:lvlText w:val="%1%2.%3.%4.%5.%6　"/>
      <w:lvlJc w:val="left"/>
      <w:pPr>
        <w:ind w:left="710" w:firstLine="0"/>
      </w:pPr>
      <w:rPr>
        <w:rFonts w:hint="eastAsia" w:ascii="黑体" w:hAnsi="Times New Roman" w:eastAsia="黑体"/>
        <w:b w:val="0"/>
        <w:i w:val="0"/>
        <w:sz w:val="21"/>
      </w:rPr>
    </w:lvl>
    <w:lvl w:ilvl="6" w:tentative="0">
      <w:start w:val="1"/>
      <w:numFmt w:val="decimal"/>
      <w:pStyle w:val="146"/>
      <w:suff w:val="nothing"/>
      <w:lvlText w:val="%1%2.%3.%4.%5.%6.%7　"/>
      <w:lvlJc w:val="left"/>
      <w:pPr>
        <w:ind w:left="710" w:firstLine="0"/>
      </w:pPr>
      <w:rPr>
        <w:rFonts w:hint="eastAsia" w:ascii="黑体" w:hAnsi="Times New Roman" w:eastAsia="黑体"/>
        <w:b w:val="0"/>
        <w:i w:val="0"/>
        <w:sz w:val="21"/>
      </w:rPr>
    </w:lvl>
    <w:lvl w:ilvl="7" w:tentative="0">
      <w:start w:val="1"/>
      <w:numFmt w:val="decimal"/>
      <w:lvlText w:val="%1.%2.%3.%4.%5.%6.%7.%8"/>
      <w:lvlJc w:val="left"/>
      <w:pPr>
        <w:tabs>
          <w:tab w:val="left" w:pos="5104"/>
        </w:tabs>
        <w:ind w:left="5104" w:hanging="1418"/>
      </w:pPr>
      <w:rPr>
        <w:rFonts w:hint="eastAsia"/>
      </w:rPr>
    </w:lvl>
    <w:lvl w:ilvl="8" w:tentative="0">
      <w:start w:val="1"/>
      <w:numFmt w:val="decimal"/>
      <w:lvlText w:val="%1.%2.%3.%4.%5.%6.%7.%8.%9"/>
      <w:lvlJc w:val="left"/>
      <w:pPr>
        <w:tabs>
          <w:tab w:val="left" w:pos="5812"/>
        </w:tabs>
        <w:ind w:left="5812" w:hanging="1700"/>
      </w:pPr>
      <w:rPr>
        <w:rFonts w:hint="eastAsia"/>
      </w:rPr>
    </w:lvl>
  </w:abstractNum>
  <w:abstractNum w:abstractNumId="1">
    <w:nsid w:val="079102AD"/>
    <w:multiLevelType w:val="multilevel"/>
    <w:tmpl w:val="079102AD"/>
    <w:lvl w:ilvl="0" w:tentative="0">
      <w:start w:val="1"/>
      <w:numFmt w:val="decimal"/>
      <w:pStyle w:val="5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4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5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37"/>
      <w:suff w:val="nothing"/>
      <w:lvlText w:val="%1　"/>
      <w:lvlJc w:val="left"/>
      <w:pPr>
        <w:ind w:left="425" w:firstLine="0"/>
      </w:pPr>
      <w:rPr>
        <w:rFonts w:hint="eastAsia" w:ascii="黑体" w:hAnsi="Times New Roman" w:eastAsia="黑体"/>
        <w:b w:val="0"/>
        <w:i w:val="0"/>
        <w:sz w:val="21"/>
        <w:szCs w:val="21"/>
      </w:rPr>
    </w:lvl>
    <w:lvl w:ilvl="1" w:tentative="0">
      <w:start w:val="1"/>
      <w:numFmt w:val="decimal"/>
      <w:pStyle w:val="34"/>
      <w:suff w:val="nothing"/>
      <w:lvlText w:val="%1.%2　"/>
      <w:lvlJc w:val="left"/>
      <w:pPr>
        <w:ind w:left="255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lowerLetter"/>
      <w:pStyle w:val="38"/>
      <w:lvlText w:val="%3)"/>
      <w:lvlJc w:val="left"/>
      <w:pPr>
        <w:ind w:left="567" w:firstLine="0"/>
      </w:pPr>
      <w:rPr>
        <w:rFonts w:hint="eastAsia"/>
        <w:b w:val="0"/>
        <w:i w:val="0"/>
        <w:sz w:val="21"/>
      </w:rPr>
    </w:lvl>
    <w:lvl w:ilvl="3" w:tentative="0">
      <w:start w:val="1"/>
      <w:numFmt w:val="decimal"/>
      <w:pStyle w:val="43"/>
      <w:suff w:val="nothing"/>
      <w:lvlText w:val="%1.%2.%3.%4　"/>
      <w:lvlJc w:val="left"/>
      <w:pPr>
        <w:ind w:left="0" w:firstLine="0"/>
      </w:pPr>
      <w:rPr>
        <w:rFonts w:hint="eastAsia" w:ascii="黑体" w:hAnsi="Times New Roman" w:eastAsia="黑体"/>
        <w:b w:val="0"/>
        <w:i w:val="0"/>
        <w:sz w:val="21"/>
      </w:rPr>
    </w:lvl>
    <w:lvl w:ilvl="4" w:tentative="0">
      <w:start w:val="1"/>
      <w:numFmt w:val="decimal"/>
      <w:pStyle w:val="47"/>
      <w:suff w:val="nothing"/>
      <w:lvlText w:val="%1.%2.%3.%4.%5　"/>
      <w:lvlJc w:val="left"/>
      <w:pPr>
        <w:ind w:left="0" w:firstLine="0"/>
      </w:pPr>
      <w:rPr>
        <w:rFonts w:hint="eastAsia" w:ascii="黑体" w:hAnsi="Times New Roman" w:eastAsia="黑体"/>
        <w:b w:val="0"/>
        <w:i w:val="0"/>
        <w:sz w:val="21"/>
      </w:rPr>
    </w:lvl>
    <w:lvl w:ilvl="5" w:tentative="0">
      <w:start w:val="1"/>
      <w:numFmt w:val="decimal"/>
      <w:pStyle w:val="4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90"/>
      <w:suff w:val="space"/>
      <w:lvlText w:val="%1"/>
      <w:lvlJc w:val="left"/>
      <w:pPr>
        <w:ind w:left="623" w:hanging="425"/>
      </w:pPr>
      <w:rPr>
        <w:rFonts w:hint="eastAsia"/>
      </w:rPr>
    </w:lvl>
    <w:lvl w:ilvl="1" w:tentative="0">
      <w:start w:val="1"/>
      <w:numFmt w:val="decimal"/>
      <w:pStyle w:val="9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40"/>
      <w:suff w:val="nothing"/>
      <w:lvlText w:val="%1——"/>
      <w:lvlJc w:val="left"/>
      <w:pPr>
        <w:ind w:left="833" w:hanging="408"/>
      </w:pPr>
      <w:rPr>
        <w:rFonts w:hint="eastAsia"/>
        <w:color w:val="auto"/>
        <w:lang w:val="en-US"/>
      </w:rPr>
    </w:lvl>
    <w:lvl w:ilvl="1" w:tentative="0">
      <w:start w:val="1"/>
      <w:numFmt w:val="bullet"/>
      <w:pStyle w:val="41"/>
      <w:lvlText w:val=""/>
      <w:lvlJc w:val="left"/>
      <w:pPr>
        <w:tabs>
          <w:tab w:val="left" w:pos="760"/>
        </w:tabs>
        <w:ind w:left="1264" w:hanging="413"/>
      </w:pPr>
      <w:rPr>
        <w:rFonts w:hint="default" w:ascii="Symbol" w:hAnsi="Symbol"/>
        <w:color w:val="auto"/>
      </w:rPr>
    </w:lvl>
    <w:lvl w:ilvl="2" w:tentative="0">
      <w:start w:val="1"/>
      <w:numFmt w:val="bullet"/>
      <w:pStyle w:val="5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20"/>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B733A5F"/>
    <w:multiLevelType w:val="multilevel"/>
    <w:tmpl w:val="4B733A5F"/>
    <w:lvl w:ilvl="0" w:tentative="0">
      <w:start w:val="1"/>
      <w:numFmt w:val="decimal"/>
      <w:pStyle w:val="5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5A954498"/>
    <w:multiLevelType w:val="multilevel"/>
    <w:tmpl w:val="5A954498"/>
    <w:lvl w:ilvl="0" w:tentative="0">
      <w:start w:val="1"/>
      <w:numFmt w:val="lowerLetter"/>
      <w:pStyle w:val="5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46"/>
      <w:lvlText w:val="%2)"/>
      <w:lvlJc w:val="left"/>
      <w:pPr>
        <w:tabs>
          <w:tab w:val="left" w:pos="1260"/>
        </w:tabs>
        <w:ind w:left="1259" w:hanging="419"/>
      </w:pPr>
      <w:rPr>
        <w:rFonts w:hint="eastAsia"/>
      </w:rPr>
    </w:lvl>
    <w:lvl w:ilvl="2" w:tentative="0">
      <w:start w:val="1"/>
      <w:numFmt w:val="decimal"/>
      <w:pStyle w:val="53"/>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60B55DC2"/>
    <w:multiLevelType w:val="multilevel"/>
    <w:tmpl w:val="60B55DC2"/>
    <w:lvl w:ilvl="0" w:tentative="0">
      <w:start w:val="1"/>
      <w:numFmt w:val="upperLetter"/>
      <w:pStyle w:val="78"/>
      <w:lvlText w:val="%1"/>
      <w:lvlJc w:val="left"/>
      <w:pPr>
        <w:tabs>
          <w:tab w:val="left" w:pos="0"/>
        </w:tabs>
        <w:ind w:left="0" w:hanging="425"/>
      </w:pPr>
      <w:rPr>
        <w:rFonts w:hint="eastAsia"/>
      </w:rPr>
    </w:lvl>
    <w:lvl w:ilvl="1" w:tentative="0">
      <w:start w:val="1"/>
      <w:numFmt w:val="decimal"/>
      <w:pStyle w:val="7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3"/>
      <w:numFmt w:val="decimal"/>
      <w:pStyle w:val="12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7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5"/>
      <w:suff w:val="nothing"/>
      <w:lvlText w:val="%1.%2.%3　"/>
      <w:lvlJc w:val="left"/>
      <w:pPr>
        <w:ind w:left="0" w:firstLine="0"/>
      </w:pPr>
      <w:rPr>
        <w:rFonts w:hint="eastAsia" w:ascii="黑体" w:hAnsi="Times New Roman" w:eastAsia="黑体"/>
        <w:b w:val="0"/>
        <w:i w:val="0"/>
        <w:sz w:val="21"/>
      </w:rPr>
    </w:lvl>
    <w:lvl w:ilvl="3" w:tentative="0">
      <w:start w:val="1"/>
      <w:numFmt w:val="decimal"/>
      <w:pStyle w:val="80"/>
      <w:suff w:val="nothing"/>
      <w:lvlText w:val="%1.%2.%3.%4　"/>
      <w:lvlJc w:val="left"/>
      <w:pPr>
        <w:ind w:left="0" w:firstLine="0"/>
      </w:pPr>
      <w:rPr>
        <w:rFonts w:hint="eastAsia" w:ascii="黑体" w:hAnsi="Times New Roman" w:eastAsia="黑体"/>
        <w:b w:val="0"/>
        <w:i w:val="0"/>
        <w:sz w:val="21"/>
      </w:rPr>
    </w:lvl>
    <w:lvl w:ilvl="4" w:tentative="0">
      <w:start w:val="1"/>
      <w:numFmt w:val="decimal"/>
      <w:pStyle w:val="85"/>
      <w:suff w:val="nothing"/>
      <w:lvlText w:val="%1.%2.%3.%4.%5　"/>
      <w:lvlJc w:val="left"/>
      <w:pPr>
        <w:ind w:left="0" w:firstLine="0"/>
      </w:pPr>
      <w:rPr>
        <w:rFonts w:hint="eastAsia" w:ascii="黑体" w:hAnsi="Times New Roman" w:eastAsia="黑体"/>
        <w:b w:val="0"/>
        <w:i w:val="0"/>
        <w:sz w:val="21"/>
      </w:rPr>
    </w:lvl>
    <w:lvl w:ilvl="5" w:tentative="0">
      <w:start w:val="1"/>
      <w:numFmt w:val="decimal"/>
      <w:pStyle w:val="88"/>
      <w:suff w:val="nothing"/>
      <w:lvlText w:val="%1.%2.%3.%4.%5.%6　"/>
      <w:lvlJc w:val="left"/>
      <w:pPr>
        <w:ind w:left="0" w:firstLine="0"/>
      </w:pPr>
      <w:rPr>
        <w:rFonts w:hint="eastAsia" w:ascii="黑体" w:hAnsi="Times New Roman" w:eastAsia="黑体"/>
        <w:b w:val="0"/>
        <w:i w:val="0"/>
        <w:sz w:val="21"/>
      </w:rPr>
    </w:lvl>
    <w:lvl w:ilvl="6" w:tentative="0">
      <w:start w:val="1"/>
      <w:numFmt w:val="decimal"/>
      <w:pStyle w:val="9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05" w:firstLine="0"/>
      </w:pPr>
      <w:rPr>
        <w:rFonts w:hint="eastAsia" w:ascii="黑体" w:hAnsi="Times New Roman" w:eastAsia="黑体"/>
        <w:b w:val="0"/>
        <w:i w:val="0"/>
        <w:sz w:val="21"/>
      </w:rPr>
    </w:lvl>
    <w:lvl w:ilvl="2" w:tentative="0">
      <w:start w:val="1"/>
      <w:numFmt w:val="decimal"/>
      <w:suff w:val="nothing"/>
      <w:lvlText w:val="%1%2.%3　"/>
      <w:lvlJc w:val="left"/>
      <w:pPr>
        <w:ind w:left="515" w:firstLine="0"/>
      </w:pPr>
      <w:rPr>
        <w:rFonts w:hint="eastAsia" w:ascii="黑体" w:hAnsi="Times New Roman" w:eastAsia="黑体"/>
        <w:b w:val="0"/>
        <w:i w:val="0"/>
        <w:color w:val="00000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6D6C07CD"/>
    <w:multiLevelType w:val="multilevel"/>
    <w:tmpl w:val="6D6C07CD"/>
    <w:lvl w:ilvl="0" w:tentative="0">
      <w:start w:val="1"/>
      <w:numFmt w:val="lowerLetter"/>
      <w:pStyle w:val="97"/>
      <w:lvlText w:val="%1)"/>
      <w:lvlJc w:val="left"/>
      <w:pPr>
        <w:tabs>
          <w:tab w:val="left" w:pos="839"/>
        </w:tabs>
        <w:ind w:left="839" w:hanging="419"/>
      </w:pPr>
      <w:rPr>
        <w:rFonts w:hint="eastAsia" w:ascii="宋体" w:eastAsia="宋体"/>
        <w:b w:val="0"/>
        <w:i w:val="0"/>
        <w:sz w:val="21"/>
      </w:rPr>
    </w:lvl>
    <w:lvl w:ilvl="1" w:tentative="0">
      <w:start w:val="1"/>
      <w:numFmt w:val="decimal"/>
      <w:pStyle w:val="8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4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6"/>
  </w:num>
  <w:num w:numId="3">
    <w:abstractNumId w:val="8"/>
  </w:num>
  <w:num w:numId="4">
    <w:abstractNumId w:val="3"/>
  </w:num>
  <w:num w:numId="5">
    <w:abstractNumId w:val="12"/>
  </w:num>
  <w:num w:numId="6">
    <w:abstractNumId w:val="18"/>
  </w:num>
  <w:num w:numId="7">
    <w:abstractNumId w:val="1"/>
  </w:num>
  <w:num w:numId="8">
    <w:abstractNumId w:val="10"/>
  </w:num>
  <w:num w:numId="9">
    <w:abstractNumId w:val="5"/>
  </w:num>
  <w:num w:numId="10">
    <w:abstractNumId w:val="15"/>
  </w:num>
  <w:num w:numId="11">
    <w:abstractNumId w:val="13"/>
  </w:num>
  <w:num w:numId="12">
    <w:abstractNumId w:val="17"/>
  </w:num>
  <w:num w:numId="13">
    <w:abstractNumId w:val="7"/>
  </w:num>
  <w:num w:numId="14">
    <w:abstractNumId w:val="2"/>
  </w:num>
  <w:num w:numId="15">
    <w:abstractNumId w:val="4"/>
  </w:num>
  <w:num w:numId="16">
    <w:abstractNumId w:val="14"/>
  </w:num>
  <w:num w:numId="17">
    <w:abstractNumId w:val="11"/>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035925"/>
    <w:rsid w:val="00000244"/>
    <w:rsid w:val="0000185F"/>
    <w:rsid w:val="00004431"/>
    <w:rsid w:val="00004868"/>
    <w:rsid w:val="00004981"/>
    <w:rsid w:val="0000586F"/>
    <w:rsid w:val="00010F22"/>
    <w:rsid w:val="000111E5"/>
    <w:rsid w:val="00013D86"/>
    <w:rsid w:val="00013DE4"/>
    <w:rsid w:val="00013E02"/>
    <w:rsid w:val="00014EC1"/>
    <w:rsid w:val="00017F79"/>
    <w:rsid w:val="0002143C"/>
    <w:rsid w:val="00021826"/>
    <w:rsid w:val="000226CE"/>
    <w:rsid w:val="00025A65"/>
    <w:rsid w:val="00026C31"/>
    <w:rsid w:val="00027280"/>
    <w:rsid w:val="000312D2"/>
    <w:rsid w:val="00031505"/>
    <w:rsid w:val="00031AA0"/>
    <w:rsid w:val="00031B8A"/>
    <w:rsid w:val="000320A7"/>
    <w:rsid w:val="000345C7"/>
    <w:rsid w:val="00035925"/>
    <w:rsid w:val="00036C3D"/>
    <w:rsid w:val="00040EEC"/>
    <w:rsid w:val="0004289B"/>
    <w:rsid w:val="00046D5B"/>
    <w:rsid w:val="00047366"/>
    <w:rsid w:val="00047E69"/>
    <w:rsid w:val="00051CBA"/>
    <w:rsid w:val="0006296B"/>
    <w:rsid w:val="00067CDF"/>
    <w:rsid w:val="00070B61"/>
    <w:rsid w:val="00070BC2"/>
    <w:rsid w:val="00070CA4"/>
    <w:rsid w:val="00074FBE"/>
    <w:rsid w:val="00081306"/>
    <w:rsid w:val="00083A09"/>
    <w:rsid w:val="00085E5A"/>
    <w:rsid w:val="00086A06"/>
    <w:rsid w:val="00086C4C"/>
    <w:rsid w:val="00086CE5"/>
    <w:rsid w:val="0009005E"/>
    <w:rsid w:val="00092427"/>
    <w:rsid w:val="00092857"/>
    <w:rsid w:val="000954B5"/>
    <w:rsid w:val="000A050C"/>
    <w:rsid w:val="000A20A9"/>
    <w:rsid w:val="000A2437"/>
    <w:rsid w:val="000A31BF"/>
    <w:rsid w:val="000A327D"/>
    <w:rsid w:val="000A3807"/>
    <w:rsid w:val="000A3D3F"/>
    <w:rsid w:val="000A48B1"/>
    <w:rsid w:val="000B3143"/>
    <w:rsid w:val="000B3E15"/>
    <w:rsid w:val="000B59CE"/>
    <w:rsid w:val="000B5A30"/>
    <w:rsid w:val="000B5DD1"/>
    <w:rsid w:val="000B6BC9"/>
    <w:rsid w:val="000B73E5"/>
    <w:rsid w:val="000B7AFF"/>
    <w:rsid w:val="000C0419"/>
    <w:rsid w:val="000C1AAF"/>
    <w:rsid w:val="000C1C40"/>
    <w:rsid w:val="000C2155"/>
    <w:rsid w:val="000C318F"/>
    <w:rsid w:val="000C648F"/>
    <w:rsid w:val="000C68D0"/>
    <w:rsid w:val="000C69CF"/>
    <w:rsid w:val="000C6B05"/>
    <w:rsid w:val="000C6DD6"/>
    <w:rsid w:val="000C71D7"/>
    <w:rsid w:val="000C73D4"/>
    <w:rsid w:val="000C7E11"/>
    <w:rsid w:val="000D154E"/>
    <w:rsid w:val="000D1E5B"/>
    <w:rsid w:val="000D20E8"/>
    <w:rsid w:val="000D278D"/>
    <w:rsid w:val="000D29F0"/>
    <w:rsid w:val="000D3193"/>
    <w:rsid w:val="000D3D4C"/>
    <w:rsid w:val="000D3EAE"/>
    <w:rsid w:val="000D43C9"/>
    <w:rsid w:val="000D4F51"/>
    <w:rsid w:val="000D718B"/>
    <w:rsid w:val="000E09F7"/>
    <w:rsid w:val="000E0C46"/>
    <w:rsid w:val="000E174F"/>
    <w:rsid w:val="000E4174"/>
    <w:rsid w:val="000E4A70"/>
    <w:rsid w:val="000F030C"/>
    <w:rsid w:val="000F08F3"/>
    <w:rsid w:val="000F129C"/>
    <w:rsid w:val="000F2903"/>
    <w:rsid w:val="000F3C7D"/>
    <w:rsid w:val="000F55D6"/>
    <w:rsid w:val="00101AC9"/>
    <w:rsid w:val="00102B0C"/>
    <w:rsid w:val="00102F67"/>
    <w:rsid w:val="00103C0F"/>
    <w:rsid w:val="00104025"/>
    <w:rsid w:val="001056DE"/>
    <w:rsid w:val="0010719E"/>
    <w:rsid w:val="00110766"/>
    <w:rsid w:val="00111A9E"/>
    <w:rsid w:val="001124C0"/>
    <w:rsid w:val="001126B1"/>
    <w:rsid w:val="001139FF"/>
    <w:rsid w:val="0011485F"/>
    <w:rsid w:val="00115F07"/>
    <w:rsid w:val="001170E7"/>
    <w:rsid w:val="00117DCE"/>
    <w:rsid w:val="00117DDA"/>
    <w:rsid w:val="00121DE0"/>
    <w:rsid w:val="00121F71"/>
    <w:rsid w:val="001225B7"/>
    <w:rsid w:val="001234A4"/>
    <w:rsid w:val="00124705"/>
    <w:rsid w:val="001264BE"/>
    <w:rsid w:val="0013175F"/>
    <w:rsid w:val="0013431A"/>
    <w:rsid w:val="00136667"/>
    <w:rsid w:val="00136C6E"/>
    <w:rsid w:val="00141439"/>
    <w:rsid w:val="00141ACB"/>
    <w:rsid w:val="00141EB0"/>
    <w:rsid w:val="00146B06"/>
    <w:rsid w:val="00147D26"/>
    <w:rsid w:val="001512B4"/>
    <w:rsid w:val="001569A6"/>
    <w:rsid w:val="00156F6D"/>
    <w:rsid w:val="001577A3"/>
    <w:rsid w:val="00160A90"/>
    <w:rsid w:val="00160C61"/>
    <w:rsid w:val="00161E82"/>
    <w:rsid w:val="001620A5"/>
    <w:rsid w:val="001621AD"/>
    <w:rsid w:val="00163676"/>
    <w:rsid w:val="0016472C"/>
    <w:rsid w:val="00164E53"/>
    <w:rsid w:val="001655F9"/>
    <w:rsid w:val="001656AB"/>
    <w:rsid w:val="0016699D"/>
    <w:rsid w:val="00166CB4"/>
    <w:rsid w:val="00172847"/>
    <w:rsid w:val="00173086"/>
    <w:rsid w:val="00174F69"/>
    <w:rsid w:val="00175159"/>
    <w:rsid w:val="001758CA"/>
    <w:rsid w:val="001759A7"/>
    <w:rsid w:val="00176208"/>
    <w:rsid w:val="00176D71"/>
    <w:rsid w:val="001775C6"/>
    <w:rsid w:val="00177A82"/>
    <w:rsid w:val="001806F5"/>
    <w:rsid w:val="00181296"/>
    <w:rsid w:val="0018211B"/>
    <w:rsid w:val="0018217E"/>
    <w:rsid w:val="001840D3"/>
    <w:rsid w:val="00184733"/>
    <w:rsid w:val="00187874"/>
    <w:rsid w:val="001900F8"/>
    <w:rsid w:val="00191258"/>
    <w:rsid w:val="00192680"/>
    <w:rsid w:val="00192818"/>
    <w:rsid w:val="00193037"/>
    <w:rsid w:val="00193A2C"/>
    <w:rsid w:val="00195A9A"/>
    <w:rsid w:val="00195E51"/>
    <w:rsid w:val="00197C04"/>
    <w:rsid w:val="001A0AA9"/>
    <w:rsid w:val="001A0B03"/>
    <w:rsid w:val="001A288E"/>
    <w:rsid w:val="001A734E"/>
    <w:rsid w:val="001B2284"/>
    <w:rsid w:val="001B3FB5"/>
    <w:rsid w:val="001B6B87"/>
    <w:rsid w:val="001B6C41"/>
    <w:rsid w:val="001B6DC2"/>
    <w:rsid w:val="001C149C"/>
    <w:rsid w:val="001C21AC"/>
    <w:rsid w:val="001C3D73"/>
    <w:rsid w:val="001C47BA"/>
    <w:rsid w:val="001C59EA"/>
    <w:rsid w:val="001C5F66"/>
    <w:rsid w:val="001C67D2"/>
    <w:rsid w:val="001C723C"/>
    <w:rsid w:val="001D0C55"/>
    <w:rsid w:val="001D406C"/>
    <w:rsid w:val="001D41EE"/>
    <w:rsid w:val="001D7457"/>
    <w:rsid w:val="001D7F65"/>
    <w:rsid w:val="001E0380"/>
    <w:rsid w:val="001E13B1"/>
    <w:rsid w:val="001E16FC"/>
    <w:rsid w:val="001E19CC"/>
    <w:rsid w:val="001E436B"/>
    <w:rsid w:val="001E63DD"/>
    <w:rsid w:val="001E77E1"/>
    <w:rsid w:val="001F0D0A"/>
    <w:rsid w:val="001F3A19"/>
    <w:rsid w:val="001F4C6D"/>
    <w:rsid w:val="001F682D"/>
    <w:rsid w:val="001F74FC"/>
    <w:rsid w:val="0020178D"/>
    <w:rsid w:val="00202DC7"/>
    <w:rsid w:val="0020659A"/>
    <w:rsid w:val="002068F5"/>
    <w:rsid w:val="00207DF1"/>
    <w:rsid w:val="00213759"/>
    <w:rsid w:val="002167A0"/>
    <w:rsid w:val="002206C7"/>
    <w:rsid w:val="002238BC"/>
    <w:rsid w:val="00225428"/>
    <w:rsid w:val="00234467"/>
    <w:rsid w:val="00235411"/>
    <w:rsid w:val="00235AF2"/>
    <w:rsid w:val="00237D8D"/>
    <w:rsid w:val="00240405"/>
    <w:rsid w:val="002406AA"/>
    <w:rsid w:val="00241925"/>
    <w:rsid w:val="00241D0A"/>
    <w:rsid w:val="00241DA2"/>
    <w:rsid w:val="00244C4D"/>
    <w:rsid w:val="0024536C"/>
    <w:rsid w:val="002468FD"/>
    <w:rsid w:val="00246C36"/>
    <w:rsid w:val="002478A3"/>
    <w:rsid w:val="00247FEE"/>
    <w:rsid w:val="0025058E"/>
    <w:rsid w:val="00250E7D"/>
    <w:rsid w:val="0025112F"/>
    <w:rsid w:val="0025170E"/>
    <w:rsid w:val="00251C05"/>
    <w:rsid w:val="002565D5"/>
    <w:rsid w:val="00256CBF"/>
    <w:rsid w:val="002611D6"/>
    <w:rsid w:val="00261FD7"/>
    <w:rsid w:val="002622C0"/>
    <w:rsid w:val="00262319"/>
    <w:rsid w:val="00263093"/>
    <w:rsid w:val="00263492"/>
    <w:rsid w:val="00263E40"/>
    <w:rsid w:val="00267338"/>
    <w:rsid w:val="0026747B"/>
    <w:rsid w:val="00273694"/>
    <w:rsid w:val="00273E87"/>
    <w:rsid w:val="00274185"/>
    <w:rsid w:val="002750B7"/>
    <w:rsid w:val="0027553D"/>
    <w:rsid w:val="002778AE"/>
    <w:rsid w:val="0028017A"/>
    <w:rsid w:val="0028111F"/>
    <w:rsid w:val="002819FB"/>
    <w:rsid w:val="00282428"/>
    <w:rsid w:val="002824E9"/>
    <w:rsid w:val="0028269A"/>
    <w:rsid w:val="00283590"/>
    <w:rsid w:val="0028533B"/>
    <w:rsid w:val="00285533"/>
    <w:rsid w:val="00286423"/>
    <w:rsid w:val="0028643A"/>
    <w:rsid w:val="00286973"/>
    <w:rsid w:val="00290FFE"/>
    <w:rsid w:val="002915AC"/>
    <w:rsid w:val="002949BD"/>
    <w:rsid w:val="00294BC2"/>
    <w:rsid w:val="00294E70"/>
    <w:rsid w:val="0029699C"/>
    <w:rsid w:val="002A087D"/>
    <w:rsid w:val="002A1924"/>
    <w:rsid w:val="002A19FB"/>
    <w:rsid w:val="002A336C"/>
    <w:rsid w:val="002A4E78"/>
    <w:rsid w:val="002A70DC"/>
    <w:rsid w:val="002A7420"/>
    <w:rsid w:val="002B0F12"/>
    <w:rsid w:val="002B1308"/>
    <w:rsid w:val="002B1F67"/>
    <w:rsid w:val="002B31D7"/>
    <w:rsid w:val="002B4554"/>
    <w:rsid w:val="002B5DD6"/>
    <w:rsid w:val="002B601B"/>
    <w:rsid w:val="002C0DB4"/>
    <w:rsid w:val="002C364F"/>
    <w:rsid w:val="002C3D4B"/>
    <w:rsid w:val="002C4143"/>
    <w:rsid w:val="002C68CD"/>
    <w:rsid w:val="002C6A37"/>
    <w:rsid w:val="002C72D8"/>
    <w:rsid w:val="002D0229"/>
    <w:rsid w:val="002D11FA"/>
    <w:rsid w:val="002D2B61"/>
    <w:rsid w:val="002E0DDF"/>
    <w:rsid w:val="002E2906"/>
    <w:rsid w:val="002E3F13"/>
    <w:rsid w:val="002E5550"/>
    <w:rsid w:val="002E5635"/>
    <w:rsid w:val="002E5EE2"/>
    <w:rsid w:val="002E64C3"/>
    <w:rsid w:val="002E6A2C"/>
    <w:rsid w:val="002F1D8C"/>
    <w:rsid w:val="002F21DA"/>
    <w:rsid w:val="00300E8E"/>
    <w:rsid w:val="00301307"/>
    <w:rsid w:val="00301F39"/>
    <w:rsid w:val="00303FF1"/>
    <w:rsid w:val="00305882"/>
    <w:rsid w:val="00307F64"/>
    <w:rsid w:val="00307FC8"/>
    <w:rsid w:val="00313335"/>
    <w:rsid w:val="00320472"/>
    <w:rsid w:val="00320B28"/>
    <w:rsid w:val="00323AA1"/>
    <w:rsid w:val="00324D6C"/>
    <w:rsid w:val="00325926"/>
    <w:rsid w:val="00326274"/>
    <w:rsid w:val="00327A8A"/>
    <w:rsid w:val="00333639"/>
    <w:rsid w:val="003345A4"/>
    <w:rsid w:val="003351DD"/>
    <w:rsid w:val="00336610"/>
    <w:rsid w:val="003401CE"/>
    <w:rsid w:val="003438EB"/>
    <w:rsid w:val="00343F73"/>
    <w:rsid w:val="00345060"/>
    <w:rsid w:val="003452ED"/>
    <w:rsid w:val="00345E6F"/>
    <w:rsid w:val="00346E88"/>
    <w:rsid w:val="00347836"/>
    <w:rsid w:val="003500E5"/>
    <w:rsid w:val="0035178A"/>
    <w:rsid w:val="0035323B"/>
    <w:rsid w:val="00353249"/>
    <w:rsid w:val="0035530D"/>
    <w:rsid w:val="0035684C"/>
    <w:rsid w:val="00360915"/>
    <w:rsid w:val="003609D2"/>
    <w:rsid w:val="00360EBD"/>
    <w:rsid w:val="00361C9B"/>
    <w:rsid w:val="00361F3B"/>
    <w:rsid w:val="00363730"/>
    <w:rsid w:val="00363F22"/>
    <w:rsid w:val="003705B4"/>
    <w:rsid w:val="00372365"/>
    <w:rsid w:val="00372452"/>
    <w:rsid w:val="00373A38"/>
    <w:rsid w:val="00374CA6"/>
    <w:rsid w:val="00375564"/>
    <w:rsid w:val="00375B11"/>
    <w:rsid w:val="00377EF0"/>
    <w:rsid w:val="00382B08"/>
    <w:rsid w:val="00383191"/>
    <w:rsid w:val="0038570C"/>
    <w:rsid w:val="0038686A"/>
    <w:rsid w:val="00386DED"/>
    <w:rsid w:val="00390088"/>
    <w:rsid w:val="003912E7"/>
    <w:rsid w:val="00393947"/>
    <w:rsid w:val="00394168"/>
    <w:rsid w:val="003945E8"/>
    <w:rsid w:val="00395E32"/>
    <w:rsid w:val="00396BDB"/>
    <w:rsid w:val="003A2275"/>
    <w:rsid w:val="003A6A4F"/>
    <w:rsid w:val="003A7088"/>
    <w:rsid w:val="003B00DF"/>
    <w:rsid w:val="003B1143"/>
    <w:rsid w:val="003B1275"/>
    <w:rsid w:val="003B1778"/>
    <w:rsid w:val="003B206A"/>
    <w:rsid w:val="003B3DE9"/>
    <w:rsid w:val="003B63A6"/>
    <w:rsid w:val="003C07B5"/>
    <w:rsid w:val="003C11CB"/>
    <w:rsid w:val="003C1983"/>
    <w:rsid w:val="003C34E5"/>
    <w:rsid w:val="003C4CC2"/>
    <w:rsid w:val="003C67E8"/>
    <w:rsid w:val="003C75F3"/>
    <w:rsid w:val="003C78A3"/>
    <w:rsid w:val="003D0A8F"/>
    <w:rsid w:val="003D10F6"/>
    <w:rsid w:val="003D4348"/>
    <w:rsid w:val="003D4980"/>
    <w:rsid w:val="003D6D22"/>
    <w:rsid w:val="003D7DAA"/>
    <w:rsid w:val="003E0AC7"/>
    <w:rsid w:val="003E1867"/>
    <w:rsid w:val="003E39B2"/>
    <w:rsid w:val="003E50D3"/>
    <w:rsid w:val="003E5729"/>
    <w:rsid w:val="003E75F0"/>
    <w:rsid w:val="003F0372"/>
    <w:rsid w:val="003F1115"/>
    <w:rsid w:val="003F3468"/>
    <w:rsid w:val="003F4A03"/>
    <w:rsid w:val="003F4EE0"/>
    <w:rsid w:val="003F5049"/>
    <w:rsid w:val="00400B1F"/>
    <w:rsid w:val="00400E1C"/>
    <w:rsid w:val="00401578"/>
    <w:rsid w:val="00402153"/>
    <w:rsid w:val="00402690"/>
    <w:rsid w:val="00402FC1"/>
    <w:rsid w:val="00404E9B"/>
    <w:rsid w:val="00406807"/>
    <w:rsid w:val="004103BB"/>
    <w:rsid w:val="00411C33"/>
    <w:rsid w:val="00412218"/>
    <w:rsid w:val="0041235B"/>
    <w:rsid w:val="00414343"/>
    <w:rsid w:val="00414C8F"/>
    <w:rsid w:val="00416048"/>
    <w:rsid w:val="004177F7"/>
    <w:rsid w:val="00417A01"/>
    <w:rsid w:val="00417EF4"/>
    <w:rsid w:val="00421781"/>
    <w:rsid w:val="00421EFA"/>
    <w:rsid w:val="00424108"/>
    <w:rsid w:val="00425082"/>
    <w:rsid w:val="00425DE8"/>
    <w:rsid w:val="004311A5"/>
    <w:rsid w:val="00431DEB"/>
    <w:rsid w:val="004340AF"/>
    <w:rsid w:val="00435F92"/>
    <w:rsid w:val="0044038A"/>
    <w:rsid w:val="004408BB"/>
    <w:rsid w:val="00442F49"/>
    <w:rsid w:val="004462BB"/>
    <w:rsid w:val="00446B29"/>
    <w:rsid w:val="00446D1D"/>
    <w:rsid w:val="00451610"/>
    <w:rsid w:val="00451BBF"/>
    <w:rsid w:val="00451EFD"/>
    <w:rsid w:val="00453F9A"/>
    <w:rsid w:val="00454B10"/>
    <w:rsid w:val="00455DC5"/>
    <w:rsid w:val="00457125"/>
    <w:rsid w:val="00460A69"/>
    <w:rsid w:val="0046330F"/>
    <w:rsid w:val="00464624"/>
    <w:rsid w:val="00465001"/>
    <w:rsid w:val="00466DA7"/>
    <w:rsid w:val="00470627"/>
    <w:rsid w:val="00471E91"/>
    <w:rsid w:val="00474675"/>
    <w:rsid w:val="0047470C"/>
    <w:rsid w:val="00475C98"/>
    <w:rsid w:val="0048481D"/>
    <w:rsid w:val="00490BA0"/>
    <w:rsid w:val="004920FD"/>
    <w:rsid w:val="00492269"/>
    <w:rsid w:val="0049253E"/>
    <w:rsid w:val="00492844"/>
    <w:rsid w:val="004A0D9F"/>
    <w:rsid w:val="004A10AC"/>
    <w:rsid w:val="004A1177"/>
    <w:rsid w:val="004A1E79"/>
    <w:rsid w:val="004A35F9"/>
    <w:rsid w:val="004A3F60"/>
    <w:rsid w:val="004A41EC"/>
    <w:rsid w:val="004A420B"/>
    <w:rsid w:val="004A4324"/>
    <w:rsid w:val="004B0551"/>
    <w:rsid w:val="004B13B7"/>
    <w:rsid w:val="004B16A8"/>
    <w:rsid w:val="004B24C1"/>
    <w:rsid w:val="004B2BA8"/>
    <w:rsid w:val="004B64AA"/>
    <w:rsid w:val="004B6968"/>
    <w:rsid w:val="004B6D96"/>
    <w:rsid w:val="004C0149"/>
    <w:rsid w:val="004C292F"/>
    <w:rsid w:val="004C368D"/>
    <w:rsid w:val="004C554C"/>
    <w:rsid w:val="004C5ED9"/>
    <w:rsid w:val="004C6A07"/>
    <w:rsid w:val="004C7BE9"/>
    <w:rsid w:val="004D17F7"/>
    <w:rsid w:val="004D3DFE"/>
    <w:rsid w:val="004D4616"/>
    <w:rsid w:val="004D7005"/>
    <w:rsid w:val="004D7CA7"/>
    <w:rsid w:val="004D7D2E"/>
    <w:rsid w:val="004E0152"/>
    <w:rsid w:val="004E08AB"/>
    <w:rsid w:val="004E0DCD"/>
    <w:rsid w:val="004E0F32"/>
    <w:rsid w:val="004E1D23"/>
    <w:rsid w:val="004E4157"/>
    <w:rsid w:val="004E48FA"/>
    <w:rsid w:val="004E528E"/>
    <w:rsid w:val="004F2BA7"/>
    <w:rsid w:val="004F45EC"/>
    <w:rsid w:val="00501619"/>
    <w:rsid w:val="00502391"/>
    <w:rsid w:val="0050333F"/>
    <w:rsid w:val="00510280"/>
    <w:rsid w:val="00510DC2"/>
    <w:rsid w:val="00513D73"/>
    <w:rsid w:val="00514A43"/>
    <w:rsid w:val="00515824"/>
    <w:rsid w:val="005174E5"/>
    <w:rsid w:val="00517C03"/>
    <w:rsid w:val="00520081"/>
    <w:rsid w:val="00521C1D"/>
    <w:rsid w:val="00522043"/>
    <w:rsid w:val="00522393"/>
    <w:rsid w:val="00522620"/>
    <w:rsid w:val="00524852"/>
    <w:rsid w:val="0052525E"/>
    <w:rsid w:val="00525656"/>
    <w:rsid w:val="0053314A"/>
    <w:rsid w:val="005338C2"/>
    <w:rsid w:val="00534C02"/>
    <w:rsid w:val="005352DD"/>
    <w:rsid w:val="00536ED3"/>
    <w:rsid w:val="0054264B"/>
    <w:rsid w:val="00543786"/>
    <w:rsid w:val="005466D0"/>
    <w:rsid w:val="00551CF3"/>
    <w:rsid w:val="00552D0D"/>
    <w:rsid w:val="005533D7"/>
    <w:rsid w:val="00553B08"/>
    <w:rsid w:val="00556959"/>
    <w:rsid w:val="00557692"/>
    <w:rsid w:val="005604AF"/>
    <w:rsid w:val="00561AC4"/>
    <w:rsid w:val="00562D88"/>
    <w:rsid w:val="005647BB"/>
    <w:rsid w:val="005703DE"/>
    <w:rsid w:val="00571F4A"/>
    <w:rsid w:val="0057282F"/>
    <w:rsid w:val="00574500"/>
    <w:rsid w:val="00576B49"/>
    <w:rsid w:val="005812C2"/>
    <w:rsid w:val="0058464E"/>
    <w:rsid w:val="005861B2"/>
    <w:rsid w:val="00586C09"/>
    <w:rsid w:val="0058726A"/>
    <w:rsid w:val="00591B0D"/>
    <w:rsid w:val="00591C72"/>
    <w:rsid w:val="005937C2"/>
    <w:rsid w:val="00594354"/>
    <w:rsid w:val="005944F5"/>
    <w:rsid w:val="00595269"/>
    <w:rsid w:val="00597D9E"/>
    <w:rsid w:val="005A01CB"/>
    <w:rsid w:val="005A01F6"/>
    <w:rsid w:val="005A1858"/>
    <w:rsid w:val="005A46B4"/>
    <w:rsid w:val="005A58FF"/>
    <w:rsid w:val="005A5EAF"/>
    <w:rsid w:val="005A5F4D"/>
    <w:rsid w:val="005A64C0"/>
    <w:rsid w:val="005A7964"/>
    <w:rsid w:val="005A7F46"/>
    <w:rsid w:val="005B2E79"/>
    <w:rsid w:val="005B37E6"/>
    <w:rsid w:val="005B3C11"/>
    <w:rsid w:val="005B5574"/>
    <w:rsid w:val="005C0488"/>
    <w:rsid w:val="005C075A"/>
    <w:rsid w:val="005C14FF"/>
    <w:rsid w:val="005C1C28"/>
    <w:rsid w:val="005C30C4"/>
    <w:rsid w:val="005C38A9"/>
    <w:rsid w:val="005C554D"/>
    <w:rsid w:val="005C6037"/>
    <w:rsid w:val="005C62F3"/>
    <w:rsid w:val="005C6DB5"/>
    <w:rsid w:val="005C70E2"/>
    <w:rsid w:val="005C742A"/>
    <w:rsid w:val="005C7D9D"/>
    <w:rsid w:val="005D151A"/>
    <w:rsid w:val="005D3313"/>
    <w:rsid w:val="005D3358"/>
    <w:rsid w:val="005D558C"/>
    <w:rsid w:val="005D5EC0"/>
    <w:rsid w:val="005D64CF"/>
    <w:rsid w:val="005D797B"/>
    <w:rsid w:val="005D7CC2"/>
    <w:rsid w:val="005E1597"/>
    <w:rsid w:val="005E1851"/>
    <w:rsid w:val="005E19E7"/>
    <w:rsid w:val="005E241A"/>
    <w:rsid w:val="005F175E"/>
    <w:rsid w:val="005F38C0"/>
    <w:rsid w:val="00600C2F"/>
    <w:rsid w:val="00602647"/>
    <w:rsid w:val="00604394"/>
    <w:rsid w:val="00605BAF"/>
    <w:rsid w:val="00607986"/>
    <w:rsid w:val="00610FC1"/>
    <w:rsid w:val="00613656"/>
    <w:rsid w:val="00613FEF"/>
    <w:rsid w:val="00614A3F"/>
    <w:rsid w:val="00616BE2"/>
    <w:rsid w:val="0061716C"/>
    <w:rsid w:val="006218FE"/>
    <w:rsid w:val="00622146"/>
    <w:rsid w:val="0062223E"/>
    <w:rsid w:val="006232B5"/>
    <w:rsid w:val="006243A1"/>
    <w:rsid w:val="006307CA"/>
    <w:rsid w:val="006310D8"/>
    <w:rsid w:val="00632E56"/>
    <w:rsid w:val="0063448A"/>
    <w:rsid w:val="00635CBA"/>
    <w:rsid w:val="00637457"/>
    <w:rsid w:val="00637E43"/>
    <w:rsid w:val="00637E44"/>
    <w:rsid w:val="0064338B"/>
    <w:rsid w:val="0064448B"/>
    <w:rsid w:val="006444BD"/>
    <w:rsid w:val="00645829"/>
    <w:rsid w:val="00646542"/>
    <w:rsid w:val="006504F4"/>
    <w:rsid w:val="00651163"/>
    <w:rsid w:val="00654BC9"/>
    <w:rsid w:val="006552FD"/>
    <w:rsid w:val="00655816"/>
    <w:rsid w:val="00657272"/>
    <w:rsid w:val="00660CD5"/>
    <w:rsid w:val="00661402"/>
    <w:rsid w:val="00663AF3"/>
    <w:rsid w:val="00665C26"/>
    <w:rsid w:val="00666B6C"/>
    <w:rsid w:val="00671E14"/>
    <w:rsid w:val="0067334B"/>
    <w:rsid w:val="00673FBC"/>
    <w:rsid w:val="0067439A"/>
    <w:rsid w:val="006755FA"/>
    <w:rsid w:val="006757E0"/>
    <w:rsid w:val="00675C96"/>
    <w:rsid w:val="00675F33"/>
    <w:rsid w:val="00675F9F"/>
    <w:rsid w:val="006805F4"/>
    <w:rsid w:val="00682682"/>
    <w:rsid w:val="00682702"/>
    <w:rsid w:val="00686563"/>
    <w:rsid w:val="00686564"/>
    <w:rsid w:val="0069171C"/>
    <w:rsid w:val="00692368"/>
    <w:rsid w:val="00694585"/>
    <w:rsid w:val="006945AE"/>
    <w:rsid w:val="0069718F"/>
    <w:rsid w:val="0069777A"/>
    <w:rsid w:val="006A0B88"/>
    <w:rsid w:val="006A1D57"/>
    <w:rsid w:val="006A2EBC"/>
    <w:rsid w:val="006A3595"/>
    <w:rsid w:val="006A42FC"/>
    <w:rsid w:val="006A5AC4"/>
    <w:rsid w:val="006A5EA0"/>
    <w:rsid w:val="006A783B"/>
    <w:rsid w:val="006A7B33"/>
    <w:rsid w:val="006B146E"/>
    <w:rsid w:val="006B29FC"/>
    <w:rsid w:val="006B390D"/>
    <w:rsid w:val="006B3EB3"/>
    <w:rsid w:val="006B43E8"/>
    <w:rsid w:val="006B4E13"/>
    <w:rsid w:val="006B75DD"/>
    <w:rsid w:val="006C013F"/>
    <w:rsid w:val="006C16C4"/>
    <w:rsid w:val="006C1D01"/>
    <w:rsid w:val="006C2776"/>
    <w:rsid w:val="006C2BC1"/>
    <w:rsid w:val="006C37CD"/>
    <w:rsid w:val="006C426F"/>
    <w:rsid w:val="006C5C5D"/>
    <w:rsid w:val="006C67E0"/>
    <w:rsid w:val="006C7ABA"/>
    <w:rsid w:val="006D0D60"/>
    <w:rsid w:val="006D1122"/>
    <w:rsid w:val="006D1C33"/>
    <w:rsid w:val="006D2236"/>
    <w:rsid w:val="006D3C00"/>
    <w:rsid w:val="006D5B59"/>
    <w:rsid w:val="006D6628"/>
    <w:rsid w:val="006D7C7E"/>
    <w:rsid w:val="006D7D14"/>
    <w:rsid w:val="006E0535"/>
    <w:rsid w:val="006E1C50"/>
    <w:rsid w:val="006E2AEB"/>
    <w:rsid w:val="006E3675"/>
    <w:rsid w:val="006E49E1"/>
    <w:rsid w:val="006E4A7F"/>
    <w:rsid w:val="006F1B11"/>
    <w:rsid w:val="006F38D9"/>
    <w:rsid w:val="007002B7"/>
    <w:rsid w:val="007013F9"/>
    <w:rsid w:val="0070155B"/>
    <w:rsid w:val="007017E5"/>
    <w:rsid w:val="007022E8"/>
    <w:rsid w:val="00704DF6"/>
    <w:rsid w:val="0070651C"/>
    <w:rsid w:val="00710D65"/>
    <w:rsid w:val="00710DAD"/>
    <w:rsid w:val="007132A3"/>
    <w:rsid w:val="007133CF"/>
    <w:rsid w:val="00715059"/>
    <w:rsid w:val="00715E32"/>
    <w:rsid w:val="00716421"/>
    <w:rsid w:val="00723631"/>
    <w:rsid w:val="007237B8"/>
    <w:rsid w:val="00723C93"/>
    <w:rsid w:val="00724EFB"/>
    <w:rsid w:val="00726460"/>
    <w:rsid w:val="00731BFD"/>
    <w:rsid w:val="0073269C"/>
    <w:rsid w:val="007359A7"/>
    <w:rsid w:val="007419C3"/>
    <w:rsid w:val="00742525"/>
    <w:rsid w:val="00743F99"/>
    <w:rsid w:val="0074435B"/>
    <w:rsid w:val="00744CEB"/>
    <w:rsid w:val="00745126"/>
    <w:rsid w:val="00745990"/>
    <w:rsid w:val="007467A7"/>
    <w:rsid w:val="007469DD"/>
    <w:rsid w:val="00746D1B"/>
    <w:rsid w:val="00747136"/>
    <w:rsid w:val="0074741B"/>
    <w:rsid w:val="0074759E"/>
    <w:rsid w:val="00747749"/>
    <w:rsid w:val="007478EA"/>
    <w:rsid w:val="0075035B"/>
    <w:rsid w:val="0075169F"/>
    <w:rsid w:val="00753018"/>
    <w:rsid w:val="0075415C"/>
    <w:rsid w:val="00755BEE"/>
    <w:rsid w:val="007618ED"/>
    <w:rsid w:val="00762191"/>
    <w:rsid w:val="00763502"/>
    <w:rsid w:val="007638F6"/>
    <w:rsid w:val="00763908"/>
    <w:rsid w:val="00770608"/>
    <w:rsid w:val="0077182C"/>
    <w:rsid w:val="00771873"/>
    <w:rsid w:val="00772AEE"/>
    <w:rsid w:val="00777227"/>
    <w:rsid w:val="0077728C"/>
    <w:rsid w:val="007779EB"/>
    <w:rsid w:val="00777FCF"/>
    <w:rsid w:val="00782897"/>
    <w:rsid w:val="00784916"/>
    <w:rsid w:val="00785050"/>
    <w:rsid w:val="0078567F"/>
    <w:rsid w:val="00785FCB"/>
    <w:rsid w:val="007864B9"/>
    <w:rsid w:val="007913AB"/>
    <w:rsid w:val="007914F7"/>
    <w:rsid w:val="007945DC"/>
    <w:rsid w:val="00794E79"/>
    <w:rsid w:val="00795F4E"/>
    <w:rsid w:val="007A263C"/>
    <w:rsid w:val="007A48DD"/>
    <w:rsid w:val="007A6051"/>
    <w:rsid w:val="007B00AB"/>
    <w:rsid w:val="007B1625"/>
    <w:rsid w:val="007B1A33"/>
    <w:rsid w:val="007B1CEF"/>
    <w:rsid w:val="007B295A"/>
    <w:rsid w:val="007B3B83"/>
    <w:rsid w:val="007B53B4"/>
    <w:rsid w:val="007B706E"/>
    <w:rsid w:val="007B71EB"/>
    <w:rsid w:val="007B7D10"/>
    <w:rsid w:val="007C0162"/>
    <w:rsid w:val="007C0B78"/>
    <w:rsid w:val="007C12C2"/>
    <w:rsid w:val="007C1648"/>
    <w:rsid w:val="007C3305"/>
    <w:rsid w:val="007C3407"/>
    <w:rsid w:val="007C6205"/>
    <w:rsid w:val="007C621F"/>
    <w:rsid w:val="007C686A"/>
    <w:rsid w:val="007C6A72"/>
    <w:rsid w:val="007C728E"/>
    <w:rsid w:val="007C73AE"/>
    <w:rsid w:val="007D1EDE"/>
    <w:rsid w:val="007D28D3"/>
    <w:rsid w:val="007D2BA3"/>
    <w:rsid w:val="007D2C53"/>
    <w:rsid w:val="007D3D60"/>
    <w:rsid w:val="007D3E0B"/>
    <w:rsid w:val="007D5B28"/>
    <w:rsid w:val="007D7732"/>
    <w:rsid w:val="007D78DF"/>
    <w:rsid w:val="007E0A02"/>
    <w:rsid w:val="007E1579"/>
    <w:rsid w:val="007E1980"/>
    <w:rsid w:val="007E223C"/>
    <w:rsid w:val="007E361F"/>
    <w:rsid w:val="007E3646"/>
    <w:rsid w:val="007E3DEE"/>
    <w:rsid w:val="007E44EE"/>
    <w:rsid w:val="007E4B76"/>
    <w:rsid w:val="007E5EA8"/>
    <w:rsid w:val="007F0CF1"/>
    <w:rsid w:val="007F12A5"/>
    <w:rsid w:val="007F227A"/>
    <w:rsid w:val="007F326C"/>
    <w:rsid w:val="007F4CF1"/>
    <w:rsid w:val="007F4F1F"/>
    <w:rsid w:val="007F758D"/>
    <w:rsid w:val="007F7D52"/>
    <w:rsid w:val="00800463"/>
    <w:rsid w:val="0080177D"/>
    <w:rsid w:val="008023E9"/>
    <w:rsid w:val="0080654C"/>
    <w:rsid w:val="008071C6"/>
    <w:rsid w:val="008078D2"/>
    <w:rsid w:val="00814F01"/>
    <w:rsid w:val="00815EE0"/>
    <w:rsid w:val="008175CC"/>
    <w:rsid w:val="00817A00"/>
    <w:rsid w:val="008209A0"/>
    <w:rsid w:val="00820B4E"/>
    <w:rsid w:val="00825278"/>
    <w:rsid w:val="00825A99"/>
    <w:rsid w:val="00833B45"/>
    <w:rsid w:val="00835250"/>
    <w:rsid w:val="00835DB3"/>
    <w:rsid w:val="0083617B"/>
    <w:rsid w:val="008371BD"/>
    <w:rsid w:val="0084220A"/>
    <w:rsid w:val="00842E1B"/>
    <w:rsid w:val="00843C0D"/>
    <w:rsid w:val="00844AE4"/>
    <w:rsid w:val="00846A5F"/>
    <w:rsid w:val="008504A8"/>
    <w:rsid w:val="00851452"/>
    <w:rsid w:val="0085282E"/>
    <w:rsid w:val="00852964"/>
    <w:rsid w:val="00853519"/>
    <w:rsid w:val="00854AC2"/>
    <w:rsid w:val="00854ECE"/>
    <w:rsid w:val="008571D2"/>
    <w:rsid w:val="00860D38"/>
    <w:rsid w:val="00864B0F"/>
    <w:rsid w:val="00867833"/>
    <w:rsid w:val="0087198C"/>
    <w:rsid w:val="00872C1F"/>
    <w:rsid w:val="00873B42"/>
    <w:rsid w:val="00874481"/>
    <w:rsid w:val="0087683B"/>
    <w:rsid w:val="00877216"/>
    <w:rsid w:val="00882301"/>
    <w:rsid w:val="00882825"/>
    <w:rsid w:val="00882C9C"/>
    <w:rsid w:val="00884591"/>
    <w:rsid w:val="008856D8"/>
    <w:rsid w:val="00886969"/>
    <w:rsid w:val="00887137"/>
    <w:rsid w:val="008915CA"/>
    <w:rsid w:val="00891642"/>
    <w:rsid w:val="00892E82"/>
    <w:rsid w:val="0089306F"/>
    <w:rsid w:val="008953A2"/>
    <w:rsid w:val="00897830"/>
    <w:rsid w:val="008A007C"/>
    <w:rsid w:val="008A07A3"/>
    <w:rsid w:val="008A0CD0"/>
    <w:rsid w:val="008A7E49"/>
    <w:rsid w:val="008A7F21"/>
    <w:rsid w:val="008B51D8"/>
    <w:rsid w:val="008B74EB"/>
    <w:rsid w:val="008C1B58"/>
    <w:rsid w:val="008C39AE"/>
    <w:rsid w:val="008C411E"/>
    <w:rsid w:val="008C590D"/>
    <w:rsid w:val="008C765E"/>
    <w:rsid w:val="008D4451"/>
    <w:rsid w:val="008D483D"/>
    <w:rsid w:val="008D65CD"/>
    <w:rsid w:val="008E031B"/>
    <w:rsid w:val="008E4B5F"/>
    <w:rsid w:val="008E502F"/>
    <w:rsid w:val="008E5A90"/>
    <w:rsid w:val="008E5D49"/>
    <w:rsid w:val="008E7029"/>
    <w:rsid w:val="008E7EEA"/>
    <w:rsid w:val="008E7EF6"/>
    <w:rsid w:val="008F1F98"/>
    <w:rsid w:val="008F4551"/>
    <w:rsid w:val="008F6758"/>
    <w:rsid w:val="0090189A"/>
    <w:rsid w:val="00902813"/>
    <w:rsid w:val="00902B86"/>
    <w:rsid w:val="009040DD"/>
    <w:rsid w:val="00905B47"/>
    <w:rsid w:val="00907ED3"/>
    <w:rsid w:val="00910C13"/>
    <w:rsid w:val="00911651"/>
    <w:rsid w:val="009131AD"/>
    <w:rsid w:val="0091331C"/>
    <w:rsid w:val="00914115"/>
    <w:rsid w:val="009174D1"/>
    <w:rsid w:val="009221E2"/>
    <w:rsid w:val="00925480"/>
    <w:rsid w:val="00926244"/>
    <w:rsid w:val="00926726"/>
    <w:rsid w:val="00926901"/>
    <w:rsid w:val="009279DE"/>
    <w:rsid w:val="00930116"/>
    <w:rsid w:val="009309E6"/>
    <w:rsid w:val="0093410C"/>
    <w:rsid w:val="009346EA"/>
    <w:rsid w:val="00936494"/>
    <w:rsid w:val="00937300"/>
    <w:rsid w:val="0094212C"/>
    <w:rsid w:val="009430B3"/>
    <w:rsid w:val="00945C10"/>
    <w:rsid w:val="00946CA0"/>
    <w:rsid w:val="00946FFF"/>
    <w:rsid w:val="00947319"/>
    <w:rsid w:val="00951590"/>
    <w:rsid w:val="009530E6"/>
    <w:rsid w:val="00954689"/>
    <w:rsid w:val="00955C2C"/>
    <w:rsid w:val="00960250"/>
    <w:rsid w:val="00960E2E"/>
    <w:rsid w:val="009617C9"/>
    <w:rsid w:val="00961C93"/>
    <w:rsid w:val="00961D6B"/>
    <w:rsid w:val="0096338C"/>
    <w:rsid w:val="009648D7"/>
    <w:rsid w:val="00965324"/>
    <w:rsid w:val="009663FC"/>
    <w:rsid w:val="00966776"/>
    <w:rsid w:val="0097091E"/>
    <w:rsid w:val="0097443A"/>
    <w:rsid w:val="009760D3"/>
    <w:rsid w:val="00976A9A"/>
    <w:rsid w:val="00977132"/>
    <w:rsid w:val="00980C09"/>
    <w:rsid w:val="00981A4B"/>
    <w:rsid w:val="00982501"/>
    <w:rsid w:val="00983E23"/>
    <w:rsid w:val="009877D3"/>
    <w:rsid w:val="00987CAD"/>
    <w:rsid w:val="00992C3A"/>
    <w:rsid w:val="0099437F"/>
    <w:rsid w:val="00994E8F"/>
    <w:rsid w:val="009951DC"/>
    <w:rsid w:val="009959BB"/>
    <w:rsid w:val="00997158"/>
    <w:rsid w:val="009A1980"/>
    <w:rsid w:val="009A3A7C"/>
    <w:rsid w:val="009A72CF"/>
    <w:rsid w:val="009A743E"/>
    <w:rsid w:val="009B2ADB"/>
    <w:rsid w:val="009B603A"/>
    <w:rsid w:val="009C2CE2"/>
    <w:rsid w:val="009C2D0E"/>
    <w:rsid w:val="009C31B1"/>
    <w:rsid w:val="009C3DAC"/>
    <w:rsid w:val="009C42E0"/>
    <w:rsid w:val="009C547A"/>
    <w:rsid w:val="009C6975"/>
    <w:rsid w:val="009D3B2A"/>
    <w:rsid w:val="009D48C6"/>
    <w:rsid w:val="009D4DD0"/>
    <w:rsid w:val="009D5362"/>
    <w:rsid w:val="009E0F48"/>
    <w:rsid w:val="009E1415"/>
    <w:rsid w:val="009E180A"/>
    <w:rsid w:val="009E18EB"/>
    <w:rsid w:val="009E2019"/>
    <w:rsid w:val="009E26CD"/>
    <w:rsid w:val="009E2708"/>
    <w:rsid w:val="009E355F"/>
    <w:rsid w:val="009E5113"/>
    <w:rsid w:val="009E5162"/>
    <w:rsid w:val="009E6116"/>
    <w:rsid w:val="009E7C96"/>
    <w:rsid w:val="009F05A7"/>
    <w:rsid w:val="009F204C"/>
    <w:rsid w:val="009F3601"/>
    <w:rsid w:val="009F3F0D"/>
    <w:rsid w:val="00A01ECC"/>
    <w:rsid w:val="00A02E43"/>
    <w:rsid w:val="00A064A1"/>
    <w:rsid w:val="00A065F9"/>
    <w:rsid w:val="00A07F34"/>
    <w:rsid w:val="00A164AA"/>
    <w:rsid w:val="00A172D9"/>
    <w:rsid w:val="00A17E16"/>
    <w:rsid w:val="00A20994"/>
    <w:rsid w:val="00A22154"/>
    <w:rsid w:val="00A236AB"/>
    <w:rsid w:val="00A244BE"/>
    <w:rsid w:val="00A25C38"/>
    <w:rsid w:val="00A273BD"/>
    <w:rsid w:val="00A27A19"/>
    <w:rsid w:val="00A36BBE"/>
    <w:rsid w:val="00A37A79"/>
    <w:rsid w:val="00A41A42"/>
    <w:rsid w:val="00A4307A"/>
    <w:rsid w:val="00A442C7"/>
    <w:rsid w:val="00A46D64"/>
    <w:rsid w:val="00A47EBB"/>
    <w:rsid w:val="00A51CDD"/>
    <w:rsid w:val="00A55AEA"/>
    <w:rsid w:val="00A5607C"/>
    <w:rsid w:val="00A5784F"/>
    <w:rsid w:val="00A602B2"/>
    <w:rsid w:val="00A60FE4"/>
    <w:rsid w:val="00A61265"/>
    <w:rsid w:val="00A61D34"/>
    <w:rsid w:val="00A6404E"/>
    <w:rsid w:val="00A658E2"/>
    <w:rsid w:val="00A661CA"/>
    <w:rsid w:val="00A6730D"/>
    <w:rsid w:val="00A71625"/>
    <w:rsid w:val="00A71B9B"/>
    <w:rsid w:val="00A73C3F"/>
    <w:rsid w:val="00A751C7"/>
    <w:rsid w:val="00A76A0B"/>
    <w:rsid w:val="00A80067"/>
    <w:rsid w:val="00A8124B"/>
    <w:rsid w:val="00A83290"/>
    <w:rsid w:val="00A84CC7"/>
    <w:rsid w:val="00A85BC3"/>
    <w:rsid w:val="00A87844"/>
    <w:rsid w:val="00A91EF4"/>
    <w:rsid w:val="00A92178"/>
    <w:rsid w:val="00A94C01"/>
    <w:rsid w:val="00A97819"/>
    <w:rsid w:val="00AA038C"/>
    <w:rsid w:val="00AA14CE"/>
    <w:rsid w:val="00AA1CD7"/>
    <w:rsid w:val="00AA285F"/>
    <w:rsid w:val="00AA6F6F"/>
    <w:rsid w:val="00AA6FB1"/>
    <w:rsid w:val="00AA7A09"/>
    <w:rsid w:val="00AA7B93"/>
    <w:rsid w:val="00AB0F8C"/>
    <w:rsid w:val="00AB3B50"/>
    <w:rsid w:val="00AB5CDF"/>
    <w:rsid w:val="00AB784C"/>
    <w:rsid w:val="00AC05B1"/>
    <w:rsid w:val="00AC086C"/>
    <w:rsid w:val="00AC2632"/>
    <w:rsid w:val="00AC3D12"/>
    <w:rsid w:val="00AC655A"/>
    <w:rsid w:val="00AC6E6C"/>
    <w:rsid w:val="00AD03B7"/>
    <w:rsid w:val="00AD0D79"/>
    <w:rsid w:val="00AD12BC"/>
    <w:rsid w:val="00AD19BA"/>
    <w:rsid w:val="00AD356C"/>
    <w:rsid w:val="00AD451A"/>
    <w:rsid w:val="00AE200E"/>
    <w:rsid w:val="00AE2914"/>
    <w:rsid w:val="00AE4E75"/>
    <w:rsid w:val="00AE69B4"/>
    <w:rsid w:val="00AE6D15"/>
    <w:rsid w:val="00AE7547"/>
    <w:rsid w:val="00AF04FC"/>
    <w:rsid w:val="00AF22A5"/>
    <w:rsid w:val="00AF4510"/>
    <w:rsid w:val="00AF5274"/>
    <w:rsid w:val="00AF7F07"/>
    <w:rsid w:val="00B01755"/>
    <w:rsid w:val="00B032DB"/>
    <w:rsid w:val="00B04182"/>
    <w:rsid w:val="00B0743D"/>
    <w:rsid w:val="00B07AE3"/>
    <w:rsid w:val="00B11430"/>
    <w:rsid w:val="00B13C69"/>
    <w:rsid w:val="00B14B5D"/>
    <w:rsid w:val="00B14D8A"/>
    <w:rsid w:val="00B16FAB"/>
    <w:rsid w:val="00B20384"/>
    <w:rsid w:val="00B20F6C"/>
    <w:rsid w:val="00B26AA0"/>
    <w:rsid w:val="00B2743A"/>
    <w:rsid w:val="00B31B2E"/>
    <w:rsid w:val="00B32F44"/>
    <w:rsid w:val="00B34144"/>
    <w:rsid w:val="00B348D9"/>
    <w:rsid w:val="00B353EB"/>
    <w:rsid w:val="00B35EAE"/>
    <w:rsid w:val="00B41DEC"/>
    <w:rsid w:val="00B425AB"/>
    <w:rsid w:val="00B439C4"/>
    <w:rsid w:val="00B4535E"/>
    <w:rsid w:val="00B4611A"/>
    <w:rsid w:val="00B464F7"/>
    <w:rsid w:val="00B4672C"/>
    <w:rsid w:val="00B47EE4"/>
    <w:rsid w:val="00B52A8C"/>
    <w:rsid w:val="00B55094"/>
    <w:rsid w:val="00B56AAC"/>
    <w:rsid w:val="00B56DB3"/>
    <w:rsid w:val="00B61E33"/>
    <w:rsid w:val="00B636A8"/>
    <w:rsid w:val="00B63BAF"/>
    <w:rsid w:val="00B6658A"/>
    <w:rsid w:val="00B665C6"/>
    <w:rsid w:val="00B7244F"/>
    <w:rsid w:val="00B76A4A"/>
    <w:rsid w:val="00B76F14"/>
    <w:rsid w:val="00B774B9"/>
    <w:rsid w:val="00B77C49"/>
    <w:rsid w:val="00B805AF"/>
    <w:rsid w:val="00B81FFD"/>
    <w:rsid w:val="00B85443"/>
    <w:rsid w:val="00B869EC"/>
    <w:rsid w:val="00B90A6F"/>
    <w:rsid w:val="00B91FC1"/>
    <w:rsid w:val="00B92A3E"/>
    <w:rsid w:val="00B9397A"/>
    <w:rsid w:val="00B93BBC"/>
    <w:rsid w:val="00B94580"/>
    <w:rsid w:val="00B9485B"/>
    <w:rsid w:val="00B9633D"/>
    <w:rsid w:val="00B9713D"/>
    <w:rsid w:val="00BA2EBE"/>
    <w:rsid w:val="00BA43E4"/>
    <w:rsid w:val="00BA53E8"/>
    <w:rsid w:val="00BA66A6"/>
    <w:rsid w:val="00BA74CF"/>
    <w:rsid w:val="00BB0F28"/>
    <w:rsid w:val="00BB1937"/>
    <w:rsid w:val="00BB1D19"/>
    <w:rsid w:val="00BB458A"/>
    <w:rsid w:val="00BB5116"/>
    <w:rsid w:val="00BB5162"/>
    <w:rsid w:val="00BB6CCC"/>
    <w:rsid w:val="00BC1207"/>
    <w:rsid w:val="00BC280A"/>
    <w:rsid w:val="00BC37E4"/>
    <w:rsid w:val="00BC3B69"/>
    <w:rsid w:val="00BC7267"/>
    <w:rsid w:val="00BC7989"/>
    <w:rsid w:val="00BD00D3"/>
    <w:rsid w:val="00BD10EA"/>
    <w:rsid w:val="00BD1659"/>
    <w:rsid w:val="00BD2677"/>
    <w:rsid w:val="00BD323F"/>
    <w:rsid w:val="00BD3AA9"/>
    <w:rsid w:val="00BD4A18"/>
    <w:rsid w:val="00BD6DB2"/>
    <w:rsid w:val="00BE11CF"/>
    <w:rsid w:val="00BE21AB"/>
    <w:rsid w:val="00BE3223"/>
    <w:rsid w:val="00BE507F"/>
    <w:rsid w:val="00BE55CB"/>
    <w:rsid w:val="00BE61E4"/>
    <w:rsid w:val="00BE6BAB"/>
    <w:rsid w:val="00BE6E0C"/>
    <w:rsid w:val="00BE7BB1"/>
    <w:rsid w:val="00BF032A"/>
    <w:rsid w:val="00BF0EA3"/>
    <w:rsid w:val="00BF1F0C"/>
    <w:rsid w:val="00BF4690"/>
    <w:rsid w:val="00BF51C5"/>
    <w:rsid w:val="00BF617A"/>
    <w:rsid w:val="00BF7CC2"/>
    <w:rsid w:val="00BF7DB2"/>
    <w:rsid w:val="00C013EB"/>
    <w:rsid w:val="00C017CC"/>
    <w:rsid w:val="00C0379D"/>
    <w:rsid w:val="00C03931"/>
    <w:rsid w:val="00C05FE3"/>
    <w:rsid w:val="00C1068C"/>
    <w:rsid w:val="00C1248F"/>
    <w:rsid w:val="00C1539D"/>
    <w:rsid w:val="00C20CD3"/>
    <w:rsid w:val="00C2136D"/>
    <w:rsid w:val="00C214EE"/>
    <w:rsid w:val="00C2314B"/>
    <w:rsid w:val="00C23E8C"/>
    <w:rsid w:val="00C24971"/>
    <w:rsid w:val="00C26BE5"/>
    <w:rsid w:val="00C26E4D"/>
    <w:rsid w:val="00C26FEF"/>
    <w:rsid w:val="00C271A8"/>
    <w:rsid w:val="00C27909"/>
    <w:rsid w:val="00C27B03"/>
    <w:rsid w:val="00C309B8"/>
    <w:rsid w:val="00C314E1"/>
    <w:rsid w:val="00C31BE8"/>
    <w:rsid w:val="00C3215B"/>
    <w:rsid w:val="00C32C62"/>
    <w:rsid w:val="00C33AD4"/>
    <w:rsid w:val="00C34397"/>
    <w:rsid w:val="00C4095D"/>
    <w:rsid w:val="00C42005"/>
    <w:rsid w:val="00C44897"/>
    <w:rsid w:val="00C44B29"/>
    <w:rsid w:val="00C45EC4"/>
    <w:rsid w:val="00C46E86"/>
    <w:rsid w:val="00C50560"/>
    <w:rsid w:val="00C52C96"/>
    <w:rsid w:val="00C56285"/>
    <w:rsid w:val="00C57538"/>
    <w:rsid w:val="00C57722"/>
    <w:rsid w:val="00C601D2"/>
    <w:rsid w:val="00C61F9A"/>
    <w:rsid w:val="00C62631"/>
    <w:rsid w:val="00C63961"/>
    <w:rsid w:val="00C63B08"/>
    <w:rsid w:val="00C63F8B"/>
    <w:rsid w:val="00C647D0"/>
    <w:rsid w:val="00C64AB9"/>
    <w:rsid w:val="00C6534C"/>
    <w:rsid w:val="00C657AB"/>
    <w:rsid w:val="00C65BCC"/>
    <w:rsid w:val="00C66970"/>
    <w:rsid w:val="00C705EF"/>
    <w:rsid w:val="00C72B86"/>
    <w:rsid w:val="00C72C67"/>
    <w:rsid w:val="00C74142"/>
    <w:rsid w:val="00C76FC1"/>
    <w:rsid w:val="00C77134"/>
    <w:rsid w:val="00C77FEB"/>
    <w:rsid w:val="00C82168"/>
    <w:rsid w:val="00C8279F"/>
    <w:rsid w:val="00C82D13"/>
    <w:rsid w:val="00C866B3"/>
    <w:rsid w:val="00C8691C"/>
    <w:rsid w:val="00C873F3"/>
    <w:rsid w:val="00C93447"/>
    <w:rsid w:val="00C95D46"/>
    <w:rsid w:val="00C9644E"/>
    <w:rsid w:val="00C966C1"/>
    <w:rsid w:val="00CA1258"/>
    <w:rsid w:val="00CA168A"/>
    <w:rsid w:val="00CA357E"/>
    <w:rsid w:val="00CA44F9"/>
    <w:rsid w:val="00CA4A69"/>
    <w:rsid w:val="00CA4D64"/>
    <w:rsid w:val="00CA7DBB"/>
    <w:rsid w:val="00CB68FB"/>
    <w:rsid w:val="00CB7E18"/>
    <w:rsid w:val="00CC1A68"/>
    <w:rsid w:val="00CC2BC7"/>
    <w:rsid w:val="00CC35A3"/>
    <w:rsid w:val="00CC3E0C"/>
    <w:rsid w:val="00CC4D60"/>
    <w:rsid w:val="00CC58D3"/>
    <w:rsid w:val="00CC73D2"/>
    <w:rsid w:val="00CC784D"/>
    <w:rsid w:val="00CD0033"/>
    <w:rsid w:val="00CD173A"/>
    <w:rsid w:val="00CD2E86"/>
    <w:rsid w:val="00CD370B"/>
    <w:rsid w:val="00CD6293"/>
    <w:rsid w:val="00CD64F8"/>
    <w:rsid w:val="00CE05E1"/>
    <w:rsid w:val="00CE1555"/>
    <w:rsid w:val="00CE3430"/>
    <w:rsid w:val="00CE34F8"/>
    <w:rsid w:val="00CE3B4F"/>
    <w:rsid w:val="00CE4398"/>
    <w:rsid w:val="00CE6BA4"/>
    <w:rsid w:val="00CF03AE"/>
    <w:rsid w:val="00CF0791"/>
    <w:rsid w:val="00CF17D0"/>
    <w:rsid w:val="00CF17ED"/>
    <w:rsid w:val="00CF2319"/>
    <w:rsid w:val="00CF45B7"/>
    <w:rsid w:val="00CF775F"/>
    <w:rsid w:val="00D01BCA"/>
    <w:rsid w:val="00D0337B"/>
    <w:rsid w:val="00D07960"/>
    <w:rsid w:val="00D079B2"/>
    <w:rsid w:val="00D10CC5"/>
    <w:rsid w:val="00D10CE0"/>
    <w:rsid w:val="00D114E9"/>
    <w:rsid w:val="00D1364F"/>
    <w:rsid w:val="00D21FA9"/>
    <w:rsid w:val="00D23F1B"/>
    <w:rsid w:val="00D2484A"/>
    <w:rsid w:val="00D2750E"/>
    <w:rsid w:val="00D27678"/>
    <w:rsid w:val="00D30108"/>
    <w:rsid w:val="00D3540F"/>
    <w:rsid w:val="00D35891"/>
    <w:rsid w:val="00D36B8D"/>
    <w:rsid w:val="00D379A3"/>
    <w:rsid w:val="00D40494"/>
    <w:rsid w:val="00D429C6"/>
    <w:rsid w:val="00D465D5"/>
    <w:rsid w:val="00D46AD1"/>
    <w:rsid w:val="00D47748"/>
    <w:rsid w:val="00D514A9"/>
    <w:rsid w:val="00D518F0"/>
    <w:rsid w:val="00D52B02"/>
    <w:rsid w:val="00D54CC3"/>
    <w:rsid w:val="00D55BFF"/>
    <w:rsid w:val="00D6041A"/>
    <w:rsid w:val="00D61B2E"/>
    <w:rsid w:val="00D633BC"/>
    <w:rsid w:val="00D633EB"/>
    <w:rsid w:val="00D726D8"/>
    <w:rsid w:val="00D7351C"/>
    <w:rsid w:val="00D750CF"/>
    <w:rsid w:val="00D7754A"/>
    <w:rsid w:val="00D77738"/>
    <w:rsid w:val="00D812D1"/>
    <w:rsid w:val="00D818F0"/>
    <w:rsid w:val="00D824A6"/>
    <w:rsid w:val="00D82FF7"/>
    <w:rsid w:val="00D833B7"/>
    <w:rsid w:val="00D83517"/>
    <w:rsid w:val="00D847FE"/>
    <w:rsid w:val="00D92CCB"/>
    <w:rsid w:val="00D95A1B"/>
    <w:rsid w:val="00D95A83"/>
    <w:rsid w:val="00D96320"/>
    <w:rsid w:val="00D964EA"/>
    <w:rsid w:val="00D966D0"/>
    <w:rsid w:val="00D9712F"/>
    <w:rsid w:val="00D97857"/>
    <w:rsid w:val="00DA0C59"/>
    <w:rsid w:val="00DA314F"/>
    <w:rsid w:val="00DA3991"/>
    <w:rsid w:val="00DA3B10"/>
    <w:rsid w:val="00DA51D1"/>
    <w:rsid w:val="00DA595A"/>
    <w:rsid w:val="00DA5A38"/>
    <w:rsid w:val="00DB0D92"/>
    <w:rsid w:val="00DB0F94"/>
    <w:rsid w:val="00DB2B48"/>
    <w:rsid w:val="00DB34F4"/>
    <w:rsid w:val="00DB7639"/>
    <w:rsid w:val="00DB7808"/>
    <w:rsid w:val="00DB7E6C"/>
    <w:rsid w:val="00DC6944"/>
    <w:rsid w:val="00DD0DFD"/>
    <w:rsid w:val="00DD16AB"/>
    <w:rsid w:val="00DD25FB"/>
    <w:rsid w:val="00DD37AF"/>
    <w:rsid w:val="00DD5A29"/>
    <w:rsid w:val="00DD5D9D"/>
    <w:rsid w:val="00DD60C7"/>
    <w:rsid w:val="00DD6CDE"/>
    <w:rsid w:val="00DE0440"/>
    <w:rsid w:val="00DE2DE9"/>
    <w:rsid w:val="00DE35CB"/>
    <w:rsid w:val="00DE473C"/>
    <w:rsid w:val="00DE48C8"/>
    <w:rsid w:val="00DE4EC8"/>
    <w:rsid w:val="00DF187B"/>
    <w:rsid w:val="00DF21E9"/>
    <w:rsid w:val="00DF3CC0"/>
    <w:rsid w:val="00DF440F"/>
    <w:rsid w:val="00DF6431"/>
    <w:rsid w:val="00DF6AFF"/>
    <w:rsid w:val="00E00F14"/>
    <w:rsid w:val="00E00FCA"/>
    <w:rsid w:val="00E034CF"/>
    <w:rsid w:val="00E03A9F"/>
    <w:rsid w:val="00E043AD"/>
    <w:rsid w:val="00E06386"/>
    <w:rsid w:val="00E102DF"/>
    <w:rsid w:val="00E14A65"/>
    <w:rsid w:val="00E15B21"/>
    <w:rsid w:val="00E1776D"/>
    <w:rsid w:val="00E22323"/>
    <w:rsid w:val="00E22ADA"/>
    <w:rsid w:val="00E24EB4"/>
    <w:rsid w:val="00E255EA"/>
    <w:rsid w:val="00E267E6"/>
    <w:rsid w:val="00E26863"/>
    <w:rsid w:val="00E2775F"/>
    <w:rsid w:val="00E27BBC"/>
    <w:rsid w:val="00E30FE1"/>
    <w:rsid w:val="00E320ED"/>
    <w:rsid w:val="00E32FED"/>
    <w:rsid w:val="00E334C1"/>
    <w:rsid w:val="00E33AFB"/>
    <w:rsid w:val="00E34218"/>
    <w:rsid w:val="00E36140"/>
    <w:rsid w:val="00E36F60"/>
    <w:rsid w:val="00E37E0B"/>
    <w:rsid w:val="00E415FB"/>
    <w:rsid w:val="00E42DC4"/>
    <w:rsid w:val="00E450CD"/>
    <w:rsid w:val="00E4541C"/>
    <w:rsid w:val="00E45800"/>
    <w:rsid w:val="00E46282"/>
    <w:rsid w:val="00E5153F"/>
    <w:rsid w:val="00E5216E"/>
    <w:rsid w:val="00E55DD5"/>
    <w:rsid w:val="00E60818"/>
    <w:rsid w:val="00E61950"/>
    <w:rsid w:val="00E62745"/>
    <w:rsid w:val="00E633E7"/>
    <w:rsid w:val="00E63ACB"/>
    <w:rsid w:val="00E731ED"/>
    <w:rsid w:val="00E77299"/>
    <w:rsid w:val="00E772A0"/>
    <w:rsid w:val="00E81C87"/>
    <w:rsid w:val="00E81F75"/>
    <w:rsid w:val="00E82344"/>
    <w:rsid w:val="00E82FE1"/>
    <w:rsid w:val="00E84005"/>
    <w:rsid w:val="00E84B84"/>
    <w:rsid w:val="00E84C82"/>
    <w:rsid w:val="00E84D64"/>
    <w:rsid w:val="00E85751"/>
    <w:rsid w:val="00E86E8B"/>
    <w:rsid w:val="00E87408"/>
    <w:rsid w:val="00E914C4"/>
    <w:rsid w:val="00E934F5"/>
    <w:rsid w:val="00E93A63"/>
    <w:rsid w:val="00E93EAA"/>
    <w:rsid w:val="00E95E48"/>
    <w:rsid w:val="00E96961"/>
    <w:rsid w:val="00EA1819"/>
    <w:rsid w:val="00EA48DA"/>
    <w:rsid w:val="00EA5133"/>
    <w:rsid w:val="00EA5B90"/>
    <w:rsid w:val="00EA661F"/>
    <w:rsid w:val="00EA665A"/>
    <w:rsid w:val="00EA72EC"/>
    <w:rsid w:val="00EA7368"/>
    <w:rsid w:val="00EA7D83"/>
    <w:rsid w:val="00EB11CB"/>
    <w:rsid w:val="00EB14EE"/>
    <w:rsid w:val="00EB19A8"/>
    <w:rsid w:val="00EB275A"/>
    <w:rsid w:val="00EB388C"/>
    <w:rsid w:val="00EB786A"/>
    <w:rsid w:val="00EC1578"/>
    <w:rsid w:val="00EC1C72"/>
    <w:rsid w:val="00EC2371"/>
    <w:rsid w:val="00EC3CC9"/>
    <w:rsid w:val="00EC44C9"/>
    <w:rsid w:val="00EC4E87"/>
    <w:rsid w:val="00EC680A"/>
    <w:rsid w:val="00EC6CCB"/>
    <w:rsid w:val="00EC72F9"/>
    <w:rsid w:val="00EC7335"/>
    <w:rsid w:val="00EC7E35"/>
    <w:rsid w:val="00ED0498"/>
    <w:rsid w:val="00ED14EE"/>
    <w:rsid w:val="00ED5EDD"/>
    <w:rsid w:val="00ED78D2"/>
    <w:rsid w:val="00EE0357"/>
    <w:rsid w:val="00EE133C"/>
    <w:rsid w:val="00EE135E"/>
    <w:rsid w:val="00EE2497"/>
    <w:rsid w:val="00EE2BED"/>
    <w:rsid w:val="00EE2FF2"/>
    <w:rsid w:val="00EE374B"/>
    <w:rsid w:val="00EE5241"/>
    <w:rsid w:val="00EF18E6"/>
    <w:rsid w:val="00EF255B"/>
    <w:rsid w:val="00EF3C2D"/>
    <w:rsid w:val="00F005B8"/>
    <w:rsid w:val="00F01FCF"/>
    <w:rsid w:val="00F04BC8"/>
    <w:rsid w:val="00F04F00"/>
    <w:rsid w:val="00F0675D"/>
    <w:rsid w:val="00F10E37"/>
    <w:rsid w:val="00F11798"/>
    <w:rsid w:val="00F11BB5"/>
    <w:rsid w:val="00F13185"/>
    <w:rsid w:val="00F13F78"/>
    <w:rsid w:val="00F1417B"/>
    <w:rsid w:val="00F14921"/>
    <w:rsid w:val="00F15163"/>
    <w:rsid w:val="00F170EB"/>
    <w:rsid w:val="00F231FC"/>
    <w:rsid w:val="00F23853"/>
    <w:rsid w:val="00F23E80"/>
    <w:rsid w:val="00F259DD"/>
    <w:rsid w:val="00F266D0"/>
    <w:rsid w:val="00F31A16"/>
    <w:rsid w:val="00F32E75"/>
    <w:rsid w:val="00F3328D"/>
    <w:rsid w:val="00F3425B"/>
    <w:rsid w:val="00F34B99"/>
    <w:rsid w:val="00F357F2"/>
    <w:rsid w:val="00F3615D"/>
    <w:rsid w:val="00F40233"/>
    <w:rsid w:val="00F40C6D"/>
    <w:rsid w:val="00F41E08"/>
    <w:rsid w:val="00F4405F"/>
    <w:rsid w:val="00F451C5"/>
    <w:rsid w:val="00F45754"/>
    <w:rsid w:val="00F46B78"/>
    <w:rsid w:val="00F52DAB"/>
    <w:rsid w:val="00F543F0"/>
    <w:rsid w:val="00F54EA5"/>
    <w:rsid w:val="00F5614E"/>
    <w:rsid w:val="00F5629C"/>
    <w:rsid w:val="00F6205A"/>
    <w:rsid w:val="00F63E41"/>
    <w:rsid w:val="00F65C2A"/>
    <w:rsid w:val="00F67AF4"/>
    <w:rsid w:val="00F712CB"/>
    <w:rsid w:val="00F716BB"/>
    <w:rsid w:val="00F72390"/>
    <w:rsid w:val="00F735A9"/>
    <w:rsid w:val="00F74E8D"/>
    <w:rsid w:val="00F7557A"/>
    <w:rsid w:val="00F81D29"/>
    <w:rsid w:val="00F82950"/>
    <w:rsid w:val="00F82DD2"/>
    <w:rsid w:val="00F83A97"/>
    <w:rsid w:val="00F84A75"/>
    <w:rsid w:val="00F91C4D"/>
    <w:rsid w:val="00F92FD9"/>
    <w:rsid w:val="00F93742"/>
    <w:rsid w:val="00F9482C"/>
    <w:rsid w:val="00F951F3"/>
    <w:rsid w:val="00FA2B3B"/>
    <w:rsid w:val="00FA4D1C"/>
    <w:rsid w:val="00FA6684"/>
    <w:rsid w:val="00FA731E"/>
    <w:rsid w:val="00FA76C5"/>
    <w:rsid w:val="00FB0966"/>
    <w:rsid w:val="00FB1A2C"/>
    <w:rsid w:val="00FB2B38"/>
    <w:rsid w:val="00FB5213"/>
    <w:rsid w:val="00FB5A82"/>
    <w:rsid w:val="00FC2449"/>
    <w:rsid w:val="00FC2AE1"/>
    <w:rsid w:val="00FC6358"/>
    <w:rsid w:val="00FD28A5"/>
    <w:rsid w:val="00FD320D"/>
    <w:rsid w:val="00FD47BE"/>
    <w:rsid w:val="00FD5F86"/>
    <w:rsid w:val="00FD7716"/>
    <w:rsid w:val="00FE23DE"/>
    <w:rsid w:val="00FF273A"/>
    <w:rsid w:val="00FF3ACD"/>
    <w:rsid w:val="00FF3CD3"/>
    <w:rsid w:val="0B6E7C48"/>
    <w:rsid w:val="22023471"/>
    <w:rsid w:val="255038A4"/>
    <w:rsid w:val="2DF26326"/>
    <w:rsid w:val="34C52A53"/>
    <w:rsid w:val="38085018"/>
    <w:rsid w:val="3D397097"/>
    <w:rsid w:val="3E401A3B"/>
    <w:rsid w:val="49844C8B"/>
    <w:rsid w:val="4A750A10"/>
    <w:rsid w:val="756958F4"/>
    <w:rsid w:val="790A4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7">
    <w:name w:val="Default Paragraph Font"/>
    <w:semiHidden/>
    <w:unhideWhenUsed/>
    <w:qFormat/>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2">
    <w:name w:val="index 8"/>
    <w:basedOn w:val="1"/>
    <w:next w:val="1"/>
    <w:qFormat/>
    <w:uiPriority w:val="0"/>
    <w:pPr>
      <w:ind w:left="1680" w:hanging="210"/>
      <w:jc w:val="left"/>
    </w:pPr>
    <w:rPr>
      <w:rFonts w:ascii="Calibri" w:hAnsi="Calibri"/>
      <w:sz w:val="20"/>
      <w:szCs w:val="20"/>
    </w:rPr>
  </w:style>
  <w:style w:type="paragraph" w:styleId="3">
    <w:name w:val="Normal Indent"/>
    <w:basedOn w:val="1"/>
    <w:qFormat/>
    <w:uiPriority w:val="0"/>
    <w:pPr>
      <w:adjustRightInd w:val="0"/>
      <w:spacing w:line="360" w:lineRule="atLeast"/>
      <w:ind w:firstLine="420"/>
      <w:jc w:val="left"/>
      <w:textAlignment w:val="baseline"/>
    </w:pPr>
    <w:rPr>
      <w:kern w:val="0"/>
      <w:sz w:val="24"/>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40"/>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Body Text"/>
    <w:basedOn w:val="1"/>
    <w:link w:val="158"/>
    <w:uiPriority w:val="0"/>
    <w:pPr>
      <w:spacing w:after="120"/>
    </w:pPr>
    <w:rPr>
      <w:lang w:val="zh-CN"/>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Plain Text"/>
    <w:basedOn w:val="1"/>
    <w:link w:val="153"/>
    <w:qFormat/>
    <w:uiPriority w:val="0"/>
    <w:rPr>
      <w:rFonts w:ascii="宋体" w:hAnsi="Courier New"/>
      <w:szCs w:val="20"/>
    </w:rPr>
  </w:style>
  <w:style w:type="paragraph" w:styleId="12">
    <w:name w:val="index 3"/>
    <w:basedOn w:val="1"/>
    <w:next w:val="1"/>
    <w:qFormat/>
    <w:uiPriority w:val="0"/>
    <w:pPr>
      <w:ind w:left="630" w:hanging="210"/>
      <w:jc w:val="left"/>
    </w:pPr>
    <w:rPr>
      <w:rFonts w:ascii="Calibri" w:hAnsi="Calibri"/>
      <w:sz w:val="20"/>
      <w:szCs w:val="20"/>
    </w:rPr>
  </w:style>
  <w:style w:type="paragraph" w:styleId="13">
    <w:name w:val="endnote text"/>
    <w:basedOn w:val="1"/>
    <w:semiHidden/>
    <w:qFormat/>
    <w:uiPriority w:val="0"/>
    <w:pPr>
      <w:snapToGrid w:val="0"/>
      <w:jc w:val="left"/>
    </w:pPr>
  </w:style>
  <w:style w:type="paragraph" w:styleId="14">
    <w:name w:val="Balloon Text"/>
    <w:basedOn w:val="1"/>
    <w:link w:val="142"/>
    <w:uiPriority w:val="0"/>
    <w:rPr>
      <w:sz w:val="18"/>
      <w:szCs w:val="18"/>
    </w:rPr>
  </w:style>
  <w:style w:type="paragraph" w:styleId="15">
    <w:name w:val="footer"/>
    <w:basedOn w:val="1"/>
    <w:link w:val="154"/>
    <w:qFormat/>
    <w:uiPriority w:val="99"/>
    <w:pPr>
      <w:snapToGrid w:val="0"/>
      <w:ind w:right="210" w:rightChars="100"/>
      <w:jc w:val="right"/>
    </w:pPr>
    <w:rPr>
      <w:sz w:val="18"/>
      <w:szCs w:val="18"/>
    </w:rPr>
  </w:style>
  <w:style w:type="paragraph" w:styleId="16">
    <w:name w:val="header"/>
    <w:basedOn w:val="1"/>
    <w:qFormat/>
    <w:uiPriority w:val="0"/>
    <w:pPr>
      <w:snapToGrid w:val="0"/>
      <w:jc w:val="left"/>
    </w:pPr>
    <w:rPr>
      <w:sz w:val="18"/>
      <w:szCs w:val="18"/>
    </w:rPr>
  </w:style>
  <w:style w:type="paragraph" w:styleId="17">
    <w:name w:val="index heading"/>
    <w:basedOn w:val="1"/>
    <w:next w:val="18"/>
    <w:qFormat/>
    <w:uiPriority w:val="0"/>
    <w:pPr>
      <w:spacing w:before="120" w:after="120"/>
      <w:jc w:val="center"/>
    </w:pPr>
    <w:rPr>
      <w:rFonts w:ascii="Calibri" w:hAnsi="Calibri"/>
      <w:b/>
      <w:bCs/>
      <w:iCs/>
      <w:szCs w:val="20"/>
    </w:rPr>
  </w:style>
  <w:style w:type="paragraph" w:styleId="18">
    <w:name w:val="index 1"/>
    <w:basedOn w:val="1"/>
    <w:next w:val="19"/>
    <w:qFormat/>
    <w:uiPriority w:val="0"/>
    <w:pPr>
      <w:tabs>
        <w:tab w:val="right" w:leader="dot" w:pos="9299"/>
      </w:tabs>
      <w:jc w:val="left"/>
    </w:pPr>
    <w:rPr>
      <w:rFonts w:ascii="宋体"/>
      <w:szCs w:val="21"/>
    </w:rPr>
  </w:style>
  <w:style w:type="paragraph" w:customStyle="1" w:styleId="19">
    <w:name w:val="段"/>
    <w:link w:val="3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0">
    <w:name w:val="footnote text"/>
    <w:basedOn w:val="1"/>
    <w:qFormat/>
    <w:uiPriority w:val="0"/>
    <w:pPr>
      <w:numPr>
        <w:ilvl w:val="0"/>
        <w:numId w:val="1"/>
      </w:numPr>
      <w:snapToGrid w:val="0"/>
      <w:jc w:val="left"/>
    </w:pPr>
    <w:rPr>
      <w:rFonts w:ascii="宋体"/>
      <w:sz w:val="18"/>
      <w:szCs w:val="18"/>
    </w:rPr>
  </w:style>
  <w:style w:type="paragraph" w:styleId="21">
    <w:name w:val="index 7"/>
    <w:basedOn w:val="1"/>
    <w:next w:val="1"/>
    <w:qFormat/>
    <w:uiPriority w:val="0"/>
    <w:pPr>
      <w:ind w:left="1470" w:hanging="210"/>
      <w:jc w:val="left"/>
    </w:pPr>
    <w:rPr>
      <w:rFonts w:ascii="Calibri" w:hAnsi="Calibri"/>
      <w:sz w:val="20"/>
      <w:szCs w:val="20"/>
    </w:rPr>
  </w:style>
  <w:style w:type="paragraph" w:styleId="22">
    <w:name w:val="index 9"/>
    <w:basedOn w:val="1"/>
    <w:next w:val="1"/>
    <w:qFormat/>
    <w:uiPriority w:val="0"/>
    <w:pPr>
      <w:ind w:left="1890" w:hanging="210"/>
      <w:jc w:val="left"/>
    </w:pPr>
    <w:rPr>
      <w:rFonts w:ascii="Calibri" w:hAnsi="Calibri"/>
      <w:sz w:val="20"/>
      <w:szCs w:val="20"/>
    </w:rPr>
  </w:style>
  <w:style w:type="paragraph" w:styleId="23">
    <w:name w:val="index 2"/>
    <w:basedOn w:val="1"/>
    <w:next w:val="1"/>
    <w:qFormat/>
    <w:uiPriority w:val="0"/>
    <w:pPr>
      <w:ind w:left="420" w:hanging="210"/>
      <w:jc w:val="left"/>
    </w:pPr>
    <w:rPr>
      <w:rFonts w:ascii="Calibri" w:hAnsi="Calibri"/>
      <w:sz w:val="20"/>
      <w:szCs w:val="20"/>
    </w:rPr>
  </w:style>
  <w:style w:type="paragraph" w:styleId="24">
    <w:name w:val="annotation subject"/>
    <w:basedOn w:val="7"/>
    <w:next w:val="7"/>
    <w:link w:val="141"/>
    <w:qFormat/>
    <w:uiPriority w:val="0"/>
    <w:rPr>
      <w:b/>
      <w:bCs/>
    </w:rPr>
  </w:style>
  <w:style w:type="table" w:styleId="26">
    <w:name w:val="Table Grid"/>
    <w:basedOn w:val="2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8">
    <w:name w:val="endnote reference"/>
    <w:semiHidden/>
    <w:qFormat/>
    <w:uiPriority w:val="0"/>
    <w:rPr>
      <w:vertAlign w:val="superscript"/>
    </w:rPr>
  </w:style>
  <w:style w:type="character" w:styleId="29">
    <w:name w:val="page number"/>
    <w:qFormat/>
    <w:uiPriority w:val="0"/>
    <w:rPr>
      <w:rFonts w:ascii="Times New Roman" w:hAnsi="Times New Roman" w:eastAsia="宋体"/>
      <w:sz w:val="18"/>
    </w:rPr>
  </w:style>
  <w:style w:type="character" w:styleId="30">
    <w:name w:val="Hyperlink"/>
    <w:qFormat/>
    <w:uiPriority w:val="0"/>
    <w:rPr>
      <w:color w:val="0000FF"/>
      <w:spacing w:val="0"/>
      <w:w w:val="100"/>
      <w:szCs w:val="21"/>
      <w:u w:val="single"/>
    </w:rPr>
  </w:style>
  <w:style w:type="character" w:styleId="31">
    <w:name w:val="annotation reference"/>
    <w:qFormat/>
    <w:uiPriority w:val="0"/>
    <w:rPr>
      <w:sz w:val="21"/>
      <w:szCs w:val="21"/>
    </w:rPr>
  </w:style>
  <w:style w:type="character" w:styleId="32">
    <w:name w:val="footnote reference"/>
    <w:semiHidden/>
    <w:qFormat/>
    <w:uiPriority w:val="0"/>
    <w:rPr>
      <w:vertAlign w:val="superscript"/>
    </w:rPr>
  </w:style>
  <w:style w:type="character" w:customStyle="1" w:styleId="33">
    <w:name w:val="段 Char"/>
    <w:link w:val="19"/>
    <w:qFormat/>
    <w:uiPriority w:val="0"/>
    <w:rPr>
      <w:rFonts w:ascii="宋体"/>
      <w:sz w:val="21"/>
      <w:lang w:val="en-US" w:eastAsia="zh-CN" w:bidi="ar-SA"/>
    </w:rPr>
  </w:style>
  <w:style w:type="paragraph" w:customStyle="1" w:styleId="34">
    <w:name w:val="一级条标题"/>
    <w:next w:val="19"/>
    <w:link w:val="150"/>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7">
    <w:name w:val="章标题"/>
    <w:next w:val="19"/>
    <w:link w:val="149"/>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8">
    <w:name w:val="二级条标题"/>
    <w:basedOn w:val="34"/>
    <w:next w:val="19"/>
    <w:link w:val="151"/>
    <w:qFormat/>
    <w:uiPriority w:val="0"/>
    <w:pPr>
      <w:numPr>
        <w:ilvl w:val="2"/>
      </w:numPr>
      <w:spacing w:before="50" w:after="50"/>
      <w:outlineLvl w:val="3"/>
    </w:pPr>
  </w:style>
  <w:style w:type="paragraph" w:customStyle="1" w:styleId="3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0">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1">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2">
    <w:name w:val="目次、标准名称标题"/>
    <w:basedOn w:val="1"/>
    <w:next w:val="1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3">
    <w:name w:val="三级条标题"/>
    <w:basedOn w:val="38"/>
    <w:next w:val="19"/>
    <w:link w:val="152"/>
    <w:qFormat/>
    <w:uiPriority w:val="0"/>
    <w:pPr>
      <w:numPr>
        <w:ilvl w:val="3"/>
      </w:numPr>
      <w:outlineLvl w:val="4"/>
    </w:pPr>
  </w:style>
  <w:style w:type="paragraph" w:customStyle="1" w:styleId="44">
    <w:name w:val="示例"/>
    <w:next w:val="45"/>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4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46">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47">
    <w:name w:val="四级条标题"/>
    <w:basedOn w:val="43"/>
    <w:next w:val="19"/>
    <w:qFormat/>
    <w:uiPriority w:val="0"/>
    <w:pPr>
      <w:numPr>
        <w:ilvl w:val="4"/>
      </w:numPr>
      <w:outlineLvl w:val="5"/>
    </w:pPr>
  </w:style>
  <w:style w:type="paragraph" w:customStyle="1" w:styleId="48">
    <w:name w:val="五级条标题"/>
    <w:basedOn w:val="47"/>
    <w:next w:val="19"/>
    <w:qFormat/>
    <w:uiPriority w:val="0"/>
    <w:pPr>
      <w:numPr>
        <w:ilvl w:val="5"/>
      </w:numPr>
      <w:outlineLvl w:val="6"/>
    </w:pPr>
  </w:style>
  <w:style w:type="paragraph" w:customStyle="1" w:styleId="49">
    <w:name w:val="注："/>
    <w:next w:val="19"/>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0">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1">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2">
    <w:name w:val="列项◆（三级）"/>
    <w:basedOn w:val="1"/>
    <w:qFormat/>
    <w:uiPriority w:val="0"/>
    <w:pPr>
      <w:numPr>
        <w:ilvl w:val="2"/>
        <w:numId w:val="3"/>
      </w:numPr>
    </w:pPr>
    <w:rPr>
      <w:rFonts w:ascii="宋体"/>
      <w:szCs w:val="21"/>
    </w:rPr>
  </w:style>
  <w:style w:type="paragraph" w:customStyle="1" w:styleId="53">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54">
    <w:name w:val="示例×："/>
    <w:basedOn w:val="37"/>
    <w:qFormat/>
    <w:uiPriority w:val="0"/>
    <w:pPr>
      <w:numPr>
        <w:numId w:val="8"/>
      </w:numPr>
      <w:spacing w:before="0" w:beforeLines="0" w:after="0" w:afterLines="0"/>
      <w:outlineLvl w:val="9"/>
    </w:pPr>
    <w:rPr>
      <w:rFonts w:ascii="宋体" w:eastAsia="宋体"/>
      <w:sz w:val="18"/>
      <w:szCs w:val="18"/>
    </w:rPr>
  </w:style>
  <w:style w:type="paragraph" w:customStyle="1" w:styleId="55">
    <w:name w:val="二级无"/>
    <w:basedOn w:val="38"/>
    <w:qFormat/>
    <w:uiPriority w:val="0"/>
    <w:pPr>
      <w:spacing w:before="0" w:beforeLines="0" w:after="0" w:afterLines="0"/>
    </w:pPr>
    <w:rPr>
      <w:rFonts w:ascii="宋体" w:eastAsia="宋体"/>
    </w:rPr>
  </w:style>
  <w:style w:type="paragraph" w:customStyle="1" w:styleId="56">
    <w:name w:val="注：（正文）"/>
    <w:basedOn w:val="49"/>
    <w:next w:val="19"/>
    <w:qFormat/>
    <w:uiPriority w:val="0"/>
  </w:style>
  <w:style w:type="paragraph" w:customStyle="1" w:styleId="57">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5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5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1">
    <w:name w:val="标准书眉_偶数页"/>
    <w:basedOn w:val="36"/>
    <w:next w:val="1"/>
    <w:qFormat/>
    <w:uiPriority w:val="0"/>
    <w:pPr>
      <w:jc w:val="left"/>
    </w:pPr>
  </w:style>
  <w:style w:type="paragraph" w:customStyle="1" w:styleId="62">
    <w:name w:val="标准书眉一"/>
    <w:qFormat/>
    <w:uiPriority w:val="0"/>
    <w:pPr>
      <w:jc w:val="both"/>
    </w:pPr>
    <w:rPr>
      <w:rFonts w:ascii="Times New Roman" w:hAnsi="Times New Roman" w:eastAsia="宋体" w:cs="Times New Roman"/>
      <w:lang w:val="en-US" w:eastAsia="zh-CN" w:bidi="ar-SA"/>
    </w:rPr>
  </w:style>
  <w:style w:type="paragraph" w:customStyle="1" w:styleId="63">
    <w:name w:val="参考文献"/>
    <w:basedOn w:val="1"/>
    <w:next w:val="19"/>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4">
    <w:name w:val="参考文献、索引标题"/>
    <w:basedOn w:val="1"/>
    <w:next w:val="19"/>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65">
    <w:name w:val="发布"/>
    <w:qFormat/>
    <w:uiPriority w:val="0"/>
    <w:rPr>
      <w:rFonts w:ascii="黑体" w:eastAsia="黑体"/>
      <w:spacing w:val="85"/>
      <w:w w:val="100"/>
      <w:position w:val="3"/>
      <w:sz w:val="28"/>
      <w:szCs w:val="28"/>
    </w:rPr>
  </w:style>
  <w:style w:type="paragraph" w:customStyle="1" w:styleId="66">
    <w:name w:val="发布部门"/>
    <w:next w:val="19"/>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6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6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1">
    <w:name w:val="封面标准英文名称"/>
    <w:basedOn w:val="70"/>
    <w:qFormat/>
    <w:uiPriority w:val="0"/>
    <w:pPr>
      <w:framePr w:wrap="around"/>
      <w:spacing w:before="370" w:line="400" w:lineRule="exact"/>
    </w:pPr>
    <w:rPr>
      <w:rFonts w:ascii="Times New Roman"/>
      <w:sz w:val="28"/>
      <w:szCs w:val="28"/>
    </w:rPr>
  </w:style>
  <w:style w:type="paragraph" w:customStyle="1" w:styleId="72">
    <w:name w:val="封面一致性程度标识"/>
    <w:basedOn w:val="71"/>
    <w:qFormat/>
    <w:uiPriority w:val="0"/>
    <w:pPr>
      <w:framePr w:wrap="around"/>
      <w:spacing w:before="440"/>
    </w:pPr>
    <w:rPr>
      <w:rFonts w:ascii="宋体" w:eastAsia="宋体"/>
    </w:rPr>
  </w:style>
  <w:style w:type="paragraph" w:customStyle="1" w:styleId="73">
    <w:name w:val="封面标准文稿类别"/>
    <w:basedOn w:val="72"/>
    <w:qFormat/>
    <w:uiPriority w:val="0"/>
    <w:pPr>
      <w:framePr w:wrap="around"/>
      <w:spacing w:after="160" w:line="240" w:lineRule="auto"/>
    </w:pPr>
    <w:rPr>
      <w:sz w:val="24"/>
    </w:rPr>
  </w:style>
  <w:style w:type="paragraph" w:customStyle="1" w:styleId="74">
    <w:name w:val="封面标准文稿编辑信息"/>
    <w:basedOn w:val="73"/>
    <w:qFormat/>
    <w:uiPriority w:val="0"/>
    <w:pPr>
      <w:framePr w:wrap="around"/>
      <w:spacing w:before="180" w:line="180" w:lineRule="exact"/>
    </w:pPr>
    <w:rPr>
      <w:sz w:val="21"/>
    </w:rPr>
  </w:style>
  <w:style w:type="paragraph" w:customStyle="1" w:styleId="75">
    <w:name w:val="封面正文"/>
    <w:qFormat/>
    <w:uiPriority w:val="0"/>
    <w:pPr>
      <w:jc w:val="both"/>
    </w:pPr>
    <w:rPr>
      <w:rFonts w:ascii="Times New Roman" w:hAnsi="Times New Roman" w:eastAsia="宋体" w:cs="Times New Roman"/>
      <w:lang w:val="en-US" w:eastAsia="zh-CN" w:bidi="ar-SA"/>
    </w:rPr>
  </w:style>
  <w:style w:type="paragraph" w:customStyle="1" w:styleId="76">
    <w:name w:val="附录标识"/>
    <w:basedOn w:val="1"/>
    <w:next w:val="19"/>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77">
    <w:name w:val="附录标题"/>
    <w:basedOn w:val="19"/>
    <w:next w:val="19"/>
    <w:qFormat/>
    <w:uiPriority w:val="0"/>
    <w:pPr>
      <w:ind w:firstLine="0" w:firstLineChars="0"/>
      <w:jc w:val="center"/>
    </w:pPr>
    <w:rPr>
      <w:rFonts w:ascii="黑体" w:eastAsia="黑体"/>
    </w:rPr>
  </w:style>
  <w:style w:type="paragraph" w:customStyle="1" w:styleId="78">
    <w:name w:val="附录表标号"/>
    <w:basedOn w:val="1"/>
    <w:next w:val="19"/>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79">
    <w:name w:val="附录表标题"/>
    <w:basedOn w:val="1"/>
    <w:next w:val="19"/>
    <w:qFormat/>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80">
    <w:name w:val="附录二级条标题"/>
    <w:basedOn w:val="1"/>
    <w:next w:val="19"/>
    <w:qFormat/>
    <w:uiPriority w:val="0"/>
    <w:pPr>
      <w:widowControl/>
      <w:numPr>
        <w:ilvl w:val="3"/>
        <w:numId w:val="10"/>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1">
    <w:name w:val="附录二级无"/>
    <w:basedOn w:val="80"/>
    <w:qFormat/>
    <w:uiPriority w:val="0"/>
    <w:pPr>
      <w:tabs>
        <w:tab w:val="clear" w:pos="360"/>
      </w:tabs>
      <w:spacing w:before="0" w:beforeLines="0" w:after="0" w:afterLines="0"/>
    </w:pPr>
    <w:rPr>
      <w:rFonts w:ascii="宋体" w:eastAsia="宋体"/>
      <w:szCs w:val="21"/>
    </w:rPr>
  </w:style>
  <w:style w:type="paragraph" w:customStyle="1" w:styleId="82">
    <w:name w:val="附录公式"/>
    <w:basedOn w:val="19"/>
    <w:next w:val="19"/>
    <w:link w:val="83"/>
    <w:qFormat/>
    <w:uiPriority w:val="0"/>
  </w:style>
  <w:style w:type="character" w:customStyle="1" w:styleId="83">
    <w:name w:val="附录公式 Char"/>
    <w:basedOn w:val="33"/>
    <w:link w:val="82"/>
    <w:qFormat/>
    <w:uiPriority w:val="0"/>
    <w:rPr>
      <w:rFonts w:ascii="宋体"/>
      <w:sz w:val="21"/>
      <w:lang w:val="en-US" w:eastAsia="zh-CN" w:bidi="ar-SA"/>
    </w:rPr>
  </w:style>
  <w:style w:type="paragraph" w:customStyle="1" w:styleId="84">
    <w:name w:val="附录公式编号制表符"/>
    <w:basedOn w:val="1"/>
    <w:next w:val="19"/>
    <w:qFormat/>
    <w:uiPriority w:val="0"/>
    <w:pPr>
      <w:widowControl/>
      <w:tabs>
        <w:tab w:val="center" w:pos="4201"/>
        <w:tab w:val="right" w:leader="dot" w:pos="9298"/>
      </w:tabs>
      <w:autoSpaceDE w:val="0"/>
      <w:autoSpaceDN w:val="0"/>
    </w:pPr>
    <w:rPr>
      <w:rFonts w:ascii="宋体"/>
      <w:kern w:val="0"/>
      <w:szCs w:val="20"/>
    </w:rPr>
  </w:style>
  <w:style w:type="paragraph" w:customStyle="1" w:styleId="85">
    <w:name w:val="附录三级条标题"/>
    <w:basedOn w:val="80"/>
    <w:next w:val="19"/>
    <w:qFormat/>
    <w:uiPriority w:val="0"/>
    <w:pPr>
      <w:numPr>
        <w:ilvl w:val="4"/>
      </w:numPr>
      <w:outlineLvl w:val="4"/>
    </w:pPr>
  </w:style>
  <w:style w:type="paragraph" w:customStyle="1" w:styleId="86">
    <w:name w:val="附录三级无"/>
    <w:basedOn w:val="85"/>
    <w:qFormat/>
    <w:uiPriority w:val="0"/>
    <w:pPr>
      <w:tabs>
        <w:tab w:val="clear" w:pos="360"/>
      </w:tabs>
      <w:spacing w:before="0" w:beforeLines="0" w:after="0" w:afterLines="0"/>
    </w:pPr>
    <w:rPr>
      <w:rFonts w:ascii="宋体" w:eastAsia="宋体"/>
      <w:szCs w:val="21"/>
    </w:rPr>
  </w:style>
  <w:style w:type="paragraph" w:customStyle="1" w:styleId="87">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88">
    <w:name w:val="附录四级条标题"/>
    <w:basedOn w:val="85"/>
    <w:next w:val="19"/>
    <w:qFormat/>
    <w:uiPriority w:val="0"/>
    <w:pPr>
      <w:numPr>
        <w:ilvl w:val="5"/>
      </w:numPr>
      <w:outlineLvl w:val="5"/>
    </w:pPr>
  </w:style>
  <w:style w:type="paragraph" w:customStyle="1" w:styleId="89">
    <w:name w:val="附录四级无"/>
    <w:basedOn w:val="88"/>
    <w:qFormat/>
    <w:uiPriority w:val="0"/>
    <w:pPr>
      <w:tabs>
        <w:tab w:val="clear" w:pos="360"/>
      </w:tabs>
      <w:spacing w:before="0" w:beforeLines="0" w:after="0" w:afterLines="0"/>
    </w:pPr>
    <w:rPr>
      <w:rFonts w:ascii="宋体" w:eastAsia="宋体"/>
      <w:szCs w:val="21"/>
    </w:rPr>
  </w:style>
  <w:style w:type="paragraph" w:customStyle="1" w:styleId="90">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1">
    <w:name w:val="附录图标题"/>
    <w:basedOn w:val="1"/>
    <w:next w:val="19"/>
    <w:qFormat/>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92">
    <w:name w:val="附录五级条标题"/>
    <w:basedOn w:val="88"/>
    <w:next w:val="19"/>
    <w:qFormat/>
    <w:uiPriority w:val="0"/>
    <w:pPr>
      <w:numPr>
        <w:ilvl w:val="6"/>
      </w:numPr>
      <w:outlineLvl w:val="6"/>
    </w:pPr>
  </w:style>
  <w:style w:type="paragraph" w:customStyle="1" w:styleId="93">
    <w:name w:val="附录五级无"/>
    <w:basedOn w:val="92"/>
    <w:qFormat/>
    <w:uiPriority w:val="0"/>
    <w:pPr>
      <w:tabs>
        <w:tab w:val="clear" w:pos="360"/>
      </w:tabs>
      <w:spacing w:before="0" w:beforeLines="0" w:after="0" w:afterLines="0"/>
    </w:pPr>
    <w:rPr>
      <w:rFonts w:ascii="宋体" w:eastAsia="宋体"/>
      <w:szCs w:val="21"/>
    </w:rPr>
  </w:style>
  <w:style w:type="paragraph" w:customStyle="1" w:styleId="94">
    <w:name w:val="附录章标题"/>
    <w:next w:val="19"/>
    <w:qFormat/>
    <w:uiPriority w:val="0"/>
    <w:pPr>
      <w:numPr>
        <w:ilvl w:val="1"/>
        <w:numId w:val="10"/>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5">
    <w:name w:val="附录一级条标题"/>
    <w:basedOn w:val="94"/>
    <w:next w:val="19"/>
    <w:qFormat/>
    <w:uiPriority w:val="0"/>
    <w:pPr>
      <w:numPr>
        <w:ilvl w:val="2"/>
      </w:numPr>
      <w:autoSpaceDN w:val="0"/>
      <w:spacing w:before="50" w:beforeLines="50" w:after="50" w:afterLines="50"/>
      <w:outlineLvl w:val="2"/>
    </w:pPr>
  </w:style>
  <w:style w:type="paragraph" w:customStyle="1" w:styleId="96">
    <w:name w:val="附录一级无"/>
    <w:basedOn w:val="95"/>
    <w:qFormat/>
    <w:uiPriority w:val="0"/>
    <w:pPr>
      <w:tabs>
        <w:tab w:val="clear" w:pos="360"/>
      </w:tabs>
      <w:spacing w:before="0" w:beforeLines="0" w:after="0" w:afterLines="0"/>
    </w:pPr>
    <w:rPr>
      <w:rFonts w:ascii="宋体" w:eastAsia="宋体"/>
      <w:szCs w:val="21"/>
    </w:rPr>
  </w:style>
  <w:style w:type="paragraph" w:customStyle="1" w:styleId="97">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9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1">
    <w:name w:val="目录 31"/>
    <w:basedOn w:val="1"/>
    <w:next w:val="1"/>
    <w:semiHidden/>
    <w:qFormat/>
    <w:uiPriority w:val="0"/>
    <w:pPr>
      <w:tabs>
        <w:tab w:val="right" w:leader="dot" w:pos="9241"/>
      </w:tabs>
      <w:ind w:firstLine="100" w:firstLineChars="100"/>
      <w:jc w:val="left"/>
    </w:pPr>
    <w:rPr>
      <w:rFonts w:ascii="宋体"/>
      <w:szCs w:val="21"/>
    </w:rPr>
  </w:style>
  <w:style w:type="paragraph" w:customStyle="1" w:styleId="102">
    <w:name w:val="目录 41"/>
    <w:basedOn w:val="1"/>
    <w:next w:val="1"/>
    <w:semiHidden/>
    <w:qFormat/>
    <w:uiPriority w:val="0"/>
    <w:pPr>
      <w:tabs>
        <w:tab w:val="right" w:leader="dot" w:pos="9241"/>
      </w:tabs>
      <w:ind w:firstLine="200" w:firstLineChars="200"/>
      <w:jc w:val="left"/>
    </w:pPr>
    <w:rPr>
      <w:rFonts w:ascii="宋体"/>
      <w:szCs w:val="21"/>
    </w:rPr>
  </w:style>
  <w:style w:type="paragraph" w:customStyle="1" w:styleId="103">
    <w:name w:val="目录 51"/>
    <w:basedOn w:val="1"/>
    <w:next w:val="1"/>
    <w:semiHidden/>
    <w:qFormat/>
    <w:uiPriority w:val="0"/>
    <w:pPr>
      <w:tabs>
        <w:tab w:val="right" w:leader="dot" w:pos="9241"/>
      </w:tabs>
      <w:ind w:firstLine="300" w:firstLineChars="300"/>
      <w:jc w:val="left"/>
    </w:pPr>
    <w:rPr>
      <w:rFonts w:ascii="宋体"/>
      <w:szCs w:val="21"/>
    </w:rPr>
  </w:style>
  <w:style w:type="paragraph" w:customStyle="1" w:styleId="104">
    <w:name w:val="目录 61"/>
    <w:basedOn w:val="1"/>
    <w:next w:val="1"/>
    <w:semiHidden/>
    <w:qFormat/>
    <w:uiPriority w:val="0"/>
    <w:pPr>
      <w:tabs>
        <w:tab w:val="right" w:leader="dot" w:pos="9241"/>
      </w:tabs>
      <w:ind w:firstLine="400" w:firstLineChars="400"/>
      <w:jc w:val="left"/>
    </w:pPr>
    <w:rPr>
      <w:rFonts w:ascii="宋体"/>
      <w:szCs w:val="21"/>
    </w:rPr>
  </w:style>
  <w:style w:type="paragraph" w:customStyle="1" w:styleId="105">
    <w:name w:val="目录 71"/>
    <w:basedOn w:val="1"/>
    <w:next w:val="1"/>
    <w:semiHidden/>
    <w:qFormat/>
    <w:uiPriority w:val="0"/>
    <w:pPr>
      <w:tabs>
        <w:tab w:val="right" w:leader="dot" w:pos="9241"/>
      </w:tabs>
      <w:ind w:firstLine="500" w:firstLineChars="500"/>
      <w:jc w:val="left"/>
    </w:pPr>
    <w:rPr>
      <w:rFonts w:ascii="宋体"/>
      <w:szCs w:val="21"/>
    </w:rPr>
  </w:style>
  <w:style w:type="paragraph" w:customStyle="1" w:styleId="106">
    <w:name w:val="目录 81"/>
    <w:basedOn w:val="1"/>
    <w:next w:val="1"/>
    <w:semiHidden/>
    <w:qFormat/>
    <w:uiPriority w:val="0"/>
    <w:pPr>
      <w:tabs>
        <w:tab w:val="right" w:leader="dot" w:pos="9241"/>
      </w:tabs>
      <w:ind w:firstLine="607" w:firstLineChars="600"/>
      <w:jc w:val="left"/>
    </w:pPr>
    <w:rPr>
      <w:rFonts w:ascii="宋体"/>
      <w:szCs w:val="21"/>
    </w:rPr>
  </w:style>
  <w:style w:type="paragraph" w:customStyle="1" w:styleId="107">
    <w:name w:val="目录 91"/>
    <w:basedOn w:val="1"/>
    <w:next w:val="1"/>
    <w:semiHidden/>
    <w:qFormat/>
    <w:uiPriority w:val="0"/>
    <w:pPr>
      <w:ind w:left="1470"/>
      <w:jc w:val="left"/>
    </w:pPr>
    <w:rPr>
      <w:sz w:val="20"/>
      <w:szCs w:val="20"/>
    </w:rPr>
  </w:style>
  <w:style w:type="paragraph" w:customStyle="1" w:styleId="108">
    <w:name w:val="其他标准标志"/>
    <w:basedOn w:val="58"/>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66"/>
    <w:qFormat/>
    <w:uiPriority w:val="0"/>
    <w:pPr>
      <w:framePr w:wrap="around" w:y="15310"/>
      <w:spacing w:line="0" w:lineRule="atLeast"/>
    </w:pPr>
    <w:rPr>
      <w:rFonts w:ascii="黑体" w:eastAsia="黑体"/>
      <w:b w:val="0"/>
    </w:rPr>
  </w:style>
  <w:style w:type="paragraph" w:customStyle="1" w:styleId="111">
    <w:name w:val="前言、引言标题"/>
    <w:next w:val="19"/>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43"/>
    <w:qFormat/>
    <w:uiPriority w:val="0"/>
    <w:pPr>
      <w:spacing w:before="0" w:beforeLines="0" w:after="0" w:afterLines="0"/>
    </w:pPr>
    <w:rPr>
      <w:rFonts w:ascii="宋体" w:eastAsia="宋体"/>
    </w:rPr>
  </w:style>
  <w:style w:type="paragraph" w:customStyle="1" w:styleId="113">
    <w:name w:val="实施日期"/>
    <w:basedOn w:val="67"/>
    <w:qFormat/>
    <w:uiPriority w:val="0"/>
    <w:pPr>
      <w:framePr w:wrap="around" w:vAnchor="page" w:hAnchor="text"/>
      <w:jc w:val="right"/>
    </w:pPr>
  </w:style>
  <w:style w:type="paragraph" w:customStyle="1" w:styleId="114">
    <w:name w:val="示例后文字"/>
    <w:basedOn w:val="19"/>
    <w:next w:val="19"/>
    <w:qFormat/>
    <w:uiPriority w:val="0"/>
    <w:pPr>
      <w:ind w:firstLine="360"/>
    </w:pPr>
    <w:rPr>
      <w:sz w:val="18"/>
    </w:rPr>
  </w:style>
  <w:style w:type="paragraph" w:customStyle="1" w:styleId="115">
    <w:name w:val="首示例"/>
    <w:next w:val="19"/>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rPr>
  </w:style>
  <w:style w:type="paragraph" w:customStyle="1" w:styleId="117">
    <w:name w:val="四级无"/>
    <w:basedOn w:val="47"/>
    <w:qFormat/>
    <w:uiPriority w:val="0"/>
    <w:pPr>
      <w:spacing w:before="0" w:beforeLines="0" w:after="0" w:afterLines="0"/>
    </w:pPr>
    <w:rPr>
      <w:rFonts w:ascii="宋体" w:eastAsia="宋体"/>
    </w:rPr>
  </w:style>
  <w:style w:type="paragraph" w:customStyle="1" w:styleId="118">
    <w:name w:val="条文脚注"/>
    <w:basedOn w:val="20"/>
    <w:uiPriority w:val="0"/>
    <w:pPr>
      <w:numPr>
        <w:numId w:val="0"/>
      </w:numPr>
      <w:jc w:val="both"/>
    </w:pPr>
  </w:style>
  <w:style w:type="paragraph" w:customStyle="1" w:styleId="119">
    <w:name w:val="图标脚注说明"/>
    <w:basedOn w:val="19"/>
    <w:uiPriority w:val="0"/>
    <w:pPr>
      <w:ind w:left="840" w:hanging="420" w:firstLineChars="0"/>
    </w:pPr>
    <w:rPr>
      <w:sz w:val="18"/>
      <w:szCs w:val="18"/>
    </w:rPr>
  </w:style>
  <w:style w:type="paragraph" w:customStyle="1" w:styleId="120">
    <w:name w:val="图表脚注说明"/>
    <w:basedOn w:val="1"/>
    <w:uiPriority w:val="0"/>
    <w:pPr>
      <w:numPr>
        <w:ilvl w:val="0"/>
        <w:numId w:val="15"/>
      </w:numPr>
    </w:pPr>
    <w:rPr>
      <w:rFonts w:ascii="宋体"/>
      <w:sz w:val="18"/>
      <w:szCs w:val="18"/>
    </w:rPr>
  </w:style>
  <w:style w:type="paragraph" w:customStyle="1" w:styleId="121">
    <w:name w:val="图的脚注"/>
    <w:next w:val="19"/>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48"/>
    <w:uiPriority w:val="0"/>
    <w:pPr>
      <w:spacing w:before="0" w:beforeLines="0" w:after="0" w:afterLines="0"/>
    </w:pPr>
    <w:rPr>
      <w:rFonts w:ascii="宋体" w:eastAsia="宋体"/>
    </w:rPr>
  </w:style>
  <w:style w:type="paragraph" w:customStyle="1" w:styleId="124">
    <w:name w:val="一级无"/>
    <w:basedOn w:val="34"/>
    <w:uiPriority w:val="0"/>
    <w:pPr>
      <w:spacing w:before="0" w:beforeLines="0" w:after="0" w:afterLines="0"/>
    </w:pPr>
    <w:rPr>
      <w:rFonts w:ascii="宋体" w:eastAsia="宋体"/>
    </w:rPr>
  </w:style>
  <w:style w:type="character" w:customStyle="1" w:styleId="125">
    <w:name w:val="已访问的超链接1"/>
    <w:uiPriority w:val="0"/>
    <w:rPr>
      <w:color w:val="800080"/>
      <w:u w:val="single"/>
    </w:rPr>
  </w:style>
  <w:style w:type="paragraph" w:customStyle="1" w:styleId="126">
    <w:name w:val="正文表标题"/>
    <w:next w:val="19"/>
    <w:uiPriority w:val="0"/>
    <w:pPr>
      <w:numPr>
        <w:ilvl w:val="0"/>
        <w:numId w:val="16"/>
      </w:numPr>
      <w:spacing w:before="156" w:beforeLines="50" w:after="156" w:afterLines="50"/>
      <w:jc w:val="center"/>
    </w:pPr>
    <w:rPr>
      <w:rFonts w:ascii="黑体" w:hAnsi="Times New Roman" w:eastAsia="黑体" w:cs="Times New Roman"/>
      <w:sz w:val="21"/>
      <w:lang w:val="en-US" w:eastAsia="zh-CN" w:bidi="ar-SA"/>
    </w:rPr>
  </w:style>
  <w:style w:type="paragraph" w:customStyle="1" w:styleId="127">
    <w:name w:val="正文公式编号制表符"/>
    <w:basedOn w:val="19"/>
    <w:next w:val="19"/>
    <w:qFormat/>
    <w:uiPriority w:val="0"/>
    <w:pPr>
      <w:ind w:firstLine="0" w:firstLineChars="0"/>
    </w:pPr>
  </w:style>
  <w:style w:type="paragraph" w:customStyle="1" w:styleId="128">
    <w:name w:val="正文图标题"/>
    <w:next w:val="19"/>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9">
    <w:name w:val="终结线"/>
    <w:basedOn w:val="1"/>
    <w:uiPriority w:val="0"/>
    <w:pPr>
      <w:framePr w:hSpace="181" w:vSpace="181" w:wrap="around" w:vAnchor="text" w:hAnchor="margin" w:xAlign="center" w:y="285"/>
    </w:pPr>
  </w:style>
  <w:style w:type="paragraph" w:customStyle="1" w:styleId="130">
    <w:name w:val="其他发布日期"/>
    <w:basedOn w:val="67"/>
    <w:uiPriority w:val="0"/>
    <w:pPr>
      <w:framePr w:wrap="around" w:vAnchor="page" w:hAnchor="text" w:x="1419"/>
    </w:pPr>
  </w:style>
  <w:style w:type="paragraph" w:customStyle="1" w:styleId="131">
    <w:name w:val="其他实施日期"/>
    <w:basedOn w:val="113"/>
    <w:uiPriority w:val="0"/>
    <w:pPr>
      <w:framePr w:wrap="around"/>
    </w:pPr>
  </w:style>
  <w:style w:type="paragraph" w:customStyle="1" w:styleId="132">
    <w:name w:val="封面标准名称2"/>
    <w:basedOn w:val="70"/>
    <w:uiPriority w:val="0"/>
    <w:pPr>
      <w:framePr w:wrap="around" w:y="4469"/>
      <w:spacing w:before="630" w:beforeLines="630"/>
    </w:pPr>
  </w:style>
  <w:style w:type="paragraph" w:customStyle="1" w:styleId="133">
    <w:name w:val="封面标准英文名称2"/>
    <w:basedOn w:val="71"/>
    <w:uiPriority w:val="0"/>
    <w:pPr>
      <w:framePr w:wrap="around" w:y="4469"/>
    </w:pPr>
  </w:style>
  <w:style w:type="paragraph" w:customStyle="1" w:styleId="134">
    <w:name w:val="封面一致性程度标识2"/>
    <w:basedOn w:val="72"/>
    <w:uiPriority w:val="0"/>
    <w:pPr>
      <w:framePr w:wrap="around" w:y="4469"/>
    </w:pPr>
  </w:style>
  <w:style w:type="paragraph" w:customStyle="1" w:styleId="135">
    <w:name w:val="封面标准文稿类别2"/>
    <w:basedOn w:val="73"/>
    <w:uiPriority w:val="0"/>
    <w:pPr>
      <w:framePr w:wrap="around" w:y="4469"/>
    </w:pPr>
  </w:style>
  <w:style w:type="paragraph" w:customStyle="1" w:styleId="136">
    <w:name w:val="封面标准文稿编辑信息2"/>
    <w:basedOn w:val="74"/>
    <w:uiPriority w:val="0"/>
    <w:pPr>
      <w:framePr w:wrap="around" w:y="4469"/>
    </w:pPr>
  </w:style>
  <w:style w:type="paragraph" w:customStyle="1" w:styleId="137">
    <w:name w:val="列出段落1"/>
    <w:basedOn w:val="1"/>
    <w:qFormat/>
    <w:uiPriority w:val="34"/>
    <w:pPr>
      <w:ind w:firstLine="420" w:firstLineChars="200"/>
    </w:pPr>
    <w:rPr>
      <w:rFonts w:ascii="Calibri" w:hAnsi="Calibri"/>
      <w:szCs w:val="22"/>
    </w:rPr>
  </w:style>
  <w:style w:type="paragraph" w:customStyle="1" w:styleId="138">
    <w:name w:val="目录 11"/>
    <w:basedOn w:val="1"/>
    <w:next w:val="1"/>
    <w:semiHidden/>
    <w:uiPriority w:val="0"/>
    <w:pPr>
      <w:tabs>
        <w:tab w:val="right" w:leader="dot" w:pos="9242"/>
      </w:tabs>
      <w:spacing w:before="25" w:beforeLines="25" w:after="25" w:afterLines="25"/>
      <w:jc w:val="left"/>
    </w:pPr>
    <w:rPr>
      <w:rFonts w:ascii="宋体"/>
      <w:szCs w:val="21"/>
    </w:rPr>
  </w:style>
  <w:style w:type="paragraph" w:customStyle="1" w:styleId="139">
    <w:name w:val="目录 21"/>
    <w:basedOn w:val="1"/>
    <w:next w:val="1"/>
    <w:semiHidden/>
    <w:uiPriority w:val="0"/>
    <w:pPr>
      <w:tabs>
        <w:tab w:val="right" w:leader="dot" w:pos="9242"/>
      </w:tabs>
    </w:pPr>
    <w:rPr>
      <w:rFonts w:ascii="宋体"/>
      <w:szCs w:val="21"/>
    </w:rPr>
  </w:style>
  <w:style w:type="character" w:customStyle="1" w:styleId="140">
    <w:name w:val="批注文字 Char"/>
    <w:link w:val="7"/>
    <w:uiPriority w:val="0"/>
    <w:rPr>
      <w:kern w:val="2"/>
      <w:sz w:val="21"/>
      <w:szCs w:val="24"/>
    </w:rPr>
  </w:style>
  <w:style w:type="character" w:customStyle="1" w:styleId="141">
    <w:name w:val="批注主题 Char"/>
    <w:link w:val="24"/>
    <w:qFormat/>
    <w:uiPriority w:val="0"/>
    <w:rPr>
      <w:b/>
      <w:bCs/>
      <w:kern w:val="2"/>
      <w:sz w:val="21"/>
      <w:szCs w:val="24"/>
    </w:rPr>
  </w:style>
  <w:style w:type="character" w:customStyle="1" w:styleId="142">
    <w:name w:val="批注框文本 Char"/>
    <w:link w:val="14"/>
    <w:uiPriority w:val="0"/>
    <w:rPr>
      <w:kern w:val="2"/>
      <w:sz w:val="18"/>
      <w:szCs w:val="18"/>
    </w:rPr>
  </w:style>
  <w:style w:type="paragraph" w:customStyle="1" w:styleId="143">
    <w:name w:val="二级无标题条"/>
    <w:basedOn w:val="1"/>
    <w:qFormat/>
    <w:uiPriority w:val="0"/>
    <w:pPr>
      <w:numPr>
        <w:ilvl w:val="3"/>
        <w:numId w:val="18"/>
      </w:numPr>
    </w:pPr>
  </w:style>
  <w:style w:type="paragraph" w:customStyle="1" w:styleId="144">
    <w:name w:val="三级无标题条"/>
    <w:basedOn w:val="1"/>
    <w:uiPriority w:val="0"/>
    <w:pPr>
      <w:numPr>
        <w:ilvl w:val="4"/>
        <w:numId w:val="18"/>
      </w:numPr>
    </w:pPr>
  </w:style>
  <w:style w:type="paragraph" w:customStyle="1" w:styleId="145">
    <w:name w:val="四级无标题条"/>
    <w:basedOn w:val="1"/>
    <w:uiPriority w:val="0"/>
    <w:pPr>
      <w:numPr>
        <w:ilvl w:val="5"/>
        <w:numId w:val="18"/>
      </w:numPr>
    </w:pPr>
  </w:style>
  <w:style w:type="paragraph" w:customStyle="1" w:styleId="146">
    <w:name w:val="五级无标题条"/>
    <w:basedOn w:val="1"/>
    <w:uiPriority w:val="0"/>
    <w:pPr>
      <w:numPr>
        <w:ilvl w:val="6"/>
        <w:numId w:val="18"/>
      </w:numPr>
    </w:pPr>
  </w:style>
  <w:style w:type="paragraph" w:customStyle="1" w:styleId="147">
    <w:name w:val="一级无标题条"/>
    <w:basedOn w:val="1"/>
    <w:uiPriority w:val="0"/>
    <w:pPr>
      <w:numPr>
        <w:ilvl w:val="2"/>
        <w:numId w:val="18"/>
      </w:numPr>
    </w:pPr>
  </w:style>
  <w:style w:type="paragraph" w:customStyle="1" w:styleId="148">
    <w:name w:val="MTDisplayEquation"/>
    <w:basedOn w:val="1"/>
    <w:next w:val="1"/>
    <w:qFormat/>
    <w:uiPriority w:val="0"/>
    <w:pPr>
      <w:tabs>
        <w:tab w:val="center" w:pos="4680"/>
        <w:tab w:val="right" w:pos="9360"/>
      </w:tabs>
      <w:autoSpaceDE w:val="0"/>
      <w:autoSpaceDN w:val="0"/>
      <w:adjustRightInd w:val="0"/>
      <w:ind w:firstLine="435"/>
      <w:jc w:val="left"/>
    </w:pPr>
  </w:style>
  <w:style w:type="character" w:customStyle="1" w:styleId="149">
    <w:name w:val="章标题 Char"/>
    <w:link w:val="37"/>
    <w:qFormat/>
    <w:uiPriority w:val="0"/>
    <w:rPr>
      <w:rFonts w:ascii="黑体" w:eastAsia="黑体"/>
      <w:sz w:val="21"/>
    </w:rPr>
  </w:style>
  <w:style w:type="character" w:customStyle="1" w:styleId="150">
    <w:name w:val="一级条标题 Char"/>
    <w:link w:val="34"/>
    <w:qFormat/>
    <w:uiPriority w:val="0"/>
    <w:rPr>
      <w:rFonts w:ascii="黑体" w:eastAsia="黑体"/>
      <w:sz w:val="21"/>
      <w:szCs w:val="21"/>
    </w:rPr>
  </w:style>
  <w:style w:type="character" w:customStyle="1" w:styleId="151">
    <w:name w:val="二级条标题 Char"/>
    <w:basedOn w:val="150"/>
    <w:link w:val="38"/>
    <w:qFormat/>
    <w:uiPriority w:val="0"/>
    <w:rPr>
      <w:rFonts w:ascii="黑体" w:eastAsia="黑体"/>
      <w:sz w:val="21"/>
      <w:szCs w:val="21"/>
    </w:rPr>
  </w:style>
  <w:style w:type="character" w:customStyle="1" w:styleId="152">
    <w:name w:val="三级条标题 Char"/>
    <w:basedOn w:val="151"/>
    <w:link w:val="43"/>
    <w:qFormat/>
    <w:uiPriority w:val="0"/>
    <w:rPr>
      <w:rFonts w:ascii="黑体" w:eastAsia="黑体"/>
      <w:sz w:val="21"/>
      <w:szCs w:val="21"/>
    </w:rPr>
  </w:style>
  <w:style w:type="character" w:customStyle="1" w:styleId="153">
    <w:name w:val="纯文本 Char"/>
    <w:basedOn w:val="27"/>
    <w:link w:val="11"/>
    <w:qFormat/>
    <w:uiPriority w:val="0"/>
    <w:rPr>
      <w:rFonts w:ascii="宋体" w:hAnsi="Courier New"/>
      <w:kern w:val="2"/>
      <w:sz w:val="21"/>
    </w:rPr>
  </w:style>
  <w:style w:type="character" w:customStyle="1" w:styleId="154">
    <w:name w:val="页脚 Char"/>
    <w:basedOn w:val="27"/>
    <w:link w:val="15"/>
    <w:uiPriority w:val="99"/>
    <w:rPr>
      <w:kern w:val="2"/>
      <w:sz w:val="18"/>
      <w:szCs w:val="18"/>
    </w:rPr>
  </w:style>
  <w:style w:type="character" w:styleId="155">
    <w:name w:val="Placeholder Text"/>
    <w:basedOn w:val="27"/>
    <w:semiHidden/>
    <w:qFormat/>
    <w:uiPriority w:val="99"/>
    <w:rPr>
      <w:color w:val="808080"/>
    </w:rPr>
  </w:style>
  <w:style w:type="paragraph" w:customStyle="1" w:styleId="156">
    <w:name w:val="_Style 154"/>
    <w:basedOn w:val="1"/>
    <w:next w:val="1"/>
    <w:qFormat/>
    <w:uiPriority w:val="0"/>
    <w:pPr>
      <w:tabs>
        <w:tab w:val="right" w:leader="dot" w:pos="9242"/>
      </w:tabs>
    </w:pPr>
    <w:rPr>
      <w:rFonts w:ascii="宋体"/>
      <w:szCs w:val="21"/>
    </w:rPr>
  </w:style>
  <w:style w:type="character" w:customStyle="1" w:styleId="157">
    <w:name w:val="正文文本 字符"/>
    <w:basedOn w:val="27"/>
    <w:qFormat/>
    <w:uiPriority w:val="0"/>
    <w:rPr>
      <w:kern w:val="2"/>
      <w:sz w:val="21"/>
      <w:szCs w:val="24"/>
    </w:rPr>
  </w:style>
  <w:style w:type="character" w:customStyle="1" w:styleId="158">
    <w:name w:val="正文文本 Char"/>
    <w:link w:val="9"/>
    <w:qFormat/>
    <w:uiPriority w:val="0"/>
    <w:rPr>
      <w:kern w:val="2"/>
      <w:sz w:val="21"/>
      <w:szCs w:val="24"/>
      <w:lang w:val="zh-CN" w:eastAsia="zh-CN"/>
    </w:rPr>
  </w:style>
  <w:style w:type="paragraph" w:customStyle="1" w:styleId="159">
    <w:name w:val="样式 行距: 固定值 18 磅"/>
    <w:basedOn w:val="1"/>
    <w:next w:val="9"/>
    <w:qFormat/>
    <w:uiPriority w:val="0"/>
    <w:pPr>
      <w:spacing w:line="360" w:lineRule="exact"/>
    </w:pPr>
    <w:rPr>
      <w:rFonts w:cs="宋体"/>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2E133C-95C8-4A7D-BB78-4FB701F48EEB}">
  <ds:schemaRefs/>
</ds:datastoreItem>
</file>

<file path=docProps/app.xml><?xml version="1.0" encoding="utf-8"?>
<Properties xmlns="http://schemas.openxmlformats.org/officeDocument/2006/extended-properties" xmlns:vt="http://schemas.openxmlformats.org/officeDocument/2006/docPropsVTypes">
  <Template>Normal</Template>
  <Pages>10</Pages>
  <Words>2779</Words>
  <Characters>3401</Characters>
  <Lines>27</Lines>
  <Paragraphs>7</Paragraphs>
  <TotalTime>0</TotalTime>
  <ScaleCrop>false</ScaleCrop>
  <LinksUpToDate>false</LinksUpToDate>
  <CharactersWithSpaces>3537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2022-08-25T00:42:00Z</dcterms:created>
  <dcterms:modified xsi:type="dcterms:W3CDTF">2022-11-10T08:29:19Z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C80E77C38E06412287A36069576E93DA</vt:lpwstr>
  </property>
</Properties>
</file>