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B6" w:rsidRDefault="00FA3D13">
      <w:pPr>
        <w:pStyle w:val="affffffb"/>
        <w:framePr w:wrap="around"/>
        <w:spacing w:line="360" w:lineRule="auto"/>
      </w:pPr>
      <w:r>
        <w:rPr>
          <w:rFonts w:ascii="Times New Roman"/>
        </w:rPr>
        <w:t>ICS</w:t>
      </w:r>
      <w:r>
        <w:rPr>
          <w:rFonts w:ascii="Cambria Math" w:hAnsi="Cambria Math" w:cs="Cambria Math" w:hint="eastAsia"/>
        </w:rPr>
        <w:t>77.120.99</w:t>
      </w:r>
    </w:p>
    <w:p w:rsidR="008304B6" w:rsidRDefault="00FA3D13">
      <w:pPr>
        <w:pStyle w:val="affffffb"/>
        <w:framePr w:wrap="around"/>
        <w:spacing w:line="360" w:lineRule="auto"/>
      </w:pPr>
      <w:r>
        <w:rPr>
          <w:rFonts w:hint="eastAsia"/>
        </w:rPr>
        <w:t>H14</w:t>
      </w:r>
    </w:p>
    <w:p w:rsidR="008304B6" w:rsidRDefault="00FA3D13">
      <w:pPr>
        <w:pStyle w:val="affff2"/>
        <w:framePr w:wrap="around"/>
        <w:spacing w:line="360" w:lineRule="auto"/>
      </w:pPr>
      <w:r>
        <w:rPr>
          <w:noProof/>
        </w:rPr>
        <w:drawing>
          <wp:inline distT="0" distB="0" distL="114300" distR="114300">
            <wp:extent cx="1440815" cy="716915"/>
            <wp:effectExtent l="0" t="0" r="6985" b="6985"/>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pic:cNvPicPr>
                  </pic:nvPicPr>
                  <pic:blipFill>
                    <a:blip r:embed="rId11"/>
                    <a:stretch>
                      <a:fillRect/>
                    </a:stretch>
                  </pic:blipFill>
                  <pic:spPr>
                    <a:xfrm>
                      <a:off x="0" y="0"/>
                      <a:ext cx="1440815" cy="716915"/>
                    </a:xfrm>
                    <a:prstGeom prst="rect">
                      <a:avLst/>
                    </a:prstGeom>
                    <a:noFill/>
                    <a:ln>
                      <a:noFill/>
                    </a:ln>
                  </pic:spPr>
                </pic:pic>
              </a:graphicData>
            </a:graphic>
          </wp:inline>
        </w:drawing>
      </w:r>
    </w:p>
    <w:p w:rsidR="008304B6" w:rsidRDefault="00FA3D13">
      <w:pPr>
        <w:pStyle w:val="affff3"/>
        <w:framePr w:wrap="around"/>
        <w:spacing w:line="360" w:lineRule="auto"/>
      </w:pPr>
      <w:r>
        <w:rPr>
          <w:rFonts w:hint="eastAsia"/>
        </w:rPr>
        <w:t>中华人民共和国国家标准</w:t>
      </w:r>
    </w:p>
    <w:p w:rsidR="008304B6" w:rsidRDefault="00FA3D13">
      <w:pPr>
        <w:pStyle w:val="21"/>
        <w:framePr w:wrap="around"/>
        <w:spacing w:before="0" w:line="360" w:lineRule="auto"/>
      </w:pPr>
      <w:r>
        <w:rPr>
          <w:rFonts w:ascii="Times New Roman"/>
        </w:rPr>
        <w:t>GB/T</w:t>
      </w:r>
      <w:r>
        <w:rPr>
          <w:rFonts w:ascii="Times New Roman" w:hint="eastAsia"/>
        </w:rPr>
        <w:t xml:space="preserve"> </w:t>
      </w:r>
      <w:r>
        <w:rPr>
          <w:rFonts w:hint="eastAsia"/>
        </w:rPr>
        <w:t>XXXXX</w:t>
      </w:r>
      <w:r>
        <w:t>—</w:t>
      </w:r>
      <w:proofErr w:type="spellStart"/>
      <w:r>
        <w:rPr>
          <w:rFonts w:hint="eastAsia"/>
        </w:rPr>
        <w:t>xxxx</w:t>
      </w:r>
      <w:proofErr w:type="spellEnd"/>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304B6">
        <w:tc>
          <w:tcPr>
            <w:tcW w:w="9356" w:type="dxa"/>
            <w:tcBorders>
              <w:top w:val="nil"/>
              <w:left w:val="nil"/>
              <w:bottom w:val="nil"/>
              <w:right w:val="nil"/>
            </w:tcBorders>
            <w:shd w:val="clear" w:color="auto" w:fill="auto"/>
          </w:tcPr>
          <w:p w:rsidR="008304B6" w:rsidRDefault="008304B6">
            <w:pPr>
              <w:pStyle w:val="affffc"/>
              <w:framePr w:wrap="around"/>
              <w:spacing w:before="0" w:line="360" w:lineRule="auto"/>
              <w:ind w:right="420"/>
              <w:jc w:val="both"/>
            </w:pPr>
          </w:p>
        </w:tc>
      </w:tr>
    </w:tbl>
    <w:p w:rsidR="008304B6" w:rsidRDefault="008304B6">
      <w:pPr>
        <w:pStyle w:val="21"/>
        <w:framePr w:wrap="around"/>
        <w:spacing w:before="0" w:line="360" w:lineRule="auto"/>
      </w:pPr>
    </w:p>
    <w:p w:rsidR="008304B6" w:rsidRDefault="008304B6">
      <w:pPr>
        <w:pStyle w:val="21"/>
        <w:framePr w:wrap="around"/>
        <w:spacing w:before="0" w:line="360" w:lineRule="auto"/>
      </w:pPr>
    </w:p>
    <w:p w:rsidR="008304B6" w:rsidRDefault="00FA3D13">
      <w:pPr>
        <w:pStyle w:val="affffd"/>
        <w:framePr w:h="5866" w:hRule="exact" w:wrap="around" w:x="1456" w:y="6466"/>
        <w:spacing w:line="360" w:lineRule="auto"/>
        <w:rPr>
          <w:rFonts w:hAnsi="黑体"/>
          <w:kern w:val="2"/>
          <w:szCs w:val="52"/>
        </w:rPr>
      </w:pPr>
      <w:r>
        <w:rPr>
          <w:rFonts w:hAnsi="黑体" w:hint="eastAsia"/>
          <w:kern w:val="2"/>
          <w:szCs w:val="52"/>
        </w:rPr>
        <w:t>烧结钕铁硼永磁体</w:t>
      </w:r>
      <w:r>
        <w:rPr>
          <w:rFonts w:hAnsi="黑体" w:hint="eastAsia"/>
          <w:kern w:val="2"/>
          <w:szCs w:val="52"/>
        </w:rPr>
        <w:t xml:space="preserve"> </w:t>
      </w:r>
      <w:r>
        <w:rPr>
          <w:rFonts w:hAnsi="黑体" w:hint="eastAsia"/>
          <w:kern w:val="2"/>
          <w:szCs w:val="52"/>
        </w:rPr>
        <w:t>恒定湿热试验</w:t>
      </w:r>
    </w:p>
    <w:p w:rsidR="008304B6" w:rsidRDefault="008304B6">
      <w:pPr>
        <w:pStyle w:val="affffd"/>
        <w:framePr w:h="5866" w:hRule="exact" w:wrap="around" w:x="1456" w:y="6466"/>
        <w:spacing w:line="360" w:lineRule="auto"/>
        <w:rPr>
          <w:b/>
        </w:rPr>
      </w:pPr>
    </w:p>
    <w:p w:rsidR="008304B6" w:rsidRDefault="00FA3D13">
      <w:pPr>
        <w:framePr w:w="9639" w:h="5866" w:hRule="exact" w:wrap="around" w:vAnchor="page" w:hAnchor="page" w:x="1456" w:y="6466" w:anchorLock="1"/>
        <w:widowControl/>
        <w:shd w:val="clear" w:color="auto" w:fill="FFFFFF"/>
        <w:jc w:val="center"/>
        <w:rPr>
          <w:rFonts w:ascii="黑体" w:eastAsia="黑体" w:hAnsi="黑体" w:cs="宋体"/>
          <w:spacing w:val="6"/>
          <w:kern w:val="0"/>
          <w:sz w:val="28"/>
          <w:szCs w:val="28"/>
        </w:rPr>
      </w:pPr>
      <w:r>
        <w:rPr>
          <w:rFonts w:ascii="黑体" w:eastAsia="黑体" w:hAnsi="黑体" w:cs="宋体" w:hint="eastAsia"/>
          <w:spacing w:val="6"/>
          <w:kern w:val="0"/>
          <w:sz w:val="28"/>
          <w:szCs w:val="28"/>
        </w:rPr>
        <w:t xml:space="preserve">Sintered neodymium iron boron permanent magnets </w:t>
      </w:r>
      <w:r>
        <w:rPr>
          <w:rFonts w:ascii="黑体" w:eastAsia="黑体" w:hAnsi="黑体" w:cs="宋体" w:hint="eastAsia"/>
          <w:spacing w:val="6"/>
          <w:kern w:val="0"/>
          <w:sz w:val="28"/>
          <w:szCs w:val="28"/>
        </w:rPr>
        <w:t>—</w:t>
      </w:r>
      <w:r>
        <w:rPr>
          <w:rFonts w:ascii="黑体" w:eastAsia="黑体" w:hAnsi="黑体" w:cs="宋体" w:hint="eastAsia"/>
          <w:spacing w:val="6"/>
          <w:kern w:val="0"/>
          <w:sz w:val="28"/>
          <w:szCs w:val="28"/>
        </w:rPr>
        <w:t xml:space="preserve"> Steady state damp heat tests</w:t>
      </w:r>
    </w:p>
    <w:p w:rsidR="008304B6" w:rsidRDefault="00FA3D13">
      <w:pPr>
        <w:pStyle w:val="afffff"/>
        <w:framePr w:h="5866" w:hRule="exact" w:wrap="around" w:x="1456" w:y="6466"/>
        <w:spacing w:before="0" w:line="360" w:lineRule="auto"/>
        <w:rPr>
          <w:rFonts w:ascii="黑体" w:eastAsia="黑体" w:hAnsi="黑体"/>
        </w:rPr>
      </w:pPr>
      <w:r>
        <w:rPr>
          <w:rFonts w:ascii="黑体" w:eastAsia="黑体" w:hAnsi="黑体" w:hint="eastAsia"/>
        </w:rPr>
        <w:t>（</w:t>
      </w:r>
      <w:r>
        <w:rPr>
          <w:rFonts w:ascii="黑体" w:eastAsia="黑体" w:hAnsi="黑体" w:hint="eastAsia"/>
          <w:shd w:val="clear" w:color="FFFFFF" w:fill="D9D9D9"/>
        </w:rPr>
        <w:t>送审</w:t>
      </w:r>
      <w:r>
        <w:rPr>
          <w:rFonts w:ascii="黑体" w:eastAsia="黑体" w:hAnsi="黑体" w:hint="eastAsia"/>
        </w:rPr>
        <w:t>稿）</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8304B6">
        <w:tc>
          <w:tcPr>
            <w:tcW w:w="9855" w:type="dxa"/>
            <w:tcBorders>
              <w:top w:val="nil"/>
              <w:left w:val="nil"/>
              <w:bottom w:val="nil"/>
              <w:right w:val="nil"/>
            </w:tcBorders>
            <w:shd w:val="clear" w:color="auto" w:fill="auto"/>
          </w:tcPr>
          <w:p w:rsidR="008304B6" w:rsidRDefault="00FA3D13">
            <w:pPr>
              <w:pStyle w:val="afffff0"/>
              <w:framePr w:h="5866" w:hRule="exact" w:wrap="around" w:x="1456" w:y="6466"/>
              <w:spacing w:before="0" w:line="360" w:lineRule="auto"/>
            </w:pPr>
            <w:r>
              <w:rPr>
                <w:noProof/>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4"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xmlns:wpsCustomData="http://www.wps.cn/officeDocument/2013/wpsCustomData" xmlns:w15="http://schemas.microsoft.com/office/word/2012/wordml">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BhiHmPnwEAAFkDAAAOAAAAAAAA&#10;AAEAIAAAACQBAABkcnMvZTJvRG9jLnhtbFBLBQYAAAAABgAGAFkBAAA1BQ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xmlns:wpsCustomData="http://www.wps.cn/officeDocument/2013/wpsCustomData" xmlns:w15="http://schemas.microsoft.com/office/word/2012/wordml">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DWdROOgAQAAWQMAAA4AAAAA&#10;AAAAAQAgAAAAJQEAAGRycy9lMm9Eb2MueG1sUEsFBgAAAAAGAAYAWQEAADcFAAAAAA==&#10;">
                      <v:fill on="t" focussize="0,0"/>
                      <v:stroke on="f"/>
                      <v:imagedata o:title=""/>
                      <o:lock v:ext="edit" aspectratio="f"/>
                    </v:rect>
                  </w:pict>
                </mc:Fallback>
              </mc:AlternateContent>
            </w:r>
          </w:p>
        </w:tc>
      </w:tr>
      <w:tr w:rsidR="008304B6">
        <w:tc>
          <w:tcPr>
            <w:tcW w:w="9855" w:type="dxa"/>
            <w:tcBorders>
              <w:top w:val="nil"/>
              <w:left w:val="nil"/>
              <w:bottom w:val="nil"/>
              <w:right w:val="nil"/>
            </w:tcBorders>
            <w:shd w:val="clear" w:color="auto" w:fill="auto"/>
          </w:tcPr>
          <w:p w:rsidR="008304B6" w:rsidRDefault="008304B6">
            <w:pPr>
              <w:pStyle w:val="afffff1"/>
              <w:framePr w:h="5866" w:hRule="exact" w:wrap="around" w:x="1456" w:y="6466"/>
              <w:spacing w:before="0" w:line="360" w:lineRule="auto"/>
            </w:pPr>
          </w:p>
        </w:tc>
      </w:tr>
    </w:tbl>
    <w:bookmarkStart w:id="0" w:name="FY"/>
    <w:p w:rsidR="008304B6" w:rsidRDefault="00FA3D13">
      <w:pPr>
        <w:pStyle w:val="afffffff2"/>
        <w:framePr w:wrap="around" w:hAnchor="page" w:x="1289"/>
        <w:spacing w:line="360" w:lineRule="auto"/>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0"/>
      <w:r>
        <w:t xml:space="preserve"> </w:t>
      </w:r>
      <w:r>
        <w:rPr>
          <w:rFonts w:ascii="黑体"/>
        </w:rPr>
        <w:t>-</w:t>
      </w:r>
      <w:r>
        <w:t xml:space="preserve"> </w:t>
      </w:r>
      <w:bookmarkStart w:id="1"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hint="eastAsia"/>
        </w:rPr>
        <w:t>发布</w:t>
      </w:r>
    </w:p>
    <w:bookmarkStart w:id="3" w:name="SY"/>
    <w:p w:rsidR="008304B6" w:rsidRDefault="00FA3D13">
      <w:pPr>
        <w:pStyle w:val="afffffff3"/>
        <w:framePr w:wrap="around" w:hAnchor="page" w:x="6595" w:y="14060"/>
        <w:spacing w:line="360" w:lineRule="auto"/>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rsidR="008304B6" w:rsidRDefault="00FA3D13" w:rsidP="0014162E">
      <w:pPr>
        <w:pStyle w:val="affffa"/>
        <w:framePr w:w="10856" w:wrap="around" w:x="506" w:y="14656"/>
        <w:spacing w:line="0" w:lineRule="atLeast"/>
        <w:ind w:firstLineChars="100" w:firstLine="436"/>
        <w:rPr>
          <w:rStyle w:val="affff9"/>
          <w:spacing w:val="0"/>
        </w:rPr>
      </w:pPr>
      <w:r>
        <w:rPr>
          <w:rFonts w:hint="eastAsia"/>
          <w:spacing w:val="0"/>
          <w:sz w:val="32"/>
        </w:rPr>
        <w:t>国家市场监督管理总局</w:t>
      </w:r>
    </w:p>
    <w:p w:rsidR="008304B6" w:rsidRDefault="00FA3D13" w:rsidP="0014162E">
      <w:pPr>
        <w:framePr w:w="10856" w:wrap="around" w:hAnchor="text" w:x="506" w:y="14656"/>
        <w:spacing w:line="0" w:lineRule="atLeast"/>
        <w:ind w:firstLineChars="400" w:firstLine="1825"/>
      </w:pPr>
      <w:r>
        <w:rPr>
          <w:rFonts w:hint="eastAsia"/>
          <w:b/>
          <w:spacing w:val="10"/>
          <w:w w:val="135"/>
          <w:sz w:val="32"/>
        </w:rPr>
        <w:t>中国国家标准化管理委员会</w:t>
      </w:r>
      <w:r>
        <w:rPr>
          <w:rFonts w:hint="eastAsia"/>
          <w:b/>
          <w:sz w:val="32"/>
        </w:rPr>
        <w:t xml:space="preserve"> </w:t>
      </w:r>
      <w:r>
        <w:rPr>
          <w:rStyle w:val="affff9"/>
          <w:rFonts w:hint="eastAsia"/>
          <w:position w:val="18"/>
          <w:sz w:val="32"/>
        </w:rPr>
        <w:t>发布</w:t>
      </w:r>
    </w:p>
    <w:p w:rsidR="008304B6" w:rsidRDefault="008304B6">
      <w:pPr>
        <w:framePr w:w="10856" w:h="1134" w:hRule="exact" w:hSpace="125" w:vSpace="181" w:wrap="around" w:vAnchor="page" w:hAnchor="page" w:x="459" w:y="15705" w:anchorLock="1"/>
        <w:spacing w:line="360" w:lineRule="auto"/>
        <w:rPr>
          <w:rFonts w:ascii="宋体" w:hAnsi="宋体"/>
          <w:b/>
          <w:bCs/>
          <w:spacing w:val="10"/>
          <w:sz w:val="32"/>
          <w:szCs w:val="32"/>
        </w:rPr>
      </w:pPr>
    </w:p>
    <w:p w:rsidR="008304B6" w:rsidRDefault="008304B6">
      <w:pPr>
        <w:framePr w:w="10856" w:h="1134" w:hRule="exact" w:hSpace="125" w:vSpace="181" w:wrap="around" w:vAnchor="page" w:hAnchor="page" w:x="459" w:y="15705" w:anchorLock="1"/>
        <w:spacing w:line="360" w:lineRule="auto"/>
      </w:pPr>
    </w:p>
    <w:p w:rsidR="008304B6" w:rsidRDefault="00FA3D13">
      <w:pPr>
        <w:pStyle w:val="affe"/>
        <w:spacing w:line="360" w:lineRule="auto"/>
        <w:sectPr w:rsidR="008304B6">
          <w:headerReference w:type="default" r:id="rId12"/>
          <w:pgSz w:w="11906" w:h="16838"/>
          <w:pgMar w:top="567" w:right="850" w:bottom="1134" w:left="1418" w:header="0" w:footer="0" w:gutter="0"/>
          <w:pgNumType w:fmt="upperRoman" w:start="1"/>
          <w:cols w:space="425"/>
          <w:docGrid w:type="lines" w:linePitch="312"/>
        </w:sectPr>
      </w:pPr>
      <w:r>
        <w:rPr>
          <w:noProof/>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2068830</wp:posOffset>
                </wp:positionV>
                <wp:extent cx="6120130" cy="0"/>
                <wp:effectExtent l="0" t="9525" r="13970" b="9525"/>
                <wp:wrapNone/>
                <wp:docPr id="2" name="直线 5"/>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5" o:spid="_x0000_s1026" o:spt="20" style="position:absolute;left:0pt;margin-left:-0.05pt;margin-top:162.9pt;height:0pt;width:481.9pt;z-index:251662336;mso-width-relative:page;mso-height-relative:page;" filled="f" stroked="t" coordsize="21600,21600" o:gfxdata="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PfGd1gAAAAkBAAAPAAAA&#10;AAAAAAEAIAAAACIAAABkcnMvZG93bnJldi54bWxQSwECFAAUAAAACACHTuJAO4rdyd4BAADQAwAA&#10;DgAAAAAAAAABACAAAAAlAQAAZHJzL2Uyb0RvYy54bWxQSwUGAAAAAAYABgBZAQAAdQUAAAAA&#10;">
                <v:fill on="f" focussize="0,0"/>
                <v:stroke weight="1.5pt" color="#000000" joinstyle="round"/>
                <v:imagedata o:title=""/>
                <o:lock v:ext="edit" aspectratio="f"/>
              </v:line>
            </w:pict>
          </mc:Fallback>
        </mc:AlternateContent>
      </w:r>
    </w:p>
    <w:sdt>
      <w:sdtPr>
        <w:rPr>
          <w:rFonts w:ascii="黑体" w:eastAsia="黑体" w:hAnsi="黑体" w:cs="黑体" w:hint="eastAsia"/>
          <w:color w:val="auto"/>
          <w:kern w:val="2"/>
          <w:sz w:val="21"/>
          <w:szCs w:val="24"/>
          <w:lang w:val="zh-CN"/>
        </w:rPr>
        <w:id w:val="2006695598"/>
        <w:docPartObj>
          <w:docPartGallery w:val="Table of Contents"/>
          <w:docPartUnique/>
        </w:docPartObj>
      </w:sdtPr>
      <w:sdtEndPr/>
      <w:sdtContent>
        <w:p w:rsidR="008304B6" w:rsidRDefault="00FA3D13">
          <w:pPr>
            <w:pStyle w:val="TOC1"/>
            <w:spacing w:before="0" w:line="360" w:lineRule="auto"/>
            <w:jc w:val="center"/>
            <w:rPr>
              <w:rFonts w:ascii="黑体" w:eastAsia="黑体" w:hAnsi="黑体" w:cs="黑体"/>
              <w:color w:val="auto"/>
              <w:lang w:val="zh-CN"/>
            </w:rPr>
          </w:pPr>
          <w:r>
            <w:rPr>
              <w:rFonts w:ascii="黑体" w:eastAsia="黑体" w:hAnsi="黑体" w:cs="黑体" w:hint="eastAsia"/>
              <w:color w:val="auto"/>
              <w:lang w:val="zh-CN"/>
            </w:rPr>
            <w:t>目</w:t>
          </w:r>
          <w:r>
            <w:rPr>
              <w:rFonts w:ascii="黑体" w:eastAsia="黑体" w:hAnsi="黑体" w:cs="黑体" w:hint="eastAsia"/>
              <w:color w:val="auto"/>
            </w:rPr>
            <w:t xml:space="preserve">  </w:t>
          </w:r>
          <w:r>
            <w:rPr>
              <w:rFonts w:ascii="黑体" w:eastAsia="黑体" w:hAnsi="黑体" w:cs="黑体" w:hint="eastAsia"/>
              <w:color w:val="auto"/>
              <w:lang w:val="zh-CN"/>
            </w:rPr>
            <w:t>录</w:t>
          </w:r>
        </w:p>
        <w:p w:rsidR="008304B6" w:rsidRDefault="008304B6"/>
        <w:p w:rsidR="008304B6" w:rsidRDefault="00FA3D13">
          <w:pPr>
            <w:pStyle w:val="10"/>
            <w:tabs>
              <w:tab w:val="right" w:leader="dot" w:pos="9344"/>
            </w:tabs>
            <w:rPr>
              <w:rFonts w:ascii="黑体" w:eastAsia="黑体" w:hAnsi="黑体" w:cs="黑体"/>
              <w:b w:val="0"/>
              <w:bCs w:val="0"/>
              <w:caps w:val="0"/>
              <w:sz w:val="21"/>
              <w:szCs w:val="22"/>
            </w:rPr>
          </w:pPr>
          <w:r>
            <w:rPr>
              <w:rFonts w:ascii="黑体" w:eastAsia="黑体" w:hAnsi="黑体" w:cs="黑体" w:hint="eastAsia"/>
              <w:b w:val="0"/>
              <w:bCs w:val="0"/>
              <w:caps w:val="0"/>
            </w:rPr>
            <w:fldChar w:fldCharType="begin"/>
          </w:r>
          <w:r>
            <w:rPr>
              <w:rFonts w:ascii="黑体" w:eastAsia="黑体" w:hAnsi="黑体" w:cs="黑体" w:hint="eastAsia"/>
              <w:b w:val="0"/>
              <w:bCs w:val="0"/>
              <w:caps w:val="0"/>
            </w:rPr>
            <w:instrText xml:space="preserve"> TOC \o "1-3" \h \z \u </w:instrText>
          </w:r>
          <w:r>
            <w:rPr>
              <w:rFonts w:ascii="黑体" w:eastAsia="黑体" w:hAnsi="黑体" w:cs="黑体" w:hint="eastAsia"/>
              <w:b w:val="0"/>
              <w:bCs w:val="0"/>
              <w:caps w:val="0"/>
            </w:rPr>
            <w:fldChar w:fldCharType="separate"/>
          </w:r>
          <w:hyperlink w:anchor="_Toc118124248" w:history="1">
            <w:r>
              <w:rPr>
                <w:rStyle w:val="afff5"/>
                <w:rFonts w:ascii="黑体" w:eastAsia="黑体" w:hAnsi="黑体" w:cs="黑体" w:hint="eastAsia"/>
              </w:rPr>
              <w:t>前</w:t>
            </w:r>
            <w:r>
              <w:rPr>
                <w:rStyle w:val="afff5"/>
                <w:rFonts w:ascii="黑体" w:eastAsia="黑体" w:hAnsi="黑体" w:cs="黑体" w:hint="eastAsia"/>
              </w:rPr>
              <w:t xml:space="preserve">  </w:t>
            </w:r>
            <w:r>
              <w:rPr>
                <w:rStyle w:val="afff5"/>
                <w:rFonts w:ascii="黑体" w:eastAsia="黑体" w:hAnsi="黑体" w:cs="黑体" w:hint="eastAsia"/>
              </w:rPr>
              <w:t>言</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_Toc118124248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I</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49" w:history="1">
            <w:r>
              <w:rPr>
                <w:rStyle w:val="afff5"/>
                <w:rFonts w:ascii="黑体" w:eastAsia="黑体" w:hAnsi="黑体" w:cs="黑体" w:hint="eastAsia"/>
                <w:kern w:val="0"/>
                <w:lang w:val="zh-CN"/>
              </w:rPr>
              <w:t xml:space="preserve">1  </w:t>
            </w:r>
            <w:r>
              <w:rPr>
                <w:rStyle w:val="afff5"/>
                <w:rFonts w:ascii="黑体" w:eastAsia="黑体" w:hAnsi="黑体" w:cs="黑体" w:hint="eastAsia"/>
                <w:kern w:val="0"/>
                <w:lang w:val="zh-CN"/>
              </w:rPr>
              <w:t>范围</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_Toc118124249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50" w:history="1">
            <w:r>
              <w:rPr>
                <w:rStyle w:val="afff5"/>
                <w:rFonts w:ascii="黑体" w:eastAsia="黑体" w:hAnsi="黑体" w:cs="黑体" w:hint="eastAsia"/>
                <w:kern w:val="0"/>
                <w:lang w:val="zh-CN"/>
              </w:rPr>
              <w:t xml:space="preserve">2  </w:t>
            </w:r>
            <w:r>
              <w:rPr>
                <w:rStyle w:val="afff5"/>
                <w:rFonts w:ascii="黑体" w:eastAsia="黑体" w:hAnsi="黑体" w:cs="黑体" w:hint="eastAsia"/>
                <w:kern w:val="0"/>
                <w:lang w:val="zh-CN"/>
              </w:rPr>
              <w:t>规范性引用文件</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_Toc118124250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51" w:history="1">
            <w:r>
              <w:rPr>
                <w:rStyle w:val="afff5"/>
                <w:rFonts w:ascii="黑体" w:eastAsia="黑体" w:hAnsi="黑体" w:cs="黑体" w:hint="eastAsia"/>
                <w:kern w:val="0"/>
                <w:lang w:val="zh-CN"/>
              </w:rPr>
              <w:t xml:space="preserve">3 </w:t>
            </w:r>
            <w:r>
              <w:rPr>
                <w:rStyle w:val="afff5"/>
                <w:rFonts w:ascii="黑体" w:eastAsia="黑体" w:hAnsi="黑体" w:cs="黑体" w:hint="eastAsia"/>
                <w:kern w:val="0"/>
              </w:rPr>
              <w:t xml:space="preserve"> </w:t>
            </w:r>
            <w:r>
              <w:rPr>
                <w:rStyle w:val="afff5"/>
                <w:rFonts w:ascii="黑体" w:eastAsia="黑体" w:hAnsi="黑体" w:cs="黑体" w:hint="eastAsia"/>
                <w:kern w:val="0"/>
                <w:lang w:val="zh-CN"/>
              </w:rPr>
              <w:t>术语和定义</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_Toc118124251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52" w:history="1">
            <w:r>
              <w:rPr>
                <w:rStyle w:val="afff5"/>
                <w:rFonts w:ascii="黑体" w:eastAsia="黑体" w:hAnsi="黑体" w:cs="黑体" w:hint="eastAsia"/>
                <w:kern w:val="0"/>
                <w:lang w:val="zh-CN"/>
              </w:rPr>
              <w:t xml:space="preserve">4  </w:t>
            </w:r>
            <w:r>
              <w:rPr>
                <w:rStyle w:val="afff5"/>
                <w:rFonts w:ascii="黑体" w:eastAsia="黑体" w:hAnsi="黑体" w:cs="黑体" w:hint="eastAsia"/>
                <w:kern w:val="0"/>
                <w:lang w:val="zh-CN"/>
              </w:rPr>
              <w:t>概述</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_Toc118124252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2</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53" w:history="1">
            <w:r>
              <w:rPr>
                <w:rStyle w:val="afff5"/>
                <w:rFonts w:ascii="黑体" w:eastAsia="黑体" w:hAnsi="黑体" w:cs="黑体" w:hint="eastAsia"/>
                <w:kern w:val="0"/>
              </w:rPr>
              <w:t>5</w:t>
            </w:r>
            <w:r>
              <w:rPr>
                <w:rStyle w:val="afff5"/>
                <w:rFonts w:ascii="黑体" w:eastAsia="黑体" w:hAnsi="黑体" w:cs="黑体" w:hint="eastAsia"/>
                <w:kern w:val="0"/>
                <w:lang w:val="zh-CN"/>
              </w:rPr>
              <w:t xml:space="preserve">  </w:t>
            </w:r>
            <w:r>
              <w:rPr>
                <w:rStyle w:val="afff5"/>
                <w:rFonts w:ascii="黑体" w:eastAsia="黑体" w:hAnsi="黑体" w:cs="黑体" w:hint="eastAsia"/>
                <w:kern w:val="0"/>
                <w:lang w:val="zh-CN"/>
              </w:rPr>
              <w:t>试验设备</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w:instrText>
            </w:r>
            <w:r>
              <w:rPr>
                <w:rFonts w:ascii="黑体" w:eastAsia="黑体" w:hAnsi="黑体" w:cs="黑体" w:hint="eastAsia"/>
              </w:rPr>
              <w:instrText xml:space="preserve">124253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2</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54" w:history="1">
            <w:r>
              <w:rPr>
                <w:rStyle w:val="afff5"/>
                <w:rFonts w:ascii="黑体" w:eastAsia="黑体" w:hAnsi="黑体" w:cs="黑体" w:hint="eastAsia"/>
                <w:kern w:val="0"/>
              </w:rPr>
              <w:t>6</w:t>
            </w:r>
            <w:r>
              <w:rPr>
                <w:rStyle w:val="afff5"/>
                <w:rFonts w:ascii="黑体" w:eastAsia="黑体" w:hAnsi="黑体" w:cs="黑体" w:hint="eastAsia"/>
                <w:kern w:val="0"/>
                <w:lang w:val="zh-CN"/>
              </w:rPr>
              <w:t xml:space="preserve">  </w:t>
            </w:r>
            <w:r>
              <w:rPr>
                <w:rStyle w:val="afff5"/>
                <w:rFonts w:ascii="黑体" w:eastAsia="黑体" w:hAnsi="黑体" w:cs="黑体" w:hint="eastAsia"/>
                <w:kern w:val="0"/>
                <w:lang w:val="zh-CN"/>
              </w:rPr>
              <w:t>加湿用水</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_Toc118124254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3</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55" w:history="1">
            <w:r>
              <w:rPr>
                <w:rStyle w:val="afff5"/>
                <w:rFonts w:ascii="黑体" w:eastAsia="黑体" w:hAnsi="黑体" w:cs="黑体" w:hint="eastAsia"/>
                <w:kern w:val="0"/>
              </w:rPr>
              <w:t>7</w:t>
            </w:r>
            <w:r>
              <w:rPr>
                <w:rStyle w:val="afff5"/>
                <w:rFonts w:ascii="黑体" w:eastAsia="黑体" w:hAnsi="黑体" w:cs="黑体" w:hint="eastAsia"/>
                <w:kern w:val="0"/>
                <w:lang w:val="zh-CN"/>
              </w:rPr>
              <w:t xml:space="preserve">  </w:t>
            </w:r>
            <w:r>
              <w:rPr>
                <w:rStyle w:val="afff5"/>
                <w:rFonts w:ascii="黑体" w:eastAsia="黑体" w:hAnsi="黑体" w:cs="黑体" w:hint="eastAsia"/>
                <w:kern w:val="0"/>
                <w:lang w:val="zh-CN"/>
              </w:rPr>
              <w:t>试验条件</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_Toc118124255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4</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56" w:history="1">
            <w:r>
              <w:rPr>
                <w:rStyle w:val="afff5"/>
                <w:rFonts w:ascii="黑体" w:eastAsia="黑体" w:hAnsi="黑体" w:cs="黑体" w:hint="eastAsia"/>
                <w:kern w:val="0"/>
              </w:rPr>
              <w:t>8</w:t>
            </w:r>
            <w:r>
              <w:rPr>
                <w:rStyle w:val="afff5"/>
                <w:rFonts w:ascii="黑体" w:eastAsia="黑体" w:hAnsi="黑体" w:cs="黑体" w:hint="eastAsia"/>
                <w:kern w:val="0"/>
                <w:lang w:val="zh-CN"/>
              </w:rPr>
              <w:t xml:space="preserve">  </w:t>
            </w:r>
            <w:r>
              <w:rPr>
                <w:rStyle w:val="afff5"/>
                <w:rFonts w:ascii="黑体" w:eastAsia="黑体" w:hAnsi="黑体" w:cs="黑体" w:hint="eastAsia"/>
                <w:kern w:val="0"/>
                <w:lang w:val="zh-CN"/>
              </w:rPr>
              <w:t>样品</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_Toc118124256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5</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57" w:history="1">
            <w:r>
              <w:rPr>
                <w:rStyle w:val="afff5"/>
                <w:rFonts w:ascii="黑体" w:eastAsia="黑体" w:hAnsi="黑体" w:cs="黑体" w:hint="eastAsia"/>
                <w:kern w:val="0"/>
              </w:rPr>
              <w:t xml:space="preserve">9  </w:t>
            </w:r>
            <w:r>
              <w:rPr>
                <w:rStyle w:val="afff5"/>
                <w:rFonts w:ascii="黑体" w:eastAsia="黑体" w:hAnsi="黑体" w:cs="黑体" w:hint="eastAsia"/>
                <w:kern w:val="0"/>
              </w:rPr>
              <w:t>试验步骤</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_Toc118124257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5</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58" w:history="1">
            <w:r>
              <w:rPr>
                <w:rStyle w:val="afff5"/>
                <w:rFonts w:ascii="黑体" w:eastAsia="黑体" w:hAnsi="黑体" w:cs="黑体" w:hint="eastAsia"/>
                <w:kern w:val="0"/>
              </w:rPr>
              <w:t>9.1</w:t>
            </w:r>
            <w:r>
              <w:rPr>
                <w:rStyle w:val="afff5"/>
                <w:rFonts w:ascii="黑体" w:eastAsia="黑体" w:hAnsi="黑体" w:cs="黑体" w:hint="eastAsia"/>
                <w:kern w:val="0"/>
                <w:lang w:val="zh-CN"/>
              </w:rPr>
              <w:t xml:space="preserve"> </w:t>
            </w:r>
            <w:r>
              <w:rPr>
                <w:rStyle w:val="afff5"/>
                <w:rFonts w:ascii="黑体" w:eastAsia="黑体" w:hAnsi="黑体" w:cs="黑体" w:hint="eastAsia"/>
                <w:kern w:val="0"/>
                <w:lang w:val="zh-CN"/>
              </w:rPr>
              <w:t>样品框及样品的摆放方式</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w:instrText>
            </w:r>
            <w:r>
              <w:rPr>
                <w:rFonts w:ascii="黑体" w:eastAsia="黑体" w:hAnsi="黑体" w:cs="黑体" w:hint="eastAsia"/>
              </w:rPr>
              <w:instrText xml:space="preserve">EF _Toc118124258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5</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59" w:history="1">
            <w:r>
              <w:rPr>
                <w:rStyle w:val="afff5"/>
                <w:rFonts w:ascii="黑体" w:eastAsia="黑体" w:hAnsi="黑体" w:cs="黑体" w:hint="eastAsia"/>
                <w:kern w:val="0"/>
              </w:rPr>
              <w:t>9.2</w:t>
            </w:r>
            <w:r>
              <w:rPr>
                <w:rStyle w:val="afff5"/>
                <w:rFonts w:ascii="黑体" w:eastAsia="黑体" w:hAnsi="黑体" w:cs="黑体" w:hint="eastAsia"/>
                <w:kern w:val="0"/>
                <w:lang w:val="zh-CN"/>
              </w:rPr>
              <w:t xml:space="preserve"> </w:t>
            </w:r>
            <w:r>
              <w:rPr>
                <w:rStyle w:val="afff5"/>
                <w:rFonts w:ascii="黑体" w:eastAsia="黑体" w:hAnsi="黑体" w:cs="黑体" w:hint="eastAsia"/>
                <w:kern w:val="0"/>
                <w:lang w:val="zh-CN"/>
              </w:rPr>
              <w:t>试验前检测</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_Toc118124259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5</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60" w:history="1">
            <w:r>
              <w:rPr>
                <w:rStyle w:val="afff5"/>
                <w:rFonts w:ascii="黑体" w:eastAsia="黑体" w:hAnsi="黑体" w:cs="黑体" w:hint="eastAsia"/>
                <w:kern w:val="0"/>
              </w:rPr>
              <w:t>9.3</w:t>
            </w:r>
            <w:r>
              <w:rPr>
                <w:rStyle w:val="afff5"/>
                <w:rFonts w:ascii="黑体" w:eastAsia="黑体" w:hAnsi="黑体" w:cs="黑体" w:hint="eastAsia"/>
                <w:kern w:val="0"/>
                <w:lang w:val="zh-CN"/>
              </w:rPr>
              <w:t xml:space="preserve"> </w:t>
            </w:r>
            <w:r>
              <w:rPr>
                <w:rStyle w:val="afff5"/>
                <w:rFonts w:ascii="黑体" w:eastAsia="黑体" w:hAnsi="黑体" w:cs="黑体" w:hint="eastAsia"/>
                <w:kern w:val="0"/>
                <w:lang w:val="zh-CN"/>
              </w:rPr>
              <w:t>试验过程要求</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_Toc118124260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6</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61" w:history="1">
            <w:r>
              <w:rPr>
                <w:rStyle w:val="afff5"/>
                <w:rFonts w:ascii="黑体" w:eastAsia="黑体" w:hAnsi="黑体" w:cs="黑体" w:hint="eastAsia"/>
                <w:kern w:val="0"/>
              </w:rPr>
              <w:t>9.4</w:t>
            </w:r>
            <w:r>
              <w:rPr>
                <w:rStyle w:val="afff5"/>
                <w:rFonts w:ascii="黑体" w:eastAsia="黑体" w:hAnsi="黑体" w:cs="黑体" w:hint="eastAsia"/>
                <w:kern w:val="0"/>
                <w:lang w:val="zh-CN"/>
              </w:rPr>
              <w:t xml:space="preserve"> </w:t>
            </w:r>
            <w:r>
              <w:rPr>
                <w:rStyle w:val="afff5"/>
                <w:rFonts w:ascii="黑体" w:eastAsia="黑体" w:hAnsi="黑体" w:cs="黑体" w:hint="eastAsia"/>
                <w:kern w:val="0"/>
                <w:lang w:val="zh-CN"/>
              </w:rPr>
              <w:t>试验后检测</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_Toc118124261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6</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62" w:history="1">
            <w:r>
              <w:rPr>
                <w:rStyle w:val="afff5"/>
                <w:rFonts w:ascii="黑体" w:eastAsia="黑体" w:hAnsi="黑体" w:cs="黑体" w:hint="eastAsia"/>
                <w:kern w:val="0"/>
              </w:rPr>
              <w:t xml:space="preserve">10  </w:t>
            </w:r>
            <w:r>
              <w:rPr>
                <w:rStyle w:val="afff5"/>
                <w:rFonts w:ascii="黑体" w:eastAsia="黑体" w:hAnsi="黑体" w:cs="黑体" w:hint="eastAsia"/>
                <w:kern w:val="0"/>
                <w:lang w:val="zh-CN"/>
              </w:rPr>
              <w:t>样品外观描述规范用语</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w:instrText>
            </w:r>
            <w:r>
              <w:rPr>
                <w:rFonts w:ascii="黑体" w:eastAsia="黑体" w:hAnsi="黑体" w:cs="黑体" w:hint="eastAsia"/>
              </w:rPr>
              <w:instrText xml:space="preserve">REF _Toc118124262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7</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b w:val="0"/>
              <w:bCs w:val="0"/>
              <w:caps w:val="0"/>
              <w:sz w:val="21"/>
              <w:szCs w:val="22"/>
            </w:rPr>
          </w:pPr>
          <w:hyperlink w:anchor="_Toc118124263" w:history="1">
            <w:r>
              <w:rPr>
                <w:rStyle w:val="afff5"/>
                <w:rFonts w:ascii="黑体" w:eastAsia="黑体" w:hAnsi="黑体" w:cs="黑体" w:hint="eastAsia"/>
                <w:kern w:val="0"/>
              </w:rPr>
              <w:t>11</w:t>
            </w:r>
            <w:r>
              <w:rPr>
                <w:rStyle w:val="afff5"/>
                <w:rFonts w:ascii="黑体" w:eastAsia="黑体" w:hAnsi="黑体" w:cs="黑体" w:hint="eastAsia"/>
                <w:kern w:val="0"/>
                <w:lang w:val="zh-CN"/>
              </w:rPr>
              <w:t xml:space="preserve">  </w:t>
            </w:r>
            <w:r>
              <w:rPr>
                <w:rStyle w:val="afff5"/>
                <w:rFonts w:ascii="黑体" w:eastAsia="黑体" w:hAnsi="黑体" w:cs="黑体" w:hint="eastAsia"/>
                <w:kern w:val="0"/>
                <w:lang w:val="zh-CN"/>
              </w:rPr>
              <w:t>试验报告</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_Toc118124263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8</w:t>
            </w:r>
            <w:r>
              <w:rPr>
                <w:rFonts w:ascii="黑体" w:eastAsia="黑体" w:hAnsi="黑体" w:cs="黑体" w:hint="eastAsia"/>
              </w:rPr>
              <w:fldChar w:fldCharType="end"/>
            </w:r>
          </w:hyperlink>
        </w:p>
        <w:p w:rsidR="008304B6" w:rsidRDefault="00FA3D13">
          <w:pPr>
            <w:pStyle w:val="10"/>
            <w:tabs>
              <w:tab w:val="right" w:leader="dot" w:pos="9344"/>
            </w:tabs>
            <w:rPr>
              <w:rFonts w:ascii="黑体" w:eastAsia="黑体" w:hAnsi="黑体" w:cs="黑体"/>
            </w:rPr>
          </w:pPr>
          <w:hyperlink w:anchor="_Toc118124264" w:history="1">
            <w:r>
              <w:rPr>
                <w:rStyle w:val="afff5"/>
                <w:rFonts w:ascii="黑体" w:eastAsia="黑体" w:hAnsi="黑体" w:cs="黑体" w:hint="eastAsia"/>
                <w:kern w:val="0"/>
                <w:lang w:val="zh-CN"/>
              </w:rPr>
              <w:t>附录</w:t>
            </w:r>
            <w:r>
              <w:rPr>
                <w:rStyle w:val="afff5"/>
                <w:rFonts w:ascii="黑体" w:eastAsia="黑体" w:hAnsi="黑体" w:cs="黑体" w:hint="eastAsia"/>
                <w:kern w:val="0"/>
                <w:lang w:val="zh-CN"/>
              </w:rPr>
              <w:t xml:space="preserve">A </w:t>
            </w:r>
            <w:r>
              <w:rPr>
                <w:rStyle w:val="afff5"/>
                <w:rFonts w:ascii="黑体" w:eastAsia="黑体" w:hAnsi="黑体" w:cs="黑体" w:hint="eastAsia"/>
                <w:kern w:val="0"/>
                <w:lang w:val="zh-CN"/>
              </w:rPr>
              <w:t>（资料性）</w:t>
            </w:r>
            <w:r>
              <w:rPr>
                <w:rStyle w:val="afff5"/>
                <w:rFonts w:ascii="黑体" w:eastAsia="黑体" w:hAnsi="黑体" w:cs="黑体" w:hint="eastAsia"/>
                <w:kern w:val="0"/>
                <w:lang w:val="zh-CN"/>
              </w:rPr>
              <w:t xml:space="preserve"> </w:t>
            </w:r>
            <w:r>
              <w:rPr>
                <w:rStyle w:val="afff5"/>
                <w:rFonts w:ascii="黑体" w:eastAsia="黑体" w:hAnsi="黑体" w:cs="黑体" w:hint="eastAsia"/>
                <w:kern w:val="0"/>
                <w:lang w:val="zh-CN"/>
              </w:rPr>
              <w:t>普通恒定湿热试验中避免样品上产生凝露</w:t>
            </w:r>
            <w:r>
              <w:rPr>
                <w:rStyle w:val="afff5"/>
                <w:rFonts w:ascii="黑体" w:eastAsia="黑体" w:hAnsi="黑体" w:cs="黑体" w:hint="eastAsia"/>
                <w:kern w:val="0"/>
              </w:rPr>
              <w:t>的控制方法</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_Toc118124264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9</w:t>
            </w:r>
            <w:r>
              <w:rPr>
                <w:rFonts w:ascii="黑体" w:eastAsia="黑体" w:hAnsi="黑体" w:cs="黑体" w:hint="eastAsia"/>
              </w:rPr>
              <w:fldChar w:fldCharType="end"/>
            </w:r>
          </w:hyperlink>
        </w:p>
        <w:p w:rsidR="008304B6" w:rsidRDefault="00FA3D13">
          <w:pPr>
            <w:pStyle w:val="10"/>
            <w:tabs>
              <w:tab w:val="right" w:leader="dot" w:pos="9344"/>
            </w:tabs>
            <w:rPr>
              <w:rStyle w:val="afff5"/>
              <w:rFonts w:ascii="黑体" w:eastAsia="黑体" w:hAnsi="黑体" w:cs="黑体"/>
              <w:kern w:val="0"/>
            </w:rPr>
          </w:pPr>
          <w:r>
            <w:rPr>
              <w:rStyle w:val="afff5"/>
              <w:rFonts w:ascii="黑体" w:eastAsia="黑体" w:hAnsi="黑体" w:cs="黑体" w:hint="eastAsia"/>
              <w:kern w:val="0"/>
            </w:rPr>
            <w:t>参考文献</w:t>
          </w:r>
          <w:r>
            <w:rPr>
              <w:rStyle w:val="afff5"/>
              <w:rFonts w:ascii="黑体" w:eastAsia="黑体" w:hAnsi="黑体" w:cs="黑体" w:hint="eastAsia"/>
              <w:kern w:val="0"/>
            </w:rPr>
            <w:tab/>
          </w:r>
          <w:r>
            <w:rPr>
              <w:rFonts w:ascii="黑体" w:eastAsia="黑体" w:hAnsi="黑体" w:cs="黑体" w:hint="eastAsia"/>
            </w:rPr>
            <w:t>12</w:t>
          </w:r>
        </w:p>
        <w:p w:rsidR="008304B6" w:rsidRDefault="00FA3D13">
          <w:pPr>
            <w:spacing w:line="360" w:lineRule="auto"/>
            <w:rPr>
              <w:rFonts w:ascii="黑体" w:eastAsia="黑体" w:hAnsi="黑体" w:cs="黑体"/>
            </w:rPr>
          </w:pPr>
          <w:r>
            <w:rPr>
              <w:rFonts w:ascii="黑体" w:eastAsia="黑体" w:hAnsi="黑体" w:cs="黑体" w:hint="eastAsia"/>
              <w:caps/>
              <w:sz w:val="20"/>
              <w:szCs w:val="20"/>
            </w:rPr>
            <w:fldChar w:fldCharType="end"/>
          </w:r>
        </w:p>
      </w:sdtContent>
    </w:sdt>
    <w:p w:rsidR="008304B6" w:rsidRDefault="008304B6">
      <w:pPr>
        <w:pStyle w:val="affffff1"/>
        <w:spacing w:before="0" w:line="360" w:lineRule="auto"/>
        <w:rPr>
          <w:rFonts w:hAnsi="黑体" w:cs="黑体"/>
        </w:rPr>
        <w:sectPr w:rsidR="008304B6">
          <w:headerReference w:type="even" r:id="rId13"/>
          <w:headerReference w:type="default" r:id="rId14"/>
          <w:footerReference w:type="even" r:id="rId15"/>
          <w:footerReference w:type="default" r:id="rId16"/>
          <w:pgSz w:w="11906" w:h="16838"/>
          <w:pgMar w:top="567" w:right="1134" w:bottom="1134" w:left="1418" w:header="1418" w:footer="1134" w:gutter="0"/>
          <w:pgNumType w:fmt="upperRoman" w:start="1"/>
          <w:cols w:space="425"/>
          <w:formProt w:val="0"/>
          <w:docGrid w:type="lines" w:linePitch="312"/>
        </w:sectPr>
      </w:pPr>
    </w:p>
    <w:p w:rsidR="008304B6" w:rsidRDefault="00FA3D13">
      <w:pPr>
        <w:pStyle w:val="affffff1"/>
        <w:spacing w:before="0" w:line="360" w:lineRule="auto"/>
      </w:pPr>
      <w:r>
        <w:rPr>
          <w:rFonts w:hint="eastAsia"/>
        </w:rPr>
        <w:lastRenderedPageBreak/>
        <w:t xml:space="preserve"> </w:t>
      </w:r>
      <w:bookmarkStart w:id="6" w:name="_Toc32397"/>
      <w:bookmarkStart w:id="7" w:name="_Toc3383"/>
      <w:bookmarkStart w:id="8" w:name="_Toc27345"/>
      <w:bookmarkStart w:id="9" w:name="_Toc29827"/>
      <w:bookmarkStart w:id="10" w:name="_Toc22687"/>
      <w:bookmarkStart w:id="11" w:name="_Toc29452"/>
      <w:bookmarkStart w:id="12" w:name="_Toc24227"/>
      <w:bookmarkStart w:id="13" w:name="_Toc109033098"/>
      <w:bookmarkStart w:id="14" w:name="_Toc114138450"/>
      <w:bookmarkStart w:id="15" w:name="_Toc118124248"/>
      <w:bookmarkStart w:id="16" w:name="_Toc12542"/>
      <w:bookmarkStart w:id="17" w:name="_Toc24795"/>
      <w:bookmarkStart w:id="18" w:name="_Toc22246"/>
      <w:bookmarkStart w:id="19" w:name="_Toc16633"/>
      <w:bookmarkStart w:id="20" w:name="_Toc30894"/>
      <w:r>
        <w:rPr>
          <w:rFonts w:hAnsi="黑体" w:cs="黑体" w:hint="eastAsia"/>
        </w:rPr>
        <w:t>前</w:t>
      </w:r>
      <w:bookmarkStart w:id="21" w:name="BKQY"/>
      <w:r>
        <w:rPr>
          <w:rFonts w:hAnsi="黑体" w:cs="黑体" w:hint="eastAsia"/>
        </w:rPr>
        <w:t xml:space="preserve">  </w:t>
      </w:r>
      <w:r>
        <w:rPr>
          <w:rFonts w:hAnsi="黑体" w:cs="黑体" w:hint="eastAsia"/>
        </w:rPr>
        <w:t>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304B6" w:rsidRDefault="00FA3D13">
      <w:pPr>
        <w:widowControl/>
        <w:tabs>
          <w:tab w:val="center" w:pos="4201"/>
          <w:tab w:val="right" w:leader="dot" w:pos="9298"/>
        </w:tabs>
        <w:autoSpaceDE w:val="0"/>
        <w:autoSpaceDN w:val="0"/>
        <w:spacing w:line="360" w:lineRule="auto"/>
        <w:ind w:firstLineChars="202" w:firstLine="424"/>
        <w:rPr>
          <w:rFonts w:ascii="宋体" w:hAnsi="宋体" w:cs="宋体"/>
          <w:kern w:val="0"/>
          <w:szCs w:val="21"/>
        </w:rPr>
      </w:pPr>
      <w:r>
        <w:rPr>
          <w:rFonts w:ascii="宋体" w:hAnsi="宋体" w:cs="宋体" w:hint="eastAsia"/>
          <w:kern w:val="0"/>
          <w:szCs w:val="21"/>
        </w:rPr>
        <w:t>本文件按照</w:t>
      </w:r>
      <w:r>
        <w:rPr>
          <w:rFonts w:ascii="宋体" w:hAnsi="宋体" w:cs="宋体" w:hint="eastAsia"/>
          <w:kern w:val="0"/>
          <w:sz w:val="18"/>
          <w:szCs w:val="18"/>
        </w:rPr>
        <w:t> </w:t>
      </w:r>
      <w:r>
        <w:rPr>
          <w:rFonts w:ascii="宋体" w:hAnsi="宋体" w:cs="宋体" w:hint="eastAsia"/>
          <w:kern w:val="0"/>
          <w:szCs w:val="21"/>
        </w:rPr>
        <w:t>GB/T 1.1</w:t>
      </w:r>
      <w:r>
        <w:rPr>
          <w:rFonts w:ascii="宋体" w:hAnsi="宋体" w:cs="宋体" w:hint="eastAsia"/>
          <w:kern w:val="0"/>
          <w:szCs w:val="21"/>
        </w:rPr>
        <w:t>—</w:t>
      </w:r>
      <w:r>
        <w:rPr>
          <w:rFonts w:ascii="宋体" w:hAnsi="宋体" w:cs="宋体" w:hint="eastAsia"/>
          <w:kern w:val="0"/>
          <w:szCs w:val="21"/>
        </w:rPr>
        <w:t>2020</w:t>
      </w:r>
      <w:r>
        <w:rPr>
          <w:rFonts w:ascii="宋体" w:hAnsi="宋体" w:cs="宋体" w:hint="eastAsia"/>
          <w:kern w:val="0"/>
          <w:szCs w:val="21"/>
        </w:rPr>
        <w:t>《标准化工作导则</w:t>
      </w:r>
      <w:r>
        <w:rPr>
          <w:rFonts w:ascii="宋体" w:hAnsi="宋体" w:cs="宋体" w:hint="eastAsia"/>
          <w:kern w:val="0"/>
          <w:szCs w:val="21"/>
        </w:rPr>
        <w:t xml:space="preserve">  </w:t>
      </w:r>
      <w:r>
        <w:rPr>
          <w:rFonts w:ascii="宋体" w:hAnsi="宋体" w:cs="宋体" w:hint="eastAsia"/>
          <w:kern w:val="0"/>
          <w:szCs w:val="21"/>
        </w:rPr>
        <w:t>第</w:t>
      </w:r>
      <w:r>
        <w:rPr>
          <w:rFonts w:ascii="宋体" w:hAnsi="宋体" w:cs="宋体" w:hint="eastAsia"/>
          <w:kern w:val="0"/>
          <w:szCs w:val="21"/>
        </w:rPr>
        <w:t>1</w:t>
      </w:r>
      <w:r>
        <w:rPr>
          <w:rFonts w:ascii="宋体" w:hAnsi="宋体" w:cs="宋体" w:hint="eastAsia"/>
          <w:kern w:val="0"/>
          <w:szCs w:val="21"/>
        </w:rPr>
        <w:t>部分：标准化文件的结构和起草规则》的规定起草。</w:t>
      </w:r>
    </w:p>
    <w:p w:rsidR="008304B6" w:rsidRDefault="00FA3D13">
      <w:pPr>
        <w:spacing w:line="360" w:lineRule="auto"/>
        <w:ind w:firstLineChars="202" w:firstLine="424"/>
        <w:rPr>
          <w:rFonts w:ascii="宋体" w:hAnsi="宋体" w:cs="宋体"/>
          <w:szCs w:val="21"/>
        </w:rPr>
      </w:pPr>
      <w:r>
        <w:rPr>
          <w:rFonts w:ascii="宋体" w:hAnsi="宋体" w:cs="宋体" w:hint="eastAsia"/>
          <w:szCs w:val="21"/>
        </w:rPr>
        <w:t>本文件由全国稀土标准化技术委员会（</w:t>
      </w:r>
      <w:r>
        <w:rPr>
          <w:rFonts w:ascii="宋体" w:hAnsi="宋体" w:cs="宋体" w:hint="eastAsia"/>
          <w:szCs w:val="21"/>
        </w:rPr>
        <w:t>SAC/TC 229</w:t>
      </w:r>
      <w:r>
        <w:rPr>
          <w:rFonts w:ascii="宋体" w:hAnsi="宋体" w:cs="宋体" w:hint="eastAsia"/>
          <w:szCs w:val="21"/>
        </w:rPr>
        <w:t>）提出并归口。</w:t>
      </w:r>
    </w:p>
    <w:p w:rsidR="008304B6" w:rsidRDefault="00FA3D13">
      <w:pPr>
        <w:spacing w:line="360" w:lineRule="auto"/>
        <w:ind w:firstLineChars="202" w:firstLine="424"/>
        <w:rPr>
          <w:rFonts w:ascii="宋体" w:hAnsi="宋体" w:cs="宋体"/>
          <w:szCs w:val="21"/>
        </w:rPr>
      </w:pPr>
      <w:r>
        <w:rPr>
          <w:rFonts w:ascii="宋体" w:hAnsi="宋体" w:cs="宋体" w:hint="eastAsia"/>
          <w:szCs w:val="21"/>
        </w:rPr>
        <w:t>本文件起草单位：宁波科宁达工业有限公司、北京中科三环高技术股份有限公司、宁波</w:t>
      </w:r>
      <w:proofErr w:type="gramStart"/>
      <w:r>
        <w:rPr>
          <w:rFonts w:ascii="宋体" w:hAnsi="宋体" w:cs="宋体" w:hint="eastAsia"/>
          <w:szCs w:val="21"/>
        </w:rPr>
        <w:t>招宝磁业有限公司</w:t>
      </w:r>
      <w:proofErr w:type="gramEnd"/>
      <w:r>
        <w:rPr>
          <w:rFonts w:ascii="宋体" w:hAnsi="宋体" w:cs="宋体" w:hint="eastAsia"/>
          <w:szCs w:val="21"/>
        </w:rPr>
        <w:t>、杭州</w:t>
      </w:r>
      <w:proofErr w:type="gramStart"/>
      <w:r>
        <w:rPr>
          <w:rFonts w:ascii="宋体" w:hAnsi="宋体" w:cs="宋体" w:hint="eastAsia"/>
          <w:szCs w:val="21"/>
        </w:rPr>
        <w:t>美磁科技</w:t>
      </w:r>
      <w:proofErr w:type="gramEnd"/>
      <w:r>
        <w:rPr>
          <w:rFonts w:ascii="宋体" w:hAnsi="宋体" w:cs="宋体" w:hint="eastAsia"/>
          <w:szCs w:val="21"/>
        </w:rPr>
        <w:t>有限公司、宁波</w:t>
      </w:r>
      <w:proofErr w:type="gramStart"/>
      <w:r>
        <w:rPr>
          <w:rFonts w:ascii="宋体" w:hAnsi="宋体" w:cs="宋体" w:hint="eastAsia"/>
          <w:szCs w:val="21"/>
        </w:rPr>
        <w:t>永久磁业有限公司</w:t>
      </w:r>
      <w:proofErr w:type="gramEnd"/>
      <w:r>
        <w:rPr>
          <w:rFonts w:ascii="宋体" w:hAnsi="宋体" w:cs="宋体" w:hint="eastAsia"/>
          <w:szCs w:val="21"/>
        </w:rPr>
        <w:t>、天津三环乐喜新材料有限公司、中国科学院宁波材料技术与工程研究所、安徽大地熊新材料股份有限公司、福建省长</w:t>
      </w:r>
      <w:proofErr w:type="gramStart"/>
      <w:r>
        <w:rPr>
          <w:rFonts w:ascii="宋体" w:hAnsi="宋体" w:cs="宋体" w:hint="eastAsia"/>
          <w:szCs w:val="21"/>
        </w:rPr>
        <w:t>汀</w:t>
      </w:r>
      <w:proofErr w:type="gramEnd"/>
      <w:r>
        <w:rPr>
          <w:rFonts w:ascii="宋体" w:hAnsi="宋体" w:cs="宋体" w:hint="eastAsia"/>
          <w:szCs w:val="21"/>
        </w:rPr>
        <w:t>金龙稀土有限公司、</w:t>
      </w:r>
      <w:proofErr w:type="gramStart"/>
      <w:r>
        <w:rPr>
          <w:rFonts w:ascii="宋体" w:hAnsi="宋体" w:cs="宋体" w:hint="eastAsia"/>
          <w:szCs w:val="21"/>
        </w:rPr>
        <w:t>宁波韵升股份有限公司</w:t>
      </w:r>
      <w:proofErr w:type="gramEnd"/>
      <w:r>
        <w:rPr>
          <w:rFonts w:ascii="宋体" w:hAnsi="宋体" w:cs="宋体" w:hint="eastAsia"/>
          <w:szCs w:val="21"/>
        </w:rPr>
        <w:t>、杭州科</w:t>
      </w:r>
      <w:proofErr w:type="gramStart"/>
      <w:r>
        <w:rPr>
          <w:rFonts w:ascii="宋体" w:hAnsi="宋体" w:cs="宋体" w:hint="eastAsia"/>
          <w:szCs w:val="21"/>
        </w:rPr>
        <w:t>德磁业</w:t>
      </w:r>
      <w:proofErr w:type="gramEnd"/>
      <w:r>
        <w:rPr>
          <w:rFonts w:ascii="宋体" w:hAnsi="宋体" w:cs="宋体" w:hint="eastAsia"/>
          <w:szCs w:val="21"/>
        </w:rPr>
        <w:t>有限公司、国合通用测试评价认证股份公司、有</w:t>
      </w:r>
      <w:proofErr w:type="gramStart"/>
      <w:r>
        <w:rPr>
          <w:rFonts w:ascii="宋体" w:hAnsi="宋体" w:cs="宋体" w:hint="eastAsia"/>
          <w:szCs w:val="21"/>
        </w:rPr>
        <w:t>研</w:t>
      </w:r>
      <w:proofErr w:type="gramEnd"/>
      <w:r>
        <w:rPr>
          <w:rFonts w:ascii="宋体" w:hAnsi="宋体" w:cs="宋体" w:hint="eastAsia"/>
          <w:szCs w:val="21"/>
        </w:rPr>
        <w:t>稀土（荣成）有限公司、赣州富尔特电子股份有限公司、宁波松科磁材有限公司、包头天和磁材科技股份有限公司、杭州象限科技有限公司、北京工业大学。</w:t>
      </w:r>
    </w:p>
    <w:p w:rsidR="008304B6" w:rsidRDefault="00FA3D13">
      <w:pPr>
        <w:spacing w:line="360" w:lineRule="auto"/>
        <w:ind w:firstLineChars="202" w:firstLine="424"/>
        <w:rPr>
          <w:rFonts w:ascii="宋体" w:hAnsi="宋体" w:cs="宋体"/>
          <w:szCs w:val="21"/>
        </w:rPr>
      </w:pPr>
      <w:r>
        <w:rPr>
          <w:rFonts w:ascii="宋体" w:hAnsi="宋体" w:cs="宋体" w:hint="eastAsia"/>
          <w:szCs w:val="21"/>
        </w:rPr>
        <w:t>本文件主要起草人：金国顺、曹朔豪、</w:t>
      </w:r>
      <w:r>
        <w:rPr>
          <w:rFonts w:ascii="宋体" w:hAnsi="宋体" w:cs="宋体" w:hint="eastAsia"/>
          <w:szCs w:val="21"/>
        </w:rPr>
        <w:t>姜兵、陈治安、丁立军、薛慧力、左季敏、宋冠禹、申立汉、程俊峰、贾生礼、李建忠、刘伍利、宋振纶、黄秀莲、王金凤、李玲玲、赵秀红、闫文龙、张保国、戚植奇、吴聪祥、武志敏、赵毅、刘卫强、姚丽红、姜建军、林笑。</w:t>
      </w:r>
    </w:p>
    <w:p w:rsidR="008304B6" w:rsidRDefault="008304B6">
      <w:pPr>
        <w:keepNext/>
        <w:pageBreakBefore/>
        <w:autoSpaceDE w:val="0"/>
        <w:autoSpaceDN w:val="0"/>
        <w:adjustRightInd w:val="0"/>
        <w:spacing w:before="640" w:after="560" w:line="360" w:lineRule="auto"/>
        <w:jc w:val="center"/>
        <w:rPr>
          <w:rFonts w:ascii="黑体" w:eastAsia="黑体" w:cs="黑体"/>
          <w:kern w:val="0"/>
          <w:sz w:val="32"/>
          <w:szCs w:val="32"/>
          <w:highlight w:val="white"/>
          <w:lang w:val="zh-CN"/>
        </w:rPr>
        <w:sectPr w:rsidR="008304B6">
          <w:headerReference w:type="even" r:id="rId17"/>
          <w:headerReference w:type="default" r:id="rId18"/>
          <w:footerReference w:type="even" r:id="rId19"/>
          <w:footerReference w:type="default" r:id="rId20"/>
          <w:pgSz w:w="11906" w:h="16838"/>
          <w:pgMar w:top="567" w:right="1134" w:bottom="1134" w:left="1418" w:header="1418" w:footer="1134" w:gutter="0"/>
          <w:pgNumType w:fmt="upperRoman" w:start="1"/>
          <w:cols w:space="425"/>
          <w:formProt w:val="0"/>
          <w:docGrid w:type="lines" w:linePitch="312"/>
        </w:sectPr>
      </w:pPr>
    </w:p>
    <w:p w:rsidR="008304B6" w:rsidRDefault="00FA3D13">
      <w:pPr>
        <w:keepNext/>
        <w:tabs>
          <w:tab w:val="left" w:pos="1017"/>
          <w:tab w:val="center" w:pos="4737"/>
        </w:tabs>
        <w:autoSpaceDE w:val="0"/>
        <w:autoSpaceDN w:val="0"/>
        <w:adjustRightInd w:val="0"/>
        <w:spacing w:before="1360" w:after="560" w:line="360" w:lineRule="auto"/>
        <w:jc w:val="left"/>
        <w:rPr>
          <w:rFonts w:ascii="黑体" w:eastAsia="黑体" w:cs="黑体"/>
          <w:kern w:val="0"/>
          <w:sz w:val="32"/>
          <w:szCs w:val="32"/>
          <w:highlight w:val="white"/>
          <w:lang w:val="zh-CN"/>
        </w:rPr>
      </w:pPr>
      <w:r>
        <w:rPr>
          <w:rFonts w:ascii="黑体" w:eastAsia="黑体" w:cs="黑体" w:hint="eastAsia"/>
          <w:kern w:val="0"/>
          <w:sz w:val="32"/>
          <w:szCs w:val="32"/>
          <w:highlight w:val="white"/>
          <w:lang w:val="zh-CN"/>
        </w:rPr>
        <w:lastRenderedPageBreak/>
        <w:tab/>
      </w:r>
      <w:r>
        <w:rPr>
          <w:rFonts w:ascii="黑体" w:eastAsia="黑体" w:cs="黑体" w:hint="eastAsia"/>
          <w:kern w:val="0"/>
          <w:sz w:val="32"/>
          <w:szCs w:val="32"/>
          <w:highlight w:val="white"/>
          <w:lang w:val="zh-CN"/>
        </w:rPr>
        <w:tab/>
      </w:r>
      <w:r>
        <w:rPr>
          <w:rFonts w:ascii="黑体" w:eastAsia="黑体" w:cs="黑体" w:hint="eastAsia"/>
          <w:kern w:val="0"/>
          <w:sz w:val="32"/>
          <w:szCs w:val="32"/>
          <w:highlight w:val="white"/>
          <w:lang w:val="zh-CN"/>
        </w:rPr>
        <w:t>烧结钕铁硼永磁体</w:t>
      </w:r>
      <w:r>
        <w:rPr>
          <w:rFonts w:ascii="黑体" w:eastAsia="黑体" w:cs="黑体"/>
          <w:kern w:val="0"/>
          <w:sz w:val="32"/>
          <w:szCs w:val="32"/>
          <w:highlight w:val="white"/>
          <w:lang w:val="zh-CN"/>
        </w:rPr>
        <w:t xml:space="preserve"> </w:t>
      </w:r>
      <w:r>
        <w:rPr>
          <w:rFonts w:ascii="黑体" w:eastAsia="黑体" w:cs="黑体" w:hint="eastAsia"/>
          <w:kern w:val="0"/>
          <w:sz w:val="32"/>
          <w:szCs w:val="32"/>
          <w:highlight w:val="white"/>
          <w:lang w:val="zh-CN"/>
        </w:rPr>
        <w:t>恒定湿热试验</w:t>
      </w:r>
    </w:p>
    <w:p w:rsidR="008304B6" w:rsidRDefault="00FA3D13">
      <w:pPr>
        <w:autoSpaceDE w:val="0"/>
        <w:autoSpaceDN w:val="0"/>
        <w:adjustRightInd w:val="0"/>
        <w:spacing w:beforeLines="150" w:before="468" w:afterLines="100" w:after="312"/>
        <w:outlineLvl w:val="0"/>
        <w:rPr>
          <w:rFonts w:ascii="黑体" w:eastAsia="黑体" w:cs="黑体"/>
          <w:kern w:val="0"/>
          <w:szCs w:val="21"/>
          <w:lang w:val="zh-CN"/>
        </w:rPr>
      </w:pPr>
      <w:bookmarkStart w:id="22" w:name="_Toc16127"/>
      <w:bookmarkStart w:id="23" w:name="_Toc12267"/>
      <w:bookmarkStart w:id="24" w:name="_Toc22671"/>
      <w:bookmarkStart w:id="25" w:name="_Toc23825"/>
      <w:bookmarkStart w:id="26" w:name="_Toc118124249"/>
      <w:bookmarkStart w:id="27" w:name="_Toc16014"/>
      <w:bookmarkStart w:id="28" w:name="_Toc27285"/>
      <w:bookmarkStart w:id="29" w:name="_Toc109033099"/>
      <w:bookmarkStart w:id="30" w:name="_Toc4156"/>
      <w:bookmarkStart w:id="31" w:name="_Toc20395"/>
      <w:bookmarkStart w:id="32" w:name="_Toc1275"/>
      <w:bookmarkStart w:id="33" w:name="_Toc8682"/>
      <w:bookmarkStart w:id="34" w:name="_Toc8805"/>
      <w:bookmarkStart w:id="35" w:name="_Toc25292"/>
      <w:bookmarkStart w:id="36" w:name="_Toc114138451"/>
      <w:r>
        <w:rPr>
          <w:rFonts w:ascii="黑体" w:eastAsia="黑体" w:cs="黑体"/>
          <w:kern w:val="0"/>
          <w:szCs w:val="21"/>
          <w:lang w:val="zh-CN"/>
        </w:rPr>
        <w:t xml:space="preserve">1  </w:t>
      </w:r>
      <w:r>
        <w:rPr>
          <w:rFonts w:ascii="黑体" w:eastAsia="黑体" w:cs="黑体" w:hint="eastAsia"/>
          <w:kern w:val="0"/>
          <w:szCs w:val="21"/>
          <w:lang w:val="zh-CN"/>
        </w:rPr>
        <w:t>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8304B6" w:rsidRDefault="00FA3D13">
      <w:pPr>
        <w:autoSpaceDE w:val="0"/>
        <w:autoSpaceDN w:val="0"/>
        <w:adjustRightInd w:val="0"/>
        <w:spacing w:line="360" w:lineRule="auto"/>
        <w:ind w:firstLineChars="200" w:firstLine="420"/>
        <w:contextualSpacing/>
        <w:rPr>
          <w:rFonts w:ascii="宋体" w:hAnsi="宋体" w:cs="宋体"/>
          <w:kern w:val="0"/>
          <w:szCs w:val="21"/>
        </w:rPr>
      </w:pPr>
      <w:r>
        <w:rPr>
          <w:rFonts w:ascii="宋体" w:hAnsi="宋体" w:cs="宋体" w:hint="eastAsia"/>
          <w:kern w:val="0"/>
          <w:szCs w:val="21"/>
          <w:lang w:val="zh-CN"/>
        </w:rPr>
        <w:t>本文件规定了烧结钕铁硼永磁体的恒定湿热试验方法。依据试验时试验箱内蒸汽压高低，烧结钕铁硼永磁体恒定湿热试验分为高压蒸汽恒定湿热试验和普通恒定湿热试验，其中高压蒸汽恒定湿热试验又分为饱和高压蒸汽恒定湿热试验（以下简称</w:t>
      </w:r>
      <w:r>
        <w:rPr>
          <w:rFonts w:ascii="宋体" w:hAnsi="宋体" w:cs="宋体"/>
          <w:kern w:val="0"/>
          <w:szCs w:val="21"/>
          <w:lang w:val="zh-CN"/>
        </w:rPr>
        <w:t> </w:t>
      </w:r>
      <w:r>
        <w:rPr>
          <w:rFonts w:ascii="宋体" w:hAnsi="宋体" w:cs="宋体"/>
          <w:kern w:val="0"/>
          <w:szCs w:val="21"/>
        </w:rPr>
        <w:t>PCT</w:t>
      </w:r>
      <w:r>
        <w:rPr>
          <w:rFonts w:ascii="宋体" w:hAnsi="宋体" w:cs="宋体"/>
          <w:kern w:val="0"/>
          <w:szCs w:val="21"/>
          <w:lang w:val="zh-CN"/>
        </w:rPr>
        <w:t> </w:t>
      </w:r>
      <w:r>
        <w:rPr>
          <w:rFonts w:ascii="宋体" w:hAnsi="宋体" w:cs="宋体" w:hint="eastAsia"/>
          <w:kern w:val="0"/>
          <w:szCs w:val="21"/>
          <w:lang w:val="zh-CN"/>
        </w:rPr>
        <w:t>试验）和非饱和高压蒸汽恒定湿热试验（以下简称</w:t>
      </w:r>
      <w:r>
        <w:rPr>
          <w:rFonts w:ascii="宋体" w:hAnsi="宋体" w:cs="宋体"/>
          <w:kern w:val="0"/>
          <w:szCs w:val="21"/>
          <w:lang w:val="zh-CN"/>
        </w:rPr>
        <w:t> </w:t>
      </w:r>
      <w:r>
        <w:rPr>
          <w:rFonts w:ascii="宋体" w:hAnsi="宋体" w:cs="宋体"/>
          <w:kern w:val="0"/>
          <w:szCs w:val="21"/>
        </w:rPr>
        <w:t>HAST</w:t>
      </w:r>
      <w:r>
        <w:rPr>
          <w:rFonts w:ascii="宋体" w:hAnsi="宋体" w:cs="宋体"/>
          <w:kern w:val="0"/>
          <w:szCs w:val="21"/>
          <w:lang w:val="zh-CN"/>
        </w:rPr>
        <w:t> </w:t>
      </w:r>
      <w:r>
        <w:rPr>
          <w:rFonts w:ascii="宋体" w:hAnsi="宋体" w:cs="宋体" w:hint="eastAsia"/>
          <w:kern w:val="0"/>
          <w:szCs w:val="21"/>
          <w:lang w:val="zh-CN"/>
        </w:rPr>
        <w:t>试验）。</w:t>
      </w:r>
    </w:p>
    <w:p w:rsidR="008304B6" w:rsidRDefault="00FA3D13">
      <w:pPr>
        <w:autoSpaceDE w:val="0"/>
        <w:autoSpaceDN w:val="0"/>
        <w:adjustRightInd w:val="0"/>
        <w:spacing w:line="360" w:lineRule="auto"/>
        <w:ind w:firstLineChars="200" w:firstLine="420"/>
        <w:contextualSpacing/>
        <w:rPr>
          <w:rFonts w:asciiTheme="minorEastAsia" w:eastAsiaTheme="minorEastAsia" w:hAnsiTheme="minorEastAsia" w:cs="黑体"/>
          <w:kern w:val="0"/>
          <w:szCs w:val="21"/>
          <w:lang w:val="zh-CN"/>
        </w:rPr>
      </w:pPr>
      <w:r>
        <w:rPr>
          <w:rFonts w:asciiTheme="minorEastAsia" w:eastAsiaTheme="minorEastAsia" w:hAnsiTheme="minorEastAsia" w:cs="黑体" w:hint="eastAsia"/>
          <w:kern w:val="0"/>
          <w:szCs w:val="21"/>
          <w:lang w:val="zh-CN"/>
        </w:rPr>
        <w:t>本文件适用于评价有</w:t>
      </w:r>
      <w:r>
        <w:rPr>
          <w:rFonts w:asciiTheme="minorEastAsia" w:eastAsiaTheme="minorEastAsia" w:hAnsiTheme="minorEastAsia" w:cs="黑体" w:hint="eastAsia"/>
          <w:kern w:val="0"/>
          <w:szCs w:val="21"/>
        </w:rPr>
        <w:t>覆盖层</w:t>
      </w:r>
      <w:r>
        <w:rPr>
          <w:rFonts w:asciiTheme="minorEastAsia" w:eastAsiaTheme="minorEastAsia" w:hAnsiTheme="minorEastAsia" w:cs="黑体" w:hint="eastAsia"/>
          <w:kern w:val="0"/>
          <w:szCs w:val="21"/>
          <w:lang w:val="zh-CN"/>
        </w:rPr>
        <w:t>的烧结钕铁硼永磁体的</w:t>
      </w:r>
      <w:r>
        <w:rPr>
          <w:rFonts w:asciiTheme="minorEastAsia" w:eastAsiaTheme="minorEastAsia" w:hAnsiTheme="minorEastAsia" w:cs="宋体" w:hint="eastAsia"/>
          <w:kern w:val="0"/>
          <w:szCs w:val="21"/>
          <w:lang w:val="zh-CN"/>
        </w:rPr>
        <w:t>耐湿热能力</w:t>
      </w:r>
      <w:r>
        <w:rPr>
          <w:rFonts w:asciiTheme="minorEastAsia" w:eastAsiaTheme="minorEastAsia" w:hAnsiTheme="minorEastAsia" w:cs="黑体" w:hint="eastAsia"/>
          <w:kern w:val="0"/>
          <w:szCs w:val="21"/>
          <w:lang w:val="zh-CN"/>
        </w:rPr>
        <w:t>；</w:t>
      </w:r>
      <w:r>
        <w:rPr>
          <w:rFonts w:asciiTheme="minorEastAsia" w:eastAsiaTheme="minorEastAsia" w:hAnsiTheme="minorEastAsia" w:cs="黑体" w:hint="eastAsia"/>
          <w:kern w:val="0"/>
          <w:szCs w:val="21"/>
        </w:rPr>
        <w:t>覆盖层</w:t>
      </w:r>
      <w:r>
        <w:rPr>
          <w:rFonts w:asciiTheme="minorEastAsia" w:eastAsiaTheme="minorEastAsia" w:hAnsiTheme="minorEastAsia" w:cs="黑体" w:hint="eastAsia"/>
          <w:kern w:val="0"/>
          <w:szCs w:val="21"/>
          <w:lang w:val="zh-CN"/>
        </w:rPr>
        <w:t>包括金属</w:t>
      </w:r>
      <w:r>
        <w:rPr>
          <w:rFonts w:asciiTheme="minorEastAsia" w:eastAsiaTheme="minorEastAsia" w:hAnsiTheme="minorEastAsia" w:cs="黑体" w:hint="eastAsia"/>
          <w:kern w:val="0"/>
          <w:szCs w:val="21"/>
        </w:rPr>
        <w:t>防护层</w:t>
      </w:r>
      <w:r>
        <w:rPr>
          <w:rFonts w:asciiTheme="minorEastAsia" w:eastAsiaTheme="minorEastAsia" w:hAnsiTheme="minorEastAsia" w:cs="黑体" w:hint="eastAsia"/>
          <w:kern w:val="0"/>
          <w:szCs w:val="21"/>
          <w:lang w:val="zh-CN"/>
        </w:rPr>
        <w:t>、涂层、转化膜层</w:t>
      </w:r>
      <w:r>
        <w:rPr>
          <w:rFonts w:asciiTheme="minorEastAsia" w:eastAsiaTheme="minorEastAsia" w:hAnsiTheme="minorEastAsia" w:cs="黑体" w:hint="eastAsia"/>
          <w:kern w:val="0"/>
          <w:szCs w:val="21"/>
        </w:rPr>
        <w:t>和</w:t>
      </w:r>
      <w:r>
        <w:rPr>
          <w:rFonts w:asciiTheme="minorEastAsia" w:eastAsiaTheme="minorEastAsia" w:hAnsiTheme="minorEastAsia" w:cs="黑体" w:hint="eastAsia"/>
          <w:kern w:val="0"/>
          <w:szCs w:val="21"/>
          <w:lang w:val="zh-CN"/>
        </w:rPr>
        <w:t>复合</w:t>
      </w:r>
      <w:r>
        <w:rPr>
          <w:rFonts w:asciiTheme="minorEastAsia" w:eastAsiaTheme="minorEastAsia" w:hAnsiTheme="minorEastAsia" w:cs="黑体" w:hint="eastAsia"/>
          <w:kern w:val="0"/>
          <w:szCs w:val="21"/>
        </w:rPr>
        <w:t>防护层</w:t>
      </w:r>
      <w:r>
        <w:rPr>
          <w:rFonts w:asciiTheme="minorEastAsia" w:eastAsiaTheme="minorEastAsia" w:hAnsiTheme="minorEastAsia" w:cs="黑体" w:hint="eastAsia"/>
          <w:kern w:val="0"/>
          <w:szCs w:val="21"/>
          <w:lang w:val="zh-CN"/>
        </w:rPr>
        <w:t>。也可</w:t>
      </w:r>
      <w:r>
        <w:rPr>
          <w:rFonts w:asciiTheme="minorEastAsia" w:eastAsiaTheme="minorEastAsia" w:hAnsiTheme="minorEastAsia" w:cs="宋体" w:hint="eastAsia"/>
          <w:kern w:val="0"/>
          <w:szCs w:val="21"/>
          <w:lang w:val="zh-CN"/>
        </w:rPr>
        <w:t>用于评价烧结钕铁硼永磁体</w:t>
      </w:r>
      <w:r>
        <w:rPr>
          <w:rFonts w:asciiTheme="minorEastAsia" w:eastAsiaTheme="minorEastAsia" w:hAnsiTheme="minorEastAsia" w:cs="黑体" w:hint="eastAsia"/>
          <w:kern w:val="0"/>
          <w:szCs w:val="21"/>
          <w:lang w:val="zh-CN"/>
        </w:rPr>
        <w:t>恒定湿热试验后</w:t>
      </w:r>
      <w:r>
        <w:rPr>
          <w:rFonts w:asciiTheme="minorEastAsia" w:eastAsiaTheme="minorEastAsia" w:hAnsiTheme="minorEastAsia" w:cs="黑体" w:hint="eastAsia"/>
          <w:kern w:val="0"/>
          <w:szCs w:val="21"/>
        </w:rPr>
        <w:t>开路状态下</w:t>
      </w:r>
      <w:r>
        <w:rPr>
          <w:rFonts w:asciiTheme="minorEastAsia" w:eastAsiaTheme="minorEastAsia" w:hAnsiTheme="minorEastAsia" w:cs="黑体" w:hint="eastAsia"/>
          <w:kern w:val="0"/>
          <w:szCs w:val="21"/>
          <w:lang w:val="zh-CN"/>
        </w:rPr>
        <w:t>的磁通不可逆损失。</w:t>
      </w:r>
    </w:p>
    <w:p w:rsidR="008304B6" w:rsidRDefault="00FA3D13">
      <w:pPr>
        <w:autoSpaceDE w:val="0"/>
        <w:autoSpaceDN w:val="0"/>
        <w:adjustRightInd w:val="0"/>
        <w:spacing w:beforeLines="150" w:before="468" w:afterLines="100" w:after="312"/>
        <w:outlineLvl w:val="0"/>
        <w:rPr>
          <w:rFonts w:ascii="黑体" w:eastAsia="黑体" w:cs="黑体"/>
          <w:kern w:val="0"/>
          <w:szCs w:val="21"/>
          <w:lang w:val="zh-CN"/>
        </w:rPr>
      </w:pPr>
      <w:bookmarkStart w:id="37" w:name="_Toc4047"/>
      <w:bookmarkStart w:id="38" w:name="_Toc118124250"/>
      <w:bookmarkStart w:id="39" w:name="_Toc14502"/>
      <w:bookmarkStart w:id="40" w:name="_Toc16691"/>
      <w:bookmarkStart w:id="41" w:name="_Toc7431"/>
      <w:bookmarkStart w:id="42" w:name="_Toc5256"/>
      <w:bookmarkStart w:id="43" w:name="_Toc18074"/>
      <w:bookmarkStart w:id="44" w:name="_Toc25823"/>
      <w:bookmarkStart w:id="45" w:name="_Toc11326"/>
      <w:bookmarkStart w:id="46" w:name="_Toc16770"/>
      <w:bookmarkStart w:id="47" w:name="_Toc109033100"/>
      <w:bookmarkStart w:id="48" w:name="_Toc15537"/>
      <w:bookmarkStart w:id="49" w:name="_Toc114138452"/>
      <w:bookmarkStart w:id="50" w:name="_Toc1602"/>
      <w:bookmarkStart w:id="51" w:name="_Toc8033"/>
      <w:r>
        <w:rPr>
          <w:rFonts w:ascii="黑体" w:eastAsia="黑体" w:cs="黑体"/>
          <w:kern w:val="0"/>
          <w:szCs w:val="21"/>
          <w:lang w:val="zh-CN"/>
        </w:rPr>
        <w:t xml:space="preserve">2  </w:t>
      </w:r>
      <w:r>
        <w:rPr>
          <w:rFonts w:ascii="黑体" w:eastAsia="黑体" w:cs="黑体" w:hint="eastAsia"/>
          <w:kern w:val="0"/>
          <w:szCs w:val="21"/>
          <w:lang w:val="zh-CN"/>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8304B6" w:rsidRDefault="00FA3D13">
      <w:pPr>
        <w:autoSpaceDE w:val="0"/>
        <w:autoSpaceDN w:val="0"/>
        <w:adjustRightInd w:val="0"/>
        <w:spacing w:line="360" w:lineRule="auto"/>
        <w:ind w:firstLineChars="200" w:firstLine="420"/>
        <w:rPr>
          <w:rFonts w:ascii="宋体" w:cs="宋体"/>
          <w:kern w:val="0"/>
          <w:szCs w:val="21"/>
          <w:lang w:val="zh-CN"/>
        </w:rPr>
      </w:pPr>
      <w:r>
        <w:rPr>
          <w:rFonts w:ascii="宋体" w:cs="宋体" w:hint="eastAsia"/>
          <w:kern w:val="0"/>
          <w:szCs w:val="21"/>
          <w:lang w:val="zh-CN"/>
        </w:rPr>
        <w:t>下列文件中的内容通过文中的规范性引用而构成本文件必不可少的条款。</w:t>
      </w:r>
      <w:r>
        <w:rPr>
          <w:rFonts w:ascii="MS Mincho" w:eastAsia="MS Mincho" w:hAnsi="MS Mincho" w:cs="MS Mincho" w:hint="eastAsia"/>
          <w:kern w:val="0"/>
          <w:szCs w:val="21"/>
          <w:lang w:val="zh-CN"/>
        </w:rPr>
        <w:t> </w:t>
      </w:r>
      <w:r>
        <w:rPr>
          <w:rFonts w:ascii="宋体" w:cs="宋体" w:hint="eastAsia"/>
          <w:kern w:val="0"/>
          <w:szCs w:val="21"/>
          <w:lang w:val="zh-CN"/>
        </w:rPr>
        <w:t>其中，注日期的引用文件，仅该日期对应的版本适用于本文件；不注日期的引用文件，其最新版本（包括所有的修改单）适用于本文件。</w:t>
      </w:r>
    </w:p>
    <w:p w:rsidR="008304B6" w:rsidRDefault="00FA3D13">
      <w:pPr>
        <w:tabs>
          <w:tab w:val="center" w:pos="4201"/>
          <w:tab w:val="right" w:leader="dot" w:pos="9298"/>
        </w:tabs>
        <w:autoSpaceDE w:val="0"/>
        <w:autoSpaceDN w:val="0"/>
        <w:adjustRightInd w:val="0"/>
        <w:spacing w:line="360" w:lineRule="auto"/>
        <w:ind w:firstLine="425"/>
        <w:rPr>
          <w:rFonts w:ascii="宋体" w:hAnsi="宋体" w:cs="宋体"/>
          <w:kern w:val="0"/>
          <w:szCs w:val="21"/>
        </w:rPr>
      </w:pPr>
      <w:r>
        <w:rPr>
          <w:rFonts w:ascii="宋体" w:hAnsi="宋体" w:cs="宋体" w:hint="eastAsia"/>
          <w:kern w:val="0"/>
          <w:szCs w:val="21"/>
        </w:rPr>
        <w:t xml:space="preserve">GB/T 8170   </w:t>
      </w:r>
      <w:r>
        <w:rPr>
          <w:rFonts w:ascii="宋体" w:hAnsi="宋体" w:cs="宋体" w:hint="eastAsia"/>
          <w:kern w:val="0"/>
          <w:szCs w:val="21"/>
        </w:rPr>
        <w:t>数值</w:t>
      </w:r>
      <w:proofErr w:type="gramStart"/>
      <w:r>
        <w:rPr>
          <w:rFonts w:ascii="宋体" w:hAnsi="宋体" w:cs="宋体" w:hint="eastAsia"/>
          <w:kern w:val="0"/>
          <w:szCs w:val="21"/>
        </w:rPr>
        <w:t>修约规则</w:t>
      </w:r>
      <w:proofErr w:type="gramEnd"/>
      <w:r>
        <w:rPr>
          <w:rFonts w:ascii="宋体" w:hAnsi="宋体" w:cs="宋体" w:hint="eastAsia"/>
          <w:kern w:val="0"/>
          <w:szCs w:val="21"/>
        </w:rPr>
        <w:t>与极限数值的表示和判定</w:t>
      </w:r>
    </w:p>
    <w:p w:rsidR="008304B6" w:rsidRDefault="00FA3D13">
      <w:pPr>
        <w:tabs>
          <w:tab w:val="center" w:pos="4201"/>
          <w:tab w:val="right" w:leader="dot" w:pos="9298"/>
        </w:tabs>
        <w:autoSpaceDE w:val="0"/>
        <w:autoSpaceDN w:val="0"/>
        <w:adjustRightInd w:val="0"/>
        <w:spacing w:line="360" w:lineRule="auto"/>
        <w:ind w:firstLine="425"/>
        <w:rPr>
          <w:rFonts w:ascii="宋体" w:hAnsi="宋体" w:cs="宋体"/>
          <w:kern w:val="0"/>
          <w:szCs w:val="21"/>
          <w:lang w:val="zh-CN"/>
        </w:rPr>
      </w:pPr>
      <w:r>
        <w:rPr>
          <w:rFonts w:ascii="宋体" w:hAnsi="宋体" w:cs="宋体" w:hint="eastAsia"/>
          <w:kern w:val="0"/>
          <w:szCs w:val="21"/>
          <w:lang w:val="zh-CN"/>
        </w:rPr>
        <w:t xml:space="preserve">GB/T 13560  </w:t>
      </w:r>
      <w:r>
        <w:rPr>
          <w:rFonts w:ascii="宋体" w:hAnsi="宋体" w:cs="宋体" w:hint="eastAsia"/>
          <w:kern w:val="0"/>
          <w:szCs w:val="21"/>
          <w:lang w:val="zh-CN"/>
        </w:rPr>
        <w:t>烧结钕铁硼永磁材料</w:t>
      </w:r>
    </w:p>
    <w:p w:rsidR="008304B6" w:rsidRDefault="00FA3D13">
      <w:pPr>
        <w:tabs>
          <w:tab w:val="center" w:pos="4201"/>
          <w:tab w:val="right" w:leader="dot" w:pos="9298"/>
        </w:tabs>
        <w:autoSpaceDE w:val="0"/>
        <w:autoSpaceDN w:val="0"/>
        <w:adjustRightInd w:val="0"/>
        <w:spacing w:line="360" w:lineRule="auto"/>
        <w:ind w:firstLine="425"/>
        <w:rPr>
          <w:rFonts w:ascii="宋体" w:hAnsi="宋体" w:cs="宋体"/>
          <w:kern w:val="0"/>
          <w:szCs w:val="21"/>
          <w:lang w:val="zh-CN"/>
        </w:rPr>
      </w:pPr>
      <w:r>
        <w:rPr>
          <w:rFonts w:ascii="宋体" w:hAnsi="宋体" w:cs="宋体" w:hint="eastAsia"/>
          <w:kern w:val="0"/>
          <w:szCs w:val="21"/>
          <w:lang w:val="zh-CN"/>
        </w:rPr>
        <w:t xml:space="preserve">GB/T 34491  </w:t>
      </w:r>
      <w:r>
        <w:rPr>
          <w:rFonts w:ascii="宋体" w:hAnsi="宋体" w:cs="宋体" w:hint="eastAsia"/>
          <w:kern w:val="0"/>
          <w:szCs w:val="21"/>
          <w:lang w:val="zh-CN"/>
        </w:rPr>
        <w:t>烧结钕铁硼表面镀层</w:t>
      </w:r>
    </w:p>
    <w:p w:rsidR="008304B6" w:rsidRDefault="00FA3D13">
      <w:pPr>
        <w:tabs>
          <w:tab w:val="center" w:pos="4201"/>
          <w:tab w:val="right" w:leader="dot" w:pos="9298"/>
        </w:tabs>
        <w:autoSpaceDE w:val="0"/>
        <w:autoSpaceDN w:val="0"/>
        <w:adjustRightInd w:val="0"/>
        <w:spacing w:line="360" w:lineRule="auto"/>
        <w:ind w:firstLine="425"/>
        <w:rPr>
          <w:rFonts w:ascii="宋体" w:hAnsi="宋体" w:cs="宋体"/>
          <w:kern w:val="0"/>
          <w:szCs w:val="21"/>
          <w:lang w:val="zh-CN"/>
        </w:rPr>
      </w:pPr>
      <w:r>
        <w:rPr>
          <w:rFonts w:ascii="宋体" w:hAnsi="宋体" w:cs="宋体" w:hint="eastAsia"/>
          <w:kern w:val="0"/>
          <w:szCs w:val="21"/>
          <w:lang w:val="zh-CN"/>
        </w:rPr>
        <w:t xml:space="preserve">GB/T 38437  </w:t>
      </w:r>
      <w:r>
        <w:rPr>
          <w:rFonts w:ascii="宋体" w:hAnsi="宋体" w:cs="宋体" w:hint="eastAsia"/>
          <w:kern w:val="0"/>
          <w:szCs w:val="21"/>
          <w:lang w:val="zh-CN"/>
        </w:rPr>
        <w:t>用抽拉或旋转方式测量铁磁材料样品磁偶极矩的方法</w:t>
      </w:r>
    </w:p>
    <w:p w:rsidR="008304B6" w:rsidRDefault="00FA3D13">
      <w:pPr>
        <w:tabs>
          <w:tab w:val="center" w:pos="4201"/>
          <w:tab w:val="right" w:leader="dot" w:pos="9298"/>
        </w:tabs>
        <w:autoSpaceDE w:val="0"/>
        <w:autoSpaceDN w:val="0"/>
        <w:adjustRightInd w:val="0"/>
        <w:spacing w:line="360" w:lineRule="auto"/>
        <w:ind w:firstLine="425"/>
        <w:rPr>
          <w:rFonts w:ascii="宋体" w:hAnsi="宋体" w:cs="宋体"/>
          <w:kern w:val="0"/>
          <w:szCs w:val="21"/>
          <w:lang w:val="zh-CN"/>
        </w:rPr>
      </w:pPr>
      <w:r>
        <w:rPr>
          <w:rFonts w:ascii="宋体" w:hAnsi="宋体" w:cs="宋体" w:hint="eastAsia"/>
          <w:kern w:val="0"/>
          <w:szCs w:val="21"/>
          <w:lang w:val="zh-CN"/>
        </w:rPr>
        <w:t xml:space="preserve">GB/T 40793  </w:t>
      </w:r>
      <w:r>
        <w:rPr>
          <w:rFonts w:ascii="宋体" w:hAnsi="宋体" w:cs="宋体" w:hint="eastAsia"/>
          <w:kern w:val="0"/>
          <w:szCs w:val="21"/>
          <w:lang w:val="zh-CN"/>
        </w:rPr>
        <w:t>烧结钕铁硼表面涂层</w:t>
      </w:r>
      <w:bookmarkStart w:id="52" w:name="_Toc25430"/>
      <w:bookmarkStart w:id="53" w:name="_Toc11912"/>
    </w:p>
    <w:p w:rsidR="008304B6" w:rsidRDefault="00FA3D13">
      <w:pPr>
        <w:tabs>
          <w:tab w:val="center" w:pos="4201"/>
          <w:tab w:val="right" w:leader="dot" w:pos="9298"/>
        </w:tabs>
        <w:autoSpaceDE w:val="0"/>
        <w:autoSpaceDN w:val="0"/>
        <w:adjustRightInd w:val="0"/>
        <w:spacing w:line="360" w:lineRule="auto"/>
        <w:ind w:firstLine="425"/>
        <w:rPr>
          <w:rFonts w:ascii="宋体" w:hAnsi="宋体" w:cs="宋体"/>
          <w:kern w:val="0"/>
          <w:szCs w:val="21"/>
          <w:lang w:val="zh-CN"/>
        </w:rPr>
      </w:pPr>
      <w:r>
        <w:rPr>
          <w:rFonts w:ascii="宋体" w:hAnsi="宋体" w:cs="宋体"/>
          <w:kern w:val="0"/>
          <w:szCs w:val="21"/>
          <w:lang w:val="zh-CN"/>
        </w:rPr>
        <w:t xml:space="preserve">QB/T 3814 </w:t>
      </w:r>
      <w:r>
        <w:rPr>
          <w:rFonts w:ascii="宋体" w:hAnsi="宋体" w:cs="宋体" w:hint="eastAsia"/>
          <w:kern w:val="0"/>
          <w:szCs w:val="21"/>
        </w:rPr>
        <w:t xml:space="preserve"> </w:t>
      </w:r>
      <w:r>
        <w:rPr>
          <w:rFonts w:ascii="宋体" w:hAnsi="宋体" w:cs="宋体"/>
          <w:kern w:val="0"/>
          <w:szCs w:val="21"/>
          <w:lang w:val="zh-CN"/>
        </w:rPr>
        <w:t xml:space="preserve"> </w:t>
      </w:r>
      <w:r>
        <w:rPr>
          <w:rFonts w:ascii="宋体" w:hAnsi="宋体" w:cs="宋体" w:hint="eastAsia"/>
          <w:kern w:val="0"/>
          <w:szCs w:val="21"/>
          <w:lang w:val="zh-CN"/>
        </w:rPr>
        <w:t>轻工产品金属镀层和化学处理层的外观质量测试方法</w:t>
      </w:r>
    </w:p>
    <w:p w:rsidR="008304B6" w:rsidRDefault="00FA3D13">
      <w:pPr>
        <w:autoSpaceDE w:val="0"/>
        <w:autoSpaceDN w:val="0"/>
        <w:adjustRightInd w:val="0"/>
        <w:spacing w:beforeLines="150" w:before="468" w:afterLines="100" w:after="312"/>
        <w:outlineLvl w:val="0"/>
        <w:rPr>
          <w:rFonts w:ascii="黑体" w:eastAsia="黑体" w:cs="黑体"/>
          <w:kern w:val="0"/>
          <w:szCs w:val="21"/>
          <w:lang w:val="zh-CN"/>
        </w:rPr>
      </w:pPr>
      <w:bookmarkStart w:id="54" w:name="_Toc17066"/>
      <w:bookmarkStart w:id="55" w:name="_Toc118124251"/>
      <w:bookmarkStart w:id="56" w:name="_Toc4707"/>
      <w:bookmarkStart w:id="57" w:name="_Toc114138453"/>
      <w:r>
        <w:rPr>
          <w:rFonts w:ascii="黑体" w:eastAsia="黑体" w:cs="黑体"/>
          <w:kern w:val="0"/>
          <w:szCs w:val="21"/>
          <w:lang w:val="zh-CN"/>
        </w:rPr>
        <w:t xml:space="preserve">3 </w:t>
      </w:r>
      <w:r>
        <w:rPr>
          <w:rFonts w:ascii="黑体" w:eastAsia="黑体" w:cs="黑体" w:hint="eastAsia"/>
          <w:kern w:val="0"/>
          <w:szCs w:val="21"/>
        </w:rPr>
        <w:t xml:space="preserve"> </w:t>
      </w:r>
      <w:r>
        <w:rPr>
          <w:rFonts w:ascii="黑体" w:eastAsia="黑体" w:cs="黑体"/>
          <w:kern w:val="0"/>
          <w:szCs w:val="21"/>
          <w:lang w:val="zh-CN"/>
        </w:rPr>
        <w:t>术语和定义</w:t>
      </w:r>
      <w:bookmarkEnd w:id="52"/>
      <w:bookmarkEnd w:id="53"/>
      <w:bookmarkEnd w:id="54"/>
      <w:bookmarkEnd w:id="55"/>
      <w:bookmarkEnd w:id="56"/>
      <w:bookmarkEnd w:id="57"/>
    </w:p>
    <w:p w:rsidR="008304B6" w:rsidRDefault="00FA3D13">
      <w:pPr>
        <w:adjustRightInd w:val="0"/>
        <w:spacing w:line="360" w:lineRule="auto"/>
        <w:ind w:firstLineChars="200" w:firstLine="420"/>
        <w:rPr>
          <w:rFonts w:cs="宋体"/>
          <w:szCs w:val="21"/>
          <w:lang w:val="zh-CN"/>
        </w:rPr>
      </w:pPr>
      <w:r>
        <w:rPr>
          <w:rFonts w:ascii="宋体" w:cs="宋体" w:hint="eastAsia"/>
          <w:kern w:val="0"/>
          <w:szCs w:val="21"/>
          <w:lang w:val="zh-CN"/>
        </w:rPr>
        <w:t>下列术语和定义适用于本文件。</w:t>
      </w:r>
    </w:p>
    <w:p w:rsidR="008304B6" w:rsidRDefault="00FA3D13">
      <w:pPr>
        <w:adjustRightInd w:val="0"/>
        <w:spacing w:line="360" w:lineRule="auto"/>
        <w:ind w:firstLineChars="200" w:firstLine="420"/>
        <w:rPr>
          <w:rFonts w:ascii="黑体" w:eastAsia="黑体" w:hAnsi="黑体" w:cs="黑体"/>
          <w:szCs w:val="21"/>
          <w:lang w:val="zh-CN"/>
        </w:rPr>
      </w:pPr>
      <w:r>
        <w:rPr>
          <w:rFonts w:ascii="黑体" w:eastAsia="黑体" w:hAnsi="黑体" w:cs="黑体" w:hint="eastAsia"/>
          <w:kern w:val="0"/>
          <w:szCs w:val="21"/>
          <w:lang w:val="zh-CN"/>
        </w:rPr>
        <w:t>3.1</w:t>
      </w:r>
    </w:p>
    <w:p w:rsidR="008304B6" w:rsidRDefault="00FA3D13">
      <w:pPr>
        <w:adjustRightInd w:val="0"/>
        <w:spacing w:line="360" w:lineRule="auto"/>
        <w:ind w:firstLineChars="200" w:firstLine="420"/>
        <w:rPr>
          <w:rFonts w:cs="宋体"/>
          <w:szCs w:val="21"/>
          <w:lang w:val="zh-CN"/>
        </w:rPr>
      </w:pPr>
      <w:r>
        <w:rPr>
          <w:rFonts w:ascii="宋体" w:cs="宋体" w:hint="eastAsia"/>
          <w:kern w:val="0"/>
          <w:szCs w:val="21"/>
          <w:lang w:val="zh-CN"/>
        </w:rPr>
        <w:t>普通恒定湿热试验</w:t>
      </w:r>
      <w:r>
        <w:rPr>
          <w:rFonts w:ascii="宋体" w:cs="宋体"/>
          <w:kern w:val="0"/>
          <w:szCs w:val="21"/>
          <w:lang w:val="zh-CN"/>
        </w:rPr>
        <w:t xml:space="preserve"> </w:t>
      </w:r>
      <w:r>
        <w:rPr>
          <w:rFonts w:ascii="宋体" w:hAnsi="宋体" w:cs="宋体" w:hint="eastAsia"/>
          <w:kern w:val="0"/>
          <w:szCs w:val="21"/>
          <w:lang w:val="zh-CN"/>
        </w:rPr>
        <w:t>conventional steady state damp heat test</w:t>
      </w:r>
    </w:p>
    <w:p w:rsidR="008304B6" w:rsidRDefault="00FA3D13">
      <w:pPr>
        <w:adjustRightInd w:val="0"/>
        <w:spacing w:line="360" w:lineRule="auto"/>
        <w:ind w:firstLineChars="200" w:firstLine="420"/>
        <w:rPr>
          <w:rFonts w:cs="宋体"/>
          <w:szCs w:val="21"/>
          <w:lang w:val="zh-CN"/>
        </w:rPr>
      </w:pPr>
      <w:r>
        <w:rPr>
          <w:rFonts w:ascii="宋体" w:cs="宋体" w:hint="eastAsia"/>
          <w:kern w:val="0"/>
          <w:szCs w:val="21"/>
          <w:lang w:val="zh-CN"/>
        </w:rPr>
        <w:lastRenderedPageBreak/>
        <w:t>在湿热箱内进行</w:t>
      </w:r>
      <w:r>
        <w:rPr>
          <w:rFonts w:ascii="宋体" w:hAnsi="宋体" w:cs="宋体"/>
        </w:rPr>
        <w:t>的非饱和蒸汽</w:t>
      </w:r>
      <w:r>
        <w:rPr>
          <w:rFonts w:ascii="宋体" w:cs="宋体" w:hint="eastAsia"/>
          <w:kern w:val="0"/>
          <w:szCs w:val="21"/>
          <w:lang w:val="zh-CN"/>
        </w:rPr>
        <w:t>恒定湿热试验。温湿度通常控制范围：</w:t>
      </w:r>
      <w:r>
        <w:rPr>
          <w:rFonts w:ascii="宋体" w:cs="宋体" w:hint="eastAsia"/>
          <w:kern w:val="0"/>
          <w:szCs w:val="21"/>
          <w:lang w:val="zh-CN"/>
        </w:rPr>
        <w:t>30</w:t>
      </w:r>
      <w:r>
        <w:rPr>
          <w:rFonts w:ascii="宋体" w:hAnsi="宋体" w:cs="宋体"/>
          <w:kern w:val="0"/>
          <w:szCs w:val="21"/>
          <w:lang w:val="zh-CN"/>
        </w:rPr>
        <w:t> </w:t>
      </w:r>
      <w:r>
        <w:rPr>
          <w:rFonts w:ascii="宋体" w:cs="宋体" w:hint="eastAsia"/>
          <w:kern w:val="0"/>
          <w:szCs w:val="21"/>
          <w:lang w:val="zh-CN"/>
        </w:rPr>
        <w:t>℃～</w:t>
      </w:r>
      <w:r>
        <w:rPr>
          <w:rFonts w:ascii="宋体" w:cs="宋体" w:hint="eastAsia"/>
          <w:kern w:val="0"/>
          <w:szCs w:val="21"/>
          <w:lang w:val="zh-CN"/>
        </w:rPr>
        <w:t>95</w:t>
      </w:r>
      <w:r>
        <w:rPr>
          <w:rFonts w:ascii="宋体" w:hAnsi="宋体" w:cs="宋体"/>
          <w:kern w:val="0"/>
          <w:szCs w:val="21"/>
          <w:lang w:val="zh-CN"/>
        </w:rPr>
        <w:t> </w:t>
      </w:r>
      <w:r>
        <w:rPr>
          <w:rFonts w:ascii="宋体" w:cs="宋体" w:hint="eastAsia"/>
          <w:kern w:val="0"/>
          <w:szCs w:val="21"/>
          <w:lang w:val="zh-CN"/>
        </w:rPr>
        <w:t>℃，</w:t>
      </w:r>
      <w:r>
        <w:rPr>
          <w:rFonts w:ascii="宋体" w:cs="宋体" w:hint="eastAsia"/>
          <w:kern w:val="0"/>
          <w:szCs w:val="21"/>
          <w:lang w:val="zh-CN"/>
        </w:rPr>
        <w:t>50</w:t>
      </w:r>
      <w:r>
        <w:rPr>
          <w:rFonts w:ascii="宋体" w:hAnsi="宋体" w:cs="宋体"/>
          <w:kern w:val="0"/>
          <w:szCs w:val="21"/>
          <w:lang w:val="zh-CN"/>
        </w:rPr>
        <w:t> </w:t>
      </w:r>
      <w:r>
        <w:rPr>
          <w:rFonts w:ascii="宋体" w:cs="宋体" w:hint="eastAsia"/>
          <w:kern w:val="0"/>
          <w:szCs w:val="21"/>
          <w:lang w:val="zh-CN"/>
        </w:rPr>
        <w:t>%RH</w:t>
      </w:r>
      <w:r>
        <w:rPr>
          <w:rFonts w:ascii="宋体" w:cs="宋体" w:hint="eastAsia"/>
          <w:kern w:val="0"/>
          <w:szCs w:val="21"/>
          <w:lang w:val="zh-CN"/>
        </w:rPr>
        <w:t>～</w:t>
      </w:r>
      <w:r>
        <w:rPr>
          <w:rFonts w:ascii="宋体" w:cs="宋体" w:hint="eastAsia"/>
          <w:kern w:val="0"/>
          <w:szCs w:val="21"/>
          <w:lang w:val="zh-CN"/>
        </w:rPr>
        <w:t>95</w:t>
      </w:r>
      <w:r>
        <w:rPr>
          <w:rFonts w:ascii="宋体" w:hAnsi="宋体" w:cs="宋体"/>
          <w:kern w:val="0"/>
          <w:szCs w:val="21"/>
          <w:lang w:val="zh-CN"/>
        </w:rPr>
        <w:t> </w:t>
      </w:r>
      <w:r>
        <w:rPr>
          <w:rFonts w:ascii="宋体" w:cs="宋体" w:hint="eastAsia"/>
          <w:kern w:val="0"/>
          <w:szCs w:val="21"/>
          <w:lang w:val="zh-CN"/>
        </w:rPr>
        <w:t>%RH</w:t>
      </w:r>
      <w:r>
        <w:rPr>
          <w:rFonts w:ascii="宋体" w:cs="宋体" w:hint="eastAsia"/>
          <w:kern w:val="0"/>
          <w:szCs w:val="21"/>
          <w:lang w:val="zh-CN"/>
        </w:rPr>
        <w:t>。</w:t>
      </w:r>
    </w:p>
    <w:p w:rsidR="008304B6" w:rsidRDefault="00FA3D13">
      <w:pPr>
        <w:adjustRightInd w:val="0"/>
        <w:spacing w:line="360" w:lineRule="auto"/>
        <w:ind w:leftChars="200" w:left="840" w:hangingChars="200" w:hanging="420"/>
        <w:rPr>
          <w:rFonts w:ascii="黑体" w:eastAsia="黑体" w:hAnsi="黑体" w:cs="宋体"/>
          <w:kern w:val="0"/>
          <w:szCs w:val="21"/>
          <w:lang w:val="zh-CN"/>
        </w:rPr>
      </w:pPr>
      <w:r>
        <w:rPr>
          <w:rFonts w:ascii="黑体" w:eastAsia="黑体" w:hAnsi="黑体" w:cs="宋体" w:hint="eastAsia"/>
          <w:kern w:val="0"/>
          <w:szCs w:val="21"/>
          <w:lang w:val="zh-CN"/>
        </w:rPr>
        <w:t>3.2</w:t>
      </w:r>
    </w:p>
    <w:p w:rsidR="008304B6" w:rsidRDefault="00FA3D13">
      <w:pPr>
        <w:adjustRightInd w:val="0"/>
        <w:spacing w:line="360" w:lineRule="auto"/>
        <w:ind w:leftChars="200" w:left="840" w:hangingChars="200" w:hanging="420"/>
        <w:rPr>
          <w:kern w:val="0"/>
          <w:szCs w:val="21"/>
        </w:rPr>
      </w:pPr>
      <w:r>
        <w:rPr>
          <w:rFonts w:ascii="宋体" w:cs="宋体" w:hint="eastAsia"/>
          <w:kern w:val="0"/>
          <w:szCs w:val="21"/>
          <w:lang w:val="zh-CN"/>
        </w:rPr>
        <w:t>HAST</w:t>
      </w:r>
      <w:r>
        <w:rPr>
          <w:rFonts w:ascii="宋体" w:cs="宋体" w:hint="eastAsia"/>
          <w:kern w:val="0"/>
          <w:szCs w:val="21"/>
          <w:lang w:val="zh-CN"/>
        </w:rPr>
        <w:t>试验</w:t>
      </w:r>
      <w:r>
        <w:rPr>
          <w:rFonts w:ascii="宋体" w:cs="宋体" w:hint="eastAsia"/>
          <w:kern w:val="0"/>
          <w:szCs w:val="21"/>
          <w:lang w:val="zh-CN"/>
        </w:rPr>
        <w:t xml:space="preserve"> </w:t>
      </w:r>
      <w:r>
        <w:rPr>
          <w:rFonts w:ascii="宋体" w:hAnsi="宋体" w:cs="宋体"/>
          <w:kern w:val="0"/>
          <w:szCs w:val="21"/>
        </w:rPr>
        <w:t>highly accelerated stress test</w:t>
      </w:r>
    </w:p>
    <w:p w:rsidR="008304B6" w:rsidRDefault="00FA3D13">
      <w:pPr>
        <w:adjustRightInd w:val="0"/>
        <w:spacing w:line="360" w:lineRule="auto"/>
        <w:ind w:firstLineChars="200" w:firstLine="420"/>
        <w:rPr>
          <w:rFonts w:ascii="宋体" w:cs="宋体"/>
          <w:kern w:val="0"/>
          <w:szCs w:val="21"/>
          <w:lang w:val="zh-CN"/>
        </w:rPr>
      </w:pPr>
      <w:r>
        <w:rPr>
          <w:rFonts w:ascii="宋体" w:cs="宋体" w:hint="eastAsia"/>
          <w:kern w:val="0"/>
          <w:szCs w:val="21"/>
          <w:lang w:val="zh-CN"/>
        </w:rPr>
        <w:t>在压力容器内进行的非饱和高压蒸汽恒定湿热试验。温湿度通常控制范围：</w:t>
      </w:r>
      <w:r>
        <w:rPr>
          <w:rFonts w:ascii="宋体" w:cs="宋体" w:hint="eastAsia"/>
          <w:kern w:val="0"/>
          <w:szCs w:val="21"/>
          <w:lang w:val="zh-CN"/>
        </w:rPr>
        <w:t>105</w:t>
      </w:r>
      <w:r>
        <w:rPr>
          <w:rFonts w:ascii="宋体" w:hAnsi="宋体" w:cs="宋体"/>
          <w:kern w:val="0"/>
          <w:szCs w:val="21"/>
          <w:lang w:val="zh-CN"/>
        </w:rPr>
        <w:t> </w:t>
      </w:r>
      <w:r>
        <w:rPr>
          <w:rFonts w:ascii="宋体" w:cs="宋体" w:hint="eastAsia"/>
          <w:kern w:val="0"/>
          <w:szCs w:val="21"/>
          <w:lang w:val="zh-CN"/>
        </w:rPr>
        <w:t>℃～</w:t>
      </w:r>
      <w:r>
        <w:rPr>
          <w:rFonts w:ascii="宋体" w:cs="宋体" w:hint="eastAsia"/>
          <w:kern w:val="0"/>
          <w:szCs w:val="21"/>
          <w:lang w:val="zh-CN"/>
        </w:rPr>
        <w:t>135</w:t>
      </w:r>
      <w:r>
        <w:rPr>
          <w:rFonts w:ascii="宋体" w:hAnsi="宋体" w:cs="宋体"/>
          <w:kern w:val="0"/>
          <w:szCs w:val="21"/>
          <w:lang w:val="zh-CN"/>
        </w:rPr>
        <w:t> </w:t>
      </w:r>
      <w:r>
        <w:rPr>
          <w:rFonts w:ascii="宋体" w:cs="宋体" w:hint="eastAsia"/>
          <w:kern w:val="0"/>
          <w:szCs w:val="21"/>
          <w:lang w:val="zh-CN"/>
        </w:rPr>
        <w:t>℃，</w:t>
      </w:r>
      <w:r>
        <w:rPr>
          <w:rFonts w:ascii="宋体" w:cs="宋体" w:hint="eastAsia"/>
          <w:kern w:val="0"/>
          <w:szCs w:val="21"/>
          <w:lang w:val="zh-CN"/>
        </w:rPr>
        <w:t>75</w:t>
      </w:r>
      <w:r>
        <w:rPr>
          <w:rFonts w:ascii="宋体" w:hAnsi="宋体" w:cs="宋体"/>
          <w:kern w:val="0"/>
          <w:szCs w:val="21"/>
          <w:lang w:val="zh-CN"/>
        </w:rPr>
        <w:t> </w:t>
      </w:r>
      <w:r>
        <w:rPr>
          <w:rFonts w:ascii="宋体" w:cs="宋体" w:hint="eastAsia"/>
          <w:kern w:val="0"/>
          <w:szCs w:val="21"/>
          <w:lang w:val="zh-CN"/>
        </w:rPr>
        <w:t>%RH</w:t>
      </w:r>
      <w:r>
        <w:rPr>
          <w:rFonts w:ascii="宋体" w:cs="宋体" w:hint="eastAsia"/>
          <w:kern w:val="0"/>
          <w:szCs w:val="21"/>
          <w:lang w:val="zh-CN"/>
        </w:rPr>
        <w:t>～</w:t>
      </w:r>
      <w:r>
        <w:rPr>
          <w:rFonts w:ascii="宋体" w:cs="宋体" w:hint="eastAsia"/>
          <w:kern w:val="0"/>
          <w:szCs w:val="21"/>
          <w:lang w:val="zh-CN"/>
        </w:rPr>
        <w:t>98</w:t>
      </w:r>
      <w:r>
        <w:rPr>
          <w:rFonts w:ascii="宋体" w:hAnsi="宋体" w:cs="宋体"/>
          <w:kern w:val="0"/>
          <w:szCs w:val="21"/>
          <w:lang w:val="zh-CN"/>
        </w:rPr>
        <w:t> </w:t>
      </w:r>
      <w:r>
        <w:rPr>
          <w:rFonts w:ascii="宋体" w:cs="宋体" w:hint="eastAsia"/>
          <w:kern w:val="0"/>
          <w:szCs w:val="21"/>
          <w:lang w:val="zh-CN"/>
        </w:rPr>
        <w:t>%RH</w:t>
      </w:r>
      <w:r>
        <w:rPr>
          <w:rFonts w:ascii="宋体" w:cs="宋体" w:hint="eastAsia"/>
          <w:kern w:val="0"/>
          <w:szCs w:val="21"/>
          <w:lang w:val="zh-CN"/>
        </w:rPr>
        <w:t>。</w:t>
      </w:r>
    </w:p>
    <w:p w:rsidR="008304B6" w:rsidRDefault="00FA3D13">
      <w:pPr>
        <w:adjustRightInd w:val="0"/>
        <w:spacing w:line="360" w:lineRule="auto"/>
        <w:ind w:leftChars="200" w:left="840" w:hangingChars="200" w:hanging="420"/>
        <w:rPr>
          <w:rFonts w:ascii="黑体" w:eastAsia="黑体" w:hAnsi="黑体" w:cs="宋体"/>
          <w:kern w:val="0"/>
          <w:szCs w:val="21"/>
          <w:lang w:val="zh-CN"/>
        </w:rPr>
      </w:pPr>
      <w:r>
        <w:rPr>
          <w:rFonts w:ascii="黑体" w:eastAsia="黑体" w:hAnsi="黑体" w:cs="宋体" w:hint="eastAsia"/>
          <w:kern w:val="0"/>
          <w:szCs w:val="21"/>
          <w:lang w:val="zh-CN"/>
        </w:rPr>
        <w:t>3.3</w:t>
      </w:r>
    </w:p>
    <w:p w:rsidR="008304B6" w:rsidRDefault="00FA3D13">
      <w:pPr>
        <w:adjustRightInd w:val="0"/>
        <w:spacing w:line="360" w:lineRule="auto"/>
        <w:ind w:leftChars="200" w:left="840" w:hangingChars="200" w:hanging="420"/>
        <w:rPr>
          <w:szCs w:val="21"/>
          <w:shd w:val="clear" w:color="auto" w:fill="FFFFFF"/>
        </w:rPr>
      </w:pPr>
      <w:r>
        <w:rPr>
          <w:rFonts w:ascii="宋体" w:cs="宋体" w:hint="eastAsia"/>
          <w:kern w:val="0"/>
          <w:szCs w:val="21"/>
          <w:lang w:val="zh-CN"/>
        </w:rPr>
        <w:t>PCT</w:t>
      </w:r>
      <w:r>
        <w:rPr>
          <w:rFonts w:ascii="宋体" w:cs="宋体" w:hint="eastAsia"/>
          <w:kern w:val="0"/>
          <w:szCs w:val="21"/>
          <w:lang w:val="zh-CN"/>
        </w:rPr>
        <w:t>试验</w:t>
      </w:r>
      <w:r>
        <w:rPr>
          <w:rFonts w:ascii="宋体" w:cs="宋体" w:hint="eastAsia"/>
          <w:kern w:val="0"/>
          <w:szCs w:val="21"/>
          <w:lang w:val="zh-CN"/>
        </w:rPr>
        <w:t xml:space="preserve"> </w:t>
      </w:r>
      <w:r>
        <w:rPr>
          <w:rFonts w:ascii="宋体" w:hAnsi="宋体" w:cs="宋体"/>
          <w:szCs w:val="21"/>
          <w:shd w:val="clear" w:color="auto" w:fill="FFFFFF"/>
        </w:rPr>
        <w:t>pressure cooker test</w:t>
      </w:r>
    </w:p>
    <w:p w:rsidR="008304B6" w:rsidRDefault="00FA3D13" w:rsidP="0014162E">
      <w:pPr>
        <w:adjustRightInd w:val="0"/>
        <w:spacing w:line="360" w:lineRule="auto"/>
        <w:ind w:left="364" w:firstLineChars="29" w:firstLine="61"/>
        <w:rPr>
          <w:rFonts w:ascii="宋体" w:cs="宋体"/>
          <w:kern w:val="0"/>
          <w:szCs w:val="21"/>
          <w:lang w:val="zh-CN"/>
        </w:rPr>
      </w:pPr>
      <w:r>
        <w:rPr>
          <w:rFonts w:ascii="宋体" w:cs="宋体" w:hint="eastAsia"/>
          <w:kern w:val="0"/>
          <w:szCs w:val="21"/>
          <w:lang w:val="zh-CN"/>
        </w:rPr>
        <w:t>在压力容器内进行的饱和高压蒸汽恒定湿热试验。温度通常控制范围：</w:t>
      </w:r>
      <w:r>
        <w:rPr>
          <w:rFonts w:ascii="宋体" w:cs="宋体" w:hint="eastAsia"/>
          <w:kern w:val="0"/>
          <w:szCs w:val="21"/>
          <w:lang w:val="zh-CN"/>
        </w:rPr>
        <w:t>105</w:t>
      </w:r>
      <w:r>
        <w:rPr>
          <w:rFonts w:ascii="宋体" w:hAnsi="宋体" w:cs="宋体"/>
          <w:kern w:val="0"/>
          <w:szCs w:val="21"/>
          <w:lang w:val="zh-CN"/>
        </w:rPr>
        <w:t> </w:t>
      </w:r>
      <w:r>
        <w:rPr>
          <w:rFonts w:ascii="宋体" w:cs="宋体" w:hint="eastAsia"/>
          <w:kern w:val="0"/>
          <w:szCs w:val="21"/>
          <w:lang w:val="zh-CN"/>
        </w:rPr>
        <w:t>℃～</w:t>
      </w:r>
      <w:r>
        <w:rPr>
          <w:rFonts w:ascii="宋体" w:cs="宋体" w:hint="eastAsia"/>
          <w:kern w:val="0"/>
          <w:szCs w:val="21"/>
          <w:lang w:val="zh-CN"/>
        </w:rPr>
        <w:t>135</w:t>
      </w:r>
      <w:r>
        <w:rPr>
          <w:rFonts w:ascii="宋体" w:hAnsi="宋体" w:cs="宋体"/>
          <w:kern w:val="0"/>
          <w:szCs w:val="21"/>
          <w:lang w:val="zh-CN"/>
        </w:rPr>
        <w:t> </w:t>
      </w:r>
      <w:r>
        <w:rPr>
          <w:rFonts w:ascii="宋体" w:cs="宋体" w:hint="eastAsia"/>
          <w:kern w:val="0"/>
          <w:szCs w:val="21"/>
          <w:lang w:val="zh-CN"/>
        </w:rPr>
        <w:t>℃，湿度为饱和控制模式。</w:t>
      </w:r>
    </w:p>
    <w:p w:rsidR="008304B6" w:rsidRDefault="00FA3D13">
      <w:pPr>
        <w:adjustRightInd w:val="0"/>
        <w:spacing w:line="360" w:lineRule="auto"/>
        <w:ind w:firstLineChars="200" w:firstLine="420"/>
        <w:rPr>
          <w:rFonts w:ascii="黑体" w:eastAsia="黑体" w:hAnsi="黑体" w:cs="黑体"/>
          <w:szCs w:val="21"/>
          <w:lang w:val="zh-CN"/>
        </w:rPr>
      </w:pPr>
      <w:r>
        <w:rPr>
          <w:rFonts w:ascii="黑体" w:eastAsia="黑体" w:hAnsi="黑体" w:cs="黑体" w:hint="eastAsia"/>
          <w:kern w:val="0"/>
          <w:szCs w:val="21"/>
          <w:lang w:val="zh-CN"/>
        </w:rPr>
        <w:t xml:space="preserve">3.4 </w:t>
      </w:r>
    </w:p>
    <w:p w:rsidR="008304B6" w:rsidRDefault="00FA3D13">
      <w:pPr>
        <w:adjustRightInd w:val="0"/>
        <w:spacing w:line="360" w:lineRule="auto"/>
        <w:ind w:firstLineChars="200" w:firstLine="420"/>
        <w:rPr>
          <w:rFonts w:cs="宋体"/>
          <w:szCs w:val="21"/>
          <w:lang w:val="zh-CN"/>
        </w:rPr>
      </w:pPr>
      <w:r>
        <w:rPr>
          <w:rFonts w:ascii="宋体" w:cs="宋体" w:hint="eastAsia"/>
          <w:kern w:val="0"/>
          <w:szCs w:val="21"/>
          <w:lang w:val="zh-CN"/>
        </w:rPr>
        <w:t>转化膜</w:t>
      </w:r>
      <w:r>
        <w:rPr>
          <w:rFonts w:ascii="宋体" w:cs="宋体"/>
          <w:kern w:val="0"/>
          <w:szCs w:val="21"/>
          <w:lang w:val="zh-CN"/>
        </w:rPr>
        <w:t xml:space="preserve"> conversion </w:t>
      </w:r>
      <w:r>
        <w:rPr>
          <w:rFonts w:ascii="宋体" w:cs="宋体" w:hint="eastAsia"/>
          <w:kern w:val="0"/>
          <w:szCs w:val="21"/>
          <w:lang w:val="zh-CN"/>
        </w:rPr>
        <w:t>film</w:t>
      </w:r>
    </w:p>
    <w:p w:rsidR="008304B6" w:rsidRDefault="00FA3D13">
      <w:pPr>
        <w:adjustRightInd w:val="0"/>
        <w:spacing w:line="360" w:lineRule="auto"/>
        <w:ind w:firstLineChars="200" w:firstLine="420"/>
        <w:rPr>
          <w:rFonts w:ascii="宋体" w:cs="宋体"/>
          <w:kern w:val="0"/>
          <w:szCs w:val="21"/>
          <w:lang w:val="zh-CN"/>
        </w:rPr>
      </w:pPr>
      <w:r>
        <w:rPr>
          <w:rFonts w:ascii="宋体" w:cs="宋体" w:hint="eastAsia"/>
          <w:kern w:val="0"/>
          <w:szCs w:val="21"/>
          <w:lang w:val="zh-CN"/>
        </w:rPr>
        <w:t>烧结钕铁硼永磁</w:t>
      </w:r>
      <w:proofErr w:type="gramStart"/>
      <w:r>
        <w:rPr>
          <w:rFonts w:ascii="宋体" w:cs="宋体" w:hint="eastAsia"/>
          <w:kern w:val="0"/>
          <w:szCs w:val="21"/>
          <w:lang w:val="zh-CN"/>
        </w:rPr>
        <w:t>体</w:t>
      </w:r>
      <w:r>
        <w:rPr>
          <w:rFonts w:ascii="宋体" w:cs="宋体" w:hint="eastAsia"/>
          <w:kern w:val="0"/>
          <w:szCs w:val="21"/>
        </w:rPr>
        <w:t>表面</w:t>
      </w:r>
      <w:r>
        <w:rPr>
          <w:rFonts w:ascii="宋体" w:cs="宋体" w:hint="eastAsia"/>
          <w:kern w:val="0"/>
          <w:szCs w:val="21"/>
          <w:lang w:val="zh-CN"/>
        </w:rPr>
        <w:t>经化学</w:t>
      </w:r>
      <w:proofErr w:type="gramEnd"/>
      <w:r>
        <w:rPr>
          <w:rFonts w:ascii="宋体" w:cs="宋体" w:hint="eastAsia"/>
          <w:kern w:val="0"/>
          <w:szCs w:val="21"/>
          <w:lang w:val="zh-CN"/>
        </w:rPr>
        <w:t>或电化学处理所</w:t>
      </w:r>
      <w:r>
        <w:rPr>
          <w:rFonts w:ascii="宋体" w:cs="宋体" w:hint="eastAsia"/>
          <w:kern w:val="0"/>
          <w:szCs w:val="21"/>
        </w:rPr>
        <w:t>形成</w:t>
      </w:r>
      <w:r>
        <w:rPr>
          <w:rFonts w:ascii="宋体" w:cs="宋体" w:hint="eastAsia"/>
          <w:kern w:val="0"/>
          <w:szCs w:val="21"/>
          <w:lang w:val="zh-CN"/>
        </w:rPr>
        <w:t>的</w:t>
      </w:r>
      <w:r>
        <w:rPr>
          <w:rFonts w:ascii="宋体" w:cs="宋体" w:hint="eastAsia"/>
          <w:kern w:val="0"/>
          <w:szCs w:val="21"/>
        </w:rPr>
        <w:t>化合物</w:t>
      </w:r>
      <w:r>
        <w:rPr>
          <w:rFonts w:ascii="宋体" w:cs="宋体" w:hint="eastAsia"/>
          <w:kern w:val="0"/>
          <w:szCs w:val="21"/>
          <w:lang w:val="zh-CN"/>
        </w:rPr>
        <w:t>薄膜；转化</w:t>
      </w:r>
      <w:proofErr w:type="gramStart"/>
      <w:r>
        <w:rPr>
          <w:rFonts w:ascii="宋体" w:cs="宋体" w:hint="eastAsia"/>
          <w:kern w:val="0"/>
          <w:szCs w:val="21"/>
          <w:lang w:val="zh-CN"/>
        </w:rPr>
        <w:t>膜包括</w:t>
      </w:r>
      <w:proofErr w:type="gramEnd"/>
      <w:r>
        <w:rPr>
          <w:rFonts w:ascii="宋体" w:cs="宋体" w:hint="eastAsia"/>
          <w:kern w:val="0"/>
          <w:szCs w:val="21"/>
          <w:lang w:val="zh-CN"/>
        </w:rPr>
        <w:t>磷化膜、</w:t>
      </w:r>
      <w:proofErr w:type="gramStart"/>
      <w:r>
        <w:rPr>
          <w:rFonts w:ascii="宋体" w:cs="宋体" w:hint="eastAsia"/>
          <w:kern w:val="0"/>
          <w:szCs w:val="21"/>
          <w:lang w:val="zh-CN"/>
        </w:rPr>
        <w:t>锆化膜</w:t>
      </w:r>
      <w:proofErr w:type="gramEnd"/>
      <w:r>
        <w:rPr>
          <w:rFonts w:ascii="宋体" w:cs="宋体" w:hint="eastAsia"/>
          <w:kern w:val="0"/>
          <w:szCs w:val="21"/>
          <w:lang w:val="zh-CN"/>
        </w:rPr>
        <w:t>和各类氧化膜（如钝化膜）。</w:t>
      </w:r>
    </w:p>
    <w:p w:rsidR="008304B6" w:rsidRDefault="00FA3D13">
      <w:pPr>
        <w:autoSpaceDE w:val="0"/>
        <w:autoSpaceDN w:val="0"/>
        <w:adjustRightInd w:val="0"/>
        <w:spacing w:beforeLines="150" w:before="468" w:afterLines="100" w:after="312"/>
        <w:outlineLvl w:val="0"/>
        <w:rPr>
          <w:rFonts w:ascii="黑体" w:eastAsia="黑体" w:cs="黑体"/>
          <w:kern w:val="0"/>
          <w:szCs w:val="21"/>
          <w:lang w:val="zh-CN"/>
        </w:rPr>
      </w:pPr>
      <w:bookmarkStart w:id="58" w:name="_Toc118124252"/>
      <w:r>
        <w:rPr>
          <w:rFonts w:ascii="黑体" w:eastAsia="黑体" w:cs="黑体" w:hint="eastAsia"/>
          <w:kern w:val="0"/>
          <w:szCs w:val="21"/>
          <w:lang w:val="zh-CN"/>
        </w:rPr>
        <w:t xml:space="preserve">4  </w:t>
      </w:r>
      <w:r>
        <w:rPr>
          <w:rFonts w:ascii="黑体" w:eastAsia="黑体" w:cs="黑体" w:hint="eastAsia"/>
          <w:kern w:val="0"/>
          <w:szCs w:val="21"/>
          <w:lang w:val="zh-CN"/>
        </w:rPr>
        <w:t>概述</w:t>
      </w:r>
      <w:bookmarkEnd w:id="58"/>
    </w:p>
    <w:p w:rsidR="008304B6" w:rsidRDefault="00FA3D13">
      <w:pPr>
        <w:adjustRightInd w:val="0"/>
        <w:spacing w:line="360" w:lineRule="auto"/>
        <w:ind w:firstLineChars="200" w:firstLine="420"/>
        <w:rPr>
          <w:rFonts w:ascii="宋体" w:cs="宋体"/>
          <w:kern w:val="0"/>
          <w:szCs w:val="21"/>
          <w:lang w:val="zh-CN"/>
        </w:rPr>
      </w:pPr>
      <w:r>
        <w:rPr>
          <w:rFonts w:ascii="宋体" w:cs="宋体" w:hint="eastAsia"/>
          <w:kern w:val="0"/>
          <w:szCs w:val="21"/>
          <w:lang w:val="zh-CN"/>
        </w:rPr>
        <w:t>恒定湿热试验用于确定烧结钕铁硼永磁体对高湿度环境的适应能力，主要考察试验后样品外观或磁性能变化情况。</w:t>
      </w:r>
      <w:r>
        <w:rPr>
          <w:rFonts w:ascii="宋体" w:cs="宋体" w:hint="eastAsia"/>
          <w:kern w:val="0"/>
          <w:szCs w:val="21"/>
        </w:rPr>
        <w:t>在普通</w:t>
      </w:r>
      <w:r>
        <w:rPr>
          <w:rFonts w:ascii="宋体" w:cs="宋体" w:hint="eastAsia"/>
          <w:kern w:val="0"/>
          <w:szCs w:val="21"/>
          <w:lang w:val="zh-CN"/>
        </w:rPr>
        <w:t>恒定湿热试验</w:t>
      </w:r>
      <w:r>
        <w:rPr>
          <w:rFonts w:ascii="宋体" w:cs="宋体" w:hint="eastAsia"/>
          <w:kern w:val="0"/>
          <w:szCs w:val="21"/>
        </w:rPr>
        <w:t>和</w:t>
      </w:r>
      <w:r>
        <w:rPr>
          <w:rFonts w:ascii="宋体" w:cs="宋体" w:hint="eastAsia"/>
          <w:kern w:val="0"/>
          <w:szCs w:val="21"/>
        </w:rPr>
        <w:t>HAST</w:t>
      </w:r>
      <w:r>
        <w:rPr>
          <w:rFonts w:ascii="宋体" w:cs="宋体" w:hint="eastAsia"/>
          <w:kern w:val="0"/>
          <w:szCs w:val="21"/>
        </w:rPr>
        <w:t>试验中</w:t>
      </w:r>
      <w:r>
        <w:rPr>
          <w:rFonts w:ascii="宋体" w:cs="宋体" w:hint="eastAsia"/>
          <w:kern w:val="0"/>
          <w:szCs w:val="21"/>
          <w:lang w:val="zh-CN"/>
        </w:rPr>
        <w:t>，样品表面均不允许出现凝露，</w:t>
      </w:r>
      <w:r>
        <w:rPr>
          <w:rFonts w:ascii="宋体" w:cs="宋体" w:hint="eastAsia"/>
          <w:kern w:val="0"/>
          <w:szCs w:val="21"/>
        </w:rPr>
        <w:t>主要是水汽吸</w:t>
      </w:r>
      <w:r>
        <w:rPr>
          <w:rFonts w:ascii="宋体" w:cs="宋体" w:hint="eastAsia"/>
          <w:kern w:val="0"/>
          <w:szCs w:val="21"/>
          <w:lang w:val="zh-CN"/>
        </w:rPr>
        <w:t>附、扩散</w:t>
      </w:r>
      <w:r>
        <w:rPr>
          <w:rFonts w:ascii="宋体" w:cs="宋体" w:hint="eastAsia"/>
          <w:kern w:val="0"/>
          <w:szCs w:val="21"/>
        </w:rPr>
        <w:t>和</w:t>
      </w:r>
      <w:r>
        <w:rPr>
          <w:rFonts w:ascii="宋体" w:cs="宋体" w:hint="eastAsia"/>
          <w:kern w:val="0"/>
          <w:szCs w:val="21"/>
          <w:lang w:val="zh-CN"/>
        </w:rPr>
        <w:t>吸收</w:t>
      </w:r>
      <w:r>
        <w:rPr>
          <w:rFonts w:ascii="宋体" w:cs="宋体" w:hint="eastAsia"/>
          <w:kern w:val="0"/>
          <w:szCs w:val="21"/>
        </w:rPr>
        <w:t>等物理现象导致样品发生变化；</w:t>
      </w:r>
      <w:r>
        <w:rPr>
          <w:rFonts w:ascii="宋体" w:cs="宋体" w:hint="eastAsia"/>
          <w:kern w:val="0"/>
          <w:szCs w:val="21"/>
        </w:rPr>
        <w:t>PCT</w:t>
      </w:r>
      <w:r>
        <w:rPr>
          <w:rFonts w:ascii="宋体" w:cs="宋体" w:hint="eastAsia"/>
          <w:kern w:val="0"/>
          <w:szCs w:val="21"/>
        </w:rPr>
        <w:t>试验较</w:t>
      </w:r>
      <w:r>
        <w:rPr>
          <w:rFonts w:ascii="宋体" w:cs="宋体" w:hint="eastAsia"/>
          <w:kern w:val="0"/>
          <w:szCs w:val="21"/>
        </w:rPr>
        <w:t>HAST</w:t>
      </w:r>
      <w:r>
        <w:rPr>
          <w:rFonts w:ascii="宋体" w:cs="宋体" w:hint="eastAsia"/>
          <w:kern w:val="0"/>
          <w:szCs w:val="21"/>
        </w:rPr>
        <w:t>试验更严酷，样品表面必须出现凝露。</w:t>
      </w:r>
      <w:r>
        <w:rPr>
          <w:rFonts w:ascii="宋体" w:cs="宋体" w:hint="eastAsia"/>
          <w:kern w:val="0"/>
          <w:szCs w:val="21"/>
          <w:lang w:val="zh-CN"/>
        </w:rPr>
        <w:t>必须强调指出的是，</w:t>
      </w:r>
      <w:r>
        <w:rPr>
          <w:rFonts w:ascii="宋体" w:cs="宋体" w:hint="eastAsia"/>
          <w:kern w:val="0"/>
          <w:szCs w:val="21"/>
        </w:rPr>
        <w:t>进行湿热加速试验时，</w:t>
      </w:r>
      <w:r>
        <w:rPr>
          <w:rFonts w:ascii="宋体" w:cs="宋体" w:hint="eastAsia"/>
          <w:kern w:val="0"/>
          <w:szCs w:val="21"/>
          <w:lang w:val="zh-CN"/>
        </w:rPr>
        <w:t>样品在严酷试验条件下的失效机理与正常使用条件下的失效机理并不完全相同。</w:t>
      </w:r>
    </w:p>
    <w:p w:rsidR="008304B6" w:rsidRDefault="00FA3D13">
      <w:pPr>
        <w:autoSpaceDE w:val="0"/>
        <w:autoSpaceDN w:val="0"/>
        <w:adjustRightInd w:val="0"/>
        <w:spacing w:beforeLines="150" w:before="468" w:afterLines="100" w:after="312"/>
        <w:outlineLvl w:val="0"/>
        <w:rPr>
          <w:rFonts w:ascii="黑体" w:eastAsia="黑体" w:cs="黑体"/>
          <w:kern w:val="0"/>
          <w:szCs w:val="21"/>
          <w:lang w:val="zh-CN"/>
        </w:rPr>
      </w:pPr>
      <w:bookmarkStart w:id="59" w:name="_Toc24048"/>
      <w:bookmarkStart w:id="60" w:name="_Toc21206"/>
      <w:bookmarkStart w:id="61" w:name="_Toc2032"/>
      <w:bookmarkStart w:id="62" w:name="_Toc11417"/>
      <w:bookmarkStart w:id="63" w:name="_Toc118124253"/>
      <w:bookmarkStart w:id="64" w:name="_Toc29832"/>
      <w:bookmarkStart w:id="65" w:name="_Toc23922"/>
      <w:bookmarkStart w:id="66" w:name="_Toc31804"/>
      <w:bookmarkStart w:id="67" w:name="_Toc3535"/>
      <w:bookmarkStart w:id="68" w:name="_Toc22602"/>
      <w:bookmarkStart w:id="69" w:name="_Toc109033101"/>
      <w:bookmarkStart w:id="70" w:name="_Toc26964"/>
      <w:bookmarkStart w:id="71" w:name="_Toc114138454"/>
      <w:bookmarkStart w:id="72" w:name="_Toc32681"/>
      <w:bookmarkStart w:id="73" w:name="_Toc26454"/>
      <w:r>
        <w:rPr>
          <w:rFonts w:ascii="黑体" w:eastAsia="黑体" w:cs="黑体" w:hint="eastAsia"/>
          <w:kern w:val="0"/>
          <w:szCs w:val="21"/>
        </w:rPr>
        <w:t>5</w:t>
      </w:r>
      <w:r>
        <w:rPr>
          <w:rFonts w:ascii="黑体" w:eastAsia="黑体" w:cs="黑体"/>
          <w:kern w:val="0"/>
          <w:szCs w:val="21"/>
          <w:lang w:val="zh-CN"/>
        </w:rPr>
        <w:t xml:space="preserve">  </w:t>
      </w:r>
      <w:r>
        <w:rPr>
          <w:rFonts w:ascii="黑体" w:eastAsia="黑体" w:cs="黑体" w:hint="eastAsia"/>
          <w:kern w:val="0"/>
          <w:szCs w:val="21"/>
          <w:lang w:val="zh-CN"/>
        </w:rPr>
        <w:t>试验设备</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8304B6" w:rsidRDefault="00FA3D13">
      <w:pPr>
        <w:tabs>
          <w:tab w:val="center" w:pos="4201"/>
          <w:tab w:val="right" w:leader="dot" w:pos="9298"/>
        </w:tabs>
        <w:autoSpaceDE w:val="0"/>
        <w:autoSpaceDN w:val="0"/>
        <w:adjustRightInd w:val="0"/>
        <w:spacing w:beforeLines="100" w:before="312" w:afterLines="40" w:after="124" w:line="360" w:lineRule="auto"/>
        <w:rPr>
          <w:rFonts w:ascii="黑体" w:eastAsia="黑体" w:cs="黑体"/>
          <w:kern w:val="0"/>
          <w:szCs w:val="21"/>
          <w:lang w:val="zh-CN"/>
        </w:rPr>
      </w:pPr>
      <w:bookmarkStart w:id="74" w:name="_Toc25295"/>
      <w:bookmarkStart w:id="75" w:name="_Toc109033103"/>
      <w:bookmarkStart w:id="76" w:name="_Toc8369"/>
      <w:bookmarkStart w:id="77" w:name="_Toc2006"/>
      <w:bookmarkStart w:id="78" w:name="_Toc19642"/>
      <w:bookmarkStart w:id="79" w:name="_Toc17002"/>
      <w:bookmarkStart w:id="80" w:name="_Toc2988"/>
      <w:bookmarkStart w:id="81" w:name="_Toc24041"/>
      <w:bookmarkStart w:id="82" w:name="_Toc7110"/>
      <w:bookmarkStart w:id="83" w:name="_Toc29859"/>
      <w:r>
        <w:rPr>
          <w:rFonts w:ascii="黑体" w:eastAsia="黑体" w:cs="黑体" w:hint="eastAsia"/>
          <w:kern w:val="0"/>
          <w:szCs w:val="21"/>
        </w:rPr>
        <w:t>5</w:t>
      </w:r>
      <w:r>
        <w:rPr>
          <w:rFonts w:ascii="黑体" w:eastAsia="黑体" w:cs="黑体"/>
          <w:kern w:val="0"/>
          <w:szCs w:val="21"/>
          <w:lang w:val="zh-CN"/>
        </w:rPr>
        <w:t>.</w:t>
      </w:r>
      <w:r>
        <w:rPr>
          <w:rFonts w:ascii="黑体" w:eastAsia="黑体" w:cs="黑体" w:hint="eastAsia"/>
          <w:kern w:val="0"/>
          <w:szCs w:val="21"/>
          <w:lang w:val="zh-CN"/>
        </w:rPr>
        <w:t>1</w:t>
      </w:r>
      <w:r>
        <w:rPr>
          <w:rFonts w:ascii="黑体" w:eastAsia="黑体" w:cs="黑体"/>
          <w:kern w:val="0"/>
          <w:szCs w:val="21"/>
          <w:lang w:val="zh-CN"/>
        </w:rPr>
        <w:t xml:space="preserve"> </w:t>
      </w:r>
      <w:r>
        <w:rPr>
          <w:rFonts w:ascii="黑体" w:eastAsia="黑体" w:cs="黑体" w:hint="eastAsia"/>
          <w:kern w:val="0"/>
          <w:szCs w:val="21"/>
          <w:lang w:val="zh-CN"/>
        </w:rPr>
        <w:t>普通恒定湿热试验箱</w:t>
      </w:r>
      <w:bookmarkEnd w:id="74"/>
      <w:bookmarkEnd w:id="75"/>
      <w:bookmarkEnd w:id="76"/>
      <w:bookmarkEnd w:id="77"/>
      <w:bookmarkEnd w:id="78"/>
      <w:bookmarkEnd w:id="79"/>
      <w:bookmarkEnd w:id="80"/>
      <w:bookmarkEnd w:id="81"/>
      <w:bookmarkEnd w:id="82"/>
      <w:bookmarkEnd w:id="83"/>
    </w:p>
    <w:p w:rsidR="008304B6" w:rsidRDefault="00FA3D13">
      <w:pPr>
        <w:autoSpaceDE w:val="0"/>
        <w:autoSpaceDN w:val="0"/>
        <w:adjustRightInd w:val="0"/>
        <w:spacing w:line="360" w:lineRule="auto"/>
        <w:ind w:left="420"/>
        <w:rPr>
          <w:rFonts w:ascii="宋体" w:cs="宋体"/>
          <w:kern w:val="0"/>
          <w:szCs w:val="21"/>
          <w:highlight w:val="yellow"/>
          <w:lang w:val="zh-CN"/>
        </w:rPr>
      </w:pPr>
      <w:r>
        <w:rPr>
          <w:rFonts w:ascii="宋体" w:cs="宋体" w:hint="eastAsia"/>
          <w:kern w:val="0"/>
          <w:szCs w:val="21"/>
          <w:lang w:val="zh-CN"/>
        </w:rPr>
        <w:t>普通</w:t>
      </w:r>
      <w:r>
        <w:rPr>
          <w:rFonts w:ascii="宋体" w:cs="宋体" w:hint="eastAsia"/>
          <w:kern w:val="0"/>
          <w:szCs w:val="21"/>
        </w:rPr>
        <w:t>恒定</w:t>
      </w:r>
      <w:r>
        <w:rPr>
          <w:rFonts w:ascii="宋体" w:cs="宋体" w:hint="eastAsia"/>
          <w:kern w:val="0"/>
          <w:szCs w:val="21"/>
          <w:lang w:val="zh-CN"/>
        </w:rPr>
        <w:t>湿热试验箱应满足下列要求：</w:t>
      </w:r>
    </w:p>
    <w:p w:rsidR="008304B6" w:rsidRDefault="00FA3D13">
      <w:pPr>
        <w:tabs>
          <w:tab w:val="center" w:pos="4201"/>
          <w:tab w:val="right" w:leader="dot" w:pos="9298"/>
        </w:tabs>
        <w:autoSpaceDE w:val="0"/>
        <w:autoSpaceDN w:val="0"/>
        <w:adjustRightInd w:val="0"/>
        <w:spacing w:line="360" w:lineRule="auto"/>
        <w:ind w:leftChars="300" w:left="630"/>
        <w:rPr>
          <w:rFonts w:ascii="宋体" w:cs="宋体"/>
          <w:kern w:val="0"/>
          <w:szCs w:val="21"/>
          <w:lang w:val="zh-CN"/>
        </w:rPr>
      </w:pPr>
      <w:r>
        <w:rPr>
          <w:rFonts w:ascii="黑体" w:eastAsia="黑体" w:hAnsi="黑体" w:cs="黑体" w:hint="eastAsia"/>
          <w:kern w:val="0"/>
          <w:szCs w:val="21"/>
          <w:lang w:val="zh-CN"/>
        </w:rPr>
        <w:t>a</w:t>
      </w:r>
      <w:r>
        <w:rPr>
          <w:rFonts w:ascii="黑体" w:eastAsia="黑体" w:hAnsi="黑体" w:cs="黑体" w:hint="eastAsia"/>
          <w:kern w:val="0"/>
          <w:szCs w:val="21"/>
          <w:lang w:val="zh-CN"/>
        </w:rPr>
        <w:t>）</w:t>
      </w:r>
      <w:r>
        <w:rPr>
          <w:rFonts w:ascii="宋体" w:cs="宋体"/>
          <w:kern w:val="0"/>
          <w:szCs w:val="21"/>
          <w:lang w:val="zh-CN"/>
        </w:rPr>
        <w:t xml:space="preserve"> </w:t>
      </w:r>
      <w:r>
        <w:rPr>
          <w:rFonts w:ascii="宋体" w:cs="宋体" w:hint="eastAsia"/>
          <w:kern w:val="0"/>
          <w:szCs w:val="21"/>
          <w:lang w:val="zh-CN"/>
        </w:rPr>
        <w:t>能产生本文件表</w:t>
      </w:r>
      <w:r>
        <w:rPr>
          <w:rFonts w:ascii="宋体" w:cs="宋体" w:hint="eastAsia"/>
          <w:kern w:val="0"/>
          <w:szCs w:val="21"/>
          <w:lang w:val="zh-CN"/>
        </w:rPr>
        <w:t>1</w:t>
      </w:r>
      <w:r>
        <w:rPr>
          <w:rFonts w:ascii="宋体" w:cs="宋体" w:hint="eastAsia"/>
          <w:kern w:val="0"/>
          <w:szCs w:val="21"/>
          <w:lang w:val="zh-CN"/>
        </w:rPr>
        <w:t>规定的普通恒定湿热试验条件，并保持</w:t>
      </w:r>
      <w:r>
        <w:rPr>
          <w:rFonts w:ascii="宋体" w:cs="宋体" w:hint="eastAsia"/>
          <w:kern w:val="0"/>
          <w:szCs w:val="21"/>
        </w:rPr>
        <w:t>其在</w:t>
      </w:r>
      <w:r>
        <w:rPr>
          <w:rFonts w:ascii="宋体" w:cs="宋体" w:hint="eastAsia"/>
          <w:kern w:val="0"/>
          <w:szCs w:val="21"/>
          <w:lang w:val="zh-CN"/>
        </w:rPr>
        <w:t>试验期间不间断；</w:t>
      </w:r>
    </w:p>
    <w:p w:rsidR="008304B6" w:rsidRDefault="00FA3D13">
      <w:pPr>
        <w:tabs>
          <w:tab w:val="center" w:pos="4201"/>
          <w:tab w:val="right" w:leader="dot" w:pos="9298"/>
        </w:tabs>
        <w:autoSpaceDE w:val="0"/>
        <w:autoSpaceDN w:val="0"/>
        <w:adjustRightInd w:val="0"/>
        <w:spacing w:line="360" w:lineRule="auto"/>
        <w:ind w:leftChars="300" w:left="630"/>
        <w:rPr>
          <w:rFonts w:ascii="宋体" w:cs="宋体"/>
          <w:kern w:val="0"/>
          <w:szCs w:val="21"/>
          <w:lang w:val="zh-CN"/>
        </w:rPr>
      </w:pPr>
      <w:r>
        <w:rPr>
          <w:rFonts w:ascii="黑体" w:eastAsia="黑体" w:hAnsi="黑体" w:cs="黑体" w:hint="eastAsia"/>
          <w:kern w:val="0"/>
          <w:szCs w:val="21"/>
          <w:lang w:val="zh-CN"/>
        </w:rPr>
        <w:t>b</w:t>
      </w:r>
      <w:r>
        <w:rPr>
          <w:rFonts w:ascii="黑体" w:eastAsia="黑体" w:hAnsi="黑体" w:cs="黑体" w:hint="eastAsia"/>
          <w:kern w:val="0"/>
          <w:szCs w:val="21"/>
          <w:lang w:val="zh-CN"/>
        </w:rPr>
        <w:t>）</w:t>
      </w:r>
      <w:r>
        <w:rPr>
          <w:rFonts w:ascii="宋体" w:cs="宋体"/>
          <w:kern w:val="0"/>
          <w:szCs w:val="21"/>
          <w:lang w:val="zh-CN"/>
        </w:rPr>
        <w:t xml:space="preserve"> </w:t>
      </w:r>
      <w:r>
        <w:rPr>
          <w:rFonts w:ascii="宋体" w:hAnsi="宋体" w:cs="宋体" w:hint="eastAsia"/>
          <w:kern w:val="0"/>
          <w:szCs w:val="21"/>
          <w:lang w:val="zh-CN"/>
        </w:rPr>
        <w:t>试验期间，能提供受控的温湿度条件，并能根据规定的条件升温和降温。为确保放置样品的试验区湿度偏差在±</w:t>
      </w:r>
      <w:r>
        <w:rPr>
          <w:rFonts w:ascii="宋体" w:hAnsi="宋体" w:cs="宋体"/>
          <w:kern w:val="0"/>
          <w:szCs w:val="21"/>
          <w:lang w:val="zh-CN"/>
        </w:rPr>
        <w:t>5 %RH</w:t>
      </w:r>
      <w:r>
        <w:rPr>
          <w:rFonts w:ascii="宋体" w:hAnsi="宋体" w:cs="宋体" w:hint="eastAsia"/>
          <w:kern w:val="0"/>
          <w:szCs w:val="21"/>
          <w:lang w:val="zh-CN"/>
        </w:rPr>
        <w:t>范围内，试验区温度均匀度应小于</w:t>
      </w:r>
      <w:r>
        <w:rPr>
          <w:rFonts w:ascii="宋体" w:hAnsi="宋体" w:cs="宋体"/>
          <w:kern w:val="0"/>
          <w:szCs w:val="21"/>
          <w:lang w:val="zh-CN"/>
        </w:rPr>
        <w:t> </w:t>
      </w:r>
      <w:r>
        <w:rPr>
          <w:rFonts w:ascii="宋体" w:hAnsi="宋体" w:cs="宋体"/>
          <w:kern w:val="0"/>
          <w:szCs w:val="21"/>
          <w:lang w:val="zh-CN"/>
        </w:rPr>
        <w:t>1.5 </w:t>
      </w:r>
      <w:r>
        <w:rPr>
          <w:rFonts w:ascii="宋体" w:hAnsi="宋体" w:cs="宋体" w:hint="eastAsia"/>
          <w:kern w:val="0"/>
          <w:szCs w:val="21"/>
          <w:lang w:val="zh-CN"/>
        </w:rPr>
        <w:t>℃，温度波动度应在</w:t>
      </w:r>
      <w:r>
        <w:rPr>
          <w:rFonts w:ascii="宋体" w:hAnsi="宋体" w:cs="宋体"/>
          <w:kern w:val="0"/>
          <w:szCs w:val="21"/>
          <w:lang w:val="zh-CN"/>
        </w:rPr>
        <w:t> </w:t>
      </w:r>
      <w:r>
        <w:rPr>
          <w:rFonts w:ascii="宋体" w:hAnsi="宋体" w:cs="宋体" w:hint="eastAsia"/>
          <w:kern w:val="0"/>
          <w:szCs w:val="21"/>
          <w:lang w:val="zh-CN"/>
        </w:rPr>
        <w:t>±</w:t>
      </w:r>
      <w:r>
        <w:rPr>
          <w:rFonts w:ascii="宋体" w:hAnsi="宋体" w:cs="宋体"/>
          <w:kern w:val="0"/>
          <w:szCs w:val="21"/>
          <w:lang w:val="zh-CN"/>
        </w:rPr>
        <w:t>1 </w:t>
      </w:r>
      <w:r>
        <w:rPr>
          <w:rFonts w:ascii="宋体" w:hAnsi="宋体" w:cs="宋体" w:hint="eastAsia"/>
          <w:kern w:val="0"/>
          <w:szCs w:val="21"/>
          <w:lang w:val="zh-CN"/>
        </w:rPr>
        <w:t>℃范围内；</w:t>
      </w:r>
    </w:p>
    <w:p w:rsidR="008304B6" w:rsidRDefault="00FA3D13">
      <w:pPr>
        <w:tabs>
          <w:tab w:val="center" w:pos="4201"/>
          <w:tab w:val="right" w:leader="dot" w:pos="9298"/>
        </w:tabs>
        <w:autoSpaceDE w:val="0"/>
        <w:autoSpaceDN w:val="0"/>
        <w:adjustRightInd w:val="0"/>
        <w:spacing w:line="360" w:lineRule="auto"/>
        <w:ind w:leftChars="300" w:left="630"/>
        <w:rPr>
          <w:rFonts w:ascii="宋体" w:cs="宋体"/>
          <w:kern w:val="0"/>
          <w:szCs w:val="21"/>
        </w:rPr>
      </w:pPr>
      <w:r>
        <w:rPr>
          <w:rFonts w:ascii="黑体" w:eastAsia="黑体" w:hAnsi="黑体" w:cs="黑体" w:hint="eastAsia"/>
          <w:kern w:val="0"/>
          <w:szCs w:val="21"/>
          <w:lang w:val="zh-CN"/>
        </w:rPr>
        <w:lastRenderedPageBreak/>
        <w:t>c</w:t>
      </w:r>
      <w:r>
        <w:rPr>
          <w:rFonts w:ascii="黑体" w:eastAsia="黑体" w:hAnsi="黑体" w:cs="黑体" w:hint="eastAsia"/>
          <w:kern w:val="0"/>
          <w:szCs w:val="21"/>
          <w:lang w:val="zh-CN"/>
        </w:rPr>
        <w:t>）</w:t>
      </w:r>
      <w:r>
        <w:rPr>
          <w:rFonts w:ascii="宋体" w:cs="宋体"/>
          <w:kern w:val="0"/>
          <w:szCs w:val="21"/>
          <w:lang w:val="zh-CN"/>
        </w:rPr>
        <w:t xml:space="preserve"> </w:t>
      </w:r>
      <w:r>
        <w:rPr>
          <w:rFonts w:ascii="宋体" w:cs="宋体" w:hint="eastAsia"/>
          <w:kern w:val="0"/>
          <w:szCs w:val="21"/>
          <w:lang w:val="zh-CN"/>
        </w:rPr>
        <w:t>试验箱内壁</w:t>
      </w:r>
      <w:r>
        <w:rPr>
          <w:rFonts w:ascii="宋体" w:cs="宋体" w:hint="eastAsia"/>
          <w:kern w:val="0"/>
          <w:szCs w:val="21"/>
        </w:rPr>
        <w:t>凝结水</w:t>
      </w:r>
      <w:r>
        <w:rPr>
          <w:rFonts w:ascii="宋体" w:cs="宋体" w:hint="eastAsia"/>
          <w:kern w:val="0"/>
          <w:szCs w:val="21"/>
          <w:lang w:val="zh-CN"/>
        </w:rPr>
        <w:t>不</w:t>
      </w:r>
      <w:r>
        <w:rPr>
          <w:rFonts w:ascii="宋体" w:cs="宋体" w:hint="eastAsia"/>
          <w:kern w:val="0"/>
          <w:szCs w:val="21"/>
        </w:rPr>
        <w:t>允许</w:t>
      </w:r>
      <w:r>
        <w:rPr>
          <w:rFonts w:ascii="宋体" w:cs="宋体" w:hint="eastAsia"/>
          <w:kern w:val="0"/>
          <w:szCs w:val="21"/>
          <w:lang w:val="zh-CN"/>
        </w:rPr>
        <w:t>滴落在试验样品上；</w:t>
      </w:r>
    </w:p>
    <w:p w:rsidR="008304B6" w:rsidRDefault="00FA3D13">
      <w:pPr>
        <w:tabs>
          <w:tab w:val="center" w:pos="4201"/>
          <w:tab w:val="right" w:leader="dot" w:pos="9298"/>
        </w:tabs>
        <w:autoSpaceDE w:val="0"/>
        <w:autoSpaceDN w:val="0"/>
        <w:adjustRightInd w:val="0"/>
        <w:spacing w:line="360" w:lineRule="auto"/>
        <w:ind w:firstLineChars="300" w:firstLine="630"/>
        <w:rPr>
          <w:rFonts w:ascii="宋体" w:cs="宋体"/>
          <w:kern w:val="0"/>
          <w:szCs w:val="21"/>
          <w:lang w:val="zh-CN"/>
        </w:rPr>
      </w:pPr>
      <w:r>
        <w:rPr>
          <w:rFonts w:ascii="黑体" w:eastAsia="黑体" w:hAnsi="黑体" w:cs="黑体" w:hint="eastAsia"/>
          <w:kern w:val="0"/>
          <w:szCs w:val="21"/>
          <w:lang w:val="zh-CN"/>
        </w:rPr>
        <w:t>d</w:t>
      </w:r>
      <w:r>
        <w:rPr>
          <w:rFonts w:ascii="黑体" w:eastAsia="黑体" w:hAnsi="黑体" w:cs="黑体" w:hint="eastAsia"/>
          <w:kern w:val="0"/>
          <w:szCs w:val="21"/>
          <w:lang w:val="zh-CN"/>
        </w:rPr>
        <w:t>）</w:t>
      </w:r>
      <w:r>
        <w:rPr>
          <w:rFonts w:ascii="黑体" w:eastAsia="黑体" w:hAnsi="黑体" w:cs="黑体" w:hint="eastAsia"/>
          <w:kern w:val="0"/>
          <w:szCs w:val="21"/>
          <w:lang w:val="zh-CN"/>
        </w:rPr>
        <w:t xml:space="preserve"> </w:t>
      </w:r>
      <w:r>
        <w:rPr>
          <w:rFonts w:ascii="宋体" w:cs="宋体" w:hint="eastAsia"/>
          <w:kern w:val="0"/>
          <w:szCs w:val="21"/>
          <w:lang w:val="zh-CN"/>
        </w:rPr>
        <w:t>试验箱内凝结水可持续排出，且可持续补充加湿水；</w:t>
      </w:r>
    </w:p>
    <w:p w:rsidR="008304B6" w:rsidRDefault="00FA3D13">
      <w:pPr>
        <w:adjustRightInd w:val="0"/>
        <w:spacing w:line="360" w:lineRule="auto"/>
        <w:ind w:firstLineChars="300" w:firstLine="630"/>
        <w:rPr>
          <w:rFonts w:ascii="宋体" w:cs="宋体"/>
          <w:kern w:val="0"/>
          <w:szCs w:val="21"/>
        </w:rPr>
      </w:pPr>
      <w:r>
        <w:rPr>
          <w:rFonts w:ascii="黑体" w:eastAsia="黑体" w:hAnsi="黑体" w:cs="黑体" w:hint="eastAsia"/>
          <w:kern w:val="0"/>
          <w:szCs w:val="21"/>
          <w:lang w:val="zh-CN"/>
        </w:rPr>
        <w:t>e</w:t>
      </w:r>
      <w:r>
        <w:rPr>
          <w:rFonts w:ascii="黑体" w:eastAsia="黑体" w:hAnsi="黑体" w:cs="黑体" w:hint="eastAsia"/>
          <w:kern w:val="0"/>
          <w:szCs w:val="21"/>
          <w:lang w:val="zh-CN"/>
        </w:rPr>
        <w:t>）</w:t>
      </w:r>
      <w:r>
        <w:rPr>
          <w:rFonts w:ascii="黑体" w:eastAsia="黑体" w:hAnsi="黑体" w:cs="黑体" w:hint="eastAsia"/>
          <w:kern w:val="0"/>
          <w:szCs w:val="21"/>
          <w:lang w:val="zh-CN"/>
        </w:rPr>
        <w:t xml:space="preserve"> </w:t>
      </w:r>
      <w:r>
        <w:rPr>
          <w:rFonts w:ascii="宋体" w:cs="宋体" w:hint="eastAsia"/>
          <w:kern w:val="0"/>
          <w:szCs w:val="21"/>
          <w:lang w:val="zh-CN"/>
        </w:rPr>
        <w:t>试验箱内湿度传感器上</w:t>
      </w:r>
      <w:proofErr w:type="gramStart"/>
      <w:r>
        <w:rPr>
          <w:rFonts w:ascii="宋体" w:cs="宋体" w:hint="eastAsia"/>
          <w:kern w:val="0"/>
          <w:szCs w:val="21"/>
          <w:lang w:val="zh-CN"/>
        </w:rPr>
        <w:t>的湿球纱布</w:t>
      </w:r>
      <w:proofErr w:type="gramEnd"/>
      <w:r>
        <w:rPr>
          <w:rFonts w:ascii="宋体" w:cs="宋体" w:hint="eastAsia"/>
          <w:kern w:val="0"/>
          <w:szCs w:val="21"/>
          <w:lang w:val="zh-CN"/>
        </w:rPr>
        <w:t>在试验时应始终处于充分湿润状态；</w:t>
      </w:r>
    </w:p>
    <w:p w:rsidR="008304B6" w:rsidRDefault="00FA3D13">
      <w:pPr>
        <w:tabs>
          <w:tab w:val="center" w:pos="4201"/>
          <w:tab w:val="right" w:leader="dot" w:pos="9298"/>
        </w:tabs>
        <w:autoSpaceDE w:val="0"/>
        <w:autoSpaceDN w:val="0"/>
        <w:adjustRightInd w:val="0"/>
        <w:spacing w:line="360" w:lineRule="auto"/>
        <w:ind w:firstLineChars="300" w:firstLine="630"/>
        <w:rPr>
          <w:rFonts w:ascii="宋体" w:cs="宋体"/>
          <w:kern w:val="0"/>
          <w:szCs w:val="21"/>
          <w:lang w:val="zh-CN"/>
        </w:rPr>
      </w:pPr>
      <w:r>
        <w:rPr>
          <w:rFonts w:ascii="黑体" w:eastAsia="黑体" w:hAnsi="黑体" w:cs="黑体"/>
          <w:kern w:val="0"/>
          <w:szCs w:val="21"/>
          <w:lang w:val="zh-CN"/>
        </w:rPr>
        <w:t>f</w:t>
      </w:r>
      <w:r>
        <w:rPr>
          <w:rFonts w:ascii="黑体" w:eastAsia="黑体" w:hAnsi="黑体" w:cs="黑体" w:hint="eastAsia"/>
          <w:kern w:val="0"/>
          <w:szCs w:val="21"/>
          <w:lang w:val="zh-CN"/>
        </w:rPr>
        <w:t>）</w:t>
      </w:r>
      <w:r>
        <w:rPr>
          <w:rFonts w:ascii="宋体" w:cs="宋体" w:hint="eastAsia"/>
          <w:kern w:val="0"/>
          <w:szCs w:val="21"/>
          <w:lang w:val="zh-CN"/>
        </w:rPr>
        <w:t xml:space="preserve"> </w:t>
      </w:r>
      <w:r>
        <w:rPr>
          <w:rFonts w:ascii="宋体" w:cs="宋体" w:hint="eastAsia"/>
          <w:kern w:val="0"/>
          <w:szCs w:val="21"/>
          <w:lang w:val="zh-CN"/>
        </w:rPr>
        <w:t>试验箱壁结构材料不应引起试验样品的明显腐蚀</w:t>
      </w:r>
      <w:r>
        <w:rPr>
          <w:rFonts w:ascii="宋体" w:cs="宋体" w:hint="eastAsia"/>
          <w:kern w:val="0"/>
          <w:szCs w:val="21"/>
        </w:rPr>
        <w:t>或</w:t>
      </w:r>
      <w:r>
        <w:rPr>
          <w:rFonts w:ascii="宋体" w:cs="宋体" w:hint="eastAsia"/>
          <w:kern w:val="0"/>
          <w:szCs w:val="21"/>
          <w:lang w:val="zh-CN"/>
        </w:rPr>
        <w:t>降低加湿水的质量。</w:t>
      </w:r>
    </w:p>
    <w:p w:rsidR="008304B6" w:rsidRDefault="00FA3D13">
      <w:pPr>
        <w:tabs>
          <w:tab w:val="center" w:pos="4201"/>
          <w:tab w:val="right" w:leader="dot" w:pos="9298"/>
        </w:tabs>
        <w:autoSpaceDE w:val="0"/>
        <w:autoSpaceDN w:val="0"/>
        <w:adjustRightInd w:val="0"/>
        <w:spacing w:beforeLines="100" w:before="312" w:afterLines="40" w:after="124" w:line="360" w:lineRule="auto"/>
        <w:rPr>
          <w:rFonts w:ascii="黑体" w:eastAsia="黑体" w:cs="黑体"/>
          <w:kern w:val="0"/>
          <w:szCs w:val="21"/>
          <w:lang w:val="zh-CN"/>
        </w:rPr>
      </w:pPr>
      <w:bookmarkStart w:id="84" w:name="_Toc29383"/>
      <w:bookmarkStart w:id="85" w:name="_Toc13276"/>
      <w:bookmarkStart w:id="86" w:name="_Toc109033104"/>
      <w:bookmarkStart w:id="87" w:name="_Toc26250"/>
      <w:bookmarkStart w:id="88" w:name="_Toc18039"/>
      <w:bookmarkStart w:id="89" w:name="_Toc8600"/>
      <w:bookmarkStart w:id="90" w:name="_Toc16016"/>
      <w:bookmarkStart w:id="91" w:name="_Toc32399"/>
      <w:bookmarkStart w:id="92" w:name="_Toc17145"/>
      <w:bookmarkStart w:id="93" w:name="_Toc14221"/>
      <w:r>
        <w:rPr>
          <w:rFonts w:ascii="黑体" w:eastAsia="黑体" w:cs="黑体" w:hint="eastAsia"/>
          <w:kern w:val="0"/>
          <w:szCs w:val="21"/>
        </w:rPr>
        <w:t>5</w:t>
      </w:r>
      <w:r>
        <w:rPr>
          <w:rFonts w:ascii="黑体" w:eastAsia="黑体" w:cs="黑体" w:hint="eastAsia"/>
          <w:kern w:val="0"/>
          <w:szCs w:val="21"/>
          <w:lang w:val="zh-CN"/>
        </w:rPr>
        <w:t xml:space="preserve">.2 </w:t>
      </w:r>
      <w:r>
        <w:rPr>
          <w:rFonts w:ascii="黑体" w:eastAsia="黑体" w:cs="黑体" w:hint="eastAsia"/>
          <w:kern w:val="0"/>
          <w:szCs w:val="21"/>
          <w:lang w:val="zh-CN"/>
        </w:rPr>
        <w:t>高压蒸汽恒定湿热试验箱</w:t>
      </w:r>
      <w:bookmarkEnd w:id="84"/>
      <w:bookmarkEnd w:id="85"/>
      <w:bookmarkEnd w:id="86"/>
      <w:bookmarkEnd w:id="87"/>
      <w:bookmarkEnd w:id="88"/>
      <w:bookmarkEnd w:id="89"/>
      <w:bookmarkEnd w:id="90"/>
      <w:bookmarkEnd w:id="91"/>
      <w:bookmarkEnd w:id="92"/>
      <w:bookmarkEnd w:id="93"/>
    </w:p>
    <w:p w:rsidR="008304B6" w:rsidRDefault="00FA3D13">
      <w:pPr>
        <w:tabs>
          <w:tab w:val="center" w:pos="4201"/>
          <w:tab w:val="right" w:leader="dot" w:pos="9298"/>
        </w:tabs>
        <w:autoSpaceDE w:val="0"/>
        <w:autoSpaceDN w:val="0"/>
        <w:adjustRightInd w:val="0"/>
        <w:spacing w:beforeLines="100" w:before="312" w:afterLines="40" w:after="124" w:line="360" w:lineRule="auto"/>
        <w:rPr>
          <w:rFonts w:ascii="黑体" w:eastAsia="黑体" w:cs="黑体"/>
          <w:kern w:val="0"/>
          <w:szCs w:val="21"/>
          <w:lang w:val="zh-CN"/>
        </w:rPr>
      </w:pPr>
      <w:r>
        <w:rPr>
          <w:rFonts w:ascii="黑体" w:eastAsia="黑体" w:cs="黑体" w:hint="eastAsia"/>
          <w:kern w:val="0"/>
          <w:szCs w:val="21"/>
        </w:rPr>
        <w:t>5</w:t>
      </w:r>
      <w:r>
        <w:rPr>
          <w:rFonts w:ascii="黑体" w:eastAsia="黑体" w:cs="黑体" w:hint="eastAsia"/>
          <w:kern w:val="0"/>
          <w:szCs w:val="21"/>
          <w:lang w:val="zh-CN"/>
        </w:rPr>
        <w:t>.2</w:t>
      </w:r>
      <w:r>
        <w:rPr>
          <w:rFonts w:ascii="黑体" w:eastAsia="黑体" w:cs="黑体"/>
          <w:kern w:val="0"/>
          <w:szCs w:val="21"/>
          <w:lang w:val="zh-CN"/>
        </w:rPr>
        <w:t>.</w:t>
      </w:r>
      <w:r>
        <w:rPr>
          <w:rFonts w:ascii="黑体" w:eastAsia="黑体" w:cs="黑体" w:hint="eastAsia"/>
          <w:kern w:val="0"/>
          <w:szCs w:val="21"/>
          <w:lang w:val="zh-CN"/>
        </w:rPr>
        <w:t>1</w:t>
      </w:r>
      <w:r>
        <w:rPr>
          <w:rFonts w:ascii="黑体" w:eastAsia="黑体" w:cs="黑体"/>
          <w:kern w:val="0"/>
          <w:szCs w:val="21"/>
          <w:lang w:val="zh-CN"/>
        </w:rPr>
        <w:t xml:space="preserve"> HAST</w:t>
      </w:r>
      <w:r>
        <w:rPr>
          <w:kern w:val="0"/>
          <w:szCs w:val="21"/>
          <w:lang w:val="zh-CN"/>
        </w:rPr>
        <w:t> </w:t>
      </w:r>
      <w:r>
        <w:rPr>
          <w:rFonts w:ascii="黑体" w:eastAsia="黑体" w:cs="黑体" w:hint="eastAsia"/>
          <w:kern w:val="0"/>
          <w:szCs w:val="21"/>
          <w:lang w:val="zh-CN"/>
        </w:rPr>
        <w:t>试验箱</w:t>
      </w:r>
    </w:p>
    <w:p w:rsidR="008304B6" w:rsidRDefault="00FA3D13">
      <w:pPr>
        <w:autoSpaceDE w:val="0"/>
        <w:autoSpaceDN w:val="0"/>
        <w:adjustRightInd w:val="0"/>
        <w:spacing w:line="360" w:lineRule="auto"/>
        <w:ind w:left="420"/>
        <w:rPr>
          <w:kern w:val="0"/>
          <w:szCs w:val="21"/>
          <w:lang w:val="zh-CN"/>
        </w:rPr>
      </w:pPr>
      <w:r>
        <w:rPr>
          <w:rFonts w:ascii="宋体" w:hAnsi="宋体" w:cs="宋体"/>
          <w:kern w:val="0"/>
          <w:szCs w:val="21"/>
          <w:lang w:val="zh-CN"/>
        </w:rPr>
        <w:t>HAST </w:t>
      </w:r>
      <w:r>
        <w:rPr>
          <w:rFonts w:ascii="宋体" w:hAnsi="宋体" w:cs="宋体" w:hint="eastAsia"/>
          <w:kern w:val="0"/>
          <w:szCs w:val="21"/>
          <w:lang w:val="zh-CN"/>
        </w:rPr>
        <w:t>试验箱应满足下列要求：</w:t>
      </w:r>
    </w:p>
    <w:p w:rsidR="008304B6" w:rsidRDefault="00FA3D13">
      <w:pPr>
        <w:autoSpaceDE w:val="0"/>
        <w:autoSpaceDN w:val="0"/>
        <w:adjustRightInd w:val="0"/>
        <w:spacing w:line="360" w:lineRule="auto"/>
        <w:ind w:leftChars="300" w:left="630" w:right="-2"/>
        <w:jc w:val="left"/>
        <w:rPr>
          <w:rFonts w:ascii="宋体" w:cs="宋体"/>
          <w:kern w:val="0"/>
          <w:szCs w:val="21"/>
          <w:lang w:val="zh-CN"/>
        </w:rPr>
      </w:pPr>
      <w:r>
        <w:rPr>
          <w:rFonts w:ascii="黑体" w:eastAsia="黑体" w:hAnsi="黑体" w:cs="黑体"/>
          <w:kern w:val="0"/>
          <w:szCs w:val="21"/>
          <w:lang w:val="zh-CN"/>
        </w:rPr>
        <w:t>a</w:t>
      </w:r>
      <w:r>
        <w:rPr>
          <w:rFonts w:ascii="黑体" w:eastAsia="黑体" w:hAnsi="黑体" w:cs="黑体" w:hint="eastAsia"/>
          <w:kern w:val="0"/>
          <w:szCs w:val="21"/>
          <w:lang w:val="zh-CN"/>
        </w:rPr>
        <w:t>）</w:t>
      </w:r>
      <w:r>
        <w:rPr>
          <w:rFonts w:ascii="黑体" w:eastAsia="黑体" w:hAnsi="黑体" w:cs="黑体" w:hint="eastAsia"/>
          <w:kern w:val="0"/>
          <w:szCs w:val="21"/>
          <w:lang w:val="zh-CN"/>
        </w:rPr>
        <w:t xml:space="preserve"> </w:t>
      </w:r>
      <w:r>
        <w:rPr>
          <w:rFonts w:ascii="宋体" w:hAnsi="宋体" w:cs="宋体" w:hint="eastAsia"/>
          <w:kern w:val="0"/>
          <w:szCs w:val="21"/>
          <w:lang w:val="zh-CN"/>
        </w:rPr>
        <w:t>能产生本文件表</w:t>
      </w:r>
      <w:r>
        <w:rPr>
          <w:rFonts w:ascii="宋体" w:hAnsi="宋体" w:cs="宋体" w:hint="eastAsia"/>
          <w:kern w:val="0"/>
          <w:szCs w:val="21"/>
          <w:lang w:val="zh-CN"/>
        </w:rPr>
        <w:t>1</w:t>
      </w:r>
      <w:r>
        <w:rPr>
          <w:rFonts w:ascii="宋体" w:hAnsi="宋体" w:cs="宋体" w:hint="eastAsia"/>
          <w:kern w:val="0"/>
          <w:szCs w:val="21"/>
          <w:lang w:val="zh-CN"/>
        </w:rPr>
        <w:t>规定的</w:t>
      </w:r>
      <w:r>
        <w:rPr>
          <w:rFonts w:ascii="宋体" w:hAnsi="宋体" w:cs="宋体"/>
          <w:kern w:val="0"/>
          <w:szCs w:val="21"/>
          <w:lang w:val="zh-CN"/>
        </w:rPr>
        <w:t> </w:t>
      </w:r>
      <w:r>
        <w:rPr>
          <w:rFonts w:ascii="宋体" w:hAnsi="宋体" w:cs="宋体"/>
          <w:kern w:val="0"/>
          <w:szCs w:val="21"/>
          <w:lang w:val="zh-CN"/>
        </w:rPr>
        <w:t>HAST </w:t>
      </w:r>
      <w:r>
        <w:rPr>
          <w:rFonts w:ascii="宋体" w:hAnsi="宋体" w:cs="宋体" w:hint="eastAsia"/>
          <w:kern w:val="0"/>
          <w:szCs w:val="21"/>
          <w:lang w:val="zh-CN"/>
        </w:rPr>
        <w:t>试验条件，并维持给定的水蒸汽压，且保持</w:t>
      </w:r>
      <w:r>
        <w:rPr>
          <w:rFonts w:ascii="宋体" w:cs="宋体" w:hint="eastAsia"/>
          <w:kern w:val="0"/>
          <w:szCs w:val="21"/>
        </w:rPr>
        <w:t>其在</w:t>
      </w:r>
      <w:r>
        <w:rPr>
          <w:rFonts w:ascii="宋体" w:hAnsi="宋体" w:cs="宋体" w:hint="eastAsia"/>
          <w:kern w:val="0"/>
          <w:szCs w:val="21"/>
          <w:lang w:val="zh-CN"/>
        </w:rPr>
        <w:t>试验期间不间断；</w:t>
      </w:r>
    </w:p>
    <w:p w:rsidR="008304B6" w:rsidRDefault="00FA3D13">
      <w:pPr>
        <w:autoSpaceDE w:val="0"/>
        <w:autoSpaceDN w:val="0"/>
        <w:adjustRightInd w:val="0"/>
        <w:spacing w:line="360" w:lineRule="auto"/>
        <w:ind w:leftChars="300" w:left="630"/>
        <w:rPr>
          <w:rFonts w:ascii="宋体" w:hAnsi="宋体" w:cs="宋体"/>
          <w:kern w:val="0"/>
          <w:szCs w:val="21"/>
          <w:lang w:val="zh-CN"/>
        </w:rPr>
      </w:pPr>
      <w:r>
        <w:rPr>
          <w:rFonts w:ascii="黑体" w:eastAsia="黑体" w:hAnsi="黑体" w:cs="黑体"/>
          <w:kern w:val="0"/>
          <w:szCs w:val="21"/>
          <w:lang w:val="zh-CN"/>
        </w:rPr>
        <w:t>b</w:t>
      </w:r>
      <w:r>
        <w:rPr>
          <w:rFonts w:ascii="黑体" w:eastAsia="黑体" w:hAnsi="黑体" w:cs="黑体" w:hint="eastAsia"/>
          <w:kern w:val="0"/>
          <w:szCs w:val="21"/>
          <w:lang w:val="zh-CN"/>
        </w:rPr>
        <w:t>）</w:t>
      </w:r>
      <w:r>
        <w:rPr>
          <w:rFonts w:ascii="黑体" w:eastAsia="黑体" w:hAnsi="黑体" w:cs="黑体"/>
          <w:kern w:val="0"/>
          <w:szCs w:val="21"/>
          <w:lang w:val="zh-CN"/>
        </w:rPr>
        <w:t xml:space="preserve"> </w:t>
      </w:r>
      <w:r>
        <w:rPr>
          <w:rFonts w:ascii="宋体" w:hAnsi="宋体" w:cs="宋体" w:hint="eastAsia"/>
          <w:kern w:val="0"/>
          <w:szCs w:val="21"/>
          <w:lang w:val="zh-CN"/>
        </w:rPr>
        <w:t>试验箱在恒温恒湿状态下，为确保放置样品的试验区湿度偏差在</w:t>
      </w:r>
      <w:r>
        <w:rPr>
          <w:rFonts w:ascii="宋体" w:hAnsi="宋体" w:cs="宋体"/>
          <w:kern w:val="0"/>
          <w:szCs w:val="21"/>
          <w:lang w:val="zh-CN"/>
        </w:rPr>
        <w:t> </w:t>
      </w:r>
      <w:r>
        <w:rPr>
          <w:rFonts w:ascii="宋体" w:hAnsi="宋体" w:cs="宋体" w:hint="eastAsia"/>
          <w:kern w:val="0"/>
          <w:szCs w:val="21"/>
          <w:lang w:val="zh-CN"/>
        </w:rPr>
        <w:t>±</w:t>
      </w:r>
      <w:r>
        <w:rPr>
          <w:rFonts w:ascii="宋体" w:hAnsi="宋体" w:cs="宋体"/>
          <w:kern w:val="0"/>
          <w:szCs w:val="21"/>
          <w:lang w:val="zh-CN"/>
        </w:rPr>
        <w:t>5 %RH </w:t>
      </w:r>
      <w:r>
        <w:rPr>
          <w:rFonts w:ascii="宋体" w:hAnsi="宋体" w:cs="宋体" w:hint="eastAsia"/>
          <w:kern w:val="0"/>
          <w:szCs w:val="21"/>
          <w:lang w:val="zh-CN"/>
        </w:rPr>
        <w:t>范围内，试验区温度均匀度应小于</w:t>
      </w:r>
      <w:r>
        <w:rPr>
          <w:rFonts w:ascii="宋体" w:hAnsi="宋体" w:cs="宋体"/>
          <w:kern w:val="0"/>
          <w:szCs w:val="21"/>
          <w:lang w:val="zh-CN"/>
        </w:rPr>
        <w:t>1.5 ℃</w:t>
      </w:r>
      <w:r>
        <w:rPr>
          <w:rFonts w:ascii="宋体" w:hAnsi="宋体" w:cs="宋体"/>
          <w:kern w:val="0"/>
          <w:szCs w:val="21"/>
          <w:lang w:val="zh-CN"/>
        </w:rPr>
        <w:t>，温度波动度应在</w:t>
      </w:r>
      <w:r>
        <w:rPr>
          <w:rFonts w:ascii="宋体" w:hAnsi="宋体" w:cs="宋体"/>
          <w:kern w:val="0"/>
          <w:szCs w:val="21"/>
          <w:lang w:val="zh-CN"/>
        </w:rPr>
        <w:t> </w:t>
      </w:r>
      <w:r>
        <w:rPr>
          <w:rFonts w:ascii="宋体" w:hAnsi="宋体" w:cs="宋体" w:hint="eastAsia"/>
          <w:kern w:val="0"/>
          <w:szCs w:val="21"/>
          <w:lang w:val="zh-CN"/>
        </w:rPr>
        <w:t>±</w:t>
      </w:r>
      <w:r>
        <w:rPr>
          <w:rFonts w:ascii="宋体" w:hAnsi="宋体" w:cs="宋体"/>
          <w:kern w:val="0"/>
          <w:szCs w:val="21"/>
          <w:lang w:val="zh-CN"/>
        </w:rPr>
        <w:t>1 </w:t>
      </w:r>
      <w:r>
        <w:rPr>
          <w:rFonts w:ascii="宋体" w:hAnsi="宋体" w:cs="宋体" w:hint="eastAsia"/>
          <w:kern w:val="0"/>
          <w:szCs w:val="21"/>
          <w:lang w:val="zh-CN"/>
        </w:rPr>
        <w:t>℃范围内；</w:t>
      </w:r>
    </w:p>
    <w:p w:rsidR="008304B6" w:rsidRDefault="00FA3D13">
      <w:pPr>
        <w:autoSpaceDE w:val="0"/>
        <w:autoSpaceDN w:val="0"/>
        <w:adjustRightInd w:val="0"/>
        <w:spacing w:line="360" w:lineRule="auto"/>
        <w:ind w:leftChars="300" w:left="630"/>
        <w:rPr>
          <w:rFonts w:ascii="宋体" w:hAnsi="宋体" w:cs="宋体"/>
          <w:kern w:val="0"/>
          <w:szCs w:val="21"/>
          <w:lang w:val="zh-CN"/>
        </w:rPr>
      </w:pPr>
      <w:r>
        <w:rPr>
          <w:rFonts w:ascii="黑体" w:eastAsia="黑体" w:hAnsi="黑体" w:cs="黑体"/>
          <w:kern w:val="0"/>
          <w:szCs w:val="21"/>
          <w:lang w:val="zh-CN"/>
        </w:rPr>
        <w:t>c</w:t>
      </w:r>
      <w:r>
        <w:rPr>
          <w:rFonts w:ascii="黑体" w:eastAsia="黑体" w:hAnsi="黑体" w:cs="黑体" w:hint="eastAsia"/>
          <w:kern w:val="0"/>
          <w:szCs w:val="21"/>
          <w:lang w:val="zh-CN"/>
        </w:rPr>
        <w:t>）</w:t>
      </w:r>
      <w:r>
        <w:rPr>
          <w:rFonts w:ascii="黑体" w:eastAsia="黑体" w:hAnsi="黑体" w:cs="黑体"/>
          <w:kern w:val="0"/>
          <w:szCs w:val="21"/>
          <w:lang w:val="zh-CN"/>
        </w:rPr>
        <w:t xml:space="preserve"> </w:t>
      </w:r>
      <w:r>
        <w:rPr>
          <w:rFonts w:ascii="宋体" w:hAnsi="宋体" w:cs="宋体" w:hint="eastAsia"/>
          <w:kern w:val="0"/>
          <w:szCs w:val="21"/>
          <w:lang w:val="zh-CN"/>
        </w:rPr>
        <w:t>在升温阶段，试验箱试验区的</w:t>
      </w:r>
      <w:r>
        <w:rPr>
          <w:rFonts w:ascii="宋体" w:hAnsi="宋体" w:cs="宋体" w:hint="eastAsia"/>
          <w:kern w:val="0"/>
          <w:szCs w:val="21"/>
        </w:rPr>
        <w:t>环境</w:t>
      </w:r>
      <w:r>
        <w:rPr>
          <w:rFonts w:ascii="宋体" w:hAnsi="宋体" w:cs="宋体" w:hint="eastAsia"/>
          <w:kern w:val="0"/>
          <w:szCs w:val="21"/>
          <w:lang w:val="zh-CN"/>
        </w:rPr>
        <w:t>温度应始终比加湿水的温度高；</w:t>
      </w:r>
    </w:p>
    <w:p w:rsidR="008304B6" w:rsidRDefault="00FA3D13">
      <w:pPr>
        <w:autoSpaceDE w:val="0"/>
        <w:autoSpaceDN w:val="0"/>
        <w:adjustRightInd w:val="0"/>
        <w:spacing w:line="360" w:lineRule="auto"/>
        <w:ind w:leftChars="300" w:left="630"/>
        <w:rPr>
          <w:rFonts w:ascii="宋体" w:hAnsi="宋体" w:cs="宋体"/>
          <w:kern w:val="0"/>
          <w:szCs w:val="21"/>
          <w:lang w:val="zh-CN"/>
        </w:rPr>
      </w:pPr>
      <w:r>
        <w:rPr>
          <w:rFonts w:ascii="黑体" w:eastAsia="黑体" w:hAnsi="黑体" w:cs="黑体" w:hint="eastAsia"/>
          <w:kern w:val="0"/>
          <w:szCs w:val="21"/>
          <w:lang w:val="zh-CN"/>
        </w:rPr>
        <w:t>d</w:t>
      </w:r>
      <w:r>
        <w:rPr>
          <w:rFonts w:ascii="黑体" w:eastAsia="黑体" w:hAnsi="黑体" w:cs="黑体" w:hint="eastAsia"/>
          <w:kern w:val="0"/>
          <w:szCs w:val="21"/>
          <w:lang w:val="zh-CN"/>
        </w:rPr>
        <w:t>）</w:t>
      </w:r>
      <w:r>
        <w:rPr>
          <w:rFonts w:ascii="黑体" w:eastAsia="黑体" w:hAnsi="黑体" w:cs="黑体" w:hint="eastAsia"/>
          <w:kern w:val="0"/>
          <w:szCs w:val="21"/>
          <w:lang w:val="zh-CN"/>
        </w:rPr>
        <w:t xml:space="preserve"> </w:t>
      </w:r>
      <w:r>
        <w:rPr>
          <w:rFonts w:ascii="宋体" w:hAnsi="宋体" w:cs="宋体" w:hint="eastAsia"/>
          <w:kern w:val="0"/>
          <w:szCs w:val="21"/>
          <w:lang w:val="zh-CN"/>
        </w:rPr>
        <w:t>试验箱内壁凝结水不允许滴落在试验样品上；</w:t>
      </w:r>
    </w:p>
    <w:p w:rsidR="008304B6" w:rsidRDefault="00FA3D13">
      <w:pPr>
        <w:autoSpaceDE w:val="0"/>
        <w:autoSpaceDN w:val="0"/>
        <w:adjustRightInd w:val="0"/>
        <w:spacing w:line="360" w:lineRule="auto"/>
        <w:ind w:leftChars="300" w:left="630"/>
        <w:rPr>
          <w:rFonts w:ascii="黑体" w:eastAsia="黑体" w:hAnsi="黑体" w:cs="黑体"/>
          <w:kern w:val="0"/>
          <w:szCs w:val="21"/>
          <w:lang w:val="zh-CN"/>
        </w:rPr>
      </w:pPr>
      <w:r>
        <w:rPr>
          <w:rFonts w:ascii="黑体" w:eastAsia="黑体" w:hAnsi="黑体" w:cs="黑体" w:hint="eastAsia"/>
          <w:kern w:val="0"/>
          <w:szCs w:val="21"/>
          <w:lang w:val="zh-CN"/>
        </w:rPr>
        <w:t>e</w:t>
      </w:r>
      <w:r>
        <w:rPr>
          <w:rFonts w:ascii="黑体" w:eastAsia="黑体" w:hAnsi="黑体" w:cs="黑体" w:hint="eastAsia"/>
          <w:kern w:val="0"/>
          <w:szCs w:val="21"/>
          <w:lang w:val="zh-CN"/>
        </w:rPr>
        <w:t>）</w:t>
      </w:r>
      <w:r>
        <w:rPr>
          <w:rFonts w:ascii="黑体" w:eastAsia="黑体" w:hAnsi="黑体" w:cs="黑体"/>
          <w:kern w:val="0"/>
          <w:szCs w:val="21"/>
          <w:lang w:val="zh-CN"/>
        </w:rPr>
        <w:t xml:space="preserve"> </w:t>
      </w:r>
      <w:r>
        <w:rPr>
          <w:rFonts w:ascii="宋体" w:hAnsi="宋体" w:cs="宋体" w:hint="eastAsia"/>
          <w:kern w:val="0"/>
          <w:szCs w:val="21"/>
          <w:lang w:val="zh-CN"/>
        </w:rPr>
        <w:t>试验箱内湿度传感器上</w:t>
      </w:r>
      <w:proofErr w:type="gramStart"/>
      <w:r>
        <w:rPr>
          <w:rFonts w:ascii="宋体" w:hAnsi="宋体" w:cs="宋体" w:hint="eastAsia"/>
          <w:kern w:val="0"/>
          <w:szCs w:val="21"/>
          <w:lang w:val="zh-CN"/>
        </w:rPr>
        <w:t>的湿球纱布</w:t>
      </w:r>
      <w:proofErr w:type="gramEnd"/>
      <w:r>
        <w:rPr>
          <w:rFonts w:ascii="宋体" w:hAnsi="宋体" w:cs="宋体" w:hint="eastAsia"/>
          <w:kern w:val="0"/>
          <w:szCs w:val="21"/>
          <w:lang w:val="zh-CN"/>
        </w:rPr>
        <w:t>在试验时应始终处于充分湿润状态；</w:t>
      </w:r>
    </w:p>
    <w:p w:rsidR="008304B6" w:rsidRDefault="00FA3D13">
      <w:pPr>
        <w:autoSpaceDE w:val="0"/>
        <w:autoSpaceDN w:val="0"/>
        <w:adjustRightInd w:val="0"/>
        <w:spacing w:line="360" w:lineRule="auto"/>
        <w:ind w:leftChars="300" w:left="630"/>
        <w:rPr>
          <w:rFonts w:ascii="宋体" w:hAnsi="宋体" w:cs="宋体"/>
          <w:kern w:val="0"/>
          <w:szCs w:val="21"/>
          <w:lang w:val="zh-CN"/>
        </w:rPr>
      </w:pPr>
      <w:r>
        <w:rPr>
          <w:rFonts w:ascii="黑体" w:eastAsia="黑体" w:hAnsi="黑体" w:cs="黑体" w:hint="eastAsia"/>
          <w:kern w:val="0"/>
          <w:szCs w:val="21"/>
          <w:lang w:val="zh-CN"/>
        </w:rPr>
        <w:t>f</w:t>
      </w:r>
      <w:r>
        <w:rPr>
          <w:rFonts w:ascii="黑体" w:eastAsia="黑体" w:hAnsi="黑体" w:cs="黑体" w:hint="eastAsia"/>
          <w:kern w:val="0"/>
          <w:szCs w:val="21"/>
          <w:lang w:val="zh-CN"/>
        </w:rPr>
        <w:t>）</w:t>
      </w:r>
      <w:r>
        <w:rPr>
          <w:rFonts w:ascii="黑体" w:eastAsia="黑体" w:hAnsi="黑体" w:cs="黑体" w:hint="eastAsia"/>
          <w:kern w:val="0"/>
          <w:szCs w:val="21"/>
          <w:lang w:val="zh-CN"/>
        </w:rPr>
        <w:t xml:space="preserve"> </w:t>
      </w:r>
      <w:r>
        <w:rPr>
          <w:rFonts w:ascii="宋体" w:hAnsi="宋体" w:cs="宋体" w:hint="eastAsia"/>
          <w:kern w:val="0"/>
          <w:szCs w:val="21"/>
          <w:lang w:val="zh-CN"/>
        </w:rPr>
        <w:t>试验箱壁结构材料不应引起试验样品的明显腐蚀</w:t>
      </w:r>
      <w:r>
        <w:rPr>
          <w:rFonts w:ascii="宋体" w:hAnsi="宋体" w:cs="宋体" w:hint="eastAsia"/>
          <w:kern w:val="0"/>
          <w:szCs w:val="21"/>
        </w:rPr>
        <w:t>或</w:t>
      </w:r>
      <w:r>
        <w:rPr>
          <w:rFonts w:ascii="宋体" w:hAnsi="宋体" w:cs="宋体" w:hint="eastAsia"/>
          <w:kern w:val="0"/>
          <w:szCs w:val="21"/>
          <w:lang w:val="zh-CN"/>
        </w:rPr>
        <w:t>降低加湿水的质量。</w:t>
      </w:r>
    </w:p>
    <w:p w:rsidR="008304B6" w:rsidRDefault="00FA3D13">
      <w:pPr>
        <w:tabs>
          <w:tab w:val="center" w:pos="4201"/>
          <w:tab w:val="right" w:leader="dot" w:pos="9298"/>
        </w:tabs>
        <w:autoSpaceDE w:val="0"/>
        <w:autoSpaceDN w:val="0"/>
        <w:adjustRightInd w:val="0"/>
        <w:spacing w:beforeLines="100" w:before="312" w:afterLines="40" w:after="124" w:line="360" w:lineRule="auto"/>
        <w:rPr>
          <w:rFonts w:ascii="黑体" w:eastAsia="黑体" w:cs="黑体"/>
          <w:kern w:val="0"/>
          <w:sz w:val="18"/>
          <w:szCs w:val="18"/>
          <w:highlight w:val="yellow"/>
          <w:lang w:val="zh-CN"/>
        </w:rPr>
      </w:pPr>
      <w:r>
        <w:rPr>
          <w:rFonts w:ascii="黑体" w:eastAsia="黑体" w:cs="黑体" w:hint="eastAsia"/>
          <w:kern w:val="0"/>
          <w:szCs w:val="21"/>
        </w:rPr>
        <w:t>5</w:t>
      </w:r>
      <w:r>
        <w:rPr>
          <w:rFonts w:ascii="黑体" w:eastAsia="黑体" w:cs="黑体" w:hint="eastAsia"/>
          <w:kern w:val="0"/>
          <w:szCs w:val="21"/>
          <w:lang w:val="zh-CN"/>
        </w:rPr>
        <w:t>.2</w:t>
      </w:r>
      <w:r>
        <w:rPr>
          <w:rFonts w:ascii="黑体" w:eastAsia="黑体" w:cs="黑体"/>
          <w:kern w:val="0"/>
          <w:szCs w:val="21"/>
          <w:lang w:val="zh-CN"/>
        </w:rPr>
        <w:t>.</w:t>
      </w:r>
      <w:r>
        <w:rPr>
          <w:rFonts w:ascii="黑体" w:eastAsia="黑体" w:cs="黑体" w:hint="eastAsia"/>
          <w:kern w:val="0"/>
          <w:szCs w:val="21"/>
          <w:lang w:val="zh-CN"/>
        </w:rPr>
        <w:t>2</w:t>
      </w:r>
      <w:r>
        <w:rPr>
          <w:rFonts w:ascii="黑体" w:eastAsia="黑体" w:cs="黑体"/>
          <w:kern w:val="0"/>
          <w:szCs w:val="21"/>
          <w:lang w:val="zh-CN"/>
        </w:rPr>
        <w:t xml:space="preserve"> PCT</w:t>
      </w:r>
      <w:r>
        <w:rPr>
          <w:kern w:val="0"/>
          <w:szCs w:val="21"/>
          <w:lang w:val="zh-CN"/>
        </w:rPr>
        <w:t> </w:t>
      </w:r>
      <w:r>
        <w:rPr>
          <w:rFonts w:ascii="黑体" w:eastAsia="黑体" w:cs="黑体" w:hint="eastAsia"/>
          <w:kern w:val="0"/>
          <w:szCs w:val="21"/>
          <w:lang w:val="zh-CN"/>
        </w:rPr>
        <w:t>试验箱</w:t>
      </w:r>
    </w:p>
    <w:p w:rsidR="008304B6" w:rsidRDefault="00FA3D13">
      <w:pPr>
        <w:autoSpaceDE w:val="0"/>
        <w:autoSpaceDN w:val="0"/>
        <w:adjustRightInd w:val="0"/>
        <w:spacing w:line="360" w:lineRule="auto"/>
        <w:ind w:left="420"/>
        <w:rPr>
          <w:rFonts w:ascii="宋体" w:hAnsi="宋体" w:cs="宋体"/>
          <w:kern w:val="0"/>
          <w:sz w:val="18"/>
          <w:szCs w:val="18"/>
          <w:highlight w:val="yellow"/>
          <w:lang w:val="zh-CN"/>
        </w:rPr>
      </w:pPr>
      <w:r>
        <w:rPr>
          <w:rFonts w:ascii="宋体" w:hAnsi="宋体" w:cs="宋体"/>
          <w:kern w:val="0"/>
          <w:szCs w:val="21"/>
          <w:lang w:val="zh-CN"/>
        </w:rPr>
        <w:t>PCT </w:t>
      </w:r>
      <w:r>
        <w:rPr>
          <w:rFonts w:ascii="宋体" w:hAnsi="宋体" w:cs="宋体" w:hint="eastAsia"/>
          <w:kern w:val="0"/>
          <w:szCs w:val="21"/>
          <w:lang w:val="zh-CN"/>
        </w:rPr>
        <w:t>试验箱应满足下列要求：</w:t>
      </w:r>
    </w:p>
    <w:p w:rsidR="008304B6" w:rsidRDefault="00FA3D13">
      <w:pPr>
        <w:autoSpaceDE w:val="0"/>
        <w:autoSpaceDN w:val="0"/>
        <w:adjustRightInd w:val="0"/>
        <w:spacing w:line="360" w:lineRule="auto"/>
        <w:ind w:leftChars="300" w:left="630"/>
        <w:rPr>
          <w:kern w:val="0"/>
          <w:szCs w:val="21"/>
          <w:lang w:val="zh-CN"/>
        </w:rPr>
      </w:pPr>
      <w:r>
        <w:rPr>
          <w:rFonts w:ascii="黑体" w:eastAsia="黑体" w:hAnsi="黑体" w:cs="黑体"/>
          <w:kern w:val="0"/>
          <w:szCs w:val="21"/>
          <w:lang w:val="zh-CN"/>
        </w:rPr>
        <w:t>a</w:t>
      </w:r>
      <w:r>
        <w:rPr>
          <w:rFonts w:ascii="黑体" w:eastAsia="黑体" w:hAnsi="黑体" w:cs="黑体" w:hint="eastAsia"/>
          <w:kern w:val="0"/>
          <w:szCs w:val="21"/>
          <w:lang w:val="zh-CN"/>
        </w:rPr>
        <w:t>）</w:t>
      </w:r>
      <w:r>
        <w:rPr>
          <w:kern w:val="0"/>
          <w:szCs w:val="21"/>
          <w:lang w:val="zh-CN"/>
        </w:rPr>
        <w:t xml:space="preserve"> </w:t>
      </w:r>
      <w:r>
        <w:rPr>
          <w:rFonts w:ascii="宋体" w:hAnsi="宋体" w:cs="宋体" w:hint="eastAsia"/>
          <w:kern w:val="0"/>
          <w:szCs w:val="21"/>
          <w:lang w:val="zh-CN"/>
        </w:rPr>
        <w:t>能产生本文件表</w:t>
      </w:r>
      <w:r>
        <w:rPr>
          <w:rFonts w:ascii="宋体" w:hAnsi="宋体" w:cs="宋体" w:hint="eastAsia"/>
          <w:kern w:val="0"/>
          <w:szCs w:val="21"/>
          <w:lang w:val="zh-CN"/>
        </w:rPr>
        <w:t>1</w:t>
      </w:r>
      <w:r>
        <w:rPr>
          <w:rFonts w:ascii="宋体" w:hAnsi="宋体" w:cs="宋体" w:hint="eastAsia"/>
          <w:kern w:val="0"/>
          <w:szCs w:val="21"/>
          <w:lang w:val="zh-CN"/>
        </w:rPr>
        <w:t>规定的</w:t>
      </w:r>
      <w:r>
        <w:rPr>
          <w:rFonts w:ascii="宋体" w:hAnsi="宋体" w:cs="宋体"/>
          <w:kern w:val="0"/>
          <w:szCs w:val="21"/>
          <w:lang w:val="zh-CN"/>
        </w:rPr>
        <w:t> </w:t>
      </w:r>
      <w:r>
        <w:rPr>
          <w:rFonts w:ascii="宋体" w:hAnsi="宋体" w:cs="宋体"/>
          <w:kern w:val="0"/>
          <w:szCs w:val="21"/>
          <w:lang w:val="zh-CN"/>
        </w:rPr>
        <w:t>PCT </w:t>
      </w:r>
      <w:r>
        <w:rPr>
          <w:rFonts w:ascii="宋体" w:hAnsi="宋体" w:cs="宋体" w:hint="eastAsia"/>
          <w:kern w:val="0"/>
          <w:szCs w:val="21"/>
          <w:lang w:val="zh-CN"/>
        </w:rPr>
        <w:t>试验条件，并维持给定的水蒸汽压，且保持</w:t>
      </w:r>
      <w:r>
        <w:rPr>
          <w:rFonts w:ascii="宋体" w:cs="宋体" w:hint="eastAsia"/>
          <w:kern w:val="0"/>
          <w:szCs w:val="21"/>
        </w:rPr>
        <w:t>其在</w:t>
      </w:r>
      <w:r>
        <w:rPr>
          <w:rFonts w:ascii="宋体" w:hAnsi="宋体" w:cs="宋体" w:hint="eastAsia"/>
          <w:kern w:val="0"/>
          <w:szCs w:val="21"/>
          <w:lang w:val="zh-CN"/>
        </w:rPr>
        <w:t>试验期间不间断；</w:t>
      </w:r>
    </w:p>
    <w:p w:rsidR="008304B6" w:rsidRDefault="00FA3D13">
      <w:pPr>
        <w:autoSpaceDE w:val="0"/>
        <w:autoSpaceDN w:val="0"/>
        <w:adjustRightInd w:val="0"/>
        <w:spacing w:line="360" w:lineRule="auto"/>
        <w:ind w:leftChars="300" w:left="630"/>
        <w:rPr>
          <w:kern w:val="0"/>
          <w:szCs w:val="21"/>
          <w:lang w:val="zh-CN"/>
        </w:rPr>
      </w:pPr>
      <w:r>
        <w:rPr>
          <w:rFonts w:ascii="黑体" w:eastAsia="黑体" w:hAnsi="黑体" w:cs="黑体"/>
          <w:kern w:val="0"/>
          <w:szCs w:val="21"/>
          <w:lang w:val="zh-CN"/>
        </w:rPr>
        <w:t>b</w:t>
      </w:r>
      <w:r>
        <w:rPr>
          <w:rFonts w:ascii="黑体" w:eastAsia="黑体" w:hAnsi="黑体" w:cs="黑体" w:hint="eastAsia"/>
          <w:kern w:val="0"/>
          <w:szCs w:val="21"/>
          <w:lang w:val="zh-CN"/>
        </w:rPr>
        <w:t>）</w:t>
      </w:r>
      <w:r>
        <w:rPr>
          <w:kern w:val="0"/>
          <w:szCs w:val="21"/>
          <w:lang w:val="zh-CN"/>
        </w:rPr>
        <w:t xml:space="preserve"> </w:t>
      </w:r>
      <w:r>
        <w:rPr>
          <w:rFonts w:hint="eastAsia"/>
          <w:kern w:val="0"/>
          <w:szCs w:val="21"/>
          <w:lang w:val="zh-CN"/>
        </w:rPr>
        <w:t>在升温及恒温阶段，试验箱试验区的</w:t>
      </w:r>
      <w:r>
        <w:rPr>
          <w:rFonts w:hint="eastAsia"/>
          <w:kern w:val="0"/>
          <w:szCs w:val="21"/>
        </w:rPr>
        <w:t>环境</w:t>
      </w:r>
      <w:r>
        <w:rPr>
          <w:rFonts w:hint="eastAsia"/>
          <w:kern w:val="0"/>
          <w:szCs w:val="21"/>
          <w:lang w:val="zh-CN"/>
        </w:rPr>
        <w:t>温度</w:t>
      </w:r>
      <w:r>
        <w:rPr>
          <w:rFonts w:hint="eastAsia"/>
          <w:kern w:val="0"/>
          <w:szCs w:val="21"/>
        </w:rPr>
        <w:t>应</w:t>
      </w:r>
      <w:r>
        <w:rPr>
          <w:rFonts w:hint="eastAsia"/>
          <w:kern w:val="0"/>
          <w:szCs w:val="21"/>
          <w:lang w:val="zh-CN"/>
        </w:rPr>
        <w:t>始终与加湿水的温度保持一致；</w:t>
      </w:r>
    </w:p>
    <w:p w:rsidR="008304B6" w:rsidRDefault="00FA3D13">
      <w:pPr>
        <w:tabs>
          <w:tab w:val="center" w:pos="4201"/>
          <w:tab w:val="right" w:leader="dot" w:pos="9298"/>
        </w:tabs>
        <w:autoSpaceDE w:val="0"/>
        <w:autoSpaceDN w:val="0"/>
        <w:adjustRightInd w:val="0"/>
        <w:spacing w:line="360" w:lineRule="auto"/>
        <w:ind w:leftChars="300" w:left="630"/>
        <w:rPr>
          <w:rFonts w:ascii="宋体" w:cs="宋体"/>
          <w:kern w:val="0"/>
          <w:szCs w:val="21"/>
          <w:lang w:val="zh-CN"/>
        </w:rPr>
      </w:pPr>
      <w:r>
        <w:rPr>
          <w:rFonts w:ascii="黑体" w:eastAsia="黑体" w:hAnsi="黑体" w:cs="黑体" w:hint="eastAsia"/>
          <w:kern w:val="0"/>
          <w:szCs w:val="21"/>
          <w:lang w:val="zh-CN"/>
        </w:rPr>
        <w:t>c</w:t>
      </w:r>
      <w:r>
        <w:rPr>
          <w:rFonts w:ascii="黑体" w:eastAsia="黑体" w:hAnsi="黑体" w:cs="黑体" w:hint="eastAsia"/>
          <w:kern w:val="0"/>
          <w:szCs w:val="21"/>
          <w:lang w:val="zh-CN"/>
        </w:rPr>
        <w:t>）</w:t>
      </w:r>
      <w:r>
        <w:rPr>
          <w:rFonts w:ascii="黑体" w:eastAsia="黑体" w:hAnsi="黑体" w:cs="黑体"/>
          <w:kern w:val="0"/>
          <w:szCs w:val="21"/>
        </w:rPr>
        <w:t xml:space="preserve"> </w:t>
      </w:r>
      <w:r>
        <w:rPr>
          <w:rFonts w:ascii="宋体" w:cs="宋体" w:hint="eastAsia"/>
          <w:kern w:val="0"/>
          <w:szCs w:val="21"/>
          <w:lang w:val="zh-CN"/>
        </w:rPr>
        <w:t>试验箱内壁</w:t>
      </w:r>
      <w:r>
        <w:rPr>
          <w:rFonts w:ascii="宋体" w:cs="宋体" w:hint="eastAsia"/>
          <w:kern w:val="0"/>
          <w:szCs w:val="21"/>
        </w:rPr>
        <w:t>凝结水</w:t>
      </w:r>
      <w:r>
        <w:rPr>
          <w:rFonts w:ascii="宋体" w:cs="宋体" w:hint="eastAsia"/>
          <w:kern w:val="0"/>
          <w:szCs w:val="21"/>
          <w:lang w:val="zh-CN"/>
        </w:rPr>
        <w:t>不</w:t>
      </w:r>
      <w:r>
        <w:rPr>
          <w:rFonts w:ascii="宋体" w:cs="宋体" w:hint="eastAsia"/>
          <w:kern w:val="0"/>
          <w:szCs w:val="21"/>
        </w:rPr>
        <w:t>允许滴</w:t>
      </w:r>
      <w:r>
        <w:rPr>
          <w:rFonts w:ascii="宋体" w:cs="宋体" w:hint="eastAsia"/>
          <w:kern w:val="0"/>
          <w:szCs w:val="21"/>
          <w:lang w:val="zh-CN"/>
        </w:rPr>
        <w:t>落在试验样品上；</w:t>
      </w:r>
    </w:p>
    <w:p w:rsidR="008304B6" w:rsidRDefault="00FA3D13">
      <w:pPr>
        <w:tabs>
          <w:tab w:val="center" w:pos="4201"/>
          <w:tab w:val="right" w:leader="dot" w:pos="9298"/>
        </w:tabs>
        <w:autoSpaceDE w:val="0"/>
        <w:autoSpaceDN w:val="0"/>
        <w:adjustRightInd w:val="0"/>
        <w:spacing w:line="360" w:lineRule="auto"/>
        <w:ind w:firstLineChars="300" w:firstLine="630"/>
        <w:rPr>
          <w:rFonts w:ascii="黑体" w:eastAsia="黑体" w:cs="黑体"/>
          <w:kern w:val="0"/>
          <w:szCs w:val="21"/>
          <w:lang w:val="zh-CN"/>
        </w:rPr>
      </w:pPr>
      <w:r>
        <w:rPr>
          <w:rFonts w:ascii="黑体" w:eastAsia="黑体" w:hAnsi="黑体" w:cs="黑体" w:hint="eastAsia"/>
          <w:kern w:val="0"/>
          <w:szCs w:val="21"/>
          <w:lang w:val="zh-CN"/>
        </w:rPr>
        <w:t>d</w:t>
      </w:r>
      <w:r>
        <w:rPr>
          <w:rFonts w:ascii="黑体" w:eastAsia="黑体" w:hAnsi="黑体" w:cs="黑体" w:hint="eastAsia"/>
          <w:kern w:val="0"/>
          <w:szCs w:val="21"/>
          <w:lang w:val="zh-CN"/>
        </w:rPr>
        <w:t>）</w:t>
      </w:r>
      <w:r>
        <w:rPr>
          <w:rFonts w:ascii="黑体" w:eastAsia="黑体" w:hAnsi="黑体" w:cs="黑体" w:hint="eastAsia"/>
          <w:kern w:val="0"/>
          <w:szCs w:val="21"/>
        </w:rPr>
        <w:t xml:space="preserve"> </w:t>
      </w:r>
      <w:r>
        <w:rPr>
          <w:rFonts w:ascii="宋体" w:cs="宋体" w:hint="eastAsia"/>
          <w:kern w:val="0"/>
          <w:szCs w:val="21"/>
          <w:lang w:val="zh-CN"/>
        </w:rPr>
        <w:t>试验箱壁结构材料不应引起试验样品的明显腐蚀</w:t>
      </w:r>
      <w:r>
        <w:rPr>
          <w:rFonts w:ascii="宋体" w:cs="宋体" w:hint="eastAsia"/>
          <w:kern w:val="0"/>
          <w:szCs w:val="21"/>
        </w:rPr>
        <w:t>或</w:t>
      </w:r>
      <w:r>
        <w:rPr>
          <w:rFonts w:ascii="宋体" w:cs="宋体" w:hint="eastAsia"/>
          <w:kern w:val="0"/>
          <w:szCs w:val="21"/>
          <w:lang w:val="zh-CN"/>
        </w:rPr>
        <w:t>降低加湿水的质量。</w:t>
      </w:r>
      <w:bookmarkStart w:id="94" w:name="_Toc109033105"/>
      <w:bookmarkStart w:id="95" w:name="_Toc3135"/>
      <w:bookmarkStart w:id="96" w:name="_Toc3735"/>
      <w:bookmarkStart w:id="97" w:name="_Toc6392"/>
      <w:bookmarkStart w:id="98" w:name="_Toc23244"/>
      <w:bookmarkStart w:id="99" w:name="_Toc17231"/>
      <w:bookmarkStart w:id="100" w:name="_Toc9772"/>
      <w:bookmarkStart w:id="101" w:name="_Toc16348"/>
      <w:bookmarkStart w:id="102" w:name="_Toc10967"/>
    </w:p>
    <w:p w:rsidR="008304B6" w:rsidRDefault="00FA3D13">
      <w:pPr>
        <w:autoSpaceDE w:val="0"/>
        <w:autoSpaceDN w:val="0"/>
        <w:adjustRightInd w:val="0"/>
        <w:spacing w:beforeLines="140" w:before="436" w:afterLines="80" w:after="249" w:line="360" w:lineRule="auto"/>
        <w:outlineLvl w:val="0"/>
        <w:rPr>
          <w:rFonts w:ascii="黑体" w:eastAsia="黑体" w:cs="黑体"/>
          <w:kern w:val="0"/>
          <w:szCs w:val="21"/>
          <w:lang w:val="zh-CN"/>
        </w:rPr>
      </w:pPr>
      <w:bookmarkStart w:id="103" w:name="_Toc26880"/>
      <w:bookmarkStart w:id="104" w:name="_Toc114138455"/>
      <w:bookmarkStart w:id="105" w:name="_Toc24476"/>
      <w:bookmarkStart w:id="106" w:name="_Toc25038"/>
      <w:bookmarkStart w:id="107" w:name="_Toc12516"/>
      <w:bookmarkStart w:id="108" w:name="_Toc118124254"/>
      <w:r>
        <w:rPr>
          <w:rFonts w:ascii="黑体" w:eastAsia="黑体" w:cs="黑体" w:hint="eastAsia"/>
          <w:kern w:val="0"/>
          <w:szCs w:val="21"/>
        </w:rPr>
        <w:t>6</w:t>
      </w:r>
      <w:r>
        <w:rPr>
          <w:rFonts w:ascii="黑体" w:eastAsia="黑体" w:cs="黑体"/>
          <w:kern w:val="0"/>
          <w:szCs w:val="21"/>
          <w:lang w:val="zh-CN"/>
        </w:rPr>
        <w:t xml:space="preserve">  </w:t>
      </w:r>
      <w:r>
        <w:rPr>
          <w:rFonts w:ascii="黑体" w:eastAsia="黑体" w:cs="黑体" w:hint="eastAsia"/>
          <w:kern w:val="0"/>
          <w:szCs w:val="21"/>
          <w:lang w:val="zh-CN"/>
        </w:rPr>
        <w:t>加湿用水</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8304B6" w:rsidRDefault="00FA3D13">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应采用蒸馏水或去离子水。</w:t>
      </w:r>
      <w:r>
        <w:rPr>
          <w:rFonts w:ascii="宋体" w:hAnsi="宋体" w:cs="宋体" w:hint="eastAsia"/>
          <w:kern w:val="0"/>
          <w:szCs w:val="21"/>
        </w:rPr>
        <w:t>在环境温度</w:t>
      </w:r>
      <w:r>
        <w:rPr>
          <w:rFonts w:ascii="宋体" w:hAnsi="宋体" w:cs="宋体"/>
          <w:kern w:val="0"/>
          <w:szCs w:val="21"/>
        </w:rPr>
        <w:t>23</w:t>
      </w:r>
      <w:r>
        <w:rPr>
          <w:rFonts w:ascii="宋体" w:hAnsi="宋体" w:cs="宋体"/>
          <w:kern w:val="0"/>
          <w:szCs w:val="21"/>
          <w:lang w:val="zh-CN"/>
        </w:rPr>
        <w:t> </w:t>
      </w:r>
      <w:r>
        <w:rPr>
          <w:rFonts w:ascii="宋体" w:hAnsi="宋体" w:cs="宋体" w:hint="eastAsia"/>
          <w:kern w:val="0"/>
          <w:szCs w:val="21"/>
        </w:rPr>
        <w:t>℃±</w:t>
      </w:r>
      <w:r>
        <w:rPr>
          <w:rFonts w:ascii="宋体" w:hAnsi="宋体" w:cs="宋体"/>
          <w:kern w:val="0"/>
          <w:szCs w:val="21"/>
          <w:lang w:val="zh-CN"/>
        </w:rPr>
        <w:t> </w:t>
      </w:r>
      <w:r>
        <w:rPr>
          <w:rFonts w:ascii="宋体" w:hAnsi="宋体" w:cs="宋体" w:hint="eastAsia"/>
          <w:kern w:val="0"/>
          <w:szCs w:val="21"/>
        </w:rPr>
        <w:t>5</w:t>
      </w:r>
      <w:r>
        <w:rPr>
          <w:rFonts w:ascii="宋体" w:hAnsi="宋体" w:cs="宋体"/>
          <w:kern w:val="0"/>
          <w:szCs w:val="21"/>
          <w:lang w:val="zh-CN"/>
        </w:rPr>
        <w:t> </w:t>
      </w:r>
      <w:r>
        <w:rPr>
          <w:rFonts w:ascii="宋体" w:hAnsi="宋体" w:cs="宋体" w:hint="eastAsia"/>
          <w:kern w:val="0"/>
          <w:szCs w:val="21"/>
        </w:rPr>
        <w:t>℃时</w:t>
      </w:r>
      <w:r>
        <w:rPr>
          <w:rFonts w:ascii="宋体" w:hAnsi="宋体" w:cs="宋体" w:hint="eastAsia"/>
          <w:kern w:val="0"/>
          <w:szCs w:val="21"/>
          <w:lang w:val="zh-CN"/>
        </w:rPr>
        <w:t>，</w:t>
      </w:r>
      <w:r>
        <w:rPr>
          <w:rFonts w:ascii="宋体" w:hAnsi="宋体" w:cs="宋体" w:hint="eastAsia"/>
          <w:kern w:val="0"/>
          <w:szCs w:val="21"/>
        </w:rPr>
        <w:t>该水的</w:t>
      </w:r>
      <w:r>
        <w:rPr>
          <w:rFonts w:ascii="宋体" w:hAnsi="宋体" w:cs="宋体"/>
          <w:kern w:val="0"/>
          <w:szCs w:val="21"/>
          <w:lang w:val="zh-CN"/>
        </w:rPr>
        <w:t>pH </w:t>
      </w:r>
      <w:r>
        <w:rPr>
          <w:rFonts w:ascii="宋体" w:hAnsi="宋体" w:cs="宋体" w:hint="eastAsia"/>
          <w:kern w:val="0"/>
          <w:szCs w:val="21"/>
          <w:lang w:val="zh-CN"/>
        </w:rPr>
        <w:t>值应在</w:t>
      </w:r>
      <w:r>
        <w:rPr>
          <w:rFonts w:ascii="宋体" w:hAnsi="宋体" w:cs="宋体"/>
          <w:kern w:val="0"/>
          <w:szCs w:val="21"/>
          <w:lang w:val="zh-CN"/>
        </w:rPr>
        <w:t> </w:t>
      </w:r>
      <w:r>
        <w:rPr>
          <w:rFonts w:ascii="宋体" w:hAnsi="宋体" w:cs="宋体"/>
          <w:kern w:val="0"/>
          <w:szCs w:val="21"/>
          <w:lang w:val="zh-CN"/>
        </w:rPr>
        <w:t>6.0 </w:t>
      </w:r>
      <w:r>
        <w:rPr>
          <w:rFonts w:ascii="宋体" w:hAnsi="宋体" w:cs="宋体" w:hint="eastAsia"/>
          <w:kern w:val="0"/>
          <w:szCs w:val="21"/>
          <w:lang w:val="zh-CN"/>
        </w:rPr>
        <w:t>～</w:t>
      </w:r>
      <w:r>
        <w:rPr>
          <w:rFonts w:ascii="宋体" w:hAnsi="宋体" w:cs="宋体"/>
          <w:kern w:val="0"/>
          <w:szCs w:val="21"/>
          <w:lang w:val="zh-CN"/>
        </w:rPr>
        <w:t> </w:t>
      </w:r>
      <w:r>
        <w:rPr>
          <w:rFonts w:ascii="宋体" w:hAnsi="宋体" w:cs="宋体"/>
          <w:kern w:val="0"/>
          <w:szCs w:val="21"/>
          <w:lang w:val="zh-CN"/>
        </w:rPr>
        <w:t>7.2 </w:t>
      </w:r>
      <w:r>
        <w:rPr>
          <w:rFonts w:ascii="宋体" w:hAnsi="宋体" w:cs="宋体" w:hint="eastAsia"/>
          <w:kern w:val="0"/>
          <w:szCs w:val="21"/>
          <w:lang w:val="zh-CN"/>
        </w:rPr>
        <w:t>之间，</w:t>
      </w:r>
      <w:r>
        <w:rPr>
          <w:rFonts w:ascii="宋体" w:hAnsi="宋体" w:cs="宋体" w:hint="eastAsia"/>
          <w:kern w:val="0"/>
          <w:szCs w:val="21"/>
        </w:rPr>
        <w:t>普通恒</w:t>
      </w:r>
      <w:r>
        <w:rPr>
          <w:rFonts w:ascii="宋体" w:hAnsi="宋体" w:cs="宋体" w:hint="eastAsia"/>
          <w:kern w:val="0"/>
          <w:szCs w:val="21"/>
        </w:rPr>
        <w:lastRenderedPageBreak/>
        <w:t>定湿热试验和</w:t>
      </w:r>
      <w:r>
        <w:rPr>
          <w:rFonts w:ascii="宋体" w:hAnsi="宋体" w:cs="宋体" w:hint="eastAsia"/>
          <w:kern w:val="0"/>
          <w:szCs w:val="21"/>
        </w:rPr>
        <w:t>HAST</w:t>
      </w:r>
      <w:r>
        <w:rPr>
          <w:rFonts w:ascii="宋体" w:hAnsi="宋体" w:cs="宋体" w:hint="eastAsia"/>
          <w:kern w:val="0"/>
          <w:szCs w:val="21"/>
        </w:rPr>
        <w:t>试验的</w:t>
      </w:r>
      <w:r>
        <w:rPr>
          <w:rFonts w:ascii="宋体" w:hAnsi="宋体" w:cs="宋体" w:hint="eastAsia"/>
          <w:kern w:val="0"/>
          <w:szCs w:val="21"/>
          <w:lang w:val="zh-CN"/>
        </w:rPr>
        <w:t>加湿用水电阻率应不小于</w:t>
      </w:r>
      <w:r>
        <w:rPr>
          <w:rFonts w:ascii="宋体" w:hAnsi="宋体" w:cs="宋体"/>
          <w:kern w:val="0"/>
          <w:szCs w:val="21"/>
        </w:rPr>
        <w:t>0.5</w:t>
      </w:r>
      <w:r>
        <w:rPr>
          <w:rFonts w:ascii="宋体" w:hAnsi="宋体" w:cs="宋体"/>
          <w:kern w:val="0"/>
          <w:szCs w:val="21"/>
          <w:lang w:val="zh-CN"/>
        </w:rPr>
        <w:t> </w:t>
      </w:r>
      <w:r>
        <w:rPr>
          <w:rFonts w:ascii="宋体" w:hAnsi="宋体" w:cs="宋体"/>
          <w:kern w:val="0"/>
          <w:szCs w:val="21"/>
          <w:lang w:val="zh-CN"/>
        </w:rPr>
        <w:t>MΩ • cm </w:t>
      </w:r>
      <w:r>
        <w:rPr>
          <w:rFonts w:ascii="宋体" w:hAnsi="宋体" w:cs="宋体" w:hint="eastAsia"/>
          <w:kern w:val="0"/>
          <w:szCs w:val="21"/>
          <w:lang w:val="zh-CN"/>
        </w:rPr>
        <w:t>，</w:t>
      </w:r>
      <w:r>
        <w:rPr>
          <w:rFonts w:ascii="宋体" w:hAnsi="宋体" w:cs="宋体" w:hint="eastAsia"/>
          <w:kern w:val="0"/>
          <w:szCs w:val="21"/>
        </w:rPr>
        <w:t xml:space="preserve"> PCT</w:t>
      </w:r>
      <w:r>
        <w:rPr>
          <w:rFonts w:ascii="宋体" w:hAnsi="宋体" w:cs="宋体" w:hint="eastAsia"/>
          <w:kern w:val="0"/>
          <w:szCs w:val="21"/>
        </w:rPr>
        <w:t>试验的加湿用水电阻率应不小于</w:t>
      </w:r>
      <w:r>
        <w:rPr>
          <w:rFonts w:ascii="宋体" w:hAnsi="宋体" w:cs="宋体" w:hint="eastAsia"/>
          <w:kern w:val="0"/>
          <w:szCs w:val="21"/>
        </w:rPr>
        <w:t>1</w:t>
      </w:r>
      <w:r>
        <w:rPr>
          <w:rFonts w:ascii="宋体" w:hAnsi="宋体" w:cs="宋体"/>
          <w:kern w:val="0"/>
          <w:szCs w:val="21"/>
          <w:lang w:val="zh-CN"/>
        </w:rPr>
        <w:t> </w:t>
      </w:r>
      <w:r>
        <w:rPr>
          <w:rFonts w:ascii="宋体" w:hAnsi="宋体" w:cs="宋体"/>
          <w:kern w:val="0"/>
          <w:szCs w:val="21"/>
          <w:lang w:val="zh-CN"/>
        </w:rPr>
        <w:t>MΩ • cm</w:t>
      </w:r>
      <w:r>
        <w:rPr>
          <w:rFonts w:ascii="宋体" w:hAnsi="宋体" w:cs="宋体" w:hint="eastAsia"/>
          <w:kern w:val="0"/>
          <w:szCs w:val="21"/>
          <w:lang w:val="zh-CN"/>
        </w:rPr>
        <w:t>。</w:t>
      </w:r>
    </w:p>
    <w:p w:rsidR="008304B6" w:rsidRDefault="00FA3D13">
      <w:pPr>
        <w:autoSpaceDE w:val="0"/>
        <w:autoSpaceDN w:val="0"/>
        <w:adjustRightInd w:val="0"/>
        <w:spacing w:line="360" w:lineRule="auto"/>
        <w:ind w:leftChars="200" w:left="780" w:hangingChars="200" w:hanging="360"/>
        <w:rPr>
          <w:rFonts w:ascii="黑体" w:eastAsia="黑体" w:cs="黑体"/>
          <w:kern w:val="0"/>
          <w:szCs w:val="21"/>
          <w:lang w:val="zh-CN"/>
        </w:rPr>
      </w:pPr>
      <w:r>
        <w:rPr>
          <w:rFonts w:ascii="黑体" w:eastAsia="黑体" w:hAnsi="Calibri" w:cs="黑体" w:hint="eastAsia"/>
          <w:kern w:val="0"/>
          <w:sz w:val="18"/>
          <w:szCs w:val="18"/>
          <w:lang w:val="zh-CN"/>
        </w:rPr>
        <w:t>注：</w:t>
      </w:r>
      <w:r>
        <w:rPr>
          <w:rFonts w:ascii="宋体" w:hAnsi="宋体" w:cs="宋体" w:hint="eastAsia"/>
          <w:kern w:val="0"/>
          <w:sz w:val="18"/>
          <w:szCs w:val="18"/>
          <w:lang w:val="zh-CN"/>
        </w:rPr>
        <w:t>试验期间及试验后从试验箱排出的水不得循环使用。</w:t>
      </w:r>
      <w:bookmarkStart w:id="109" w:name="_Toc8569"/>
      <w:bookmarkStart w:id="110" w:name="_Toc2209"/>
      <w:bookmarkStart w:id="111" w:name="_Toc12853"/>
      <w:bookmarkStart w:id="112" w:name="_Toc6927"/>
      <w:bookmarkStart w:id="113" w:name="_Toc24683"/>
      <w:bookmarkStart w:id="114" w:name="_Toc109033106"/>
      <w:bookmarkStart w:id="115" w:name="_Toc10428"/>
    </w:p>
    <w:p w:rsidR="008304B6" w:rsidRDefault="00FA3D13">
      <w:pPr>
        <w:autoSpaceDE w:val="0"/>
        <w:autoSpaceDN w:val="0"/>
        <w:adjustRightInd w:val="0"/>
        <w:spacing w:beforeLines="150" w:before="468" w:afterLines="100" w:after="312" w:line="360" w:lineRule="auto"/>
        <w:outlineLvl w:val="0"/>
        <w:rPr>
          <w:rFonts w:ascii="黑体" w:eastAsia="黑体" w:cs="黑体"/>
          <w:kern w:val="0"/>
          <w:szCs w:val="21"/>
          <w:lang w:val="zh-CN"/>
        </w:rPr>
      </w:pPr>
      <w:bookmarkStart w:id="116" w:name="_Toc13583"/>
      <w:bookmarkStart w:id="117" w:name="_Toc7401"/>
      <w:bookmarkStart w:id="118" w:name="_Toc19070"/>
      <w:bookmarkStart w:id="119" w:name="_Toc118124255"/>
      <w:bookmarkStart w:id="120" w:name="_Toc22764"/>
      <w:bookmarkStart w:id="121" w:name="_Toc8648"/>
      <w:bookmarkStart w:id="122" w:name="_Toc19421"/>
      <w:bookmarkStart w:id="123" w:name="_Toc114138456"/>
      <w:r>
        <w:rPr>
          <w:rFonts w:ascii="黑体" w:eastAsia="黑体" w:cs="黑体" w:hint="eastAsia"/>
          <w:kern w:val="0"/>
          <w:szCs w:val="21"/>
        </w:rPr>
        <w:t>7</w:t>
      </w:r>
      <w:r>
        <w:rPr>
          <w:rFonts w:ascii="黑体" w:eastAsia="黑体" w:cs="黑体"/>
          <w:kern w:val="0"/>
          <w:szCs w:val="21"/>
          <w:lang w:val="zh-CN"/>
        </w:rPr>
        <w:t xml:space="preserve">  </w:t>
      </w:r>
      <w:r>
        <w:rPr>
          <w:rFonts w:ascii="黑体" w:eastAsia="黑体" w:cs="黑体" w:hint="eastAsia"/>
          <w:kern w:val="0"/>
          <w:szCs w:val="21"/>
          <w:lang w:val="zh-CN"/>
        </w:rPr>
        <w:t>试验条件</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8304B6" w:rsidRDefault="00FA3D13">
      <w:pPr>
        <w:autoSpaceDE w:val="0"/>
        <w:autoSpaceDN w:val="0"/>
        <w:adjustRightInd w:val="0"/>
        <w:spacing w:line="360" w:lineRule="auto"/>
        <w:ind w:firstLineChars="200" w:firstLine="420"/>
        <w:jc w:val="left"/>
        <w:rPr>
          <w:kern w:val="0"/>
          <w:szCs w:val="21"/>
          <w:lang w:val="zh-CN"/>
        </w:rPr>
      </w:pPr>
      <w:r>
        <w:rPr>
          <w:rFonts w:hint="eastAsia"/>
          <w:kern w:val="0"/>
          <w:szCs w:val="21"/>
          <w:lang w:val="zh-CN"/>
        </w:rPr>
        <w:t>按表</w:t>
      </w:r>
      <w:r>
        <w:rPr>
          <w:kern w:val="0"/>
          <w:szCs w:val="21"/>
          <w:lang w:val="zh-CN"/>
        </w:rPr>
        <w:t>1</w:t>
      </w:r>
      <w:r>
        <w:rPr>
          <w:rFonts w:hint="eastAsia"/>
          <w:kern w:val="0"/>
          <w:szCs w:val="21"/>
          <w:lang w:val="zh-CN"/>
        </w:rPr>
        <w:t>规定的试验条件进行烧结钕铁硼永磁体恒定湿热试验。表</w:t>
      </w:r>
      <w:r>
        <w:rPr>
          <w:kern w:val="0"/>
          <w:szCs w:val="21"/>
          <w:lang w:val="zh-CN"/>
        </w:rPr>
        <w:t>1</w:t>
      </w:r>
      <w:r>
        <w:rPr>
          <w:rFonts w:hint="eastAsia"/>
          <w:kern w:val="0"/>
          <w:szCs w:val="21"/>
          <w:lang w:val="zh-CN"/>
        </w:rPr>
        <w:t>中典型试验持续时间适用于有一定</w:t>
      </w:r>
      <w:r>
        <w:rPr>
          <w:rFonts w:hint="eastAsia"/>
          <w:kern w:val="0"/>
          <w:szCs w:val="21"/>
        </w:rPr>
        <w:t>覆盖层</w:t>
      </w:r>
      <w:r>
        <w:rPr>
          <w:rFonts w:hint="eastAsia"/>
          <w:kern w:val="0"/>
          <w:szCs w:val="21"/>
          <w:lang w:val="zh-CN"/>
        </w:rPr>
        <w:t>厚度的圆片或方片钕铁硼永磁体。</w:t>
      </w:r>
      <w:r>
        <w:rPr>
          <w:rFonts w:hint="eastAsia"/>
          <w:kern w:val="0"/>
          <w:szCs w:val="21"/>
        </w:rPr>
        <w:t>对于</w:t>
      </w:r>
      <w:r>
        <w:rPr>
          <w:rFonts w:hint="eastAsia"/>
          <w:kern w:val="0"/>
          <w:szCs w:val="21"/>
          <w:lang w:val="zh-CN"/>
        </w:rPr>
        <w:t>异形或</w:t>
      </w:r>
      <w:r>
        <w:rPr>
          <w:rFonts w:hint="eastAsia"/>
          <w:kern w:val="0"/>
          <w:szCs w:val="21"/>
        </w:rPr>
        <w:t>覆盖层</w:t>
      </w:r>
      <w:r>
        <w:rPr>
          <w:rFonts w:hint="eastAsia"/>
          <w:kern w:val="0"/>
          <w:szCs w:val="21"/>
          <w:lang w:val="zh-CN"/>
        </w:rPr>
        <w:t>较薄的永磁体，试验持续时间允许与表 </w:t>
      </w:r>
      <w:r>
        <w:rPr>
          <w:kern w:val="0"/>
          <w:szCs w:val="21"/>
          <w:lang w:val="zh-CN"/>
        </w:rPr>
        <w:t>1</w:t>
      </w:r>
      <w:r>
        <w:rPr>
          <w:rFonts w:hint="eastAsia"/>
          <w:kern w:val="0"/>
          <w:szCs w:val="21"/>
          <w:lang w:val="zh-CN"/>
        </w:rPr>
        <w:t> 中的规定有一定偏离。</w:t>
      </w:r>
    </w:p>
    <w:p w:rsidR="008304B6" w:rsidRDefault="00FA3D13">
      <w:pPr>
        <w:autoSpaceDE w:val="0"/>
        <w:autoSpaceDN w:val="0"/>
        <w:adjustRightInd w:val="0"/>
        <w:spacing w:beforeLines="50" w:before="156" w:afterLines="50" w:after="156" w:line="360" w:lineRule="auto"/>
        <w:jc w:val="center"/>
        <w:rPr>
          <w:rFonts w:ascii="黑体" w:eastAsia="黑体" w:cs="黑体"/>
          <w:kern w:val="0"/>
          <w:szCs w:val="21"/>
          <w:lang w:val="zh-CN"/>
        </w:rPr>
      </w:pPr>
      <w:r>
        <w:rPr>
          <w:rFonts w:ascii="黑体" w:eastAsia="黑体" w:cs="黑体" w:hint="eastAsia"/>
          <w:kern w:val="0"/>
          <w:szCs w:val="21"/>
          <w:lang w:val="zh-CN"/>
        </w:rPr>
        <w:t>表</w:t>
      </w:r>
      <w:r>
        <w:rPr>
          <w:rFonts w:ascii="黑体" w:eastAsia="黑体" w:cs="黑体"/>
          <w:spacing w:val="-20"/>
          <w:kern w:val="0"/>
          <w:szCs w:val="21"/>
          <w:lang w:val="zh-CN"/>
        </w:rPr>
        <w:t xml:space="preserve"> </w:t>
      </w:r>
      <w:r>
        <w:rPr>
          <w:rFonts w:ascii="黑体" w:eastAsia="黑体" w:cs="黑体"/>
          <w:kern w:val="0"/>
          <w:szCs w:val="21"/>
          <w:lang w:val="zh-CN"/>
        </w:rPr>
        <w:t xml:space="preserve">1 </w:t>
      </w:r>
      <w:r>
        <w:rPr>
          <w:rFonts w:ascii="黑体" w:eastAsia="黑体" w:cs="黑体" w:hint="eastAsia"/>
          <w:kern w:val="0"/>
          <w:szCs w:val="21"/>
          <w:lang w:val="zh-CN"/>
        </w:rPr>
        <w:t>烧结钕铁硼永磁体恒定湿热试验条件</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708"/>
        <w:gridCol w:w="709"/>
        <w:gridCol w:w="709"/>
        <w:gridCol w:w="709"/>
        <w:gridCol w:w="903"/>
        <w:gridCol w:w="5401"/>
      </w:tblGrid>
      <w:tr w:rsidR="008304B6">
        <w:trPr>
          <w:trHeight w:val="1"/>
          <w:jc w:val="center"/>
        </w:trPr>
        <w:tc>
          <w:tcPr>
            <w:tcW w:w="1349" w:type="dxa"/>
            <w:gridSpan w:val="2"/>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hint="eastAsia"/>
                <w:kern w:val="0"/>
                <w:sz w:val="18"/>
                <w:szCs w:val="18"/>
                <w:lang w:val="zh-CN"/>
              </w:rPr>
              <w:t>试验类型</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lang w:val="zh-CN"/>
              </w:rPr>
              <w:t>温度</w:t>
            </w:r>
            <w:r>
              <w:rPr>
                <w:rFonts w:asciiTheme="minorEastAsia" w:eastAsiaTheme="minorEastAsia" w:hAnsiTheme="minorEastAsia" w:hint="eastAsia"/>
                <w:kern w:val="0"/>
                <w:sz w:val="18"/>
                <w:szCs w:val="18"/>
                <w:vertAlign w:val="superscript"/>
                <w:lang w:val="zh-CN"/>
              </w:rPr>
              <w:t>a</w:t>
            </w:r>
          </w:p>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lang w:val="zh-CN"/>
              </w:rPr>
              <w:t>℃</w:t>
            </w:r>
            <w:r>
              <w:rPr>
                <w:rFonts w:asciiTheme="minorEastAsia" w:eastAsiaTheme="minorEastAsia" w:hAnsiTheme="minorEastAsia"/>
                <w:kern w:val="0"/>
                <w:sz w:val="18"/>
                <w:szCs w:val="18"/>
              </w:rPr>
              <w:t>)</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lang w:val="zh-CN"/>
              </w:rPr>
              <w:t>相对</w:t>
            </w:r>
            <w:r>
              <w:rPr>
                <w:rFonts w:asciiTheme="minorEastAsia" w:eastAsiaTheme="minorEastAsia" w:hAnsiTheme="minorEastAsia" w:hint="eastAsia"/>
                <w:kern w:val="0"/>
                <w:sz w:val="18"/>
                <w:szCs w:val="18"/>
                <w:lang w:val="zh-CN"/>
              </w:rPr>
              <w:t xml:space="preserve">  </w:t>
            </w:r>
            <w:r>
              <w:rPr>
                <w:rFonts w:asciiTheme="minorEastAsia" w:eastAsiaTheme="minorEastAsia" w:hAnsiTheme="minorEastAsia" w:hint="eastAsia"/>
                <w:kern w:val="0"/>
                <w:sz w:val="18"/>
                <w:szCs w:val="18"/>
                <w:lang w:val="zh-CN"/>
              </w:rPr>
              <w:t>湿度</w:t>
            </w:r>
            <w:r>
              <w:rPr>
                <w:rFonts w:asciiTheme="minorEastAsia" w:eastAsiaTheme="minorEastAsia" w:hAnsiTheme="minorEastAsia"/>
                <w:kern w:val="0"/>
                <w:sz w:val="18"/>
                <w:szCs w:val="18"/>
                <w:vertAlign w:val="superscript"/>
              </w:rPr>
              <w:t>b</w:t>
            </w:r>
          </w:p>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(%RH)</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绝对</w:t>
            </w:r>
          </w:p>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hint="eastAsia"/>
                <w:kern w:val="0"/>
                <w:sz w:val="18"/>
                <w:szCs w:val="18"/>
                <w:lang w:val="zh-CN"/>
              </w:rPr>
              <w:t>蒸汽压</w:t>
            </w:r>
            <w:r>
              <w:rPr>
                <w:rFonts w:asciiTheme="minorEastAsia" w:eastAsiaTheme="minorEastAsia" w:hAnsiTheme="minorEastAsia" w:hint="eastAsia"/>
                <w:kern w:val="0"/>
                <w:sz w:val="18"/>
                <w:szCs w:val="18"/>
                <w:lang w:val="zh-CN"/>
              </w:rPr>
              <w:t>(</w:t>
            </w:r>
            <w:r>
              <w:rPr>
                <w:rFonts w:asciiTheme="minorEastAsia" w:eastAsiaTheme="minorEastAsia" w:hAnsiTheme="minorEastAsia"/>
                <w:kern w:val="0"/>
                <w:sz w:val="18"/>
                <w:szCs w:val="18"/>
              </w:rPr>
              <w:t>MPa)</w:t>
            </w:r>
          </w:p>
        </w:tc>
        <w:tc>
          <w:tcPr>
            <w:tcW w:w="903"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lang w:val="zh-CN"/>
              </w:rPr>
              <w:t>典型试验</w:t>
            </w:r>
            <w:r>
              <w:rPr>
                <w:rFonts w:asciiTheme="minorEastAsia" w:eastAsiaTheme="minorEastAsia" w:hAnsiTheme="minorEastAsia" w:hint="eastAsia"/>
                <w:kern w:val="0"/>
                <w:sz w:val="18"/>
                <w:szCs w:val="18"/>
              </w:rPr>
              <w:t>持续</w:t>
            </w:r>
            <w:r>
              <w:rPr>
                <w:rFonts w:asciiTheme="minorEastAsia" w:eastAsiaTheme="minorEastAsia" w:hAnsiTheme="minorEastAsia" w:hint="eastAsia"/>
                <w:kern w:val="0"/>
                <w:sz w:val="18"/>
                <w:szCs w:val="18"/>
                <w:lang w:val="zh-CN"/>
              </w:rPr>
              <w:t>时间</w:t>
            </w:r>
            <w:r>
              <w:rPr>
                <w:rFonts w:asciiTheme="minorEastAsia" w:eastAsiaTheme="minorEastAsia" w:hAnsiTheme="minorEastAsia"/>
                <w:kern w:val="0"/>
                <w:sz w:val="18"/>
                <w:szCs w:val="18"/>
                <w:vertAlign w:val="superscript"/>
              </w:rPr>
              <w:t>c</w:t>
            </w:r>
          </w:p>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(h)</w:t>
            </w:r>
          </w:p>
        </w:tc>
        <w:tc>
          <w:tcPr>
            <w:tcW w:w="5401"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hint="eastAsia"/>
                <w:kern w:val="0"/>
                <w:sz w:val="18"/>
                <w:szCs w:val="18"/>
                <w:lang w:val="zh-CN"/>
              </w:rPr>
              <w:t>适用</w:t>
            </w:r>
            <w:r>
              <w:rPr>
                <w:rFonts w:asciiTheme="minorEastAsia" w:eastAsiaTheme="minorEastAsia" w:hAnsiTheme="minorEastAsia" w:hint="eastAsia"/>
                <w:kern w:val="0"/>
                <w:sz w:val="18"/>
                <w:szCs w:val="18"/>
              </w:rPr>
              <w:t>覆盖层</w:t>
            </w:r>
          </w:p>
        </w:tc>
      </w:tr>
      <w:tr w:rsidR="008304B6">
        <w:trPr>
          <w:trHeight w:val="627"/>
          <w:jc w:val="center"/>
        </w:trPr>
        <w:tc>
          <w:tcPr>
            <w:tcW w:w="1349" w:type="dxa"/>
            <w:gridSpan w:val="2"/>
            <w:vMerge w:val="restart"/>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lang w:val="zh-CN"/>
              </w:rPr>
            </w:pPr>
            <w:r>
              <w:rPr>
                <w:rFonts w:asciiTheme="minorEastAsia" w:eastAsiaTheme="minorEastAsia" w:hAnsiTheme="minorEastAsia" w:hint="eastAsia"/>
                <w:kern w:val="0"/>
                <w:sz w:val="18"/>
                <w:szCs w:val="18"/>
                <w:lang w:val="zh-CN"/>
              </w:rPr>
              <w:t>普通恒定</w:t>
            </w:r>
          </w:p>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hint="eastAsia"/>
                <w:kern w:val="0"/>
                <w:sz w:val="18"/>
                <w:szCs w:val="18"/>
                <w:lang w:val="zh-CN"/>
              </w:rPr>
              <w:t>湿热试验</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60</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90</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w:t>
            </w:r>
          </w:p>
        </w:tc>
        <w:tc>
          <w:tcPr>
            <w:tcW w:w="903"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4</w:t>
            </w:r>
          </w:p>
        </w:tc>
        <w:tc>
          <w:tcPr>
            <w:tcW w:w="5401" w:type="dxa"/>
            <w:shd w:val="clear" w:color="000000" w:fill="FFFFFF"/>
            <w:vAlign w:val="center"/>
          </w:tcPr>
          <w:p w:rsidR="008304B6" w:rsidRDefault="00FA3D13">
            <w:pPr>
              <w:autoSpaceDE w:val="0"/>
              <w:autoSpaceDN w:val="0"/>
              <w:adjustRightInd w:val="0"/>
              <w:spacing w:line="320" w:lineRule="exact"/>
              <w:jc w:val="left"/>
              <w:rPr>
                <w:rFonts w:asciiTheme="minorEastAsia" w:eastAsiaTheme="minorEastAsia" w:hAnsiTheme="minorEastAsia"/>
                <w:kern w:val="0"/>
                <w:sz w:val="22"/>
                <w:szCs w:val="22"/>
                <w:lang w:val="zh-CN"/>
              </w:rPr>
            </w:pPr>
            <w:r>
              <w:rPr>
                <w:rFonts w:asciiTheme="minorEastAsia" w:eastAsiaTheme="minorEastAsia" w:hAnsiTheme="minorEastAsia" w:hint="eastAsia"/>
                <w:kern w:val="0"/>
                <w:sz w:val="18"/>
                <w:szCs w:val="18"/>
                <w:lang w:val="zh-CN"/>
              </w:rPr>
              <w:t>磷化膜、</w:t>
            </w:r>
            <w:proofErr w:type="gramStart"/>
            <w:r>
              <w:rPr>
                <w:rFonts w:asciiTheme="minorEastAsia" w:eastAsiaTheme="minorEastAsia" w:hAnsiTheme="minorEastAsia" w:hint="eastAsia"/>
                <w:kern w:val="0"/>
                <w:sz w:val="18"/>
                <w:szCs w:val="18"/>
                <w:lang w:val="zh-CN"/>
              </w:rPr>
              <w:t>锆化膜</w:t>
            </w:r>
            <w:proofErr w:type="gramEnd"/>
            <w:r>
              <w:rPr>
                <w:rFonts w:asciiTheme="minorEastAsia" w:eastAsiaTheme="minorEastAsia" w:hAnsiTheme="minorEastAsia" w:hint="eastAsia"/>
                <w:kern w:val="0"/>
                <w:sz w:val="18"/>
                <w:szCs w:val="18"/>
                <w:lang w:val="zh-CN"/>
              </w:rPr>
              <w:t>和各类氧化膜</w:t>
            </w:r>
            <w:r>
              <w:rPr>
                <w:rFonts w:asciiTheme="minorEastAsia" w:eastAsiaTheme="minorEastAsia" w:hAnsiTheme="minorEastAsia" w:hint="eastAsia"/>
                <w:kern w:val="0"/>
                <w:sz w:val="18"/>
                <w:szCs w:val="18"/>
              </w:rPr>
              <w:t xml:space="preserve"> </w:t>
            </w:r>
          </w:p>
        </w:tc>
      </w:tr>
      <w:tr w:rsidR="008304B6">
        <w:trPr>
          <w:trHeight w:val="627"/>
          <w:jc w:val="center"/>
        </w:trPr>
        <w:tc>
          <w:tcPr>
            <w:tcW w:w="1349" w:type="dxa"/>
            <w:gridSpan w:val="2"/>
            <w:vMerge/>
            <w:shd w:val="clear" w:color="000000" w:fill="FFFFFF"/>
            <w:vAlign w:val="center"/>
          </w:tcPr>
          <w:p w:rsidR="008304B6" w:rsidRDefault="008304B6">
            <w:pPr>
              <w:autoSpaceDE w:val="0"/>
              <w:autoSpaceDN w:val="0"/>
              <w:adjustRightInd w:val="0"/>
              <w:spacing w:line="320" w:lineRule="exact"/>
              <w:jc w:val="center"/>
              <w:rPr>
                <w:rFonts w:asciiTheme="minorEastAsia" w:eastAsiaTheme="minorEastAsia" w:hAnsiTheme="minorEastAsia"/>
                <w:kern w:val="0"/>
                <w:sz w:val="18"/>
                <w:szCs w:val="18"/>
                <w:lang w:val="zh-CN"/>
              </w:rPr>
            </w:pPr>
            <w:bookmarkStart w:id="124" w:name="_GoBack" w:colFirst="1" w:colLast="5"/>
          </w:p>
        </w:tc>
        <w:tc>
          <w:tcPr>
            <w:tcW w:w="709" w:type="dxa"/>
            <w:shd w:val="clear" w:color="000000" w:fill="FFFFFF"/>
            <w:vAlign w:val="center"/>
          </w:tcPr>
          <w:p w:rsidR="008304B6" w:rsidRPr="00FA3D13" w:rsidRDefault="00FA3D13">
            <w:pPr>
              <w:autoSpaceDE w:val="0"/>
              <w:autoSpaceDN w:val="0"/>
              <w:adjustRightInd w:val="0"/>
              <w:spacing w:line="320" w:lineRule="exact"/>
              <w:jc w:val="center"/>
              <w:rPr>
                <w:rFonts w:asciiTheme="minorEastAsia" w:eastAsiaTheme="minorEastAsia" w:hAnsiTheme="minorEastAsia"/>
                <w:color w:val="FF0000"/>
                <w:kern w:val="0"/>
                <w:sz w:val="18"/>
                <w:szCs w:val="18"/>
              </w:rPr>
            </w:pPr>
            <w:r w:rsidRPr="00FA3D13">
              <w:rPr>
                <w:rFonts w:asciiTheme="minorEastAsia" w:eastAsiaTheme="minorEastAsia" w:hAnsiTheme="minorEastAsia" w:hint="eastAsia"/>
                <w:color w:val="FF0000"/>
                <w:kern w:val="0"/>
                <w:sz w:val="18"/>
                <w:szCs w:val="18"/>
              </w:rPr>
              <w:t>85</w:t>
            </w:r>
          </w:p>
        </w:tc>
        <w:tc>
          <w:tcPr>
            <w:tcW w:w="709" w:type="dxa"/>
            <w:shd w:val="clear" w:color="000000" w:fill="FFFFFF"/>
            <w:vAlign w:val="center"/>
          </w:tcPr>
          <w:p w:rsidR="008304B6" w:rsidRPr="00FA3D13" w:rsidRDefault="00FA3D13">
            <w:pPr>
              <w:autoSpaceDE w:val="0"/>
              <w:autoSpaceDN w:val="0"/>
              <w:adjustRightInd w:val="0"/>
              <w:spacing w:line="320" w:lineRule="exact"/>
              <w:jc w:val="center"/>
              <w:rPr>
                <w:rFonts w:asciiTheme="minorEastAsia" w:eastAsiaTheme="minorEastAsia" w:hAnsiTheme="minorEastAsia"/>
                <w:color w:val="FF0000"/>
                <w:kern w:val="0"/>
                <w:sz w:val="18"/>
                <w:szCs w:val="18"/>
              </w:rPr>
            </w:pPr>
            <w:r w:rsidRPr="00FA3D13">
              <w:rPr>
                <w:rFonts w:asciiTheme="minorEastAsia" w:eastAsiaTheme="minorEastAsia" w:hAnsiTheme="minorEastAsia" w:hint="eastAsia"/>
                <w:color w:val="FF0000"/>
                <w:kern w:val="0"/>
                <w:sz w:val="18"/>
                <w:szCs w:val="18"/>
              </w:rPr>
              <w:t>85</w:t>
            </w:r>
          </w:p>
        </w:tc>
        <w:tc>
          <w:tcPr>
            <w:tcW w:w="709" w:type="dxa"/>
            <w:shd w:val="clear" w:color="000000" w:fill="FFFFFF"/>
            <w:vAlign w:val="center"/>
          </w:tcPr>
          <w:p w:rsidR="008304B6" w:rsidRPr="00FA3D13" w:rsidRDefault="00FA3D13">
            <w:pPr>
              <w:autoSpaceDE w:val="0"/>
              <w:autoSpaceDN w:val="0"/>
              <w:adjustRightInd w:val="0"/>
              <w:spacing w:line="320" w:lineRule="exact"/>
              <w:jc w:val="center"/>
              <w:rPr>
                <w:rFonts w:asciiTheme="minorEastAsia" w:eastAsiaTheme="minorEastAsia" w:hAnsiTheme="minorEastAsia"/>
                <w:color w:val="FF0000"/>
                <w:kern w:val="0"/>
                <w:sz w:val="18"/>
                <w:szCs w:val="18"/>
              </w:rPr>
            </w:pPr>
            <w:r w:rsidRPr="00FA3D13">
              <w:rPr>
                <w:rFonts w:asciiTheme="minorEastAsia" w:eastAsiaTheme="minorEastAsia" w:hAnsiTheme="minorEastAsia" w:hint="eastAsia"/>
                <w:color w:val="FF0000"/>
                <w:kern w:val="0"/>
                <w:sz w:val="18"/>
                <w:szCs w:val="18"/>
              </w:rPr>
              <w:t>/</w:t>
            </w:r>
          </w:p>
        </w:tc>
        <w:tc>
          <w:tcPr>
            <w:tcW w:w="903" w:type="dxa"/>
            <w:shd w:val="clear" w:color="000000" w:fill="FFFFFF"/>
            <w:vAlign w:val="center"/>
          </w:tcPr>
          <w:p w:rsidR="008304B6" w:rsidRPr="00FA3D13" w:rsidRDefault="00FA3D13">
            <w:pPr>
              <w:autoSpaceDE w:val="0"/>
              <w:autoSpaceDN w:val="0"/>
              <w:adjustRightInd w:val="0"/>
              <w:spacing w:line="320" w:lineRule="exact"/>
              <w:jc w:val="center"/>
              <w:rPr>
                <w:rFonts w:asciiTheme="minorEastAsia" w:eastAsiaTheme="minorEastAsia" w:hAnsiTheme="minorEastAsia"/>
                <w:color w:val="FF0000"/>
                <w:kern w:val="0"/>
                <w:sz w:val="18"/>
                <w:szCs w:val="18"/>
              </w:rPr>
            </w:pPr>
            <w:r w:rsidRPr="00FA3D13">
              <w:rPr>
                <w:rFonts w:asciiTheme="minorEastAsia" w:eastAsiaTheme="minorEastAsia" w:hAnsiTheme="minorEastAsia" w:hint="eastAsia"/>
                <w:color w:val="FF0000"/>
                <w:kern w:val="0"/>
                <w:sz w:val="18"/>
                <w:szCs w:val="18"/>
              </w:rPr>
              <w:t>4</w:t>
            </w:r>
          </w:p>
        </w:tc>
        <w:tc>
          <w:tcPr>
            <w:tcW w:w="5401" w:type="dxa"/>
            <w:shd w:val="clear" w:color="000000" w:fill="FFFFFF"/>
            <w:vAlign w:val="center"/>
          </w:tcPr>
          <w:p w:rsidR="008304B6" w:rsidRPr="00FA3D13" w:rsidRDefault="00FA3D13">
            <w:pPr>
              <w:autoSpaceDE w:val="0"/>
              <w:autoSpaceDN w:val="0"/>
              <w:adjustRightInd w:val="0"/>
              <w:spacing w:line="320" w:lineRule="exact"/>
              <w:jc w:val="left"/>
              <w:rPr>
                <w:rFonts w:asciiTheme="minorEastAsia" w:eastAsiaTheme="minorEastAsia" w:hAnsiTheme="minorEastAsia"/>
                <w:color w:val="FF0000"/>
                <w:kern w:val="0"/>
                <w:sz w:val="18"/>
                <w:szCs w:val="18"/>
                <w:lang w:val="zh-CN"/>
              </w:rPr>
            </w:pPr>
            <w:r w:rsidRPr="00FA3D13">
              <w:rPr>
                <w:rFonts w:asciiTheme="minorEastAsia" w:eastAsiaTheme="minorEastAsia" w:hAnsiTheme="minorEastAsia" w:hint="eastAsia"/>
                <w:color w:val="FF0000"/>
                <w:kern w:val="0"/>
                <w:sz w:val="18"/>
                <w:szCs w:val="18"/>
                <w:lang w:val="zh-CN"/>
              </w:rPr>
              <w:t>磷化膜、</w:t>
            </w:r>
            <w:proofErr w:type="gramStart"/>
            <w:r w:rsidRPr="00FA3D13">
              <w:rPr>
                <w:rFonts w:asciiTheme="minorEastAsia" w:eastAsiaTheme="minorEastAsia" w:hAnsiTheme="minorEastAsia" w:hint="eastAsia"/>
                <w:color w:val="FF0000"/>
                <w:kern w:val="0"/>
                <w:sz w:val="18"/>
                <w:szCs w:val="18"/>
                <w:lang w:val="zh-CN"/>
              </w:rPr>
              <w:t>锆化膜</w:t>
            </w:r>
            <w:proofErr w:type="gramEnd"/>
            <w:r w:rsidRPr="00FA3D13">
              <w:rPr>
                <w:rFonts w:asciiTheme="minorEastAsia" w:eastAsiaTheme="minorEastAsia" w:hAnsiTheme="minorEastAsia" w:hint="eastAsia"/>
                <w:color w:val="FF0000"/>
                <w:kern w:val="0"/>
                <w:sz w:val="18"/>
                <w:szCs w:val="18"/>
                <w:lang w:val="zh-CN"/>
              </w:rPr>
              <w:t>和各类氧化膜</w:t>
            </w:r>
          </w:p>
        </w:tc>
      </w:tr>
      <w:bookmarkEnd w:id="124"/>
      <w:tr w:rsidR="008304B6">
        <w:trPr>
          <w:trHeight w:val="604"/>
          <w:jc w:val="center"/>
        </w:trPr>
        <w:tc>
          <w:tcPr>
            <w:tcW w:w="1349" w:type="dxa"/>
            <w:gridSpan w:val="2"/>
            <w:vMerge/>
            <w:shd w:val="clear" w:color="000000" w:fill="FFFFFF"/>
            <w:vAlign w:val="center"/>
          </w:tcPr>
          <w:p w:rsidR="008304B6" w:rsidRDefault="008304B6">
            <w:pPr>
              <w:autoSpaceDE w:val="0"/>
              <w:autoSpaceDN w:val="0"/>
              <w:adjustRightInd w:val="0"/>
              <w:spacing w:after="200" w:line="320" w:lineRule="exact"/>
              <w:jc w:val="left"/>
              <w:rPr>
                <w:rFonts w:asciiTheme="minorEastAsia" w:eastAsiaTheme="minorEastAsia" w:hAnsiTheme="minorEastAsia"/>
                <w:kern w:val="0"/>
                <w:sz w:val="22"/>
                <w:szCs w:val="22"/>
                <w:lang w:val="zh-CN"/>
              </w:rPr>
            </w:pP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85</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85</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w:t>
            </w:r>
          </w:p>
        </w:tc>
        <w:tc>
          <w:tcPr>
            <w:tcW w:w="903"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48</w:t>
            </w:r>
          </w:p>
        </w:tc>
        <w:tc>
          <w:tcPr>
            <w:tcW w:w="5401" w:type="dxa"/>
            <w:shd w:val="clear" w:color="000000" w:fill="FFFFFF"/>
            <w:vAlign w:val="center"/>
          </w:tcPr>
          <w:p w:rsidR="008304B6" w:rsidRDefault="00FA3D13">
            <w:pPr>
              <w:autoSpaceDE w:val="0"/>
              <w:autoSpaceDN w:val="0"/>
              <w:adjustRightInd w:val="0"/>
              <w:spacing w:line="320" w:lineRule="exact"/>
              <w:jc w:val="left"/>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Zn</w:t>
            </w:r>
            <w:r>
              <w:rPr>
                <w:rFonts w:asciiTheme="minorEastAsia" w:eastAsiaTheme="minorEastAsia" w:hAnsiTheme="minorEastAsia" w:hint="eastAsia"/>
                <w:kern w:val="0"/>
                <w:sz w:val="18"/>
                <w:szCs w:val="18"/>
                <w:lang w:val="zh-CN"/>
              </w:rPr>
              <w:t>类</w:t>
            </w:r>
            <w:r>
              <w:rPr>
                <w:rFonts w:asciiTheme="minorEastAsia" w:eastAsiaTheme="minorEastAsia" w:hAnsiTheme="minorEastAsia" w:hint="eastAsia"/>
                <w:kern w:val="0"/>
                <w:sz w:val="18"/>
                <w:szCs w:val="18"/>
                <w:lang w:val="zh-CN"/>
              </w:rPr>
              <w:t xml:space="preserve"> (</w:t>
            </w:r>
            <w:r>
              <w:rPr>
                <w:rFonts w:asciiTheme="minorEastAsia" w:eastAsiaTheme="minorEastAsia" w:hAnsiTheme="minorEastAsia" w:hint="eastAsia"/>
                <w:kern w:val="0"/>
                <w:sz w:val="18"/>
                <w:szCs w:val="18"/>
                <w:lang w:val="zh-CN"/>
              </w:rPr>
              <w:t>防护层厚度≥</w:t>
            </w:r>
            <w:r>
              <w:rPr>
                <w:rFonts w:asciiTheme="minorEastAsia" w:eastAsiaTheme="minorEastAsia" w:hAnsiTheme="minorEastAsia" w:hint="eastAsia"/>
                <w:kern w:val="0"/>
                <w:sz w:val="18"/>
                <w:szCs w:val="18"/>
                <w:lang w:val="zh-CN"/>
              </w:rPr>
              <w:t>10</w:t>
            </w:r>
            <w:r>
              <w:rPr>
                <w:rFonts w:asciiTheme="minorEastAsia" w:eastAsiaTheme="minorEastAsia" w:hAnsiTheme="minorEastAsia" w:hint="eastAsia"/>
                <w:kern w:val="0"/>
                <w:sz w:val="18"/>
                <w:szCs w:val="18"/>
                <w:lang w:val="zh-CN"/>
              </w:rPr>
              <w:t>μ</w:t>
            </w:r>
            <w:r>
              <w:rPr>
                <w:rFonts w:asciiTheme="minorEastAsia" w:eastAsiaTheme="minorEastAsia" w:hAnsiTheme="minorEastAsia" w:hint="eastAsia"/>
                <w:kern w:val="0"/>
                <w:sz w:val="18"/>
                <w:szCs w:val="18"/>
                <w:lang w:val="zh-CN"/>
              </w:rPr>
              <w:t>m)</w:t>
            </w:r>
          </w:p>
        </w:tc>
      </w:tr>
      <w:tr w:rsidR="008304B6">
        <w:trPr>
          <w:trHeight w:val="1177"/>
          <w:jc w:val="center"/>
        </w:trPr>
        <w:tc>
          <w:tcPr>
            <w:tcW w:w="1349" w:type="dxa"/>
            <w:gridSpan w:val="2"/>
            <w:vMerge/>
            <w:shd w:val="clear" w:color="000000" w:fill="FFFFFF"/>
            <w:vAlign w:val="center"/>
          </w:tcPr>
          <w:p w:rsidR="008304B6" w:rsidRDefault="008304B6">
            <w:pPr>
              <w:autoSpaceDE w:val="0"/>
              <w:autoSpaceDN w:val="0"/>
              <w:adjustRightInd w:val="0"/>
              <w:spacing w:after="200" w:line="320" w:lineRule="exact"/>
              <w:jc w:val="left"/>
              <w:rPr>
                <w:rFonts w:asciiTheme="minorEastAsia" w:eastAsiaTheme="minorEastAsia" w:hAnsiTheme="minorEastAsia"/>
                <w:kern w:val="0"/>
                <w:sz w:val="22"/>
                <w:szCs w:val="22"/>
                <w:lang w:val="zh-CN"/>
              </w:rPr>
            </w:pP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85</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85</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w:t>
            </w:r>
          </w:p>
        </w:tc>
        <w:tc>
          <w:tcPr>
            <w:tcW w:w="903"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168</w:t>
            </w:r>
          </w:p>
        </w:tc>
        <w:tc>
          <w:tcPr>
            <w:tcW w:w="5401" w:type="dxa"/>
            <w:shd w:val="clear" w:color="000000" w:fill="FFFFFF"/>
            <w:vAlign w:val="center"/>
          </w:tcPr>
          <w:p w:rsidR="008304B6" w:rsidRDefault="00FA3D13">
            <w:pPr>
              <w:autoSpaceDE w:val="0"/>
              <w:autoSpaceDN w:val="0"/>
              <w:adjustRightInd w:val="0"/>
              <w:spacing w:line="320" w:lineRule="exact"/>
              <w:jc w:val="left"/>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Al</w:t>
            </w:r>
            <w:r>
              <w:rPr>
                <w:rFonts w:asciiTheme="minorEastAsia" w:eastAsiaTheme="minorEastAsia" w:hAnsiTheme="minorEastAsia" w:hint="eastAsia"/>
                <w:kern w:val="0"/>
                <w:sz w:val="18"/>
                <w:szCs w:val="18"/>
                <w:lang w:val="zh-CN"/>
              </w:rPr>
              <w:t>类、</w:t>
            </w:r>
            <w:r>
              <w:rPr>
                <w:rFonts w:asciiTheme="minorEastAsia" w:eastAsiaTheme="minorEastAsia" w:hAnsiTheme="minorEastAsia"/>
                <w:kern w:val="0"/>
                <w:sz w:val="18"/>
                <w:szCs w:val="18"/>
              </w:rPr>
              <w:t>Sn</w:t>
            </w:r>
            <w:r>
              <w:rPr>
                <w:rFonts w:asciiTheme="minorEastAsia" w:eastAsiaTheme="minorEastAsia" w:hAnsiTheme="minorEastAsia" w:hint="eastAsia"/>
                <w:kern w:val="0"/>
                <w:sz w:val="18"/>
                <w:szCs w:val="18"/>
                <w:lang w:val="zh-CN"/>
              </w:rPr>
              <w:t>类及最外表层为</w:t>
            </w:r>
            <w:r>
              <w:rPr>
                <w:rFonts w:asciiTheme="minorEastAsia" w:eastAsiaTheme="minorEastAsia" w:hAnsiTheme="minorEastAsia"/>
                <w:kern w:val="0"/>
                <w:sz w:val="18"/>
                <w:szCs w:val="18"/>
              </w:rPr>
              <w:t>Al</w:t>
            </w:r>
            <w:r>
              <w:rPr>
                <w:rFonts w:asciiTheme="minorEastAsia" w:eastAsiaTheme="minorEastAsia" w:hAnsiTheme="minorEastAsia" w:hint="eastAsia"/>
                <w:kern w:val="0"/>
                <w:sz w:val="18"/>
                <w:szCs w:val="18"/>
                <w:lang w:val="zh-CN"/>
              </w:rPr>
              <w:t>类或</w:t>
            </w:r>
            <w:r>
              <w:rPr>
                <w:rFonts w:asciiTheme="minorEastAsia" w:eastAsiaTheme="minorEastAsia" w:hAnsiTheme="minorEastAsia"/>
                <w:kern w:val="0"/>
                <w:sz w:val="18"/>
                <w:szCs w:val="18"/>
              </w:rPr>
              <w:t>Sn</w:t>
            </w:r>
            <w:r>
              <w:rPr>
                <w:rFonts w:asciiTheme="minorEastAsia" w:eastAsiaTheme="minorEastAsia" w:hAnsiTheme="minorEastAsia" w:hint="eastAsia"/>
                <w:kern w:val="0"/>
                <w:sz w:val="18"/>
                <w:szCs w:val="18"/>
                <w:lang w:val="zh-CN"/>
              </w:rPr>
              <w:t>类的复合层</w:t>
            </w:r>
            <w:r>
              <w:rPr>
                <w:rFonts w:asciiTheme="minorEastAsia" w:eastAsiaTheme="minorEastAsia" w:hAnsiTheme="minorEastAsia" w:hint="eastAsia"/>
                <w:kern w:val="0"/>
                <w:sz w:val="18"/>
                <w:szCs w:val="18"/>
                <w:lang w:val="zh-CN"/>
              </w:rPr>
              <w:t>(</w:t>
            </w:r>
            <w:r>
              <w:rPr>
                <w:rFonts w:asciiTheme="minorEastAsia" w:eastAsiaTheme="minorEastAsia" w:hAnsiTheme="minorEastAsia" w:hint="eastAsia"/>
                <w:kern w:val="0"/>
                <w:sz w:val="18"/>
                <w:szCs w:val="18"/>
                <w:lang w:val="zh-CN"/>
              </w:rPr>
              <w:t>防护层厚度≥</w:t>
            </w:r>
            <w:r>
              <w:rPr>
                <w:rFonts w:asciiTheme="minorEastAsia" w:eastAsiaTheme="minorEastAsia" w:hAnsiTheme="minorEastAsia" w:hint="eastAsia"/>
                <w:kern w:val="0"/>
                <w:sz w:val="18"/>
                <w:szCs w:val="18"/>
                <w:lang w:val="zh-CN"/>
              </w:rPr>
              <w:t>10</w:t>
            </w:r>
            <w:r>
              <w:rPr>
                <w:rFonts w:asciiTheme="minorEastAsia" w:eastAsiaTheme="minorEastAsia" w:hAnsiTheme="minorEastAsia" w:hint="eastAsia"/>
                <w:kern w:val="0"/>
                <w:sz w:val="18"/>
                <w:szCs w:val="18"/>
                <w:lang w:val="zh-CN"/>
              </w:rPr>
              <w:t>μ</w:t>
            </w:r>
            <w:r>
              <w:rPr>
                <w:rFonts w:asciiTheme="minorEastAsia" w:eastAsiaTheme="minorEastAsia" w:hAnsiTheme="minorEastAsia" w:hint="eastAsia"/>
                <w:kern w:val="0"/>
                <w:sz w:val="18"/>
                <w:szCs w:val="18"/>
                <w:lang w:val="zh-CN"/>
              </w:rPr>
              <w:t>m)</w:t>
            </w:r>
            <w:r>
              <w:rPr>
                <w:rFonts w:asciiTheme="minorEastAsia" w:eastAsiaTheme="minorEastAsia" w:hAnsiTheme="minorEastAsia" w:hint="eastAsia"/>
                <w:kern w:val="0"/>
                <w:sz w:val="18"/>
                <w:szCs w:val="18"/>
                <w:lang w:val="zh-CN"/>
              </w:rPr>
              <w:t>，</w:t>
            </w:r>
            <w:proofErr w:type="spellStart"/>
            <w:r>
              <w:rPr>
                <w:rFonts w:asciiTheme="minorEastAsia" w:eastAsiaTheme="minorEastAsia" w:hAnsiTheme="minorEastAsia"/>
                <w:kern w:val="0"/>
                <w:sz w:val="18"/>
                <w:szCs w:val="18"/>
              </w:rPr>
              <w:t>CuNi</w:t>
            </w:r>
            <w:proofErr w:type="spellEnd"/>
            <w:r>
              <w:rPr>
                <w:rFonts w:asciiTheme="minorEastAsia" w:eastAsiaTheme="minorEastAsia" w:hAnsiTheme="minorEastAsia" w:hint="eastAsia"/>
                <w:kern w:val="0"/>
                <w:sz w:val="18"/>
                <w:szCs w:val="18"/>
                <w:lang w:val="zh-CN"/>
              </w:rPr>
              <w:t>类及最外表层为</w:t>
            </w:r>
            <w:proofErr w:type="spellStart"/>
            <w:r>
              <w:rPr>
                <w:rFonts w:asciiTheme="minorEastAsia" w:eastAsiaTheme="minorEastAsia" w:hAnsiTheme="minorEastAsia"/>
                <w:kern w:val="0"/>
                <w:sz w:val="18"/>
                <w:szCs w:val="18"/>
              </w:rPr>
              <w:t>CuNi</w:t>
            </w:r>
            <w:proofErr w:type="spellEnd"/>
            <w:r>
              <w:rPr>
                <w:rFonts w:asciiTheme="minorEastAsia" w:eastAsiaTheme="minorEastAsia" w:hAnsiTheme="minorEastAsia" w:hint="eastAsia"/>
                <w:kern w:val="0"/>
                <w:sz w:val="18"/>
                <w:szCs w:val="18"/>
                <w:lang w:val="zh-CN"/>
              </w:rPr>
              <w:t>类的复合层</w:t>
            </w:r>
            <w:r>
              <w:rPr>
                <w:rFonts w:asciiTheme="minorEastAsia" w:eastAsiaTheme="minorEastAsia" w:hAnsiTheme="minorEastAsia" w:hint="eastAsia"/>
                <w:kern w:val="0"/>
                <w:sz w:val="18"/>
                <w:szCs w:val="18"/>
                <w:lang w:val="zh-CN"/>
              </w:rPr>
              <w:t xml:space="preserve"> (</w:t>
            </w:r>
            <w:r>
              <w:rPr>
                <w:rFonts w:asciiTheme="minorEastAsia" w:eastAsiaTheme="minorEastAsia" w:hAnsiTheme="minorEastAsia" w:hint="eastAsia"/>
                <w:kern w:val="0"/>
                <w:sz w:val="18"/>
                <w:szCs w:val="18"/>
                <w:lang w:val="zh-CN"/>
              </w:rPr>
              <w:t>防护层厚度≥</w:t>
            </w:r>
            <w:r>
              <w:rPr>
                <w:rFonts w:asciiTheme="minorEastAsia" w:eastAsiaTheme="minorEastAsia" w:hAnsiTheme="minorEastAsia" w:hint="eastAsia"/>
                <w:kern w:val="0"/>
                <w:sz w:val="18"/>
                <w:szCs w:val="18"/>
                <w:lang w:val="zh-CN"/>
              </w:rPr>
              <w:t>15</w:t>
            </w:r>
            <w:r>
              <w:rPr>
                <w:rFonts w:asciiTheme="minorEastAsia" w:eastAsiaTheme="minorEastAsia" w:hAnsiTheme="minorEastAsia" w:hint="eastAsia"/>
                <w:kern w:val="0"/>
                <w:sz w:val="18"/>
                <w:szCs w:val="18"/>
                <w:lang w:val="zh-CN"/>
              </w:rPr>
              <w:t>μ</w:t>
            </w:r>
            <w:r>
              <w:rPr>
                <w:rFonts w:asciiTheme="minorEastAsia" w:eastAsiaTheme="minorEastAsia" w:hAnsiTheme="minorEastAsia" w:hint="eastAsia"/>
                <w:kern w:val="0"/>
                <w:sz w:val="18"/>
                <w:szCs w:val="18"/>
                <w:lang w:val="zh-CN"/>
              </w:rPr>
              <w:t>m)</w:t>
            </w:r>
            <w:r>
              <w:rPr>
                <w:rFonts w:asciiTheme="minorEastAsia" w:eastAsiaTheme="minorEastAsia" w:hAnsiTheme="minorEastAsia" w:hint="eastAsia"/>
                <w:kern w:val="0"/>
                <w:sz w:val="18"/>
                <w:szCs w:val="18"/>
                <w:lang w:val="zh-CN"/>
              </w:rPr>
              <w:t>，环氧类及最外表层为环氧类的复合层</w:t>
            </w:r>
            <w:r>
              <w:rPr>
                <w:rFonts w:asciiTheme="minorEastAsia" w:eastAsiaTheme="minorEastAsia" w:hAnsiTheme="minorEastAsia" w:hint="eastAsia"/>
                <w:kern w:val="0"/>
                <w:sz w:val="18"/>
                <w:szCs w:val="18"/>
                <w:lang w:val="zh-CN"/>
              </w:rPr>
              <w:t xml:space="preserve"> (</w:t>
            </w:r>
            <w:r>
              <w:rPr>
                <w:rFonts w:asciiTheme="minorEastAsia" w:eastAsiaTheme="minorEastAsia" w:hAnsiTheme="minorEastAsia" w:hint="eastAsia"/>
                <w:kern w:val="0"/>
                <w:sz w:val="18"/>
                <w:szCs w:val="18"/>
                <w:lang w:val="zh-CN"/>
              </w:rPr>
              <w:t>防护层厚度≥</w:t>
            </w:r>
            <w:r>
              <w:rPr>
                <w:rFonts w:asciiTheme="minorEastAsia" w:eastAsiaTheme="minorEastAsia" w:hAnsiTheme="minorEastAsia" w:hint="eastAsia"/>
                <w:kern w:val="0"/>
                <w:sz w:val="18"/>
                <w:szCs w:val="18"/>
                <w:lang w:val="zh-CN"/>
              </w:rPr>
              <w:t>20</w:t>
            </w:r>
            <w:r>
              <w:rPr>
                <w:rFonts w:asciiTheme="minorEastAsia" w:eastAsiaTheme="minorEastAsia" w:hAnsiTheme="minorEastAsia" w:hint="eastAsia"/>
                <w:kern w:val="0"/>
                <w:sz w:val="18"/>
                <w:szCs w:val="18"/>
                <w:lang w:val="zh-CN"/>
              </w:rPr>
              <w:t>μ</w:t>
            </w:r>
            <w:r>
              <w:rPr>
                <w:rFonts w:asciiTheme="minorEastAsia" w:eastAsiaTheme="minorEastAsia" w:hAnsiTheme="minorEastAsia" w:hint="eastAsia"/>
                <w:kern w:val="0"/>
                <w:sz w:val="18"/>
                <w:szCs w:val="18"/>
                <w:lang w:val="zh-CN"/>
              </w:rPr>
              <w:t>m)</w:t>
            </w:r>
          </w:p>
        </w:tc>
      </w:tr>
      <w:tr w:rsidR="008304B6">
        <w:trPr>
          <w:trHeight w:val="793"/>
          <w:jc w:val="center"/>
        </w:trPr>
        <w:tc>
          <w:tcPr>
            <w:tcW w:w="641" w:type="dxa"/>
            <w:vMerge w:val="restart"/>
            <w:shd w:val="clear" w:color="000000" w:fill="FFFFFF"/>
            <w:vAlign w:val="center"/>
          </w:tcPr>
          <w:p w:rsidR="008304B6" w:rsidRDefault="00FA3D13">
            <w:pPr>
              <w:autoSpaceDE w:val="0"/>
              <w:autoSpaceDN w:val="0"/>
              <w:adjustRightInd w:val="0"/>
              <w:spacing w:line="320" w:lineRule="exact"/>
              <w:jc w:val="left"/>
              <w:rPr>
                <w:rFonts w:asciiTheme="minorEastAsia" w:eastAsiaTheme="minorEastAsia" w:hAnsiTheme="minorEastAsia"/>
                <w:kern w:val="0"/>
                <w:sz w:val="18"/>
                <w:szCs w:val="18"/>
                <w:lang w:val="zh-CN"/>
              </w:rPr>
            </w:pPr>
            <w:r>
              <w:rPr>
                <w:rFonts w:asciiTheme="minorEastAsia" w:eastAsiaTheme="minorEastAsia" w:hAnsiTheme="minorEastAsia"/>
                <w:kern w:val="0"/>
                <w:sz w:val="18"/>
                <w:szCs w:val="18"/>
                <w:lang w:val="zh-CN"/>
              </w:rPr>
              <w:t>高压蒸</w:t>
            </w:r>
            <w:r>
              <w:rPr>
                <w:rFonts w:asciiTheme="minorEastAsia" w:eastAsiaTheme="minorEastAsia" w:hAnsiTheme="minorEastAsia" w:hint="eastAsia"/>
                <w:kern w:val="0"/>
                <w:sz w:val="18"/>
                <w:szCs w:val="18"/>
              </w:rPr>
              <w:t>汽</w:t>
            </w:r>
            <w:r>
              <w:rPr>
                <w:rFonts w:asciiTheme="minorEastAsia" w:eastAsiaTheme="minorEastAsia" w:hAnsiTheme="minorEastAsia"/>
                <w:kern w:val="0"/>
                <w:sz w:val="18"/>
                <w:szCs w:val="18"/>
                <w:lang w:val="zh-CN"/>
              </w:rPr>
              <w:t>恒定湿热试验</w:t>
            </w:r>
          </w:p>
        </w:tc>
        <w:tc>
          <w:tcPr>
            <w:tcW w:w="708"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HAST</w:t>
            </w:r>
          </w:p>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lang w:val="zh-CN"/>
              </w:rPr>
              <w:t>试验</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130</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lang w:val="zh-CN"/>
              </w:rPr>
            </w:pPr>
            <w:r>
              <w:rPr>
                <w:rFonts w:asciiTheme="minorEastAsia" w:eastAsiaTheme="minorEastAsia" w:hAnsiTheme="minorEastAsia"/>
                <w:kern w:val="0"/>
                <w:sz w:val="18"/>
                <w:szCs w:val="18"/>
              </w:rPr>
              <w:t>95</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0.26</w:t>
            </w:r>
          </w:p>
        </w:tc>
        <w:tc>
          <w:tcPr>
            <w:tcW w:w="903"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48</w:t>
            </w:r>
          </w:p>
        </w:tc>
        <w:tc>
          <w:tcPr>
            <w:tcW w:w="5401" w:type="dxa"/>
            <w:shd w:val="clear" w:color="000000" w:fill="FFFFFF"/>
            <w:vAlign w:val="center"/>
          </w:tcPr>
          <w:p w:rsidR="008304B6" w:rsidRDefault="00FA3D13">
            <w:pPr>
              <w:autoSpaceDE w:val="0"/>
              <w:autoSpaceDN w:val="0"/>
              <w:adjustRightInd w:val="0"/>
              <w:spacing w:line="32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lang w:val="zh-CN"/>
              </w:rPr>
              <w:t>环氧类及最外表层为环氧类的复合层</w:t>
            </w:r>
            <w:r>
              <w:rPr>
                <w:rFonts w:asciiTheme="minorEastAsia" w:eastAsiaTheme="minorEastAsia" w:hAnsiTheme="minorEastAsia" w:hint="eastAsia"/>
                <w:kern w:val="0"/>
                <w:sz w:val="18"/>
                <w:szCs w:val="18"/>
                <w:lang w:val="zh-CN"/>
              </w:rPr>
              <w:t xml:space="preserve"> (</w:t>
            </w:r>
            <w:r>
              <w:rPr>
                <w:rFonts w:asciiTheme="minorEastAsia" w:eastAsiaTheme="minorEastAsia" w:hAnsiTheme="minorEastAsia" w:hint="eastAsia"/>
                <w:kern w:val="0"/>
                <w:sz w:val="18"/>
                <w:szCs w:val="18"/>
                <w:lang w:val="zh-CN"/>
              </w:rPr>
              <w:t>防护层厚度≥</w:t>
            </w:r>
            <w:r>
              <w:rPr>
                <w:rFonts w:asciiTheme="minorEastAsia" w:eastAsiaTheme="minorEastAsia" w:hAnsiTheme="minorEastAsia" w:hint="eastAsia"/>
                <w:kern w:val="0"/>
                <w:sz w:val="18"/>
                <w:szCs w:val="18"/>
                <w:lang w:val="zh-CN"/>
              </w:rPr>
              <w:t>20</w:t>
            </w:r>
            <w:r>
              <w:rPr>
                <w:rFonts w:asciiTheme="minorEastAsia" w:eastAsiaTheme="minorEastAsia" w:hAnsiTheme="minorEastAsia" w:hint="eastAsia"/>
                <w:kern w:val="0"/>
                <w:sz w:val="18"/>
                <w:szCs w:val="18"/>
                <w:lang w:val="zh-CN"/>
              </w:rPr>
              <w:t>μ</w:t>
            </w:r>
            <w:r>
              <w:rPr>
                <w:rFonts w:asciiTheme="minorEastAsia" w:eastAsiaTheme="minorEastAsia" w:hAnsiTheme="minorEastAsia" w:hint="eastAsia"/>
                <w:kern w:val="0"/>
                <w:sz w:val="18"/>
                <w:szCs w:val="18"/>
                <w:lang w:val="zh-CN"/>
              </w:rPr>
              <w:t>m)</w:t>
            </w:r>
          </w:p>
        </w:tc>
      </w:tr>
      <w:tr w:rsidR="008304B6">
        <w:trPr>
          <w:trHeight w:val="658"/>
          <w:jc w:val="center"/>
        </w:trPr>
        <w:tc>
          <w:tcPr>
            <w:tcW w:w="641" w:type="dxa"/>
            <w:vMerge/>
            <w:shd w:val="clear" w:color="000000" w:fill="FFFFFF"/>
            <w:vAlign w:val="center"/>
          </w:tcPr>
          <w:p w:rsidR="008304B6" w:rsidRDefault="008304B6">
            <w:pPr>
              <w:autoSpaceDE w:val="0"/>
              <w:autoSpaceDN w:val="0"/>
              <w:adjustRightInd w:val="0"/>
              <w:spacing w:line="320" w:lineRule="exact"/>
              <w:jc w:val="left"/>
              <w:rPr>
                <w:rFonts w:asciiTheme="minorEastAsia" w:eastAsiaTheme="minorEastAsia" w:hAnsiTheme="minorEastAsia"/>
                <w:kern w:val="0"/>
                <w:sz w:val="22"/>
                <w:szCs w:val="22"/>
                <w:lang w:val="zh-CN"/>
              </w:rPr>
            </w:pPr>
          </w:p>
        </w:tc>
        <w:tc>
          <w:tcPr>
            <w:tcW w:w="708" w:type="dxa"/>
            <w:vMerge w:val="restart"/>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PCT</w:t>
            </w:r>
          </w:p>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lang w:val="zh-CN"/>
              </w:rPr>
              <w:t>试验</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120</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lang w:val="zh-CN"/>
              </w:rPr>
              <w:t>饱和</w:t>
            </w:r>
            <w:r>
              <w:rPr>
                <w:rFonts w:asciiTheme="minorEastAsia" w:eastAsiaTheme="minorEastAsia" w:hAnsiTheme="minorEastAsia" w:hint="eastAsia"/>
                <w:kern w:val="0"/>
                <w:sz w:val="18"/>
                <w:szCs w:val="18"/>
                <w:lang w:val="zh-CN"/>
              </w:rPr>
              <w:t>模式</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0.20</w:t>
            </w:r>
          </w:p>
        </w:tc>
        <w:tc>
          <w:tcPr>
            <w:tcW w:w="903"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48</w:t>
            </w:r>
          </w:p>
        </w:tc>
        <w:tc>
          <w:tcPr>
            <w:tcW w:w="5401" w:type="dxa"/>
            <w:shd w:val="clear" w:color="000000" w:fill="FFFFFF"/>
            <w:vAlign w:val="center"/>
          </w:tcPr>
          <w:p w:rsidR="008304B6" w:rsidRDefault="00FA3D13">
            <w:pPr>
              <w:autoSpaceDE w:val="0"/>
              <w:autoSpaceDN w:val="0"/>
              <w:adjustRightInd w:val="0"/>
              <w:spacing w:line="320" w:lineRule="exact"/>
              <w:jc w:val="left"/>
              <w:rPr>
                <w:rFonts w:asciiTheme="minorEastAsia" w:eastAsiaTheme="minorEastAsia" w:hAnsiTheme="minorEastAsia"/>
                <w:kern w:val="0"/>
                <w:sz w:val="18"/>
                <w:szCs w:val="18"/>
                <w:lang w:val="zh-CN"/>
              </w:rPr>
            </w:pPr>
            <w:r>
              <w:rPr>
                <w:rFonts w:asciiTheme="minorEastAsia" w:eastAsiaTheme="minorEastAsia" w:hAnsiTheme="minorEastAsia"/>
                <w:kern w:val="0"/>
                <w:sz w:val="18"/>
                <w:szCs w:val="18"/>
              </w:rPr>
              <w:t>Al</w:t>
            </w:r>
            <w:r>
              <w:rPr>
                <w:rFonts w:asciiTheme="minorEastAsia" w:eastAsiaTheme="minorEastAsia" w:hAnsiTheme="minorEastAsia"/>
                <w:kern w:val="0"/>
                <w:sz w:val="18"/>
                <w:szCs w:val="18"/>
                <w:lang w:val="zh-CN"/>
              </w:rPr>
              <w:t>类、</w:t>
            </w:r>
            <w:r>
              <w:rPr>
                <w:rFonts w:asciiTheme="minorEastAsia" w:eastAsiaTheme="minorEastAsia" w:hAnsiTheme="minorEastAsia"/>
                <w:kern w:val="0"/>
                <w:sz w:val="18"/>
                <w:szCs w:val="18"/>
              </w:rPr>
              <w:t>Sn</w:t>
            </w:r>
            <w:r>
              <w:rPr>
                <w:rFonts w:asciiTheme="minorEastAsia" w:eastAsiaTheme="minorEastAsia" w:hAnsiTheme="minorEastAsia"/>
                <w:kern w:val="0"/>
                <w:sz w:val="18"/>
                <w:szCs w:val="18"/>
                <w:lang w:val="zh-CN"/>
              </w:rPr>
              <w:t>类及最外表层为</w:t>
            </w:r>
            <w:r>
              <w:rPr>
                <w:rFonts w:asciiTheme="minorEastAsia" w:eastAsiaTheme="minorEastAsia" w:hAnsiTheme="minorEastAsia"/>
                <w:kern w:val="0"/>
                <w:sz w:val="18"/>
                <w:szCs w:val="18"/>
              </w:rPr>
              <w:t>Al</w:t>
            </w:r>
            <w:r>
              <w:rPr>
                <w:rFonts w:asciiTheme="minorEastAsia" w:eastAsiaTheme="minorEastAsia" w:hAnsiTheme="minorEastAsia"/>
                <w:kern w:val="0"/>
                <w:sz w:val="18"/>
                <w:szCs w:val="18"/>
                <w:lang w:val="zh-CN"/>
              </w:rPr>
              <w:t>类或</w:t>
            </w:r>
            <w:r>
              <w:rPr>
                <w:rFonts w:asciiTheme="minorEastAsia" w:eastAsiaTheme="minorEastAsia" w:hAnsiTheme="minorEastAsia"/>
                <w:kern w:val="0"/>
                <w:sz w:val="18"/>
                <w:szCs w:val="18"/>
              </w:rPr>
              <w:t>Sn</w:t>
            </w:r>
            <w:r>
              <w:rPr>
                <w:rFonts w:asciiTheme="minorEastAsia" w:eastAsiaTheme="minorEastAsia" w:hAnsiTheme="minorEastAsia"/>
                <w:kern w:val="0"/>
                <w:sz w:val="18"/>
                <w:szCs w:val="18"/>
                <w:lang w:val="zh-CN"/>
              </w:rPr>
              <w:t>类的复合层</w:t>
            </w:r>
          </w:p>
          <w:p w:rsidR="008304B6" w:rsidRDefault="00FA3D13">
            <w:pPr>
              <w:autoSpaceDE w:val="0"/>
              <w:autoSpaceDN w:val="0"/>
              <w:adjustRightInd w:val="0"/>
              <w:spacing w:line="320" w:lineRule="exact"/>
              <w:jc w:val="left"/>
              <w:rPr>
                <w:rFonts w:asciiTheme="minorEastAsia" w:eastAsiaTheme="minorEastAsia" w:hAnsiTheme="minorEastAsia"/>
                <w:kern w:val="0"/>
                <w:sz w:val="22"/>
                <w:szCs w:val="22"/>
                <w:lang w:val="zh-CN"/>
              </w:rPr>
            </w:pPr>
            <w:r>
              <w:rPr>
                <w:rFonts w:asciiTheme="minorEastAsia" w:eastAsiaTheme="minorEastAsia" w:hAnsiTheme="minorEastAsia" w:hint="eastAsia"/>
                <w:kern w:val="0"/>
                <w:sz w:val="18"/>
                <w:szCs w:val="18"/>
                <w:lang w:val="zh-CN"/>
              </w:rPr>
              <w:t>(</w:t>
            </w:r>
            <w:r>
              <w:rPr>
                <w:rFonts w:asciiTheme="minorEastAsia" w:eastAsiaTheme="minorEastAsia" w:hAnsiTheme="minorEastAsia" w:hint="eastAsia"/>
                <w:kern w:val="0"/>
                <w:sz w:val="18"/>
                <w:szCs w:val="18"/>
                <w:lang w:val="zh-CN"/>
              </w:rPr>
              <w:t>防护层厚度≥</w:t>
            </w:r>
            <w:r>
              <w:rPr>
                <w:rFonts w:asciiTheme="minorEastAsia" w:eastAsiaTheme="minorEastAsia" w:hAnsiTheme="minorEastAsia" w:hint="eastAsia"/>
                <w:kern w:val="0"/>
                <w:sz w:val="18"/>
                <w:szCs w:val="18"/>
                <w:lang w:val="zh-CN"/>
              </w:rPr>
              <w:t>10</w:t>
            </w:r>
            <w:r>
              <w:rPr>
                <w:rFonts w:asciiTheme="minorEastAsia" w:eastAsiaTheme="minorEastAsia" w:hAnsiTheme="minorEastAsia" w:hint="eastAsia"/>
                <w:kern w:val="0"/>
                <w:sz w:val="18"/>
                <w:szCs w:val="18"/>
                <w:lang w:val="zh-CN"/>
              </w:rPr>
              <w:t>μ</w:t>
            </w:r>
            <w:r>
              <w:rPr>
                <w:rFonts w:asciiTheme="minorEastAsia" w:eastAsiaTheme="minorEastAsia" w:hAnsiTheme="minorEastAsia" w:hint="eastAsia"/>
                <w:kern w:val="0"/>
                <w:sz w:val="18"/>
                <w:szCs w:val="18"/>
                <w:lang w:val="zh-CN"/>
              </w:rPr>
              <w:t>m)</w:t>
            </w:r>
          </w:p>
        </w:tc>
      </w:tr>
      <w:tr w:rsidR="008304B6">
        <w:trPr>
          <w:trHeight w:val="687"/>
          <w:jc w:val="center"/>
        </w:trPr>
        <w:tc>
          <w:tcPr>
            <w:tcW w:w="641" w:type="dxa"/>
            <w:vMerge/>
            <w:shd w:val="clear" w:color="000000" w:fill="FFFFFF"/>
            <w:vAlign w:val="center"/>
          </w:tcPr>
          <w:p w:rsidR="008304B6" w:rsidRDefault="008304B6">
            <w:pPr>
              <w:autoSpaceDE w:val="0"/>
              <w:autoSpaceDN w:val="0"/>
              <w:adjustRightInd w:val="0"/>
              <w:spacing w:after="200" w:line="320" w:lineRule="exact"/>
              <w:jc w:val="left"/>
              <w:rPr>
                <w:rFonts w:asciiTheme="minorEastAsia" w:eastAsiaTheme="minorEastAsia" w:hAnsiTheme="minorEastAsia"/>
                <w:kern w:val="0"/>
                <w:sz w:val="22"/>
                <w:szCs w:val="22"/>
                <w:lang w:val="zh-CN"/>
              </w:rPr>
            </w:pPr>
          </w:p>
        </w:tc>
        <w:tc>
          <w:tcPr>
            <w:tcW w:w="708" w:type="dxa"/>
            <w:vMerge/>
            <w:shd w:val="clear" w:color="000000" w:fill="FFFFFF"/>
            <w:vAlign w:val="center"/>
          </w:tcPr>
          <w:p w:rsidR="008304B6" w:rsidRDefault="008304B6">
            <w:pPr>
              <w:autoSpaceDE w:val="0"/>
              <w:autoSpaceDN w:val="0"/>
              <w:adjustRightInd w:val="0"/>
              <w:spacing w:after="200" w:line="320" w:lineRule="exact"/>
              <w:jc w:val="left"/>
              <w:rPr>
                <w:rFonts w:asciiTheme="minorEastAsia" w:eastAsiaTheme="minorEastAsia" w:hAnsiTheme="minorEastAsia"/>
                <w:kern w:val="0"/>
                <w:sz w:val="22"/>
                <w:szCs w:val="22"/>
                <w:lang w:val="zh-CN"/>
              </w:rPr>
            </w:pP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120</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lang w:val="zh-CN"/>
              </w:rPr>
              <w:t>饱和</w:t>
            </w:r>
            <w:r>
              <w:rPr>
                <w:rFonts w:asciiTheme="minorEastAsia" w:eastAsiaTheme="minorEastAsia" w:hAnsiTheme="minorEastAsia" w:hint="eastAsia"/>
                <w:kern w:val="0"/>
                <w:sz w:val="18"/>
                <w:szCs w:val="18"/>
                <w:lang w:val="zh-CN"/>
              </w:rPr>
              <w:t>模式</w:t>
            </w:r>
          </w:p>
        </w:tc>
        <w:tc>
          <w:tcPr>
            <w:tcW w:w="709"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0.20</w:t>
            </w:r>
          </w:p>
        </w:tc>
        <w:tc>
          <w:tcPr>
            <w:tcW w:w="903" w:type="dxa"/>
            <w:shd w:val="clear" w:color="000000" w:fill="FFFFFF"/>
            <w:vAlign w:val="center"/>
          </w:tcPr>
          <w:p w:rsidR="008304B6" w:rsidRDefault="00FA3D13">
            <w:pPr>
              <w:autoSpaceDE w:val="0"/>
              <w:autoSpaceDN w:val="0"/>
              <w:adjustRightInd w:val="0"/>
              <w:spacing w:line="320" w:lineRule="exact"/>
              <w:jc w:val="center"/>
              <w:rPr>
                <w:rFonts w:asciiTheme="minorEastAsia" w:eastAsiaTheme="minorEastAsia" w:hAnsiTheme="minorEastAsia"/>
                <w:kern w:val="0"/>
                <w:sz w:val="22"/>
                <w:szCs w:val="22"/>
                <w:lang w:val="zh-CN"/>
              </w:rPr>
            </w:pPr>
            <w:r>
              <w:rPr>
                <w:rFonts w:asciiTheme="minorEastAsia" w:eastAsiaTheme="minorEastAsia" w:hAnsiTheme="minorEastAsia"/>
                <w:kern w:val="0"/>
                <w:sz w:val="18"/>
                <w:szCs w:val="18"/>
              </w:rPr>
              <w:t>96</w:t>
            </w:r>
          </w:p>
        </w:tc>
        <w:tc>
          <w:tcPr>
            <w:tcW w:w="5401" w:type="dxa"/>
            <w:shd w:val="clear" w:color="000000" w:fill="FFFFFF"/>
            <w:vAlign w:val="center"/>
          </w:tcPr>
          <w:p w:rsidR="008304B6" w:rsidRDefault="00FA3D13">
            <w:pPr>
              <w:autoSpaceDE w:val="0"/>
              <w:autoSpaceDN w:val="0"/>
              <w:adjustRightInd w:val="0"/>
              <w:spacing w:line="320" w:lineRule="exact"/>
              <w:jc w:val="left"/>
              <w:rPr>
                <w:rFonts w:asciiTheme="minorEastAsia" w:eastAsiaTheme="minorEastAsia" w:hAnsiTheme="minorEastAsia"/>
                <w:kern w:val="0"/>
                <w:sz w:val="18"/>
                <w:szCs w:val="18"/>
              </w:rPr>
            </w:pPr>
            <w:proofErr w:type="spellStart"/>
            <w:r>
              <w:rPr>
                <w:rFonts w:asciiTheme="minorEastAsia" w:eastAsiaTheme="minorEastAsia" w:hAnsiTheme="minorEastAsia"/>
                <w:kern w:val="0"/>
                <w:sz w:val="18"/>
                <w:szCs w:val="18"/>
              </w:rPr>
              <w:t>CuNi</w:t>
            </w:r>
            <w:proofErr w:type="spellEnd"/>
            <w:r>
              <w:rPr>
                <w:rFonts w:asciiTheme="minorEastAsia" w:eastAsiaTheme="minorEastAsia" w:hAnsiTheme="minorEastAsia" w:hint="eastAsia"/>
                <w:kern w:val="0"/>
                <w:sz w:val="18"/>
                <w:szCs w:val="18"/>
                <w:lang w:val="zh-CN"/>
              </w:rPr>
              <w:t>类及最外表层为</w:t>
            </w:r>
            <w:proofErr w:type="spellStart"/>
            <w:r>
              <w:rPr>
                <w:rFonts w:asciiTheme="minorEastAsia" w:eastAsiaTheme="minorEastAsia" w:hAnsiTheme="minorEastAsia"/>
                <w:kern w:val="0"/>
                <w:sz w:val="18"/>
                <w:szCs w:val="18"/>
              </w:rPr>
              <w:t>CuNi</w:t>
            </w:r>
            <w:proofErr w:type="spellEnd"/>
            <w:r>
              <w:rPr>
                <w:rFonts w:asciiTheme="minorEastAsia" w:eastAsiaTheme="minorEastAsia" w:hAnsiTheme="minorEastAsia" w:hint="eastAsia"/>
                <w:kern w:val="0"/>
                <w:sz w:val="18"/>
                <w:szCs w:val="18"/>
                <w:lang w:val="zh-CN"/>
              </w:rPr>
              <w:t>类的复合层</w:t>
            </w:r>
            <w:r>
              <w:rPr>
                <w:rFonts w:asciiTheme="minorEastAsia" w:eastAsiaTheme="minorEastAsia" w:hAnsiTheme="minorEastAsia" w:hint="eastAsia"/>
                <w:kern w:val="0"/>
                <w:sz w:val="18"/>
                <w:szCs w:val="18"/>
                <w:lang w:val="zh-CN"/>
              </w:rPr>
              <w:t xml:space="preserve"> (</w:t>
            </w:r>
            <w:r>
              <w:rPr>
                <w:rFonts w:asciiTheme="minorEastAsia" w:eastAsiaTheme="minorEastAsia" w:hAnsiTheme="minorEastAsia" w:hint="eastAsia"/>
                <w:kern w:val="0"/>
                <w:sz w:val="18"/>
                <w:szCs w:val="18"/>
                <w:lang w:val="zh-CN"/>
              </w:rPr>
              <w:t>防护层厚度≥</w:t>
            </w:r>
            <w:r>
              <w:rPr>
                <w:rFonts w:asciiTheme="minorEastAsia" w:eastAsiaTheme="minorEastAsia" w:hAnsiTheme="minorEastAsia" w:hint="eastAsia"/>
                <w:kern w:val="0"/>
                <w:sz w:val="18"/>
                <w:szCs w:val="18"/>
                <w:lang w:val="zh-CN"/>
              </w:rPr>
              <w:t>15</w:t>
            </w:r>
            <w:r>
              <w:rPr>
                <w:rFonts w:asciiTheme="minorEastAsia" w:eastAsiaTheme="minorEastAsia" w:hAnsiTheme="minorEastAsia" w:hint="eastAsia"/>
                <w:kern w:val="0"/>
                <w:sz w:val="18"/>
                <w:szCs w:val="18"/>
                <w:lang w:val="zh-CN"/>
              </w:rPr>
              <w:t>μ</w:t>
            </w:r>
            <w:r>
              <w:rPr>
                <w:rFonts w:asciiTheme="minorEastAsia" w:eastAsiaTheme="minorEastAsia" w:hAnsiTheme="minorEastAsia" w:hint="eastAsia"/>
                <w:kern w:val="0"/>
                <w:sz w:val="18"/>
                <w:szCs w:val="18"/>
                <w:lang w:val="zh-CN"/>
              </w:rPr>
              <w:t>m)</w:t>
            </w:r>
          </w:p>
          <w:p w:rsidR="008304B6" w:rsidRDefault="00FA3D13">
            <w:pPr>
              <w:autoSpaceDE w:val="0"/>
              <w:autoSpaceDN w:val="0"/>
              <w:adjustRightInd w:val="0"/>
              <w:spacing w:line="320" w:lineRule="exact"/>
              <w:jc w:val="left"/>
              <w:rPr>
                <w:rFonts w:asciiTheme="minorEastAsia" w:eastAsiaTheme="minorEastAsia" w:hAnsiTheme="minorEastAsia"/>
                <w:kern w:val="0"/>
                <w:sz w:val="22"/>
                <w:szCs w:val="22"/>
                <w:lang w:val="zh-CN"/>
              </w:rPr>
            </w:pPr>
            <w:r>
              <w:rPr>
                <w:rFonts w:asciiTheme="minorEastAsia" w:eastAsiaTheme="minorEastAsia" w:hAnsiTheme="minorEastAsia" w:hint="eastAsia"/>
                <w:kern w:val="0"/>
                <w:sz w:val="18"/>
                <w:szCs w:val="18"/>
                <w:lang w:val="zh-CN"/>
              </w:rPr>
              <w:t>环氧类及最外表层为环氧类的复合层</w:t>
            </w:r>
            <w:r>
              <w:rPr>
                <w:rFonts w:asciiTheme="minorEastAsia" w:eastAsiaTheme="minorEastAsia" w:hAnsiTheme="minorEastAsia" w:hint="eastAsia"/>
                <w:kern w:val="0"/>
                <w:sz w:val="18"/>
                <w:szCs w:val="18"/>
                <w:lang w:val="zh-CN"/>
              </w:rPr>
              <w:t xml:space="preserve"> (</w:t>
            </w:r>
            <w:r>
              <w:rPr>
                <w:rFonts w:asciiTheme="minorEastAsia" w:eastAsiaTheme="minorEastAsia" w:hAnsiTheme="minorEastAsia" w:hint="eastAsia"/>
                <w:kern w:val="0"/>
                <w:sz w:val="18"/>
                <w:szCs w:val="18"/>
                <w:lang w:val="zh-CN"/>
              </w:rPr>
              <w:t>防护层厚度≥</w:t>
            </w:r>
            <w:r>
              <w:rPr>
                <w:rFonts w:asciiTheme="minorEastAsia" w:eastAsiaTheme="minorEastAsia" w:hAnsiTheme="minorEastAsia" w:hint="eastAsia"/>
                <w:kern w:val="0"/>
                <w:sz w:val="18"/>
                <w:szCs w:val="18"/>
                <w:lang w:val="zh-CN"/>
              </w:rPr>
              <w:t>20</w:t>
            </w:r>
            <w:r>
              <w:rPr>
                <w:rFonts w:asciiTheme="minorEastAsia" w:eastAsiaTheme="minorEastAsia" w:hAnsiTheme="minorEastAsia" w:hint="eastAsia"/>
                <w:kern w:val="0"/>
                <w:sz w:val="18"/>
                <w:szCs w:val="18"/>
                <w:lang w:val="zh-CN"/>
              </w:rPr>
              <w:t>μ</w:t>
            </w:r>
            <w:r>
              <w:rPr>
                <w:rFonts w:asciiTheme="minorEastAsia" w:eastAsiaTheme="minorEastAsia" w:hAnsiTheme="minorEastAsia" w:hint="eastAsia"/>
                <w:kern w:val="0"/>
                <w:sz w:val="18"/>
                <w:szCs w:val="18"/>
                <w:lang w:val="zh-CN"/>
              </w:rPr>
              <w:t>m)</w:t>
            </w:r>
          </w:p>
        </w:tc>
      </w:tr>
      <w:tr w:rsidR="008304B6">
        <w:trPr>
          <w:trHeight w:val="1256"/>
          <w:jc w:val="center"/>
        </w:trPr>
        <w:tc>
          <w:tcPr>
            <w:tcW w:w="9780" w:type="dxa"/>
            <w:gridSpan w:val="7"/>
            <w:shd w:val="clear" w:color="000000" w:fill="FFFFFF"/>
            <w:vAlign w:val="center"/>
          </w:tcPr>
          <w:p w:rsidR="008304B6" w:rsidRDefault="00FA3D13">
            <w:pPr>
              <w:autoSpaceDE w:val="0"/>
              <w:autoSpaceDN w:val="0"/>
              <w:adjustRightInd w:val="0"/>
              <w:spacing w:line="320" w:lineRule="exact"/>
              <w:ind w:firstLine="360"/>
              <w:jc w:val="left"/>
              <w:rPr>
                <w:kern w:val="0"/>
                <w:sz w:val="18"/>
                <w:szCs w:val="18"/>
              </w:rPr>
            </w:pPr>
            <w:r>
              <w:rPr>
                <w:rFonts w:ascii="黑体" w:eastAsia="黑体" w:hAnsi="黑体" w:cs="黑体" w:hint="eastAsia"/>
                <w:kern w:val="0"/>
                <w:sz w:val="18"/>
                <w:szCs w:val="18"/>
              </w:rPr>
              <w:t>a</w:t>
            </w:r>
            <w:r>
              <w:rPr>
                <w:kern w:val="0"/>
                <w:sz w:val="18"/>
                <w:szCs w:val="18"/>
              </w:rPr>
              <w:t xml:space="preserve"> </w:t>
            </w:r>
            <w:r>
              <w:rPr>
                <w:rFonts w:ascii="宋体" w:cs="宋体" w:hint="eastAsia"/>
                <w:kern w:val="0"/>
                <w:sz w:val="18"/>
                <w:szCs w:val="18"/>
                <w:lang w:val="zh-CN"/>
              </w:rPr>
              <w:t>试验装置中心试验区的温度允许偏差：</w:t>
            </w:r>
            <w:r>
              <w:rPr>
                <w:rFonts w:ascii="宋体" w:hAnsi="宋体" w:cs="宋体" w:hint="eastAsia"/>
                <w:kern w:val="0"/>
                <w:sz w:val="18"/>
                <w:szCs w:val="18"/>
                <w:lang w:val="zh-CN"/>
              </w:rPr>
              <w:t>± </w:t>
            </w:r>
            <w:r>
              <w:rPr>
                <w:rFonts w:ascii="宋体" w:hAnsi="宋体" w:cs="宋体" w:hint="eastAsia"/>
                <w:kern w:val="0"/>
                <w:sz w:val="18"/>
                <w:szCs w:val="18"/>
                <w:lang w:val="zh-CN"/>
              </w:rPr>
              <w:t>2</w:t>
            </w:r>
            <w:r>
              <w:rPr>
                <w:rFonts w:ascii="宋体" w:hAnsi="宋体" w:cs="宋体" w:hint="eastAsia"/>
                <w:kern w:val="0"/>
                <w:sz w:val="18"/>
                <w:szCs w:val="18"/>
                <w:lang w:val="zh-CN"/>
              </w:rPr>
              <w:t> ℃</w:t>
            </w:r>
            <w:r>
              <w:rPr>
                <w:rFonts w:hint="eastAsia"/>
                <w:kern w:val="0"/>
                <w:sz w:val="18"/>
                <w:szCs w:val="18"/>
                <w:lang w:val="zh-CN"/>
              </w:rPr>
              <w:t>；</w:t>
            </w:r>
            <w:r>
              <w:rPr>
                <w:kern w:val="0"/>
                <w:sz w:val="18"/>
                <w:szCs w:val="18"/>
              </w:rPr>
              <w:t xml:space="preserve"> </w:t>
            </w:r>
          </w:p>
          <w:p w:rsidR="008304B6" w:rsidRDefault="00FA3D13">
            <w:pPr>
              <w:autoSpaceDE w:val="0"/>
              <w:autoSpaceDN w:val="0"/>
              <w:adjustRightInd w:val="0"/>
              <w:spacing w:line="320" w:lineRule="exact"/>
              <w:ind w:firstLine="360"/>
              <w:jc w:val="left"/>
              <w:rPr>
                <w:kern w:val="0"/>
                <w:sz w:val="18"/>
                <w:szCs w:val="18"/>
              </w:rPr>
            </w:pPr>
            <w:r>
              <w:rPr>
                <w:rFonts w:ascii="黑体" w:eastAsia="黑体" w:hAnsi="黑体" w:cs="黑体" w:hint="eastAsia"/>
                <w:kern w:val="0"/>
                <w:sz w:val="18"/>
                <w:szCs w:val="18"/>
              </w:rPr>
              <w:t>b</w:t>
            </w:r>
            <w:r>
              <w:rPr>
                <w:kern w:val="0"/>
                <w:sz w:val="18"/>
                <w:szCs w:val="18"/>
              </w:rPr>
              <w:t xml:space="preserve"> </w:t>
            </w:r>
            <w:r>
              <w:rPr>
                <w:rFonts w:ascii="宋体" w:hAnsi="宋体" w:cs="宋体" w:hint="eastAsia"/>
                <w:kern w:val="0"/>
                <w:sz w:val="18"/>
                <w:szCs w:val="18"/>
                <w:lang w:val="zh-CN"/>
              </w:rPr>
              <w:t>试验装置中心试验区的湿度允许偏差：± </w:t>
            </w:r>
            <w:r>
              <w:rPr>
                <w:rFonts w:ascii="宋体" w:hAnsi="宋体" w:cs="宋体" w:hint="eastAsia"/>
                <w:kern w:val="0"/>
                <w:sz w:val="18"/>
                <w:szCs w:val="18"/>
              </w:rPr>
              <w:t>5</w:t>
            </w:r>
            <w:r>
              <w:rPr>
                <w:rFonts w:ascii="宋体" w:hAnsi="宋体" w:cs="宋体" w:hint="eastAsia"/>
                <w:kern w:val="0"/>
                <w:sz w:val="18"/>
                <w:szCs w:val="18"/>
                <w:lang w:val="zh-CN"/>
              </w:rPr>
              <w:t> </w:t>
            </w:r>
            <w:r>
              <w:rPr>
                <w:rFonts w:ascii="宋体" w:hAnsi="宋体" w:cs="宋体" w:hint="eastAsia"/>
                <w:kern w:val="0"/>
                <w:sz w:val="18"/>
                <w:szCs w:val="18"/>
              </w:rPr>
              <w:t>%RH</w:t>
            </w:r>
            <w:r>
              <w:rPr>
                <w:rFonts w:ascii="宋体" w:hAnsi="宋体" w:cs="宋体" w:hint="eastAsia"/>
                <w:kern w:val="0"/>
                <w:sz w:val="18"/>
                <w:szCs w:val="18"/>
                <w:lang w:val="zh-CN"/>
              </w:rPr>
              <w:t>；</w:t>
            </w:r>
          </w:p>
          <w:p w:rsidR="008304B6" w:rsidRDefault="00FA3D13">
            <w:pPr>
              <w:autoSpaceDE w:val="0"/>
              <w:autoSpaceDN w:val="0"/>
              <w:adjustRightInd w:val="0"/>
              <w:spacing w:line="320" w:lineRule="exact"/>
              <w:ind w:firstLine="360"/>
              <w:rPr>
                <w:rFonts w:ascii="宋体" w:cs="宋体"/>
                <w:kern w:val="0"/>
                <w:sz w:val="22"/>
                <w:szCs w:val="22"/>
                <w:lang w:val="zh-CN"/>
              </w:rPr>
            </w:pPr>
            <w:r>
              <w:rPr>
                <w:rFonts w:ascii="黑体" w:eastAsia="黑体" w:hAnsi="黑体" w:cs="黑体" w:hint="eastAsia"/>
                <w:kern w:val="0"/>
                <w:sz w:val="18"/>
                <w:szCs w:val="18"/>
              </w:rPr>
              <w:t>c</w:t>
            </w:r>
            <w:r>
              <w:rPr>
                <w:rFonts w:hint="eastAsia"/>
                <w:kern w:val="0"/>
                <w:sz w:val="18"/>
                <w:szCs w:val="18"/>
              </w:rPr>
              <w:t xml:space="preserve"> </w:t>
            </w:r>
            <w:r>
              <w:rPr>
                <w:rFonts w:ascii="宋体" w:cs="宋体" w:hint="eastAsia"/>
                <w:kern w:val="0"/>
                <w:sz w:val="18"/>
                <w:szCs w:val="18"/>
                <w:lang w:val="zh-CN"/>
              </w:rPr>
              <w:t>试验期间不允许中断，试验时间不包括升降温时间，试验时间只允许上偏差：</w:t>
            </w:r>
            <w:r>
              <w:rPr>
                <w:rFonts w:ascii="宋体" w:hAnsi="宋体" w:cs="宋体" w:hint="eastAsia"/>
                <w:kern w:val="0"/>
                <w:sz w:val="18"/>
                <w:szCs w:val="18"/>
                <w:lang w:val="zh-CN"/>
              </w:rPr>
              <w:t>0</w:t>
            </w:r>
            <w:r>
              <w:rPr>
                <w:rFonts w:ascii="宋体" w:hAnsi="宋体" w:cs="宋体" w:hint="eastAsia"/>
                <w:kern w:val="0"/>
                <w:sz w:val="18"/>
                <w:szCs w:val="18"/>
                <w:lang w:val="zh-CN"/>
              </w:rPr>
              <w:t> </w:t>
            </w:r>
            <w:r>
              <w:rPr>
                <w:rFonts w:ascii="宋体" w:hAnsi="宋体" w:cs="宋体" w:hint="eastAsia"/>
                <w:kern w:val="0"/>
                <w:sz w:val="18"/>
                <w:szCs w:val="18"/>
                <w:lang w:val="zh-CN"/>
              </w:rPr>
              <w:t>h</w:t>
            </w:r>
            <w:r>
              <w:rPr>
                <w:rFonts w:ascii="宋体" w:hAnsi="宋体" w:cs="宋体" w:hint="eastAsia"/>
                <w:kern w:val="0"/>
                <w:sz w:val="18"/>
                <w:szCs w:val="18"/>
                <w:lang w:val="zh-CN"/>
              </w:rPr>
              <w:t>～</w:t>
            </w:r>
            <w:r>
              <w:rPr>
                <w:rFonts w:ascii="宋体" w:hAnsi="宋体" w:cs="宋体" w:hint="eastAsia"/>
                <w:kern w:val="0"/>
                <w:sz w:val="18"/>
                <w:szCs w:val="18"/>
                <w:lang w:val="zh-CN"/>
              </w:rPr>
              <w:t>+</w:t>
            </w:r>
            <w:r>
              <w:rPr>
                <w:rFonts w:ascii="宋体" w:hAnsi="宋体" w:cs="宋体" w:hint="eastAsia"/>
                <w:kern w:val="0"/>
                <w:sz w:val="18"/>
                <w:szCs w:val="18"/>
                <w:lang w:val="zh-CN"/>
              </w:rPr>
              <w:t> </w:t>
            </w:r>
            <w:r>
              <w:rPr>
                <w:rFonts w:ascii="宋体" w:hAnsi="宋体" w:cs="宋体" w:hint="eastAsia"/>
                <w:kern w:val="0"/>
                <w:sz w:val="18"/>
                <w:szCs w:val="18"/>
                <w:lang w:val="zh-CN"/>
              </w:rPr>
              <w:t>1</w:t>
            </w:r>
            <w:r>
              <w:rPr>
                <w:rFonts w:ascii="宋体" w:hAnsi="宋体" w:cs="宋体" w:hint="eastAsia"/>
                <w:kern w:val="0"/>
                <w:sz w:val="18"/>
                <w:szCs w:val="18"/>
                <w:lang w:val="zh-CN"/>
              </w:rPr>
              <w:t> </w:t>
            </w:r>
            <w:r>
              <w:rPr>
                <w:rFonts w:ascii="宋体" w:hAnsi="宋体" w:cs="宋体" w:hint="eastAsia"/>
                <w:kern w:val="0"/>
                <w:sz w:val="18"/>
                <w:szCs w:val="18"/>
                <w:lang w:val="zh-CN"/>
              </w:rPr>
              <w:t>h</w:t>
            </w:r>
            <w:r>
              <w:rPr>
                <w:rFonts w:ascii="宋体" w:cs="宋体" w:hint="eastAsia"/>
                <w:kern w:val="0"/>
                <w:sz w:val="18"/>
                <w:szCs w:val="18"/>
                <w:lang w:val="zh-CN"/>
              </w:rPr>
              <w:t>。</w:t>
            </w:r>
          </w:p>
        </w:tc>
      </w:tr>
    </w:tbl>
    <w:p w:rsidR="008304B6" w:rsidRPr="0014162E" w:rsidRDefault="008304B6" w:rsidP="0014162E">
      <w:pPr>
        <w:autoSpaceDE w:val="0"/>
        <w:autoSpaceDN w:val="0"/>
        <w:adjustRightInd w:val="0"/>
        <w:spacing w:line="360" w:lineRule="auto"/>
        <w:ind w:firstLineChars="200" w:firstLine="420"/>
        <w:jc w:val="left"/>
        <w:rPr>
          <w:kern w:val="0"/>
          <w:szCs w:val="21"/>
          <w:lang w:val="zh-CN"/>
        </w:rPr>
      </w:pPr>
      <w:bookmarkStart w:id="125" w:name="_Toc1020"/>
      <w:bookmarkStart w:id="126" w:name="_Toc9728"/>
      <w:bookmarkStart w:id="127" w:name="_Toc3176"/>
      <w:bookmarkStart w:id="128" w:name="_Toc9749"/>
      <w:bookmarkStart w:id="129" w:name="_Toc10496"/>
      <w:bookmarkStart w:id="130" w:name="_Toc114138457"/>
      <w:bookmarkStart w:id="131" w:name="_Toc24628"/>
      <w:bookmarkStart w:id="132" w:name="_Toc109033107"/>
      <w:bookmarkStart w:id="133" w:name="_Toc3162"/>
      <w:bookmarkStart w:id="134" w:name="_Toc17988"/>
      <w:bookmarkStart w:id="135" w:name="_Toc17306"/>
      <w:bookmarkStart w:id="136" w:name="_Toc118124256"/>
      <w:bookmarkStart w:id="137" w:name="_Toc17117"/>
      <w:bookmarkStart w:id="138" w:name="_Toc9372"/>
      <w:bookmarkStart w:id="139" w:name="_Toc14771"/>
    </w:p>
    <w:p w:rsidR="008304B6" w:rsidRDefault="00FA3D13">
      <w:pPr>
        <w:autoSpaceDE w:val="0"/>
        <w:autoSpaceDN w:val="0"/>
        <w:adjustRightInd w:val="0"/>
        <w:spacing w:beforeLines="150" w:before="468" w:afterLines="100" w:after="312" w:line="348" w:lineRule="auto"/>
        <w:outlineLvl w:val="0"/>
        <w:rPr>
          <w:rFonts w:ascii="黑体" w:eastAsia="黑体" w:cs="黑体"/>
          <w:kern w:val="0"/>
          <w:szCs w:val="21"/>
          <w:lang w:val="zh-CN"/>
        </w:rPr>
      </w:pPr>
      <w:r>
        <w:rPr>
          <w:rFonts w:ascii="黑体" w:eastAsia="黑体" w:cs="黑体" w:hint="eastAsia"/>
          <w:kern w:val="0"/>
          <w:szCs w:val="21"/>
        </w:rPr>
        <w:lastRenderedPageBreak/>
        <w:t>8</w:t>
      </w:r>
      <w:r>
        <w:rPr>
          <w:rFonts w:ascii="黑体" w:eastAsia="黑体" w:cs="黑体"/>
          <w:kern w:val="0"/>
          <w:szCs w:val="21"/>
          <w:lang w:val="zh-CN"/>
        </w:rPr>
        <w:t xml:space="preserve">  </w:t>
      </w:r>
      <w:r>
        <w:rPr>
          <w:rFonts w:ascii="黑体" w:eastAsia="黑体" w:cs="黑体" w:hint="eastAsia"/>
          <w:kern w:val="0"/>
          <w:szCs w:val="21"/>
          <w:lang w:val="zh-CN"/>
        </w:rPr>
        <w:t>样品</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8304B6" w:rsidRDefault="00FA3D13">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cs="黑体" w:hint="eastAsia"/>
          <w:kern w:val="0"/>
          <w:szCs w:val="21"/>
        </w:rPr>
        <w:t>8</w:t>
      </w:r>
      <w:r>
        <w:rPr>
          <w:rFonts w:ascii="黑体" w:eastAsia="黑体" w:cs="黑体"/>
          <w:kern w:val="0"/>
          <w:szCs w:val="21"/>
          <w:lang w:val="zh-CN"/>
        </w:rPr>
        <w:t>.1</w:t>
      </w:r>
      <w:r>
        <w:rPr>
          <w:rFonts w:ascii="宋体" w:cs="宋体"/>
          <w:kern w:val="0"/>
          <w:szCs w:val="21"/>
          <w:lang w:val="zh-CN"/>
        </w:rPr>
        <w:t xml:space="preserve"> </w:t>
      </w:r>
      <w:r>
        <w:rPr>
          <w:rFonts w:ascii="宋体" w:hAnsi="宋体" w:cs="宋体" w:hint="eastAsia"/>
          <w:kern w:val="0"/>
          <w:szCs w:val="21"/>
          <w:lang w:val="zh-CN"/>
        </w:rPr>
        <w:t>样品基材应符合 </w:t>
      </w:r>
      <w:r>
        <w:rPr>
          <w:rFonts w:ascii="宋体" w:hAnsi="宋体" w:cs="宋体" w:hint="eastAsia"/>
          <w:kern w:val="0"/>
          <w:szCs w:val="21"/>
          <w:lang w:val="zh-CN"/>
        </w:rPr>
        <w:t>GB/T</w:t>
      </w:r>
      <w:r>
        <w:rPr>
          <w:rFonts w:ascii="宋体" w:hAnsi="宋体" w:cs="宋体" w:hint="eastAsia"/>
          <w:kern w:val="0"/>
          <w:szCs w:val="21"/>
        </w:rPr>
        <w:t xml:space="preserve"> </w:t>
      </w:r>
      <w:r>
        <w:rPr>
          <w:rFonts w:ascii="宋体" w:hAnsi="宋体" w:cs="宋体" w:hint="eastAsia"/>
          <w:kern w:val="0"/>
          <w:szCs w:val="21"/>
          <w:lang w:val="zh-CN"/>
        </w:rPr>
        <w:t>13560</w:t>
      </w:r>
      <w:r>
        <w:rPr>
          <w:rFonts w:ascii="宋体" w:hAnsi="宋体" w:cs="宋体" w:hint="eastAsia"/>
          <w:kern w:val="0"/>
          <w:szCs w:val="21"/>
          <w:lang w:val="zh-CN"/>
        </w:rPr>
        <w:t>的规定，样品表面镀层应符合 </w:t>
      </w:r>
      <w:r>
        <w:rPr>
          <w:rFonts w:ascii="宋体" w:hAnsi="宋体" w:cs="宋体" w:hint="eastAsia"/>
          <w:kern w:val="0"/>
          <w:szCs w:val="21"/>
          <w:lang w:val="zh-CN"/>
        </w:rPr>
        <w:t>GB/T</w:t>
      </w:r>
      <w:r>
        <w:rPr>
          <w:rFonts w:ascii="宋体" w:hAnsi="宋体" w:cs="宋体" w:hint="eastAsia"/>
          <w:kern w:val="0"/>
          <w:szCs w:val="21"/>
        </w:rPr>
        <w:t xml:space="preserve"> </w:t>
      </w:r>
      <w:r>
        <w:rPr>
          <w:rFonts w:ascii="宋体" w:hAnsi="宋体" w:cs="宋体" w:hint="eastAsia"/>
          <w:kern w:val="0"/>
          <w:szCs w:val="21"/>
          <w:lang w:val="zh-CN"/>
        </w:rPr>
        <w:t>34491</w:t>
      </w:r>
      <w:r>
        <w:rPr>
          <w:rFonts w:ascii="宋体" w:hAnsi="宋体" w:cs="宋体" w:hint="eastAsia"/>
          <w:kern w:val="0"/>
          <w:szCs w:val="21"/>
          <w:lang w:val="zh-CN"/>
        </w:rPr>
        <w:t>的规定，样品表面涂层应符合 </w:t>
      </w:r>
      <w:r>
        <w:rPr>
          <w:rFonts w:ascii="宋体" w:hAnsi="宋体" w:cs="宋体" w:hint="eastAsia"/>
          <w:kern w:val="0"/>
          <w:szCs w:val="21"/>
          <w:lang w:val="zh-CN"/>
        </w:rPr>
        <w:t>GB/T</w:t>
      </w:r>
      <w:r>
        <w:rPr>
          <w:rFonts w:ascii="宋体" w:hAnsi="宋体" w:cs="宋体" w:hint="eastAsia"/>
          <w:kern w:val="0"/>
          <w:szCs w:val="21"/>
        </w:rPr>
        <w:t xml:space="preserve"> </w:t>
      </w:r>
      <w:r>
        <w:rPr>
          <w:rFonts w:ascii="宋体" w:hAnsi="宋体" w:cs="宋体" w:hint="eastAsia"/>
          <w:kern w:val="0"/>
          <w:szCs w:val="21"/>
          <w:lang w:val="zh-CN"/>
        </w:rPr>
        <w:t>40793</w:t>
      </w:r>
      <w:r>
        <w:rPr>
          <w:rFonts w:ascii="宋体" w:hAnsi="宋体" w:cs="宋体" w:hint="eastAsia"/>
          <w:kern w:val="0"/>
          <w:szCs w:val="21"/>
          <w:lang w:val="zh-CN"/>
        </w:rPr>
        <w:t>的规定。</w:t>
      </w:r>
    </w:p>
    <w:p w:rsidR="008304B6" w:rsidRDefault="00FA3D13">
      <w:pPr>
        <w:tabs>
          <w:tab w:val="center" w:pos="4201"/>
          <w:tab w:val="right" w:leader="dot" w:pos="9298"/>
        </w:tabs>
        <w:autoSpaceDE w:val="0"/>
        <w:autoSpaceDN w:val="0"/>
        <w:adjustRightInd w:val="0"/>
        <w:spacing w:line="348" w:lineRule="auto"/>
        <w:rPr>
          <w:rFonts w:ascii="宋体" w:hAnsi="宋体" w:cs="宋体"/>
          <w:kern w:val="0"/>
          <w:szCs w:val="21"/>
          <w:lang w:val="zh-CN"/>
        </w:rPr>
      </w:pPr>
      <w:bookmarkStart w:id="140" w:name="_Toc15432"/>
      <w:bookmarkStart w:id="141" w:name="_Toc10844"/>
      <w:bookmarkStart w:id="142" w:name="_Toc4504"/>
      <w:bookmarkStart w:id="143" w:name="_Toc1005"/>
      <w:bookmarkStart w:id="144" w:name="_Toc20978"/>
      <w:r>
        <w:rPr>
          <w:rFonts w:ascii="黑体" w:eastAsia="黑体" w:cs="黑体" w:hint="eastAsia"/>
          <w:kern w:val="0"/>
          <w:szCs w:val="21"/>
        </w:rPr>
        <w:t>8</w:t>
      </w:r>
      <w:r>
        <w:rPr>
          <w:rFonts w:ascii="黑体" w:eastAsia="黑体" w:cs="黑体"/>
          <w:kern w:val="0"/>
          <w:szCs w:val="21"/>
          <w:lang w:val="zh-CN"/>
        </w:rPr>
        <w:t xml:space="preserve">.2 </w:t>
      </w:r>
      <w:r>
        <w:rPr>
          <w:rFonts w:ascii="宋体" w:hAnsi="宋体" w:cs="宋体" w:hint="eastAsia"/>
          <w:kern w:val="0"/>
          <w:szCs w:val="21"/>
          <w:lang w:val="zh-CN"/>
        </w:rPr>
        <w:t>同一批次试验样品数量以</w:t>
      </w:r>
      <w:r>
        <w:rPr>
          <w:rFonts w:ascii="宋体" w:hAnsi="宋体" w:cs="宋体"/>
          <w:kern w:val="0"/>
          <w:szCs w:val="21"/>
          <w:lang w:val="zh-CN"/>
        </w:rPr>
        <w:t> </w:t>
      </w:r>
      <w:r>
        <w:rPr>
          <w:rFonts w:ascii="宋体" w:hAnsi="宋体" w:cs="宋体"/>
          <w:kern w:val="0"/>
          <w:szCs w:val="21"/>
          <w:lang w:val="zh-CN"/>
        </w:rPr>
        <w:t>3 </w:t>
      </w:r>
      <w:r>
        <w:rPr>
          <w:rFonts w:ascii="宋体" w:hAnsi="宋体" w:cs="宋体"/>
          <w:kern w:val="0"/>
          <w:szCs w:val="21"/>
          <w:lang w:val="zh-CN"/>
        </w:rPr>
        <w:t>片～</w:t>
      </w:r>
      <w:r>
        <w:rPr>
          <w:rFonts w:ascii="宋体" w:hAnsi="宋体" w:cs="宋体"/>
          <w:kern w:val="0"/>
          <w:szCs w:val="21"/>
          <w:lang w:val="zh-CN"/>
        </w:rPr>
        <w:t> </w:t>
      </w:r>
      <w:r>
        <w:rPr>
          <w:rFonts w:ascii="宋体" w:hAnsi="宋体" w:cs="宋体"/>
          <w:kern w:val="0"/>
          <w:szCs w:val="21"/>
          <w:lang w:val="zh-CN"/>
        </w:rPr>
        <w:t>5 </w:t>
      </w:r>
      <w:r>
        <w:rPr>
          <w:rFonts w:ascii="宋体" w:hAnsi="宋体" w:cs="宋体"/>
          <w:kern w:val="0"/>
          <w:szCs w:val="21"/>
          <w:lang w:val="zh-CN"/>
        </w:rPr>
        <w:t>片为宜。</w:t>
      </w:r>
      <w:bookmarkEnd w:id="140"/>
      <w:bookmarkEnd w:id="141"/>
      <w:bookmarkEnd w:id="142"/>
      <w:bookmarkEnd w:id="143"/>
      <w:bookmarkEnd w:id="144"/>
    </w:p>
    <w:p w:rsidR="008304B6" w:rsidRDefault="00FA3D13">
      <w:pPr>
        <w:tabs>
          <w:tab w:val="center" w:pos="4201"/>
          <w:tab w:val="right" w:leader="dot" w:pos="9298"/>
        </w:tabs>
        <w:autoSpaceDE w:val="0"/>
        <w:autoSpaceDN w:val="0"/>
        <w:adjustRightInd w:val="0"/>
        <w:spacing w:line="348" w:lineRule="auto"/>
        <w:rPr>
          <w:rFonts w:ascii="宋体" w:hAnsi="宋体" w:cs="宋体"/>
          <w:kern w:val="0"/>
          <w:szCs w:val="21"/>
          <w:lang w:val="zh-CN"/>
        </w:rPr>
      </w:pPr>
      <w:r>
        <w:rPr>
          <w:rFonts w:ascii="黑体" w:eastAsia="黑体" w:cs="黑体" w:hint="eastAsia"/>
          <w:kern w:val="0"/>
          <w:szCs w:val="21"/>
        </w:rPr>
        <w:t>8</w:t>
      </w:r>
      <w:r>
        <w:rPr>
          <w:rFonts w:ascii="黑体" w:eastAsia="黑体" w:cs="黑体"/>
          <w:kern w:val="0"/>
          <w:szCs w:val="21"/>
          <w:lang w:val="zh-CN"/>
        </w:rPr>
        <w:t>.</w:t>
      </w:r>
      <w:r>
        <w:rPr>
          <w:rFonts w:ascii="黑体" w:eastAsia="黑体" w:cs="黑体" w:hint="eastAsia"/>
          <w:kern w:val="0"/>
          <w:szCs w:val="21"/>
        </w:rPr>
        <w:t>3</w:t>
      </w:r>
      <w:r>
        <w:rPr>
          <w:rFonts w:ascii="黑体" w:eastAsia="黑体" w:cs="黑体"/>
          <w:kern w:val="0"/>
          <w:szCs w:val="21"/>
          <w:lang w:val="zh-CN"/>
        </w:rPr>
        <w:t xml:space="preserve"> </w:t>
      </w:r>
      <w:r>
        <w:rPr>
          <w:rFonts w:ascii="宋体" w:hAnsi="宋体" w:cs="宋体" w:hint="eastAsia"/>
          <w:kern w:val="0"/>
          <w:szCs w:val="21"/>
          <w:lang w:val="zh-CN"/>
        </w:rPr>
        <w:t>样品表面应洁净。必要时，非转化膜层样品可清洗干燥后再进行试验。</w:t>
      </w:r>
    </w:p>
    <w:p w:rsidR="008304B6" w:rsidRDefault="00FA3D13">
      <w:pPr>
        <w:tabs>
          <w:tab w:val="center" w:pos="4201"/>
          <w:tab w:val="right" w:leader="dot" w:pos="9298"/>
        </w:tabs>
        <w:autoSpaceDE w:val="0"/>
        <w:autoSpaceDN w:val="0"/>
        <w:adjustRightInd w:val="0"/>
        <w:spacing w:line="348" w:lineRule="auto"/>
        <w:rPr>
          <w:rFonts w:ascii="宋体" w:hAnsi="宋体" w:cs="宋体"/>
          <w:kern w:val="0"/>
          <w:szCs w:val="21"/>
          <w:lang w:val="zh-CN"/>
        </w:rPr>
      </w:pPr>
      <w:r>
        <w:rPr>
          <w:rFonts w:ascii="黑体" w:eastAsia="黑体" w:cs="黑体" w:hint="eastAsia"/>
          <w:kern w:val="0"/>
          <w:szCs w:val="21"/>
        </w:rPr>
        <w:t>8</w:t>
      </w:r>
      <w:r>
        <w:rPr>
          <w:rFonts w:ascii="黑体" w:eastAsia="黑体" w:cs="黑体"/>
          <w:kern w:val="0"/>
          <w:szCs w:val="21"/>
          <w:lang w:val="zh-CN"/>
        </w:rPr>
        <w:t>.</w:t>
      </w:r>
      <w:r>
        <w:rPr>
          <w:rFonts w:ascii="黑体" w:eastAsia="黑体" w:cs="黑体" w:hint="eastAsia"/>
          <w:kern w:val="0"/>
          <w:szCs w:val="21"/>
        </w:rPr>
        <w:t>4</w:t>
      </w:r>
      <w:r>
        <w:rPr>
          <w:rFonts w:ascii="黑体" w:eastAsia="黑体" w:cs="黑体"/>
          <w:kern w:val="0"/>
          <w:szCs w:val="21"/>
          <w:lang w:val="zh-CN"/>
        </w:rPr>
        <w:t xml:space="preserve"> </w:t>
      </w:r>
      <w:proofErr w:type="gramStart"/>
      <w:r>
        <w:rPr>
          <w:rFonts w:ascii="宋体" w:hAnsi="宋体" w:cs="宋体" w:hint="eastAsia"/>
          <w:kern w:val="0"/>
          <w:szCs w:val="21"/>
        </w:rPr>
        <w:t>若</w:t>
      </w:r>
      <w:r>
        <w:rPr>
          <w:rFonts w:ascii="宋体" w:hAnsi="宋体" w:cs="宋体" w:hint="eastAsia"/>
          <w:kern w:val="0"/>
          <w:szCs w:val="21"/>
          <w:lang w:val="zh-CN"/>
        </w:rPr>
        <w:t>试验</w:t>
      </w:r>
      <w:proofErr w:type="gramEnd"/>
      <w:r>
        <w:rPr>
          <w:rFonts w:ascii="宋体" w:hAnsi="宋体" w:cs="宋体" w:hint="eastAsia"/>
          <w:kern w:val="0"/>
          <w:szCs w:val="21"/>
          <w:lang w:val="zh-CN"/>
        </w:rPr>
        <w:t>后只观察样品外观变化，</w:t>
      </w:r>
      <w:r>
        <w:rPr>
          <w:rFonts w:ascii="宋体" w:hAnsi="宋体" w:cs="宋体" w:hint="eastAsia"/>
          <w:kern w:val="0"/>
          <w:szCs w:val="21"/>
        </w:rPr>
        <w:t>宜</w:t>
      </w:r>
      <w:r>
        <w:rPr>
          <w:rFonts w:ascii="宋体" w:hAnsi="宋体" w:cs="宋体" w:hint="eastAsia"/>
          <w:kern w:val="0"/>
          <w:szCs w:val="21"/>
          <w:lang w:val="zh-CN"/>
        </w:rPr>
        <w:t>用</w:t>
      </w:r>
      <w:r>
        <w:rPr>
          <w:rFonts w:ascii="宋体" w:hAnsi="宋体" w:cs="宋体" w:hint="eastAsia"/>
          <w:kern w:val="0"/>
          <w:szCs w:val="21"/>
        </w:rPr>
        <w:t>未</w:t>
      </w:r>
      <w:r>
        <w:rPr>
          <w:rFonts w:ascii="宋体" w:hAnsi="宋体" w:cs="宋体" w:hint="eastAsia"/>
          <w:kern w:val="0"/>
          <w:szCs w:val="21"/>
          <w:lang w:val="zh-CN"/>
        </w:rPr>
        <w:t>充磁的</w:t>
      </w:r>
      <w:r>
        <w:rPr>
          <w:rFonts w:ascii="宋体" w:hAnsi="宋体" w:cs="宋体" w:hint="eastAsia"/>
          <w:kern w:val="0"/>
          <w:szCs w:val="21"/>
        </w:rPr>
        <w:t>样品</w:t>
      </w:r>
      <w:r>
        <w:rPr>
          <w:rFonts w:ascii="宋体" w:hAnsi="宋体" w:cs="宋体" w:hint="eastAsia"/>
          <w:kern w:val="0"/>
          <w:szCs w:val="21"/>
          <w:lang w:val="zh-CN"/>
        </w:rPr>
        <w:t>进行试验。</w:t>
      </w:r>
    </w:p>
    <w:p w:rsidR="008304B6" w:rsidRDefault="00FA3D13">
      <w:pPr>
        <w:autoSpaceDE w:val="0"/>
        <w:autoSpaceDN w:val="0"/>
        <w:adjustRightInd w:val="0"/>
        <w:spacing w:beforeLines="150" w:before="468" w:afterLines="100" w:after="312" w:line="348" w:lineRule="auto"/>
        <w:outlineLvl w:val="0"/>
        <w:rPr>
          <w:rFonts w:ascii="黑体" w:eastAsia="黑体" w:cs="黑体"/>
          <w:kern w:val="0"/>
          <w:szCs w:val="21"/>
        </w:rPr>
      </w:pPr>
      <w:bookmarkStart w:id="145" w:name="_Toc32527"/>
      <w:bookmarkStart w:id="146" w:name="_Toc9406"/>
      <w:bookmarkStart w:id="147" w:name="_Toc118124257"/>
      <w:bookmarkStart w:id="148" w:name="_Toc2221"/>
      <w:bookmarkStart w:id="149" w:name="_Toc7343"/>
      <w:bookmarkStart w:id="150" w:name="_Toc20997"/>
      <w:bookmarkStart w:id="151" w:name="_Toc11981"/>
      <w:bookmarkStart w:id="152" w:name="_Toc31104"/>
      <w:bookmarkStart w:id="153" w:name="_Toc21979"/>
      <w:bookmarkStart w:id="154" w:name="_Toc22787"/>
      <w:bookmarkStart w:id="155" w:name="_Toc109033108"/>
      <w:bookmarkStart w:id="156" w:name="_Toc9692"/>
      <w:bookmarkStart w:id="157" w:name="_Toc10410"/>
      <w:bookmarkStart w:id="158" w:name="_Toc114138458"/>
      <w:bookmarkStart w:id="159" w:name="_Toc21968"/>
      <w:bookmarkStart w:id="160" w:name="_Toc114137985"/>
      <w:r>
        <w:rPr>
          <w:rFonts w:ascii="黑体" w:eastAsia="黑体" w:cs="黑体" w:hint="eastAsia"/>
          <w:kern w:val="0"/>
          <w:szCs w:val="21"/>
        </w:rPr>
        <w:t xml:space="preserve">9  </w:t>
      </w:r>
      <w:r>
        <w:rPr>
          <w:rFonts w:ascii="黑体" w:eastAsia="黑体" w:cs="黑体" w:hint="eastAsia"/>
          <w:kern w:val="0"/>
          <w:szCs w:val="21"/>
        </w:rPr>
        <w:t>试验步骤</w:t>
      </w:r>
      <w:bookmarkEnd w:id="145"/>
      <w:bookmarkEnd w:id="146"/>
      <w:bookmarkEnd w:id="147"/>
    </w:p>
    <w:p w:rsidR="008304B6" w:rsidRDefault="00FA3D13">
      <w:pPr>
        <w:autoSpaceDE w:val="0"/>
        <w:autoSpaceDN w:val="0"/>
        <w:adjustRightInd w:val="0"/>
        <w:spacing w:beforeLines="150" w:before="468" w:afterLines="100" w:after="312" w:line="348" w:lineRule="auto"/>
        <w:outlineLvl w:val="0"/>
        <w:rPr>
          <w:sz w:val="18"/>
          <w:szCs w:val="21"/>
          <w:highlight w:val="yellow"/>
          <w:lang w:val="zh-CN"/>
        </w:rPr>
      </w:pPr>
      <w:bookmarkStart w:id="161" w:name="_Toc118124258"/>
      <w:bookmarkStart w:id="162" w:name="_Toc256"/>
      <w:bookmarkStart w:id="163" w:name="_Toc10208"/>
      <w:r>
        <w:rPr>
          <w:rFonts w:ascii="黑体" w:eastAsia="黑体" w:cs="黑体" w:hint="eastAsia"/>
          <w:kern w:val="0"/>
          <w:szCs w:val="21"/>
        </w:rPr>
        <w:t>9.1</w:t>
      </w:r>
      <w:r>
        <w:rPr>
          <w:rFonts w:ascii="黑体" w:eastAsia="黑体" w:cs="黑体"/>
          <w:kern w:val="0"/>
          <w:szCs w:val="21"/>
          <w:lang w:val="zh-CN"/>
        </w:rPr>
        <w:t xml:space="preserve"> </w:t>
      </w:r>
      <w:r>
        <w:rPr>
          <w:rFonts w:ascii="黑体" w:eastAsia="黑体" w:cs="黑体" w:hint="eastAsia"/>
          <w:kern w:val="0"/>
          <w:szCs w:val="21"/>
          <w:lang w:val="zh-CN"/>
        </w:rPr>
        <w:t>样品框</w:t>
      </w:r>
      <w:bookmarkEnd w:id="148"/>
      <w:bookmarkEnd w:id="149"/>
      <w:bookmarkEnd w:id="150"/>
      <w:bookmarkEnd w:id="151"/>
      <w:bookmarkEnd w:id="152"/>
      <w:bookmarkEnd w:id="153"/>
      <w:bookmarkEnd w:id="154"/>
      <w:bookmarkEnd w:id="155"/>
      <w:bookmarkEnd w:id="156"/>
      <w:r>
        <w:rPr>
          <w:rFonts w:ascii="黑体" w:eastAsia="黑体" w:cs="黑体" w:hint="eastAsia"/>
          <w:kern w:val="0"/>
          <w:szCs w:val="21"/>
          <w:lang w:val="zh-CN"/>
        </w:rPr>
        <w:t>及样品的摆放方式</w:t>
      </w:r>
      <w:bookmarkEnd w:id="157"/>
      <w:bookmarkEnd w:id="158"/>
      <w:bookmarkEnd w:id="159"/>
      <w:bookmarkEnd w:id="160"/>
      <w:bookmarkEnd w:id="161"/>
      <w:bookmarkEnd w:id="162"/>
      <w:bookmarkEnd w:id="163"/>
    </w:p>
    <w:p w:rsidR="008304B6" w:rsidRDefault="00FA3D13">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cs="黑体" w:hint="eastAsia"/>
          <w:kern w:val="0"/>
          <w:szCs w:val="21"/>
        </w:rPr>
        <w:t>9</w:t>
      </w:r>
      <w:r>
        <w:rPr>
          <w:rFonts w:ascii="黑体" w:eastAsia="黑体" w:cs="黑体"/>
          <w:kern w:val="0"/>
          <w:szCs w:val="21"/>
          <w:lang w:val="zh-CN"/>
        </w:rPr>
        <w:t>.</w:t>
      </w:r>
      <w:r>
        <w:rPr>
          <w:rFonts w:ascii="黑体" w:eastAsia="黑体" w:cs="黑体" w:hint="eastAsia"/>
          <w:kern w:val="0"/>
          <w:szCs w:val="21"/>
        </w:rPr>
        <w:t>1.</w:t>
      </w:r>
      <w:r>
        <w:rPr>
          <w:rFonts w:ascii="黑体" w:eastAsia="黑体" w:cs="黑体"/>
          <w:kern w:val="0"/>
          <w:szCs w:val="21"/>
          <w:lang w:val="zh-CN"/>
        </w:rPr>
        <w:t xml:space="preserve">1 </w:t>
      </w:r>
      <w:r>
        <w:rPr>
          <w:rFonts w:hint="eastAsia"/>
          <w:kern w:val="0"/>
          <w:szCs w:val="21"/>
          <w:lang w:val="zh-CN"/>
        </w:rPr>
        <w:t>在试验条件下样品框不应产生肉眼可见的腐蚀，也不应引起试验样品明显腐蚀。</w:t>
      </w:r>
      <w:r>
        <w:rPr>
          <w:rFonts w:hint="eastAsia"/>
          <w:kern w:val="0"/>
          <w:szCs w:val="21"/>
        </w:rPr>
        <w:t>宜</w:t>
      </w:r>
      <w:r>
        <w:rPr>
          <w:rFonts w:hint="eastAsia"/>
          <w:kern w:val="0"/>
          <w:szCs w:val="21"/>
          <w:lang w:val="zh-CN"/>
        </w:rPr>
        <w:t>使用高</w:t>
      </w:r>
      <w:proofErr w:type="gramStart"/>
      <w:r>
        <w:rPr>
          <w:rFonts w:hint="eastAsia"/>
          <w:kern w:val="0"/>
          <w:szCs w:val="21"/>
          <w:lang w:val="zh-CN"/>
        </w:rPr>
        <w:t>硼高硅</w:t>
      </w:r>
      <w:r>
        <w:rPr>
          <w:rFonts w:hint="eastAsia"/>
          <w:kern w:val="0"/>
          <w:szCs w:val="21"/>
        </w:rPr>
        <w:t>耐</w:t>
      </w:r>
      <w:proofErr w:type="gramEnd"/>
      <w:r>
        <w:rPr>
          <w:rFonts w:hint="eastAsia"/>
          <w:kern w:val="0"/>
          <w:szCs w:val="21"/>
        </w:rPr>
        <w:t>高温</w:t>
      </w:r>
      <w:r>
        <w:rPr>
          <w:rFonts w:hint="eastAsia"/>
          <w:kern w:val="0"/>
          <w:szCs w:val="21"/>
          <w:lang w:val="zh-CN"/>
        </w:rPr>
        <w:t>玻璃或</w:t>
      </w:r>
      <w:r>
        <w:rPr>
          <w:rFonts w:ascii="宋体" w:hAnsi="宋体" w:cs="宋体" w:hint="eastAsia"/>
          <w:kern w:val="0"/>
          <w:szCs w:val="21"/>
          <w:lang w:val="zh-CN"/>
        </w:rPr>
        <w:t> </w:t>
      </w:r>
      <w:r>
        <w:rPr>
          <w:rFonts w:ascii="宋体" w:hAnsi="宋体" w:cs="宋体" w:hint="eastAsia"/>
          <w:kern w:val="0"/>
          <w:szCs w:val="21"/>
          <w:lang w:val="zh-CN"/>
        </w:rPr>
        <w:t>304</w:t>
      </w:r>
      <w:r>
        <w:rPr>
          <w:rFonts w:ascii="宋体" w:hAnsi="宋体" w:cs="宋体" w:hint="eastAsia"/>
          <w:kern w:val="0"/>
          <w:szCs w:val="21"/>
          <w:lang w:val="zh-CN"/>
        </w:rPr>
        <w:t> </w:t>
      </w:r>
      <w:r>
        <w:rPr>
          <w:rFonts w:hint="eastAsia"/>
          <w:kern w:val="0"/>
          <w:szCs w:val="21"/>
          <w:lang w:val="zh-CN"/>
        </w:rPr>
        <w:t>不锈钢等耐腐蚀材质的容器或支架放置样品。</w:t>
      </w:r>
    </w:p>
    <w:p w:rsidR="008304B6" w:rsidRDefault="00FA3D13">
      <w:pPr>
        <w:tabs>
          <w:tab w:val="center" w:pos="4201"/>
          <w:tab w:val="right" w:leader="dot" w:pos="9298"/>
        </w:tabs>
        <w:autoSpaceDE w:val="0"/>
        <w:autoSpaceDN w:val="0"/>
        <w:adjustRightInd w:val="0"/>
        <w:spacing w:line="360" w:lineRule="auto"/>
        <w:rPr>
          <w:rFonts w:ascii="宋体" w:hAnsi="宋体" w:cs="宋体"/>
          <w:kern w:val="0"/>
          <w:szCs w:val="21"/>
          <w:lang w:val="zh-CN"/>
        </w:rPr>
      </w:pPr>
      <w:r>
        <w:rPr>
          <w:rFonts w:ascii="黑体" w:eastAsia="黑体" w:cs="黑体" w:hint="eastAsia"/>
          <w:kern w:val="0"/>
          <w:szCs w:val="21"/>
        </w:rPr>
        <w:t>9</w:t>
      </w:r>
      <w:r>
        <w:rPr>
          <w:rFonts w:ascii="黑体" w:eastAsia="黑体" w:cs="黑体" w:hint="eastAsia"/>
          <w:kern w:val="0"/>
          <w:szCs w:val="21"/>
          <w:lang w:val="zh-CN"/>
        </w:rPr>
        <w:t>.</w:t>
      </w:r>
      <w:r>
        <w:rPr>
          <w:rFonts w:ascii="黑体" w:eastAsia="黑体" w:cs="黑体" w:hint="eastAsia"/>
          <w:kern w:val="0"/>
          <w:szCs w:val="21"/>
        </w:rPr>
        <w:t>1.</w:t>
      </w:r>
      <w:r>
        <w:rPr>
          <w:rFonts w:ascii="黑体" w:eastAsia="黑体" w:cs="黑体" w:hint="eastAsia"/>
          <w:kern w:val="0"/>
          <w:szCs w:val="21"/>
          <w:lang w:val="zh-CN"/>
        </w:rPr>
        <w:t xml:space="preserve">2 </w:t>
      </w:r>
      <w:r>
        <w:rPr>
          <w:rFonts w:ascii="宋体" w:hAnsi="宋体" w:cs="宋体" w:hint="eastAsia"/>
          <w:kern w:val="0"/>
          <w:szCs w:val="21"/>
          <w:lang w:val="zh-CN"/>
        </w:rPr>
        <w:t>样品摆放方式不应明显阻碍蒸汽流动。</w:t>
      </w:r>
      <w:r>
        <w:rPr>
          <w:rFonts w:ascii="宋体" w:hAnsi="宋体" w:cs="宋体" w:hint="eastAsia"/>
          <w:kern w:val="0"/>
          <w:szCs w:val="21"/>
        </w:rPr>
        <w:t>未</w:t>
      </w:r>
      <w:r>
        <w:rPr>
          <w:rFonts w:ascii="宋体" w:hAnsi="宋体" w:cs="宋体" w:hint="eastAsia"/>
          <w:kern w:val="0"/>
          <w:szCs w:val="21"/>
          <w:lang w:val="zh-CN"/>
        </w:rPr>
        <w:t>充磁样品，其间距不小于</w:t>
      </w:r>
      <w:r>
        <w:rPr>
          <w:rFonts w:ascii="MS Mincho" w:eastAsia="MS Mincho" w:hAnsi="MS Mincho" w:cs="MS Mincho" w:hint="eastAsia"/>
          <w:kern w:val="0"/>
          <w:szCs w:val="21"/>
          <w:lang w:val="zh-CN"/>
        </w:rPr>
        <w:t> </w:t>
      </w:r>
      <w:r>
        <w:rPr>
          <w:rFonts w:ascii="宋体" w:hAnsi="宋体" w:cs="宋体" w:hint="eastAsia"/>
          <w:kern w:val="0"/>
          <w:szCs w:val="21"/>
          <w:lang w:val="zh-CN"/>
        </w:rPr>
        <w:t>10</w:t>
      </w:r>
      <w:r>
        <w:rPr>
          <w:rFonts w:ascii="MS Mincho" w:eastAsia="MS Mincho" w:hAnsi="MS Mincho" w:cs="MS Mincho" w:hint="eastAsia"/>
          <w:kern w:val="0"/>
          <w:szCs w:val="21"/>
          <w:lang w:val="zh-CN"/>
        </w:rPr>
        <w:t> </w:t>
      </w:r>
      <w:r>
        <w:rPr>
          <w:rFonts w:ascii="宋体" w:hAnsi="宋体" w:cs="宋体" w:hint="eastAsia"/>
          <w:kern w:val="0"/>
          <w:szCs w:val="21"/>
          <w:lang w:val="zh-CN"/>
        </w:rPr>
        <w:t>mm</w:t>
      </w:r>
      <w:r>
        <w:rPr>
          <w:rFonts w:ascii="宋体" w:hAnsi="宋体" w:cs="宋体" w:hint="eastAsia"/>
          <w:kern w:val="0"/>
          <w:szCs w:val="21"/>
          <w:lang w:val="zh-CN"/>
        </w:rPr>
        <w:t>。</w:t>
      </w:r>
      <w:r>
        <w:rPr>
          <w:rFonts w:ascii="宋体" w:hAnsi="宋体" w:cs="宋体" w:hint="eastAsia"/>
          <w:kern w:val="0"/>
          <w:szCs w:val="21"/>
        </w:rPr>
        <w:t>已</w:t>
      </w:r>
      <w:r>
        <w:rPr>
          <w:rFonts w:ascii="宋体" w:hAnsi="宋体" w:cs="宋体" w:hint="eastAsia"/>
          <w:kern w:val="0"/>
          <w:szCs w:val="21"/>
          <w:lang w:val="zh-CN"/>
        </w:rPr>
        <w:t>充磁</w:t>
      </w:r>
      <w:r>
        <w:rPr>
          <w:rFonts w:ascii="宋体" w:cs="宋体" w:hint="eastAsia"/>
          <w:kern w:val="0"/>
          <w:szCs w:val="21"/>
          <w:lang w:val="zh-CN"/>
        </w:rPr>
        <w:t>样品，</w:t>
      </w:r>
      <w:r>
        <w:rPr>
          <w:rFonts w:ascii="宋体" w:cs="宋体" w:hint="eastAsia"/>
          <w:kern w:val="0"/>
          <w:szCs w:val="21"/>
        </w:rPr>
        <w:t>其</w:t>
      </w:r>
      <w:r>
        <w:rPr>
          <w:rFonts w:ascii="宋体" w:cs="宋体" w:hint="eastAsia"/>
          <w:kern w:val="0"/>
          <w:szCs w:val="21"/>
          <w:lang w:val="zh-CN"/>
        </w:rPr>
        <w:t>间距应确保样品不会因磁相互作用而移动。</w:t>
      </w:r>
      <w:r>
        <w:rPr>
          <w:rFonts w:ascii="宋体" w:hAnsi="宋体" w:cs="宋体" w:hint="eastAsia"/>
          <w:kern w:val="0"/>
          <w:szCs w:val="21"/>
          <w:lang w:val="zh-CN"/>
        </w:rPr>
        <w:t>样品框多层放置时，应避免上层样品的腐蚀产物对下层样品造成污染。不同批次样品</w:t>
      </w:r>
      <w:r>
        <w:rPr>
          <w:rFonts w:ascii="宋体" w:hAnsi="宋体" w:cs="宋体" w:hint="eastAsia"/>
          <w:kern w:val="0"/>
          <w:szCs w:val="21"/>
        </w:rPr>
        <w:t>若</w:t>
      </w:r>
      <w:r>
        <w:rPr>
          <w:rFonts w:ascii="宋体" w:hAnsi="宋体" w:cs="宋体" w:hint="eastAsia"/>
          <w:kern w:val="0"/>
          <w:szCs w:val="21"/>
          <w:lang w:val="zh-CN"/>
        </w:rPr>
        <w:t>存在因相互干扰导致试验结果变化的可能，则不允许在一个试验箱同时进行试验。</w:t>
      </w:r>
    </w:p>
    <w:p w:rsidR="008304B6" w:rsidRDefault="00FA3D13">
      <w:pPr>
        <w:tabs>
          <w:tab w:val="center" w:pos="4201"/>
          <w:tab w:val="right" w:leader="dot" w:pos="9298"/>
        </w:tabs>
        <w:autoSpaceDE w:val="0"/>
        <w:autoSpaceDN w:val="0"/>
        <w:adjustRightInd w:val="0"/>
        <w:spacing w:line="360" w:lineRule="auto"/>
        <w:rPr>
          <w:rFonts w:ascii="宋体" w:cs="宋体"/>
          <w:kern w:val="0"/>
          <w:szCs w:val="21"/>
          <w:lang w:val="zh-CN"/>
        </w:rPr>
      </w:pPr>
      <w:r>
        <w:rPr>
          <w:rFonts w:ascii="黑体" w:eastAsia="黑体" w:hAnsi="黑体" w:cs="黑体" w:hint="eastAsia"/>
          <w:kern w:val="0"/>
          <w:szCs w:val="21"/>
        </w:rPr>
        <w:t>9</w:t>
      </w:r>
      <w:r>
        <w:rPr>
          <w:rFonts w:ascii="黑体" w:eastAsia="黑体" w:hAnsi="黑体" w:cs="黑体"/>
          <w:kern w:val="0"/>
          <w:szCs w:val="21"/>
          <w:lang w:val="zh-CN"/>
        </w:rPr>
        <w:t>.</w:t>
      </w:r>
      <w:r>
        <w:rPr>
          <w:rFonts w:ascii="黑体" w:eastAsia="黑体" w:hAnsi="黑体" w:cs="黑体" w:hint="eastAsia"/>
          <w:kern w:val="0"/>
          <w:szCs w:val="21"/>
        </w:rPr>
        <w:t>1.</w:t>
      </w:r>
      <w:r>
        <w:rPr>
          <w:rFonts w:ascii="黑体" w:eastAsia="黑体" w:hAnsi="黑体" w:cs="黑体"/>
          <w:kern w:val="0"/>
          <w:szCs w:val="21"/>
          <w:lang w:val="zh-CN"/>
        </w:rPr>
        <w:t>3</w:t>
      </w:r>
      <w:r>
        <w:rPr>
          <w:rFonts w:ascii="宋体" w:hAnsi="宋体" w:cs="宋体" w:hint="eastAsia"/>
          <w:kern w:val="0"/>
          <w:szCs w:val="21"/>
          <w:lang w:val="zh-CN"/>
        </w:rPr>
        <w:t xml:space="preserve"> </w:t>
      </w:r>
      <w:r>
        <w:rPr>
          <w:rFonts w:ascii="宋体" w:hAnsi="宋体" w:cs="宋体" w:hint="eastAsia"/>
          <w:kern w:val="0"/>
          <w:szCs w:val="21"/>
          <w:lang w:val="zh-CN"/>
        </w:rPr>
        <w:t>样品与试验箱内壁间距不小于</w:t>
      </w:r>
      <w:r>
        <w:rPr>
          <w:rFonts w:ascii="MS Mincho" w:eastAsia="MS Mincho" w:hAnsi="MS Mincho" w:cs="MS Mincho" w:hint="eastAsia"/>
          <w:kern w:val="0"/>
          <w:szCs w:val="21"/>
          <w:lang w:val="zh-CN"/>
        </w:rPr>
        <w:t> </w:t>
      </w:r>
      <w:r>
        <w:rPr>
          <w:rFonts w:ascii="宋体" w:hAnsi="宋体" w:cs="宋体" w:hint="eastAsia"/>
          <w:kern w:val="0"/>
          <w:szCs w:val="21"/>
          <w:lang w:val="zh-CN"/>
        </w:rPr>
        <w:t>50</w:t>
      </w:r>
      <w:r>
        <w:rPr>
          <w:rFonts w:ascii="MS Mincho" w:eastAsia="MS Mincho" w:hAnsi="MS Mincho" w:cs="MS Mincho" w:hint="eastAsia"/>
          <w:kern w:val="0"/>
          <w:szCs w:val="21"/>
          <w:lang w:val="zh-CN"/>
        </w:rPr>
        <w:t> </w:t>
      </w:r>
      <w:r>
        <w:rPr>
          <w:rFonts w:ascii="宋体" w:hAnsi="宋体" w:cs="宋体" w:hint="eastAsia"/>
          <w:kern w:val="0"/>
          <w:szCs w:val="21"/>
          <w:lang w:val="zh-CN"/>
        </w:rPr>
        <w:t>mm</w:t>
      </w:r>
      <w:r>
        <w:rPr>
          <w:rFonts w:ascii="宋体" w:hAnsi="宋体" w:cs="宋体" w:hint="eastAsia"/>
          <w:kern w:val="0"/>
          <w:szCs w:val="21"/>
          <w:lang w:val="zh-CN"/>
        </w:rPr>
        <w:t>。</w:t>
      </w:r>
    </w:p>
    <w:p w:rsidR="008304B6" w:rsidRDefault="00FA3D13">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cs="黑体" w:hint="eastAsia"/>
          <w:kern w:val="0"/>
          <w:szCs w:val="21"/>
        </w:rPr>
        <w:t>9</w:t>
      </w:r>
      <w:r>
        <w:rPr>
          <w:rFonts w:ascii="黑体" w:eastAsia="黑体" w:cs="黑体" w:hint="eastAsia"/>
          <w:kern w:val="0"/>
          <w:szCs w:val="21"/>
          <w:lang w:val="zh-CN"/>
        </w:rPr>
        <w:t>.</w:t>
      </w:r>
      <w:r>
        <w:rPr>
          <w:rFonts w:ascii="黑体" w:eastAsia="黑体" w:cs="黑体" w:hint="eastAsia"/>
          <w:kern w:val="0"/>
          <w:szCs w:val="21"/>
        </w:rPr>
        <w:t>1.</w:t>
      </w:r>
      <w:r>
        <w:rPr>
          <w:rFonts w:ascii="黑体" w:eastAsia="黑体" w:cs="黑体" w:hint="eastAsia"/>
          <w:kern w:val="0"/>
          <w:szCs w:val="21"/>
          <w:lang w:val="zh-CN"/>
        </w:rPr>
        <w:t>4</w:t>
      </w:r>
      <w:r>
        <w:rPr>
          <w:rFonts w:ascii="宋体" w:cs="宋体"/>
          <w:kern w:val="0"/>
          <w:szCs w:val="21"/>
          <w:lang w:val="zh-CN"/>
        </w:rPr>
        <w:t xml:space="preserve"> </w:t>
      </w:r>
      <w:r>
        <w:rPr>
          <w:rFonts w:ascii="宋体" w:cs="宋体" w:hint="eastAsia"/>
          <w:kern w:val="0"/>
          <w:szCs w:val="21"/>
          <w:lang w:val="zh-CN"/>
        </w:rPr>
        <w:t>若样品已充磁</w:t>
      </w:r>
      <w:r>
        <w:rPr>
          <w:rFonts w:ascii="宋体" w:cs="宋体" w:hint="eastAsia"/>
          <w:kern w:val="0"/>
          <w:szCs w:val="21"/>
        </w:rPr>
        <w:t>且</w:t>
      </w:r>
      <w:r>
        <w:rPr>
          <w:rFonts w:ascii="宋体" w:cs="宋体" w:hint="eastAsia"/>
          <w:kern w:val="0"/>
          <w:szCs w:val="21"/>
          <w:lang w:val="zh-CN"/>
        </w:rPr>
        <w:t>不便退磁，普通恒定湿热试验</w:t>
      </w:r>
      <w:r>
        <w:rPr>
          <w:rFonts w:ascii="宋体" w:cs="宋体" w:hint="eastAsia"/>
          <w:kern w:val="0"/>
          <w:szCs w:val="21"/>
        </w:rPr>
        <w:t>前</w:t>
      </w:r>
      <w:r>
        <w:rPr>
          <w:rFonts w:ascii="宋体" w:cs="宋体" w:hint="eastAsia"/>
          <w:kern w:val="0"/>
          <w:szCs w:val="21"/>
          <w:lang w:val="zh-CN"/>
        </w:rPr>
        <w:t>后只观察外观变化的，</w:t>
      </w:r>
      <w:r>
        <w:rPr>
          <w:rFonts w:ascii="宋体" w:cs="宋体" w:hint="eastAsia"/>
          <w:kern w:val="0"/>
          <w:szCs w:val="21"/>
        </w:rPr>
        <w:t>宜</w:t>
      </w:r>
      <w:r>
        <w:rPr>
          <w:rFonts w:ascii="宋体" w:cs="宋体" w:hint="eastAsia"/>
          <w:kern w:val="0"/>
          <w:szCs w:val="21"/>
          <w:lang w:val="zh-CN"/>
        </w:rPr>
        <w:t>将样品框放在一块镀镍纯铁板上，然后再将样品放在样品框内；也可将样品直接吸附在镀镍纯铁板上进行普通恒定湿热试验。</w:t>
      </w:r>
    </w:p>
    <w:p w:rsidR="008304B6" w:rsidRDefault="00FA3D13">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hAnsi="黑体" w:cs="黑体" w:hint="eastAsia"/>
          <w:kern w:val="0"/>
          <w:szCs w:val="21"/>
        </w:rPr>
        <w:t>9</w:t>
      </w:r>
      <w:r>
        <w:rPr>
          <w:rFonts w:ascii="黑体" w:eastAsia="黑体" w:hAnsi="黑体" w:cs="黑体" w:hint="eastAsia"/>
          <w:kern w:val="0"/>
          <w:szCs w:val="21"/>
          <w:lang w:val="zh-CN"/>
        </w:rPr>
        <w:t>.</w:t>
      </w:r>
      <w:r>
        <w:rPr>
          <w:rFonts w:ascii="黑体" w:eastAsia="黑体" w:hAnsi="黑体" w:cs="黑体" w:hint="eastAsia"/>
          <w:kern w:val="0"/>
          <w:szCs w:val="21"/>
        </w:rPr>
        <w:t>1.</w:t>
      </w:r>
      <w:r>
        <w:rPr>
          <w:rFonts w:ascii="黑体" w:eastAsia="黑体" w:hAnsi="黑体" w:cs="黑体" w:hint="eastAsia"/>
          <w:kern w:val="0"/>
          <w:szCs w:val="21"/>
          <w:lang w:val="zh-CN"/>
        </w:rPr>
        <w:t>5</w:t>
      </w:r>
      <w:r>
        <w:rPr>
          <w:rFonts w:ascii="宋体" w:cs="宋体"/>
          <w:kern w:val="0"/>
          <w:szCs w:val="21"/>
          <w:lang w:val="zh-CN"/>
        </w:rPr>
        <w:t xml:space="preserve"> </w:t>
      </w:r>
      <w:r>
        <w:rPr>
          <w:rFonts w:ascii="宋体" w:cs="宋体" w:hint="eastAsia"/>
          <w:kern w:val="0"/>
          <w:szCs w:val="21"/>
          <w:lang w:val="zh-CN"/>
        </w:rPr>
        <w:t>若只是测量试验后开路状态下的磁通不可逆损失，宜将样品放置于高</w:t>
      </w:r>
      <w:proofErr w:type="gramStart"/>
      <w:r>
        <w:rPr>
          <w:rFonts w:ascii="宋体" w:cs="宋体" w:hint="eastAsia"/>
          <w:kern w:val="0"/>
          <w:szCs w:val="21"/>
          <w:lang w:val="zh-CN"/>
        </w:rPr>
        <w:t>硼高硅耐</w:t>
      </w:r>
      <w:proofErr w:type="gramEnd"/>
      <w:r>
        <w:rPr>
          <w:rFonts w:ascii="宋体" w:cs="宋体" w:hint="eastAsia"/>
          <w:kern w:val="0"/>
          <w:szCs w:val="21"/>
          <w:lang w:val="zh-CN"/>
        </w:rPr>
        <w:t>高温玻璃培养皿内进行试验。</w:t>
      </w:r>
    </w:p>
    <w:p w:rsidR="008304B6" w:rsidRDefault="00FA3D13">
      <w:pPr>
        <w:autoSpaceDE w:val="0"/>
        <w:autoSpaceDN w:val="0"/>
        <w:adjustRightInd w:val="0"/>
        <w:spacing w:beforeLines="150" w:before="468" w:afterLines="100" w:after="312" w:line="348" w:lineRule="auto"/>
        <w:outlineLvl w:val="0"/>
        <w:rPr>
          <w:rFonts w:ascii="黑体" w:eastAsia="黑体" w:cs="黑体"/>
          <w:kern w:val="0"/>
          <w:szCs w:val="21"/>
          <w:lang w:val="zh-CN"/>
        </w:rPr>
      </w:pPr>
      <w:bookmarkStart w:id="164" w:name="_Toc25540"/>
      <w:bookmarkStart w:id="165" w:name="_Toc114138459"/>
      <w:bookmarkStart w:id="166" w:name="_Toc109033109"/>
      <w:bookmarkStart w:id="167" w:name="_Toc22559"/>
      <w:bookmarkStart w:id="168" w:name="_Toc118124259"/>
      <w:bookmarkStart w:id="169" w:name="_Toc17367"/>
      <w:bookmarkStart w:id="170" w:name="_Toc27965"/>
      <w:bookmarkStart w:id="171" w:name="_Toc752"/>
      <w:bookmarkStart w:id="172" w:name="_Toc28911"/>
      <w:bookmarkStart w:id="173" w:name="_Toc15160"/>
      <w:bookmarkStart w:id="174" w:name="_Toc8249"/>
      <w:bookmarkStart w:id="175" w:name="_Toc18762"/>
      <w:bookmarkStart w:id="176" w:name="_Toc1242"/>
      <w:bookmarkStart w:id="177" w:name="_Toc29210"/>
      <w:bookmarkStart w:id="178" w:name="_Toc405"/>
      <w:r>
        <w:rPr>
          <w:rFonts w:ascii="黑体" w:eastAsia="黑体" w:cs="黑体" w:hint="eastAsia"/>
          <w:kern w:val="0"/>
          <w:szCs w:val="21"/>
        </w:rPr>
        <w:t>9.2</w:t>
      </w:r>
      <w:r>
        <w:rPr>
          <w:rFonts w:ascii="黑体" w:eastAsia="黑体" w:cs="黑体"/>
          <w:kern w:val="0"/>
          <w:szCs w:val="21"/>
          <w:lang w:val="zh-CN"/>
        </w:rPr>
        <w:t xml:space="preserve"> </w:t>
      </w:r>
      <w:r>
        <w:rPr>
          <w:rFonts w:ascii="黑体" w:eastAsia="黑体" w:cs="黑体" w:hint="eastAsia"/>
          <w:kern w:val="0"/>
          <w:szCs w:val="21"/>
          <w:lang w:val="zh-CN"/>
        </w:rPr>
        <w:t>试验前检测</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8304B6" w:rsidRDefault="00FA3D13">
      <w:pPr>
        <w:autoSpaceDE w:val="0"/>
        <w:autoSpaceDN w:val="0"/>
        <w:adjustRightInd w:val="0"/>
        <w:spacing w:line="348" w:lineRule="auto"/>
        <w:rPr>
          <w:kern w:val="0"/>
          <w:szCs w:val="21"/>
          <w:lang w:val="zh-CN"/>
        </w:rPr>
      </w:pPr>
      <w:r>
        <w:rPr>
          <w:rFonts w:ascii="黑体" w:eastAsia="黑体" w:cs="黑体" w:hint="eastAsia"/>
          <w:kern w:val="0"/>
          <w:szCs w:val="21"/>
        </w:rPr>
        <w:t>9</w:t>
      </w:r>
      <w:r>
        <w:rPr>
          <w:rFonts w:ascii="黑体" w:eastAsia="黑体" w:cs="黑体"/>
          <w:kern w:val="0"/>
          <w:szCs w:val="21"/>
          <w:lang w:val="zh-CN"/>
        </w:rPr>
        <w:t>.</w:t>
      </w:r>
      <w:r>
        <w:rPr>
          <w:rFonts w:ascii="黑体" w:eastAsia="黑体" w:cs="黑体" w:hint="eastAsia"/>
          <w:kern w:val="0"/>
          <w:szCs w:val="21"/>
        </w:rPr>
        <w:t>2.</w:t>
      </w:r>
      <w:r>
        <w:rPr>
          <w:rFonts w:ascii="黑体" w:eastAsia="黑体" w:cs="黑体"/>
          <w:kern w:val="0"/>
          <w:szCs w:val="21"/>
          <w:lang w:val="zh-CN"/>
        </w:rPr>
        <w:t>1</w:t>
      </w:r>
      <w:r>
        <w:rPr>
          <w:rFonts w:ascii="黑体" w:eastAsia="黑体" w:cs="黑体" w:hint="eastAsia"/>
          <w:kern w:val="0"/>
          <w:szCs w:val="21"/>
        </w:rPr>
        <w:t xml:space="preserve"> </w:t>
      </w:r>
      <w:r>
        <w:rPr>
          <w:rFonts w:ascii="宋体" w:hAnsi="宋体" w:cs="宋体" w:hint="eastAsia"/>
          <w:kern w:val="0"/>
          <w:szCs w:val="21"/>
          <w:lang w:val="zh-CN"/>
        </w:rPr>
        <w:t>试验前参照</w:t>
      </w:r>
      <w:r>
        <w:rPr>
          <w:rFonts w:ascii="宋体" w:hAnsi="宋体" w:cs="宋体"/>
          <w:kern w:val="0"/>
          <w:szCs w:val="21"/>
          <w:lang w:val="zh-CN"/>
        </w:rPr>
        <w:t>QB/T 3814</w:t>
      </w:r>
      <w:r>
        <w:rPr>
          <w:rFonts w:ascii="宋体" w:hAnsi="宋体" w:cs="宋体" w:hint="eastAsia"/>
          <w:kern w:val="0"/>
          <w:szCs w:val="21"/>
          <w:lang w:val="zh-CN"/>
        </w:rPr>
        <w:t>或有关规定对样品进行试验前外观质量检查。在光线明亮条件下用肉眼观察每个样品的所有表面，宜拍照记录样品表面状态。样品表面</w:t>
      </w:r>
      <w:r>
        <w:rPr>
          <w:rFonts w:ascii="宋体" w:hAnsi="宋体" w:cs="宋体" w:hint="eastAsia"/>
          <w:kern w:val="0"/>
          <w:szCs w:val="21"/>
        </w:rPr>
        <w:t>应</w:t>
      </w:r>
      <w:r>
        <w:rPr>
          <w:rFonts w:ascii="宋体" w:hAnsi="宋体" w:cs="宋体" w:hint="eastAsia"/>
          <w:kern w:val="0"/>
          <w:szCs w:val="21"/>
          <w:lang w:val="zh-CN"/>
        </w:rPr>
        <w:t>光滑平整，色泽均匀，</w:t>
      </w:r>
      <w:r>
        <w:rPr>
          <w:rFonts w:ascii="宋体" w:hAnsi="宋体" w:cs="宋体" w:hint="eastAsia"/>
          <w:kern w:val="0"/>
          <w:szCs w:val="21"/>
        </w:rPr>
        <w:t>覆盖层</w:t>
      </w:r>
      <w:r>
        <w:rPr>
          <w:rFonts w:ascii="宋体" w:hAnsi="宋体" w:cs="宋体" w:hint="eastAsia"/>
          <w:kern w:val="0"/>
          <w:szCs w:val="21"/>
          <w:lang w:val="zh-CN"/>
        </w:rPr>
        <w:t>连续；不应有砂眼、起泡、裂纹等基体或</w:t>
      </w:r>
      <w:r>
        <w:rPr>
          <w:rFonts w:ascii="宋体" w:hAnsi="宋体" w:cs="宋体" w:hint="eastAsia"/>
          <w:kern w:val="0"/>
          <w:szCs w:val="21"/>
        </w:rPr>
        <w:t>覆盖层</w:t>
      </w:r>
      <w:r>
        <w:rPr>
          <w:rFonts w:ascii="宋体" w:hAnsi="宋体" w:cs="宋体" w:hint="eastAsia"/>
          <w:kern w:val="0"/>
          <w:szCs w:val="21"/>
          <w:lang w:val="zh-CN"/>
        </w:rPr>
        <w:t>缺陷，允许有</w:t>
      </w:r>
      <w:r>
        <w:rPr>
          <w:rFonts w:ascii="宋体" w:hAnsi="宋体" w:cs="宋体" w:hint="eastAsia"/>
          <w:kern w:val="0"/>
          <w:szCs w:val="21"/>
        </w:rPr>
        <w:t>表面处理工艺</w:t>
      </w:r>
      <w:r>
        <w:rPr>
          <w:rFonts w:ascii="宋体" w:hAnsi="宋体" w:cs="宋体" w:hint="eastAsia"/>
          <w:kern w:val="0"/>
          <w:szCs w:val="21"/>
          <w:lang w:val="zh-CN"/>
        </w:rPr>
        <w:t>不可避免的</w:t>
      </w:r>
      <w:proofErr w:type="gramStart"/>
      <w:r>
        <w:rPr>
          <w:rFonts w:ascii="宋体" w:hAnsi="宋体" w:cs="宋体" w:hint="eastAsia"/>
          <w:kern w:val="0"/>
          <w:szCs w:val="21"/>
          <w:lang w:val="zh-CN"/>
        </w:rPr>
        <w:t>少量挂具痕迹</w:t>
      </w:r>
      <w:proofErr w:type="gramEnd"/>
      <w:r>
        <w:rPr>
          <w:rFonts w:ascii="宋体" w:hAnsi="宋体" w:cs="宋体" w:hint="eastAsia"/>
          <w:kern w:val="0"/>
          <w:szCs w:val="21"/>
          <w:lang w:val="zh-CN"/>
        </w:rPr>
        <w:t>。磷化、</w:t>
      </w:r>
      <w:proofErr w:type="gramStart"/>
      <w:r>
        <w:rPr>
          <w:rFonts w:ascii="宋体" w:hAnsi="宋体" w:cs="宋体" w:hint="eastAsia"/>
          <w:kern w:val="0"/>
          <w:szCs w:val="21"/>
          <w:lang w:val="zh-CN"/>
        </w:rPr>
        <w:t>锆化和</w:t>
      </w:r>
      <w:proofErr w:type="gramEnd"/>
      <w:r>
        <w:rPr>
          <w:rFonts w:ascii="宋体" w:hAnsi="宋体" w:cs="宋体" w:hint="eastAsia"/>
          <w:kern w:val="0"/>
          <w:szCs w:val="21"/>
          <w:lang w:val="zh-CN"/>
        </w:rPr>
        <w:t>氧化等转化膜层样品表面应无黄色锈迹，也不</w:t>
      </w:r>
      <w:r>
        <w:rPr>
          <w:rFonts w:ascii="宋体" w:hAnsi="宋体" w:cs="宋体" w:hint="eastAsia"/>
          <w:kern w:val="0"/>
          <w:szCs w:val="21"/>
        </w:rPr>
        <w:t>应</w:t>
      </w:r>
      <w:r>
        <w:rPr>
          <w:rFonts w:ascii="宋体" w:hAnsi="宋体" w:cs="宋体" w:hint="eastAsia"/>
          <w:kern w:val="0"/>
          <w:szCs w:val="21"/>
          <w:lang w:val="zh-CN"/>
        </w:rPr>
        <w:t>有深色条纹或小黑点等可疑痕迹，</w:t>
      </w:r>
      <w:r>
        <w:rPr>
          <w:rFonts w:ascii="宋体" w:hAnsi="宋体" w:cs="宋体" w:hint="eastAsia"/>
          <w:kern w:val="0"/>
          <w:szCs w:val="21"/>
        </w:rPr>
        <w:t>可用不低于</w:t>
      </w:r>
      <w:r>
        <w:rPr>
          <w:rFonts w:ascii="宋体" w:hAnsi="宋体" w:cs="宋体" w:hint="eastAsia"/>
          <w:kern w:val="0"/>
          <w:szCs w:val="21"/>
          <w:lang w:val="zh-CN"/>
        </w:rPr>
        <w:t> </w:t>
      </w:r>
      <w:r>
        <w:rPr>
          <w:rFonts w:ascii="宋体" w:hAnsi="宋体" w:cs="宋体" w:hint="eastAsia"/>
          <w:kern w:val="0"/>
          <w:szCs w:val="21"/>
        </w:rPr>
        <w:t>30</w:t>
      </w:r>
      <w:r>
        <w:rPr>
          <w:rFonts w:ascii="宋体" w:hAnsi="宋体" w:cs="宋体" w:hint="eastAsia"/>
          <w:kern w:val="0"/>
          <w:szCs w:val="21"/>
          <w:lang w:val="zh-CN"/>
        </w:rPr>
        <w:t>倍</w:t>
      </w:r>
      <w:r>
        <w:rPr>
          <w:rFonts w:ascii="宋体" w:hAnsi="宋体" w:cs="宋体" w:hint="eastAsia"/>
          <w:kern w:val="0"/>
          <w:szCs w:val="21"/>
        </w:rPr>
        <w:t>的</w:t>
      </w:r>
      <w:r>
        <w:rPr>
          <w:rFonts w:ascii="宋体" w:hAnsi="宋体" w:cs="宋体" w:hint="eastAsia"/>
          <w:kern w:val="0"/>
          <w:szCs w:val="21"/>
          <w:lang w:val="zh-CN"/>
        </w:rPr>
        <w:t>放大镜观察确认。</w:t>
      </w:r>
    </w:p>
    <w:p w:rsidR="008304B6" w:rsidRDefault="00FA3D13">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cs="黑体" w:hint="eastAsia"/>
          <w:kern w:val="0"/>
          <w:szCs w:val="21"/>
        </w:rPr>
        <w:lastRenderedPageBreak/>
        <w:t>9.2</w:t>
      </w:r>
      <w:r>
        <w:rPr>
          <w:rFonts w:ascii="黑体" w:eastAsia="黑体" w:cs="黑体"/>
          <w:kern w:val="0"/>
          <w:szCs w:val="21"/>
          <w:lang w:val="zh-CN"/>
        </w:rPr>
        <w:t xml:space="preserve">.2 </w:t>
      </w:r>
      <w:r>
        <w:rPr>
          <w:rFonts w:ascii="宋体" w:hAnsi="宋体" w:cs="宋体" w:hint="eastAsia"/>
          <w:kern w:val="0"/>
          <w:szCs w:val="21"/>
          <w:lang w:val="zh-CN"/>
        </w:rPr>
        <w:t>若要测试试验后磁通不可逆损失，试验前还需测量磁通，测量方法</w:t>
      </w:r>
      <w:r>
        <w:rPr>
          <w:rFonts w:ascii="宋体" w:hAnsi="宋体" w:cs="宋体" w:hint="eastAsia"/>
          <w:kern w:val="0"/>
          <w:szCs w:val="21"/>
        </w:rPr>
        <w:t>应按</w:t>
      </w:r>
      <w:r>
        <w:rPr>
          <w:rFonts w:ascii="宋体" w:hAnsi="宋体" w:cs="宋体"/>
          <w:kern w:val="0"/>
          <w:szCs w:val="21"/>
          <w:lang w:val="zh-CN"/>
        </w:rPr>
        <w:t> </w:t>
      </w:r>
      <w:r>
        <w:rPr>
          <w:rFonts w:ascii="宋体" w:hAnsi="宋体" w:cs="宋体"/>
          <w:kern w:val="0"/>
          <w:szCs w:val="21"/>
          <w:lang w:val="zh-CN"/>
        </w:rPr>
        <w:t>GB/T 38437</w:t>
      </w:r>
      <w:r>
        <w:rPr>
          <w:rFonts w:ascii="宋体" w:hAnsi="宋体" w:cs="宋体" w:hint="eastAsia"/>
          <w:kern w:val="0"/>
          <w:szCs w:val="21"/>
        </w:rPr>
        <w:t>的规定进行</w:t>
      </w:r>
      <w:r>
        <w:rPr>
          <w:rFonts w:ascii="宋体" w:hAnsi="宋体" w:cs="宋体" w:hint="eastAsia"/>
          <w:kern w:val="0"/>
          <w:szCs w:val="21"/>
          <w:lang w:val="zh-CN"/>
        </w:rPr>
        <w:t>。</w:t>
      </w:r>
    </w:p>
    <w:p w:rsidR="008304B6" w:rsidRDefault="00FA3D13">
      <w:pPr>
        <w:tabs>
          <w:tab w:val="center" w:pos="4201"/>
          <w:tab w:val="right" w:leader="dot" w:pos="9298"/>
        </w:tabs>
        <w:autoSpaceDE w:val="0"/>
        <w:autoSpaceDN w:val="0"/>
        <w:adjustRightInd w:val="0"/>
        <w:spacing w:line="348" w:lineRule="auto"/>
        <w:rPr>
          <w:rFonts w:ascii="宋体" w:cs="宋体"/>
          <w:kern w:val="0"/>
          <w:szCs w:val="21"/>
          <w:lang w:val="zh-CN"/>
        </w:rPr>
      </w:pPr>
      <w:r>
        <w:rPr>
          <w:rFonts w:ascii="黑体" w:eastAsia="黑体" w:cs="黑体" w:hint="eastAsia"/>
          <w:kern w:val="0"/>
          <w:szCs w:val="21"/>
        </w:rPr>
        <w:t>9.2</w:t>
      </w:r>
      <w:r>
        <w:rPr>
          <w:rFonts w:ascii="黑体" w:eastAsia="黑体" w:cs="黑体"/>
          <w:kern w:val="0"/>
          <w:szCs w:val="21"/>
          <w:lang w:val="zh-CN"/>
        </w:rPr>
        <w:t xml:space="preserve">.3 </w:t>
      </w:r>
      <w:r>
        <w:rPr>
          <w:rFonts w:hint="eastAsia"/>
          <w:kern w:val="0"/>
          <w:szCs w:val="21"/>
          <w:lang w:val="zh-CN"/>
        </w:rPr>
        <w:t>试验前所有操作过程中，样品不得与皮肤直接接触，</w:t>
      </w:r>
      <w:r>
        <w:rPr>
          <w:rFonts w:ascii="宋体" w:hAnsi="宋体" w:cs="宋体" w:hint="eastAsia"/>
          <w:kern w:val="0"/>
          <w:szCs w:val="21"/>
          <w:lang w:bidi="ar"/>
        </w:rPr>
        <w:t>宜使用手套或镊子拿取样品，</w:t>
      </w:r>
      <w:r>
        <w:rPr>
          <w:rFonts w:hint="eastAsia"/>
          <w:kern w:val="0"/>
          <w:szCs w:val="21"/>
          <w:lang w:val="zh-CN"/>
        </w:rPr>
        <w:t>避免污染样品。</w:t>
      </w:r>
    </w:p>
    <w:p w:rsidR="008304B6" w:rsidRDefault="00FA3D13">
      <w:pPr>
        <w:autoSpaceDE w:val="0"/>
        <w:autoSpaceDN w:val="0"/>
        <w:adjustRightInd w:val="0"/>
        <w:spacing w:beforeLines="150" w:before="468" w:afterLines="100" w:after="312" w:line="360" w:lineRule="auto"/>
        <w:outlineLvl w:val="0"/>
        <w:rPr>
          <w:rFonts w:ascii="黑体" w:eastAsia="黑体" w:cs="黑体"/>
          <w:kern w:val="0"/>
          <w:szCs w:val="21"/>
          <w:lang w:val="zh-CN"/>
        </w:rPr>
      </w:pPr>
      <w:bookmarkStart w:id="179" w:name="_Toc22699"/>
      <w:bookmarkStart w:id="180" w:name="_Toc114138460"/>
      <w:bookmarkStart w:id="181" w:name="_Toc4117"/>
      <w:bookmarkStart w:id="182" w:name="_Toc12276"/>
      <w:bookmarkStart w:id="183" w:name="_Toc14256"/>
      <w:bookmarkStart w:id="184" w:name="_Toc6702"/>
      <w:bookmarkStart w:id="185" w:name="_Toc14419"/>
      <w:bookmarkStart w:id="186" w:name="_Toc109033110"/>
      <w:bookmarkStart w:id="187" w:name="_Toc1268"/>
      <w:bookmarkStart w:id="188" w:name="_Toc29673"/>
      <w:bookmarkStart w:id="189" w:name="_Toc118124260"/>
      <w:bookmarkStart w:id="190" w:name="_Toc16892"/>
      <w:bookmarkStart w:id="191" w:name="_Toc23886"/>
      <w:bookmarkStart w:id="192" w:name="_Toc30817"/>
      <w:bookmarkStart w:id="193" w:name="_Toc22086"/>
      <w:r>
        <w:rPr>
          <w:rFonts w:ascii="黑体" w:eastAsia="黑体" w:cs="黑体" w:hint="eastAsia"/>
          <w:kern w:val="0"/>
          <w:szCs w:val="21"/>
        </w:rPr>
        <w:t>9.3</w:t>
      </w:r>
      <w:r>
        <w:rPr>
          <w:rFonts w:ascii="黑体" w:eastAsia="黑体" w:cs="黑体"/>
          <w:kern w:val="0"/>
          <w:szCs w:val="21"/>
          <w:lang w:val="zh-CN"/>
        </w:rPr>
        <w:t xml:space="preserve"> </w:t>
      </w:r>
      <w:r>
        <w:rPr>
          <w:rFonts w:ascii="黑体" w:eastAsia="黑体" w:cs="黑体" w:hint="eastAsia"/>
          <w:kern w:val="0"/>
          <w:szCs w:val="21"/>
          <w:lang w:val="zh-CN"/>
        </w:rPr>
        <w:t>试验过程要求</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8304B6" w:rsidRDefault="00FA3D13">
      <w:pPr>
        <w:tabs>
          <w:tab w:val="center" w:pos="4201"/>
          <w:tab w:val="right" w:leader="dot" w:pos="9298"/>
        </w:tabs>
        <w:autoSpaceDE w:val="0"/>
        <w:autoSpaceDN w:val="0"/>
        <w:adjustRightInd w:val="0"/>
        <w:spacing w:line="360" w:lineRule="auto"/>
        <w:rPr>
          <w:rFonts w:ascii="宋体" w:cs="宋体"/>
          <w:kern w:val="0"/>
          <w:szCs w:val="21"/>
          <w:lang w:val="zh-CN"/>
        </w:rPr>
      </w:pPr>
      <w:r>
        <w:rPr>
          <w:rFonts w:ascii="黑体" w:eastAsia="黑体" w:cs="黑体" w:hint="eastAsia"/>
          <w:kern w:val="0"/>
          <w:szCs w:val="21"/>
        </w:rPr>
        <w:t>9.3</w:t>
      </w:r>
      <w:r>
        <w:rPr>
          <w:rFonts w:ascii="黑体" w:eastAsia="黑体" w:cs="黑体"/>
          <w:kern w:val="0"/>
          <w:szCs w:val="21"/>
          <w:lang w:val="zh-CN"/>
        </w:rPr>
        <w:t>.1</w:t>
      </w:r>
      <w:r>
        <w:rPr>
          <w:rFonts w:ascii="宋体" w:cs="宋体"/>
          <w:kern w:val="0"/>
          <w:szCs w:val="21"/>
          <w:lang w:val="zh-CN"/>
        </w:rPr>
        <w:t xml:space="preserve"> </w:t>
      </w:r>
      <w:r>
        <w:rPr>
          <w:rFonts w:ascii="宋体" w:hAnsi="宋体" w:cs="宋体" w:hint="eastAsia"/>
          <w:kern w:val="0"/>
          <w:szCs w:val="21"/>
          <w:lang w:val="zh-CN"/>
        </w:rPr>
        <w:t>试验前应用满足本文件第 </w:t>
      </w:r>
      <w:r>
        <w:rPr>
          <w:rFonts w:ascii="宋体" w:hAnsi="宋体" w:cs="宋体" w:hint="eastAsia"/>
          <w:kern w:val="0"/>
          <w:szCs w:val="21"/>
          <w:lang w:val="zh-CN"/>
        </w:rPr>
        <w:t>6</w:t>
      </w:r>
      <w:r>
        <w:rPr>
          <w:rFonts w:ascii="宋体" w:hAnsi="宋体" w:cs="宋体" w:hint="eastAsia"/>
          <w:kern w:val="0"/>
          <w:szCs w:val="21"/>
          <w:lang w:val="zh-CN"/>
        </w:rPr>
        <w:t> 章规定条件的</w:t>
      </w:r>
      <w:r>
        <w:rPr>
          <w:rFonts w:hint="eastAsia"/>
          <w:kern w:val="0"/>
          <w:szCs w:val="21"/>
          <w:lang w:val="zh-CN"/>
        </w:rPr>
        <w:t>蒸馏水或去离子水</w:t>
      </w:r>
      <w:r>
        <w:rPr>
          <w:rFonts w:ascii="宋体" w:hAnsi="宋体" w:cs="宋体" w:hint="eastAsia"/>
          <w:kern w:val="0"/>
          <w:szCs w:val="21"/>
          <w:lang w:val="zh-CN"/>
        </w:rPr>
        <w:t>清洗试验箱内部。</w:t>
      </w:r>
    </w:p>
    <w:p w:rsidR="008304B6" w:rsidRDefault="00FA3D13">
      <w:pPr>
        <w:tabs>
          <w:tab w:val="center" w:pos="4201"/>
          <w:tab w:val="right" w:leader="dot" w:pos="9298"/>
        </w:tabs>
        <w:autoSpaceDE w:val="0"/>
        <w:autoSpaceDN w:val="0"/>
        <w:adjustRightInd w:val="0"/>
        <w:spacing w:line="360" w:lineRule="auto"/>
        <w:rPr>
          <w:rFonts w:ascii="宋体" w:cs="宋体"/>
          <w:kern w:val="0"/>
          <w:szCs w:val="21"/>
          <w:lang w:val="zh-CN"/>
        </w:rPr>
      </w:pPr>
      <w:r>
        <w:rPr>
          <w:rFonts w:ascii="黑体" w:eastAsia="黑体" w:cs="黑体" w:hint="eastAsia"/>
          <w:kern w:val="0"/>
          <w:szCs w:val="21"/>
        </w:rPr>
        <w:t>9.3</w:t>
      </w:r>
      <w:r>
        <w:rPr>
          <w:rFonts w:ascii="黑体" w:eastAsia="黑体" w:cs="黑体"/>
          <w:kern w:val="0"/>
          <w:szCs w:val="21"/>
          <w:lang w:val="zh-CN"/>
        </w:rPr>
        <w:t>.</w:t>
      </w:r>
      <w:r>
        <w:rPr>
          <w:rFonts w:ascii="黑体" w:eastAsia="黑体" w:cs="黑体" w:hint="eastAsia"/>
          <w:kern w:val="0"/>
          <w:szCs w:val="21"/>
          <w:lang w:val="zh-CN"/>
        </w:rPr>
        <w:t>2</w:t>
      </w:r>
      <w:r>
        <w:rPr>
          <w:rFonts w:ascii="宋体" w:hAnsi="宋体" w:cs="宋体" w:hint="eastAsia"/>
          <w:kern w:val="0"/>
          <w:szCs w:val="21"/>
          <w:lang w:val="zh-CN"/>
        </w:rPr>
        <w:t xml:space="preserve"> </w:t>
      </w:r>
      <w:r>
        <w:rPr>
          <w:rFonts w:ascii="宋体" w:hAnsi="宋体" w:cs="宋体" w:hint="eastAsia"/>
          <w:szCs w:val="21"/>
        </w:rPr>
        <w:t>样品应在室温下保持</w:t>
      </w:r>
      <w:r>
        <w:rPr>
          <w:rFonts w:ascii="宋体" w:hAnsi="宋体" w:cs="宋体" w:hint="eastAsia"/>
          <w:szCs w:val="21"/>
        </w:rPr>
        <w:t>0.5</w:t>
      </w:r>
      <w:r>
        <w:rPr>
          <w:rFonts w:ascii="宋体" w:hAnsi="宋体" w:cs="宋体" w:hint="eastAsia"/>
          <w:kern w:val="0"/>
          <w:szCs w:val="21"/>
          <w:lang w:val="zh-CN"/>
        </w:rPr>
        <w:t> </w:t>
      </w:r>
      <w:r>
        <w:rPr>
          <w:rFonts w:ascii="宋体" w:hAnsi="宋体" w:cs="宋体"/>
          <w:szCs w:val="21"/>
        </w:rPr>
        <w:t>h</w:t>
      </w:r>
      <w:r>
        <w:rPr>
          <w:rFonts w:ascii="宋体" w:hAnsi="宋体" w:cs="宋体" w:hint="eastAsia"/>
          <w:szCs w:val="21"/>
        </w:rPr>
        <w:t>，再放入</w:t>
      </w:r>
      <w:r>
        <w:rPr>
          <w:rFonts w:ascii="宋体" w:hAnsi="宋体" w:cs="宋体" w:hint="eastAsia"/>
          <w:kern w:val="0"/>
          <w:szCs w:val="21"/>
          <w:lang w:val="zh-CN"/>
        </w:rPr>
        <w:t>初始温度为室温的试验箱</w:t>
      </w:r>
      <w:r>
        <w:rPr>
          <w:rFonts w:ascii="宋体" w:hAnsi="宋体" w:cs="宋体" w:hint="eastAsia"/>
          <w:kern w:val="0"/>
          <w:szCs w:val="21"/>
        </w:rPr>
        <w:t>。为</w:t>
      </w:r>
      <w:r>
        <w:rPr>
          <w:rFonts w:ascii="宋体" w:hAnsi="宋体" w:cs="宋体" w:hint="eastAsia"/>
          <w:kern w:val="0"/>
          <w:szCs w:val="21"/>
          <w:lang w:val="zh-CN"/>
        </w:rPr>
        <w:t>确保试验前后样品能一一对应，</w:t>
      </w:r>
      <w:r>
        <w:rPr>
          <w:rFonts w:ascii="宋体" w:hAnsi="宋体" w:cs="宋体" w:hint="eastAsia"/>
          <w:kern w:val="0"/>
          <w:szCs w:val="21"/>
        </w:rPr>
        <w:t>宜</w:t>
      </w:r>
      <w:r>
        <w:rPr>
          <w:rFonts w:ascii="宋体" w:hAnsi="宋体" w:cs="宋体" w:hint="eastAsia"/>
          <w:kern w:val="0"/>
          <w:szCs w:val="21"/>
          <w:lang w:val="zh-CN"/>
        </w:rPr>
        <w:t>绘制样品摆放位置图。</w:t>
      </w:r>
    </w:p>
    <w:p w:rsidR="008304B6" w:rsidRDefault="00FA3D13">
      <w:pPr>
        <w:tabs>
          <w:tab w:val="center" w:pos="4201"/>
          <w:tab w:val="right" w:leader="dot" w:pos="9298"/>
        </w:tabs>
        <w:autoSpaceDE w:val="0"/>
        <w:autoSpaceDN w:val="0"/>
        <w:adjustRightInd w:val="0"/>
        <w:spacing w:line="360" w:lineRule="auto"/>
        <w:rPr>
          <w:rFonts w:ascii="黑体" w:eastAsia="黑体" w:cs="黑体"/>
          <w:kern w:val="0"/>
          <w:szCs w:val="21"/>
        </w:rPr>
      </w:pPr>
      <w:r>
        <w:rPr>
          <w:rFonts w:ascii="黑体" w:eastAsia="黑体" w:cs="黑体" w:hint="eastAsia"/>
          <w:kern w:val="0"/>
          <w:szCs w:val="21"/>
        </w:rPr>
        <w:t xml:space="preserve">9.3.3 </w:t>
      </w:r>
      <w:r>
        <w:rPr>
          <w:rFonts w:ascii="宋体" w:hAnsi="宋体" w:cs="宋体" w:hint="eastAsia"/>
          <w:kern w:val="0"/>
          <w:szCs w:val="21"/>
          <w:lang w:val="zh-CN"/>
        </w:rPr>
        <w:t>普通</w:t>
      </w:r>
      <w:r>
        <w:rPr>
          <w:rFonts w:ascii="宋体" w:hAnsi="宋体" w:cs="宋体" w:hint="eastAsia"/>
          <w:kern w:val="0"/>
          <w:szCs w:val="21"/>
        </w:rPr>
        <w:t>恒定</w:t>
      </w:r>
      <w:r>
        <w:rPr>
          <w:rFonts w:ascii="宋体" w:hAnsi="宋体" w:cs="宋体" w:hint="eastAsia"/>
          <w:kern w:val="0"/>
          <w:szCs w:val="21"/>
          <w:lang w:val="zh-CN"/>
        </w:rPr>
        <w:t>湿热试验和</w:t>
      </w:r>
      <w:r>
        <w:rPr>
          <w:rFonts w:ascii="宋体" w:hAnsi="宋体" w:cs="宋体"/>
          <w:kern w:val="0"/>
          <w:szCs w:val="21"/>
          <w:lang w:val="zh-CN"/>
        </w:rPr>
        <w:t>HAST</w:t>
      </w:r>
      <w:r>
        <w:rPr>
          <w:rFonts w:ascii="宋体" w:hAnsi="宋体" w:cs="宋体" w:hint="eastAsia"/>
          <w:kern w:val="0"/>
          <w:szCs w:val="21"/>
          <w:lang w:val="zh-CN"/>
        </w:rPr>
        <w:t>试验中，样品上</w:t>
      </w:r>
      <w:r>
        <w:rPr>
          <w:rFonts w:ascii="宋体" w:hAnsi="宋体" w:cs="宋体" w:hint="eastAsia"/>
          <w:kern w:val="0"/>
          <w:szCs w:val="21"/>
        </w:rPr>
        <w:t>不应</w:t>
      </w:r>
      <w:r>
        <w:rPr>
          <w:rFonts w:ascii="宋体" w:hAnsi="宋体" w:cs="宋体" w:hint="eastAsia"/>
          <w:kern w:val="0"/>
          <w:szCs w:val="21"/>
          <w:lang w:val="zh-CN"/>
        </w:rPr>
        <w:t>形成凝露；</w:t>
      </w:r>
      <w:r>
        <w:rPr>
          <w:rFonts w:ascii="宋体" w:hAnsi="宋体" w:cs="宋体"/>
          <w:kern w:val="0"/>
          <w:szCs w:val="21"/>
          <w:lang w:val="zh-CN"/>
        </w:rPr>
        <w:t>PCT</w:t>
      </w:r>
      <w:r>
        <w:rPr>
          <w:rFonts w:ascii="宋体" w:hAnsi="宋体" w:cs="宋体" w:hint="eastAsia"/>
          <w:kern w:val="0"/>
          <w:szCs w:val="21"/>
          <w:lang w:val="zh-CN"/>
        </w:rPr>
        <w:t>试验中，样品上应有凝露形成；</w:t>
      </w:r>
    </w:p>
    <w:p w:rsidR="008304B6" w:rsidRDefault="00FA3D13">
      <w:pPr>
        <w:tabs>
          <w:tab w:val="center" w:pos="4201"/>
          <w:tab w:val="right" w:leader="dot" w:pos="9298"/>
        </w:tabs>
        <w:autoSpaceDE w:val="0"/>
        <w:autoSpaceDN w:val="0"/>
        <w:adjustRightInd w:val="0"/>
        <w:spacing w:line="360" w:lineRule="auto"/>
        <w:rPr>
          <w:rFonts w:ascii="宋体" w:hAnsi="宋体" w:cs="宋体"/>
          <w:kern w:val="0"/>
          <w:szCs w:val="21"/>
          <w:lang w:val="zh-CN"/>
        </w:rPr>
      </w:pPr>
      <w:r>
        <w:rPr>
          <w:rFonts w:ascii="黑体" w:eastAsia="黑体" w:cs="黑体" w:hint="eastAsia"/>
          <w:kern w:val="0"/>
          <w:szCs w:val="21"/>
        </w:rPr>
        <w:t>9.3</w:t>
      </w:r>
      <w:r>
        <w:rPr>
          <w:rFonts w:ascii="黑体" w:eastAsia="黑体" w:cs="黑体" w:hint="eastAsia"/>
          <w:kern w:val="0"/>
          <w:szCs w:val="21"/>
          <w:lang w:val="zh-CN"/>
        </w:rPr>
        <w:t xml:space="preserve">.4 </w:t>
      </w:r>
      <w:r>
        <w:rPr>
          <w:rFonts w:ascii="宋体" w:hAnsi="宋体" w:cs="宋体" w:hint="eastAsia"/>
          <w:kern w:val="0"/>
          <w:szCs w:val="21"/>
          <w:lang w:val="zh-CN"/>
        </w:rPr>
        <w:t>HAST</w:t>
      </w:r>
      <w:r>
        <w:rPr>
          <w:rFonts w:ascii="宋体" w:hAnsi="宋体" w:cs="宋体" w:hint="eastAsia"/>
          <w:kern w:val="0"/>
          <w:szCs w:val="21"/>
          <w:lang w:val="zh-CN"/>
        </w:rPr>
        <w:t>试验时，若样品质量＞</w:t>
      </w:r>
      <w:r>
        <w:rPr>
          <w:rFonts w:ascii="宋体" w:hAnsi="宋体" w:cs="宋体" w:hint="eastAsia"/>
          <w:kern w:val="0"/>
          <w:szCs w:val="21"/>
          <w:lang w:val="zh-CN"/>
        </w:rPr>
        <w:t>100</w:t>
      </w:r>
      <w:r>
        <w:rPr>
          <w:rFonts w:ascii="宋体" w:hAnsi="宋体" w:cs="宋体" w:hint="eastAsia"/>
          <w:kern w:val="0"/>
          <w:szCs w:val="21"/>
          <w:lang w:val="zh-CN"/>
        </w:rPr>
        <w:t> </w:t>
      </w:r>
      <w:r>
        <w:rPr>
          <w:rFonts w:ascii="宋体" w:hAnsi="宋体" w:cs="宋体" w:hint="eastAsia"/>
          <w:kern w:val="0"/>
          <w:szCs w:val="21"/>
          <w:lang w:val="zh-CN"/>
        </w:rPr>
        <w:t>g</w:t>
      </w:r>
      <w:r>
        <w:rPr>
          <w:rFonts w:ascii="宋体" w:hAnsi="宋体" w:cs="宋体" w:hint="eastAsia"/>
          <w:kern w:val="0"/>
          <w:szCs w:val="21"/>
          <w:lang w:val="zh-CN"/>
        </w:rPr>
        <w:t>，可先用高温箱将</w:t>
      </w:r>
      <w:r>
        <w:rPr>
          <w:rFonts w:ascii="宋体" w:hAnsi="宋体" w:cs="宋体" w:hint="eastAsia"/>
          <w:kern w:val="0"/>
          <w:szCs w:val="21"/>
        </w:rPr>
        <w:t>样品和</w:t>
      </w:r>
      <w:r>
        <w:rPr>
          <w:rFonts w:ascii="宋体" w:hAnsi="宋体" w:cs="宋体" w:hint="eastAsia"/>
          <w:kern w:val="0"/>
          <w:szCs w:val="21"/>
          <w:lang w:val="zh-CN"/>
        </w:rPr>
        <w:t>样品框</w:t>
      </w:r>
      <w:r>
        <w:rPr>
          <w:rFonts w:ascii="宋体" w:hAnsi="宋体" w:cs="宋体" w:hint="eastAsia"/>
          <w:kern w:val="0"/>
          <w:szCs w:val="21"/>
        </w:rPr>
        <w:t>一起</w:t>
      </w:r>
      <w:r>
        <w:rPr>
          <w:rFonts w:ascii="宋体" w:hAnsi="宋体" w:cs="宋体" w:hint="eastAsia"/>
          <w:kern w:val="0"/>
          <w:szCs w:val="21"/>
          <w:lang w:val="zh-CN"/>
        </w:rPr>
        <w:t>加热</w:t>
      </w:r>
      <w:proofErr w:type="gramStart"/>
      <w:r>
        <w:rPr>
          <w:rFonts w:ascii="宋体" w:hAnsi="宋体" w:cs="宋体" w:hint="eastAsia"/>
          <w:kern w:val="0"/>
          <w:szCs w:val="21"/>
          <w:lang w:val="zh-CN"/>
        </w:rPr>
        <w:t>至试验</w:t>
      </w:r>
      <w:proofErr w:type="gramEnd"/>
      <w:r>
        <w:rPr>
          <w:rFonts w:ascii="宋体" w:hAnsi="宋体" w:cs="宋体" w:hint="eastAsia"/>
          <w:kern w:val="0"/>
          <w:szCs w:val="21"/>
          <w:lang w:val="zh-CN"/>
        </w:rPr>
        <w:t>温度，然后再放入</w:t>
      </w:r>
      <w:r>
        <w:rPr>
          <w:rFonts w:ascii="宋体" w:hAnsi="宋体" w:cs="宋体" w:hint="eastAsia"/>
          <w:kern w:val="0"/>
          <w:szCs w:val="21"/>
        </w:rPr>
        <w:t>HAST</w:t>
      </w:r>
      <w:r>
        <w:rPr>
          <w:rFonts w:ascii="宋体" w:hAnsi="宋体" w:cs="宋体" w:hint="eastAsia"/>
          <w:kern w:val="0"/>
          <w:szCs w:val="21"/>
          <w:lang w:val="zh-CN"/>
        </w:rPr>
        <w:t>试验箱内，这样可降低样品上形成凝露的风险。</w:t>
      </w:r>
    </w:p>
    <w:p w:rsidR="008304B6" w:rsidRDefault="00FA3D13">
      <w:pPr>
        <w:tabs>
          <w:tab w:val="center" w:pos="4201"/>
          <w:tab w:val="right" w:leader="dot" w:pos="9298"/>
        </w:tabs>
        <w:autoSpaceDE w:val="0"/>
        <w:autoSpaceDN w:val="0"/>
        <w:adjustRightInd w:val="0"/>
        <w:spacing w:line="360" w:lineRule="auto"/>
        <w:rPr>
          <w:rFonts w:ascii="宋体" w:hAnsi="宋体" w:cs="宋体"/>
          <w:kern w:val="0"/>
          <w:szCs w:val="21"/>
          <w:lang w:val="zh-CN"/>
        </w:rPr>
      </w:pPr>
      <w:r>
        <w:rPr>
          <w:rFonts w:ascii="黑体" w:eastAsia="黑体" w:hAnsi="黑体" w:cs="宋体" w:hint="eastAsia"/>
          <w:kern w:val="0"/>
          <w:szCs w:val="21"/>
        </w:rPr>
        <w:t>9.3</w:t>
      </w:r>
      <w:r>
        <w:rPr>
          <w:rFonts w:ascii="黑体" w:eastAsia="黑体" w:hAnsi="黑体" w:cs="宋体" w:hint="eastAsia"/>
          <w:kern w:val="0"/>
          <w:szCs w:val="21"/>
          <w:lang w:val="zh-CN"/>
        </w:rPr>
        <w:t>.5</w:t>
      </w:r>
      <w:r>
        <w:rPr>
          <w:rFonts w:ascii="黑体" w:eastAsia="黑体" w:hAnsi="黑体" w:cs="宋体"/>
          <w:kern w:val="0"/>
          <w:szCs w:val="21"/>
          <w:lang w:val="zh-CN"/>
        </w:rPr>
        <w:t xml:space="preserve"> </w:t>
      </w:r>
      <w:r>
        <w:rPr>
          <w:rFonts w:ascii="宋体" w:hAnsi="宋体" w:cs="宋体" w:hint="eastAsia"/>
          <w:kern w:val="0"/>
          <w:szCs w:val="21"/>
          <w:lang w:val="zh-CN"/>
        </w:rPr>
        <w:t>普通恒定湿热试验时，为避免样品上形成凝露，可按下述方式控制升温及加湿。在</w:t>
      </w:r>
      <w:r>
        <w:rPr>
          <w:rFonts w:ascii="宋体" w:hAnsi="宋体" w:cs="宋体" w:hint="eastAsia"/>
          <w:kern w:val="0"/>
          <w:szCs w:val="21"/>
          <w:lang w:val="zh-CN"/>
        </w:rPr>
        <w:t>30</w:t>
      </w:r>
      <w:r>
        <w:rPr>
          <w:rFonts w:ascii="宋体" w:hAnsi="宋体" w:cs="宋体" w:hint="eastAsia"/>
          <w:kern w:val="0"/>
          <w:szCs w:val="21"/>
          <w:lang w:val="zh-CN"/>
        </w:rPr>
        <w:t>℃</w:t>
      </w:r>
      <w:r>
        <w:rPr>
          <w:rFonts w:ascii="宋体" w:hAnsi="宋体" w:cs="宋体" w:hint="eastAsia"/>
          <w:kern w:val="0"/>
          <w:szCs w:val="21"/>
          <w:lang w:val="zh-CN"/>
        </w:rPr>
        <w:t>35%RH</w:t>
      </w:r>
      <w:r>
        <w:rPr>
          <w:rFonts w:ascii="宋体" w:hAnsi="宋体" w:cs="宋体" w:hint="eastAsia"/>
          <w:kern w:val="0"/>
          <w:szCs w:val="21"/>
          <w:lang w:val="zh-CN"/>
        </w:rPr>
        <w:t>条件下进行初始温湿度稳态处理</w:t>
      </w:r>
      <w:r>
        <w:rPr>
          <w:rFonts w:ascii="宋体" w:hAnsi="宋体" w:cs="宋体" w:hint="eastAsia"/>
          <w:kern w:val="0"/>
          <w:szCs w:val="21"/>
          <w:lang w:val="zh-CN"/>
        </w:rPr>
        <w:t>1</w:t>
      </w:r>
      <w:r>
        <w:rPr>
          <w:rFonts w:ascii="宋体" w:hAnsi="宋体" w:cs="宋体"/>
          <w:kern w:val="0"/>
          <w:szCs w:val="21"/>
          <w:lang w:val="zh-CN"/>
        </w:rPr>
        <w:t>5 </w:t>
      </w:r>
      <w:r>
        <w:rPr>
          <w:rFonts w:ascii="宋体" w:hAnsi="宋体" w:cs="宋体" w:hint="eastAsia"/>
          <w:kern w:val="0"/>
          <w:szCs w:val="21"/>
          <w:lang w:val="zh-CN"/>
        </w:rPr>
        <w:t>min</w:t>
      </w:r>
      <w:r>
        <w:rPr>
          <w:rFonts w:ascii="宋体" w:hAnsi="宋体" w:cs="宋体" w:hint="eastAsia"/>
          <w:kern w:val="0"/>
          <w:szCs w:val="21"/>
          <w:lang w:val="zh-CN"/>
        </w:rPr>
        <w:t>后，选择合适升温速率（</w:t>
      </w:r>
      <w:r>
        <w:rPr>
          <w:rFonts w:ascii="宋体" w:hAnsi="宋体" w:cs="宋体" w:hint="eastAsia"/>
          <w:kern w:val="0"/>
          <w:szCs w:val="21"/>
          <w:lang w:val="zh-CN"/>
        </w:rPr>
        <w:t>0.5</w:t>
      </w:r>
      <w:r>
        <w:rPr>
          <w:rFonts w:ascii="宋体" w:hAnsi="宋体" w:cs="宋体"/>
          <w:kern w:val="0"/>
          <w:szCs w:val="21"/>
          <w:lang w:val="zh-CN"/>
        </w:rPr>
        <w:t> </w:t>
      </w:r>
      <w:r>
        <w:rPr>
          <w:rFonts w:ascii="宋体" w:hAnsi="宋体" w:cs="宋体" w:hint="eastAsia"/>
          <w:kern w:val="0"/>
          <w:szCs w:val="21"/>
          <w:lang w:val="zh-CN"/>
        </w:rPr>
        <w:t>℃</w:t>
      </w:r>
      <w:r>
        <w:rPr>
          <w:rFonts w:ascii="宋体" w:hAnsi="宋体" w:cs="宋体" w:hint="eastAsia"/>
          <w:kern w:val="0"/>
          <w:szCs w:val="21"/>
          <w:lang w:val="zh-CN"/>
        </w:rPr>
        <w:t>/min</w:t>
      </w:r>
      <w:r>
        <w:rPr>
          <w:rFonts w:ascii="宋体" w:hAnsi="宋体" w:cs="宋体" w:hint="eastAsia"/>
          <w:kern w:val="0"/>
          <w:szCs w:val="21"/>
          <w:lang w:val="zh-CN"/>
        </w:rPr>
        <w:t>～</w:t>
      </w:r>
      <w:r>
        <w:rPr>
          <w:rFonts w:ascii="宋体" w:hAnsi="宋体" w:cs="宋体" w:hint="eastAsia"/>
          <w:kern w:val="0"/>
          <w:szCs w:val="21"/>
          <w:lang w:val="zh-CN"/>
        </w:rPr>
        <w:t>1</w:t>
      </w:r>
      <w:r>
        <w:rPr>
          <w:rFonts w:ascii="宋体" w:hAnsi="宋体" w:cs="宋体"/>
          <w:kern w:val="0"/>
          <w:szCs w:val="21"/>
          <w:lang w:val="zh-CN"/>
        </w:rPr>
        <w:t> </w:t>
      </w:r>
      <w:r>
        <w:rPr>
          <w:rFonts w:ascii="宋体" w:hAnsi="宋体" w:cs="宋体" w:hint="eastAsia"/>
          <w:kern w:val="0"/>
          <w:szCs w:val="21"/>
          <w:lang w:val="zh-CN"/>
        </w:rPr>
        <w:t>℃</w:t>
      </w:r>
      <w:r>
        <w:rPr>
          <w:rFonts w:ascii="宋体" w:hAnsi="宋体" w:cs="宋体" w:hint="eastAsia"/>
          <w:kern w:val="0"/>
          <w:szCs w:val="21"/>
          <w:lang w:val="zh-CN"/>
        </w:rPr>
        <w:t>/min</w:t>
      </w:r>
      <w:r>
        <w:rPr>
          <w:rFonts w:ascii="宋体" w:hAnsi="宋体" w:cs="宋体" w:hint="eastAsia"/>
          <w:kern w:val="0"/>
          <w:szCs w:val="21"/>
          <w:lang w:val="zh-CN"/>
        </w:rPr>
        <w:t>）将温度升到试验规定值，然后恒温</w:t>
      </w:r>
      <w:r>
        <w:rPr>
          <w:rFonts w:ascii="宋体" w:hAnsi="宋体" w:cs="宋体" w:hint="eastAsia"/>
          <w:kern w:val="0"/>
          <w:szCs w:val="21"/>
          <w:lang w:val="zh-CN"/>
        </w:rPr>
        <w:t>10</w:t>
      </w:r>
      <w:r>
        <w:rPr>
          <w:rFonts w:ascii="宋体" w:hAnsi="宋体" w:cs="宋体"/>
          <w:kern w:val="0"/>
          <w:szCs w:val="21"/>
          <w:lang w:val="zh-CN"/>
        </w:rPr>
        <w:t> </w:t>
      </w:r>
      <w:r>
        <w:rPr>
          <w:rFonts w:ascii="宋体" w:hAnsi="宋体" w:cs="宋体" w:hint="eastAsia"/>
          <w:kern w:val="0"/>
          <w:szCs w:val="21"/>
          <w:lang w:val="zh-CN"/>
        </w:rPr>
        <w:t>min</w:t>
      </w:r>
      <w:r>
        <w:rPr>
          <w:rFonts w:ascii="宋体" w:hAnsi="宋体" w:cs="宋体" w:hint="eastAsia"/>
          <w:kern w:val="0"/>
          <w:szCs w:val="21"/>
          <w:lang w:val="zh-CN"/>
        </w:rPr>
        <w:t>～</w:t>
      </w:r>
      <w:r>
        <w:rPr>
          <w:rFonts w:ascii="宋体" w:hAnsi="宋体" w:cs="宋体" w:hint="eastAsia"/>
          <w:kern w:val="0"/>
          <w:szCs w:val="21"/>
          <w:lang w:val="zh-CN"/>
        </w:rPr>
        <w:t>30</w:t>
      </w:r>
      <w:r>
        <w:rPr>
          <w:rFonts w:ascii="宋体" w:hAnsi="宋体" w:cs="宋体"/>
          <w:kern w:val="0"/>
          <w:szCs w:val="21"/>
          <w:lang w:val="zh-CN"/>
        </w:rPr>
        <w:t> </w:t>
      </w:r>
      <w:r>
        <w:rPr>
          <w:rFonts w:ascii="宋体" w:hAnsi="宋体" w:cs="宋体" w:hint="eastAsia"/>
          <w:kern w:val="0"/>
          <w:szCs w:val="21"/>
          <w:lang w:val="zh-CN"/>
        </w:rPr>
        <w:t>min</w:t>
      </w:r>
      <w:r>
        <w:rPr>
          <w:rFonts w:ascii="宋体" w:hAnsi="宋体" w:cs="宋体" w:hint="eastAsia"/>
          <w:kern w:val="0"/>
          <w:szCs w:val="21"/>
          <w:lang w:val="zh-CN"/>
        </w:rPr>
        <w:t>，样品达到热平衡后，再将湿度升到试验规定值。（详见附录</w:t>
      </w:r>
      <w:r>
        <w:rPr>
          <w:rFonts w:ascii="宋体" w:hAnsi="宋体" w:cs="宋体" w:hint="eastAsia"/>
          <w:kern w:val="0"/>
          <w:szCs w:val="21"/>
          <w:lang w:val="zh-CN"/>
        </w:rPr>
        <w:t>A</w:t>
      </w:r>
      <w:r>
        <w:rPr>
          <w:rFonts w:ascii="宋体" w:hAnsi="宋体" w:cs="宋体" w:hint="eastAsia"/>
          <w:kern w:val="0"/>
          <w:szCs w:val="21"/>
          <w:lang w:val="zh-CN"/>
        </w:rPr>
        <w:t>）</w:t>
      </w:r>
    </w:p>
    <w:p w:rsidR="008304B6" w:rsidRDefault="00FA3D13">
      <w:pPr>
        <w:tabs>
          <w:tab w:val="center" w:pos="4201"/>
          <w:tab w:val="right" w:leader="dot" w:pos="9298"/>
        </w:tabs>
        <w:autoSpaceDE w:val="0"/>
        <w:autoSpaceDN w:val="0"/>
        <w:adjustRightInd w:val="0"/>
        <w:spacing w:line="360" w:lineRule="auto"/>
        <w:ind w:leftChars="200" w:left="780" w:hangingChars="200" w:hanging="360"/>
        <w:rPr>
          <w:rFonts w:ascii="宋体" w:cs="宋体"/>
          <w:kern w:val="0"/>
          <w:sz w:val="18"/>
          <w:szCs w:val="18"/>
          <w:lang w:val="zh-CN"/>
        </w:rPr>
      </w:pPr>
      <w:r>
        <w:rPr>
          <w:rFonts w:ascii="黑体" w:eastAsia="黑体" w:hAnsi="黑体" w:cs="宋体" w:hint="eastAsia"/>
          <w:kern w:val="0"/>
          <w:sz w:val="18"/>
          <w:szCs w:val="18"/>
          <w:lang w:val="zh-CN"/>
        </w:rPr>
        <w:t>注：</w:t>
      </w:r>
      <w:r>
        <w:rPr>
          <w:rFonts w:ascii="宋体" w:hAnsi="宋体" w:cs="宋体" w:hint="eastAsia"/>
          <w:kern w:val="0"/>
          <w:sz w:val="18"/>
          <w:szCs w:val="18"/>
          <w:lang w:val="zh-CN"/>
        </w:rPr>
        <w:t>样品质量越大，升温速率应越低，恒温时间应越长。质量</w:t>
      </w:r>
      <w:r>
        <w:rPr>
          <w:rFonts w:ascii="宋体" w:hAnsi="宋体" w:cs="宋体" w:hint="eastAsia"/>
          <w:kern w:val="0"/>
          <w:sz w:val="18"/>
          <w:szCs w:val="18"/>
          <w:lang w:val="zh-CN"/>
        </w:rPr>
        <w:t>100g</w:t>
      </w:r>
      <w:r>
        <w:rPr>
          <w:rFonts w:ascii="宋体" w:hAnsi="宋体" w:cs="宋体" w:hint="eastAsia"/>
          <w:kern w:val="0"/>
          <w:sz w:val="18"/>
          <w:szCs w:val="18"/>
          <w:lang w:val="zh-CN"/>
        </w:rPr>
        <w:t>样品，升温速率可选择</w:t>
      </w:r>
      <w:r>
        <w:rPr>
          <w:rFonts w:ascii="宋体" w:hAnsi="宋体" w:cs="宋体" w:hint="eastAsia"/>
          <w:kern w:val="0"/>
          <w:sz w:val="18"/>
          <w:szCs w:val="18"/>
          <w:lang w:val="zh-CN"/>
        </w:rPr>
        <w:t>1</w:t>
      </w:r>
      <w:r>
        <w:rPr>
          <w:rFonts w:ascii="宋体" w:hAnsi="宋体" w:cs="宋体" w:hint="eastAsia"/>
          <w:kern w:val="0"/>
          <w:szCs w:val="21"/>
          <w:lang w:val="zh-CN"/>
        </w:rPr>
        <w:t> </w:t>
      </w:r>
      <w:r>
        <w:rPr>
          <w:rFonts w:ascii="宋体" w:hAnsi="宋体" w:cs="宋体" w:hint="eastAsia"/>
          <w:kern w:val="0"/>
          <w:sz w:val="18"/>
          <w:szCs w:val="18"/>
          <w:lang w:val="zh-CN"/>
        </w:rPr>
        <w:t>℃</w:t>
      </w:r>
      <w:r>
        <w:rPr>
          <w:rFonts w:ascii="宋体" w:hAnsi="宋体" w:cs="宋体" w:hint="eastAsia"/>
          <w:kern w:val="0"/>
          <w:sz w:val="18"/>
          <w:szCs w:val="18"/>
          <w:lang w:val="zh-CN"/>
        </w:rPr>
        <w:t>/min</w:t>
      </w:r>
      <w:r>
        <w:rPr>
          <w:rFonts w:ascii="宋体" w:hAnsi="宋体" w:cs="宋体" w:hint="eastAsia"/>
          <w:kern w:val="0"/>
          <w:sz w:val="18"/>
          <w:szCs w:val="18"/>
          <w:lang w:val="zh-CN"/>
        </w:rPr>
        <w:t>，恒温时间可选择</w:t>
      </w:r>
      <w:r>
        <w:rPr>
          <w:rFonts w:ascii="宋体" w:hAnsi="宋体" w:cs="宋体"/>
          <w:kern w:val="0"/>
          <w:sz w:val="18"/>
          <w:szCs w:val="18"/>
          <w:lang w:val="zh-CN"/>
        </w:rPr>
        <w:t>15</w:t>
      </w:r>
      <w:r>
        <w:rPr>
          <w:rFonts w:ascii="宋体" w:hAnsi="宋体" w:cs="宋体"/>
          <w:kern w:val="0"/>
          <w:szCs w:val="21"/>
          <w:lang w:val="zh-CN"/>
        </w:rPr>
        <w:t> </w:t>
      </w:r>
      <w:r>
        <w:rPr>
          <w:rFonts w:ascii="宋体" w:hAnsi="宋体" w:cs="宋体" w:hint="eastAsia"/>
          <w:kern w:val="0"/>
          <w:szCs w:val="21"/>
          <w:lang w:val="zh-CN"/>
        </w:rPr>
        <w:t> </w:t>
      </w:r>
      <w:r>
        <w:rPr>
          <w:rFonts w:ascii="宋体" w:hAnsi="宋体" w:cs="宋体" w:hint="eastAsia"/>
          <w:kern w:val="0"/>
          <w:sz w:val="18"/>
          <w:szCs w:val="18"/>
          <w:lang w:val="zh-CN"/>
        </w:rPr>
        <w:t>min</w:t>
      </w:r>
      <w:r>
        <w:rPr>
          <w:rFonts w:ascii="宋体" w:hAnsi="宋体" w:cs="宋体" w:hint="eastAsia"/>
          <w:kern w:val="0"/>
          <w:sz w:val="18"/>
          <w:szCs w:val="18"/>
          <w:lang w:val="zh-CN"/>
        </w:rPr>
        <w:t>。</w:t>
      </w:r>
    </w:p>
    <w:p w:rsidR="008304B6" w:rsidRDefault="00FA3D13">
      <w:pPr>
        <w:tabs>
          <w:tab w:val="center" w:pos="4201"/>
          <w:tab w:val="right" w:leader="dot" w:pos="9298"/>
        </w:tabs>
        <w:autoSpaceDE w:val="0"/>
        <w:autoSpaceDN w:val="0"/>
        <w:adjustRightInd w:val="0"/>
        <w:spacing w:line="360" w:lineRule="auto"/>
        <w:rPr>
          <w:rFonts w:ascii="宋体" w:hAnsi="宋体" w:cs="宋体"/>
          <w:kern w:val="0"/>
          <w:szCs w:val="21"/>
          <w:lang w:val="zh-CN"/>
        </w:rPr>
      </w:pPr>
      <w:r>
        <w:rPr>
          <w:rFonts w:ascii="黑体" w:eastAsia="黑体" w:cs="黑体" w:hint="eastAsia"/>
          <w:kern w:val="0"/>
          <w:szCs w:val="21"/>
        </w:rPr>
        <w:t>9.3</w:t>
      </w:r>
      <w:r>
        <w:rPr>
          <w:rFonts w:ascii="黑体" w:eastAsia="黑体" w:cs="黑体" w:hint="eastAsia"/>
          <w:kern w:val="0"/>
          <w:szCs w:val="21"/>
          <w:lang w:val="zh-CN"/>
        </w:rPr>
        <w:t>.6</w:t>
      </w:r>
      <w:r>
        <w:rPr>
          <w:rFonts w:ascii="黑体" w:eastAsia="黑体" w:cs="黑体"/>
          <w:kern w:val="0"/>
          <w:szCs w:val="21"/>
          <w:lang w:val="zh-CN"/>
        </w:rPr>
        <w:t xml:space="preserve"> </w:t>
      </w:r>
      <w:r>
        <w:rPr>
          <w:rFonts w:ascii="宋体" w:hAnsi="宋体" w:cs="宋体" w:hint="eastAsia"/>
          <w:kern w:val="0"/>
          <w:szCs w:val="21"/>
        </w:rPr>
        <w:t>待</w:t>
      </w:r>
      <w:r>
        <w:rPr>
          <w:rFonts w:ascii="宋体" w:hAnsi="宋体" w:cs="宋体" w:hint="eastAsia"/>
          <w:kern w:val="0"/>
          <w:szCs w:val="21"/>
          <w:lang w:val="zh-CN"/>
        </w:rPr>
        <w:t>试验箱内温湿度达到</w:t>
      </w:r>
      <w:r>
        <w:rPr>
          <w:rFonts w:ascii="宋体" w:hAnsi="宋体" w:cs="宋体" w:hint="eastAsia"/>
          <w:kern w:val="0"/>
          <w:szCs w:val="21"/>
        </w:rPr>
        <w:t>规定值</w:t>
      </w:r>
      <w:r>
        <w:rPr>
          <w:rFonts w:ascii="宋体" w:hAnsi="宋体" w:cs="宋体" w:hint="eastAsia"/>
          <w:kern w:val="0"/>
          <w:szCs w:val="21"/>
          <w:lang w:val="zh-CN"/>
        </w:rPr>
        <w:t>并稳定后，开始</w:t>
      </w:r>
      <w:r>
        <w:rPr>
          <w:rFonts w:ascii="宋体" w:hAnsi="宋体" w:cs="宋体" w:hint="eastAsia"/>
          <w:kern w:val="0"/>
          <w:szCs w:val="21"/>
        </w:rPr>
        <w:t>计算</w:t>
      </w:r>
      <w:r>
        <w:rPr>
          <w:rFonts w:ascii="宋体" w:hAnsi="宋体" w:cs="宋体" w:hint="eastAsia"/>
          <w:kern w:val="0"/>
          <w:szCs w:val="21"/>
          <w:lang w:val="zh-CN"/>
        </w:rPr>
        <w:t>试验持续时间。在试验持续时间内，温</w:t>
      </w:r>
      <w:r>
        <w:rPr>
          <w:rFonts w:ascii="宋体" w:hAnsi="宋体" w:cs="宋体" w:hint="eastAsia"/>
          <w:kern w:val="0"/>
          <w:szCs w:val="21"/>
        </w:rPr>
        <w:t>湿</w:t>
      </w:r>
      <w:r>
        <w:rPr>
          <w:rFonts w:ascii="宋体" w:hAnsi="宋体" w:cs="宋体" w:hint="eastAsia"/>
          <w:kern w:val="0"/>
          <w:szCs w:val="21"/>
          <w:lang w:val="zh-CN"/>
        </w:rPr>
        <w:t>度应维持在本文件表 </w:t>
      </w:r>
      <w:r>
        <w:rPr>
          <w:rFonts w:ascii="宋体" w:hAnsi="宋体" w:cs="宋体" w:hint="eastAsia"/>
          <w:kern w:val="0"/>
          <w:szCs w:val="21"/>
          <w:lang w:val="zh-CN"/>
        </w:rPr>
        <w:t>1</w:t>
      </w:r>
      <w:r>
        <w:rPr>
          <w:rFonts w:ascii="宋体" w:hAnsi="宋体" w:cs="宋体" w:hint="eastAsia"/>
          <w:kern w:val="0"/>
          <w:szCs w:val="21"/>
          <w:lang w:val="zh-CN"/>
        </w:rPr>
        <w:t> 规定的容差范围内。</w:t>
      </w:r>
    </w:p>
    <w:p w:rsidR="008304B6" w:rsidRDefault="00FA3D13">
      <w:pPr>
        <w:tabs>
          <w:tab w:val="center" w:pos="4201"/>
          <w:tab w:val="right" w:leader="dot" w:pos="9298"/>
        </w:tabs>
        <w:autoSpaceDE w:val="0"/>
        <w:autoSpaceDN w:val="0"/>
        <w:adjustRightInd w:val="0"/>
        <w:spacing w:line="360" w:lineRule="auto"/>
        <w:rPr>
          <w:rFonts w:ascii="宋体" w:hAnsi="宋体" w:cs="宋体"/>
          <w:kern w:val="0"/>
          <w:szCs w:val="21"/>
          <w:lang w:val="zh-CN"/>
        </w:rPr>
      </w:pPr>
      <w:bookmarkStart w:id="194" w:name="_Toc4530"/>
      <w:bookmarkStart w:id="195" w:name="_Toc22942"/>
      <w:bookmarkStart w:id="196" w:name="_Toc20175"/>
      <w:bookmarkStart w:id="197" w:name="_Toc21244"/>
      <w:bookmarkStart w:id="198" w:name="_Toc7081"/>
      <w:r>
        <w:rPr>
          <w:rFonts w:ascii="黑体" w:eastAsia="黑体" w:cs="黑体" w:hint="eastAsia"/>
          <w:kern w:val="0"/>
          <w:szCs w:val="21"/>
        </w:rPr>
        <w:t>9.3</w:t>
      </w:r>
      <w:r>
        <w:rPr>
          <w:rFonts w:ascii="黑体" w:eastAsia="黑体" w:cs="黑体" w:hint="eastAsia"/>
          <w:kern w:val="0"/>
          <w:szCs w:val="21"/>
          <w:lang w:val="zh-CN"/>
        </w:rPr>
        <w:t>.7</w:t>
      </w:r>
      <w:r>
        <w:rPr>
          <w:rFonts w:ascii="黑体" w:eastAsia="黑体" w:cs="黑体"/>
          <w:kern w:val="0"/>
          <w:szCs w:val="21"/>
          <w:lang w:val="zh-CN"/>
        </w:rPr>
        <w:t xml:space="preserve"> </w:t>
      </w:r>
      <w:r>
        <w:rPr>
          <w:rFonts w:ascii="宋体" w:hAnsi="宋体" w:cs="宋体" w:hint="eastAsia"/>
          <w:kern w:val="0"/>
          <w:szCs w:val="21"/>
          <w:lang w:val="zh-CN"/>
        </w:rPr>
        <w:t>试验期间，不允许打开试验箱或将试验样品移出试验箱进行检测。</w:t>
      </w:r>
      <w:bookmarkEnd w:id="194"/>
      <w:bookmarkEnd w:id="195"/>
      <w:bookmarkEnd w:id="196"/>
      <w:bookmarkEnd w:id="197"/>
      <w:bookmarkEnd w:id="198"/>
    </w:p>
    <w:p w:rsidR="008304B6" w:rsidRDefault="00FA3D13">
      <w:pPr>
        <w:tabs>
          <w:tab w:val="center" w:pos="4201"/>
          <w:tab w:val="right" w:leader="dot" w:pos="9298"/>
        </w:tabs>
        <w:autoSpaceDE w:val="0"/>
        <w:autoSpaceDN w:val="0"/>
        <w:adjustRightInd w:val="0"/>
        <w:spacing w:line="360" w:lineRule="auto"/>
        <w:rPr>
          <w:rFonts w:ascii="宋体" w:cs="宋体"/>
          <w:kern w:val="0"/>
          <w:szCs w:val="21"/>
          <w:lang w:val="zh-CN"/>
        </w:rPr>
      </w:pPr>
      <w:r>
        <w:rPr>
          <w:rFonts w:ascii="黑体" w:eastAsia="黑体" w:cs="黑体" w:hint="eastAsia"/>
          <w:kern w:val="0"/>
          <w:szCs w:val="21"/>
        </w:rPr>
        <w:t>9.3</w:t>
      </w:r>
      <w:r>
        <w:rPr>
          <w:rFonts w:ascii="黑体" w:eastAsia="黑体" w:cs="黑体" w:hint="eastAsia"/>
          <w:kern w:val="0"/>
          <w:szCs w:val="21"/>
          <w:lang w:val="zh-CN"/>
        </w:rPr>
        <w:t>.8</w:t>
      </w:r>
      <w:r>
        <w:rPr>
          <w:rFonts w:ascii="宋体" w:cs="宋体"/>
          <w:kern w:val="0"/>
          <w:szCs w:val="21"/>
          <w:lang w:val="zh-CN"/>
        </w:rPr>
        <w:t xml:space="preserve"> </w:t>
      </w:r>
      <w:r>
        <w:rPr>
          <w:rFonts w:ascii="宋体" w:hAnsi="宋体" w:cs="宋体" w:hint="eastAsia"/>
          <w:kern w:val="0"/>
          <w:szCs w:val="21"/>
          <w:lang w:val="zh-CN"/>
        </w:rPr>
        <w:t>在规定的试验</w:t>
      </w:r>
      <w:r>
        <w:rPr>
          <w:rFonts w:ascii="宋体" w:hAnsi="宋体" w:cs="宋体" w:hint="eastAsia"/>
          <w:kern w:val="0"/>
          <w:szCs w:val="21"/>
        </w:rPr>
        <w:t>持续</w:t>
      </w:r>
      <w:r>
        <w:rPr>
          <w:rFonts w:ascii="宋体" w:hAnsi="宋体" w:cs="宋体" w:hint="eastAsia"/>
          <w:kern w:val="0"/>
          <w:szCs w:val="21"/>
          <w:lang w:val="zh-CN"/>
        </w:rPr>
        <w:t>时间结束后，</w:t>
      </w:r>
      <w:r>
        <w:rPr>
          <w:rFonts w:ascii="宋体" w:hAnsi="宋体" w:cs="宋体" w:hint="eastAsia"/>
          <w:kern w:val="0"/>
          <w:szCs w:val="21"/>
        </w:rPr>
        <w:t>样品</w:t>
      </w:r>
      <w:r>
        <w:rPr>
          <w:rFonts w:ascii="宋体" w:hAnsi="宋体" w:cs="宋体" w:hint="eastAsia"/>
          <w:kern w:val="0"/>
          <w:szCs w:val="21"/>
          <w:lang w:val="zh-CN"/>
        </w:rPr>
        <w:t>应</w:t>
      </w:r>
      <w:r>
        <w:rPr>
          <w:rFonts w:ascii="宋体" w:hAnsi="宋体" w:cs="宋体" w:hint="eastAsia"/>
          <w:kern w:val="0"/>
          <w:szCs w:val="21"/>
        </w:rPr>
        <w:t>在试验箱内</w:t>
      </w:r>
      <w:r>
        <w:rPr>
          <w:rFonts w:ascii="宋体" w:hAnsi="宋体" w:cs="宋体" w:hint="eastAsia"/>
          <w:kern w:val="0"/>
          <w:szCs w:val="21"/>
          <w:lang w:val="zh-CN"/>
        </w:rPr>
        <w:t>通过自然冷却或程序</w:t>
      </w:r>
      <w:r>
        <w:rPr>
          <w:rFonts w:ascii="宋体" w:hAnsi="宋体" w:cs="宋体" w:hint="eastAsia"/>
          <w:kern w:val="0"/>
          <w:szCs w:val="21"/>
        </w:rPr>
        <w:t>控制的方式</w:t>
      </w:r>
      <w:r>
        <w:rPr>
          <w:rFonts w:ascii="宋体" w:hAnsi="宋体" w:cs="宋体" w:hint="eastAsia"/>
          <w:kern w:val="0"/>
          <w:szCs w:val="21"/>
          <w:lang w:val="zh-CN"/>
        </w:rPr>
        <w:t>降温，降温时间不应超过 </w:t>
      </w:r>
      <w:r>
        <w:rPr>
          <w:rFonts w:ascii="宋体" w:hAnsi="宋体" w:cs="宋体" w:hint="eastAsia"/>
          <w:kern w:val="0"/>
          <w:szCs w:val="21"/>
          <w:lang w:val="zh-CN"/>
        </w:rPr>
        <w:t>1</w:t>
      </w:r>
      <w:r>
        <w:rPr>
          <w:rFonts w:ascii="宋体" w:hAnsi="宋体" w:cs="宋体" w:hint="eastAsia"/>
          <w:kern w:val="0"/>
          <w:szCs w:val="21"/>
          <w:lang w:val="zh-CN"/>
        </w:rPr>
        <w:t> </w:t>
      </w:r>
      <w:r>
        <w:rPr>
          <w:rFonts w:ascii="宋体" w:hAnsi="宋体" w:cs="宋体" w:hint="eastAsia"/>
          <w:kern w:val="0"/>
          <w:szCs w:val="21"/>
          <w:lang w:val="zh-CN"/>
        </w:rPr>
        <w:t>h</w:t>
      </w:r>
      <w:r>
        <w:rPr>
          <w:rFonts w:ascii="宋体" w:hAnsi="宋体" w:cs="宋体" w:hint="eastAsia"/>
          <w:kern w:val="0"/>
          <w:szCs w:val="21"/>
          <w:lang w:val="zh-CN"/>
        </w:rPr>
        <w:t>。高压蒸汽恒定湿热试验时，</w:t>
      </w:r>
      <w:r>
        <w:rPr>
          <w:rFonts w:ascii="宋体" w:hAnsi="宋体" w:cs="宋体" w:hint="eastAsia"/>
          <w:kern w:val="0"/>
          <w:szCs w:val="21"/>
        </w:rPr>
        <w:t>不应</w:t>
      </w:r>
      <w:r>
        <w:rPr>
          <w:rFonts w:ascii="宋体" w:hAnsi="宋体" w:cs="宋体" w:hint="eastAsia"/>
          <w:kern w:val="0"/>
          <w:szCs w:val="21"/>
          <w:lang w:val="zh-CN"/>
        </w:rPr>
        <w:t>通过放水、放气的方法快速降温。</w:t>
      </w:r>
      <w:r>
        <w:rPr>
          <w:rFonts w:ascii="宋体" w:cs="宋体"/>
          <w:kern w:val="0"/>
          <w:szCs w:val="21"/>
          <w:lang w:val="zh-CN"/>
        </w:rPr>
        <w:t xml:space="preserve"> </w:t>
      </w:r>
    </w:p>
    <w:p w:rsidR="008304B6" w:rsidRDefault="00FA3D13">
      <w:pPr>
        <w:tabs>
          <w:tab w:val="center" w:pos="4201"/>
          <w:tab w:val="right" w:leader="dot" w:pos="9298"/>
        </w:tabs>
        <w:autoSpaceDE w:val="0"/>
        <w:autoSpaceDN w:val="0"/>
        <w:adjustRightInd w:val="0"/>
        <w:spacing w:line="360" w:lineRule="auto"/>
        <w:rPr>
          <w:rFonts w:ascii="宋体" w:cs="宋体"/>
          <w:kern w:val="0"/>
          <w:szCs w:val="21"/>
          <w:lang w:val="zh-CN"/>
        </w:rPr>
      </w:pPr>
      <w:r>
        <w:rPr>
          <w:rFonts w:ascii="黑体" w:eastAsia="黑体" w:cs="黑体" w:hint="eastAsia"/>
          <w:kern w:val="0"/>
          <w:szCs w:val="21"/>
        </w:rPr>
        <w:t>9.3</w:t>
      </w:r>
      <w:r>
        <w:rPr>
          <w:rFonts w:ascii="黑体" w:eastAsia="黑体" w:cs="黑体" w:hint="eastAsia"/>
          <w:kern w:val="0"/>
          <w:szCs w:val="21"/>
          <w:lang w:val="zh-CN"/>
        </w:rPr>
        <w:t>.9</w:t>
      </w:r>
      <w:r>
        <w:rPr>
          <w:rFonts w:ascii="黑体" w:eastAsia="黑体" w:cs="黑体"/>
          <w:kern w:val="0"/>
          <w:szCs w:val="21"/>
          <w:lang w:val="zh-CN"/>
        </w:rPr>
        <w:t xml:space="preserve"> </w:t>
      </w:r>
      <w:r>
        <w:rPr>
          <w:rFonts w:ascii="宋体" w:hAnsi="宋体" w:cs="宋体" w:hint="eastAsia"/>
          <w:kern w:val="0"/>
          <w:szCs w:val="21"/>
        </w:rPr>
        <w:t>试验结束后，</w:t>
      </w:r>
      <w:r>
        <w:rPr>
          <w:rFonts w:ascii="宋体" w:hAnsi="宋体" w:cs="宋体" w:hint="eastAsia"/>
          <w:kern w:val="0"/>
          <w:szCs w:val="21"/>
          <w:lang w:val="zh-CN"/>
        </w:rPr>
        <w:t>普通恒定湿热试验</w:t>
      </w:r>
      <w:r>
        <w:rPr>
          <w:rFonts w:ascii="宋体" w:hAnsi="宋体" w:cs="宋体" w:hint="eastAsia"/>
          <w:kern w:val="0"/>
          <w:szCs w:val="21"/>
        </w:rPr>
        <w:t>应</w:t>
      </w:r>
      <w:r>
        <w:rPr>
          <w:rFonts w:ascii="宋体" w:hAnsi="宋体" w:cs="宋体" w:hint="eastAsia"/>
          <w:kern w:val="0"/>
          <w:szCs w:val="21"/>
          <w:lang w:val="zh-CN"/>
        </w:rPr>
        <w:t>在试验箱内温度降至 </w:t>
      </w:r>
      <w:r>
        <w:rPr>
          <w:rFonts w:ascii="宋体" w:hAnsi="宋体" w:cs="宋体" w:hint="eastAsia"/>
          <w:kern w:val="0"/>
          <w:szCs w:val="21"/>
          <w:lang w:val="zh-CN"/>
        </w:rPr>
        <w:t>50</w:t>
      </w:r>
      <w:r>
        <w:rPr>
          <w:rFonts w:ascii="宋体" w:hAnsi="宋体" w:cs="宋体" w:hint="eastAsia"/>
          <w:kern w:val="0"/>
          <w:szCs w:val="21"/>
          <w:lang w:val="zh-CN"/>
        </w:rPr>
        <w:t> ℃以下后打开试验箱门。高压蒸汽恒定湿热试验</w:t>
      </w:r>
      <w:r>
        <w:rPr>
          <w:rFonts w:ascii="宋体" w:hAnsi="宋体" w:cs="宋体" w:hint="eastAsia"/>
          <w:kern w:val="0"/>
          <w:szCs w:val="21"/>
        </w:rPr>
        <w:t>应在</w:t>
      </w:r>
      <w:r>
        <w:rPr>
          <w:rFonts w:ascii="宋体" w:hAnsi="宋体" w:cs="宋体" w:hint="eastAsia"/>
          <w:kern w:val="0"/>
          <w:szCs w:val="21"/>
          <w:lang w:val="zh-CN"/>
        </w:rPr>
        <w:t>试验箱内压强降至一个标准大气压后打开试验箱门。</w:t>
      </w:r>
    </w:p>
    <w:p w:rsidR="008304B6" w:rsidRDefault="00FA3D13">
      <w:pPr>
        <w:tabs>
          <w:tab w:val="center" w:pos="4201"/>
          <w:tab w:val="right" w:leader="dot" w:pos="9298"/>
        </w:tabs>
        <w:autoSpaceDE w:val="0"/>
        <w:autoSpaceDN w:val="0"/>
        <w:adjustRightInd w:val="0"/>
        <w:spacing w:line="360" w:lineRule="auto"/>
        <w:rPr>
          <w:rFonts w:ascii="宋体" w:hAnsi="宋体" w:cs="宋体"/>
          <w:kern w:val="0"/>
          <w:szCs w:val="21"/>
          <w:lang w:val="zh-CN"/>
        </w:rPr>
      </w:pPr>
      <w:r>
        <w:rPr>
          <w:rFonts w:ascii="黑体" w:eastAsia="黑体" w:cs="黑体" w:hint="eastAsia"/>
          <w:kern w:val="0"/>
          <w:szCs w:val="21"/>
        </w:rPr>
        <w:t>9.3</w:t>
      </w:r>
      <w:r>
        <w:rPr>
          <w:rFonts w:ascii="黑体" w:eastAsia="黑体" w:cs="黑体" w:hint="eastAsia"/>
          <w:kern w:val="0"/>
          <w:szCs w:val="21"/>
          <w:lang w:val="zh-CN"/>
        </w:rPr>
        <w:t>.10</w:t>
      </w:r>
      <w:r>
        <w:rPr>
          <w:rFonts w:ascii="宋体" w:cs="宋体"/>
          <w:kern w:val="0"/>
          <w:szCs w:val="21"/>
          <w:lang w:val="zh-CN"/>
        </w:rPr>
        <w:t xml:space="preserve"> </w:t>
      </w:r>
      <w:r>
        <w:rPr>
          <w:rFonts w:ascii="宋体" w:hAnsi="宋体" w:cs="宋体" w:hint="eastAsia"/>
          <w:kern w:val="0"/>
          <w:szCs w:val="21"/>
          <w:lang w:val="zh-CN"/>
        </w:rPr>
        <w:t>整个试验过程中，包括降温阶段，样品温湿度值上限不得超过试验条件上限值。</w:t>
      </w:r>
    </w:p>
    <w:p w:rsidR="008304B6" w:rsidRDefault="00FA3D13">
      <w:pPr>
        <w:tabs>
          <w:tab w:val="center" w:pos="4201"/>
          <w:tab w:val="right" w:leader="dot" w:pos="9298"/>
        </w:tabs>
        <w:autoSpaceDE w:val="0"/>
        <w:autoSpaceDN w:val="0"/>
        <w:adjustRightInd w:val="0"/>
        <w:spacing w:line="360" w:lineRule="auto"/>
        <w:rPr>
          <w:rFonts w:ascii="宋体" w:hAnsi="宋体" w:cs="宋体"/>
          <w:kern w:val="0"/>
          <w:szCs w:val="21"/>
          <w:lang w:val="zh-CN"/>
        </w:rPr>
      </w:pPr>
      <w:r>
        <w:rPr>
          <w:rFonts w:ascii="黑体" w:eastAsia="黑体" w:cs="黑体" w:hint="eastAsia"/>
          <w:kern w:val="0"/>
          <w:szCs w:val="21"/>
        </w:rPr>
        <w:t>9.3</w:t>
      </w:r>
      <w:r>
        <w:rPr>
          <w:rFonts w:ascii="黑体" w:eastAsia="黑体" w:cs="黑体" w:hint="eastAsia"/>
          <w:kern w:val="0"/>
          <w:szCs w:val="21"/>
          <w:lang w:val="zh-CN"/>
        </w:rPr>
        <w:t>.11</w:t>
      </w:r>
      <w:r>
        <w:rPr>
          <w:rFonts w:ascii="宋体" w:hAnsi="宋体" w:cs="宋体" w:hint="eastAsia"/>
          <w:kern w:val="0"/>
          <w:szCs w:val="21"/>
          <w:lang w:val="zh-CN"/>
        </w:rPr>
        <w:t xml:space="preserve"> </w:t>
      </w:r>
      <w:r>
        <w:rPr>
          <w:rFonts w:ascii="宋体" w:hAnsi="宋体" w:cs="宋体" w:hint="eastAsia"/>
          <w:kern w:val="0"/>
          <w:szCs w:val="21"/>
          <w:lang w:val="zh-CN"/>
        </w:rPr>
        <w:t>从试验箱内取出样品在实验室标准大气条件下恢复，恢复时间为</w:t>
      </w:r>
      <w:r>
        <w:rPr>
          <w:rFonts w:ascii="宋体" w:hAnsi="宋体" w:cs="宋体"/>
          <w:kern w:val="0"/>
          <w:szCs w:val="21"/>
          <w:lang w:val="zh-CN"/>
        </w:rPr>
        <w:t> </w:t>
      </w:r>
      <w:r>
        <w:rPr>
          <w:rFonts w:ascii="宋体" w:hAnsi="宋体" w:cs="宋体"/>
          <w:kern w:val="0"/>
          <w:szCs w:val="21"/>
          <w:lang w:val="zh-CN"/>
        </w:rPr>
        <w:t>1 </w:t>
      </w:r>
      <w:r>
        <w:rPr>
          <w:rFonts w:ascii="宋体" w:hAnsi="宋体" w:cs="宋体" w:hint="eastAsia"/>
          <w:kern w:val="0"/>
          <w:szCs w:val="21"/>
          <w:lang w:val="zh-CN"/>
        </w:rPr>
        <w:t>h</w:t>
      </w:r>
      <w:r>
        <w:rPr>
          <w:rFonts w:ascii="宋体" w:hAnsi="宋体" w:cs="宋体" w:hint="eastAsia"/>
          <w:kern w:val="0"/>
          <w:szCs w:val="21"/>
          <w:lang w:val="zh-CN"/>
        </w:rPr>
        <w:t> </w:t>
      </w:r>
      <w:r>
        <w:rPr>
          <w:rFonts w:ascii="宋体" w:hAnsi="宋体" w:cs="宋体"/>
          <w:kern w:val="0"/>
          <w:szCs w:val="21"/>
          <w:lang w:val="zh-CN"/>
        </w:rPr>
        <w:t>～</w:t>
      </w:r>
      <w:r>
        <w:rPr>
          <w:rFonts w:ascii="宋体" w:hAnsi="宋体" w:cs="宋体" w:hint="eastAsia"/>
          <w:kern w:val="0"/>
          <w:szCs w:val="21"/>
          <w:lang w:val="zh-CN"/>
        </w:rPr>
        <w:t> </w:t>
      </w:r>
      <w:r>
        <w:rPr>
          <w:rFonts w:ascii="宋体" w:hAnsi="宋体" w:cs="宋体" w:hint="eastAsia"/>
          <w:kern w:val="0"/>
          <w:szCs w:val="21"/>
        </w:rPr>
        <w:t>2</w:t>
      </w:r>
      <w:r>
        <w:rPr>
          <w:rFonts w:ascii="宋体" w:hAnsi="宋体" w:cs="宋体" w:hint="eastAsia"/>
          <w:kern w:val="0"/>
          <w:szCs w:val="21"/>
          <w:lang w:val="zh-CN"/>
        </w:rPr>
        <w:t> </w:t>
      </w:r>
      <w:r>
        <w:rPr>
          <w:rFonts w:ascii="宋体" w:hAnsi="宋体" w:cs="宋体"/>
          <w:kern w:val="0"/>
          <w:szCs w:val="21"/>
          <w:lang w:val="zh-CN"/>
        </w:rPr>
        <w:t>h</w:t>
      </w:r>
      <w:r>
        <w:rPr>
          <w:rFonts w:ascii="宋体" w:hAnsi="宋体" w:cs="宋体"/>
          <w:kern w:val="0"/>
          <w:szCs w:val="21"/>
          <w:lang w:val="zh-CN"/>
        </w:rPr>
        <w:t>。</w:t>
      </w:r>
    </w:p>
    <w:p w:rsidR="008304B6" w:rsidRDefault="00FA3D13">
      <w:pPr>
        <w:autoSpaceDE w:val="0"/>
        <w:autoSpaceDN w:val="0"/>
        <w:adjustRightInd w:val="0"/>
        <w:spacing w:beforeLines="150" w:before="468" w:afterLines="100" w:after="312" w:line="360" w:lineRule="auto"/>
        <w:outlineLvl w:val="0"/>
        <w:rPr>
          <w:rFonts w:ascii="黑体" w:eastAsia="黑体" w:cs="黑体"/>
          <w:kern w:val="0"/>
          <w:szCs w:val="21"/>
          <w:lang w:val="zh-CN"/>
        </w:rPr>
      </w:pPr>
      <w:bookmarkStart w:id="199" w:name="_Toc109033111"/>
      <w:bookmarkStart w:id="200" w:name="_Toc17516"/>
      <w:bookmarkStart w:id="201" w:name="_Toc29292"/>
      <w:bookmarkStart w:id="202" w:name="_Toc25713"/>
      <w:bookmarkStart w:id="203" w:name="_Toc30409"/>
      <w:bookmarkStart w:id="204" w:name="_Toc23149"/>
      <w:bookmarkStart w:id="205" w:name="_Toc17386"/>
      <w:bookmarkStart w:id="206" w:name="_Toc13788"/>
      <w:bookmarkStart w:id="207" w:name="_Toc8461"/>
      <w:bookmarkStart w:id="208" w:name="_Toc118124261"/>
      <w:bookmarkStart w:id="209" w:name="_Toc22802"/>
      <w:bookmarkStart w:id="210" w:name="_Toc24741"/>
      <w:bookmarkStart w:id="211" w:name="_Toc114138461"/>
      <w:bookmarkStart w:id="212" w:name="_Toc16120"/>
      <w:bookmarkStart w:id="213" w:name="_Toc18171"/>
      <w:r>
        <w:rPr>
          <w:rFonts w:ascii="黑体" w:eastAsia="黑体" w:cs="黑体" w:hint="eastAsia"/>
          <w:kern w:val="0"/>
          <w:szCs w:val="21"/>
        </w:rPr>
        <w:t>9.4</w:t>
      </w:r>
      <w:r>
        <w:rPr>
          <w:rFonts w:ascii="黑体" w:eastAsia="黑体" w:cs="黑体"/>
          <w:kern w:val="0"/>
          <w:szCs w:val="21"/>
          <w:lang w:val="zh-CN"/>
        </w:rPr>
        <w:t xml:space="preserve"> </w:t>
      </w:r>
      <w:r>
        <w:rPr>
          <w:rFonts w:ascii="黑体" w:eastAsia="黑体" w:cs="黑体" w:hint="eastAsia"/>
          <w:kern w:val="0"/>
          <w:szCs w:val="21"/>
          <w:lang w:val="zh-CN"/>
        </w:rPr>
        <w:t>试验后检测</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8304B6" w:rsidRDefault="00FA3D13">
      <w:pPr>
        <w:tabs>
          <w:tab w:val="center" w:pos="4201"/>
          <w:tab w:val="right" w:leader="dot" w:pos="9298"/>
        </w:tabs>
        <w:autoSpaceDE w:val="0"/>
        <w:autoSpaceDN w:val="0"/>
        <w:adjustRightInd w:val="0"/>
        <w:spacing w:line="360" w:lineRule="auto"/>
        <w:contextualSpacing/>
        <w:jc w:val="left"/>
        <w:rPr>
          <w:rFonts w:ascii="宋体" w:hAnsi="宋体" w:cs="宋体"/>
          <w:kern w:val="0"/>
          <w:szCs w:val="21"/>
          <w:lang w:val="zh-CN"/>
        </w:rPr>
      </w:pPr>
      <w:r>
        <w:rPr>
          <w:rFonts w:ascii="黑体" w:eastAsia="黑体" w:cs="黑体" w:hint="eastAsia"/>
          <w:kern w:val="0"/>
          <w:szCs w:val="21"/>
        </w:rPr>
        <w:t>9.4</w:t>
      </w:r>
      <w:r>
        <w:rPr>
          <w:rFonts w:ascii="黑体" w:eastAsia="黑体" w:cs="黑体" w:hint="eastAsia"/>
          <w:kern w:val="0"/>
          <w:szCs w:val="21"/>
          <w:lang w:val="zh-CN"/>
        </w:rPr>
        <w:t>.1</w:t>
      </w:r>
      <w:r>
        <w:rPr>
          <w:rFonts w:ascii="黑体" w:eastAsia="黑体" w:cs="黑体" w:hint="eastAsia"/>
          <w:kern w:val="0"/>
          <w:szCs w:val="21"/>
        </w:rPr>
        <w:t xml:space="preserve"> </w:t>
      </w:r>
      <w:r>
        <w:rPr>
          <w:rFonts w:ascii="宋体" w:hAnsi="宋体" w:cs="宋体" w:hint="eastAsia"/>
          <w:kern w:val="0"/>
          <w:szCs w:val="21"/>
          <w:lang w:val="zh-CN"/>
        </w:rPr>
        <w:t>试验恢复后，应在光线明亮条件下用肉眼观察样品外观，宜拍照记录样品表面状态。</w:t>
      </w:r>
      <w:r>
        <w:rPr>
          <w:rFonts w:ascii="宋体" w:hAnsi="宋体" w:cs="宋体" w:hint="eastAsia"/>
          <w:kern w:val="0"/>
          <w:szCs w:val="21"/>
        </w:rPr>
        <w:t>外观观察</w:t>
      </w:r>
      <w:r>
        <w:rPr>
          <w:rFonts w:ascii="宋体" w:hAnsi="宋体" w:cs="宋体" w:hint="eastAsia"/>
          <w:kern w:val="0"/>
          <w:szCs w:val="21"/>
          <w:lang w:val="zh-CN"/>
        </w:rPr>
        <w:t>以</w:t>
      </w:r>
      <w:r>
        <w:rPr>
          <w:rFonts w:ascii="宋体" w:hAnsi="宋体" w:cs="宋体" w:hint="eastAsia"/>
          <w:kern w:val="0"/>
          <w:szCs w:val="21"/>
          <w:lang w:val="zh-CN"/>
        </w:rPr>
        <w:lastRenderedPageBreak/>
        <w:t>样品上表面及上边沿观察结果为主，以样品与</w:t>
      </w:r>
      <w:r>
        <w:rPr>
          <w:rFonts w:ascii="宋体" w:hAnsi="宋体" w:cs="宋体" w:hint="eastAsia"/>
          <w:kern w:val="0"/>
          <w:szCs w:val="21"/>
        </w:rPr>
        <w:t>样品框</w:t>
      </w:r>
      <w:r>
        <w:rPr>
          <w:rFonts w:ascii="宋体" w:hAnsi="宋体" w:cs="宋体" w:hint="eastAsia"/>
          <w:kern w:val="0"/>
          <w:szCs w:val="21"/>
          <w:lang w:val="zh-CN"/>
        </w:rPr>
        <w:t>不接触的侧面观察结果为辅，无需观察样品与</w:t>
      </w:r>
      <w:r>
        <w:rPr>
          <w:rFonts w:ascii="宋体" w:hAnsi="宋体" w:cs="宋体" w:hint="eastAsia"/>
          <w:kern w:val="0"/>
          <w:szCs w:val="21"/>
        </w:rPr>
        <w:t>样品框</w:t>
      </w:r>
      <w:r>
        <w:rPr>
          <w:rFonts w:ascii="宋体" w:hAnsi="宋体" w:cs="宋体" w:hint="eastAsia"/>
          <w:kern w:val="0"/>
          <w:szCs w:val="21"/>
          <w:lang w:val="zh-CN"/>
        </w:rPr>
        <w:t>接触面。</w:t>
      </w:r>
    </w:p>
    <w:p w:rsidR="008304B6" w:rsidRPr="0014162E" w:rsidRDefault="00FA3D13">
      <w:pPr>
        <w:tabs>
          <w:tab w:val="center" w:pos="4201"/>
          <w:tab w:val="right" w:leader="dot" w:pos="9298"/>
        </w:tabs>
        <w:autoSpaceDE w:val="0"/>
        <w:autoSpaceDN w:val="0"/>
        <w:adjustRightInd w:val="0"/>
        <w:spacing w:line="360" w:lineRule="auto"/>
        <w:contextualSpacing/>
        <w:jc w:val="left"/>
        <w:rPr>
          <w:rFonts w:ascii="宋体" w:hAnsi="宋体" w:cs="宋体"/>
          <w:color w:val="FF0000"/>
          <w:kern w:val="0"/>
          <w:szCs w:val="21"/>
          <w:lang w:val="zh-CN"/>
        </w:rPr>
      </w:pPr>
      <w:r w:rsidRPr="0014162E">
        <w:rPr>
          <w:rFonts w:ascii="黑体" w:eastAsia="黑体" w:hAnsi="黑体" w:cs="黑体"/>
          <w:color w:val="FF0000"/>
          <w:kern w:val="0"/>
          <w:szCs w:val="21"/>
          <w:lang w:val="zh-CN"/>
        </w:rPr>
        <w:t>9.4.2</w:t>
      </w:r>
      <w:r w:rsidRPr="0014162E">
        <w:rPr>
          <w:rFonts w:ascii="宋体" w:hAnsi="宋体" w:cs="宋体"/>
          <w:color w:val="FF0000"/>
          <w:kern w:val="0"/>
          <w:szCs w:val="21"/>
          <w:lang w:val="zh-CN"/>
        </w:rPr>
        <w:t xml:space="preserve"> </w:t>
      </w:r>
      <w:r w:rsidRPr="0014162E">
        <w:rPr>
          <w:rFonts w:ascii="宋体" w:hAnsi="宋体" w:cs="宋体" w:hint="eastAsia"/>
          <w:color w:val="FF0000"/>
          <w:kern w:val="0"/>
          <w:szCs w:val="21"/>
          <w:lang w:val="zh-CN"/>
        </w:rPr>
        <w:t>试验后，同一批样品中以腐蚀最严重的一片样品的腐蚀状态作为同批样品最终试验结果。试验结果可用“试验时间</w:t>
      </w:r>
      <w:r>
        <w:rPr>
          <w:rFonts w:ascii="宋体" w:hAnsi="宋体" w:cs="宋体" w:hint="eastAsia"/>
          <w:color w:val="FF0000"/>
          <w:kern w:val="0"/>
          <w:szCs w:val="21"/>
          <w:lang w:val="zh-CN"/>
        </w:rPr>
        <w:t>/</w:t>
      </w:r>
      <w:r w:rsidRPr="0014162E">
        <w:rPr>
          <w:rFonts w:ascii="宋体" w:hAnsi="宋体" w:cs="宋体" w:hint="eastAsia"/>
          <w:color w:val="FF0000"/>
          <w:kern w:val="0"/>
          <w:szCs w:val="21"/>
          <w:lang w:val="zh-CN"/>
        </w:rPr>
        <w:t>腐蚀状态分类标识”表示。腐蚀状态分类方法见本文件第</w:t>
      </w:r>
      <w:r w:rsidRPr="0014162E">
        <w:rPr>
          <w:rFonts w:ascii="宋体" w:hAnsi="宋体" w:cs="宋体"/>
          <w:color w:val="FF0000"/>
          <w:kern w:val="0"/>
          <w:szCs w:val="21"/>
          <w:lang w:val="zh-CN"/>
        </w:rPr>
        <w:t>10</w:t>
      </w:r>
      <w:r w:rsidRPr="0014162E">
        <w:rPr>
          <w:rFonts w:ascii="宋体" w:hAnsi="宋体" w:cs="宋体"/>
          <w:color w:val="FF0000"/>
          <w:kern w:val="0"/>
          <w:szCs w:val="21"/>
          <w:lang w:val="zh-CN"/>
        </w:rPr>
        <w:t>章</w:t>
      </w:r>
      <w:r w:rsidRPr="0014162E">
        <w:rPr>
          <w:rFonts w:ascii="宋体" w:hAnsi="宋体" w:cs="宋体" w:hint="eastAsia"/>
          <w:color w:val="FF0000"/>
          <w:kern w:val="0"/>
          <w:szCs w:val="21"/>
          <w:lang w:val="zh-CN"/>
        </w:rPr>
        <w:t>规定。</w:t>
      </w:r>
    </w:p>
    <w:p w:rsidR="008304B6" w:rsidRPr="0014162E" w:rsidRDefault="00FA3D13" w:rsidP="0014162E">
      <w:pPr>
        <w:tabs>
          <w:tab w:val="center" w:pos="4201"/>
          <w:tab w:val="right" w:leader="dot" w:pos="9298"/>
        </w:tabs>
        <w:autoSpaceDE w:val="0"/>
        <w:autoSpaceDN w:val="0"/>
        <w:adjustRightInd w:val="0"/>
        <w:spacing w:line="360" w:lineRule="auto"/>
        <w:ind w:leftChars="200" w:left="960" w:hangingChars="300" w:hanging="540"/>
        <w:contextualSpacing/>
        <w:jc w:val="left"/>
        <w:rPr>
          <w:rFonts w:ascii="宋体" w:hAnsi="宋体" w:cs="宋体"/>
          <w:color w:val="FF0000"/>
          <w:kern w:val="0"/>
          <w:sz w:val="18"/>
          <w:szCs w:val="18"/>
        </w:rPr>
      </w:pPr>
      <w:r w:rsidRPr="0014162E">
        <w:rPr>
          <w:rFonts w:ascii="黑体" w:eastAsia="黑体" w:hAnsi="黑体" w:cs="黑体" w:hint="eastAsia"/>
          <w:color w:val="FF0000"/>
          <w:kern w:val="0"/>
          <w:sz w:val="18"/>
          <w:szCs w:val="18"/>
          <w:lang w:val="zh-CN"/>
        </w:rPr>
        <w:t>示例：</w:t>
      </w:r>
      <w:r w:rsidRPr="0014162E">
        <w:rPr>
          <w:rFonts w:ascii="宋体" w:hAnsi="宋体" w:cs="宋体" w:hint="eastAsia"/>
          <w:color w:val="FF0000"/>
          <w:kern w:val="0"/>
          <w:sz w:val="18"/>
          <w:szCs w:val="18"/>
          <w:lang w:val="zh-CN"/>
        </w:rPr>
        <w:t>如</w:t>
      </w:r>
      <w:r w:rsidRPr="0014162E">
        <w:rPr>
          <w:rFonts w:ascii="宋体" w:hAnsi="宋体" w:cs="宋体"/>
          <w:kern w:val="0"/>
          <w:sz w:val="18"/>
          <w:szCs w:val="18"/>
          <w:lang w:val="zh-CN"/>
        </w:rPr>
        <w:t> </w:t>
      </w:r>
      <w:r w:rsidRPr="0014162E">
        <w:rPr>
          <w:rFonts w:ascii="宋体" w:hAnsi="宋体" w:cs="宋体"/>
          <w:color w:val="FF0000"/>
          <w:kern w:val="0"/>
          <w:sz w:val="18"/>
          <w:szCs w:val="18"/>
          <w:lang w:val="zh-CN"/>
        </w:rPr>
        <w:t>3</w:t>
      </w:r>
      <w:r w:rsidRPr="0014162E">
        <w:rPr>
          <w:rFonts w:ascii="宋体" w:hAnsi="宋体" w:cs="宋体"/>
          <w:kern w:val="0"/>
          <w:sz w:val="18"/>
          <w:szCs w:val="18"/>
          <w:lang w:val="zh-CN"/>
        </w:rPr>
        <w:t> </w:t>
      </w:r>
      <w:r w:rsidRPr="0014162E">
        <w:rPr>
          <w:rFonts w:ascii="宋体" w:hAnsi="宋体" w:cs="宋体" w:hint="eastAsia"/>
          <w:color w:val="FF0000"/>
          <w:kern w:val="0"/>
          <w:sz w:val="18"/>
          <w:szCs w:val="18"/>
          <w:lang w:val="zh-CN"/>
        </w:rPr>
        <w:t>片磷化样品在</w:t>
      </w:r>
      <w:r w:rsidRPr="0014162E">
        <w:rPr>
          <w:rFonts w:ascii="宋体" w:hAnsi="宋体" w:cs="宋体"/>
          <w:kern w:val="0"/>
          <w:sz w:val="18"/>
          <w:szCs w:val="18"/>
          <w:lang w:val="zh-CN"/>
        </w:rPr>
        <w:t> </w:t>
      </w:r>
      <w:r w:rsidRPr="0014162E">
        <w:rPr>
          <w:rFonts w:ascii="宋体" w:hAnsi="宋体" w:cs="宋体"/>
          <w:color w:val="FF0000"/>
          <w:kern w:val="0"/>
          <w:sz w:val="18"/>
          <w:szCs w:val="18"/>
          <w:lang w:val="zh-CN"/>
        </w:rPr>
        <w:t>60</w:t>
      </w:r>
      <w:r w:rsidRPr="0014162E">
        <w:rPr>
          <w:rFonts w:ascii="宋体" w:hAnsi="宋体" w:cs="宋体"/>
          <w:kern w:val="0"/>
          <w:sz w:val="18"/>
          <w:szCs w:val="18"/>
          <w:lang w:val="zh-CN"/>
        </w:rPr>
        <w:t> </w:t>
      </w:r>
      <w:r w:rsidRPr="0014162E">
        <w:rPr>
          <w:rFonts w:ascii="宋体" w:hAnsi="宋体" w:cs="宋体" w:hint="eastAsia"/>
          <w:color w:val="FF0000"/>
          <w:kern w:val="0"/>
          <w:sz w:val="18"/>
          <w:szCs w:val="18"/>
          <w:lang w:val="zh-CN"/>
        </w:rPr>
        <w:t>℃</w:t>
      </w:r>
      <w:r w:rsidRPr="0014162E">
        <w:rPr>
          <w:rFonts w:ascii="宋体" w:hAnsi="宋体" w:cs="宋体"/>
          <w:color w:val="FF0000"/>
          <w:kern w:val="0"/>
          <w:sz w:val="18"/>
          <w:szCs w:val="18"/>
          <w:lang w:val="zh-CN"/>
        </w:rPr>
        <w:t>/90</w:t>
      </w:r>
      <w:r w:rsidRPr="0014162E">
        <w:rPr>
          <w:rFonts w:ascii="宋体" w:hAnsi="宋体" w:cs="宋体"/>
          <w:color w:val="FF0000"/>
          <w:kern w:val="0"/>
          <w:sz w:val="18"/>
          <w:szCs w:val="18"/>
          <w:lang w:val="zh-CN"/>
        </w:rPr>
        <w:t>%</w:t>
      </w:r>
      <w:r w:rsidRPr="0014162E">
        <w:rPr>
          <w:rFonts w:ascii="宋体" w:hAnsi="宋体" w:cs="宋体"/>
          <w:kern w:val="0"/>
          <w:sz w:val="18"/>
          <w:szCs w:val="18"/>
          <w:lang w:val="zh-CN"/>
        </w:rPr>
        <w:t> </w:t>
      </w:r>
      <w:r w:rsidRPr="0014162E">
        <w:rPr>
          <w:rFonts w:ascii="宋体" w:hAnsi="宋体" w:cs="宋体"/>
          <w:color w:val="FF0000"/>
          <w:kern w:val="0"/>
          <w:sz w:val="18"/>
          <w:szCs w:val="18"/>
          <w:lang w:val="zh-CN"/>
        </w:rPr>
        <w:t>RH</w:t>
      </w:r>
      <w:r w:rsidRPr="0014162E">
        <w:rPr>
          <w:rFonts w:ascii="宋体" w:hAnsi="宋体" w:cs="宋体"/>
          <w:color w:val="FF0000"/>
          <w:kern w:val="0"/>
          <w:sz w:val="18"/>
          <w:szCs w:val="18"/>
          <w:lang w:val="zh-CN"/>
        </w:rPr>
        <w:t>条件</w:t>
      </w:r>
      <w:proofErr w:type="gramStart"/>
      <w:r w:rsidRPr="0014162E">
        <w:rPr>
          <w:rFonts w:ascii="宋体" w:hAnsi="宋体" w:cs="宋体" w:hint="eastAsia"/>
          <w:color w:val="FF0000"/>
          <w:kern w:val="0"/>
          <w:sz w:val="18"/>
          <w:szCs w:val="18"/>
          <w:lang w:val="zh-CN"/>
        </w:rPr>
        <w:t>下试验</w:t>
      </w:r>
      <w:proofErr w:type="gramEnd"/>
      <w:r w:rsidRPr="0014162E">
        <w:rPr>
          <w:rFonts w:ascii="宋体" w:hAnsi="宋体" w:cs="宋体"/>
          <w:kern w:val="0"/>
          <w:sz w:val="18"/>
          <w:szCs w:val="18"/>
          <w:lang w:val="zh-CN"/>
        </w:rPr>
        <w:t> </w:t>
      </w:r>
      <w:r w:rsidRPr="0014162E">
        <w:rPr>
          <w:rFonts w:ascii="宋体" w:hAnsi="宋体" w:cs="宋体"/>
          <w:color w:val="FF0000"/>
          <w:kern w:val="0"/>
          <w:sz w:val="18"/>
          <w:szCs w:val="18"/>
          <w:lang w:val="zh-CN"/>
        </w:rPr>
        <w:t>4</w:t>
      </w:r>
      <w:r w:rsidRPr="0014162E">
        <w:rPr>
          <w:rFonts w:ascii="宋体" w:hAnsi="宋体" w:cs="宋体"/>
          <w:kern w:val="0"/>
          <w:sz w:val="18"/>
          <w:szCs w:val="18"/>
          <w:lang w:val="zh-CN"/>
        </w:rPr>
        <w:t> </w:t>
      </w:r>
      <w:r w:rsidRPr="0014162E">
        <w:rPr>
          <w:rFonts w:ascii="宋体" w:hAnsi="宋体" w:cs="宋体"/>
          <w:color w:val="FF0000"/>
          <w:kern w:val="0"/>
          <w:sz w:val="18"/>
          <w:szCs w:val="18"/>
          <w:lang w:val="zh-CN"/>
        </w:rPr>
        <w:t>h</w:t>
      </w:r>
      <w:r w:rsidRPr="0014162E">
        <w:rPr>
          <w:rFonts w:ascii="宋体" w:hAnsi="宋体" w:cs="宋体"/>
          <w:color w:val="FF0000"/>
          <w:kern w:val="0"/>
          <w:sz w:val="18"/>
          <w:szCs w:val="18"/>
          <w:lang w:val="zh-CN"/>
        </w:rPr>
        <w:t>后，</w:t>
      </w:r>
      <w:r w:rsidRPr="0014162E">
        <w:rPr>
          <w:rFonts w:ascii="宋体" w:hAnsi="宋体" w:cs="宋体"/>
          <w:kern w:val="0"/>
          <w:sz w:val="18"/>
          <w:szCs w:val="18"/>
          <w:lang w:val="zh-CN"/>
        </w:rPr>
        <w:t> </w:t>
      </w:r>
      <w:r w:rsidRPr="0014162E">
        <w:rPr>
          <w:rFonts w:ascii="宋体" w:hAnsi="宋体" w:cs="宋体"/>
          <w:color w:val="FF0000"/>
          <w:kern w:val="0"/>
          <w:sz w:val="18"/>
          <w:szCs w:val="18"/>
          <w:lang w:val="zh-CN"/>
        </w:rPr>
        <w:t>1</w:t>
      </w:r>
      <w:r w:rsidRPr="0014162E">
        <w:rPr>
          <w:rFonts w:ascii="宋体" w:hAnsi="宋体" w:cs="宋体"/>
          <w:kern w:val="0"/>
          <w:sz w:val="18"/>
          <w:szCs w:val="18"/>
          <w:lang w:val="zh-CN"/>
        </w:rPr>
        <w:t> </w:t>
      </w:r>
      <w:r w:rsidRPr="0014162E">
        <w:rPr>
          <w:rFonts w:ascii="宋体" w:hAnsi="宋体" w:cs="宋体" w:hint="eastAsia"/>
          <w:color w:val="FF0000"/>
          <w:kern w:val="0"/>
          <w:sz w:val="18"/>
          <w:szCs w:val="18"/>
          <w:lang w:val="zh-CN"/>
        </w:rPr>
        <w:t>片可见基体有轻微锈蚀，另</w:t>
      </w:r>
      <w:r w:rsidRPr="0014162E">
        <w:rPr>
          <w:rFonts w:ascii="宋体" w:hAnsi="宋体" w:cs="宋体"/>
          <w:kern w:val="0"/>
          <w:sz w:val="18"/>
          <w:szCs w:val="18"/>
          <w:lang w:val="zh-CN"/>
        </w:rPr>
        <w:t> </w:t>
      </w:r>
      <w:r w:rsidRPr="0014162E">
        <w:rPr>
          <w:rFonts w:ascii="宋体" w:hAnsi="宋体" w:cs="宋体"/>
          <w:color w:val="FF0000"/>
          <w:kern w:val="0"/>
          <w:sz w:val="18"/>
          <w:szCs w:val="18"/>
          <w:lang w:val="zh-CN"/>
        </w:rPr>
        <w:t>2</w:t>
      </w:r>
      <w:r w:rsidRPr="0014162E">
        <w:rPr>
          <w:rFonts w:ascii="宋体" w:hAnsi="宋体" w:cs="宋体"/>
          <w:kern w:val="0"/>
          <w:sz w:val="18"/>
          <w:szCs w:val="18"/>
          <w:lang w:val="zh-CN"/>
        </w:rPr>
        <w:t> </w:t>
      </w:r>
      <w:r w:rsidRPr="0014162E">
        <w:rPr>
          <w:rFonts w:ascii="宋体" w:hAnsi="宋体" w:cs="宋体" w:hint="eastAsia"/>
          <w:color w:val="FF0000"/>
          <w:kern w:val="0"/>
          <w:sz w:val="18"/>
          <w:szCs w:val="18"/>
          <w:lang w:val="zh-CN"/>
        </w:rPr>
        <w:t>片未见基体有锈蚀，试验结果可以记为“</w:t>
      </w:r>
      <w:r w:rsidRPr="0014162E">
        <w:rPr>
          <w:rFonts w:ascii="宋体" w:hAnsi="宋体" w:cs="宋体"/>
          <w:color w:val="FF0000"/>
          <w:kern w:val="0"/>
          <w:sz w:val="18"/>
          <w:szCs w:val="18"/>
          <w:lang w:val="zh-CN"/>
        </w:rPr>
        <w:t>4</w:t>
      </w:r>
      <w:r w:rsidRPr="0014162E">
        <w:rPr>
          <w:rFonts w:ascii="宋体" w:hAnsi="宋体" w:cs="宋体"/>
          <w:kern w:val="0"/>
          <w:sz w:val="18"/>
          <w:szCs w:val="18"/>
          <w:lang w:val="zh-CN"/>
        </w:rPr>
        <w:t> </w:t>
      </w:r>
      <w:r w:rsidRPr="0014162E">
        <w:rPr>
          <w:rFonts w:ascii="宋体" w:hAnsi="宋体" w:cs="宋体"/>
          <w:color w:val="FF0000"/>
          <w:kern w:val="0"/>
          <w:sz w:val="18"/>
          <w:szCs w:val="18"/>
          <w:lang w:val="zh-CN"/>
        </w:rPr>
        <w:t>h/</w:t>
      </w:r>
      <w:r w:rsidR="0014162E">
        <w:rPr>
          <w:rFonts w:ascii="宋体" w:hAnsi="宋体" w:cs="宋体" w:hint="eastAsia"/>
          <w:color w:val="FF0000"/>
          <w:kern w:val="0"/>
          <w:sz w:val="18"/>
          <w:szCs w:val="18"/>
          <w:lang w:val="zh-CN"/>
        </w:rPr>
        <w:t>C</w:t>
      </w:r>
      <w:r w:rsidRPr="0014162E">
        <w:rPr>
          <w:rFonts w:ascii="宋体" w:hAnsi="宋体" w:cs="宋体"/>
          <w:color w:val="FF0000"/>
          <w:kern w:val="0"/>
          <w:sz w:val="18"/>
          <w:szCs w:val="18"/>
          <w:lang w:val="zh-CN"/>
        </w:rPr>
        <w:t>”</w:t>
      </w:r>
      <w:r w:rsidRPr="0014162E">
        <w:rPr>
          <w:rFonts w:ascii="宋体" w:hAnsi="宋体" w:cs="宋体"/>
          <w:color w:val="FF0000"/>
          <w:kern w:val="0"/>
          <w:sz w:val="18"/>
          <w:szCs w:val="18"/>
          <w:lang w:val="zh-CN"/>
        </w:rPr>
        <w:t>。</w:t>
      </w:r>
    </w:p>
    <w:p w:rsidR="008304B6" w:rsidRDefault="00FA3D13">
      <w:pPr>
        <w:tabs>
          <w:tab w:val="center" w:pos="4201"/>
          <w:tab w:val="right" w:leader="dot" w:pos="9298"/>
        </w:tabs>
        <w:autoSpaceDE w:val="0"/>
        <w:autoSpaceDN w:val="0"/>
        <w:adjustRightInd w:val="0"/>
        <w:spacing w:line="360" w:lineRule="auto"/>
        <w:contextualSpacing/>
        <w:rPr>
          <w:rFonts w:ascii="宋体" w:hAnsi="宋体" w:cs="宋体"/>
          <w:kern w:val="0"/>
          <w:szCs w:val="21"/>
          <w:lang w:val="zh-CN"/>
        </w:rPr>
      </w:pPr>
      <w:r>
        <w:rPr>
          <w:rFonts w:ascii="黑体" w:eastAsia="黑体" w:cs="黑体" w:hint="eastAsia"/>
          <w:kern w:val="0"/>
          <w:szCs w:val="21"/>
        </w:rPr>
        <w:t>9.4</w:t>
      </w:r>
      <w:r>
        <w:rPr>
          <w:rFonts w:ascii="黑体" w:eastAsia="黑体" w:cs="黑体"/>
          <w:kern w:val="0"/>
          <w:szCs w:val="21"/>
          <w:lang w:val="zh-CN"/>
        </w:rPr>
        <w:t>.</w:t>
      </w:r>
      <w:r>
        <w:rPr>
          <w:rFonts w:ascii="黑体" w:eastAsia="黑体" w:cs="黑体" w:hint="eastAsia"/>
          <w:kern w:val="0"/>
          <w:szCs w:val="21"/>
        </w:rPr>
        <w:t>3</w:t>
      </w:r>
      <w:r>
        <w:rPr>
          <w:rFonts w:ascii="黑体" w:eastAsia="黑体" w:cs="黑体"/>
          <w:kern w:val="0"/>
          <w:szCs w:val="21"/>
          <w:lang w:val="zh-CN"/>
        </w:rPr>
        <w:t xml:space="preserve"> </w:t>
      </w:r>
      <w:r>
        <w:rPr>
          <w:rFonts w:ascii="宋体" w:hAnsi="宋体" w:cs="宋体" w:hint="eastAsia"/>
          <w:kern w:val="0"/>
          <w:szCs w:val="21"/>
          <w:lang w:val="zh-CN"/>
        </w:rPr>
        <w:t>若要测试试验后磁通不可逆损失，</w:t>
      </w:r>
      <w:r>
        <w:rPr>
          <w:rFonts w:ascii="宋体" w:hAnsi="宋体" w:cs="宋体" w:hint="eastAsia"/>
          <w:kern w:val="0"/>
          <w:szCs w:val="21"/>
          <w:lang w:bidi="ar"/>
        </w:rPr>
        <w:t>样品测量磁通前应在磁通测量室放置不少于</w:t>
      </w:r>
      <w:r>
        <w:rPr>
          <w:rFonts w:ascii="MS Gothic" w:eastAsia="MS Gothic" w:hAnsi="MS Gothic" w:cs="MS Gothic"/>
          <w:kern w:val="0"/>
          <w:szCs w:val="21"/>
          <w:lang w:bidi="ar"/>
        </w:rPr>
        <w:t> </w:t>
      </w:r>
      <w:r>
        <w:rPr>
          <w:rFonts w:ascii="宋体" w:hAnsi="宋体" w:cs="宋体" w:hint="eastAsia"/>
          <w:kern w:val="0"/>
          <w:szCs w:val="21"/>
          <w:lang w:bidi="ar"/>
        </w:rPr>
        <w:t>2</w:t>
      </w:r>
      <w:r>
        <w:rPr>
          <w:rFonts w:ascii="MS Gothic" w:eastAsia="MS Gothic" w:hAnsi="MS Gothic" w:cs="MS Gothic"/>
          <w:kern w:val="0"/>
          <w:szCs w:val="21"/>
          <w:lang w:bidi="ar"/>
        </w:rPr>
        <w:t> </w:t>
      </w:r>
      <w:r>
        <w:rPr>
          <w:rFonts w:ascii="宋体" w:hAnsi="宋体" w:cs="宋体" w:hint="eastAsia"/>
          <w:kern w:val="0"/>
          <w:szCs w:val="21"/>
          <w:lang w:bidi="ar"/>
        </w:rPr>
        <w:t>h</w:t>
      </w:r>
      <w:r>
        <w:rPr>
          <w:rFonts w:ascii="宋体" w:hAnsi="宋体" w:cs="宋体" w:hint="eastAsia"/>
          <w:kern w:val="0"/>
          <w:szCs w:val="21"/>
          <w:lang w:val="zh-CN"/>
        </w:rPr>
        <w:t>。试验前后磁通测量环境温度差应小于 </w:t>
      </w:r>
      <w:r>
        <w:rPr>
          <w:rFonts w:ascii="宋体" w:hAnsi="宋体" w:cs="宋体" w:hint="eastAsia"/>
          <w:kern w:val="0"/>
          <w:szCs w:val="21"/>
          <w:lang w:val="zh-CN"/>
        </w:rPr>
        <w:t>1.0</w:t>
      </w:r>
      <w:r>
        <w:rPr>
          <w:rFonts w:ascii="宋体" w:hAnsi="宋体" w:cs="宋体" w:hint="eastAsia"/>
          <w:kern w:val="0"/>
          <w:szCs w:val="21"/>
          <w:lang w:val="zh-CN"/>
        </w:rPr>
        <w:t> ℃，否则应对磁通测量值按该材料剩磁温度系数在室温下的参考值进行修正。恒定湿热试验后的磁通不可逆损失百分比以</w:t>
      </w:r>
      <w:r>
        <w:rPr>
          <w:kern w:val="0"/>
          <w:szCs w:val="21"/>
          <w:lang w:val="zh-CN"/>
        </w:rPr>
        <w:t> </w:t>
      </w:r>
      <w:r>
        <w:rPr>
          <w:i/>
          <w:iCs/>
          <w:kern w:val="0"/>
          <w:szCs w:val="21"/>
          <w:lang w:val="zh-CN"/>
        </w:rPr>
        <w:t>δ (T) </w:t>
      </w:r>
      <w:r>
        <w:rPr>
          <w:rFonts w:ascii="宋体" w:hAnsi="宋体" w:cs="宋体" w:hint="eastAsia"/>
          <w:kern w:val="0"/>
          <w:szCs w:val="21"/>
          <w:lang w:val="zh-CN"/>
        </w:rPr>
        <w:t>表示，按以下公式（</w:t>
      </w:r>
      <w:r>
        <w:rPr>
          <w:rFonts w:ascii="宋体" w:hAnsi="宋体" w:cs="宋体" w:hint="eastAsia"/>
          <w:kern w:val="0"/>
          <w:szCs w:val="21"/>
          <w:lang w:val="zh-CN"/>
        </w:rPr>
        <w:t>1</w:t>
      </w:r>
      <w:r>
        <w:rPr>
          <w:rFonts w:ascii="宋体" w:hAnsi="宋体" w:cs="宋体" w:hint="eastAsia"/>
          <w:kern w:val="0"/>
          <w:szCs w:val="21"/>
          <w:lang w:val="zh-CN"/>
        </w:rPr>
        <w:t>）计算，结果按 </w:t>
      </w:r>
      <w:r>
        <w:rPr>
          <w:rFonts w:ascii="宋体" w:hAnsi="宋体" w:cs="宋体" w:hint="eastAsia"/>
          <w:kern w:val="0"/>
          <w:szCs w:val="21"/>
          <w:lang w:val="zh-CN"/>
        </w:rPr>
        <w:t>GB/T</w:t>
      </w:r>
      <w:r>
        <w:rPr>
          <w:rFonts w:ascii="宋体" w:hAnsi="宋体" w:cs="宋体" w:hint="eastAsia"/>
          <w:kern w:val="0"/>
          <w:szCs w:val="21"/>
        </w:rPr>
        <w:t xml:space="preserve"> </w:t>
      </w:r>
      <w:r>
        <w:rPr>
          <w:rFonts w:ascii="宋体" w:hAnsi="宋体" w:cs="宋体" w:hint="eastAsia"/>
          <w:kern w:val="0"/>
          <w:szCs w:val="21"/>
          <w:lang w:val="zh-CN"/>
        </w:rPr>
        <w:t>8170</w:t>
      </w:r>
      <w:r>
        <w:rPr>
          <w:rFonts w:ascii="宋体" w:hAnsi="宋体" w:cs="宋体" w:hint="eastAsia"/>
          <w:kern w:val="0"/>
          <w:szCs w:val="21"/>
          <w:lang w:val="zh-CN"/>
        </w:rPr>
        <w:t>规定进行数值修约，通常保留至小数点后一位即可。</w:t>
      </w:r>
    </w:p>
    <w:tbl>
      <w:tblPr>
        <w:tblStyle w:val="aff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3516"/>
        <w:gridCol w:w="3071"/>
      </w:tblGrid>
      <w:tr w:rsidR="008304B6">
        <w:trPr>
          <w:trHeight w:val="997"/>
        </w:trPr>
        <w:tc>
          <w:tcPr>
            <w:tcW w:w="3190" w:type="dxa"/>
            <w:tcBorders>
              <w:top w:val="nil"/>
              <w:left w:val="nil"/>
              <w:bottom w:val="nil"/>
              <w:right w:val="nil"/>
            </w:tcBorders>
            <w:shd w:val="clear" w:color="auto" w:fill="auto"/>
            <w:vAlign w:val="center"/>
          </w:tcPr>
          <w:p w:rsidR="008304B6" w:rsidRDefault="008304B6">
            <w:pPr>
              <w:tabs>
                <w:tab w:val="center" w:pos="4201"/>
                <w:tab w:val="right" w:leader="dot" w:pos="9298"/>
              </w:tabs>
              <w:autoSpaceDE w:val="0"/>
              <w:autoSpaceDN w:val="0"/>
              <w:adjustRightInd w:val="0"/>
              <w:spacing w:beforeLines="100" w:before="312" w:afterLines="100" w:after="312" w:line="360" w:lineRule="auto"/>
              <w:rPr>
                <w:rFonts w:ascii="宋体" w:cs="宋体"/>
                <w:color w:val="FF0000"/>
                <w:kern w:val="0"/>
                <w:szCs w:val="21"/>
                <w:lang w:val="zh-CN"/>
              </w:rPr>
            </w:pPr>
          </w:p>
        </w:tc>
        <w:tc>
          <w:tcPr>
            <w:tcW w:w="3190" w:type="dxa"/>
            <w:tcBorders>
              <w:top w:val="nil"/>
              <w:left w:val="nil"/>
              <w:bottom w:val="nil"/>
              <w:right w:val="nil"/>
            </w:tcBorders>
            <w:shd w:val="clear" w:color="auto" w:fill="auto"/>
            <w:vAlign w:val="center"/>
          </w:tcPr>
          <w:p w:rsidR="008304B6" w:rsidRDefault="00FA3D13">
            <w:pPr>
              <w:tabs>
                <w:tab w:val="center" w:pos="4201"/>
                <w:tab w:val="right" w:leader="dot" w:pos="9298"/>
              </w:tabs>
              <w:autoSpaceDE w:val="0"/>
              <w:autoSpaceDN w:val="0"/>
              <w:adjustRightInd w:val="0"/>
              <w:spacing w:beforeLines="100" w:before="312" w:afterLines="100" w:after="312" w:line="360" w:lineRule="auto"/>
              <w:rPr>
                <w:rFonts w:ascii="宋体" w:cs="宋体"/>
                <w:color w:val="FF0000"/>
                <w:kern w:val="0"/>
                <w:szCs w:val="21"/>
                <w:lang w:val="zh-CN"/>
              </w:rPr>
            </w:pPr>
            <w:r>
              <w:rPr>
                <w:rFonts w:ascii="宋体" w:cs="宋体" w:hint="eastAsia"/>
                <w:noProof/>
                <w:kern w:val="0"/>
                <w:sz w:val="22"/>
                <w:szCs w:val="22"/>
              </w:rPr>
              <w:drawing>
                <wp:inline distT="0" distB="0" distL="0" distR="0" wp14:anchorId="37B4E0FF" wp14:editId="31285F18">
                  <wp:extent cx="2095500" cy="4381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95500" cy="438150"/>
                          </a:xfrm>
                          <a:prstGeom prst="rect">
                            <a:avLst/>
                          </a:prstGeom>
                          <a:noFill/>
                          <a:ln>
                            <a:noFill/>
                          </a:ln>
                        </pic:spPr>
                      </pic:pic>
                    </a:graphicData>
                  </a:graphic>
                </wp:inline>
              </w:drawing>
            </w:r>
          </w:p>
        </w:tc>
        <w:tc>
          <w:tcPr>
            <w:tcW w:w="3190" w:type="dxa"/>
            <w:tcBorders>
              <w:top w:val="nil"/>
              <w:left w:val="nil"/>
              <w:bottom w:val="nil"/>
              <w:right w:val="nil"/>
            </w:tcBorders>
            <w:shd w:val="clear" w:color="auto" w:fill="auto"/>
            <w:vAlign w:val="center"/>
          </w:tcPr>
          <w:p w:rsidR="008304B6" w:rsidRDefault="00FA3D13">
            <w:pPr>
              <w:tabs>
                <w:tab w:val="center" w:pos="4201"/>
                <w:tab w:val="right" w:leader="dot" w:pos="9298"/>
              </w:tabs>
              <w:autoSpaceDE w:val="0"/>
              <w:autoSpaceDN w:val="0"/>
              <w:adjustRightInd w:val="0"/>
              <w:spacing w:beforeLines="100" w:before="312" w:afterLines="100" w:after="312" w:line="360" w:lineRule="auto"/>
              <w:jc w:val="center"/>
              <w:rPr>
                <w:rFonts w:ascii="宋体" w:cs="宋体"/>
                <w:color w:val="FF0000"/>
                <w:kern w:val="0"/>
                <w:szCs w:val="21"/>
              </w:rPr>
            </w:pPr>
            <w:r>
              <w:rPr>
                <w:rFonts w:ascii="黑体" w:eastAsia="黑体" w:cs="黑体" w:hint="eastAsia"/>
                <w:kern w:val="0"/>
                <w:szCs w:val="21"/>
              </w:rPr>
              <w:t>……</w:t>
            </w:r>
            <w:proofErr w:type="gramStart"/>
            <w:r>
              <w:rPr>
                <w:rFonts w:ascii="黑体" w:eastAsia="黑体" w:cs="黑体" w:hint="eastAsia"/>
                <w:kern w:val="0"/>
                <w:szCs w:val="21"/>
              </w:rPr>
              <w:t>…………</w:t>
            </w:r>
            <w:proofErr w:type="gramEnd"/>
            <w:r>
              <w:rPr>
                <w:rFonts w:ascii="黑体" w:eastAsia="黑体" w:cs="黑体" w:hint="eastAsia"/>
                <w:kern w:val="0"/>
                <w:szCs w:val="21"/>
              </w:rPr>
              <w:t>（</w:t>
            </w:r>
            <w:r>
              <w:rPr>
                <w:rFonts w:ascii="黑体" w:eastAsia="黑体" w:cs="黑体"/>
                <w:kern w:val="0"/>
                <w:szCs w:val="21"/>
              </w:rPr>
              <w:t>1</w:t>
            </w:r>
            <w:r>
              <w:rPr>
                <w:rFonts w:ascii="黑体" w:eastAsia="黑体" w:cs="黑体" w:hint="eastAsia"/>
                <w:kern w:val="0"/>
                <w:szCs w:val="21"/>
              </w:rPr>
              <w:t>）</w:t>
            </w:r>
          </w:p>
        </w:tc>
      </w:tr>
    </w:tbl>
    <w:p w:rsidR="008304B6" w:rsidRDefault="00FA3D13">
      <w:pPr>
        <w:autoSpaceDE w:val="0"/>
        <w:autoSpaceDN w:val="0"/>
        <w:adjustRightInd w:val="0"/>
        <w:spacing w:line="360" w:lineRule="auto"/>
        <w:jc w:val="left"/>
        <w:rPr>
          <w:rFonts w:ascii="宋体" w:cs="宋体"/>
          <w:kern w:val="0"/>
          <w:szCs w:val="21"/>
          <w:lang w:val="zh-CN"/>
        </w:rPr>
      </w:pPr>
      <w:r>
        <w:rPr>
          <w:rFonts w:ascii="宋体" w:cs="宋体" w:hint="eastAsia"/>
          <w:kern w:val="0"/>
          <w:szCs w:val="21"/>
          <w:lang w:val="zh-CN"/>
        </w:rPr>
        <w:t>式中：</w:t>
      </w:r>
    </w:p>
    <w:tbl>
      <w:tblPr>
        <w:tblStyle w:val="afff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09"/>
        <w:gridCol w:w="6985"/>
      </w:tblGrid>
      <w:tr w:rsidR="008304B6">
        <w:trPr>
          <w:jc w:val="center"/>
        </w:trPr>
        <w:tc>
          <w:tcPr>
            <w:tcW w:w="866" w:type="dxa"/>
            <w:tcBorders>
              <w:top w:val="nil"/>
              <w:left w:val="nil"/>
              <w:bottom w:val="nil"/>
              <w:right w:val="nil"/>
            </w:tcBorders>
            <w:shd w:val="clear" w:color="auto" w:fill="auto"/>
          </w:tcPr>
          <w:p w:rsidR="008304B6" w:rsidRDefault="00FA3D13">
            <w:pPr>
              <w:autoSpaceDE w:val="0"/>
              <w:autoSpaceDN w:val="0"/>
              <w:adjustRightInd w:val="0"/>
              <w:spacing w:line="360" w:lineRule="auto"/>
              <w:jc w:val="center"/>
              <w:rPr>
                <w:rFonts w:ascii="宋体"/>
                <w:kern w:val="0"/>
                <w:sz w:val="18"/>
                <w:szCs w:val="18"/>
                <w:lang w:val="zh-CN"/>
              </w:rPr>
            </w:pPr>
            <w:r>
              <w:rPr>
                <w:rFonts w:ascii="宋体" w:eastAsia="Venetian 301 Std Italic"/>
                <w:i/>
                <w:iCs/>
                <w:kern w:val="0"/>
                <w:position w:val="-6"/>
                <w:sz w:val="18"/>
                <w:szCs w:val="18"/>
              </w:rPr>
              <w:t>δ</w:t>
            </w:r>
            <w:r>
              <w:rPr>
                <w:rFonts w:ascii="宋体" w:eastAsia="Venetian 301 Std Italic"/>
                <w:kern w:val="0"/>
                <w:sz w:val="18"/>
                <w:szCs w:val="18"/>
                <w:lang w:val="zh-CN"/>
              </w:rPr>
              <w:t> </w:t>
            </w:r>
            <w:r>
              <w:rPr>
                <w:rFonts w:ascii="宋体" w:eastAsia="Venetian 301 Std Italic"/>
                <w:kern w:val="0"/>
                <w:position w:val="-6"/>
                <w:sz w:val="18"/>
                <w:szCs w:val="18"/>
              </w:rPr>
              <w:t>(</w:t>
            </w:r>
            <w:r>
              <w:rPr>
                <w:rFonts w:ascii="宋体" w:eastAsia="Venetian 301 Std Italic"/>
                <w:i/>
                <w:kern w:val="0"/>
                <w:position w:val="-6"/>
                <w:sz w:val="18"/>
                <w:szCs w:val="18"/>
              </w:rPr>
              <w:t>T</w:t>
            </w:r>
            <w:r>
              <w:rPr>
                <w:rFonts w:ascii="宋体" w:eastAsia="Venetian 301 Std Italic"/>
                <w:kern w:val="0"/>
                <w:position w:val="-6"/>
                <w:sz w:val="18"/>
                <w:szCs w:val="18"/>
              </w:rPr>
              <w:t>)</w:t>
            </w:r>
          </w:p>
        </w:tc>
        <w:tc>
          <w:tcPr>
            <w:tcW w:w="709" w:type="dxa"/>
            <w:tcBorders>
              <w:top w:val="nil"/>
              <w:left w:val="nil"/>
              <w:bottom w:val="nil"/>
              <w:right w:val="nil"/>
            </w:tcBorders>
            <w:shd w:val="clear" w:color="auto" w:fill="auto"/>
          </w:tcPr>
          <w:p w:rsidR="008304B6" w:rsidRDefault="00FA3D13">
            <w:pPr>
              <w:autoSpaceDE w:val="0"/>
              <w:autoSpaceDN w:val="0"/>
              <w:adjustRightInd w:val="0"/>
              <w:spacing w:line="360" w:lineRule="auto"/>
              <w:jc w:val="left"/>
              <w:rPr>
                <w:rFonts w:ascii="宋体" w:cs="宋体"/>
                <w:kern w:val="0"/>
                <w:sz w:val="18"/>
                <w:szCs w:val="18"/>
                <w:lang w:val="zh-CN"/>
              </w:rPr>
            </w:pPr>
            <w:r>
              <w:rPr>
                <w:rFonts w:ascii="宋体" w:eastAsiaTheme="minorEastAsia"/>
                <w:kern w:val="0"/>
                <w:position w:val="-6"/>
                <w:sz w:val="18"/>
                <w:szCs w:val="18"/>
                <w:lang w:val="zh-CN"/>
              </w:rPr>
              <w:t>——</w:t>
            </w:r>
          </w:p>
        </w:tc>
        <w:tc>
          <w:tcPr>
            <w:tcW w:w="6985" w:type="dxa"/>
            <w:tcBorders>
              <w:top w:val="nil"/>
              <w:left w:val="nil"/>
              <w:bottom w:val="nil"/>
              <w:right w:val="nil"/>
            </w:tcBorders>
            <w:shd w:val="clear" w:color="auto" w:fill="auto"/>
          </w:tcPr>
          <w:p w:rsidR="008304B6" w:rsidRDefault="00FA3D13">
            <w:pPr>
              <w:autoSpaceDE w:val="0"/>
              <w:autoSpaceDN w:val="0"/>
              <w:adjustRightInd w:val="0"/>
              <w:spacing w:line="360" w:lineRule="auto"/>
              <w:jc w:val="left"/>
              <w:rPr>
                <w:rFonts w:ascii="宋体" w:cs="宋体"/>
                <w:kern w:val="0"/>
                <w:sz w:val="18"/>
                <w:szCs w:val="18"/>
                <w:lang w:val="zh-CN"/>
              </w:rPr>
            </w:pPr>
            <w:r>
              <w:rPr>
                <w:rFonts w:ascii="宋体" w:eastAsiaTheme="minorEastAsia" w:hint="eastAsia"/>
                <w:kern w:val="0"/>
                <w:position w:val="-6"/>
                <w:sz w:val="18"/>
                <w:szCs w:val="18"/>
                <w:lang w:val="zh-CN"/>
              </w:rPr>
              <w:t>恒定湿热试验后的磁通不可逆损失百分比；</w:t>
            </w:r>
          </w:p>
        </w:tc>
      </w:tr>
      <w:tr w:rsidR="008304B6">
        <w:trPr>
          <w:jc w:val="center"/>
        </w:trPr>
        <w:tc>
          <w:tcPr>
            <w:tcW w:w="866" w:type="dxa"/>
            <w:tcBorders>
              <w:top w:val="nil"/>
              <w:left w:val="nil"/>
              <w:bottom w:val="nil"/>
              <w:right w:val="nil"/>
            </w:tcBorders>
            <w:shd w:val="clear" w:color="auto" w:fill="auto"/>
          </w:tcPr>
          <w:p w:rsidR="008304B6" w:rsidRDefault="00FA3D13">
            <w:pPr>
              <w:autoSpaceDE w:val="0"/>
              <w:autoSpaceDN w:val="0"/>
              <w:adjustRightInd w:val="0"/>
              <w:spacing w:line="360" w:lineRule="auto"/>
              <w:jc w:val="center"/>
              <w:rPr>
                <w:rFonts w:ascii="宋体"/>
                <w:kern w:val="0"/>
                <w:sz w:val="18"/>
                <w:szCs w:val="18"/>
                <w:lang w:val="zh-CN"/>
              </w:rPr>
            </w:pPr>
            <w:r>
              <w:rPr>
                <w:rFonts w:ascii="宋体" w:eastAsiaTheme="minorEastAsia"/>
                <w:kern w:val="0"/>
                <w:sz w:val="18"/>
                <w:szCs w:val="18"/>
              </w:rPr>
              <w:t>Φ</w:t>
            </w:r>
            <w:r>
              <w:rPr>
                <w:rFonts w:ascii="宋体" w:eastAsia="MS Mincho"/>
                <w:kern w:val="0"/>
                <w:sz w:val="18"/>
                <w:szCs w:val="18"/>
                <w:lang w:val="zh-CN"/>
              </w:rPr>
              <w:t> </w:t>
            </w:r>
            <w:r>
              <w:rPr>
                <w:rFonts w:ascii="宋体" w:eastAsiaTheme="minorEastAsia"/>
                <w:kern w:val="0"/>
                <w:sz w:val="18"/>
                <w:szCs w:val="18"/>
              </w:rPr>
              <w:t>(</w:t>
            </w:r>
            <w:r>
              <w:rPr>
                <w:rFonts w:ascii="宋体" w:eastAsiaTheme="minorEastAsia"/>
                <w:i/>
                <w:kern w:val="0"/>
                <w:sz w:val="18"/>
                <w:szCs w:val="18"/>
              </w:rPr>
              <w:t>T</w:t>
            </w:r>
            <w:r>
              <w:rPr>
                <w:rFonts w:ascii="宋体" w:eastAsiaTheme="minorEastAsia"/>
                <w:kern w:val="0"/>
                <w:sz w:val="18"/>
                <w:szCs w:val="18"/>
              </w:rPr>
              <w:t>)</w:t>
            </w:r>
          </w:p>
        </w:tc>
        <w:tc>
          <w:tcPr>
            <w:tcW w:w="709" w:type="dxa"/>
            <w:tcBorders>
              <w:top w:val="nil"/>
              <w:left w:val="nil"/>
              <w:bottom w:val="nil"/>
              <w:right w:val="nil"/>
            </w:tcBorders>
            <w:shd w:val="clear" w:color="auto" w:fill="auto"/>
          </w:tcPr>
          <w:p w:rsidR="008304B6" w:rsidRDefault="00FA3D13">
            <w:pPr>
              <w:autoSpaceDE w:val="0"/>
              <w:autoSpaceDN w:val="0"/>
              <w:adjustRightInd w:val="0"/>
              <w:spacing w:line="360" w:lineRule="auto"/>
              <w:jc w:val="left"/>
              <w:rPr>
                <w:rFonts w:ascii="宋体" w:cs="宋体"/>
                <w:kern w:val="0"/>
                <w:sz w:val="18"/>
                <w:szCs w:val="18"/>
                <w:lang w:val="zh-CN"/>
              </w:rPr>
            </w:pPr>
            <w:r>
              <w:rPr>
                <w:rFonts w:ascii="宋体" w:eastAsiaTheme="minorEastAsia"/>
                <w:kern w:val="0"/>
                <w:sz w:val="18"/>
                <w:szCs w:val="18"/>
                <w:lang w:val="zh-CN"/>
              </w:rPr>
              <w:t>——</w:t>
            </w:r>
          </w:p>
        </w:tc>
        <w:tc>
          <w:tcPr>
            <w:tcW w:w="6985" w:type="dxa"/>
            <w:tcBorders>
              <w:top w:val="nil"/>
              <w:left w:val="nil"/>
              <w:bottom w:val="nil"/>
              <w:right w:val="nil"/>
            </w:tcBorders>
            <w:shd w:val="clear" w:color="auto" w:fill="auto"/>
          </w:tcPr>
          <w:p w:rsidR="008304B6" w:rsidRDefault="00FA3D13">
            <w:pPr>
              <w:autoSpaceDE w:val="0"/>
              <w:autoSpaceDN w:val="0"/>
              <w:adjustRightInd w:val="0"/>
              <w:spacing w:line="360" w:lineRule="auto"/>
              <w:jc w:val="left"/>
              <w:rPr>
                <w:rFonts w:ascii="宋体" w:cs="宋体"/>
                <w:kern w:val="0"/>
                <w:sz w:val="18"/>
                <w:szCs w:val="18"/>
                <w:lang w:val="zh-CN"/>
              </w:rPr>
            </w:pPr>
            <w:r>
              <w:rPr>
                <w:rFonts w:ascii="宋体" w:eastAsiaTheme="minorEastAsia" w:hint="eastAsia"/>
                <w:kern w:val="0"/>
                <w:sz w:val="18"/>
                <w:szCs w:val="18"/>
                <w:lang w:val="zh-CN"/>
              </w:rPr>
              <w:t>永磁体恒定湿热试验</w:t>
            </w:r>
            <w:r>
              <w:rPr>
                <w:rFonts w:ascii="宋体" w:eastAsiaTheme="minorEastAsia" w:hint="eastAsia"/>
                <w:kern w:val="0"/>
                <w:sz w:val="18"/>
                <w:szCs w:val="18"/>
              </w:rPr>
              <w:t>（</w:t>
            </w:r>
            <w:r>
              <w:rPr>
                <w:rFonts w:ascii="宋体" w:eastAsiaTheme="minorEastAsia" w:hint="eastAsia"/>
                <w:kern w:val="0"/>
                <w:sz w:val="18"/>
                <w:szCs w:val="18"/>
                <w:lang w:val="zh-CN"/>
              </w:rPr>
              <w:t>恒温温度为</w:t>
            </w:r>
            <w:r>
              <w:rPr>
                <w:rFonts w:ascii="宋体" w:eastAsia="MS Mincho"/>
                <w:kern w:val="0"/>
                <w:sz w:val="18"/>
                <w:szCs w:val="18"/>
                <w:lang w:val="zh-CN"/>
              </w:rPr>
              <w:t> </w:t>
            </w:r>
            <w:r>
              <w:rPr>
                <w:rFonts w:ascii="宋体" w:eastAsiaTheme="minorEastAsia"/>
                <w:kern w:val="0"/>
                <w:sz w:val="18"/>
                <w:szCs w:val="18"/>
              </w:rPr>
              <w:t>T</w:t>
            </w:r>
            <w:r>
              <w:rPr>
                <w:rFonts w:ascii="宋体" w:eastAsiaTheme="minorEastAsia" w:hint="eastAsia"/>
                <w:kern w:val="0"/>
                <w:sz w:val="18"/>
                <w:szCs w:val="18"/>
              </w:rPr>
              <w:t>）</w:t>
            </w:r>
            <w:r>
              <w:rPr>
                <w:rFonts w:ascii="宋体" w:eastAsiaTheme="minorEastAsia" w:hint="eastAsia"/>
                <w:kern w:val="0"/>
                <w:sz w:val="18"/>
                <w:szCs w:val="18"/>
                <w:lang w:val="zh-CN"/>
              </w:rPr>
              <w:t>后恢复到常温</w:t>
            </w:r>
            <w:r>
              <w:rPr>
                <w:rFonts w:ascii="宋体" w:eastAsiaTheme="minorEastAsia"/>
                <w:kern w:val="0"/>
                <w:sz w:val="18"/>
                <w:szCs w:val="18"/>
              </w:rPr>
              <w:t>T</w:t>
            </w:r>
            <w:r>
              <w:rPr>
                <w:rFonts w:ascii="宋体" w:eastAsiaTheme="minorEastAsia"/>
                <w:kern w:val="0"/>
                <w:sz w:val="18"/>
                <w:szCs w:val="18"/>
                <w:vertAlign w:val="subscript"/>
              </w:rPr>
              <w:t>0</w:t>
            </w:r>
            <w:r>
              <w:rPr>
                <w:rFonts w:ascii="宋体" w:eastAsiaTheme="minorEastAsia" w:hint="eastAsia"/>
                <w:kern w:val="0"/>
                <w:sz w:val="18"/>
                <w:szCs w:val="18"/>
                <w:lang w:val="zh-CN"/>
              </w:rPr>
              <w:t>温度下的磁通值，单位为韦伯（</w:t>
            </w:r>
            <w:proofErr w:type="spellStart"/>
            <w:r>
              <w:rPr>
                <w:rFonts w:ascii="宋体" w:eastAsiaTheme="minorEastAsia"/>
                <w:kern w:val="0"/>
                <w:sz w:val="18"/>
                <w:szCs w:val="18"/>
              </w:rPr>
              <w:t>Wb</w:t>
            </w:r>
            <w:proofErr w:type="spellEnd"/>
            <w:r>
              <w:rPr>
                <w:rFonts w:ascii="宋体" w:eastAsiaTheme="minorEastAsia" w:hint="eastAsia"/>
                <w:kern w:val="0"/>
                <w:sz w:val="18"/>
                <w:szCs w:val="18"/>
                <w:lang w:val="zh-CN"/>
              </w:rPr>
              <w:t>）；</w:t>
            </w:r>
          </w:p>
        </w:tc>
      </w:tr>
      <w:tr w:rsidR="008304B6">
        <w:trPr>
          <w:jc w:val="center"/>
        </w:trPr>
        <w:tc>
          <w:tcPr>
            <w:tcW w:w="866" w:type="dxa"/>
            <w:tcBorders>
              <w:top w:val="nil"/>
              <w:left w:val="nil"/>
              <w:bottom w:val="nil"/>
              <w:right w:val="nil"/>
            </w:tcBorders>
            <w:shd w:val="clear" w:color="auto" w:fill="auto"/>
          </w:tcPr>
          <w:p w:rsidR="008304B6" w:rsidRDefault="00FA3D13">
            <w:pPr>
              <w:autoSpaceDE w:val="0"/>
              <w:autoSpaceDN w:val="0"/>
              <w:adjustRightInd w:val="0"/>
              <w:spacing w:line="360" w:lineRule="auto"/>
              <w:jc w:val="center"/>
              <w:rPr>
                <w:rFonts w:ascii="宋体"/>
                <w:kern w:val="0"/>
                <w:sz w:val="18"/>
                <w:szCs w:val="18"/>
                <w:lang w:val="zh-CN"/>
              </w:rPr>
            </w:pPr>
            <w:r>
              <w:rPr>
                <w:rFonts w:ascii="宋体" w:eastAsiaTheme="minorEastAsia"/>
                <w:kern w:val="0"/>
                <w:sz w:val="18"/>
                <w:szCs w:val="18"/>
              </w:rPr>
              <w:t>Φ</w:t>
            </w:r>
            <w:r>
              <w:rPr>
                <w:rFonts w:ascii="宋体" w:eastAsia="MS Mincho"/>
                <w:kern w:val="0"/>
                <w:sz w:val="18"/>
                <w:szCs w:val="18"/>
                <w:lang w:val="zh-CN"/>
              </w:rPr>
              <w:t> </w:t>
            </w:r>
            <w:r>
              <w:rPr>
                <w:rFonts w:ascii="宋体" w:eastAsiaTheme="minorEastAsia"/>
                <w:kern w:val="0"/>
                <w:sz w:val="18"/>
                <w:szCs w:val="18"/>
              </w:rPr>
              <w:t>(</w:t>
            </w:r>
            <w:r>
              <w:rPr>
                <w:rFonts w:ascii="宋体" w:eastAsiaTheme="minorEastAsia"/>
                <w:i/>
                <w:kern w:val="0"/>
                <w:sz w:val="18"/>
                <w:szCs w:val="18"/>
              </w:rPr>
              <w:t>T</w:t>
            </w:r>
            <w:r>
              <w:rPr>
                <w:rFonts w:ascii="宋体" w:eastAsiaTheme="minorEastAsia"/>
                <w:i/>
                <w:kern w:val="0"/>
                <w:sz w:val="18"/>
                <w:szCs w:val="18"/>
                <w:vertAlign w:val="subscript"/>
              </w:rPr>
              <w:t>0</w:t>
            </w:r>
            <w:r>
              <w:rPr>
                <w:rFonts w:ascii="宋体" w:eastAsiaTheme="minorEastAsia"/>
                <w:kern w:val="0"/>
                <w:sz w:val="18"/>
                <w:szCs w:val="18"/>
              </w:rPr>
              <w:t>)</w:t>
            </w:r>
          </w:p>
        </w:tc>
        <w:tc>
          <w:tcPr>
            <w:tcW w:w="709" w:type="dxa"/>
            <w:tcBorders>
              <w:top w:val="nil"/>
              <w:left w:val="nil"/>
              <w:bottom w:val="nil"/>
              <w:right w:val="nil"/>
            </w:tcBorders>
            <w:shd w:val="clear" w:color="auto" w:fill="auto"/>
          </w:tcPr>
          <w:p w:rsidR="008304B6" w:rsidRDefault="00FA3D13">
            <w:pPr>
              <w:autoSpaceDE w:val="0"/>
              <w:autoSpaceDN w:val="0"/>
              <w:adjustRightInd w:val="0"/>
              <w:spacing w:line="360" w:lineRule="auto"/>
              <w:jc w:val="left"/>
              <w:rPr>
                <w:rFonts w:ascii="宋体" w:cs="宋体"/>
                <w:kern w:val="0"/>
                <w:sz w:val="18"/>
                <w:szCs w:val="18"/>
                <w:lang w:val="zh-CN"/>
              </w:rPr>
            </w:pPr>
            <w:r>
              <w:rPr>
                <w:rFonts w:ascii="宋体" w:eastAsiaTheme="minorEastAsia"/>
                <w:kern w:val="0"/>
                <w:sz w:val="18"/>
                <w:szCs w:val="18"/>
                <w:lang w:val="zh-CN"/>
              </w:rPr>
              <w:t>——</w:t>
            </w:r>
          </w:p>
        </w:tc>
        <w:tc>
          <w:tcPr>
            <w:tcW w:w="6985" w:type="dxa"/>
            <w:tcBorders>
              <w:top w:val="nil"/>
              <w:left w:val="nil"/>
              <w:bottom w:val="nil"/>
              <w:right w:val="nil"/>
            </w:tcBorders>
            <w:shd w:val="clear" w:color="auto" w:fill="auto"/>
          </w:tcPr>
          <w:p w:rsidR="008304B6" w:rsidRDefault="00FA3D13">
            <w:pPr>
              <w:autoSpaceDE w:val="0"/>
              <w:autoSpaceDN w:val="0"/>
              <w:adjustRightInd w:val="0"/>
              <w:spacing w:line="360" w:lineRule="auto"/>
              <w:jc w:val="left"/>
              <w:rPr>
                <w:rFonts w:ascii="宋体" w:eastAsiaTheme="minorEastAsia"/>
                <w:kern w:val="0"/>
                <w:sz w:val="18"/>
                <w:szCs w:val="18"/>
              </w:rPr>
            </w:pPr>
            <w:r>
              <w:rPr>
                <w:rFonts w:ascii="宋体" w:eastAsiaTheme="minorEastAsia" w:hint="eastAsia"/>
                <w:kern w:val="0"/>
                <w:sz w:val="18"/>
                <w:szCs w:val="18"/>
                <w:lang w:val="zh-CN"/>
              </w:rPr>
              <w:t>永磁体恒定湿热试验前在常温</w:t>
            </w:r>
            <w:r>
              <w:rPr>
                <w:rFonts w:ascii="宋体" w:eastAsiaTheme="minorEastAsia"/>
                <w:kern w:val="0"/>
                <w:sz w:val="18"/>
                <w:szCs w:val="18"/>
              </w:rPr>
              <w:t>T</w:t>
            </w:r>
            <w:r>
              <w:rPr>
                <w:rFonts w:ascii="宋体" w:eastAsiaTheme="minorEastAsia"/>
                <w:kern w:val="0"/>
                <w:sz w:val="18"/>
                <w:szCs w:val="18"/>
                <w:vertAlign w:val="subscript"/>
              </w:rPr>
              <w:t>0</w:t>
            </w:r>
            <w:r>
              <w:rPr>
                <w:rFonts w:ascii="宋体" w:eastAsiaTheme="minorEastAsia" w:hint="eastAsia"/>
                <w:kern w:val="0"/>
                <w:sz w:val="18"/>
                <w:szCs w:val="18"/>
                <w:lang w:val="zh-CN"/>
              </w:rPr>
              <w:t>温度下的磁通值，单位为韦伯（</w:t>
            </w:r>
            <w:proofErr w:type="spellStart"/>
            <w:r>
              <w:rPr>
                <w:rFonts w:ascii="宋体" w:eastAsiaTheme="minorEastAsia"/>
                <w:kern w:val="0"/>
                <w:sz w:val="18"/>
                <w:szCs w:val="18"/>
              </w:rPr>
              <w:t>Wb</w:t>
            </w:r>
            <w:proofErr w:type="spellEnd"/>
            <w:r>
              <w:rPr>
                <w:rFonts w:ascii="宋体" w:eastAsiaTheme="minorEastAsia" w:hint="eastAsia"/>
                <w:kern w:val="0"/>
                <w:sz w:val="18"/>
                <w:szCs w:val="18"/>
                <w:lang w:val="zh-CN"/>
              </w:rPr>
              <w:t>）。</w:t>
            </w:r>
          </w:p>
        </w:tc>
      </w:tr>
    </w:tbl>
    <w:p w:rsidR="008304B6" w:rsidRDefault="00FA3D13">
      <w:pPr>
        <w:autoSpaceDE w:val="0"/>
        <w:autoSpaceDN w:val="0"/>
        <w:adjustRightInd w:val="0"/>
        <w:spacing w:line="360" w:lineRule="auto"/>
        <w:ind w:leftChars="200" w:left="420"/>
        <w:rPr>
          <w:rFonts w:ascii="宋体" w:hAnsi="宋体" w:cs="宋体"/>
          <w:kern w:val="0"/>
          <w:sz w:val="18"/>
          <w:szCs w:val="18"/>
          <w:lang w:val="zh-CN"/>
        </w:rPr>
      </w:pPr>
      <w:bookmarkStart w:id="214" w:name="_Toc32617"/>
      <w:bookmarkStart w:id="215" w:name="_Toc7867"/>
      <w:bookmarkStart w:id="216" w:name="_Toc26455"/>
      <w:bookmarkStart w:id="217" w:name="_Toc5475"/>
      <w:bookmarkStart w:id="218" w:name="_Toc19104"/>
      <w:r>
        <w:rPr>
          <w:rFonts w:ascii="黑体" w:eastAsia="黑体" w:hAnsi="黑体" w:cs="黑体" w:hint="eastAsia"/>
          <w:kern w:val="0"/>
          <w:sz w:val="18"/>
          <w:szCs w:val="18"/>
          <w:lang w:val="zh-CN"/>
        </w:rPr>
        <w:t>注：</w:t>
      </w:r>
      <w:r>
        <w:rPr>
          <w:rFonts w:ascii="宋体" w:hAnsi="宋体" w:cs="宋体" w:hint="eastAsia"/>
          <w:kern w:val="0"/>
          <w:sz w:val="18"/>
          <w:szCs w:val="18"/>
          <w:lang w:val="zh-CN"/>
        </w:rPr>
        <w:t>磁偶极矩</w:t>
      </w:r>
      <w:r>
        <w:rPr>
          <w:rFonts w:ascii="宋体" w:hAnsi="宋体" w:cs="宋体" w:hint="eastAsia"/>
          <w:kern w:val="0"/>
          <w:sz w:val="18"/>
          <w:szCs w:val="18"/>
          <w:lang w:val="zh-CN"/>
        </w:rPr>
        <w:t xml:space="preserve">j = </w:t>
      </w:r>
      <w:r>
        <w:rPr>
          <w:rFonts w:ascii="宋体" w:hAnsi="宋体" w:cs="宋体" w:hint="eastAsia"/>
          <w:kern w:val="0"/>
          <w:sz w:val="18"/>
          <w:szCs w:val="18"/>
          <w:lang w:val="zh-CN"/>
        </w:rPr>
        <w:t>亥姆霍兹线圈常数</w:t>
      </w:r>
      <w:r>
        <w:rPr>
          <w:rFonts w:ascii="宋体" w:hAnsi="宋体" w:cs="宋体" w:hint="eastAsia"/>
          <w:kern w:val="0"/>
          <w:sz w:val="18"/>
          <w:szCs w:val="18"/>
          <w:lang w:val="zh-CN"/>
        </w:rPr>
        <w:t xml:space="preserve">k </w:t>
      </w:r>
      <w:r>
        <w:rPr>
          <w:rFonts w:ascii="宋体" w:hAnsi="宋体" w:cs="宋体" w:hint="eastAsia"/>
          <w:kern w:val="0"/>
          <w:sz w:val="18"/>
          <w:szCs w:val="18"/>
          <w:lang w:val="zh-CN"/>
        </w:rPr>
        <w:t>×</w:t>
      </w:r>
      <w:r>
        <w:rPr>
          <w:rFonts w:ascii="宋体" w:hAnsi="宋体" w:cs="宋体" w:hint="eastAsia"/>
          <w:kern w:val="0"/>
          <w:sz w:val="18"/>
          <w:szCs w:val="18"/>
          <w:lang w:val="zh-CN"/>
        </w:rPr>
        <w:t xml:space="preserve"> </w:t>
      </w:r>
      <w:r>
        <w:rPr>
          <w:rFonts w:ascii="宋体" w:hAnsi="宋体" w:cs="宋体" w:hint="eastAsia"/>
          <w:kern w:val="0"/>
          <w:sz w:val="18"/>
          <w:szCs w:val="18"/>
          <w:lang w:val="zh-CN"/>
        </w:rPr>
        <w:t>磁通φ，</w:t>
      </w:r>
      <w:r>
        <w:rPr>
          <w:rFonts w:ascii="宋体" w:hAnsi="宋体" w:cs="宋体" w:hint="eastAsia"/>
          <w:kern w:val="0"/>
          <w:sz w:val="18"/>
          <w:szCs w:val="18"/>
        </w:rPr>
        <w:t>常用</w:t>
      </w:r>
      <w:r>
        <w:rPr>
          <w:rFonts w:ascii="宋体" w:hAnsi="宋体" w:cs="宋体" w:hint="eastAsia"/>
          <w:kern w:val="0"/>
          <w:sz w:val="18"/>
          <w:szCs w:val="18"/>
          <w:lang w:val="zh-CN"/>
        </w:rPr>
        <w:t>磁偶极矩值代替磁通值来计算磁通不可逆损失百分比。</w:t>
      </w:r>
    </w:p>
    <w:p w:rsidR="008304B6" w:rsidRDefault="00FA3D13">
      <w:pPr>
        <w:autoSpaceDE w:val="0"/>
        <w:autoSpaceDN w:val="0"/>
        <w:adjustRightInd w:val="0"/>
        <w:spacing w:beforeLines="150" w:before="468" w:afterLines="100" w:after="312" w:line="348" w:lineRule="auto"/>
        <w:outlineLvl w:val="0"/>
        <w:rPr>
          <w:rFonts w:ascii="黑体" w:eastAsia="黑体" w:hAnsi="黑体" w:cs="黑体"/>
          <w:kern w:val="0"/>
          <w:szCs w:val="21"/>
        </w:rPr>
      </w:pPr>
      <w:bookmarkStart w:id="219" w:name="_Toc118124262"/>
      <w:r>
        <w:rPr>
          <w:rFonts w:ascii="黑体" w:eastAsia="黑体" w:cs="黑体" w:hint="eastAsia"/>
          <w:kern w:val="0"/>
          <w:szCs w:val="21"/>
        </w:rPr>
        <w:t xml:space="preserve">10  </w:t>
      </w:r>
      <w:r>
        <w:rPr>
          <w:rFonts w:ascii="黑体" w:eastAsia="黑体" w:cs="黑体" w:hint="eastAsia"/>
          <w:kern w:val="0"/>
          <w:szCs w:val="21"/>
          <w:lang w:val="zh-CN"/>
        </w:rPr>
        <w:t>样品外观描述规范用语</w:t>
      </w:r>
      <w:bookmarkEnd w:id="219"/>
    </w:p>
    <w:bookmarkEnd w:id="214"/>
    <w:bookmarkEnd w:id="215"/>
    <w:bookmarkEnd w:id="216"/>
    <w:bookmarkEnd w:id="217"/>
    <w:bookmarkEnd w:id="218"/>
    <w:p w:rsidR="008304B6" w:rsidRDefault="00FA3D13">
      <w:pPr>
        <w:autoSpaceDE w:val="0"/>
        <w:autoSpaceDN w:val="0"/>
        <w:adjustRightInd w:val="0"/>
        <w:spacing w:beforeLines="50" w:before="156" w:afterLines="50" w:after="156" w:line="360" w:lineRule="auto"/>
        <w:ind w:left="890"/>
        <w:jc w:val="center"/>
        <w:rPr>
          <w:rFonts w:ascii="黑体" w:eastAsia="黑体" w:hAnsi="黑体" w:cs="黑体"/>
          <w:kern w:val="0"/>
          <w:szCs w:val="21"/>
        </w:rPr>
      </w:pPr>
      <w:r>
        <w:rPr>
          <w:rFonts w:ascii="黑体" w:eastAsia="黑体" w:hAnsi="黑体" w:cs="黑体" w:hint="eastAsia"/>
          <w:kern w:val="0"/>
          <w:szCs w:val="21"/>
          <w:lang w:val="zh-CN"/>
        </w:rPr>
        <w:t>表</w:t>
      </w:r>
      <w:r>
        <w:rPr>
          <w:rFonts w:ascii="Tahoma" w:eastAsia="黑体" w:hAnsi="Tahoma" w:cs="Tahoma"/>
          <w:kern w:val="0"/>
          <w:szCs w:val="21"/>
          <w:lang w:val="zh-CN"/>
        </w:rPr>
        <w:t> </w:t>
      </w:r>
      <w:r>
        <w:rPr>
          <w:rFonts w:ascii="黑体" w:eastAsia="黑体" w:hAnsi="黑体" w:cs="黑体"/>
          <w:kern w:val="0"/>
          <w:szCs w:val="21"/>
          <w:lang w:val="zh-CN"/>
        </w:rPr>
        <w:t xml:space="preserve">2 </w:t>
      </w:r>
      <w:r>
        <w:rPr>
          <w:rFonts w:ascii="黑体" w:eastAsia="黑体" w:hAnsi="黑体" w:cs="黑体" w:hint="eastAsia"/>
          <w:kern w:val="0"/>
          <w:szCs w:val="21"/>
          <w:lang w:val="zh-CN"/>
        </w:rPr>
        <w:t>样品外观描述规范用语</w:t>
      </w:r>
    </w:p>
    <w:tbl>
      <w:tblPr>
        <w:tblW w:w="9026" w:type="dxa"/>
        <w:jc w:val="center"/>
        <w:tblLayout w:type="fixed"/>
        <w:tblLook w:val="04A0" w:firstRow="1" w:lastRow="0" w:firstColumn="1" w:lastColumn="0" w:noHBand="0" w:noVBand="1"/>
      </w:tblPr>
      <w:tblGrid>
        <w:gridCol w:w="1276"/>
        <w:gridCol w:w="1050"/>
        <w:gridCol w:w="1985"/>
        <w:gridCol w:w="4715"/>
      </w:tblGrid>
      <w:tr w:rsidR="008304B6" w:rsidTr="0014162E">
        <w:trPr>
          <w:trHeight w:val="476"/>
          <w:tblHeader/>
          <w:jc w:val="center"/>
        </w:trPr>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rPr>
              <w:t>覆盖层</w:t>
            </w:r>
            <w:r>
              <w:rPr>
                <w:rFonts w:asciiTheme="minorEastAsia" w:eastAsiaTheme="minorEastAsia" w:hAnsiTheme="minorEastAsia" w:cs="宋体" w:hint="eastAsia"/>
                <w:kern w:val="0"/>
                <w:sz w:val="18"/>
                <w:szCs w:val="18"/>
                <w:lang w:val="zh-CN"/>
              </w:rPr>
              <w:t>类别</w:t>
            </w:r>
          </w:p>
        </w:tc>
        <w:tc>
          <w:tcPr>
            <w:tcW w:w="10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rsidP="0014162E">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腐蚀状态分类标识</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外观描述规范用语</w:t>
            </w:r>
          </w:p>
        </w:tc>
        <w:tc>
          <w:tcPr>
            <w:tcW w:w="47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样品表面观察到的现象</w:t>
            </w:r>
          </w:p>
        </w:tc>
      </w:tr>
      <w:tr w:rsidR="008304B6" w:rsidTr="0014162E">
        <w:trPr>
          <w:trHeight w:val="90"/>
          <w:jc w:val="center"/>
        </w:trPr>
        <w:tc>
          <w:tcPr>
            <w:tcW w:w="127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磷化膜、</w:t>
            </w:r>
            <w:proofErr w:type="gramStart"/>
            <w:r>
              <w:rPr>
                <w:rFonts w:asciiTheme="minorEastAsia" w:eastAsiaTheme="minorEastAsia" w:hAnsiTheme="minorEastAsia" w:cs="宋体" w:hint="eastAsia"/>
                <w:kern w:val="0"/>
                <w:sz w:val="18"/>
                <w:szCs w:val="18"/>
                <w:lang w:val="zh-CN"/>
              </w:rPr>
              <w:t>锆化膜</w:t>
            </w:r>
            <w:proofErr w:type="gramEnd"/>
            <w:r>
              <w:rPr>
                <w:rFonts w:asciiTheme="minorEastAsia" w:eastAsiaTheme="minorEastAsia" w:hAnsiTheme="minorEastAsia" w:cs="宋体" w:hint="eastAsia"/>
                <w:kern w:val="0"/>
                <w:sz w:val="18"/>
                <w:szCs w:val="18"/>
                <w:lang w:val="zh-CN"/>
              </w:rPr>
              <w:t>和各类氧化膜</w:t>
            </w:r>
          </w:p>
        </w:tc>
        <w:tc>
          <w:tcPr>
            <w:tcW w:w="10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rsidP="0014162E">
            <w:pPr>
              <w:autoSpaceDE w:val="0"/>
              <w:autoSpaceDN w:val="0"/>
              <w:adjustRightInd w:val="0"/>
              <w:jc w:val="center"/>
              <w:rPr>
                <w:rFonts w:asciiTheme="minorEastAsia" w:eastAsiaTheme="minorEastAsia" w:hAnsiTheme="minorEastAsia" w:cs="宋体"/>
                <w:color w:val="000000"/>
                <w:kern w:val="0"/>
                <w:sz w:val="18"/>
                <w:szCs w:val="18"/>
                <w:lang w:val="zh-CN"/>
              </w:rPr>
            </w:pPr>
            <w:r>
              <w:rPr>
                <w:rFonts w:asciiTheme="minorEastAsia" w:eastAsiaTheme="minorEastAsia" w:hAnsiTheme="minorEastAsia" w:cs="宋体" w:hint="eastAsia"/>
                <w:color w:val="000000"/>
                <w:kern w:val="0"/>
                <w:sz w:val="18"/>
                <w:szCs w:val="18"/>
                <w:lang w:val="zh-CN"/>
              </w:rPr>
              <w:t>A</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color w:val="000000"/>
                <w:kern w:val="0"/>
                <w:sz w:val="18"/>
                <w:szCs w:val="18"/>
                <w:lang w:val="zh-CN"/>
              </w:rPr>
              <w:t>未见基体有锈蚀</w:t>
            </w:r>
          </w:p>
        </w:tc>
        <w:tc>
          <w:tcPr>
            <w:tcW w:w="47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spacing w:beforeLines="20" w:before="62" w:afterLines="20" w:after="62"/>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color w:val="000000"/>
                <w:kern w:val="0"/>
                <w:sz w:val="18"/>
                <w:szCs w:val="18"/>
                <w:lang w:val="zh-CN"/>
              </w:rPr>
              <w:t>样品颜色无变化或有轻微变化但</w:t>
            </w:r>
            <w:proofErr w:type="gramStart"/>
            <w:r>
              <w:rPr>
                <w:rFonts w:asciiTheme="minorEastAsia" w:eastAsiaTheme="minorEastAsia" w:hAnsiTheme="minorEastAsia" w:cs="宋体" w:hint="eastAsia"/>
                <w:color w:val="000000"/>
                <w:kern w:val="0"/>
                <w:sz w:val="18"/>
                <w:szCs w:val="18"/>
                <w:lang w:val="zh-CN"/>
              </w:rPr>
              <w:t>不</w:t>
            </w:r>
            <w:proofErr w:type="gramEnd"/>
            <w:r>
              <w:rPr>
                <w:rFonts w:asciiTheme="minorEastAsia" w:eastAsiaTheme="minorEastAsia" w:hAnsiTheme="minorEastAsia" w:cs="宋体" w:hint="eastAsia"/>
                <w:color w:val="000000"/>
                <w:kern w:val="0"/>
                <w:sz w:val="18"/>
                <w:szCs w:val="18"/>
                <w:lang w:val="zh-CN"/>
              </w:rPr>
              <w:t>发黄，无深色小黑点或深色条纹等可疑现象。</w:t>
            </w:r>
          </w:p>
        </w:tc>
      </w:tr>
      <w:tr w:rsidR="008304B6" w:rsidTr="0014162E">
        <w:trPr>
          <w:trHeight w:val="583"/>
          <w:jc w:val="center"/>
        </w:trPr>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0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rsidP="0014162E">
            <w:pPr>
              <w:autoSpaceDE w:val="0"/>
              <w:autoSpaceDN w:val="0"/>
              <w:adjustRightInd w:val="0"/>
              <w:jc w:val="center"/>
              <w:rPr>
                <w:rFonts w:asciiTheme="minorEastAsia" w:eastAsiaTheme="minorEastAsia" w:hAnsiTheme="minorEastAsia" w:cs="宋体"/>
                <w:color w:val="000000"/>
                <w:kern w:val="0"/>
                <w:sz w:val="18"/>
                <w:szCs w:val="18"/>
                <w:lang w:val="zh-CN"/>
              </w:rPr>
            </w:pPr>
            <w:r>
              <w:rPr>
                <w:rFonts w:asciiTheme="minorEastAsia" w:eastAsiaTheme="minorEastAsia" w:hAnsiTheme="minorEastAsia" w:cs="宋体" w:hint="eastAsia"/>
                <w:color w:val="000000"/>
                <w:kern w:val="0"/>
                <w:sz w:val="18"/>
                <w:szCs w:val="18"/>
                <w:lang w:val="zh-CN"/>
              </w:rPr>
              <w:t>B</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color w:val="000000"/>
                <w:kern w:val="0"/>
                <w:sz w:val="18"/>
                <w:szCs w:val="18"/>
                <w:lang w:val="zh-CN"/>
              </w:rPr>
              <w:t>基体锈蚀不明显</w:t>
            </w:r>
          </w:p>
        </w:tc>
        <w:tc>
          <w:tcPr>
            <w:tcW w:w="47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spacing w:beforeLines="20" w:before="62" w:afterLines="20" w:after="62"/>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color w:val="000000"/>
                <w:kern w:val="0"/>
                <w:sz w:val="18"/>
                <w:szCs w:val="18"/>
                <w:lang w:val="zh-CN"/>
              </w:rPr>
              <w:t>用肉眼观察，样品表面可见深色小黑点或深色条纹等可疑现象时，再用</w:t>
            </w:r>
            <w:r>
              <w:rPr>
                <w:rFonts w:asciiTheme="minorEastAsia" w:eastAsiaTheme="minorEastAsia" w:hAnsiTheme="minorEastAsia" w:cs="宋体" w:hint="eastAsia"/>
                <w:color w:val="000000"/>
                <w:kern w:val="0"/>
                <w:sz w:val="18"/>
                <w:szCs w:val="18"/>
              </w:rPr>
              <w:t>不低于</w:t>
            </w:r>
            <w:r>
              <w:rPr>
                <w:rFonts w:asciiTheme="minorEastAsia" w:eastAsiaTheme="minorEastAsia" w:hAnsiTheme="minorEastAsia" w:cs="宋体" w:hint="eastAsia"/>
                <w:color w:val="000000"/>
                <w:kern w:val="0"/>
                <w:sz w:val="18"/>
                <w:szCs w:val="18"/>
              </w:rPr>
              <w:t>30</w:t>
            </w:r>
            <w:r>
              <w:rPr>
                <w:rFonts w:asciiTheme="minorEastAsia" w:eastAsiaTheme="minorEastAsia" w:hAnsiTheme="minorEastAsia" w:cs="宋体" w:hint="eastAsia"/>
                <w:color w:val="000000"/>
                <w:kern w:val="0"/>
                <w:sz w:val="18"/>
                <w:szCs w:val="18"/>
                <w:lang w:val="zh-CN"/>
              </w:rPr>
              <w:t>倍放大镜观察，可疑处不存在明显黄褐色锈迹，但可见磷化膜腐蚀破坏，如深灰色或灰白色腐蚀斑痕。</w:t>
            </w:r>
          </w:p>
        </w:tc>
      </w:tr>
      <w:tr w:rsidR="008304B6">
        <w:trPr>
          <w:trHeight w:val="1074"/>
          <w:jc w:val="center"/>
        </w:trPr>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050" w:type="dxa"/>
            <w:tcBorders>
              <w:top w:val="single" w:sz="2" w:space="0" w:color="000000"/>
              <w:left w:val="single" w:sz="2" w:space="0" w:color="000000"/>
              <w:bottom w:val="single" w:sz="2" w:space="0" w:color="000000"/>
              <w:right w:val="single" w:sz="2" w:space="0" w:color="000000"/>
            </w:tcBorders>
            <w:vAlign w:val="center"/>
          </w:tcPr>
          <w:p w:rsidR="008304B6" w:rsidRDefault="00FA3D13" w:rsidP="0014162E">
            <w:pPr>
              <w:autoSpaceDE w:val="0"/>
              <w:autoSpaceDN w:val="0"/>
              <w:adjustRightInd w:val="0"/>
              <w:jc w:val="center"/>
              <w:rPr>
                <w:rFonts w:asciiTheme="minorEastAsia" w:eastAsiaTheme="minorEastAsia" w:hAnsiTheme="minorEastAsia" w:cs="宋体"/>
                <w:color w:val="000000"/>
                <w:kern w:val="0"/>
                <w:sz w:val="18"/>
                <w:szCs w:val="18"/>
                <w:lang w:val="zh-CN"/>
              </w:rPr>
            </w:pPr>
            <w:r>
              <w:rPr>
                <w:rFonts w:asciiTheme="minorEastAsia" w:eastAsiaTheme="minorEastAsia" w:hAnsiTheme="minorEastAsia" w:cs="宋体" w:hint="eastAsia"/>
                <w:color w:val="000000"/>
                <w:kern w:val="0"/>
                <w:sz w:val="18"/>
                <w:szCs w:val="18"/>
                <w:lang w:val="zh-CN"/>
              </w:rPr>
              <w:t>C</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color w:val="000000"/>
                <w:kern w:val="0"/>
                <w:sz w:val="18"/>
                <w:szCs w:val="18"/>
                <w:lang w:val="zh-CN"/>
              </w:rPr>
              <w:t>可见基体有轻微锈蚀</w:t>
            </w:r>
          </w:p>
        </w:tc>
        <w:tc>
          <w:tcPr>
            <w:tcW w:w="47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spacing w:beforeLines="20" w:before="62" w:afterLines="20" w:after="62"/>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color w:val="000000"/>
                <w:kern w:val="0"/>
                <w:sz w:val="18"/>
                <w:szCs w:val="18"/>
                <w:lang w:val="zh-CN"/>
              </w:rPr>
              <w:t>用肉眼观察，样品表面未见黄褐色锈迹，但可见深色小黑点或深色条纹等可疑现象时，再用</w:t>
            </w:r>
            <w:r>
              <w:rPr>
                <w:rFonts w:asciiTheme="minorEastAsia" w:eastAsiaTheme="minorEastAsia" w:hAnsiTheme="minorEastAsia" w:cs="宋体" w:hint="eastAsia"/>
                <w:color w:val="000000"/>
                <w:kern w:val="0"/>
                <w:sz w:val="18"/>
                <w:szCs w:val="18"/>
              </w:rPr>
              <w:t>不低于</w:t>
            </w:r>
            <w:r>
              <w:rPr>
                <w:rFonts w:asciiTheme="minorEastAsia" w:eastAsiaTheme="minorEastAsia" w:hAnsiTheme="minorEastAsia" w:cs="宋体" w:hint="eastAsia"/>
                <w:color w:val="000000"/>
                <w:kern w:val="0"/>
                <w:sz w:val="18"/>
                <w:szCs w:val="18"/>
              </w:rPr>
              <w:t>30</w:t>
            </w:r>
            <w:r>
              <w:rPr>
                <w:rFonts w:asciiTheme="minorEastAsia" w:eastAsiaTheme="minorEastAsia" w:hAnsiTheme="minorEastAsia" w:cs="宋体" w:hint="eastAsia"/>
                <w:color w:val="000000"/>
                <w:kern w:val="0"/>
                <w:sz w:val="18"/>
                <w:szCs w:val="18"/>
                <w:lang w:val="zh-CN"/>
              </w:rPr>
              <w:t>倍放大镜观察，可疑处存在明显</w:t>
            </w:r>
            <w:r>
              <w:rPr>
                <w:rFonts w:asciiTheme="minorEastAsia" w:eastAsiaTheme="minorEastAsia" w:hAnsiTheme="minorEastAsia" w:cs="宋体" w:hint="eastAsia"/>
                <w:kern w:val="0"/>
                <w:sz w:val="18"/>
                <w:szCs w:val="18"/>
                <w:lang w:val="zh-CN"/>
              </w:rPr>
              <w:t>黄褐色锈</w:t>
            </w:r>
            <w:r>
              <w:rPr>
                <w:rFonts w:asciiTheme="minorEastAsia" w:eastAsiaTheme="minorEastAsia" w:hAnsiTheme="minorEastAsia" w:cs="宋体" w:hint="eastAsia"/>
                <w:color w:val="000000"/>
                <w:kern w:val="0"/>
                <w:sz w:val="18"/>
                <w:szCs w:val="18"/>
                <w:lang w:val="zh-CN"/>
              </w:rPr>
              <w:t>迹（不是均匀彩色斑点）。</w:t>
            </w:r>
          </w:p>
        </w:tc>
      </w:tr>
      <w:tr w:rsidR="008304B6">
        <w:trPr>
          <w:trHeight w:val="655"/>
          <w:jc w:val="center"/>
        </w:trPr>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050" w:type="dxa"/>
            <w:tcBorders>
              <w:top w:val="single" w:sz="2" w:space="0" w:color="000000"/>
              <w:left w:val="single" w:sz="2" w:space="0" w:color="000000"/>
              <w:bottom w:val="single" w:sz="2" w:space="0" w:color="000000"/>
              <w:right w:val="single" w:sz="2" w:space="0" w:color="000000"/>
            </w:tcBorders>
            <w:vAlign w:val="center"/>
          </w:tcPr>
          <w:p w:rsidR="008304B6" w:rsidRDefault="00FA3D13" w:rsidP="0014162E">
            <w:pPr>
              <w:autoSpaceDE w:val="0"/>
              <w:autoSpaceDN w:val="0"/>
              <w:adjustRightInd w:val="0"/>
              <w:jc w:val="center"/>
              <w:rPr>
                <w:rFonts w:asciiTheme="minorEastAsia" w:eastAsiaTheme="minorEastAsia" w:hAnsiTheme="minorEastAsia" w:cs="宋体"/>
                <w:color w:val="000000"/>
                <w:kern w:val="0"/>
                <w:sz w:val="18"/>
                <w:szCs w:val="18"/>
                <w:lang w:val="zh-CN"/>
              </w:rPr>
            </w:pPr>
            <w:r>
              <w:rPr>
                <w:rFonts w:asciiTheme="minorEastAsia" w:eastAsiaTheme="minorEastAsia" w:hAnsiTheme="minorEastAsia" w:cs="宋体" w:hint="eastAsia"/>
                <w:color w:val="000000"/>
                <w:kern w:val="0"/>
                <w:sz w:val="18"/>
                <w:szCs w:val="18"/>
                <w:lang w:val="zh-CN"/>
              </w:rPr>
              <w:t>D</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color w:val="000000"/>
                <w:kern w:val="0"/>
                <w:sz w:val="18"/>
                <w:szCs w:val="18"/>
                <w:lang w:val="zh-CN"/>
              </w:rPr>
              <w:t>可见基体有明显锈蚀</w:t>
            </w:r>
          </w:p>
        </w:tc>
        <w:tc>
          <w:tcPr>
            <w:tcW w:w="47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spacing w:beforeLines="20" w:before="62" w:afterLines="20" w:after="62"/>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color w:val="000000"/>
                <w:kern w:val="0"/>
                <w:sz w:val="18"/>
                <w:szCs w:val="18"/>
                <w:lang w:val="zh-CN"/>
              </w:rPr>
              <w:t>用肉眼或</w:t>
            </w:r>
            <w:r>
              <w:rPr>
                <w:rFonts w:asciiTheme="minorEastAsia" w:eastAsiaTheme="minorEastAsia" w:hAnsiTheme="minorEastAsia" w:cs="宋体" w:hint="eastAsia"/>
                <w:color w:val="000000"/>
                <w:kern w:val="0"/>
                <w:sz w:val="18"/>
                <w:szCs w:val="18"/>
              </w:rPr>
              <w:t>不低于</w:t>
            </w:r>
            <w:r>
              <w:rPr>
                <w:rFonts w:asciiTheme="minorEastAsia" w:eastAsiaTheme="minorEastAsia" w:hAnsiTheme="minorEastAsia" w:cs="宋体" w:hint="eastAsia"/>
                <w:color w:val="000000"/>
                <w:kern w:val="0"/>
                <w:sz w:val="18"/>
                <w:szCs w:val="18"/>
              </w:rPr>
              <w:t>30</w:t>
            </w:r>
            <w:r>
              <w:rPr>
                <w:rFonts w:asciiTheme="minorEastAsia" w:eastAsiaTheme="minorEastAsia" w:hAnsiTheme="minorEastAsia" w:cs="宋体" w:hint="eastAsia"/>
                <w:color w:val="000000"/>
                <w:kern w:val="0"/>
                <w:sz w:val="18"/>
                <w:szCs w:val="18"/>
                <w:lang w:val="zh-CN"/>
              </w:rPr>
              <w:t>倍放大镜观察可见黄褐色锈迹。</w:t>
            </w:r>
            <w:r>
              <w:rPr>
                <w:rFonts w:asciiTheme="minorEastAsia" w:eastAsiaTheme="minorEastAsia" w:hAnsiTheme="minorEastAsia" w:cs="宋体" w:hint="eastAsia"/>
                <w:color w:val="000000"/>
                <w:kern w:val="0"/>
                <w:sz w:val="18"/>
                <w:szCs w:val="18"/>
                <w:lang w:val="zh-CN"/>
              </w:rPr>
              <w:t>(</w:t>
            </w:r>
            <w:r>
              <w:rPr>
                <w:rFonts w:asciiTheme="minorEastAsia" w:eastAsiaTheme="minorEastAsia" w:hAnsiTheme="minorEastAsia" w:cs="宋体" w:hint="eastAsia"/>
                <w:color w:val="000000"/>
                <w:kern w:val="0"/>
                <w:sz w:val="18"/>
                <w:szCs w:val="18"/>
                <w:lang w:val="zh-CN"/>
              </w:rPr>
              <w:t>与上一档的区别在于：如用肉眼观察存在疑似黄褐色锈迹时用放大镜确认存在锈迹</w:t>
            </w:r>
            <w:r>
              <w:rPr>
                <w:rFonts w:asciiTheme="minorEastAsia" w:eastAsiaTheme="minorEastAsia" w:hAnsiTheme="minorEastAsia" w:cs="宋体" w:hint="eastAsia"/>
                <w:color w:val="000000"/>
                <w:kern w:val="0"/>
                <w:sz w:val="18"/>
                <w:szCs w:val="18"/>
                <w:lang w:val="zh-CN"/>
              </w:rPr>
              <w:t>)</w:t>
            </w:r>
          </w:p>
        </w:tc>
      </w:tr>
      <w:tr w:rsidR="008304B6" w:rsidTr="0014162E">
        <w:trPr>
          <w:trHeight w:val="575"/>
          <w:jc w:val="center"/>
        </w:trPr>
        <w:tc>
          <w:tcPr>
            <w:tcW w:w="127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rPr>
            </w:pPr>
            <w:proofErr w:type="spellStart"/>
            <w:r>
              <w:rPr>
                <w:rFonts w:asciiTheme="minorEastAsia" w:eastAsiaTheme="minorEastAsia" w:hAnsiTheme="minorEastAsia" w:cs="宋体" w:hint="eastAsia"/>
                <w:kern w:val="0"/>
                <w:sz w:val="18"/>
                <w:szCs w:val="18"/>
              </w:rPr>
              <w:t>CuNi</w:t>
            </w:r>
            <w:proofErr w:type="spellEnd"/>
            <w:r>
              <w:rPr>
                <w:rFonts w:asciiTheme="minorEastAsia" w:eastAsiaTheme="minorEastAsia" w:hAnsiTheme="minorEastAsia" w:cs="宋体" w:hint="eastAsia"/>
                <w:kern w:val="0"/>
                <w:sz w:val="18"/>
                <w:szCs w:val="18"/>
                <w:lang w:val="zh-CN"/>
              </w:rPr>
              <w:t>类、</w:t>
            </w:r>
          </w:p>
          <w:p w:rsidR="008304B6" w:rsidRDefault="00FA3D13">
            <w:pPr>
              <w:autoSpaceDE w:val="0"/>
              <w:autoSpaceDN w:val="0"/>
              <w:adjustRightInd w:val="0"/>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lang w:val="zh-CN"/>
              </w:rPr>
              <w:t>环氧类、</w:t>
            </w:r>
          </w:p>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rPr>
              <w:t>Al</w:t>
            </w:r>
            <w:r>
              <w:rPr>
                <w:rFonts w:asciiTheme="minorEastAsia" w:eastAsiaTheme="minorEastAsia" w:hAnsiTheme="minorEastAsia" w:cs="宋体" w:hint="eastAsia"/>
                <w:kern w:val="0"/>
                <w:sz w:val="18"/>
                <w:szCs w:val="18"/>
                <w:lang w:val="zh-CN"/>
              </w:rPr>
              <w:t>类、</w:t>
            </w:r>
            <w:r>
              <w:rPr>
                <w:rFonts w:asciiTheme="minorEastAsia" w:eastAsiaTheme="minorEastAsia" w:hAnsiTheme="minorEastAsia" w:cs="宋体" w:hint="eastAsia"/>
                <w:kern w:val="0"/>
                <w:sz w:val="18"/>
                <w:szCs w:val="18"/>
              </w:rPr>
              <w:t>Sn</w:t>
            </w:r>
            <w:r>
              <w:rPr>
                <w:rFonts w:asciiTheme="minorEastAsia" w:eastAsiaTheme="minorEastAsia" w:hAnsiTheme="minorEastAsia" w:cs="宋体" w:hint="eastAsia"/>
                <w:kern w:val="0"/>
                <w:sz w:val="18"/>
                <w:szCs w:val="18"/>
                <w:lang w:val="zh-CN"/>
              </w:rPr>
              <w:t>类及最外表层为</w:t>
            </w:r>
            <w:r>
              <w:rPr>
                <w:rFonts w:asciiTheme="minorEastAsia" w:eastAsiaTheme="minorEastAsia" w:hAnsiTheme="minorEastAsia" w:cs="宋体" w:hint="eastAsia"/>
                <w:kern w:val="0"/>
                <w:sz w:val="18"/>
                <w:szCs w:val="18"/>
              </w:rPr>
              <w:t>这四</w:t>
            </w:r>
            <w:r>
              <w:rPr>
                <w:rFonts w:asciiTheme="minorEastAsia" w:eastAsiaTheme="minorEastAsia" w:hAnsiTheme="minorEastAsia" w:cs="宋体" w:hint="eastAsia"/>
                <w:kern w:val="0"/>
                <w:sz w:val="18"/>
                <w:szCs w:val="18"/>
                <w:lang w:val="zh-CN"/>
              </w:rPr>
              <w:t>类之一的复合层</w:t>
            </w:r>
          </w:p>
        </w:tc>
        <w:tc>
          <w:tcPr>
            <w:tcW w:w="10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rsidP="0014162E">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A</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未见表面防护层有实质变化</w:t>
            </w:r>
          </w:p>
        </w:tc>
        <w:tc>
          <w:tcPr>
            <w:tcW w:w="47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spacing w:beforeLines="20" w:before="62" w:afterLines="20" w:after="62"/>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样品表面无变化或可见色泽变化。</w:t>
            </w:r>
          </w:p>
        </w:tc>
      </w:tr>
      <w:tr w:rsidR="008304B6" w:rsidTr="0014162E">
        <w:trPr>
          <w:trHeight w:val="497"/>
          <w:jc w:val="center"/>
        </w:trPr>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0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rsidP="0014162E">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B</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可见表面防护层有破损</w:t>
            </w:r>
          </w:p>
        </w:tc>
        <w:tc>
          <w:tcPr>
            <w:tcW w:w="47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spacing w:beforeLines="20" w:before="62" w:afterLines="20" w:after="62"/>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样品表面可见防护层鼓泡、开裂，未见基体锈蚀痕迹。</w:t>
            </w:r>
          </w:p>
        </w:tc>
      </w:tr>
      <w:tr w:rsidR="008304B6" w:rsidTr="0014162E">
        <w:trPr>
          <w:trHeight w:val="408"/>
          <w:jc w:val="center"/>
        </w:trPr>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0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rsidP="0014162E">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C</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可见基体有锈蚀</w:t>
            </w:r>
          </w:p>
        </w:tc>
        <w:tc>
          <w:tcPr>
            <w:tcW w:w="47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spacing w:beforeLines="20" w:before="62" w:afterLines="20" w:after="62"/>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样品表面可见基体腐蚀产生的黄褐色锈迹或钕铁硼粉末。</w:t>
            </w:r>
          </w:p>
        </w:tc>
      </w:tr>
      <w:tr w:rsidR="008304B6" w:rsidTr="0014162E">
        <w:trPr>
          <w:trHeight w:val="474"/>
          <w:jc w:val="center"/>
        </w:trPr>
        <w:tc>
          <w:tcPr>
            <w:tcW w:w="127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rPr>
              <w:t>Zn</w:t>
            </w:r>
            <w:r>
              <w:rPr>
                <w:rFonts w:asciiTheme="minorEastAsia" w:eastAsiaTheme="minorEastAsia" w:hAnsiTheme="minorEastAsia" w:cs="宋体" w:hint="eastAsia"/>
                <w:kern w:val="0"/>
                <w:sz w:val="18"/>
                <w:szCs w:val="18"/>
                <w:lang w:val="zh-CN"/>
              </w:rPr>
              <w:t>层</w:t>
            </w:r>
          </w:p>
        </w:tc>
        <w:tc>
          <w:tcPr>
            <w:tcW w:w="10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rsidP="0014162E">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A</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未见</w:t>
            </w:r>
            <w:r>
              <w:rPr>
                <w:rFonts w:asciiTheme="minorEastAsia" w:eastAsiaTheme="minorEastAsia" w:hAnsiTheme="minorEastAsia" w:cs="宋体" w:hint="eastAsia"/>
                <w:kern w:val="0"/>
                <w:sz w:val="18"/>
                <w:szCs w:val="18"/>
                <w:lang w:val="zh-CN"/>
              </w:rPr>
              <w:t>Zn</w:t>
            </w:r>
            <w:r>
              <w:rPr>
                <w:rFonts w:asciiTheme="minorEastAsia" w:eastAsiaTheme="minorEastAsia" w:hAnsiTheme="minorEastAsia" w:cs="宋体" w:hint="eastAsia"/>
                <w:kern w:val="0"/>
                <w:sz w:val="18"/>
                <w:szCs w:val="18"/>
                <w:lang w:val="zh-CN"/>
              </w:rPr>
              <w:t>层有实质变化</w:t>
            </w:r>
          </w:p>
        </w:tc>
        <w:tc>
          <w:tcPr>
            <w:tcW w:w="47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spacing w:beforeLines="20" w:before="62" w:afterLines="20" w:after="62"/>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样品表面无变化。</w:t>
            </w:r>
          </w:p>
        </w:tc>
      </w:tr>
      <w:tr w:rsidR="008304B6" w:rsidTr="0014162E">
        <w:trPr>
          <w:trHeight w:val="478"/>
          <w:jc w:val="center"/>
        </w:trPr>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0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rsidP="0014162E">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B</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可见</w:t>
            </w:r>
            <w:r>
              <w:rPr>
                <w:rFonts w:asciiTheme="minorEastAsia" w:eastAsiaTheme="minorEastAsia" w:hAnsiTheme="minorEastAsia" w:cs="宋体" w:hint="eastAsia"/>
                <w:kern w:val="0"/>
                <w:sz w:val="18"/>
                <w:szCs w:val="18"/>
                <w:lang w:val="zh-CN"/>
              </w:rPr>
              <w:t>Zn</w:t>
            </w:r>
            <w:r>
              <w:rPr>
                <w:rFonts w:asciiTheme="minorEastAsia" w:eastAsiaTheme="minorEastAsia" w:hAnsiTheme="minorEastAsia" w:cs="宋体" w:hint="eastAsia"/>
                <w:kern w:val="0"/>
                <w:sz w:val="18"/>
                <w:szCs w:val="18"/>
                <w:lang w:val="zh-CN"/>
              </w:rPr>
              <w:t>层有腐蚀</w:t>
            </w:r>
          </w:p>
        </w:tc>
        <w:tc>
          <w:tcPr>
            <w:tcW w:w="47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spacing w:beforeLines="20" w:before="62" w:afterLines="20" w:after="62"/>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样品表面可见白色腐蚀物或深灰色腐蚀斑，未见基体锈蚀痕迹。</w:t>
            </w:r>
          </w:p>
        </w:tc>
      </w:tr>
      <w:tr w:rsidR="008304B6" w:rsidTr="0014162E">
        <w:trPr>
          <w:trHeight w:val="500"/>
          <w:jc w:val="center"/>
        </w:trPr>
        <w:tc>
          <w:tcPr>
            <w:tcW w:w="127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0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rsidP="0014162E">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C</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可见基体有锈蚀</w:t>
            </w:r>
            <w:r>
              <w:rPr>
                <w:rFonts w:asciiTheme="minorEastAsia" w:eastAsiaTheme="minorEastAsia" w:hAnsiTheme="minorEastAsia" w:cs="宋体" w:hint="eastAsia"/>
                <w:kern w:val="0"/>
                <w:sz w:val="18"/>
                <w:szCs w:val="18"/>
                <w:lang w:val="zh-CN"/>
              </w:rPr>
              <w:tab/>
            </w:r>
          </w:p>
        </w:tc>
        <w:tc>
          <w:tcPr>
            <w:tcW w:w="47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spacing w:beforeLines="20" w:before="62" w:afterLines="20" w:after="62"/>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样品表面可见基体腐蚀产生的黄褐色锈迹或钕铁硼粉末。</w:t>
            </w:r>
          </w:p>
        </w:tc>
      </w:tr>
    </w:tbl>
    <w:p w:rsidR="008304B6" w:rsidRDefault="00FA3D13">
      <w:pPr>
        <w:autoSpaceDE w:val="0"/>
        <w:autoSpaceDN w:val="0"/>
        <w:adjustRightInd w:val="0"/>
        <w:spacing w:beforeLines="150" w:before="468" w:afterLines="100" w:after="312" w:line="360" w:lineRule="auto"/>
        <w:outlineLvl w:val="0"/>
        <w:rPr>
          <w:rFonts w:ascii="黑体" w:eastAsia="黑体" w:cs="黑体"/>
          <w:kern w:val="0"/>
          <w:szCs w:val="21"/>
          <w:lang w:val="zh-CN"/>
        </w:rPr>
      </w:pPr>
      <w:bookmarkStart w:id="220" w:name="_Toc5851"/>
      <w:bookmarkStart w:id="221" w:name="_Toc118124263"/>
      <w:bookmarkStart w:id="222" w:name="_Toc24006"/>
      <w:bookmarkStart w:id="223" w:name="_Toc1467"/>
      <w:bookmarkStart w:id="224" w:name="_Toc16886"/>
      <w:bookmarkStart w:id="225" w:name="_Toc114138462"/>
      <w:bookmarkStart w:id="226" w:name="_Toc6757"/>
      <w:bookmarkStart w:id="227" w:name="_Toc19771"/>
      <w:bookmarkStart w:id="228" w:name="_Toc2366"/>
      <w:bookmarkStart w:id="229" w:name="_Toc18716"/>
      <w:bookmarkStart w:id="230" w:name="_Toc13866"/>
      <w:bookmarkStart w:id="231" w:name="_Toc109033112"/>
      <w:bookmarkStart w:id="232" w:name="_Toc5742"/>
      <w:bookmarkStart w:id="233" w:name="_Toc27874"/>
      <w:bookmarkStart w:id="234" w:name="_Toc10951"/>
      <w:r>
        <w:rPr>
          <w:rFonts w:ascii="黑体" w:eastAsia="黑体" w:cs="黑体" w:hint="eastAsia"/>
          <w:kern w:val="0"/>
          <w:szCs w:val="21"/>
        </w:rPr>
        <w:t>11</w:t>
      </w:r>
      <w:r>
        <w:rPr>
          <w:rFonts w:ascii="黑体" w:eastAsia="黑体" w:cs="黑体"/>
          <w:kern w:val="0"/>
          <w:szCs w:val="21"/>
          <w:lang w:val="zh-CN"/>
        </w:rPr>
        <w:t xml:space="preserve">  </w:t>
      </w:r>
      <w:r>
        <w:rPr>
          <w:rFonts w:ascii="黑体" w:eastAsia="黑体" w:cs="黑体" w:hint="eastAsia"/>
          <w:kern w:val="0"/>
          <w:szCs w:val="21"/>
          <w:lang w:val="zh-CN"/>
        </w:rPr>
        <w:t>试验报告</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8304B6" w:rsidRDefault="00FA3D13">
      <w:pPr>
        <w:autoSpaceDE w:val="0"/>
        <w:autoSpaceDN w:val="0"/>
        <w:adjustRightInd w:val="0"/>
        <w:spacing w:line="360" w:lineRule="auto"/>
        <w:ind w:firstLineChars="150" w:firstLine="315"/>
        <w:rPr>
          <w:rFonts w:ascii="宋体" w:cs="宋体"/>
          <w:kern w:val="0"/>
          <w:szCs w:val="21"/>
          <w:lang w:val="zh-CN"/>
        </w:rPr>
      </w:pPr>
      <w:r>
        <w:rPr>
          <w:rFonts w:ascii="宋体" w:cs="宋体" w:hint="eastAsia"/>
          <w:kern w:val="0"/>
          <w:szCs w:val="21"/>
          <w:lang w:val="zh-CN"/>
        </w:rPr>
        <w:t>试验报告原则上应包括但不限于下列内容：</w:t>
      </w:r>
    </w:p>
    <w:p w:rsidR="008304B6" w:rsidRDefault="00FA3D13">
      <w:pPr>
        <w:autoSpaceDE w:val="0"/>
        <w:autoSpaceDN w:val="0"/>
        <w:adjustRightInd w:val="0"/>
        <w:spacing w:line="360" w:lineRule="auto"/>
        <w:ind w:firstLineChars="200" w:firstLine="420"/>
        <w:rPr>
          <w:rFonts w:ascii="宋体" w:cs="宋体"/>
          <w:kern w:val="0"/>
          <w:szCs w:val="21"/>
          <w:lang w:val="zh-CN"/>
        </w:rPr>
      </w:pPr>
      <w:r>
        <w:rPr>
          <w:rFonts w:ascii="黑体" w:eastAsia="黑体" w:hAnsi="黑体" w:cs="黑体"/>
          <w:kern w:val="0"/>
          <w:szCs w:val="21"/>
          <w:lang w:val="zh-CN"/>
        </w:rPr>
        <w:t>a</w:t>
      </w:r>
      <w:r>
        <w:rPr>
          <w:rFonts w:ascii="黑体" w:eastAsia="黑体" w:hAnsi="黑体" w:cs="黑体" w:hint="eastAsia"/>
          <w:kern w:val="0"/>
          <w:szCs w:val="21"/>
          <w:lang w:val="zh-CN"/>
        </w:rPr>
        <w:t>）</w:t>
      </w:r>
      <w:r>
        <w:rPr>
          <w:rFonts w:ascii="宋体" w:cs="宋体" w:hint="eastAsia"/>
          <w:kern w:val="0"/>
          <w:szCs w:val="21"/>
          <w:lang w:val="zh-CN"/>
        </w:rPr>
        <w:t>样品来源、样品种类、样品尺寸及标识；</w:t>
      </w:r>
    </w:p>
    <w:p w:rsidR="008304B6" w:rsidRDefault="00FA3D13">
      <w:pPr>
        <w:autoSpaceDE w:val="0"/>
        <w:autoSpaceDN w:val="0"/>
        <w:adjustRightInd w:val="0"/>
        <w:spacing w:line="360" w:lineRule="auto"/>
        <w:ind w:firstLineChars="200" w:firstLine="420"/>
        <w:rPr>
          <w:rFonts w:ascii="宋体" w:cs="宋体"/>
          <w:kern w:val="0"/>
          <w:szCs w:val="21"/>
          <w:lang w:val="zh-CN"/>
        </w:rPr>
      </w:pPr>
      <w:r>
        <w:rPr>
          <w:rFonts w:ascii="黑体" w:eastAsia="黑体" w:hAnsi="黑体" w:cs="黑体"/>
          <w:kern w:val="0"/>
          <w:szCs w:val="21"/>
          <w:lang w:val="zh-CN"/>
        </w:rPr>
        <w:t>b</w:t>
      </w:r>
      <w:r>
        <w:rPr>
          <w:rFonts w:ascii="黑体" w:eastAsia="黑体" w:hAnsi="黑体" w:cs="黑体" w:hint="eastAsia"/>
          <w:kern w:val="0"/>
          <w:szCs w:val="21"/>
          <w:lang w:val="zh-CN"/>
        </w:rPr>
        <w:t>）</w:t>
      </w:r>
      <w:r>
        <w:rPr>
          <w:rFonts w:ascii="宋体" w:cs="宋体" w:hint="eastAsia"/>
          <w:kern w:val="0"/>
          <w:szCs w:val="21"/>
          <w:lang w:val="zh-CN"/>
        </w:rPr>
        <w:t>试验设备型号、样品框材质种类；</w:t>
      </w:r>
    </w:p>
    <w:p w:rsidR="008304B6" w:rsidRDefault="00FA3D13">
      <w:pPr>
        <w:autoSpaceDE w:val="0"/>
        <w:autoSpaceDN w:val="0"/>
        <w:adjustRightInd w:val="0"/>
        <w:spacing w:line="360" w:lineRule="auto"/>
        <w:ind w:firstLineChars="200" w:firstLine="420"/>
        <w:rPr>
          <w:rFonts w:ascii="宋体" w:cs="宋体"/>
          <w:kern w:val="0"/>
          <w:szCs w:val="21"/>
          <w:lang w:val="zh-CN"/>
        </w:rPr>
      </w:pPr>
      <w:r>
        <w:rPr>
          <w:rFonts w:ascii="黑体" w:eastAsia="黑体" w:hAnsi="黑体" w:cs="黑体"/>
          <w:kern w:val="0"/>
          <w:szCs w:val="21"/>
          <w:lang w:val="zh-CN"/>
        </w:rPr>
        <w:t>c</w:t>
      </w:r>
      <w:r>
        <w:rPr>
          <w:rFonts w:ascii="黑体" w:eastAsia="黑体" w:hAnsi="黑体" w:cs="黑体" w:hint="eastAsia"/>
          <w:kern w:val="0"/>
          <w:szCs w:val="21"/>
          <w:lang w:val="zh-CN"/>
        </w:rPr>
        <w:t>）</w:t>
      </w:r>
      <w:r>
        <w:rPr>
          <w:rFonts w:ascii="宋体" w:cs="宋体" w:hint="eastAsia"/>
          <w:kern w:val="0"/>
          <w:szCs w:val="21"/>
          <w:lang w:val="zh-CN"/>
        </w:rPr>
        <w:t>试验条件及持续时间；</w:t>
      </w:r>
    </w:p>
    <w:p w:rsidR="008304B6" w:rsidRDefault="00FA3D13">
      <w:pPr>
        <w:autoSpaceDE w:val="0"/>
        <w:autoSpaceDN w:val="0"/>
        <w:adjustRightInd w:val="0"/>
        <w:spacing w:line="360" w:lineRule="auto"/>
        <w:ind w:firstLineChars="200" w:firstLine="420"/>
        <w:rPr>
          <w:rFonts w:ascii="宋体" w:cs="宋体"/>
          <w:kern w:val="0"/>
          <w:szCs w:val="21"/>
          <w:lang w:val="zh-CN"/>
        </w:rPr>
      </w:pPr>
      <w:r>
        <w:rPr>
          <w:rFonts w:ascii="黑体" w:eastAsia="黑体" w:hAnsi="黑体" w:cs="黑体"/>
          <w:kern w:val="0"/>
          <w:szCs w:val="21"/>
          <w:lang w:val="zh-CN"/>
        </w:rPr>
        <w:t>d</w:t>
      </w:r>
      <w:r>
        <w:rPr>
          <w:rFonts w:ascii="黑体" w:eastAsia="黑体" w:hAnsi="黑体" w:cs="黑体" w:hint="eastAsia"/>
          <w:kern w:val="0"/>
          <w:szCs w:val="21"/>
          <w:lang w:val="zh-CN"/>
        </w:rPr>
        <w:t>）</w:t>
      </w:r>
      <w:r>
        <w:rPr>
          <w:rFonts w:ascii="宋体" w:cs="宋体" w:hint="eastAsia"/>
          <w:kern w:val="0"/>
          <w:szCs w:val="21"/>
          <w:lang w:val="zh-CN"/>
        </w:rPr>
        <w:t>试验前后样品外观描述</w:t>
      </w:r>
      <w:r>
        <w:rPr>
          <w:rFonts w:ascii="宋体" w:cs="宋体" w:hint="eastAsia"/>
          <w:kern w:val="0"/>
          <w:szCs w:val="21"/>
        </w:rPr>
        <w:t>（</w:t>
      </w:r>
      <w:r>
        <w:rPr>
          <w:rFonts w:ascii="宋体" w:cs="宋体" w:hint="eastAsia"/>
          <w:kern w:val="0"/>
          <w:szCs w:val="21"/>
          <w:lang w:val="zh-CN"/>
        </w:rPr>
        <w:t>必要时提供照片）</w:t>
      </w:r>
      <w:r w:rsidRPr="0014162E">
        <w:rPr>
          <w:rFonts w:ascii="宋体" w:cs="宋体" w:hint="eastAsia"/>
          <w:color w:val="FF0000"/>
          <w:kern w:val="0"/>
          <w:szCs w:val="21"/>
          <w:lang w:val="zh-CN"/>
        </w:rPr>
        <w:t>及试验结果</w:t>
      </w:r>
      <w:r>
        <w:rPr>
          <w:rFonts w:ascii="宋体" w:cs="宋体" w:hint="eastAsia"/>
          <w:kern w:val="0"/>
          <w:szCs w:val="21"/>
          <w:lang w:val="zh-CN"/>
        </w:rPr>
        <w:t>；</w:t>
      </w:r>
    </w:p>
    <w:p w:rsidR="008304B6" w:rsidRDefault="00FA3D13">
      <w:pPr>
        <w:autoSpaceDE w:val="0"/>
        <w:autoSpaceDN w:val="0"/>
        <w:adjustRightInd w:val="0"/>
        <w:spacing w:line="360" w:lineRule="auto"/>
        <w:ind w:firstLineChars="200" w:firstLine="420"/>
        <w:rPr>
          <w:rFonts w:ascii="宋体" w:cs="宋体"/>
          <w:kern w:val="0"/>
          <w:szCs w:val="21"/>
          <w:lang w:val="zh-CN"/>
        </w:rPr>
      </w:pPr>
      <w:r>
        <w:rPr>
          <w:rFonts w:ascii="黑体" w:eastAsia="黑体" w:hAnsi="黑体" w:cs="黑体"/>
          <w:kern w:val="0"/>
          <w:szCs w:val="21"/>
          <w:lang w:val="zh-CN"/>
        </w:rPr>
        <w:t>e</w:t>
      </w:r>
      <w:r>
        <w:rPr>
          <w:rFonts w:ascii="黑体" w:eastAsia="黑体" w:hAnsi="黑体" w:cs="黑体" w:hint="eastAsia"/>
          <w:kern w:val="0"/>
          <w:szCs w:val="21"/>
          <w:lang w:val="zh-CN"/>
        </w:rPr>
        <w:t>）</w:t>
      </w:r>
      <w:r>
        <w:rPr>
          <w:rFonts w:ascii="宋体" w:hAnsi="宋体" w:cs="宋体" w:hint="eastAsia"/>
          <w:kern w:val="0"/>
          <w:szCs w:val="21"/>
          <w:lang w:val="zh-CN"/>
        </w:rPr>
        <w:t>测试试验后磁通不可逆损失</w:t>
      </w:r>
      <w:r>
        <w:rPr>
          <w:rFonts w:ascii="宋体" w:cs="宋体" w:hint="eastAsia"/>
          <w:kern w:val="0"/>
          <w:szCs w:val="21"/>
          <w:lang w:val="zh-CN"/>
        </w:rPr>
        <w:t>时，应标明样品磁化方向，并提供试验前后磁通值</w:t>
      </w:r>
      <w:r>
        <w:rPr>
          <w:rFonts w:ascii="宋体" w:cs="宋体" w:hint="eastAsia"/>
          <w:kern w:val="0"/>
          <w:szCs w:val="21"/>
          <w:lang w:val="zh-CN"/>
        </w:rPr>
        <w:t>(</w:t>
      </w:r>
      <w:r>
        <w:rPr>
          <w:rFonts w:ascii="宋体" w:cs="宋体" w:hint="eastAsia"/>
          <w:kern w:val="0"/>
          <w:szCs w:val="21"/>
          <w:lang w:val="zh-CN"/>
        </w:rPr>
        <w:t>或磁偶极矩值</w:t>
      </w:r>
      <w:r>
        <w:rPr>
          <w:rFonts w:ascii="宋体" w:cs="宋体" w:hint="eastAsia"/>
          <w:kern w:val="0"/>
          <w:szCs w:val="21"/>
          <w:lang w:val="zh-CN"/>
        </w:rPr>
        <w:t>)</w:t>
      </w:r>
      <w:r>
        <w:rPr>
          <w:rFonts w:ascii="宋体" w:cs="宋体" w:hint="eastAsia"/>
          <w:kern w:val="0"/>
          <w:szCs w:val="21"/>
          <w:lang w:val="zh-CN"/>
        </w:rPr>
        <w:t>及磁通不可逆损失百分比值；</w:t>
      </w:r>
    </w:p>
    <w:p w:rsidR="008304B6" w:rsidRDefault="00FA3D13">
      <w:pPr>
        <w:autoSpaceDE w:val="0"/>
        <w:autoSpaceDN w:val="0"/>
        <w:adjustRightInd w:val="0"/>
        <w:spacing w:line="360" w:lineRule="auto"/>
        <w:ind w:firstLineChars="200" w:firstLine="420"/>
        <w:rPr>
          <w:rFonts w:ascii="黑体" w:eastAsia="黑体" w:cs="黑体"/>
          <w:kern w:val="0"/>
          <w:szCs w:val="21"/>
          <w:lang w:val="zh-CN"/>
        </w:rPr>
      </w:pPr>
      <w:r>
        <w:rPr>
          <w:rFonts w:ascii="黑体" w:eastAsia="黑体" w:hAnsi="黑体" w:cs="黑体"/>
          <w:kern w:val="0"/>
          <w:szCs w:val="21"/>
          <w:lang w:val="zh-CN"/>
        </w:rPr>
        <w:t>f</w:t>
      </w:r>
      <w:r>
        <w:rPr>
          <w:rFonts w:ascii="黑体" w:eastAsia="黑体" w:hAnsi="黑体" w:cs="黑体" w:hint="eastAsia"/>
          <w:kern w:val="0"/>
          <w:szCs w:val="21"/>
          <w:lang w:val="zh-CN"/>
        </w:rPr>
        <w:t>）</w:t>
      </w:r>
      <w:r>
        <w:rPr>
          <w:rFonts w:ascii="宋体" w:cs="宋体" w:hint="eastAsia"/>
          <w:kern w:val="0"/>
          <w:szCs w:val="21"/>
          <w:lang w:val="zh-CN"/>
        </w:rPr>
        <w:t>必要时还应包括试验过程的相关说明（如升降温方式、样品放置方式、样品外观观察方式、试验前后进行磁通测量时的温度</w:t>
      </w:r>
      <w:r>
        <w:rPr>
          <w:rFonts w:ascii="宋体" w:cs="宋体" w:hint="eastAsia"/>
          <w:kern w:val="0"/>
          <w:szCs w:val="21"/>
        </w:rPr>
        <w:t>及试验</w:t>
      </w:r>
      <w:r>
        <w:rPr>
          <w:rFonts w:ascii="宋体" w:cs="宋体" w:hint="eastAsia"/>
          <w:kern w:val="0"/>
          <w:szCs w:val="21"/>
          <w:lang w:val="zh-CN"/>
        </w:rPr>
        <w:t>过程其它异常</w:t>
      </w:r>
      <w:r>
        <w:rPr>
          <w:rFonts w:ascii="宋体" w:cs="宋体" w:hint="eastAsia"/>
          <w:kern w:val="0"/>
          <w:szCs w:val="21"/>
        </w:rPr>
        <w:t>情况的</w:t>
      </w:r>
      <w:r>
        <w:rPr>
          <w:rFonts w:ascii="宋体" w:cs="宋体" w:hint="eastAsia"/>
          <w:kern w:val="0"/>
          <w:szCs w:val="21"/>
          <w:lang w:val="zh-CN"/>
        </w:rPr>
        <w:t>说明等）。</w:t>
      </w:r>
    </w:p>
    <w:p w:rsidR="008304B6" w:rsidRDefault="00FA3D13">
      <w:pPr>
        <w:tabs>
          <w:tab w:val="center" w:pos="4201"/>
          <w:tab w:val="right" w:leader="dot" w:pos="9298"/>
        </w:tabs>
        <w:autoSpaceDE w:val="0"/>
        <w:autoSpaceDN w:val="0"/>
        <w:adjustRightInd w:val="0"/>
        <w:spacing w:line="360" w:lineRule="auto"/>
        <w:ind w:firstLine="420"/>
        <w:jc w:val="left"/>
        <w:rPr>
          <w:rFonts w:ascii="黑体" w:eastAsia="黑体" w:cs="黑体"/>
          <w:kern w:val="0"/>
          <w:szCs w:val="21"/>
          <w:lang w:val="zh-CN"/>
        </w:rPr>
      </w:pPr>
      <w:r>
        <w:rPr>
          <w:rFonts w:ascii="黑体" w:eastAsia="黑体" w:cs="黑体"/>
          <w:kern w:val="0"/>
          <w:szCs w:val="21"/>
          <w:lang w:val="zh-CN"/>
        </w:rPr>
        <w:br w:type="page"/>
      </w:r>
    </w:p>
    <w:p w:rsidR="008304B6" w:rsidRDefault="00FA3D13">
      <w:pPr>
        <w:tabs>
          <w:tab w:val="center" w:pos="4201"/>
          <w:tab w:val="right" w:leader="dot" w:pos="9298"/>
        </w:tabs>
        <w:autoSpaceDE w:val="0"/>
        <w:autoSpaceDN w:val="0"/>
        <w:adjustRightInd w:val="0"/>
        <w:spacing w:line="360" w:lineRule="auto"/>
        <w:jc w:val="center"/>
        <w:outlineLvl w:val="0"/>
        <w:rPr>
          <w:rFonts w:ascii="黑体" w:eastAsia="黑体" w:cs="黑体"/>
          <w:kern w:val="0"/>
          <w:szCs w:val="21"/>
          <w:lang w:val="zh-CN"/>
        </w:rPr>
      </w:pPr>
      <w:bookmarkStart w:id="235" w:name="_Toc10608"/>
      <w:bookmarkStart w:id="236" w:name="_Toc24707"/>
      <w:bookmarkStart w:id="237" w:name="_Toc23369"/>
      <w:bookmarkStart w:id="238" w:name="_Toc109033113"/>
      <w:bookmarkStart w:id="239" w:name="_Toc14224"/>
      <w:bookmarkStart w:id="240" w:name="_Toc13086"/>
      <w:bookmarkStart w:id="241" w:name="_Toc26773"/>
      <w:bookmarkStart w:id="242" w:name="_Toc8797"/>
      <w:bookmarkStart w:id="243" w:name="_Toc19171"/>
      <w:bookmarkStart w:id="244" w:name="_Toc10610"/>
      <w:bookmarkStart w:id="245" w:name="_Toc114138463"/>
      <w:bookmarkStart w:id="246" w:name="_Toc21567"/>
      <w:bookmarkStart w:id="247" w:name="_Toc118124264"/>
      <w:bookmarkStart w:id="248" w:name="_Toc25160"/>
      <w:r>
        <w:rPr>
          <w:rFonts w:ascii="黑体" w:eastAsia="黑体" w:cs="黑体" w:hint="eastAsia"/>
          <w:kern w:val="0"/>
          <w:szCs w:val="21"/>
          <w:lang w:val="zh-CN"/>
        </w:rPr>
        <w:lastRenderedPageBreak/>
        <w:t>附录</w:t>
      </w:r>
      <w:r>
        <w:rPr>
          <w:rFonts w:ascii="黑体" w:eastAsia="黑体" w:cs="黑体"/>
          <w:kern w:val="0"/>
          <w:szCs w:val="21"/>
          <w:lang w:val="zh-CN"/>
        </w:rPr>
        <w:t>A</w:t>
      </w:r>
      <w:bookmarkStart w:id="249" w:name="_Toc28552"/>
      <w:bookmarkStart w:id="250" w:name="_Toc1500"/>
      <w:bookmarkStart w:id="251" w:name="_Toc5749"/>
      <w:bookmarkEnd w:id="235"/>
      <w:bookmarkEnd w:id="236"/>
      <w:bookmarkEnd w:id="237"/>
      <w:bookmarkEnd w:id="238"/>
      <w:bookmarkEnd w:id="239"/>
      <w:bookmarkEnd w:id="240"/>
      <w:bookmarkEnd w:id="241"/>
      <w:bookmarkEnd w:id="242"/>
    </w:p>
    <w:p w:rsidR="008304B6" w:rsidRDefault="00FA3D13">
      <w:pPr>
        <w:tabs>
          <w:tab w:val="center" w:pos="4201"/>
          <w:tab w:val="right" w:leader="dot" w:pos="9298"/>
        </w:tabs>
        <w:autoSpaceDE w:val="0"/>
        <w:autoSpaceDN w:val="0"/>
        <w:adjustRightInd w:val="0"/>
        <w:spacing w:line="360" w:lineRule="auto"/>
        <w:jc w:val="center"/>
        <w:outlineLvl w:val="0"/>
        <w:rPr>
          <w:rFonts w:ascii="黑体" w:eastAsia="黑体" w:cs="黑体"/>
          <w:kern w:val="0"/>
          <w:szCs w:val="21"/>
          <w:lang w:val="zh-CN"/>
        </w:rPr>
      </w:pPr>
      <w:r>
        <w:rPr>
          <w:rFonts w:ascii="黑体" w:eastAsia="黑体" w:cs="黑体" w:hint="eastAsia"/>
          <w:kern w:val="0"/>
          <w:szCs w:val="21"/>
          <w:lang w:val="zh-CN"/>
        </w:rPr>
        <w:t>（资料性）</w:t>
      </w:r>
      <w:bookmarkStart w:id="252" w:name="_Toc1039"/>
      <w:bookmarkStart w:id="253" w:name="_Toc11717"/>
      <w:bookmarkStart w:id="254" w:name="_Toc23724"/>
      <w:bookmarkEnd w:id="249"/>
      <w:bookmarkEnd w:id="250"/>
      <w:bookmarkEnd w:id="251"/>
    </w:p>
    <w:p w:rsidR="008304B6" w:rsidRDefault="00FA3D13">
      <w:pPr>
        <w:tabs>
          <w:tab w:val="center" w:pos="4201"/>
          <w:tab w:val="right" w:leader="dot" w:pos="9298"/>
        </w:tabs>
        <w:autoSpaceDE w:val="0"/>
        <w:autoSpaceDN w:val="0"/>
        <w:adjustRightInd w:val="0"/>
        <w:spacing w:line="360" w:lineRule="auto"/>
        <w:jc w:val="center"/>
        <w:outlineLvl w:val="0"/>
        <w:rPr>
          <w:rFonts w:ascii="黑体" w:eastAsia="黑体" w:cs="黑体"/>
          <w:kern w:val="0"/>
          <w:szCs w:val="21"/>
        </w:rPr>
      </w:pPr>
      <w:r>
        <w:rPr>
          <w:rFonts w:ascii="黑体" w:eastAsia="黑体" w:cs="黑体" w:hint="eastAsia"/>
          <w:kern w:val="0"/>
          <w:szCs w:val="21"/>
          <w:lang w:val="zh-CN"/>
        </w:rPr>
        <w:t>普通恒定湿热试验中避免样品上产生凝露</w:t>
      </w:r>
      <w:bookmarkEnd w:id="243"/>
      <w:bookmarkEnd w:id="244"/>
      <w:r>
        <w:rPr>
          <w:rFonts w:ascii="黑体" w:eastAsia="黑体" w:cs="黑体" w:hint="eastAsia"/>
          <w:kern w:val="0"/>
          <w:szCs w:val="21"/>
        </w:rPr>
        <w:t>的控制方法</w:t>
      </w:r>
      <w:bookmarkEnd w:id="245"/>
      <w:bookmarkEnd w:id="246"/>
      <w:bookmarkEnd w:id="247"/>
      <w:bookmarkEnd w:id="248"/>
    </w:p>
    <w:p w:rsidR="008304B6" w:rsidRDefault="00FA3D13">
      <w:pPr>
        <w:autoSpaceDE w:val="0"/>
        <w:autoSpaceDN w:val="0"/>
        <w:adjustRightInd w:val="0"/>
        <w:spacing w:beforeLines="150" w:before="468" w:afterLines="100" w:after="312"/>
        <w:jc w:val="left"/>
        <w:rPr>
          <w:rFonts w:ascii="黑体" w:eastAsia="黑体" w:hAnsi="黑体" w:cs="黑体"/>
          <w:kern w:val="0"/>
          <w:szCs w:val="21"/>
          <w:lang w:val="zh-CN"/>
        </w:rPr>
      </w:pPr>
      <w:bookmarkStart w:id="255" w:name="_Toc72"/>
      <w:bookmarkStart w:id="256" w:name="_Toc7798"/>
      <w:bookmarkStart w:id="257" w:name="_Toc8122"/>
      <w:bookmarkStart w:id="258" w:name="_Toc4260"/>
      <w:bookmarkStart w:id="259" w:name="_Toc109033114"/>
      <w:bookmarkStart w:id="260" w:name="_Toc19533"/>
      <w:bookmarkStart w:id="261" w:name="_Toc26832"/>
      <w:bookmarkStart w:id="262" w:name="_Toc3683"/>
      <w:bookmarkStart w:id="263" w:name="_Toc24053"/>
      <w:bookmarkStart w:id="264" w:name="_Toc13370"/>
      <w:bookmarkEnd w:id="252"/>
      <w:bookmarkEnd w:id="253"/>
      <w:bookmarkEnd w:id="254"/>
      <w:r>
        <w:rPr>
          <w:rFonts w:ascii="黑体" w:eastAsia="黑体" w:hAnsi="黑体" w:cs="黑体"/>
          <w:kern w:val="0"/>
          <w:szCs w:val="21"/>
          <w:lang w:val="zh-CN"/>
        </w:rPr>
        <w:t>A</w:t>
      </w:r>
      <w:r>
        <w:rPr>
          <w:rFonts w:ascii="黑体" w:eastAsia="黑体" w:hAnsi="黑体" w:cs="黑体" w:hint="eastAsia"/>
          <w:kern w:val="0"/>
          <w:szCs w:val="21"/>
        </w:rPr>
        <w:t>.</w:t>
      </w:r>
      <w:r>
        <w:rPr>
          <w:rFonts w:ascii="黑体" w:eastAsia="黑体" w:hAnsi="黑体" w:cs="黑体"/>
          <w:kern w:val="0"/>
          <w:szCs w:val="21"/>
          <w:lang w:val="zh-CN"/>
        </w:rPr>
        <w:t xml:space="preserve">1 </w:t>
      </w:r>
      <w:r>
        <w:rPr>
          <w:rFonts w:ascii="黑体" w:eastAsia="黑体" w:hAnsi="黑体" w:cs="黑体" w:hint="eastAsia"/>
          <w:kern w:val="0"/>
          <w:szCs w:val="21"/>
          <w:lang w:val="zh-CN"/>
        </w:rPr>
        <w:t>恒定湿热相关标准中对样品上是否产生凝露的不同要求</w:t>
      </w:r>
      <w:bookmarkEnd w:id="255"/>
      <w:bookmarkEnd w:id="256"/>
      <w:bookmarkEnd w:id="257"/>
      <w:bookmarkEnd w:id="258"/>
      <w:bookmarkEnd w:id="259"/>
      <w:bookmarkEnd w:id="260"/>
      <w:bookmarkEnd w:id="261"/>
      <w:bookmarkEnd w:id="262"/>
      <w:bookmarkEnd w:id="263"/>
      <w:bookmarkEnd w:id="264"/>
    </w:p>
    <w:p w:rsidR="008304B6" w:rsidRDefault="00FA3D13">
      <w:pPr>
        <w:autoSpaceDE w:val="0"/>
        <w:autoSpaceDN w:val="0"/>
        <w:adjustRightInd w:val="0"/>
        <w:spacing w:line="360" w:lineRule="auto"/>
        <w:jc w:val="left"/>
        <w:rPr>
          <w:rFonts w:asciiTheme="minorEastAsia" w:eastAsiaTheme="minorEastAsia" w:hAnsiTheme="minorEastAsia" w:cs="Arial"/>
          <w:kern w:val="0"/>
          <w:szCs w:val="21"/>
        </w:rPr>
      </w:pPr>
      <w:r>
        <w:rPr>
          <w:rFonts w:ascii="黑体" w:eastAsia="黑体" w:cs="黑体"/>
          <w:kern w:val="0"/>
          <w:szCs w:val="21"/>
          <w:lang w:val="zh-CN"/>
        </w:rPr>
        <w:t>A.1.1</w:t>
      </w:r>
      <w:r>
        <w:rPr>
          <w:rFonts w:ascii="黑体" w:eastAsia="黑体" w:cs="黑体"/>
          <w:w w:val="20"/>
          <w:kern w:val="0"/>
          <w:szCs w:val="21"/>
          <w:fitText w:val="105" w:id="1905221019"/>
          <w:lang w:val="zh-CN"/>
        </w:rPr>
        <w:t xml:space="preserve">　</w:t>
      </w:r>
      <w:r>
        <w:rPr>
          <w:rFonts w:ascii="黑体" w:eastAsia="黑体" w:cs="黑体"/>
          <w:w w:val="20"/>
          <w:kern w:val="0"/>
          <w:szCs w:val="21"/>
          <w:fitText w:val="105" w:id="1905221019"/>
          <w:lang w:val="zh-CN"/>
        </w:rPr>
        <w:t xml:space="preserve"> </w:t>
      </w:r>
      <w:r>
        <w:rPr>
          <w:rFonts w:ascii="黑体" w:eastAsia="黑体" w:cs="黑体"/>
          <w:w w:val="20"/>
          <w:kern w:val="0"/>
          <w:szCs w:val="21"/>
          <w:fitText w:val="105" w:id="1905221019"/>
          <w:lang w:val="zh-CN"/>
        </w:rPr>
        <w:t xml:space="preserve">　</w:t>
      </w:r>
      <w:r>
        <w:rPr>
          <w:rFonts w:asciiTheme="minorEastAsia" w:eastAsiaTheme="minorEastAsia" w:hAnsiTheme="minorEastAsia" w:hint="eastAsia"/>
          <w:kern w:val="0"/>
          <w:szCs w:val="21"/>
          <w:lang w:val="zh-CN"/>
        </w:rPr>
        <w:t>普通恒定湿热试验和</w:t>
      </w:r>
      <w:r>
        <w:rPr>
          <w:rFonts w:asciiTheme="minorEastAsia" w:eastAsiaTheme="minorEastAsia" w:hAnsiTheme="minorEastAsia"/>
          <w:kern w:val="0"/>
          <w:szCs w:val="21"/>
        </w:rPr>
        <w:t>HAST</w:t>
      </w:r>
      <w:r>
        <w:rPr>
          <w:rFonts w:asciiTheme="minorEastAsia" w:eastAsiaTheme="minorEastAsia" w:hAnsiTheme="minorEastAsia" w:hint="eastAsia"/>
          <w:kern w:val="0"/>
          <w:szCs w:val="21"/>
          <w:lang w:val="zh-CN"/>
        </w:rPr>
        <w:t>试验相关国际标准中，要求试验期间任何时间段内都不允许样品上有凝露出现，而且也不允许试验箱内壁上的凝结水滴落到样品上。</w:t>
      </w:r>
    </w:p>
    <w:p w:rsidR="008304B6" w:rsidRDefault="00FA3D13">
      <w:pPr>
        <w:autoSpaceDE w:val="0"/>
        <w:autoSpaceDN w:val="0"/>
        <w:adjustRightInd w:val="0"/>
        <w:spacing w:line="360" w:lineRule="auto"/>
        <w:jc w:val="left"/>
        <w:rPr>
          <w:rFonts w:ascii="Arial" w:eastAsia="黑体" w:hAnsi="Arial" w:cs="Arial"/>
          <w:kern w:val="0"/>
          <w:szCs w:val="21"/>
        </w:rPr>
      </w:pPr>
      <w:r>
        <w:rPr>
          <w:rFonts w:ascii="黑体" w:eastAsia="黑体" w:hAnsi="Arial" w:cs="黑体"/>
          <w:kern w:val="0"/>
          <w:szCs w:val="21"/>
          <w:lang w:val="zh-CN"/>
        </w:rPr>
        <w:t>A.1.2</w:t>
      </w:r>
      <w:r>
        <w:rPr>
          <w:rFonts w:ascii="黑体" w:eastAsia="黑体" w:hAnsi="Arial" w:cs="黑体"/>
          <w:w w:val="20"/>
          <w:kern w:val="0"/>
          <w:szCs w:val="21"/>
          <w:fitText w:val="105" w:id="115409230"/>
          <w:lang w:val="zh-CN"/>
        </w:rPr>
        <w:t xml:space="preserve">　</w:t>
      </w:r>
      <w:r>
        <w:rPr>
          <w:rFonts w:ascii="Arial" w:eastAsia="黑体" w:hAnsi="Arial" w:cs="Arial"/>
          <w:w w:val="20"/>
          <w:kern w:val="0"/>
          <w:szCs w:val="21"/>
          <w:fitText w:val="105" w:id="115409230"/>
        </w:rPr>
        <w:t xml:space="preserve"> </w:t>
      </w:r>
      <w:r>
        <w:rPr>
          <w:rFonts w:ascii="Arial" w:eastAsia="黑体" w:hAnsi="Arial" w:cs="Arial"/>
          <w:w w:val="20"/>
          <w:kern w:val="0"/>
          <w:szCs w:val="21"/>
          <w:fitText w:val="105" w:id="115409230"/>
        </w:rPr>
        <w:t xml:space="preserve">　</w:t>
      </w:r>
      <w:r>
        <w:rPr>
          <w:rFonts w:asciiTheme="minorEastAsia" w:eastAsiaTheme="minorEastAsia" w:hAnsiTheme="minorEastAsia"/>
          <w:kern w:val="0"/>
          <w:szCs w:val="21"/>
          <w:lang w:val="zh-CN"/>
        </w:rPr>
        <w:t>PCT</w:t>
      </w:r>
      <w:r>
        <w:rPr>
          <w:rFonts w:asciiTheme="minorEastAsia" w:eastAsiaTheme="minorEastAsia" w:hAnsiTheme="minorEastAsia" w:hint="eastAsia"/>
          <w:kern w:val="0"/>
          <w:szCs w:val="21"/>
          <w:lang w:val="zh-CN"/>
        </w:rPr>
        <w:t>试验相关国际标准中，要求试验中样品上一定要有凝露，确保试验严酷等级。</w:t>
      </w:r>
    </w:p>
    <w:p w:rsidR="008304B6" w:rsidRDefault="00FA3D13">
      <w:pPr>
        <w:autoSpaceDE w:val="0"/>
        <w:autoSpaceDN w:val="0"/>
        <w:adjustRightInd w:val="0"/>
        <w:spacing w:beforeLines="150" w:before="468" w:afterLines="100" w:after="312"/>
        <w:jc w:val="left"/>
        <w:rPr>
          <w:rFonts w:ascii="黑体" w:eastAsia="黑体" w:hAnsi="黑体" w:cs="黑体"/>
          <w:kern w:val="0"/>
          <w:szCs w:val="21"/>
          <w:lang w:val="zh-CN"/>
        </w:rPr>
      </w:pPr>
      <w:bookmarkStart w:id="265" w:name="_Toc11355"/>
      <w:bookmarkStart w:id="266" w:name="_Toc31780"/>
      <w:bookmarkStart w:id="267" w:name="_Toc8086"/>
      <w:bookmarkStart w:id="268" w:name="_Toc2850"/>
      <w:bookmarkStart w:id="269" w:name="_Toc23565"/>
      <w:bookmarkStart w:id="270" w:name="_Toc8387"/>
      <w:bookmarkStart w:id="271" w:name="_Toc30259"/>
      <w:bookmarkStart w:id="272" w:name="_Toc109033115"/>
      <w:bookmarkStart w:id="273" w:name="_Toc27961"/>
      <w:bookmarkStart w:id="274" w:name="_Toc17820"/>
      <w:r>
        <w:rPr>
          <w:rFonts w:ascii="黑体" w:eastAsia="黑体" w:hAnsi="黑体" w:cs="黑体"/>
          <w:kern w:val="0"/>
          <w:szCs w:val="21"/>
          <w:lang w:val="zh-CN"/>
        </w:rPr>
        <w:t xml:space="preserve">A.2 </w:t>
      </w:r>
      <w:r>
        <w:rPr>
          <w:rFonts w:ascii="黑体" w:eastAsia="黑体" w:hAnsi="黑体" w:cs="黑体" w:hint="eastAsia"/>
          <w:kern w:val="0"/>
          <w:szCs w:val="21"/>
          <w:lang w:val="zh-CN"/>
        </w:rPr>
        <w:t>普通恒定湿热试验标准对升降温控制方式的有关规定</w:t>
      </w:r>
      <w:bookmarkEnd w:id="265"/>
      <w:bookmarkEnd w:id="266"/>
      <w:bookmarkEnd w:id="267"/>
      <w:bookmarkEnd w:id="268"/>
      <w:bookmarkEnd w:id="269"/>
      <w:bookmarkEnd w:id="270"/>
      <w:bookmarkEnd w:id="271"/>
      <w:bookmarkEnd w:id="272"/>
      <w:bookmarkEnd w:id="273"/>
      <w:bookmarkEnd w:id="274"/>
    </w:p>
    <w:p w:rsidR="008304B6" w:rsidRDefault="00FA3D13">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lang w:val="zh-CN"/>
        </w:rPr>
        <w:t>对升降</w:t>
      </w:r>
      <w:proofErr w:type="gramStart"/>
      <w:r>
        <w:rPr>
          <w:rFonts w:ascii="宋体" w:hAnsi="宋体" w:cs="宋体" w:hint="eastAsia"/>
          <w:kern w:val="0"/>
          <w:szCs w:val="21"/>
          <w:lang w:val="zh-CN"/>
        </w:rPr>
        <w:t>温方式</w:t>
      </w:r>
      <w:proofErr w:type="gramEnd"/>
      <w:r>
        <w:rPr>
          <w:rFonts w:ascii="宋体" w:hAnsi="宋体" w:cs="宋体" w:hint="eastAsia"/>
          <w:kern w:val="0"/>
          <w:szCs w:val="21"/>
          <w:lang w:val="zh-CN"/>
        </w:rPr>
        <w:t>未进行具体规定，仅规定要求 </w:t>
      </w:r>
      <w:r>
        <w:rPr>
          <w:rFonts w:ascii="宋体" w:hAnsi="宋体" w:cs="宋体" w:hint="eastAsia"/>
          <w:kern w:val="0"/>
          <w:szCs w:val="21"/>
        </w:rPr>
        <w:t>3</w:t>
      </w:r>
      <w:r>
        <w:rPr>
          <w:rFonts w:ascii="宋体" w:hAnsi="宋体" w:cs="宋体" w:hint="eastAsia"/>
          <w:kern w:val="0"/>
          <w:szCs w:val="21"/>
          <w:lang w:val="zh-CN"/>
        </w:rPr>
        <w:t> </w:t>
      </w:r>
      <w:r>
        <w:rPr>
          <w:rFonts w:ascii="宋体" w:hAnsi="宋体" w:cs="宋体" w:hint="eastAsia"/>
          <w:kern w:val="0"/>
          <w:szCs w:val="21"/>
        </w:rPr>
        <w:t>h</w:t>
      </w:r>
      <w:r>
        <w:rPr>
          <w:rFonts w:ascii="宋体" w:hAnsi="宋体" w:cs="宋体" w:hint="eastAsia"/>
          <w:kern w:val="0"/>
          <w:szCs w:val="21"/>
          <w:lang w:val="zh-CN"/>
        </w:rPr>
        <w:t>内达到试验条件，且要求整个试验过程（包括升降温）中试验箱内温湿度均不得超过试验条件温湿度上限值。</w:t>
      </w:r>
    </w:p>
    <w:p w:rsidR="008304B6" w:rsidRDefault="00FA3D13">
      <w:pPr>
        <w:autoSpaceDE w:val="0"/>
        <w:autoSpaceDN w:val="0"/>
        <w:adjustRightInd w:val="0"/>
        <w:spacing w:beforeLines="150" w:before="468" w:afterLines="100" w:after="312"/>
        <w:jc w:val="left"/>
        <w:rPr>
          <w:rFonts w:ascii="黑体" w:eastAsia="黑体" w:hAnsi="黑体" w:cs="黑体"/>
          <w:kern w:val="0"/>
          <w:szCs w:val="21"/>
          <w:lang w:val="zh-CN"/>
        </w:rPr>
      </w:pPr>
      <w:bookmarkStart w:id="275" w:name="_Toc24755"/>
      <w:bookmarkStart w:id="276" w:name="_Toc6224"/>
      <w:bookmarkStart w:id="277" w:name="_Toc23412"/>
      <w:bookmarkStart w:id="278" w:name="_Toc14673"/>
      <w:bookmarkStart w:id="279" w:name="_Toc109033116"/>
      <w:bookmarkStart w:id="280" w:name="_Toc23331"/>
      <w:bookmarkStart w:id="281" w:name="_Toc12214"/>
      <w:bookmarkStart w:id="282" w:name="_Toc13931"/>
      <w:bookmarkStart w:id="283" w:name="_Toc22646"/>
      <w:bookmarkStart w:id="284" w:name="_Toc21475"/>
      <w:bookmarkStart w:id="285" w:name="_Toc23595"/>
      <w:r>
        <w:rPr>
          <w:rFonts w:ascii="黑体" w:eastAsia="黑体" w:hAnsi="黑体" w:cs="黑体"/>
          <w:kern w:val="0"/>
          <w:szCs w:val="21"/>
          <w:lang w:val="zh-CN"/>
        </w:rPr>
        <w:t xml:space="preserve">A.3 </w:t>
      </w:r>
      <w:r>
        <w:rPr>
          <w:rFonts w:ascii="黑体" w:eastAsia="黑体" w:hAnsi="黑体" w:cs="黑体" w:hint="eastAsia"/>
          <w:kern w:val="0"/>
          <w:szCs w:val="21"/>
          <w:lang w:val="zh-CN"/>
        </w:rPr>
        <w:t>恒定湿热试验中样品表面出现凝露现象的原因分析</w:t>
      </w:r>
      <w:bookmarkEnd w:id="275"/>
      <w:bookmarkEnd w:id="276"/>
      <w:bookmarkEnd w:id="277"/>
      <w:bookmarkEnd w:id="278"/>
      <w:bookmarkEnd w:id="279"/>
      <w:bookmarkEnd w:id="280"/>
      <w:bookmarkEnd w:id="281"/>
      <w:bookmarkEnd w:id="282"/>
      <w:bookmarkEnd w:id="283"/>
      <w:bookmarkEnd w:id="284"/>
      <w:bookmarkEnd w:id="285"/>
    </w:p>
    <w:p w:rsidR="008304B6" w:rsidRDefault="00FA3D13">
      <w:pPr>
        <w:autoSpaceDE w:val="0"/>
        <w:autoSpaceDN w:val="0"/>
        <w:adjustRightInd w:val="0"/>
        <w:spacing w:line="348" w:lineRule="auto"/>
        <w:jc w:val="left"/>
        <w:rPr>
          <w:kern w:val="0"/>
          <w:szCs w:val="21"/>
          <w:lang w:val="zh-CN"/>
        </w:rPr>
      </w:pPr>
      <w:r>
        <w:rPr>
          <w:rFonts w:ascii="黑体" w:eastAsia="黑体" w:hAnsi="Arial" w:cs="黑体"/>
          <w:kern w:val="0"/>
          <w:szCs w:val="21"/>
          <w:lang w:val="zh-CN"/>
        </w:rPr>
        <w:t>A</w:t>
      </w:r>
      <w:r>
        <w:rPr>
          <w:rFonts w:ascii="黑体" w:eastAsia="黑体" w:hAnsi="Arial" w:cs="黑体" w:hint="eastAsia"/>
          <w:kern w:val="0"/>
          <w:szCs w:val="21"/>
        </w:rPr>
        <w:t>.</w:t>
      </w:r>
      <w:r>
        <w:rPr>
          <w:rFonts w:ascii="黑体" w:eastAsia="黑体" w:hAnsi="Arial" w:cs="黑体"/>
          <w:kern w:val="0"/>
          <w:szCs w:val="21"/>
          <w:lang w:val="zh-CN"/>
        </w:rPr>
        <w:t>3.1</w:t>
      </w:r>
      <w:r>
        <w:rPr>
          <w:rFonts w:ascii="黑体" w:eastAsia="黑体" w:hAnsi="Arial" w:cs="黑体" w:hint="eastAsia"/>
          <w:kern w:val="0"/>
          <w:szCs w:val="21"/>
        </w:rPr>
        <w:t xml:space="preserve"> </w:t>
      </w:r>
      <w:r>
        <w:rPr>
          <w:rFonts w:hint="eastAsia"/>
          <w:kern w:val="0"/>
          <w:szCs w:val="21"/>
          <w:lang w:val="zh-CN"/>
        </w:rPr>
        <w:t>试验箱中环境温度升高时，样品与周围空气通过热交换而升温，样品内部温度低于表面温度，样品表面温度低于周围空气温度。恒温恒湿状态下，试验箱内每个区域温度一定，该区域空气遇冷导致温度下降，降温以后该温度对应的饱和水蒸汽含量值低于降温前空气中的水蒸汽含量，多余的水蒸汽便不能以气态继续存在而变成液态。在试验箱温湿度均匀上升的过程中，空气中水蒸汽处于未饱和状态；随着温度的升高，样品表面温度与周围空气的温差不断增加，空气中湿度上升到一定程度，可能导致试验箱内水汽含量高于样品表面温度对应的空气中饱和水蒸汽的含量，此时样品上</w:t>
      </w:r>
      <w:r>
        <w:rPr>
          <w:rFonts w:hint="eastAsia"/>
          <w:kern w:val="0"/>
          <w:szCs w:val="21"/>
          <w:lang w:val="zh-CN"/>
        </w:rPr>
        <w:t>会产生凝露。</w:t>
      </w:r>
    </w:p>
    <w:p w:rsidR="008304B6" w:rsidRDefault="00FA3D13">
      <w:pPr>
        <w:autoSpaceDE w:val="0"/>
        <w:autoSpaceDN w:val="0"/>
        <w:adjustRightInd w:val="0"/>
        <w:spacing w:line="348" w:lineRule="auto"/>
        <w:jc w:val="left"/>
        <w:rPr>
          <w:rFonts w:ascii="宋体" w:hAnsi="Arial" w:cs="宋体"/>
          <w:kern w:val="0"/>
          <w:szCs w:val="21"/>
          <w:lang w:val="zh-CN"/>
        </w:rPr>
      </w:pPr>
      <w:r>
        <w:rPr>
          <w:rFonts w:ascii="黑体" w:eastAsia="黑体" w:hAnsi="Arial" w:cs="黑体"/>
          <w:kern w:val="0"/>
          <w:szCs w:val="21"/>
          <w:lang w:val="zh-CN"/>
        </w:rPr>
        <w:t>A.3.2</w:t>
      </w:r>
      <w:r>
        <w:rPr>
          <w:rFonts w:ascii="宋体" w:hAnsi="Arial" w:cs="宋体"/>
          <w:kern w:val="0"/>
          <w:szCs w:val="21"/>
          <w:lang w:val="zh-CN"/>
        </w:rPr>
        <w:t xml:space="preserve"> </w:t>
      </w:r>
      <w:r>
        <w:rPr>
          <w:rFonts w:hint="eastAsia"/>
          <w:kern w:val="0"/>
          <w:szCs w:val="21"/>
          <w:lang w:val="zh-CN"/>
        </w:rPr>
        <w:t>样品质量越大，热交换会越慢，导致样品与周围空气温差越大，越易产生凝露；升温越快，也会导致样品与周围空气温差越大；另外湿度越高，空气中水蒸汽含量越高，自然越易产生凝露。</w:t>
      </w:r>
    </w:p>
    <w:p w:rsidR="008304B6" w:rsidRDefault="00FA3D13">
      <w:pPr>
        <w:autoSpaceDE w:val="0"/>
        <w:autoSpaceDN w:val="0"/>
        <w:adjustRightInd w:val="0"/>
        <w:spacing w:beforeLines="150" w:before="468" w:afterLines="100" w:after="312"/>
        <w:jc w:val="left"/>
        <w:rPr>
          <w:rFonts w:ascii="黑体" w:eastAsia="黑体" w:hAnsi="黑体" w:cs="黑体"/>
          <w:kern w:val="0"/>
          <w:szCs w:val="21"/>
          <w:lang w:val="zh-CN"/>
        </w:rPr>
      </w:pPr>
      <w:bookmarkStart w:id="286" w:name="_Toc11861"/>
      <w:bookmarkStart w:id="287" w:name="_Toc4005"/>
      <w:bookmarkStart w:id="288" w:name="_Toc4623"/>
      <w:bookmarkStart w:id="289" w:name="_Toc31505"/>
      <w:bookmarkStart w:id="290" w:name="_Toc17374"/>
      <w:bookmarkStart w:id="291" w:name="_Toc7169"/>
      <w:bookmarkStart w:id="292" w:name="_Toc1106"/>
      <w:bookmarkStart w:id="293" w:name="_Toc109033117"/>
      <w:bookmarkStart w:id="294" w:name="_Toc28619"/>
      <w:bookmarkStart w:id="295" w:name="_Toc11542"/>
      <w:r>
        <w:rPr>
          <w:rFonts w:ascii="黑体" w:eastAsia="黑体" w:hAnsi="黑体" w:cs="黑体"/>
          <w:kern w:val="0"/>
          <w:szCs w:val="21"/>
          <w:lang w:val="zh-CN"/>
        </w:rPr>
        <w:t xml:space="preserve">A.4 </w:t>
      </w:r>
      <w:r>
        <w:rPr>
          <w:rFonts w:ascii="黑体" w:eastAsia="黑体" w:hAnsi="黑体" w:cs="黑体" w:hint="eastAsia"/>
          <w:kern w:val="0"/>
          <w:szCs w:val="21"/>
          <w:lang w:val="zh-CN"/>
        </w:rPr>
        <w:t>试验数据</w:t>
      </w:r>
      <w:bookmarkEnd w:id="286"/>
      <w:bookmarkEnd w:id="287"/>
      <w:bookmarkEnd w:id="288"/>
      <w:bookmarkEnd w:id="289"/>
      <w:bookmarkEnd w:id="290"/>
      <w:bookmarkEnd w:id="291"/>
      <w:bookmarkEnd w:id="292"/>
      <w:bookmarkEnd w:id="293"/>
      <w:bookmarkEnd w:id="294"/>
      <w:bookmarkEnd w:id="295"/>
    </w:p>
    <w:p w:rsidR="008304B6" w:rsidRDefault="00FA3D13">
      <w:pPr>
        <w:autoSpaceDE w:val="0"/>
        <w:autoSpaceDN w:val="0"/>
        <w:adjustRightInd w:val="0"/>
        <w:spacing w:line="336" w:lineRule="auto"/>
        <w:ind w:firstLine="420"/>
        <w:jc w:val="left"/>
        <w:rPr>
          <w:rFonts w:ascii="宋体" w:hAnsi="宋体" w:cs="宋体"/>
          <w:kern w:val="0"/>
          <w:sz w:val="18"/>
          <w:szCs w:val="18"/>
          <w:lang w:val="zh-CN"/>
        </w:rPr>
      </w:pPr>
      <w:r>
        <w:rPr>
          <w:rFonts w:ascii="宋体" w:hAnsi="宋体" w:cs="宋体" w:hint="eastAsia"/>
          <w:kern w:val="0"/>
          <w:szCs w:val="21"/>
          <w:lang w:val="zh-CN"/>
        </w:rPr>
        <w:t>用两种规格的样品通过不同的叠加组合出八种不同质量的试验样品进行普通恒定湿热试验和</w:t>
      </w:r>
      <w:r>
        <w:rPr>
          <w:rFonts w:ascii="宋体" w:hAnsi="宋体" w:cs="宋体" w:hint="eastAsia"/>
          <w:kern w:val="0"/>
          <w:szCs w:val="21"/>
        </w:rPr>
        <w:t>HAST</w:t>
      </w:r>
      <w:r>
        <w:rPr>
          <w:rFonts w:ascii="宋体" w:hAnsi="宋体" w:cs="宋体" w:hint="eastAsia"/>
          <w:kern w:val="0"/>
          <w:szCs w:val="21"/>
          <w:lang w:val="zh-CN"/>
        </w:rPr>
        <w:t>试验，通过调整普通恒定湿热试验中升温速率和降低到达试验温度前的湿度，观察不同质量样品在不同升温控制方式下是否会产生凝露。凝露确认方式为通过普通恒定湿热试验箱观察窗观察到达试验条件过</w:t>
      </w:r>
      <w:r>
        <w:rPr>
          <w:rFonts w:ascii="宋体" w:hAnsi="宋体" w:cs="宋体" w:hint="eastAsia"/>
          <w:kern w:val="0"/>
          <w:szCs w:val="21"/>
          <w:lang w:val="zh-CN"/>
        </w:rPr>
        <w:lastRenderedPageBreak/>
        <w:t>程中样品上何时产生凝露，以及</w:t>
      </w:r>
      <w:r>
        <w:rPr>
          <w:rFonts w:ascii="宋体" w:hAnsi="宋体" w:cs="宋体" w:hint="eastAsia"/>
          <w:kern w:val="0"/>
          <w:szCs w:val="21"/>
        </w:rPr>
        <w:t>HA</w:t>
      </w:r>
      <w:r>
        <w:rPr>
          <w:rFonts w:ascii="宋体" w:hAnsi="宋体" w:cs="宋体" w:hint="eastAsia"/>
          <w:kern w:val="0"/>
          <w:szCs w:val="21"/>
        </w:rPr>
        <w:t>ST</w:t>
      </w:r>
      <w:r>
        <w:rPr>
          <w:rFonts w:ascii="宋体" w:hAnsi="宋体" w:cs="宋体" w:hint="eastAsia"/>
          <w:kern w:val="0"/>
          <w:szCs w:val="21"/>
          <w:lang w:val="zh-CN"/>
        </w:rPr>
        <w:t>试验后样品表面是否有水渍残留痕迹。试验结果见表 </w:t>
      </w:r>
      <w:r>
        <w:rPr>
          <w:rFonts w:ascii="宋体" w:hAnsi="宋体" w:cs="宋体" w:hint="eastAsia"/>
          <w:kern w:val="0"/>
          <w:szCs w:val="21"/>
        </w:rPr>
        <w:t>A.1</w:t>
      </w:r>
      <w:r>
        <w:rPr>
          <w:rFonts w:ascii="宋体" w:hAnsi="宋体" w:cs="宋体" w:hint="eastAsia"/>
          <w:kern w:val="0"/>
          <w:sz w:val="18"/>
          <w:szCs w:val="18"/>
          <w:lang w:val="zh-CN"/>
        </w:rPr>
        <w:t>。</w:t>
      </w:r>
    </w:p>
    <w:tbl>
      <w:tblPr>
        <w:tblW w:w="9816" w:type="dxa"/>
        <w:jc w:val="center"/>
        <w:tblLayout w:type="fixed"/>
        <w:tblLook w:val="04A0" w:firstRow="1" w:lastRow="0" w:firstColumn="1" w:lastColumn="0" w:noHBand="0" w:noVBand="1"/>
      </w:tblPr>
      <w:tblGrid>
        <w:gridCol w:w="978"/>
        <w:gridCol w:w="1205"/>
        <w:gridCol w:w="1760"/>
        <w:gridCol w:w="861"/>
        <w:gridCol w:w="626"/>
        <w:gridCol w:w="141"/>
        <w:gridCol w:w="485"/>
        <w:gridCol w:w="104"/>
        <w:gridCol w:w="522"/>
        <w:gridCol w:w="67"/>
        <w:gridCol w:w="559"/>
        <w:gridCol w:w="30"/>
        <w:gridCol w:w="589"/>
        <w:gridCol w:w="7"/>
        <w:gridCol w:w="582"/>
        <w:gridCol w:w="44"/>
        <w:gridCol w:w="545"/>
        <w:gridCol w:w="81"/>
        <w:gridCol w:w="630"/>
      </w:tblGrid>
      <w:tr w:rsidR="008304B6">
        <w:trPr>
          <w:trHeight w:val="374"/>
          <w:jc w:val="center"/>
        </w:trPr>
        <w:tc>
          <w:tcPr>
            <w:tcW w:w="9816" w:type="dxa"/>
            <w:gridSpan w:val="19"/>
            <w:tcBorders>
              <w:top w:val="nil"/>
              <w:left w:val="nil"/>
              <w:bottom w:val="single" w:sz="2" w:space="0" w:color="000000"/>
              <w:right w:val="nil"/>
            </w:tcBorders>
            <w:shd w:val="clear" w:color="000000" w:fill="FFFFFF"/>
            <w:vAlign w:val="center"/>
          </w:tcPr>
          <w:p w:rsidR="008304B6" w:rsidRDefault="00FA3D13">
            <w:pPr>
              <w:autoSpaceDE w:val="0"/>
              <w:autoSpaceDN w:val="0"/>
              <w:adjustRightInd w:val="0"/>
              <w:spacing w:beforeLines="50" w:before="156" w:afterLines="50" w:after="156"/>
              <w:ind w:firstLineChars="100" w:firstLine="180"/>
              <w:jc w:val="center"/>
              <w:rPr>
                <w:rFonts w:ascii="黑体" w:eastAsia="黑体" w:hAnsi="黑体" w:cs="宋体"/>
                <w:kern w:val="0"/>
                <w:sz w:val="18"/>
                <w:szCs w:val="18"/>
                <w:lang w:val="zh-CN"/>
              </w:rPr>
            </w:pPr>
            <w:r>
              <w:rPr>
                <w:rFonts w:ascii="黑体" w:eastAsia="黑体" w:hAnsi="黑体" w:cs="黑体" w:hint="eastAsia"/>
                <w:kern w:val="0"/>
                <w:sz w:val="18"/>
                <w:szCs w:val="18"/>
                <w:lang w:val="zh-CN"/>
              </w:rPr>
              <w:t>表</w:t>
            </w:r>
            <w:r>
              <w:rPr>
                <w:rFonts w:ascii="黑体" w:eastAsia="黑体" w:hAnsi="黑体" w:cs="黑体"/>
                <w:kern w:val="0"/>
                <w:sz w:val="18"/>
                <w:szCs w:val="18"/>
                <w:lang w:val="zh-CN"/>
              </w:rPr>
              <w:t xml:space="preserve">A.1 </w:t>
            </w:r>
            <w:r>
              <w:rPr>
                <w:rFonts w:ascii="黑体" w:eastAsia="黑体" w:hAnsi="黑体" w:cs="黑体" w:hint="eastAsia"/>
                <w:kern w:val="0"/>
                <w:sz w:val="18"/>
                <w:szCs w:val="18"/>
                <w:lang w:val="zh-CN"/>
              </w:rPr>
              <w:t>八种不同质量的烧结钕铁硼永磁体在恒定湿热试验中不同升温</w:t>
            </w:r>
            <w:r>
              <w:rPr>
                <w:rFonts w:ascii="黑体" w:eastAsia="黑体" w:hAnsi="黑体" w:cs="黑体" w:hint="eastAsia"/>
                <w:kern w:val="0"/>
                <w:sz w:val="18"/>
                <w:szCs w:val="18"/>
              </w:rPr>
              <w:t>加</w:t>
            </w:r>
            <w:proofErr w:type="gramStart"/>
            <w:r>
              <w:rPr>
                <w:rFonts w:ascii="黑体" w:eastAsia="黑体" w:hAnsi="黑体" w:cs="黑体" w:hint="eastAsia"/>
                <w:kern w:val="0"/>
                <w:sz w:val="18"/>
                <w:szCs w:val="18"/>
              </w:rPr>
              <w:t>湿</w:t>
            </w:r>
            <w:r>
              <w:rPr>
                <w:rFonts w:ascii="黑体" w:eastAsia="黑体" w:hAnsi="黑体" w:cs="黑体" w:hint="eastAsia"/>
                <w:kern w:val="0"/>
                <w:sz w:val="18"/>
                <w:szCs w:val="18"/>
                <w:lang w:val="zh-CN"/>
              </w:rPr>
              <w:t>方式</w:t>
            </w:r>
            <w:proofErr w:type="gramEnd"/>
            <w:r>
              <w:rPr>
                <w:rFonts w:ascii="黑体" w:eastAsia="黑体" w:hAnsi="黑体" w:cs="黑体" w:hint="eastAsia"/>
                <w:kern w:val="0"/>
                <w:sz w:val="18"/>
                <w:szCs w:val="18"/>
              </w:rPr>
              <w:t>下</w:t>
            </w:r>
            <w:r>
              <w:rPr>
                <w:rFonts w:ascii="黑体" w:eastAsia="黑体" w:hAnsi="黑体" w:cs="黑体" w:hint="eastAsia"/>
                <w:kern w:val="0"/>
                <w:sz w:val="18"/>
                <w:szCs w:val="18"/>
                <w:lang w:val="zh-CN"/>
              </w:rPr>
              <w:t>出现凝露的情况统计</w:t>
            </w:r>
          </w:p>
        </w:tc>
      </w:tr>
      <w:tr w:rsidR="008304B6">
        <w:trPr>
          <w:trHeight w:val="289"/>
          <w:jc w:val="center"/>
        </w:trPr>
        <w:tc>
          <w:tcPr>
            <w:tcW w:w="978" w:type="dxa"/>
            <w:vMerge w:val="restart"/>
            <w:tcBorders>
              <w:top w:val="single" w:sz="2" w:space="0" w:color="000000"/>
              <w:left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rPr>
            </w:pPr>
            <w:r>
              <w:rPr>
                <w:rFonts w:asciiTheme="minorEastAsia" w:eastAsiaTheme="minorEastAsia" w:hAnsiTheme="minorEastAsia" w:cs="黑体" w:hint="eastAsia"/>
                <w:kern w:val="0"/>
                <w:sz w:val="18"/>
                <w:szCs w:val="18"/>
              </w:rPr>
              <w:t>试验类型</w:t>
            </w:r>
          </w:p>
          <w:p w:rsidR="008304B6" w:rsidRDefault="00FA3D13">
            <w:pPr>
              <w:autoSpaceDE w:val="0"/>
              <w:autoSpaceDN w:val="0"/>
              <w:adjustRightInd w:val="0"/>
              <w:jc w:val="center"/>
              <w:rPr>
                <w:rFonts w:asciiTheme="minorEastAsia" w:eastAsiaTheme="minorEastAsia" w:hAnsiTheme="minorEastAsia" w:cs="黑体"/>
                <w:kern w:val="0"/>
                <w:sz w:val="18"/>
                <w:szCs w:val="18"/>
              </w:rPr>
            </w:pPr>
            <w:r>
              <w:rPr>
                <w:rFonts w:asciiTheme="minorEastAsia" w:eastAsiaTheme="minorEastAsia" w:hAnsiTheme="minorEastAsia" w:cs="黑体" w:hint="eastAsia"/>
                <w:kern w:val="0"/>
                <w:sz w:val="18"/>
                <w:szCs w:val="18"/>
              </w:rPr>
              <w:t>（试验</w:t>
            </w:r>
          </w:p>
          <w:p w:rsidR="008304B6" w:rsidRDefault="00FA3D13">
            <w:pPr>
              <w:autoSpaceDE w:val="0"/>
              <w:autoSpaceDN w:val="0"/>
              <w:adjustRightInd w:val="0"/>
              <w:jc w:val="center"/>
              <w:rPr>
                <w:rFonts w:asciiTheme="minorEastAsia" w:eastAsiaTheme="minorEastAsia" w:hAnsiTheme="minorEastAsia" w:cs="黑体"/>
                <w:kern w:val="0"/>
                <w:sz w:val="18"/>
                <w:szCs w:val="18"/>
              </w:rPr>
            </w:pPr>
            <w:r>
              <w:rPr>
                <w:rFonts w:asciiTheme="minorEastAsia" w:eastAsiaTheme="minorEastAsia" w:hAnsiTheme="minorEastAsia" w:cs="黑体" w:hint="eastAsia"/>
                <w:kern w:val="0"/>
                <w:sz w:val="18"/>
                <w:szCs w:val="18"/>
              </w:rPr>
              <w:t>条件）</w:t>
            </w:r>
          </w:p>
        </w:tc>
        <w:tc>
          <w:tcPr>
            <w:tcW w:w="1205" w:type="dxa"/>
            <w:vMerge w:val="restart"/>
            <w:tcBorders>
              <w:top w:val="single" w:sz="2" w:space="0" w:color="000000"/>
              <w:left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凝露与温湿</w:t>
            </w:r>
            <w:proofErr w:type="gramStart"/>
            <w:r>
              <w:rPr>
                <w:rFonts w:asciiTheme="minorEastAsia" w:eastAsiaTheme="minorEastAsia" w:hAnsiTheme="minorEastAsia" w:cs="黑体" w:hint="eastAsia"/>
                <w:kern w:val="0"/>
                <w:sz w:val="18"/>
                <w:szCs w:val="18"/>
                <w:lang w:val="zh-CN"/>
              </w:rPr>
              <w:t>度关系</w:t>
            </w:r>
            <w:proofErr w:type="gramEnd"/>
            <w:r>
              <w:rPr>
                <w:rFonts w:asciiTheme="minorEastAsia" w:eastAsiaTheme="minorEastAsia" w:hAnsiTheme="minorEastAsia" w:cs="黑体" w:hint="eastAsia"/>
                <w:kern w:val="0"/>
                <w:sz w:val="18"/>
                <w:szCs w:val="18"/>
                <w:lang w:val="zh-CN"/>
              </w:rPr>
              <w:t>说明</w:t>
            </w:r>
          </w:p>
        </w:tc>
        <w:tc>
          <w:tcPr>
            <w:tcW w:w="1760" w:type="dxa"/>
            <w:vMerge w:val="restart"/>
            <w:tcBorders>
              <w:top w:val="single" w:sz="2" w:space="0" w:color="000000"/>
              <w:left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rPr>
            </w:pPr>
            <w:r>
              <w:rPr>
                <w:rFonts w:asciiTheme="minorEastAsia" w:eastAsiaTheme="minorEastAsia" w:hAnsiTheme="minorEastAsia" w:cs="黑体" w:hint="eastAsia"/>
                <w:kern w:val="0"/>
                <w:sz w:val="18"/>
                <w:szCs w:val="18"/>
              </w:rPr>
              <w:t>湿度控制方式</w:t>
            </w:r>
          </w:p>
        </w:tc>
        <w:tc>
          <w:tcPr>
            <w:tcW w:w="861" w:type="dxa"/>
            <w:vMerge w:val="restart"/>
            <w:tcBorders>
              <w:top w:val="single" w:sz="2" w:space="0" w:color="000000"/>
              <w:left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升温速率（℃</w:t>
            </w:r>
            <w:r>
              <w:rPr>
                <w:rFonts w:asciiTheme="minorEastAsia" w:eastAsiaTheme="minorEastAsia" w:hAnsiTheme="minorEastAsia" w:cs="黑体"/>
                <w:kern w:val="0"/>
                <w:sz w:val="18"/>
                <w:szCs w:val="18"/>
                <w:lang w:val="zh-CN"/>
              </w:rPr>
              <w:t>/min</w:t>
            </w:r>
            <w:r>
              <w:rPr>
                <w:rFonts w:asciiTheme="minorEastAsia" w:eastAsiaTheme="minorEastAsia" w:hAnsiTheme="minorEastAsia" w:cs="黑体" w:hint="eastAsia"/>
                <w:kern w:val="0"/>
                <w:sz w:val="18"/>
                <w:szCs w:val="18"/>
                <w:lang w:val="zh-CN"/>
              </w:rPr>
              <w:t>）</w:t>
            </w:r>
          </w:p>
        </w:tc>
        <w:tc>
          <w:tcPr>
            <w:tcW w:w="5012" w:type="dxa"/>
            <w:gridSpan w:val="15"/>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hAnsiTheme="minorEastAsia" w:cs="黑体"/>
                <w:kern w:val="0"/>
                <w:sz w:val="18"/>
                <w:szCs w:val="18"/>
              </w:rPr>
            </w:pPr>
            <w:r>
              <w:rPr>
                <w:rFonts w:ascii="宋体" w:hAnsi="宋体" w:cs="宋体" w:hint="eastAsia"/>
                <w:kern w:val="0"/>
                <w:sz w:val="18"/>
                <w:szCs w:val="18"/>
                <w:lang w:val="zh-CN"/>
              </w:rPr>
              <w:t>不同质量的试验样品</w:t>
            </w:r>
            <w:r>
              <w:rPr>
                <w:rFonts w:ascii="宋体" w:hAnsi="宋体" w:cs="宋体" w:hint="eastAsia"/>
                <w:kern w:val="0"/>
                <w:sz w:val="18"/>
                <w:szCs w:val="18"/>
              </w:rPr>
              <w:t>有无</w:t>
            </w:r>
            <w:r>
              <w:rPr>
                <w:rFonts w:ascii="宋体" w:hAnsi="宋体" w:cs="宋体" w:hint="eastAsia"/>
                <w:kern w:val="0"/>
                <w:sz w:val="18"/>
                <w:szCs w:val="18"/>
                <w:lang w:val="zh-CN"/>
              </w:rPr>
              <w:t>产生凝露</w:t>
            </w:r>
            <w:r>
              <w:rPr>
                <w:rFonts w:ascii="宋体" w:hAnsi="宋体" w:cs="宋体" w:hint="eastAsia"/>
                <w:kern w:val="0"/>
                <w:sz w:val="18"/>
                <w:szCs w:val="18"/>
              </w:rPr>
              <w:t>的情况</w:t>
            </w:r>
          </w:p>
        </w:tc>
      </w:tr>
      <w:tr w:rsidR="008304B6">
        <w:trPr>
          <w:trHeight w:val="289"/>
          <w:jc w:val="center"/>
        </w:trPr>
        <w:tc>
          <w:tcPr>
            <w:tcW w:w="978" w:type="dxa"/>
            <w:vMerge/>
            <w:tcBorders>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jc w:val="center"/>
              <w:rPr>
                <w:rFonts w:asciiTheme="minorEastAsia" w:eastAsiaTheme="minorEastAsia" w:hAnsiTheme="minorEastAsia" w:cs="宋体"/>
                <w:kern w:val="0"/>
                <w:sz w:val="18"/>
                <w:szCs w:val="18"/>
                <w:lang w:val="zh-CN"/>
              </w:rPr>
            </w:pPr>
          </w:p>
        </w:tc>
        <w:tc>
          <w:tcPr>
            <w:tcW w:w="1205" w:type="dxa"/>
            <w:vMerge/>
            <w:tcBorders>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jc w:val="center"/>
              <w:rPr>
                <w:rFonts w:asciiTheme="minorEastAsia" w:eastAsiaTheme="minorEastAsia" w:hAnsiTheme="minorEastAsia" w:cs="宋体"/>
                <w:kern w:val="0"/>
                <w:sz w:val="18"/>
                <w:szCs w:val="18"/>
                <w:lang w:val="zh-CN"/>
              </w:rPr>
            </w:pPr>
          </w:p>
        </w:tc>
        <w:tc>
          <w:tcPr>
            <w:tcW w:w="1760" w:type="dxa"/>
            <w:vMerge/>
            <w:tcBorders>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rPr>
                <w:rFonts w:asciiTheme="minorEastAsia" w:eastAsiaTheme="minorEastAsia" w:hAnsiTheme="minorEastAsia" w:cs="宋体"/>
                <w:kern w:val="0"/>
                <w:sz w:val="18"/>
                <w:szCs w:val="18"/>
                <w:lang w:val="zh-CN"/>
              </w:rPr>
            </w:pPr>
          </w:p>
        </w:tc>
        <w:tc>
          <w:tcPr>
            <w:tcW w:w="861" w:type="dxa"/>
            <w:vMerge/>
            <w:tcBorders>
              <w:left w:val="single" w:sz="2" w:space="0" w:color="000000"/>
              <w:bottom w:val="single" w:sz="2" w:space="0" w:color="000000"/>
              <w:right w:val="single" w:sz="2" w:space="0" w:color="000000"/>
            </w:tcBorders>
            <w:shd w:val="clear" w:color="000000" w:fill="FFFFFF"/>
            <w:vAlign w:val="center"/>
          </w:tcPr>
          <w:p w:rsidR="008304B6" w:rsidRDefault="008304B6">
            <w:pPr>
              <w:autoSpaceDE w:val="0"/>
              <w:autoSpaceDN w:val="0"/>
              <w:adjustRightInd w:val="0"/>
              <w:jc w:val="center"/>
              <w:rPr>
                <w:rFonts w:asciiTheme="minorEastAsia" w:eastAsiaTheme="minorEastAsia" w:hAnsiTheme="minorEastAsia" w:cs="宋体"/>
                <w:kern w:val="0"/>
                <w:sz w:val="18"/>
                <w:szCs w:val="18"/>
                <w:lang w:val="zh-CN"/>
              </w:rPr>
            </w:pPr>
          </w:p>
        </w:tc>
        <w:tc>
          <w:tcPr>
            <w:tcW w:w="6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960</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g</w:t>
            </w:r>
          </w:p>
        </w:tc>
        <w:tc>
          <w:tcPr>
            <w:tcW w:w="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480</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g</w:t>
            </w:r>
          </w:p>
        </w:tc>
        <w:tc>
          <w:tcPr>
            <w:tcW w:w="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234</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g</w:t>
            </w:r>
          </w:p>
        </w:tc>
        <w:tc>
          <w:tcPr>
            <w:tcW w:w="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171</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g</w:t>
            </w:r>
          </w:p>
        </w:tc>
        <w:tc>
          <w:tcPr>
            <w:tcW w:w="62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128</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g</w:t>
            </w:r>
          </w:p>
        </w:tc>
        <w:tc>
          <w:tcPr>
            <w:tcW w:w="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bCs/>
                <w:kern w:val="0"/>
                <w:sz w:val="18"/>
                <w:szCs w:val="18"/>
                <w:lang w:val="zh-CN"/>
              </w:rPr>
              <w:t>106</w:t>
            </w:r>
            <w:r>
              <w:rPr>
                <w:rFonts w:ascii="宋体" w:hAnsi="宋体" w:cs="宋体"/>
                <w:kern w:val="0"/>
                <w:sz w:val="18"/>
                <w:szCs w:val="18"/>
                <w:lang w:val="zh-CN"/>
              </w:rPr>
              <w:t> </w:t>
            </w:r>
            <w:r>
              <w:rPr>
                <w:rFonts w:asciiTheme="minorEastAsia" w:eastAsiaTheme="minorEastAsia" w:hAnsiTheme="minorEastAsia" w:cs="黑体"/>
                <w:bCs/>
                <w:kern w:val="0"/>
                <w:sz w:val="18"/>
                <w:szCs w:val="18"/>
                <w:lang w:val="zh-CN"/>
              </w:rPr>
              <w:t>g</w:t>
            </w:r>
          </w:p>
        </w:tc>
        <w:tc>
          <w:tcPr>
            <w:tcW w:w="6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75</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g</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53</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g</w:t>
            </w:r>
          </w:p>
        </w:tc>
      </w:tr>
      <w:tr w:rsidR="008304B6">
        <w:trPr>
          <w:trHeight w:val="611"/>
          <w:jc w:val="center"/>
        </w:trPr>
        <w:tc>
          <w:tcPr>
            <w:tcW w:w="978" w:type="dxa"/>
            <w:vMerge w:val="restart"/>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rPr>
                <w:rFonts w:asciiTheme="minorEastAsia" w:eastAsiaTheme="minorEastAsia" w:hAnsiTheme="minorEastAsia" w:cs="黑体"/>
                <w:kern w:val="0"/>
                <w:sz w:val="18"/>
                <w:szCs w:val="18"/>
              </w:rPr>
            </w:pPr>
            <w:r>
              <w:rPr>
                <w:rFonts w:asciiTheme="minorEastAsia" w:eastAsiaTheme="minorEastAsia" w:hAnsiTheme="minorEastAsia" w:cs="黑体" w:hint="eastAsia"/>
                <w:kern w:val="0"/>
                <w:sz w:val="18"/>
                <w:szCs w:val="18"/>
              </w:rPr>
              <w:t>普通恒定</w:t>
            </w:r>
          </w:p>
          <w:p w:rsidR="008304B6" w:rsidRDefault="00FA3D13">
            <w:pPr>
              <w:autoSpaceDE w:val="0"/>
              <w:autoSpaceDN w:val="0"/>
              <w:adjustRightInd w:val="0"/>
              <w:rPr>
                <w:rFonts w:asciiTheme="minorEastAsia" w:eastAsiaTheme="minorEastAsia" w:hAnsiTheme="minorEastAsia" w:cs="黑体"/>
                <w:kern w:val="0"/>
                <w:sz w:val="18"/>
                <w:szCs w:val="18"/>
              </w:rPr>
            </w:pPr>
            <w:r>
              <w:rPr>
                <w:rFonts w:asciiTheme="minorEastAsia" w:eastAsiaTheme="minorEastAsia" w:hAnsiTheme="minorEastAsia" w:cs="黑体" w:hint="eastAsia"/>
                <w:kern w:val="0"/>
                <w:sz w:val="18"/>
                <w:szCs w:val="18"/>
              </w:rPr>
              <w:t>湿热试验</w:t>
            </w:r>
          </w:p>
          <w:p w:rsidR="008304B6" w:rsidRDefault="00FA3D13">
            <w:pPr>
              <w:autoSpaceDE w:val="0"/>
              <w:autoSpaceDN w:val="0"/>
              <w:adjustRightInd w:val="0"/>
              <w:rPr>
                <w:rFonts w:ascii="宋体" w:eastAsiaTheme="minorEastAsia" w:hAnsi="宋体" w:cs="宋体"/>
                <w:kern w:val="0"/>
                <w:sz w:val="18"/>
                <w:szCs w:val="18"/>
              </w:rPr>
            </w:pPr>
            <w:r>
              <w:rPr>
                <w:rFonts w:asciiTheme="minorEastAsia" w:eastAsiaTheme="minorEastAsia" w:hAnsiTheme="minorEastAsia" w:cs="黑体" w:hint="eastAsia"/>
                <w:kern w:val="0"/>
                <w:sz w:val="18"/>
                <w:szCs w:val="18"/>
                <w:lang w:val="zh-CN"/>
              </w:rPr>
              <w:t>(</w:t>
            </w:r>
            <w:r>
              <w:rPr>
                <w:rFonts w:asciiTheme="minorEastAsia" w:eastAsiaTheme="minorEastAsia" w:hAnsiTheme="minorEastAsia" w:cs="黑体"/>
                <w:kern w:val="0"/>
                <w:sz w:val="18"/>
                <w:szCs w:val="18"/>
                <w:lang w:val="zh-CN"/>
              </w:rPr>
              <w:t>85</w:t>
            </w:r>
            <w:r>
              <w:rPr>
                <w:rFonts w:asciiTheme="minorEastAsia" w:eastAsiaTheme="minorEastAsia" w:hAnsiTheme="minorEastAsia" w:cs="黑体" w:hint="eastAsia"/>
                <w:kern w:val="0"/>
                <w:sz w:val="18"/>
                <w:szCs w:val="18"/>
                <w:lang w:val="zh-CN"/>
              </w:rPr>
              <w:t> ℃</w:t>
            </w:r>
            <w:r>
              <w:rPr>
                <w:rFonts w:ascii="宋体" w:eastAsiaTheme="minorEastAsia" w:hAnsi="宋体" w:cs="宋体" w:hint="eastAsia"/>
                <w:kern w:val="0"/>
                <w:sz w:val="18"/>
                <w:szCs w:val="18"/>
              </w:rPr>
              <w:t>/</w:t>
            </w:r>
          </w:p>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85%</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kern w:val="0"/>
                <w:sz w:val="18"/>
                <w:szCs w:val="18"/>
                <w:lang w:val="zh-CN"/>
              </w:rPr>
              <w:t>RH</w:t>
            </w:r>
            <w:r>
              <w:rPr>
                <w:rFonts w:asciiTheme="minorEastAsia" w:eastAsiaTheme="minorEastAsia" w:hAnsiTheme="minorEastAsia" w:cs="黑体" w:hint="eastAsia"/>
                <w:kern w:val="0"/>
                <w:sz w:val="18"/>
                <w:szCs w:val="18"/>
                <w:lang w:val="zh-CN"/>
              </w:rPr>
              <w:t>)</w:t>
            </w:r>
          </w:p>
        </w:tc>
        <w:tc>
          <w:tcPr>
            <w:tcW w:w="1205" w:type="dxa"/>
            <w:vMerge w:val="restart"/>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升温越快，</w:t>
            </w:r>
            <w:r>
              <w:rPr>
                <w:rFonts w:asciiTheme="minorEastAsia" w:eastAsiaTheme="minorEastAsia" w:hAnsiTheme="minorEastAsia" w:cs="黑体" w:hint="eastAsia"/>
                <w:kern w:val="0"/>
                <w:sz w:val="18"/>
                <w:szCs w:val="18"/>
              </w:rPr>
              <w:t>越</w:t>
            </w:r>
            <w:r>
              <w:rPr>
                <w:rFonts w:asciiTheme="minorEastAsia" w:eastAsiaTheme="minorEastAsia" w:hAnsiTheme="minorEastAsia" w:cs="黑体" w:hint="eastAsia"/>
                <w:kern w:val="0"/>
                <w:sz w:val="18"/>
                <w:szCs w:val="18"/>
                <w:lang w:val="zh-CN"/>
              </w:rPr>
              <w:t>易产生凝露。</w:t>
            </w:r>
          </w:p>
          <w:p w:rsidR="008304B6" w:rsidRDefault="00FA3D13">
            <w:pPr>
              <w:autoSpaceDE w:val="0"/>
              <w:autoSpaceDN w:val="0"/>
              <w:adjustRightIn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rPr>
              <w:t>(</w:t>
            </w:r>
            <w:r>
              <w:rPr>
                <w:rFonts w:asciiTheme="minorEastAsia" w:eastAsiaTheme="minorEastAsia" w:hAnsiTheme="minorEastAsia" w:cs="黑体" w:hint="eastAsia"/>
                <w:kern w:val="0"/>
                <w:sz w:val="18"/>
                <w:szCs w:val="18"/>
              </w:rPr>
              <w:t>无初始温湿度稳态过程</w:t>
            </w:r>
            <w:r>
              <w:rPr>
                <w:rFonts w:asciiTheme="minorEastAsia" w:eastAsiaTheme="minorEastAsia" w:hAnsiTheme="minorEastAsia" w:cs="黑体" w:hint="eastAsia"/>
                <w:kern w:val="0"/>
                <w:sz w:val="18"/>
                <w:szCs w:val="18"/>
              </w:rPr>
              <w:t>)</w:t>
            </w:r>
          </w:p>
        </w:tc>
        <w:tc>
          <w:tcPr>
            <w:tcW w:w="1760" w:type="dxa"/>
            <w:vMerge w:val="restart"/>
            <w:tcBorders>
              <w:top w:val="single" w:sz="2" w:space="0" w:color="000000"/>
              <w:left w:val="single" w:sz="2" w:space="0" w:color="000000"/>
              <w:right w:val="single" w:sz="2" w:space="0" w:color="000000"/>
            </w:tcBorders>
            <w:vAlign w:val="center"/>
          </w:tcPr>
          <w:p w:rsidR="008304B6" w:rsidRDefault="00FA3D13">
            <w:pPr>
              <w:autoSpaceDE w:val="0"/>
              <w:autoSpaceDN w:val="0"/>
              <w:adjustRightInd w:val="0"/>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rPr>
              <w:t>升温时非斜率控制加湿，从</w:t>
            </w:r>
            <w:r>
              <w:rPr>
                <w:rFonts w:asciiTheme="minorEastAsia" w:eastAsiaTheme="minorEastAsia" w:hAnsiTheme="minorEastAsia" w:cs="黑体" w:hint="eastAsia"/>
                <w:kern w:val="0"/>
                <w:sz w:val="18"/>
                <w:szCs w:val="18"/>
              </w:rPr>
              <w:t>60</w:t>
            </w:r>
            <w:r>
              <w:rPr>
                <w:rFonts w:ascii="MS Mincho" w:eastAsia="MS Mincho" w:hAnsi="MS Mincho" w:cs="MS Mincho" w:hint="eastAsia"/>
                <w:kern w:val="0"/>
                <w:sz w:val="18"/>
                <w:szCs w:val="18"/>
              </w:rPr>
              <w:t> </w:t>
            </w:r>
            <w:r>
              <w:rPr>
                <w:rFonts w:asciiTheme="minorEastAsia" w:eastAsiaTheme="minorEastAsia" w:hAnsiTheme="minorEastAsia" w:cs="黑体" w:hint="eastAsia"/>
                <w:kern w:val="0"/>
                <w:sz w:val="18"/>
                <w:szCs w:val="18"/>
              </w:rPr>
              <w:t>%RH</w:t>
            </w:r>
            <w:r>
              <w:rPr>
                <w:rFonts w:ascii="MS Mincho" w:eastAsia="MS Mincho" w:hAnsi="MS Mincho" w:cs="MS Mincho" w:hint="eastAsia"/>
                <w:kern w:val="0"/>
                <w:sz w:val="18"/>
                <w:szCs w:val="18"/>
              </w:rPr>
              <w:t> </w:t>
            </w:r>
            <w:r>
              <w:rPr>
                <w:rFonts w:ascii="宋体" w:hAnsi="宋体" w:cs="宋体" w:hint="eastAsia"/>
                <w:kern w:val="0"/>
                <w:sz w:val="18"/>
                <w:szCs w:val="18"/>
              </w:rPr>
              <w:t>升</w:t>
            </w:r>
            <w:r>
              <w:rPr>
                <w:rFonts w:asciiTheme="minorEastAsia" w:eastAsiaTheme="minorEastAsia" w:hAnsiTheme="minorEastAsia" w:cs="黑体" w:hint="eastAsia"/>
                <w:kern w:val="0"/>
                <w:sz w:val="18"/>
                <w:szCs w:val="18"/>
              </w:rPr>
              <w:t>到</w:t>
            </w:r>
            <w:r>
              <w:rPr>
                <w:rFonts w:asciiTheme="minorEastAsia" w:eastAsiaTheme="minorEastAsia" w:hAnsiTheme="minorEastAsia" w:cs="黑体" w:hint="eastAsia"/>
                <w:kern w:val="0"/>
                <w:sz w:val="18"/>
                <w:szCs w:val="18"/>
              </w:rPr>
              <w:t>85</w:t>
            </w:r>
            <w:r>
              <w:rPr>
                <w:rFonts w:ascii="MS Mincho" w:eastAsia="MS Mincho" w:hAnsi="MS Mincho" w:cs="MS Mincho" w:hint="eastAsia"/>
                <w:kern w:val="0"/>
                <w:sz w:val="18"/>
                <w:szCs w:val="18"/>
              </w:rPr>
              <w:t> </w:t>
            </w:r>
            <w:r>
              <w:rPr>
                <w:rFonts w:asciiTheme="minorEastAsia" w:eastAsiaTheme="minorEastAsia" w:hAnsiTheme="minorEastAsia" w:cs="黑体" w:hint="eastAsia"/>
                <w:kern w:val="0"/>
                <w:sz w:val="18"/>
                <w:szCs w:val="18"/>
              </w:rPr>
              <w:t>%RH</w:t>
            </w:r>
            <w:r>
              <w:rPr>
                <w:rFonts w:asciiTheme="minorEastAsia" w:eastAsiaTheme="minorEastAsia" w:hAnsiTheme="minorEastAsia" w:cs="黑体" w:hint="eastAsia"/>
                <w:kern w:val="0"/>
                <w:sz w:val="18"/>
                <w:szCs w:val="18"/>
              </w:rPr>
              <w:t>。</w:t>
            </w:r>
          </w:p>
        </w:tc>
        <w:tc>
          <w:tcPr>
            <w:tcW w:w="861"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0.5</w:t>
            </w:r>
          </w:p>
        </w:tc>
        <w:tc>
          <w:tcPr>
            <w:tcW w:w="6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无</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r>
      <w:tr w:rsidR="008304B6">
        <w:trPr>
          <w:trHeight w:val="624"/>
          <w:jc w:val="center"/>
        </w:trPr>
        <w:tc>
          <w:tcPr>
            <w:tcW w:w="978" w:type="dxa"/>
            <w:vMerge/>
            <w:tcBorders>
              <w:top w:val="single" w:sz="2" w:space="0" w:color="000000"/>
              <w:left w:val="single" w:sz="2" w:space="0" w:color="000000"/>
              <w:bottom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205" w:type="dxa"/>
            <w:vMerge/>
            <w:tcBorders>
              <w:top w:val="single" w:sz="2" w:space="0" w:color="000000"/>
              <w:left w:val="single" w:sz="2" w:space="0" w:color="000000"/>
              <w:bottom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760" w:type="dxa"/>
            <w:vMerge/>
            <w:tcBorders>
              <w:left w:val="single" w:sz="2" w:space="0" w:color="000000"/>
              <w:right w:val="single" w:sz="2" w:space="0" w:color="000000"/>
            </w:tcBorders>
            <w:vAlign w:val="center"/>
          </w:tcPr>
          <w:p w:rsidR="008304B6" w:rsidRDefault="008304B6">
            <w:pPr>
              <w:autoSpaceDE w:val="0"/>
              <w:autoSpaceDN w:val="0"/>
              <w:adjustRightInd w:val="0"/>
              <w:jc w:val="center"/>
              <w:rPr>
                <w:rFonts w:asciiTheme="minorEastAsia" w:eastAsiaTheme="minorEastAsia" w:hAnsiTheme="minorEastAsia" w:cs="宋体"/>
                <w:kern w:val="0"/>
                <w:sz w:val="18"/>
                <w:szCs w:val="18"/>
                <w:lang w:val="zh-CN"/>
              </w:rPr>
            </w:pPr>
          </w:p>
        </w:tc>
        <w:tc>
          <w:tcPr>
            <w:tcW w:w="861"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0.8</w:t>
            </w:r>
          </w:p>
        </w:tc>
        <w:tc>
          <w:tcPr>
            <w:tcW w:w="6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r>
      <w:tr w:rsidR="008304B6">
        <w:trPr>
          <w:trHeight w:val="624"/>
          <w:jc w:val="center"/>
        </w:trPr>
        <w:tc>
          <w:tcPr>
            <w:tcW w:w="978" w:type="dxa"/>
            <w:vMerge/>
            <w:tcBorders>
              <w:top w:val="single" w:sz="2" w:space="0" w:color="000000"/>
              <w:left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205" w:type="dxa"/>
            <w:vMerge/>
            <w:tcBorders>
              <w:top w:val="single" w:sz="2" w:space="0" w:color="000000"/>
              <w:left w:val="single" w:sz="2" w:space="0" w:color="000000"/>
              <w:bottom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760" w:type="dxa"/>
            <w:vMerge/>
            <w:tcBorders>
              <w:left w:val="single" w:sz="2" w:space="0" w:color="000000"/>
              <w:bottom w:val="single" w:sz="2" w:space="0" w:color="000000"/>
              <w:right w:val="single" w:sz="2" w:space="0" w:color="000000"/>
            </w:tcBorders>
            <w:vAlign w:val="center"/>
          </w:tcPr>
          <w:p w:rsidR="008304B6" w:rsidRDefault="008304B6">
            <w:pPr>
              <w:autoSpaceDE w:val="0"/>
              <w:autoSpaceDN w:val="0"/>
              <w:adjustRightInd w:val="0"/>
              <w:jc w:val="center"/>
              <w:rPr>
                <w:rFonts w:asciiTheme="minorEastAsia" w:eastAsiaTheme="minorEastAsia" w:hAnsiTheme="minorEastAsia" w:cs="宋体"/>
                <w:kern w:val="0"/>
                <w:sz w:val="18"/>
                <w:szCs w:val="18"/>
                <w:lang w:val="zh-CN"/>
              </w:rPr>
            </w:pPr>
          </w:p>
        </w:tc>
        <w:tc>
          <w:tcPr>
            <w:tcW w:w="861"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1.0</w:t>
            </w:r>
          </w:p>
        </w:tc>
        <w:tc>
          <w:tcPr>
            <w:tcW w:w="6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有</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rPr>
            </w:pPr>
            <w:r>
              <w:rPr>
                <w:rFonts w:asciiTheme="minorEastAsia" w:eastAsiaTheme="minorEastAsia" w:hAnsiTheme="minorEastAsia" w:cs="黑体" w:hint="eastAsia"/>
                <w:kern w:val="0"/>
                <w:sz w:val="18"/>
                <w:szCs w:val="18"/>
              </w:rPr>
              <w:t>有</w:t>
            </w:r>
          </w:p>
        </w:tc>
      </w:tr>
      <w:tr w:rsidR="008304B6">
        <w:trPr>
          <w:trHeight w:val="1100"/>
          <w:jc w:val="center"/>
        </w:trPr>
        <w:tc>
          <w:tcPr>
            <w:tcW w:w="978" w:type="dxa"/>
            <w:vMerge/>
            <w:tcBorders>
              <w:left w:val="single" w:sz="2" w:space="0" w:color="000000"/>
              <w:right w:val="single" w:sz="2" w:space="0" w:color="000000"/>
            </w:tcBorders>
            <w:vAlign w:val="center"/>
          </w:tcPr>
          <w:p w:rsidR="008304B6" w:rsidRDefault="008304B6">
            <w:pPr>
              <w:autoSpaceDE w:val="0"/>
              <w:autoSpaceDN w:val="0"/>
              <w:adjustRightInd w:val="0"/>
              <w:jc w:val="left"/>
              <w:rPr>
                <w:rFonts w:asciiTheme="minorEastAsia" w:eastAsiaTheme="minorEastAsia" w:hAnsiTheme="minorEastAsia" w:cs="黑体"/>
                <w:kern w:val="0"/>
                <w:sz w:val="18"/>
                <w:szCs w:val="18"/>
                <w:lang w:val="zh-CN"/>
              </w:rPr>
            </w:pPr>
          </w:p>
        </w:tc>
        <w:tc>
          <w:tcPr>
            <w:tcW w:w="1205" w:type="dxa"/>
            <w:vMerge w:val="restart"/>
            <w:tcBorders>
              <w:top w:val="single" w:sz="2" w:space="0" w:color="000000"/>
              <w:left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升温过程中，相对湿度越大，越易产生凝露。</w:t>
            </w:r>
          </w:p>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w:t>
            </w:r>
            <w:r>
              <w:rPr>
                <w:rFonts w:asciiTheme="minorEastAsia" w:eastAsiaTheme="minorEastAsia" w:hAnsiTheme="minorEastAsia" w:cs="黑体" w:hint="eastAsia"/>
                <w:kern w:val="0"/>
                <w:sz w:val="18"/>
                <w:szCs w:val="18"/>
                <w:lang w:val="zh-CN"/>
              </w:rPr>
              <w:t>无初始温湿度稳态过程</w:t>
            </w:r>
            <w:r>
              <w:rPr>
                <w:rFonts w:asciiTheme="minorEastAsia" w:eastAsiaTheme="minorEastAsia" w:hAnsiTheme="minorEastAsia" w:cs="黑体" w:hint="eastAsia"/>
                <w:kern w:val="0"/>
                <w:sz w:val="18"/>
                <w:szCs w:val="18"/>
                <w:lang w:val="zh-CN"/>
              </w:rPr>
              <w:t>)</w:t>
            </w:r>
          </w:p>
        </w:tc>
        <w:tc>
          <w:tcPr>
            <w:tcW w:w="1760"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升温时斜率控制加湿，从</w:t>
            </w:r>
            <w:r>
              <w:rPr>
                <w:rFonts w:asciiTheme="minorEastAsia" w:eastAsiaTheme="minorEastAsia" w:hAnsiTheme="minorEastAsia" w:cs="黑体" w:hint="eastAsia"/>
                <w:kern w:val="0"/>
                <w:sz w:val="18"/>
                <w:szCs w:val="18"/>
                <w:lang w:val="zh-CN"/>
              </w:rPr>
              <w:t>60</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 xml:space="preserve">RH </w:t>
            </w: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w:t>
            </w:r>
          </w:p>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(0.5</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min)</w:t>
            </w:r>
            <w:r>
              <w:rPr>
                <w:rFonts w:asciiTheme="minorEastAsia" w:eastAsiaTheme="minorEastAsia" w:hAnsiTheme="minorEastAsia" w:cs="黑体" w:hint="eastAsia"/>
                <w:kern w:val="0"/>
                <w:sz w:val="18"/>
                <w:szCs w:val="18"/>
                <w:lang w:val="zh-CN"/>
              </w:rPr>
              <w:t>。</w:t>
            </w:r>
          </w:p>
        </w:tc>
        <w:tc>
          <w:tcPr>
            <w:tcW w:w="861"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1.0</w:t>
            </w:r>
          </w:p>
        </w:tc>
        <w:tc>
          <w:tcPr>
            <w:tcW w:w="6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无</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r>
      <w:tr w:rsidR="008304B6">
        <w:trPr>
          <w:trHeight w:val="511"/>
          <w:jc w:val="center"/>
        </w:trPr>
        <w:tc>
          <w:tcPr>
            <w:tcW w:w="978" w:type="dxa"/>
            <w:vMerge/>
            <w:tcBorders>
              <w:left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205" w:type="dxa"/>
            <w:vMerge/>
            <w:tcBorders>
              <w:left w:val="single" w:sz="2" w:space="0" w:color="000000"/>
              <w:right w:val="single" w:sz="2" w:space="0" w:color="000000"/>
            </w:tcBorders>
            <w:vAlign w:val="center"/>
          </w:tcPr>
          <w:p w:rsidR="008304B6" w:rsidRDefault="008304B6">
            <w:pPr>
              <w:autoSpaceDE w:val="0"/>
              <w:autoSpaceDN w:val="0"/>
              <w:adjustRightInd w:val="0"/>
              <w:jc w:val="left"/>
              <w:rPr>
                <w:rFonts w:asciiTheme="minorEastAsia" w:eastAsiaTheme="minorEastAsia" w:hAnsiTheme="minorEastAsia" w:cs="黑体"/>
                <w:kern w:val="0"/>
                <w:sz w:val="18"/>
                <w:szCs w:val="18"/>
                <w:lang w:val="zh-CN"/>
              </w:rPr>
            </w:pPr>
          </w:p>
        </w:tc>
        <w:tc>
          <w:tcPr>
            <w:tcW w:w="1760" w:type="dxa"/>
            <w:vMerge w:val="restart"/>
            <w:tcBorders>
              <w:top w:val="single" w:sz="2" w:space="0" w:color="000000"/>
              <w:left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 ℃后非斜率控制加湿，从</w:t>
            </w:r>
            <w:r>
              <w:rPr>
                <w:rFonts w:asciiTheme="minorEastAsia" w:eastAsiaTheme="minorEastAsia" w:hAnsiTheme="minorEastAsia" w:cs="黑体" w:hint="eastAsia"/>
                <w:kern w:val="0"/>
                <w:sz w:val="18"/>
                <w:szCs w:val="18"/>
                <w:lang w:val="zh-CN"/>
              </w:rPr>
              <w:t>60</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 xml:space="preserve">RH </w:t>
            </w: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w:t>
            </w:r>
          </w:p>
        </w:tc>
        <w:tc>
          <w:tcPr>
            <w:tcW w:w="861" w:type="dxa"/>
            <w:vMerge w:val="restart"/>
            <w:tcBorders>
              <w:top w:val="single" w:sz="2" w:space="0" w:color="000000"/>
              <w:left w:val="single" w:sz="2" w:space="0" w:color="000000"/>
              <w:right w:val="single" w:sz="2" w:space="0" w:color="000000"/>
            </w:tcBorders>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1.0</w:t>
            </w:r>
          </w:p>
        </w:tc>
        <w:tc>
          <w:tcPr>
            <w:tcW w:w="6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62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无</w:t>
            </w:r>
          </w:p>
        </w:tc>
        <w:tc>
          <w:tcPr>
            <w:tcW w:w="62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r>
      <w:tr w:rsidR="008304B6">
        <w:trPr>
          <w:trHeight w:val="561"/>
          <w:jc w:val="center"/>
        </w:trPr>
        <w:tc>
          <w:tcPr>
            <w:tcW w:w="978" w:type="dxa"/>
            <w:vMerge/>
            <w:tcBorders>
              <w:left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205" w:type="dxa"/>
            <w:vMerge/>
            <w:tcBorders>
              <w:left w:val="single" w:sz="2" w:space="0" w:color="000000"/>
              <w:right w:val="single" w:sz="2" w:space="0" w:color="000000"/>
            </w:tcBorders>
            <w:vAlign w:val="center"/>
          </w:tcPr>
          <w:p w:rsidR="008304B6" w:rsidRDefault="008304B6">
            <w:pPr>
              <w:autoSpaceDE w:val="0"/>
              <w:autoSpaceDN w:val="0"/>
              <w:adjustRightInd w:val="0"/>
              <w:jc w:val="left"/>
              <w:rPr>
                <w:rFonts w:asciiTheme="minorEastAsia" w:eastAsiaTheme="minorEastAsia" w:hAnsiTheme="minorEastAsia" w:cs="黑体"/>
                <w:kern w:val="0"/>
                <w:sz w:val="18"/>
                <w:szCs w:val="18"/>
                <w:lang w:val="zh-CN"/>
              </w:rPr>
            </w:pPr>
          </w:p>
        </w:tc>
        <w:tc>
          <w:tcPr>
            <w:tcW w:w="1760" w:type="dxa"/>
            <w:vMerge/>
            <w:tcBorders>
              <w:left w:val="single" w:sz="2" w:space="0" w:color="000000"/>
              <w:bottom w:val="single" w:sz="2" w:space="0" w:color="000000"/>
              <w:right w:val="single" w:sz="2" w:space="0" w:color="000000"/>
            </w:tcBorders>
            <w:vAlign w:val="center"/>
          </w:tcPr>
          <w:p w:rsidR="008304B6" w:rsidRDefault="008304B6">
            <w:pPr>
              <w:autoSpaceDE w:val="0"/>
              <w:autoSpaceDN w:val="0"/>
              <w:adjustRightInd w:val="0"/>
              <w:jc w:val="left"/>
              <w:rPr>
                <w:rFonts w:asciiTheme="minorEastAsia" w:eastAsiaTheme="minorEastAsia" w:hAnsiTheme="minorEastAsia" w:cs="黑体"/>
                <w:kern w:val="0"/>
                <w:sz w:val="18"/>
                <w:szCs w:val="18"/>
                <w:lang w:val="zh-CN"/>
              </w:rPr>
            </w:pPr>
          </w:p>
        </w:tc>
        <w:tc>
          <w:tcPr>
            <w:tcW w:w="861" w:type="dxa"/>
            <w:vMerge/>
            <w:tcBorders>
              <w:left w:val="single" w:sz="2" w:space="0" w:color="000000"/>
              <w:bottom w:val="single" w:sz="2" w:space="0" w:color="000000"/>
              <w:right w:val="single" w:sz="2" w:space="0" w:color="000000"/>
            </w:tcBorders>
            <w:vAlign w:val="center"/>
          </w:tcPr>
          <w:p w:rsidR="008304B6" w:rsidRDefault="008304B6">
            <w:pPr>
              <w:autoSpaceDE w:val="0"/>
              <w:autoSpaceDN w:val="0"/>
              <w:adjustRightInd w:val="0"/>
              <w:jc w:val="center"/>
              <w:rPr>
                <w:rFonts w:asciiTheme="minorEastAsia" w:eastAsiaTheme="minorEastAsia" w:hAnsiTheme="minorEastAsia" w:cs="黑体"/>
                <w:kern w:val="0"/>
                <w:sz w:val="18"/>
                <w:szCs w:val="18"/>
                <w:lang w:val="zh-CN"/>
              </w:rPr>
            </w:pPr>
          </w:p>
        </w:tc>
        <w:tc>
          <w:tcPr>
            <w:tcW w:w="5012" w:type="dxa"/>
            <w:gridSpan w:val="15"/>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rPr>
            </w:pPr>
            <w:r>
              <w:rPr>
                <w:rFonts w:asciiTheme="minorEastAsia" w:eastAsiaTheme="minorEastAsia" w:hAnsiTheme="minorEastAsia" w:cs="黑体" w:hint="eastAsia"/>
                <w:kern w:val="0"/>
                <w:sz w:val="18"/>
                <w:szCs w:val="18"/>
              </w:rPr>
              <w:t>注：</w:t>
            </w:r>
            <w:r>
              <w:rPr>
                <w:rFonts w:asciiTheme="minorEastAsia" w:eastAsiaTheme="minorEastAsia" w:hAnsiTheme="minorEastAsia" w:cs="黑体" w:hint="eastAsia"/>
                <w:kern w:val="0"/>
                <w:sz w:val="18"/>
                <w:szCs w:val="18"/>
              </w:rPr>
              <w:t>234</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rPr>
              <w:t>g</w:t>
            </w:r>
            <w:r>
              <w:rPr>
                <w:rFonts w:asciiTheme="minorEastAsia" w:eastAsiaTheme="minorEastAsia" w:hAnsiTheme="minorEastAsia" w:cs="黑体" w:hint="eastAsia"/>
                <w:kern w:val="0"/>
                <w:sz w:val="18"/>
                <w:szCs w:val="18"/>
              </w:rPr>
              <w:t>和</w:t>
            </w:r>
            <w:r>
              <w:rPr>
                <w:rFonts w:asciiTheme="minorEastAsia" w:eastAsiaTheme="minorEastAsia" w:hAnsiTheme="minorEastAsia" w:cs="黑体" w:hint="eastAsia"/>
                <w:kern w:val="0"/>
                <w:sz w:val="18"/>
                <w:szCs w:val="18"/>
              </w:rPr>
              <w:t>171</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rPr>
              <w:t>g</w:t>
            </w:r>
            <w:r>
              <w:rPr>
                <w:rFonts w:asciiTheme="minorEastAsia" w:eastAsiaTheme="minorEastAsia" w:hAnsiTheme="minorEastAsia" w:cs="黑体" w:hint="eastAsia"/>
                <w:kern w:val="0"/>
                <w:sz w:val="18"/>
                <w:szCs w:val="18"/>
              </w:rPr>
              <w:t>样品在升温时无凝露，加湿后出现凝露。</w:t>
            </w:r>
          </w:p>
        </w:tc>
      </w:tr>
      <w:tr w:rsidR="008304B6">
        <w:trPr>
          <w:trHeight w:val="567"/>
          <w:jc w:val="center"/>
        </w:trPr>
        <w:tc>
          <w:tcPr>
            <w:tcW w:w="978" w:type="dxa"/>
            <w:vMerge/>
            <w:tcBorders>
              <w:left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205" w:type="dxa"/>
            <w:vMerge/>
            <w:tcBorders>
              <w:left w:val="single" w:sz="2" w:space="0" w:color="000000"/>
              <w:right w:val="single" w:sz="2" w:space="0" w:color="000000"/>
            </w:tcBorders>
            <w:vAlign w:val="center"/>
          </w:tcPr>
          <w:p w:rsidR="008304B6" w:rsidRDefault="008304B6">
            <w:pPr>
              <w:autoSpaceDE w:val="0"/>
              <w:autoSpaceDN w:val="0"/>
              <w:adjustRightInd w:val="0"/>
              <w:jc w:val="left"/>
              <w:rPr>
                <w:rFonts w:asciiTheme="minorEastAsia" w:eastAsiaTheme="minorEastAsia" w:hAnsiTheme="minorEastAsia" w:cs="黑体"/>
                <w:kern w:val="0"/>
                <w:sz w:val="18"/>
                <w:szCs w:val="18"/>
                <w:lang w:val="zh-CN"/>
              </w:rPr>
            </w:pPr>
          </w:p>
        </w:tc>
        <w:tc>
          <w:tcPr>
            <w:tcW w:w="1760" w:type="dxa"/>
            <w:vMerge w:val="restart"/>
            <w:tcBorders>
              <w:top w:val="single" w:sz="2" w:space="0" w:color="000000"/>
              <w:left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 ℃后非斜率控制加湿，湿度从“</w:t>
            </w:r>
            <w:r>
              <w:rPr>
                <w:rFonts w:asciiTheme="minorEastAsia" w:eastAsiaTheme="minorEastAsia" w:hAnsiTheme="minorEastAsia" w:cs="黑体" w:hint="eastAsia"/>
                <w:kern w:val="0"/>
                <w:sz w:val="18"/>
                <w:szCs w:val="18"/>
                <w:lang w:val="zh-CN"/>
              </w:rPr>
              <w:t>OFF</w:t>
            </w:r>
            <w:r>
              <w:rPr>
                <w:rFonts w:asciiTheme="minorEastAsia" w:eastAsiaTheme="minorEastAsia" w:hAnsiTheme="minorEastAsia" w:cs="黑体" w:hint="eastAsia"/>
                <w:kern w:val="0"/>
                <w:sz w:val="18"/>
                <w:szCs w:val="18"/>
                <w:lang w:val="zh-CN"/>
              </w:rPr>
              <w:t>”</w:t>
            </w: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w:t>
            </w:r>
          </w:p>
        </w:tc>
        <w:tc>
          <w:tcPr>
            <w:tcW w:w="861" w:type="dxa"/>
            <w:vMerge w:val="restart"/>
            <w:tcBorders>
              <w:top w:val="single" w:sz="2" w:space="0" w:color="000000"/>
              <w:left w:val="single" w:sz="2" w:space="0" w:color="000000"/>
              <w:right w:val="single" w:sz="2" w:space="0" w:color="000000"/>
            </w:tcBorders>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kern w:val="0"/>
                <w:sz w:val="18"/>
                <w:szCs w:val="18"/>
                <w:lang w:val="zh-CN"/>
              </w:rPr>
              <w:t>1.0</w:t>
            </w:r>
          </w:p>
        </w:tc>
        <w:tc>
          <w:tcPr>
            <w:tcW w:w="76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71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r>
      <w:tr w:rsidR="008304B6">
        <w:trPr>
          <w:trHeight w:val="416"/>
          <w:jc w:val="center"/>
        </w:trPr>
        <w:tc>
          <w:tcPr>
            <w:tcW w:w="978" w:type="dxa"/>
            <w:vMerge/>
            <w:tcBorders>
              <w:left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205" w:type="dxa"/>
            <w:vMerge/>
            <w:tcBorders>
              <w:left w:val="single" w:sz="2" w:space="0" w:color="000000"/>
              <w:bottom w:val="single" w:sz="2" w:space="0" w:color="000000"/>
              <w:right w:val="single" w:sz="2" w:space="0" w:color="000000"/>
            </w:tcBorders>
            <w:vAlign w:val="center"/>
          </w:tcPr>
          <w:p w:rsidR="008304B6" w:rsidRDefault="008304B6">
            <w:pPr>
              <w:autoSpaceDE w:val="0"/>
              <w:autoSpaceDN w:val="0"/>
              <w:adjustRightInd w:val="0"/>
              <w:jc w:val="left"/>
              <w:rPr>
                <w:rFonts w:asciiTheme="minorEastAsia" w:eastAsiaTheme="minorEastAsia" w:hAnsiTheme="minorEastAsia" w:cs="黑体"/>
                <w:kern w:val="0"/>
                <w:sz w:val="18"/>
                <w:szCs w:val="18"/>
                <w:lang w:val="zh-CN"/>
              </w:rPr>
            </w:pPr>
          </w:p>
        </w:tc>
        <w:tc>
          <w:tcPr>
            <w:tcW w:w="1760" w:type="dxa"/>
            <w:vMerge/>
            <w:tcBorders>
              <w:left w:val="single" w:sz="2" w:space="0" w:color="000000"/>
              <w:bottom w:val="single" w:sz="2" w:space="0" w:color="000000"/>
              <w:right w:val="single" w:sz="2" w:space="0" w:color="000000"/>
            </w:tcBorders>
            <w:vAlign w:val="center"/>
          </w:tcPr>
          <w:p w:rsidR="008304B6" w:rsidRDefault="008304B6">
            <w:pPr>
              <w:autoSpaceDE w:val="0"/>
              <w:autoSpaceDN w:val="0"/>
              <w:adjustRightInd w:val="0"/>
              <w:jc w:val="left"/>
              <w:rPr>
                <w:rFonts w:asciiTheme="minorEastAsia" w:eastAsiaTheme="minorEastAsia" w:hAnsiTheme="minorEastAsia" w:cs="黑体"/>
                <w:kern w:val="0"/>
                <w:sz w:val="18"/>
                <w:szCs w:val="18"/>
                <w:lang w:val="zh-CN"/>
              </w:rPr>
            </w:pPr>
          </w:p>
        </w:tc>
        <w:tc>
          <w:tcPr>
            <w:tcW w:w="861" w:type="dxa"/>
            <w:vMerge/>
            <w:tcBorders>
              <w:left w:val="single" w:sz="2" w:space="0" w:color="000000"/>
              <w:bottom w:val="single" w:sz="2" w:space="0" w:color="000000"/>
              <w:right w:val="single" w:sz="2" w:space="0" w:color="000000"/>
            </w:tcBorders>
            <w:vAlign w:val="center"/>
          </w:tcPr>
          <w:p w:rsidR="008304B6" w:rsidRDefault="008304B6">
            <w:pPr>
              <w:autoSpaceDE w:val="0"/>
              <w:autoSpaceDN w:val="0"/>
              <w:adjustRightInd w:val="0"/>
              <w:jc w:val="center"/>
              <w:rPr>
                <w:rFonts w:asciiTheme="minorEastAsia" w:eastAsiaTheme="minorEastAsia" w:hAnsiTheme="minorEastAsia" w:cs="黑体"/>
                <w:kern w:val="0"/>
                <w:sz w:val="18"/>
                <w:szCs w:val="18"/>
                <w:lang w:val="zh-CN"/>
              </w:rPr>
            </w:pPr>
          </w:p>
        </w:tc>
        <w:tc>
          <w:tcPr>
            <w:tcW w:w="5012" w:type="dxa"/>
            <w:gridSpan w:val="15"/>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rPr>
            </w:pPr>
            <w:r>
              <w:rPr>
                <w:rFonts w:asciiTheme="minorEastAsia" w:eastAsiaTheme="minorEastAsia" w:hAnsiTheme="minorEastAsia" w:cs="黑体" w:hint="eastAsia"/>
                <w:kern w:val="0"/>
                <w:sz w:val="18"/>
                <w:szCs w:val="18"/>
              </w:rPr>
              <w:t>注：升温</w:t>
            </w:r>
            <w:proofErr w:type="gramStart"/>
            <w:r>
              <w:rPr>
                <w:rFonts w:asciiTheme="minorEastAsia" w:eastAsiaTheme="minorEastAsia" w:hAnsiTheme="minorEastAsia" w:cs="黑体" w:hint="eastAsia"/>
                <w:kern w:val="0"/>
                <w:sz w:val="18"/>
                <w:szCs w:val="18"/>
              </w:rPr>
              <w:t>时湿球纱布</w:t>
            </w:r>
            <w:proofErr w:type="gramEnd"/>
            <w:r>
              <w:rPr>
                <w:rFonts w:asciiTheme="minorEastAsia" w:eastAsiaTheme="minorEastAsia" w:hAnsiTheme="minorEastAsia" w:cs="黑体" w:hint="eastAsia"/>
                <w:kern w:val="0"/>
                <w:sz w:val="18"/>
                <w:szCs w:val="18"/>
              </w:rPr>
              <w:t>有被烘干的风险，不</w:t>
            </w:r>
            <w:proofErr w:type="gramStart"/>
            <w:r>
              <w:rPr>
                <w:rFonts w:asciiTheme="minorEastAsia" w:eastAsiaTheme="minorEastAsia" w:hAnsiTheme="minorEastAsia" w:cs="黑体" w:hint="eastAsia"/>
                <w:kern w:val="0"/>
                <w:sz w:val="18"/>
                <w:szCs w:val="18"/>
              </w:rPr>
              <w:t>推荐此</w:t>
            </w:r>
            <w:proofErr w:type="gramEnd"/>
            <w:r>
              <w:rPr>
                <w:rFonts w:asciiTheme="minorEastAsia" w:eastAsiaTheme="minorEastAsia" w:hAnsiTheme="minorEastAsia" w:cs="黑体" w:hint="eastAsia"/>
                <w:kern w:val="0"/>
                <w:sz w:val="18"/>
                <w:szCs w:val="18"/>
              </w:rPr>
              <w:t>方式。</w:t>
            </w:r>
          </w:p>
        </w:tc>
      </w:tr>
      <w:tr w:rsidR="008304B6">
        <w:trPr>
          <w:trHeight w:val="1056"/>
          <w:jc w:val="center"/>
        </w:trPr>
        <w:tc>
          <w:tcPr>
            <w:tcW w:w="978" w:type="dxa"/>
            <w:vMerge/>
            <w:tcBorders>
              <w:left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205" w:type="dxa"/>
            <w:vMerge w:val="restart"/>
            <w:tcBorders>
              <w:top w:val="single" w:sz="2" w:space="0" w:color="000000"/>
              <w:left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在较低相对湿度条件下先将温度升到试验温度，然后恒温一段时间</w:t>
            </w:r>
            <w:r>
              <w:rPr>
                <w:rFonts w:asciiTheme="minorEastAsia" w:eastAsiaTheme="minorEastAsia" w:hAnsiTheme="minorEastAsia" w:cs="黑体" w:hint="eastAsia"/>
                <w:kern w:val="0"/>
                <w:sz w:val="18"/>
                <w:szCs w:val="18"/>
                <w:lang w:val="zh-CN"/>
              </w:rPr>
              <w:t>，可避免样品上产生凝露。</w:t>
            </w:r>
          </w:p>
        </w:tc>
        <w:tc>
          <w:tcPr>
            <w:tcW w:w="1760"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 ℃后保温</w:t>
            </w:r>
          </w:p>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10</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min</w:t>
            </w:r>
            <w:r>
              <w:rPr>
                <w:rFonts w:asciiTheme="minorEastAsia" w:eastAsiaTheme="minorEastAsia" w:hAnsiTheme="minorEastAsia" w:cs="黑体" w:hint="eastAsia"/>
                <w:kern w:val="0"/>
                <w:sz w:val="18"/>
                <w:szCs w:val="18"/>
                <w:lang w:val="zh-CN"/>
              </w:rPr>
              <w:t>后再加湿，从</w:t>
            </w:r>
            <w:r>
              <w:rPr>
                <w:rFonts w:asciiTheme="minorEastAsia" w:eastAsiaTheme="minorEastAsia" w:hAnsiTheme="minorEastAsia" w:cs="黑体" w:hint="eastAsia"/>
                <w:kern w:val="0"/>
                <w:sz w:val="18"/>
                <w:szCs w:val="18"/>
                <w:lang w:val="zh-CN"/>
              </w:rPr>
              <w:t>60</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w:t>
            </w:r>
          </w:p>
        </w:tc>
        <w:tc>
          <w:tcPr>
            <w:tcW w:w="861"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rPr>
              <w:t>1.0</w:t>
            </w:r>
          </w:p>
        </w:tc>
        <w:tc>
          <w:tcPr>
            <w:tcW w:w="76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bCs/>
                <w:kern w:val="0"/>
                <w:sz w:val="18"/>
                <w:szCs w:val="18"/>
                <w:lang w:val="zh-CN"/>
              </w:rPr>
            </w:pPr>
            <w:r>
              <w:rPr>
                <w:rFonts w:asciiTheme="minorEastAsia" w:eastAsiaTheme="minorEastAsia" w:hAnsiTheme="minorEastAsia" w:cs="黑体" w:hint="eastAsia"/>
                <w:bCs/>
                <w:kern w:val="0"/>
                <w:sz w:val="18"/>
                <w:szCs w:val="18"/>
                <w:lang w:val="zh-CN"/>
              </w:rPr>
              <w:t>有</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bCs/>
                <w:kern w:val="0"/>
                <w:sz w:val="18"/>
                <w:szCs w:val="18"/>
                <w:lang w:val="zh-CN"/>
              </w:rPr>
            </w:pPr>
            <w:r>
              <w:rPr>
                <w:rFonts w:asciiTheme="minorEastAsia" w:eastAsiaTheme="minorEastAsia" w:hAnsiTheme="minorEastAsia" w:cs="黑体" w:hint="eastAsia"/>
                <w:bCs/>
                <w:kern w:val="0"/>
                <w:sz w:val="18"/>
                <w:szCs w:val="18"/>
                <w:lang w:val="zh-CN"/>
              </w:rPr>
              <w:t>有</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bCs/>
                <w:kern w:val="0"/>
                <w:sz w:val="18"/>
                <w:szCs w:val="18"/>
                <w:lang w:val="zh-CN"/>
              </w:rPr>
              <w:t>无</w:t>
            </w:r>
          </w:p>
        </w:tc>
        <w:tc>
          <w:tcPr>
            <w:tcW w:w="5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bCs/>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无</w:t>
            </w:r>
          </w:p>
        </w:tc>
        <w:tc>
          <w:tcPr>
            <w:tcW w:w="71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bCs/>
                <w:kern w:val="0"/>
                <w:sz w:val="18"/>
                <w:szCs w:val="18"/>
                <w:lang w:val="zh-CN"/>
              </w:rPr>
              <w:t>无</w:t>
            </w:r>
          </w:p>
        </w:tc>
      </w:tr>
      <w:tr w:rsidR="008304B6">
        <w:trPr>
          <w:trHeight w:val="837"/>
          <w:jc w:val="center"/>
        </w:trPr>
        <w:tc>
          <w:tcPr>
            <w:tcW w:w="978" w:type="dxa"/>
            <w:vMerge/>
            <w:tcBorders>
              <w:left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205" w:type="dxa"/>
            <w:vMerge/>
            <w:tcBorders>
              <w:left w:val="single" w:sz="2" w:space="0" w:color="000000"/>
              <w:bottom w:val="single" w:sz="2" w:space="0" w:color="000000"/>
              <w:right w:val="single" w:sz="2" w:space="0" w:color="000000"/>
            </w:tcBorders>
            <w:vAlign w:val="center"/>
          </w:tcPr>
          <w:p w:rsidR="008304B6" w:rsidRDefault="008304B6">
            <w:pPr>
              <w:autoSpaceDE w:val="0"/>
              <w:autoSpaceDN w:val="0"/>
              <w:adjustRightInd w:val="0"/>
              <w:jc w:val="left"/>
              <w:rPr>
                <w:rFonts w:asciiTheme="minorEastAsia" w:eastAsiaTheme="minorEastAsia" w:hAnsiTheme="minorEastAsia" w:cs="黑体"/>
                <w:kern w:val="0"/>
                <w:sz w:val="18"/>
                <w:szCs w:val="18"/>
                <w:lang w:val="zh-CN"/>
              </w:rPr>
            </w:pPr>
          </w:p>
        </w:tc>
        <w:tc>
          <w:tcPr>
            <w:tcW w:w="1760"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 ℃后保温</w:t>
            </w:r>
            <w:r>
              <w:rPr>
                <w:rFonts w:asciiTheme="minorEastAsia" w:eastAsiaTheme="minorEastAsia" w:hAnsiTheme="minorEastAsia" w:cs="黑体" w:hint="eastAsia"/>
                <w:kern w:val="0"/>
                <w:sz w:val="18"/>
                <w:szCs w:val="18"/>
                <w:lang w:val="zh-CN"/>
              </w:rPr>
              <w:t>15</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min</w:t>
            </w:r>
            <w:r>
              <w:rPr>
                <w:rFonts w:asciiTheme="minorEastAsia" w:eastAsiaTheme="minorEastAsia" w:hAnsiTheme="minorEastAsia" w:cs="黑体" w:hint="eastAsia"/>
                <w:kern w:val="0"/>
                <w:sz w:val="18"/>
                <w:szCs w:val="18"/>
                <w:lang w:val="zh-CN"/>
              </w:rPr>
              <w:t>后再加湿，从</w:t>
            </w:r>
          </w:p>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45</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w:t>
            </w:r>
          </w:p>
        </w:tc>
        <w:tc>
          <w:tcPr>
            <w:tcW w:w="861"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rPr>
            </w:pPr>
            <w:r>
              <w:rPr>
                <w:rFonts w:asciiTheme="minorEastAsia" w:eastAsiaTheme="minorEastAsia" w:hAnsiTheme="minorEastAsia" w:cs="黑体" w:hint="eastAsia"/>
                <w:kern w:val="0"/>
                <w:sz w:val="18"/>
                <w:szCs w:val="18"/>
              </w:rPr>
              <w:t>1.0</w:t>
            </w:r>
          </w:p>
        </w:tc>
        <w:tc>
          <w:tcPr>
            <w:tcW w:w="76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rPr>
            </w:pPr>
            <w:r>
              <w:rPr>
                <w:rFonts w:asciiTheme="minorEastAsia" w:eastAsiaTheme="minorEastAsia" w:hAnsiTheme="minorEastAsia" w:cs="黑体" w:hint="eastAsia"/>
                <w:kern w:val="0"/>
                <w:sz w:val="18"/>
                <w:szCs w:val="18"/>
              </w:rPr>
              <w:t>有</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bCs/>
                <w:kern w:val="0"/>
                <w:sz w:val="18"/>
                <w:szCs w:val="18"/>
              </w:rPr>
            </w:pPr>
            <w:r>
              <w:rPr>
                <w:rFonts w:asciiTheme="minorEastAsia" w:eastAsiaTheme="minorEastAsia" w:hAnsiTheme="minorEastAsia" w:cs="黑体" w:hint="eastAsia"/>
                <w:kern w:val="0"/>
                <w:sz w:val="18"/>
                <w:szCs w:val="18"/>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bCs/>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bCs/>
                <w:kern w:val="0"/>
                <w:sz w:val="18"/>
                <w:szCs w:val="18"/>
                <w:lang w:val="zh-CN"/>
              </w:rPr>
              <w:t>无</w:t>
            </w:r>
          </w:p>
        </w:tc>
        <w:tc>
          <w:tcPr>
            <w:tcW w:w="71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bCs/>
                <w:kern w:val="0"/>
                <w:sz w:val="18"/>
                <w:szCs w:val="18"/>
                <w:lang w:val="zh-CN"/>
              </w:rPr>
            </w:pPr>
            <w:r>
              <w:rPr>
                <w:rFonts w:asciiTheme="minorEastAsia" w:eastAsiaTheme="minorEastAsia" w:hAnsiTheme="minorEastAsia" w:cs="黑体" w:hint="eastAsia"/>
                <w:kern w:val="0"/>
                <w:sz w:val="18"/>
                <w:szCs w:val="18"/>
                <w:lang w:val="zh-CN"/>
              </w:rPr>
              <w:t>无</w:t>
            </w:r>
          </w:p>
        </w:tc>
      </w:tr>
      <w:tr w:rsidR="008304B6">
        <w:trPr>
          <w:trHeight w:val="1106"/>
          <w:jc w:val="center"/>
        </w:trPr>
        <w:tc>
          <w:tcPr>
            <w:tcW w:w="978" w:type="dxa"/>
            <w:vMerge/>
            <w:tcBorders>
              <w:left w:val="single" w:sz="2" w:space="0" w:color="000000"/>
              <w:bottom w:val="single" w:sz="2" w:space="0" w:color="000000"/>
              <w:right w:val="single" w:sz="2" w:space="0" w:color="000000"/>
            </w:tcBorders>
            <w:vAlign w:val="center"/>
          </w:tcPr>
          <w:p w:rsidR="008304B6" w:rsidRDefault="008304B6">
            <w:pPr>
              <w:autoSpaceDE w:val="0"/>
              <w:autoSpaceDN w:val="0"/>
              <w:adjustRightInd w:val="0"/>
              <w:spacing w:after="200"/>
              <w:jc w:val="left"/>
              <w:rPr>
                <w:rFonts w:asciiTheme="minorEastAsia" w:eastAsiaTheme="minorEastAsia" w:hAnsiTheme="minorEastAsia" w:cs="宋体"/>
                <w:kern w:val="0"/>
                <w:sz w:val="18"/>
                <w:szCs w:val="18"/>
                <w:lang w:val="zh-CN"/>
              </w:rPr>
            </w:pPr>
          </w:p>
        </w:tc>
        <w:tc>
          <w:tcPr>
            <w:tcW w:w="1205" w:type="dxa"/>
            <w:vMerge/>
            <w:tcBorders>
              <w:left w:val="single" w:sz="2" w:space="0" w:color="000000"/>
              <w:bottom w:val="single" w:sz="2" w:space="0" w:color="000000"/>
              <w:right w:val="single" w:sz="2" w:space="0" w:color="000000"/>
            </w:tcBorders>
            <w:vAlign w:val="center"/>
          </w:tcPr>
          <w:p w:rsidR="008304B6" w:rsidRDefault="008304B6">
            <w:pPr>
              <w:autoSpaceDE w:val="0"/>
              <w:autoSpaceDN w:val="0"/>
              <w:adjustRightInd w:val="0"/>
              <w:jc w:val="left"/>
              <w:rPr>
                <w:rFonts w:asciiTheme="minorEastAsia" w:eastAsiaTheme="minorEastAsia" w:hAnsiTheme="minorEastAsia" w:cs="黑体"/>
                <w:kern w:val="0"/>
                <w:sz w:val="18"/>
                <w:szCs w:val="18"/>
                <w:lang w:val="zh-CN"/>
              </w:rPr>
            </w:pPr>
          </w:p>
        </w:tc>
        <w:tc>
          <w:tcPr>
            <w:tcW w:w="1760"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 ℃后保温</w:t>
            </w:r>
            <w:r>
              <w:rPr>
                <w:rFonts w:asciiTheme="minorEastAsia" w:eastAsiaTheme="minorEastAsia" w:hAnsiTheme="minorEastAsia" w:cs="黑体" w:hint="eastAsia"/>
                <w:kern w:val="0"/>
                <w:sz w:val="18"/>
                <w:szCs w:val="18"/>
                <w:lang w:val="zh-CN"/>
              </w:rPr>
              <w:t>30</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min</w:t>
            </w:r>
            <w:r>
              <w:rPr>
                <w:rFonts w:asciiTheme="minorEastAsia" w:eastAsiaTheme="minorEastAsia" w:hAnsiTheme="minorEastAsia" w:cs="黑体" w:hint="eastAsia"/>
                <w:kern w:val="0"/>
                <w:sz w:val="18"/>
                <w:szCs w:val="18"/>
                <w:lang w:val="zh-CN"/>
              </w:rPr>
              <w:t>后再加湿，从</w:t>
            </w:r>
          </w:p>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35</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85</w:t>
            </w:r>
            <w:r>
              <w:rPr>
                <w:rFonts w:asciiTheme="minorEastAsia" w:eastAsiaTheme="minorEastAsia" w:hAnsiTheme="minorEastAsia" w:cs="黑体" w:hint="eastAsia"/>
                <w:kern w:val="0"/>
                <w:sz w:val="18"/>
                <w:szCs w:val="18"/>
                <w:lang w:val="zh-CN"/>
              </w:rPr>
              <w:t>%</w:t>
            </w:r>
            <w:r>
              <w:rPr>
                <w:rFonts w:ascii="宋体" w:hAnsi="宋体" w:cs="宋体" w:hint="eastAsia"/>
                <w:kern w:val="0"/>
                <w:szCs w:val="21"/>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w:t>
            </w:r>
          </w:p>
        </w:tc>
        <w:tc>
          <w:tcPr>
            <w:tcW w:w="861"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rPr>
              <w:t>1.0</w:t>
            </w:r>
          </w:p>
        </w:tc>
        <w:tc>
          <w:tcPr>
            <w:tcW w:w="76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bCs/>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bCs/>
                <w:kern w:val="0"/>
                <w:sz w:val="18"/>
                <w:szCs w:val="18"/>
                <w:lang w:val="zh-CN"/>
              </w:rPr>
            </w:pPr>
            <w:r>
              <w:rPr>
                <w:rFonts w:asciiTheme="minorEastAsia" w:eastAsiaTheme="minorEastAsia" w:hAnsiTheme="minorEastAsia" w:cs="黑体" w:hint="eastAsia"/>
                <w:bCs/>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bCs/>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无</w:t>
            </w:r>
          </w:p>
        </w:tc>
        <w:tc>
          <w:tcPr>
            <w:tcW w:w="71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bCs/>
                <w:kern w:val="0"/>
                <w:sz w:val="18"/>
                <w:szCs w:val="18"/>
                <w:lang w:val="zh-CN"/>
              </w:rPr>
              <w:t>无</w:t>
            </w:r>
          </w:p>
        </w:tc>
      </w:tr>
      <w:tr w:rsidR="008304B6">
        <w:trPr>
          <w:trHeight w:val="857"/>
          <w:jc w:val="center"/>
        </w:trPr>
        <w:tc>
          <w:tcPr>
            <w:tcW w:w="2183" w:type="dxa"/>
            <w:gridSpan w:val="2"/>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HAST</w:t>
            </w:r>
            <w:r>
              <w:rPr>
                <w:rFonts w:asciiTheme="minorEastAsia" w:eastAsiaTheme="minorEastAsia" w:hAnsiTheme="minorEastAsia" w:cs="黑体" w:hint="eastAsia"/>
                <w:kern w:val="0"/>
                <w:sz w:val="18"/>
                <w:szCs w:val="18"/>
                <w:lang w:val="zh-CN"/>
              </w:rPr>
              <w:t>试验</w:t>
            </w:r>
            <w:r>
              <w:rPr>
                <w:rFonts w:asciiTheme="minorEastAsia" w:eastAsiaTheme="minorEastAsia" w:hAnsiTheme="minorEastAsia" w:cs="黑体" w:hint="eastAsia"/>
                <w:kern w:val="0"/>
                <w:sz w:val="18"/>
                <w:szCs w:val="18"/>
                <w:lang w:val="zh-CN"/>
              </w:rPr>
              <w:t xml:space="preserve"> (130</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rPr>
              <w:t>/</w:t>
            </w:r>
            <w:r>
              <w:rPr>
                <w:rFonts w:asciiTheme="minorEastAsia" w:eastAsiaTheme="minorEastAsia" w:hAnsiTheme="minorEastAsia" w:cs="黑体" w:hint="eastAsia"/>
                <w:kern w:val="0"/>
                <w:sz w:val="18"/>
                <w:szCs w:val="18"/>
                <w:lang w:val="zh-CN"/>
              </w:rPr>
              <w:t>95</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 xml:space="preserve">%RH) </w:t>
            </w:r>
          </w:p>
        </w:tc>
        <w:tc>
          <w:tcPr>
            <w:tcW w:w="1760"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24</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min</w:t>
            </w:r>
            <w:r>
              <w:rPr>
                <w:rFonts w:asciiTheme="minorEastAsia" w:eastAsiaTheme="minorEastAsia" w:hAnsiTheme="minorEastAsia" w:cs="黑体" w:hint="eastAsia"/>
                <w:kern w:val="0"/>
                <w:sz w:val="18"/>
                <w:szCs w:val="18"/>
                <w:lang w:val="zh-CN"/>
              </w:rPr>
              <w:t>升到</w:t>
            </w:r>
            <w:r>
              <w:rPr>
                <w:rFonts w:asciiTheme="minorEastAsia" w:eastAsiaTheme="minorEastAsia" w:hAnsiTheme="minorEastAsia" w:cs="黑体" w:hint="eastAsia"/>
                <w:kern w:val="0"/>
                <w:sz w:val="18"/>
                <w:szCs w:val="18"/>
                <w:lang w:val="zh-CN"/>
              </w:rPr>
              <w:t>130</w:t>
            </w:r>
            <w:r>
              <w:rPr>
                <w:rFonts w:asciiTheme="minorEastAsia" w:eastAsiaTheme="minorEastAsia" w:hAnsiTheme="minorEastAsia" w:cs="黑体" w:hint="eastAsia"/>
                <w:kern w:val="0"/>
                <w:sz w:val="18"/>
                <w:szCs w:val="18"/>
                <w:lang w:val="zh-CN"/>
              </w:rPr>
              <w:t> ℃并恒温</w:t>
            </w:r>
            <w:r>
              <w:rPr>
                <w:rFonts w:asciiTheme="minorEastAsia" w:eastAsiaTheme="minorEastAsia" w:hAnsiTheme="minorEastAsia" w:cs="黑体" w:hint="eastAsia"/>
                <w:kern w:val="0"/>
                <w:sz w:val="18"/>
                <w:szCs w:val="18"/>
                <w:lang w:val="zh-CN"/>
              </w:rPr>
              <w:t>3</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min</w:t>
            </w:r>
            <w:r>
              <w:rPr>
                <w:rFonts w:asciiTheme="minorEastAsia" w:eastAsiaTheme="minorEastAsia" w:hAnsiTheme="minorEastAsia" w:cs="黑体" w:hint="eastAsia"/>
                <w:kern w:val="0"/>
                <w:sz w:val="18"/>
                <w:szCs w:val="18"/>
                <w:lang w:val="zh-CN"/>
              </w:rPr>
              <w:t>后，加湿器才开始加热，湿度</w:t>
            </w:r>
            <w:r>
              <w:rPr>
                <w:rFonts w:asciiTheme="minorEastAsia" w:eastAsiaTheme="minorEastAsia" w:hAnsiTheme="minorEastAsia" w:cs="黑体" w:hint="eastAsia"/>
                <w:kern w:val="0"/>
                <w:sz w:val="18"/>
                <w:szCs w:val="18"/>
                <w:lang w:val="zh-CN"/>
              </w:rPr>
              <w:t>14</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min</w:t>
            </w:r>
            <w:r>
              <w:rPr>
                <w:rFonts w:asciiTheme="minorEastAsia" w:eastAsiaTheme="minorEastAsia" w:hAnsiTheme="minorEastAsia" w:cs="黑体" w:hint="eastAsia"/>
                <w:kern w:val="0"/>
                <w:sz w:val="18"/>
                <w:szCs w:val="18"/>
                <w:lang w:val="zh-CN"/>
              </w:rPr>
              <w:t>内从</w:t>
            </w:r>
            <w:r>
              <w:rPr>
                <w:rFonts w:asciiTheme="minorEastAsia" w:eastAsiaTheme="minorEastAsia" w:hAnsiTheme="minorEastAsia" w:cs="黑体" w:hint="eastAsia"/>
                <w:kern w:val="0"/>
                <w:sz w:val="18"/>
                <w:szCs w:val="18"/>
                <w:lang w:val="zh-CN"/>
              </w:rPr>
              <w:t>39</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升至</w:t>
            </w:r>
            <w:r>
              <w:rPr>
                <w:rFonts w:asciiTheme="minorEastAsia" w:eastAsiaTheme="minorEastAsia" w:hAnsiTheme="minorEastAsia" w:cs="黑体" w:hint="eastAsia"/>
                <w:kern w:val="0"/>
                <w:sz w:val="18"/>
                <w:szCs w:val="18"/>
                <w:lang w:val="zh-CN"/>
              </w:rPr>
              <w:t>95</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hint="eastAsia"/>
                <w:kern w:val="0"/>
                <w:sz w:val="18"/>
                <w:szCs w:val="18"/>
                <w:lang w:val="zh-CN"/>
              </w:rPr>
              <w:t>%RH</w:t>
            </w:r>
            <w:r>
              <w:rPr>
                <w:rFonts w:asciiTheme="minorEastAsia" w:eastAsiaTheme="minorEastAsia" w:hAnsiTheme="minorEastAsia" w:cs="黑体" w:hint="eastAsia"/>
                <w:kern w:val="0"/>
                <w:sz w:val="18"/>
                <w:szCs w:val="18"/>
                <w:lang w:val="zh-CN"/>
              </w:rPr>
              <w:t>。</w:t>
            </w:r>
          </w:p>
        </w:tc>
        <w:tc>
          <w:tcPr>
            <w:tcW w:w="861" w:type="dxa"/>
            <w:tcBorders>
              <w:top w:val="single" w:sz="2" w:space="0" w:color="000000"/>
              <w:left w:val="single" w:sz="2" w:space="0" w:color="000000"/>
              <w:bottom w:val="single" w:sz="2" w:space="0" w:color="000000"/>
              <w:right w:val="single" w:sz="2" w:space="0" w:color="000000"/>
            </w:tcBorders>
            <w:vAlign w:val="center"/>
          </w:tcPr>
          <w:p w:rsidR="008304B6" w:rsidRDefault="00FA3D13">
            <w:pPr>
              <w:autoSpaceDE w:val="0"/>
              <w:autoSpaceDN w:val="0"/>
              <w:adjustRightInd w:val="0"/>
              <w:jc w:val="center"/>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自动控制</w:t>
            </w:r>
            <w:r>
              <w:rPr>
                <w:rFonts w:asciiTheme="minorEastAsia" w:eastAsiaTheme="minorEastAsia" w:hAnsiTheme="minorEastAsia" w:cs="黑体" w:hint="eastAsia"/>
                <w:kern w:val="0"/>
                <w:sz w:val="18"/>
                <w:szCs w:val="18"/>
                <w:lang w:val="zh-CN"/>
              </w:rPr>
              <w:t xml:space="preserve"> </w:t>
            </w:r>
          </w:p>
        </w:tc>
        <w:tc>
          <w:tcPr>
            <w:tcW w:w="76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有</w:t>
            </w:r>
          </w:p>
        </w:tc>
        <w:tc>
          <w:tcPr>
            <w:tcW w:w="5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bCs/>
                <w:kern w:val="0"/>
                <w:sz w:val="18"/>
                <w:szCs w:val="18"/>
                <w:lang w:val="zh-CN"/>
              </w:rPr>
              <w:t>无</w:t>
            </w:r>
          </w:p>
        </w:tc>
        <w:tc>
          <w:tcPr>
            <w:tcW w:w="58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c>
          <w:tcPr>
            <w:tcW w:w="71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304B6" w:rsidRDefault="00FA3D13">
            <w:pPr>
              <w:autoSpaceDE w:val="0"/>
              <w:autoSpaceDN w:val="0"/>
              <w:adjustRightInd w:val="0"/>
              <w:jc w:val="center"/>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无</w:t>
            </w:r>
          </w:p>
        </w:tc>
      </w:tr>
      <w:tr w:rsidR="008304B6">
        <w:trPr>
          <w:trHeight w:val="573"/>
          <w:jc w:val="center"/>
        </w:trPr>
        <w:tc>
          <w:tcPr>
            <w:tcW w:w="218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凝露与样品质量关系说明</w:t>
            </w:r>
          </w:p>
        </w:tc>
        <w:tc>
          <w:tcPr>
            <w:tcW w:w="7633" w:type="dxa"/>
            <w:gridSpan w:val="17"/>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黑体" w:hint="eastAsia"/>
                <w:kern w:val="0"/>
                <w:sz w:val="18"/>
                <w:szCs w:val="18"/>
                <w:lang w:val="zh-CN"/>
              </w:rPr>
              <w:t>质量越大，越易产生凝露。（尺寸为</w:t>
            </w:r>
            <w:r>
              <w:rPr>
                <w:rFonts w:asciiTheme="minorEastAsia" w:eastAsiaTheme="minorEastAsia" w:hAnsiTheme="minorEastAsia" w:cs="黑体"/>
                <w:kern w:val="0"/>
                <w:sz w:val="18"/>
                <w:szCs w:val="18"/>
                <w:lang w:val="zh-CN"/>
              </w:rPr>
              <w:t>48</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mm</w:t>
            </w:r>
            <w:r>
              <w:rPr>
                <w:rFonts w:asciiTheme="minorEastAsia" w:eastAsiaTheme="minorEastAsia" w:hAnsiTheme="minorEastAsia" w:cs="黑体" w:hint="eastAsia"/>
                <w:kern w:val="0"/>
                <w:sz w:val="18"/>
                <w:szCs w:val="18"/>
                <w:lang w:val="zh-CN"/>
              </w:rPr>
              <w:t>×</w:t>
            </w:r>
            <w:r>
              <w:rPr>
                <w:rFonts w:asciiTheme="minorEastAsia" w:eastAsiaTheme="minorEastAsia" w:hAnsiTheme="minorEastAsia" w:cs="黑体"/>
                <w:kern w:val="0"/>
                <w:sz w:val="18"/>
                <w:szCs w:val="18"/>
                <w:lang w:val="zh-CN"/>
              </w:rPr>
              <w:t>24</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mm</w:t>
            </w:r>
            <w:r>
              <w:rPr>
                <w:rFonts w:asciiTheme="minorEastAsia" w:eastAsiaTheme="minorEastAsia" w:hAnsiTheme="minorEastAsia" w:cs="黑体" w:hint="eastAsia"/>
                <w:kern w:val="0"/>
                <w:sz w:val="18"/>
                <w:szCs w:val="18"/>
                <w:lang w:val="zh-CN"/>
              </w:rPr>
              <w:t>×</w:t>
            </w:r>
            <w:r>
              <w:rPr>
                <w:rFonts w:asciiTheme="minorEastAsia" w:eastAsiaTheme="minorEastAsia" w:hAnsiTheme="minorEastAsia" w:cs="黑体"/>
                <w:kern w:val="0"/>
                <w:sz w:val="18"/>
                <w:szCs w:val="18"/>
                <w:lang w:val="zh-CN"/>
              </w:rPr>
              <w:t>12</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mm</w:t>
            </w:r>
            <w:r>
              <w:rPr>
                <w:rFonts w:asciiTheme="minorEastAsia" w:eastAsiaTheme="minorEastAsia" w:hAnsiTheme="minorEastAsia" w:cs="黑体" w:hint="eastAsia"/>
                <w:kern w:val="0"/>
                <w:sz w:val="18"/>
                <w:szCs w:val="18"/>
                <w:lang w:val="zh-CN"/>
              </w:rPr>
              <w:t>的</w:t>
            </w:r>
            <w:r>
              <w:rPr>
                <w:rFonts w:asciiTheme="minorEastAsia" w:eastAsiaTheme="minorEastAsia" w:hAnsiTheme="minorEastAsia" w:cs="黑体"/>
                <w:kern w:val="0"/>
                <w:sz w:val="18"/>
                <w:szCs w:val="18"/>
                <w:lang w:val="zh-CN"/>
              </w:rPr>
              <w:t>NdFeB</w:t>
            </w:r>
            <w:r>
              <w:rPr>
                <w:rFonts w:asciiTheme="minorEastAsia" w:eastAsiaTheme="minorEastAsia" w:hAnsiTheme="minorEastAsia" w:cs="黑体" w:hint="eastAsia"/>
                <w:kern w:val="0"/>
                <w:sz w:val="18"/>
                <w:szCs w:val="18"/>
                <w:lang w:val="zh-CN"/>
              </w:rPr>
              <w:t>磁体质量约</w:t>
            </w:r>
            <w:r>
              <w:rPr>
                <w:rFonts w:asciiTheme="minorEastAsia" w:eastAsiaTheme="minorEastAsia" w:hAnsiTheme="minorEastAsia" w:cs="黑体"/>
                <w:kern w:val="0"/>
                <w:sz w:val="18"/>
                <w:szCs w:val="18"/>
                <w:lang w:val="zh-CN"/>
              </w:rPr>
              <w:t>104</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黑体"/>
                <w:kern w:val="0"/>
                <w:sz w:val="18"/>
                <w:szCs w:val="18"/>
                <w:lang w:val="zh-CN"/>
              </w:rPr>
              <w:t>g</w:t>
            </w:r>
            <w:r>
              <w:rPr>
                <w:rFonts w:asciiTheme="minorEastAsia" w:eastAsiaTheme="minorEastAsia" w:hAnsiTheme="minorEastAsia" w:cs="黑体" w:hint="eastAsia"/>
                <w:kern w:val="0"/>
                <w:sz w:val="18"/>
                <w:szCs w:val="18"/>
                <w:lang w:val="zh-CN"/>
              </w:rPr>
              <w:t>，通常绝大部分钕铁硼试验样品质量小于</w:t>
            </w:r>
            <w:r>
              <w:rPr>
                <w:rFonts w:asciiTheme="minorEastAsia" w:eastAsiaTheme="minorEastAsia" w:hAnsiTheme="minorEastAsia" w:cs="黑体"/>
                <w:kern w:val="0"/>
                <w:sz w:val="18"/>
                <w:szCs w:val="18"/>
                <w:lang w:val="zh-CN"/>
              </w:rPr>
              <w:t>100</w:t>
            </w:r>
            <w:r>
              <w:rPr>
                <w:rFonts w:ascii="宋体" w:hAnsi="宋体" w:cs="宋体"/>
                <w:kern w:val="0"/>
                <w:sz w:val="18"/>
                <w:szCs w:val="18"/>
                <w:lang w:val="zh-CN"/>
              </w:rPr>
              <w:t> </w:t>
            </w:r>
            <w:r>
              <w:rPr>
                <w:rFonts w:asciiTheme="minorEastAsia" w:eastAsiaTheme="minorEastAsia" w:hAnsiTheme="minorEastAsia" w:cs="黑体"/>
                <w:kern w:val="0"/>
                <w:sz w:val="18"/>
                <w:szCs w:val="18"/>
                <w:lang w:val="zh-CN"/>
              </w:rPr>
              <w:t>g</w:t>
            </w:r>
            <w:r>
              <w:rPr>
                <w:rFonts w:asciiTheme="minorEastAsia" w:eastAsiaTheme="minorEastAsia" w:hAnsiTheme="minorEastAsia" w:cs="黑体" w:hint="eastAsia"/>
                <w:kern w:val="0"/>
                <w:sz w:val="18"/>
                <w:szCs w:val="18"/>
                <w:lang w:val="zh-CN"/>
              </w:rPr>
              <w:t>）</w:t>
            </w:r>
          </w:p>
        </w:tc>
      </w:tr>
      <w:tr w:rsidR="008304B6">
        <w:trPr>
          <w:trHeight w:val="573"/>
          <w:jc w:val="center"/>
        </w:trPr>
        <w:tc>
          <w:tcPr>
            <w:tcW w:w="218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试验中其它现象说明</w:t>
            </w:r>
          </w:p>
        </w:tc>
        <w:tc>
          <w:tcPr>
            <w:tcW w:w="7633" w:type="dxa"/>
            <w:gridSpan w:val="17"/>
            <w:tcBorders>
              <w:top w:val="single" w:sz="2" w:space="0" w:color="000000"/>
              <w:left w:val="single" w:sz="2" w:space="0" w:color="000000"/>
              <w:bottom w:val="single" w:sz="2" w:space="0" w:color="000000"/>
              <w:right w:val="single" w:sz="2" w:space="0" w:color="000000"/>
            </w:tcBorders>
            <w:shd w:val="clear" w:color="000000" w:fill="FFFFFF"/>
            <w:vAlign w:val="center"/>
          </w:tcPr>
          <w:p w:rsidR="008304B6" w:rsidRDefault="00FA3D13">
            <w:pPr>
              <w:autoSpaceDE w:val="0"/>
              <w:autoSpaceDN w:val="0"/>
              <w:adjustRightInd w:val="0"/>
              <w:jc w:val="left"/>
              <w:rPr>
                <w:rFonts w:asciiTheme="minorEastAsia" w:eastAsiaTheme="minorEastAsia" w:hAnsiTheme="minorEastAsia" w:cs="黑体"/>
                <w:kern w:val="0"/>
                <w:sz w:val="18"/>
                <w:szCs w:val="18"/>
                <w:lang w:val="zh-CN"/>
              </w:rPr>
            </w:pPr>
            <w:r>
              <w:rPr>
                <w:rFonts w:asciiTheme="minorEastAsia" w:eastAsiaTheme="minorEastAsia" w:hAnsiTheme="minorEastAsia" w:cs="黑体" w:hint="eastAsia"/>
                <w:kern w:val="0"/>
                <w:sz w:val="18"/>
                <w:szCs w:val="18"/>
                <w:lang w:val="zh-CN"/>
              </w:rPr>
              <w:t>初始温湿度稳态时间过短时，升温阶段试验箱内湿度均匀性较差，导致同规格样品仅相距</w:t>
            </w:r>
            <w:r>
              <w:rPr>
                <w:rFonts w:asciiTheme="minorEastAsia" w:eastAsiaTheme="minorEastAsia" w:hAnsiTheme="minorEastAsia" w:cs="黑体" w:hint="eastAsia"/>
                <w:kern w:val="0"/>
                <w:sz w:val="18"/>
                <w:szCs w:val="18"/>
                <w:lang w:val="zh-CN"/>
              </w:rPr>
              <w:t>5cm</w:t>
            </w:r>
            <w:r>
              <w:rPr>
                <w:rFonts w:asciiTheme="minorEastAsia" w:eastAsiaTheme="minorEastAsia" w:hAnsiTheme="minorEastAsia" w:cs="黑体" w:hint="eastAsia"/>
                <w:kern w:val="0"/>
                <w:sz w:val="18"/>
                <w:szCs w:val="18"/>
                <w:lang w:val="zh-CN"/>
              </w:rPr>
              <w:t>，一片可见凝露，一片未见凝露。</w:t>
            </w:r>
          </w:p>
        </w:tc>
      </w:tr>
    </w:tbl>
    <w:p w:rsidR="008304B6" w:rsidRDefault="00FA3D13">
      <w:pPr>
        <w:autoSpaceDE w:val="0"/>
        <w:autoSpaceDN w:val="0"/>
        <w:adjustRightInd w:val="0"/>
        <w:spacing w:before="156" w:after="156" w:line="360" w:lineRule="auto"/>
        <w:ind w:firstLineChars="200" w:firstLine="420"/>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lastRenderedPageBreak/>
        <w:t>表</w:t>
      </w:r>
      <w:r>
        <w:rPr>
          <w:rFonts w:ascii="MS Mincho" w:eastAsia="MS Mincho" w:hAnsi="MS Mincho" w:cs="MS Mincho" w:hint="eastAsia"/>
          <w:kern w:val="0"/>
          <w:szCs w:val="21"/>
          <w:lang w:val="zh-CN"/>
        </w:rPr>
        <w:t> </w:t>
      </w:r>
      <w:r>
        <w:rPr>
          <w:rFonts w:asciiTheme="minorEastAsia" w:eastAsiaTheme="minorEastAsia" w:hAnsiTheme="minorEastAsia"/>
          <w:kern w:val="0"/>
          <w:szCs w:val="21"/>
        </w:rPr>
        <w:t>A.1</w:t>
      </w:r>
      <w:r>
        <w:rPr>
          <w:rFonts w:ascii="MS Mincho" w:eastAsia="MS Mincho" w:hAnsi="MS Mincho" w:cs="MS Mincho" w:hint="eastAsia"/>
          <w:kern w:val="0"/>
          <w:szCs w:val="21"/>
          <w:lang w:val="zh-CN"/>
        </w:rPr>
        <w:t> </w:t>
      </w:r>
      <w:r>
        <w:rPr>
          <w:rFonts w:asciiTheme="minorEastAsia" w:eastAsiaTheme="minorEastAsia" w:hAnsiTheme="minorEastAsia" w:cs="宋体" w:hint="eastAsia"/>
          <w:kern w:val="0"/>
          <w:szCs w:val="21"/>
          <w:lang w:val="zh-CN"/>
        </w:rPr>
        <w:t>数据表明：质量小于</w:t>
      </w:r>
      <w:r>
        <w:rPr>
          <w:rFonts w:asciiTheme="minorEastAsia" w:eastAsiaTheme="minorEastAsia" w:hAnsiTheme="minorEastAsia"/>
          <w:kern w:val="0"/>
          <w:szCs w:val="21"/>
        </w:rPr>
        <w:t>100</w:t>
      </w:r>
      <w:r>
        <w:rPr>
          <w:rFonts w:ascii="MS Mincho" w:eastAsia="MS Mincho" w:hAnsi="MS Mincho" w:cs="MS Mincho" w:hint="eastAsia"/>
          <w:kern w:val="0"/>
          <w:szCs w:val="21"/>
          <w:lang w:val="zh-CN"/>
        </w:rPr>
        <w:t> </w:t>
      </w:r>
      <w:r>
        <w:rPr>
          <w:rFonts w:asciiTheme="minorEastAsia" w:eastAsiaTheme="minorEastAsia" w:hAnsiTheme="minorEastAsia"/>
          <w:kern w:val="0"/>
          <w:szCs w:val="21"/>
        </w:rPr>
        <w:t>g</w:t>
      </w:r>
      <w:r>
        <w:rPr>
          <w:rFonts w:asciiTheme="minorEastAsia" w:eastAsiaTheme="minorEastAsia" w:hAnsiTheme="minorEastAsia" w:cs="宋体" w:hint="eastAsia"/>
          <w:kern w:val="0"/>
          <w:szCs w:val="21"/>
          <w:lang w:val="zh-CN"/>
        </w:rPr>
        <w:t>的样品，</w:t>
      </w:r>
      <w:r>
        <w:rPr>
          <w:rFonts w:asciiTheme="minorEastAsia" w:eastAsiaTheme="minorEastAsia" w:hAnsiTheme="minorEastAsia"/>
          <w:kern w:val="0"/>
          <w:szCs w:val="21"/>
        </w:rPr>
        <w:t>HAST</w:t>
      </w:r>
      <w:r>
        <w:rPr>
          <w:rFonts w:asciiTheme="minorEastAsia" w:eastAsiaTheme="minorEastAsia" w:hAnsiTheme="minorEastAsia" w:cs="宋体" w:hint="eastAsia"/>
          <w:kern w:val="0"/>
          <w:szCs w:val="21"/>
          <w:lang w:val="zh-CN"/>
        </w:rPr>
        <w:t>试验过程中产生凝露风险很小；但普通恒定湿热试验中，若不对升温加湿过程进行控制，</w:t>
      </w:r>
      <w:r>
        <w:rPr>
          <w:rFonts w:asciiTheme="minorEastAsia" w:eastAsiaTheme="minorEastAsia" w:hAnsiTheme="minorEastAsia" w:cs="宋体" w:hint="eastAsia"/>
          <w:kern w:val="0"/>
          <w:szCs w:val="21"/>
        </w:rPr>
        <w:t>仍存在</w:t>
      </w:r>
      <w:r>
        <w:rPr>
          <w:rFonts w:asciiTheme="minorEastAsia" w:eastAsiaTheme="minorEastAsia" w:hAnsiTheme="minorEastAsia" w:cs="宋体" w:hint="eastAsia"/>
          <w:kern w:val="0"/>
          <w:szCs w:val="21"/>
          <w:lang w:val="zh-CN"/>
        </w:rPr>
        <w:t>凝露风险。</w:t>
      </w:r>
    </w:p>
    <w:p w:rsidR="008304B6" w:rsidRDefault="00FA3D13">
      <w:pPr>
        <w:autoSpaceDE w:val="0"/>
        <w:autoSpaceDN w:val="0"/>
        <w:adjustRightInd w:val="0"/>
        <w:spacing w:before="156" w:after="156" w:line="360" w:lineRule="auto"/>
        <w:ind w:firstLineChars="200" w:firstLine="420"/>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按本文第</w:t>
      </w:r>
      <w:r>
        <w:rPr>
          <w:rFonts w:asciiTheme="minorEastAsia" w:eastAsiaTheme="minorEastAsia" w:hAnsiTheme="minorEastAsia" w:cs="宋体" w:hint="eastAsia"/>
          <w:kern w:val="0"/>
          <w:szCs w:val="21"/>
          <w:lang w:val="zh-CN"/>
        </w:rPr>
        <w:t>9</w:t>
      </w:r>
      <w:r>
        <w:rPr>
          <w:rFonts w:asciiTheme="minorEastAsia" w:eastAsiaTheme="minorEastAsia" w:hAnsiTheme="minorEastAsia" w:cs="宋体"/>
          <w:kern w:val="0"/>
          <w:szCs w:val="21"/>
          <w:lang w:val="zh-CN"/>
        </w:rPr>
        <w:t>.3.5</w:t>
      </w:r>
      <w:r>
        <w:rPr>
          <w:rFonts w:asciiTheme="minorEastAsia" w:eastAsiaTheme="minorEastAsia" w:hAnsiTheme="minorEastAsia" w:cs="宋体" w:hint="eastAsia"/>
          <w:kern w:val="0"/>
          <w:szCs w:val="21"/>
          <w:lang w:val="zh-CN"/>
        </w:rPr>
        <w:t>条规定进行</w:t>
      </w:r>
      <w:r>
        <w:rPr>
          <w:rFonts w:asciiTheme="minorEastAsia" w:eastAsiaTheme="minorEastAsia" w:hAnsiTheme="minorEastAsia" w:cs="宋体" w:hint="eastAsia"/>
          <w:kern w:val="0"/>
          <w:szCs w:val="21"/>
          <w:lang w:val="zh-CN"/>
        </w:rPr>
        <w:t>85</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宋体" w:hint="eastAsia"/>
          <w:kern w:val="0"/>
          <w:szCs w:val="21"/>
          <w:lang w:val="zh-CN"/>
        </w:rPr>
        <w:t>℃</w:t>
      </w:r>
      <w:r>
        <w:rPr>
          <w:rFonts w:asciiTheme="minorEastAsia" w:eastAsiaTheme="minorEastAsia" w:hAnsiTheme="minorEastAsia" w:cs="宋体" w:hint="eastAsia"/>
          <w:kern w:val="0"/>
          <w:szCs w:val="21"/>
          <w:lang w:val="zh-CN"/>
        </w:rPr>
        <w:t>/85</w:t>
      </w:r>
      <w:r>
        <w:rPr>
          <w:rFonts w:asciiTheme="minorEastAsia" w:eastAsiaTheme="minorEastAsia" w:hAnsiTheme="minorEastAsia" w:cs="宋体"/>
          <w:kern w:val="0"/>
          <w:szCs w:val="21"/>
          <w:lang w:val="zh-CN"/>
        </w:rPr>
        <w:t>%</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cs="宋体" w:hint="eastAsia"/>
          <w:kern w:val="0"/>
          <w:szCs w:val="21"/>
          <w:lang w:val="zh-CN"/>
        </w:rPr>
        <w:t>RH</w:t>
      </w:r>
      <w:r>
        <w:rPr>
          <w:rFonts w:asciiTheme="minorEastAsia" w:eastAsiaTheme="minorEastAsia" w:hAnsiTheme="minorEastAsia" w:cs="宋体" w:hint="eastAsia"/>
          <w:kern w:val="0"/>
          <w:szCs w:val="21"/>
          <w:lang w:val="zh-CN"/>
        </w:rPr>
        <w:t>试验时，观察到升温阶段的温湿度变化规律如下图所示：</w:t>
      </w:r>
    </w:p>
    <w:p w:rsidR="008304B6" w:rsidRDefault="00FA3D13">
      <w:pPr>
        <w:autoSpaceDE w:val="0"/>
        <w:autoSpaceDN w:val="0"/>
        <w:adjustRightInd w:val="0"/>
        <w:spacing w:before="156" w:after="156" w:line="360" w:lineRule="auto"/>
        <w:ind w:firstLineChars="200" w:firstLine="420"/>
        <w:jc w:val="center"/>
      </w:pPr>
      <w:r>
        <w:rPr>
          <w:noProof/>
        </w:rPr>
        <w:drawing>
          <wp:inline distT="0" distB="0" distL="114300" distR="114300" wp14:anchorId="50AC7983" wp14:editId="03BE67D1">
            <wp:extent cx="4518025" cy="2856230"/>
            <wp:effectExtent l="4445" t="4445" r="11430" b="1587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304B6" w:rsidRDefault="00FA3D13">
      <w:pPr>
        <w:autoSpaceDE w:val="0"/>
        <w:autoSpaceDN w:val="0"/>
        <w:adjustRightInd w:val="0"/>
        <w:spacing w:beforeLines="150" w:before="468" w:afterLines="100" w:after="312"/>
        <w:jc w:val="left"/>
        <w:rPr>
          <w:rFonts w:ascii="黑体" w:eastAsia="黑体" w:hAnsi="黑体" w:cs="黑体"/>
          <w:kern w:val="0"/>
          <w:szCs w:val="21"/>
          <w:lang w:val="zh-CN"/>
        </w:rPr>
      </w:pPr>
      <w:bookmarkStart w:id="296" w:name="_Toc12362"/>
      <w:bookmarkStart w:id="297" w:name="_Toc32665"/>
      <w:bookmarkStart w:id="298" w:name="_Toc16752"/>
      <w:bookmarkStart w:id="299" w:name="_Toc21522"/>
      <w:bookmarkStart w:id="300" w:name="_Toc109033118"/>
      <w:bookmarkStart w:id="301" w:name="_Toc26896"/>
      <w:bookmarkStart w:id="302" w:name="_Toc14534"/>
      <w:bookmarkStart w:id="303" w:name="_Toc241"/>
      <w:bookmarkStart w:id="304" w:name="_Toc13020"/>
      <w:bookmarkStart w:id="305" w:name="_Toc4705"/>
      <w:r>
        <w:rPr>
          <w:rFonts w:ascii="黑体" w:eastAsia="黑体" w:hAnsi="黑体" w:cs="黑体"/>
          <w:kern w:val="0"/>
          <w:szCs w:val="21"/>
          <w:lang w:val="zh-CN"/>
        </w:rPr>
        <w:t xml:space="preserve">A.5 </w:t>
      </w:r>
      <w:r>
        <w:rPr>
          <w:rFonts w:ascii="黑体" w:eastAsia="黑体" w:hAnsi="黑体" w:cs="黑体"/>
          <w:kern w:val="0"/>
          <w:szCs w:val="21"/>
          <w:lang w:val="zh-CN"/>
        </w:rPr>
        <w:t>结论</w:t>
      </w:r>
      <w:bookmarkEnd w:id="296"/>
      <w:bookmarkEnd w:id="297"/>
      <w:bookmarkEnd w:id="298"/>
      <w:bookmarkEnd w:id="299"/>
      <w:bookmarkEnd w:id="300"/>
      <w:bookmarkEnd w:id="301"/>
      <w:bookmarkEnd w:id="302"/>
      <w:bookmarkEnd w:id="303"/>
      <w:bookmarkEnd w:id="304"/>
      <w:bookmarkEnd w:id="305"/>
    </w:p>
    <w:p w:rsidR="008304B6" w:rsidRDefault="00FA3D13">
      <w:pPr>
        <w:widowControl/>
        <w:spacing w:line="360" w:lineRule="auto"/>
        <w:ind w:firstLine="420"/>
        <w:jc w:val="left"/>
        <w:rPr>
          <w:rFonts w:ascii="黑体" w:eastAsia="黑体" w:hAnsi="黑体" w:cs="宋体"/>
          <w:kern w:val="0"/>
          <w:szCs w:val="21"/>
          <w:lang w:val="zh-CN"/>
        </w:rPr>
      </w:pPr>
      <w:r>
        <w:rPr>
          <w:rFonts w:ascii="宋体" w:cs="宋体" w:hint="eastAsia"/>
          <w:kern w:val="0"/>
          <w:szCs w:val="21"/>
        </w:rPr>
        <w:t>普通恒定湿热试验时，试验箱及样品应先在较低温湿度条件下进行稳态处理一定时间，确保正式升温前试验箱内试验区湿度足够低；然后再将样品温度升至试验规定值，并适当保温一定时间，确保样品</w:t>
      </w:r>
      <w:proofErr w:type="gramStart"/>
      <w:r>
        <w:rPr>
          <w:rFonts w:ascii="宋体" w:cs="宋体" w:hint="eastAsia"/>
          <w:kern w:val="0"/>
          <w:szCs w:val="21"/>
        </w:rPr>
        <w:t>内外与</w:t>
      </w:r>
      <w:proofErr w:type="gramEnd"/>
      <w:r>
        <w:rPr>
          <w:rFonts w:ascii="宋体" w:cs="宋体" w:hint="eastAsia"/>
          <w:kern w:val="0"/>
          <w:szCs w:val="21"/>
        </w:rPr>
        <w:t>试验环境达到</w:t>
      </w:r>
      <w:r>
        <w:rPr>
          <w:rFonts w:ascii="宋体" w:cs="宋体" w:hint="eastAsia"/>
          <w:kern w:val="0"/>
          <w:szCs w:val="21"/>
          <w:lang w:val="zh-CN"/>
        </w:rPr>
        <w:t>热平衡；再将湿度升到试验规定值。这种升温及加</w:t>
      </w:r>
      <w:proofErr w:type="gramStart"/>
      <w:r>
        <w:rPr>
          <w:rFonts w:ascii="宋体" w:cs="宋体" w:hint="eastAsia"/>
          <w:kern w:val="0"/>
          <w:szCs w:val="21"/>
          <w:lang w:val="zh-CN"/>
        </w:rPr>
        <w:t>湿控制</w:t>
      </w:r>
      <w:proofErr w:type="gramEnd"/>
      <w:r>
        <w:rPr>
          <w:rFonts w:ascii="宋体" w:cs="宋体" w:hint="eastAsia"/>
          <w:kern w:val="0"/>
          <w:szCs w:val="21"/>
          <w:lang w:val="zh-CN"/>
        </w:rPr>
        <w:t>方式，</w:t>
      </w:r>
      <w:proofErr w:type="gramStart"/>
      <w:r>
        <w:rPr>
          <w:rFonts w:ascii="宋体" w:cs="宋体" w:hint="eastAsia"/>
          <w:kern w:val="0"/>
          <w:szCs w:val="21"/>
          <w:lang w:val="zh-CN"/>
        </w:rPr>
        <w:t>可最大</w:t>
      </w:r>
      <w:proofErr w:type="gramEnd"/>
      <w:r>
        <w:rPr>
          <w:rFonts w:ascii="宋体" w:cs="宋体" w:hint="eastAsia"/>
          <w:kern w:val="0"/>
          <w:szCs w:val="21"/>
          <w:lang w:val="zh-CN"/>
        </w:rPr>
        <w:t>程度降低试验中样品上产生凝露的风险。</w:t>
      </w:r>
      <w:r>
        <w:rPr>
          <w:rFonts w:ascii="宋体" w:cs="宋体" w:hint="eastAsia"/>
          <w:kern w:val="0"/>
          <w:szCs w:val="21"/>
          <w:lang w:val="zh-CN"/>
        </w:rPr>
        <w:t>85</w:t>
      </w:r>
      <w:r>
        <w:rPr>
          <w:rFonts w:asciiTheme="minorEastAsia" w:eastAsiaTheme="minorEastAsia" w:hAnsiTheme="minorEastAsia" w:cs="黑体" w:hint="eastAsia"/>
          <w:kern w:val="0"/>
          <w:sz w:val="18"/>
          <w:szCs w:val="18"/>
          <w:lang w:val="zh-CN"/>
        </w:rPr>
        <w:t> </w:t>
      </w:r>
      <w:r>
        <w:rPr>
          <w:rFonts w:ascii="宋体" w:cs="宋体" w:hint="eastAsia"/>
          <w:kern w:val="0"/>
          <w:szCs w:val="21"/>
          <w:lang w:val="zh-CN"/>
        </w:rPr>
        <w:t>℃</w:t>
      </w:r>
      <w:r>
        <w:rPr>
          <w:rFonts w:asciiTheme="minorEastAsia" w:eastAsiaTheme="minorEastAsia" w:hAnsiTheme="minorEastAsia" w:cs="黑体" w:hint="eastAsia"/>
          <w:kern w:val="0"/>
          <w:sz w:val="18"/>
          <w:szCs w:val="18"/>
        </w:rPr>
        <w:t>/</w:t>
      </w:r>
      <w:r>
        <w:rPr>
          <w:rFonts w:ascii="宋体" w:cs="宋体" w:hint="eastAsia"/>
          <w:kern w:val="0"/>
          <w:szCs w:val="21"/>
          <w:lang w:val="zh-CN"/>
        </w:rPr>
        <w:t>85%</w:t>
      </w:r>
      <w:r>
        <w:rPr>
          <w:rFonts w:asciiTheme="minorEastAsia" w:eastAsiaTheme="minorEastAsia" w:hAnsiTheme="minorEastAsia" w:cs="黑体" w:hint="eastAsia"/>
          <w:kern w:val="0"/>
          <w:sz w:val="18"/>
          <w:szCs w:val="18"/>
          <w:lang w:val="zh-CN"/>
        </w:rPr>
        <w:t> </w:t>
      </w:r>
      <w:r>
        <w:rPr>
          <w:rFonts w:ascii="宋体" w:cs="宋体" w:hint="eastAsia"/>
          <w:kern w:val="0"/>
          <w:szCs w:val="21"/>
          <w:lang w:val="zh-CN"/>
        </w:rPr>
        <w:t>RH</w:t>
      </w:r>
      <w:r>
        <w:rPr>
          <w:rFonts w:ascii="宋体" w:cs="宋体" w:hint="eastAsia"/>
          <w:kern w:val="0"/>
          <w:szCs w:val="21"/>
          <w:lang w:val="zh-CN"/>
        </w:rPr>
        <w:t>试验时，质量</w:t>
      </w:r>
      <w:r>
        <w:rPr>
          <w:rFonts w:ascii="宋体" w:cs="宋体" w:hint="eastAsia"/>
          <w:kern w:val="0"/>
          <w:szCs w:val="21"/>
          <w:lang w:val="zh-CN"/>
        </w:rPr>
        <w:t>4</w:t>
      </w:r>
      <w:r>
        <w:rPr>
          <w:rFonts w:ascii="宋体" w:cs="宋体"/>
          <w:kern w:val="0"/>
          <w:szCs w:val="21"/>
          <w:lang w:val="zh-CN"/>
        </w:rPr>
        <w:t>00</w:t>
      </w:r>
      <w:r>
        <w:rPr>
          <w:rFonts w:asciiTheme="minorEastAsia" w:eastAsiaTheme="minorEastAsia" w:hAnsiTheme="minorEastAsia" w:cs="黑体" w:hint="eastAsia"/>
          <w:kern w:val="0"/>
          <w:sz w:val="18"/>
          <w:szCs w:val="18"/>
          <w:lang w:val="zh-CN"/>
        </w:rPr>
        <w:t> </w:t>
      </w:r>
      <w:r>
        <w:rPr>
          <w:rFonts w:ascii="宋体" w:cs="宋体"/>
          <w:kern w:val="0"/>
          <w:szCs w:val="21"/>
          <w:lang w:val="zh-CN"/>
        </w:rPr>
        <w:t>g</w:t>
      </w:r>
      <w:r>
        <w:rPr>
          <w:rFonts w:ascii="宋体" w:cs="宋体" w:hint="eastAsia"/>
          <w:kern w:val="0"/>
          <w:szCs w:val="21"/>
          <w:lang w:val="zh-CN"/>
        </w:rPr>
        <w:t>样品可参考表</w:t>
      </w:r>
      <w:r>
        <w:rPr>
          <w:rFonts w:ascii="宋体" w:cs="宋体" w:hint="eastAsia"/>
          <w:kern w:val="0"/>
          <w:szCs w:val="21"/>
          <w:lang w:val="zh-CN"/>
        </w:rPr>
        <w:t>A.2</w:t>
      </w:r>
      <w:r>
        <w:rPr>
          <w:rFonts w:ascii="宋体" w:cs="宋体" w:hint="eastAsia"/>
          <w:kern w:val="0"/>
          <w:szCs w:val="21"/>
          <w:lang w:val="zh-CN"/>
        </w:rPr>
        <w:t>中升温加</w:t>
      </w:r>
      <w:proofErr w:type="gramStart"/>
      <w:r>
        <w:rPr>
          <w:rFonts w:ascii="宋体" w:cs="宋体" w:hint="eastAsia"/>
          <w:kern w:val="0"/>
          <w:szCs w:val="21"/>
          <w:lang w:val="zh-CN"/>
        </w:rPr>
        <w:t>湿方式</w:t>
      </w:r>
      <w:proofErr w:type="gramEnd"/>
      <w:r>
        <w:rPr>
          <w:rFonts w:ascii="宋体" w:cs="宋体" w:hint="eastAsia"/>
          <w:kern w:val="0"/>
          <w:szCs w:val="21"/>
          <w:lang w:val="zh-CN"/>
        </w:rPr>
        <w:t>进行过程控制。</w:t>
      </w:r>
    </w:p>
    <w:p w:rsidR="008304B6" w:rsidRDefault="00FA3D13">
      <w:pPr>
        <w:widowControl/>
        <w:spacing w:line="360" w:lineRule="auto"/>
        <w:ind w:firstLine="420"/>
        <w:jc w:val="center"/>
        <w:rPr>
          <w:rFonts w:ascii="黑体" w:eastAsia="黑体" w:hAnsi="黑体"/>
        </w:rPr>
      </w:pPr>
      <w:r>
        <w:rPr>
          <w:rFonts w:ascii="黑体" w:eastAsia="黑体" w:hAnsi="黑体" w:cs="宋体" w:hint="eastAsia"/>
          <w:kern w:val="0"/>
          <w:szCs w:val="21"/>
          <w:lang w:val="zh-CN"/>
        </w:rPr>
        <w:t>表</w:t>
      </w:r>
      <w:r>
        <w:rPr>
          <w:rFonts w:ascii="黑体" w:eastAsia="黑体" w:hAnsi="黑体" w:cs="宋体" w:hint="eastAsia"/>
          <w:kern w:val="0"/>
          <w:szCs w:val="21"/>
          <w:lang w:val="zh-CN"/>
        </w:rPr>
        <w:t>A.2</w:t>
      </w:r>
      <w:r>
        <w:rPr>
          <w:rFonts w:ascii="黑体" w:eastAsia="黑体" w:hAnsi="黑体" w:cs="宋体"/>
          <w:kern w:val="0"/>
          <w:szCs w:val="21"/>
          <w:lang w:val="zh-CN"/>
        </w:rPr>
        <w:t xml:space="preserve"> </w:t>
      </w:r>
      <w:r>
        <w:rPr>
          <w:rFonts w:ascii="黑体" w:eastAsia="黑体" w:hAnsi="黑体" w:cs="宋体" w:hint="eastAsia"/>
          <w:kern w:val="0"/>
          <w:szCs w:val="21"/>
          <w:lang w:val="zh-CN"/>
        </w:rPr>
        <w:t>85</w:t>
      </w:r>
      <w:r>
        <w:rPr>
          <w:rFonts w:ascii="黑体" w:eastAsia="黑体" w:hAnsi="黑体" w:cs="宋体" w:hint="eastAsia"/>
          <w:kern w:val="0"/>
          <w:szCs w:val="21"/>
          <w:lang w:val="zh-CN"/>
        </w:rPr>
        <w:t>℃</w:t>
      </w:r>
      <w:r>
        <w:rPr>
          <w:rFonts w:ascii="黑体" w:eastAsia="黑体" w:hAnsi="黑体" w:cs="宋体" w:hint="eastAsia"/>
          <w:kern w:val="0"/>
          <w:szCs w:val="21"/>
        </w:rPr>
        <w:t>/</w:t>
      </w:r>
      <w:r>
        <w:rPr>
          <w:rFonts w:ascii="黑体" w:eastAsia="黑体" w:hAnsi="黑体" w:cs="宋体" w:hint="eastAsia"/>
          <w:kern w:val="0"/>
          <w:szCs w:val="21"/>
          <w:lang w:val="zh-CN"/>
        </w:rPr>
        <w:t>85%RH</w:t>
      </w:r>
      <w:r>
        <w:rPr>
          <w:rFonts w:ascii="黑体" w:eastAsia="黑体" w:hAnsi="黑体" w:cs="宋体" w:hint="eastAsia"/>
          <w:kern w:val="0"/>
          <w:szCs w:val="21"/>
          <w:lang w:val="zh-CN"/>
        </w:rPr>
        <w:t>试验时升温加湿过程控制方式</w:t>
      </w:r>
    </w:p>
    <w:tbl>
      <w:tblPr>
        <w:tblStyle w:val="afff1"/>
        <w:tblW w:w="0" w:type="auto"/>
        <w:tblInd w:w="533" w:type="dxa"/>
        <w:tblLook w:val="04A0" w:firstRow="1" w:lastRow="0" w:firstColumn="1" w:lastColumn="0" w:noHBand="0" w:noVBand="1"/>
      </w:tblPr>
      <w:tblGrid>
        <w:gridCol w:w="1110"/>
        <w:gridCol w:w="2008"/>
        <w:gridCol w:w="1843"/>
        <w:gridCol w:w="1417"/>
        <w:gridCol w:w="2307"/>
      </w:tblGrid>
      <w:tr w:rsidR="008304B6">
        <w:tc>
          <w:tcPr>
            <w:tcW w:w="1110" w:type="dxa"/>
            <w:vAlign w:val="center"/>
          </w:tcPr>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过程名称</w:t>
            </w:r>
          </w:p>
        </w:tc>
        <w:tc>
          <w:tcPr>
            <w:tcW w:w="2008" w:type="dxa"/>
          </w:tcPr>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温湿度初始化阶段</w:t>
            </w:r>
          </w:p>
        </w:tc>
        <w:tc>
          <w:tcPr>
            <w:tcW w:w="1843" w:type="dxa"/>
          </w:tcPr>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升温阶段</w:t>
            </w:r>
          </w:p>
        </w:tc>
        <w:tc>
          <w:tcPr>
            <w:tcW w:w="1417" w:type="dxa"/>
          </w:tcPr>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恒温阶段</w:t>
            </w:r>
          </w:p>
        </w:tc>
        <w:tc>
          <w:tcPr>
            <w:tcW w:w="2307" w:type="dxa"/>
          </w:tcPr>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加</w:t>
            </w:r>
            <w:proofErr w:type="gramStart"/>
            <w:r>
              <w:rPr>
                <w:rFonts w:asciiTheme="minorEastAsia" w:eastAsiaTheme="minorEastAsia" w:hAnsiTheme="minorEastAsia" w:hint="eastAsia"/>
                <w:sz w:val="18"/>
                <w:szCs w:val="18"/>
              </w:rPr>
              <w:t>湿阶段</w:t>
            </w:r>
            <w:proofErr w:type="gramEnd"/>
          </w:p>
        </w:tc>
      </w:tr>
      <w:tr w:rsidR="008304B6">
        <w:tc>
          <w:tcPr>
            <w:tcW w:w="1110" w:type="dxa"/>
            <w:vAlign w:val="center"/>
          </w:tcPr>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参数设定</w:t>
            </w:r>
          </w:p>
        </w:tc>
        <w:tc>
          <w:tcPr>
            <w:tcW w:w="2008" w:type="dxa"/>
          </w:tcPr>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非暴露控制</w:t>
            </w:r>
          </w:p>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30</w:t>
            </w:r>
            <w:r>
              <w:rPr>
                <w:rFonts w:asciiTheme="minorEastAsia" w:eastAsiaTheme="minorEastAsia" w:hAnsiTheme="minorEastAsia" w:cs="黑体" w:hint="eastAsia"/>
                <w:kern w:val="0"/>
                <w:sz w:val="18"/>
                <w:szCs w:val="18"/>
              </w:rPr>
              <w:t> </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/35%</w:t>
            </w:r>
            <w:r>
              <w:rPr>
                <w:rFonts w:asciiTheme="minorEastAsia" w:eastAsiaTheme="minorEastAsia" w:hAnsiTheme="minorEastAsia" w:cs="黑体" w:hint="eastAsia"/>
                <w:kern w:val="0"/>
                <w:sz w:val="18"/>
                <w:szCs w:val="18"/>
              </w:rPr>
              <w:t> </w:t>
            </w:r>
            <w:r>
              <w:rPr>
                <w:rFonts w:asciiTheme="minorEastAsia" w:eastAsiaTheme="minorEastAsia" w:hAnsiTheme="minorEastAsia" w:hint="eastAsia"/>
                <w:sz w:val="18"/>
                <w:szCs w:val="18"/>
              </w:rPr>
              <w:t>RH 15</w:t>
            </w:r>
            <w:r>
              <w:rPr>
                <w:rFonts w:asciiTheme="minorEastAsia" w:eastAsiaTheme="minorEastAsia" w:hAnsiTheme="minorEastAsia" w:cs="黑体" w:hint="eastAsia"/>
                <w:kern w:val="0"/>
                <w:sz w:val="18"/>
                <w:szCs w:val="18"/>
              </w:rPr>
              <w:t> </w:t>
            </w:r>
            <w:r>
              <w:rPr>
                <w:rFonts w:asciiTheme="minorEastAsia" w:eastAsiaTheme="minorEastAsia" w:hAnsiTheme="minorEastAsia" w:hint="eastAsia"/>
                <w:sz w:val="18"/>
                <w:szCs w:val="18"/>
              </w:rPr>
              <w:t>min</w:t>
            </w:r>
          </w:p>
        </w:tc>
        <w:tc>
          <w:tcPr>
            <w:tcW w:w="1843" w:type="dxa"/>
          </w:tcPr>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按</w:t>
            </w:r>
            <w:r>
              <w:rPr>
                <w:rFonts w:asciiTheme="minorEastAsia" w:eastAsiaTheme="minorEastAsia" w:hAnsiTheme="minorEastAsia" w:hint="eastAsia"/>
                <w:sz w:val="18"/>
                <w:szCs w:val="18"/>
              </w:rPr>
              <w:t>1</w:t>
            </w:r>
            <w:r>
              <w:rPr>
                <w:rFonts w:asciiTheme="minorEastAsia" w:eastAsiaTheme="minorEastAsia" w:hAnsiTheme="minorEastAsia" w:cs="黑体" w:hint="eastAsia"/>
                <w:kern w:val="0"/>
                <w:sz w:val="18"/>
                <w:szCs w:val="18"/>
              </w:rPr>
              <w:t> </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/min</w:t>
            </w:r>
            <w:r>
              <w:rPr>
                <w:rFonts w:asciiTheme="minorEastAsia" w:eastAsiaTheme="minorEastAsia" w:hAnsiTheme="minorEastAsia" w:hint="eastAsia"/>
                <w:sz w:val="18"/>
                <w:szCs w:val="18"/>
              </w:rPr>
              <w:t>速率升至</w:t>
            </w:r>
            <w:r>
              <w:rPr>
                <w:rFonts w:asciiTheme="minorEastAsia" w:eastAsiaTheme="minorEastAsia" w:hAnsiTheme="minorEastAsia" w:hint="eastAsia"/>
                <w:sz w:val="18"/>
                <w:szCs w:val="18"/>
              </w:rPr>
              <w:t>85</w:t>
            </w:r>
            <w:r>
              <w:rPr>
                <w:rFonts w:asciiTheme="minorEastAsia" w:eastAsiaTheme="minorEastAsia" w:hAnsiTheme="minorEastAsia" w:cs="黑体" w:hint="eastAsia"/>
                <w:kern w:val="0"/>
                <w:sz w:val="18"/>
                <w:szCs w:val="18"/>
              </w:rPr>
              <w:t> </w:t>
            </w:r>
            <w:r>
              <w:rPr>
                <w:rFonts w:asciiTheme="minorEastAsia" w:eastAsiaTheme="minorEastAsia" w:hAnsiTheme="minorEastAsia" w:hint="eastAsia"/>
                <w:sz w:val="18"/>
                <w:szCs w:val="18"/>
              </w:rPr>
              <w:t>℃</w:t>
            </w:r>
            <w:r>
              <w:rPr>
                <w:rFonts w:asciiTheme="minorEastAsia" w:eastAsiaTheme="minorEastAsia" w:hAnsiTheme="minorEastAsia" w:cs="黑体" w:hint="eastAsia"/>
                <w:kern w:val="0"/>
                <w:sz w:val="18"/>
                <w:szCs w:val="18"/>
              </w:rPr>
              <w:t> </w:t>
            </w:r>
            <w:r>
              <w:rPr>
                <w:rFonts w:asciiTheme="minorEastAsia" w:eastAsiaTheme="minorEastAsia" w:hAnsiTheme="minorEastAsia" w:hint="eastAsia"/>
                <w:sz w:val="18"/>
                <w:szCs w:val="18"/>
              </w:rPr>
              <w:t>/</w:t>
            </w:r>
            <w:r>
              <w:rPr>
                <w:rFonts w:asciiTheme="minorEastAsia" w:eastAsiaTheme="minorEastAsia" w:hAnsiTheme="minorEastAsia" w:cs="黑体" w:hint="eastAsia"/>
                <w:kern w:val="0"/>
                <w:sz w:val="18"/>
                <w:szCs w:val="18"/>
              </w:rPr>
              <w:t> </w:t>
            </w:r>
            <w:r>
              <w:rPr>
                <w:rFonts w:asciiTheme="minorEastAsia" w:eastAsiaTheme="minorEastAsia" w:hAnsiTheme="minorEastAsia" w:hint="eastAsia"/>
                <w:sz w:val="18"/>
                <w:szCs w:val="18"/>
              </w:rPr>
              <w:t>35%</w:t>
            </w:r>
            <w:r>
              <w:rPr>
                <w:rFonts w:asciiTheme="minorEastAsia" w:eastAsiaTheme="minorEastAsia" w:hAnsiTheme="minorEastAsia" w:cs="黑体" w:hint="eastAsia"/>
                <w:kern w:val="0"/>
                <w:sz w:val="18"/>
                <w:szCs w:val="18"/>
              </w:rPr>
              <w:t> </w:t>
            </w:r>
            <w:r>
              <w:rPr>
                <w:rFonts w:asciiTheme="minorEastAsia" w:eastAsiaTheme="minorEastAsia" w:hAnsiTheme="minorEastAsia" w:hint="eastAsia"/>
                <w:sz w:val="18"/>
                <w:szCs w:val="18"/>
              </w:rPr>
              <w:t>RH</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55</w:t>
            </w:r>
            <w:r>
              <w:rPr>
                <w:rFonts w:asciiTheme="minorEastAsia" w:eastAsiaTheme="minorEastAsia" w:hAnsiTheme="minorEastAsia" w:cs="黑体" w:hint="eastAsia"/>
                <w:kern w:val="0"/>
                <w:sz w:val="18"/>
                <w:szCs w:val="18"/>
              </w:rPr>
              <w:t> </w:t>
            </w:r>
            <w:r>
              <w:rPr>
                <w:rFonts w:asciiTheme="minorEastAsia" w:eastAsiaTheme="minorEastAsia" w:hAnsiTheme="minorEastAsia" w:hint="eastAsia"/>
                <w:sz w:val="18"/>
                <w:szCs w:val="18"/>
              </w:rPr>
              <w:t>min</w:t>
            </w:r>
          </w:p>
        </w:tc>
        <w:tc>
          <w:tcPr>
            <w:tcW w:w="1417" w:type="dxa"/>
          </w:tcPr>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85</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hint="eastAsia"/>
                <w:sz w:val="18"/>
                <w:szCs w:val="18"/>
              </w:rPr>
              <w:t>℃</w:t>
            </w:r>
            <w:r>
              <w:rPr>
                <w:rFonts w:asciiTheme="minorEastAsia" w:eastAsiaTheme="minorEastAsia" w:hAnsiTheme="minorEastAsia" w:cs="黑体" w:hint="eastAsia"/>
                <w:kern w:val="0"/>
                <w:sz w:val="18"/>
                <w:szCs w:val="18"/>
              </w:rPr>
              <w:t>/</w:t>
            </w:r>
            <w:r>
              <w:rPr>
                <w:rFonts w:asciiTheme="minorEastAsia" w:eastAsiaTheme="minorEastAsia" w:hAnsiTheme="minorEastAsia" w:hint="eastAsia"/>
                <w:sz w:val="18"/>
                <w:szCs w:val="18"/>
              </w:rPr>
              <w:t>35</w:t>
            </w:r>
            <w:r>
              <w:rPr>
                <w:rFonts w:asciiTheme="minorEastAsia" w:eastAsiaTheme="minorEastAsia" w:hAnsiTheme="minorEastAsia" w:hint="eastAsia"/>
                <w:sz w:val="18"/>
                <w:szCs w:val="18"/>
              </w:rPr>
              <w:t>%</w:t>
            </w:r>
            <w:r>
              <w:rPr>
                <w:rFonts w:ascii="宋体" w:hAnsi="宋体" w:cs="宋体" w:hint="eastAsia"/>
                <w:kern w:val="0"/>
                <w:szCs w:val="21"/>
                <w:lang w:val="zh-CN"/>
              </w:rPr>
              <w:t> </w:t>
            </w:r>
            <w:r>
              <w:rPr>
                <w:rFonts w:asciiTheme="minorEastAsia" w:eastAsiaTheme="minorEastAsia" w:hAnsiTheme="minorEastAsia" w:hint="eastAsia"/>
                <w:sz w:val="18"/>
                <w:szCs w:val="18"/>
              </w:rPr>
              <w:t>RH</w:t>
            </w:r>
            <w:r>
              <w:rPr>
                <w:rFonts w:asciiTheme="minorEastAsia" w:eastAsiaTheme="minorEastAsia" w:hAnsiTheme="minorEastAsia"/>
                <w:sz w:val="18"/>
                <w:szCs w:val="18"/>
              </w:rPr>
              <w:t xml:space="preserve">  25</w:t>
            </w:r>
            <w:r>
              <w:rPr>
                <w:rFonts w:asciiTheme="minorEastAsia" w:eastAsiaTheme="minorEastAsia" w:hAnsiTheme="minorEastAsia" w:hint="eastAsia"/>
                <w:sz w:val="18"/>
                <w:szCs w:val="18"/>
              </w:rPr>
              <w:t>min</w:t>
            </w:r>
          </w:p>
        </w:tc>
        <w:tc>
          <w:tcPr>
            <w:tcW w:w="2307" w:type="dxa"/>
          </w:tcPr>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非斜率控制加湿至</w:t>
            </w:r>
          </w:p>
          <w:p w:rsidR="008304B6" w:rsidRDefault="00FA3D13">
            <w:pPr>
              <w:widowControl/>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85</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hint="eastAsia"/>
                <w:sz w:val="18"/>
                <w:szCs w:val="18"/>
              </w:rPr>
              <w:t>℃</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hint="eastAsia"/>
                <w:sz w:val="18"/>
                <w:szCs w:val="18"/>
              </w:rPr>
              <w:t>/</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hint="eastAsia"/>
                <w:sz w:val="18"/>
                <w:szCs w:val="18"/>
              </w:rPr>
              <w:t>85</w:t>
            </w:r>
            <w:r>
              <w:rPr>
                <w:rFonts w:asciiTheme="minorEastAsia" w:eastAsiaTheme="minorEastAsia" w:hAnsiTheme="minorEastAsia"/>
                <w:sz w:val="18"/>
                <w:szCs w:val="18"/>
              </w:rPr>
              <w:t>%</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hint="eastAsia"/>
                <w:sz w:val="18"/>
                <w:szCs w:val="18"/>
              </w:rPr>
              <w:t xml:space="preserve">RH </w:t>
            </w:r>
            <w:r>
              <w:rPr>
                <w:rFonts w:asciiTheme="minorEastAsia" w:eastAsiaTheme="minorEastAsia" w:hAnsiTheme="minorEastAsia"/>
                <w:sz w:val="18"/>
                <w:szCs w:val="18"/>
              </w:rPr>
              <w:t>15</w:t>
            </w:r>
            <w:r>
              <w:rPr>
                <w:rFonts w:asciiTheme="minorEastAsia" w:eastAsiaTheme="minorEastAsia" w:hAnsiTheme="minorEastAsia" w:cs="黑体" w:hint="eastAsia"/>
                <w:kern w:val="0"/>
                <w:sz w:val="18"/>
                <w:szCs w:val="18"/>
                <w:lang w:val="zh-CN"/>
              </w:rPr>
              <w:t> </w:t>
            </w:r>
            <w:r>
              <w:rPr>
                <w:rFonts w:asciiTheme="minorEastAsia" w:eastAsiaTheme="minorEastAsia" w:hAnsiTheme="minorEastAsia" w:hint="eastAsia"/>
                <w:sz w:val="18"/>
                <w:szCs w:val="18"/>
              </w:rPr>
              <w:t>min</w:t>
            </w:r>
          </w:p>
        </w:tc>
      </w:tr>
    </w:tbl>
    <w:p w:rsidR="008304B6" w:rsidRDefault="008304B6">
      <w:pPr>
        <w:widowControl/>
        <w:spacing w:line="360" w:lineRule="auto"/>
        <w:jc w:val="left"/>
        <w:rPr>
          <w:rFonts w:ascii="黑体" w:eastAsia="黑体" w:hAnsi="黑体"/>
        </w:rPr>
      </w:pPr>
    </w:p>
    <w:p w:rsidR="008304B6" w:rsidRDefault="00FA3D13">
      <w:pPr>
        <w:widowControl/>
        <w:jc w:val="left"/>
        <w:rPr>
          <w:rFonts w:ascii="黑体" w:eastAsia="黑体" w:hAnsi="黑体"/>
        </w:rPr>
      </w:pPr>
      <w:r>
        <w:rPr>
          <w:rFonts w:ascii="黑体" w:eastAsia="黑体" w:hAnsi="黑体" w:hint="eastAsia"/>
        </w:rPr>
        <w:br w:type="page"/>
      </w:r>
    </w:p>
    <w:p w:rsidR="008304B6" w:rsidRDefault="00FA3D13">
      <w:pPr>
        <w:widowControl/>
        <w:tabs>
          <w:tab w:val="center" w:pos="4201"/>
          <w:tab w:val="right" w:leader="dot" w:pos="9298"/>
        </w:tabs>
        <w:autoSpaceDE w:val="0"/>
        <w:autoSpaceDN w:val="0"/>
        <w:spacing w:line="360" w:lineRule="auto"/>
        <w:jc w:val="center"/>
        <w:rPr>
          <w:rFonts w:ascii="黑体" w:eastAsia="黑体" w:hAnsi="黑体"/>
        </w:rPr>
      </w:pPr>
      <w:r>
        <w:rPr>
          <w:rFonts w:ascii="黑体" w:eastAsia="黑体" w:hAnsi="黑体" w:hint="eastAsia"/>
        </w:rPr>
        <w:lastRenderedPageBreak/>
        <w:t>参</w:t>
      </w:r>
      <w:r>
        <w:rPr>
          <w:rFonts w:ascii="黑体" w:eastAsia="黑体" w:hAnsi="黑体" w:hint="eastAsia"/>
        </w:rPr>
        <w:t xml:space="preserve">  </w:t>
      </w:r>
      <w:r>
        <w:rPr>
          <w:rFonts w:ascii="黑体" w:eastAsia="黑体" w:hAnsi="黑体" w:hint="eastAsia"/>
        </w:rPr>
        <w:t>考</w:t>
      </w:r>
      <w:r>
        <w:rPr>
          <w:rFonts w:ascii="黑体" w:eastAsia="黑体" w:hAnsi="黑体" w:hint="eastAsia"/>
        </w:rPr>
        <w:t xml:space="preserve">  </w:t>
      </w:r>
      <w:r>
        <w:rPr>
          <w:rFonts w:ascii="黑体" w:eastAsia="黑体" w:hAnsi="黑体" w:hint="eastAsia"/>
        </w:rPr>
        <w:t>文</w:t>
      </w:r>
      <w:r>
        <w:rPr>
          <w:rFonts w:ascii="黑体" w:eastAsia="黑体" w:hAnsi="黑体" w:hint="eastAsia"/>
        </w:rPr>
        <w:t xml:space="preserve">  </w:t>
      </w:r>
      <w:r>
        <w:rPr>
          <w:rFonts w:ascii="黑体" w:eastAsia="黑体" w:hAnsi="黑体" w:hint="eastAsia"/>
        </w:rPr>
        <w:t>献</w:t>
      </w:r>
    </w:p>
    <w:p w:rsidR="008304B6" w:rsidRDefault="00FA3D13">
      <w:pPr>
        <w:widowControl/>
        <w:tabs>
          <w:tab w:val="center" w:pos="4201"/>
          <w:tab w:val="right" w:leader="dot" w:pos="9298"/>
        </w:tabs>
        <w:autoSpaceDE w:val="0"/>
        <w:autoSpaceDN w:val="0"/>
        <w:spacing w:line="360" w:lineRule="auto"/>
        <w:ind w:firstLine="420"/>
        <w:jc w:val="left"/>
        <w:rPr>
          <w:rFonts w:ascii="宋体" w:hAnsi="宋体" w:cs="宋体"/>
        </w:rPr>
      </w:pPr>
      <w:r>
        <w:rPr>
          <w:rFonts w:ascii="宋体" w:hAnsi="宋体" w:cs="黑体"/>
        </w:rPr>
        <w:t>[1]</w:t>
      </w:r>
      <w:r>
        <w:rPr>
          <w:rFonts w:ascii="宋体" w:hAnsi="宋体" w:cs="宋体" w:hint="eastAsia"/>
        </w:rPr>
        <w:t xml:space="preserve"> GB/T 2423.40 </w:t>
      </w:r>
      <w:r>
        <w:rPr>
          <w:rFonts w:ascii="宋体" w:hAnsi="宋体" w:cs="宋体" w:hint="eastAsia"/>
        </w:rPr>
        <w:t>环境试验</w:t>
      </w:r>
      <w:r>
        <w:rPr>
          <w:rFonts w:ascii="宋体" w:hAnsi="宋体" w:cs="宋体" w:hint="eastAsia"/>
        </w:rPr>
        <w:t xml:space="preserve"> </w:t>
      </w:r>
      <w:r>
        <w:rPr>
          <w:rFonts w:ascii="宋体" w:hAnsi="宋体" w:cs="宋体" w:hint="eastAsia"/>
        </w:rPr>
        <w:t>第</w:t>
      </w:r>
      <w:r>
        <w:rPr>
          <w:rFonts w:ascii="宋体" w:hAnsi="宋体" w:cs="宋体" w:hint="eastAsia"/>
        </w:rPr>
        <w:t>2</w:t>
      </w:r>
      <w:r>
        <w:rPr>
          <w:rFonts w:ascii="宋体" w:hAnsi="宋体" w:cs="宋体" w:hint="eastAsia"/>
        </w:rPr>
        <w:t>部分：试验方法</w:t>
      </w:r>
      <w:r>
        <w:rPr>
          <w:rFonts w:ascii="宋体" w:hAnsi="宋体" w:cs="宋体" w:hint="eastAsia"/>
        </w:rPr>
        <w:t xml:space="preserve"> </w:t>
      </w:r>
      <w:r>
        <w:rPr>
          <w:rFonts w:ascii="宋体" w:hAnsi="宋体" w:cs="宋体" w:hint="eastAsia"/>
        </w:rPr>
        <w:t>试验</w:t>
      </w:r>
      <w:proofErr w:type="spellStart"/>
      <w:r>
        <w:rPr>
          <w:rFonts w:ascii="宋体" w:hAnsi="宋体" w:cs="宋体" w:hint="eastAsia"/>
        </w:rPr>
        <w:t>Cx</w:t>
      </w:r>
      <w:proofErr w:type="spellEnd"/>
      <w:r>
        <w:rPr>
          <w:rFonts w:ascii="宋体" w:hAnsi="宋体" w:cs="宋体" w:hint="eastAsia"/>
        </w:rPr>
        <w:t>：未饱和高压蒸汽恒定湿热</w:t>
      </w:r>
    </w:p>
    <w:p w:rsidR="008304B6" w:rsidRDefault="00FA3D13">
      <w:pPr>
        <w:widowControl/>
        <w:tabs>
          <w:tab w:val="center" w:pos="4201"/>
          <w:tab w:val="right" w:leader="dot" w:pos="9298"/>
        </w:tabs>
        <w:autoSpaceDE w:val="0"/>
        <w:autoSpaceDN w:val="0"/>
        <w:spacing w:line="360" w:lineRule="auto"/>
        <w:ind w:firstLine="420"/>
        <w:jc w:val="left"/>
        <w:rPr>
          <w:rFonts w:ascii="宋体" w:hAnsi="宋体"/>
          <w:kern w:val="0"/>
          <w:szCs w:val="21"/>
        </w:rPr>
      </w:pPr>
      <w:r>
        <w:rPr>
          <w:rFonts w:ascii="宋体" w:hAnsi="宋体" w:cs="黑体"/>
        </w:rPr>
        <w:t>[2]</w:t>
      </w:r>
      <w:r>
        <w:rPr>
          <w:rFonts w:ascii="宋体" w:hAnsi="宋体" w:cs="宋体" w:hint="eastAsia"/>
        </w:rPr>
        <w:t xml:space="preserve"> </w:t>
      </w:r>
      <w:r>
        <w:rPr>
          <w:rFonts w:ascii="宋体" w:hAnsi="宋体" w:hint="eastAsia"/>
          <w:kern w:val="0"/>
          <w:szCs w:val="21"/>
        </w:rPr>
        <w:t xml:space="preserve">GB/T 2423.50 </w:t>
      </w:r>
      <w:r>
        <w:rPr>
          <w:rFonts w:ascii="宋体" w:hAnsi="宋体" w:hint="eastAsia"/>
          <w:kern w:val="0"/>
          <w:szCs w:val="21"/>
        </w:rPr>
        <w:t>环境试验</w:t>
      </w:r>
      <w:r>
        <w:rPr>
          <w:rFonts w:ascii="宋体" w:hAnsi="宋体" w:hint="eastAsia"/>
          <w:kern w:val="0"/>
          <w:szCs w:val="21"/>
        </w:rPr>
        <w:t xml:space="preserve"> </w:t>
      </w: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部分：试验方法</w:t>
      </w:r>
      <w:r>
        <w:rPr>
          <w:rFonts w:ascii="宋体" w:hAnsi="宋体" w:hint="eastAsia"/>
          <w:kern w:val="0"/>
          <w:szCs w:val="21"/>
        </w:rPr>
        <w:t xml:space="preserve"> </w:t>
      </w:r>
      <w:r>
        <w:rPr>
          <w:rFonts w:ascii="宋体" w:hAnsi="宋体" w:hint="eastAsia"/>
          <w:kern w:val="0"/>
          <w:szCs w:val="21"/>
        </w:rPr>
        <w:t>试验</w:t>
      </w:r>
      <w:r>
        <w:rPr>
          <w:rFonts w:ascii="宋体" w:hAnsi="宋体" w:hint="eastAsia"/>
          <w:kern w:val="0"/>
          <w:szCs w:val="21"/>
        </w:rPr>
        <w:t>Cy</w:t>
      </w:r>
      <w:r>
        <w:rPr>
          <w:rFonts w:ascii="宋体" w:hAnsi="宋体" w:hint="eastAsia"/>
          <w:kern w:val="0"/>
          <w:szCs w:val="21"/>
        </w:rPr>
        <w:t>：恒定湿热</w:t>
      </w:r>
      <w:r>
        <w:rPr>
          <w:rFonts w:ascii="宋体" w:hAnsi="宋体" w:hint="eastAsia"/>
          <w:kern w:val="0"/>
          <w:szCs w:val="21"/>
        </w:rPr>
        <w:t xml:space="preserve"> </w:t>
      </w:r>
      <w:r>
        <w:rPr>
          <w:rFonts w:ascii="宋体" w:hAnsi="宋体" w:hint="eastAsia"/>
          <w:kern w:val="0"/>
          <w:szCs w:val="21"/>
        </w:rPr>
        <w:t>主要用于元件的加速试验</w:t>
      </w:r>
    </w:p>
    <w:p w:rsidR="008304B6" w:rsidRDefault="00FA3D13">
      <w:pPr>
        <w:widowControl/>
        <w:tabs>
          <w:tab w:val="center" w:pos="4201"/>
          <w:tab w:val="right" w:leader="dot" w:pos="9298"/>
        </w:tabs>
        <w:autoSpaceDE w:val="0"/>
        <w:autoSpaceDN w:val="0"/>
        <w:spacing w:line="360" w:lineRule="auto"/>
        <w:ind w:firstLine="420"/>
        <w:jc w:val="left"/>
        <w:rPr>
          <w:rFonts w:ascii="宋体" w:hAnsi="宋体"/>
          <w:kern w:val="0"/>
          <w:szCs w:val="21"/>
        </w:rPr>
      </w:pPr>
      <w:r>
        <w:rPr>
          <w:rFonts w:ascii="宋体" w:hAnsi="宋体" w:cs="黑体"/>
        </w:rPr>
        <w:t>[</w:t>
      </w:r>
      <w:r>
        <w:rPr>
          <w:rFonts w:ascii="宋体" w:hAnsi="宋体" w:cs="黑体" w:hint="eastAsia"/>
        </w:rPr>
        <w:t>3</w:t>
      </w:r>
      <w:r>
        <w:rPr>
          <w:rFonts w:ascii="宋体" w:hAnsi="宋体" w:cs="黑体"/>
        </w:rPr>
        <w:t>]</w:t>
      </w:r>
      <w:r>
        <w:rPr>
          <w:rFonts w:ascii="宋体" w:hAnsi="宋体" w:cs="宋体" w:hint="eastAsia"/>
        </w:rPr>
        <w:t xml:space="preserve"> </w:t>
      </w:r>
      <w:r>
        <w:rPr>
          <w:rFonts w:ascii="宋体" w:hAnsi="宋体" w:hint="eastAsia"/>
          <w:kern w:val="0"/>
          <w:szCs w:val="21"/>
        </w:rPr>
        <w:t xml:space="preserve">GB/T 4937.4 </w:t>
      </w:r>
      <w:r>
        <w:rPr>
          <w:rFonts w:ascii="宋体" w:hAnsi="宋体" w:hint="eastAsia"/>
          <w:kern w:val="0"/>
          <w:szCs w:val="21"/>
        </w:rPr>
        <w:t>半导体器件</w:t>
      </w:r>
      <w:r>
        <w:rPr>
          <w:rFonts w:ascii="宋体" w:hAnsi="宋体" w:hint="eastAsia"/>
          <w:kern w:val="0"/>
          <w:szCs w:val="21"/>
        </w:rPr>
        <w:t xml:space="preserve"> </w:t>
      </w:r>
      <w:r>
        <w:rPr>
          <w:rFonts w:ascii="宋体" w:hAnsi="宋体" w:hint="eastAsia"/>
          <w:kern w:val="0"/>
          <w:szCs w:val="21"/>
        </w:rPr>
        <w:t>机械和气候试验方法</w:t>
      </w:r>
      <w:r>
        <w:rPr>
          <w:rFonts w:ascii="宋体" w:hAnsi="宋体" w:hint="eastAsia"/>
          <w:kern w:val="0"/>
          <w:szCs w:val="21"/>
        </w:rPr>
        <w:t xml:space="preserve"> </w:t>
      </w:r>
      <w:r>
        <w:rPr>
          <w:rFonts w:ascii="宋体" w:hAnsi="宋体" w:hint="eastAsia"/>
          <w:kern w:val="0"/>
          <w:szCs w:val="21"/>
        </w:rPr>
        <w:t>第</w:t>
      </w:r>
      <w:r>
        <w:rPr>
          <w:rFonts w:ascii="宋体" w:hAnsi="宋体" w:hint="eastAsia"/>
          <w:kern w:val="0"/>
          <w:szCs w:val="21"/>
        </w:rPr>
        <w:t>4</w:t>
      </w:r>
      <w:r>
        <w:rPr>
          <w:rFonts w:ascii="宋体" w:hAnsi="宋体" w:hint="eastAsia"/>
          <w:kern w:val="0"/>
          <w:szCs w:val="21"/>
        </w:rPr>
        <w:t>部分：强加速稳态湿热试验（</w:t>
      </w:r>
      <w:r>
        <w:rPr>
          <w:rFonts w:ascii="宋体" w:hAnsi="宋体" w:hint="eastAsia"/>
          <w:kern w:val="0"/>
          <w:szCs w:val="21"/>
        </w:rPr>
        <w:t>HAST</w:t>
      </w:r>
      <w:r>
        <w:rPr>
          <w:rFonts w:ascii="宋体" w:hAnsi="宋体" w:hint="eastAsia"/>
          <w:kern w:val="0"/>
          <w:szCs w:val="21"/>
        </w:rPr>
        <w:t>）</w:t>
      </w:r>
    </w:p>
    <w:p w:rsidR="008304B6" w:rsidRDefault="00FA3D13">
      <w:pPr>
        <w:widowControl/>
        <w:tabs>
          <w:tab w:val="center" w:pos="4201"/>
          <w:tab w:val="right" w:leader="dot" w:pos="9298"/>
        </w:tabs>
        <w:autoSpaceDE w:val="0"/>
        <w:autoSpaceDN w:val="0"/>
        <w:spacing w:line="360" w:lineRule="auto"/>
        <w:ind w:firstLine="420"/>
        <w:jc w:val="left"/>
        <w:rPr>
          <w:rFonts w:ascii="宋体" w:hAnsi="宋体"/>
          <w:kern w:val="0"/>
          <w:szCs w:val="21"/>
        </w:rPr>
      </w:pPr>
      <w:r>
        <w:rPr>
          <w:rFonts w:ascii="宋体" w:hAnsi="宋体" w:cs="黑体"/>
          <w:kern w:val="0"/>
          <w:szCs w:val="21"/>
        </w:rPr>
        <w:t>[</w:t>
      </w:r>
      <w:r>
        <w:rPr>
          <w:rFonts w:ascii="宋体" w:hAnsi="宋体" w:cs="黑体" w:hint="eastAsia"/>
          <w:kern w:val="0"/>
          <w:szCs w:val="21"/>
        </w:rPr>
        <w:t>4</w:t>
      </w:r>
      <w:r>
        <w:rPr>
          <w:rFonts w:ascii="宋体" w:hAnsi="宋体" w:cs="黑体"/>
          <w:kern w:val="0"/>
          <w:szCs w:val="21"/>
        </w:rPr>
        <w:t>]</w:t>
      </w:r>
      <w:r>
        <w:rPr>
          <w:rFonts w:ascii="宋体" w:hAnsi="宋体" w:hint="eastAsia"/>
          <w:kern w:val="0"/>
          <w:szCs w:val="21"/>
        </w:rPr>
        <w:t xml:space="preserve"> GB/T 11376 </w:t>
      </w:r>
      <w:r>
        <w:rPr>
          <w:rFonts w:ascii="宋体" w:hAnsi="宋体" w:hint="eastAsia"/>
          <w:kern w:val="0"/>
          <w:szCs w:val="21"/>
        </w:rPr>
        <w:t>金属及其他无机覆盖层</w:t>
      </w:r>
      <w:r>
        <w:rPr>
          <w:rFonts w:ascii="宋体" w:hAnsi="宋体" w:hint="eastAsia"/>
          <w:kern w:val="0"/>
          <w:szCs w:val="21"/>
        </w:rPr>
        <w:t xml:space="preserve"> </w:t>
      </w:r>
      <w:r>
        <w:rPr>
          <w:rFonts w:ascii="宋体" w:hAnsi="宋体" w:hint="eastAsia"/>
          <w:kern w:val="0"/>
          <w:szCs w:val="21"/>
        </w:rPr>
        <w:t>金属的磷化膜</w:t>
      </w:r>
    </w:p>
    <w:p w:rsidR="008304B6" w:rsidRDefault="00FA3D13">
      <w:pPr>
        <w:widowControl/>
        <w:tabs>
          <w:tab w:val="center" w:pos="4201"/>
          <w:tab w:val="right" w:leader="dot" w:pos="9298"/>
        </w:tabs>
        <w:autoSpaceDE w:val="0"/>
        <w:autoSpaceDN w:val="0"/>
        <w:spacing w:line="360" w:lineRule="auto"/>
        <w:ind w:firstLine="420"/>
        <w:jc w:val="left"/>
        <w:rPr>
          <w:rFonts w:ascii="宋体" w:hAnsi="宋体" w:cs="黑体"/>
          <w:kern w:val="0"/>
          <w:szCs w:val="21"/>
        </w:rPr>
      </w:pPr>
      <w:r>
        <w:rPr>
          <w:rFonts w:ascii="宋体" w:hAnsi="宋体" w:cs="黑体"/>
          <w:kern w:val="0"/>
          <w:szCs w:val="21"/>
        </w:rPr>
        <w:t>[</w:t>
      </w:r>
      <w:r>
        <w:rPr>
          <w:rFonts w:ascii="宋体" w:hAnsi="宋体" w:cs="黑体" w:hint="eastAsia"/>
          <w:kern w:val="0"/>
          <w:szCs w:val="21"/>
        </w:rPr>
        <w:t>5</w:t>
      </w:r>
      <w:r>
        <w:rPr>
          <w:rFonts w:ascii="宋体" w:hAnsi="宋体" w:cs="黑体"/>
          <w:kern w:val="0"/>
          <w:szCs w:val="21"/>
        </w:rPr>
        <w:t>]</w:t>
      </w:r>
      <w:r>
        <w:rPr>
          <w:rFonts w:ascii="宋体" w:hAnsi="宋体" w:cs="黑体" w:hint="eastAsia"/>
          <w:kern w:val="0"/>
          <w:szCs w:val="21"/>
        </w:rPr>
        <w:t xml:space="preserve"> GB/T 32065.6 </w:t>
      </w:r>
      <w:r>
        <w:rPr>
          <w:rFonts w:ascii="宋体" w:hAnsi="宋体" w:cs="黑体" w:hint="eastAsia"/>
          <w:kern w:val="0"/>
          <w:szCs w:val="21"/>
        </w:rPr>
        <w:t>海洋仪器环境试验方法</w:t>
      </w:r>
      <w:r>
        <w:rPr>
          <w:rFonts w:ascii="宋体" w:hAnsi="宋体" w:cs="黑体" w:hint="eastAsia"/>
          <w:kern w:val="0"/>
          <w:szCs w:val="21"/>
        </w:rPr>
        <w:t xml:space="preserve"> </w:t>
      </w:r>
      <w:r>
        <w:rPr>
          <w:rFonts w:ascii="宋体" w:hAnsi="宋体" w:cs="黑体" w:hint="eastAsia"/>
          <w:kern w:val="0"/>
          <w:szCs w:val="21"/>
        </w:rPr>
        <w:t>第</w:t>
      </w:r>
      <w:r>
        <w:rPr>
          <w:rFonts w:ascii="宋体" w:hAnsi="宋体" w:cs="黑体" w:hint="eastAsia"/>
          <w:kern w:val="0"/>
          <w:szCs w:val="21"/>
        </w:rPr>
        <w:t>6</w:t>
      </w:r>
      <w:r>
        <w:rPr>
          <w:rFonts w:ascii="宋体" w:hAnsi="宋体" w:cs="黑体" w:hint="eastAsia"/>
          <w:kern w:val="0"/>
          <w:szCs w:val="21"/>
        </w:rPr>
        <w:t>部分：恒定湿热试验</w:t>
      </w:r>
    </w:p>
    <w:p w:rsidR="008304B6" w:rsidRDefault="00FA3D13">
      <w:pPr>
        <w:widowControl/>
        <w:tabs>
          <w:tab w:val="center" w:pos="4201"/>
          <w:tab w:val="right" w:leader="dot" w:pos="9298"/>
        </w:tabs>
        <w:autoSpaceDE w:val="0"/>
        <w:autoSpaceDN w:val="0"/>
        <w:spacing w:line="360" w:lineRule="auto"/>
        <w:ind w:firstLine="420"/>
        <w:jc w:val="left"/>
        <w:rPr>
          <w:rFonts w:ascii="宋体" w:hAnsi="宋体"/>
          <w:kern w:val="0"/>
          <w:szCs w:val="21"/>
        </w:rPr>
      </w:pPr>
      <w:r>
        <w:rPr>
          <w:rFonts w:ascii="宋体" w:hAnsi="宋体" w:cs="黑体"/>
          <w:kern w:val="0"/>
          <w:szCs w:val="21"/>
        </w:rPr>
        <w:t>[</w:t>
      </w:r>
      <w:r>
        <w:rPr>
          <w:rFonts w:ascii="宋体" w:hAnsi="宋体" w:cs="黑体" w:hint="eastAsia"/>
          <w:kern w:val="0"/>
          <w:szCs w:val="21"/>
        </w:rPr>
        <w:t>6</w:t>
      </w:r>
      <w:r>
        <w:rPr>
          <w:rFonts w:ascii="宋体" w:hAnsi="宋体" w:cs="黑体"/>
          <w:kern w:val="0"/>
          <w:szCs w:val="21"/>
        </w:rPr>
        <w:t>]</w:t>
      </w:r>
      <w:r>
        <w:rPr>
          <w:rFonts w:ascii="宋体" w:hAnsi="宋体" w:hint="eastAsia"/>
          <w:kern w:val="0"/>
          <w:szCs w:val="21"/>
        </w:rPr>
        <w:t xml:space="preserve"> JEDEC JESD22-A102E Accelerated Moisture Resistance. Unbiased Autoclave</w:t>
      </w:r>
    </w:p>
    <w:p w:rsidR="008304B6" w:rsidRDefault="00FA3D13">
      <w:pPr>
        <w:widowControl/>
        <w:tabs>
          <w:tab w:val="center" w:pos="4201"/>
          <w:tab w:val="right" w:leader="dot" w:pos="9298"/>
        </w:tabs>
        <w:autoSpaceDE w:val="0"/>
        <w:autoSpaceDN w:val="0"/>
        <w:spacing w:line="360" w:lineRule="auto"/>
        <w:ind w:firstLine="420"/>
        <w:jc w:val="left"/>
        <w:rPr>
          <w:rFonts w:ascii="宋体" w:hAnsi="宋体"/>
          <w:kern w:val="0"/>
          <w:szCs w:val="21"/>
        </w:rPr>
      </w:pPr>
      <w:proofErr w:type="gramStart"/>
      <w:r>
        <w:rPr>
          <w:rFonts w:ascii="宋体" w:hAnsi="宋体" w:cs="黑体"/>
          <w:kern w:val="0"/>
          <w:szCs w:val="21"/>
        </w:rPr>
        <w:t>[</w:t>
      </w:r>
      <w:r>
        <w:rPr>
          <w:rFonts w:ascii="宋体" w:hAnsi="宋体" w:cs="黑体" w:hint="eastAsia"/>
          <w:kern w:val="0"/>
          <w:szCs w:val="21"/>
        </w:rPr>
        <w:t>7</w:t>
      </w:r>
      <w:r>
        <w:rPr>
          <w:rFonts w:ascii="宋体" w:hAnsi="宋体" w:cs="黑体"/>
          <w:kern w:val="0"/>
          <w:szCs w:val="21"/>
        </w:rPr>
        <w:t>]</w:t>
      </w:r>
      <w:r>
        <w:rPr>
          <w:rFonts w:ascii="宋体" w:hAnsi="宋体" w:hint="eastAsia"/>
          <w:kern w:val="0"/>
          <w:szCs w:val="21"/>
        </w:rPr>
        <w:t xml:space="preserve"> JEDEC JESD22-A110E Highly Accelerated Temperature And Humidity Stress</w:t>
      </w:r>
      <w:proofErr w:type="gramEnd"/>
      <w:r>
        <w:rPr>
          <w:rFonts w:ascii="宋体" w:hAnsi="宋体" w:hint="eastAsia"/>
          <w:kern w:val="0"/>
          <w:szCs w:val="21"/>
        </w:rPr>
        <w:t xml:space="preserve"> tes</w:t>
      </w:r>
      <w:r>
        <w:rPr>
          <w:rFonts w:ascii="宋体" w:hAnsi="宋体" w:hint="eastAsia"/>
          <w:kern w:val="0"/>
          <w:szCs w:val="21"/>
        </w:rPr>
        <w:t>t (HAST)</w:t>
      </w:r>
    </w:p>
    <w:p w:rsidR="008304B6" w:rsidRDefault="008304B6">
      <w:pPr>
        <w:widowControl/>
        <w:tabs>
          <w:tab w:val="center" w:pos="4201"/>
          <w:tab w:val="right" w:leader="dot" w:pos="9298"/>
        </w:tabs>
        <w:autoSpaceDE w:val="0"/>
        <w:autoSpaceDN w:val="0"/>
        <w:spacing w:line="360" w:lineRule="auto"/>
        <w:jc w:val="left"/>
        <w:rPr>
          <w:rFonts w:ascii="宋体" w:hAnsi="宋体"/>
          <w:kern w:val="0"/>
          <w:szCs w:val="21"/>
        </w:rPr>
      </w:pPr>
    </w:p>
    <w:p w:rsidR="008304B6" w:rsidRDefault="00FA3D13">
      <w:pPr>
        <w:tabs>
          <w:tab w:val="center" w:pos="4201"/>
          <w:tab w:val="right" w:leader="dot" w:pos="9298"/>
        </w:tabs>
        <w:autoSpaceDE w:val="0"/>
        <w:autoSpaceDN w:val="0"/>
        <w:adjustRightInd w:val="0"/>
        <w:spacing w:line="360" w:lineRule="auto"/>
        <w:jc w:val="center"/>
        <w:rPr>
          <w:rFonts w:ascii="宋体" w:hAnsi="宋体" w:cs="宋体"/>
        </w:rPr>
      </w:pPr>
      <w:r>
        <w:rPr>
          <w:rFonts w:asciiTheme="minorEastAsia" w:eastAsiaTheme="minorEastAsia" w:hAnsiTheme="minorEastAsia" w:cs="黑体"/>
          <w:noProof/>
          <w:kern w:val="0"/>
          <w:szCs w:val="20"/>
        </w:rPr>
        <mc:AlternateContent>
          <mc:Choice Requires="wps">
            <w:drawing>
              <wp:anchor distT="0" distB="0" distL="114300" distR="114300" simplePos="0" relativeHeight="251665408" behindDoc="0" locked="0" layoutInCell="1" allowOverlap="1">
                <wp:simplePos x="0" y="0"/>
                <wp:positionH relativeFrom="column">
                  <wp:posOffset>2131695</wp:posOffset>
                </wp:positionH>
                <wp:positionV relativeFrom="paragraph">
                  <wp:posOffset>158115</wp:posOffset>
                </wp:positionV>
                <wp:extent cx="1535430" cy="0"/>
                <wp:effectExtent l="0" t="9525" r="7620" b="9525"/>
                <wp:wrapNone/>
                <wp:docPr id="17" name="自选图形 12"/>
                <wp:cNvGraphicFramePr/>
                <a:graphic xmlns:a="http://schemas.openxmlformats.org/drawingml/2006/main">
                  <a:graphicData uri="http://schemas.microsoft.com/office/word/2010/wordprocessingShape">
                    <wps:wsp>
                      <wps:cNvCnPr/>
                      <wps:spPr>
                        <a:xfrm>
                          <a:off x="0" y="0"/>
                          <a:ext cx="153543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12" o:spid="_x0000_s1026" o:spt="32" type="#_x0000_t32" style="position:absolute;left:0pt;margin-left:167.85pt;margin-top:12.45pt;height:0pt;width:120.9pt;z-index:251665408;mso-width-relative:page;mso-height-relative:page;" filled="f" stroked="t" coordsize="21600,21600" o:gfxdata="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XkLQnVAAAACQEAAA8AAAAAAAAAAQAgAAAAIgAAAGRycy9kb3ducmV2LnhtbFBLAQIU&#10;ABQAAAAIAIdO4kBnNdIJ9gEAAOYDAAAOAAAAAAAAAAEAIAAAACQBAABkcnMvZTJvRG9jLnhtbFBL&#10;BQYAAAAABgAGAFkBAACMBQAAAAA=&#10;">
                <v:fill on="f" focussize="0,0"/>
                <v:stroke weight="1.5pt" color="#000000" joinstyle="round"/>
                <v:imagedata o:title=""/>
                <o:lock v:ext="edit" aspectratio="f"/>
              </v:shape>
            </w:pict>
          </mc:Fallback>
        </mc:AlternateContent>
      </w:r>
    </w:p>
    <w:p w:rsidR="008304B6" w:rsidRDefault="008304B6">
      <w:pPr>
        <w:tabs>
          <w:tab w:val="center" w:pos="4201"/>
          <w:tab w:val="right" w:leader="dot" w:pos="9298"/>
        </w:tabs>
        <w:autoSpaceDE w:val="0"/>
        <w:autoSpaceDN w:val="0"/>
        <w:adjustRightInd w:val="0"/>
        <w:spacing w:line="360" w:lineRule="auto"/>
        <w:jc w:val="left"/>
        <w:rPr>
          <w:rFonts w:ascii="宋体" w:hAnsi="宋体" w:cs="宋体"/>
          <w:color w:val="FF0000"/>
        </w:rPr>
      </w:pPr>
    </w:p>
    <w:sectPr w:rsidR="008304B6">
      <w:headerReference w:type="even" r:id="rId23"/>
      <w:headerReference w:type="default" r:id="rId24"/>
      <w:footerReference w:type="even" r:id="rId25"/>
      <w:footerReference w:type="default" r:id="rId26"/>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3D13">
      <w:r>
        <w:separator/>
      </w:r>
    </w:p>
  </w:endnote>
  <w:endnote w:type="continuationSeparator" w:id="0">
    <w:p w:rsidR="00000000" w:rsidRDefault="00FA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5D508D4B-EDA9-4BAD-AA25-B7C1921C8788}"/>
    <w:embedBold r:id="rId2" w:subsetted="1" w:fontKey="{C296C793-956E-4DB6-A5D8-D74D486B6A5C}"/>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embedRegular r:id="rId3" w:subsetted="1" w:fontKey="{7DE99EE4-4D17-4D67-BA71-6F21471161FD}"/>
  </w:font>
  <w:font w:name="MS Mincho">
    <w:altName w:val="ＭＳ 明朝"/>
    <w:panose1 w:val="02020609040205080304"/>
    <w:charset w:val="80"/>
    <w:family w:val="modern"/>
    <w:pitch w:val="fixed"/>
    <w:sig w:usb0="E00002FF" w:usb1="6AC7FDFB" w:usb2="00000012" w:usb3="00000000" w:csb0="0002009F" w:csb1="00000000"/>
    <w:embedRegular r:id="rId4" w:subsetted="1" w:fontKey="{BBD0C570-4084-479E-AB9E-140C3E5E6B11}"/>
  </w:font>
  <w:font w:name="MS Gothic">
    <w:altName w:val="ＭＳ ゴシック"/>
    <w:panose1 w:val="020B0609070205080204"/>
    <w:charset w:val="80"/>
    <w:family w:val="modern"/>
    <w:pitch w:val="fixed"/>
    <w:sig w:usb0="E00002FF" w:usb1="6AC7FDFB" w:usb2="00000012" w:usb3="00000000" w:csb0="0002009F" w:csb1="00000000"/>
    <w:embedRegular r:id="rId5" w:subsetted="1" w:fontKey="{46BD7C8F-B77D-4FD8-9112-3077107CB887}"/>
  </w:font>
  <w:font w:name="Venetian 301 Std Italic">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embedRegular r:id="rId6" w:subsetted="1" w:fontKey="{6B6381E5-3356-4E01-A83D-09627D96A4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8304B6">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8304B6">
    <w:pPr>
      <w:pStyle w:val="af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b"/>
    </w:pPr>
    <w:r>
      <w:rPr>
        <w:noProof/>
        <w:lang w:val="en-US"/>
      </w:rPr>
      <mc:AlternateContent>
        <mc:Choice Requires="wps">
          <w:drawing>
            <wp:anchor distT="0" distB="0" distL="114300" distR="114300" simplePos="0" relativeHeight="251666432" behindDoc="0" locked="0" layoutInCell="1" allowOverlap="1" wp14:anchorId="4A60CA2C" wp14:editId="7E38E0B5">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04B6" w:rsidRDefault="00FA3D13">
                          <w:pPr>
                            <w:pStyle w:val="affb"/>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f8"/>
    </w:pPr>
    <w:r>
      <w:rPr>
        <w:noProof/>
      </w:rPr>
      <mc:AlternateContent>
        <mc:Choice Requires="wps">
          <w:drawing>
            <wp:anchor distT="0" distB="0" distL="114300" distR="114300" simplePos="0" relativeHeight="251659264" behindDoc="0" locked="0" layoutInCell="1" allowOverlap="1" wp14:anchorId="67118114" wp14:editId="2591C9BD">
              <wp:simplePos x="0" y="0"/>
              <wp:positionH relativeFrom="margin">
                <wp:align>right</wp:align>
              </wp:positionH>
              <wp:positionV relativeFrom="paragraph">
                <wp:posOffset>0</wp:posOffset>
              </wp:positionV>
              <wp:extent cx="1828800" cy="20828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208280"/>
                      </a:xfrm>
                      <a:prstGeom prst="rect">
                        <a:avLst/>
                      </a:prstGeom>
                      <a:noFill/>
                      <a:ln>
                        <a:noFill/>
                      </a:ln>
                    </wps:spPr>
                    <wps:txbx>
                      <w:txbxContent>
                        <w:p w:rsidR="008304B6" w:rsidRDefault="00FA3D13">
                          <w:pPr>
                            <w:pStyle w:val="afff8"/>
                          </w:pPr>
                          <w:r>
                            <w:fldChar w:fldCharType="begin"/>
                          </w:r>
                          <w:r>
                            <w:instrText xml:space="preserve"> PAGE  \* MERGEFORMAT </w:instrText>
                          </w:r>
                          <w:r>
                            <w:fldChar w:fldCharType="separate"/>
                          </w:r>
                          <w:r>
                            <w:rPr>
                              <w:noProof/>
                            </w:rPr>
                            <w:t>I</w:t>
                          </w:r>
                          <w:r>
                            <w:fldChar w:fldCharType="end"/>
                          </w:r>
                        </w:p>
                      </w:txbxContent>
                    </wps:txbx>
                    <wps:bodyPr wrap="non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16.4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" filled="f" stroked="f">
              <v:textbox inset="0,0,0,0">
                <w:txbxContent>
                  <w:p w:rsidR="008304B6" w:rsidRDefault="00FA3D13">
                    <w:pPr>
                      <w:pStyle w:val="afff8"/>
                    </w:pPr>
                    <w:r>
                      <w:fldChar w:fldCharType="begin"/>
                    </w:r>
                    <w:r>
                      <w:instrText xml:space="preserve"> PAGE  \* MERGEFORMAT </w:instrText>
                    </w:r>
                    <w:r>
                      <w:fldChar w:fldCharType="separate"/>
                    </w:r>
                    <w:r>
                      <w:rPr>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b"/>
    </w:pPr>
    <w:r>
      <w:rPr>
        <w:noProof/>
        <w:lang w:val="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04B6" w:rsidRDefault="00FA3D13">
                          <w:pPr>
                            <w:pStyle w:val="affb"/>
                          </w:pPr>
                          <w:r>
                            <w:fldChar w:fldCharType="begin"/>
                          </w:r>
                          <w:r>
                            <w:instrText xml:space="preserve"> PAGE  \* MERGEFORMAT </w:instrText>
                          </w:r>
                          <w:r>
                            <w:fldChar w:fldCharType="separate"/>
                          </w:r>
                          <w:r>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p1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dkp1ZQIAABMFAAAOAAAAAAAAAAAAAAAAAC4CAABkcnMvZTJvRG9j&#10;LnhtbFBLAQItABQABgAIAAAAIQBxqtG51wAAAAUBAAAPAAAAAAAAAAAAAAAAAL8EAABkcnMvZG93&#10;bnJldi54bWxQSwUGAAAAAAQABADzAAAAwwUAAAAA&#10;" filled="f" stroked="f" strokeweight=".5pt">
              <v:textbox style="mso-fit-shape-to-text:t" inset="0,0,0,0">
                <w:txbxContent>
                  <w:p w:rsidR="008304B6" w:rsidRDefault="00FA3D13">
                    <w:pPr>
                      <w:pStyle w:val="affb"/>
                    </w:pPr>
                    <w:r>
                      <w:fldChar w:fldCharType="begin"/>
                    </w:r>
                    <w:r>
                      <w:instrText xml:space="preserve"> PAGE  \* MERGEFORMAT </w:instrText>
                    </w:r>
                    <w:r>
                      <w:fldChar w:fldCharType="separate"/>
                    </w:r>
                    <w:r>
                      <w:rPr>
                        <w:noProof/>
                      </w:rPr>
                      <w:t>4</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f8"/>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20828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208280"/>
                      </a:xfrm>
                      <a:prstGeom prst="rect">
                        <a:avLst/>
                      </a:prstGeom>
                      <a:noFill/>
                      <a:ln>
                        <a:noFill/>
                      </a:ln>
                    </wps:spPr>
                    <wps:txbx>
                      <w:txbxContent>
                        <w:p w:rsidR="008304B6" w:rsidRDefault="00FA3D13">
                          <w:pPr>
                            <w:pStyle w:val="afff8"/>
                          </w:pPr>
                          <w:r>
                            <w:fldChar w:fldCharType="begin"/>
                          </w:r>
                          <w:r>
                            <w:instrText xml:space="preserve"> PAGE  \* MERGEFORMAT </w:instrText>
                          </w:r>
                          <w:r>
                            <w:fldChar w:fldCharType="separate"/>
                          </w:r>
                          <w:r>
                            <w:rPr>
                              <w:noProof/>
                            </w:rPr>
                            <w:t>11</w:t>
                          </w:r>
                          <w:r>
                            <w:fldChar w:fldCharType="end"/>
                          </w:r>
                        </w:p>
                      </w:txbxContent>
                    </wps:txbx>
                    <wps:bodyPr wrap="non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92.8pt;margin-top:0;width:2in;height:16.4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" filled="f" stroked="f">
              <v:textbox inset="0,0,0,0">
                <w:txbxContent>
                  <w:p w:rsidR="008304B6" w:rsidRDefault="00FA3D13">
                    <w:pPr>
                      <w:pStyle w:val="afff8"/>
                    </w:pPr>
                    <w:r>
                      <w:fldChar w:fldCharType="begin"/>
                    </w:r>
                    <w:r>
                      <w:instrText xml:space="preserve"> PAGE  \* MERGEFORMAT </w:instrText>
                    </w:r>
                    <w:r>
                      <w:fldChar w:fldCharType="separate"/>
                    </w:r>
                    <w:r>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3D13">
      <w:r>
        <w:separator/>
      </w:r>
    </w:p>
  </w:footnote>
  <w:footnote w:type="continuationSeparator" w:id="0">
    <w:p w:rsidR="00000000" w:rsidRDefault="00FA3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c"/>
      <w:rPr>
        <w:lang w:val="en-US"/>
      </w:rPr>
    </w:pPr>
    <w:r>
      <w:rPr>
        <w:rFonts w:hint="eastAsia"/>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c"/>
      <w:rPr>
        <w:rFonts w:ascii="黑体" w:eastAsia="黑体" w:hAnsi="黑体" w:cs="黑体"/>
        <w:sz w:val="21"/>
        <w:szCs w:val="21"/>
        <w:lang w:val="en-US"/>
      </w:rPr>
    </w:pPr>
    <w:r>
      <w:rPr>
        <w:rFonts w:ascii="黑体" w:eastAsia="黑体" w:hAnsi="黑体" w:cs="黑体" w:hint="eastAsia"/>
        <w:sz w:val="21"/>
        <w:szCs w:val="21"/>
        <w:lang w:val="en-US"/>
      </w:rPr>
      <w:t>GB/T XXXXX</w:t>
    </w:r>
  </w:p>
  <w:p w:rsidR="008304B6" w:rsidRDefault="008304B6">
    <w:pPr>
      <w:pStyle w:val="affc"/>
      <w:rPr>
        <w:rFonts w:ascii="黑体" w:eastAsia="黑体" w:hAnsi="黑体" w:cs="黑体"/>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c"/>
      <w:jc w:val="right"/>
      <w:rPr>
        <w:rFonts w:ascii="黑体" w:eastAsia="黑体" w:hAnsi="黑体" w:cs="黑体"/>
        <w:sz w:val="21"/>
        <w:szCs w:val="21"/>
        <w:lang w:val="en-US"/>
      </w:rPr>
    </w:pPr>
    <w:r>
      <w:rPr>
        <w:rFonts w:ascii="黑体" w:eastAsia="黑体" w:hAnsi="黑体" w:cs="黑体" w:hint="eastAsia"/>
        <w:sz w:val="21"/>
        <w:szCs w:val="21"/>
        <w:lang w:val="en-US"/>
      </w:rPr>
      <w:t xml:space="preserve"> GB/T XXXXX-XXXX</w:t>
    </w:r>
  </w:p>
  <w:p w:rsidR="008304B6" w:rsidRDefault="008304B6">
    <w:pPr>
      <w:pStyle w:val="affc"/>
      <w:jc w:val="right"/>
      <w:rPr>
        <w:rFonts w:ascii="黑体" w:eastAsia="黑体" w:hAnsi="黑体" w:cs="黑体"/>
        <w:sz w:val="21"/>
        <w:szCs w:val="21"/>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c"/>
      <w:jc w:val="right"/>
      <w:rPr>
        <w:rFonts w:ascii="黑体" w:eastAsia="黑体" w:hAnsi="黑体" w:cs="黑体"/>
        <w:sz w:val="21"/>
        <w:szCs w:val="21"/>
        <w:lang w:val="en-US"/>
      </w:rPr>
    </w:pPr>
    <w:r>
      <w:rPr>
        <w:rFonts w:ascii="黑体" w:eastAsia="黑体" w:hAnsi="黑体" w:cs="黑体" w:hint="eastAsia"/>
        <w:sz w:val="21"/>
        <w:szCs w:val="21"/>
        <w:lang w:val="en-US"/>
      </w:rPr>
      <w:t>GB/T XXXXX-XXXX</w:t>
    </w:r>
  </w:p>
  <w:p w:rsidR="008304B6" w:rsidRDefault="008304B6">
    <w:pPr>
      <w:pStyle w:val="affc"/>
      <w:rPr>
        <w:rFonts w:ascii="黑体" w:eastAsia="黑体" w:hAnsi="黑体" w:cs="黑体"/>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c"/>
      <w:jc w:val="right"/>
      <w:rPr>
        <w:rFonts w:ascii="黑体" w:eastAsia="黑体" w:hAnsi="黑体" w:cs="黑体"/>
        <w:sz w:val="21"/>
        <w:szCs w:val="21"/>
        <w:lang w:val="en-US"/>
      </w:rPr>
    </w:pPr>
    <w:r>
      <w:rPr>
        <w:rFonts w:ascii="黑体" w:eastAsia="黑体" w:hAnsi="黑体" w:cs="黑体" w:hint="eastAsia"/>
        <w:sz w:val="21"/>
        <w:szCs w:val="21"/>
        <w:lang w:val="en-US"/>
      </w:rPr>
      <w:t xml:space="preserve"> GB/T XXXXX-XXXX</w:t>
    </w:r>
  </w:p>
  <w:p w:rsidR="008304B6" w:rsidRDefault="008304B6">
    <w:pPr>
      <w:pStyle w:val="affc"/>
      <w:jc w:val="right"/>
      <w:rPr>
        <w:rFonts w:ascii="黑体" w:eastAsia="黑体" w:hAnsi="黑体" w:cs="黑体"/>
        <w:sz w:val="21"/>
        <w:szCs w:val="21"/>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c"/>
      <w:rPr>
        <w:rFonts w:ascii="黑体" w:eastAsia="黑体" w:hAnsi="黑体" w:cs="黑体"/>
        <w:sz w:val="21"/>
        <w:szCs w:val="21"/>
        <w:lang w:val="en-US"/>
      </w:rPr>
    </w:pPr>
    <w:r>
      <w:rPr>
        <w:rFonts w:ascii="黑体" w:eastAsia="黑体" w:hAnsi="黑体" w:cs="黑体" w:hint="eastAsia"/>
        <w:sz w:val="21"/>
        <w:szCs w:val="21"/>
        <w:lang w:val="en-US"/>
      </w:rPr>
      <w:t>GB/T XXXXX-XXXX</w:t>
    </w:r>
  </w:p>
  <w:p w:rsidR="008304B6" w:rsidRDefault="008304B6">
    <w:pPr>
      <w:pStyle w:val="affc"/>
      <w:rPr>
        <w:rFonts w:ascii="黑体" w:eastAsia="黑体" w:hAnsi="黑体" w:cs="黑体"/>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B6" w:rsidRDefault="00FA3D13">
    <w:pPr>
      <w:pStyle w:val="affc"/>
      <w:jc w:val="right"/>
      <w:rPr>
        <w:rFonts w:ascii="黑体" w:eastAsia="黑体" w:hAnsi="黑体" w:cs="黑体"/>
        <w:sz w:val="21"/>
        <w:szCs w:val="21"/>
        <w:lang w:val="en-US"/>
      </w:rPr>
    </w:pPr>
    <w:r>
      <w:rPr>
        <w:rFonts w:ascii="黑体" w:eastAsia="黑体" w:hAnsi="黑体" w:cs="黑体" w:hint="eastAsia"/>
        <w:sz w:val="21"/>
        <w:szCs w:val="21"/>
        <w:lang w:val="en-US"/>
      </w:rPr>
      <w:t xml:space="preserve"> GB/T XXXXX-XXXX</w:t>
    </w:r>
  </w:p>
  <w:p w:rsidR="008304B6" w:rsidRDefault="008304B6">
    <w:pPr>
      <w:pStyle w:val="affc"/>
      <w:jc w:val="right"/>
      <w:rPr>
        <w:rFonts w:ascii="黑体" w:eastAsia="黑体" w:hAnsi="黑体" w:cs="黑体"/>
        <w:sz w:val="21"/>
        <w:szCs w:val="21"/>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start w:val="1"/>
      <w:numFmt w:val="decimal"/>
      <w:pStyle w:val="a5"/>
      <w:suff w:val="nothing"/>
      <w:lvlText w:val="%1　"/>
      <w:lvlJc w:val="left"/>
      <w:pPr>
        <w:ind w:left="283" w:firstLine="0"/>
      </w:pPr>
      <w:rPr>
        <w:rFonts w:ascii="黑体" w:eastAsia="黑体" w:hAnsi="Times New Roman" w:hint="eastAsia"/>
        <w:b w:val="0"/>
        <w:i w:val="0"/>
        <w:sz w:val="21"/>
        <w:szCs w:val="21"/>
      </w:rPr>
    </w:lvl>
    <w:lvl w:ilvl="1">
      <w:start w:val="1"/>
      <w:numFmt w:val="decimal"/>
      <w:pStyle w:val="a6"/>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6">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pStyle w:val="af3"/>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5"/>
  </w:num>
  <w:num w:numId="2">
    <w:abstractNumId w:val="2"/>
  </w:num>
  <w:num w:numId="3">
    <w:abstractNumId w:val="4"/>
  </w:num>
  <w:num w:numId="4">
    <w:abstractNumId w:val="6"/>
  </w:num>
  <w:num w:numId="5">
    <w:abstractNumId w:val="1"/>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MjVhYTIzMjM5MzA3MDM1YzNjM2EzNzUzMjA2YWIifQ=="/>
  </w:docVars>
  <w:rsids>
    <w:rsidRoot w:val="00035925"/>
    <w:rsid w:val="00000244"/>
    <w:rsid w:val="0000185F"/>
    <w:rsid w:val="00002EFE"/>
    <w:rsid w:val="00003818"/>
    <w:rsid w:val="00004A27"/>
    <w:rsid w:val="0000541E"/>
    <w:rsid w:val="0000586F"/>
    <w:rsid w:val="00010911"/>
    <w:rsid w:val="000122C6"/>
    <w:rsid w:val="00013D86"/>
    <w:rsid w:val="00013E02"/>
    <w:rsid w:val="00014265"/>
    <w:rsid w:val="00015216"/>
    <w:rsid w:val="00015937"/>
    <w:rsid w:val="00015FB1"/>
    <w:rsid w:val="00020666"/>
    <w:rsid w:val="0002073C"/>
    <w:rsid w:val="0002143C"/>
    <w:rsid w:val="00021DE1"/>
    <w:rsid w:val="00022D94"/>
    <w:rsid w:val="000232B8"/>
    <w:rsid w:val="00023ECE"/>
    <w:rsid w:val="00024454"/>
    <w:rsid w:val="00024F39"/>
    <w:rsid w:val="00025A65"/>
    <w:rsid w:val="00026427"/>
    <w:rsid w:val="00026C31"/>
    <w:rsid w:val="00027041"/>
    <w:rsid w:val="00027280"/>
    <w:rsid w:val="00027E3D"/>
    <w:rsid w:val="000320A7"/>
    <w:rsid w:val="000329C3"/>
    <w:rsid w:val="00033137"/>
    <w:rsid w:val="00033DBB"/>
    <w:rsid w:val="0003529E"/>
    <w:rsid w:val="00035925"/>
    <w:rsid w:val="00036188"/>
    <w:rsid w:val="0003739C"/>
    <w:rsid w:val="0004071E"/>
    <w:rsid w:val="00041B39"/>
    <w:rsid w:val="0004238F"/>
    <w:rsid w:val="000423BB"/>
    <w:rsid w:val="0004556D"/>
    <w:rsid w:val="000478EB"/>
    <w:rsid w:val="0005162D"/>
    <w:rsid w:val="00053A0D"/>
    <w:rsid w:val="00056280"/>
    <w:rsid w:val="000567F0"/>
    <w:rsid w:val="00056D7B"/>
    <w:rsid w:val="00057F40"/>
    <w:rsid w:val="000619E2"/>
    <w:rsid w:val="0006522D"/>
    <w:rsid w:val="0006699F"/>
    <w:rsid w:val="000671C1"/>
    <w:rsid w:val="000679CD"/>
    <w:rsid w:val="00067CDF"/>
    <w:rsid w:val="00070135"/>
    <w:rsid w:val="00070317"/>
    <w:rsid w:val="00073AC6"/>
    <w:rsid w:val="00073E5F"/>
    <w:rsid w:val="00073F12"/>
    <w:rsid w:val="000743C8"/>
    <w:rsid w:val="00074433"/>
    <w:rsid w:val="00074DD2"/>
    <w:rsid w:val="00074FBE"/>
    <w:rsid w:val="00076478"/>
    <w:rsid w:val="000765C0"/>
    <w:rsid w:val="00077EB5"/>
    <w:rsid w:val="00080822"/>
    <w:rsid w:val="0008130A"/>
    <w:rsid w:val="000815C3"/>
    <w:rsid w:val="00083A09"/>
    <w:rsid w:val="000865B7"/>
    <w:rsid w:val="00086D41"/>
    <w:rsid w:val="000873EA"/>
    <w:rsid w:val="0009005E"/>
    <w:rsid w:val="000906F4"/>
    <w:rsid w:val="00090B5B"/>
    <w:rsid w:val="000924FE"/>
    <w:rsid w:val="00092857"/>
    <w:rsid w:val="00092F54"/>
    <w:rsid w:val="00095B1C"/>
    <w:rsid w:val="00095BDA"/>
    <w:rsid w:val="0009761F"/>
    <w:rsid w:val="000A1910"/>
    <w:rsid w:val="000A20A9"/>
    <w:rsid w:val="000A2E86"/>
    <w:rsid w:val="000A3773"/>
    <w:rsid w:val="000A39AA"/>
    <w:rsid w:val="000A48B1"/>
    <w:rsid w:val="000A55DB"/>
    <w:rsid w:val="000A5FA0"/>
    <w:rsid w:val="000A6168"/>
    <w:rsid w:val="000A6C7B"/>
    <w:rsid w:val="000A7B90"/>
    <w:rsid w:val="000B0778"/>
    <w:rsid w:val="000B07F0"/>
    <w:rsid w:val="000B1045"/>
    <w:rsid w:val="000B1614"/>
    <w:rsid w:val="000B21DD"/>
    <w:rsid w:val="000B3143"/>
    <w:rsid w:val="000B39A3"/>
    <w:rsid w:val="000B5CB5"/>
    <w:rsid w:val="000B5F9E"/>
    <w:rsid w:val="000B71B8"/>
    <w:rsid w:val="000C15DC"/>
    <w:rsid w:val="000C2846"/>
    <w:rsid w:val="000C4AFE"/>
    <w:rsid w:val="000C4EF7"/>
    <w:rsid w:val="000C5A5B"/>
    <w:rsid w:val="000C6036"/>
    <w:rsid w:val="000C6B05"/>
    <w:rsid w:val="000C6DD6"/>
    <w:rsid w:val="000C73D4"/>
    <w:rsid w:val="000C75C1"/>
    <w:rsid w:val="000D07A6"/>
    <w:rsid w:val="000D1AC4"/>
    <w:rsid w:val="000D2B31"/>
    <w:rsid w:val="000D3D4C"/>
    <w:rsid w:val="000D4157"/>
    <w:rsid w:val="000D4F51"/>
    <w:rsid w:val="000D5141"/>
    <w:rsid w:val="000D6BAB"/>
    <w:rsid w:val="000D718B"/>
    <w:rsid w:val="000E0C46"/>
    <w:rsid w:val="000E1FC1"/>
    <w:rsid w:val="000E3BD6"/>
    <w:rsid w:val="000E3CAC"/>
    <w:rsid w:val="000E40EC"/>
    <w:rsid w:val="000E521C"/>
    <w:rsid w:val="000E5EC4"/>
    <w:rsid w:val="000E640D"/>
    <w:rsid w:val="000E6712"/>
    <w:rsid w:val="000E6DFE"/>
    <w:rsid w:val="000F030C"/>
    <w:rsid w:val="000F129C"/>
    <w:rsid w:val="000F30D1"/>
    <w:rsid w:val="000F4D78"/>
    <w:rsid w:val="00100939"/>
    <w:rsid w:val="0010120C"/>
    <w:rsid w:val="00101E1F"/>
    <w:rsid w:val="001056DE"/>
    <w:rsid w:val="00105FDC"/>
    <w:rsid w:val="00106727"/>
    <w:rsid w:val="00107BF3"/>
    <w:rsid w:val="00107EC2"/>
    <w:rsid w:val="00110BC9"/>
    <w:rsid w:val="0011149A"/>
    <w:rsid w:val="00111EC8"/>
    <w:rsid w:val="0011245D"/>
    <w:rsid w:val="001124C0"/>
    <w:rsid w:val="001133A1"/>
    <w:rsid w:val="00113E5B"/>
    <w:rsid w:val="00114679"/>
    <w:rsid w:val="00120B99"/>
    <w:rsid w:val="0012190E"/>
    <w:rsid w:val="00122A91"/>
    <w:rsid w:val="00127E39"/>
    <w:rsid w:val="00127F98"/>
    <w:rsid w:val="0013141E"/>
    <w:rsid w:val="0013175F"/>
    <w:rsid w:val="00131F2B"/>
    <w:rsid w:val="001335FD"/>
    <w:rsid w:val="00134F68"/>
    <w:rsid w:val="0013524D"/>
    <w:rsid w:val="001352BB"/>
    <w:rsid w:val="00135878"/>
    <w:rsid w:val="00135EA8"/>
    <w:rsid w:val="00136B98"/>
    <w:rsid w:val="0014064E"/>
    <w:rsid w:val="00140F15"/>
    <w:rsid w:val="001410E8"/>
    <w:rsid w:val="0014162E"/>
    <w:rsid w:val="00142C66"/>
    <w:rsid w:val="00142F95"/>
    <w:rsid w:val="00143652"/>
    <w:rsid w:val="00143A5B"/>
    <w:rsid w:val="00144084"/>
    <w:rsid w:val="0014412D"/>
    <w:rsid w:val="00146485"/>
    <w:rsid w:val="001504C5"/>
    <w:rsid w:val="001512B4"/>
    <w:rsid w:val="001516E3"/>
    <w:rsid w:val="001522B4"/>
    <w:rsid w:val="00152773"/>
    <w:rsid w:val="00160B31"/>
    <w:rsid w:val="001620A5"/>
    <w:rsid w:val="001622CD"/>
    <w:rsid w:val="00163982"/>
    <w:rsid w:val="00164A4E"/>
    <w:rsid w:val="00164DAE"/>
    <w:rsid w:val="00164E40"/>
    <w:rsid w:val="00164E53"/>
    <w:rsid w:val="00166551"/>
    <w:rsid w:val="0016699D"/>
    <w:rsid w:val="00166E8D"/>
    <w:rsid w:val="00171F90"/>
    <w:rsid w:val="001739AE"/>
    <w:rsid w:val="00173F9E"/>
    <w:rsid w:val="00175159"/>
    <w:rsid w:val="00175B99"/>
    <w:rsid w:val="00176208"/>
    <w:rsid w:val="001764E6"/>
    <w:rsid w:val="001805C9"/>
    <w:rsid w:val="0018211B"/>
    <w:rsid w:val="001824AC"/>
    <w:rsid w:val="001836E9"/>
    <w:rsid w:val="001840D3"/>
    <w:rsid w:val="00185995"/>
    <w:rsid w:val="00185ECE"/>
    <w:rsid w:val="001869F2"/>
    <w:rsid w:val="001877AD"/>
    <w:rsid w:val="00187F11"/>
    <w:rsid w:val="001900F8"/>
    <w:rsid w:val="0019026F"/>
    <w:rsid w:val="00191258"/>
    <w:rsid w:val="00192680"/>
    <w:rsid w:val="00193037"/>
    <w:rsid w:val="00193676"/>
    <w:rsid w:val="00193A2C"/>
    <w:rsid w:val="001A288E"/>
    <w:rsid w:val="001A2C6E"/>
    <w:rsid w:val="001A2D93"/>
    <w:rsid w:val="001A2E4A"/>
    <w:rsid w:val="001A516C"/>
    <w:rsid w:val="001B31B3"/>
    <w:rsid w:val="001B3A15"/>
    <w:rsid w:val="001B3EF3"/>
    <w:rsid w:val="001B5F47"/>
    <w:rsid w:val="001B64CA"/>
    <w:rsid w:val="001B68BC"/>
    <w:rsid w:val="001B6DC2"/>
    <w:rsid w:val="001C130A"/>
    <w:rsid w:val="001C149C"/>
    <w:rsid w:val="001C1AD2"/>
    <w:rsid w:val="001C21AC"/>
    <w:rsid w:val="001C2B05"/>
    <w:rsid w:val="001C47BA"/>
    <w:rsid w:val="001C5374"/>
    <w:rsid w:val="001C59EA"/>
    <w:rsid w:val="001C5DF2"/>
    <w:rsid w:val="001C7492"/>
    <w:rsid w:val="001C7568"/>
    <w:rsid w:val="001D0241"/>
    <w:rsid w:val="001D0DED"/>
    <w:rsid w:val="001D3F1B"/>
    <w:rsid w:val="001D406C"/>
    <w:rsid w:val="001D41EE"/>
    <w:rsid w:val="001D4315"/>
    <w:rsid w:val="001D5265"/>
    <w:rsid w:val="001D66A6"/>
    <w:rsid w:val="001D7D9C"/>
    <w:rsid w:val="001E0380"/>
    <w:rsid w:val="001E13B1"/>
    <w:rsid w:val="001E3B62"/>
    <w:rsid w:val="001E5961"/>
    <w:rsid w:val="001E68DC"/>
    <w:rsid w:val="001F0314"/>
    <w:rsid w:val="001F0C79"/>
    <w:rsid w:val="001F129D"/>
    <w:rsid w:val="001F2639"/>
    <w:rsid w:val="001F2C35"/>
    <w:rsid w:val="001F3026"/>
    <w:rsid w:val="001F3A19"/>
    <w:rsid w:val="001F4789"/>
    <w:rsid w:val="001F4A90"/>
    <w:rsid w:val="0020028D"/>
    <w:rsid w:val="00200CC3"/>
    <w:rsid w:val="00203F32"/>
    <w:rsid w:val="00204A93"/>
    <w:rsid w:val="00205FBF"/>
    <w:rsid w:val="00206309"/>
    <w:rsid w:val="00210832"/>
    <w:rsid w:val="0021127F"/>
    <w:rsid w:val="00211FA2"/>
    <w:rsid w:val="00213563"/>
    <w:rsid w:val="00213E06"/>
    <w:rsid w:val="00214B27"/>
    <w:rsid w:val="002177E5"/>
    <w:rsid w:val="002205C2"/>
    <w:rsid w:val="00227B87"/>
    <w:rsid w:val="00234467"/>
    <w:rsid w:val="00235885"/>
    <w:rsid w:val="00237D8D"/>
    <w:rsid w:val="00237E05"/>
    <w:rsid w:val="00241671"/>
    <w:rsid w:val="00241DA2"/>
    <w:rsid w:val="00247FEE"/>
    <w:rsid w:val="00250E7D"/>
    <w:rsid w:val="00251975"/>
    <w:rsid w:val="00252E55"/>
    <w:rsid w:val="00252E8E"/>
    <w:rsid w:val="002544B3"/>
    <w:rsid w:val="00254A31"/>
    <w:rsid w:val="00255122"/>
    <w:rsid w:val="00255651"/>
    <w:rsid w:val="002565D5"/>
    <w:rsid w:val="00260AF4"/>
    <w:rsid w:val="002622C0"/>
    <w:rsid w:val="00262AE9"/>
    <w:rsid w:val="002641E5"/>
    <w:rsid w:val="00264305"/>
    <w:rsid w:val="00264434"/>
    <w:rsid w:val="00266C64"/>
    <w:rsid w:val="00267E97"/>
    <w:rsid w:val="0027176D"/>
    <w:rsid w:val="00271DD7"/>
    <w:rsid w:val="00275967"/>
    <w:rsid w:val="002778AE"/>
    <w:rsid w:val="00280E9E"/>
    <w:rsid w:val="0028269A"/>
    <w:rsid w:val="00283590"/>
    <w:rsid w:val="00283D25"/>
    <w:rsid w:val="00284670"/>
    <w:rsid w:val="0028694B"/>
    <w:rsid w:val="00286973"/>
    <w:rsid w:val="00286AC1"/>
    <w:rsid w:val="00286B84"/>
    <w:rsid w:val="00287F6E"/>
    <w:rsid w:val="00290FDF"/>
    <w:rsid w:val="00291E78"/>
    <w:rsid w:val="00293229"/>
    <w:rsid w:val="00293358"/>
    <w:rsid w:val="00294A38"/>
    <w:rsid w:val="00294E70"/>
    <w:rsid w:val="002A1083"/>
    <w:rsid w:val="002A168A"/>
    <w:rsid w:val="002A1924"/>
    <w:rsid w:val="002A40E0"/>
    <w:rsid w:val="002A478D"/>
    <w:rsid w:val="002A5DDF"/>
    <w:rsid w:val="002A601C"/>
    <w:rsid w:val="002A7420"/>
    <w:rsid w:val="002A7DE5"/>
    <w:rsid w:val="002B0F12"/>
    <w:rsid w:val="002B1224"/>
    <w:rsid w:val="002B12C4"/>
    <w:rsid w:val="002B1308"/>
    <w:rsid w:val="002B162C"/>
    <w:rsid w:val="002B4554"/>
    <w:rsid w:val="002B4598"/>
    <w:rsid w:val="002B605C"/>
    <w:rsid w:val="002B6F2C"/>
    <w:rsid w:val="002B7AB0"/>
    <w:rsid w:val="002C066D"/>
    <w:rsid w:val="002C13C5"/>
    <w:rsid w:val="002C2581"/>
    <w:rsid w:val="002C63B1"/>
    <w:rsid w:val="002C72D8"/>
    <w:rsid w:val="002D11FA"/>
    <w:rsid w:val="002D1590"/>
    <w:rsid w:val="002D229C"/>
    <w:rsid w:val="002D4C07"/>
    <w:rsid w:val="002D4C23"/>
    <w:rsid w:val="002D5310"/>
    <w:rsid w:val="002D63F8"/>
    <w:rsid w:val="002D789D"/>
    <w:rsid w:val="002E00FA"/>
    <w:rsid w:val="002E072E"/>
    <w:rsid w:val="002E0DDF"/>
    <w:rsid w:val="002E0F67"/>
    <w:rsid w:val="002E197B"/>
    <w:rsid w:val="002E2906"/>
    <w:rsid w:val="002E3005"/>
    <w:rsid w:val="002E3733"/>
    <w:rsid w:val="002E479B"/>
    <w:rsid w:val="002E5635"/>
    <w:rsid w:val="002E64C3"/>
    <w:rsid w:val="002E6A2C"/>
    <w:rsid w:val="002E7DC0"/>
    <w:rsid w:val="002F1D8C"/>
    <w:rsid w:val="002F21DA"/>
    <w:rsid w:val="002F2594"/>
    <w:rsid w:val="002F2A06"/>
    <w:rsid w:val="002F2A2E"/>
    <w:rsid w:val="002F2E0E"/>
    <w:rsid w:val="002F3572"/>
    <w:rsid w:val="002F3C8D"/>
    <w:rsid w:val="002F5969"/>
    <w:rsid w:val="002F6F52"/>
    <w:rsid w:val="00301F39"/>
    <w:rsid w:val="0030214B"/>
    <w:rsid w:val="00303D09"/>
    <w:rsid w:val="00304130"/>
    <w:rsid w:val="003072D6"/>
    <w:rsid w:val="003102DF"/>
    <w:rsid w:val="0031050E"/>
    <w:rsid w:val="0031158A"/>
    <w:rsid w:val="003137C4"/>
    <w:rsid w:val="0031434D"/>
    <w:rsid w:val="00315ACD"/>
    <w:rsid w:val="003204BE"/>
    <w:rsid w:val="00322F03"/>
    <w:rsid w:val="00324E79"/>
    <w:rsid w:val="003253AF"/>
    <w:rsid w:val="003254C0"/>
    <w:rsid w:val="00325926"/>
    <w:rsid w:val="00325F0B"/>
    <w:rsid w:val="00326A69"/>
    <w:rsid w:val="00327A8A"/>
    <w:rsid w:val="00331059"/>
    <w:rsid w:val="003315F6"/>
    <w:rsid w:val="00333531"/>
    <w:rsid w:val="0033365E"/>
    <w:rsid w:val="00334C3F"/>
    <w:rsid w:val="003356F4"/>
    <w:rsid w:val="003358E3"/>
    <w:rsid w:val="00336610"/>
    <w:rsid w:val="00336A5E"/>
    <w:rsid w:val="00336F5E"/>
    <w:rsid w:val="0034002C"/>
    <w:rsid w:val="003415DB"/>
    <w:rsid w:val="00342B27"/>
    <w:rsid w:val="00343F73"/>
    <w:rsid w:val="003446C9"/>
    <w:rsid w:val="00344C3E"/>
    <w:rsid w:val="00345060"/>
    <w:rsid w:val="00346114"/>
    <w:rsid w:val="00346FC6"/>
    <w:rsid w:val="0034702C"/>
    <w:rsid w:val="0035080E"/>
    <w:rsid w:val="00353044"/>
    <w:rsid w:val="0035323B"/>
    <w:rsid w:val="00353DA2"/>
    <w:rsid w:val="00354E0C"/>
    <w:rsid w:val="00356839"/>
    <w:rsid w:val="00360314"/>
    <w:rsid w:val="003609D2"/>
    <w:rsid w:val="00360F36"/>
    <w:rsid w:val="00360FBC"/>
    <w:rsid w:val="00361B06"/>
    <w:rsid w:val="00363F22"/>
    <w:rsid w:val="00364666"/>
    <w:rsid w:val="00364E71"/>
    <w:rsid w:val="003670F3"/>
    <w:rsid w:val="00367AAA"/>
    <w:rsid w:val="00367E68"/>
    <w:rsid w:val="00367F45"/>
    <w:rsid w:val="00370565"/>
    <w:rsid w:val="00373871"/>
    <w:rsid w:val="00375564"/>
    <w:rsid w:val="00375C42"/>
    <w:rsid w:val="003776BD"/>
    <w:rsid w:val="003802A1"/>
    <w:rsid w:val="00383191"/>
    <w:rsid w:val="0038374A"/>
    <w:rsid w:val="0038375A"/>
    <w:rsid w:val="00386DED"/>
    <w:rsid w:val="00387041"/>
    <w:rsid w:val="0038728B"/>
    <w:rsid w:val="003912E7"/>
    <w:rsid w:val="003920F8"/>
    <w:rsid w:val="00392307"/>
    <w:rsid w:val="00393028"/>
    <w:rsid w:val="00393947"/>
    <w:rsid w:val="00394713"/>
    <w:rsid w:val="00394D41"/>
    <w:rsid w:val="00394E9B"/>
    <w:rsid w:val="00395D02"/>
    <w:rsid w:val="003970EB"/>
    <w:rsid w:val="003A0E83"/>
    <w:rsid w:val="003A2275"/>
    <w:rsid w:val="003A4FDA"/>
    <w:rsid w:val="003A5089"/>
    <w:rsid w:val="003A6A4F"/>
    <w:rsid w:val="003A7088"/>
    <w:rsid w:val="003B00DF"/>
    <w:rsid w:val="003B1275"/>
    <w:rsid w:val="003B1778"/>
    <w:rsid w:val="003B211A"/>
    <w:rsid w:val="003B24CA"/>
    <w:rsid w:val="003B39D2"/>
    <w:rsid w:val="003B4057"/>
    <w:rsid w:val="003B4DA1"/>
    <w:rsid w:val="003B696D"/>
    <w:rsid w:val="003B7CE5"/>
    <w:rsid w:val="003C0731"/>
    <w:rsid w:val="003C11CB"/>
    <w:rsid w:val="003C2090"/>
    <w:rsid w:val="003C31E7"/>
    <w:rsid w:val="003C465F"/>
    <w:rsid w:val="003C4A04"/>
    <w:rsid w:val="003C4AEB"/>
    <w:rsid w:val="003C537C"/>
    <w:rsid w:val="003C5C0F"/>
    <w:rsid w:val="003C70AF"/>
    <w:rsid w:val="003C75F3"/>
    <w:rsid w:val="003C78A3"/>
    <w:rsid w:val="003D09CE"/>
    <w:rsid w:val="003D2E24"/>
    <w:rsid w:val="003D3B1E"/>
    <w:rsid w:val="003D677A"/>
    <w:rsid w:val="003E041E"/>
    <w:rsid w:val="003E0D16"/>
    <w:rsid w:val="003E14FD"/>
    <w:rsid w:val="003E1867"/>
    <w:rsid w:val="003E18A8"/>
    <w:rsid w:val="003E21D7"/>
    <w:rsid w:val="003E37FA"/>
    <w:rsid w:val="003E3AD7"/>
    <w:rsid w:val="003E5729"/>
    <w:rsid w:val="003E574A"/>
    <w:rsid w:val="003E6F25"/>
    <w:rsid w:val="003E75EE"/>
    <w:rsid w:val="003F0FE0"/>
    <w:rsid w:val="003F1558"/>
    <w:rsid w:val="003F4EE0"/>
    <w:rsid w:val="003F6880"/>
    <w:rsid w:val="00400CA4"/>
    <w:rsid w:val="00401E38"/>
    <w:rsid w:val="00402153"/>
    <w:rsid w:val="004025F5"/>
    <w:rsid w:val="00402FC1"/>
    <w:rsid w:val="00403509"/>
    <w:rsid w:val="004040AE"/>
    <w:rsid w:val="004041DD"/>
    <w:rsid w:val="004059EE"/>
    <w:rsid w:val="00407433"/>
    <w:rsid w:val="00407FDC"/>
    <w:rsid w:val="004108B2"/>
    <w:rsid w:val="00411ED1"/>
    <w:rsid w:val="00417203"/>
    <w:rsid w:val="004177BD"/>
    <w:rsid w:val="00422406"/>
    <w:rsid w:val="0042333E"/>
    <w:rsid w:val="0042477C"/>
    <w:rsid w:val="00425082"/>
    <w:rsid w:val="0042751B"/>
    <w:rsid w:val="00430D98"/>
    <w:rsid w:val="00431553"/>
    <w:rsid w:val="00431DEB"/>
    <w:rsid w:val="00432650"/>
    <w:rsid w:val="00432D4E"/>
    <w:rsid w:val="004337E9"/>
    <w:rsid w:val="00433A74"/>
    <w:rsid w:val="00433C35"/>
    <w:rsid w:val="004342C3"/>
    <w:rsid w:val="004361A3"/>
    <w:rsid w:val="00437412"/>
    <w:rsid w:val="00437E83"/>
    <w:rsid w:val="0044189C"/>
    <w:rsid w:val="00442191"/>
    <w:rsid w:val="00445A27"/>
    <w:rsid w:val="00446B29"/>
    <w:rsid w:val="00447151"/>
    <w:rsid w:val="0045006F"/>
    <w:rsid w:val="004503DF"/>
    <w:rsid w:val="00450DF4"/>
    <w:rsid w:val="004510A4"/>
    <w:rsid w:val="00451D27"/>
    <w:rsid w:val="00451D87"/>
    <w:rsid w:val="00453B9F"/>
    <w:rsid w:val="00453D65"/>
    <w:rsid w:val="00453F9A"/>
    <w:rsid w:val="00454C24"/>
    <w:rsid w:val="004555C8"/>
    <w:rsid w:val="00456BC0"/>
    <w:rsid w:val="00456E44"/>
    <w:rsid w:val="004601DC"/>
    <w:rsid w:val="00462701"/>
    <w:rsid w:val="004627FE"/>
    <w:rsid w:val="00462E5A"/>
    <w:rsid w:val="004637C0"/>
    <w:rsid w:val="00463AA5"/>
    <w:rsid w:val="00464AD1"/>
    <w:rsid w:val="0047015B"/>
    <w:rsid w:val="00470476"/>
    <w:rsid w:val="00471E91"/>
    <w:rsid w:val="00474675"/>
    <w:rsid w:val="0047470C"/>
    <w:rsid w:val="004771B7"/>
    <w:rsid w:val="0048561E"/>
    <w:rsid w:val="00485910"/>
    <w:rsid w:val="00486075"/>
    <w:rsid w:val="00487C9C"/>
    <w:rsid w:val="0049063E"/>
    <w:rsid w:val="00492DCF"/>
    <w:rsid w:val="00496222"/>
    <w:rsid w:val="00497D4C"/>
    <w:rsid w:val="004A0541"/>
    <w:rsid w:val="004A0C0F"/>
    <w:rsid w:val="004A1895"/>
    <w:rsid w:val="004A2EE3"/>
    <w:rsid w:val="004A2EF4"/>
    <w:rsid w:val="004A35F9"/>
    <w:rsid w:val="004A43EE"/>
    <w:rsid w:val="004A48B3"/>
    <w:rsid w:val="004A4F85"/>
    <w:rsid w:val="004B24C1"/>
    <w:rsid w:val="004B51A4"/>
    <w:rsid w:val="004B5D36"/>
    <w:rsid w:val="004B740C"/>
    <w:rsid w:val="004B7B25"/>
    <w:rsid w:val="004C1633"/>
    <w:rsid w:val="004C292F"/>
    <w:rsid w:val="004C295C"/>
    <w:rsid w:val="004C4624"/>
    <w:rsid w:val="004C6192"/>
    <w:rsid w:val="004C665A"/>
    <w:rsid w:val="004D017B"/>
    <w:rsid w:val="004D1371"/>
    <w:rsid w:val="004D345E"/>
    <w:rsid w:val="004D58A7"/>
    <w:rsid w:val="004D68D0"/>
    <w:rsid w:val="004D7235"/>
    <w:rsid w:val="004E1054"/>
    <w:rsid w:val="004E1226"/>
    <w:rsid w:val="004E19BB"/>
    <w:rsid w:val="004E2222"/>
    <w:rsid w:val="004E5979"/>
    <w:rsid w:val="004E5D0C"/>
    <w:rsid w:val="004E66A0"/>
    <w:rsid w:val="004F43B9"/>
    <w:rsid w:val="004F4A2D"/>
    <w:rsid w:val="004F4C1E"/>
    <w:rsid w:val="004F4F78"/>
    <w:rsid w:val="004F5C56"/>
    <w:rsid w:val="004F6E67"/>
    <w:rsid w:val="004F738A"/>
    <w:rsid w:val="005007EE"/>
    <w:rsid w:val="00501C10"/>
    <w:rsid w:val="00502901"/>
    <w:rsid w:val="005038FE"/>
    <w:rsid w:val="005039B7"/>
    <w:rsid w:val="005040C4"/>
    <w:rsid w:val="005064BE"/>
    <w:rsid w:val="00506EEF"/>
    <w:rsid w:val="00510280"/>
    <w:rsid w:val="00511022"/>
    <w:rsid w:val="00511AA1"/>
    <w:rsid w:val="00511D60"/>
    <w:rsid w:val="005133EC"/>
    <w:rsid w:val="00513C12"/>
    <w:rsid w:val="00513D73"/>
    <w:rsid w:val="005144A2"/>
    <w:rsid w:val="00514A43"/>
    <w:rsid w:val="005160F1"/>
    <w:rsid w:val="00516D52"/>
    <w:rsid w:val="005174E5"/>
    <w:rsid w:val="0052086C"/>
    <w:rsid w:val="0052111E"/>
    <w:rsid w:val="00522393"/>
    <w:rsid w:val="00522620"/>
    <w:rsid w:val="0052477A"/>
    <w:rsid w:val="0052554A"/>
    <w:rsid w:val="00525656"/>
    <w:rsid w:val="0052707C"/>
    <w:rsid w:val="0053000A"/>
    <w:rsid w:val="00530219"/>
    <w:rsid w:val="00531AD1"/>
    <w:rsid w:val="0053484F"/>
    <w:rsid w:val="00534C02"/>
    <w:rsid w:val="005371E9"/>
    <w:rsid w:val="0054233E"/>
    <w:rsid w:val="0054239A"/>
    <w:rsid w:val="0054264B"/>
    <w:rsid w:val="005426B4"/>
    <w:rsid w:val="00542A7C"/>
    <w:rsid w:val="005430C1"/>
    <w:rsid w:val="00543298"/>
    <w:rsid w:val="0054362D"/>
    <w:rsid w:val="00543786"/>
    <w:rsid w:val="00543F3E"/>
    <w:rsid w:val="005454FD"/>
    <w:rsid w:val="005463E6"/>
    <w:rsid w:val="00547C78"/>
    <w:rsid w:val="00551827"/>
    <w:rsid w:val="005520E0"/>
    <w:rsid w:val="005533D7"/>
    <w:rsid w:val="00554B82"/>
    <w:rsid w:val="00555C69"/>
    <w:rsid w:val="0055685E"/>
    <w:rsid w:val="0055718C"/>
    <w:rsid w:val="005577E4"/>
    <w:rsid w:val="00557D44"/>
    <w:rsid w:val="00562861"/>
    <w:rsid w:val="00563417"/>
    <w:rsid w:val="00566E73"/>
    <w:rsid w:val="005703DE"/>
    <w:rsid w:val="00570AC8"/>
    <w:rsid w:val="00572A98"/>
    <w:rsid w:val="00572D79"/>
    <w:rsid w:val="00573010"/>
    <w:rsid w:val="005734B3"/>
    <w:rsid w:val="005738D2"/>
    <w:rsid w:val="005763BC"/>
    <w:rsid w:val="00577927"/>
    <w:rsid w:val="00582710"/>
    <w:rsid w:val="00582999"/>
    <w:rsid w:val="0058311E"/>
    <w:rsid w:val="00583238"/>
    <w:rsid w:val="005835B8"/>
    <w:rsid w:val="00583AA5"/>
    <w:rsid w:val="0058464E"/>
    <w:rsid w:val="00585518"/>
    <w:rsid w:val="00585DC6"/>
    <w:rsid w:val="00586DF8"/>
    <w:rsid w:val="00591D31"/>
    <w:rsid w:val="00594786"/>
    <w:rsid w:val="0059492D"/>
    <w:rsid w:val="00594CA7"/>
    <w:rsid w:val="00595562"/>
    <w:rsid w:val="005955BD"/>
    <w:rsid w:val="005A01CB"/>
    <w:rsid w:val="005A0547"/>
    <w:rsid w:val="005A0EC5"/>
    <w:rsid w:val="005A130B"/>
    <w:rsid w:val="005A3429"/>
    <w:rsid w:val="005A3C86"/>
    <w:rsid w:val="005A4A28"/>
    <w:rsid w:val="005A58FF"/>
    <w:rsid w:val="005A5EAF"/>
    <w:rsid w:val="005A5F31"/>
    <w:rsid w:val="005A64C0"/>
    <w:rsid w:val="005B077D"/>
    <w:rsid w:val="005B2648"/>
    <w:rsid w:val="005B3C11"/>
    <w:rsid w:val="005B4F7D"/>
    <w:rsid w:val="005B7C4B"/>
    <w:rsid w:val="005C0BCB"/>
    <w:rsid w:val="005C173D"/>
    <w:rsid w:val="005C1C28"/>
    <w:rsid w:val="005C3873"/>
    <w:rsid w:val="005C4F53"/>
    <w:rsid w:val="005C4FEA"/>
    <w:rsid w:val="005C56C1"/>
    <w:rsid w:val="005C6DB5"/>
    <w:rsid w:val="005C78D9"/>
    <w:rsid w:val="005D04FA"/>
    <w:rsid w:val="005D07B5"/>
    <w:rsid w:val="005D6A64"/>
    <w:rsid w:val="005D7C39"/>
    <w:rsid w:val="005E1325"/>
    <w:rsid w:val="005E19E7"/>
    <w:rsid w:val="005E5D75"/>
    <w:rsid w:val="005E6D78"/>
    <w:rsid w:val="005F0E4D"/>
    <w:rsid w:val="005F1698"/>
    <w:rsid w:val="005F1712"/>
    <w:rsid w:val="005F1AA2"/>
    <w:rsid w:val="005F2647"/>
    <w:rsid w:val="005F635E"/>
    <w:rsid w:val="00601BB3"/>
    <w:rsid w:val="00604973"/>
    <w:rsid w:val="006069FD"/>
    <w:rsid w:val="00612349"/>
    <w:rsid w:val="00612F08"/>
    <w:rsid w:val="0061416C"/>
    <w:rsid w:val="0061628E"/>
    <w:rsid w:val="00616347"/>
    <w:rsid w:val="006163C6"/>
    <w:rsid w:val="0061716C"/>
    <w:rsid w:val="006176F6"/>
    <w:rsid w:val="00617AA4"/>
    <w:rsid w:val="00620F4D"/>
    <w:rsid w:val="006210C1"/>
    <w:rsid w:val="00621EFC"/>
    <w:rsid w:val="00622D7A"/>
    <w:rsid w:val="00623177"/>
    <w:rsid w:val="00623A8F"/>
    <w:rsid w:val="006243A1"/>
    <w:rsid w:val="006269F0"/>
    <w:rsid w:val="00626B77"/>
    <w:rsid w:val="00627090"/>
    <w:rsid w:val="00627A7C"/>
    <w:rsid w:val="006317FE"/>
    <w:rsid w:val="00632E56"/>
    <w:rsid w:val="006341B4"/>
    <w:rsid w:val="00635434"/>
    <w:rsid w:val="0063571B"/>
    <w:rsid w:val="00635CBA"/>
    <w:rsid w:val="00636801"/>
    <w:rsid w:val="00640295"/>
    <w:rsid w:val="00641125"/>
    <w:rsid w:val="0064338B"/>
    <w:rsid w:val="00646017"/>
    <w:rsid w:val="006461F6"/>
    <w:rsid w:val="00646542"/>
    <w:rsid w:val="006501FF"/>
    <w:rsid w:val="006504F4"/>
    <w:rsid w:val="006509BE"/>
    <w:rsid w:val="00654BC9"/>
    <w:rsid w:val="006552FD"/>
    <w:rsid w:val="006605AC"/>
    <w:rsid w:val="00660739"/>
    <w:rsid w:val="0066089F"/>
    <w:rsid w:val="006637DE"/>
    <w:rsid w:val="00663AF3"/>
    <w:rsid w:val="00664EAC"/>
    <w:rsid w:val="00665480"/>
    <w:rsid w:val="00665A59"/>
    <w:rsid w:val="00665D55"/>
    <w:rsid w:val="00666523"/>
    <w:rsid w:val="00666B6C"/>
    <w:rsid w:val="006701F8"/>
    <w:rsid w:val="006705AF"/>
    <w:rsid w:val="006706F6"/>
    <w:rsid w:val="006717C6"/>
    <w:rsid w:val="00672DCD"/>
    <w:rsid w:val="00673234"/>
    <w:rsid w:val="00673968"/>
    <w:rsid w:val="0067399B"/>
    <w:rsid w:val="00675454"/>
    <w:rsid w:val="006819CA"/>
    <w:rsid w:val="00682682"/>
    <w:rsid w:val="00682702"/>
    <w:rsid w:val="00683A37"/>
    <w:rsid w:val="00684956"/>
    <w:rsid w:val="006852D2"/>
    <w:rsid w:val="0068568E"/>
    <w:rsid w:val="00685FF6"/>
    <w:rsid w:val="006863C8"/>
    <w:rsid w:val="00687D6D"/>
    <w:rsid w:val="006905FA"/>
    <w:rsid w:val="00692368"/>
    <w:rsid w:val="00694C70"/>
    <w:rsid w:val="00696564"/>
    <w:rsid w:val="0069725A"/>
    <w:rsid w:val="006A2E42"/>
    <w:rsid w:val="006A2EBC"/>
    <w:rsid w:val="006A3009"/>
    <w:rsid w:val="006A5EA0"/>
    <w:rsid w:val="006A7269"/>
    <w:rsid w:val="006A73E2"/>
    <w:rsid w:val="006A783B"/>
    <w:rsid w:val="006A7B33"/>
    <w:rsid w:val="006B19BE"/>
    <w:rsid w:val="006B1C51"/>
    <w:rsid w:val="006B230C"/>
    <w:rsid w:val="006B2E77"/>
    <w:rsid w:val="006B3CDA"/>
    <w:rsid w:val="006B4E13"/>
    <w:rsid w:val="006B6126"/>
    <w:rsid w:val="006B66D7"/>
    <w:rsid w:val="006B6860"/>
    <w:rsid w:val="006B75DD"/>
    <w:rsid w:val="006B7D2A"/>
    <w:rsid w:val="006C050B"/>
    <w:rsid w:val="006C0B6B"/>
    <w:rsid w:val="006C11C9"/>
    <w:rsid w:val="006C158C"/>
    <w:rsid w:val="006C1E74"/>
    <w:rsid w:val="006C67E0"/>
    <w:rsid w:val="006C7305"/>
    <w:rsid w:val="006C7ABA"/>
    <w:rsid w:val="006D0391"/>
    <w:rsid w:val="006D03B0"/>
    <w:rsid w:val="006D05A6"/>
    <w:rsid w:val="006D0D60"/>
    <w:rsid w:val="006D1122"/>
    <w:rsid w:val="006D3C00"/>
    <w:rsid w:val="006D69E4"/>
    <w:rsid w:val="006D6DE2"/>
    <w:rsid w:val="006E1667"/>
    <w:rsid w:val="006E2170"/>
    <w:rsid w:val="006E3675"/>
    <w:rsid w:val="006E453C"/>
    <w:rsid w:val="006E46D4"/>
    <w:rsid w:val="006E49D9"/>
    <w:rsid w:val="006E4A7F"/>
    <w:rsid w:val="006E4F32"/>
    <w:rsid w:val="006E56BC"/>
    <w:rsid w:val="006E75F6"/>
    <w:rsid w:val="006F0362"/>
    <w:rsid w:val="006F129D"/>
    <w:rsid w:val="006F2201"/>
    <w:rsid w:val="006F4B0E"/>
    <w:rsid w:val="006F4ECC"/>
    <w:rsid w:val="0070106A"/>
    <w:rsid w:val="00701305"/>
    <w:rsid w:val="00701F04"/>
    <w:rsid w:val="007049E7"/>
    <w:rsid w:val="00704DF6"/>
    <w:rsid w:val="00705D80"/>
    <w:rsid w:val="0070651C"/>
    <w:rsid w:val="00706E50"/>
    <w:rsid w:val="007132A3"/>
    <w:rsid w:val="007135B9"/>
    <w:rsid w:val="00716421"/>
    <w:rsid w:val="00716D92"/>
    <w:rsid w:val="007171EA"/>
    <w:rsid w:val="00721A40"/>
    <w:rsid w:val="00721B23"/>
    <w:rsid w:val="00722663"/>
    <w:rsid w:val="00723161"/>
    <w:rsid w:val="00723C17"/>
    <w:rsid w:val="0072407A"/>
    <w:rsid w:val="00724A88"/>
    <w:rsid w:val="00724EFB"/>
    <w:rsid w:val="007265F1"/>
    <w:rsid w:val="00730644"/>
    <w:rsid w:val="0073152C"/>
    <w:rsid w:val="0073298F"/>
    <w:rsid w:val="00732D15"/>
    <w:rsid w:val="00737FF0"/>
    <w:rsid w:val="00740BF1"/>
    <w:rsid w:val="007419C3"/>
    <w:rsid w:val="007420D7"/>
    <w:rsid w:val="00742889"/>
    <w:rsid w:val="00743ED7"/>
    <w:rsid w:val="00745DC0"/>
    <w:rsid w:val="007467A7"/>
    <w:rsid w:val="007469DD"/>
    <w:rsid w:val="007471AC"/>
    <w:rsid w:val="0074741B"/>
    <w:rsid w:val="0074759E"/>
    <w:rsid w:val="007478EA"/>
    <w:rsid w:val="007521F8"/>
    <w:rsid w:val="007524E5"/>
    <w:rsid w:val="00753054"/>
    <w:rsid w:val="0075415C"/>
    <w:rsid w:val="007544C3"/>
    <w:rsid w:val="007549DE"/>
    <w:rsid w:val="00754D26"/>
    <w:rsid w:val="00756401"/>
    <w:rsid w:val="00756A51"/>
    <w:rsid w:val="0075797F"/>
    <w:rsid w:val="00760AFE"/>
    <w:rsid w:val="00761809"/>
    <w:rsid w:val="00763085"/>
    <w:rsid w:val="00763502"/>
    <w:rsid w:val="0076510D"/>
    <w:rsid w:val="00770953"/>
    <w:rsid w:val="00773643"/>
    <w:rsid w:val="00774744"/>
    <w:rsid w:val="00775DFF"/>
    <w:rsid w:val="00776649"/>
    <w:rsid w:val="00785CC4"/>
    <w:rsid w:val="00786CA7"/>
    <w:rsid w:val="00787087"/>
    <w:rsid w:val="007913AB"/>
    <w:rsid w:val="007914F7"/>
    <w:rsid w:val="007915AD"/>
    <w:rsid w:val="00793E14"/>
    <w:rsid w:val="00794560"/>
    <w:rsid w:val="00794E4D"/>
    <w:rsid w:val="00796953"/>
    <w:rsid w:val="00796BF3"/>
    <w:rsid w:val="007A214F"/>
    <w:rsid w:val="007A254B"/>
    <w:rsid w:val="007A3280"/>
    <w:rsid w:val="007A3662"/>
    <w:rsid w:val="007A3718"/>
    <w:rsid w:val="007A740A"/>
    <w:rsid w:val="007B1625"/>
    <w:rsid w:val="007B3218"/>
    <w:rsid w:val="007B34E5"/>
    <w:rsid w:val="007B3622"/>
    <w:rsid w:val="007B37C8"/>
    <w:rsid w:val="007B46AF"/>
    <w:rsid w:val="007B4EAE"/>
    <w:rsid w:val="007B5167"/>
    <w:rsid w:val="007B5983"/>
    <w:rsid w:val="007B706E"/>
    <w:rsid w:val="007B71EB"/>
    <w:rsid w:val="007B7C8B"/>
    <w:rsid w:val="007C15C8"/>
    <w:rsid w:val="007C38B5"/>
    <w:rsid w:val="007C3C10"/>
    <w:rsid w:val="007C4D05"/>
    <w:rsid w:val="007C6205"/>
    <w:rsid w:val="007C686A"/>
    <w:rsid w:val="007C7052"/>
    <w:rsid w:val="007C728E"/>
    <w:rsid w:val="007C75A8"/>
    <w:rsid w:val="007C76BD"/>
    <w:rsid w:val="007D2C53"/>
    <w:rsid w:val="007D33AF"/>
    <w:rsid w:val="007D3636"/>
    <w:rsid w:val="007D3D60"/>
    <w:rsid w:val="007D423B"/>
    <w:rsid w:val="007D7FB6"/>
    <w:rsid w:val="007E168C"/>
    <w:rsid w:val="007E1980"/>
    <w:rsid w:val="007E4063"/>
    <w:rsid w:val="007E4500"/>
    <w:rsid w:val="007E4B76"/>
    <w:rsid w:val="007E4EE7"/>
    <w:rsid w:val="007E4FC0"/>
    <w:rsid w:val="007E53C3"/>
    <w:rsid w:val="007E5EA8"/>
    <w:rsid w:val="007E653D"/>
    <w:rsid w:val="007F0CF1"/>
    <w:rsid w:val="007F114E"/>
    <w:rsid w:val="007F12A5"/>
    <w:rsid w:val="007F1353"/>
    <w:rsid w:val="007F1354"/>
    <w:rsid w:val="007F13FF"/>
    <w:rsid w:val="007F1A32"/>
    <w:rsid w:val="007F1A33"/>
    <w:rsid w:val="007F1AD9"/>
    <w:rsid w:val="007F28DA"/>
    <w:rsid w:val="007F2EB5"/>
    <w:rsid w:val="007F3362"/>
    <w:rsid w:val="007F3905"/>
    <w:rsid w:val="007F4793"/>
    <w:rsid w:val="007F4CF1"/>
    <w:rsid w:val="007F758D"/>
    <w:rsid w:val="007F7D52"/>
    <w:rsid w:val="00800298"/>
    <w:rsid w:val="00803118"/>
    <w:rsid w:val="00806079"/>
    <w:rsid w:val="0080654C"/>
    <w:rsid w:val="0080703B"/>
    <w:rsid w:val="008071C6"/>
    <w:rsid w:val="00811169"/>
    <w:rsid w:val="008125B5"/>
    <w:rsid w:val="00813309"/>
    <w:rsid w:val="008172EE"/>
    <w:rsid w:val="00817A00"/>
    <w:rsid w:val="00820198"/>
    <w:rsid w:val="00820D34"/>
    <w:rsid w:val="008213F9"/>
    <w:rsid w:val="008226D6"/>
    <w:rsid w:val="00822918"/>
    <w:rsid w:val="0082473A"/>
    <w:rsid w:val="00824FAD"/>
    <w:rsid w:val="008304B6"/>
    <w:rsid w:val="00831EEC"/>
    <w:rsid w:val="0083390C"/>
    <w:rsid w:val="0083410B"/>
    <w:rsid w:val="008344A2"/>
    <w:rsid w:val="0083510B"/>
    <w:rsid w:val="00835DB3"/>
    <w:rsid w:val="00835EFA"/>
    <w:rsid w:val="0083617B"/>
    <w:rsid w:val="008364FE"/>
    <w:rsid w:val="0083677C"/>
    <w:rsid w:val="008371BD"/>
    <w:rsid w:val="008372BB"/>
    <w:rsid w:val="00837AA9"/>
    <w:rsid w:val="00837CD5"/>
    <w:rsid w:val="00837FD1"/>
    <w:rsid w:val="00844B63"/>
    <w:rsid w:val="008456F4"/>
    <w:rsid w:val="00845842"/>
    <w:rsid w:val="00847801"/>
    <w:rsid w:val="008504A8"/>
    <w:rsid w:val="0085282E"/>
    <w:rsid w:val="0085541B"/>
    <w:rsid w:val="008600D0"/>
    <w:rsid w:val="00861BF0"/>
    <w:rsid w:val="0086257A"/>
    <w:rsid w:val="008632F2"/>
    <w:rsid w:val="00864FF6"/>
    <w:rsid w:val="008651E2"/>
    <w:rsid w:val="00865BC9"/>
    <w:rsid w:val="008662DB"/>
    <w:rsid w:val="008664B9"/>
    <w:rsid w:val="008668B8"/>
    <w:rsid w:val="00866963"/>
    <w:rsid w:val="00870FFE"/>
    <w:rsid w:val="00871923"/>
    <w:rsid w:val="0087198C"/>
    <w:rsid w:val="0087217D"/>
    <w:rsid w:val="00872366"/>
    <w:rsid w:val="00872C1F"/>
    <w:rsid w:val="00873458"/>
    <w:rsid w:val="00873594"/>
    <w:rsid w:val="00873B42"/>
    <w:rsid w:val="00874480"/>
    <w:rsid w:val="00874771"/>
    <w:rsid w:val="0087639C"/>
    <w:rsid w:val="0087693E"/>
    <w:rsid w:val="00876FD3"/>
    <w:rsid w:val="008775C4"/>
    <w:rsid w:val="008800A3"/>
    <w:rsid w:val="008815D7"/>
    <w:rsid w:val="00882192"/>
    <w:rsid w:val="00882522"/>
    <w:rsid w:val="0088335C"/>
    <w:rsid w:val="00884BA0"/>
    <w:rsid w:val="008856D8"/>
    <w:rsid w:val="008878CC"/>
    <w:rsid w:val="00890760"/>
    <w:rsid w:val="00892E82"/>
    <w:rsid w:val="00894280"/>
    <w:rsid w:val="00894C0C"/>
    <w:rsid w:val="0089580A"/>
    <w:rsid w:val="00896328"/>
    <w:rsid w:val="00896C93"/>
    <w:rsid w:val="00897627"/>
    <w:rsid w:val="008A0879"/>
    <w:rsid w:val="008A3228"/>
    <w:rsid w:val="008A57B3"/>
    <w:rsid w:val="008B08D7"/>
    <w:rsid w:val="008B11D5"/>
    <w:rsid w:val="008B1B4D"/>
    <w:rsid w:val="008B2B10"/>
    <w:rsid w:val="008B50FF"/>
    <w:rsid w:val="008B7C9A"/>
    <w:rsid w:val="008C15E2"/>
    <w:rsid w:val="008C1739"/>
    <w:rsid w:val="008C1880"/>
    <w:rsid w:val="008C1B58"/>
    <w:rsid w:val="008C39AE"/>
    <w:rsid w:val="008C462C"/>
    <w:rsid w:val="008C590D"/>
    <w:rsid w:val="008C62B6"/>
    <w:rsid w:val="008D31E4"/>
    <w:rsid w:val="008D4D9D"/>
    <w:rsid w:val="008D6605"/>
    <w:rsid w:val="008D6AC4"/>
    <w:rsid w:val="008D6C1A"/>
    <w:rsid w:val="008E031B"/>
    <w:rsid w:val="008E2863"/>
    <w:rsid w:val="008E2ADC"/>
    <w:rsid w:val="008E4C56"/>
    <w:rsid w:val="008E5D71"/>
    <w:rsid w:val="008E5E7A"/>
    <w:rsid w:val="008E6326"/>
    <w:rsid w:val="008E7029"/>
    <w:rsid w:val="008E7EC1"/>
    <w:rsid w:val="008E7EF6"/>
    <w:rsid w:val="008F1F98"/>
    <w:rsid w:val="008F635D"/>
    <w:rsid w:val="008F6758"/>
    <w:rsid w:val="00900A9C"/>
    <w:rsid w:val="00900F80"/>
    <w:rsid w:val="00902EC3"/>
    <w:rsid w:val="0090363E"/>
    <w:rsid w:val="009040DD"/>
    <w:rsid w:val="00904623"/>
    <w:rsid w:val="00905030"/>
    <w:rsid w:val="009054DE"/>
    <w:rsid w:val="00905B24"/>
    <w:rsid w:val="00905B47"/>
    <w:rsid w:val="009100A6"/>
    <w:rsid w:val="0091331C"/>
    <w:rsid w:val="00913D97"/>
    <w:rsid w:val="00917F89"/>
    <w:rsid w:val="009239DD"/>
    <w:rsid w:val="00925223"/>
    <w:rsid w:val="00925FC2"/>
    <w:rsid w:val="0092600C"/>
    <w:rsid w:val="0092612B"/>
    <w:rsid w:val="009279DE"/>
    <w:rsid w:val="00930116"/>
    <w:rsid w:val="00931C33"/>
    <w:rsid w:val="00932474"/>
    <w:rsid w:val="009332D4"/>
    <w:rsid w:val="009364D3"/>
    <w:rsid w:val="0093651B"/>
    <w:rsid w:val="00937A03"/>
    <w:rsid w:val="009410AB"/>
    <w:rsid w:val="0094212C"/>
    <w:rsid w:val="00943DB9"/>
    <w:rsid w:val="00944832"/>
    <w:rsid w:val="00945603"/>
    <w:rsid w:val="0094750A"/>
    <w:rsid w:val="00954689"/>
    <w:rsid w:val="0095487A"/>
    <w:rsid w:val="00957A84"/>
    <w:rsid w:val="009617C9"/>
    <w:rsid w:val="00961A96"/>
    <w:rsid w:val="00961C93"/>
    <w:rsid w:val="00965324"/>
    <w:rsid w:val="009679F1"/>
    <w:rsid w:val="00967CFB"/>
    <w:rsid w:val="009707AF"/>
    <w:rsid w:val="0097091E"/>
    <w:rsid w:val="00972AAD"/>
    <w:rsid w:val="009760D3"/>
    <w:rsid w:val="00977132"/>
    <w:rsid w:val="00977E4D"/>
    <w:rsid w:val="009807D2"/>
    <w:rsid w:val="0098122A"/>
    <w:rsid w:val="00981798"/>
    <w:rsid w:val="00981A4B"/>
    <w:rsid w:val="00981DC7"/>
    <w:rsid w:val="00982501"/>
    <w:rsid w:val="00985010"/>
    <w:rsid w:val="009852F7"/>
    <w:rsid w:val="009853AD"/>
    <w:rsid w:val="009877D3"/>
    <w:rsid w:val="00987AF7"/>
    <w:rsid w:val="00987B93"/>
    <w:rsid w:val="009905DF"/>
    <w:rsid w:val="0099402A"/>
    <w:rsid w:val="00994422"/>
    <w:rsid w:val="00994447"/>
    <w:rsid w:val="00994E8F"/>
    <w:rsid w:val="009951DC"/>
    <w:rsid w:val="009959BB"/>
    <w:rsid w:val="00997158"/>
    <w:rsid w:val="009A0F0C"/>
    <w:rsid w:val="009A1103"/>
    <w:rsid w:val="009A3A7C"/>
    <w:rsid w:val="009A3C43"/>
    <w:rsid w:val="009A62F9"/>
    <w:rsid w:val="009A692D"/>
    <w:rsid w:val="009A6A59"/>
    <w:rsid w:val="009B2ADB"/>
    <w:rsid w:val="009B3E61"/>
    <w:rsid w:val="009B4892"/>
    <w:rsid w:val="009B51E0"/>
    <w:rsid w:val="009B603A"/>
    <w:rsid w:val="009B6A2E"/>
    <w:rsid w:val="009C1EF1"/>
    <w:rsid w:val="009C222F"/>
    <w:rsid w:val="009C2699"/>
    <w:rsid w:val="009C2D0E"/>
    <w:rsid w:val="009C3075"/>
    <w:rsid w:val="009C3DAC"/>
    <w:rsid w:val="009C42E0"/>
    <w:rsid w:val="009C50CE"/>
    <w:rsid w:val="009C64E3"/>
    <w:rsid w:val="009C7A52"/>
    <w:rsid w:val="009C7B38"/>
    <w:rsid w:val="009D1A96"/>
    <w:rsid w:val="009D1C88"/>
    <w:rsid w:val="009D4BBD"/>
    <w:rsid w:val="009D5189"/>
    <w:rsid w:val="009D5362"/>
    <w:rsid w:val="009D738E"/>
    <w:rsid w:val="009E1172"/>
    <w:rsid w:val="009E1415"/>
    <w:rsid w:val="009E1D6E"/>
    <w:rsid w:val="009E2AC8"/>
    <w:rsid w:val="009E43E2"/>
    <w:rsid w:val="009E4884"/>
    <w:rsid w:val="009E5B3A"/>
    <w:rsid w:val="009E6116"/>
    <w:rsid w:val="009F00C4"/>
    <w:rsid w:val="009F24DE"/>
    <w:rsid w:val="009F2FA1"/>
    <w:rsid w:val="009F735F"/>
    <w:rsid w:val="00A01B9B"/>
    <w:rsid w:val="00A02E43"/>
    <w:rsid w:val="00A04351"/>
    <w:rsid w:val="00A04FA6"/>
    <w:rsid w:val="00A06491"/>
    <w:rsid w:val="00A065F9"/>
    <w:rsid w:val="00A0694D"/>
    <w:rsid w:val="00A06987"/>
    <w:rsid w:val="00A0793F"/>
    <w:rsid w:val="00A07F34"/>
    <w:rsid w:val="00A12196"/>
    <w:rsid w:val="00A12640"/>
    <w:rsid w:val="00A12982"/>
    <w:rsid w:val="00A137A4"/>
    <w:rsid w:val="00A1417C"/>
    <w:rsid w:val="00A15404"/>
    <w:rsid w:val="00A21184"/>
    <w:rsid w:val="00A22154"/>
    <w:rsid w:val="00A236FD"/>
    <w:rsid w:val="00A245A2"/>
    <w:rsid w:val="00A25C38"/>
    <w:rsid w:val="00A25F86"/>
    <w:rsid w:val="00A305A5"/>
    <w:rsid w:val="00A31E3B"/>
    <w:rsid w:val="00A32377"/>
    <w:rsid w:val="00A32D7B"/>
    <w:rsid w:val="00A32E09"/>
    <w:rsid w:val="00A34003"/>
    <w:rsid w:val="00A36522"/>
    <w:rsid w:val="00A36BBE"/>
    <w:rsid w:val="00A402C0"/>
    <w:rsid w:val="00A420F6"/>
    <w:rsid w:val="00A4307A"/>
    <w:rsid w:val="00A43B89"/>
    <w:rsid w:val="00A46516"/>
    <w:rsid w:val="00A46FE4"/>
    <w:rsid w:val="00A47EBB"/>
    <w:rsid w:val="00A503B2"/>
    <w:rsid w:val="00A50947"/>
    <w:rsid w:val="00A51A32"/>
    <w:rsid w:val="00A51CDD"/>
    <w:rsid w:val="00A531EC"/>
    <w:rsid w:val="00A53554"/>
    <w:rsid w:val="00A54AB1"/>
    <w:rsid w:val="00A56833"/>
    <w:rsid w:val="00A56B2A"/>
    <w:rsid w:val="00A614EA"/>
    <w:rsid w:val="00A62C0D"/>
    <w:rsid w:val="00A6479E"/>
    <w:rsid w:val="00A6730D"/>
    <w:rsid w:val="00A70025"/>
    <w:rsid w:val="00A71305"/>
    <w:rsid w:val="00A714A0"/>
    <w:rsid w:val="00A71625"/>
    <w:rsid w:val="00A71B9B"/>
    <w:rsid w:val="00A71DD5"/>
    <w:rsid w:val="00A72A2D"/>
    <w:rsid w:val="00A73014"/>
    <w:rsid w:val="00A7317F"/>
    <w:rsid w:val="00A751C7"/>
    <w:rsid w:val="00A75BA8"/>
    <w:rsid w:val="00A771E9"/>
    <w:rsid w:val="00A80B41"/>
    <w:rsid w:val="00A813DC"/>
    <w:rsid w:val="00A82530"/>
    <w:rsid w:val="00A84658"/>
    <w:rsid w:val="00A84793"/>
    <w:rsid w:val="00A862B5"/>
    <w:rsid w:val="00A86E68"/>
    <w:rsid w:val="00A877A8"/>
    <w:rsid w:val="00A87844"/>
    <w:rsid w:val="00A93988"/>
    <w:rsid w:val="00A9506F"/>
    <w:rsid w:val="00A9569C"/>
    <w:rsid w:val="00A96328"/>
    <w:rsid w:val="00A97E7A"/>
    <w:rsid w:val="00AA0134"/>
    <w:rsid w:val="00AA038C"/>
    <w:rsid w:val="00AA14E7"/>
    <w:rsid w:val="00AA15D8"/>
    <w:rsid w:val="00AA1C4F"/>
    <w:rsid w:val="00AA212A"/>
    <w:rsid w:val="00AA317E"/>
    <w:rsid w:val="00AA480A"/>
    <w:rsid w:val="00AA4EAA"/>
    <w:rsid w:val="00AA7A09"/>
    <w:rsid w:val="00AB1C04"/>
    <w:rsid w:val="00AB3B50"/>
    <w:rsid w:val="00AB3FA9"/>
    <w:rsid w:val="00AB5021"/>
    <w:rsid w:val="00AB512C"/>
    <w:rsid w:val="00AB5DC6"/>
    <w:rsid w:val="00AB7A02"/>
    <w:rsid w:val="00AC05B1"/>
    <w:rsid w:val="00AC1D05"/>
    <w:rsid w:val="00AC1DBE"/>
    <w:rsid w:val="00AC23A9"/>
    <w:rsid w:val="00AC3326"/>
    <w:rsid w:val="00AC4443"/>
    <w:rsid w:val="00AC48F0"/>
    <w:rsid w:val="00AC4E02"/>
    <w:rsid w:val="00AC7A9C"/>
    <w:rsid w:val="00AC7CB0"/>
    <w:rsid w:val="00AD0EBB"/>
    <w:rsid w:val="00AD25AE"/>
    <w:rsid w:val="00AD356C"/>
    <w:rsid w:val="00AD386C"/>
    <w:rsid w:val="00AD557F"/>
    <w:rsid w:val="00AD6EB7"/>
    <w:rsid w:val="00AD6F35"/>
    <w:rsid w:val="00AD78AA"/>
    <w:rsid w:val="00AD7A35"/>
    <w:rsid w:val="00AE11E1"/>
    <w:rsid w:val="00AE225A"/>
    <w:rsid w:val="00AE2914"/>
    <w:rsid w:val="00AE6D15"/>
    <w:rsid w:val="00AE74DD"/>
    <w:rsid w:val="00AE7B41"/>
    <w:rsid w:val="00AF171F"/>
    <w:rsid w:val="00AF1E29"/>
    <w:rsid w:val="00AF4193"/>
    <w:rsid w:val="00AF5074"/>
    <w:rsid w:val="00AF6F5F"/>
    <w:rsid w:val="00B03479"/>
    <w:rsid w:val="00B04182"/>
    <w:rsid w:val="00B04897"/>
    <w:rsid w:val="00B05D60"/>
    <w:rsid w:val="00B07AE3"/>
    <w:rsid w:val="00B10233"/>
    <w:rsid w:val="00B10287"/>
    <w:rsid w:val="00B11156"/>
    <w:rsid w:val="00B11430"/>
    <w:rsid w:val="00B11678"/>
    <w:rsid w:val="00B11719"/>
    <w:rsid w:val="00B12C4B"/>
    <w:rsid w:val="00B137E1"/>
    <w:rsid w:val="00B14B27"/>
    <w:rsid w:val="00B1563B"/>
    <w:rsid w:val="00B159B3"/>
    <w:rsid w:val="00B20656"/>
    <w:rsid w:val="00B20FAF"/>
    <w:rsid w:val="00B21842"/>
    <w:rsid w:val="00B22C22"/>
    <w:rsid w:val="00B22EE8"/>
    <w:rsid w:val="00B23611"/>
    <w:rsid w:val="00B27587"/>
    <w:rsid w:val="00B27F2F"/>
    <w:rsid w:val="00B33C28"/>
    <w:rsid w:val="00B3401F"/>
    <w:rsid w:val="00B353EB"/>
    <w:rsid w:val="00B40129"/>
    <w:rsid w:val="00B417B7"/>
    <w:rsid w:val="00B427E0"/>
    <w:rsid w:val="00B43516"/>
    <w:rsid w:val="00B439C4"/>
    <w:rsid w:val="00B4535E"/>
    <w:rsid w:val="00B4588B"/>
    <w:rsid w:val="00B46867"/>
    <w:rsid w:val="00B522B9"/>
    <w:rsid w:val="00B52A8C"/>
    <w:rsid w:val="00B53653"/>
    <w:rsid w:val="00B557E0"/>
    <w:rsid w:val="00B56AC8"/>
    <w:rsid w:val="00B60F8D"/>
    <w:rsid w:val="00B61AF5"/>
    <w:rsid w:val="00B636A8"/>
    <w:rsid w:val="00B63CF3"/>
    <w:rsid w:val="00B63E76"/>
    <w:rsid w:val="00B63FA3"/>
    <w:rsid w:val="00B643F8"/>
    <w:rsid w:val="00B64E97"/>
    <w:rsid w:val="00B656F0"/>
    <w:rsid w:val="00B65C2B"/>
    <w:rsid w:val="00B664EA"/>
    <w:rsid w:val="00B665C6"/>
    <w:rsid w:val="00B70219"/>
    <w:rsid w:val="00B72489"/>
    <w:rsid w:val="00B725B3"/>
    <w:rsid w:val="00B77296"/>
    <w:rsid w:val="00B805AF"/>
    <w:rsid w:val="00B826AC"/>
    <w:rsid w:val="00B83FBF"/>
    <w:rsid w:val="00B850A9"/>
    <w:rsid w:val="00B869EC"/>
    <w:rsid w:val="00B87E0D"/>
    <w:rsid w:val="00B9397A"/>
    <w:rsid w:val="00B9633D"/>
    <w:rsid w:val="00B96C2D"/>
    <w:rsid w:val="00B9745D"/>
    <w:rsid w:val="00B97AEC"/>
    <w:rsid w:val="00BA23E3"/>
    <w:rsid w:val="00BA2EBE"/>
    <w:rsid w:val="00BA31AB"/>
    <w:rsid w:val="00BA363C"/>
    <w:rsid w:val="00BA445D"/>
    <w:rsid w:val="00BA4D51"/>
    <w:rsid w:val="00BA5B83"/>
    <w:rsid w:val="00BA7807"/>
    <w:rsid w:val="00BA7D7E"/>
    <w:rsid w:val="00BB036E"/>
    <w:rsid w:val="00BB0F28"/>
    <w:rsid w:val="00BB0F51"/>
    <w:rsid w:val="00BB336D"/>
    <w:rsid w:val="00BB37FF"/>
    <w:rsid w:val="00BB4379"/>
    <w:rsid w:val="00BB458A"/>
    <w:rsid w:val="00BB5D53"/>
    <w:rsid w:val="00BC1F30"/>
    <w:rsid w:val="00BC6A2C"/>
    <w:rsid w:val="00BC766D"/>
    <w:rsid w:val="00BD00D3"/>
    <w:rsid w:val="00BD1659"/>
    <w:rsid w:val="00BD24FD"/>
    <w:rsid w:val="00BD3201"/>
    <w:rsid w:val="00BD3AA9"/>
    <w:rsid w:val="00BD4A18"/>
    <w:rsid w:val="00BD50AF"/>
    <w:rsid w:val="00BD645D"/>
    <w:rsid w:val="00BD6B7B"/>
    <w:rsid w:val="00BD6DB2"/>
    <w:rsid w:val="00BE11CF"/>
    <w:rsid w:val="00BE16FD"/>
    <w:rsid w:val="00BE21AB"/>
    <w:rsid w:val="00BE2E7A"/>
    <w:rsid w:val="00BE559D"/>
    <w:rsid w:val="00BE55CB"/>
    <w:rsid w:val="00BE566D"/>
    <w:rsid w:val="00BE6860"/>
    <w:rsid w:val="00BE75FE"/>
    <w:rsid w:val="00BE7F46"/>
    <w:rsid w:val="00BF04E4"/>
    <w:rsid w:val="00BF0F08"/>
    <w:rsid w:val="00BF1727"/>
    <w:rsid w:val="00BF1DE4"/>
    <w:rsid w:val="00BF272A"/>
    <w:rsid w:val="00BF3586"/>
    <w:rsid w:val="00BF457D"/>
    <w:rsid w:val="00BF617A"/>
    <w:rsid w:val="00BF6D1B"/>
    <w:rsid w:val="00BF7F23"/>
    <w:rsid w:val="00C0074C"/>
    <w:rsid w:val="00C01E29"/>
    <w:rsid w:val="00C02AA0"/>
    <w:rsid w:val="00C0379D"/>
    <w:rsid w:val="00C03931"/>
    <w:rsid w:val="00C042CB"/>
    <w:rsid w:val="00C051CE"/>
    <w:rsid w:val="00C05FE3"/>
    <w:rsid w:val="00C10437"/>
    <w:rsid w:val="00C105AD"/>
    <w:rsid w:val="00C13666"/>
    <w:rsid w:val="00C157C5"/>
    <w:rsid w:val="00C15A41"/>
    <w:rsid w:val="00C1616C"/>
    <w:rsid w:val="00C1745E"/>
    <w:rsid w:val="00C1778B"/>
    <w:rsid w:val="00C2061A"/>
    <w:rsid w:val="00C20D7E"/>
    <w:rsid w:val="00C2136D"/>
    <w:rsid w:val="00C214EE"/>
    <w:rsid w:val="00C21509"/>
    <w:rsid w:val="00C2314B"/>
    <w:rsid w:val="00C23C21"/>
    <w:rsid w:val="00C23CE9"/>
    <w:rsid w:val="00C24971"/>
    <w:rsid w:val="00C26361"/>
    <w:rsid w:val="00C26895"/>
    <w:rsid w:val="00C26BE5"/>
    <w:rsid w:val="00C26E4D"/>
    <w:rsid w:val="00C27909"/>
    <w:rsid w:val="00C27B03"/>
    <w:rsid w:val="00C30D9A"/>
    <w:rsid w:val="00C314E1"/>
    <w:rsid w:val="00C3247B"/>
    <w:rsid w:val="00C32D9B"/>
    <w:rsid w:val="00C34397"/>
    <w:rsid w:val="00C36DC3"/>
    <w:rsid w:val="00C4095D"/>
    <w:rsid w:val="00C41529"/>
    <w:rsid w:val="00C41ED9"/>
    <w:rsid w:val="00C44E2D"/>
    <w:rsid w:val="00C45B4C"/>
    <w:rsid w:val="00C4796D"/>
    <w:rsid w:val="00C509CF"/>
    <w:rsid w:val="00C50D97"/>
    <w:rsid w:val="00C50F2E"/>
    <w:rsid w:val="00C52873"/>
    <w:rsid w:val="00C554F4"/>
    <w:rsid w:val="00C57416"/>
    <w:rsid w:val="00C57CBB"/>
    <w:rsid w:val="00C601D2"/>
    <w:rsid w:val="00C6109E"/>
    <w:rsid w:val="00C61419"/>
    <w:rsid w:val="00C61875"/>
    <w:rsid w:val="00C648A8"/>
    <w:rsid w:val="00C65096"/>
    <w:rsid w:val="00C657AB"/>
    <w:rsid w:val="00C65BCC"/>
    <w:rsid w:val="00C66970"/>
    <w:rsid w:val="00C67069"/>
    <w:rsid w:val="00C71FE1"/>
    <w:rsid w:val="00C736EA"/>
    <w:rsid w:val="00C74DBD"/>
    <w:rsid w:val="00C76E4D"/>
    <w:rsid w:val="00C77A90"/>
    <w:rsid w:val="00C812FC"/>
    <w:rsid w:val="00C818EE"/>
    <w:rsid w:val="00C832D1"/>
    <w:rsid w:val="00C83AA9"/>
    <w:rsid w:val="00C84853"/>
    <w:rsid w:val="00C8579A"/>
    <w:rsid w:val="00C8691C"/>
    <w:rsid w:val="00C915FF"/>
    <w:rsid w:val="00C94D69"/>
    <w:rsid w:val="00C95848"/>
    <w:rsid w:val="00C96D81"/>
    <w:rsid w:val="00C96E9B"/>
    <w:rsid w:val="00CA104E"/>
    <w:rsid w:val="00CA168A"/>
    <w:rsid w:val="00CA21E3"/>
    <w:rsid w:val="00CA357E"/>
    <w:rsid w:val="00CA44F9"/>
    <w:rsid w:val="00CA4A69"/>
    <w:rsid w:val="00CA4F1A"/>
    <w:rsid w:val="00CA5D9A"/>
    <w:rsid w:val="00CA7902"/>
    <w:rsid w:val="00CB0A0D"/>
    <w:rsid w:val="00CB224F"/>
    <w:rsid w:val="00CB22BD"/>
    <w:rsid w:val="00CB2617"/>
    <w:rsid w:val="00CB5464"/>
    <w:rsid w:val="00CB569D"/>
    <w:rsid w:val="00CB67D0"/>
    <w:rsid w:val="00CC2D52"/>
    <w:rsid w:val="00CC3E0C"/>
    <w:rsid w:val="00CC42E7"/>
    <w:rsid w:val="00CC47BA"/>
    <w:rsid w:val="00CC4D50"/>
    <w:rsid w:val="00CC58D3"/>
    <w:rsid w:val="00CC784D"/>
    <w:rsid w:val="00CD4AD4"/>
    <w:rsid w:val="00CD5D37"/>
    <w:rsid w:val="00CD778A"/>
    <w:rsid w:val="00CD7EA7"/>
    <w:rsid w:val="00CE132D"/>
    <w:rsid w:val="00CE1814"/>
    <w:rsid w:val="00CE1AAE"/>
    <w:rsid w:val="00CE2C8E"/>
    <w:rsid w:val="00CE4122"/>
    <w:rsid w:val="00CE53B4"/>
    <w:rsid w:val="00CE6A16"/>
    <w:rsid w:val="00CE754F"/>
    <w:rsid w:val="00CF0959"/>
    <w:rsid w:val="00CF0D68"/>
    <w:rsid w:val="00CF1812"/>
    <w:rsid w:val="00CF31CA"/>
    <w:rsid w:val="00CF3B6D"/>
    <w:rsid w:val="00CF5B01"/>
    <w:rsid w:val="00CF5BF8"/>
    <w:rsid w:val="00CF7BFE"/>
    <w:rsid w:val="00D012EC"/>
    <w:rsid w:val="00D0159B"/>
    <w:rsid w:val="00D01A0E"/>
    <w:rsid w:val="00D020E6"/>
    <w:rsid w:val="00D0337B"/>
    <w:rsid w:val="00D06AE8"/>
    <w:rsid w:val="00D06C9F"/>
    <w:rsid w:val="00D072AE"/>
    <w:rsid w:val="00D0785E"/>
    <w:rsid w:val="00D079B2"/>
    <w:rsid w:val="00D1074C"/>
    <w:rsid w:val="00D114E9"/>
    <w:rsid w:val="00D11ABE"/>
    <w:rsid w:val="00D12E7F"/>
    <w:rsid w:val="00D13BEE"/>
    <w:rsid w:val="00D1437D"/>
    <w:rsid w:val="00D1457C"/>
    <w:rsid w:val="00D14B6A"/>
    <w:rsid w:val="00D167EC"/>
    <w:rsid w:val="00D215FE"/>
    <w:rsid w:val="00D30431"/>
    <w:rsid w:val="00D31233"/>
    <w:rsid w:val="00D32B44"/>
    <w:rsid w:val="00D33029"/>
    <w:rsid w:val="00D3306B"/>
    <w:rsid w:val="00D37DC0"/>
    <w:rsid w:val="00D4145E"/>
    <w:rsid w:val="00D427A2"/>
    <w:rsid w:val="00D429C6"/>
    <w:rsid w:val="00D43D30"/>
    <w:rsid w:val="00D44ABC"/>
    <w:rsid w:val="00D45CC8"/>
    <w:rsid w:val="00D46E9B"/>
    <w:rsid w:val="00D47748"/>
    <w:rsid w:val="00D47774"/>
    <w:rsid w:val="00D500E8"/>
    <w:rsid w:val="00D51F51"/>
    <w:rsid w:val="00D54CC3"/>
    <w:rsid w:val="00D6041A"/>
    <w:rsid w:val="00D62A5B"/>
    <w:rsid w:val="00D633EB"/>
    <w:rsid w:val="00D637CE"/>
    <w:rsid w:val="00D641F1"/>
    <w:rsid w:val="00D6463D"/>
    <w:rsid w:val="00D65CCE"/>
    <w:rsid w:val="00D663C3"/>
    <w:rsid w:val="00D678C7"/>
    <w:rsid w:val="00D7044E"/>
    <w:rsid w:val="00D70935"/>
    <w:rsid w:val="00D71384"/>
    <w:rsid w:val="00D72471"/>
    <w:rsid w:val="00D732F2"/>
    <w:rsid w:val="00D73BD2"/>
    <w:rsid w:val="00D73EC4"/>
    <w:rsid w:val="00D75216"/>
    <w:rsid w:val="00D75B40"/>
    <w:rsid w:val="00D811A6"/>
    <w:rsid w:val="00D82FF7"/>
    <w:rsid w:val="00D844DB"/>
    <w:rsid w:val="00D847FE"/>
    <w:rsid w:val="00D84930"/>
    <w:rsid w:val="00D84B3F"/>
    <w:rsid w:val="00D8520C"/>
    <w:rsid w:val="00D857F5"/>
    <w:rsid w:val="00D85E55"/>
    <w:rsid w:val="00D87BF6"/>
    <w:rsid w:val="00D87C56"/>
    <w:rsid w:val="00D9319D"/>
    <w:rsid w:val="00D94121"/>
    <w:rsid w:val="00D95F1F"/>
    <w:rsid w:val="00D95F51"/>
    <w:rsid w:val="00D964EA"/>
    <w:rsid w:val="00D9657C"/>
    <w:rsid w:val="00D966D0"/>
    <w:rsid w:val="00DA0C59"/>
    <w:rsid w:val="00DA131C"/>
    <w:rsid w:val="00DA224B"/>
    <w:rsid w:val="00DA28AF"/>
    <w:rsid w:val="00DA37D8"/>
    <w:rsid w:val="00DA3991"/>
    <w:rsid w:val="00DA3AED"/>
    <w:rsid w:val="00DA7445"/>
    <w:rsid w:val="00DB0AB3"/>
    <w:rsid w:val="00DB0C0D"/>
    <w:rsid w:val="00DB2AFA"/>
    <w:rsid w:val="00DB5949"/>
    <w:rsid w:val="00DB614A"/>
    <w:rsid w:val="00DB65A5"/>
    <w:rsid w:val="00DB7E6C"/>
    <w:rsid w:val="00DC0BA2"/>
    <w:rsid w:val="00DC0CB2"/>
    <w:rsid w:val="00DC7447"/>
    <w:rsid w:val="00DC7C2F"/>
    <w:rsid w:val="00DD2284"/>
    <w:rsid w:val="00DD5A29"/>
    <w:rsid w:val="00DD5D9D"/>
    <w:rsid w:val="00DD6F6A"/>
    <w:rsid w:val="00DE0349"/>
    <w:rsid w:val="00DE089E"/>
    <w:rsid w:val="00DE114B"/>
    <w:rsid w:val="00DE35CB"/>
    <w:rsid w:val="00DE3996"/>
    <w:rsid w:val="00DE568C"/>
    <w:rsid w:val="00DF0EAD"/>
    <w:rsid w:val="00DF21E9"/>
    <w:rsid w:val="00DF2C36"/>
    <w:rsid w:val="00DF63EC"/>
    <w:rsid w:val="00DF689F"/>
    <w:rsid w:val="00DF7047"/>
    <w:rsid w:val="00E00909"/>
    <w:rsid w:val="00E00F14"/>
    <w:rsid w:val="00E04F9E"/>
    <w:rsid w:val="00E05493"/>
    <w:rsid w:val="00E06386"/>
    <w:rsid w:val="00E072C7"/>
    <w:rsid w:val="00E110EB"/>
    <w:rsid w:val="00E135DB"/>
    <w:rsid w:val="00E16FB3"/>
    <w:rsid w:val="00E17C3C"/>
    <w:rsid w:val="00E21B33"/>
    <w:rsid w:val="00E23248"/>
    <w:rsid w:val="00E24EB4"/>
    <w:rsid w:val="00E26AE2"/>
    <w:rsid w:val="00E30A1F"/>
    <w:rsid w:val="00E315CB"/>
    <w:rsid w:val="00E320CB"/>
    <w:rsid w:val="00E320ED"/>
    <w:rsid w:val="00E32AD8"/>
    <w:rsid w:val="00E33AFB"/>
    <w:rsid w:val="00E34218"/>
    <w:rsid w:val="00E35E55"/>
    <w:rsid w:val="00E41091"/>
    <w:rsid w:val="00E412BB"/>
    <w:rsid w:val="00E414DA"/>
    <w:rsid w:val="00E42071"/>
    <w:rsid w:val="00E438CE"/>
    <w:rsid w:val="00E45A9B"/>
    <w:rsid w:val="00E46282"/>
    <w:rsid w:val="00E46A0A"/>
    <w:rsid w:val="00E47749"/>
    <w:rsid w:val="00E50BDE"/>
    <w:rsid w:val="00E51164"/>
    <w:rsid w:val="00E5216E"/>
    <w:rsid w:val="00E54737"/>
    <w:rsid w:val="00E55ADB"/>
    <w:rsid w:val="00E561AD"/>
    <w:rsid w:val="00E56644"/>
    <w:rsid w:val="00E56A6D"/>
    <w:rsid w:val="00E61854"/>
    <w:rsid w:val="00E61951"/>
    <w:rsid w:val="00E61CB3"/>
    <w:rsid w:val="00E638CD"/>
    <w:rsid w:val="00E63FEC"/>
    <w:rsid w:val="00E65674"/>
    <w:rsid w:val="00E673E3"/>
    <w:rsid w:val="00E67ECE"/>
    <w:rsid w:val="00E70675"/>
    <w:rsid w:val="00E70F95"/>
    <w:rsid w:val="00E733A4"/>
    <w:rsid w:val="00E73A60"/>
    <w:rsid w:val="00E76856"/>
    <w:rsid w:val="00E810D4"/>
    <w:rsid w:val="00E811D3"/>
    <w:rsid w:val="00E82344"/>
    <w:rsid w:val="00E82A56"/>
    <w:rsid w:val="00E82E43"/>
    <w:rsid w:val="00E8339A"/>
    <w:rsid w:val="00E84C82"/>
    <w:rsid w:val="00E84D64"/>
    <w:rsid w:val="00E8585F"/>
    <w:rsid w:val="00E87408"/>
    <w:rsid w:val="00E87827"/>
    <w:rsid w:val="00E87DB5"/>
    <w:rsid w:val="00E90B42"/>
    <w:rsid w:val="00E90D12"/>
    <w:rsid w:val="00E914C4"/>
    <w:rsid w:val="00E9237C"/>
    <w:rsid w:val="00E934F5"/>
    <w:rsid w:val="00E93C89"/>
    <w:rsid w:val="00E93D74"/>
    <w:rsid w:val="00E94042"/>
    <w:rsid w:val="00E96961"/>
    <w:rsid w:val="00EA225D"/>
    <w:rsid w:val="00EA3663"/>
    <w:rsid w:val="00EA4D94"/>
    <w:rsid w:val="00EA5512"/>
    <w:rsid w:val="00EA5A8C"/>
    <w:rsid w:val="00EA726B"/>
    <w:rsid w:val="00EA72EC"/>
    <w:rsid w:val="00EB07C0"/>
    <w:rsid w:val="00EB11CB"/>
    <w:rsid w:val="00EB275A"/>
    <w:rsid w:val="00EB4D4B"/>
    <w:rsid w:val="00EB62D6"/>
    <w:rsid w:val="00EB786A"/>
    <w:rsid w:val="00EC1578"/>
    <w:rsid w:val="00EC1C72"/>
    <w:rsid w:val="00EC3557"/>
    <w:rsid w:val="00EC3CC9"/>
    <w:rsid w:val="00EC4080"/>
    <w:rsid w:val="00EC4964"/>
    <w:rsid w:val="00EC50C6"/>
    <w:rsid w:val="00EC5A72"/>
    <w:rsid w:val="00EC680A"/>
    <w:rsid w:val="00EC6F1E"/>
    <w:rsid w:val="00ED0CE1"/>
    <w:rsid w:val="00ED2153"/>
    <w:rsid w:val="00ED2B14"/>
    <w:rsid w:val="00ED46C5"/>
    <w:rsid w:val="00ED55D5"/>
    <w:rsid w:val="00ED5B64"/>
    <w:rsid w:val="00ED7DB2"/>
    <w:rsid w:val="00EE0531"/>
    <w:rsid w:val="00EE0FCB"/>
    <w:rsid w:val="00EE1678"/>
    <w:rsid w:val="00EE2BED"/>
    <w:rsid w:val="00EE33D0"/>
    <w:rsid w:val="00EE374B"/>
    <w:rsid w:val="00EE4A90"/>
    <w:rsid w:val="00EE5D68"/>
    <w:rsid w:val="00EF0E7E"/>
    <w:rsid w:val="00EF182D"/>
    <w:rsid w:val="00EF1999"/>
    <w:rsid w:val="00EF1C8B"/>
    <w:rsid w:val="00EF21CD"/>
    <w:rsid w:val="00EF2685"/>
    <w:rsid w:val="00EF2A3E"/>
    <w:rsid w:val="00EF3C31"/>
    <w:rsid w:val="00EF4D2D"/>
    <w:rsid w:val="00F01884"/>
    <w:rsid w:val="00F01F03"/>
    <w:rsid w:val="00F02A93"/>
    <w:rsid w:val="00F03887"/>
    <w:rsid w:val="00F04A3C"/>
    <w:rsid w:val="00F07E24"/>
    <w:rsid w:val="00F11BB5"/>
    <w:rsid w:val="00F13A5E"/>
    <w:rsid w:val="00F13ADE"/>
    <w:rsid w:val="00F1417B"/>
    <w:rsid w:val="00F14E5A"/>
    <w:rsid w:val="00F15312"/>
    <w:rsid w:val="00F1604B"/>
    <w:rsid w:val="00F23264"/>
    <w:rsid w:val="00F2484D"/>
    <w:rsid w:val="00F263BA"/>
    <w:rsid w:val="00F2723F"/>
    <w:rsid w:val="00F3152D"/>
    <w:rsid w:val="00F31F15"/>
    <w:rsid w:val="00F3375B"/>
    <w:rsid w:val="00F33798"/>
    <w:rsid w:val="00F34B99"/>
    <w:rsid w:val="00F3729F"/>
    <w:rsid w:val="00F40EDC"/>
    <w:rsid w:val="00F44580"/>
    <w:rsid w:val="00F4462B"/>
    <w:rsid w:val="00F44668"/>
    <w:rsid w:val="00F459F7"/>
    <w:rsid w:val="00F5118B"/>
    <w:rsid w:val="00F52DAB"/>
    <w:rsid w:val="00F5320A"/>
    <w:rsid w:val="00F539F8"/>
    <w:rsid w:val="00F543F0"/>
    <w:rsid w:val="00F54A8E"/>
    <w:rsid w:val="00F54B3C"/>
    <w:rsid w:val="00F55154"/>
    <w:rsid w:val="00F55D4F"/>
    <w:rsid w:val="00F56871"/>
    <w:rsid w:val="00F601FA"/>
    <w:rsid w:val="00F60BC1"/>
    <w:rsid w:val="00F646D3"/>
    <w:rsid w:val="00F71E17"/>
    <w:rsid w:val="00F7205F"/>
    <w:rsid w:val="00F720BA"/>
    <w:rsid w:val="00F743AB"/>
    <w:rsid w:val="00F748AC"/>
    <w:rsid w:val="00F760D6"/>
    <w:rsid w:val="00F775A2"/>
    <w:rsid w:val="00F81727"/>
    <w:rsid w:val="00F81D29"/>
    <w:rsid w:val="00F8210E"/>
    <w:rsid w:val="00F82EE6"/>
    <w:rsid w:val="00F8430A"/>
    <w:rsid w:val="00F85A91"/>
    <w:rsid w:val="00F91B72"/>
    <w:rsid w:val="00F91C4D"/>
    <w:rsid w:val="00F92807"/>
    <w:rsid w:val="00F92B45"/>
    <w:rsid w:val="00F92FD9"/>
    <w:rsid w:val="00F95AE9"/>
    <w:rsid w:val="00F969D0"/>
    <w:rsid w:val="00FA205A"/>
    <w:rsid w:val="00FA390C"/>
    <w:rsid w:val="00FA3D13"/>
    <w:rsid w:val="00FA5C3C"/>
    <w:rsid w:val="00FA6684"/>
    <w:rsid w:val="00FA731E"/>
    <w:rsid w:val="00FA7944"/>
    <w:rsid w:val="00FB0E45"/>
    <w:rsid w:val="00FB2575"/>
    <w:rsid w:val="00FB2B38"/>
    <w:rsid w:val="00FB48CB"/>
    <w:rsid w:val="00FB4FCC"/>
    <w:rsid w:val="00FB72F3"/>
    <w:rsid w:val="00FC2AB9"/>
    <w:rsid w:val="00FC6358"/>
    <w:rsid w:val="00FC6C30"/>
    <w:rsid w:val="00FC7136"/>
    <w:rsid w:val="00FD02CC"/>
    <w:rsid w:val="00FD0B17"/>
    <w:rsid w:val="00FD1612"/>
    <w:rsid w:val="00FD2435"/>
    <w:rsid w:val="00FD320D"/>
    <w:rsid w:val="00FD3D31"/>
    <w:rsid w:val="00FD48CC"/>
    <w:rsid w:val="00FD4919"/>
    <w:rsid w:val="00FD4D7A"/>
    <w:rsid w:val="00FD68B4"/>
    <w:rsid w:val="00FD71A9"/>
    <w:rsid w:val="00FD7E69"/>
    <w:rsid w:val="00FD7F4B"/>
    <w:rsid w:val="00FE23DE"/>
    <w:rsid w:val="00FE2A01"/>
    <w:rsid w:val="00FE3EE8"/>
    <w:rsid w:val="00FE4CFD"/>
    <w:rsid w:val="00FE630F"/>
    <w:rsid w:val="00FF0336"/>
    <w:rsid w:val="00FF21C5"/>
    <w:rsid w:val="011F4E01"/>
    <w:rsid w:val="014A7B49"/>
    <w:rsid w:val="01537556"/>
    <w:rsid w:val="02261E87"/>
    <w:rsid w:val="02D902AA"/>
    <w:rsid w:val="02E175E0"/>
    <w:rsid w:val="03490A6E"/>
    <w:rsid w:val="047C0CE7"/>
    <w:rsid w:val="056E3A91"/>
    <w:rsid w:val="05A726DC"/>
    <w:rsid w:val="05AE638E"/>
    <w:rsid w:val="05DA6A15"/>
    <w:rsid w:val="05EF6925"/>
    <w:rsid w:val="067E6612"/>
    <w:rsid w:val="06821DBD"/>
    <w:rsid w:val="07406F90"/>
    <w:rsid w:val="07C851EE"/>
    <w:rsid w:val="08263C29"/>
    <w:rsid w:val="08E774BE"/>
    <w:rsid w:val="08FD2380"/>
    <w:rsid w:val="0A8803D0"/>
    <w:rsid w:val="0D22298C"/>
    <w:rsid w:val="0E2113EF"/>
    <w:rsid w:val="0E2B3F92"/>
    <w:rsid w:val="0FE80524"/>
    <w:rsid w:val="12082155"/>
    <w:rsid w:val="12A7263A"/>
    <w:rsid w:val="13B07647"/>
    <w:rsid w:val="140E174B"/>
    <w:rsid w:val="142A424D"/>
    <w:rsid w:val="143B23FA"/>
    <w:rsid w:val="17C776D3"/>
    <w:rsid w:val="18341AD5"/>
    <w:rsid w:val="183A7C32"/>
    <w:rsid w:val="19353B1B"/>
    <w:rsid w:val="19E3756C"/>
    <w:rsid w:val="1A254514"/>
    <w:rsid w:val="1A401408"/>
    <w:rsid w:val="1B9E49E9"/>
    <w:rsid w:val="1D267B03"/>
    <w:rsid w:val="1D7F49DF"/>
    <w:rsid w:val="1D950246"/>
    <w:rsid w:val="1F1A7932"/>
    <w:rsid w:val="2185157A"/>
    <w:rsid w:val="22411841"/>
    <w:rsid w:val="22CF3DEA"/>
    <w:rsid w:val="235D08E3"/>
    <w:rsid w:val="23F87265"/>
    <w:rsid w:val="24715396"/>
    <w:rsid w:val="24EC628D"/>
    <w:rsid w:val="25AF7511"/>
    <w:rsid w:val="272C2476"/>
    <w:rsid w:val="277B47A2"/>
    <w:rsid w:val="286F5199"/>
    <w:rsid w:val="2933642A"/>
    <w:rsid w:val="295B7A26"/>
    <w:rsid w:val="2983795B"/>
    <w:rsid w:val="29D2176F"/>
    <w:rsid w:val="29DB476C"/>
    <w:rsid w:val="2B4D3BEA"/>
    <w:rsid w:val="2CB120E4"/>
    <w:rsid w:val="2CBA0497"/>
    <w:rsid w:val="2CDA008C"/>
    <w:rsid w:val="2D3A3E5C"/>
    <w:rsid w:val="2DB4502F"/>
    <w:rsid w:val="2EA134F0"/>
    <w:rsid w:val="2F73094B"/>
    <w:rsid w:val="31444FFF"/>
    <w:rsid w:val="31D34930"/>
    <w:rsid w:val="31DE4D15"/>
    <w:rsid w:val="31F546B4"/>
    <w:rsid w:val="33683BDF"/>
    <w:rsid w:val="3375195B"/>
    <w:rsid w:val="3430548C"/>
    <w:rsid w:val="34650C4E"/>
    <w:rsid w:val="347164B2"/>
    <w:rsid w:val="34BA0690"/>
    <w:rsid w:val="36B06833"/>
    <w:rsid w:val="378C47AB"/>
    <w:rsid w:val="39021820"/>
    <w:rsid w:val="3A6A72F6"/>
    <w:rsid w:val="3CA70FC9"/>
    <w:rsid w:val="3CB276EF"/>
    <w:rsid w:val="4395443B"/>
    <w:rsid w:val="43DB0D64"/>
    <w:rsid w:val="46FE14E2"/>
    <w:rsid w:val="475860FD"/>
    <w:rsid w:val="4784559C"/>
    <w:rsid w:val="478A361E"/>
    <w:rsid w:val="487C6FFE"/>
    <w:rsid w:val="4A254702"/>
    <w:rsid w:val="4C2926C4"/>
    <w:rsid w:val="4C79253F"/>
    <w:rsid w:val="4C7B6ADB"/>
    <w:rsid w:val="4CD52D76"/>
    <w:rsid w:val="4D420D49"/>
    <w:rsid w:val="4DCF508F"/>
    <w:rsid w:val="4DD51E56"/>
    <w:rsid w:val="4E1648AD"/>
    <w:rsid w:val="4E6D065A"/>
    <w:rsid w:val="4EC53DAA"/>
    <w:rsid w:val="517714ED"/>
    <w:rsid w:val="52077F77"/>
    <w:rsid w:val="53A510B8"/>
    <w:rsid w:val="540641FB"/>
    <w:rsid w:val="543A2144"/>
    <w:rsid w:val="543C5130"/>
    <w:rsid w:val="55405510"/>
    <w:rsid w:val="55E40DFE"/>
    <w:rsid w:val="57671257"/>
    <w:rsid w:val="57C063BC"/>
    <w:rsid w:val="57F45233"/>
    <w:rsid w:val="584953CB"/>
    <w:rsid w:val="5B130739"/>
    <w:rsid w:val="5E116950"/>
    <w:rsid w:val="5E9F3D79"/>
    <w:rsid w:val="5F5870BD"/>
    <w:rsid w:val="5F8262B1"/>
    <w:rsid w:val="5FC40083"/>
    <w:rsid w:val="6177616D"/>
    <w:rsid w:val="618C07BE"/>
    <w:rsid w:val="61B55909"/>
    <w:rsid w:val="62F30E35"/>
    <w:rsid w:val="631035F8"/>
    <w:rsid w:val="654721DD"/>
    <w:rsid w:val="67254285"/>
    <w:rsid w:val="673D3A80"/>
    <w:rsid w:val="6747700C"/>
    <w:rsid w:val="67686183"/>
    <w:rsid w:val="6A1A0ABE"/>
    <w:rsid w:val="6ABA7CB5"/>
    <w:rsid w:val="6AD57F2E"/>
    <w:rsid w:val="6B0D2970"/>
    <w:rsid w:val="6C7E673F"/>
    <w:rsid w:val="6CCF00F1"/>
    <w:rsid w:val="6D737D05"/>
    <w:rsid w:val="6DBE669E"/>
    <w:rsid w:val="6EBC16CA"/>
    <w:rsid w:val="6F8D7551"/>
    <w:rsid w:val="6F972D80"/>
    <w:rsid w:val="713A7B0C"/>
    <w:rsid w:val="71B117BD"/>
    <w:rsid w:val="74232B8E"/>
    <w:rsid w:val="754C566A"/>
    <w:rsid w:val="765C2537"/>
    <w:rsid w:val="768546FE"/>
    <w:rsid w:val="771340C5"/>
    <w:rsid w:val="78DA1CE9"/>
    <w:rsid w:val="79525C67"/>
    <w:rsid w:val="79904156"/>
    <w:rsid w:val="7BC75F93"/>
    <w:rsid w:val="7D7E5530"/>
    <w:rsid w:val="7D9927E2"/>
    <w:rsid w:val="7F492DCD"/>
    <w:rsid w:val="7F953A96"/>
    <w:rsid w:val="7FCA77B6"/>
    <w:rsid w:val="7FE8619C"/>
    <w:rsid w:val="7FFA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pPr>
      <w:widowControl w:val="0"/>
      <w:jc w:val="both"/>
    </w:pPr>
    <w:rPr>
      <w:kern w:val="2"/>
      <w:sz w:val="21"/>
      <w:szCs w:val="24"/>
    </w:rPr>
  </w:style>
  <w:style w:type="paragraph" w:styleId="1">
    <w:name w:val="heading 1"/>
    <w:basedOn w:val="aff"/>
    <w:next w:val="aff"/>
    <w:qFormat/>
    <w:pPr>
      <w:spacing w:beforeAutospacing="1" w:afterAutospacing="1"/>
      <w:jc w:val="left"/>
      <w:outlineLvl w:val="0"/>
    </w:pPr>
    <w:rPr>
      <w:rFonts w:ascii="宋体" w:hAnsi="宋体" w:hint="eastAsia"/>
      <w:b/>
      <w:bCs/>
      <w:kern w:val="44"/>
      <w:sz w:val="48"/>
      <w:szCs w:val="48"/>
    </w:rPr>
  </w:style>
  <w:style w:type="paragraph" w:styleId="3">
    <w:name w:val="heading 3"/>
    <w:basedOn w:val="aff"/>
    <w:next w:val="aff"/>
    <w:link w:val="3Char"/>
    <w:uiPriority w:val="99"/>
    <w:qFormat/>
    <w:pPr>
      <w:widowControl/>
      <w:jc w:val="left"/>
      <w:outlineLvl w:val="2"/>
    </w:pPr>
    <w:rPr>
      <w:rFonts w:ascii="宋体" w:hAnsi="宋体"/>
      <w:b/>
      <w:bCs/>
      <w:kern w:val="0"/>
      <w:sz w:val="27"/>
      <w:szCs w:val="27"/>
      <w:lang w:val="zh-CN"/>
    </w:rPr>
  </w:style>
  <w:style w:type="paragraph" w:styleId="5">
    <w:name w:val="heading 5"/>
    <w:basedOn w:val="aff"/>
    <w:next w:val="aff"/>
    <w:semiHidden/>
    <w:unhideWhenUsed/>
    <w:qFormat/>
    <w:pPr>
      <w:spacing w:beforeAutospacing="1" w:afterAutospacing="1"/>
      <w:jc w:val="left"/>
      <w:outlineLvl w:val="4"/>
    </w:pPr>
    <w:rPr>
      <w:rFonts w:ascii="宋体" w:hAnsi="宋体" w:hint="eastAsia"/>
      <w:b/>
      <w:bCs/>
      <w:kern w:val="0"/>
      <w:sz w:val="20"/>
      <w:szCs w:val="20"/>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semiHidden/>
    <w:qFormat/>
    <w:pPr>
      <w:ind w:left="1260"/>
      <w:jc w:val="left"/>
    </w:pPr>
    <w:rPr>
      <w:rFonts w:asciiTheme="minorHAnsi" w:hAnsiTheme="minorHAnsi" w:cstheme="minorHAnsi"/>
      <w:sz w:val="18"/>
      <w:szCs w:val="18"/>
    </w:rPr>
  </w:style>
  <w:style w:type="paragraph" w:styleId="8">
    <w:name w:val="index 8"/>
    <w:basedOn w:val="aff"/>
    <w:next w:val="aff"/>
    <w:qFormat/>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0">
    <w:name w:val="index 5"/>
    <w:basedOn w:val="aff"/>
    <w:next w:val="aff"/>
    <w:qFormat/>
    <w:pPr>
      <w:ind w:left="1050" w:hanging="210"/>
      <w:jc w:val="left"/>
    </w:pPr>
    <w:rPr>
      <w:rFonts w:ascii="Calibri" w:hAnsi="Calibri"/>
      <w:sz w:val="20"/>
      <w:szCs w:val="20"/>
    </w:rPr>
  </w:style>
  <w:style w:type="paragraph" w:styleId="aff4">
    <w:name w:val="Document Map"/>
    <w:basedOn w:val="aff"/>
    <w:semiHidden/>
    <w:qFormat/>
    <w:pPr>
      <w:shd w:val="clear" w:color="auto" w:fill="000080"/>
    </w:pPr>
  </w:style>
  <w:style w:type="paragraph" w:styleId="aff5">
    <w:name w:val="annotation text"/>
    <w:basedOn w:val="aff"/>
    <w:link w:val="Char"/>
    <w:qFormat/>
    <w:pPr>
      <w:jc w:val="left"/>
    </w:pPr>
    <w:rPr>
      <w:rFonts w:ascii="Calibri" w:hAnsi="Calibri"/>
      <w:szCs w:val="22"/>
      <w:lang w:val="zh-CN"/>
    </w:rPr>
  </w:style>
  <w:style w:type="paragraph" w:styleId="6">
    <w:name w:val="index 6"/>
    <w:basedOn w:val="aff"/>
    <w:next w:val="aff"/>
    <w:qFormat/>
    <w:pPr>
      <w:ind w:left="1260" w:hanging="210"/>
      <w:jc w:val="left"/>
    </w:pPr>
    <w:rPr>
      <w:rFonts w:ascii="Calibri" w:hAnsi="Calibri"/>
      <w:sz w:val="20"/>
      <w:szCs w:val="20"/>
    </w:rPr>
  </w:style>
  <w:style w:type="paragraph" w:styleId="aff6">
    <w:name w:val="Body Text"/>
    <w:basedOn w:val="aff"/>
    <w:uiPriority w:val="1"/>
    <w:qFormat/>
    <w:rPr>
      <w:rFonts w:eastAsia="Times New Roman"/>
      <w:sz w:val="22"/>
      <w:szCs w:val="22"/>
      <w:lang w:eastAsia="en-US" w:bidi="en-US"/>
    </w:rPr>
  </w:style>
  <w:style w:type="paragraph" w:styleId="aff7">
    <w:name w:val="Body Text Indent"/>
    <w:basedOn w:val="aff"/>
    <w:link w:val="Char0"/>
    <w:qFormat/>
    <w:pPr>
      <w:adjustRightInd w:val="0"/>
      <w:spacing w:line="300" w:lineRule="exact"/>
      <w:ind w:firstLineChars="200" w:firstLine="420"/>
      <w:textAlignment w:val="baseline"/>
    </w:pPr>
    <w:rPr>
      <w:kern w:val="0"/>
      <w:szCs w:val="20"/>
      <w:lang w:val="zh-CN"/>
    </w:rPr>
  </w:style>
  <w:style w:type="paragraph" w:styleId="4">
    <w:name w:val="index 4"/>
    <w:basedOn w:val="aff"/>
    <w:next w:val="aff"/>
    <w:qFormat/>
    <w:pPr>
      <w:ind w:left="840" w:hanging="210"/>
      <w:jc w:val="left"/>
    </w:pPr>
    <w:rPr>
      <w:rFonts w:ascii="Calibri" w:hAnsi="Calibri"/>
      <w:sz w:val="20"/>
      <w:szCs w:val="20"/>
    </w:rPr>
  </w:style>
  <w:style w:type="paragraph" w:styleId="51">
    <w:name w:val="toc 5"/>
    <w:basedOn w:val="aff"/>
    <w:next w:val="aff"/>
    <w:semiHidden/>
    <w:qFormat/>
    <w:pPr>
      <w:ind w:left="840"/>
      <w:jc w:val="left"/>
    </w:pPr>
    <w:rPr>
      <w:rFonts w:asciiTheme="minorHAnsi" w:hAnsiTheme="minorHAnsi" w:cstheme="minorHAnsi"/>
      <w:sz w:val="18"/>
      <w:szCs w:val="18"/>
    </w:rPr>
  </w:style>
  <w:style w:type="paragraph" w:styleId="30">
    <w:name w:val="toc 3"/>
    <w:basedOn w:val="aff"/>
    <w:next w:val="aff"/>
    <w:uiPriority w:val="39"/>
    <w:qFormat/>
    <w:pPr>
      <w:ind w:left="420"/>
      <w:jc w:val="left"/>
    </w:pPr>
    <w:rPr>
      <w:rFonts w:asciiTheme="minorHAnsi" w:hAnsiTheme="minorHAnsi" w:cstheme="minorHAnsi"/>
      <w:i/>
      <w:iCs/>
      <w:sz w:val="20"/>
      <w:szCs w:val="20"/>
    </w:rPr>
  </w:style>
  <w:style w:type="paragraph" w:styleId="80">
    <w:name w:val="toc 8"/>
    <w:basedOn w:val="aff"/>
    <w:next w:val="aff"/>
    <w:semiHidden/>
    <w:qFormat/>
    <w:pPr>
      <w:ind w:left="1470"/>
      <w:jc w:val="left"/>
    </w:pPr>
    <w:rPr>
      <w:rFonts w:asciiTheme="minorHAnsi" w:hAnsiTheme="minorHAnsi" w:cstheme="minorHAnsi"/>
      <w:sz w:val="18"/>
      <w:szCs w:val="18"/>
    </w:rPr>
  </w:style>
  <w:style w:type="paragraph" w:styleId="31">
    <w:name w:val="index 3"/>
    <w:basedOn w:val="aff"/>
    <w:next w:val="aff"/>
    <w:qFormat/>
    <w:pPr>
      <w:ind w:left="630" w:hanging="210"/>
      <w:jc w:val="left"/>
    </w:pPr>
    <w:rPr>
      <w:rFonts w:ascii="Calibri" w:hAnsi="Calibri"/>
      <w:sz w:val="20"/>
      <w:szCs w:val="20"/>
    </w:rPr>
  </w:style>
  <w:style w:type="paragraph" w:styleId="aff8">
    <w:name w:val="Date"/>
    <w:basedOn w:val="aff"/>
    <w:next w:val="aff"/>
    <w:link w:val="Char1"/>
    <w:qFormat/>
    <w:pPr>
      <w:ind w:leftChars="2500" w:left="100"/>
    </w:pPr>
    <w:rPr>
      <w:lang w:val="zh-CN"/>
    </w:rPr>
  </w:style>
  <w:style w:type="paragraph" w:styleId="aff9">
    <w:name w:val="endnote text"/>
    <w:basedOn w:val="aff"/>
    <w:semiHidden/>
    <w:qFormat/>
    <w:pPr>
      <w:snapToGrid w:val="0"/>
      <w:jc w:val="left"/>
    </w:pPr>
  </w:style>
  <w:style w:type="paragraph" w:styleId="affa">
    <w:name w:val="Balloon Text"/>
    <w:basedOn w:val="aff"/>
    <w:link w:val="Char2"/>
    <w:qFormat/>
    <w:rPr>
      <w:sz w:val="18"/>
      <w:szCs w:val="18"/>
      <w:lang w:val="zh-CN"/>
    </w:rPr>
  </w:style>
  <w:style w:type="paragraph" w:styleId="affb">
    <w:name w:val="footer"/>
    <w:basedOn w:val="aff"/>
    <w:link w:val="Char3"/>
    <w:uiPriority w:val="99"/>
    <w:qFormat/>
    <w:pPr>
      <w:snapToGrid w:val="0"/>
      <w:ind w:rightChars="100" w:right="210"/>
      <w:jc w:val="right"/>
    </w:pPr>
    <w:rPr>
      <w:sz w:val="18"/>
      <w:szCs w:val="18"/>
      <w:lang w:val="zh-CN"/>
    </w:rPr>
  </w:style>
  <w:style w:type="paragraph" w:styleId="affc">
    <w:name w:val="header"/>
    <w:basedOn w:val="aff"/>
    <w:link w:val="Char4"/>
    <w:uiPriority w:val="99"/>
    <w:qFormat/>
    <w:pPr>
      <w:snapToGrid w:val="0"/>
      <w:jc w:val="left"/>
    </w:pPr>
    <w:rPr>
      <w:sz w:val="18"/>
      <w:szCs w:val="18"/>
      <w:lang w:val="zh-CN"/>
    </w:rPr>
  </w:style>
  <w:style w:type="paragraph" w:styleId="10">
    <w:name w:val="toc 1"/>
    <w:basedOn w:val="aff"/>
    <w:next w:val="aff"/>
    <w:uiPriority w:val="39"/>
    <w:qFormat/>
    <w:pPr>
      <w:spacing w:before="120" w:after="120"/>
      <w:jc w:val="left"/>
    </w:pPr>
    <w:rPr>
      <w:rFonts w:asciiTheme="minorHAnsi" w:hAnsiTheme="minorHAnsi" w:cstheme="minorHAnsi"/>
      <w:b/>
      <w:bCs/>
      <w:caps/>
      <w:sz w:val="20"/>
      <w:szCs w:val="20"/>
    </w:rPr>
  </w:style>
  <w:style w:type="paragraph" w:styleId="40">
    <w:name w:val="toc 4"/>
    <w:basedOn w:val="aff"/>
    <w:next w:val="aff"/>
    <w:semiHidden/>
    <w:qFormat/>
    <w:pPr>
      <w:ind w:left="630"/>
      <w:jc w:val="left"/>
    </w:pPr>
    <w:rPr>
      <w:rFonts w:asciiTheme="minorHAnsi" w:hAnsiTheme="minorHAnsi" w:cstheme="minorHAnsi"/>
      <w:sz w:val="18"/>
      <w:szCs w:val="18"/>
    </w:rPr>
  </w:style>
  <w:style w:type="paragraph" w:styleId="affd">
    <w:name w:val="index heading"/>
    <w:basedOn w:val="aff"/>
    <w:next w:val="11"/>
    <w:qFormat/>
    <w:pPr>
      <w:spacing w:before="120" w:after="120"/>
      <w:jc w:val="center"/>
    </w:pPr>
    <w:rPr>
      <w:rFonts w:ascii="Calibri" w:hAnsi="Calibri"/>
      <w:b/>
      <w:bCs/>
      <w:iCs/>
      <w:szCs w:val="20"/>
    </w:rPr>
  </w:style>
  <w:style w:type="paragraph" w:styleId="11">
    <w:name w:val="index 1"/>
    <w:basedOn w:val="aff"/>
    <w:next w:val="affe"/>
    <w:qFormat/>
    <w:pPr>
      <w:tabs>
        <w:tab w:val="right" w:leader="dot" w:pos="9299"/>
      </w:tabs>
      <w:jc w:val="left"/>
    </w:pPr>
    <w:rPr>
      <w:rFonts w:ascii="宋体"/>
      <w:szCs w:val="21"/>
    </w:rPr>
  </w:style>
  <w:style w:type="paragraph" w:customStyle="1" w:styleId="affe">
    <w:name w:val="段"/>
    <w:link w:val="Char5"/>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
    <w:qFormat/>
    <w:pPr>
      <w:numPr>
        <w:numId w:val="1"/>
      </w:numPr>
      <w:snapToGrid w:val="0"/>
      <w:jc w:val="left"/>
    </w:pPr>
    <w:rPr>
      <w:rFonts w:ascii="宋体"/>
      <w:sz w:val="18"/>
      <w:szCs w:val="18"/>
    </w:rPr>
  </w:style>
  <w:style w:type="paragraph" w:styleId="60">
    <w:name w:val="toc 6"/>
    <w:basedOn w:val="aff"/>
    <w:next w:val="aff"/>
    <w:semiHidden/>
    <w:qFormat/>
    <w:pPr>
      <w:ind w:left="1050"/>
      <w:jc w:val="left"/>
    </w:pPr>
    <w:rPr>
      <w:rFonts w:asciiTheme="minorHAnsi" w:hAnsiTheme="minorHAnsi" w:cstheme="minorHAnsi"/>
      <w:sz w:val="18"/>
      <w:szCs w:val="18"/>
    </w:rPr>
  </w:style>
  <w:style w:type="paragraph" w:styleId="70">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2">
    <w:name w:val="toc 2"/>
    <w:basedOn w:val="aff"/>
    <w:next w:val="aff"/>
    <w:uiPriority w:val="39"/>
    <w:qFormat/>
    <w:pPr>
      <w:ind w:left="210"/>
      <w:jc w:val="left"/>
    </w:pPr>
    <w:rPr>
      <w:rFonts w:asciiTheme="minorHAnsi" w:hAnsiTheme="minorHAnsi" w:cstheme="minorHAnsi"/>
      <w:smallCaps/>
      <w:sz w:val="20"/>
      <w:szCs w:val="20"/>
    </w:rPr>
  </w:style>
  <w:style w:type="paragraph" w:styleId="90">
    <w:name w:val="toc 9"/>
    <w:basedOn w:val="aff"/>
    <w:next w:val="aff"/>
    <w:semiHidden/>
    <w:qFormat/>
    <w:pPr>
      <w:ind w:left="1680"/>
      <w:jc w:val="left"/>
    </w:pPr>
    <w:rPr>
      <w:rFonts w:asciiTheme="minorHAnsi" w:hAnsiTheme="minorHAnsi" w:cstheme="minorHAnsi"/>
      <w:sz w:val="18"/>
      <w:szCs w:val="18"/>
    </w:rPr>
  </w:style>
  <w:style w:type="paragraph" w:styleId="afff">
    <w:name w:val="Normal (Web)"/>
    <w:basedOn w:val="aff"/>
    <w:qFormat/>
    <w:pPr>
      <w:spacing w:beforeAutospacing="1" w:afterAutospacing="1"/>
      <w:jc w:val="left"/>
    </w:pPr>
    <w:rPr>
      <w:rFonts w:asciiTheme="minorHAnsi" w:eastAsiaTheme="minorEastAsia" w:hAnsiTheme="minorHAnsi"/>
      <w:kern w:val="0"/>
      <w:sz w:val="24"/>
    </w:rPr>
  </w:style>
  <w:style w:type="paragraph" w:styleId="20">
    <w:name w:val="index 2"/>
    <w:basedOn w:val="aff"/>
    <w:next w:val="aff"/>
    <w:qFormat/>
    <w:pPr>
      <w:ind w:left="420" w:hanging="210"/>
      <w:jc w:val="left"/>
    </w:pPr>
    <w:rPr>
      <w:rFonts w:ascii="Calibri" w:hAnsi="Calibri"/>
      <w:sz w:val="20"/>
      <w:szCs w:val="20"/>
    </w:rPr>
  </w:style>
  <w:style w:type="paragraph" w:styleId="afff0">
    <w:name w:val="annotation subject"/>
    <w:basedOn w:val="aff5"/>
    <w:next w:val="aff5"/>
    <w:link w:val="Char6"/>
    <w:qFormat/>
    <w:rPr>
      <w:rFonts w:ascii="Times New Roman" w:hAnsi="Times New Roman"/>
      <w:b/>
      <w:bCs/>
      <w:szCs w:val="24"/>
      <w:lang w:val="en-US"/>
    </w:rPr>
  </w:style>
  <w:style w:type="table" w:styleId="afff1">
    <w:name w:val="Table Grid"/>
    <w:basedOn w:val="aff1"/>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endnote reference"/>
    <w:semiHidden/>
    <w:qFormat/>
    <w:rPr>
      <w:vertAlign w:val="superscript"/>
    </w:rPr>
  </w:style>
  <w:style w:type="character" w:styleId="afff3">
    <w:name w:val="page number"/>
    <w:qFormat/>
    <w:rPr>
      <w:rFonts w:ascii="Times New Roman" w:eastAsia="宋体" w:hAnsi="Times New Roman"/>
      <w:sz w:val="18"/>
    </w:rPr>
  </w:style>
  <w:style w:type="character" w:styleId="afff4">
    <w:name w:val="Emphasis"/>
    <w:basedOn w:val="aff0"/>
    <w:qFormat/>
    <w:rPr>
      <w:i/>
    </w:rPr>
  </w:style>
  <w:style w:type="character" w:styleId="afff5">
    <w:name w:val="Hyperlink"/>
    <w:uiPriority w:val="99"/>
    <w:qFormat/>
    <w:rPr>
      <w:color w:val="0000FF"/>
      <w:spacing w:val="0"/>
      <w:w w:val="100"/>
      <w:szCs w:val="21"/>
      <w:u w:val="single"/>
    </w:rPr>
  </w:style>
  <w:style w:type="character" w:styleId="afff6">
    <w:name w:val="annotation reference"/>
    <w:qFormat/>
    <w:rPr>
      <w:sz w:val="21"/>
      <w:szCs w:val="21"/>
    </w:rPr>
  </w:style>
  <w:style w:type="character" w:styleId="afff7">
    <w:name w:val="footnote reference"/>
    <w:semiHidden/>
    <w:qFormat/>
    <w:rPr>
      <w:vertAlign w:val="superscript"/>
    </w:rPr>
  </w:style>
  <w:style w:type="character" w:customStyle="1" w:styleId="Char5">
    <w:name w:val="段 Char"/>
    <w:link w:val="affe"/>
    <w:qFormat/>
    <w:rPr>
      <w:rFonts w:ascii="宋体"/>
      <w:sz w:val="21"/>
      <w:lang w:val="en-US" w:eastAsia="zh-CN" w:bidi="ar-SA"/>
    </w:rPr>
  </w:style>
  <w:style w:type="paragraph" w:customStyle="1" w:styleId="a6">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5">
    <w:name w:val="章标题"/>
    <w:next w:val="affe"/>
    <w:link w:val="Char7"/>
    <w:qFormat/>
    <w:pPr>
      <w:numPr>
        <w:numId w:val="2"/>
      </w:numPr>
      <w:spacing w:beforeLines="100" w:afterLines="100"/>
      <w:ind w:left="0"/>
      <w:jc w:val="both"/>
      <w:outlineLvl w:val="1"/>
    </w:pPr>
    <w:rPr>
      <w:rFonts w:ascii="黑体" w:eastAsia="黑体"/>
      <w:sz w:val="21"/>
    </w:rPr>
  </w:style>
  <w:style w:type="paragraph" w:customStyle="1" w:styleId="a7">
    <w:name w:val="二级条标题"/>
    <w:basedOn w:val="a6"/>
    <w:next w:val="affe"/>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3"/>
      </w:numPr>
      <w:jc w:val="both"/>
    </w:pPr>
    <w:rPr>
      <w:rFonts w:ascii="宋体"/>
      <w:sz w:val="21"/>
    </w:rPr>
  </w:style>
  <w:style w:type="paragraph" w:customStyle="1" w:styleId="ae">
    <w:name w:val="列项●（二级）"/>
    <w:qFormat/>
    <w:pPr>
      <w:numPr>
        <w:ilvl w:val="1"/>
        <w:numId w:val="3"/>
      </w:numPr>
      <w:tabs>
        <w:tab w:val="left" w:pos="840"/>
      </w:tabs>
      <w:jc w:val="both"/>
    </w:pPr>
    <w:rPr>
      <w:rFonts w:ascii="宋体"/>
      <w:sz w:val="21"/>
    </w:rPr>
  </w:style>
  <w:style w:type="paragraph" w:customStyle="1" w:styleId="afffa">
    <w:name w:val="目次、标准名称标题"/>
    <w:basedOn w:val="aff"/>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e"/>
    <w:qFormat/>
    <w:pPr>
      <w:numPr>
        <w:ilvl w:val="3"/>
      </w:numPr>
      <w:outlineLvl w:val="4"/>
    </w:pPr>
  </w:style>
  <w:style w:type="paragraph" w:customStyle="1" w:styleId="afffb">
    <w:name w:val="示例"/>
    <w:next w:val="afffc"/>
    <w:qFormat/>
    <w:pPr>
      <w:widowControl w:val="0"/>
      <w:ind w:firstLine="363"/>
      <w:jc w:val="both"/>
    </w:pPr>
    <w:rPr>
      <w:rFonts w:ascii="宋体"/>
      <w:sz w:val="18"/>
      <w:szCs w:val="18"/>
    </w:rPr>
  </w:style>
  <w:style w:type="paragraph" w:customStyle="1" w:styleId="afffc">
    <w:name w:val="示例内容"/>
    <w:qFormat/>
    <w:pPr>
      <w:ind w:firstLineChars="200" w:firstLine="200"/>
    </w:pPr>
    <w:rPr>
      <w:rFonts w:ascii="宋体"/>
      <w:sz w:val="18"/>
      <w:szCs w:val="18"/>
    </w:rPr>
  </w:style>
  <w:style w:type="paragraph" w:customStyle="1" w:styleId="af2">
    <w:name w:val="数字编号列项（二级）"/>
    <w:qFormat/>
    <w:pPr>
      <w:numPr>
        <w:ilvl w:val="1"/>
        <w:numId w:val="4"/>
      </w:numPr>
      <w:jc w:val="both"/>
    </w:pPr>
    <w:rPr>
      <w:rFonts w:ascii="宋体"/>
      <w:sz w:val="21"/>
    </w:rPr>
  </w:style>
  <w:style w:type="paragraph" w:customStyle="1" w:styleId="a9">
    <w:name w:val="四级条标题"/>
    <w:basedOn w:val="a8"/>
    <w:next w:val="affe"/>
    <w:qFormat/>
    <w:pPr>
      <w:numPr>
        <w:ilvl w:val="4"/>
      </w:numPr>
      <w:outlineLvl w:val="5"/>
    </w:pPr>
  </w:style>
  <w:style w:type="paragraph" w:customStyle="1" w:styleId="aa">
    <w:name w:val="五级条标题"/>
    <w:basedOn w:val="a9"/>
    <w:next w:val="affe"/>
    <w:qFormat/>
    <w:pPr>
      <w:numPr>
        <w:ilvl w:val="5"/>
      </w:numPr>
      <w:outlineLvl w:val="6"/>
    </w:pPr>
  </w:style>
  <w:style w:type="paragraph" w:customStyle="1" w:styleId="afffd">
    <w:name w:val="注："/>
    <w:next w:val="affe"/>
    <w:qFormat/>
    <w:pPr>
      <w:widowControl w:val="0"/>
      <w:autoSpaceDE w:val="0"/>
      <w:autoSpaceDN w:val="0"/>
      <w:ind w:left="726" w:hanging="363"/>
      <w:jc w:val="both"/>
    </w:pPr>
    <w:rPr>
      <w:rFonts w:ascii="宋体"/>
      <w:sz w:val="18"/>
      <w:szCs w:val="18"/>
    </w:rPr>
  </w:style>
  <w:style w:type="paragraph" w:customStyle="1" w:styleId="afffe">
    <w:name w:val="注×："/>
    <w:qFormat/>
    <w:pPr>
      <w:widowControl w:val="0"/>
      <w:autoSpaceDE w:val="0"/>
      <w:autoSpaceDN w:val="0"/>
      <w:ind w:left="811" w:hanging="448"/>
      <w:jc w:val="both"/>
    </w:pPr>
    <w:rPr>
      <w:rFonts w:ascii="宋体"/>
      <w:sz w:val="18"/>
      <w:szCs w:val="18"/>
    </w:rPr>
  </w:style>
  <w:style w:type="paragraph" w:customStyle="1" w:styleId="af1">
    <w:name w:val="字母编号列项（一级）"/>
    <w:qFormat/>
    <w:pPr>
      <w:numPr>
        <w:numId w:val="4"/>
      </w:numPr>
      <w:jc w:val="both"/>
    </w:pPr>
    <w:rPr>
      <w:rFonts w:ascii="宋体"/>
      <w:sz w:val="21"/>
    </w:rPr>
  </w:style>
  <w:style w:type="paragraph" w:customStyle="1" w:styleId="af">
    <w:name w:val="列项◆（三级）"/>
    <w:basedOn w:val="aff"/>
    <w:qFormat/>
    <w:pPr>
      <w:numPr>
        <w:ilvl w:val="2"/>
        <w:numId w:val="3"/>
      </w:numPr>
    </w:pPr>
    <w:rPr>
      <w:rFonts w:ascii="宋体"/>
      <w:szCs w:val="21"/>
    </w:rPr>
  </w:style>
  <w:style w:type="paragraph" w:customStyle="1" w:styleId="af3">
    <w:name w:val="编号列项（三级）"/>
    <w:qFormat/>
    <w:pPr>
      <w:numPr>
        <w:ilvl w:val="2"/>
        <w:numId w:val="4"/>
      </w:numPr>
    </w:pPr>
    <w:rPr>
      <w:rFonts w:ascii="宋体"/>
      <w:sz w:val="21"/>
    </w:rPr>
  </w:style>
  <w:style w:type="paragraph" w:customStyle="1" w:styleId="affff">
    <w:name w:val="示例×："/>
    <w:basedOn w:val="a5"/>
    <w:qFormat/>
    <w:pPr>
      <w:numPr>
        <w:numId w:val="0"/>
      </w:numPr>
      <w:spacing w:beforeLines="0" w:afterLines="0"/>
      <w:ind w:firstLine="363"/>
      <w:outlineLvl w:val="9"/>
    </w:pPr>
    <w:rPr>
      <w:rFonts w:ascii="宋体" w:eastAsia="宋体"/>
      <w:sz w:val="18"/>
      <w:szCs w:val="18"/>
    </w:rPr>
  </w:style>
  <w:style w:type="paragraph" w:customStyle="1" w:styleId="affff0">
    <w:name w:val="二级无"/>
    <w:basedOn w:val="a7"/>
    <w:qFormat/>
    <w:pPr>
      <w:spacing w:beforeLines="0" w:afterLines="0"/>
    </w:pPr>
    <w:rPr>
      <w:rFonts w:ascii="宋体" w:eastAsia="宋体"/>
    </w:rPr>
  </w:style>
  <w:style w:type="paragraph" w:customStyle="1" w:styleId="affff1">
    <w:name w:val="注：（正文）"/>
    <w:basedOn w:val="afffd"/>
    <w:next w:val="affe"/>
    <w:qFormat/>
  </w:style>
  <w:style w:type="paragraph" w:customStyle="1" w:styleId="a4">
    <w:name w:val="注×：（正文）"/>
    <w:qFormat/>
    <w:pPr>
      <w:numPr>
        <w:numId w:val="5"/>
      </w:numPr>
      <w:jc w:val="both"/>
    </w:pPr>
    <w:rPr>
      <w:rFonts w:ascii="宋体"/>
      <w:sz w:val="18"/>
      <w:szCs w:val="18"/>
    </w:rPr>
  </w:style>
  <w:style w:type="paragraph" w:customStyle="1" w:styleId="affff2">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称谓"/>
    <w:next w:val="a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标准书脚_偶数页"/>
    <w:qFormat/>
    <w:pPr>
      <w:spacing w:before="120"/>
      <w:ind w:left="221"/>
    </w:pPr>
    <w:rPr>
      <w:rFonts w:ascii="宋体"/>
      <w:sz w:val="18"/>
      <w:szCs w:val="18"/>
    </w:rPr>
  </w:style>
  <w:style w:type="paragraph" w:customStyle="1" w:styleId="affff5">
    <w:name w:val="标准书眉_偶数页"/>
    <w:basedOn w:val="afff9"/>
    <w:next w:val="aff"/>
    <w:qFormat/>
    <w:pPr>
      <w:jc w:val="left"/>
    </w:pPr>
  </w:style>
  <w:style w:type="paragraph" w:customStyle="1" w:styleId="affff6">
    <w:name w:val="标准书眉一"/>
    <w:qFormat/>
    <w:pPr>
      <w:jc w:val="both"/>
    </w:pPr>
  </w:style>
  <w:style w:type="paragraph" w:customStyle="1" w:styleId="affff7">
    <w:name w:val="参考文献"/>
    <w:basedOn w:val="aff"/>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basedOn w:val="aff0"/>
    <w:qFormat/>
    <w:rPr>
      <w:rFonts w:ascii="黑体" w:eastAsia="黑体"/>
      <w:spacing w:val="85"/>
      <w:w w:val="100"/>
      <w:position w:val="3"/>
      <w:sz w:val="28"/>
      <w:szCs w:val="28"/>
    </w:rPr>
  </w:style>
  <w:style w:type="paragraph" w:customStyle="1" w:styleId="affffa">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qFormat/>
    <w:pPr>
      <w:framePr w:w="3997" w:h="471" w:hRule="exact" w:vSpace="181" w:wrap="around" w:hAnchor="page" w:x="7089" w:y="14097" w:anchorLock="1"/>
    </w:pPr>
    <w:rPr>
      <w:rFonts w:eastAsia="黑体"/>
      <w:sz w:val="28"/>
    </w:rPr>
  </w:style>
  <w:style w:type="paragraph" w:customStyle="1" w:styleId="a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qFormat/>
    <w:pPr>
      <w:framePr w:wrap="around"/>
      <w:spacing w:before="370" w:line="400" w:lineRule="exact"/>
    </w:pPr>
    <w:rPr>
      <w:rFonts w:ascii="Times New Roman"/>
      <w:sz w:val="28"/>
      <w:szCs w:val="28"/>
    </w:rPr>
  </w:style>
  <w:style w:type="paragraph" w:customStyle="1" w:styleId="afffff">
    <w:name w:val="封面一致性程度标识"/>
    <w:basedOn w:val="affffe"/>
    <w:qFormat/>
    <w:pPr>
      <w:framePr w:wrap="around"/>
      <w:spacing w:before="440"/>
    </w:pPr>
    <w:rPr>
      <w:rFonts w:ascii="宋体" w:eastAsia="宋体"/>
    </w:rPr>
  </w:style>
  <w:style w:type="paragraph" w:customStyle="1" w:styleId="afffff0">
    <w:name w:val="封面标准文稿类别"/>
    <w:basedOn w:val="afffff"/>
    <w:qFormat/>
    <w:pPr>
      <w:framePr w:wrap="around"/>
      <w:spacing w:after="160" w:line="240" w:lineRule="auto"/>
    </w:pPr>
    <w:rPr>
      <w:sz w:val="24"/>
    </w:rPr>
  </w:style>
  <w:style w:type="paragraph" w:customStyle="1" w:styleId="afffff1">
    <w:name w:val="封面标准文稿编辑信息"/>
    <w:basedOn w:val="afffff0"/>
    <w:qFormat/>
    <w:pPr>
      <w:framePr w:wrap="around"/>
      <w:spacing w:before="180" w:line="180" w:lineRule="exact"/>
    </w:pPr>
    <w:rPr>
      <w:sz w:val="21"/>
    </w:rPr>
  </w:style>
  <w:style w:type="paragraph" w:customStyle="1" w:styleId="afffff2">
    <w:name w:val="封面正文"/>
    <w:qFormat/>
    <w:pPr>
      <w:jc w:val="both"/>
    </w:pPr>
  </w:style>
  <w:style w:type="paragraph" w:customStyle="1" w:styleId="af6">
    <w:name w:val="附录标识"/>
    <w:basedOn w:val="aff"/>
    <w:next w:val="affe"/>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3">
    <w:name w:val="附录标题"/>
    <w:basedOn w:val="affe"/>
    <w:next w:val="affe"/>
    <w:qFormat/>
    <w:pPr>
      <w:ind w:firstLineChars="0" w:firstLine="0"/>
      <w:jc w:val="center"/>
    </w:pPr>
    <w:rPr>
      <w:rFonts w:ascii="黑体" w:eastAsia="黑体"/>
    </w:rPr>
  </w:style>
  <w:style w:type="paragraph" w:customStyle="1" w:styleId="af4">
    <w:name w:val="附录表标号"/>
    <w:basedOn w:val="aff"/>
    <w:next w:val="affe"/>
    <w:qFormat/>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
    <w:next w:val="affe"/>
    <w:qFormat/>
    <w:pPr>
      <w:numPr>
        <w:ilvl w:val="1"/>
        <w:numId w:val="7"/>
      </w:numPr>
      <w:tabs>
        <w:tab w:val="left" w:pos="180"/>
      </w:tabs>
      <w:spacing w:beforeLines="50" w:afterLines="50"/>
      <w:ind w:left="0" w:firstLine="0"/>
      <w:jc w:val="center"/>
    </w:pPr>
    <w:rPr>
      <w:rFonts w:ascii="黑体" w:eastAsia="黑体"/>
      <w:szCs w:val="21"/>
    </w:rPr>
  </w:style>
  <w:style w:type="paragraph" w:customStyle="1" w:styleId="af9">
    <w:name w:val="附录二级条标题"/>
    <w:basedOn w:val="aff"/>
    <w:next w:val="affe"/>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4">
    <w:name w:val="附录二级无"/>
    <w:basedOn w:val="af9"/>
    <w:qFormat/>
    <w:pPr>
      <w:tabs>
        <w:tab w:val="clear" w:pos="360"/>
      </w:tabs>
      <w:spacing w:beforeLines="0" w:afterLines="0"/>
    </w:pPr>
    <w:rPr>
      <w:rFonts w:ascii="宋体" w:eastAsia="宋体"/>
      <w:szCs w:val="21"/>
    </w:rPr>
  </w:style>
  <w:style w:type="paragraph" w:customStyle="1" w:styleId="afffff5">
    <w:name w:val="附录公式"/>
    <w:basedOn w:val="affe"/>
    <w:next w:val="affe"/>
    <w:link w:val="Char8"/>
    <w:qFormat/>
  </w:style>
  <w:style w:type="character" w:customStyle="1" w:styleId="Char8">
    <w:name w:val="附录公式 Char"/>
    <w:link w:val="afffff5"/>
    <w:qFormat/>
    <w:rPr>
      <w:rFonts w:ascii="宋体"/>
      <w:sz w:val="21"/>
      <w:lang w:val="en-US" w:eastAsia="zh-CN" w:bidi="ar-SA"/>
    </w:rPr>
  </w:style>
  <w:style w:type="paragraph" w:customStyle="1" w:styleId="afffff6">
    <w:name w:val="附录公式编号制表符"/>
    <w:basedOn w:val="aff"/>
    <w:next w:val="affe"/>
    <w:qFormat/>
    <w:pPr>
      <w:widowControl/>
      <w:tabs>
        <w:tab w:val="center" w:pos="4201"/>
        <w:tab w:val="right" w:leader="dot" w:pos="9298"/>
      </w:tabs>
      <w:autoSpaceDE w:val="0"/>
      <w:autoSpaceDN w:val="0"/>
    </w:pPr>
    <w:rPr>
      <w:rFonts w:ascii="宋体"/>
      <w:kern w:val="0"/>
      <w:szCs w:val="20"/>
    </w:rPr>
  </w:style>
  <w:style w:type="paragraph" w:customStyle="1" w:styleId="afa">
    <w:name w:val="附录三级条标题"/>
    <w:basedOn w:val="af9"/>
    <w:next w:val="affe"/>
    <w:qFormat/>
    <w:pPr>
      <w:numPr>
        <w:ilvl w:val="4"/>
      </w:numPr>
      <w:outlineLvl w:val="4"/>
    </w:pPr>
  </w:style>
  <w:style w:type="paragraph" w:customStyle="1" w:styleId="afffff7">
    <w:name w:val="附录三级无"/>
    <w:basedOn w:val="afa"/>
    <w:qFormat/>
    <w:pPr>
      <w:tabs>
        <w:tab w:val="clear" w:pos="360"/>
      </w:tabs>
      <w:spacing w:beforeLines="0" w:afterLines="0"/>
    </w:pPr>
    <w:rPr>
      <w:rFonts w:ascii="宋体" w:eastAsia="宋体"/>
      <w:szCs w:val="21"/>
    </w:rPr>
  </w:style>
  <w:style w:type="paragraph" w:customStyle="1" w:styleId="afe">
    <w:name w:val="附录数字编号列项（二级）"/>
    <w:qFormat/>
    <w:pPr>
      <w:numPr>
        <w:ilvl w:val="1"/>
        <w:numId w:val="8"/>
      </w:numPr>
    </w:pPr>
    <w:rPr>
      <w:rFonts w:ascii="宋体"/>
      <w:sz w:val="21"/>
    </w:rPr>
  </w:style>
  <w:style w:type="paragraph" w:customStyle="1" w:styleId="afb">
    <w:name w:val="附录四级条标题"/>
    <w:basedOn w:val="afa"/>
    <w:next w:val="affe"/>
    <w:qFormat/>
    <w:pPr>
      <w:numPr>
        <w:ilvl w:val="5"/>
      </w:numPr>
      <w:outlineLvl w:val="5"/>
    </w:pPr>
  </w:style>
  <w:style w:type="paragraph" w:customStyle="1" w:styleId="afffff8">
    <w:name w:val="附录四级无"/>
    <w:basedOn w:val="afb"/>
    <w:qFormat/>
    <w:pPr>
      <w:tabs>
        <w:tab w:val="clear" w:pos="360"/>
      </w:tabs>
      <w:spacing w:beforeLines="0" w:afterLines="0"/>
    </w:pPr>
    <w:rPr>
      <w:rFonts w:ascii="宋体" w:eastAsia="宋体"/>
      <w:szCs w:val="21"/>
    </w:rPr>
  </w:style>
  <w:style w:type="paragraph" w:customStyle="1" w:styleId="ab">
    <w:name w:val="附录图标号"/>
    <w:basedOn w:val="aff"/>
    <w:qFormat/>
    <w:pPr>
      <w:keepNext/>
      <w:pageBreakBefore/>
      <w:widowControl/>
      <w:numPr>
        <w:numId w:val="9"/>
      </w:numPr>
      <w:spacing w:line="14" w:lineRule="exact"/>
      <w:ind w:left="0" w:firstLine="363"/>
      <w:jc w:val="center"/>
      <w:outlineLvl w:val="0"/>
    </w:pPr>
    <w:rPr>
      <w:color w:val="FFFFFF"/>
    </w:rPr>
  </w:style>
  <w:style w:type="paragraph" w:customStyle="1" w:styleId="ac">
    <w:name w:val="附录图标题"/>
    <w:basedOn w:val="aff"/>
    <w:next w:val="affe"/>
    <w:qFormat/>
    <w:pPr>
      <w:numPr>
        <w:ilvl w:val="1"/>
        <w:numId w:val="9"/>
      </w:numPr>
      <w:tabs>
        <w:tab w:val="left" w:pos="363"/>
      </w:tabs>
      <w:spacing w:beforeLines="50" w:afterLines="50"/>
      <w:ind w:left="0" w:firstLine="0"/>
      <w:jc w:val="center"/>
    </w:pPr>
    <w:rPr>
      <w:rFonts w:ascii="黑体" w:eastAsia="黑体"/>
      <w:szCs w:val="21"/>
    </w:rPr>
  </w:style>
  <w:style w:type="paragraph" w:customStyle="1" w:styleId="afc">
    <w:name w:val="附录五级条标题"/>
    <w:basedOn w:val="afb"/>
    <w:next w:val="affe"/>
    <w:qFormat/>
    <w:pPr>
      <w:numPr>
        <w:ilvl w:val="6"/>
      </w:numPr>
      <w:outlineLvl w:val="6"/>
    </w:pPr>
  </w:style>
  <w:style w:type="paragraph" w:customStyle="1" w:styleId="afffff9">
    <w:name w:val="附录五级无"/>
    <w:basedOn w:val="afc"/>
    <w:qFormat/>
    <w:pPr>
      <w:tabs>
        <w:tab w:val="clear" w:pos="360"/>
      </w:tabs>
      <w:spacing w:beforeLines="0" w:afterLines="0"/>
    </w:pPr>
    <w:rPr>
      <w:rFonts w:ascii="宋体" w:eastAsia="宋体"/>
      <w:szCs w:val="21"/>
    </w:rPr>
  </w:style>
  <w:style w:type="paragraph" w:customStyle="1" w:styleId="af7">
    <w:name w:val="附录章标题"/>
    <w:next w:val="affe"/>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e"/>
    <w:qFormat/>
    <w:pPr>
      <w:numPr>
        <w:ilvl w:val="2"/>
      </w:numPr>
      <w:autoSpaceDN w:val="0"/>
      <w:spacing w:beforeLines="50" w:afterLines="50"/>
      <w:outlineLvl w:val="2"/>
    </w:pPr>
  </w:style>
  <w:style w:type="paragraph" w:customStyle="1" w:styleId="afffffa">
    <w:name w:val="附录一级无"/>
    <w:basedOn w:val="af8"/>
    <w:qFormat/>
    <w:pPr>
      <w:tabs>
        <w:tab w:val="clear" w:pos="360"/>
      </w:tabs>
      <w:spacing w:beforeLines="0" w:afterLines="0"/>
    </w:pPr>
    <w:rPr>
      <w:rFonts w:ascii="宋体" w:eastAsia="宋体"/>
      <w:szCs w:val="21"/>
    </w:rPr>
  </w:style>
  <w:style w:type="paragraph" w:customStyle="1" w:styleId="afd">
    <w:name w:val="附录字母编号列项（一级）"/>
    <w:qFormat/>
    <w:pPr>
      <w:numPr>
        <w:numId w:val="8"/>
      </w:numPr>
    </w:pPr>
    <w:rPr>
      <w:rFonts w:ascii="宋体"/>
      <w:sz w:val="21"/>
    </w:rPr>
  </w:style>
  <w:style w:type="paragraph" w:customStyle="1" w:styleId="afffffb">
    <w:name w:val="列项说明"/>
    <w:basedOn w:val="aff"/>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标准标志"/>
    <w:basedOn w:val="affff2"/>
    <w:qFormat/>
    <w:pPr>
      <w:framePr w:w="6101" w:wrap="around" w:vAnchor="page" w:hAnchor="page" w:x="4673" w:y="942"/>
    </w:pPr>
    <w:rPr>
      <w:w w:val="130"/>
    </w:rPr>
  </w:style>
  <w:style w:type="paragraph" w:customStyle="1" w:styleId="affffff">
    <w:name w:val="其他标准称谓"/>
    <w:next w:val="af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a"/>
    <w:qFormat/>
    <w:pPr>
      <w:framePr w:wrap="around" w:y="15310"/>
      <w:spacing w:line="0" w:lineRule="atLeast"/>
    </w:pPr>
    <w:rPr>
      <w:rFonts w:ascii="黑体" w:eastAsia="黑体"/>
      <w:b w:val="0"/>
    </w:rPr>
  </w:style>
  <w:style w:type="paragraph" w:customStyle="1" w:styleId="affffff1">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8"/>
    <w:qFormat/>
    <w:pPr>
      <w:spacing w:beforeLines="0" w:afterLines="0"/>
    </w:pPr>
    <w:rPr>
      <w:rFonts w:ascii="宋体" w:eastAsia="宋体"/>
    </w:rPr>
  </w:style>
  <w:style w:type="paragraph" w:customStyle="1" w:styleId="affffff3">
    <w:name w:val="实施日期"/>
    <w:basedOn w:val="affffb"/>
    <w:qFormat/>
    <w:pPr>
      <w:framePr w:wrap="around" w:vAnchor="page" w:hAnchor="text"/>
      <w:jc w:val="right"/>
    </w:pPr>
  </w:style>
  <w:style w:type="paragraph" w:customStyle="1" w:styleId="affffff4">
    <w:name w:val="示例后文字"/>
    <w:basedOn w:val="affe"/>
    <w:next w:val="affe"/>
    <w:qFormat/>
    <w:pPr>
      <w:ind w:firstLine="360"/>
    </w:pPr>
    <w:rPr>
      <w:sz w:val="18"/>
    </w:rPr>
  </w:style>
  <w:style w:type="paragraph" w:customStyle="1" w:styleId="affffff5">
    <w:name w:val="首示例"/>
    <w:next w:val="affe"/>
    <w:link w:val="Char9"/>
    <w:qFormat/>
    <w:pPr>
      <w:tabs>
        <w:tab w:val="left" w:pos="360"/>
      </w:tabs>
    </w:pPr>
    <w:rPr>
      <w:rFonts w:ascii="宋体" w:hAnsi="宋体"/>
      <w:kern w:val="2"/>
      <w:sz w:val="18"/>
      <w:szCs w:val="18"/>
    </w:rPr>
  </w:style>
  <w:style w:type="character" w:customStyle="1" w:styleId="Char9">
    <w:name w:val="首示例 Char"/>
    <w:link w:val="affffff5"/>
    <w:qFormat/>
    <w:rPr>
      <w:rFonts w:ascii="宋体" w:hAnsi="宋体"/>
      <w:kern w:val="2"/>
      <w:sz w:val="18"/>
      <w:szCs w:val="18"/>
      <w:lang w:val="en-US" w:eastAsia="zh-CN" w:bidi="ar-SA"/>
    </w:rPr>
  </w:style>
  <w:style w:type="paragraph" w:customStyle="1" w:styleId="affffff6">
    <w:name w:val="四级无"/>
    <w:basedOn w:val="a9"/>
    <w:qFormat/>
    <w:pPr>
      <w:spacing w:beforeLines="0" w:afterLines="0"/>
    </w:pPr>
    <w:rPr>
      <w:rFonts w:ascii="宋体" w:eastAsia="宋体"/>
    </w:rPr>
  </w:style>
  <w:style w:type="paragraph" w:customStyle="1" w:styleId="affffff7">
    <w:name w:val="条文脚注"/>
    <w:basedOn w:val="af0"/>
    <w:qFormat/>
    <w:pPr>
      <w:numPr>
        <w:numId w:val="0"/>
      </w:numPr>
      <w:jc w:val="both"/>
    </w:pPr>
  </w:style>
  <w:style w:type="paragraph" w:customStyle="1" w:styleId="affffff8">
    <w:name w:val="图标脚注说明"/>
    <w:basedOn w:val="affe"/>
    <w:qFormat/>
    <w:pPr>
      <w:ind w:left="840" w:firstLineChars="0" w:hanging="420"/>
    </w:pPr>
    <w:rPr>
      <w:sz w:val="18"/>
      <w:szCs w:val="18"/>
    </w:rPr>
  </w:style>
  <w:style w:type="paragraph" w:customStyle="1" w:styleId="affffff9">
    <w:name w:val="图表脚注说明"/>
    <w:basedOn w:val="aff"/>
    <w:qFormat/>
    <w:pPr>
      <w:ind w:left="544" w:hanging="181"/>
    </w:pPr>
    <w:rPr>
      <w:rFonts w:ascii="宋体"/>
      <w:sz w:val="18"/>
      <w:szCs w:val="18"/>
    </w:rPr>
  </w:style>
  <w:style w:type="paragraph" w:customStyle="1" w:styleId="affffffa">
    <w:name w:val="图的脚注"/>
    <w:next w:val="affe"/>
    <w:qFormat/>
    <w:pPr>
      <w:widowControl w:val="0"/>
      <w:ind w:leftChars="200" w:left="840" w:hangingChars="200" w:hanging="420"/>
      <w:jc w:val="both"/>
    </w:pPr>
    <w:rPr>
      <w:rFonts w:ascii="宋体"/>
      <w:sz w:val="18"/>
    </w:rPr>
  </w:style>
  <w:style w:type="paragraph" w:customStyle="1" w:styleId="affff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a"/>
    <w:qFormat/>
    <w:pPr>
      <w:spacing w:beforeLines="0" w:afterLines="0"/>
    </w:pPr>
    <w:rPr>
      <w:rFonts w:ascii="宋体" w:eastAsia="宋体"/>
    </w:rPr>
  </w:style>
  <w:style w:type="paragraph" w:customStyle="1" w:styleId="affffffd">
    <w:name w:val="一级无"/>
    <w:basedOn w:val="a6"/>
    <w:qFormat/>
    <w:pPr>
      <w:spacing w:beforeLines="0" w:afterLines="0"/>
    </w:pPr>
    <w:rPr>
      <w:rFonts w:ascii="宋体" w:eastAsia="宋体"/>
    </w:rPr>
  </w:style>
  <w:style w:type="character" w:customStyle="1" w:styleId="13">
    <w:name w:val="已访问的超链接1"/>
    <w:qFormat/>
    <w:rPr>
      <w:color w:val="800080"/>
      <w:u w:val="single"/>
    </w:rPr>
  </w:style>
  <w:style w:type="paragraph" w:customStyle="1" w:styleId="affffffe">
    <w:name w:val="正文表标题"/>
    <w:next w:val="affe"/>
    <w:qFormat/>
    <w:pPr>
      <w:tabs>
        <w:tab w:val="left" w:pos="360"/>
      </w:tabs>
      <w:spacing w:beforeLines="50" w:afterLines="50"/>
      <w:jc w:val="center"/>
    </w:pPr>
    <w:rPr>
      <w:rFonts w:ascii="黑体" w:eastAsia="黑体"/>
      <w:sz w:val="21"/>
    </w:rPr>
  </w:style>
  <w:style w:type="paragraph" w:customStyle="1" w:styleId="afffffff">
    <w:name w:val="正文公式编号制表符"/>
    <w:basedOn w:val="affe"/>
    <w:next w:val="affe"/>
    <w:qFormat/>
    <w:pPr>
      <w:ind w:firstLineChars="0" w:firstLine="0"/>
    </w:pPr>
  </w:style>
  <w:style w:type="paragraph" w:customStyle="1" w:styleId="afffffff0">
    <w:name w:val="正文图标题"/>
    <w:next w:val="affe"/>
    <w:qFormat/>
    <w:pPr>
      <w:tabs>
        <w:tab w:val="left" w:pos="360"/>
      </w:tabs>
      <w:spacing w:beforeLines="50" w:afterLines="50"/>
      <w:jc w:val="center"/>
    </w:pPr>
    <w:rPr>
      <w:rFonts w:ascii="黑体" w:eastAsia="黑体"/>
      <w:sz w:val="21"/>
    </w:rPr>
  </w:style>
  <w:style w:type="paragraph" w:customStyle="1" w:styleId="afffffff1">
    <w:name w:val="终结线"/>
    <w:basedOn w:val="aff"/>
    <w:qFormat/>
    <w:pPr>
      <w:framePr w:hSpace="181" w:vSpace="181" w:wrap="around" w:vAnchor="text" w:hAnchor="margin" w:xAlign="center" w:y="285"/>
    </w:pPr>
  </w:style>
  <w:style w:type="paragraph" w:customStyle="1" w:styleId="afffffff2">
    <w:name w:val="其他发布日期"/>
    <w:basedOn w:val="affffb"/>
    <w:qFormat/>
    <w:pPr>
      <w:framePr w:wrap="around" w:vAnchor="page" w:hAnchor="text" w:x="1419"/>
    </w:pPr>
  </w:style>
  <w:style w:type="paragraph" w:customStyle="1" w:styleId="afffffff3">
    <w:name w:val="其他实施日期"/>
    <w:basedOn w:val="affffff3"/>
    <w:qFormat/>
    <w:pPr>
      <w:framePr w:wrap="around"/>
    </w:pPr>
  </w:style>
  <w:style w:type="paragraph" w:customStyle="1" w:styleId="22">
    <w:name w:val="封面标准名称2"/>
    <w:basedOn w:val="affffd"/>
    <w:qFormat/>
    <w:pPr>
      <w:framePr w:wrap="around" w:y="4469"/>
      <w:spacing w:beforeLines="630"/>
    </w:pPr>
  </w:style>
  <w:style w:type="paragraph" w:customStyle="1" w:styleId="23">
    <w:name w:val="封面标准英文名称2"/>
    <w:basedOn w:val="affffe"/>
    <w:qFormat/>
    <w:pPr>
      <w:framePr w:wrap="around" w:y="4469"/>
    </w:pPr>
  </w:style>
  <w:style w:type="paragraph" w:customStyle="1" w:styleId="24">
    <w:name w:val="封面一致性程度标识2"/>
    <w:basedOn w:val="afffff"/>
    <w:qFormat/>
    <w:pPr>
      <w:framePr w:wrap="around" w:y="4469"/>
    </w:pPr>
  </w:style>
  <w:style w:type="paragraph" w:customStyle="1" w:styleId="25">
    <w:name w:val="封面标准文稿类别2"/>
    <w:basedOn w:val="afffff0"/>
    <w:qFormat/>
    <w:pPr>
      <w:framePr w:wrap="around" w:y="4469"/>
    </w:pPr>
  </w:style>
  <w:style w:type="paragraph" w:customStyle="1" w:styleId="26">
    <w:name w:val="封面标准文稿编辑信息2"/>
    <w:basedOn w:val="afffff1"/>
    <w:qFormat/>
    <w:pPr>
      <w:framePr w:wrap="around" w:y="4469"/>
    </w:pPr>
  </w:style>
  <w:style w:type="character" w:customStyle="1" w:styleId="3Char">
    <w:name w:val="标题 3 Char"/>
    <w:link w:val="3"/>
    <w:uiPriority w:val="99"/>
    <w:qFormat/>
    <w:rPr>
      <w:rFonts w:ascii="宋体" w:hAnsi="宋体" w:cs="宋体"/>
      <w:b/>
      <w:bCs/>
      <w:sz w:val="27"/>
      <w:szCs w:val="27"/>
    </w:rPr>
  </w:style>
  <w:style w:type="character" w:customStyle="1" w:styleId="Char2">
    <w:name w:val="批注框文本 Char"/>
    <w:link w:val="affa"/>
    <w:qFormat/>
    <w:rPr>
      <w:kern w:val="2"/>
      <w:sz w:val="18"/>
      <w:szCs w:val="18"/>
    </w:rPr>
  </w:style>
  <w:style w:type="character" w:customStyle="1" w:styleId="Char0">
    <w:name w:val="正文文本缩进 Char"/>
    <w:link w:val="aff7"/>
    <w:qFormat/>
    <w:rPr>
      <w:sz w:val="21"/>
    </w:rPr>
  </w:style>
  <w:style w:type="paragraph" w:customStyle="1" w:styleId="afffffff4">
    <w:name w:val="标准"/>
    <w:basedOn w:val="aff"/>
    <w:qFormat/>
    <w:pPr>
      <w:adjustRightInd w:val="0"/>
      <w:spacing w:line="312" w:lineRule="atLeast"/>
      <w:jc w:val="center"/>
      <w:textAlignment w:val="baseline"/>
    </w:pPr>
    <w:rPr>
      <w:kern w:val="0"/>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1">
    <w:name w:val="日期 Char"/>
    <w:link w:val="aff8"/>
    <w:qFormat/>
    <w:rPr>
      <w:kern w:val="2"/>
      <w:sz w:val="21"/>
      <w:szCs w:val="24"/>
    </w:rPr>
  </w:style>
  <w:style w:type="character" w:customStyle="1" w:styleId="Char4">
    <w:name w:val="页眉 Char"/>
    <w:link w:val="affc"/>
    <w:uiPriority w:val="99"/>
    <w:qFormat/>
    <w:rPr>
      <w:kern w:val="2"/>
      <w:sz w:val="18"/>
      <w:szCs w:val="18"/>
    </w:rPr>
  </w:style>
  <w:style w:type="paragraph" w:customStyle="1" w:styleId="14">
    <w:name w:val="列出段落1"/>
    <w:basedOn w:val="aff"/>
    <w:qFormat/>
    <w:pPr>
      <w:ind w:firstLineChars="200" w:firstLine="420"/>
    </w:pPr>
    <w:rPr>
      <w:rFonts w:ascii="Calibri" w:hAnsi="Calibri"/>
      <w:szCs w:val="22"/>
    </w:rPr>
  </w:style>
  <w:style w:type="character" w:customStyle="1" w:styleId="Char">
    <w:name w:val="批注文字 Char"/>
    <w:link w:val="aff5"/>
    <w:qFormat/>
    <w:rPr>
      <w:rFonts w:ascii="Calibri" w:hAnsi="Calibri"/>
      <w:kern w:val="2"/>
      <w:sz w:val="21"/>
      <w:szCs w:val="22"/>
    </w:rPr>
  </w:style>
  <w:style w:type="paragraph" w:customStyle="1" w:styleId="27">
    <w:name w:val="列出段落2"/>
    <w:basedOn w:val="aff"/>
    <w:qFormat/>
    <w:pPr>
      <w:ind w:firstLineChars="200" w:firstLine="420"/>
    </w:pPr>
    <w:rPr>
      <w:rFonts w:ascii="Calibri" w:hAnsi="Calibri"/>
      <w:szCs w:val="22"/>
    </w:rPr>
  </w:style>
  <w:style w:type="paragraph" w:customStyle="1" w:styleId="a0">
    <w:name w:val="二级无标题条"/>
    <w:basedOn w:val="aff"/>
    <w:qFormat/>
    <w:pPr>
      <w:numPr>
        <w:ilvl w:val="3"/>
        <w:numId w:val="10"/>
      </w:numPr>
    </w:pPr>
  </w:style>
  <w:style w:type="paragraph" w:customStyle="1" w:styleId="a1">
    <w:name w:val="三级无标题条"/>
    <w:basedOn w:val="aff"/>
    <w:qFormat/>
    <w:pPr>
      <w:numPr>
        <w:ilvl w:val="4"/>
        <w:numId w:val="10"/>
      </w:numPr>
    </w:pPr>
  </w:style>
  <w:style w:type="paragraph" w:customStyle="1" w:styleId="a2">
    <w:name w:val="四级无标题条"/>
    <w:basedOn w:val="aff"/>
    <w:qFormat/>
    <w:pPr>
      <w:numPr>
        <w:ilvl w:val="5"/>
        <w:numId w:val="10"/>
      </w:numPr>
    </w:pPr>
  </w:style>
  <w:style w:type="paragraph" w:customStyle="1" w:styleId="a3">
    <w:name w:val="五级无标题条"/>
    <w:basedOn w:val="aff"/>
    <w:qFormat/>
    <w:pPr>
      <w:numPr>
        <w:ilvl w:val="6"/>
        <w:numId w:val="10"/>
      </w:numPr>
    </w:pPr>
  </w:style>
  <w:style w:type="paragraph" w:customStyle="1" w:styleId="a">
    <w:name w:val="一级无标题条"/>
    <w:basedOn w:val="aff"/>
    <w:qFormat/>
    <w:pPr>
      <w:numPr>
        <w:ilvl w:val="2"/>
        <w:numId w:val="10"/>
      </w:numPr>
    </w:pPr>
  </w:style>
  <w:style w:type="character" w:customStyle="1" w:styleId="Char7">
    <w:name w:val="章标题 Char"/>
    <w:link w:val="a5"/>
    <w:qFormat/>
    <w:rPr>
      <w:rFonts w:ascii="黑体" w:eastAsia="黑体"/>
      <w:sz w:val="21"/>
      <w:lang w:bidi="ar-SA"/>
    </w:rPr>
  </w:style>
  <w:style w:type="paragraph" w:styleId="afffffff5">
    <w:name w:val="List Paragraph"/>
    <w:basedOn w:val="aff"/>
    <w:uiPriority w:val="34"/>
    <w:qFormat/>
    <w:pPr>
      <w:ind w:firstLineChars="200" w:firstLine="420"/>
    </w:pPr>
  </w:style>
  <w:style w:type="table" w:customStyle="1" w:styleId="15">
    <w:name w:val="网格型1"/>
    <w:basedOn w:val="aff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link w:val="affb"/>
    <w:uiPriority w:val="99"/>
    <w:qFormat/>
    <w:rPr>
      <w:kern w:val="2"/>
      <w:sz w:val="18"/>
      <w:szCs w:val="18"/>
    </w:rPr>
  </w:style>
  <w:style w:type="table" w:customStyle="1" w:styleId="28">
    <w:name w:val="网格型2"/>
    <w:basedOn w:val="aff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主题 Char"/>
    <w:link w:val="afff0"/>
    <w:qFormat/>
    <w:rPr>
      <w:rFonts w:ascii="Calibri" w:hAnsi="Calibri"/>
      <w:b/>
      <w:bCs/>
      <w:kern w:val="2"/>
      <w:sz w:val="21"/>
      <w:szCs w:val="24"/>
    </w:rPr>
  </w:style>
  <w:style w:type="paragraph" w:customStyle="1" w:styleId="50cm">
    <w:name w:val="50cm"/>
    <w:basedOn w:val="affe"/>
    <w:link w:val="50cmChar"/>
    <w:qFormat/>
    <w:pPr>
      <w:spacing w:line="360" w:lineRule="auto"/>
      <w:ind w:firstLineChars="0" w:firstLine="0"/>
      <w:jc w:val="left"/>
    </w:pPr>
    <w:rPr>
      <w:rFonts w:ascii="Arial Unicode MS" w:eastAsia="Arial Unicode MS" w:hAnsi="Arial Unicode MS" w:cs="Arial Unicode MS"/>
      <w:bCs/>
      <w:kern w:val="2"/>
      <w:szCs w:val="24"/>
    </w:rPr>
  </w:style>
  <w:style w:type="paragraph" w:customStyle="1" w:styleId="60cm">
    <w:name w:val="60cm"/>
    <w:basedOn w:val="affe"/>
    <w:link w:val="60cmChar"/>
    <w:qFormat/>
    <w:pPr>
      <w:spacing w:line="360" w:lineRule="auto"/>
      <w:ind w:firstLineChars="0" w:firstLine="0"/>
      <w:jc w:val="left"/>
    </w:pPr>
    <w:rPr>
      <w:rFonts w:ascii="Times New Roman"/>
    </w:rPr>
  </w:style>
  <w:style w:type="character" w:customStyle="1" w:styleId="50cmChar">
    <w:name w:val="50cm Char"/>
    <w:link w:val="50cm"/>
    <w:qFormat/>
    <w:rPr>
      <w:rFonts w:ascii="Arial Unicode MS" w:eastAsia="Arial Unicode MS" w:hAnsi="Arial Unicode MS" w:cs="Arial Unicode MS"/>
      <w:bCs/>
      <w:kern w:val="2"/>
      <w:sz w:val="21"/>
      <w:szCs w:val="24"/>
      <w:lang w:val="en-US" w:eastAsia="zh-CN" w:bidi="ar-SA"/>
    </w:rPr>
  </w:style>
  <w:style w:type="paragraph" w:customStyle="1" w:styleId="70cm">
    <w:name w:val="70cm"/>
    <w:basedOn w:val="affe"/>
    <w:link w:val="70cmChar"/>
    <w:qFormat/>
    <w:pPr>
      <w:spacing w:line="360" w:lineRule="auto"/>
      <w:ind w:firstLineChars="0" w:firstLine="0"/>
      <w:jc w:val="left"/>
    </w:pPr>
  </w:style>
  <w:style w:type="character" w:customStyle="1" w:styleId="60cmChar">
    <w:name w:val="60cm Char"/>
    <w:link w:val="60cm"/>
    <w:qFormat/>
    <w:rPr>
      <w:rFonts w:ascii="宋体"/>
      <w:sz w:val="21"/>
      <w:lang w:val="en-US" w:eastAsia="zh-CN" w:bidi="ar-SA"/>
    </w:rPr>
  </w:style>
  <w:style w:type="paragraph" w:customStyle="1" w:styleId="80cm">
    <w:name w:val="80cm"/>
    <w:basedOn w:val="affe"/>
    <w:link w:val="80cmChar"/>
    <w:qFormat/>
    <w:pPr>
      <w:spacing w:line="360" w:lineRule="auto"/>
      <w:ind w:firstLineChars="0" w:firstLine="0"/>
      <w:jc w:val="left"/>
    </w:pPr>
    <w:rPr>
      <w:rFonts w:ascii="Times New Roman" w:eastAsia="Times New Roman"/>
    </w:rPr>
  </w:style>
  <w:style w:type="character" w:customStyle="1" w:styleId="70cmChar">
    <w:name w:val="70cm Char"/>
    <w:link w:val="70cm"/>
    <w:qFormat/>
    <w:rPr>
      <w:rFonts w:ascii="宋体"/>
      <w:sz w:val="21"/>
      <w:lang w:val="en-US" w:eastAsia="zh-CN" w:bidi="ar-SA"/>
    </w:rPr>
  </w:style>
  <w:style w:type="paragraph" w:customStyle="1" w:styleId="850cm">
    <w:name w:val="850cm"/>
    <w:basedOn w:val="affe"/>
    <w:link w:val="850cmChar"/>
    <w:qFormat/>
    <w:pPr>
      <w:spacing w:line="360" w:lineRule="auto"/>
      <w:ind w:firstLineChars="0" w:firstLine="0"/>
      <w:jc w:val="left"/>
    </w:pPr>
    <w:rPr>
      <w:rFonts w:ascii="Times New Roman" w:eastAsia="Times New Roman"/>
    </w:rPr>
  </w:style>
  <w:style w:type="character" w:customStyle="1" w:styleId="80cmChar">
    <w:name w:val="80cm Char"/>
    <w:link w:val="80cm"/>
    <w:qFormat/>
    <w:rPr>
      <w:rFonts w:ascii="宋体" w:eastAsia="Times New Roman"/>
      <w:sz w:val="21"/>
      <w:lang w:val="en-US" w:eastAsia="zh-CN" w:bidi="ar-SA"/>
    </w:rPr>
  </w:style>
  <w:style w:type="paragraph" w:customStyle="1" w:styleId="10cm">
    <w:name w:val="10cm"/>
    <w:basedOn w:val="affe"/>
    <w:link w:val="10cmChar"/>
    <w:qFormat/>
    <w:pPr>
      <w:spacing w:line="360" w:lineRule="auto"/>
      <w:ind w:firstLineChars="0" w:firstLine="0"/>
      <w:jc w:val="left"/>
    </w:pPr>
    <w:rPr>
      <w:rFonts w:ascii="Times New Roman"/>
    </w:rPr>
  </w:style>
  <w:style w:type="character" w:customStyle="1" w:styleId="850cmChar">
    <w:name w:val="850cm Char"/>
    <w:link w:val="850cm"/>
    <w:qFormat/>
    <w:rPr>
      <w:rFonts w:ascii="宋体" w:eastAsia="Times New Roman"/>
      <w:sz w:val="21"/>
      <w:lang w:val="en-US" w:eastAsia="zh-CN" w:bidi="ar-SA"/>
    </w:rPr>
  </w:style>
  <w:style w:type="character" w:customStyle="1" w:styleId="10cmChar">
    <w:name w:val="10cm Char"/>
    <w:link w:val="10cm"/>
    <w:qFormat/>
    <w:rPr>
      <w:rFonts w:ascii="宋体"/>
      <w:sz w:val="21"/>
      <w:lang w:val="en-US" w:eastAsia="zh-CN" w:bidi="ar-SA"/>
    </w:rPr>
  </w:style>
  <w:style w:type="paragraph" w:customStyle="1" w:styleId="16">
    <w:name w:val="修订1"/>
    <w:hidden/>
    <w:uiPriority w:val="99"/>
    <w:semiHidden/>
    <w:qFormat/>
    <w:rPr>
      <w:kern w:val="2"/>
      <w:sz w:val="21"/>
      <w:szCs w:val="24"/>
    </w:rPr>
  </w:style>
  <w:style w:type="character" w:customStyle="1" w:styleId="29">
    <w:name w:val="已访问的超链接2"/>
    <w:qFormat/>
    <w:rPr>
      <w:color w:val="800080"/>
      <w:u w:val="single"/>
    </w:rPr>
  </w:style>
  <w:style w:type="paragraph" w:customStyle="1" w:styleId="2a">
    <w:name w:val="修订2"/>
    <w:hidden/>
    <w:uiPriority w:val="99"/>
    <w:semiHidden/>
    <w:qFormat/>
    <w:rPr>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32">
    <w:name w:val="修订3"/>
    <w:hidden/>
    <w:uiPriority w:val="99"/>
    <w:semiHidden/>
    <w:qFormat/>
    <w:rPr>
      <w:kern w:val="2"/>
      <w:sz w:val="21"/>
      <w:szCs w:val="24"/>
    </w:rPr>
  </w:style>
  <w:style w:type="paragraph" w:customStyle="1" w:styleId="TOC1">
    <w:name w:val="TOC 标题1"/>
    <w:basedOn w:val="1"/>
    <w:next w:val="aff"/>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pPr>
      <w:widowControl w:val="0"/>
      <w:jc w:val="both"/>
    </w:pPr>
    <w:rPr>
      <w:kern w:val="2"/>
      <w:sz w:val="21"/>
      <w:szCs w:val="24"/>
    </w:rPr>
  </w:style>
  <w:style w:type="paragraph" w:styleId="1">
    <w:name w:val="heading 1"/>
    <w:basedOn w:val="aff"/>
    <w:next w:val="aff"/>
    <w:qFormat/>
    <w:pPr>
      <w:spacing w:beforeAutospacing="1" w:afterAutospacing="1"/>
      <w:jc w:val="left"/>
      <w:outlineLvl w:val="0"/>
    </w:pPr>
    <w:rPr>
      <w:rFonts w:ascii="宋体" w:hAnsi="宋体" w:hint="eastAsia"/>
      <w:b/>
      <w:bCs/>
      <w:kern w:val="44"/>
      <w:sz w:val="48"/>
      <w:szCs w:val="48"/>
    </w:rPr>
  </w:style>
  <w:style w:type="paragraph" w:styleId="3">
    <w:name w:val="heading 3"/>
    <w:basedOn w:val="aff"/>
    <w:next w:val="aff"/>
    <w:link w:val="3Char"/>
    <w:uiPriority w:val="99"/>
    <w:qFormat/>
    <w:pPr>
      <w:widowControl/>
      <w:jc w:val="left"/>
      <w:outlineLvl w:val="2"/>
    </w:pPr>
    <w:rPr>
      <w:rFonts w:ascii="宋体" w:hAnsi="宋体"/>
      <w:b/>
      <w:bCs/>
      <w:kern w:val="0"/>
      <w:sz w:val="27"/>
      <w:szCs w:val="27"/>
      <w:lang w:val="zh-CN"/>
    </w:rPr>
  </w:style>
  <w:style w:type="paragraph" w:styleId="5">
    <w:name w:val="heading 5"/>
    <w:basedOn w:val="aff"/>
    <w:next w:val="aff"/>
    <w:semiHidden/>
    <w:unhideWhenUsed/>
    <w:qFormat/>
    <w:pPr>
      <w:spacing w:beforeAutospacing="1" w:afterAutospacing="1"/>
      <w:jc w:val="left"/>
      <w:outlineLvl w:val="4"/>
    </w:pPr>
    <w:rPr>
      <w:rFonts w:ascii="宋体" w:hAnsi="宋体" w:hint="eastAsia"/>
      <w:b/>
      <w:bCs/>
      <w:kern w:val="0"/>
      <w:sz w:val="20"/>
      <w:szCs w:val="20"/>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semiHidden/>
    <w:qFormat/>
    <w:pPr>
      <w:ind w:left="1260"/>
      <w:jc w:val="left"/>
    </w:pPr>
    <w:rPr>
      <w:rFonts w:asciiTheme="minorHAnsi" w:hAnsiTheme="minorHAnsi" w:cstheme="minorHAnsi"/>
      <w:sz w:val="18"/>
      <w:szCs w:val="18"/>
    </w:rPr>
  </w:style>
  <w:style w:type="paragraph" w:styleId="8">
    <w:name w:val="index 8"/>
    <w:basedOn w:val="aff"/>
    <w:next w:val="aff"/>
    <w:qFormat/>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0">
    <w:name w:val="index 5"/>
    <w:basedOn w:val="aff"/>
    <w:next w:val="aff"/>
    <w:qFormat/>
    <w:pPr>
      <w:ind w:left="1050" w:hanging="210"/>
      <w:jc w:val="left"/>
    </w:pPr>
    <w:rPr>
      <w:rFonts w:ascii="Calibri" w:hAnsi="Calibri"/>
      <w:sz w:val="20"/>
      <w:szCs w:val="20"/>
    </w:rPr>
  </w:style>
  <w:style w:type="paragraph" w:styleId="aff4">
    <w:name w:val="Document Map"/>
    <w:basedOn w:val="aff"/>
    <w:semiHidden/>
    <w:qFormat/>
    <w:pPr>
      <w:shd w:val="clear" w:color="auto" w:fill="000080"/>
    </w:pPr>
  </w:style>
  <w:style w:type="paragraph" w:styleId="aff5">
    <w:name w:val="annotation text"/>
    <w:basedOn w:val="aff"/>
    <w:link w:val="Char"/>
    <w:qFormat/>
    <w:pPr>
      <w:jc w:val="left"/>
    </w:pPr>
    <w:rPr>
      <w:rFonts w:ascii="Calibri" w:hAnsi="Calibri"/>
      <w:szCs w:val="22"/>
      <w:lang w:val="zh-CN"/>
    </w:rPr>
  </w:style>
  <w:style w:type="paragraph" w:styleId="6">
    <w:name w:val="index 6"/>
    <w:basedOn w:val="aff"/>
    <w:next w:val="aff"/>
    <w:qFormat/>
    <w:pPr>
      <w:ind w:left="1260" w:hanging="210"/>
      <w:jc w:val="left"/>
    </w:pPr>
    <w:rPr>
      <w:rFonts w:ascii="Calibri" w:hAnsi="Calibri"/>
      <w:sz w:val="20"/>
      <w:szCs w:val="20"/>
    </w:rPr>
  </w:style>
  <w:style w:type="paragraph" w:styleId="aff6">
    <w:name w:val="Body Text"/>
    <w:basedOn w:val="aff"/>
    <w:uiPriority w:val="1"/>
    <w:qFormat/>
    <w:rPr>
      <w:rFonts w:eastAsia="Times New Roman"/>
      <w:sz w:val="22"/>
      <w:szCs w:val="22"/>
      <w:lang w:eastAsia="en-US" w:bidi="en-US"/>
    </w:rPr>
  </w:style>
  <w:style w:type="paragraph" w:styleId="aff7">
    <w:name w:val="Body Text Indent"/>
    <w:basedOn w:val="aff"/>
    <w:link w:val="Char0"/>
    <w:qFormat/>
    <w:pPr>
      <w:adjustRightInd w:val="0"/>
      <w:spacing w:line="300" w:lineRule="exact"/>
      <w:ind w:firstLineChars="200" w:firstLine="420"/>
      <w:textAlignment w:val="baseline"/>
    </w:pPr>
    <w:rPr>
      <w:kern w:val="0"/>
      <w:szCs w:val="20"/>
      <w:lang w:val="zh-CN"/>
    </w:rPr>
  </w:style>
  <w:style w:type="paragraph" w:styleId="4">
    <w:name w:val="index 4"/>
    <w:basedOn w:val="aff"/>
    <w:next w:val="aff"/>
    <w:qFormat/>
    <w:pPr>
      <w:ind w:left="840" w:hanging="210"/>
      <w:jc w:val="left"/>
    </w:pPr>
    <w:rPr>
      <w:rFonts w:ascii="Calibri" w:hAnsi="Calibri"/>
      <w:sz w:val="20"/>
      <w:szCs w:val="20"/>
    </w:rPr>
  </w:style>
  <w:style w:type="paragraph" w:styleId="51">
    <w:name w:val="toc 5"/>
    <w:basedOn w:val="aff"/>
    <w:next w:val="aff"/>
    <w:semiHidden/>
    <w:qFormat/>
    <w:pPr>
      <w:ind w:left="840"/>
      <w:jc w:val="left"/>
    </w:pPr>
    <w:rPr>
      <w:rFonts w:asciiTheme="minorHAnsi" w:hAnsiTheme="minorHAnsi" w:cstheme="minorHAnsi"/>
      <w:sz w:val="18"/>
      <w:szCs w:val="18"/>
    </w:rPr>
  </w:style>
  <w:style w:type="paragraph" w:styleId="30">
    <w:name w:val="toc 3"/>
    <w:basedOn w:val="aff"/>
    <w:next w:val="aff"/>
    <w:uiPriority w:val="39"/>
    <w:qFormat/>
    <w:pPr>
      <w:ind w:left="420"/>
      <w:jc w:val="left"/>
    </w:pPr>
    <w:rPr>
      <w:rFonts w:asciiTheme="minorHAnsi" w:hAnsiTheme="minorHAnsi" w:cstheme="minorHAnsi"/>
      <w:i/>
      <w:iCs/>
      <w:sz w:val="20"/>
      <w:szCs w:val="20"/>
    </w:rPr>
  </w:style>
  <w:style w:type="paragraph" w:styleId="80">
    <w:name w:val="toc 8"/>
    <w:basedOn w:val="aff"/>
    <w:next w:val="aff"/>
    <w:semiHidden/>
    <w:qFormat/>
    <w:pPr>
      <w:ind w:left="1470"/>
      <w:jc w:val="left"/>
    </w:pPr>
    <w:rPr>
      <w:rFonts w:asciiTheme="minorHAnsi" w:hAnsiTheme="minorHAnsi" w:cstheme="minorHAnsi"/>
      <w:sz w:val="18"/>
      <w:szCs w:val="18"/>
    </w:rPr>
  </w:style>
  <w:style w:type="paragraph" w:styleId="31">
    <w:name w:val="index 3"/>
    <w:basedOn w:val="aff"/>
    <w:next w:val="aff"/>
    <w:qFormat/>
    <w:pPr>
      <w:ind w:left="630" w:hanging="210"/>
      <w:jc w:val="left"/>
    </w:pPr>
    <w:rPr>
      <w:rFonts w:ascii="Calibri" w:hAnsi="Calibri"/>
      <w:sz w:val="20"/>
      <w:szCs w:val="20"/>
    </w:rPr>
  </w:style>
  <w:style w:type="paragraph" w:styleId="aff8">
    <w:name w:val="Date"/>
    <w:basedOn w:val="aff"/>
    <w:next w:val="aff"/>
    <w:link w:val="Char1"/>
    <w:qFormat/>
    <w:pPr>
      <w:ind w:leftChars="2500" w:left="100"/>
    </w:pPr>
    <w:rPr>
      <w:lang w:val="zh-CN"/>
    </w:rPr>
  </w:style>
  <w:style w:type="paragraph" w:styleId="aff9">
    <w:name w:val="endnote text"/>
    <w:basedOn w:val="aff"/>
    <w:semiHidden/>
    <w:qFormat/>
    <w:pPr>
      <w:snapToGrid w:val="0"/>
      <w:jc w:val="left"/>
    </w:pPr>
  </w:style>
  <w:style w:type="paragraph" w:styleId="affa">
    <w:name w:val="Balloon Text"/>
    <w:basedOn w:val="aff"/>
    <w:link w:val="Char2"/>
    <w:qFormat/>
    <w:rPr>
      <w:sz w:val="18"/>
      <w:szCs w:val="18"/>
      <w:lang w:val="zh-CN"/>
    </w:rPr>
  </w:style>
  <w:style w:type="paragraph" w:styleId="affb">
    <w:name w:val="footer"/>
    <w:basedOn w:val="aff"/>
    <w:link w:val="Char3"/>
    <w:uiPriority w:val="99"/>
    <w:qFormat/>
    <w:pPr>
      <w:snapToGrid w:val="0"/>
      <w:ind w:rightChars="100" w:right="210"/>
      <w:jc w:val="right"/>
    </w:pPr>
    <w:rPr>
      <w:sz w:val="18"/>
      <w:szCs w:val="18"/>
      <w:lang w:val="zh-CN"/>
    </w:rPr>
  </w:style>
  <w:style w:type="paragraph" w:styleId="affc">
    <w:name w:val="header"/>
    <w:basedOn w:val="aff"/>
    <w:link w:val="Char4"/>
    <w:uiPriority w:val="99"/>
    <w:qFormat/>
    <w:pPr>
      <w:snapToGrid w:val="0"/>
      <w:jc w:val="left"/>
    </w:pPr>
    <w:rPr>
      <w:sz w:val="18"/>
      <w:szCs w:val="18"/>
      <w:lang w:val="zh-CN"/>
    </w:rPr>
  </w:style>
  <w:style w:type="paragraph" w:styleId="10">
    <w:name w:val="toc 1"/>
    <w:basedOn w:val="aff"/>
    <w:next w:val="aff"/>
    <w:uiPriority w:val="39"/>
    <w:qFormat/>
    <w:pPr>
      <w:spacing w:before="120" w:after="120"/>
      <w:jc w:val="left"/>
    </w:pPr>
    <w:rPr>
      <w:rFonts w:asciiTheme="minorHAnsi" w:hAnsiTheme="minorHAnsi" w:cstheme="minorHAnsi"/>
      <w:b/>
      <w:bCs/>
      <w:caps/>
      <w:sz w:val="20"/>
      <w:szCs w:val="20"/>
    </w:rPr>
  </w:style>
  <w:style w:type="paragraph" w:styleId="40">
    <w:name w:val="toc 4"/>
    <w:basedOn w:val="aff"/>
    <w:next w:val="aff"/>
    <w:semiHidden/>
    <w:qFormat/>
    <w:pPr>
      <w:ind w:left="630"/>
      <w:jc w:val="left"/>
    </w:pPr>
    <w:rPr>
      <w:rFonts w:asciiTheme="minorHAnsi" w:hAnsiTheme="minorHAnsi" w:cstheme="minorHAnsi"/>
      <w:sz w:val="18"/>
      <w:szCs w:val="18"/>
    </w:rPr>
  </w:style>
  <w:style w:type="paragraph" w:styleId="affd">
    <w:name w:val="index heading"/>
    <w:basedOn w:val="aff"/>
    <w:next w:val="11"/>
    <w:qFormat/>
    <w:pPr>
      <w:spacing w:before="120" w:after="120"/>
      <w:jc w:val="center"/>
    </w:pPr>
    <w:rPr>
      <w:rFonts w:ascii="Calibri" w:hAnsi="Calibri"/>
      <w:b/>
      <w:bCs/>
      <w:iCs/>
      <w:szCs w:val="20"/>
    </w:rPr>
  </w:style>
  <w:style w:type="paragraph" w:styleId="11">
    <w:name w:val="index 1"/>
    <w:basedOn w:val="aff"/>
    <w:next w:val="affe"/>
    <w:qFormat/>
    <w:pPr>
      <w:tabs>
        <w:tab w:val="right" w:leader="dot" w:pos="9299"/>
      </w:tabs>
      <w:jc w:val="left"/>
    </w:pPr>
    <w:rPr>
      <w:rFonts w:ascii="宋体"/>
      <w:szCs w:val="21"/>
    </w:rPr>
  </w:style>
  <w:style w:type="paragraph" w:customStyle="1" w:styleId="affe">
    <w:name w:val="段"/>
    <w:link w:val="Char5"/>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
    <w:qFormat/>
    <w:pPr>
      <w:numPr>
        <w:numId w:val="1"/>
      </w:numPr>
      <w:snapToGrid w:val="0"/>
      <w:jc w:val="left"/>
    </w:pPr>
    <w:rPr>
      <w:rFonts w:ascii="宋体"/>
      <w:sz w:val="18"/>
      <w:szCs w:val="18"/>
    </w:rPr>
  </w:style>
  <w:style w:type="paragraph" w:styleId="60">
    <w:name w:val="toc 6"/>
    <w:basedOn w:val="aff"/>
    <w:next w:val="aff"/>
    <w:semiHidden/>
    <w:qFormat/>
    <w:pPr>
      <w:ind w:left="1050"/>
      <w:jc w:val="left"/>
    </w:pPr>
    <w:rPr>
      <w:rFonts w:asciiTheme="minorHAnsi" w:hAnsiTheme="minorHAnsi" w:cstheme="minorHAnsi"/>
      <w:sz w:val="18"/>
      <w:szCs w:val="18"/>
    </w:rPr>
  </w:style>
  <w:style w:type="paragraph" w:styleId="70">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2">
    <w:name w:val="toc 2"/>
    <w:basedOn w:val="aff"/>
    <w:next w:val="aff"/>
    <w:uiPriority w:val="39"/>
    <w:qFormat/>
    <w:pPr>
      <w:ind w:left="210"/>
      <w:jc w:val="left"/>
    </w:pPr>
    <w:rPr>
      <w:rFonts w:asciiTheme="minorHAnsi" w:hAnsiTheme="minorHAnsi" w:cstheme="minorHAnsi"/>
      <w:smallCaps/>
      <w:sz w:val="20"/>
      <w:szCs w:val="20"/>
    </w:rPr>
  </w:style>
  <w:style w:type="paragraph" w:styleId="90">
    <w:name w:val="toc 9"/>
    <w:basedOn w:val="aff"/>
    <w:next w:val="aff"/>
    <w:semiHidden/>
    <w:qFormat/>
    <w:pPr>
      <w:ind w:left="1680"/>
      <w:jc w:val="left"/>
    </w:pPr>
    <w:rPr>
      <w:rFonts w:asciiTheme="minorHAnsi" w:hAnsiTheme="minorHAnsi" w:cstheme="minorHAnsi"/>
      <w:sz w:val="18"/>
      <w:szCs w:val="18"/>
    </w:rPr>
  </w:style>
  <w:style w:type="paragraph" w:styleId="afff">
    <w:name w:val="Normal (Web)"/>
    <w:basedOn w:val="aff"/>
    <w:qFormat/>
    <w:pPr>
      <w:spacing w:beforeAutospacing="1" w:afterAutospacing="1"/>
      <w:jc w:val="left"/>
    </w:pPr>
    <w:rPr>
      <w:rFonts w:asciiTheme="minorHAnsi" w:eastAsiaTheme="minorEastAsia" w:hAnsiTheme="minorHAnsi"/>
      <w:kern w:val="0"/>
      <w:sz w:val="24"/>
    </w:rPr>
  </w:style>
  <w:style w:type="paragraph" w:styleId="20">
    <w:name w:val="index 2"/>
    <w:basedOn w:val="aff"/>
    <w:next w:val="aff"/>
    <w:qFormat/>
    <w:pPr>
      <w:ind w:left="420" w:hanging="210"/>
      <w:jc w:val="left"/>
    </w:pPr>
    <w:rPr>
      <w:rFonts w:ascii="Calibri" w:hAnsi="Calibri"/>
      <w:sz w:val="20"/>
      <w:szCs w:val="20"/>
    </w:rPr>
  </w:style>
  <w:style w:type="paragraph" w:styleId="afff0">
    <w:name w:val="annotation subject"/>
    <w:basedOn w:val="aff5"/>
    <w:next w:val="aff5"/>
    <w:link w:val="Char6"/>
    <w:qFormat/>
    <w:rPr>
      <w:rFonts w:ascii="Times New Roman" w:hAnsi="Times New Roman"/>
      <w:b/>
      <w:bCs/>
      <w:szCs w:val="24"/>
      <w:lang w:val="en-US"/>
    </w:rPr>
  </w:style>
  <w:style w:type="table" w:styleId="afff1">
    <w:name w:val="Table Grid"/>
    <w:basedOn w:val="aff1"/>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endnote reference"/>
    <w:semiHidden/>
    <w:qFormat/>
    <w:rPr>
      <w:vertAlign w:val="superscript"/>
    </w:rPr>
  </w:style>
  <w:style w:type="character" w:styleId="afff3">
    <w:name w:val="page number"/>
    <w:qFormat/>
    <w:rPr>
      <w:rFonts w:ascii="Times New Roman" w:eastAsia="宋体" w:hAnsi="Times New Roman"/>
      <w:sz w:val="18"/>
    </w:rPr>
  </w:style>
  <w:style w:type="character" w:styleId="afff4">
    <w:name w:val="Emphasis"/>
    <w:basedOn w:val="aff0"/>
    <w:qFormat/>
    <w:rPr>
      <w:i/>
    </w:rPr>
  </w:style>
  <w:style w:type="character" w:styleId="afff5">
    <w:name w:val="Hyperlink"/>
    <w:uiPriority w:val="99"/>
    <w:qFormat/>
    <w:rPr>
      <w:color w:val="0000FF"/>
      <w:spacing w:val="0"/>
      <w:w w:val="100"/>
      <w:szCs w:val="21"/>
      <w:u w:val="single"/>
    </w:rPr>
  </w:style>
  <w:style w:type="character" w:styleId="afff6">
    <w:name w:val="annotation reference"/>
    <w:qFormat/>
    <w:rPr>
      <w:sz w:val="21"/>
      <w:szCs w:val="21"/>
    </w:rPr>
  </w:style>
  <w:style w:type="character" w:styleId="afff7">
    <w:name w:val="footnote reference"/>
    <w:semiHidden/>
    <w:qFormat/>
    <w:rPr>
      <w:vertAlign w:val="superscript"/>
    </w:rPr>
  </w:style>
  <w:style w:type="character" w:customStyle="1" w:styleId="Char5">
    <w:name w:val="段 Char"/>
    <w:link w:val="affe"/>
    <w:qFormat/>
    <w:rPr>
      <w:rFonts w:ascii="宋体"/>
      <w:sz w:val="21"/>
      <w:lang w:val="en-US" w:eastAsia="zh-CN" w:bidi="ar-SA"/>
    </w:rPr>
  </w:style>
  <w:style w:type="paragraph" w:customStyle="1" w:styleId="a6">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5">
    <w:name w:val="章标题"/>
    <w:next w:val="affe"/>
    <w:link w:val="Char7"/>
    <w:qFormat/>
    <w:pPr>
      <w:numPr>
        <w:numId w:val="2"/>
      </w:numPr>
      <w:spacing w:beforeLines="100" w:afterLines="100"/>
      <w:ind w:left="0"/>
      <w:jc w:val="both"/>
      <w:outlineLvl w:val="1"/>
    </w:pPr>
    <w:rPr>
      <w:rFonts w:ascii="黑体" w:eastAsia="黑体"/>
      <w:sz w:val="21"/>
    </w:rPr>
  </w:style>
  <w:style w:type="paragraph" w:customStyle="1" w:styleId="a7">
    <w:name w:val="二级条标题"/>
    <w:basedOn w:val="a6"/>
    <w:next w:val="affe"/>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3"/>
      </w:numPr>
      <w:jc w:val="both"/>
    </w:pPr>
    <w:rPr>
      <w:rFonts w:ascii="宋体"/>
      <w:sz w:val="21"/>
    </w:rPr>
  </w:style>
  <w:style w:type="paragraph" w:customStyle="1" w:styleId="ae">
    <w:name w:val="列项●（二级）"/>
    <w:qFormat/>
    <w:pPr>
      <w:numPr>
        <w:ilvl w:val="1"/>
        <w:numId w:val="3"/>
      </w:numPr>
      <w:tabs>
        <w:tab w:val="left" w:pos="840"/>
      </w:tabs>
      <w:jc w:val="both"/>
    </w:pPr>
    <w:rPr>
      <w:rFonts w:ascii="宋体"/>
      <w:sz w:val="21"/>
    </w:rPr>
  </w:style>
  <w:style w:type="paragraph" w:customStyle="1" w:styleId="afffa">
    <w:name w:val="目次、标准名称标题"/>
    <w:basedOn w:val="aff"/>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8">
    <w:name w:val="三级条标题"/>
    <w:basedOn w:val="a7"/>
    <w:next w:val="affe"/>
    <w:qFormat/>
    <w:pPr>
      <w:numPr>
        <w:ilvl w:val="3"/>
      </w:numPr>
      <w:outlineLvl w:val="4"/>
    </w:pPr>
  </w:style>
  <w:style w:type="paragraph" w:customStyle="1" w:styleId="afffb">
    <w:name w:val="示例"/>
    <w:next w:val="afffc"/>
    <w:qFormat/>
    <w:pPr>
      <w:widowControl w:val="0"/>
      <w:ind w:firstLine="363"/>
      <w:jc w:val="both"/>
    </w:pPr>
    <w:rPr>
      <w:rFonts w:ascii="宋体"/>
      <w:sz w:val="18"/>
      <w:szCs w:val="18"/>
    </w:rPr>
  </w:style>
  <w:style w:type="paragraph" w:customStyle="1" w:styleId="afffc">
    <w:name w:val="示例内容"/>
    <w:qFormat/>
    <w:pPr>
      <w:ind w:firstLineChars="200" w:firstLine="200"/>
    </w:pPr>
    <w:rPr>
      <w:rFonts w:ascii="宋体"/>
      <w:sz w:val="18"/>
      <w:szCs w:val="18"/>
    </w:rPr>
  </w:style>
  <w:style w:type="paragraph" w:customStyle="1" w:styleId="af2">
    <w:name w:val="数字编号列项（二级）"/>
    <w:qFormat/>
    <w:pPr>
      <w:numPr>
        <w:ilvl w:val="1"/>
        <w:numId w:val="4"/>
      </w:numPr>
      <w:jc w:val="both"/>
    </w:pPr>
    <w:rPr>
      <w:rFonts w:ascii="宋体"/>
      <w:sz w:val="21"/>
    </w:rPr>
  </w:style>
  <w:style w:type="paragraph" w:customStyle="1" w:styleId="a9">
    <w:name w:val="四级条标题"/>
    <w:basedOn w:val="a8"/>
    <w:next w:val="affe"/>
    <w:qFormat/>
    <w:pPr>
      <w:numPr>
        <w:ilvl w:val="4"/>
      </w:numPr>
      <w:outlineLvl w:val="5"/>
    </w:pPr>
  </w:style>
  <w:style w:type="paragraph" w:customStyle="1" w:styleId="aa">
    <w:name w:val="五级条标题"/>
    <w:basedOn w:val="a9"/>
    <w:next w:val="affe"/>
    <w:qFormat/>
    <w:pPr>
      <w:numPr>
        <w:ilvl w:val="5"/>
      </w:numPr>
      <w:outlineLvl w:val="6"/>
    </w:pPr>
  </w:style>
  <w:style w:type="paragraph" w:customStyle="1" w:styleId="afffd">
    <w:name w:val="注："/>
    <w:next w:val="affe"/>
    <w:qFormat/>
    <w:pPr>
      <w:widowControl w:val="0"/>
      <w:autoSpaceDE w:val="0"/>
      <w:autoSpaceDN w:val="0"/>
      <w:ind w:left="726" w:hanging="363"/>
      <w:jc w:val="both"/>
    </w:pPr>
    <w:rPr>
      <w:rFonts w:ascii="宋体"/>
      <w:sz w:val="18"/>
      <w:szCs w:val="18"/>
    </w:rPr>
  </w:style>
  <w:style w:type="paragraph" w:customStyle="1" w:styleId="afffe">
    <w:name w:val="注×："/>
    <w:qFormat/>
    <w:pPr>
      <w:widowControl w:val="0"/>
      <w:autoSpaceDE w:val="0"/>
      <w:autoSpaceDN w:val="0"/>
      <w:ind w:left="811" w:hanging="448"/>
      <w:jc w:val="both"/>
    </w:pPr>
    <w:rPr>
      <w:rFonts w:ascii="宋体"/>
      <w:sz w:val="18"/>
      <w:szCs w:val="18"/>
    </w:rPr>
  </w:style>
  <w:style w:type="paragraph" w:customStyle="1" w:styleId="af1">
    <w:name w:val="字母编号列项（一级）"/>
    <w:qFormat/>
    <w:pPr>
      <w:numPr>
        <w:numId w:val="4"/>
      </w:numPr>
      <w:jc w:val="both"/>
    </w:pPr>
    <w:rPr>
      <w:rFonts w:ascii="宋体"/>
      <w:sz w:val="21"/>
    </w:rPr>
  </w:style>
  <w:style w:type="paragraph" w:customStyle="1" w:styleId="af">
    <w:name w:val="列项◆（三级）"/>
    <w:basedOn w:val="aff"/>
    <w:qFormat/>
    <w:pPr>
      <w:numPr>
        <w:ilvl w:val="2"/>
        <w:numId w:val="3"/>
      </w:numPr>
    </w:pPr>
    <w:rPr>
      <w:rFonts w:ascii="宋体"/>
      <w:szCs w:val="21"/>
    </w:rPr>
  </w:style>
  <w:style w:type="paragraph" w:customStyle="1" w:styleId="af3">
    <w:name w:val="编号列项（三级）"/>
    <w:qFormat/>
    <w:pPr>
      <w:numPr>
        <w:ilvl w:val="2"/>
        <w:numId w:val="4"/>
      </w:numPr>
    </w:pPr>
    <w:rPr>
      <w:rFonts w:ascii="宋体"/>
      <w:sz w:val="21"/>
    </w:rPr>
  </w:style>
  <w:style w:type="paragraph" w:customStyle="1" w:styleId="affff">
    <w:name w:val="示例×："/>
    <w:basedOn w:val="a5"/>
    <w:qFormat/>
    <w:pPr>
      <w:numPr>
        <w:numId w:val="0"/>
      </w:numPr>
      <w:spacing w:beforeLines="0" w:afterLines="0"/>
      <w:ind w:firstLine="363"/>
      <w:outlineLvl w:val="9"/>
    </w:pPr>
    <w:rPr>
      <w:rFonts w:ascii="宋体" w:eastAsia="宋体"/>
      <w:sz w:val="18"/>
      <w:szCs w:val="18"/>
    </w:rPr>
  </w:style>
  <w:style w:type="paragraph" w:customStyle="1" w:styleId="affff0">
    <w:name w:val="二级无"/>
    <w:basedOn w:val="a7"/>
    <w:qFormat/>
    <w:pPr>
      <w:spacing w:beforeLines="0" w:afterLines="0"/>
    </w:pPr>
    <w:rPr>
      <w:rFonts w:ascii="宋体" w:eastAsia="宋体"/>
    </w:rPr>
  </w:style>
  <w:style w:type="paragraph" w:customStyle="1" w:styleId="affff1">
    <w:name w:val="注：（正文）"/>
    <w:basedOn w:val="afffd"/>
    <w:next w:val="affe"/>
    <w:qFormat/>
  </w:style>
  <w:style w:type="paragraph" w:customStyle="1" w:styleId="a4">
    <w:name w:val="注×：（正文）"/>
    <w:qFormat/>
    <w:pPr>
      <w:numPr>
        <w:numId w:val="5"/>
      </w:numPr>
      <w:jc w:val="both"/>
    </w:pPr>
    <w:rPr>
      <w:rFonts w:ascii="宋体"/>
      <w:sz w:val="18"/>
      <w:szCs w:val="18"/>
    </w:rPr>
  </w:style>
  <w:style w:type="paragraph" w:customStyle="1" w:styleId="affff2">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称谓"/>
    <w:next w:val="a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标准书脚_偶数页"/>
    <w:qFormat/>
    <w:pPr>
      <w:spacing w:before="120"/>
      <w:ind w:left="221"/>
    </w:pPr>
    <w:rPr>
      <w:rFonts w:ascii="宋体"/>
      <w:sz w:val="18"/>
      <w:szCs w:val="18"/>
    </w:rPr>
  </w:style>
  <w:style w:type="paragraph" w:customStyle="1" w:styleId="affff5">
    <w:name w:val="标准书眉_偶数页"/>
    <w:basedOn w:val="afff9"/>
    <w:next w:val="aff"/>
    <w:qFormat/>
    <w:pPr>
      <w:jc w:val="left"/>
    </w:pPr>
  </w:style>
  <w:style w:type="paragraph" w:customStyle="1" w:styleId="affff6">
    <w:name w:val="标准书眉一"/>
    <w:qFormat/>
    <w:pPr>
      <w:jc w:val="both"/>
    </w:pPr>
  </w:style>
  <w:style w:type="paragraph" w:customStyle="1" w:styleId="affff7">
    <w:name w:val="参考文献"/>
    <w:basedOn w:val="aff"/>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basedOn w:val="aff0"/>
    <w:qFormat/>
    <w:rPr>
      <w:rFonts w:ascii="黑体" w:eastAsia="黑体"/>
      <w:spacing w:val="85"/>
      <w:w w:val="100"/>
      <w:position w:val="3"/>
      <w:sz w:val="28"/>
      <w:szCs w:val="28"/>
    </w:rPr>
  </w:style>
  <w:style w:type="paragraph" w:customStyle="1" w:styleId="affffa">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qFormat/>
    <w:pPr>
      <w:framePr w:w="3997" w:h="471" w:hRule="exact" w:vSpace="181" w:wrap="around" w:hAnchor="page" w:x="7089" w:y="14097" w:anchorLock="1"/>
    </w:pPr>
    <w:rPr>
      <w:rFonts w:eastAsia="黑体"/>
      <w:sz w:val="28"/>
    </w:rPr>
  </w:style>
  <w:style w:type="paragraph" w:customStyle="1" w:styleId="a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qFormat/>
    <w:pPr>
      <w:framePr w:wrap="around"/>
      <w:spacing w:before="370" w:line="400" w:lineRule="exact"/>
    </w:pPr>
    <w:rPr>
      <w:rFonts w:ascii="Times New Roman"/>
      <w:sz w:val="28"/>
      <w:szCs w:val="28"/>
    </w:rPr>
  </w:style>
  <w:style w:type="paragraph" w:customStyle="1" w:styleId="afffff">
    <w:name w:val="封面一致性程度标识"/>
    <w:basedOn w:val="affffe"/>
    <w:qFormat/>
    <w:pPr>
      <w:framePr w:wrap="around"/>
      <w:spacing w:before="440"/>
    </w:pPr>
    <w:rPr>
      <w:rFonts w:ascii="宋体" w:eastAsia="宋体"/>
    </w:rPr>
  </w:style>
  <w:style w:type="paragraph" w:customStyle="1" w:styleId="afffff0">
    <w:name w:val="封面标准文稿类别"/>
    <w:basedOn w:val="afffff"/>
    <w:qFormat/>
    <w:pPr>
      <w:framePr w:wrap="around"/>
      <w:spacing w:after="160" w:line="240" w:lineRule="auto"/>
    </w:pPr>
    <w:rPr>
      <w:sz w:val="24"/>
    </w:rPr>
  </w:style>
  <w:style w:type="paragraph" w:customStyle="1" w:styleId="afffff1">
    <w:name w:val="封面标准文稿编辑信息"/>
    <w:basedOn w:val="afffff0"/>
    <w:qFormat/>
    <w:pPr>
      <w:framePr w:wrap="around"/>
      <w:spacing w:before="180" w:line="180" w:lineRule="exact"/>
    </w:pPr>
    <w:rPr>
      <w:sz w:val="21"/>
    </w:rPr>
  </w:style>
  <w:style w:type="paragraph" w:customStyle="1" w:styleId="afffff2">
    <w:name w:val="封面正文"/>
    <w:qFormat/>
    <w:pPr>
      <w:jc w:val="both"/>
    </w:pPr>
  </w:style>
  <w:style w:type="paragraph" w:customStyle="1" w:styleId="af6">
    <w:name w:val="附录标识"/>
    <w:basedOn w:val="aff"/>
    <w:next w:val="affe"/>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3">
    <w:name w:val="附录标题"/>
    <w:basedOn w:val="affe"/>
    <w:next w:val="affe"/>
    <w:qFormat/>
    <w:pPr>
      <w:ind w:firstLineChars="0" w:firstLine="0"/>
      <w:jc w:val="center"/>
    </w:pPr>
    <w:rPr>
      <w:rFonts w:ascii="黑体" w:eastAsia="黑体"/>
    </w:rPr>
  </w:style>
  <w:style w:type="paragraph" w:customStyle="1" w:styleId="af4">
    <w:name w:val="附录表标号"/>
    <w:basedOn w:val="aff"/>
    <w:next w:val="affe"/>
    <w:qFormat/>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
    <w:next w:val="affe"/>
    <w:qFormat/>
    <w:pPr>
      <w:numPr>
        <w:ilvl w:val="1"/>
        <w:numId w:val="7"/>
      </w:numPr>
      <w:tabs>
        <w:tab w:val="left" w:pos="180"/>
      </w:tabs>
      <w:spacing w:beforeLines="50" w:afterLines="50"/>
      <w:ind w:left="0" w:firstLine="0"/>
      <w:jc w:val="center"/>
    </w:pPr>
    <w:rPr>
      <w:rFonts w:ascii="黑体" w:eastAsia="黑体"/>
      <w:szCs w:val="21"/>
    </w:rPr>
  </w:style>
  <w:style w:type="paragraph" w:customStyle="1" w:styleId="af9">
    <w:name w:val="附录二级条标题"/>
    <w:basedOn w:val="aff"/>
    <w:next w:val="affe"/>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4">
    <w:name w:val="附录二级无"/>
    <w:basedOn w:val="af9"/>
    <w:qFormat/>
    <w:pPr>
      <w:tabs>
        <w:tab w:val="clear" w:pos="360"/>
      </w:tabs>
      <w:spacing w:beforeLines="0" w:afterLines="0"/>
    </w:pPr>
    <w:rPr>
      <w:rFonts w:ascii="宋体" w:eastAsia="宋体"/>
      <w:szCs w:val="21"/>
    </w:rPr>
  </w:style>
  <w:style w:type="paragraph" w:customStyle="1" w:styleId="afffff5">
    <w:name w:val="附录公式"/>
    <w:basedOn w:val="affe"/>
    <w:next w:val="affe"/>
    <w:link w:val="Char8"/>
    <w:qFormat/>
  </w:style>
  <w:style w:type="character" w:customStyle="1" w:styleId="Char8">
    <w:name w:val="附录公式 Char"/>
    <w:link w:val="afffff5"/>
    <w:qFormat/>
    <w:rPr>
      <w:rFonts w:ascii="宋体"/>
      <w:sz w:val="21"/>
      <w:lang w:val="en-US" w:eastAsia="zh-CN" w:bidi="ar-SA"/>
    </w:rPr>
  </w:style>
  <w:style w:type="paragraph" w:customStyle="1" w:styleId="afffff6">
    <w:name w:val="附录公式编号制表符"/>
    <w:basedOn w:val="aff"/>
    <w:next w:val="affe"/>
    <w:qFormat/>
    <w:pPr>
      <w:widowControl/>
      <w:tabs>
        <w:tab w:val="center" w:pos="4201"/>
        <w:tab w:val="right" w:leader="dot" w:pos="9298"/>
      </w:tabs>
      <w:autoSpaceDE w:val="0"/>
      <w:autoSpaceDN w:val="0"/>
    </w:pPr>
    <w:rPr>
      <w:rFonts w:ascii="宋体"/>
      <w:kern w:val="0"/>
      <w:szCs w:val="20"/>
    </w:rPr>
  </w:style>
  <w:style w:type="paragraph" w:customStyle="1" w:styleId="afa">
    <w:name w:val="附录三级条标题"/>
    <w:basedOn w:val="af9"/>
    <w:next w:val="affe"/>
    <w:qFormat/>
    <w:pPr>
      <w:numPr>
        <w:ilvl w:val="4"/>
      </w:numPr>
      <w:outlineLvl w:val="4"/>
    </w:pPr>
  </w:style>
  <w:style w:type="paragraph" w:customStyle="1" w:styleId="afffff7">
    <w:name w:val="附录三级无"/>
    <w:basedOn w:val="afa"/>
    <w:qFormat/>
    <w:pPr>
      <w:tabs>
        <w:tab w:val="clear" w:pos="360"/>
      </w:tabs>
      <w:spacing w:beforeLines="0" w:afterLines="0"/>
    </w:pPr>
    <w:rPr>
      <w:rFonts w:ascii="宋体" w:eastAsia="宋体"/>
      <w:szCs w:val="21"/>
    </w:rPr>
  </w:style>
  <w:style w:type="paragraph" w:customStyle="1" w:styleId="afe">
    <w:name w:val="附录数字编号列项（二级）"/>
    <w:qFormat/>
    <w:pPr>
      <w:numPr>
        <w:ilvl w:val="1"/>
        <w:numId w:val="8"/>
      </w:numPr>
    </w:pPr>
    <w:rPr>
      <w:rFonts w:ascii="宋体"/>
      <w:sz w:val="21"/>
    </w:rPr>
  </w:style>
  <w:style w:type="paragraph" w:customStyle="1" w:styleId="afb">
    <w:name w:val="附录四级条标题"/>
    <w:basedOn w:val="afa"/>
    <w:next w:val="affe"/>
    <w:qFormat/>
    <w:pPr>
      <w:numPr>
        <w:ilvl w:val="5"/>
      </w:numPr>
      <w:outlineLvl w:val="5"/>
    </w:pPr>
  </w:style>
  <w:style w:type="paragraph" w:customStyle="1" w:styleId="afffff8">
    <w:name w:val="附录四级无"/>
    <w:basedOn w:val="afb"/>
    <w:qFormat/>
    <w:pPr>
      <w:tabs>
        <w:tab w:val="clear" w:pos="360"/>
      </w:tabs>
      <w:spacing w:beforeLines="0" w:afterLines="0"/>
    </w:pPr>
    <w:rPr>
      <w:rFonts w:ascii="宋体" w:eastAsia="宋体"/>
      <w:szCs w:val="21"/>
    </w:rPr>
  </w:style>
  <w:style w:type="paragraph" w:customStyle="1" w:styleId="ab">
    <w:name w:val="附录图标号"/>
    <w:basedOn w:val="aff"/>
    <w:qFormat/>
    <w:pPr>
      <w:keepNext/>
      <w:pageBreakBefore/>
      <w:widowControl/>
      <w:numPr>
        <w:numId w:val="9"/>
      </w:numPr>
      <w:spacing w:line="14" w:lineRule="exact"/>
      <w:ind w:left="0" w:firstLine="363"/>
      <w:jc w:val="center"/>
      <w:outlineLvl w:val="0"/>
    </w:pPr>
    <w:rPr>
      <w:color w:val="FFFFFF"/>
    </w:rPr>
  </w:style>
  <w:style w:type="paragraph" w:customStyle="1" w:styleId="ac">
    <w:name w:val="附录图标题"/>
    <w:basedOn w:val="aff"/>
    <w:next w:val="affe"/>
    <w:qFormat/>
    <w:pPr>
      <w:numPr>
        <w:ilvl w:val="1"/>
        <w:numId w:val="9"/>
      </w:numPr>
      <w:tabs>
        <w:tab w:val="left" w:pos="363"/>
      </w:tabs>
      <w:spacing w:beforeLines="50" w:afterLines="50"/>
      <w:ind w:left="0" w:firstLine="0"/>
      <w:jc w:val="center"/>
    </w:pPr>
    <w:rPr>
      <w:rFonts w:ascii="黑体" w:eastAsia="黑体"/>
      <w:szCs w:val="21"/>
    </w:rPr>
  </w:style>
  <w:style w:type="paragraph" w:customStyle="1" w:styleId="afc">
    <w:name w:val="附录五级条标题"/>
    <w:basedOn w:val="afb"/>
    <w:next w:val="affe"/>
    <w:qFormat/>
    <w:pPr>
      <w:numPr>
        <w:ilvl w:val="6"/>
      </w:numPr>
      <w:outlineLvl w:val="6"/>
    </w:pPr>
  </w:style>
  <w:style w:type="paragraph" w:customStyle="1" w:styleId="afffff9">
    <w:name w:val="附录五级无"/>
    <w:basedOn w:val="afc"/>
    <w:qFormat/>
    <w:pPr>
      <w:tabs>
        <w:tab w:val="clear" w:pos="360"/>
      </w:tabs>
      <w:spacing w:beforeLines="0" w:afterLines="0"/>
    </w:pPr>
    <w:rPr>
      <w:rFonts w:ascii="宋体" w:eastAsia="宋体"/>
      <w:szCs w:val="21"/>
    </w:rPr>
  </w:style>
  <w:style w:type="paragraph" w:customStyle="1" w:styleId="af7">
    <w:name w:val="附录章标题"/>
    <w:next w:val="affe"/>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e"/>
    <w:qFormat/>
    <w:pPr>
      <w:numPr>
        <w:ilvl w:val="2"/>
      </w:numPr>
      <w:autoSpaceDN w:val="0"/>
      <w:spacing w:beforeLines="50" w:afterLines="50"/>
      <w:outlineLvl w:val="2"/>
    </w:pPr>
  </w:style>
  <w:style w:type="paragraph" w:customStyle="1" w:styleId="afffffa">
    <w:name w:val="附录一级无"/>
    <w:basedOn w:val="af8"/>
    <w:qFormat/>
    <w:pPr>
      <w:tabs>
        <w:tab w:val="clear" w:pos="360"/>
      </w:tabs>
      <w:spacing w:beforeLines="0" w:afterLines="0"/>
    </w:pPr>
    <w:rPr>
      <w:rFonts w:ascii="宋体" w:eastAsia="宋体"/>
      <w:szCs w:val="21"/>
    </w:rPr>
  </w:style>
  <w:style w:type="paragraph" w:customStyle="1" w:styleId="afd">
    <w:name w:val="附录字母编号列项（一级）"/>
    <w:qFormat/>
    <w:pPr>
      <w:numPr>
        <w:numId w:val="8"/>
      </w:numPr>
    </w:pPr>
    <w:rPr>
      <w:rFonts w:ascii="宋体"/>
      <w:sz w:val="21"/>
    </w:rPr>
  </w:style>
  <w:style w:type="paragraph" w:customStyle="1" w:styleId="afffffb">
    <w:name w:val="列项说明"/>
    <w:basedOn w:val="aff"/>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标准标志"/>
    <w:basedOn w:val="affff2"/>
    <w:qFormat/>
    <w:pPr>
      <w:framePr w:w="6101" w:wrap="around" w:vAnchor="page" w:hAnchor="page" w:x="4673" w:y="942"/>
    </w:pPr>
    <w:rPr>
      <w:w w:val="130"/>
    </w:rPr>
  </w:style>
  <w:style w:type="paragraph" w:customStyle="1" w:styleId="affffff">
    <w:name w:val="其他标准称谓"/>
    <w:next w:val="af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a"/>
    <w:qFormat/>
    <w:pPr>
      <w:framePr w:wrap="around" w:y="15310"/>
      <w:spacing w:line="0" w:lineRule="atLeast"/>
    </w:pPr>
    <w:rPr>
      <w:rFonts w:ascii="黑体" w:eastAsia="黑体"/>
      <w:b w:val="0"/>
    </w:rPr>
  </w:style>
  <w:style w:type="paragraph" w:customStyle="1" w:styleId="affffff1">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8"/>
    <w:qFormat/>
    <w:pPr>
      <w:spacing w:beforeLines="0" w:afterLines="0"/>
    </w:pPr>
    <w:rPr>
      <w:rFonts w:ascii="宋体" w:eastAsia="宋体"/>
    </w:rPr>
  </w:style>
  <w:style w:type="paragraph" w:customStyle="1" w:styleId="affffff3">
    <w:name w:val="实施日期"/>
    <w:basedOn w:val="affffb"/>
    <w:qFormat/>
    <w:pPr>
      <w:framePr w:wrap="around" w:vAnchor="page" w:hAnchor="text"/>
      <w:jc w:val="right"/>
    </w:pPr>
  </w:style>
  <w:style w:type="paragraph" w:customStyle="1" w:styleId="affffff4">
    <w:name w:val="示例后文字"/>
    <w:basedOn w:val="affe"/>
    <w:next w:val="affe"/>
    <w:qFormat/>
    <w:pPr>
      <w:ind w:firstLine="360"/>
    </w:pPr>
    <w:rPr>
      <w:sz w:val="18"/>
    </w:rPr>
  </w:style>
  <w:style w:type="paragraph" w:customStyle="1" w:styleId="affffff5">
    <w:name w:val="首示例"/>
    <w:next w:val="affe"/>
    <w:link w:val="Char9"/>
    <w:qFormat/>
    <w:pPr>
      <w:tabs>
        <w:tab w:val="left" w:pos="360"/>
      </w:tabs>
    </w:pPr>
    <w:rPr>
      <w:rFonts w:ascii="宋体" w:hAnsi="宋体"/>
      <w:kern w:val="2"/>
      <w:sz w:val="18"/>
      <w:szCs w:val="18"/>
    </w:rPr>
  </w:style>
  <w:style w:type="character" w:customStyle="1" w:styleId="Char9">
    <w:name w:val="首示例 Char"/>
    <w:link w:val="affffff5"/>
    <w:qFormat/>
    <w:rPr>
      <w:rFonts w:ascii="宋体" w:hAnsi="宋体"/>
      <w:kern w:val="2"/>
      <w:sz w:val="18"/>
      <w:szCs w:val="18"/>
      <w:lang w:val="en-US" w:eastAsia="zh-CN" w:bidi="ar-SA"/>
    </w:rPr>
  </w:style>
  <w:style w:type="paragraph" w:customStyle="1" w:styleId="affffff6">
    <w:name w:val="四级无"/>
    <w:basedOn w:val="a9"/>
    <w:qFormat/>
    <w:pPr>
      <w:spacing w:beforeLines="0" w:afterLines="0"/>
    </w:pPr>
    <w:rPr>
      <w:rFonts w:ascii="宋体" w:eastAsia="宋体"/>
    </w:rPr>
  </w:style>
  <w:style w:type="paragraph" w:customStyle="1" w:styleId="affffff7">
    <w:name w:val="条文脚注"/>
    <w:basedOn w:val="af0"/>
    <w:qFormat/>
    <w:pPr>
      <w:numPr>
        <w:numId w:val="0"/>
      </w:numPr>
      <w:jc w:val="both"/>
    </w:pPr>
  </w:style>
  <w:style w:type="paragraph" w:customStyle="1" w:styleId="affffff8">
    <w:name w:val="图标脚注说明"/>
    <w:basedOn w:val="affe"/>
    <w:qFormat/>
    <w:pPr>
      <w:ind w:left="840" w:firstLineChars="0" w:hanging="420"/>
    </w:pPr>
    <w:rPr>
      <w:sz w:val="18"/>
      <w:szCs w:val="18"/>
    </w:rPr>
  </w:style>
  <w:style w:type="paragraph" w:customStyle="1" w:styleId="affffff9">
    <w:name w:val="图表脚注说明"/>
    <w:basedOn w:val="aff"/>
    <w:qFormat/>
    <w:pPr>
      <w:ind w:left="544" w:hanging="181"/>
    </w:pPr>
    <w:rPr>
      <w:rFonts w:ascii="宋体"/>
      <w:sz w:val="18"/>
      <w:szCs w:val="18"/>
    </w:rPr>
  </w:style>
  <w:style w:type="paragraph" w:customStyle="1" w:styleId="affffffa">
    <w:name w:val="图的脚注"/>
    <w:next w:val="affe"/>
    <w:qFormat/>
    <w:pPr>
      <w:widowControl w:val="0"/>
      <w:ind w:leftChars="200" w:left="840" w:hangingChars="200" w:hanging="420"/>
      <w:jc w:val="both"/>
    </w:pPr>
    <w:rPr>
      <w:rFonts w:ascii="宋体"/>
      <w:sz w:val="18"/>
    </w:rPr>
  </w:style>
  <w:style w:type="paragraph" w:customStyle="1" w:styleId="affff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a"/>
    <w:qFormat/>
    <w:pPr>
      <w:spacing w:beforeLines="0" w:afterLines="0"/>
    </w:pPr>
    <w:rPr>
      <w:rFonts w:ascii="宋体" w:eastAsia="宋体"/>
    </w:rPr>
  </w:style>
  <w:style w:type="paragraph" w:customStyle="1" w:styleId="affffffd">
    <w:name w:val="一级无"/>
    <w:basedOn w:val="a6"/>
    <w:qFormat/>
    <w:pPr>
      <w:spacing w:beforeLines="0" w:afterLines="0"/>
    </w:pPr>
    <w:rPr>
      <w:rFonts w:ascii="宋体" w:eastAsia="宋体"/>
    </w:rPr>
  </w:style>
  <w:style w:type="character" w:customStyle="1" w:styleId="13">
    <w:name w:val="已访问的超链接1"/>
    <w:qFormat/>
    <w:rPr>
      <w:color w:val="800080"/>
      <w:u w:val="single"/>
    </w:rPr>
  </w:style>
  <w:style w:type="paragraph" w:customStyle="1" w:styleId="affffffe">
    <w:name w:val="正文表标题"/>
    <w:next w:val="affe"/>
    <w:qFormat/>
    <w:pPr>
      <w:tabs>
        <w:tab w:val="left" w:pos="360"/>
      </w:tabs>
      <w:spacing w:beforeLines="50" w:afterLines="50"/>
      <w:jc w:val="center"/>
    </w:pPr>
    <w:rPr>
      <w:rFonts w:ascii="黑体" w:eastAsia="黑体"/>
      <w:sz w:val="21"/>
    </w:rPr>
  </w:style>
  <w:style w:type="paragraph" w:customStyle="1" w:styleId="afffffff">
    <w:name w:val="正文公式编号制表符"/>
    <w:basedOn w:val="affe"/>
    <w:next w:val="affe"/>
    <w:qFormat/>
    <w:pPr>
      <w:ind w:firstLineChars="0" w:firstLine="0"/>
    </w:pPr>
  </w:style>
  <w:style w:type="paragraph" w:customStyle="1" w:styleId="afffffff0">
    <w:name w:val="正文图标题"/>
    <w:next w:val="affe"/>
    <w:qFormat/>
    <w:pPr>
      <w:tabs>
        <w:tab w:val="left" w:pos="360"/>
      </w:tabs>
      <w:spacing w:beforeLines="50" w:afterLines="50"/>
      <w:jc w:val="center"/>
    </w:pPr>
    <w:rPr>
      <w:rFonts w:ascii="黑体" w:eastAsia="黑体"/>
      <w:sz w:val="21"/>
    </w:rPr>
  </w:style>
  <w:style w:type="paragraph" w:customStyle="1" w:styleId="afffffff1">
    <w:name w:val="终结线"/>
    <w:basedOn w:val="aff"/>
    <w:qFormat/>
    <w:pPr>
      <w:framePr w:hSpace="181" w:vSpace="181" w:wrap="around" w:vAnchor="text" w:hAnchor="margin" w:xAlign="center" w:y="285"/>
    </w:pPr>
  </w:style>
  <w:style w:type="paragraph" w:customStyle="1" w:styleId="afffffff2">
    <w:name w:val="其他发布日期"/>
    <w:basedOn w:val="affffb"/>
    <w:qFormat/>
    <w:pPr>
      <w:framePr w:wrap="around" w:vAnchor="page" w:hAnchor="text" w:x="1419"/>
    </w:pPr>
  </w:style>
  <w:style w:type="paragraph" w:customStyle="1" w:styleId="afffffff3">
    <w:name w:val="其他实施日期"/>
    <w:basedOn w:val="affffff3"/>
    <w:qFormat/>
    <w:pPr>
      <w:framePr w:wrap="around"/>
    </w:pPr>
  </w:style>
  <w:style w:type="paragraph" w:customStyle="1" w:styleId="22">
    <w:name w:val="封面标准名称2"/>
    <w:basedOn w:val="affffd"/>
    <w:qFormat/>
    <w:pPr>
      <w:framePr w:wrap="around" w:y="4469"/>
      <w:spacing w:beforeLines="630"/>
    </w:pPr>
  </w:style>
  <w:style w:type="paragraph" w:customStyle="1" w:styleId="23">
    <w:name w:val="封面标准英文名称2"/>
    <w:basedOn w:val="affffe"/>
    <w:qFormat/>
    <w:pPr>
      <w:framePr w:wrap="around" w:y="4469"/>
    </w:pPr>
  </w:style>
  <w:style w:type="paragraph" w:customStyle="1" w:styleId="24">
    <w:name w:val="封面一致性程度标识2"/>
    <w:basedOn w:val="afffff"/>
    <w:qFormat/>
    <w:pPr>
      <w:framePr w:wrap="around" w:y="4469"/>
    </w:pPr>
  </w:style>
  <w:style w:type="paragraph" w:customStyle="1" w:styleId="25">
    <w:name w:val="封面标准文稿类别2"/>
    <w:basedOn w:val="afffff0"/>
    <w:qFormat/>
    <w:pPr>
      <w:framePr w:wrap="around" w:y="4469"/>
    </w:pPr>
  </w:style>
  <w:style w:type="paragraph" w:customStyle="1" w:styleId="26">
    <w:name w:val="封面标准文稿编辑信息2"/>
    <w:basedOn w:val="afffff1"/>
    <w:qFormat/>
    <w:pPr>
      <w:framePr w:wrap="around" w:y="4469"/>
    </w:pPr>
  </w:style>
  <w:style w:type="character" w:customStyle="1" w:styleId="3Char">
    <w:name w:val="标题 3 Char"/>
    <w:link w:val="3"/>
    <w:uiPriority w:val="99"/>
    <w:qFormat/>
    <w:rPr>
      <w:rFonts w:ascii="宋体" w:hAnsi="宋体" w:cs="宋体"/>
      <w:b/>
      <w:bCs/>
      <w:sz w:val="27"/>
      <w:szCs w:val="27"/>
    </w:rPr>
  </w:style>
  <w:style w:type="character" w:customStyle="1" w:styleId="Char2">
    <w:name w:val="批注框文本 Char"/>
    <w:link w:val="affa"/>
    <w:qFormat/>
    <w:rPr>
      <w:kern w:val="2"/>
      <w:sz w:val="18"/>
      <w:szCs w:val="18"/>
    </w:rPr>
  </w:style>
  <w:style w:type="character" w:customStyle="1" w:styleId="Char0">
    <w:name w:val="正文文本缩进 Char"/>
    <w:link w:val="aff7"/>
    <w:qFormat/>
    <w:rPr>
      <w:sz w:val="21"/>
    </w:rPr>
  </w:style>
  <w:style w:type="paragraph" w:customStyle="1" w:styleId="afffffff4">
    <w:name w:val="标准"/>
    <w:basedOn w:val="aff"/>
    <w:qFormat/>
    <w:pPr>
      <w:adjustRightInd w:val="0"/>
      <w:spacing w:line="312" w:lineRule="atLeast"/>
      <w:jc w:val="center"/>
      <w:textAlignment w:val="baseline"/>
    </w:pPr>
    <w:rPr>
      <w:kern w:val="0"/>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1">
    <w:name w:val="日期 Char"/>
    <w:link w:val="aff8"/>
    <w:qFormat/>
    <w:rPr>
      <w:kern w:val="2"/>
      <w:sz w:val="21"/>
      <w:szCs w:val="24"/>
    </w:rPr>
  </w:style>
  <w:style w:type="character" w:customStyle="1" w:styleId="Char4">
    <w:name w:val="页眉 Char"/>
    <w:link w:val="affc"/>
    <w:uiPriority w:val="99"/>
    <w:qFormat/>
    <w:rPr>
      <w:kern w:val="2"/>
      <w:sz w:val="18"/>
      <w:szCs w:val="18"/>
    </w:rPr>
  </w:style>
  <w:style w:type="paragraph" w:customStyle="1" w:styleId="14">
    <w:name w:val="列出段落1"/>
    <w:basedOn w:val="aff"/>
    <w:qFormat/>
    <w:pPr>
      <w:ind w:firstLineChars="200" w:firstLine="420"/>
    </w:pPr>
    <w:rPr>
      <w:rFonts w:ascii="Calibri" w:hAnsi="Calibri"/>
      <w:szCs w:val="22"/>
    </w:rPr>
  </w:style>
  <w:style w:type="character" w:customStyle="1" w:styleId="Char">
    <w:name w:val="批注文字 Char"/>
    <w:link w:val="aff5"/>
    <w:qFormat/>
    <w:rPr>
      <w:rFonts w:ascii="Calibri" w:hAnsi="Calibri"/>
      <w:kern w:val="2"/>
      <w:sz w:val="21"/>
      <w:szCs w:val="22"/>
    </w:rPr>
  </w:style>
  <w:style w:type="paragraph" w:customStyle="1" w:styleId="27">
    <w:name w:val="列出段落2"/>
    <w:basedOn w:val="aff"/>
    <w:qFormat/>
    <w:pPr>
      <w:ind w:firstLineChars="200" w:firstLine="420"/>
    </w:pPr>
    <w:rPr>
      <w:rFonts w:ascii="Calibri" w:hAnsi="Calibri"/>
      <w:szCs w:val="22"/>
    </w:rPr>
  </w:style>
  <w:style w:type="paragraph" w:customStyle="1" w:styleId="a0">
    <w:name w:val="二级无标题条"/>
    <w:basedOn w:val="aff"/>
    <w:qFormat/>
    <w:pPr>
      <w:numPr>
        <w:ilvl w:val="3"/>
        <w:numId w:val="10"/>
      </w:numPr>
    </w:pPr>
  </w:style>
  <w:style w:type="paragraph" w:customStyle="1" w:styleId="a1">
    <w:name w:val="三级无标题条"/>
    <w:basedOn w:val="aff"/>
    <w:qFormat/>
    <w:pPr>
      <w:numPr>
        <w:ilvl w:val="4"/>
        <w:numId w:val="10"/>
      </w:numPr>
    </w:pPr>
  </w:style>
  <w:style w:type="paragraph" w:customStyle="1" w:styleId="a2">
    <w:name w:val="四级无标题条"/>
    <w:basedOn w:val="aff"/>
    <w:qFormat/>
    <w:pPr>
      <w:numPr>
        <w:ilvl w:val="5"/>
        <w:numId w:val="10"/>
      </w:numPr>
    </w:pPr>
  </w:style>
  <w:style w:type="paragraph" w:customStyle="1" w:styleId="a3">
    <w:name w:val="五级无标题条"/>
    <w:basedOn w:val="aff"/>
    <w:qFormat/>
    <w:pPr>
      <w:numPr>
        <w:ilvl w:val="6"/>
        <w:numId w:val="10"/>
      </w:numPr>
    </w:pPr>
  </w:style>
  <w:style w:type="paragraph" w:customStyle="1" w:styleId="a">
    <w:name w:val="一级无标题条"/>
    <w:basedOn w:val="aff"/>
    <w:qFormat/>
    <w:pPr>
      <w:numPr>
        <w:ilvl w:val="2"/>
        <w:numId w:val="10"/>
      </w:numPr>
    </w:pPr>
  </w:style>
  <w:style w:type="character" w:customStyle="1" w:styleId="Char7">
    <w:name w:val="章标题 Char"/>
    <w:link w:val="a5"/>
    <w:qFormat/>
    <w:rPr>
      <w:rFonts w:ascii="黑体" w:eastAsia="黑体"/>
      <w:sz w:val="21"/>
      <w:lang w:bidi="ar-SA"/>
    </w:rPr>
  </w:style>
  <w:style w:type="paragraph" w:styleId="afffffff5">
    <w:name w:val="List Paragraph"/>
    <w:basedOn w:val="aff"/>
    <w:uiPriority w:val="34"/>
    <w:qFormat/>
    <w:pPr>
      <w:ind w:firstLineChars="200" w:firstLine="420"/>
    </w:pPr>
  </w:style>
  <w:style w:type="table" w:customStyle="1" w:styleId="15">
    <w:name w:val="网格型1"/>
    <w:basedOn w:val="aff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link w:val="affb"/>
    <w:uiPriority w:val="99"/>
    <w:qFormat/>
    <w:rPr>
      <w:kern w:val="2"/>
      <w:sz w:val="18"/>
      <w:szCs w:val="18"/>
    </w:rPr>
  </w:style>
  <w:style w:type="table" w:customStyle="1" w:styleId="28">
    <w:name w:val="网格型2"/>
    <w:basedOn w:val="aff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主题 Char"/>
    <w:link w:val="afff0"/>
    <w:qFormat/>
    <w:rPr>
      <w:rFonts w:ascii="Calibri" w:hAnsi="Calibri"/>
      <w:b/>
      <w:bCs/>
      <w:kern w:val="2"/>
      <w:sz w:val="21"/>
      <w:szCs w:val="24"/>
    </w:rPr>
  </w:style>
  <w:style w:type="paragraph" w:customStyle="1" w:styleId="50cm">
    <w:name w:val="50cm"/>
    <w:basedOn w:val="affe"/>
    <w:link w:val="50cmChar"/>
    <w:qFormat/>
    <w:pPr>
      <w:spacing w:line="360" w:lineRule="auto"/>
      <w:ind w:firstLineChars="0" w:firstLine="0"/>
      <w:jc w:val="left"/>
    </w:pPr>
    <w:rPr>
      <w:rFonts w:ascii="Arial Unicode MS" w:eastAsia="Arial Unicode MS" w:hAnsi="Arial Unicode MS" w:cs="Arial Unicode MS"/>
      <w:bCs/>
      <w:kern w:val="2"/>
      <w:szCs w:val="24"/>
    </w:rPr>
  </w:style>
  <w:style w:type="paragraph" w:customStyle="1" w:styleId="60cm">
    <w:name w:val="60cm"/>
    <w:basedOn w:val="affe"/>
    <w:link w:val="60cmChar"/>
    <w:qFormat/>
    <w:pPr>
      <w:spacing w:line="360" w:lineRule="auto"/>
      <w:ind w:firstLineChars="0" w:firstLine="0"/>
      <w:jc w:val="left"/>
    </w:pPr>
    <w:rPr>
      <w:rFonts w:ascii="Times New Roman"/>
    </w:rPr>
  </w:style>
  <w:style w:type="character" w:customStyle="1" w:styleId="50cmChar">
    <w:name w:val="50cm Char"/>
    <w:link w:val="50cm"/>
    <w:qFormat/>
    <w:rPr>
      <w:rFonts w:ascii="Arial Unicode MS" w:eastAsia="Arial Unicode MS" w:hAnsi="Arial Unicode MS" w:cs="Arial Unicode MS"/>
      <w:bCs/>
      <w:kern w:val="2"/>
      <w:sz w:val="21"/>
      <w:szCs w:val="24"/>
      <w:lang w:val="en-US" w:eastAsia="zh-CN" w:bidi="ar-SA"/>
    </w:rPr>
  </w:style>
  <w:style w:type="paragraph" w:customStyle="1" w:styleId="70cm">
    <w:name w:val="70cm"/>
    <w:basedOn w:val="affe"/>
    <w:link w:val="70cmChar"/>
    <w:qFormat/>
    <w:pPr>
      <w:spacing w:line="360" w:lineRule="auto"/>
      <w:ind w:firstLineChars="0" w:firstLine="0"/>
      <w:jc w:val="left"/>
    </w:pPr>
  </w:style>
  <w:style w:type="character" w:customStyle="1" w:styleId="60cmChar">
    <w:name w:val="60cm Char"/>
    <w:link w:val="60cm"/>
    <w:qFormat/>
    <w:rPr>
      <w:rFonts w:ascii="宋体"/>
      <w:sz w:val="21"/>
      <w:lang w:val="en-US" w:eastAsia="zh-CN" w:bidi="ar-SA"/>
    </w:rPr>
  </w:style>
  <w:style w:type="paragraph" w:customStyle="1" w:styleId="80cm">
    <w:name w:val="80cm"/>
    <w:basedOn w:val="affe"/>
    <w:link w:val="80cmChar"/>
    <w:qFormat/>
    <w:pPr>
      <w:spacing w:line="360" w:lineRule="auto"/>
      <w:ind w:firstLineChars="0" w:firstLine="0"/>
      <w:jc w:val="left"/>
    </w:pPr>
    <w:rPr>
      <w:rFonts w:ascii="Times New Roman" w:eastAsia="Times New Roman"/>
    </w:rPr>
  </w:style>
  <w:style w:type="character" w:customStyle="1" w:styleId="70cmChar">
    <w:name w:val="70cm Char"/>
    <w:link w:val="70cm"/>
    <w:qFormat/>
    <w:rPr>
      <w:rFonts w:ascii="宋体"/>
      <w:sz w:val="21"/>
      <w:lang w:val="en-US" w:eastAsia="zh-CN" w:bidi="ar-SA"/>
    </w:rPr>
  </w:style>
  <w:style w:type="paragraph" w:customStyle="1" w:styleId="850cm">
    <w:name w:val="850cm"/>
    <w:basedOn w:val="affe"/>
    <w:link w:val="850cmChar"/>
    <w:qFormat/>
    <w:pPr>
      <w:spacing w:line="360" w:lineRule="auto"/>
      <w:ind w:firstLineChars="0" w:firstLine="0"/>
      <w:jc w:val="left"/>
    </w:pPr>
    <w:rPr>
      <w:rFonts w:ascii="Times New Roman" w:eastAsia="Times New Roman"/>
    </w:rPr>
  </w:style>
  <w:style w:type="character" w:customStyle="1" w:styleId="80cmChar">
    <w:name w:val="80cm Char"/>
    <w:link w:val="80cm"/>
    <w:qFormat/>
    <w:rPr>
      <w:rFonts w:ascii="宋体" w:eastAsia="Times New Roman"/>
      <w:sz w:val="21"/>
      <w:lang w:val="en-US" w:eastAsia="zh-CN" w:bidi="ar-SA"/>
    </w:rPr>
  </w:style>
  <w:style w:type="paragraph" w:customStyle="1" w:styleId="10cm">
    <w:name w:val="10cm"/>
    <w:basedOn w:val="affe"/>
    <w:link w:val="10cmChar"/>
    <w:qFormat/>
    <w:pPr>
      <w:spacing w:line="360" w:lineRule="auto"/>
      <w:ind w:firstLineChars="0" w:firstLine="0"/>
      <w:jc w:val="left"/>
    </w:pPr>
    <w:rPr>
      <w:rFonts w:ascii="Times New Roman"/>
    </w:rPr>
  </w:style>
  <w:style w:type="character" w:customStyle="1" w:styleId="850cmChar">
    <w:name w:val="850cm Char"/>
    <w:link w:val="850cm"/>
    <w:qFormat/>
    <w:rPr>
      <w:rFonts w:ascii="宋体" w:eastAsia="Times New Roman"/>
      <w:sz w:val="21"/>
      <w:lang w:val="en-US" w:eastAsia="zh-CN" w:bidi="ar-SA"/>
    </w:rPr>
  </w:style>
  <w:style w:type="character" w:customStyle="1" w:styleId="10cmChar">
    <w:name w:val="10cm Char"/>
    <w:link w:val="10cm"/>
    <w:qFormat/>
    <w:rPr>
      <w:rFonts w:ascii="宋体"/>
      <w:sz w:val="21"/>
      <w:lang w:val="en-US" w:eastAsia="zh-CN" w:bidi="ar-SA"/>
    </w:rPr>
  </w:style>
  <w:style w:type="paragraph" w:customStyle="1" w:styleId="16">
    <w:name w:val="修订1"/>
    <w:hidden/>
    <w:uiPriority w:val="99"/>
    <w:semiHidden/>
    <w:qFormat/>
    <w:rPr>
      <w:kern w:val="2"/>
      <w:sz w:val="21"/>
      <w:szCs w:val="24"/>
    </w:rPr>
  </w:style>
  <w:style w:type="character" w:customStyle="1" w:styleId="29">
    <w:name w:val="已访问的超链接2"/>
    <w:qFormat/>
    <w:rPr>
      <w:color w:val="800080"/>
      <w:u w:val="single"/>
    </w:rPr>
  </w:style>
  <w:style w:type="paragraph" w:customStyle="1" w:styleId="2a">
    <w:name w:val="修订2"/>
    <w:hidden/>
    <w:uiPriority w:val="99"/>
    <w:semiHidden/>
    <w:qFormat/>
    <w:rPr>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32">
    <w:name w:val="修订3"/>
    <w:hidden/>
    <w:uiPriority w:val="99"/>
    <w:semiHidden/>
    <w:qFormat/>
    <w:rPr>
      <w:kern w:val="2"/>
      <w:sz w:val="21"/>
      <w:szCs w:val="24"/>
    </w:rPr>
  </w:style>
  <w:style w:type="paragraph" w:customStyle="1" w:styleId="TOC1">
    <w:name w:val="TOC 标题1"/>
    <w:basedOn w:val="1"/>
    <w:next w:val="aff"/>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200"/>
              <a:t>普通恒定湿热试验升温加湿过程中温湿度变化规律</a:t>
            </a:r>
          </a:p>
        </c:rich>
      </c:tx>
      <c:layout/>
      <c:overlay val="0"/>
      <c:spPr>
        <a:noFill/>
        <a:ln>
          <a:noFill/>
        </a:ln>
        <a:effectLst/>
      </c:spPr>
    </c:title>
    <c:autoTitleDeleted val="0"/>
    <c:plotArea>
      <c:layout>
        <c:manualLayout>
          <c:layoutTarget val="inner"/>
          <c:xMode val="edge"/>
          <c:yMode val="edge"/>
          <c:x val="0.14161111111111099"/>
          <c:y val="0.232563564264054"/>
          <c:w val="0.72150000000000003"/>
          <c:h val="0.59771401912759503"/>
        </c:manualLayout>
      </c:layout>
      <c:scatterChart>
        <c:scatterStyle val="smoothMarker"/>
        <c:varyColors val="0"/>
        <c:ser>
          <c:idx val="0"/>
          <c:order val="0"/>
          <c:tx>
            <c:strRef>
              <c:f>'[新建 XLS 工作表.xls]Sheet1'!$D$1</c:f>
              <c:strCache>
                <c:ptCount val="1"/>
                <c:pt idx="0">
                  <c:v>温度</c:v>
                </c:pt>
              </c:strCache>
            </c:strRef>
          </c:tx>
          <c:spPr>
            <a:ln w="19050" cap="rnd">
              <a:solidFill>
                <a:schemeClr val="accent1"/>
              </a:solidFill>
              <a:round/>
            </a:ln>
            <a:effectLst/>
          </c:spPr>
          <c:marker>
            <c:symbol val="none"/>
          </c:marker>
          <c:xVal>
            <c:numRef>
              <c:f>'[新建 XLS 工作表.xls]Sheet1'!$C$2:$C$127</c:f>
              <c:numCache>
                <c:formatCode>h:mm</c:formatCode>
                <c:ptCount val="126"/>
                <c:pt idx="0">
                  <c:v>0</c:v>
                </c:pt>
                <c:pt idx="1">
                  <c:v>6.9444444444444198E-4</c:v>
                </c:pt>
                <c:pt idx="2">
                  <c:v>1.3888888888888801E-3</c:v>
                </c:pt>
                <c:pt idx="3">
                  <c:v>2.0833333333333298E-3</c:v>
                </c:pt>
                <c:pt idx="4">
                  <c:v>2.7777777777777701E-3</c:v>
                </c:pt>
                <c:pt idx="5">
                  <c:v>3.4722222222222099E-3</c:v>
                </c:pt>
                <c:pt idx="6">
                  <c:v>4.1666666666666501E-3</c:v>
                </c:pt>
                <c:pt idx="7">
                  <c:v>4.8611111111110904E-3</c:v>
                </c:pt>
                <c:pt idx="8">
                  <c:v>5.5555555555555896E-3</c:v>
                </c:pt>
                <c:pt idx="9">
                  <c:v>6.2500000000000298E-3</c:v>
                </c:pt>
                <c:pt idx="10">
                  <c:v>6.9444444444444796E-3</c:v>
                </c:pt>
                <c:pt idx="11">
                  <c:v>7.6388888888889199E-3</c:v>
                </c:pt>
                <c:pt idx="12">
                  <c:v>8.3333333333333592E-3</c:v>
                </c:pt>
                <c:pt idx="13">
                  <c:v>9.0277777777777995E-3</c:v>
                </c:pt>
                <c:pt idx="14">
                  <c:v>9.7222222222222397E-3</c:v>
                </c:pt>
                <c:pt idx="15">
                  <c:v>1.0416666666666701E-2</c:v>
                </c:pt>
                <c:pt idx="16">
                  <c:v>1.1111111111111099E-2</c:v>
                </c:pt>
                <c:pt idx="17">
                  <c:v>1.18055555555556E-2</c:v>
                </c:pt>
                <c:pt idx="18">
                  <c:v>1.2500000000000001E-2</c:v>
                </c:pt>
                <c:pt idx="19">
                  <c:v>1.31944444444445E-2</c:v>
                </c:pt>
                <c:pt idx="20">
                  <c:v>1.38888888888889E-2</c:v>
                </c:pt>
                <c:pt idx="21">
                  <c:v>1.4583333333333301E-2</c:v>
                </c:pt>
                <c:pt idx="22">
                  <c:v>1.52777777777778E-2</c:v>
                </c:pt>
                <c:pt idx="23">
                  <c:v>1.59722222222222E-2</c:v>
                </c:pt>
                <c:pt idx="24">
                  <c:v>1.6666666666666701E-2</c:v>
                </c:pt>
                <c:pt idx="25">
                  <c:v>1.7361111111111101E-2</c:v>
                </c:pt>
                <c:pt idx="26">
                  <c:v>1.8055555555555498E-2</c:v>
                </c:pt>
                <c:pt idx="27">
                  <c:v>1.8749999999999999E-2</c:v>
                </c:pt>
                <c:pt idx="28">
                  <c:v>1.94444444444444E-2</c:v>
                </c:pt>
                <c:pt idx="29">
                  <c:v>2.0138888888888901E-2</c:v>
                </c:pt>
                <c:pt idx="30">
                  <c:v>2.0833333333333301E-2</c:v>
                </c:pt>
                <c:pt idx="31">
                  <c:v>2.1527777777777798E-2</c:v>
                </c:pt>
                <c:pt idx="32">
                  <c:v>2.2222222222222299E-2</c:v>
                </c:pt>
                <c:pt idx="33">
                  <c:v>2.2916666666666599E-2</c:v>
                </c:pt>
                <c:pt idx="34">
                  <c:v>2.36111111111111E-2</c:v>
                </c:pt>
                <c:pt idx="35">
                  <c:v>2.43055555555555E-2</c:v>
                </c:pt>
                <c:pt idx="36">
                  <c:v>2.5000000000000001E-2</c:v>
                </c:pt>
                <c:pt idx="37">
                  <c:v>2.5694444444444402E-2</c:v>
                </c:pt>
                <c:pt idx="38">
                  <c:v>2.6388888888888899E-2</c:v>
                </c:pt>
                <c:pt idx="39">
                  <c:v>2.70833333333333E-2</c:v>
                </c:pt>
                <c:pt idx="40">
                  <c:v>2.7777777777777801E-2</c:v>
                </c:pt>
                <c:pt idx="41">
                  <c:v>2.8472222222222201E-2</c:v>
                </c:pt>
                <c:pt idx="42">
                  <c:v>2.9166666666666698E-2</c:v>
                </c:pt>
                <c:pt idx="43">
                  <c:v>2.9861111111111099E-2</c:v>
                </c:pt>
                <c:pt idx="44">
                  <c:v>3.05555555555556E-2</c:v>
                </c:pt>
                <c:pt idx="45">
                  <c:v>3.125E-2</c:v>
                </c:pt>
                <c:pt idx="46">
                  <c:v>3.19444444444444E-2</c:v>
                </c:pt>
                <c:pt idx="47">
                  <c:v>3.2638888888888898E-2</c:v>
                </c:pt>
                <c:pt idx="48">
                  <c:v>3.3333333333333402E-2</c:v>
                </c:pt>
                <c:pt idx="49">
                  <c:v>3.4027777777777803E-2</c:v>
                </c:pt>
                <c:pt idx="50">
                  <c:v>3.47222222222223E-2</c:v>
                </c:pt>
                <c:pt idx="51">
                  <c:v>3.54166666666667E-2</c:v>
                </c:pt>
                <c:pt idx="52">
                  <c:v>3.6111111111111101E-2</c:v>
                </c:pt>
                <c:pt idx="53">
                  <c:v>3.6805555555555598E-2</c:v>
                </c:pt>
                <c:pt idx="54">
                  <c:v>3.7499999999999999E-2</c:v>
                </c:pt>
                <c:pt idx="55">
                  <c:v>3.8194444444444503E-2</c:v>
                </c:pt>
                <c:pt idx="56">
                  <c:v>3.8888888888888903E-2</c:v>
                </c:pt>
                <c:pt idx="57">
                  <c:v>3.9583333333333401E-2</c:v>
                </c:pt>
                <c:pt idx="58">
                  <c:v>4.0277777777777801E-2</c:v>
                </c:pt>
                <c:pt idx="59">
                  <c:v>4.0972222222222202E-2</c:v>
                </c:pt>
                <c:pt idx="60">
                  <c:v>4.1666666666666699E-2</c:v>
                </c:pt>
                <c:pt idx="61">
                  <c:v>4.2361111111111099E-2</c:v>
                </c:pt>
                <c:pt idx="62">
                  <c:v>4.3055555555555597E-2</c:v>
                </c:pt>
                <c:pt idx="63">
                  <c:v>4.3749999999999997E-2</c:v>
                </c:pt>
                <c:pt idx="64">
                  <c:v>4.4444444444444502E-2</c:v>
                </c:pt>
                <c:pt idx="65">
                  <c:v>4.5138888888888902E-2</c:v>
                </c:pt>
                <c:pt idx="66">
                  <c:v>4.5833333333333302E-2</c:v>
                </c:pt>
                <c:pt idx="67">
                  <c:v>4.65277777777778E-2</c:v>
                </c:pt>
                <c:pt idx="68">
                  <c:v>4.72222222222222E-2</c:v>
                </c:pt>
                <c:pt idx="69">
                  <c:v>4.7916666666666698E-2</c:v>
                </c:pt>
                <c:pt idx="70">
                  <c:v>4.8611111111111098E-2</c:v>
                </c:pt>
                <c:pt idx="71">
                  <c:v>4.9305555555555602E-2</c:v>
                </c:pt>
                <c:pt idx="72">
                  <c:v>0.05</c:v>
                </c:pt>
                <c:pt idx="73">
                  <c:v>5.0694444444444403E-2</c:v>
                </c:pt>
                <c:pt idx="74">
                  <c:v>5.1388888888888901E-2</c:v>
                </c:pt>
                <c:pt idx="75">
                  <c:v>5.2083333333333301E-2</c:v>
                </c:pt>
                <c:pt idx="76">
                  <c:v>5.2777777777777798E-2</c:v>
                </c:pt>
                <c:pt idx="77">
                  <c:v>5.3472222222222199E-2</c:v>
                </c:pt>
                <c:pt idx="78">
                  <c:v>5.4166666666666599E-2</c:v>
                </c:pt>
                <c:pt idx="79">
                  <c:v>5.4861111111111097E-2</c:v>
                </c:pt>
                <c:pt idx="80">
                  <c:v>5.5555555555555497E-2</c:v>
                </c:pt>
                <c:pt idx="81">
                  <c:v>5.6250000000000001E-2</c:v>
                </c:pt>
                <c:pt idx="82">
                  <c:v>5.6944444444444402E-2</c:v>
                </c:pt>
                <c:pt idx="83">
                  <c:v>5.7638888888888899E-2</c:v>
                </c:pt>
                <c:pt idx="84">
                  <c:v>5.83333333333333E-2</c:v>
                </c:pt>
                <c:pt idx="85">
                  <c:v>5.90277777777777E-2</c:v>
                </c:pt>
                <c:pt idx="86">
                  <c:v>5.9722222222222197E-2</c:v>
                </c:pt>
                <c:pt idx="87">
                  <c:v>6.0416666666666598E-2</c:v>
                </c:pt>
                <c:pt idx="88">
                  <c:v>6.1111111111111199E-2</c:v>
                </c:pt>
                <c:pt idx="89">
                  <c:v>6.18055555555556E-2</c:v>
                </c:pt>
                <c:pt idx="90">
                  <c:v>6.2500000000000097E-2</c:v>
                </c:pt>
                <c:pt idx="91">
                  <c:v>6.3194444444444497E-2</c:v>
                </c:pt>
                <c:pt idx="92">
                  <c:v>6.3888888888888898E-2</c:v>
                </c:pt>
                <c:pt idx="93">
                  <c:v>6.4583333333333395E-2</c:v>
                </c:pt>
                <c:pt idx="94">
                  <c:v>6.5277777777777796E-2</c:v>
                </c:pt>
                <c:pt idx="95">
                  <c:v>6.5972222222222196E-2</c:v>
                </c:pt>
                <c:pt idx="96">
                  <c:v>6.6666666666666693E-2</c:v>
                </c:pt>
                <c:pt idx="97">
                  <c:v>6.7361111111111094E-2</c:v>
                </c:pt>
                <c:pt idx="98">
                  <c:v>6.8055555555555494E-2</c:v>
                </c:pt>
                <c:pt idx="99">
                  <c:v>6.8750000000000006E-2</c:v>
                </c:pt>
                <c:pt idx="100">
                  <c:v>6.9444444444444406E-2</c:v>
                </c:pt>
                <c:pt idx="101">
                  <c:v>7.0138888888888903E-2</c:v>
                </c:pt>
                <c:pt idx="102">
                  <c:v>7.0833333333333304E-2</c:v>
                </c:pt>
                <c:pt idx="103">
                  <c:v>7.1527777777777801E-2</c:v>
                </c:pt>
                <c:pt idx="104">
                  <c:v>7.2222222222222202E-2</c:v>
                </c:pt>
                <c:pt idx="105">
                  <c:v>7.2916666666666699E-2</c:v>
                </c:pt>
                <c:pt idx="106">
                  <c:v>7.3611111111111099E-2</c:v>
                </c:pt>
                <c:pt idx="107">
                  <c:v>7.4305555555555597E-2</c:v>
                </c:pt>
                <c:pt idx="108">
                  <c:v>7.4999999999999997E-2</c:v>
                </c:pt>
                <c:pt idx="109">
                  <c:v>7.5694444444444495E-2</c:v>
                </c:pt>
                <c:pt idx="110">
                  <c:v>7.6388888888888895E-2</c:v>
                </c:pt>
                <c:pt idx="111">
                  <c:v>7.7083333333333295E-2</c:v>
                </c:pt>
                <c:pt idx="112">
                  <c:v>7.7777777777777807E-2</c:v>
                </c:pt>
                <c:pt idx="113">
                  <c:v>7.8472222222222193E-2</c:v>
                </c:pt>
                <c:pt idx="114">
                  <c:v>7.9166666666666705E-2</c:v>
                </c:pt>
                <c:pt idx="115">
                  <c:v>7.9861111111111105E-2</c:v>
                </c:pt>
                <c:pt idx="116">
                  <c:v>8.0555555555555505E-2</c:v>
                </c:pt>
                <c:pt idx="117">
                  <c:v>8.1250000000000003E-2</c:v>
                </c:pt>
                <c:pt idx="118">
                  <c:v>8.1944444444444403E-2</c:v>
                </c:pt>
                <c:pt idx="119">
                  <c:v>8.2638888888888901E-2</c:v>
                </c:pt>
                <c:pt idx="120">
                  <c:v>8.3333333333333301E-2</c:v>
                </c:pt>
                <c:pt idx="121">
                  <c:v>8.4027777777777798E-2</c:v>
                </c:pt>
                <c:pt idx="122">
                  <c:v>8.4722222222222199E-2</c:v>
                </c:pt>
                <c:pt idx="123">
                  <c:v>8.5416666666666599E-2</c:v>
                </c:pt>
                <c:pt idx="124">
                  <c:v>8.6111111111111097E-2</c:v>
                </c:pt>
                <c:pt idx="125">
                  <c:v>8.6805555555555497E-2</c:v>
                </c:pt>
              </c:numCache>
            </c:numRef>
          </c:xVal>
          <c:yVal>
            <c:numRef>
              <c:f>'[新建 XLS 工作表.xls]Sheet1'!$D$2:$D$127</c:f>
              <c:numCache>
                <c:formatCode>General</c:formatCode>
                <c:ptCount val="126"/>
                <c:pt idx="0">
                  <c:v>22.9</c:v>
                </c:pt>
                <c:pt idx="1">
                  <c:v>23.5</c:v>
                </c:pt>
                <c:pt idx="2">
                  <c:v>28.3</c:v>
                </c:pt>
                <c:pt idx="3">
                  <c:v>29</c:v>
                </c:pt>
                <c:pt idx="4">
                  <c:v>30.2</c:v>
                </c:pt>
                <c:pt idx="5">
                  <c:v>30.1</c:v>
                </c:pt>
                <c:pt idx="6">
                  <c:v>30.1</c:v>
                </c:pt>
                <c:pt idx="7">
                  <c:v>30</c:v>
                </c:pt>
                <c:pt idx="8">
                  <c:v>30</c:v>
                </c:pt>
                <c:pt idx="9">
                  <c:v>30</c:v>
                </c:pt>
                <c:pt idx="10">
                  <c:v>30.1</c:v>
                </c:pt>
                <c:pt idx="11">
                  <c:v>30.1</c:v>
                </c:pt>
                <c:pt idx="12">
                  <c:v>30</c:v>
                </c:pt>
                <c:pt idx="13">
                  <c:v>30.1</c:v>
                </c:pt>
                <c:pt idx="14">
                  <c:v>30</c:v>
                </c:pt>
                <c:pt idx="15">
                  <c:v>30.1</c:v>
                </c:pt>
                <c:pt idx="16">
                  <c:v>30</c:v>
                </c:pt>
                <c:pt idx="17">
                  <c:v>30.9</c:v>
                </c:pt>
                <c:pt idx="18">
                  <c:v>31.9</c:v>
                </c:pt>
                <c:pt idx="19">
                  <c:v>33</c:v>
                </c:pt>
                <c:pt idx="20">
                  <c:v>33.9</c:v>
                </c:pt>
                <c:pt idx="21">
                  <c:v>35</c:v>
                </c:pt>
                <c:pt idx="22">
                  <c:v>36</c:v>
                </c:pt>
                <c:pt idx="23">
                  <c:v>37</c:v>
                </c:pt>
                <c:pt idx="24">
                  <c:v>38</c:v>
                </c:pt>
                <c:pt idx="25">
                  <c:v>39</c:v>
                </c:pt>
                <c:pt idx="26">
                  <c:v>40</c:v>
                </c:pt>
                <c:pt idx="27">
                  <c:v>41</c:v>
                </c:pt>
                <c:pt idx="28">
                  <c:v>42</c:v>
                </c:pt>
                <c:pt idx="29">
                  <c:v>43</c:v>
                </c:pt>
                <c:pt idx="30">
                  <c:v>44</c:v>
                </c:pt>
                <c:pt idx="31">
                  <c:v>45</c:v>
                </c:pt>
                <c:pt idx="32">
                  <c:v>46</c:v>
                </c:pt>
                <c:pt idx="33">
                  <c:v>47</c:v>
                </c:pt>
                <c:pt idx="34">
                  <c:v>48</c:v>
                </c:pt>
                <c:pt idx="35">
                  <c:v>49</c:v>
                </c:pt>
                <c:pt idx="36">
                  <c:v>50</c:v>
                </c:pt>
                <c:pt idx="37">
                  <c:v>51</c:v>
                </c:pt>
                <c:pt idx="38">
                  <c:v>52</c:v>
                </c:pt>
                <c:pt idx="39">
                  <c:v>53</c:v>
                </c:pt>
                <c:pt idx="40">
                  <c:v>54</c:v>
                </c:pt>
                <c:pt idx="41">
                  <c:v>55</c:v>
                </c:pt>
                <c:pt idx="42">
                  <c:v>56</c:v>
                </c:pt>
                <c:pt idx="43">
                  <c:v>57</c:v>
                </c:pt>
                <c:pt idx="44">
                  <c:v>58</c:v>
                </c:pt>
                <c:pt idx="45">
                  <c:v>59</c:v>
                </c:pt>
                <c:pt idx="46">
                  <c:v>60</c:v>
                </c:pt>
                <c:pt idx="47">
                  <c:v>61</c:v>
                </c:pt>
                <c:pt idx="48">
                  <c:v>62</c:v>
                </c:pt>
                <c:pt idx="49">
                  <c:v>63</c:v>
                </c:pt>
                <c:pt idx="50">
                  <c:v>64</c:v>
                </c:pt>
                <c:pt idx="51">
                  <c:v>65</c:v>
                </c:pt>
                <c:pt idx="52">
                  <c:v>66</c:v>
                </c:pt>
                <c:pt idx="53">
                  <c:v>67</c:v>
                </c:pt>
                <c:pt idx="54">
                  <c:v>68</c:v>
                </c:pt>
                <c:pt idx="55">
                  <c:v>69</c:v>
                </c:pt>
                <c:pt idx="56">
                  <c:v>70</c:v>
                </c:pt>
                <c:pt idx="57">
                  <c:v>71</c:v>
                </c:pt>
                <c:pt idx="58">
                  <c:v>72</c:v>
                </c:pt>
                <c:pt idx="59">
                  <c:v>73</c:v>
                </c:pt>
                <c:pt idx="60">
                  <c:v>74</c:v>
                </c:pt>
                <c:pt idx="61">
                  <c:v>75</c:v>
                </c:pt>
                <c:pt idx="62">
                  <c:v>76</c:v>
                </c:pt>
                <c:pt idx="63">
                  <c:v>77</c:v>
                </c:pt>
                <c:pt idx="64">
                  <c:v>78</c:v>
                </c:pt>
                <c:pt idx="65">
                  <c:v>79</c:v>
                </c:pt>
                <c:pt idx="66">
                  <c:v>80</c:v>
                </c:pt>
                <c:pt idx="67">
                  <c:v>81</c:v>
                </c:pt>
                <c:pt idx="68">
                  <c:v>82</c:v>
                </c:pt>
                <c:pt idx="69">
                  <c:v>83</c:v>
                </c:pt>
                <c:pt idx="70">
                  <c:v>84</c:v>
                </c:pt>
                <c:pt idx="71">
                  <c:v>85</c:v>
                </c:pt>
                <c:pt idx="72">
                  <c:v>85.2</c:v>
                </c:pt>
                <c:pt idx="73">
                  <c:v>85</c:v>
                </c:pt>
                <c:pt idx="74">
                  <c:v>85</c:v>
                </c:pt>
                <c:pt idx="75">
                  <c:v>85</c:v>
                </c:pt>
                <c:pt idx="76">
                  <c:v>85</c:v>
                </c:pt>
                <c:pt idx="77">
                  <c:v>85</c:v>
                </c:pt>
                <c:pt idx="78">
                  <c:v>85</c:v>
                </c:pt>
                <c:pt idx="79">
                  <c:v>85</c:v>
                </c:pt>
                <c:pt idx="80">
                  <c:v>85.1</c:v>
                </c:pt>
                <c:pt idx="81">
                  <c:v>85</c:v>
                </c:pt>
                <c:pt idx="82">
                  <c:v>85</c:v>
                </c:pt>
                <c:pt idx="83">
                  <c:v>85</c:v>
                </c:pt>
                <c:pt idx="84">
                  <c:v>85</c:v>
                </c:pt>
                <c:pt idx="85">
                  <c:v>85</c:v>
                </c:pt>
                <c:pt idx="86">
                  <c:v>85</c:v>
                </c:pt>
                <c:pt idx="87">
                  <c:v>85</c:v>
                </c:pt>
                <c:pt idx="88">
                  <c:v>85</c:v>
                </c:pt>
                <c:pt idx="89">
                  <c:v>85</c:v>
                </c:pt>
                <c:pt idx="90">
                  <c:v>85</c:v>
                </c:pt>
                <c:pt idx="91">
                  <c:v>85</c:v>
                </c:pt>
                <c:pt idx="92">
                  <c:v>85</c:v>
                </c:pt>
                <c:pt idx="93">
                  <c:v>85</c:v>
                </c:pt>
                <c:pt idx="94">
                  <c:v>85</c:v>
                </c:pt>
                <c:pt idx="95">
                  <c:v>85</c:v>
                </c:pt>
                <c:pt idx="96">
                  <c:v>85</c:v>
                </c:pt>
                <c:pt idx="97">
                  <c:v>85</c:v>
                </c:pt>
                <c:pt idx="98">
                  <c:v>85</c:v>
                </c:pt>
                <c:pt idx="99">
                  <c:v>85</c:v>
                </c:pt>
                <c:pt idx="100">
                  <c:v>85</c:v>
                </c:pt>
                <c:pt idx="101">
                  <c:v>85</c:v>
                </c:pt>
                <c:pt idx="102">
                  <c:v>85</c:v>
                </c:pt>
                <c:pt idx="103">
                  <c:v>85</c:v>
                </c:pt>
                <c:pt idx="104">
                  <c:v>85</c:v>
                </c:pt>
                <c:pt idx="105">
                  <c:v>85</c:v>
                </c:pt>
                <c:pt idx="106">
                  <c:v>85</c:v>
                </c:pt>
                <c:pt idx="107">
                  <c:v>85</c:v>
                </c:pt>
                <c:pt idx="108">
                  <c:v>85</c:v>
                </c:pt>
                <c:pt idx="109">
                  <c:v>85</c:v>
                </c:pt>
                <c:pt idx="110">
                  <c:v>85</c:v>
                </c:pt>
                <c:pt idx="111">
                  <c:v>85</c:v>
                </c:pt>
                <c:pt idx="112">
                  <c:v>85</c:v>
                </c:pt>
                <c:pt idx="113">
                  <c:v>85</c:v>
                </c:pt>
                <c:pt idx="114">
                  <c:v>85</c:v>
                </c:pt>
                <c:pt idx="115">
                  <c:v>85</c:v>
                </c:pt>
                <c:pt idx="116">
                  <c:v>85</c:v>
                </c:pt>
                <c:pt idx="117">
                  <c:v>85</c:v>
                </c:pt>
                <c:pt idx="118">
                  <c:v>85</c:v>
                </c:pt>
                <c:pt idx="119">
                  <c:v>85</c:v>
                </c:pt>
                <c:pt idx="120">
                  <c:v>85</c:v>
                </c:pt>
                <c:pt idx="121">
                  <c:v>85</c:v>
                </c:pt>
                <c:pt idx="122">
                  <c:v>85</c:v>
                </c:pt>
                <c:pt idx="123">
                  <c:v>85</c:v>
                </c:pt>
                <c:pt idx="124">
                  <c:v>85</c:v>
                </c:pt>
                <c:pt idx="125">
                  <c:v>85</c:v>
                </c:pt>
              </c:numCache>
            </c:numRef>
          </c:yVal>
          <c:smooth val="1"/>
        </c:ser>
        <c:dLbls>
          <c:showLegendKey val="0"/>
          <c:showVal val="0"/>
          <c:showCatName val="0"/>
          <c:showSerName val="0"/>
          <c:showPercent val="0"/>
          <c:showBubbleSize val="0"/>
        </c:dLbls>
        <c:axId val="185217408"/>
        <c:axId val="185219328"/>
      </c:scatterChart>
      <c:scatterChart>
        <c:scatterStyle val="smoothMarker"/>
        <c:varyColors val="0"/>
        <c:ser>
          <c:idx val="1"/>
          <c:order val="1"/>
          <c:tx>
            <c:strRef>
              <c:f>'[新建 XLS 工作表.xls]Sheet1'!$E$1</c:f>
              <c:strCache>
                <c:ptCount val="1"/>
                <c:pt idx="0">
                  <c:v>湿度</c:v>
                </c:pt>
              </c:strCache>
            </c:strRef>
          </c:tx>
          <c:spPr>
            <a:ln w="12700" cap="rnd" cmpd="sng">
              <a:solidFill>
                <a:schemeClr val="accent2"/>
              </a:solidFill>
              <a:prstDash val="sysDash"/>
              <a:round/>
            </a:ln>
            <a:effectLst/>
          </c:spPr>
          <c:marker>
            <c:symbol val="none"/>
          </c:marker>
          <c:xVal>
            <c:numRef>
              <c:f>'[新建 XLS 工作表.xls]Sheet1'!$C$2:$C$127</c:f>
              <c:numCache>
                <c:formatCode>h:mm</c:formatCode>
                <c:ptCount val="126"/>
                <c:pt idx="0">
                  <c:v>0</c:v>
                </c:pt>
                <c:pt idx="1">
                  <c:v>6.9444444444444198E-4</c:v>
                </c:pt>
                <c:pt idx="2">
                  <c:v>1.3888888888888801E-3</c:v>
                </c:pt>
                <c:pt idx="3">
                  <c:v>2.0833333333333298E-3</c:v>
                </c:pt>
                <c:pt idx="4">
                  <c:v>2.7777777777777701E-3</c:v>
                </c:pt>
                <c:pt idx="5">
                  <c:v>3.4722222222222099E-3</c:v>
                </c:pt>
                <c:pt idx="6">
                  <c:v>4.1666666666666501E-3</c:v>
                </c:pt>
                <c:pt idx="7">
                  <c:v>4.8611111111110904E-3</c:v>
                </c:pt>
                <c:pt idx="8">
                  <c:v>5.5555555555555896E-3</c:v>
                </c:pt>
                <c:pt idx="9">
                  <c:v>6.2500000000000298E-3</c:v>
                </c:pt>
                <c:pt idx="10">
                  <c:v>6.9444444444444796E-3</c:v>
                </c:pt>
                <c:pt idx="11">
                  <c:v>7.6388888888889199E-3</c:v>
                </c:pt>
                <c:pt idx="12">
                  <c:v>8.3333333333333592E-3</c:v>
                </c:pt>
                <c:pt idx="13">
                  <c:v>9.0277777777777995E-3</c:v>
                </c:pt>
                <c:pt idx="14">
                  <c:v>9.7222222222222397E-3</c:v>
                </c:pt>
                <c:pt idx="15">
                  <c:v>1.0416666666666701E-2</c:v>
                </c:pt>
                <c:pt idx="16">
                  <c:v>1.1111111111111099E-2</c:v>
                </c:pt>
                <c:pt idx="17">
                  <c:v>1.18055555555556E-2</c:v>
                </c:pt>
                <c:pt idx="18">
                  <c:v>1.2500000000000001E-2</c:v>
                </c:pt>
                <c:pt idx="19">
                  <c:v>1.31944444444445E-2</c:v>
                </c:pt>
                <c:pt idx="20">
                  <c:v>1.38888888888889E-2</c:v>
                </c:pt>
                <c:pt idx="21">
                  <c:v>1.4583333333333301E-2</c:v>
                </c:pt>
                <c:pt idx="22">
                  <c:v>1.52777777777778E-2</c:v>
                </c:pt>
                <c:pt idx="23">
                  <c:v>1.59722222222222E-2</c:v>
                </c:pt>
                <c:pt idx="24">
                  <c:v>1.6666666666666701E-2</c:v>
                </c:pt>
                <c:pt idx="25">
                  <c:v>1.7361111111111101E-2</c:v>
                </c:pt>
                <c:pt idx="26">
                  <c:v>1.8055555555555498E-2</c:v>
                </c:pt>
                <c:pt idx="27">
                  <c:v>1.8749999999999999E-2</c:v>
                </c:pt>
                <c:pt idx="28">
                  <c:v>1.94444444444444E-2</c:v>
                </c:pt>
                <c:pt idx="29">
                  <c:v>2.0138888888888901E-2</c:v>
                </c:pt>
                <c:pt idx="30">
                  <c:v>2.0833333333333301E-2</c:v>
                </c:pt>
                <c:pt idx="31">
                  <c:v>2.1527777777777798E-2</c:v>
                </c:pt>
                <c:pt idx="32">
                  <c:v>2.2222222222222299E-2</c:v>
                </c:pt>
                <c:pt idx="33">
                  <c:v>2.2916666666666599E-2</c:v>
                </c:pt>
                <c:pt idx="34">
                  <c:v>2.36111111111111E-2</c:v>
                </c:pt>
                <c:pt idx="35">
                  <c:v>2.43055555555555E-2</c:v>
                </c:pt>
                <c:pt idx="36">
                  <c:v>2.5000000000000001E-2</c:v>
                </c:pt>
                <c:pt idx="37">
                  <c:v>2.5694444444444402E-2</c:v>
                </c:pt>
                <c:pt idx="38">
                  <c:v>2.6388888888888899E-2</c:v>
                </c:pt>
                <c:pt idx="39">
                  <c:v>2.70833333333333E-2</c:v>
                </c:pt>
                <c:pt idx="40">
                  <c:v>2.7777777777777801E-2</c:v>
                </c:pt>
                <c:pt idx="41">
                  <c:v>2.8472222222222201E-2</c:v>
                </c:pt>
                <c:pt idx="42">
                  <c:v>2.9166666666666698E-2</c:v>
                </c:pt>
                <c:pt idx="43">
                  <c:v>2.9861111111111099E-2</c:v>
                </c:pt>
                <c:pt idx="44">
                  <c:v>3.05555555555556E-2</c:v>
                </c:pt>
                <c:pt idx="45">
                  <c:v>3.125E-2</c:v>
                </c:pt>
                <c:pt idx="46">
                  <c:v>3.19444444444444E-2</c:v>
                </c:pt>
                <c:pt idx="47">
                  <c:v>3.2638888888888898E-2</c:v>
                </c:pt>
                <c:pt idx="48">
                  <c:v>3.3333333333333402E-2</c:v>
                </c:pt>
                <c:pt idx="49">
                  <c:v>3.4027777777777803E-2</c:v>
                </c:pt>
                <c:pt idx="50">
                  <c:v>3.47222222222223E-2</c:v>
                </c:pt>
                <c:pt idx="51">
                  <c:v>3.54166666666667E-2</c:v>
                </c:pt>
                <c:pt idx="52">
                  <c:v>3.6111111111111101E-2</c:v>
                </c:pt>
                <c:pt idx="53">
                  <c:v>3.6805555555555598E-2</c:v>
                </c:pt>
                <c:pt idx="54">
                  <c:v>3.7499999999999999E-2</c:v>
                </c:pt>
                <c:pt idx="55">
                  <c:v>3.8194444444444503E-2</c:v>
                </c:pt>
                <c:pt idx="56">
                  <c:v>3.8888888888888903E-2</c:v>
                </c:pt>
                <c:pt idx="57">
                  <c:v>3.9583333333333401E-2</c:v>
                </c:pt>
                <c:pt idx="58">
                  <c:v>4.0277777777777801E-2</c:v>
                </c:pt>
                <c:pt idx="59">
                  <c:v>4.0972222222222202E-2</c:v>
                </c:pt>
                <c:pt idx="60">
                  <c:v>4.1666666666666699E-2</c:v>
                </c:pt>
                <c:pt idx="61">
                  <c:v>4.2361111111111099E-2</c:v>
                </c:pt>
                <c:pt idx="62">
                  <c:v>4.3055555555555597E-2</c:v>
                </c:pt>
                <c:pt idx="63">
                  <c:v>4.3749999999999997E-2</c:v>
                </c:pt>
                <c:pt idx="64">
                  <c:v>4.4444444444444502E-2</c:v>
                </c:pt>
                <c:pt idx="65">
                  <c:v>4.5138888888888902E-2</c:v>
                </c:pt>
                <c:pt idx="66">
                  <c:v>4.5833333333333302E-2</c:v>
                </c:pt>
                <c:pt idx="67">
                  <c:v>4.65277777777778E-2</c:v>
                </c:pt>
                <c:pt idx="68">
                  <c:v>4.72222222222222E-2</c:v>
                </c:pt>
                <c:pt idx="69">
                  <c:v>4.7916666666666698E-2</c:v>
                </c:pt>
                <c:pt idx="70">
                  <c:v>4.8611111111111098E-2</c:v>
                </c:pt>
                <c:pt idx="71">
                  <c:v>4.9305555555555602E-2</c:v>
                </c:pt>
                <c:pt idx="72">
                  <c:v>0.05</c:v>
                </c:pt>
                <c:pt idx="73">
                  <c:v>5.0694444444444403E-2</c:v>
                </c:pt>
                <c:pt idx="74">
                  <c:v>5.1388888888888901E-2</c:v>
                </c:pt>
                <c:pt idx="75">
                  <c:v>5.2083333333333301E-2</c:v>
                </c:pt>
                <c:pt idx="76">
                  <c:v>5.2777777777777798E-2</c:v>
                </c:pt>
                <c:pt idx="77">
                  <c:v>5.3472222222222199E-2</c:v>
                </c:pt>
                <c:pt idx="78">
                  <c:v>5.4166666666666599E-2</c:v>
                </c:pt>
                <c:pt idx="79">
                  <c:v>5.4861111111111097E-2</c:v>
                </c:pt>
                <c:pt idx="80">
                  <c:v>5.5555555555555497E-2</c:v>
                </c:pt>
                <c:pt idx="81">
                  <c:v>5.6250000000000001E-2</c:v>
                </c:pt>
                <c:pt idx="82">
                  <c:v>5.6944444444444402E-2</c:v>
                </c:pt>
                <c:pt idx="83">
                  <c:v>5.7638888888888899E-2</c:v>
                </c:pt>
                <c:pt idx="84">
                  <c:v>5.83333333333333E-2</c:v>
                </c:pt>
                <c:pt idx="85">
                  <c:v>5.90277777777777E-2</c:v>
                </c:pt>
                <c:pt idx="86">
                  <c:v>5.9722222222222197E-2</c:v>
                </c:pt>
                <c:pt idx="87">
                  <c:v>6.0416666666666598E-2</c:v>
                </c:pt>
                <c:pt idx="88">
                  <c:v>6.1111111111111199E-2</c:v>
                </c:pt>
                <c:pt idx="89">
                  <c:v>6.18055555555556E-2</c:v>
                </c:pt>
                <c:pt idx="90">
                  <c:v>6.2500000000000097E-2</c:v>
                </c:pt>
                <c:pt idx="91">
                  <c:v>6.3194444444444497E-2</c:v>
                </c:pt>
                <c:pt idx="92">
                  <c:v>6.3888888888888898E-2</c:v>
                </c:pt>
                <c:pt idx="93">
                  <c:v>6.4583333333333395E-2</c:v>
                </c:pt>
                <c:pt idx="94">
                  <c:v>6.5277777777777796E-2</c:v>
                </c:pt>
                <c:pt idx="95">
                  <c:v>6.5972222222222196E-2</c:v>
                </c:pt>
                <c:pt idx="96">
                  <c:v>6.6666666666666693E-2</c:v>
                </c:pt>
                <c:pt idx="97">
                  <c:v>6.7361111111111094E-2</c:v>
                </c:pt>
                <c:pt idx="98">
                  <c:v>6.8055555555555494E-2</c:v>
                </c:pt>
                <c:pt idx="99">
                  <c:v>6.8750000000000006E-2</c:v>
                </c:pt>
                <c:pt idx="100">
                  <c:v>6.9444444444444406E-2</c:v>
                </c:pt>
                <c:pt idx="101">
                  <c:v>7.0138888888888903E-2</c:v>
                </c:pt>
                <c:pt idx="102">
                  <c:v>7.0833333333333304E-2</c:v>
                </c:pt>
                <c:pt idx="103">
                  <c:v>7.1527777777777801E-2</c:v>
                </c:pt>
                <c:pt idx="104">
                  <c:v>7.2222222222222202E-2</c:v>
                </c:pt>
                <c:pt idx="105">
                  <c:v>7.2916666666666699E-2</c:v>
                </c:pt>
                <c:pt idx="106">
                  <c:v>7.3611111111111099E-2</c:v>
                </c:pt>
                <c:pt idx="107">
                  <c:v>7.4305555555555597E-2</c:v>
                </c:pt>
                <c:pt idx="108">
                  <c:v>7.4999999999999997E-2</c:v>
                </c:pt>
                <c:pt idx="109">
                  <c:v>7.5694444444444495E-2</c:v>
                </c:pt>
                <c:pt idx="110">
                  <c:v>7.6388888888888895E-2</c:v>
                </c:pt>
                <c:pt idx="111">
                  <c:v>7.7083333333333295E-2</c:v>
                </c:pt>
                <c:pt idx="112">
                  <c:v>7.7777777777777807E-2</c:v>
                </c:pt>
                <c:pt idx="113">
                  <c:v>7.8472222222222193E-2</c:v>
                </c:pt>
                <c:pt idx="114">
                  <c:v>7.9166666666666705E-2</c:v>
                </c:pt>
                <c:pt idx="115">
                  <c:v>7.9861111111111105E-2</c:v>
                </c:pt>
                <c:pt idx="116">
                  <c:v>8.0555555555555505E-2</c:v>
                </c:pt>
                <c:pt idx="117">
                  <c:v>8.1250000000000003E-2</c:v>
                </c:pt>
                <c:pt idx="118">
                  <c:v>8.1944444444444403E-2</c:v>
                </c:pt>
                <c:pt idx="119">
                  <c:v>8.2638888888888901E-2</c:v>
                </c:pt>
                <c:pt idx="120">
                  <c:v>8.3333333333333301E-2</c:v>
                </c:pt>
                <c:pt idx="121">
                  <c:v>8.4027777777777798E-2</c:v>
                </c:pt>
                <c:pt idx="122">
                  <c:v>8.4722222222222199E-2</c:v>
                </c:pt>
                <c:pt idx="123">
                  <c:v>8.5416666666666599E-2</c:v>
                </c:pt>
                <c:pt idx="124">
                  <c:v>8.6111111111111097E-2</c:v>
                </c:pt>
                <c:pt idx="125">
                  <c:v>8.6805555555555497E-2</c:v>
                </c:pt>
              </c:numCache>
            </c:numRef>
          </c:xVal>
          <c:yVal>
            <c:numRef>
              <c:f>'[新建 XLS 工作表.xls]Sheet1'!$E$2:$E$127</c:f>
              <c:numCache>
                <c:formatCode>General</c:formatCode>
                <c:ptCount val="126"/>
                <c:pt idx="0">
                  <c:v>99</c:v>
                </c:pt>
                <c:pt idx="1">
                  <c:v>63</c:v>
                </c:pt>
                <c:pt idx="2">
                  <c:v>41</c:v>
                </c:pt>
                <c:pt idx="3">
                  <c:v>36</c:v>
                </c:pt>
                <c:pt idx="4">
                  <c:v>33</c:v>
                </c:pt>
                <c:pt idx="5">
                  <c:v>35</c:v>
                </c:pt>
                <c:pt idx="6">
                  <c:v>36</c:v>
                </c:pt>
                <c:pt idx="7">
                  <c:v>36</c:v>
                </c:pt>
                <c:pt idx="8">
                  <c:v>34</c:v>
                </c:pt>
                <c:pt idx="9">
                  <c:v>33</c:v>
                </c:pt>
                <c:pt idx="10">
                  <c:v>32</c:v>
                </c:pt>
                <c:pt idx="11">
                  <c:v>33</c:v>
                </c:pt>
                <c:pt idx="12">
                  <c:v>34</c:v>
                </c:pt>
                <c:pt idx="13">
                  <c:v>35</c:v>
                </c:pt>
                <c:pt idx="14">
                  <c:v>36</c:v>
                </c:pt>
                <c:pt idx="15">
                  <c:v>36</c:v>
                </c:pt>
                <c:pt idx="16">
                  <c:v>36</c:v>
                </c:pt>
                <c:pt idx="17">
                  <c:v>34</c:v>
                </c:pt>
                <c:pt idx="18">
                  <c:v>33</c:v>
                </c:pt>
                <c:pt idx="19">
                  <c:v>34</c:v>
                </c:pt>
                <c:pt idx="20">
                  <c:v>35</c:v>
                </c:pt>
                <c:pt idx="21">
                  <c:v>36</c:v>
                </c:pt>
                <c:pt idx="22">
                  <c:v>36</c:v>
                </c:pt>
                <c:pt idx="23">
                  <c:v>36</c:v>
                </c:pt>
                <c:pt idx="24">
                  <c:v>35</c:v>
                </c:pt>
                <c:pt idx="25">
                  <c:v>35</c:v>
                </c:pt>
                <c:pt idx="26">
                  <c:v>35</c:v>
                </c:pt>
                <c:pt idx="27">
                  <c:v>35</c:v>
                </c:pt>
                <c:pt idx="28">
                  <c:v>35</c:v>
                </c:pt>
                <c:pt idx="29">
                  <c:v>35</c:v>
                </c:pt>
                <c:pt idx="30">
                  <c:v>35</c:v>
                </c:pt>
                <c:pt idx="31">
                  <c:v>35</c:v>
                </c:pt>
                <c:pt idx="32">
                  <c:v>35</c:v>
                </c:pt>
                <c:pt idx="33">
                  <c:v>35</c:v>
                </c:pt>
                <c:pt idx="34">
                  <c:v>35</c:v>
                </c:pt>
                <c:pt idx="35">
                  <c:v>35</c:v>
                </c:pt>
                <c:pt idx="36">
                  <c:v>35</c:v>
                </c:pt>
                <c:pt idx="37">
                  <c:v>35</c:v>
                </c:pt>
                <c:pt idx="38">
                  <c:v>35</c:v>
                </c:pt>
                <c:pt idx="39">
                  <c:v>35</c:v>
                </c:pt>
                <c:pt idx="40">
                  <c:v>35</c:v>
                </c:pt>
                <c:pt idx="41">
                  <c:v>35</c:v>
                </c:pt>
                <c:pt idx="42">
                  <c:v>35</c:v>
                </c:pt>
                <c:pt idx="43">
                  <c:v>35</c:v>
                </c:pt>
                <c:pt idx="44">
                  <c:v>35</c:v>
                </c:pt>
                <c:pt idx="45">
                  <c:v>35</c:v>
                </c:pt>
                <c:pt idx="46">
                  <c:v>35</c:v>
                </c:pt>
                <c:pt idx="47">
                  <c:v>35</c:v>
                </c:pt>
                <c:pt idx="48">
                  <c:v>35</c:v>
                </c:pt>
                <c:pt idx="49">
                  <c:v>35</c:v>
                </c:pt>
                <c:pt idx="50">
                  <c:v>35</c:v>
                </c:pt>
                <c:pt idx="51">
                  <c:v>35</c:v>
                </c:pt>
                <c:pt idx="52">
                  <c:v>35</c:v>
                </c:pt>
                <c:pt idx="53">
                  <c:v>35</c:v>
                </c:pt>
                <c:pt idx="54">
                  <c:v>35</c:v>
                </c:pt>
                <c:pt idx="55">
                  <c:v>35</c:v>
                </c:pt>
                <c:pt idx="56">
                  <c:v>35</c:v>
                </c:pt>
                <c:pt idx="57">
                  <c:v>35</c:v>
                </c:pt>
                <c:pt idx="58">
                  <c:v>35</c:v>
                </c:pt>
                <c:pt idx="59">
                  <c:v>35</c:v>
                </c:pt>
                <c:pt idx="60">
                  <c:v>35</c:v>
                </c:pt>
                <c:pt idx="61">
                  <c:v>35</c:v>
                </c:pt>
                <c:pt idx="62">
                  <c:v>35</c:v>
                </c:pt>
                <c:pt idx="63">
                  <c:v>35</c:v>
                </c:pt>
                <c:pt idx="64">
                  <c:v>35</c:v>
                </c:pt>
                <c:pt idx="65">
                  <c:v>35</c:v>
                </c:pt>
                <c:pt idx="66">
                  <c:v>35</c:v>
                </c:pt>
                <c:pt idx="67">
                  <c:v>35</c:v>
                </c:pt>
                <c:pt idx="68">
                  <c:v>35</c:v>
                </c:pt>
                <c:pt idx="69">
                  <c:v>35</c:v>
                </c:pt>
                <c:pt idx="70">
                  <c:v>35</c:v>
                </c:pt>
                <c:pt idx="71">
                  <c:v>35</c:v>
                </c:pt>
                <c:pt idx="72">
                  <c:v>36</c:v>
                </c:pt>
                <c:pt idx="73">
                  <c:v>36</c:v>
                </c:pt>
                <c:pt idx="74">
                  <c:v>35</c:v>
                </c:pt>
                <c:pt idx="75">
                  <c:v>35</c:v>
                </c:pt>
                <c:pt idx="76">
                  <c:v>35</c:v>
                </c:pt>
                <c:pt idx="77">
                  <c:v>35</c:v>
                </c:pt>
                <c:pt idx="78">
                  <c:v>35</c:v>
                </c:pt>
                <c:pt idx="79">
                  <c:v>35</c:v>
                </c:pt>
                <c:pt idx="80">
                  <c:v>35</c:v>
                </c:pt>
                <c:pt idx="81">
                  <c:v>35</c:v>
                </c:pt>
                <c:pt idx="82">
                  <c:v>35</c:v>
                </c:pt>
                <c:pt idx="83">
                  <c:v>35</c:v>
                </c:pt>
                <c:pt idx="84">
                  <c:v>35</c:v>
                </c:pt>
                <c:pt idx="85">
                  <c:v>35</c:v>
                </c:pt>
                <c:pt idx="86">
                  <c:v>37</c:v>
                </c:pt>
                <c:pt idx="87">
                  <c:v>40</c:v>
                </c:pt>
                <c:pt idx="88">
                  <c:v>54</c:v>
                </c:pt>
                <c:pt idx="89">
                  <c:v>73</c:v>
                </c:pt>
                <c:pt idx="90">
                  <c:v>81</c:v>
                </c:pt>
                <c:pt idx="91">
                  <c:v>84</c:v>
                </c:pt>
                <c:pt idx="92">
                  <c:v>86</c:v>
                </c:pt>
                <c:pt idx="93">
                  <c:v>86</c:v>
                </c:pt>
                <c:pt idx="94">
                  <c:v>85</c:v>
                </c:pt>
                <c:pt idx="95">
                  <c:v>85</c:v>
                </c:pt>
                <c:pt idx="96">
                  <c:v>85</c:v>
                </c:pt>
                <c:pt idx="97">
                  <c:v>85</c:v>
                </c:pt>
                <c:pt idx="98">
                  <c:v>85</c:v>
                </c:pt>
                <c:pt idx="99">
                  <c:v>85</c:v>
                </c:pt>
                <c:pt idx="100">
                  <c:v>85</c:v>
                </c:pt>
                <c:pt idx="101">
                  <c:v>85</c:v>
                </c:pt>
                <c:pt idx="102">
                  <c:v>85</c:v>
                </c:pt>
                <c:pt idx="103">
                  <c:v>85</c:v>
                </c:pt>
                <c:pt idx="104">
                  <c:v>85</c:v>
                </c:pt>
                <c:pt idx="105">
                  <c:v>85</c:v>
                </c:pt>
                <c:pt idx="106">
                  <c:v>85</c:v>
                </c:pt>
                <c:pt idx="107">
                  <c:v>85</c:v>
                </c:pt>
                <c:pt idx="108">
                  <c:v>85</c:v>
                </c:pt>
                <c:pt idx="109">
                  <c:v>85</c:v>
                </c:pt>
                <c:pt idx="110">
                  <c:v>85</c:v>
                </c:pt>
                <c:pt idx="111">
                  <c:v>85</c:v>
                </c:pt>
                <c:pt idx="112">
                  <c:v>85</c:v>
                </c:pt>
                <c:pt idx="113">
                  <c:v>85</c:v>
                </c:pt>
                <c:pt idx="114">
                  <c:v>85</c:v>
                </c:pt>
                <c:pt idx="115">
                  <c:v>85</c:v>
                </c:pt>
                <c:pt idx="116">
                  <c:v>85</c:v>
                </c:pt>
                <c:pt idx="117">
                  <c:v>85</c:v>
                </c:pt>
                <c:pt idx="118">
                  <c:v>85</c:v>
                </c:pt>
                <c:pt idx="119">
                  <c:v>85</c:v>
                </c:pt>
                <c:pt idx="120">
                  <c:v>85</c:v>
                </c:pt>
                <c:pt idx="121">
                  <c:v>85</c:v>
                </c:pt>
                <c:pt idx="122">
                  <c:v>85</c:v>
                </c:pt>
                <c:pt idx="123">
                  <c:v>85</c:v>
                </c:pt>
                <c:pt idx="124">
                  <c:v>85</c:v>
                </c:pt>
                <c:pt idx="125">
                  <c:v>85</c:v>
                </c:pt>
              </c:numCache>
            </c:numRef>
          </c:yVal>
          <c:smooth val="0"/>
        </c:ser>
        <c:dLbls>
          <c:showLegendKey val="0"/>
          <c:showVal val="0"/>
          <c:showCatName val="0"/>
          <c:showSerName val="0"/>
          <c:showPercent val="0"/>
          <c:showBubbleSize val="0"/>
        </c:dLbls>
        <c:axId val="185225600"/>
        <c:axId val="185227136"/>
      </c:scatterChart>
      <c:valAx>
        <c:axId val="185217408"/>
        <c:scaling>
          <c:orientation val="minMax"/>
          <c:max val="8.5999999999999993E-2"/>
          <c:min val="0"/>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Arial" panose="020B0604020202020204" pitchFamily="2" charset="0"/>
                    <a:ea typeface="Arial" panose="020B0604020202020204" pitchFamily="2" charset="0"/>
                    <a:cs typeface="Arial" panose="020B0604020202020204" pitchFamily="2" charset="0"/>
                    <a:sym typeface="Arial" panose="020B0604020202020204" pitchFamily="2" charset="0"/>
                  </a:defRPr>
                </a:pPr>
                <a:r>
                  <a:rPr lang="zh-CN" alt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时间 </a:t>
                </a:r>
                <a:r>
                  <a:rPr lang="en-US" altLang="zh-CN">
                    <a:latin typeface="Arial" panose="020B0604020202020204" pitchFamily="2" charset="0"/>
                    <a:ea typeface="Arial" panose="020B0604020202020204" pitchFamily="2" charset="0"/>
                    <a:cs typeface="Arial" panose="020B0604020202020204" pitchFamily="2" charset="0"/>
                    <a:sym typeface="Arial" panose="020B0604020202020204" pitchFamily="2" charset="0"/>
                  </a:rPr>
                  <a:t>h:min</a:t>
                </a:r>
                <a:endParaRPr lang="en-US">
                  <a:latin typeface="Arial" panose="020B0604020202020204" pitchFamily="2" charset="0"/>
                  <a:ea typeface="Arial" panose="020B0604020202020204" pitchFamily="2" charset="0"/>
                  <a:cs typeface="Arial" panose="020B0604020202020204" pitchFamily="2" charset="0"/>
                  <a:sym typeface="Arial" panose="020B0604020202020204" pitchFamily="2" charset="0"/>
                </a:endParaRPr>
              </a:p>
            </c:rich>
          </c:tx>
          <c:layout>
            <c:manualLayout>
              <c:xMode val="edge"/>
              <c:yMode val="edge"/>
              <c:x val="0.76222222222222202"/>
              <c:y val="0.91019360858409104"/>
            </c:manualLayout>
          </c:layout>
          <c:overlay val="0"/>
          <c:spPr>
            <a:noFill/>
            <a:ln>
              <a:noFill/>
            </a:ln>
            <a:effectLst/>
          </c:spPr>
        </c:title>
        <c:numFmt formatCode="h:mm"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5219328"/>
        <c:crosses val="autoZero"/>
        <c:crossBetween val="midCat"/>
        <c:majorUnit val="1.0500000000000001E-2"/>
        <c:minorUnit val="1.1999999999999999E-3"/>
      </c:valAx>
      <c:valAx>
        <c:axId val="18521932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温度（℃）</a:t>
                </a:r>
              </a:p>
            </c:rich>
          </c:tx>
          <c:layout>
            <c:manualLayout>
              <c:xMode val="edge"/>
              <c:yMode val="edge"/>
              <c:x val="3.90277777777778E-2"/>
              <c:y val="0.404758572428271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5217408"/>
        <c:crosses val="autoZero"/>
        <c:crossBetween val="midCat"/>
      </c:valAx>
      <c:valAx>
        <c:axId val="185225600"/>
        <c:scaling>
          <c:orientation val="minMax"/>
        </c:scaling>
        <c:delete val="1"/>
        <c:axPos val="t"/>
        <c:numFmt formatCode="h:mm" sourceLinked="1"/>
        <c:majorTickMark val="none"/>
        <c:minorTickMark val="none"/>
        <c:tickLblPos val="nextTo"/>
        <c:crossAx val="185227136"/>
        <c:crosses val="max"/>
        <c:crossBetween val="midCat"/>
      </c:valAx>
      <c:valAx>
        <c:axId val="185227136"/>
        <c:scaling>
          <c:orientation val="minMax"/>
          <c:max val="100"/>
        </c:scaling>
        <c:delete val="0"/>
        <c:axPos val="r"/>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latin typeface="Arial" panose="020B0604020202020204" pitchFamily="2" charset="0"/>
                    <a:cs typeface="Arial" panose="020B0604020202020204" pitchFamily="2" charset="0"/>
                  </a:rPr>
                  <a:t>湿度</a:t>
                </a:r>
                <a:r>
                  <a:rPr lang="en-US" altLang="zh-CN">
                    <a:latin typeface="Arial" panose="020B0604020202020204" pitchFamily="2" charset="0"/>
                    <a:cs typeface="Arial" panose="020B0604020202020204" pitchFamily="2" charset="0"/>
                  </a:rPr>
                  <a:t>(%RH)</a:t>
                </a:r>
                <a:endParaRPr lang="en-US">
                  <a:latin typeface="Arial" panose="020B0604020202020204" pitchFamily="2" charset="0"/>
                  <a:cs typeface="Arial" panose="020B0604020202020204" pitchFamily="2" charset="0"/>
                </a:endParaRPr>
              </a:p>
            </c:rich>
          </c:tx>
          <c:layout>
            <c:manualLayout>
              <c:xMode val="edge"/>
              <c:yMode val="edge"/>
              <c:x val="0.93069444444444405"/>
              <c:y val="0.411173314672264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5225600"/>
        <c:crosses val="max"/>
        <c:crossBetween val="midCat"/>
      </c:valAx>
      <c:spPr>
        <a:noFill/>
        <a:ln>
          <a:noFill/>
        </a:ln>
        <a:effectLst/>
      </c:spPr>
    </c:plotArea>
    <c:legend>
      <c:legendPos val="b"/>
      <c:layout>
        <c:manualLayout>
          <c:xMode val="edge"/>
          <c:yMode val="edge"/>
          <c:x val="0.74375000000000002"/>
          <c:y val="0.108467459762071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7F727-3A20-470D-86F2-B6BA796B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7683</Words>
  <Characters>3313</Characters>
  <Application>Microsoft Office Word</Application>
  <DocSecurity>0</DocSecurity>
  <Lines>27</Lines>
  <Paragraphs>21</Paragraphs>
  <ScaleCrop>false</ScaleCrop>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2022-11-04T06:44:00Z</cp:lastPrinted>
  <dcterms:created xsi:type="dcterms:W3CDTF">2022-11-03T12:55:00Z</dcterms:created>
  <dcterms:modified xsi:type="dcterms:W3CDTF">2022-11-07T06:24:00Z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EAA23062717A4E7998369E64C49FE507</vt:lpwstr>
  </property>
</Properties>
</file>