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2"/>
        <w:framePr w:wrap="around"/>
        <w:rPr>
          <w:highlight w:val="none"/>
        </w:rPr>
      </w:pPr>
      <w:bookmarkStart w:id="14" w:name="_GoBack"/>
      <w:r>
        <w:rPr>
          <w:rFonts w:ascii="Times New Roman"/>
          <w:highlight w:val="none"/>
        </w:rPr>
        <w:t>ICS</w:t>
      </w:r>
      <w:r>
        <w:rPr>
          <w:rFonts w:hAnsi="黑体"/>
          <w:highlight w:val="none"/>
        </w:rPr>
        <w:t> </w:t>
      </w:r>
      <w:r>
        <w:rPr>
          <w:highlight w:val="none"/>
        </w:rPr>
        <w:fldChar w:fldCharType="begin">
          <w:ffData>
            <w:name w:val="ICS"/>
            <w:enabled/>
            <w:calcOnExit w:val="0"/>
            <w:helpText w:type="text" w:val="请输入正确的ICS号："/>
            <w:textInput>
              <w:default w:val="点击此处添加ICS号"/>
            </w:textInput>
          </w:ffData>
        </w:fldChar>
      </w:r>
      <w:bookmarkStart w:id="0" w:name="ICS"/>
      <w:r>
        <w:rPr>
          <w:highlight w:val="none"/>
        </w:rPr>
        <w:instrText xml:space="preserve"> FORMTEXT </w:instrText>
      </w:r>
      <w:r>
        <w:rPr>
          <w:highlight w:val="none"/>
        </w:rPr>
        <w:fldChar w:fldCharType="separate"/>
      </w:r>
      <w:r>
        <w:rPr>
          <w:highlight w:val="none"/>
        </w:rPr>
        <w:t>77.040</w:t>
      </w:r>
      <w:r>
        <w:rPr>
          <w:highlight w:val="none"/>
        </w:rPr>
        <w:fldChar w:fldCharType="end"/>
      </w:r>
      <w:bookmarkEnd w:id="0"/>
    </w:p>
    <w:p>
      <w:pPr>
        <w:pStyle w:val="122"/>
        <w:framePr w:wrap="around"/>
        <w:rPr>
          <w:highlight w:val="none"/>
        </w:rPr>
      </w:pPr>
      <w:r>
        <w:rPr>
          <w:highlight w:val="none"/>
        </w:rPr>
        <w:t xml:space="preserve">CCS </w:t>
      </w:r>
      <w:r>
        <w:rPr>
          <w:highlight w:val="none"/>
        </w:rPr>
        <w:fldChar w:fldCharType="begin">
          <w:ffData>
            <w:name w:val="WXFLH"/>
            <w:enabled/>
            <w:calcOnExit w:val="0"/>
            <w:helpText w:type="text" w:val="请输入中国标准文献分类号："/>
            <w:textInput>
              <w:default w:val="点击此处添加中国标准文献分类号"/>
            </w:textInput>
          </w:ffData>
        </w:fldChar>
      </w:r>
      <w:bookmarkStart w:id="1" w:name="WXFLH"/>
      <w:r>
        <w:rPr>
          <w:highlight w:val="none"/>
        </w:rPr>
        <w:instrText xml:space="preserve"> FORMTEXT </w:instrText>
      </w:r>
      <w:r>
        <w:rPr>
          <w:highlight w:val="none"/>
        </w:rPr>
        <w:fldChar w:fldCharType="separate"/>
      </w:r>
      <w:r>
        <w:rPr>
          <w:highlight w:val="none"/>
        </w:rPr>
        <w:t>H 17</w:t>
      </w:r>
      <w:r>
        <w:rPr>
          <w:highlight w:val="none"/>
        </w:rPr>
        <w:fldChar w:fldCharType="end"/>
      </w:r>
      <w:bookmarkEnd w:id="1"/>
    </w:p>
    <w:p>
      <w:pPr>
        <w:pStyle w:val="65"/>
        <w:framePr w:wrap="around"/>
        <w:rPr>
          <w:highlight w:val="none"/>
        </w:rPr>
      </w:pPr>
      <w:r>
        <w:rPr>
          <w:rFonts w:hint="eastAsia"/>
          <w:highlight w:val="none"/>
        </w:rPr>
        <w:drawing>
          <wp:inline distT="0" distB="0" distL="0" distR="0">
            <wp:extent cx="1439545" cy="719455"/>
            <wp:effectExtent l="0" t="0" r="8255" b="444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720000"/>
                    </a:xfrm>
                    <a:prstGeom prst="rect">
                      <a:avLst/>
                    </a:prstGeom>
                  </pic:spPr>
                </pic:pic>
              </a:graphicData>
            </a:graphic>
          </wp:inline>
        </w:drawing>
      </w:r>
    </w:p>
    <w:p>
      <w:pPr>
        <w:pStyle w:val="66"/>
        <w:framePr w:wrap="around"/>
        <w:rPr>
          <w:highlight w:val="none"/>
        </w:rPr>
      </w:pPr>
      <w:r>
        <w:rPr>
          <w:rFonts w:hint="eastAsia"/>
          <w:highlight w:val="none"/>
        </w:rPr>
        <w:t>中华人民共和国国家标准</w:t>
      </w:r>
    </w:p>
    <w:p>
      <w:pPr>
        <w:pStyle w:val="46"/>
        <w:framePr w:wrap="around"/>
        <w:rPr>
          <w:rFonts w:hAnsi="黑体"/>
          <w:highlight w:val="none"/>
        </w:rPr>
      </w:pPr>
      <w:r>
        <w:rPr>
          <w:rFonts w:ascii="Times New Roman"/>
          <w:highlight w:val="none"/>
        </w:rPr>
        <w:t>GB</w:t>
      </w:r>
      <w:r>
        <w:rPr>
          <w:highlight w:val="none"/>
        </w:rPr>
        <w:fldChar w:fldCharType="begin">
          <w:ffData>
            <w:name w:val="StdNo1"/>
            <w:enabled/>
            <w:calcOnExit w:val="0"/>
            <w:textInput>
              <w:default w:val="/T ×××××"/>
            </w:textInput>
          </w:ffData>
        </w:fldChar>
      </w:r>
      <w:bookmarkStart w:id="2" w:name="StdNo1"/>
      <w:r>
        <w:rPr>
          <w:highlight w:val="none"/>
        </w:rPr>
        <w:instrText xml:space="preserve"> FORMTEXT </w:instrText>
      </w:r>
      <w:r>
        <w:rPr>
          <w:highlight w:val="none"/>
        </w:rPr>
        <w:fldChar w:fldCharType="separate"/>
      </w:r>
      <w:r>
        <w:rPr>
          <w:rFonts w:ascii="Times New Roman"/>
          <w:highlight w:val="none"/>
        </w:rPr>
        <w:t>/T</w:t>
      </w:r>
      <w:r>
        <w:rPr>
          <w:highlight w:val="none"/>
        </w:rPr>
        <w:t xml:space="preserve"> 35306</w:t>
      </w:r>
      <w:r>
        <w:rPr>
          <w:highlight w:val="none"/>
        </w:rPr>
        <w:fldChar w:fldCharType="end"/>
      </w:r>
      <w:bookmarkEnd w:id="2"/>
      <w:r>
        <w:rPr>
          <w:rFonts w:hAnsi="黑体"/>
          <w:highlight w:val="none"/>
        </w:rPr>
        <w:t>—</w:t>
      </w:r>
      <w:r>
        <w:rPr>
          <w:rFonts w:hAnsi="黑体"/>
          <w:highlight w:val="none"/>
        </w:rPr>
        <w:fldChar w:fldCharType="begin">
          <w:ffData>
            <w:name w:val="StdNo2"/>
            <w:enabled/>
            <w:calcOnExit w:val="0"/>
            <w:textInput>
              <w:default w:val="××××"/>
            </w:textInput>
          </w:ffData>
        </w:fldChar>
      </w:r>
      <w:bookmarkStart w:id="3" w:name="StdNo2"/>
      <w:r>
        <w:rPr>
          <w:rFonts w:hAnsi="黑体"/>
          <w:highlight w:val="none"/>
        </w:rPr>
        <w:instrText xml:space="preserve"> FORMTEXT </w:instrText>
      </w:r>
      <w:r>
        <w:rPr>
          <w:rFonts w:hAnsi="黑体"/>
          <w:highlight w:val="none"/>
        </w:rPr>
        <w:fldChar w:fldCharType="separate"/>
      </w:r>
      <w:r>
        <w:rPr>
          <w:rFonts w:hAnsi="黑体"/>
          <w:highlight w:val="none"/>
        </w:rPr>
        <w:t>××××</w:t>
      </w:r>
      <w:r>
        <w:rPr>
          <w:rFonts w:hAnsi="黑体"/>
          <w:highlight w:val="none"/>
        </w:rPr>
        <w:fldChar w:fldCharType="end"/>
      </w:r>
      <w:bookmarkEnd w:id="3"/>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30" w:type="dxa"/>
            <w:tcBorders>
              <w:top w:val="nil"/>
              <w:left w:val="nil"/>
              <w:bottom w:val="nil"/>
              <w:right w:val="nil"/>
            </w:tcBorders>
            <w:shd w:val="clear" w:color="auto" w:fill="auto"/>
          </w:tcPr>
          <w:p>
            <w:pPr>
              <w:pStyle w:val="75"/>
              <w:framePr w:wrap="around"/>
              <w:rPr>
                <w:highlight w:val="none"/>
              </w:rPr>
            </w:pPr>
            <w:r>
              <w:rPr>
                <w:highlight w:val="none"/>
              </w:rPr>
              <w:fldChar w:fldCharType="begin">
                <w:ffData>
                  <w:name w:val="DT"/>
                  <w:enabled/>
                  <w:calcOnExit w:val="0"/>
                  <w:entryMacro w:val="ShowHelp4"/>
                  <w:textInput/>
                </w:ffData>
              </w:fldChar>
            </w:r>
            <w:bookmarkStart w:id="4" w:name="DT"/>
            <w:r>
              <w:rPr>
                <w:highlight w:val="none"/>
              </w:rPr>
              <w:instrText xml:space="preserve"> FORMTEXT </w:instrText>
            </w:r>
            <w:r>
              <w:rPr>
                <w:highlight w:val="none"/>
              </w:rPr>
              <w:fldChar w:fldCharType="separate"/>
            </w:r>
            <w:r>
              <w:rPr>
                <w:rFonts w:hint="eastAsia"/>
                <w:highlight w:val="none"/>
              </w:rPr>
              <w:t>代替</w:t>
            </w:r>
            <w:r>
              <w:rPr>
                <w:highlight w:val="none"/>
              </w:rPr>
              <w:t xml:space="preserve"> GB/T 35306-2017 </w:t>
            </w:r>
            <w:r>
              <w:rPr>
                <w:highlight w:val="none"/>
              </w:rPr>
              <w:fldChar w:fldCharType="end"/>
            </w:r>
            <w:bookmarkEnd w:id="4"/>
          </w:p>
        </w:tc>
      </w:tr>
    </w:tbl>
    <w:p>
      <w:pPr>
        <w:pStyle w:val="46"/>
        <w:framePr w:wrap="around"/>
        <w:rPr>
          <w:rFonts w:hAnsi="黑体"/>
          <w:highlight w:val="none"/>
        </w:rPr>
      </w:pPr>
    </w:p>
    <w:p>
      <w:pPr>
        <w:pStyle w:val="46"/>
        <w:framePr w:wrap="around"/>
        <w:rPr>
          <w:rFonts w:hAnsi="黑体"/>
          <w:highlight w:val="none"/>
        </w:rPr>
      </w:pPr>
    </w:p>
    <w:p>
      <w:pPr>
        <w:pStyle w:val="77"/>
        <w:framePr w:wrap="around"/>
        <w:rPr>
          <w:highlight w:val="none"/>
        </w:rPr>
      </w:pPr>
      <w:r>
        <w:rPr>
          <w:highlight w:val="none"/>
        </w:rPr>
        <w:fldChar w:fldCharType="begin">
          <w:ffData>
            <w:name w:val="StdName"/>
            <w:enabled/>
            <w:calcOnExit w:val="0"/>
            <w:textInput>
              <w:default w:val="点击此处添加标准名称"/>
            </w:textInput>
          </w:ffData>
        </w:fldChar>
      </w:r>
      <w:bookmarkStart w:id="5" w:name="StdName"/>
      <w:r>
        <w:rPr>
          <w:highlight w:val="none"/>
        </w:rPr>
        <w:instrText xml:space="preserve"> FORMTEXT </w:instrText>
      </w:r>
      <w:r>
        <w:rPr>
          <w:highlight w:val="none"/>
        </w:rPr>
        <w:fldChar w:fldCharType="separate"/>
      </w:r>
      <w:r>
        <w:rPr>
          <w:rFonts w:hint="eastAsia"/>
          <w:highlight w:val="none"/>
        </w:rPr>
        <w:t>硅单晶中碳、氧含量的测定 低温傅立叶变换红外光谱法</w:t>
      </w:r>
      <w:r>
        <w:rPr>
          <w:highlight w:val="none"/>
        </w:rPr>
        <w:fldChar w:fldCharType="end"/>
      </w:r>
      <w:bookmarkEnd w:id="5"/>
    </w:p>
    <w:p>
      <w:pPr>
        <w:pStyle w:val="78"/>
        <w:framePr w:wrap="around"/>
        <w:rPr>
          <w:highlight w:val="none"/>
        </w:rPr>
      </w:pPr>
      <w:r>
        <w:rPr>
          <w:highlight w:val="none"/>
        </w:rPr>
        <w:fldChar w:fldCharType="begin">
          <w:ffData>
            <w:name w:val="StdEnglishName"/>
            <w:enabled/>
            <w:calcOnExit w:val="0"/>
            <w:textInput>
              <w:default w:val="Determination of carbon and oxygen contents in single crystal silicon—Low temperature fourier transform infrared spectrometry method"/>
            </w:textInput>
          </w:ffData>
        </w:fldChar>
      </w:r>
      <w:bookmarkStart w:id="6" w:name="StdEnglishName"/>
      <w:r>
        <w:rPr>
          <w:highlight w:val="none"/>
        </w:rPr>
        <w:instrText xml:space="preserve"> FORMTEXT </w:instrText>
      </w:r>
      <w:r>
        <w:rPr>
          <w:highlight w:val="none"/>
        </w:rPr>
        <w:fldChar w:fldCharType="separate"/>
      </w:r>
      <w:r>
        <w:rPr>
          <w:highlight w:val="none"/>
        </w:rPr>
        <w:t>Determination of carbon and oxygen contents in single crystal silicon—Low temperature fourier transform infrared spectrometry method</w:t>
      </w:r>
      <w:r>
        <w:rPr>
          <w:highlight w:val="none"/>
        </w:rPr>
        <w:fldChar w:fldCharType="end"/>
      </w:r>
      <w:bookmarkEnd w:id="6"/>
    </w:p>
    <w:p>
      <w:pPr>
        <w:pStyle w:val="79"/>
        <w:framePr w:wrap="around"/>
        <w:rPr>
          <w:highlight w:val="none"/>
        </w:rPr>
      </w:pPr>
      <w:r>
        <w:rPr>
          <w:highlight w:val="none"/>
        </w:rPr>
        <w:fldChar w:fldCharType="begin">
          <w:ffData>
            <w:name w:val="YZBS"/>
            <w:enabled/>
            <w:calcOnExit w:val="0"/>
            <w:textInput>
              <w:default w:val="2022年10月31日"/>
            </w:textInput>
          </w:ffData>
        </w:fldChar>
      </w:r>
      <w:bookmarkStart w:id="7" w:name="YZBS"/>
      <w:r>
        <w:rPr>
          <w:highlight w:val="none"/>
        </w:rPr>
        <w:instrText xml:space="preserve"> FORMTEXT </w:instrText>
      </w:r>
      <w:r>
        <w:rPr>
          <w:highlight w:val="none"/>
        </w:rPr>
        <w:fldChar w:fldCharType="separate"/>
      </w:r>
      <w:r>
        <w:rPr>
          <w:rFonts w:hint="eastAsia"/>
          <w:highlight w:val="none"/>
        </w:rPr>
        <w:t>2022年10月31日</w:t>
      </w:r>
      <w:r>
        <w:rPr>
          <w:highlight w:val="none"/>
        </w:rPr>
        <w:fldChar w:fldCharType="end"/>
      </w:r>
      <w:bookmarkEnd w:id="7"/>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29" w:type="dxa"/>
            <w:tcBorders>
              <w:top w:val="nil"/>
              <w:left w:val="nil"/>
              <w:bottom w:val="nil"/>
              <w:right w:val="nil"/>
            </w:tcBorders>
            <w:shd w:val="clear" w:color="auto" w:fill="auto"/>
          </w:tcPr>
          <w:p>
            <w:pPr>
              <w:pStyle w:val="80"/>
              <w:framePr w:wrap="around"/>
              <w:rPr>
                <w:highlight w:val="none"/>
              </w:rPr>
            </w:pPr>
            <w:r>
              <w:rPr>
                <w:highlight w:val="none"/>
              </w:rPr>
              <w:fldChar w:fldCharType="begin">
                <w:ffData>
                  <w:name w:val="LB"/>
                  <w:enabled/>
                  <w:calcOnExit w:val="0"/>
                  <w:ddList>
                    <w:listEntry w:val="（送审稿）"/>
                    <w:listEntry w:val="（预审稿）"/>
                    <w:listEntry w:val="（工作组讨论稿）"/>
                    <w:listEntry w:val="（草案稿）"/>
                    <w:listEntry w:val="文稿版次选择"/>
                    <w:listEntry w:val="（征求意见稿）"/>
                    <w:listEntry w:val="（送审讨论稿）"/>
                    <w:listEntry w:val="（报批稿）"/>
                  </w:ddList>
                </w:ffData>
              </w:fldChar>
            </w:r>
            <w:bookmarkStart w:id="8" w:name="LB"/>
            <w:r>
              <w:rPr>
                <w:highlight w:val="none"/>
              </w:rPr>
              <w:instrText xml:space="preserve"> FORMDROPDOWN </w:instrText>
            </w:r>
            <w:r>
              <w:rPr>
                <w:highlight w:val="none"/>
              </w:rPr>
              <w:fldChar w:fldCharType="separate"/>
            </w:r>
            <w:r>
              <w:rPr>
                <w:highlight w:val="none"/>
              </w:rPr>
              <w:fldChar w:fldCharType="end"/>
            </w:r>
            <w:bookmarkEnd w:id="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shd w:val="clear" w:color="auto" w:fill="auto"/>
          </w:tcPr>
          <w:p>
            <w:pPr>
              <w:pStyle w:val="81"/>
              <w:framePr w:wrap="around"/>
              <w:rPr>
                <w:highlight w:val="none"/>
              </w:rPr>
            </w:pPr>
          </w:p>
        </w:tc>
      </w:tr>
    </w:tbl>
    <w:p>
      <w:pPr>
        <w:pStyle w:val="129"/>
        <w:framePr w:wrap="around"/>
        <w:rPr>
          <w:highlight w:val="none"/>
        </w:rPr>
      </w:pPr>
      <w:r>
        <w:rPr>
          <w:rFonts w:ascii="黑体"/>
          <w:highlight w:val="none"/>
        </w:rPr>
        <w:t>XXXX-XX-XX</w:t>
      </w:r>
      <w:r>
        <w:rPr>
          <w:rFonts w:hint="eastAsia"/>
          <w:highlight w:val="none"/>
        </w:rPr>
        <w:t>发布</w:t>
      </w:r>
      <w:r>
        <w:rPr>
          <w:rFonts w:hint="eastAsia"/>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2339340</wp:posOffset>
                </wp:positionV>
                <wp:extent cx="612013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84.2pt;height:0pt;width:481.9pt;z-index:251660288;mso-width-relative:page;mso-height-relative:page;" filled="f" stroked="t" coordsize="21600,21600"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d8ps9UAAAAIAQAADwAAAAAAAAABACAA&#10;AAAiAAAAZHJzL2Rvd25yZXYueG1sUEsBAhQAFAAAAAgAh07iQAjYxOvXAQAAmgMAAA4AAAAAAAAA&#10;AQAgAAAAJAEAAGRycy9lMm9Eb2MueG1sUEsFBgAAAAAGAAYAWQEAAG0FAAAAAA==&#10;">
                <v:fill on="f" focussize="0,0"/>
                <v:stroke color="#000000 [3204]" joinstyle="round"/>
                <v:imagedata o:title=""/>
                <o:lock v:ext="edit" aspectratio="f"/>
              </v:line>
            </w:pict>
          </mc:Fallback>
        </mc:AlternateContent>
      </w:r>
      <w:r>
        <w:rPr>
          <w:rFonts w:hint="eastAsia"/>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8891905</wp:posOffset>
                </wp:positionV>
                <wp:extent cx="612013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00.15pt;height:0pt;width:481.9pt;z-index:251659264;mso-width-relative:page;mso-height-relative:page;" filled="f" stroked="t" coordsize="21600,21600" o:gfxdata="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6/RqNUAAAAKAQAADwAAAAAAAAABACAA&#10;AAAiAAAAZHJzL2Rvd25yZXYueG1sUEsBAhQAFAAAAAgAh07iQHElybrXAQAAmgMAAA4AAAAAAAAA&#10;AQAgAAAAJAEAAGRycy9lMm9Eb2MueG1sUEsFBgAAAAAGAAYAWQEAAG0FAAAAAA==&#10;">
                <v:fill on="f" focussize="0,0"/>
                <v:stroke color="#000000 [3204]" joinstyle="round"/>
                <v:imagedata o:title=""/>
                <o:lock v:ext="edit" aspectratio="f"/>
              </v:line>
            </w:pict>
          </mc:Fallback>
        </mc:AlternateContent>
      </w:r>
    </w:p>
    <w:p>
      <w:pPr>
        <w:pStyle w:val="130"/>
        <w:framePr w:wrap="around"/>
        <w:rPr>
          <w:highlight w:val="none"/>
        </w:rPr>
      </w:pPr>
      <w:r>
        <w:rPr>
          <w:rFonts w:ascii="黑体"/>
          <w:highlight w:val="none"/>
        </w:rPr>
        <w:t>XXXX-XX-XX</w:t>
      </w:r>
      <w:r>
        <w:rPr>
          <w:rFonts w:hint="eastAsia"/>
          <w:highlight w:val="none"/>
        </w:rPr>
        <w:t>实施</w:t>
      </w:r>
    </w:p>
    <w:p>
      <w:pPr>
        <w:pStyle w:val="73"/>
        <w:framePr w:wrap="around"/>
        <w:rPr>
          <w:highlight w:val="none"/>
        </w:rPr>
      </w:pPr>
      <w:r>
        <w:rPr>
          <w:highlight w:val="none"/>
        </w:rPr>
        <w:drawing>
          <wp:inline distT="0" distB="0" distL="0" distR="0">
            <wp:extent cx="3473450" cy="720090"/>
            <wp:effectExtent l="0" t="0" r="0" b="3810"/>
            <wp:docPr id="12" name="图片 12"/>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9"/>
                    <a:stretch>
                      <a:fillRect/>
                    </a:stretch>
                  </pic:blipFill>
                  <pic:spPr>
                    <a:xfrm>
                      <a:off x="0" y="0"/>
                      <a:ext cx="3473450" cy="720090"/>
                    </a:xfrm>
                    <a:prstGeom prst="rect">
                      <a:avLst/>
                    </a:prstGeom>
                  </pic:spPr>
                </pic:pic>
              </a:graphicData>
            </a:graphic>
          </wp:inline>
        </w:drawing>
      </w:r>
      <w:r>
        <w:rPr>
          <w:rFonts w:hint="eastAsia"/>
          <w:w w:val="100"/>
          <w:highlight w:val="none"/>
        </w:rPr>
        <mc:AlternateContent>
          <mc:Choice Requires="wps">
            <w:drawing>
              <wp:anchor distT="0" distB="0" distL="114300" distR="114300" simplePos="0" relativeHeight="251665408" behindDoc="1" locked="1" layoutInCell="1" allowOverlap="1">
                <wp:simplePos x="0" y="0"/>
                <wp:positionH relativeFrom="column">
                  <wp:posOffset>2921000</wp:posOffset>
                </wp:positionH>
                <wp:positionV relativeFrom="paragraph">
                  <wp:posOffset>6096000</wp:posOffset>
                </wp:positionV>
                <wp:extent cx="1905000" cy="254000"/>
                <wp:effectExtent l="0" t="0" r="0" b="0"/>
                <wp:wrapNone/>
                <wp:docPr id="9"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Q" o:spid="_x0000_s1026" o:spt="1" style="position:absolute;left:0pt;margin-left:230pt;margin-top:480pt;height:20pt;width:150pt;z-index:-251651072;v-text-anchor:middle;mso-width-relative:page;mso-height-relative:page;" fillcolor="#FFFFFF" filled="t" stroked="f" coordsize="21600,21600" o:gfxdata="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kaxDVtMAAAAMAQAADwAAAAAAAAAB&#10;ACAAAAAiAAAAZHJzL2Rvd25yZXYueG1sUEsBAhQAFAAAAAgAh07iQKSuKlFOAgAAvAQAAA4AAAAA&#10;AAAAAQAgAAAAIgEAAGRycy9lMm9Eb2MueG1sUEsFBgAAAAAGAAYAWQEAAOIFAAAAAA==&#10;">
                <v:fill on="t" focussize="0,0"/>
                <v:stroke on="f" weight="2pt"/>
                <v:imagedata o:title=""/>
                <o:lock v:ext="edit" aspectratio="f"/>
                <w10:anchorlock/>
              </v:rect>
            </w:pict>
          </mc:Fallback>
        </mc:AlternateContent>
      </w:r>
      <w:r>
        <w:rPr>
          <w:rFonts w:hint="eastAsia"/>
          <w:w w:val="100"/>
          <w:highlight w:val="none"/>
        </w:rPr>
        <mc:AlternateContent>
          <mc:Choice Requires="wps">
            <w:drawing>
              <wp:anchor distT="0" distB="0" distL="114300" distR="114300" simplePos="0" relativeHeight="251664384" behindDoc="1" locked="0" layoutInCell="1" allowOverlap="1">
                <wp:simplePos x="0" y="0"/>
                <wp:positionH relativeFrom="column">
                  <wp:posOffset>3175000</wp:posOffset>
                </wp:positionH>
                <wp:positionV relativeFrom="paragraph">
                  <wp:posOffset>5778500</wp:posOffset>
                </wp:positionV>
                <wp:extent cx="1270000" cy="304800"/>
                <wp:effectExtent l="0" t="0" r="6350" b="0"/>
                <wp:wrapNone/>
                <wp:docPr id="8"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LB" o:spid="_x0000_s1026" o:spt="1" style="position:absolute;left:0pt;margin-left:250pt;margin-top:455pt;height:24pt;width:100pt;z-index:-251652096;v-text-anchor:middle;mso-width-relative:page;mso-height-relative:page;" fillcolor="#FFFFFF" filled="t" stroked="f" coordsize="21600,21600" o:gfxdata="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ALFgjUAAAACwEAAA8AAAAA&#10;AAAAAQAgAAAAIgAAAGRycy9kb3ducmV2LnhtbFBLAQIUABQAAAAIAIdO4kA70EwBUQIAALwEAAAO&#10;AAAAAAAAAAEAIAAAACMBAABkcnMvZTJvRG9jLnhtbFBLBQYAAAAABgAGAFkBAADmBQAAAAA=&#10;">
                <v:fill on="t" focussize="0,0"/>
                <v:stroke on="f" weight="2pt"/>
                <v:imagedata o:title=""/>
                <o:lock v:ext="edit" aspectratio="f"/>
              </v:rect>
            </w:pict>
          </mc:Fallback>
        </mc:AlternateContent>
      </w:r>
      <w:r>
        <w:rPr>
          <w:rFonts w:hint="eastAsia"/>
          <w:w w:val="100"/>
          <w:highlight w:val="none"/>
        </w:rPr>
        <mc:AlternateContent>
          <mc:Choice Requires="wps">
            <w:drawing>
              <wp:anchor distT="0" distB="0" distL="114300" distR="114300" simplePos="0" relativeHeight="251663360" behindDoc="1" locked="0" layoutInCell="1" allowOverlap="1">
                <wp:simplePos x="0" y="0"/>
                <wp:positionH relativeFrom="column">
                  <wp:posOffset>5778500</wp:posOffset>
                </wp:positionH>
                <wp:positionV relativeFrom="paragraph">
                  <wp:posOffset>2286000</wp:posOffset>
                </wp:positionV>
                <wp:extent cx="1143000" cy="228600"/>
                <wp:effectExtent l="0" t="0" r="0" b="0"/>
                <wp:wrapNone/>
                <wp:docPr id="7"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DT" o:spid="_x0000_s1026" o:spt="1" style="position:absolute;left:0pt;margin-left:455pt;margin-top:180pt;height:18pt;width:90pt;z-index:-251653120;v-text-anchor:middle;mso-width-relative:page;mso-height-relative:page;" fillcolor="#FFFFFF" filled="t" stroked="f" coordsize="21600,21600" o:gfxdata="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XOJ+9QAAAAMAQAADwAAAAAA&#10;AAABACAAAAAiAAAAZHJzL2Rvd25yZXYueG1sUEsBAhQAFAAAAAgAh07iQFAlmL9QAgAAvAQAAA4A&#10;AAAAAAAAAQAgAAAAIwEAAGRycy9lMm9Eb2MueG1sUEsFBgAAAAAGAAYAWQEAAOUFAAAAAA==&#10;">
                <v:fill on="t" focussize="0,0"/>
                <v:stroke on="f" weight="2pt"/>
                <v:imagedata o:title=""/>
                <o:lock v:ext="edit" aspectratio="f"/>
              </v:rect>
            </w:pict>
          </mc:Fallback>
        </mc:AlternateContent>
      </w:r>
      <w:r>
        <w:rPr>
          <w:rFonts w:hint="eastAsia"/>
          <w:w w:val="100"/>
          <w:highlight w:val="none"/>
        </w:rPr>
        <mc:AlternateContent>
          <mc:Choice Requires="wps">
            <w:drawing>
              <wp:anchor distT="0" distB="0" distL="114300" distR="114300" simplePos="0" relativeHeight="251662336" behindDoc="0" locked="0" layoutInCell="1" allowOverlap="1">
                <wp:simplePos x="0" y="0"/>
                <wp:positionH relativeFrom="column">
                  <wp:posOffset>899795</wp:posOffset>
                </wp:positionH>
                <wp:positionV relativeFrom="paragraph">
                  <wp:posOffset>2699385</wp:posOffset>
                </wp:positionV>
                <wp:extent cx="612013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0.85pt;margin-top:212.55pt;height:0pt;width:481.9pt;z-index:251662336;mso-width-relative:page;mso-height-relative:page;" filled="f" stroked="t" coordsize="21600,21600" o:gfxdata="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QedxjXAAAADAEAAA8AAAAAAAAAAQAg&#10;AAAAIgAAAGRycy9kb3ducmV2LnhtbFBLAQIUABQAAAAIAIdO4kDU1o8l1gEAAJoDAAAOAAAAAAAA&#10;AAEAIAAAACYBAABkcnMvZTJvRG9jLnhtbFBLBQYAAAAABgAGAFkBAABuBQAAAAA=&#10;">
                <v:fill on="f" focussize="0,0"/>
                <v:stroke color="#000000 [3204]" joinstyle="round"/>
                <v:imagedata o:title=""/>
                <o:lock v:ext="edit" aspectratio="f"/>
              </v:line>
            </w:pict>
          </mc:Fallback>
        </mc:AlternateContent>
      </w:r>
      <w:r>
        <w:rPr>
          <w:rFonts w:hint="eastAsia"/>
          <w:w w:val="100"/>
          <w:highlight w:val="none"/>
        </w:rPr>
        <mc:AlternateContent>
          <mc:Choice Requires="wps">
            <w:drawing>
              <wp:anchor distT="0" distB="0" distL="114300" distR="114300" simplePos="0" relativeHeight="251661312" behindDoc="0" locked="0" layoutInCell="1" allowOverlap="1">
                <wp:simplePos x="0" y="0"/>
                <wp:positionH relativeFrom="column">
                  <wp:posOffset>899795</wp:posOffset>
                </wp:positionH>
                <wp:positionV relativeFrom="paragraph">
                  <wp:posOffset>9251950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0.85pt;margin-top:728.5pt;height:0pt;width:481.9pt;z-index:251661312;mso-width-relative:page;mso-height-relative:page;" filled="f" stroked="t" coordsize="21600,21600" o:gfxdata="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giuhLXAAAADgEAAA8AAAAAAAAAAQAg&#10;AAAAIgAAAGRycy9kb3ducmV2LnhtbFBLAQIUABQAAAAIAIdO4kBf0ZnW1gEAAJoDAAAOAAAAAAAA&#10;AAEAIAAAACYBAABkcnMvZTJvRG9jLnhtbFBLBQYAAAAABgAGAFkBAABuBQAAAAA=&#10;">
                <v:fill on="f" focussize="0,0"/>
                <v:stroke color="#000000 [3204]" joinstyle="round"/>
                <v:imagedata o:title=""/>
                <o:lock v:ext="edit" aspectratio="f"/>
              </v:line>
            </w:pict>
          </mc:Fallback>
        </mc:AlternateContent>
      </w:r>
    </w:p>
    <w:p>
      <w:pPr>
        <w:pStyle w:val="22"/>
        <w:rPr>
          <w:highlight w:val="none"/>
        </w:rPr>
        <w:sectPr>
          <w:headerReference r:id="rId3" w:type="even"/>
          <w:footerReference r:id="rId4" w:type="even"/>
          <w:pgSz w:w="11906" w:h="16838"/>
          <w:pgMar w:top="567" w:right="1134" w:bottom="1134" w:left="1417" w:header="0" w:footer="0" w:gutter="0"/>
          <w:pgNumType w:start="1"/>
          <w:cols w:space="425" w:num="1"/>
          <w:docGrid w:type="lines" w:linePitch="312" w:charSpace="0"/>
        </w:sectPr>
      </w:pPr>
      <w:r>
        <w:rPr>
          <w:highlight w:val="none"/>
        </w:rPr>
        <mc:AlternateContent>
          <mc:Choice Requires="wps">
            <w:drawing>
              <wp:anchor distT="0" distB="0" distL="114300" distR="114300" simplePos="0" relativeHeight="251671552" behindDoc="0" locked="0" layoutInCell="1" allowOverlap="1">
                <wp:simplePos x="0" y="0"/>
                <wp:positionH relativeFrom="column">
                  <wp:posOffset>-54610</wp:posOffset>
                </wp:positionH>
                <wp:positionV relativeFrom="paragraph">
                  <wp:posOffset>8981440</wp:posOffset>
                </wp:positionV>
                <wp:extent cx="629221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6292158"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3pt;margin-top:707.2pt;height:0pt;width:495.45pt;z-index:251671552;mso-width-relative:page;mso-height-relative:page;" filled="f" stroked="t" coordsize="21600,21600" o:gfxdata="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N3JCC9kAAAAMAQAADwAAAAAA&#10;AAABACAAAAAiAAAAZHJzL2Rvd25yZXYueG1sUEsBAhQAFAAAAAgAh07iQAGRxZXZAQAAnQMAAA4A&#10;AAAAAAAAAQAgAAAAKAEAAGRycy9lMm9Eb2MueG1sUEsFBgAAAAAGAAYAWQEAAHMFAAAAAA==&#10;">
                <v:fill on="f" focussize="0,0"/>
                <v:stroke weight="1.25pt" color="#000000 [3213]" joinstyle="round"/>
                <v:imagedata o:title=""/>
                <o:lock v:ext="edit" aspectratio="f"/>
              </v:line>
            </w:pict>
          </mc:Fallback>
        </mc:AlternateContent>
      </w:r>
      <w:r>
        <w:rPr>
          <w:highlight w:val="none"/>
        </w:rPr>
        <mc:AlternateContent>
          <mc:Choice Requires="wps">
            <w:drawing>
              <wp:anchor distT="0" distB="0" distL="114300" distR="114300" simplePos="0" relativeHeight="251670528" behindDoc="0" locked="0" layoutInCell="1" allowOverlap="1">
                <wp:simplePos x="0" y="0"/>
                <wp:positionH relativeFrom="column">
                  <wp:posOffset>-120650</wp:posOffset>
                </wp:positionH>
                <wp:positionV relativeFrom="paragraph">
                  <wp:posOffset>2147570</wp:posOffset>
                </wp:positionV>
                <wp:extent cx="6292215"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6292158"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5pt;margin-top:169.1pt;height:0pt;width:495.45pt;z-index:251670528;mso-width-relative:page;mso-height-relative:page;" filled="f" stroked="t" coordsize="21600,21600" o:gfxdata="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VmJyNkAAAALAQAADwAAAAAA&#10;AAABACAAAAAiAAAAZHJzL2Rvd25yZXYueG1sUEsBAhQAFAAAAAgAh07iQMWQRb7ZAQAAnQMAAA4A&#10;AAAAAAAAAQAgAAAAKAEAAGRycy9lMm9Eb2MueG1sUEsFBgAAAAAGAAYAWQEAAHMFAAAAAA==&#10;">
                <v:fill on="f" focussize="0,0"/>
                <v:stroke weight="1.25pt" color="#000000 [3213]" joinstyle="round"/>
                <v:imagedata o:title=""/>
                <o:lock v:ext="edit" aspectratio="f"/>
              </v:line>
            </w:pict>
          </mc:Fallback>
        </mc:AlternateContent>
      </w:r>
    </w:p>
    <w:p>
      <w:pPr>
        <w:pStyle w:val="111"/>
        <w:rPr>
          <w:highlight w:val="none"/>
        </w:rPr>
      </w:pPr>
      <w:r>
        <w:rPr>
          <w:rFonts w:hint="eastAsia"/>
          <w:highlight w:val="none"/>
        </w:rPr>
        <w:t>前</w:t>
      </w:r>
      <w:bookmarkStart w:id="9" w:name="BKQY"/>
      <w:r>
        <w:rPr>
          <w:rFonts w:hAnsi="黑体"/>
          <w:highlight w:val="none"/>
        </w:rPr>
        <w:t>  </w:t>
      </w:r>
      <w:r>
        <w:rPr>
          <w:rFonts w:hint="eastAsia"/>
          <w:highlight w:val="none"/>
        </w:rPr>
        <w:t>言</w:t>
      </w:r>
      <w:bookmarkEnd w:id="9"/>
    </w:p>
    <w:p>
      <w:pPr>
        <w:pStyle w:val="22"/>
        <w:rPr>
          <w:rFonts w:hAnsi="宋体"/>
          <w:szCs w:val="21"/>
          <w:highlight w:val="none"/>
        </w:rPr>
      </w:pPr>
      <w:r>
        <w:rPr>
          <w:rFonts w:hint="eastAsia" w:hAnsi="宋体"/>
          <w:szCs w:val="21"/>
          <w:highlight w:val="none"/>
        </w:rPr>
        <w:t>本文件按照GB/T 1.1-20</w:t>
      </w:r>
      <w:r>
        <w:rPr>
          <w:rFonts w:hAnsi="宋体"/>
          <w:szCs w:val="21"/>
          <w:highlight w:val="none"/>
        </w:rPr>
        <w:t>20</w:t>
      </w:r>
      <w:r>
        <w:rPr>
          <w:rFonts w:hint="eastAsia" w:hAnsi="宋体"/>
          <w:szCs w:val="21"/>
          <w:highlight w:val="none"/>
        </w:rPr>
        <w:t xml:space="preserve">《标准化工作导则 </w:t>
      </w:r>
      <w:r>
        <w:rPr>
          <w:rFonts w:hAnsi="宋体"/>
          <w:szCs w:val="21"/>
          <w:highlight w:val="none"/>
        </w:rPr>
        <w:t xml:space="preserve"> </w:t>
      </w:r>
      <w:r>
        <w:rPr>
          <w:rFonts w:hint="eastAsia" w:hAnsi="宋体"/>
          <w:szCs w:val="21"/>
          <w:highlight w:val="none"/>
        </w:rPr>
        <w:t>第1部分：标准化文件的结构和起草规则》的规定起草。</w:t>
      </w:r>
    </w:p>
    <w:p>
      <w:pPr>
        <w:pStyle w:val="22"/>
        <w:rPr>
          <w:szCs w:val="21"/>
          <w:highlight w:val="none"/>
        </w:rPr>
      </w:pPr>
      <w:r>
        <w:rPr>
          <w:szCs w:val="21"/>
          <w:highlight w:val="none"/>
        </w:rPr>
        <w:t>本</w:t>
      </w:r>
      <w:r>
        <w:rPr>
          <w:rFonts w:hint="eastAsia"/>
          <w:szCs w:val="21"/>
          <w:highlight w:val="none"/>
        </w:rPr>
        <w:t>文件代替GB</w:t>
      </w:r>
      <w:r>
        <w:rPr>
          <w:szCs w:val="21"/>
          <w:highlight w:val="none"/>
        </w:rPr>
        <w:t>/</w:t>
      </w:r>
      <w:r>
        <w:rPr>
          <w:rFonts w:hint="eastAsia"/>
          <w:szCs w:val="21"/>
          <w:highlight w:val="none"/>
        </w:rPr>
        <w:t>T 35306-2017《硅单晶中碳、氧含量的测定低温傅立叶变换红外光谱法》，与</w:t>
      </w:r>
      <w:r>
        <w:rPr>
          <w:szCs w:val="21"/>
          <w:highlight w:val="none"/>
        </w:rPr>
        <w:t>GB/T 35306-2017</w:t>
      </w:r>
      <w:r>
        <w:rPr>
          <w:rFonts w:hint="eastAsia"/>
          <w:szCs w:val="21"/>
          <w:highlight w:val="none"/>
        </w:rPr>
        <w:t>相比，</w:t>
      </w:r>
      <w:r>
        <w:rPr>
          <w:rFonts w:hint="eastAsia" w:hAnsi="宋体"/>
          <w:szCs w:val="21"/>
          <w:highlight w:val="none"/>
        </w:rPr>
        <w:t>除结构调整和编辑性改动外，</w:t>
      </w:r>
      <w:r>
        <w:rPr>
          <w:rFonts w:hint="eastAsia"/>
          <w:szCs w:val="21"/>
          <w:highlight w:val="none"/>
        </w:rPr>
        <w:t>主要技术变化如下：</w:t>
      </w:r>
    </w:p>
    <w:p>
      <w:pPr>
        <w:pStyle w:val="58"/>
        <w:rPr>
          <w:szCs w:val="21"/>
          <w:highlight w:val="none"/>
        </w:rPr>
      </w:pPr>
      <w:bookmarkStart w:id="10" w:name="_Hlk63213616"/>
      <w:r>
        <w:rPr>
          <w:rFonts w:hint="eastAsia"/>
          <w:szCs w:val="21"/>
          <w:highlight w:val="none"/>
        </w:rPr>
        <w:t>修改了</w:t>
      </w:r>
      <w:r>
        <w:rPr>
          <w:rFonts w:hint="eastAsia" w:hAnsi="宋体"/>
          <w:szCs w:val="21"/>
          <w:highlight w:val="none"/>
        </w:rPr>
        <w:t>适用范围，将“</w:t>
      </w:r>
      <w:r>
        <w:rPr>
          <w:rFonts w:hint="eastAsia"/>
          <w:highlight w:val="none"/>
        </w:rPr>
        <w:t>适用于室温电阻率大于</w:t>
      </w:r>
      <w:r>
        <w:rPr>
          <w:highlight w:val="none"/>
        </w:rPr>
        <w:t>0.1</w:t>
      </w:r>
      <w:r>
        <w:rPr>
          <w:rFonts w:hint="eastAsia" w:ascii="MS Gothic" w:hAnsi="MS Gothic" w:eastAsia="MS Gothic" w:cs="MS Gothic"/>
          <w:highlight w:val="none"/>
        </w:rPr>
        <w:t> </w:t>
      </w:r>
      <w:r>
        <w:rPr>
          <w:rFonts w:hint="eastAsia" w:hAnsi="宋体"/>
          <w:highlight w:val="none"/>
        </w:rPr>
        <w:t>Ω</w:t>
      </w:r>
      <w:r>
        <w:rPr>
          <w:rFonts w:hint="eastAsia"/>
          <w:highlight w:val="none"/>
        </w:rPr>
        <w:t>·</w:t>
      </w:r>
      <w:r>
        <w:rPr>
          <w:highlight w:val="none"/>
        </w:rPr>
        <w:t>cm</w:t>
      </w:r>
      <w:r>
        <w:rPr>
          <w:rFonts w:hint="eastAsia"/>
          <w:highlight w:val="none"/>
        </w:rPr>
        <w:t>的</w:t>
      </w:r>
      <w:r>
        <w:rPr>
          <w:highlight w:val="none"/>
        </w:rPr>
        <w:t>N</w:t>
      </w:r>
      <w:r>
        <w:rPr>
          <w:rFonts w:hint="eastAsia"/>
          <w:highlight w:val="none"/>
        </w:rPr>
        <w:t>型硅单晶和室温电阻率大于</w:t>
      </w:r>
      <w:r>
        <w:rPr>
          <w:highlight w:val="none"/>
        </w:rPr>
        <w:t>0.5</w:t>
      </w:r>
      <w:r>
        <w:rPr>
          <w:rFonts w:hint="eastAsia" w:ascii="MS Gothic" w:hAnsi="MS Gothic" w:eastAsia="MS Gothic" w:cs="MS Gothic"/>
          <w:highlight w:val="none"/>
        </w:rPr>
        <w:t> </w:t>
      </w:r>
      <w:r>
        <w:rPr>
          <w:rFonts w:hint="eastAsia" w:hAnsi="宋体"/>
          <w:highlight w:val="none"/>
        </w:rPr>
        <w:t>Ω</w:t>
      </w:r>
      <w:r>
        <w:rPr>
          <w:rFonts w:hint="eastAsia"/>
          <w:highlight w:val="none"/>
        </w:rPr>
        <w:t>·</w:t>
      </w:r>
      <w:r>
        <w:rPr>
          <w:highlight w:val="none"/>
        </w:rPr>
        <w:t>cm</w:t>
      </w:r>
      <w:r>
        <w:rPr>
          <w:rFonts w:hint="eastAsia"/>
          <w:highlight w:val="none"/>
        </w:rPr>
        <w:t>的</w:t>
      </w:r>
      <w:r>
        <w:rPr>
          <w:highlight w:val="none"/>
        </w:rPr>
        <w:t>P</w:t>
      </w:r>
      <w:r>
        <w:rPr>
          <w:rFonts w:hint="eastAsia"/>
          <w:highlight w:val="none"/>
        </w:rPr>
        <w:t>型硅单晶中代位碳、间隙氧杂质含量的测定</w:t>
      </w:r>
      <w:r>
        <w:rPr>
          <w:rFonts w:hint="eastAsia" w:hAnsi="宋体"/>
          <w:szCs w:val="21"/>
          <w:highlight w:val="none"/>
        </w:rPr>
        <w:t>”改为“</w:t>
      </w:r>
      <w:r>
        <w:rPr>
          <w:rFonts w:hint="eastAsia"/>
          <w:highlight w:val="none"/>
        </w:rPr>
        <w:t>用于室温电阻率大于</w:t>
      </w:r>
      <w:r>
        <w:rPr>
          <w:highlight w:val="none"/>
        </w:rPr>
        <w:t>1</w:t>
      </w:r>
      <w:r>
        <w:rPr>
          <w:rFonts w:hint="eastAsia" w:ascii="MS Gothic" w:hAnsi="MS Gothic" w:eastAsia="MS Gothic" w:cs="MS Gothic"/>
          <w:highlight w:val="none"/>
        </w:rPr>
        <w:t> </w:t>
      </w:r>
      <w:r>
        <w:rPr>
          <w:rFonts w:hint="eastAsia" w:hAnsi="宋体"/>
          <w:highlight w:val="none"/>
        </w:rPr>
        <w:t>Ω</w:t>
      </w:r>
      <w:r>
        <w:rPr>
          <w:rFonts w:hint="eastAsia"/>
          <w:highlight w:val="none"/>
        </w:rPr>
        <w:t>·cm的n型硅单晶和室温电阻率大于</w:t>
      </w:r>
      <w:r>
        <w:rPr>
          <w:highlight w:val="none"/>
        </w:rPr>
        <w:t>3</w:t>
      </w:r>
      <w:r>
        <w:rPr>
          <w:rFonts w:hint="eastAsia" w:ascii="MS Gothic" w:hAnsi="MS Gothic" w:eastAsia="MS Gothic" w:cs="MS Gothic"/>
          <w:highlight w:val="none"/>
        </w:rPr>
        <w:t> </w:t>
      </w:r>
      <w:r>
        <w:rPr>
          <w:rFonts w:hint="eastAsia" w:hAnsi="宋体"/>
          <w:highlight w:val="none"/>
        </w:rPr>
        <w:t>Ω</w:t>
      </w:r>
      <w:r>
        <w:rPr>
          <w:rFonts w:hint="eastAsia"/>
          <w:highlight w:val="none"/>
        </w:rPr>
        <w:t>·cm的p型硅单晶中代位碳、间隙氧杂质含量的测定</w:t>
      </w:r>
      <w:r>
        <w:rPr>
          <w:rFonts w:hint="eastAsia" w:hAnsi="宋体"/>
          <w:szCs w:val="21"/>
          <w:highlight w:val="none"/>
        </w:rPr>
        <w:t>”（见第1章，201</w:t>
      </w:r>
      <w:r>
        <w:rPr>
          <w:rFonts w:hAnsi="宋体"/>
          <w:szCs w:val="21"/>
          <w:highlight w:val="none"/>
        </w:rPr>
        <w:t>7</w:t>
      </w:r>
      <w:r>
        <w:rPr>
          <w:rFonts w:hint="eastAsia" w:hAnsi="宋体"/>
          <w:szCs w:val="21"/>
          <w:highlight w:val="none"/>
        </w:rPr>
        <w:t>年版的第1章）</w:t>
      </w:r>
      <w:r>
        <w:rPr>
          <w:rFonts w:hint="eastAsia" w:hAnsi="宋体"/>
          <w:highlight w:val="none"/>
        </w:rPr>
        <w:t>；</w:t>
      </w:r>
      <w:bookmarkEnd w:id="10"/>
    </w:p>
    <w:p>
      <w:pPr>
        <w:pStyle w:val="58"/>
        <w:rPr>
          <w:highlight w:val="none"/>
        </w:rPr>
      </w:pPr>
      <w:r>
        <w:rPr>
          <w:rFonts w:hint="eastAsia"/>
          <w:szCs w:val="21"/>
          <w:highlight w:val="none"/>
        </w:rPr>
        <w:t>修改了</w:t>
      </w:r>
      <w:r>
        <w:rPr>
          <w:rFonts w:hint="eastAsia" w:hAnsi="宋体"/>
          <w:szCs w:val="21"/>
          <w:highlight w:val="none"/>
        </w:rPr>
        <w:t>测定范围，将“</w:t>
      </w:r>
      <w:r>
        <w:rPr>
          <w:rFonts w:hint="eastAsia"/>
          <w:highlight w:val="none"/>
        </w:rPr>
        <w:t>适测定碳、氧含量的有效范围从5×10</w:t>
      </w:r>
      <w:r>
        <w:rPr>
          <w:rFonts w:hint="eastAsia"/>
          <w:highlight w:val="none"/>
          <w:vertAlign w:val="superscript"/>
        </w:rPr>
        <w:t>14</w:t>
      </w:r>
      <w:r>
        <w:rPr>
          <w:rFonts w:hint="eastAsia" w:ascii="MS Gothic" w:hAnsi="MS Gothic" w:eastAsia="MS Gothic" w:cs="MS Gothic"/>
          <w:highlight w:val="none"/>
        </w:rPr>
        <w:t> </w:t>
      </w:r>
      <w:r>
        <w:rPr>
          <w:rFonts w:hint="eastAsia"/>
          <w:highlight w:val="none"/>
        </w:rPr>
        <w:t>atoms·cm</w:t>
      </w:r>
      <w:r>
        <w:rPr>
          <w:rFonts w:hint="eastAsia"/>
          <w:highlight w:val="none"/>
          <w:vertAlign w:val="superscript"/>
        </w:rPr>
        <w:t>-3</w:t>
      </w:r>
      <w:r>
        <w:rPr>
          <w:rFonts w:hint="eastAsia"/>
          <w:highlight w:val="none"/>
        </w:rPr>
        <w:t>（0.01</w:t>
      </w:r>
      <w:r>
        <w:rPr>
          <w:rFonts w:hint="eastAsia" w:ascii="MS Gothic" w:hAnsi="MS Gothic" w:eastAsia="MS Gothic" w:cs="MS Gothic"/>
          <w:highlight w:val="none"/>
        </w:rPr>
        <w:t> </w:t>
      </w:r>
      <w:r>
        <w:rPr>
          <w:rFonts w:hint="eastAsia"/>
          <w:highlight w:val="none"/>
        </w:rPr>
        <w:t>ppma）到硅中代位碳和间隙氧的最大固溶度</w:t>
      </w:r>
      <w:r>
        <w:rPr>
          <w:rFonts w:hint="eastAsia" w:hAnsi="宋体"/>
          <w:szCs w:val="21"/>
          <w:highlight w:val="none"/>
        </w:rPr>
        <w:t>”改为“</w:t>
      </w:r>
      <w:r>
        <w:rPr>
          <w:rFonts w:hint="eastAsia"/>
          <w:highlight w:val="none"/>
        </w:rPr>
        <w:t>测定碳、氧含量的有效范围从</w:t>
      </w:r>
      <w:r>
        <w:rPr>
          <w:highlight w:val="none"/>
        </w:rPr>
        <w:t>5</w:t>
      </w:r>
      <w:r>
        <w:rPr>
          <w:rFonts w:hint="eastAsia"/>
          <w:highlight w:val="none"/>
        </w:rPr>
        <w:t>×</w:t>
      </w:r>
      <w:r>
        <w:rPr>
          <w:highlight w:val="none"/>
        </w:rPr>
        <w:t>10</w:t>
      </w:r>
      <w:r>
        <w:rPr>
          <w:highlight w:val="none"/>
          <w:vertAlign w:val="superscript"/>
        </w:rPr>
        <w:t>14</w:t>
      </w:r>
      <w:r>
        <w:rPr>
          <w:rFonts w:hint="eastAsia" w:ascii="MS Gothic" w:hAnsi="MS Gothic" w:eastAsia="MS Gothic" w:cs="MS Gothic"/>
          <w:highlight w:val="none"/>
        </w:rPr>
        <w:t> </w:t>
      </w:r>
      <w:r>
        <w:rPr>
          <w:highlight w:val="none"/>
        </w:rPr>
        <w:t>atoms</w:t>
      </w:r>
      <w:r>
        <w:rPr>
          <w:rFonts w:hint="eastAsia"/>
          <w:highlight w:val="none"/>
        </w:rPr>
        <w:t>·</w:t>
      </w:r>
      <w:r>
        <w:rPr>
          <w:highlight w:val="none"/>
        </w:rPr>
        <w:t>cm</w:t>
      </w:r>
      <w:r>
        <w:rPr>
          <w:highlight w:val="none"/>
          <w:vertAlign w:val="superscript"/>
        </w:rPr>
        <w:t>-3</w:t>
      </w:r>
      <w:r>
        <w:rPr>
          <w:rFonts w:hint="eastAsia"/>
          <w:highlight w:val="none"/>
        </w:rPr>
        <w:t>（</w:t>
      </w:r>
      <w:r>
        <w:rPr>
          <w:highlight w:val="none"/>
        </w:rPr>
        <w:t>0.01</w:t>
      </w:r>
      <w:r>
        <w:rPr>
          <w:rFonts w:hint="eastAsia" w:ascii="MS Gothic" w:hAnsi="MS Gothic" w:eastAsia="MS Gothic" w:cs="MS Gothic"/>
          <w:highlight w:val="none"/>
        </w:rPr>
        <w:t> </w:t>
      </w:r>
      <w:r>
        <w:rPr>
          <w:highlight w:val="none"/>
        </w:rPr>
        <w:t>ppma</w:t>
      </w:r>
      <w:r>
        <w:rPr>
          <w:rFonts w:hint="eastAsia"/>
          <w:highlight w:val="none"/>
        </w:rPr>
        <w:t>）到</w:t>
      </w:r>
      <w:r>
        <w:rPr>
          <w:highlight w:val="none"/>
        </w:rPr>
        <w:t>1</w:t>
      </w:r>
      <w:r>
        <w:rPr>
          <w:rFonts w:hint="eastAsia"/>
          <w:highlight w:val="none"/>
        </w:rPr>
        <w:t>×</w:t>
      </w:r>
      <w:r>
        <w:rPr>
          <w:highlight w:val="none"/>
        </w:rPr>
        <w:t>10</w:t>
      </w:r>
      <w:r>
        <w:rPr>
          <w:highlight w:val="none"/>
          <w:vertAlign w:val="superscript"/>
        </w:rPr>
        <w:t>17</w:t>
      </w:r>
      <w:r>
        <w:rPr>
          <w:rFonts w:hint="eastAsia" w:ascii="MS Gothic" w:hAnsi="MS Gothic" w:eastAsia="MS Gothic" w:cs="MS Gothic"/>
          <w:highlight w:val="none"/>
        </w:rPr>
        <w:t> </w:t>
      </w:r>
      <w:r>
        <w:rPr>
          <w:highlight w:val="none"/>
        </w:rPr>
        <w:t>atoms</w:t>
      </w:r>
      <w:r>
        <w:rPr>
          <w:rFonts w:hint="eastAsia"/>
          <w:highlight w:val="none"/>
        </w:rPr>
        <w:t>·</w:t>
      </w:r>
      <w:r>
        <w:rPr>
          <w:highlight w:val="none"/>
        </w:rPr>
        <w:t>cm</w:t>
      </w:r>
      <w:r>
        <w:rPr>
          <w:highlight w:val="none"/>
          <w:vertAlign w:val="superscript"/>
        </w:rPr>
        <w:t>-3</w:t>
      </w:r>
      <w:r>
        <w:rPr>
          <w:rFonts w:hint="eastAsia"/>
          <w:highlight w:val="none"/>
        </w:rPr>
        <w:t>（</w:t>
      </w:r>
      <w:r>
        <w:rPr>
          <w:highlight w:val="none"/>
        </w:rPr>
        <w:t>2</w:t>
      </w:r>
      <w:r>
        <w:rPr>
          <w:rFonts w:hint="eastAsia" w:ascii="MS Gothic" w:hAnsi="MS Gothic" w:eastAsia="MS Gothic" w:cs="MS Gothic"/>
          <w:highlight w:val="none"/>
        </w:rPr>
        <w:t> </w:t>
      </w:r>
      <w:r>
        <w:rPr>
          <w:highlight w:val="none"/>
        </w:rPr>
        <w:t>ppma</w:t>
      </w:r>
      <w:r>
        <w:rPr>
          <w:rFonts w:hint="eastAsia"/>
          <w:highlight w:val="none"/>
        </w:rPr>
        <w:t>）</w:t>
      </w:r>
      <w:r>
        <w:rPr>
          <w:rFonts w:hint="eastAsia" w:hAnsi="宋体"/>
          <w:szCs w:val="21"/>
          <w:highlight w:val="none"/>
        </w:rPr>
        <w:t>”（见第</w:t>
      </w:r>
      <w:r>
        <w:rPr>
          <w:rFonts w:hAnsi="宋体"/>
          <w:szCs w:val="21"/>
          <w:highlight w:val="none"/>
        </w:rPr>
        <w:t>1</w:t>
      </w:r>
      <w:r>
        <w:rPr>
          <w:rFonts w:hint="eastAsia" w:hAnsi="宋体"/>
          <w:szCs w:val="21"/>
          <w:highlight w:val="none"/>
        </w:rPr>
        <w:t>章，201</w:t>
      </w:r>
      <w:r>
        <w:rPr>
          <w:rFonts w:hAnsi="宋体"/>
          <w:szCs w:val="21"/>
          <w:highlight w:val="none"/>
        </w:rPr>
        <w:t>7</w:t>
      </w:r>
      <w:r>
        <w:rPr>
          <w:rFonts w:hint="eastAsia" w:hAnsi="宋体"/>
          <w:szCs w:val="21"/>
          <w:highlight w:val="none"/>
        </w:rPr>
        <w:t>年版的第</w:t>
      </w:r>
      <w:r>
        <w:rPr>
          <w:rFonts w:hAnsi="宋体"/>
          <w:szCs w:val="21"/>
          <w:highlight w:val="none"/>
        </w:rPr>
        <w:t>1</w:t>
      </w:r>
      <w:r>
        <w:rPr>
          <w:rFonts w:hint="eastAsia" w:hAnsi="宋体"/>
          <w:szCs w:val="21"/>
          <w:highlight w:val="none"/>
        </w:rPr>
        <w:t>章）</w:t>
      </w:r>
      <w:r>
        <w:rPr>
          <w:rFonts w:hint="eastAsia" w:hAnsi="宋体"/>
          <w:highlight w:val="none"/>
        </w:rPr>
        <w:t>；</w:t>
      </w:r>
    </w:p>
    <w:p>
      <w:pPr>
        <w:pStyle w:val="58"/>
        <w:rPr>
          <w:highlight w:val="none"/>
        </w:rPr>
      </w:pPr>
      <w:r>
        <w:rPr>
          <w:rFonts w:hint="eastAsia" w:hAnsi="宋体"/>
          <w:highlight w:val="none"/>
        </w:rPr>
        <w:t>修改了规范性引用文件（见第</w:t>
      </w:r>
      <w:r>
        <w:rPr>
          <w:rFonts w:hAnsi="宋体"/>
          <w:highlight w:val="none"/>
        </w:rPr>
        <w:t>2</w:t>
      </w:r>
      <w:r>
        <w:rPr>
          <w:rFonts w:hint="eastAsia" w:hAnsi="宋体"/>
          <w:highlight w:val="none"/>
        </w:rPr>
        <w:t>章，2017年版的第</w:t>
      </w:r>
      <w:r>
        <w:rPr>
          <w:rFonts w:hAnsi="宋体"/>
          <w:highlight w:val="none"/>
        </w:rPr>
        <w:t>2</w:t>
      </w:r>
      <w:r>
        <w:rPr>
          <w:rFonts w:hint="eastAsia" w:hAnsi="宋体"/>
          <w:highlight w:val="none"/>
        </w:rPr>
        <w:t>章）；</w:t>
      </w:r>
    </w:p>
    <w:p>
      <w:pPr>
        <w:pStyle w:val="58"/>
        <w:rPr>
          <w:highlight w:val="none"/>
        </w:rPr>
      </w:pPr>
      <w:r>
        <w:rPr>
          <w:rFonts w:hint="eastAsia"/>
          <w:highlight w:val="none"/>
        </w:rPr>
        <w:t>进一步完善了/细化了测试的原理/范围，“将硅单晶样品冷却到低于15</w:t>
      </w:r>
      <w:r>
        <w:rPr>
          <w:rFonts w:hint="eastAsia" w:ascii="MS Gothic" w:hAnsi="MS Gothic" w:eastAsia="MS Gothic" w:cs="MS Gothic"/>
          <w:highlight w:val="none"/>
        </w:rPr>
        <w:t> </w:t>
      </w:r>
      <w:r>
        <w:rPr>
          <w:rFonts w:hint="eastAsia"/>
          <w:highlight w:val="none"/>
        </w:rPr>
        <w:t>K温度下，用红外光束直接透射样品，采集吸收光谱，采用参比法，根据硅中代位碳原子在波数607.5</w:t>
      </w:r>
      <w:r>
        <w:rPr>
          <w:rFonts w:hint="eastAsia" w:ascii="MS Gothic" w:hAnsi="MS Gothic" w:eastAsia="MS Gothic" w:cs="MS Gothic"/>
          <w:highlight w:val="none"/>
        </w:rPr>
        <w:t> </w:t>
      </w:r>
      <w:r>
        <w:rPr>
          <w:rFonts w:hint="eastAsia"/>
          <w:highlight w:val="none"/>
        </w:rPr>
        <w:t>cm-1处的红外吸收峰的吸收系数确定碳含量、硅中间隙氧原子在波数1136.3</w:t>
      </w:r>
      <w:r>
        <w:rPr>
          <w:rFonts w:hint="eastAsia" w:ascii="MS Gothic" w:hAnsi="MS Gothic" w:eastAsia="MS Gothic" w:cs="MS Gothic"/>
          <w:highlight w:val="none"/>
        </w:rPr>
        <w:t> </w:t>
      </w:r>
      <w:r>
        <w:rPr>
          <w:rFonts w:hint="eastAsia"/>
          <w:highlight w:val="none"/>
        </w:rPr>
        <w:t>cm-1处的红外吸收峰的吸收系数确定氧含量”改为“</w:t>
      </w:r>
      <w:bookmarkStart w:id="11" w:name="_Hlk63327007"/>
      <w:r>
        <w:rPr>
          <w:rFonts w:hint="eastAsia"/>
          <w:highlight w:val="none"/>
        </w:rPr>
        <w:t>将硅单晶样品冷却到低于15</w:t>
      </w:r>
      <w:r>
        <w:rPr>
          <w:rFonts w:hint="eastAsia" w:ascii="MS Gothic" w:hAnsi="MS Gothic" w:eastAsia="MS Gothic" w:cs="MS Gothic"/>
          <w:highlight w:val="none"/>
        </w:rPr>
        <w:t> </w:t>
      </w:r>
      <w:r>
        <w:rPr>
          <w:rFonts w:hint="eastAsia"/>
          <w:highlight w:val="none"/>
        </w:rPr>
        <w:t>K温度下，用红外光束直接透射样品，采集透射光谱，该光谱扣除背景光谱，转化为吸收光谱，采用差谱法，根据硅中代位碳原子在波数607.5</w:t>
      </w:r>
      <w:r>
        <w:rPr>
          <w:rFonts w:hint="eastAsia" w:ascii="MS Gothic" w:hAnsi="MS Gothic" w:eastAsia="MS Gothic" w:cs="MS Gothic"/>
          <w:highlight w:val="none"/>
        </w:rPr>
        <w:t> </w:t>
      </w:r>
      <w:r>
        <w:rPr>
          <w:rFonts w:hint="eastAsia"/>
          <w:highlight w:val="none"/>
        </w:rPr>
        <w:t>cm</w:t>
      </w:r>
      <w:r>
        <w:rPr>
          <w:rFonts w:hint="eastAsia"/>
          <w:highlight w:val="none"/>
          <w:vertAlign w:val="superscript"/>
        </w:rPr>
        <w:t>-1</w:t>
      </w:r>
      <w:r>
        <w:rPr>
          <w:rFonts w:hint="eastAsia"/>
          <w:highlight w:val="none"/>
        </w:rPr>
        <w:t>处的红外吸收峰，测量吸收谱带峰面积，参照本方法给出的校准因子，根据比耳定律，计算出碳的含量，根据硅中间隙氧原子在波数1136.3</w:t>
      </w:r>
      <w:r>
        <w:rPr>
          <w:rFonts w:hint="eastAsia" w:ascii="MS Gothic" w:hAnsi="MS Gothic" w:eastAsia="MS Gothic" w:cs="MS Gothic"/>
          <w:highlight w:val="none"/>
        </w:rPr>
        <w:t> </w:t>
      </w:r>
      <w:r>
        <w:rPr>
          <w:rFonts w:hint="eastAsia"/>
          <w:highlight w:val="none"/>
        </w:rPr>
        <w:t>cm</w:t>
      </w:r>
      <w:r>
        <w:rPr>
          <w:rFonts w:hint="eastAsia"/>
          <w:highlight w:val="none"/>
          <w:vertAlign w:val="superscript"/>
        </w:rPr>
        <w:t>-1</w:t>
      </w:r>
      <w:r>
        <w:rPr>
          <w:rFonts w:hint="eastAsia"/>
          <w:highlight w:val="none"/>
        </w:rPr>
        <w:t>处的特征吸收峰，在其吸收谱带上建立基线，测量吸收谱带峰面积，参照本方法给出的校准因子，根据比耳定律，计算出氧的含量</w:t>
      </w:r>
      <w:bookmarkEnd w:id="11"/>
      <w:r>
        <w:rPr>
          <w:rFonts w:hint="eastAsia"/>
          <w:highlight w:val="none"/>
        </w:rPr>
        <w:t>”（见第</w:t>
      </w:r>
      <w:r>
        <w:rPr>
          <w:highlight w:val="none"/>
        </w:rPr>
        <w:t>4</w:t>
      </w:r>
      <w:r>
        <w:rPr>
          <w:rFonts w:hint="eastAsia"/>
          <w:highlight w:val="none"/>
        </w:rPr>
        <w:t>章，2017年版的第</w:t>
      </w:r>
      <w:r>
        <w:rPr>
          <w:highlight w:val="none"/>
        </w:rPr>
        <w:t>4</w:t>
      </w:r>
      <w:r>
        <w:rPr>
          <w:rFonts w:hint="eastAsia"/>
          <w:highlight w:val="none"/>
        </w:rPr>
        <w:t>章）；</w:t>
      </w:r>
    </w:p>
    <w:p>
      <w:pPr>
        <w:pStyle w:val="58"/>
        <w:rPr>
          <w:highlight w:val="none"/>
        </w:rPr>
      </w:pPr>
      <w:r>
        <w:rPr>
          <w:rFonts w:hint="eastAsia"/>
          <w:highlight w:val="none"/>
        </w:rPr>
        <w:t>修改了表1内容，在表中增加了基线和积分范围及校准因子（见第1</w:t>
      </w:r>
      <w:r>
        <w:rPr>
          <w:highlight w:val="none"/>
        </w:rPr>
        <w:t>0</w:t>
      </w:r>
      <w:r>
        <w:rPr>
          <w:rFonts w:hint="eastAsia"/>
          <w:highlight w:val="none"/>
        </w:rPr>
        <w:t>章表1，2017年版的表1）；</w:t>
      </w:r>
    </w:p>
    <w:p>
      <w:pPr>
        <w:pStyle w:val="58"/>
        <w:rPr>
          <w:highlight w:val="none"/>
        </w:rPr>
      </w:pPr>
      <w:r>
        <w:rPr>
          <w:rFonts w:hint="eastAsia"/>
          <w:highlight w:val="none"/>
        </w:rPr>
        <w:t>删除了间隙氧的峰值吸收系数和基线吸收系数计算公式、间隙氧的吸收系数计算公式（见第1</w:t>
      </w:r>
      <w:r>
        <w:rPr>
          <w:highlight w:val="none"/>
        </w:rPr>
        <w:t>1</w:t>
      </w:r>
      <w:r>
        <w:rPr>
          <w:rFonts w:hint="eastAsia"/>
          <w:highlight w:val="none"/>
        </w:rPr>
        <w:t>章，2017年版的第11章）；</w:t>
      </w:r>
    </w:p>
    <w:p>
      <w:pPr>
        <w:pStyle w:val="58"/>
        <w:rPr>
          <w:highlight w:val="none"/>
        </w:rPr>
      </w:pPr>
      <w:r>
        <w:rPr>
          <w:rFonts w:hint="eastAsia"/>
          <w:highlight w:val="none"/>
        </w:rPr>
        <w:t>修改了代位碳和间隙氧的计算公式（见第11章，2017年版的第11章）；</w:t>
      </w:r>
    </w:p>
    <w:p>
      <w:pPr>
        <w:pStyle w:val="58"/>
        <w:rPr>
          <w:highlight w:val="none"/>
        </w:rPr>
      </w:pPr>
      <w:r>
        <w:rPr>
          <w:rFonts w:hint="eastAsia"/>
          <w:highlight w:val="none"/>
        </w:rPr>
        <w:t>根据修订后的试验方案，开展巡回试验，重新确定精密度；</w:t>
      </w:r>
    </w:p>
    <w:p>
      <w:pPr>
        <w:pStyle w:val="58"/>
        <w:rPr>
          <w:highlight w:val="none"/>
        </w:rPr>
      </w:pPr>
      <w:r>
        <w:rPr>
          <w:rFonts w:hint="eastAsia"/>
          <w:highlight w:val="none"/>
        </w:rPr>
        <w:t>删除了附录A。</w:t>
      </w:r>
    </w:p>
    <w:p>
      <w:pPr>
        <w:pStyle w:val="22"/>
        <w:rPr>
          <w:color w:val="000000"/>
          <w:highlight w:val="none"/>
        </w:rPr>
      </w:pPr>
      <w:r>
        <w:rPr>
          <w:rFonts w:hint="eastAsia"/>
          <w:color w:val="000000"/>
          <w:highlight w:val="none"/>
        </w:rPr>
        <w:t>本文件由全国半导体设备和材料标准化技术委员会（SAC/TC203）与全国半导体设备和材料标准化技术委员会材料分技术委员会（SAC/TC203/SC2）共同提出并归口。</w:t>
      </w:r>
    </w:p>
    <w:p>
      <w:pPr>
        <w:pStyle w:val="22"/>
        <w:rPr>
          <w:color w:val="000000"/>
          <w:highlight w:val="none"/>
        </w:rPr>
      </w:pPr>
      <w:r>
        <w:rPr>
          <w:rFonts w:hint="eastAsia"/>
          <w:color w:val="000000"/>
          <w:highlight w:val="none"/>
        </w:rPr>
        <w:t>本文件起草单位：</w:t>
      </w:r>
      <w:r>
        <w:rPr>
          <w:rFonts w:hint="eastAsia"/>
          <w:highlight w:val="none"/>
        </w:rPr>
        <w:t>青海芯测科技有限公司、</w:t>
      </w:r>
      <w:r>
        <w:rPr>
          <w:rFonts w:hint="eastAsia" w:hAnsi="宋体" w:cs="宋体"/>
          <w:szCs w:val="21"/>
          <w:highlight w:val="none"/>
        </w:rPr>
        <w:t>……</w:t>
      </w:r>
    </w:p>
    <w:p>
      <w:pPr>
        <w:pStyle w:val="22"/>
        <w:rPr>
          <w:color w:val="000000"/>
          <w:highlight w:val="none"/>
        </w:rPr>
      </w:pPr>
      <w:r>
        <w:rPr>
          <w:rFonts w:hint="eastAsia"/>
          <w:color w:val="000000"/>
          <w:highlight w:val="none"/>
        </w:rPr>
        <w:t>本文件主要起草人：</w:t>
      </w:r>
      <w:r>
        <w:rPr>
          <w:rFonts w:hint="eastAsia"/>
          <w:highlight w:val="none"/>
        </w:rPr>
        <w:t>……</w:t>
      </w:r>
    </w:p>
    <w:p>
      <w:pPr>
        <w:pStyle w:val="22"/>
        <w:rPr>
          <w:highlight w:val="none"/>
        </w:rPr>
      </w:pPr>
      <w:r>
        <w:rPr>
          <w:rFonts w:hint="eastAsia"/>
          <w:highlight w:val="none"/>
        </w:rPr>
        <w:t>本文件所代替文件的历次版本发布情况为：</w:t>
      </w:r>
    </w:p>
    <w:p>
      <w:pPr>
        <w:pStyle w:val="22"/>
        <w:rPr>
          <w:szCs w:val="21"/>
          <w:highlight w:val="none"/>
        </w:rPr>
      </w:pPr>
      <w:r>
        <w:rPr>
          <w:rFonts w:ascii="Times New Roman"/>
          <w:szCs w:val="21"/>
          <w:highlight w:val="none"/>
        </w:rPr>
        <w:t>——</w:t>
      </w:r>
      <w:r>
        <w:rPr>
          <w:rFonts w:hAnsi="宋体"/>
          <w:szCs w:val="21"/>
          <w:highlight w:val="none"/>
        </w:rPr>
        <w:t>2017</w:t>
      </w:r>
      <w:r>
        <w:rPr>
          <w:rFonts w:hint="eastAsia" w:ascii="Times New Roman"/>
          <w:szCs w:val="21"/>
          <w:highlight w:val="none"/>
        </w:rPr>
        <w:t>年首次发布为</w:t>
      </w:r>
      <w:r>
        <w:rPr>
          <w:rFonts w:hint="eastAsia"/>
          <w:szCs w:val="21"/>
          <w:highlight w:val="none"/>
        </w:rPr>
        <w:t xml:space="preserve">GB/T </w:t>
      </w:r>
      <w:r>
        <w:rPr>
          <w:szCs w:val="21"/>
          <w:highlight w:val="none"/>
        </w:rPr>
        <w:t>35306</w:t>
      </w:r>
      <w:r>
        <w:rPr>
          <w:rFonts w:hint="eastAsia"/>
          <w:szCs w:val="21"/>
          <w:highlight w:val="none"/>
        </w:rPr>
        <w:t>-201</w:t>
      </w:r>
      <w:r>
        <w:rPr>
          <w:szCs w:val="21"/>
          <w:highlight w:val="none"/>
        </w:rPr>
        <w:t>7</w:t>
      </w:r>
      <w:r>
        <w:rPr>
          <w:rFonts w:hint="eastAsia"/>
          <w:szCs w:val="21"/>
          <w:highlight w:val="none"/>
        </w:rPr>
        <w:t>；</w:t>
      </w:r>
    </w:p>
    <w:p>
      <w:pPr>
        <w:pStyle w:val="22"/>
        <w:rPr>
          <w:highlight w:val="none"/>
        </w:rPr>
      </w:pPr>
      <w:r>
        <w:rPr>
          <w:rFonts w:ascii="Times New Roman"/>
          <w:szCs w:val="21"/>
          <w:highlight w:val="none"/>
        </w:rPr>
        <w:t>——</w:t>
      </w:r>
      <w:r>
        <w:rPr>
          <w:rFonts w:hint="eastAsia" w:ascii="Times New Roman"/>
          <w:szCs w:val="21"/>
          <w:highlight w:val="none"/>
        </w:rPr>
        <w:t>本次为第一次修订</w:t>
      </w:r>
      <w:r>
        <w:rPr>
          <w:rFonts w:hint="eastAsia"/>
          <w:highlight w:val="none"/>
        </w:rPr>
        <w:t>。</w:t>
      </w:r>
    </w:p>
    <w:p>
      <w:pPr>
        <w:pStyle w:val="22"/>
        <w:rPr>
          <w:highlight w:val="none"/>
        </w:rPr>
        <w:sectPr>
          <w:headerReference r:id="rId5" w:type="default"/>
          <w:footerReference r:id="rId6" w:type="default"/>
          <w:pgSz w:w="11906" w:h="16838"/>
          <w:pgMar w:top="567" w:right="1134" w:bottom="1134" w:left="1417" w:header="1418" w:footer="1134" w:gutter="0"/>
          <w:pgNumType w:fmt="upperRoman" w:start="1"/>
          <w:cols w:space="425" w:num="1"/>
          <w:formProt w:val="0"/>
          <w:docGrid w:type="lines" w:linePitch="312" w:charSpace="0"/>
        </w:sectPr>
      </w:pPr>
    </w:p>
    <w:p>
      <w:pPr>
        <w:pStyle w:val="49"/>
        <w:rPr>
          <w:highlight w:val="none"/>
        </w:rPr>
      </w:pPr>
      <w:sdt>
        <w:sdtPr>
          <w:rPr>
            <w:highlight w:val="none"/>
          </w:rPr>
          <w:alias w:val="标准名称"/>
          <w:tag w:val="标准名称"/>
          <w:id w:val="1795105741"/>
          <w:lock w:val="sdtLocked"/>
          <w:placeholder>
            <w:docPart w:val="111"/>
          </w:placeholder>
          <w:text w:multiLine="1"/>
        </w:sdtPr>
        <w:sdtEndPr>
          <w:rPr>
            <w:highlight w:val="none"/>
          </w:rPr>
        </w:sdtEndPr>
        <w:sdtContent>
          <w:r>
            <w:rPr>
              <w:rFonts w:hint="eastAsia"/>
              <w:highlight w:val="none"/>
            </w:rPr>
            <w:t>硅单晶中碳、氧含量的测定 低温傅立叶变换红外光谱法</w:t>
          </w:r>
        </w:sdtContent>
      </w:sdt>
      <w:bookmarkStart w:id="12" w:name="StandardName"/>
      <w:bookmarkEnd w:id="12"/>
    </w:p>
    <w:p>
      <w:pPr>
        <w:pStyle w:val="44"/>
        <w:spacing w:before="312" w:after="312"/>
        <w:rPr>
          <w:highlight w:val="none"/>
        </w:rPr>
      </w:pPr>
      <w:r>
        <w:rPr>
          <w:rFonts w:hint="eastAsia"/>
          <w:highlight w:val="none"/>
        </w:rPr>
        <w:t>范围</w:t>
      </w:r>
    </w:p>
    <w:p>
      <w:pPr>
        <w:pStyle w:val="22"/>
        <w:rPr>
          <w:highlight w:val="none"/>
        </w:rPr>
      </w:pPr>
      <w:r>
        <w:rPr>
          <w:rFonts w:hint="eastAsia"/>
          <w:highlight w:val="none"/>
        </w:rPr>
        <w:t>本文件规定了低温傅立叶变换红外光谱法测定硅单晶中代位碳、间隙氧</w:t>
      </w:r>
      <w:r>
        <w:rPr>
          <w:rFonts w:hint="eastAsia"/>
          <w:highlight w:val="none"/>
        </w:rPr>
        <w:t>(以下简称碳和氧)杂</w:t>
      </w:r>
      <w:r>
        <w:rPr>
          <w:rFonts w:hint="eastAsia"/>
          <w:highlight w:val="none"/>
        </w:rPr>
        <w:t>质含量的方法。</w:t>
      </w:r>
    </w:p>
    <w:p>
      <w:pPr>
        <w:pStyle w:val="22"/>
        <w:rPr>
          <w:highlight w:val="none"/>
        </w:rPr>
      </w:pPr>
      <w:r>
        <w:rPr>
          <w:rFonts w:hint="eastAsia"/>
          <w:highlight w:val="none"/>
        </w:rPr>
        <w:t>本文件适用于室温电阻率大于</w:t>
      </w:r>
      <w:r>
        <w:rPr>
          <w:highlight w:val="none"/>
        </w:rPr>
        <w:t>1</w:t>
      </w:r>
      <w:r>
        <w:rPr>
          <w:rFonts w:hint="eastAsia" w:ascii="MS Gothic" w:hAnsi="MS Gothic" w:eastAsia="MS Gothic" w:cs="MS Gothic"/>
          <w:highlight w:val="none"/>
        </w:rPr>
        <w:t> </w:t>
      </w:r>
      <w:r>
        <w:rPr>
          <w:rFonts w:hint="eastAsia" w:hAnsi="宋体"/>
          <w:highlight w:val="none"/>
        </w:rPr>
        <w:t>Ω</w:t>
      </w:r>
      <w:r>
        <w:rPr>
          <w:rFonts w:hint="eastAsia"/>
          <w:highlight w:val="none"/>
        </w:rPr>
        <w:t>·cm的n型硅单晶和室温电阻率大于</w:t>
      </w:r>
      <w:r>
        <w:rPr>
          <w:highlight w:val="none"/>
        </w:rPr>
        <w:t>3</w:t>
      </w:r>
      <w:r>
        <w:rPr>
          <w:rFonts w:hint="eastAsia" w:ascii="MS Gothic" w:hAnsi="MS Gothic" w:eastAsia="MS Gothic" w:cs="MS Gothic"/>
          <w:highlight w:val="none"/>
        </w:rPr>
        <w:t> </w:t>
      </w:r>
      <w:r>
        <w:rPr>
          <w:rFonts w:hint="eastAsia" w:hAnsi="宋体"/>
          <w:highlight w:val="none"/>
        </w:rPr>
        <w:t>Ω</w:t>
      </w:r>
      <w:r>
        <w:rPr>
          <w:rFonts w:hint="eastAsia"/>
          <w:highlight w:val="none"/>
        </w:rPr>
        <w:t>·cm的p型硅单晶中代位碳、间隙氧杂质含量的测定。</w:t>
      </w:r>
    </w:p>
    <w:p>
      <w:pPr>
        <w:pStyle w:val="22"/>
        <w:rPr>
          <w:highlight w:val="none"/>
        </w:rPr>
      </w:pPr>
      <w:r>
        <w:rPr>
          <w:rFonts w:hint="eastAsia"/>
          <w:highlight w:val="none"/>
        </w:rPr>
        <w:t>本文件测定碳、氧含量的范围（以原子数计）:</w:t>
      </w:r>
      <w:r>
        <w:rPr>
          <w:highlight w:val="none"/>
        </w:rPr>
        <w:t>5</w:t>
      </w:r>
      <w:r>
        <w:rPr>
          <w:rFonts w:hint="eastAsia"/>
          <w:highlight w:val="none"/>
        </w:rPr>
        <w:t>×</w:t>
      </w:r>
      <w:r>
        <w:rPr>
          <w:highlight w:val="none"/>
        </w:rPr>
        <w:t>10</w:t>
      </w:r>
      <w:r>
        <w:rPr>
          <w:highlight w:val="none"/>
          <w:vertAlign w:val="superscript"/>
        </w:rPr>
        <w:t>14</w:t>
      </w:r>
      <w:r>
        <w:rPr>
          <w:rFonts w:hint="eastAsia" w:ascii="MS Gothic" w:hAnsi="MS Gothic" w:eastAsia="MS Gothic" w:cs="MS Gothic"/>
          <w:highlight w:val="none"/>
        </w:rPr>
        <w:t> </w:t>
      </w:r>
      <w:r>
        <w:rPr>
          <w:highlight w:val="none"/>
        </w:rPr>
        <w:t>cm</w:t>
      </w:r>
      <w:r>
        <w:rPr>
          <w:highlight w:val="none"/>
          <w:vertAlign w:val="superscript"/>
        </w:rPr>
        <w:t>-3</w:t>
      </w:r>
      <w:r>
        <w:rPr>
          <w:rFonts w:hint="eastAsia"/>
          <w:highlight w:val="none"/>
        </w:rPr>
        <w:t>～</w:t>
      </w:r>
      <w:r>
        <w:rPr>
          <w:highlight w:val="none"/>
        </w:rPr>
        <w:t>1</w:t>
      </w:r>
      <w:r>
        <w:rPr>
          <w:rFonts w:hint="eastAsia"/>
          <w:highlight w:val="none"/>
        </w:rPr>
        <w:t>.5×</w:t>
      </w:r>
      <w:r>
        <w:rPr>
          <w:highlight w:val="none"/>
        </w:rPr>
        <w:t>10</w:t>
      </w:r>
      <w:r>
        <w:rPr>
          <w:highlight w:val="none"/>
          <w:vertAlign w:val="superscript"/>
        </w:rPr>
        <w:t>17</w:t>
      </w:r>
      <w:r>
        <w:rPr>
          <w:rFonts w:hint="eastAsia" w:ascii="MS Gothic" w:hAnsi="MS Gothic" w:eastAsia="MS Gothic" w:cs="MS Gothic"/>
          <w:highlight w:val="none"/>
        </w:rPr>
        <w:t> </w:t>
      </w:r>
      <w:r>
        <w:rPr>
          <w:highlight w:val="none"/>
        </w:rPr>
        <w:t>cm</w:t>
      </w:r>
      <w:r>
        <w:rPr>
          <w:highlight w:val="none"/>
          <w:vertAlign w:val="superscript"/>
        </w:rPr>
        <w:t>-3</w:t>
      </w:r>
      <w:r>
        <w:rPr>
          <w:rFonts w:hint="eastAsia"/>
          <w:highlight w:val="none"/>
        </w:rPr>
        <w:t>。</w:t>
      </w:r>
    </w:p>
    <w:p>
      <w:pPr>
        <w:pStyle w:val="44"/>
        <w:spacing w:before="312" w:after="312"/>
        <w:rPr>
          <w:highlight w:val="none"/>
        </w:rPr>
      </w:pPr>
      <w:r>
        <w:rPr>
          <w:rFonts w:hint="eastAsia"/>
          <w:highlight w:val="none"/>
        </w:rPr>
        <w:t>规范性引用文件</w:t>
      </w:r>
    </w:p>
    <w:p>
      <w:pPr>
        <w:pStyle w:val="22"/>
        <w:rPr>
          <w:highlight w:val="none"/>
        </w:rPr>
      </w:pPr>
      <w:r>
        <w:rPr>
          <w:rFonts w:hint="eastAsia"/>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2"/>
        <w:rPr>
          <w:highlight w:val="none"/>
        </w:rPr>
      </w:pPr>
      <w:r>
        <w:rPr>
          <w:rFonts w:hint="eastAsia"/>
          <w:highlight w:val="none"/>
        </w:rPr>
        <w:t>GB/T 6618 硅片厚度和总厚度变化测试方法</w:t>
      </w:r>
    </w:p>
    <w:p>
      <w:pPr>
        <w:pStyle w:val="22"/>
        <w:rPr>
          <w:highlight w:val="none"/>
        </w:rPr>
      </w:pPr>
      <w:r>
        <w:rPr>
          <w:rFonts w:hint="eastAsia"/>
          <w:highlight w:val="none"/>
        </w:rPr>
        <w:t>GB/T 8170 数值修约规则与极限数值的表示和判定</w:t>
      </w:r>
    </w:p>
    <w:p>
      <w:pPr>
        <w:pStyle w:val="22"/>
        <w:rPr>
          <w:highlight w:val="none"/>
        </w:rPr>
      </w:pPr>
      <w:r>
        <w:rPr>
          <w:rFonts w:hint="eastAsia"/>
          <w:highlight w:val="none"/>
        </w:rPr>
        <w:t xml:space="preserve">GB/T </w:t>
      </w:r>
      <w:r>
        <w:rPr>
          <w:highlight w:val="none"/>
        </w:rPr>
        <w:t>8322</w:t>
      </w:r>
      <w:r>
        <w:rPr>
          <w:rFonts w:hint="eastAsia"/>
          <w:highlight w:val="none"/>
        </w:rPr>
        <w:t xml:space="preserve"> 分子光谱法 术语</w:t>
      </w:r>
    </w:p>
    <w:p>
      <w:pPr>
        <w:pStyle w:val="22"/>
        <w:rPr>
          <w:highlight w:val="none"/>
        </w:rPr>
      </w:pPr>
      <w:r>
        <w:rPr>
          <w:rFonts w:hint="eastAsia"/>
          <w:highlight w:val="none"/>
        </w:rPr>
        <w:t>GB/T 14264 半导体材料术语</w:t>
      </w:r>
    </w:p>
    <w:p>
      <w:pPr>
        <w:pStyle w:val="22"/>
        <w:rPr>
          <w:highlight w:val="none"/>
        </w:rPr>
      </w:pPr>
      <w:r>
        <w:rPr>
          <w:rFonts w:hint="eastAsia"/>
          <w:highlight w:val="none"/>
        </w:rPr>
        <w:t>GB/T 29057 用区熔拉晶法和光谱分析法评价多晶硅棒的规程</w:t>
      </w:r>
    </w:p>
    <w:p>
      <w:pPr>
        <w:pStyle w:val="44"/>
        <w:spacing w:before="312" w:after="312"/>
        <w:rPr>
          <w:highlight w:val="none"/>
        </w:rPr>
      </w:pPr>
      <w:r>
        <w:rPr>
          <w:rFonts w:hint="eastAsia"/>
          <w:highlight w:val="none"/>
        </w:rPr>
        <w:t>术语和定义</w:t>
      </w:r>
    </w:p>
    <w:p>
      <w:pPr>
        <w:pStyle w:val="22"/>
        <w:rPr>
          <w:highlight w:val="none"/>
        </w:rPr>
      </w:pPr>
      <w:r>
        <w:rPr>
          <w:rFonts w:hint="eastAsia"/>
          <w:highlight w:val="none"/>
        </w:rPr>
        <w:t>GB/T 14264和</w:t>
      </w:r>
      <w:r>
        <w:rPr>
          <w:highlight w:val="none"/>
        </w:rPr>
        <w:t>GB/T 8322</w:t>
      </w:r>
      <w:r>
        <w:rPr>
          <w:rFonts w:hint="eastAsia"/>
          <w:highlight w:val="none"/>
        </w:rPr>
        <w:t>界定的以及下列术语和定义适用于本文件。</w:t>
      </w:r>
    </w:p>
    <w:p>
      <w:pPr>
        <w:pStyle w:val="41"/>
        <w:spacing w:beforeLines="0" w:afterLines="0"/>
        <w:rPr>
          <w:highlight w:val="none"/>
        </w:rPr>
      </w:pPr>
    </w:p>
    <w:p>
      <w:pPr>
        <w:pStyle w:val="22"/>
        <w:rPr>
          <w:rFonts w:ascii="黑体" w:hAnsi="黑体" w:eastAsia="黑体"/>
          <w:highlight w:val="none"/>
        </w:rPr>
      </w:pPr>
      <w:r>
        <w:rPr>
          <w:rFonts w:hint="eastAsia" w:ascii="黑体" w:hAnsi="黑体" w:eastAsia="黑体"/>
          <w:highlight w:val="none"/>
        </w:rPr>
        <w:t>背景光谱 background spectrum</w:t>
      </w:r>
    </w:p>
    <w:p>
      <w:pPr>
        <w:pStyle w:val="22"/>
        <w:rPr>
          <w:highlight w:val="none"/>
        </w:rPr>
      </w:pPr>
      <w:r>
        <w:rPr>
          <w:rFonts w:hint="eastAsia"/>
          <w:highlight w:val="none"/>
        </w:rPr>
        <w:t>在红外光谱仪中，无样品存在的情况下使用单光束测量获得的谱线，通常包括氮气、空气等信息。</w:t>
      </w:r>
    </w:p>
    <w:p>
      <w:pPr>
        <w:pStyle w:val="41"/>
        <w:spacing w:beforeLines="0" w:afterLines="0"/>
        <w:rPr>
          <w:highlight w:val="none"/>
        </w:rPr>
      </w:pPr>
    </w:p>
    <w:p>
      <w:pPr>
        <w:pStyle w:val="22"/>
        <w:rPr>
          <w:rFonts w:ascii="黑体" w:hAnsi="黑体" w:eastAsia="黑体"/>
          <w:highlight w:val="none"/>
        </w:rPr>
      </w:pPr>
      <w:r>
        <w:rPr>
          <w:rFonts w:hint="eastAsia" w:ascii="黑体" w:hAnsi="黑体" w:eastAsia="黑体"/>
          <w:highlight w:val="none"/>
        </w:rPr>
        <w:t>参比光谱 reference spectrum</w:t>
      </w:r>
    </w:p>
    <w:p>
      <w:pPr>
        <w:pStyle w:val="22"/>
        <w:rPr>
          <w:highlight w:val="none"/>
        </w:rPr>
      </w:pPr>
      <w:r>
        <w:rPr>
          <w:rFonts w:hint="eastAsia"/>
          <w:highlight w:val="none"/>
        </w:rPr>
        <w:t>参比样品的光谱。</w:t>
      </w:r>
    </w:p>
    <w:p>
      <w:pPr>
        <w:pStyle w:val="22"/>
        <w:ind w:firstLine="424" w:firstLineChars="236"/>
        <w:rPr>
          <w:sz w:val="18"/>
          <w:szCs w:val="18"/>
          <w:highlight w:val="none"/>
        </w:rPr>
      </w:pPr>
      <w:r>
        <w:rPr>
          <w:rFonts w:hint="eastAsia" w:ascii="黑体" w:hAnsi="黑体" w:eastAsia="黑体"/>
          <w:sz w:val="18"/>
          <w:szCs w:val="18"/>
          <w:highlight w:val="none"/>
        </w:rPr>
        <w:t>注：</w:t>
      </w:r>
      <w:r>
        <w:rPr>
          <w:rFonts w:hint="eastAsia"/>
          <w:sz w:val="18"/>
          <w:szCs w:val="18"/>
          <w:highlight w:val="none"/>
        </w:rPr>
        <w:t>对于双光束仪器，参比光谱是直接将参比样品放置于样品光路，让参比光路空着获得的，对于傅立叶变换红外光谱仪及其他单光束仪器，参比光谱是将参比样品的光谱扣除背景光谱后得到的结果。</w:t>
      </w:r>
    </w:p>
    <w:p>
      <w:pPr>
        <w:pStyle w:val="41"/>
        <w:spacing w:beforeLines="0" w:afterLines="0"/>
        <w:rPr>
          <w:highlight w:val="none"/>
        </w:rPr>
      </w:pPr>
    </w:p>
    <w:p>
      <w:pPr>
        <w:pStyle w:val="22"/>
        <w:rPr>
          <w:rFonts w:ascii="黑体" w:hAnsi="黑体" w:eastAsia="黑体"/>
          <w:highlight w:val="none"/>
        </w:rPr>
      </w:pPr>
      <w:r>
        <w:rPr>
          <w:rFonts w:hint="eastAsia" w:ascii="黑体" w:hAnsi="黑体" w:eastAsia="黑体"/>
          <w:highlight w:val="none"/>
        </w:rPr>
        <w:t>样品光谱 sample spectrum</w:t>
      </w:r>
    </w:p>
    <w:p>
      <w:pPr>
        <w:pStyle w:val="22"/>
        <w:rPr>
          <w:rFonts w:hint="eastAsia"/>
          <w:highlight w:val="none"/>
        </w:rPr>
      </w:pPr>
      <w:r>
        <w:rPr>
          <w:rFonts w:hint="eastAsia"/>
          <w:highlight w:val="none"/>
        </w:rPr>
        <w:t>测试样品的光谱。</w:t>
      </w:r>
    </w:p>
    <w:p>
      <w:pPr>
        <w:pStyle w:val="22"/>
        <w:ind w:firstLine="424" w:firstLineChars="236"/>
        <w:rPr>
          <w:rFonts w:ascii="黑体" w:hAnsi="黑体" w:eastAsia="黑体"/>
          <w:sz w:val="18"/>
          <w:szCs w:val="18"/>
          <w:highlight w:val="none"/>
        </w:rPr>
      </w:pPr>
      <w:r>
        <w:rPr>
          <w:rFonts w:hint="eastAsia" w:ascii="黑体" w:hAnsi="黑体" w:eastAsia="黑体"/>
          <w:sz w:val="18"/>
          <w:szCs w:val="18"/>
          <w:highlight w:val="none"/>
        </w:rPr>
        <w:t>注：</w:t>
      </w:r>
      <w:r>
        <w:rPr>
          <w:rFonts w:hint="eastAsia" w:hAnsi="宋体"/>
          <w:sz w:val="18"/>
          <w:szCs w:val="18"/>
          <w:highlight w:val="none"/>
        </w:rPr>
        <w:t>对于双光束仪器，样品光谱是直接将样品放置于样品光路，让参比光路空着获得的，对于傅立叶变换红外光谱仪及其他单光束仪器，样品光谱是将样品的光谱扣除背景光谱后得到的结果。</w:t>
      </w:r>
    </w:p>
    <w:p>
      <w:pPr>
        <w:pStyle w:val="44"/>
        <w:spacing w:before="312" w:after="312"/>
        <w:rPr>
          <w:highlight w:val="none"/>
        </w:rPr>
      </w:pPr>
      <w:r>
        <w:rPr>
          <w:rFonts w:hint="eastAsia"/>
          <w:highlight w:val="none"/>
        </w:rPr>
        <w:t>方法原理</w:t>
      </w:r>
    </w:p>
    <w:p>
      <w:pPr>
        <w:pStyle w:val="22"/>
        <w:rPr>
          <w:highlight w:val="none"/>
        </w:rPr>
      </w:pPr>
      <w:r>
        <w:rPr>
          <w:rFonts w:hint="eastAsia"/>
          <w:highlight w:val="none"/>
        </w:rPr>
        <w:t>将硅单晶样品冷却到低于15</w:t>
      </w:r>
      <w:r>
        <w:rPr>
          <w:rFonts w:hint="eastAsia" w:ascii="MS Gothic" w:hAnsi="MS Gothic" w:eastAsia="MS Gothic" w:cs="MS Gothic"/>
          <w:highlight w:val="none"/>
        </w:rPr>
        <w:t> </w:t>
      </w:r>
      <w:r>
        <w:rPr>
          <w:rFonts w:hint="eastAsia"/>
          <w:highlight w:val="none"/>
        </w:rPr>
        <w:t>K温度下，分别采集背景、参比样品、样品的透射光谱，参比和样品光谱扣除背景光谱后转换为吸收光谱，并采用差谱法扣除碳吸收谱带位置上的硅晶格吸收</w:t>
      </w:r>
      <w:r>
        <w:rPr>
          <w:rFonts w:hint="eastAsia"/>
          <w:highlight w:val="none"/>
        </w:rPr>
        <w:t>(氧不做扣除)</w:t>
      </w:r>
      <w:r>
        <w:rPr>
          <w:rFonts w:hint="eastAsia"/>
          <w:highlight w:val="none"/>
        </w:rPr>
        <w:t>，根据硅中碳在波数607.5</w:t>
      </w:r>
      <w:r>
        <w:rPr>
          <w:rFonts w:hint="eastAsia" w:ascii="MS Gothic" w:hAnsi="MS Gothic" w:eastAsia="MS Gothic" w:cs="MS Gothic"/>
          <w:highlight w:val="none"/>
        </w:rPr>
        <w:t> </w:t>
      </w:r>
      <w:r>
        <w:rPr>
          <w:rFonts w:hint="eastAsia"/>
          <w:highlight w:val="none"/>
        </w:rPr>
        <w:t>cm</w:t>
      </w:r>
      <w:r>
        <w:rPr>
          <w:rFonts w:hint="eastAsia"/>
          <w:highlight w:val="none"/>
          <w:vertAlign w:val="superscript"/>
        </w:rPr>
        <w:t>-1</w:t>
      </w:r>
      <w:r>
        <w:rPr>
          <w:rFonts w:hint="eastAsia"/>
          <w:highlight w:val="none"/>
        </w:rPr>
        <w:t>处和氧在波数1136.3</w:t>
      </w:r>
      <w:r>
        <w:rPr>
          <w:rFonts w:hint="eastAsia" w:ascii="MS Gothic" w:hAnsi="MS Gothic" w:eastAsia="MS Gothic" w:cs="MS Gothic"/>
          <w:highlight w:val="none"/>
        </w:rPr>
        <w:t> </w:t>
      </w:r>
      <w:r>
        <w:rPr>
          <w:rFonts w:hint="eastAsia"/>
          <w:highlight w:val="none"/>
        </w:rPr>
        <w:t>cm</w:t>
      </w:r>
      <w:r>
        <w:rPr>
          <w:rFonts w:hint="eastAsia"/>
          <w:highlight w:val="none"/>
          <w:vertAlign w:val="superscript"/>
        </w:rPr>
        <w:t>-1</w:t>
      </w:r>
      <w:r>
        <w:rPr>
          <w:rFonts w:hint="eastAsia"/>
          <w:highlight w:val="none"/>
        </w:rPr>
        <w:t>处的特征吸收峰，在其吸收谱带上建立基线，测量吸收谱带峰面积，参照本方法给出的校准因子，根据比耳定律，计算出</w:t>
      </w:r>
      <w:r>
        <w:rPr>
          <w:rFonts w:hint="eastAsia"/>
          <w:highlight w:val="none"/>
        </w:rPr>
        <w:t>代位碳和间隙氧</w:t>
      </w:r>
      <w:r>
        <w:rPr>
          <w:rFonts w:hint="eastAsia"/>
          <w:highlight w:val="none"/>
        </w:rPr>
        <w:t>的含量。</w:t>
      </w:r>
    </w:p>
    <w:p>
      <w:pPr>
        <w:pStyle w:val="44"/>
        <w:spacing w:before="312" w:after="312"/>
        <w:rPr>
          <w:highlight w:val="none"/>
        </w:rPr>
      </w:pPr>
      <w:r>
        <w:rPr>
          <w:rFonts w:hint="eastAsia"/>
          <w:highlight w:val="none"/>
        </w:rPr>
        <w:t>干扰因素</w:t>
      </w:r>
    </w:p>
    <w:p>
      <w:pPr>
        <w:pStyle w:val="41"/>
        <w:spacing w:before="156" w:after="156"/>
        <w:rPr>
          <w:rFonts w:ascii="宋体" w:hAnsi="宋体" w:eastAsia="宋体"/>
          <w:highlight w:val="none"/>
        </w:rPr>
      </w:pPr>
      <w:r>
        <w:rPr>
          <w:rFonts w:hint="eastAsia" w:ascii="宋体" w:hAnsi="宋体" w:eastAsia="宋体"/>
          <w:highlight w:val="none"/>
        </w:rPr>
        <w:t>在碳的吸收谱带位置存在硅晶格吸收振动谱带，该吸收振动谱带会影响碳的测定；应采用碳含量（以原子数计）小于5×10</w:t>
      </w:r>
      <w:r>
        <w:rPr>
          <w:rFonts w:hint="eastAsia" w:ascii="宋体" w:hAnsi="宋体" w:eastAsia="宋体"/>
          <w:highlight w:val="none"/>
          <w:vertAlign w:val="superscript"/>
        </w:rPr>
        <w:t>14</w:t>
      </w:r>
      <w:r>
        <w:rPr>
          <w:rFonts w:hint="eastAsia" w:ascii="MS Gothic" w:hAnsi="MS Gothic" w:eastAsia="MS Gothic" w:cs="MS Gothic"/>
          <w:highlight w:val="none"/>
        </w:rPr>
        <w:t> </w:t>
      </w:r>
      <w:r>
        <w:rPr>
          <w:rFonts w:hint="eastAsia" w:ascii="宋体" w:hAnsi="宋体" w:eastAsia="宋体"/>
          <w:highlight w:val="none"/>
        </w:rPr>
        <w:t>cm</w:t>
      </w:r>
      <w:r>
        <w:rPr>
          <w:rFonts w:hint="eastAsia" w:ascii="宋体" w:hAnsi="宋体" w:eastAsia="宋体"/>
          <w:highlight w:val="none"/>
          <w:vertAlign w:val="superscript"/>
        </w:rPr>
        <w:t>-3</w:t>
      </w:r>
      <w:r>
        <w:rPr>
          <w:rFonts w:hint="eastAsia" w:ascii="宋体" w:hAnsi="宋体" w:eastAsia="宋体"/>
          <w:highlight w:val="none"/>
        </w:rPr>
        <w:t>的区熔硅单晶片作为参比样品，</w:t>
      </w:r>
      <w:r>
        <w:rPr>
          <w:rFonts w:hint="eastAsia" w:ascii="宋体" w:hAnsi="宋体" w:eastAsia="宋体"/>
          <w:highlight w:val="none"/>
        </w:rPr>
        <w:t>对于碳含量更低的样品应</w:t>
      </w:r>
      <w:r>
        <w:rPr>
          <w:rFonts w:hint="eastAsia" w:ascii="宋体" w:hAnsi="宋体" w:eastAsia="宋体"/>
          <w:highlight w:val="none"/>
        </w:rPr>
        <w:t>采用碳含量更低的区熔硅单晶片作为参比样品。</w:t>
      </w:r>
    </w:p>
    <w:p>
      <w:pPr>
        <w:pStyle w:val="41"/>
        <w:spacing w:beforeLines="0" w:afterLines="0"/>
        <w:rPr>
          <w:rFonts w:asciiTheme="minorEastAsia" w:hAnsiTheme="minorEastAsia" w:eastAsiaTheme="minorEastAsia"/>
          <w:highlight w:val="none"/>
        </w:rPr>
      </w:pPr>
      <w:r>
        <w:rPr>
          <w:rFonts w:hint="eastAsia" w:asciiTheme="minorEastAsia" w:hAnsiTheme="minorEastAsia" w:eastAsiaTheme="minorEastAsia"/>
          <w:highlight w:val="none"/>
        </w:rPr>
        <w:t>若参比样品和测试样品的厚度相对偏差大，则无法消除硅晶格吸收振动谱带对检测结果的影响。</w:t>
      </w:r>
    </w:p>
    <w:p>
      <w:pPr>
        <w:pStyle w:val="41"/>
        <w:spacing w:beforeLines="0" w:afterLines="0"/>
        <w:rPr>
          <w:rFonts w:asciiTheme="minorEastAsia" w:hAnsiTheme="minorEastAsia" w:eastAsiaTheme="minorEastAsia"/>
          <w:highlight w:val="none"/>
        </w:rPr>
      </w:pPr>
      <w:r>
        <w:rPr>
          <w:rFonts w:hint="eastAsia" w:asciiTheme="minorEastAsia" w:hAnsiTheme="minorEastAsia" w:eastAsiaTheme="minorEastAsia"/>
          <w:highlight w:val="none"/>
        </w:rPr>
        <w:t>多级内部反射会产生次级干涉和基线偏离,通过改变样品厚度、表面处理方式或分辨率可以消除次级干涉和基线偏离。</w:t>
      </w:r>
    </w:p>
    <w:p>
      <w:pPr>
        <w:pStyle w:val="41"/>
        <w:spacing w:beforeLines="0" w:afterLines="0"/>
        <w:rPr>
          <w:rFonts w:asciiTheme="minorEastAsia" w:hAnsiTheme="minorEastAsia" w:eastAsiaTheme="minorEastAsia"/>
          <w:highlight w:val="none"/>
        </w:rPr>
      </w:pPr>
      <w:r>
        <w:rPr>
          <w:rFonts w:hint="eastAsia" w:asciiTheme="minorEastAsia" w:hAnsiTheme="minorEastAsia" w:eastAsiaTheme="minorEastAsia"/>
          <w:highlight w:val="none"/>
        </w:rPr>
        <w:t>若测试样品和参比样品的温度不相同，则无</w:t>
      </w:r>
      <w:r>
        <w:rPr>
          <w:rFonts w:hint="eastAsia" w:asciiTheme="minorEastAsia" w:hAnsiTheme="minorEastAsia" w:eastAsiaTheme="minorEastAsia"/>
          <w:highlight w:val="none"/>
        </w:rPr>
        <w:t>法消除与温度有关的晶格吸收对测试结果的影响。</w:t>
      </w:r>
    </w:p>
    <w:p>
      <w:pPr>
        <w:pStyle w:val="41"/>
        <w:spacing w:beforeLines="0" w:afterLines="0"/>
        <w:rPr>
          <w:rFonts w:asciiTheme="minorEastAsia" w:hAnsiTheme="minorEastAsia" w:eastAsiaTheme="minorEastAsia"/>
          <w:highlight w:val="none"/>
        </w:rPr>
      </w:pPr>
      <w:r>
        <w:rPr>
          <w:rFonts w:hint="eastAsia" w:asciiTheme="minorEastAsia" w:hAnsiTheme="minorEastAsia" w:eastAsiaTheme="minorEastAsia"/>
          <w:highlight w:val="none"/>
        </w:rPr>
        <w:t>为了获得较好的红外吸收光谱，样品应采用一致的方法进行双面抛光至光学镜面，抛光后残留的划痕、损伤等都会对测量结果有影响。</w:t>
      </w:r>
    </w:p>
    <w:p>
      <w:pPr>
        <w:pStyle w:val="41"/>
        <w:spacing w:beforeLines="0" w:afterLines="0"/>
        <w:rPr>
          <w:rFonts w:asciiTheme="minorEastAsia" w:hAnsiTheme="minorEastAsia" w:eastAsiaTheme="minorEastAsia"/>
          <w:highlight w:val="none"/>
        </w:rPr>
      </w:pPr>
      <w:r>
        <w:rPr>
          <w:rFonts w:hint="eastAsia" w:asciiTheme="minorEastAsia" w:hAnsiTheme="minorEastAsia" w:eastAsiaTheme="minorEastAsia"/>
          <w:highlight w:val="none"/>
        </w:rPr>
        <w:t>低温条件通常会抑制自由载流子的吸收，对于掺杂剂</w:t>
      </w:r>
      <w:r>
        <w:rPr>
          <w:rFonts w:hint="eastAsia" w:asciiTheme="minorEastAsia" w:hAnsiTheme="minorEastAsia" w:eastAsiaTheme="minorEastAsia"/>
          <w:highlight w:val="none"/>
        </w:rPr>
        <w:t>浓度较高的</w:t>
      </w:r>
      <w:r>
        <w:rPr>
          <w:rFonts w:hint="eastAsia" w:asciiTheme="minorEastAsia" w:hAnsiTheme="minorEastAsia" w:eastAsiaTheme="minorEastAsia"/>
          <w:highlight w:val="none"/>
        </w:rPr>
        <w:t>硅单晶，受自由载流子吸收的严重影响，硅的红外吸收光谱很难测定。</w:t>
      </w:r>
    </w:p>
    <w:p>
      <w:pPr>
        <w:pStyle w:val="22"/>
        <w:rPr>
          <w:highlight w:val="none"/>
        </w:rPr>
      </w:pPr>
      <w:r>
        <w:rPr>
          <w:rFonts w:hint="eastAsia"/>
          <w:highlight w:val="none"/>
        </w:rPr>
        <w:t>峰高法和面积法的区别</w:t>
      </w:r>
    </w:p>
    <w:p>
      <w:pPr>
        <w:pStyle w:val="22"/>
        <w:rPr>
          <w:highlight w:val="none"/>
        </w:rPr>
      </w:pPr>
      <w:r>
        <w:rPr>
          <w:rFonts w:hint="eastAsia"/>
          <w:highlight w:val="none"/>
        </w:rPr>
        <w:t>分辨率影响</w:t>
      </w:r>
    </w:p>
    <w:p>
      <w:pPr>
        <w:pStyle w:val="44"/>
        <w:spacing w:before="312" w:after="312"/>
        <w:rPr>
          <w:highlight w:val="none"/>
        </w:rPr>
      </w:pPr>
      <w:bookmarkStart w:id="13" w:name="OLE_LINK1"/>
      <w:r>
        <w:rPr>
          <w:rFonts w:hint="eastAsia"/>
          <w:highlight w:val="none"/>
        </w:rPr>
        <w:t>试剂和材料</w:t>
      </w:r>
    </w:p>
    <w:p>
      <w:pPr>
        <w:widowControl/>
        <w:numPr>
          <w:ilvl w:val="1"/>
          <w:numId w:val="18"/>
        </w:numPr>
        <w:jc w:val="left"/>
        <w:outlineLvl w:val="2"/>
        <w:rPr>
          <w:kern w:val="0"/>
          <w:szCs w:val="21"/>
          <w:highlight w:val="none"/>
        </w:rPr>
      </w:pPr>
      <w:r>
        <w:rPr>
          <w:rFonts w:hint="eastAsia"/>
          <w:kern w:val="0"/>
          <w:szCs w:val="21"/>
          <w:highlight w:val="none"/>
        </w:rPr>
        <w:t>无水乙醇：优级纯。</w:t>
      </w:r>
    </w:p>
    <w:p>
      <w:pPr>
        <w:widowControl/>
        <w:numPr>
          <w:ilvl w:val="1"/>
          <w:numId w:val="18"/>
        </w:numPr>
        <w:jc w:val="left"/>
        <w:outlineLvl w:val="2"/>
        <w:rPr>
          <w:kern w:val="0"/>
          <w:szCs w:val="21"/>
          <w:highlight w:val="none"/>
        </w:rPr>
      </w:pPr>
      <w:r>
        <w:rPr>
          <w:rFonts w:hint="eastAsia"/>
          <w:kern w:val="0"/>
          <w:szCs w:val="21"/>
          <w:highlight w:val="none"/>
        </w:rPr>
        <w:t>氮气：体积分数</w:t>
      </w:r>
      <w:r>
        <w:rPr>
          <w:rFonts w:hint="eastAsia" w:ascii="宋体" w:hAnsi="宋体"/>
          <w:kern w:val="0"/>
          <w:szCs w:val="21"/>
          <w:highlight w:val="none"/>
        </w:rPr>
        <w:t>≥99.9</w:t>
      </w:r>
      <w:r>
        <w:rPr>
          <w:rFonts w:hint="eastAsia" w:ascii="MS Gothic" w:hAnsi="MS Gothic" w:eastAsia="MS Gothic" w:cs="MS Gothic"/>
          <w:kern w:val="0"/>
          <w:szCs w:val="21"/>
          <w:highlight w:val="none"/>
        </w:rPr>
        <w:t> </w:t>
      </w:r>
      <w:r>
        <w:rPr>
          <w:rFonts w:hint="eastAsia" w:ascii="宋体" w:hAnsi="宋体"/>
          <w:kern w:val="0"/>
          <w:szCs w:val="21"/>
          <w:highlight w:val="none"/>
        </w:rPr>
        <w:t>%，</w:t>
      </w:r>
      <w:r>
        <w:rPr>
          <w:rFonts w:hint="eastAsia"/>
          <w:kern w:val="0"/>
          <w:szCs w:val="21"/>
          <w:highlight w:val="none"/>
        </w:rPr>
        <w:t>露点</w:t>
      </w:r>
      <w:r>
        <w:rPr>
          <w:rFonts w:hint="eastAsia" w:ascii="宋体" w:hAnsi="宋体"/>
          <w:kern w:val="0"/>
          <w:szCs w:val="21"/>
          <w:highlight w:val="none"/>
        </w:rPr>
        <w:t>＜-40</w:t>
      </w:r>
      <w:r>
        <w:rPr>
          <w:rFonts w:hint="eastAsia" w:ascii="MS Gothic" w:hAnsi="MS Gothic" w:eastAsia="MS Gothic" w:cs="MS Gothic"/>
          <w:kern w:val="0"/>
          <w:szCs w:val="21"/>
          <w:highlight w:val="none"/>
        </w:rPr>
        <w:t> </w:t>
      </w:r>
      <w:r>
        <w:rPr>
          <w:rFonts w:hint="eastAsia" w:ascii="宋体" w:hAnsi="宋体"/>
          <w:kern w:val="0"/>
          <w:szCs w:val="21"/>
          <w:highlight w:val="none"/>
        </w:rPr>
        <w:t>℃。</w:t>
      </w:r>
    </w:p>
    <w:p>
      <w:pPr>
        <w:widowControl/>
        <w:numPr>
          <w:ilvl w:val="1"/>
          <w:numId w:val="18"/>
        </w:numPr>
        <w:jc w:val="left"/>
        <w:outlineLvl w:val="2"/>
        <w:rPr>
          <w:kern w:val="0"/>
          <w:szCs w:val="21"/>
          <w:highlight w:val="none"/>
        </w:rPr>
      </w:pPr>
      <w:r>
        <w:rPr>
          <w:rFonts w:hint="eastAsia"/>
          <w:kern w:val="0"/>
          <w:szCs w:val="21"/>
          <w:highlight w:val="none"/>
        </w:rPr>
        <w:t>氦气：体积分数</w:t>
      </w:r>
      <w:r>
        <w:rPr>
          <w:rFonts w:hint="eastAsia" w:ascii="宋体" w:hAnsi="宋体"/>
          <w:kern w:val="0"/>
          <w:szCs w:val="21"/>
          <w:highlight w:val="none"/>
        </w:rPr>
        <w:t>≥99.999%</w:t>
      </w:r>
      <w:r>
        <w:rPr>
          <w:rFonts w:hint="eastAsia"/>
          <w:kern w:val="0"/>
          <w:szCs w:val="21"/>
          <w:highlight w:val="none"/>
        </w:rPr>
        <w:t>。</w:t>
      </w:r>
    </w:p>
    <w:bookmarkEnd w:id="13"/>
    <w:p>
      <w:pPr>
        <w:pStyle w:val="44"/>
        <w:spacing w:before="312" w:after="312"/>
        <w:rPr>
          <w:highlight w:val="none"/>
        </w:rPr>
      </w:pPr>
      <w:r>
        <w:rPr>
          <w:rFonts w:hint="eastAsia"/>
          <w:highlight w:val="none"/>
        </w:rPr>
        <w:t>仪器设备</w:t>
      </w:r>
    </w:p>
    <w:p>
      <w:pPr>
        <w:widowControl/>
        <w:numPr>
          <w:ilvl w:val="1"/>
          <w:numId w:val="18"/>
        </w:numPr>
        <w:jc w:val="left"/>
        <w:outlineLvl w:val="2"/>
        <w:rPr>
          <w:kern w:val="0"/>
          <w:szCs w:val="21"/>
          <w:highlight w:val="none"/>
        </w:rPr>
      </w:pPr>
      <w:r>
        <w:rPr>
          <w:rFonts w:hint="eastAsia"/>
          <w:kern w:val="0"/>
          <w:szCs w:val="21"/>
          <w:highlight w:val="none"/>
        </w:rPr>
        <w:t>低温傅立叶变换红外光谱仪：具有用于波数</w:t>
      </w:r>
      <w:r>
        <w:rPr>
          <w:rFonts w:hint="eastAsia" w:ascii="宋体" w:hAnsi="宋体"/>
          <w:kern w:val="0"/>
          <w:szCs w:val="21"/>
          <w:highlight w:val="none"/>
        </w:rPr>
        <w:t>270</w:t>
      </w:r>
      <w:r>
        <w:rPr>
          <w:rFonts w:hint="eastAsia" w:ascii="MS Gothic" w:hAnsi="MS Gothic" w:eastAsia="MS Gothic" w:cs="MS Gothic"/>
          <w:kern w:val="0"/>
          <w:szCs w:val="21"/>
          <w:highlight w:val="none"/>
        </w:rPr>
        <w:t> </w:t>
      </w:r>
      <w:r>
        <w:rPr>
          <w:rFonts w:hint="eastAsia" w:ascii="宋体" w:hAnsi="宋体"/>
          <w:kern w:val="0"/>
          <w:szCs w:val="21"/>
          <w:highlight w:val="none"/>
        </w:rPr>
        <w:t>cm</w:t>
      </w:r>
      <w:r>
        <w:rPr>
          <w:rFonts w:hint="eastAsia" w:ascii="宋体" w:hAnsi="宋体"/>
          <w:kern w:val="0"/>
          <w:szCs w:val="21"/>
          <w:highlight w:val="none"/>
          <w:vertAlign w:val="superscript"/>
        </w:rPr>
        <w:t>-1</w:t>
      </w:r>
      <w:r>
        <w:rPr>
          <w:rFonts w:hint="eastAsia" w:ascii="宋体" w:hAnsi="宋体"/>
          <w:kern w:val="0"/>
          <w:szCs w:val="21"/>
          <w:highlight w:val="none"/>
        </w:rPr>
        <w:t>～1250</w:t>
      </w:r>
      <w:r>
        <w:rPr>
          <w:rFonts w:hint="eastAsia" w:ascii="MS Gothic" w:hAnsi="MS Gothic" w:eastAsia="MS Gothic" w:cs="MS Gothic"/>
          <w:kern w:val="0"/>
          <w:szCs w:val="21"/>
          <w:highlight w:val="none"/>
        </w:rPr>
        <w:t> </w:t>
      </w:r>
      <w:r>
        <w:rPr>
          <w:rFonts w:hint="eastAsia" w:ascii="宋体" w:hAnsi="宋体"/>
          <w:kern w:val="0"/>
          <w:szCs w:val="21"/>
          <w:highlight w:val="none"/>
        </w:rPr>
        <w:t>cm</w:t>
      </w:r>
      <w:r>
        <w:rPr>
          <w:rFonts w:hint="eastAsia" w:ascii="宋体" w:hAnsi="宋体"/>
          <w:kern w:val="0"/>
          <w:szCs w:val="21"/>
          <w:highlight w:val="none"/>
          <w:vertAlign w:val="superscript"/>
        </w:rPr>
        <w:t>-1</w:t>
      </w:r>
      <w:r>
        <w:rPr>
          <w:rFonts w:hint="eastAsia" w:ascii="宋体" w:hAnsi="宋体"/>
          <w:kern w:val="0"/>
          <w:szCs w:val="21"/>
          <w:highlight w:val="none"/>
        </w:rPr>
        <w:t>的光学部件和检测器，15</w:t>
      </w:r>
      <w:r>
        <w:rPr>
          <w:rFonts w:hint="eastAsia" w:ascii="MS Gothic" w:hAnsi="MS Gothic" w:eastAsia="MS Gothic" w:cs="MS Gothic"/>
          <w:kern w:val="0"/>
          <w:szCs w:val="21"/>
          <w:highlight w:val="none"/>
        </w:rPr>
        <w:t> </w:t>
      </w:r>
      <w:r>
        <w:rPr>
          <w:rFonts w:hint="eastAsia" w:ascii="宋体" w:hAnsi="宋体"/>
          <w:kern w:val="0"/>
          <w:szCs w:val="21"/>
          <w:highlight w:val="none"/>
        </w:rPr>
        <w:t>K温度下光谱仪</w:t>
      </w:r>
      <w:r>
        <w:rPr>
          <w:rFonts w:hint="eastAsia"/>
          <w:kern w:val="0"/>
          <w:szCs w:val="21"/>
          <w:highlight w:val="none"/>
        </w:rPr>
        <w:t>分辨率应不大于</w:t>
      </w:r>
      <w:r>
        <w:rPr>
          <w:rFonts w:hint="eastAsia" w:ascii="宋体" w:hAnsi="宋体"/>
          <w:kern w:val="0"/>
          <w:szCs w:val="21"/>
          <w:highlight w:val="none"/>
        </w:rPr>
        <w:t>1</w:t>
      </w:r>
      <w:r>
        <w:rPr>
          <w:rFonts w:hint="eastAsia" w:ascii="MS Gothic" w:hAnsi="MS Gothic" w:eastAsia="MS Gothic" w:cs="MS Gothic"/>
          <w:kern w:val="0"/>
          <w:szCs w:val="21"/>
          <w:highlight w:val="none"/>
        </w:rPr>
        <w:t> </w:t>
      </w:r>
      <w:r>
        <w:rPr>
          <w:rFonts w:hint="eastAsia" w:ascii="宋体" w:hAnsi="宋体"/>
          <w:kern w:val="0"/>
          <w:szCs w:val="21"/>
          <w:highlight w:val="none"/>
        </w:rPr>
        <w:t>cm</w:t>
      </w:r>
      <w:r>
        <w:rPr>
          <w:rFonts w:hint="eastAsia" w:ascii="宋体" w:hAnsi="宋体"/>
          <w:kern w:val="0"/>
          <w:szCs w:val="21"/>
          <w:highlight w:val="none"/>
          <w:vertAlign w:val="superscript"/>
        </w:rPr>
        <w:t>-1</w:t>
      </w:r>
      <w:r>
        <w:rPr>
          <w:rFonts w:hint="eastAsia"/>
          <w:kern w:val="0"/>
          <w:szCs w:val="21"/>
          <w:highlight w:val="none"/>
        </w:rPr>
        <w:t>。</w:t>
      </w:r>
    </w:p>
    <w:p>
      <w:pPr>
        <w:widowControl/>
        <w:numPr>
          <w:ilvl w:val="1"/>
          <w:numId w:val="18"/>
        </w:numPr>
        <w:jc w:val="left"/>
        <w:outlineLvl w:val="2"/>
        <w:rPr>
          <w:kern w:val="0"/>
          <w:szCs w:val="21"/>
          <w:highlight w:val="none"/>
        </w:rPr>
      </w:pPr>
      <w:r>
        <w:rPr>
          <w:rFonts w:hint="eastAsia"/>
          <w:kern w:val="0"/>
          <w:szCs w:val="21"/>
          <w:highlight w:val="none"/>
        </w:rPr>
        <w:t>样品架：由高热传导系数的金属材料制成，开有小孔并可阻挡通过样品以外的任何红外光线。</w:t>
      </w:r>
    </w:p>
    <w:p>
      <w:pPr>
        <w:widowControl/>
        <w:numPr>
          <w:ilvl w:val="1"/>
          <w:numId w:val="18"/>
        </w:numPr>
        <w:jc w:val="left"/>
        <w:outlineLvl w:val="2"/>
        <w:rPr>
          <w:kern w:val="0"/>
          <w:szCs w:val="21"/>
          <w:highlight w:val="none"/>
        </w:rPr>
      </w:pPr>
      <w:r>
        <w:rPr>
          <w:rFonts w:hint="eastAsia"/>
          <w:kern w:val="0"/>
          <w:szCs w:val="21"/>
          <w:highlight w:val="none"/>
        </w:rPr>
        <w:t>千分尺或其他适用于测量样品厚度的设备，精度为</w:t>
      </w:r>
      <w:r>
        <w:rPr>
          <w:rFonts w:hint="eastAsia" w:ascii="宋体" w:hAnsi="宋体"/>
          <w:kern w:val="0"/>
          <w:szCs w:val="21"/>
          <w:highlight w:val="none"/>
        </w:rPr>
        <w:t>0.001</w:t>
      </w:r>
      <w:r>
        <w:rPr>
          <w:rFonts w:hint="eastAsia" w:ascii="MS Gothic" w:hAnsi="MS Gothic" w:eastAsia="MS Gothic" w:cs="MS Gothic"/>
          <w:kern w:val="0"/>
          <w:szCs w:val="21"/>
          <w:highlight w:val="none"/>
        </w:rPr>
        <w:t> </w:t>
      </w:r>
      <w:r>
        <w:rPr>
          <w:rFonts w:hint="eastAsia" w:ascii="宋体" w:hAnsi="宋体"/>
          <w:kern w:val="0"/>
          <w:szCs w:val="21"/>
          <w:highlight w:val="none"/>
        </w:rPr>
        <w:t>mm。</w:t>
      </w:r>
    </w:p>
    <w:p>
      <w:pPr>
        <w:pStyle w:val="44"/>
        <w:spacing w:before="312" w:after="312"/>
        <w:rPr>
          <w:highlight w:val="none"/>
        </w:rPr>
      </w:pPr>
      <w:r>
        <w:rPr>
          <w:rFonts w:hint="eastAsia"/>
          <w:highlight w:val="none"/>
        </w:rPr>
        <w:t>样品</w:t>
      </w:r>
    </w:p>
    <w:p>
      <w:pPr>
        <w:widowControl/>
        <w:numPr>
          <w:ilvl w:val="1"/>
          <w:numId w:val="18"/>
        </w:numPr>
        <w:jc w:val="left"/>
        <w:outlineLvl w:val="2"/>
        <w:rPr>
          <w:kern w:val="0"/>
          <w:szCs w:val="21"/>
          <w:highlight w:val="none"/>
        </w:rPr>
      </w:pPr>
      <w:r>
        <w:rPr>
          <w:rFonts w:hint="eastAsia"/>
          <w:kern w:val="0"/>
          <w:szCs w:val="21"/>
          <w:highlight w:val="none"/>
        </w:rPr>
        <w:t>将硅单晶切割成硅单晶样片，双面研磨，采用机械或化学方法双面抛光至镜面。</w:t>
      </w:r>
    </w:p>
    <w:p>
      <w:pPr>
        <w:widowControl/>
        <w:numPr>
          <w:ilvl w:val="1"/>
          <w:numId w:val="18"/>
        </w:numPr>
        <w:jc w:val="left"/>
        <w:outlineLvl w:val="2"/>
        <w:rPr>
          <w:kern w:val="0"/>
          <w:szCs w:val="21"/>
          <w:highlight w:val="none"/>
        </w:rPr>
      </w:pPr>
      <w:r>
        <w:rPr>
          <w:rFonts w:hint="eastAsia" w:ascii="宋体" w:hAnsi="宋体"/>
          <w:kern w:val="0"/>
          <w:szCs w:val="21"/>
          <w:highlight w:val="none"/>
        </w:rPr>
        <w:t>加工后的样品两个面测试区域厚度变化应不大于0.05</w:t>
      </w:r>
      <w:r>
        <w:rPr>
          <w:rFonts w:hint="eastAsia" w:ascii="MS Mincho" w:hAnsi="MS Mincho" w:eastAsia="MS Mincho" w:cs="MS Mincho"/>
          <w:kern w:val="0"/>
          <w:szCs w:val="21"/>
          <w:highlight w:val="none"/>
        </w:rPr>
        <w:t> </w:t>
      </w:r>
      <w:r>
        <w:rPr>
          <w:rFonts w:hint="eastAsia" w:ascii="宋体" w:hAnsi="宋体"/>
          <w:kern w:val="0"/>
          <w:szCs w:val="21"/>
          <w:highlight w:val="none"/>
        </w:rPr>
        <w:t>mm，</w:t>
      </w:r>
      <w:r>
        <w:rPr>
          <w:rFonts w:hint="eastAsia"/>
          <w:kern w:val="0"/>
          <w:szCs w:val="21"/>
          <w:highlight w:val="none"/>
        </w:rPr>
        <w:t>表面应无氧化层。</w:t>
      </w:r>
    </w:p>
    <w:p>
      <w:pPr>
        <w:widowControl/>
        <w:numPr>
          <w:ilvl w:val="1"/>
          <w:numId w:val="18"/>
        </w:numPr>
        <w:jc w:val="left"/>
        <w:outlineLvl w:val="2"/>
        <w:rPr>
          <w:kern w:val="0"/>
          <w:szCs w:val="21"/>
          <w:highlight w:val="none"/>
        </w:rPr>
      </w:pPr>
      <w:r>
        <w:rPr>
          <w:rFonts w:hint="eastAsia"/>
          <w:kern w:val="0"/>
          <w:szCs w:val="21"/>
          <w:highlight w:val="none"/>
        </w:rPr>
        <w:t>制备好的样品厚度在</w:t>
      </w:r>
      <w:r>
        <w:rPr>
          <w:rFonts w:hint="eastAsia" w:ascii="宋体" w:hAnsi="宋体"/>
          <w:kern w:val="0"/>
          <w:szCs w:val="21"/>
          <w:highlight w:val="none"/>
        </w:rPr>
        <w:t>2.5</w:t>
      </w:r>
      <w:r>
        <w:rPr>
          <w:rFonts w:hint="eastAsia" w:ascii="MS Gothic" w:hAnsi="MS Gothic" w:eastAsia="MS Gothic" w:cs="MS Gothic"/>
          <w:kern w:val="0"/>
          <w:szCs w:val="21"/>
          <w:highlight w:val="none"/>
        </w:rPr>
        <w:t> </w:t>
      </w:r>
      <w:r>
        <w:rPr>
          <w:rFonts w:hint="eastAsia" w:ascii="宋体" w:hAnsi="宋体"/>
          <w:kern w:val="0"/>
          <w:szCs w:val="21"/>
          <w:highlight w:val="none"/>
        </w:rPr>
        <w:t>mm～4.0</w:t>
      </w:r>
      <w:r>
        <w:rPr>
          <w:rFonts w:hint="eastAsia" w:ascii="MS Gothic" w:hAnsi="MS Gothic" w:eastAsia="MS Gothic" w:cs="MS Gothic"/>
          <w:kern w:val="0"/>
          <w:szCs w:val="21"/>
          <w:highlight w:val="none"/>
        </w:rPr>
        <w:t> </w:t>
      </w:r>
      <w:r>
        <w:rPr>
          <w:rFonts w:hint="eastAsia" w:ascii="宋体" w:hAnsi="宋体"/>
          <w:kern w:val="0"/>
          <w:szCs w:val="21"/>
          <w:highlight w:val="none"/>
        </w:rPr>
        <w:t>mm</w:t>
      </w:r>
      <w:r>
        <w:rPr>
          <w:rFonts w:hint="eastAsia"/>
          <w:kern w:val="0"/>
          <w:szCs w:val="21"/>
          <w:highlight w:val="none"/>
        </w:rPr>
        <w:t>之间，直径应适合样品架孔距大小。</w:t>
      </w:r>
    </w:p>
    <w:p>
      <w:pPr>
        <w:widowControl/>
        <w:numPr>
          <w:ilvl w:val="1"/>
          <w:numId w:val="18"/>
        </w:numPr>
        <w:jc w:val="left"/>
        <w:outlineLvl w:val="2"/>
        <w:rPr>
          <w:highlight w:val="none"/>
        </w:rPr>
      </w:pPr>
      <w:r>
        <w:rPr>
          <w:rFonts w:hint="eastAsia"/>
          <w:kern w:val="0"/>
          <w:szCs w:val="21"/>
          <w:highlight w:val="none"/>
        </w:rPr>
        <w:t>对于多晶硅样品，参照</w:t>
      </w:r>
      <w:r>
        <w:rPr>
          <w:rFonts w:hint="eastAsia" w:ascii="宋体" w:hAnsi="宋体"/>
          <w:kern w:val="0"/>
          <w:szCs w:val="21"/>
          <w:highlight w:val="none"/>
        </w:rPr>
        <w:t>GB/T 29057</w:t>
      </w:r>
      <w:r>
        <w:rPr>
          <w:rFonts w:hint="eastAsia"/>
          <w:kern w:val="0"/>
          <w:szCs w:val="21"/>
          <w:highlight w:val="none"/>
        </w:rPr>
        <w:t>或其他方法预先制备成硅单晶。</w:t>
      </w:r>
    </w:p>
    <w:p>
      <w:pPr>
        <w:widowControl/>
        <w:numPr>
          <w:ilvl w:val="1"/>
          <w:numId w:val="18"/>
        </w:numPr>
        <w:jc w:val="left"/>
        <w:outlineLvl w:val="2"/>
        <w:rPr>
          <w:highlight w:val="none"/>
        </w:rPr>
      </w:pPr>
      <w:r>
        <w:rPr>
          <w:rFonts w:hint="eastAsia"/>
          <w:highlight w:val="none"/>
        </w:rPr>
        <w:t>参比样品：选取碳含量（以原子数计）小于</w:t>
      </w:r>
      <w:r>
        <w:rPr>
          <w:rFonts w:hint="eastAsia" w:hAnsi="宋体"/>
          <w:highlight w:val="none"/>
        </w:rPr>
        <w:t>5×10</w:t>
      </w:r>
      <w:r>
        <w:rPr>
          <w:rFonts w:hint="eastAsia" w:hAnsi="宋体"/>
          <w:highlight w:val="none"/>
          <w:vertAlign w:val="superscript"/>
        </w:rPr>
        <w:t>14</w:t>
      </w:r>
      <w:r>
        <w:rPr>
          <w:rFonts w:hint="eastAsia" w:hAnsi="宋体"/>
          <w:highlight w:val="none"/>
        </w:rPr>
        <w:t>cm</w:t>
      </w:r>
      <w:r>
        <w:rPr>
          <w:rFonts w:hint="eastAsia" w:hAnsi="宋体"/>
          <w:highlight w:val="none"/>
          <w:vertAlign w:val="superscript"/>
        </w:rPr>
        <w:t>-3</w:t>
      </w:r>
      <w:r>
        <w:rPr>
          <w:rFonts w:hint="eastAsia" w:hAnsi="宋体"/>
          <w:highlight w:val="none"/>
        </w:rPr>
        <w:t>，</w:t>
      </w:r>
      <w:r>
        <w:rPr>
          <w:rFonts w:hint="eastAsia"/>
          <w:highlight w:val="none"/>
        </w:rPr>
        <w:t>的区熔硅单晶片作为参比样品，参比样品的制备和要求与测试样品相同。</w:t>
      </w:r>
    </w:p>
    <w:p>
      <w:pPr>
        <w:pStyle w:val="44"/>
        <w:spacing w:before="312" w:after="312"/>
        <w:rPr>
          <w:highlight w:val="none"/>
        </w:rPr>
      </w:pPr>
      <w:r>
        <w:rPr>
          <w:rFonts w:hint="eastAsia"/>
          <w:highlight w:val="none"/>
        </w:rPr>
        <w:t>试验步骤</w:t>
      </w:r>
    </w:p>
    <w:p>
      <w:pPr>
        <w:widowControl/>
        <w:numPr>
          <w:ilvl w:val="1"/>
          <w:numId w:val="18"/>
        </w:numPr>
        <w:jc w:val="left"/>
        <w:outlineLvl w:val="2"/>
        <w:rPr>
          <w:kern w:val="0"/>
          <w:szCs w:val="21"/>
          <w:highlight w:val="none"/>
        </w:rPr>
      </w:pPr>
      <w:r>
        <w:rPr>
          <w:rFonts w:hint="eastAsia"/>
          <w:kern w:val="0"/>
          <w:szCs w:val="21"/>
          <w:highlight w:val="none"/>
        </w:rPr>
        <w:t>用无水乙醇将样品表面擦拭干净。</w:t>
      </w:r>
    </w:p>
    <w:p>
      <w:pPr>
        <w:widowControl/>
        <w:numPr>
          <w:ilvl w:val="1"/>
          <w:numId w:val="18"/>
        </w:numPr>
        <w:jc w:val="left"/>
        <w:outlineLvl w:val="2"/>
        <w:rPr>
          <w:kern w:val="0"/>
          <w:szCs w:val="21"/>
          <w:highlight w:val="none"/>
        </w:rPr>
      </w:pPr>
      <w:r>
        <w:rPr>
          <w:rFonts w:hint="eastAsia"/>
          <w:kern w:val="0"/>
          <w:szCs w:val="21"/>
          <w:highlight w:val="none"/>
        </w:rPr>
        <w:t>按</w:t>
      </w:r>
      <w:r>
        <w:rPr>
          <w:rFonts w:hint="eastAsia" w:ascii="宋体"/>
          <w:kern w:val="0"/>
          <w:szCs w:val="21"/>
          <w:highlight w:val="none"/>
        </w:rPr>
        <w:t>GB/T 6618的规定</w:t>
      </w:r>
      <w:r>
        <w:rPr>
          <w:rFonts w:hint="eastAsia"/>
          <w:kern w:val="0"/>
          <w:szCs w:val="21"/>
          <w:highlight w:val="none"/>
        </w:rPr>
        <w:t>测量样品厚度，精确至</w:t>
      </w:r>
      <w:r>
        <w:rPr>
          <w:rFonts w:hint="eastAsia" w:ascii="宋体" w:hAnsi="宋体"/>
          <w:kern w:val="0"/>
          <w:szCs w:val="21"/>
          <w:highlight w:val="none"/>
        </w:rPr>
        <w:t>0.01</w:t>
      </w:r>
      <w:r>
        <w:rPr>
          <w:rFonts w:hint="eastAsia" w:ascii="MS Gothic" w:hAnsi="MS Gothic" w:eastAsia="MS Gothic" w:cs="MS Gothic"/>
          <w:kern w:val="0"/>
          <w:szCs w:val="21"/>
          <w:highlight w:val="none"/>
        </w:rPr>
        <w:t> </w:t>
      </w:r>
      <w:r>
        <w:rPr>
          <w:rFonts w:hint="eastAsia" w:ascii="宋体" w:hAnsi="宋体"/>
          <w:kern w:val="0"/>
          <w:szCs w:val="21"/>
          <w:highlight w:val="none"/>
        </w:rPr>
        <w:t>mm</w:t>
      </w:r>
      <w:r>
        <w:rPr>
          <w:rFonts w:hint="eastAsia"/>
          <w:kern w:val="0"/>
          <w:szCs w:val="21"/>
          <w:highlight w:val="none"/>
        </w:rPr>
        <w:t>，并记录样片厚度</w:t>
      </w:r>
      <w:r>
        <w:rPr>
          <w:rFonts w:hint="eastAsia" w:ascii="宋体" w:hAnsi="宋体"/>
          <w:i/>
          <w:kern w:val="0"/>
          <w:szCs w:val="21"/>
          <w:highlight w:val="none"/>
        </w:rPr>
        <w:t>d</w:t>
      </w:r>
      <w:r>
        <w:rPr>
          <w:rFonts w:hint="eastAsia"/>
          <w:kern w:val="0"/>
          <w:szCs w:val="21"/>
          <w:highlight w:val="none"/>
        </w:rPr>
        <w:t>。</w:t>
      </w:r>
    </w:p>
    <w:p>
      <w:pPr>
        <w:widowControl/>
        <w:numPr>
          <w:ilvl w:val="1"/>
          <w:numId w:val="18"/>
        </w:numPr>
        <w:jc w:val="left"/>
        <w:outlineLvl w:val="2"/>
        <w:rPr>
          <w:kern w:val="0"/>
          <w:szCs w:val="21"/>
          <w:highlight w:val="none"/>
        </w:rPr>
      </w:pPr>
      <w:r>
        <w:rPr>
          <w:rFonts w:hint="eastAsia"/>
          <w:kern w:val="0"/>
          <w:szCs w:val="21"/>
          <w:highlight w:val="none"/>
        </w:rPr>
        <w:t>将样品装入到样品架上，再将样品架固定在样品室内。</w:t>
      </w:r>
    </w:p>
    <w:p>
      <w:pPr>
        <w:widowControl/>
        <w:numPr>
          <w:ilvl w:val="1"/>
          <w:numId w:val="18"/>
        </w:numPr>
        <w:jc w:val="left"/>
        <w:outlineLvl w:val="2"/>
        <w:rPr>
          <w:kern w:val="0"/>
          <w:szCs w:val="21"/>
          <w:highlight w:val="none"/>
        </w:rPr>
      </w:pPr>
      <w:r>
        <w:rPr>
          <w:rFonts w:hint="eastAsia"/>
          <w:kern w:val="0"/>
          <w:szCs w:val="21"/>
          <w:highlight w:val="none"/>
        </w:rPr>
        <w:t>设置仪器参数</w:t>
      </w:r>
      <w:r>
        <w:rPr>
          <w:rFonts w:hint="eastAsia" w:ascii="宋体" w:hAnsi="宋体"/>
          <w:kern w:val="0"/>
          <w:szCs w:val="21"/>
          <w:highlight w:val="none"/>
        </w:rPr>
        <w:t>，</w:t>
      </w:r>
      <w:r>
        <w:rPr>
          <w:rFonts w:hint="eastAsia"/>
          <w:kern w:val="0"/>
          <w:szCs w:val="21"/>
          <w:highlight w:val="none"/>
        </w:rPr>
        <w:t>通过仪器配置的低温恒温装置将样品冷却至低于</w:t>
      </w:r>
      <w:r>
        <w:rPr>
          <w:rFonts w:hint="eastAsia" w:ascii="宋体" w:hAnsi="宋体"/>
          <w:kern w:val="0"/>
          <w:szCs w:val="21"/>
          <w:highlight w:val="none"/>
        </w:rPr>
        <w:t>15</w:t>
      </w:r>
      <w:r>
        <w:rPr>
          <w:rFonts w:hint="eastAsia" w:ascii="MS Gothic" w:hAnsi="MS Gothic" w:eastAsia="MS Gothic" w:cs="MS Gothic"/>
          <w:kern w:val="0"/>
          <w:szCs w:val="21"/>
          <w:highlight w:val="none"/>
        </w:rPr>
        <w:t> </w:t>
      </w:r>
      <w:r>
        <w:rPr>
          <w:rFonts w:hint="eastAsia" w:ascii="宋体" w:hAnsi="宋体"/>
          <w:kern w:val="0"/>
          <w:szCs w:val="21"/>
          <w:highlight w:val="none"/>
        </w:rPr>
        <w:t>K</w:t>
      </w:r>
      <w:r>
        <w:rPr>
          <w:rFonts w:hint="eastAsia"/>
          <w:kern w:val="0"/>
          <w:szCs w:val="21"/>
          <w:highlight w:val="none"/>
        </w:rPr>
        <w:t>温度下。</w:t>
      </w:r>
    </w:p>
    <w:p>
      <w:pPr>
        <w:widowControl/>
        <w:numPr>
          <w:ilvl w:val="1"/>
          <w:numId w:val="18"/>
        </w:numPr>
        <w:jc w:val="left"/>
        <w:outlineLvl w:val="2"/>
        <w:rPr>
          <w:kern w:val="0"/>
          <w:szCs w:val="21"/>
          <w:highlight w:val="none"/>
        </w:rPr>
      </w:pPr>
      <w:r>
        <w:rPr>
          <w:rFonts w:hint="eastAsia" w:ascii="宋体"/>
          <w:kern w:val="0"/>
          <w:szCs w:val="21"/>
          <w:highlight w:val="none"/>
        </w:rPr>
        <w:t>运行分析程序，</w:t>
      </w:r>
      <w:r>
        <w:rPr>
          <w:rFonts w:hint="eastAsia"/>
          <w:kern w:val="0"/>
          <w:szCs w:val="21"/>
          <w:highlight w:val="none"/>
        </w:rPr>
        <w:t>对空光孔、参比样品、待测样品分别进行扫描，采集背景光谱、参比光谱、</w:t>
      </w:r>
      <w:r>
        <w:rPr>
          <w:rFonts w:hint="eastAsia" w:ascii="宋体"/>
          <w:kern w:val="0"/>
          <w:szCs w:val="21"/>
          <w:highlight w:val="none"/>
        </w:rPr>
        <w:t>待测样品光谱。</w:t>
      </w:r>
      <w:r>
        <w:rPr>
          <w:rFonts w:hint="eastAsia" w:ascii="宋体"/>
          <w:kern w:val="0"/>
          <w:szCs w:val="21"/>
          <w:highlight w:val="none"/>
        </w:rPr>
        <w:t>采用参比法计算代位碳、间隙氧的含量。</w:t>
      </w:r>
    </w:p>
    <w:p>
      <w:pPr>
        <w:widowControl/>
        <w:numPr>
          <w:ilvl w:val="1"/>
          <w:numId w:val="18"/>
        </w:numPr>
        <w:jc w:val="left"/>
        <w:outlineLvl w:val="2"/>
        <w:rPr>
          <w:kern w:val="0"/>
          <w:szCs w:val="21"/>
          <w:highlight w:val="none"/>
        </w:rPr>
      </w:pPr>
      <w:r>
        <w:rPr>
          <w:rFonts w:hint="eastAsia" w:ascii="宋体"/>
          <w:kern w:val="0"/>
          <w:szCs w:val="21"/>
          <w:highlight w:val="none"/>
        </w:rPr>
        <w:t>代位碳、间隙氧</w:t>
      </w:r>
      <w:r>
        <w:rPr>
          <w:rFonts w:hint="eastAsia"/>
          <w:kern w:val="0"/>
          <w:szCs w:val="21"/>
          <w:highlight w:val="none"/>
        </w:rPr>
        <w:t>的吸收峰位置见表</w:t>
      </w:r>
      <w:r>
        <w:rPr>
          <w:rFonts w:hint="eastAsia" w:ascii="宋体" w:hAnsi="宋体"/>
          <w:kern w:val="0"/>
          <w:szCs w:val="21"/>
          <w:highlight w:val="none"/>
        </w:rPr>
        <w:t>1</w:t>
      </w:r>
      <w:r>
        <w:rPr>
          <w:rFonts w:hint="eastAsia"/>
          <w:kern w:val="0"/>
          <w:szCs w:val="21"/>
          <w:highlight w:val="none"/>
        </w:rPr>
        <w:t>，</w:t>
      </w:r>
      <w:r>
        <w:rPr>
          <w:rFonts w:hint="eastAsia" w:ascii="宋体"/>
          <w:kern w:val="0"/>
          <w:szCs w:val="21"/>
          <w:highlight w:val="none"/>
        </w:rPr>
        <w:t>红外谱图见图1和图2</w:t>
      </w:r>
      <w:r>
        <w:rPr>
          <w:rFonts w:hint="eastAsia"/>
          <w:kern w:val="0"/>
          <w:szCs w:val="21"/>
          <w:highlight w:val="none"/>
        </w:rPr>
        <w:t>。</w:t>
      </w:r>
    </w:p>
    <w:p>
      <w:pPr>
        <w:pStyle w:val="125"/>
        <w:spacing w:before="156" w:after="156"/>
        <w:rPr>
          <w:highlight w:val="none"/>
        </w:rPr>
      </w:pPr>
      <w:r>
        <w:rPr>
          <w:rFonts w:hint="eastAsia"/>
          <w:highlight w:val="none"/>
        </w:rPr>
        <w:t>峰位置，基线点和积分范围及校准因子</w:t>
      </w:r>
    </w:p>
    <w:tbl>
      <w:tblPr>
        <w:tblStyle w:val="32"/>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992"/>
        <w:gridCol w:w="848"/>
        <w:gridCol w:w="990"/>
        <w:gridCol w:w="992"/>
        <w:gridCol w:w="1137"/>
        <w:gridCol w:w="1132"/>
        <w:gridCol w:w="1137"/>
        <w:gridCol w:w="16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355" w:type="pct"/>
            <w:vMerge w:val="restart"/>
            <w:shd w:val="clear" w:color="auto" w:fill="auto"/>
            <w:vAlign w:val="center"/>
          </w:tcPr>
          <w:p>
            <w:pPr>
              <w:jc w:val="center"/>
              <w:rPr>
                <w:rFonts w:ascii="宋体"/>
                <w:highlight w:val="none"/>
              </w:rPr>
            </w:pPr>
            <w:r>
              <w:rPr>
                <w:rFonts w:hint="eastAsia" w:ascii="宋体"/>
                <w:highlight w:val="none"/>
              </w:rPr>
              <w:t>元素</w:t>
            </w:r>
          </w:p>
        </w:tc>
        <w:tc>
          <w:tcPr>
            <w:tcW w:w="518" w:type="pct"/>
            <w:vMerge w:val="restart"/>
            <w:shd w:val="clear" w:color="auto" w:fill="auto"/>
            <w:vAlign w:val="center"/>
          </w:tcPr>
          <w:p>
            <w:pPr>
              <w:jc w:val="center"/>
              <w:rPr>
                <w:rFonts w:ascii="宋体"/>
                <w:highlight w:val="none"/>
              </w:rPr>
            </w:pPr>
            <w:r>
              <w:rPr>
                <w:rFonts w:hint="eastAsia" w:ascii="宋体"/>
                <w:highlight w:val="none"/>
              </w:rPr>
              <w:t>峰/</w:t>
            </w:r>
            <w:r>
              <w:rPr>
                <w:rFonts w:ascii="宋体"/>
                <w:highlight w:val="none"/>
              </w:rPr>
              <w:t>cm</w:t>
            </w:r>
            <w:r>
              <w:rPr>
                <w:rFonts w:ascii="宋体"/>
                <w:highlight w:val="none"/>
                <w:vertAlign w:val="superscript"/>
              </w:rPr>
              <w:t>-1</w:t>
            </w:r>
          </w:p>
        </w:tc>
        <w:tc>
          <w:tcPr>
            <w:tcW w:w="2072" w:type="pct"/>
            <w:gridSpan w:val="4"/>
          </w:tcPr>
          <w:p>
            <w:pPr>
              <w:jc w:val="center"/>
              <w:rPr>
                <w:rFonts w:ascii="宋体"/>
                <w:highlight w:val="none"/>
              </w:rPr>
            </w:pPr>
            <w:r>
              <w:rPr>
                <w:rFonts w:hint="eastAsia" w:ascii="宋体"/>
                <w:highlight w:val="none"/>
              </w:rPr>
              <w:t>基线点/</w:t>
            </w:r>
            <w:r>
              <w:rPr>
                <w:rFonts w:ascii="宋体"/>
                <w:highlight w:val="none"/>
              </w:rPr>
              <w:t>cm</w:t>
            </w:r>
            <w:r>
              <w:rPr>
                <w:rFonts w:ascii="宋体"/>
                <w:highlight w:val="none"/>
                <w:vertAlign w:val="superscript"/>
              </w:rPr>
              <w:t>-1</w:t>
            </w:r>
          </w:p>
        </w:tc>
        <w:tc>
          <w:tcPr>
            <w:tcW w:w="1185" w:type="pct"/>
            <w:gridSpan w:val="2"/>
            <w:shd w:val="clear" w:color="auto" w:fill="auto"/>
            <w:vAlign w:val="center"/>
          </w:tcPr>
          <w:p>
            <w:pPr>
              <w:jc w:val="center"/>
              <w:rPr>
                <w:rFonts w:ascii="宋体"/>
                <w:highlight w:val="none"/>
              </w:rPr>
            </w:pPr>
            <w:r>
              <w:rPr>
                <w:rFonts w:hint="eastAsia" w:ascii="宋体"/>
                <w:highlight w:val="none"/>
              </w:rPr>
              <w:t>积分范围/</w:t>
            </w:r>
            <w:r>
              <w:rPr>
                <w:rFonts w:ascii="宋体"/>
                <w:highlight w:val="none"/>
              </w:rPr>
              <w:t>cm</w:t>
            </w:r>
            <w:r>
              <w:rPr>
                <w:rFonts w:ascii="宋体"/>
                <w:highlight w:val="none"/>
                <w:vertAlign w:val="superscript"/>
              </w:rPr>
              <w:t>-1</w:t>
            </w:r>
          </w:p>
        </w:tc>
        <w:tc>
          <w:tcPr>
            <w:tcW w:w="869" w:type="pct"/>
            <w:vMerge w:val="restart"/>
            <w:shd w:val="clear" w:color="auto" w:fill="auto"/>
            <w:vAlign w:val="center"/>
          </w:tcPr>
          <w:p>
            <w:pPr>
              <w:jc w:val="center"/>
              <w:rPr>
                <w:rFonts w:ascii="宋体"/>
                <w:highlight w:val="none"/>
              </w:rPr>
            </w:pPr>
            <w:r>
              <w:rPr>
                <w:rFonts w:hint="eastAsia" w:ascii="宋体"/>
                <w:highlight w:val="none"/>
              </w:rPr>
              <w:t>因子/</w:t>
            </w:r>
            <w:r>
              <w:rPr>
                <w:rFonts w:hint="eastAsia" w:ascii="宋体" w:hAnsi="宋体"/>
                <w:kern w:val="0"/>
                <w:szCs w:val="21"/>
                <w:highlight w:val="none"/>
              </w:rPr>
              <w:t>cm</w:t>
            </w:r>
            <w:r>
              <w:rPr>
                <w:rFonts w:hint="eastAsia" w:ascii="宋体" w:hAnsi="宋体"/>
                <w:kern w:val="0"/>
                <w:szCs w:val="21"/>
                <w:highlight w:val="none"/>
                <w:vertAlign w:val="superscript"/>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55" w:type="pct"/>
            <w:vMerge w:val="continue"/>
            <w:shd w:val="clear" w:color="auto" w:fill="auto"/>
            <w:vAlign w:val="center"/>
          </w:tcPr>
          <w:p>
            <w:pPr>
              <w:jc w:val="center"/>
              <w:rPr>
                <w:rFonts w:ascii="宋体"/>
                <w:highlight w:val="none"/>
              </w:rPr>
            </w:pPr>
          </w:p>
        </w:tc>
        <w:tc>
          <w:tcPr>
            <w:tcW w:w="518" w:type="pct"/>
            <w:vMerge w:val="continue"/>
            <w:shd w:val="clear" w:color="auto" w:fill="auto"/>
            <w:vAlign w:val="center"/>
          </w:tcPr>
          <w:p>
            <w:pPr>
              <w:jc w:val="center"/>
              <w:rPr>
                <w:rFonts w:ascii="宋体"/>
                <w:highlight w:val="none"/>
              </w:rPr>
            </w:pPr>
          </w:p>
        </w:tc>
        <w:tc>
          <w:tcPr>
            <w:tcW w:w="443" w:type="pct"/>
          </w:tcPr>
          <w:p>
            <w:pPr>
              <w:jc w:val="center"/>
              <w:rPr>
                <w:rFonts w:ascii="宋体"/>
                <w:highlight w:val="none"/>
              </w:rPr>
            </w:pPr>
            <w:r>
              <w:rPr>
                <w:rFonts w:hint="eastAsia" w:ascii="宋体"/>
                <w:highlight w:val="none"/>
              </w:rPr>
              <w:t>1</w:t>
            </w:r>
          </w:p>
        </w:tc>
        <w:tc>
          <w:tcPr>
            <w:tcW w:w="517" w:type="pct"/>
            <w:shd w:val="clear" w:color="auto" w:fill="auto"/>
            <w:vAlign w:val="center"/>
          </w:tcPr>
          <w:p>
            <w:pPr>
              <w:jc w:val="center"/>
              <w:rPr>
                <w:rFonts w:ascii="宋体"/>
                <w:highlight w:val="none"/>
              </w:rPr>
            </w:pPr>
            <w:r>
              <w:rPr>
                <w:rFonts w:hint="eastAsia" w:ascii="宋体"/>
                <w:highlight w:val="none"/>
              </w:rPr>
              <w:t>2</w:t>
            </w:r>
          </w:p>
        </w:tc>
        <w:tc>
          <w:tcPr>
            <w:tcW w:w="518" w:type="pct"/>
            <w:shd w:val="clear" w:color="auto" w:fill="auto"/>
            <w:vAlign w:val="center"/>
          </w:tcPr>
          <w:p>
            <w:pPr>
              <w:jc w:val="center"/>
              <w:rPr>
                <w:rFonts w:ascii="宋体"/>
                <w:highlight w:val="none"/>
              </w:rPr>
            </w:pPr>
            <w:r>
              <w:rPr>
                <w:rFonts w:hint="eastAsia" w:ascii="宋体"/>
                <w:highlight w:val="none"/>
              </w:rPr>
              <w:t>3</w:t>
            </w:r>
          </w:p>
        </w:tc>
        <w:tc>
          <w:tcPr>
            <w:tcW w:w="594" w:type="pct"/>
          </w:tcPr>
          <w:p>
            <w:pPr>
              <w:jc w:val="center"/>
              <w:rPr>
                <w:rFonts w:ascii="宋体"/>
                <w:highlight w:val="none"/>
              </w:rPr>
            </w:pPr>
            <w:r>
              <w:rPr>
                <w:rFonts w:hint="eastAsia" w:ascii="宋体"/>
                <w:highlight w:val="none"/>
              </w:rPr>
              <w:t>4</w:t>
            </w:r>
          </w:p>
        </w:tc>
        <w:tc>
          <w:tcPr>
            <w:tcW w:w="591" w:type="pct"/>
            <w:shd w:val="clear" w:color="auto" w:fill="auto"/>
            <w:vAlign w:val="center"/>
          </w:tcPr>
          <w:p>
            <w:pPr>
              <w:jc w:val="center"/>
              <w:rPr>
                <w:rFonts w:ascii="宋体"/>
                <w:highlight w:val="none"/>
              </w:rPr>
            </w:pPr>
            <w:r>
              <w:rPr>
                <w:rFonts w:hint="eastAsia" w:ascii="宋体"/>
                <w:highlight w:val="none"/>
              </w:rPr>
              <w:t>上限</w:t>
            </w:r>
          </w:p>
        </w:tc>
        <w:tc>
          <w:tcPr>
            <w:tcW w:w="594" w:type="pct"/>
            <w:shd w:val="clear" w:color="auto" w:fill="auto"/>
            <w:vAlign w:val="center"/>
          </w:tcPr>
          <w:p>
            <w:pPr>
              <w:jc w:val="center"/>
              <w:rPr>
                <w:rFonts w:ascii="宋体"/>
                <w:highlight w:val="none"/>
              </w:rPr>
            </w:pPr>
            <w:r>
              <w:rPr>
                <w:rFonts w:hint="eastAsia" w:ascii="宋体"/>
                <w:highlight w:val="none"/>
              </w:rPr>
              <w:t>下限</w:t>
            </w:r>
          </w:p>
        </w:tc>
        <w:tc>
          <w:tcPr>
            <w:tcW w:w="869" w:type="pct"/>
            <w:vMerge w:val="continue"/>
            <w:shd w:val="clear" w:color="auto" w:fill="auto"/>
            <w:vAlign w:val="center"/>
          </w:tcPr>
          <w:p>
            <w:pPr>
              <w:jc w:val="center"/>
              <w:rPr>
                <w:rFonts w:ascii="宋体"/>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55" w:type="pct"/>
            <w:shd w:val="clear" w:color="auto" w:fill="auto"/>
            <w:vAlign w:val="center"/>
          </w:tcPr>
          <w:p>
            <w:pPr>
              <w:jc w:val="center"/>
              <w:rPr>
                <w:rFonts w:ascii="宋体"/>
                <w:highlight w:val="none"/>
              </w:rPr>
            </w:pPr>
            <w:r>
              <w:rPr>
                <w:rFonts w:hint="eastAsia" w:ascii="宋体"/>
                <w:highlight w:val="none"/>
              </w:rPr>
              <w:t>碳</w:t>
            </w:r>
          </w:p>
        </w:tc>
        <w:tc>
          <w:tcPr>
            <w:tcW w:w="518" w:type="pct"/>
            <w:shd w:val="clear" w:color="auto" w:fill="auto"/>
            <w:vAlign w:val="center"/>
          </w:tcPr>
          <w:p>
            <w:pPr>
              <w:jc w:val="center"/>
              <w:rPr>
                <w:rFonts w:ascii="宋体"/>
                <w:highlight w:val="none"/>
              </w:rPr>
            </w:pPr>
            <w:r>
              <w:rPr>
                <w:rFonts w:hint="eastAsia" w:ascii="宋体"/>
                <w:highlight w:val="none"/>
              </w:rPr>
              <w:t>6</w:t>
            </w:r>
            <w:r>
              <w:rPr>
                <w:rFonts w:ascii="宋体"/>
                <w:highlight w:val="none"/>
              </w:rPr>
              <w:t>07.5</w:t>
            </w:r>
          </w:p>
        </w:tc>
        <w:tc>
          <w:tcPr>
            <w:tcW w:w="443" w:type="pct"/>
            <w:vAlign w:val="center"/>
          </w:tcPr>
          <w:p>
            <w:pPr>
              <w:jc w:val="center"/>
              <w:rPr>
                <w:rFonts w:ascii="宋体"/>
                <w:highlight w:val="none"/>
              </w:rPr>
            </w:pPr>
            <w:r>
              <w:rPr>
                <w:rFonts w:ascii="宋体"/>
                <w:highlight w:val="none"/>
              </w:rPr>
              <w:t>622</w:t>
            </w:r>
          </w:p>
        </w:tc>
        <w:tc>
          <w:tcPr>
            <w:tcW w:w="517" w:type="pct"/>
            <w:shd w:val="clear" w:color="auto" w:fill="auto"/>
            <w:vAlign w:val="center"/>
          </w:tcPr>
          <w:p>
            <w:pPr>
              <w:jc w:val="center"/>
              <w:rPr>
                <w:rFonts w:ascii="宋体"/>
                <w:highlight w:val="none"/>
              </w:rPr>
            </w:pPr>
            <w:r>
              <w:rPr>
                <w:rFonts w:ascii="宋体"/>
                <w:highlight w:val="none"/>
              </w:rPr>
              <w:t>619</w:t>
            </w:r>
          </w:p>
        </w:tc>
        <w:tc>
          <w:tcPr>
            <w:tcW w:w="518" w:type="pct"/>
            <w:shd w:val="clear" w:color="auto" w:fill="auto"/>
            <w:vAlign w:val="center"/>
          </w:tcPr>
          <w:p>
            <w:pPr>
              <w:jc w:val="center"/>
              <w:rPr>
                <w:rFonts w:ascii="宋体"/>
                <w:highlight w:val="none"/>
              </w:rPr>
            </w:pPr>
            <w:r>
              <w:rPr>
                <w:rFonts w:hint="eastAsia" w:ascii="宋体"/>
                <w:highlight w:val="none"/>
              </w:rPr>
              <w:t>595</w:t>
            </w:r>
          </w:p>
        </w:tc>
        <w:tc>
          <w:tcPr>
            <w:tcW w:w="594" w:type="pct"/>
            <w:vAlign w:val="center"/>
          </w:tcPr>
          <w:p>
            <w:pPr>
              <w:jc w:val="center"/>
              <w:rPr>
                <w:rFonts w:ascii="宋体"/>
                <w:highlight w:val="none"/>
              </w:rPr>
            </w:pPr>
            <w:r>
              <w:rPr>
                <w:rFonts w:ascii="宋体"/>
                <w:highlight w:val="none"/>
              </w:rPr>
              <w:t>592.5</w:t>
            </w:r>
          </w:p>
        </w:tc>
        <w:tc>
          <w:tcPr>
            <w:tcW w:w="591" w:type="pct"/>
            <w:shd w:val="clear" w:color="auto" w:fill="auto"/>
            <w:vAlign w:val="center"/>
          </w:tcPr>
          <w:p>
            <w:pPr>
              <w:jc w:val="center"/>
              <w:rPr>
                <w:rFonts w:ascii="宋体"/>
                <w:highlight w:val="none"/>
              </w:rPr>
            </w:pPr>
            <w:r>
              <w:rPr>
                <w:rFonts w:hint="eastAsia" w:ascii="宋体"/>
                <w:highlight w:val="none"/>
              </w:rPr>
              <w:t>6</w:t>
            </w:r>
            <w:r>
              <w:rPr>
                <w:rFonts w:ascii="宋体"/>
                <w:highlight w:val="none"/>
              </w:rPr>
              <w:t>09.1</w:t>
            </w:r>
          </w:p>
        </w:tc>
        <w:tc>
          <w:tcPr>
            <w:tcW w:w="594" w:type="pct"/>
            <w:shd w:val="clear" w:color="auto" w:fill="auto"/>
            <w:vAlign w:val="center"/>
          </w:tcPr>
          <w:p>
            <w:pPr>
              <w:jc w:val="center"/>
              <w:rPr>
                <w:rFonts w:ascii="宋体"/>
                <w:highlight w:val="none"/>
              </w:rPr>
            </w:pPr>
            <w:r>
              <w:rPr>
                <w:rFonts w:hint="eastAsia" w:ascii="宋体"/>
                <w:highlight w:val="none"/>
              </w:rPr>
              <w:t>6</w:t>
            </w:r>
            <w:r>
              <w:rPr>
                <w:rFonts w:ascii="宋体"/>
                <w:highlight w:val="none"/>
              </w:rPr>
              <w:t>05.1</w:t>
            </w:r>
          </w:p>
        </w:tc>
        <w:tc>
          <w:tcPr>
            <w:tcW w:w="869" w:type="pct"/>
            <w:shd w:val="clear" w:color="auto" w:fill="auto"/>
            <w:vAlign w:val="center"/>
          </w:tcPr>
          <w:p>
            <w:pPr>
              <w:jc w:val="center"/>
              <w:rPr>
                <w:rFonts w:ascii="宋体"/>
                <w:highlight w:val="none"/>
              </w:rPr>
            </w:pPr>
            <w:r>
              <w:rPr>
                <w:rFonts w:hint="eastAsia" w:ascii="宋体" w:hAnsi="宋体"/>
                <w:kern w:val="0"/>
                <w:szCs w:val="21"/>
                <w:highlight w:val="none"/>
              </w:rPr>
              <w:t>0.37×10</w:t>
            </w:r>
            <w:r>
              <w:rPr>
                <w:rFonts w:hint="eastAsia" w:ascii="宋体" w:hAnsi="宋体"/>
                <w:kern w:val="0"/>
                <w:szCs w:val="21"/>
                <w:highlight w:val="none"/>
                <w:vertAlign w:val="superscript"/>
              </w:rPr>
              <w:t>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55" w:type="pct"/>
            <w:shd w:val="clear" w:color="auto" w:fill="auto"/>
            <w:vAlign w:val="center"/>
          </w:tcPr>
          <w:p>
            <w:pPr>
              <w:jc w:val="center"/>
              <w:rPr>
                <w:rFonts w:ascii="宋体"/>
                <w:highlight w:val="none"/>
              </w:rPr>
            </w:pPr>
            <w:r>
              <w:rPr>
                <w:rFonts w:hint="eastAsia" w:ascii="宋体"/>
                <w:highlight w:val="none"/>
              </w:rPr>
              <w:t>氧</w:t>
            </w:r>
          </w:p>
        </w:tc>
        <w:tc>
          <w:tcPr>
            <w:tcW w:w="518" w:type="pct"/>
            <w:shd w:val="clear" w:color="auto" w:fill="auto"/>
            <w:vAlign w:val="center"/>
          </w:tcPr>
          <w:p>
            <w:pPr>
              <w:jc w:val="center"/>
              <w:rPr>
                <w:rFonts w:ascii="宋体"/>
                <w:highlight w:val="none"/>
              </w:rPr>
            </w:pPr>
            <w:r>
              <w:rPr>
                <w:rFonts w:hint="eastAsia" w:ascii="宋体"/>
                <w:highlight w:val="none"/>
              </w:rPr>
              <w:t>1</w:t>
            </w:r>
            <w:r>
              <w:rPr>
                <w:rFonts w:ascii="宋体"/>
                <w:highlight w:val="none"/>
              </w:rPr>
              <w:t>136</w:t>
            </w:r>
            <w:r>
              <w:rPr>
                <w:rFonts w:hint="eastAsia" w:ascii="宋体"/>
                <w:highlight w:val="none"/>
              </w:rPr>
              <w:t>.3</w:t>
            </w:r>
          </w:p>
        </w:tc>
        <w:tc>
          <w:tcPr>
            <w:tcW w:w="443" w:type="pct"/>
            <w:vAlign w:val="center"/>
          </w:tcPr>
          <w:p>
            <w:pPr>
              <w:jc w:val="center"/>
              <w:rPr>
                <w:rFonts w:ascii="宋体"/>
                <w:highlight w:val="none"/>
              </w:rPr>
            </w:pPr>
            <w:r>
              <w:rPr>
                <w:rFonts w:hint="eastAsia" w:ascii="宋体"/>
                <w:highlight w:val="none"/>
              </w:rPr>
              <w:t>1146.2</w:t>
            </w:r>
          </w:p>
        </w:tc>
        <w:tc>
          <w:tcPr>
            <w:tcW w:w="517" w:type="pct"/>
            <w:shd w:val="clear" w:color="auto" w:fill="auto"/>
            <w:vAlign w:val="center"/>
          </w:tcPr>
          <w:p>
            <w:pPr>
              <w:jc w:val="center"/>
              <w:rPr>
                <w:rFonts w:ascii="宋体"/>
                <w:highlight w:val="none"/>
              </w:rPr>
            </w:pPr>
            <w:r>
              <w:rPr>
                <w:rFonts w:ascii="宋体"/>
                <w:highlight w:val="none"/>
              </w:rPr>
              <w:t>1143.7</w:t>
            </w:r>
          </w:p>
        </w:tc>
        <w:tc>
          <w:tcPr>
            <w:tcW w:w="518" w:type="pct"/>
            <w:shd w:val="clear" w:color="auto" w:fill="auto"/>
            <w:vAlign w:val="center"/>
          </w:tcPr>
          <w:p>
            <w:pPr>
              <w:jc w:val="center"/>
              <w:rPr>
                <w:rFonts w:ascii="宋体"/>
                <w:highlight w:val="none"/>
              </w:rPr>
            </w:pPr>
            <w:r>
              <w:rPr>
                <w:rFonts w:hint="eastAsia" w:ascii="宋体"/>
                <w:highlight w:val="none"/>
              </w:rPr>
              <w:t>1124.1</w:t>
            </w:r>
          </w:p>
        </w:tc>
        <w:tc>
          <w:tcPr>
            <w:tcW w:w="594" w:type="pct"/>
            <w:vAlign w:val="center"/>
          </w:tcPr>
          <w:p>
            <w:pPr>
              <w:jc w:val="center"/>
              <w:rPr>
                <w:rFonts w:ascii="宋体"/>
                <w:highlight w:val="none"/>
              </w:rPr>
            </w:pPr>
            <w:r>
              <w:rPr>
                <w:rFonts w:hint="eastAsia" w:ascii="宋体"/>
                <w:highlight w:val="none"/>
              </w:rPr>
              <w:t>1113.4</w:t>
            </w:r>
          </w:p>
        </w:tc>
        <w:tc>
          <w:tcPr>
            <w:tcW w:w="591" w:type="pct"/>
            <w:shd w:val="clear" w:color="auto" w:fill="auto"/>
            <w:vAlign w:val="center"/>
          </w:tcPr>
          <w:p>
            <w:pPr>
              <w:jc w:val="center"/>
              <w:rPr>
                <w:rFonts w:ascii="宋体"/>
                <w:highlight w:val="none"/>
              </w:rPr>
            </w:pPr>
            <w:r>
              <w:rPr>
                <w:rFonts w:hint="eastAsia" w:ascii="宋体"/>
                <w:highlight w:val="none"/>
              </w:rPr>
              <w:t>1</w:t>
            </w:r>
            <w:r>
              <w:rPr>
                <w:rFonts w:ascii="宋体"/>
                <w:highlight w:val="none"/>
              </w:rPr>
              <w:t>138.2</w:t>
            </w:r>
          </w:p>
        </w:tc>
        <w:tc>
          <w:tcPr>
            <w:tcW w:w="594" w:type="pct"/>
            <w:shd w:val="clear" w:color="auto" w:fill="auto"/>
            <w:vAlign w:val="center"/>
          </w:tcPr>
          <w:p>
            <w:pPr>
              <w:jc w:val="center"/>
              <w:rPr>
                <w:rFonts w:ascii="宋体"/>
                <w:highlight w:val="none"/>
              </w:rPr>
            </w:pPr>
            <w:r>
              <w:rPr>
                <w:rFonts w:hint="eastAsia" w:ascii="宋体"/>
                <w:highlight w:val="none"/>
              </w:rPr>
              <w:t>1</w:t>
            </w:r>
            <w:r>
              <w:rPr>
                <w:rFonts w:ascii="宋体"/>
                <w:highlight w:val="none"/>
              </w:rPr>
              <w:t>135</w:t>
            </w:r>
          </w:p>
        </w:tc>
        <w:tc>
          <w:tcPr>
            <w:tcW w:w="869" w:type="pct"/>
            <w:shd w:val="clear" w:color="auto" w:fill="auto"/>
            <w:vAlign w:val="center"/>
          </w:tcPr>
          <w:p>
            <w:pPr>
              <w:jc w:val="center"/>
              <w:rPr>
                <w:rFonts w:ascii="宋体"/>
                <w:highlight w:val="none"/>
              </w:rPr>
            </w:pPr>
            <w:r>
              <w:rPr>
                <w:rFonts w:ascii="宋体" w:hAnsi="宋体"/>
                <w:kern w:val="0"/>
                <w:szCs w:val="21"/>
                <w:highlight w:val="none"/>
              </w:rPr>
              <w:t>3</w:t>
            </w:r>
            <w:r>
              <w:rPr>
                <w:rFonts w:hint="eastAsia" w:ascii="宋体" w:hAnsi="宋体"/>
                <w:kern w:val="0"/>
                <w:szCs w:val="21"/>
                <w:highlight w:val="none"/>
              </w:rPr>
              <w:t>.27×10</w:t>
            </w:r>
            <w:r>
              <w:rPr>
                <w:rFonts w:hint="eastAsia" w:ascii="宋体" w:hAnsi="宋体"/>
                <w:kern w:val="0"/>
                <w:szCs w:val="21"/>
                <w:highlight w:val="none"/>
                <w:vertAlign w:val="superscript"/>
              </w:rPr>
              <w:t>17</w:t>
            </w:r>
            <w:r>
              <w:rPr>
                <w:rFonts w:hint="eastAsia" w:ascii="MS Mincho" w:hAnsi="MS Mincho" w:eastAsia="MS Mincho" w:cs="MS Mincho"/>
                <w:kern w:val="0"/>
                <w:szCs w:val="21"/>
                <w:highlight w:val="none"/>
              </w:rPr>
              <w:t> </w:t>
            </w:r>
          </w:p>
        </w:tc>
      </w:tr>
    </w:tbl>
    <w:p>
      <w:pPr>
        <w:rPr>
          <w:highlight w:val="none"/>
        </w:rPr>
      </w:pPr>
    </w:p>
    <w:p>
      <w:pPr>
        <w:jc w:val="center"/>
        <w:rPr>
          <w:highlight w:val="none"/>
        </w:rPr>
      </w:pPr>
      <w:r>
        <w:rPr>
          <w:rFonts w:hint="eastAsia"/>
          <w:highlight w:val="none"/>
        </w:rPr>
        <mc:AlternateContent>
          <mc:Choice Requires="wps">
            <w:drawing>
              <wp:anchor distT="0" distB="0" distL="114300" distR="114300" simplePos="0" relativeHeight="251666432" behindDoc="0" locked="0" layoutInCell="1" allowOverlap="1">
                <wp:simplePos x="0" y="0"/>
                <wp:positionH relativeFrom="column">
                  <wp:posOffset>1779270</wp:posOffset>
                </wp:positionH>
                <wp:positionV relativeFrom="paragraph">
                  <wp:posOffset>258445</wp:posOffset>
                </wp:positionV>
                <wp:extent cx="374650" cy="1333500"/>
                <wp:effectExtent l="0" t="1270" r="0" b="0"/>
                <wp:wrapNone/>
                <wp:docPr id="16" name="Text Box 10"/>
                <wp:cNvGraphicFramePr/>
                <a:graphic xmlns:a="http://schemas.openxmlformats.org/drawingml/2006/main">
                  <a:graphicData uri="http://schemas.microsoft.com/office/word/2010/wordprocessingShape">
                    <wps:wsp>
                      <wps:cNvSpPr txBox="1">
                        <a:spLocks noChangeArrowheads="1"/>
                      </wps:cNvSpPr>
                      <wps:spPr bwMode="auto">
                        <a:xfrm>
                          <a:off x="0" y="0"/>
                          <a:ext cx="374650" cy="1333500"/>
                        </a:xfrm>
                        <a:prstGeom prst="rect">
                          <a:avLst/>
                        </a:prstGeom>
                        <a:solidFill>
                          <a:srgbClr val="FFFFFF"/>
                        </a:solidFill>
                        <a:ln>
                          <a:noFill/>
                        </a:ln>
                      </wps:spPr>
                      <wps:txbx>
                        <w:txbxContent>
                          <w:p>
                            <w:pPr>
                              <w:jc w:val="center"/>
                              <w:rPr>
                                <w:sz w:val="15"/>
                                <w:szCs w:val="15"/>
                              </w:rPr>
                            </w:pPr>
                            <w:r>
                              <w:rPr>
                                <w:rFonts w:hint="eastAsia"/>
                                <w:sz w:val="15"/>
                                <w:szCs w:val="15"/>
                              </w:rPr>
                              <w:t>吸光度</w:t>
                            </w:r>
                          </w:p>
                        </w:txbxContent>
                      </wps:txbx>
                      <wps:bodyPr rot="0" vert="eaVert" wrap="square" lIns="91440" tIns="45720" rIns="91440" bIns="45720" anchor="t" anchorCtr="0" upright="1">
                        <a:noAutofit/>
                      </wps:bodyPr>
                    </wps:wsp>
                  </a:graphicData>
                </a:graphic>
              </wp:anchor>
            </w:drawing>
          </mc:Choice>
          <mc:Fallback>
            <w:pict>
              <v:shape id="Text Box 10" o:spid="_x0000_s1026" o:spt="202" type="#_x0000_t202" style="position:absolute;left:0pt;margin-left:140.1pt;margin-top:20.35pt;height:105pt;width:29.5pt;z-index:251666432;mso-width-relative:page;mso-height-relative:page;" fillcolor="#FFFFFF" filled="t" stroked="f" coordsize="21600,21600" o:gfxdata="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Tv7eXZAAAA&#10;CgEAAA8AAAAAAAAAAQAgAAAAIgAAAGRycy9kb3ducmV2LnhtbFBLAQIUABQAAAAIAIdO4kCCdwBw&#10;HAIAAEEEAAAOAAAAAAAAAAEAIAAAACgBAABkcnMvZTJvRG9jLnhtbFBLBQYAAAAABgAGAFkBAAC2&#10;BQAAAAA=&#10;">
                <v:fill on="t" focussize="0,0"/>
                <v:stroke on="f"/>
                <v:imagedata o:title=""/>
                <o:lock v:ext="edit" aspectratio="f"/>
                <v:textbox style="layout-flow:vertical-ideographic;">
                  <w:txbxContent>
                    <w:p>
                      <w:pPr>
                        <w:jc w:val="center"/>
                        <w:rPr>
                          <w:sz w:val="15"/>
                          <w:szCs w:val="15"/>
                        </w:rPr>
                      </w:pPr>
                      <w:r>
                        <w:rPr>
                          <w:rFonts w:hint="eastAsia"/>
                          <w:sz w:val="15"/>
                          <w:szCs w:val="15"/>
                        </w:rPr>
                        <w:t>吸光度</w:t>
                      </w:r>
                    </w:p>
                  </w:txbxContent>
                </v:textbox>
              </v:shape>
            </w:pict>
          </mc:Fallback>
        </mc:AlternateContent>
      </w:r>
      <w:r>
        <w:rPr>
          <w:rFonts w:hint="eastAsia"/>
          <w:highlight w:val="none"/>
        </w:rPr>
        <mc:AlternateContent>
          <mc:Choice Requires="wps">
            <w:drawing>
              <wp:anchor distT="0" distB="0" distL="114300" distR="114300" simplePos="0" relativeHeight="251667456" behindDoc="0" locked="0" layoutInCell="1" allowOverlap="1">
                <wp:simplePos x="0" y="0"/>
                <wp:positionH relativeFrom="column">
                  <wp:posOffset>2407920</wp:posOffset>
                </wp:positionH>
                <wp:positionV relativeFrom="paragraph">
                  <wp:posOffset>1795145</wp:posOffset>
                </wp:positionV>
                <wp:extent cx="1466850" cy="323850"/>
                <wp:effectExtent l="0" t="4445" r="1905" b="0"/>
                <wp:wrapNone/>
                <wp:docPr id="17" name="Text Box 11"/>
                <wp:cNvGraphicFramePr/>
                <a:graphic xmlns:a="http://schemas.openxmlformats.org/drawingml/2006/main">
                  <a:graphicData uri="http://schemas.microsoft.com/office/word/2010/wordprocessingShape">
                    <wps:wsp>
                      <wps:cNvSpPr txBox="1">
                        <a:spLocks noChangeArrowheads="1"/>
                      </wps:cNvSpPr>
                      <wps:spPr bwMode="auto">
                        <a:xfrm>
                          <a:off x="0" y="0"/>
                          <a:ext cx="1466850" cy="323850"/>
                        </a:xfrm>
                        <a:prstGeom prst="rect">
                          <a:avLst/>
                        </a:prstGeom>
                        <a:solidFill>
                          <a:srgbClr val="FFFFFF"/>
                        </a:solidFill>
                        <a:ln>
                          <a:noFill/>
                        </a:ln>
                      </wps:spPr>
                      <wps:txbx>
                        <w:txbxContent>
                          <w:p>
                            <w:pPr>
                              <w:jc w:val="center"/>
                              <w:rPr>
                                <w:rFonts w:ascii="宋体" w:hAnsi="宋体"/>
                                <w:sz w:val="15"/>
                                <w:szCs w:val="15"/>
                              </w:rPr>
                            </w:pPr>
                            <w:r>
                              <w:rPr>
                                <w:rFonts w:hint="eastAsia" w:ascii="宋体" w:hAnsi="宋体"/>
                                <w:sz w:val="15"/>
                                <w:szCs w:val="15"/>
                              </w:rPr>
                              <w:t>波数/cm</w:t>
                            </w:r>
                            <w:r>
                              <w:rPr>
                                <w:rFonts w:hint="eastAsia" w:ascii="宋体" w:hAnsi="宋体"/>
                                <w:sz w:val="15"/>
                                <w:szCs w:val="15"/>
                                <w:vertAlign w:val="superscript"/>
                              </w:rPr>
                              <w:t>-1</w:t>
                            </w:r>
                          </w:p>
                        </w:txbxContent>
                      </wps:txbx>
                      <wps:bodyPr rot="0" vert="horz" wrap="square" lIns="91440" tIns="45720" rIns="91440" bIns="45720" anchor="t" anchorCtr="0" upright="1">
                        <a:noAutofit/>
                      </wps:bodyPr>
                    </wps:wsp>
                  </a:graphicData>
                </a:graphic>
              </wp:anchor>
            </w:drawing>
          </mc:Choice>
          <mc:Fallback>
            <w:pict>
              <v:shape id="Text Box 11" o:spid="_x0000_s1026" o:spt="202" type="#_x0000_t202" style="position:absolute;left:0pt;margin-left:189.6pt;margin-top:141.35pt;height:25.5pt;width:115.5pt;z-index:251667456;mso-width-relative:page;mso-height-relative:page;" fillcolor="#FFFFFF" filled="t" stroked="f" coordsize="21600,21600" o:gfxdata="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sB8dNgAAAALAQAA&#10;DwAAAAAAAAABACAAAAAiAAAAZHJzL2Rvd25yZXYueG1sUEsBAhQAFAAAAAgAh07iQIqyO60ZAgAA&#10;PwQAAA4AAAAAAAAAAQAgAAAAJwEAAGRycy9lMm9Eb2MueG1sUEsFBgAAAAAGAAYAWQEAALIFAAAA&#10;AA==&#10;">
                <v:fill on="t" focussize="0,0"/>
                <v:stroke on="f"/>
                <v:imagedata o:title=""/>
                <o:lock v:ext="edit" aspectratio="f"/>
                <v:textbox>
                  <w:txbxContent>
                    <w:p>
                      <w:pPr>
                        <w:jc w:val="center"/>
                        <w:rPr>
                          <w:rFonts w:ascii="宋体" w:hAnsi="宋体"/>
                          <w:sz w:val="15"/>
                          <w:szCs w:val="15"/>
                        </w:rPr>
                      </w:pPr>
                      <w:r>
                        <w:rPr>
                          <w:rFonts w:hint="eastAsia" w:ascii="宋体" w:hAnsi="宋体"/>
                          <w:sz w:val="15"/>
                          <w:szCs w:val="15"/>
                        </w:rPr>
                        <w:t>波数/cm</w:t>
                      </w:r>
                      <w:r>
                        <w:rPr>
                          <w:rFonts w:hint="eastAsia" w:ascii="宋体" w:hAnsi="宋体"/>
                          <w:sz w:val="15"/>
                          <w:szCs w:val="15"/>
                          <w:vertAlign w:val="superscript"/>
                        </w:rPr>
                        <w:t>-1</w:t>
                      </w:r>
                    </w:p>
                  </w:txbxContent>
                </v:textbox>
              </v:shape>
            </w:pict>
          </mc:Fallback>
        </mc:AlternateContent>
      </w:r>
      <w:r>
        <w:rPr>
          <w:highlight w:val="none"/>
        </w:rPr>
        <w:drawing>
          <wp:inline distT="0" distB="0" distL="0" distR="0">
            <wp:extent cx="2419350" cy="211455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419350" cy="2114550"/>
                    </a:xfrm>
                    <a:prstGeom prst="rect">
                      <a:avLst/>
                    </a:prstGeom>
                    <a:noFill/>
                    <a:ln>
                      <a:noFill/>
                    </a:ln>
                  </pic:spPr>
                </pic:pic>
              </a:graphicData>
            </a:graphic>
          </wp:inline>
        </w:drawing>
      </w:r>
    </w:p>
    <w:p>
      <w:pPr>
        <w:pStyle w:val="127"/>
        <w:spacing w:before="156" w:after="156"/>
        <w:rPr>
          <w:highlight w:val="none"/>
        </w:rPr>
      </w:pPr>
      <w:r>
        <w:rPr>
          <w:rFonts w:hint="eastAsia"/>
          <w:highlight w:val="none"/>
        </w:rPr>
        <w:t>代位碳的低温红外谱图</w:t>
      </w:r>
    </w:p>
    <w:p>
      <w:pPr>
        <w:widowControl/>
        <w:tabs>
          <w:tab w:val="center" w:pos="4201"/>
          <w:tab w:val="right" w:leader="dot" w:pos="9298"/>
        </w:tabs>
        <w:autoSpaceDE w:val="0"/>
        <w:autoSpaceDN w:val="0"/>
        <w:ind w:firstLine="420" w:firstLineChars="200"/>
        <w:jc w:val="center"/>
        <w:rPr>
          <w:rFonts w:ascii="宋体" w:hAnsi="宋体"/>
          <w:kern w:val="0"/>
          <w:szCs w:val="20"/>
          <w:highlight w:val="none"/>
        </w:rPr>
      </w:pPr>
      <w:r>
        <w:rPr>
          <w:rFonts w:ascii="宋体" w:hAnsi="宋体"/>
          <w:kern w:val="0"/>
          <w:szCs w:val="20"/>
          <w:highlight w:val="none"/>
        </w:rPr>
        <mc:AlternateContent>
          <mc:Choice Requires="wps">
            <w:drawing>
              <wp:anchor distT="0" distB="0" distL="114300" distR="114300" simplePos="0" relativeHeight="251669504" behindDoc="0" locked="0" layoutInCell="1" allowOverlap="1">
                <wp:simplePos x="0" y="0"/>
                <wp:positionH relativeFrom="column">
                  <wp:posOffset>2573020</wp:posOffset>
                </wp:positionH>
                <wp:positionV relativeFrom="paragraph">
                  <wp:posOffset>1816100</wp:posOffset>
                </wp:positionV>
                <wp:extent cx="1422400" cy="292100"/>
                <wp:effectExtent l="1270" t="0" r="0" b="0"/>
                <wp:wrapNone/>
                <wp:docPr id="18" name="Text Box 13"/>
                <wp:cNvGraphicFramePr/>
                <a:graphic xmlns:a="http://schemas.openxmlformats.org/drawingml/2006/main">
                  <a:graphicData uri="http://schemas.microsoft.com/office/word/2010/wordprocessingShape">
                    <wps:wsp>
                      <wps:cNvSpPr txBox="1">
                        <a:spLocks noChangeArrowheads="1"/>
                      </wps:cNvSpPr>
                      <wps:spPr bwMode="auto">
                        <a:xfrm>
                          <a:off x="0" y="0"/>
                          <a:ext cx="1422400" cy="292100"/>
                        </a:xfrm>
                        <a:prstGeom prst="rect">
                          <a:avLst/>
                        </a:prstGeom>
                        <a:solidFill>
                          <a:srgbClr val="FFFFFF"/>
                        </a:solidFill>
                        <a:ln>
                          <a:noFill/>
                        </a:ln>
                      </wps:spPr>
                      <wps:txbx>
                        <w:txbxContent>
                          <w:p>
                            <w:pPr>
                              <w:jc w:val="center"/>
                              <w:rPr>
                                <w:rFonts w:ascii="宋体" w:hAnsi="宋体"/>
                                <w:sz w:val="15"/>
                                <w:szCs w:val="15"/>
                              </w:rPr>
                            </w:pPr>
                            <w:r>
                              <w:rPr>
                                <w:rFonts w:hint="eastAsia" w:ascii="宋体" w:hAnsi="宋体"/>
                                <w:sz w:val="15"/>
                                <w:szCs w:val="15"/>
                              </w:rPr>
                              <w:t>波数/cm</w:t>
                            </w:r>
                            <w:r>
                              <w:rPr>
                                <w:rFonts w:hint="eastAsia" w:ascii="宋体" w:hAnsi="宋体"/>
                                <w:sz w:val="15"/>
                                <w:szCs w:val="15"/>
                                <w:vertAlign w:val="superscript"/>
                              </w:rPr>
                              <w:t>-1</w:t>
                            </w:r>
                          </w:p>
                        </w:txbxContent>
                      </wps:txbx>
                      <wps:bodyPr rot="0" vert="horz" wrap="square" lIns="91440" tIns="45720" rIns="91440" bIns="45720" anchor="t" anchorCtr="0" upright="1">
                        <a:noAutofit/>
                      </wps:bodyPr>
                    </wps:wsp>
                  </a:graphicData>
                </a:graphic>
              </wp:anchor>
            </w:drawing>
          </mc:Choice>
          <mc:Fallback>
            <w:pict>
              <v:shape id="Text Box 13" o:spid="_x0000_s1026" o:spt="202" type="#_x0000_t202" style="position:absolute;left:0pt;margin-left:202.6pt;margin-top:143pt;height:23pt;width:112pt;z-index:251669504;mso-width-relative:page;mso-height-relative:page;" fillcolor="#FFFFFF" filled="t" stroked="f" coordsize="21600,21600" o:gfxdata="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7eYdlNkAAAALAQAA&#10;DwAAAAAAAAABACAAAAAiAAAAZHJzL2Rvd25yZXYueG1sUEsBAhQAFAAAAAgAh07iQOJxfFkYAgAA&#10;PwQAAA4AAAAAAAAAAQAgAAAAKAEAAGRycy9lMm9Eb2MueG1sUEsFBgAAAAAGAAYAWQEAALIFAAAA&#10;AA==&#10;">
                <v:fill on="t" focussize="0,0"/>
                <v:stroke on="f"/>
                <v:imagedata o:title=""/>
                <o:lock v:ext="edit" aspectratio="f"/>
                <v:textbox>
                  <w:txbxContent>
                    <w:p>
                      <w:pPr>
                        <w:jc w:val="center"/>
                        <w:rPr>
                          <w:rFonts w:ascii="宋体" w:hAnsi="宋体"/>
                          <w:sz w:val="15"/>
                          <w:szCs w:val="15"/>
                        </w:rPr>
                      </w:pPr>
                      <w:r>
                        <w:rPr>
                          <w:rFonts w:hint="eastAsia" w:ascii="宋体" w:hAnsi="宋体"/>
                          <w:sz w:val="15"/>
                          <w:szCs w:val="15"/>
                        </w:rPr>
                        <w:t>波数/cm</w:t>
                      </w:r>
                      <w:r>
                        <w:rPr>
                          <w:rFonts w:hint="eastAsia" w:ascii="宋体" w:hAnsi="宋体"/>
                          <w:sz w:val="15"/>
                          <w:szCs w:val="15"/>
                          <w:vertAlign w:val="superscript"/>
                        </w:rPr>
                        <w:t>-1</w:t>
                      </w:r>
                    </w:p>
                  </w:txbxContent>
                </v:textbox>
              </v:shape>
            </w:pict>
          </mc:Fallback>
        </mc:AlternateContent>
      </w:r>
      <w:r>
        <w:rPr>
          <w:rFonts w:ascii="宋体" w:hAnsi="宋体"/>
          <w:kern w:val="0"/>
          <w:szCs w:val="20"/>
          <w:highlight w:val="none"/>
        </w:rPr>
        <mc:AlternateContent>
          <mc:Choice Requires="wps">
            <w:drawing>
              <wp:anchor distT="0" distB="0" distL="114300" distR="114300" simplePos="0" relativeHeight="251668480" behindDoc="0" locked="0" layoutInCell="1" allowOverlap="1">
                <wp:simplePos x="0" y="0"/>
                <wp:positionH relativeFrom="column">
                  <wp:posOffset>1950720</wp:posOffset>
                </wp:positionH>
                <wp:positionV relativeFrom="paragraph">
                  <wp:posOffset>279400</wp:posOffset>
                </wp:positionV>
                <wp:extent cx="336550" cy="1289050"/>
                <wp:effectExtent l="0" t="3175" r="0" b="3175"/>
                <wp:wrapNone/>
                <wp:docPr id="19" name="Text Box 12"/>
                <wp:cNvGraphicFramePr/>
                <a:graphic xmlns:a="http://schemas.openxmlformats.org/drawingml/2006/main">
                  <a:graphicData uri="http://schemas.microsoft.com/office/word/2010/wordprocessingShape">
                    <wps:wsp>
                      <wps:cNvSpPr txBox="1">
                        <a:spLocks noChangeArrowheads="1"/>
                      </wps:cNvSpPr>
                      <wps:spPr bwMode="auto">
                        <a:xfrm>
                          <a:off x="0" y="0"/>
                          <a:ext cx="336550" cy="1289050"/>
                        </a:xfrm>
                        <a:prstGeom prst="rect">
                          <a:avLst/>
                        </a:prstGeom>
                        <a:solidFill>
                          <a:srgbClr val="FFFFFF"/>
                        </a:solidFill>
                        <a:ln>
                          <a:noFill/>
                        </a:ln>
                      </wps:spPr>
                      <wps:txbx>
                        <w:txbxContent>
                          <w:p>
                            <w:pPr>
                              <w:jc w:val="center"/>
                              <w:rPr>
                                <w:sz w:val="15"/>
                                <w:szCs w:val="15"/>
                              </w:rPr>
                            </w:pPr>
                            <w:r>
                              <w:rPr>
                                <w:rFonts w:hint="eastAsia"/>
                                <w:sz w:val="15"/>
                                <w:szCs w:val="15"/>
                              </w:rPr>
                              <w:t>吸光度</w:t>
                            </w:r>
                          </w:p>
                          <w:p>
                            <w:pPr>
                              <w:rPr>
                                <w:sz w:val="15"/>
                                <w:szCs w:val="15"/>
                              </w:rPr>
                            </w:pPr>
                          </w:p>
                        </w:txbxContent>
                      </wps:txbx>
                      <wps:bodyPr rot="0" vert="eaVert" wrap="square" lIns="91440" tIns="45720" rIns="91440" bIns="45720" anchor="t" anchorCtr="0" upright="1">
                        <a:noAutofit/>
                      </wps:bodyPr>
                    </wps:wsp>
                  </a:graphicData>
                </a:graphic>
              </wp:anchor>
            </w:drawing>
          </mc:Choice>
          <mc:Fallback>
            <w:pict>
              <v:shape id="Text Box 12" o:spid="_x0000_s1026" o:spt="202" type="#_x0000_t202" style="position:absolute;left:0pt;margin-left:153.6pt;margin-top:22pt;height:101.5pt;width:26.5pt;z-index:251668480;mso-width-relative:page;mso-height-relative:page;" fillcolor="#FFFFFF" filled="t" stroked="f" coordsize="21600,21600" o:gfxdata="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9tlh2toAAAAK&#10;AQAADwAAAAAAAAABACAAAAAiAAAAZHJzL2Rvd25yZXYueG1sUEsBAhQAFAAAAAgAh07iQINRBnEa&#10;AgAAQQQAAA4AAAAAAAAAAQAgAAAAKQEAAGRycy9lMm9Eb2MueG1sUEsFBgAAAAAGAAYAWQEAALUF&#10;AAAAAA==&#10;">
                <v:fill on="t" focussize="0,0"/>
                <v:stroke on="f"/>
                <v:imagedata o:title=""/>
                <o:lock v:ext="edit" aspectratio="f"/>
                <v:textbox style="layout-flow:vertical-ideographic;">
                  <w:txbxContent>
                    <w:p>
                      <w:pPr>
                        <w:jc w:val="center"/>
                        <w:rPr>
                          <w:sz w:val="15"/>
                          <w:szCs w:val="15"/>
                        </w:rPr>
                      </w:pPr>
                      <w:r>
                        <w:rPr>
                          <w:rFonts w:hint="eastAsia"/>
                          <w:sz w:val="15"/>
                          <w:szCs w:val="15"/>
                        </w:rPr>
                        <w:t>吸光度</w:t>
                      </w:r>
                    </w:p>
                    <w:p>
                      <w:pPr>
                        <w:rPr>
                          <w:sz w:val="15"/>
                          <w:szCs w:val="15"/>
                        </w:rPr>
                      </w:pPr>
                    </w:p>
                  </w:txbxContent>
                </v:textbox>
              </v:shape>
            </w:pict>
          </mc:Fallback>
        </mc:AlternateContent>
      </w:r>
      <w:r>
        <w:rPr>
          <w:rFonts w:ascii="宋体" w:hAnsi="宋体"/>
          <w:kern w:val="0"/>
          <w:szCs w:val="20"/>
          <w:highlight w:val="none"/>
        </w:rPr>
        <w:drawing>
          <wp:inline distT="0" distB="0" distL="0" distR="0">
            <wp:extent cx="2428875" cy="2143125"/>
            <wp:effectExtent l="0" t="0" r="9525"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428875" cy="2143125"/>
                    </a:xfrm>
                    <a:prstGeom prst="rect">
                      <a:avLst/>
                    </a:prstGeom>
                    <a:noFill/>
                    <a:ln>
                      <a:noFill/>
                    </a:ln>
                  </pic:spPr>
                </pic:pic>
              </a:graphicData>
            </a:graphic>
          </wp:inline>
        </w:drawing>
      </w:r>
    </w:p>
    <w:p>
      <w:pPr>
        <w:pStyle w:val="127"/>
        <w:spacing w:before="156" w:after="156"/>
        <w:rPr>
          <w:highlight w:val="none"/>
        </w:rPr>
      </w:pPr>
      <w:r>
        <w:rPr>
          <w:rFonts w:hint="eastAsia"/>
          <w:highlight w:val="none"/>
        </w:rPr>
        <w:t>间隙氧的低温红外谱图</w:t>
      </w:r>
    </w:p>
    <w:p>
      <w:pPr>
        <w:pStyle w:val="44"/>
        <w:spacing w:before="312" w:after="312"/>
        <w:rPr>
          <w:highlight w:val="none"/>
        </w:rPr>
      </w:pPr>
      <w:r>
        <w:rPr>
          <w:rFonts w:hint="eastAsia"/>
          <w:highlight w:val="none"/>
        </w:rPr>
        <w:t>试验数据处理</w:t>
      </w:r>
    </w:p>
    <w:p>
      <w:pPr>
        <w:pStyle w:val="45"/>
        <w:numPr>
          <w:ilvl w:val="0"/>
          <w:numId w:val="0"/>
        </w:numPr>
        <w:spacing w:before="156" w:after="156"/>
        <w:ind w:firstLine="420" w:firstLineChars="200"/>
        <w:rPr>
          <w:rFonts w:ascii="宋体" w:hAnsi="宋体" w:eastAsia="宋体"/>
          <w:highlight w:val="none"/>
        </w:rPr>
      </w:pPr>
      <w:r>
        <w:rPr>
          <w:rFonts w:hint="eastAsia" w:ascii="宋体" w:hAnsi="宋体" w:eastAsia="宋体"/>
          <w:highlight w:val="none"/>
        </w:rPr>
        <w:t>代位碳的含量按公式（1）计算：</w:t>
      </w:r>
    </w:p>
    <w:p>
      <w:pPr>
        <w:widowControl/>
        <w:tabs>
          <w:tab w:val="center" w:pos="4201"/>
          <w:tab w:val="right" w:leader="dot" w:pos="9298"/>
        </w:tabs>
        <w:autoSpaceDE w:val="0"/>
        <w:autoSpaceDN w:val="0"/>
        <w:rPr>
          <w:rFonts w:ascii="宋体" w:hAnsi="宋体"/>
          <w:kern w:val="0"/>
          <w:szCs w:val="20"/>
          <w:highlight w:val="none"/>
        </w:rPr>
      </w:pPr>
      <w:r>
        <w:rPr>
          <w:rFonts w:hint="eastAsia" w:ascii="宋体" w:hAnsi="宋体"/>
          <w:kern w:val="0"/>
          <w:szCs w:val="20"/>
          <w:highlight w:val="none"/>
        </w:rPr>
        <w:tab/>
      </w:r>
      <m:oMath>
        <m:r>
          <m:rPr/>
          <w:rPr>
            <w:rFonts w:ascii="Cambria Math"/>
            <w:kern w:val="0"/>
            <w:szCs w:val="20"/>
            <w:highlight w:val="none"/>
          </w:rPr>
          <m:t>N[C]=</m:t>
        </m:r>
        <m:sSub>
          <m:sSubPr>
            <m:ctrlPr>
              <w:rPr>
                <w:rFonts w:ascii="Cambria Math" w:hAnsi="Cambria Math"/>
                <w:i/>
                <w:kern w:val="0"/>
                <w:szCs w:val="20"/>
                <w:highlight w:val="none"/>
              </w:rPr>
            </m:ctrlPr>
          </m:sSubPr>
          <m:e>
            <m:f>
              <m:fPr>
                <m:ctrlPr>
                  <w:rPr>
                    <w:rFonts w:ascii="Cambria Math" w:hAnsi="Cambria Math"/>
                    <w:i/>
                    <w:kern w:val="0"/>
                    <w:szCs w:val="20"/>
                    <w:highlight w:val="none"/>
                  </w:rPr>
                </m:ctrlPr>
              </m:fPr>
              <m:num>
                <m:sSub>
                  <m:sSubPr>
                    <m:ctrlPr>
                      <w:rPr>
                        <w:rFonts w:ascii="Cambria Math" w:hAnsi="Cambria Math"/>
                        <w:i/>
                        <w:kern w:val="0"/>
                        <w:szCs w:val="20"/>
                        <w:highlight w:val="none"/>
                      </w:rPr>
                    </m:ctrlPr>
                  </m:sSubPr>
                  <m:e>
                    <m:r>
                      <m:rPr/>
                      <w:rPr>
                        <w:rFonts w:ascii="Cambria Math"/>
                        <w:kern w:val="0"/>
                        <w:szCs w:val="20"/>
                        <w:highlight w:val="none"/>
                      </w:rPr>
                      <m:t>I</m:t>
                    </m:r>
                    <m:ctrlPr>
                      <w:rPr>
                        <w:rFonts w:ascii="Cambria Math" w:hAnsi="Cambria Math"/>
                        <w:i/>
                        <w:kern w:val="0"/>
                        <w:szCs w:val="20"/>
                        <w:highlight w:val="none"/>
                      </w:rPr>
                    </m:ctrlPr>
                  </m:e>
                  <m:sub>
                    <m:r>
                      <m:rPr/>
                      <w:rPr>
                        <w:rFonts w:ascii="Cambria Math"/>
                        <w:kern w:val="0"/>
                        <w:szCs w:val="20"/>
                        <w:highlight w:val="none"/>
                      </w:rPr>
                      <m:t>C</m:t>
                    </m:r>
                    <m:ctrlPr>
                      <w:rPr>
                        <w:rFonts w:ascii="Cambria Math" w:hAnsi="Cambria Math"/>
                        <w:i/>
                        <w:kern w:val="0"/>
                        <w:szCs w:val="20"/>
                        <w:highlight w:val="none"/>
                      </w:rPr>
                    </m:ctrlPr>
                  </m:sub>
                </m:sSub>
                <m:ctrlPr>
                  <w:rPr>
                    <w:rFonts w:ascii="Cambria Math" w:hAnsi="Cambria Math"/>
                    <w:i/>
                    <w:kern w:val="0"/>
                    <w:szCs w:val="20"/>
                    <w:highlight w:val="none"/>
                  </w:rPr>
                </m:ctrlPr>
              </m:num>
              <m:den>
                <m:r>
                  <m:rPr/>
                  <w:rPr>
                    <w:rFonts w:ascii="Cambria Math"/>
                    <w:kern w:val="0"/>
                    <w:szCs w:val="20"/>
                    <w:highlight w:val="none"/>
                  </w:rPr>
                  <m:t>d</m:t>
                </m:r>
                <m:ctrlPr>
                  <w:rPr>
                    <w:rFonts w:ascii="Cambria Math" w:hAnsi="Cambria Math"/>
                    <w:i/>
                    <w:kern w:val="0"/>
                    <w:szCs w:val="20"/>
                    <w:highlight w:val="none"/>
                  </w:rPr>
                </m:ctrlPr>
              </m:den>
            </m:f>
            <m:r>
              <m:rPr/>
              <w:rPr>
                <w:rFonts w:ascii="Cambria Math" w:hAnsi="Cambria Math"/>
                <w:kern w:val="0"/>
                <w:szCs w:val="20"/>
                <w:highlight w:val="none"/>
              </w:rPr>
              <m:t>×</m:t>
            </m:r>
            <m:r>
              <m:rPr/>
              <w:rPr>
                <w:rFonts w:ascii="Cambria Math"/>
                <w:kern w:val="0"/>
                <w:szCs w:val="20"/>
                <w:highlight w:val="none"/>
              </w:rPr>
              <m:t>F</m:t>
            </m:r>
            <m:ctrlPr>
              <w:rPr>
                <w:rFonts w:ascii="Cambria Math" w:hAnsi="Cambria Math"/>
                <w:i/>
                <w:kern w:val="0"/>
                <w:szCs w:val="20"/>
                <w:highlight w:val="none"/>
              </w:rPr>
            </m:ctrlPr>
          </m:e>
          <m:sub>
            <m:r>
              <m:rPr>
                <m:sty m:val="p"/>
              </m:rPr>
              <w:rPr>
                <w:rFonts w:ascii="Cambria Math"/>
                <w:kern w:val="0"/>
                <w:szCs w:val="20"/>
                <w:highlight w:val="none"/>
              </w:rPr>
              <m:t>C</m:t>
            </m:r>
            <m:ctrlPr>
              <w:rPr>
                <w:rFonts w:ascii="Cambria Math" w:hAnsi="Cambria Math"/>
                <w:i/>
                <w:kern w:val="0"/>
                <w:szCs w:val="20"/>
                <w:highlight w:val="none"/>
              </w:rPr>
            </m:ctrlPr>
          </m:sub>
        </m:sSub>
      </m:oMath>
      <w:r>
        <w:rPr>
          <w:rFonts w:hint="eastAsia" w:ascii="宋体" w:hAnsi="宋体"/>
          <w:kern w:val="0"/>
          <w:szCs w:val="20"/>
          <w:highlight w:val="none"/>
        </w:rPr>
        <w:tab/>
      </w:r>
      <w:r>
        <w:rPr>
          <w:rFonts w:hint="eastAsia" w:ascii="宋体" w:hAnsi="宋体"/>
          <w:kern w:val="0"/>
          <w:szCs w:val="20"/>
          <w:highlight w:val="none"/>
        </w:rPr>
        <w:t>(1)</w:t>
      </w:r>
    </w:p>
    <w:p>
      <w:pPr>
        <w:widowControl/>
        <w:tabs>
          <w:tab w:val="center" w:pos="4201"/>
          <w:tab w:val="right" w:leader="dot" w:pos="9298"/>
        </w:tabs>
        <w:autoSpaceDE w:val="0"/>
        <w:autoSpaceDN w:val="0"/>
        <w:ind w:firstLine="630" w:firstLineChars="300"/>
        <w:rPr>
          <w:rFonts w:ascii="宋体" w:hAnsi="宋体"/>
          <w:kern w:val="0"/>
          <w:szCs w:val="20"/>
          <w:highlight w:val="none"/>
        </w:rPr>
      </w:pPr>
      <w:r>
        <w:rPr>
          <w:rFonts w:hint="eastAsia" w:ascii="宋体" w:hAnsi="宋体"/>
          <w:kern w:val="0"/>
          <w:szCs w:val="20"/>
          <w:highlight w:val="none"/>
        </w:rPr>
        <w:t>式中：</w:t>
      </w:r>
    </w:p>
    <w:p>
      <w:pPr>
        <w:widowControl/>
        <w:autoSpaceDE w:val="0"/>
        <w:autoSpaceDN w:val="0"/>
        <w:ind w:firstLine="630" w:firstLineChars="300"/>
        <w:rPr>
          <w:rFonts w:ascii="宋体" w:hAnsi="宋体"/>
          <w:kern w:val="0"/>
          <w:szCs w:val="21"/>
          <w:highlight w:val="none"/>
        </w:rPr>
      </w:pPr>
      <w:r>
        <w:rPr>
          <w:rFonts w:hint="eastAsia" w:ascii="宋体" w:hAnsi="宋体"/>
          <w:i/>
          <w:kern w:val="0"/>
          <w:szCs w:val="21"/>
          <w:highlight w:val="none"/>
        </w:rPr>
        <w:t>N[C]</w:t>
      </w:r>
      <w:r>
        <w:rPr>
          <w:rFonts w:ascii="宋体" w:hAnsi="宋体"/>
          <w:kern w:val="0"/>
          <w:szCs w:val="21"/>
          <w:highlight w:val="none"/>
        </w:rPr>
        <w:tab/>
      </w:r>
      <w:r>
        <w:rPr>
          <w:rFonts w:ascii="宋体" w:hAnsi="宋体"/>
          <w:b/>
          <w:bCs/>
          <w:iCs/>
          <w:kern w:val="0"/>
          <w:szCs w:val="21"/>
          <w:highlight w:val="none"/>
          <w:vertAlign w:val="superscript"/>
        </w:rPr>
        <w:t xml:space="preserve">_________ </w:t>
      </w:r>
      <w:r>
        <w:rPr>
          <w:rFonts w:hint="eastAsia" w:ascii="宋体" w:hAnsi="宋体"/>
          <w:kern w:val="0"/>
          <w:szCs w:val="21"/>
          <w:highlight w:val="none"/>
        </w:rPr>
        <w:t>碳含量，单位为每立方厘米（cm</w:t>
      </w:r>
      <w:r>
        <w:rPr>
          <w:rFonts w:hint="eastAsia" w:ascii="宋体" w:hAnsi="宋体"/>
          <w:kern w:val="0"/>
          <w:szCs w:val="21"/>
          <w:highlight w:val="none"/>
          <w:vertAlign w:val="superscript"/>
        </w:rPr>
        <w:t>-3</w:t>
      </w:r>
      <w:r>
        <w:rPr>
          <w:rFonts w:hint="eastAsia" w:ascii="宋体" w:hAnsi="宋体"/>
          <w:kern w:val="0"/>
          <w:szCs w:val="21"/>
          <w:highlight w:val="none"/>
        </w:rPr>
        <w:t>）（以原子数计）；</w:t>
      </w:r>
    </w:p>
    <w:p>
      <w:pPr>
        <w:widowControl/>
        <w:autoSpaceDE w:val="0"/>
        <w:autoSpaceDN w:val="0"/>
        <w:ind w:firstLine="630" w:firstLineChars="300"/>
        <w:rPr>
          <w:rFonts w:ascii="宋体" w:hAnsi="宋体"/>
          <w:kern w:val="0"/>
          <w:szCs w:val="21"/>
          <w:highlight w:val="none"/>
        </w:rPr>
      </w:pPr>
      <w:r>
        <w:rPr>
          <w:rFonts w:ascii="宋体" w:hAnsi="宋体"/>
          <w:i/>
          <w:kern w:val="0"/>
          <w:szCs w:val="21"/>
          <w:highlight w:val="none"/>
        </w:rPr>
        <w:t>I</w:t>
      </w:r>
      <w:r>
        <w:rPr>
          <w:rFonts w:hint="eastAsia" w:ascii="宋体" w:hAnsi="宋体"/>
          <w:i/>
          <w:kern w:val="0"/>
          <w:szCs w:val="21"/>
          <w:highlight w:val="none"/>
          <w:vertAlign w:val="subscript"/>
        </w:rPr>
        <w:t>C</w:t>
      </w:r>
      <w:r>
        <w:rPr>
          <w:rFonts w:ascii="宋体" w:hAnsi="宋体"/>
          <w:i/>
          <w:kern w:val="0"/>
          <w:szCs w:val="21"/>
          <w:highlight w:val="none"/>
          <w:vertAlign w:val="subscript"/>
        </w:rPr>
        <w:tab/>
      </w:r>
      <w:r>
        <w:rPr>
          <w:rFonts w:ascii="宋体" w:hAnsi="宋体"/>
          <w:i/>
          <w:kern w:val="0"/>
          <w:szCs w:val="21"/>
          <w:highlight w:val="none"/>
          <w:vertAlign w:val="subscript"/>
        </w:rPr>
        <w:tab/>
      </w:r>
      <w:r>
        <w:rPr>
          <w:rFonts w:ascii="宋体" w:hAnsi="宋体"/>
          <w:b/>
          <w:bCs/>
          <w:iCs/>
          <w:kern w:val="0"/>
          <w:szCs w:val="21"/>
          <w:highlight w:val="none"/>
          <w:vertAlign w:val="superscript"/>
        </w:rPr>
        <w:t xml:space="preserve">_________ </w:t>
      </w:r>
      <w:r>
        <w:rPr>
          <w:rFonts w:hint="eastAsia" w:ascii="宋体" w:hAnsi="宋体"/>
          <w:kern w:val="0"/>
          <w:szCs w:val="21"/>
          <w:highlight w:val="none"/>
        </w:rPr>
        <w:t>碳吸收峰的积分面积；</w:t>
      </w:r>
    </w:p>
    <w:p>
      <w:pPr>
        <w:widowControl/>
        <w:autoSpaceDE w:val="0"/>
        <w:autoSpaceDN w:val="0"/>
        <w:ind w:firstLine="630" w:firstLineChars="300"/>
        <w:rPr>
          <w:rFonts w:ascii="宋体" w:hAnsi="宋体"/>
          <w:kern w:val="0"/>
          <w:szCs w:val="21"/>
          <w:highlight w:val="none"/>
        </w:rPr>
      </w:pPr>
      <w:r>
        <w:rPr>
          <w:rFonts w:ascii="宋体" w:hAnsi="宋体"/>
          <w:i/>
          <w:kern w:val="0"/>
          <w:szCs w:val="21"/>
          <w:highlight w:val="none"/>
        </w:rPr>
        <w:t>d</w:t>
      </w:r>
      <w:r>
        <w:rPr>
          <w:rFonts w:ascii="宋体" w:hAnsi="宋体"/>
          <w:i/>
          <w:kern w:val="0"/>
          <w:szCs w:val="21"/>
          <w:highlight w:val="none"/>
        </w:rPr>
        <w:tab/>
      </w:r>
      <w:r>
        <w:rPr>
          <w:rFonts w:ascii="宋体" w:hAnsi="宋体"/>
          <w:i/>
          <w:kern w:val="0"/>
          <w:szCs w:val="21"/>
          <w:highlight w:val="none"/>
        </w:rPr>
        <w:tab/>
      </w:r>
      <w:r>
        <w:rPr>
          <w:rFonts w:ascii="宋体" w:hAnsi="宋体"/>
          <w:b/>
          <w:bCs/>
          <w:iCs/>
          <w:kern w:val="0"/>
          <w:szCs w:val="21"/>
          <w:highlight w:val="none"/>
          <w:vertAlign w:val="superscript"/>
        </w:rPr>
        <w:t xml:space="preserve">_________ </w:t>
      </w:r>
      <w:r>
        <w:rPr>
          <w:rFonts w:hint="eastAsia" w:ascii="宋体" w:hAnsi="宋体"/>
          <w:kern w:val="0"/>
          <w:szCs w:val="21"/>
          <w:highlight w:val="none"/>
        </w:rPr>
        <w:t>样品厚度，单位为毫米（mm）；</w:t>
      </w:r>
    </w:p>
    <w:p>
      <w:pPr>
        <w:widowControl/>
        <w:autoSpaceDE w:val="0"/>
        <w:autoSpaceDN w:val="0"/>
        <w:ind w:firstLine="630" w:firstLineChars="300"/>
        <w:rPr>
          <w:rFonts w:ascii="宋体" w:hAnsi="宋体"/>
          <w:kern w:val="0"/>
          <w:szCs w:val="20"/>
          <w:highlight w:val="none"/>
        </w:rPr>
      </w:pPr>
      <w:r>
        <w:rPr>
          <w:rFonts w:hint="eastAsia" w:ascii="宋体" w:hAnsi="宋体"/>
          <w:i/>
          <w:kern w:val="0"/>
          <w:szCs w:val="21"/>
          <w:highlight w:val="none"/>
        </w:rPr>
        <w:t>F</w:t>
      </w:r>
      <w:r>
        <w:rPr>
          <w:rFonts w:hint="eastAsia" w:ascii="宋体" w:hAnsi="宋体"/>
          <w:kern w:val="0"/>
          <w:szCs w:val="21"/>
          <w:highlight w:val="none"/>
          <w:vertAlign w:val="subscript"/>
        </w:rPr>
        <w:t>C</w:t>
      </w:r>
      <w:r>
        <w:rPr>
          <w:rFonts w:ascii="宋体" w:hAnsi="宋体"/>
          <w:kern w:val="0"/>
          <w:szCs w:val="21"/>
          <w:highlight w:val="none"/>
          <w:vertAlign w:val="subscript"/>
        </w:rPr>
        <w:tab/>
      </w:r>
      <w:r>
        <w:rPr>
          <w:rFonts w:ascii="宋体" w:hAnsi="宋体"/>
          <w:kern w:val="0"/>
          <w:szCs w:val="21"/>
          <w:highlight w:val="none"/>
          <w:vertAlign w:val="subscript"/>
        </w:rPr>
        <w:tab/>
      </w:r>
      <w:r>
        <w:rPr>
          <w:rFonts w:ascii="宋体" w:hAnsi="宋体"/>
          <w:b/>
          <w:bCs/>
          <w:iCs/>
          <w:kern w:val="0"/>
          <w:szCs w:val="21"/>
          <w:highlight w:val="none"/>
          <w:vertAlign w:val="superscript"/>
        </w:rPr>
        <w:t xml:space="preserve">_________ </w:t>
      </w:r>
      <w:r>
        <w:rPr>
          <w:rFonts w:hint="eastAsia" w:ascii="宋体" w:hAnsi="宋体"/>
          <w:kern w:val="0"/>
          <w:szCs w:val="21"/>
          <w:highlight w:val="none"/>
        </w:rPr>
        <w:t>校准因子，单位为每平方厘米（cm</w:t>
      </w:r>
      <w:r>
        <w:rPr>
          <w:rFonts w:hint="eastAsia" w:ascii="宋体" w:hAnsi="宋体"/>
          <w:kern w:val="0"/>
          <w:szCs w:val="21"/>
          <w:highlight w:val="none"/>
          <w:vertAlign w:val="superscript"/>
        </w:rPr>
        <w:t>-2</w:t>
      </w:r>
      <w:r>
        <w:rPr>
          <w:rFonts w:hint="eastAsia" w:ascii="宋体" w:hAnsi="宋体"/>
          <w:kern w:val="0"/>
          <w:szCs w:val="21"/>
          <w:highlight w:val="none"/>
        </w:rPr>
        <w:t>）；低于</w:t>
      </w:r>
      <w:r>
        <w:rPr>
          <w:rFonts w:hint="eastAsia" w:ascii="宋体" w:hAnsi="宋体"/>
          <w:kern w:val="0"/>
          <w:szCs w:val="20"/>
          <w:highlight w:val="none"/>
        </w:rPr>
        <w:t>15</w:t>
      </w:r>
      <w:r>
        <w:rPr>
          <w:rFonts w:hint="eastAsia" w:ascii="MS Gothic" w:hAnsi="MS Gothic" w:eastAsia="MS Gothic" w:cs="MS Gothic"/>
          <w:kern w:val="0"/>
          <w:szCs w:val="20"/>
          <w:highlight w:val="none"/>
        </w:rPr>
        <w:t> </w:t>
      </w:r>
      <w:r>
        <w:rPr>
          <w:rFonts w:hint="eastAsia" w:ascii="宋体" w:hAnsi="宋体"/>
          <w:kern w:val="0"/>
          <w:szCs w:val="20"/>
          <w:highlight w:val="none"/>
        </w:rPr>
        <w:t>K</w:t>
      </w:r>
      <w:r>
        <w:rPr>
          <w:rFonts w:hint="eastAsia" w:ascii="宋体" w:hAnsi="宋体"/>
          <w:kern w:val="0"/>
          <w:szCs w:val="21"/>
          <w:highlight w:val="none"/>
        </w:rPr>
        <w:t>时，F</w:t>
      </w:r>
      <w:r>
        <w:rPr>
          <w:rFonts w:hint="eastAsia" w:ascii="宋体" w:hAnsi="宋体"/>
          <w:kern w:val="0"/>
          <w:szCs w:val="21"/>
          <w:highlight w:val="none"/>
          <w:vertAlign w:val="subscript"/>
        </w:rPr>
        <w:t>C</w:t>
      </w:r>
      <w:r>
        <w:rPr>
          <w:rFonts w:hint="eastAsia" w:ascii="宋体" w:hAnsi="宋体"/>
          <w:kern w:val="0"/>
          <w:szCs w:val="21"/>
          <w:highlight w:val="none"/>
        </w:rPr>
        <w:t>为0.37×10</w:t>
      </w:r>
      <w:r>
        <w:rPr>
          <w:rFonts w:hint="eastAsia" w:ascii="宋体" w:hAnsi="宋体"/>
          <w:kern w:val="0"/>
          <w:szCs w:val="21"/>
          <w:highlight w:val="none"/>
          <w:vertAlign w:val="superscript"/>
        </w:rPr>
        <w:t>17</w:t>
      </w:r>
      <w:r>
        <w:rPr>
          <w:rFonts w:hint="eastAsia" w:ascii="MS Gothic" w:hAnsi="MS Gothic" w:eastAsia="MS Gothic" w:cs="MS Gothic"/>
          <w:kern w:val="0"/>
          <w:szCs w:val="21"/>
          <w:highlight w:val="none"/>
        </w:rPr>
        <w:t> </w:t>
      </w:r>
      <w:r>
        <w:rPr>
          <w:rFonts w:hint="eastAsia" w:ascii="宋体" w:hAnsi="宋体"/>
          <w:kern w:val="0"/>
          <w:szCs w:val="21"/>
          <w:highlight w:val="none"/>
        </w:rPr>
        <w:t>cm</w:t>
      </w:r>
      <w:r>
        <w:rPr>
          <w:rFonts w:hint="eastAsia" w:ascii="宋体" w:hAnsi="宋体"/>
          <w:kern w:val="0"/>
          <w:szCs w:val="21"/>
          <w:highlight w:val="none"/>
          <w:vertAlign w:val="superscript"/>
        </w:rPr>
        <w:t>-2</w:t>
      </w:r>
      <w:r>
        <w:rPr>
          <w:rFonts w:hint="eastAsia" w:ascii="宋体" w:hAnsi="宋体"/>
          <w:kern w:val="0"/>
          <w:szCs w:val="20"/>
          <w:highlight w:val="none"/>
        </w:rPr>
        <w:t>。</w:t>
      </w:r>
    </w:p>
    <w:p>
      <w:pPr>
        <w:widowControl/>
        <w:tabs>
          <w:tab w:val="center" w:pos="4201"/>
          <w:tab w:val="right" w:leader="dot" w:pos="9298"/>
        </w:tabs>
        <w:autoSpaceDE w:val="0"/>
        <w:autoSpaceDN w:val="0"/>
        <w:ind w:firstLine="630" w:firstLineChars="300"/>
        <w:rPr>
          <w:rFonts w:ascii="宋体" w:hAnsi="宋体"/>
          <w:kern w:val="0"/>
          <w:szCs w:val="21"/>
          <w:highlight w:val="none"/>
        </w:rPr>
      </w:pPr>
      <w:r>
        <w:rPr>
          <w:rFonts w:hint="eastAsia" w:ascii="宋体" w:hAnsi="宋体"/>
          <w:kern w:val="0"/>
          <w:szCs w:val="20"/>
          <w:highlight w:val="none"/>
        </w:rPr>
        <w:t>按GB/T 8170修约，保留小数点后两位小数。</w:t>
      </w:r>
    </w:p>
    <w:p>
      <w:pPr>
        <w:pStyle w:val="45"/>
        <w:numPr>
          <w:ilvl w:val="0"/>
          <w:numId w:val="0"/>
        </w:numPr>
        <w:spacing w:before="0" w:beforeLines="0" w:after="0" w:afterLines="0"/>
        <w:ind w:firstLine="420" w:firstLineChars="200"/>
        <w:rPr>
          <w:rFonts w:ascii="宋体" w:hAnsi="宋体" w:eastAsia="宋体"/>
          <w:highlight w:val="none"/>
        </w:rPr>
      </w:pPr>
      <w:r>
        <w:rPr>
          <w:rFonts w:hint="eastAsia" w:ascii="宋体" w:hAnsi="宋体" w:eastAsia="宋体"/>
          <w:highlight w:val="none"/>
        </w:rPr>
        <w:t>间隙氧的含量按公式（2）计算：</w:t>
      </w:r>
    </w:p>
    <w:p>
      <w:pPr>
        <w:widowControl/>
        <w:tabs>
          <w:tab w:val="center" w:pos="4201"/>
          <w:tab w:val="right" w:leader="dot" w:pos="9298"/>
        </w:tabs>
        <w:autoSpaceDE w:val="0"/>
        <w:autoSpaceDN w:val="0"/>
        <w:rPr>
          <w:rFonts w:ascii="宋体" w:hAnsi="宋体"/>
          <w:kern w:val="0"/>
          <w:szCs w:val="20"/>
          <w:highlight w:val="none"/>
        </w:rPr>
      </w:pPr>
      <w:r>
        <w:rPr>
          <w:rFonts w:hint="eastAsia" w:ascii="宋体" w:hAnsi="宋体"/>
          <w:kern w:val="0"/>
          <w:szCs w:val="20"/>
          <w:highlight w:val="none"/>
        </w:rPr>
        <w:tab/>
      </w:r>
      <m:oMath>
        <m:r>
          <m:rPr/>
          <w:rPr>
            <w:rFonts w:ascii="Cambria Math"/>
            <w:kern w:val="0"/>
            <w:szCs w:val="20"/>
            <w:highlight w:val="none"/>
          </w:rPr>
          <m:t>N[O]=</m:t>
        </m:r>
        <m:sSub>
          <m:sSubPr>
            <m:ctrlPr>
              <w:rPr>
                <w:rFonts w:ascii="Cambria Math" w:hAnsi="Cambria Math"/>
                <w:i/>
                <w:kern w:val="0"/>
                <w:szCs w:val="20"/>
                <w:highlight w:val="none"/>
              </w:rPr>
            </m:ctrlPr>
          </m:sSubPr>
          <m:e>
            <m:f>
              <m:fPr>
                <m:ctrlPr>
                  <w:rPr>
                    <w:rFonts w:ascii="Cambria Math" w:hAnsi="Cambria Math"/>
                    <w:i/>
                    <w:kern w:val="0"/>
                    <w:szCs w:val="20"/>
                    <w:highlight w:val="none"/>
                  </w:rPr>
                </m:ctrlPr>
              </m:fPr>
              <m:num>
                <m:sSub>
                  <m:sSubPr>
                    <m:ctrlPr>
                      <w:rPr>
                        <w:rFonts w:ascii="Cambria Math" w:hAnsi="Cambria Math"/>
                        <w:i/>
                        <w:kern w:val="0"/>
                        <w:szCs w:val="20"/>
                        <w:highlight w:val="none"/>
                      </w:rPr>
                    </m:ctrlPr>
                  </m:sSubPr>
                  <m:e>
                    <m:r>
                      <m:rPr/>
                      <w:rPr>
                        <w:rFonts w:ascii="Cambria Math"/>
                        <w:kern w:val="0"/>
                        <w:szCs w:val="20"/>
                        <w:highlight w:val="none"/>
                      </w:rPr>
                      <m:t>I</m:t>
                    </m:r>
                    <m:ctrlPr>
                      <w:rPr>
                        <w:rFonts w:ascii="Cambria Math" w:hAnsi="Cambria Math"/>
                        <w:i/>
                        <w:kern w:val="0"/>
                        <w:szCs w:val="20"/>
                        <w:highlight w:val="none"/>
                      </w:rPr>
                    </m:ctrlPr>
                  </m:e>
                  <m:sub>
                    <m:r>
                      <m:rPr/>
                      <w:rPr>
                        <w:rFonts w:ascii="Cambria Math"/>
                        <w:kern w:val="0"/>
                        <w:szCs w:val="20"/>
                        <w:highlight w:val="none"/>
                      </w:rPr>
                      <m:t>O</m:t>
                    </m:r>
                    <m:ctrlPr>
                      <w:rPr>
                        <w:rFonts w:ascii="Cambria Math" w:hAnsi="Cambria Math"/>
                        <w:i/>
                        <w:kern w:val="0"/>
                        <w:szCs w:val="20"/>
                        <w:highlight w:val="none"/>
                      </w:rPr>
                    </m:ctrlPr>
                  </m:sub>
                </m:sSub>
                <m:ctrlPr>
                  <w:rPr>
                    <w:rFonts w:ascii="Cambria Math" w:hAnsi="Cambria Math"/>
                    <w:i/>
                    <w:kern w:val="0"/>
                    <w:szCs w:val="20"/>
                    <w:highlight w:val="none"/>
                  </w:rPr>
                </m:ctrlPr>
              </m:num>
              <m:den>
                <m:r>
                  <m:rPr/>
                  <w:rPr>
                    <w:rFonts w:ascii="Cambria Math"/>
                    <w:kern w:val="0"/>
                    <w:szCs w:val="20"/>
                    <w:highlight w:val="none"/>
                  </w:rPr>
                  <m:t>d</m:t>
                </m:r>
                <m:ctrlPr>
                  <w:rPr>
                    <w:rFonts w:ascii="Cambria Math" w:hAnsi="Cambria Math"/>
                    <w:i/>
                    <w:kern w:val="0"/>
                    <w:szCs w:val="20"/>
                    <w:highlight w:val="none"/>
                  </w:rPr>
                </m:ctrlPr>
              </m:den>
            </m:f>
            <m:r>
              <m:rPr/>
              <w:rPr>
                <w:rFonts w:ascii="Cambria Math" w:hAnsi="Cambria Math"/>
                <w:kern w:val="0"/>
                <w:szCs w:val="20"/>
                <w:highlight w:val="none"/>
              </w:rPr>
              <m:t>×</m:t>
            </m:r>
            <m:r>
              <m:rPr/>
              <w:rPr>
                <w:rFonts w:ascii="Cambria Math"/>
                <w:kern w:val="0"/>
                <w:szCs w:val="20"/>
                <w:highlight w:val="none"/>
              </w:rPr>
              <m:t>F</m:t>
            </m:r>
            <m:ctrlPr>
              <w:rPr>
                <w:rFonts w:ascii="Cambria Math" w:hAnsi="Cambria Math"/>
                <w:i/>
                <w:kern w:val="0"/>
                <w:szCs w:val="20"/>
                <w:highlight w:val="none"/>
              </w:rPr>
            </m:ctrlPr>
          </m:e>
          <m:sub>
            <m:r>
              <m:rPr>
                <m:sty m:val="p"/>
              </m:rPr>
              <w:rPr>
                <w:rFonts w:ascii="Cambria Math"/>
                <w:kern w:val="0"/>
                <w:szCs w:val="20"/>
                <w:highlight w:val="none"/>
              </w:rPr>
              <m:t>O</m:t>
            </m:r>
            <m:ctrlPr>
              <w:rPr>
                <w:rFonts w:ascii="Cambria Math" w:hAnsi="Cambria Math"/>
                <w:i/>
                <w:kern w:val="0"/>
                <w:szCs w:val="20"/>
                <w:highlight w:val="none"/>
              </w:rPr>
            </m:ctrlPr>
          </m:sub>
        </m:sSub>
      </m:oMath>
      <w:r>
        <w:rPr>
          <w:rFonts w:hint="eastAsia" w:ascii="宋体" w:hAnsi="宋体"/>
          <w:kern w:val="0"/>
          <w:szCs w:val="20"/>
          <w:highlight w:val="none"/>
        </w:rPr>
        <w:tab/>
      </w:r>
      <w:r>
        <w:rPr>
          <w:rFonts w:hint="eastAsia" w:ascii="宋体" w:hAnsi="宋体"/>
          <w:kern w:val="0"/>
          <w:szCs w:val="20"/>
          <w:highlight w:val="none"/>
        </w:rPr>
        <w:t>(2)</w:t>
      </w:r>
    </w:p>
    <w:p>
      <w:pPr>
        <w:widowControl/>
        <w:tabs>
          <w:tab w:val="center" w:pos="4201"/>
          <w:tab w:val="right" w:leader="dot" w:pos="9298"/>
        </w:tabs>
        <w:autoSpaceDE w:val="0"/>
        <w:autoSpaceDN w:val="0"/>
        <w:ind w:firstLine="630" w:firstLineChars="300"/>
        <w:rPr>
          <w:rFonts w:ascii="宋体" w:hAnsi="宋体"/>
          <w:kern w:val="0"/>
          <w:szCs w:val="20"/>
          <w:highlight w:val="none"/>
        </w:rPr>
      </w:pPr>
      <w:r>
        <w:rPr>
          <w:rFonts w:hint="eastAsia" w:ascii="宋体" w:hAnsi="宋体"/>
          <w:kern w:val="0"/>
          <w:szCs w:val="20"/>
          <w:highlight w:val="none"/>
        </w:rPr>
        <w:t>式中：</w:t>
      </w:r>
    </w:p>
    <w:p>
      <w:pPr>
        <w:widowControl/>
        <w:autoSpaceDE w:val="0"/>
        <w:autoSpaceDN w:val="0"/>
        <w:ind w:firstLine="630" w:firstLineChars="300"/>
        <w:rPr>
          <w:rFonts w:ascii="宋体" w:hAnsi="宋体"/>
          <w:kern w:val="0"/>
          <w:szCs w:val="21"/>
          <w:highlight w:val="none"/>
        </w:rPr>
      </w:pPr>
      <w:r>
        <w:rPr>
          <w:rFonts w:hint="eastAsia" w:ascii="宋体" w:hAnsi="宋体"/>
          <w:i/>
          <w:kern w:val="0"/>
          <w:szCs w:val="21"/>
          <w:highlight w:val="none"/>
        </w:rPr>
        <w:t>N[</w:t>
      </w:r>
      <w:r>
        <w:rPr>
          <w:rFonts w:ascii="宋体" w:hAnsi="宋体"/>
          <w:i/>
          <w:kern w:val="0"/>
          <w:szCs w:val="21"/>
          <w:highlight w:val="none"/>
        </w:rPr>
        <w:t>O</w:t>
      </w:r>
      <w:r>
        <w:rPr>
          <w:rFonts w:hint="eastAsia" w:ascii="宋体" w:hAnsi="宋体"/>
          <w:i/>
          <w:kern w:val="0"/>
          <w:szCs w:val="21"/>
          <w:highlight w:val="none"/>
        </w:rPr>
        <w:t>]</w:t>
      </w:r>
      <w:r>
        <w:rPr>
          <w:rFonts w:ascii="宋体" w:hAnsi="宋体"/>
          <w:kern w:val="0"/>
          <w:szCs w:val="21"/>
          <w:highlight w:val="none"/>
        </w:rPr>
        <w:tab/>
      </w:r>
      <w:r>
        <w:rPr>
          <w:rFonts w:ascii="宋体" w:hAnsi="宋体"/>
          <w:b/>
          <w:bCs/>
          <w:iCs/>
          <w:kern w:val="0"/>
          <w:szCs w:val="21"/>
          <w:highlight w:val="none"/>
          <w:vertAlign w:val="superscript"/>
        </w:rPr>
        <w:t xml:space="preserve">_________ </w:t>
      </w:r>
      <w:r>
        <w:rPr>
          <w:rFonts w:hint="eastAsia" w:ascii="宋体" w:hAnsi="宋体"/>
          <w:kern w:val="0"/>
          <w:szCs w:val="21"/>
          <w:highlight w:val="none"/>
        </w:rPr>
        <w:t>氧含量，单位为每立方厘米（cm</w:t>
      </w:r>
      <w:r>
        <w:rPr>
          <w:rFonts w:hint="eastAsia" w:ascii="宋体" w:hAnsi="宋体"/>
          <w:kern w:val="0"/>
          <w:szCs w:val="21"/>
          <w:highlight w:val="none"/>
          <w:vertAlign w:val="superscript"/>
        </w:rPr>
        <w:t>-3</w:t>
      </w:r>
      <w:r>
        <w:rPr>
          <w:rFonts w:hint="eastAsia" w:ascii="宋体" w:hAnsi="宋体"/>
          <w:kern w:val="0"/>
          <w:szCs w:val="21"/>
          <w:highlight w:val="none"/>
        </w:rPr>
        <w:t>）（以原子数计）；</w:t>
      </w:r>
    </w:p>
    <w:p>
      <w:pPr>
        <w:widowControl/>
        <w:autoSpaceDE w:val="0"/>
        <w:autoSpaceDN w:val="0"/>
        <w:ind w:firstLine="630" w:firstLineChars="300"/>
        <w:rPr>
          <w:rFonts w:ascii="宋体" w:hAnsi="宋体"/>
          <w:kern w:val="0"/>
          <w:szCs w:val="21"/>
          <w:highlight w:val="none"/>
        </w:rPr>
      </w:pPr>
      <w:r>
        <w:rPr>
          <w:rFonts w:ascii="宋体" w:hAnsi="宋体"/>
          <w:i/>
          <w:kern w:val="0"/>
          <w:szCs w:val="21"/>
          <w:highlight w:val="none"/>
        </w:rPr>
        <w:t>I</w:t>
      </w:r>
      <w:r>
        <w:rPr>
          <w:rFonts w:ascii="宋体" w:hAnsi="宋体"/>
          <w:i/>
          <w:kern w:val="0"/>
          <w:szCs w:val="21"/>
          <w:highlight w:val="none"/>
          <w:vertAlign w:val="subscript"/>
        </w:rPr>
        <w:t>O</w:t>
      </w:r>
      <w:r>
        <w:rPr>
          <w:rFonts w:ascii="宋体" w:hAnsi="宋体"/>
          <w:i/>
          <w:kern w:val="0"/>
          <w:szCs w:val="21"/>
          <w:highlight w:val="none"/>
          <w:vertAlign w:val="subscript"/>
        </w:rPr>
        <w:tab/>
      </w:r>
      <w:r>
        <w:rPr>
          <w:rFonts w:ascii="宋体" w:hAnsi="宋体"/>
          <w:i/>
          <w:kern w:val="0"/>
          <w:szCs w:val="21"/>
          <w:highlight w:val="none"/>
          <w:vertAlign w:val="subscript"/>
        </w:rPr>
        <w:tab/>
      </w:r>
      <w:r>
        <w:rPr>
          <w:rFonts w:ascii="宋体" w:hAnsi="宋体"/>
          <w:b/>
          <w:bCs/>
          <w:iCs/>
          <w:kern w:val="0"/>
          <w:szCs w:val="21"/>
          <w:highlight w:val="none"/>
          <w:vertAlign w:val="superscript"/>
        </w:rPr>
        <w:t xml:space="preserve">_________ </w:t>
      </w:r>
      <w:r>
        <w:rPr>
          <w:rFonts w:hint="eastAsia" w:ascii="宋体" w:hAnsi="宋体"/>
          <w:kern w:val="0"/>
          <w:szCs w:val="21"/>
          <w:highlight w:val="none"/>
        </w:rPr>
        <w:t>氧吸收峰的积分面积；</w:t>
      </w:r>
    </w:p>
    <w:p>
      <w:pPr>
        <w:widowControl/>
        <w:autoSpaceDE w:val="0"/>
        <w:autoSpaceDN w:val="0"/>
        <w:ind w:firstLine="630" w:firstLineChars="300"/>
        <w:rPr>
          <w:rFonts w:ascii="宋体" w:hAnsi="宋体"/>
          <w:kern w:val="0"/>
          <w:szCs w:val="21"/>
          <w:highlight w:val="none"/>
        </w:rPr>
      </w:pPr>
      <w:r>
        <w:rPr>
          <w:rFonts w:ascii="宋体" w:hAnsi="宋体"/>
          <w:i/>
          <w:kern w:val="0"/>
          <w:szCs w:val="21"/>
          <w:highlight w:val="none"/>
        </w:rPr>
        <w:t>d</w:t>
      </w:r>
      <w:r>
        <w:rPr>
          <w:rFonts w:ascii="宋体" w:hAnsi="宋体"/>
          <w:i/>
          <w:kern w:val="0"/>
          <w:szCs w:val="21"/>
          <w:highlight w:val="none"/>
        </w:rPr>
        <w:tab/>
      </w:r>
      <w:r>
        <w:rPr>
          <w:rFonts w:ascii="宋体" w:hAnsi="宋体"/>
          <w:i/>
          <w:kern w:val="0"/>
          <w:szCs w:val="21"/>
          <w:highlight w:val="none"/>
        </w:rPr>
        <w:tab/>
      </w:r>
      <w:r>
        <w:rPr>
          <w:rFonts w:ascii="宋体" w:hAnsi="宋体"/>
          <w:b/>
          <w:bCs/>
          <w:iCs/>
          <w:kern w:val="0"/>
          <w:szCs w:val="21"/>
          <w:highlight w:val="none"/>
          <w:vertAlign w:val="superscript"/>
        </w:rPr>
        <w:t xml:space="preserve">_________ </w:t>
      </w:r>
      <w:r>
        <w:rPr>
          <w:rFonts w:hint="eastAsia" w:ascii="宋体" w:hAnsi="宋体"/>
          <w:kern w:val="0"/>
          <w:szCs w:val="21"/>
          <w:highlight w:val="none"/>
        </w:rPr>
        <w:t>样品厚度，单位为毫米（mm）；</w:t>
      </w:r>
    </w:p>
    <w:p>
      <w:pPr>
        <w:widowControl/>
        <w:autoSpaceDE w:val="0"/>
        <w:autoSpaceDN w:val="0"/>
        <w:ind w:firstLine="630" w:firstLineChars="300"/>
        <w:rPr>
          <w:rFonts w:ascii="宋体" w:hAnsi="宋体"/>
          <w:kern w:val="0"/>
          <w:szCs w:val="21"/>
          <w:highlight w:val="none"/>
        </w:rPr>
      </w:pPr>
      <w:r>
        <w:rPr>
          <w:rFonts w:hint="eastAsia" w:ascii="宋体" w:hAnsi="宋体"/>
          <w:i/>
          <w:kern w:val="0"/>
          <w:szCs w:val="21"/>
          <w:highlight w:val="none"/>
        </w:rPr>
        <w:t>F</w:t>
      </w:r>
      <w:r>
        <w:rPr>
          <w:rFonts w:hint="eastAsia" w:ascii="宋体" w:hAnsi="宋体"/>
          <w:kern w:val="0"/>
          <w:szCs w:val="21"/>
          <w:highlight w:val="none"/>
          <w:vertAlign w:val="subscript"/>
        </w:rPr>
        <w:t>O</w:t>
      </w:r>
      <w:r>
        <w:rPr>
          <w:rFonts w:ascii="宋体" w:hAnsi="宋体"/>
          <w:kern w:val="0"/>
          <w:szCs w:val="21"/>
          <w:highlight w:val="none"/>
          <w:vertAlign w:val="subscript"/>
        </w:rPr>
        <w:tab/>
      </w:r>
      <w:r>
        <w:rPr>
          <w:rFonts w:ascii="宋体" w:hAnsi="宋体"/>
          <w:kern w:val="0"/>
          <w:szCs w:val="21"/>
          <w:highlight w:val="none"/>
          <w:vertAlign w:val="subscript"/>
        </w:rPr>
        <w:tab/>
      </w:r>
      <w:r>
        <w:rPr>
          <w:rFonts w:ascii="宋体" w:hAnsi="宋体"/>
          <w:b/>
          <w:bCs/>
          <w:iCs/>
          <w:kern w:val="0"/>
          <w:szCs w:val="21"/>
          <w:highlight w:val="none"/>
          <w:vertAlign w:val="superscript"/>
        </w:rPr>
        <w:t xml:space="preserve">_________ </w:t>
      </w:r>
      <w:r>
        <w:rPr>
          <w:rFonts w:hint="eastAsia" w:ascii="宋体" w:hAnsi="宋体"/>
          <w:kern w:val="0"/>
          <w:szCs w:val="21"/>
          <w:highlight w:val="none"/>
        </w:rPr>
        <w:t>校准因子，单位为每平方厘米（cm</w:t>
      </w:r>
      <w:r>
        <w:rPr>
          <w:rFonts w:hint="eastAsia" w:ascii="宋体" w:hAnsi="宋体"/>
          <w:kern w:val="0"/>
          <w:szCs w:val="21"/>
          <w:highlight w:val="none"/>
          <w:vertAlign w:val="superscript"/>
        </w:rPr>
        <w:t>-2</w:t>
      </w:r>
      <w:r>
        <w:rPr>
          <w:rFonts w:hint="eastAsia" w:ascii="宋体" w:hAnsi="宋体"/>
          <w:kern w:val="0"/>
          <w:szCs w:val="21"/>
          <w:highlight w:val="none"/>
        </w:rPr>
        <w:t>）；低于</w:t>
      </w:r>
      <w:r>
        <w:rPr>
          <w:rFonts w:hint="eastAsia" w:ascii="宋体" w:hAnsi="宋体"/>
          <w:kern w:val="0"/>
          <w:szCs w:val="20"/>
          <w:highlight w:val="none"/>
        </w:rPr>
        <w:t>15</w:t>
      </w:r>
      <w:r>
        <w:rPr>
          <w:rFonts w:hint="eastAsia" w:ascii="MS Mincho" w:hAnsi="MS Mincho" w:eastAsia="MS Mincho" w:cs="MS Mincho"/>
          <w:kern w:val="0"/>
          <w:szCs w:val="21"/>
          <w:highlight w:val="none"/>
        </w:rPr>
        <w:t> </w:t>
      </w:r>
      <w:r>
        <w:rPr>
          <w:rFonts w:hint="eastAsia" w:ascii="宋体" w:hAnsi="宋体"/>
          <w:kern w:val="0"/>
          <w:szCs w:val="20"/>
          <w:highlight w:val="none"/>
        </w:rPr>
        <w:t>K</w:t>
      </w:r>
      <w:r>
        <w:rPr>
          <w:rFonts w:hint="eastAsia" w:ascii="宋体" w:hAnsi="宋体"/>
          <w:kern w:val="0"/>
          <w:szCs w:val="21"/>
          <w:highlight w:val="none"/>
        </w:rPr>
        <w:t>时，</w:t>
      </w:r>
      <w:r>
        <w:rPr>
          <w:rFonts w:hint="eastAsia" w:ascii="宋体" w:hAnsi="宋体"/>
          <w:i/>
          <w:iCs/>
          <w:kern w:val="0"/>
          <w:szCs w:val="21"/>
          <w:highlight w:val="none"/>
        </w:rPr>
        <w:t>F</w:t>
      </w:r>
      <w:r>
        <w:rPr>
          <w:rFonts w:hint="eastAsia" w:ascii="宋体" w:hAnsi="宋体"/>
          <w:kern w:val="0"/>
          <w:szCs w:val="21"/>
          <w:highlight w:val="none"/>
          <w:vertAlign w:val="subscript"/>
        </w:rPr>
        <w:t>O</w:t>
      </w:r>
      <w:r>
        <w:rPr>
          <w:rFonts w:hint="eastAsia" w:ascii="宋体" w:hAnsi="宋体"/>
          <w:kern w:val="0"/>
          <w:szCs w:val="21"/>
          <w:highlight w:val="none"/>
        </w:rPr>
        <w:t>为</w:t>
      </w:r>
      <w:r>
        <w:rPr>
          <w:rFonts w:ascii="宋体" w:hAnsi="宋体"/>
          <w:kern w:val="0"/>
          <w:szCs w:val="21"/>
          <w:highlight w:val="none"/>
        </w:rPr>
        <w:t>3</w:t>
      </w:r>
      <w:r>
        <w:rPr>
          <w:rFonts w:hint="eastAsia" w:ascii="宋体" w:hAnsi="宋体"/>
          <w:kern w:val="0"/>
          <w:szCs w:val="21"/>
          <w:highlight w:val="none"/>
        </w:rPr>
        <w:t>.27×10</w:t>
      </w:r>
      <w:r>
        <w:rPr>
          <w:rFonts w:hint="eastAsia" w:ascii="宋体" w:hAnsi="宋体"/>
          <w:kern w:val="0"/>
          <w:szCs w:val="21"/>
          <w:highlight w:val="none"/>
          <w:vertAlign w:val="superscript"/>
        </w:rPr>
        <w:t>17</w:t>
      </w:r>
      <w:r>
        <w:rPr>
          <w:rFonts w:hint="eastAsia" w:ascii="MS Mincho" w:hAnsi="MS Mincho" w:eastAsia="MS Mincho" w:cs="MS Mincho"/>
          <w:kern w:val="0"/>
          <w:szCs w:val="21"/>
          <w:highlight w:val="none"/>
        </w:rPr>
        <w:t> </w:t>
      </w:r>
      <w:r>
        <w:rPr>
          <w:rFonts w:hint="eastAsia" w:ascii="宋体" w:hAnsi="宋体"/>
          <w:kern w:val="0"/>
          <w:szCs w:val="21"/>
          <w:highlight w:val="none"/>
        </w:rPr>
        <w:t>cm</w:t>
      </w:r>
      <w:r>
        <w:rPr>
          <w:rFonts w:hint="eastAsia" w:ascii="宋体" w:hAnsi="宋体"/>
          <w:kern w:val="0"/>
          <w:szCs w:val="21"/>
          <w:highlight w:val="none"/>
          <w:vertAlign w:val="superscript"/>
        </w:rPr>
        <w:t>-2</w:t>
      </w:r>
      <w:r>
        <w:rPr>
          <w:rFonts w:hint="eastAsia" w:ascii="宋体" w:hAnsi="宋体"/>
          <w:kern w:val="0"/>
          <w:szCs w:val="20"/>
          <w:highlight w:val="none"/>
        </w:rPr>
        <w:t>。</w:t>
      </w:r>
    </w:p>
    <w:p>
      <w:pPr>
        <w:widowControl/>
        <w:autoSpaceDE w:val="0"/>
        <w:autoSpaceDN w:val="0"/>
        <w:ind w:firstLine="420"/>
        <w:rPr>
          <w:rFonts w:ascii="宋体" w:hAnsi="宋体"/>
          <w:kern w:val="0"/>
          <w:szCs w:val="20"/>
          <w:highlight w:val="none"/>
        </w:rPr>
      </w:pPr>
      <w:r>
        <w:rPr>
          <w:rFonts w:hint="eastAsia" w:ascii="宋体" w:hAnsi="宋体"/>
          <w:kern w:val="0"/>
          <w:szCs w:val="20"/>
          <w:highlight w:val="none"/>
        </w:rPr>
        <w:t>按GB/T 8170修约，保留小数点后两位小数。</w:t>
      </w:r>
    </w:p>
    <w:p>
      <w:pPr>
        <w:pStyle w:val="44"/>
        <w:spacing w:before="312" w:after="312"/>
        <w:rPr>
          <w:highlight w:val="none"/>
        </w:rPr>
      </w:pPr>
      <w:r>
        <w:rPr>
          <w:rFonts w:hint="eastAsia"/>
          <w:highlight w:val="none"/>
        </w:rPr>
        <w:t>精密度</w:t>
      </w:r>
    </w:p>
    <w:p>
      <w:pPr>
        <w:widowControl/>
        <w:numPr>
          <w:ilvl w:val="1"/>
          <w:numId w:val="2"/>
        </w:numPr>
        <w:tabs>
          <w:tab w:val="left" w:pos="360"/>
        </w:tabs>
        <w:spacing w:before="156" w:beforeLines="50" w:after="156" w:afterLines="50"/>
        <w:jc w:val="left"/>
        <w:outlineLvl w:val="2"/>
        <w:rPr>
          <w:rFonts w:ascii="黑体" w:eastAsia="黑体"/>
          <w:kern w:val="0"/>
          <w:szCs w:val="21"/>
          <w:highlight w:val="none"/>
        </w:rPr>
      </w:pPr>
      <w:r>
        <w:rPr>
          <w:rFonts w:hint="eastAsia" w:ascii="黑体" w:eastAsia="黑体"/>
          <w:kern w:val="0"/>
          <w:szCs w:val="21"/>
          <w:highlight w:val="none"/>
        </w:rPr>
        <w:t>重复性</w:t>
      </w:r>
    </w:p>
    <w:p>
      <w:pPr>
        <w:pStyle w:val="22"/>
        <w:rPr>
          <w:highlight w:val="none"/>
        </w:rPr>
      </w:pPr>
      <w:r>
        <w:rPr>
          <w:rFonts w:hint="eastAsia"/>
          <w:highlight w:val="none"/>
        </w:rPr>
        <w:t>在重复性条件下获得的五次独立测试结果的测定值，在表2给出的平均值范围内，这两个测试结果的绝对差值不超过重复性限。</w:t>
      </w:r>
    </w:p>
    <w:p>
      <w:pPr>
        <w:pStyle w:val="125"/>
        <w:numPr>
          <w:ilvl w:val="0"/>
          <w:numId w:val="0"/>
        </w:numPr>
        <w:spacing w:before="156" w:after="156"/>
        <w:rPr>
          <w:highlight w:val="none"/>
        </w:rPr>
      </w:pPr>
      <w:r>
        <w:rPr>
          <w:rFonts w:hint="eastAsia"/>
          <w:highlight w:val="none"/>
        </w:rPr>
        <w:t>表2</w:t>
      </w:r>
      <w:r>
        <w:rPr>
          <w:highlight w:val="none"/>
        </w:rPr>
        <w:t xml:space="preserve"> </w:t>
      </w:r>
      <w:r>
        <w:rPr>
          <w:rFonts w:hint="eastAsia"/>
          <w:highlight w:val="none"/>
        </w:rPr>
        <w:t>重复性</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2379"/>
        <w:gridCol w:w="2254"/>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379" w:type="dxa"/>
            <w:tcBorders>
              <w:top w:val="single" w:color="auto" w:sz="12" w:space="0"/>
              <w:left w:val="single" w:color="auto" w:sz="12" w:space="0"/>
              <w:bottom w:val="single" w:color="auto" w:sz="12" w:space="0"/>
              <w:right w:val="single" w:color="auto" w:sz="4" w:space="0"/>
            </w:tcBorders>
            <w:vAlign w:val="center"/>
          </w:tcPr>
          <w:p>
            <w:pPr>
              <w:pStyle w:val="22"/>
              <w:ind w:firstLine="0" w:firstLineChars="0"/>
              <w:jc w:val="center"/>
              <w:rPr>
                <w:rFonts w:hAnsi="宋体"/>
                <w:sz w:val="18"/>
                <w:szCs w:val="18"/>
                <w:highlight w:val="none"/>
              </w:rPr>
            </w:pPr>
            <w:r>
              <w:rPr>
                <w:rFonts w:hint="eastAsia" w:hAnsi="宋体"/>
                <w:sz w:val="18"/>
                <w:szCs w:val="18"/>
                <w:highlight w:val="none"/>
              </w:rPr>
              <w:t>碳含量， atoms·cm</w:t>
            </w:r>
            <w:r>
              <w:rPr>
                <w:rFonts w:hint="eastAsia" w:hAnsi="宋体"/>
                <w:sz w:val="18"/>
                <w:szCs w:val="18"/>
                <w:highlight w:val="none"/>
                <w:vertAlign w:val="superscript"/>
              </w:rPr>
              <w:t>-3</w:t>
            </w:r>
          </w:p>
        </w:tc>
        <w:tc>
          <w:tcPr>
            <w:tcW w:w="2379" w:type="dxa"/>
            <w:tcBorders>
              <w:top w:val="single" w:color="auto" w:sz="12" w:space="0"/>
              <w:left w:val="single" w:color="auto" w:sz="4" w:space="0"/>
              <w:bottom w:val="single" w:color="auto" w:sz="12" w:space="0"/>
              <w:right w:val="double" w:color="auto" w:sz="4" w:space="0"/>
            </w:tcBorders>
            <w:vAlign w:val="center"/>
          </w:tcPr>
          <w:p>
            <w:pPr>
              <w:pStyle w:val="22"/>
              <w:ind w:firstLine="0" w:firstLineChars="0"/>
              <w:jc w:val="center"/>
              <w:rPr>
                <w:rFonts w:hAnsi="宋体"/>
                <w:sz w:val="18"/>
                <w:szCs w:val="18"/>
                <w:highlight w:val="none"/>
              </w:rPr>
            </w:pPr>
            <w:r>
              <w:rPr>
                <w:rFonts w:hint="eastAsia" w:hAnsi="宋体"/>
                <w:sz w:val="18"/>
                <w:szCs w:val="18"/>
                <w:highlight w:val="none"/>
              </w:rPr>
              <w:t>RSD %</w:t>
            </w:r>
          </w:p>
        </w:tc>
        <w:tc>
          <w:tcPr>
            <w:tcW w:w="2254" w:type="dxa"/>
            <w:tcBorders>
              <w:top w:val="single" w:color="auto" w:sz="12" w:space="0"/>
              <w:left w:val="double" w:color="auto" w:sz="4" w:space="0"/>
              <w:bottom w:val="single" w:color="auto" w:sz="12" w:space="0"/>
              <w:right w:val="single" w:color="auto" w:sz="4" w:space="0"/>
            </w:tcBorders>
            <w:vAlign w:val="center"/>
          </w:tcPr>
          <w:p>
            <w:pPr>
              <w:pStyle w:val="22"/>
              <w:ind w:firstLine="0" w:firstLineChars="0"/>
              <w:jc w:val="center"/>
              <w:rPr>
                <w:rFonts w:hAnsi="宋体"/>
                <w:sz w:val="18"/>
                <w:szCs w:val="18"/>
                <w:highlight w:val="none"/>
              </w:rPr>
            </w:pPr>
            <w:r>
              <w:rPr>
                <w:rFonts w:hint="eastAsia" w:hAnsi="宋体"/>
                <w:sz w:val="18"/>
                <w:szCs w:val="18"/>
                <w:highlight w:val="none"/>
              </w:rPr>
              <w:t>氧含量，atoms·cm</w:t>
            </w:r>
            <w:r>
              <w:rPr>
                <w:rFonts w:hint="eastAsia" w:hAnsi="宋体"/>
                <w:sz w:val="18"/>
                <w:szCs w:val="18"/>
                <w:highlight w:val="none"/>
                <w:vertAlign w:val="superscript"/>
              </w:rPr>
              <w:t>-3</w:t>
            </w:r>
          </w:p>
        </w:tc>
        <w:tc>
          <w:tcPr>
            <w:tcW w:w="2505" w:type="dxa"/>
            <w:tcBorders>
              <w:top w:val="single" w:color="auto" w:sz="12" w:space="0"/>
              <w:left w:val="single" w:color="auto" w:sz="4" w:space="0"/>
              <w:bottom w:val="single" w:color="auto" w:sz="12" w:space="0"/>
              <w:right w:val="single" w:color="auto" w:sz="12" w:space="0"/>
            </w:tcBorders>
            <w:vAlign w:val="center"/>
          </w:tcPr>
          <w:p>
            <w:pPr>
              <w:pStyle w:val="22"/>
              <w:ind w:firstLine="0" w:firstLineChars="0"/>
              <w:jc w:val="center"/>
              <w:rPr>
                <w:rFonts w:hAnsi="宋体"/>
                <w:sz w:val="18"/>
                <w:szCs w:val="18"/>
                <w:highlight w:val="none"/>
              </w:rPr>
            </w:pPr>
            <w:r>
              <w:rPr>
                <w:rFonts w:hAnsi="宋体"/>
                <w:sz w:val="18"/>
                <w:szCs w:val="18"/>
                <w:highlight w:val="none"/>
              </w:rPr>
              <w:t>RSD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79" w:type="dxa"/>
            <w:tcBorders>
              <w:top w:val="single" w:color="auto" w:sz="12" w:space="0"/>
              <w:left w:val="single" w:color="auto" w:sz="12" w:space="0"/>
              <w:bottom w:val="single" w:color="auto" w:sz="4" w:space="0"/>
              <w:right w:val="single" w:color="auto" w:sz="4" w:space="0"/>
            </w:tcBorders>
            <w:vAlign w:val="center"/>
          </w:tcPr>
          <w:p>
            <w:pPr>
              <w:pStyle w:val="22"/>
              <w:ind w:firstLine="0" w:firstLineChars="0"/>
              <w:jc w:val="center"/>
              <w:rPr>
                <w:rFonts w:hAnsi="宋体"/>
                <w:sz w:val="18"/>
                <w:szCs w:val="18"/>
                <w:highlight w:val="none"/>
              </w:rPr>
            </w:pPr>
            <w:r>
              <w:rPr>
                <w:rFonts w:hAnsi="宋体"/>
                <w:sz w:val="18"/>
                <w:szCs w:val="18"/>
                <w:highlight w:val="none"/>
              </w:rPr>
              <w:t>5</w:t>
            </w:r>
            <w:r>
              <w:rPr>
                <w:rFonts w:hint="eastAsia" w:hAnsi="宋体"/>
                <w:sz w:val="18"/>
                <w:szCs w:val="18"/>
                <w:highlight w:val="none"/>
              </w:rPr>
              <w:t>.0</w:t>
            </w:r>
            <w:r>
              <w:rPr>
                <w:rFonts w:hAnsi="宋体"/>
                <w:sz w:val="18"/>
                <w:szCs w:val="18"/>
                <w:highlight w:val="none"/>
              </w:rPr>
              <w:t>×10</w:t>
            </w:r>
            <w:r>
              <w:rPr>
                <w:rFonts w:hAnsi="宋体"/>
                <w:sz w:val="18"/>
                <w:szCs w:val="18"/>
                <w:highlight w:val="none"/>
                <w:vertAlign w:val="superscript"/>
              </w:rPr>
              <w:t>1</w:t>
            </w:r>
            <w:r>
              <w:rPr>
                <w:rFonts w:hint="eastAsia" w:hAnsi="宋体"/>
                <w:sz w:val="18"/>
                <w:szCs w:val="18"/>
                <w:highlight w:val="none"/>
                <w:vertAlign w:val="superscript"/>
              </w:rPr>
              <w:t>4</w:t>
            </w:r>
          </w:p>
        </w:tc>
        <w:tc>
          <w:tcPr>
            <w:tcW w:w="2379" w:type="dxa"/>
            <w:tcBorders>
              <w:top w:val="single" w:color="auto" w:sz="12" w:space="0"/>
              <w:left w:val="single" w:color="auto" w:sz="4" w:space="0"/>
              <w:bottom w:val="single" w:color="auto" w:sz="4" w:space="0"/>
              <w:right w:val="double" w:color="auto" w:sz="4" w:space="0"/>
            </w:tcBorders>
            <w:vAlign w:val="center"/>
          </w:tcPr>
          <w:p>
            <w:pPr>
              <w:pStyle w:val="22"/>
              <w:ind w:firstLine="0" w:firstLineChars="0"/>
              <w:jc w:val="center"/>
              <w:rPr>
                <w:rFonts w:hAnsi="宋体"/>
                <w:sz w:val="18"/>
                <w:szCs w:val="18"/>
                <w:highlight w:val="none"/>
              </w:rPr>
            </w:pPr>
            <w:r>
              <w:rPr>
                <w:rFonts w:hint="eastAsia" w:hAnsi="宋体"/>
                <w:sz w:val="18"/>
                <w:szCs w:val="18"/>
                <w:highlight w:val="none"/>
              </w:rPr>
              <w:t>6.55</w:t>
            </w:r>
          </w:p>
        </w:tc>
        <w:tc>
          <w:tcPr>
            <w:tcW w:w="2254" w:type="dxa"/>
            <w:tcBorders>
              <w:top w:val="single" w:color="auto" w:sz="12" w:space="0"/>
              <w:left w:val="double" w:color="auto" w:sz="4" w:space="0"/>
              <w:bottom w:val="single" w:color="auto" w:sz="4" w:space="0"/>
              <w:right w:val="single" w:color="auto" w:sz="4" w:space="0"/>
            </w:tcBorders>
            <w:vAlign w:val="center"/>
          </w:tcPr>
          <w:p>
            <w:pPr>
              <w:pStyle w:val="22"/>
              <w:ind w:firstLine="0" w:firstLineChars="0"/>
              <w:jc w:val="center"/>
              <w:rPr>
                <w:rFonts w:hAnsi="宋体"/>
                <w:sz w:val="18"/>
                <w:szCs w:val="18"/>
                <w:highlight w:val="none"/>
              </w:rPr>
            </w:pPr>
            <w:r>
              <w:rPr>
                <w:rFonts w:hAnsi="宋体"/>
                <w:sz w:val="18"/>
                <w:szCs w:val="18"/>
                <w:highlight w:val="none"/>
              </w:rPr>
              <w:t>5</w:t>
            </w:r>
            <w:r>
              <w:rPr>
                <w:rFonts w:hint="eastAsia" w:hAnsi="宋体"/>
                <w:sz w:val="18"/>
                <w:szCs w:val="18"/>
                <w:highlight w:val="none"/>
              </w:rPr>
              <w:t>.0</w:t>
            </w:r>
            <w:r>
              <w:rPr>
                <w:rFonts w:hAnsi="宋体"/>
                <w:sz w:val="18"/>
                <w:szCs w:val="18"/>
                <w:highlight w:val="none"/>
              </w:rPr>
              <w:t>×10</w:t>
            </w:r>
            <w:r>
              <w:rPr>
                <w:rFonts w:hAnsi="宋体"/>
                <w:sz w:val="18"/>
                <w:szCs w:val="18"/>
                <w:highlight w:val="none"/>
                <w:vertAlign w:val="superscript"/>
              </w:rPr>
              <w:t>1</w:t>
            </w:r>
            <w:r>
              <w:rPr>
                <w:rFonts w:hint="eastAsia" w:hAnsi="宋体"/>
                <w:sz w:val="18"/>
                <w:szCs w:val="18"/>
                <w:highlight w:val="none"/>
                <w:vertAlign w:val="superscript"/>
              </w:rPr>
              <w:t>4</w:t>
            </w:r>
          </w:p>
        </w:tc>
        <w:tc>
          <w:tcPr>
            <w:tcW w:w="2505" w:type="dxa"/>
            <w:tcBorders>
              <w:top w:val="single" w:color="auto" w:sz="12" w:space="0"/>
              <w:left w:val="single" w:color="auto" w:sz="4" w:space="0"/>
              <w:bottom w:val="single" w:color="auto" w:sz="4" w:space="0"/>
              <w:right w:val="single" w:color="auto" w:sz="12" w:space="0"/>
            </w:tcBorders>
            <w:vAlign w:val="center"/>
          </w:tcPr>
          <w:p>
            <w:pPr>
              <w:pStyle w:val="22"/>
              <w:ind w:firstLine="0" w:firstLineChars="0"/>
              <w:jc w:val="center"/>
              <w:rPr>
                <w:rFonts w:hAnsi="宋体"/>
                <w:sz w:val="18"/>
                <w:szCs w:val="18"/>
                <w:highlight w:val="none"/>
              </w:rPr>
            </w:pPr>
            <w:r>
              <w:rPr>
                <w:rFonts w:hint="eastAsia" w:hAnsi="宋体"/>
                <w:sz w:val="18"/>
                <w:szCs w:val="18"/>
                <w:highlight w:val="none"/>
              </w:rPr>
              <w:t>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79" w:type="dxa"/>
            <w:tcBorders>
              <w:top w:val="single" w:color="auto" w:sz="4" w:space="0"/>
              <w:left w:val="single" w:color="auto" w:sz="12" w:space="0"/>
              <w:bottom w:val="single" w:color="auto" w:sz="4" w:space="0"/>
              <w:right w:val="single" w:color="auto" w:sz="4" w:space="0"/>
            </w:tcBorders>
            <w:vAlign w:val="center"/>
          </w:tcPr>
          <w:p>
            <w:pPr>
              <w:pStyle w:val="22"/>
              <w:ind w:firstLine="0" w:firstLineChars="0"/>
              <w:jc w:val="center"/>
              <w:rPr>
                <w:rFonts w:hAnsi="宋体"/>
                <w:sz w:val="18"/>
                <w:szCs w:val="18"/>
                <w:highlight w:val="none"/>
              </w:rPr>
            </w:pPr>
            <w:r>
              <w:rPr>
                <w:rFonts w:hint="eastAsia" w:hAnsi="宋体"/>
                <w:sz w:val="18"/>
                <w:szCs w:val="18"/>
                <w:highlight w:val="none"/>
              </w:rPr>
              <w:t>2.</w:t>
            </w:r>
            <w:r>
              <w:rPr>
                <w:rFonts w:hAnsi="宋体"/>
                <w:sz w:val="18"/>
                <w:szCs w:val="18"/>
                <w:highlight w:val="none"/>
              </w:rPr>
              <w:t>5×10</w:t>
            </w:r>
            <w:r>
              <w:rPr>
                <w:rFonts w:hAnsi="宋体"/>
                <w:sz w:val="18"/>
                <w:szCs w:val="18"/>
                <w:highlight w:val="none"/>
                <w:vertAlign w:val="superscript"/>
              </w:rPr>
              <w:t>1</w:t>
            </w:r>
            <w:r>
              <w:rPr>
                <w:rFonts w:hint="eastAsia" w:hAnsi="宋体"/>
                <w:sz w:val="18"/>
                <w:szCs w:val="18"/>
                <w:highlight w:val="none"/>
                <w:vertAlign w:val="superscript"/>
              </w:rPr>
              <w:t>5</w:t>
            </w:r>
          </w:p>
        </w:tc>
        <w:tc>
          <w:tcPr>
            <w:tcW w:w="2379" w:type="dxa"/>
            <w:tcBorders>
              <w:top w:val="single" w:color="auto" w:sz="4" w:space="0"/>
              <w:left w:val="single" w:color="auto" w:sz="4" w:space="0"/>
              <w:bottom w:val="single" w:color="auto" w:sz="4" w:space="0"/>
              <w:right w:val="double" w:color="auto" w:sz="4" w:space="0"/>
            </w:tcBorders>
            <w:vAlign w:val="center"/>
          </w:tcPr>
          <w:p>
            <w:pPr>
              <w:pStyle w:val="22"/>
              <w:ind w:firstLine="0" w:firstLineChars="0"/>
              <w:jc w:val="center"/>
              <w:rPr>
                <w:rFonts w:hAnsi="宋体"/>
                <w:sz w:val="18"/>
                <w:szCs w:val="18"/>
                <w:highlight w:val="none"/>
              </w:rPr>
            </w:pPr>
            <w:r>
              <w:rPr>
                <w:rFonts w:hint="eastAsia" w:hAnsi="宋体"/>
                <w:sz w:val="18"/>
                <w:szCs w:val="18"/>
                <w:highlight w:val="none"/>
              </w:rPr>
              <w:t>2.36</w:t>
            </w:r>
          </w:p>
        </w:tc>
        <w:tc>
          <w:tcPr>
            <w:tcW w:w="2254" w:type="dxa"/>
            <w:tcBorders>
              <w:top w:val="single" w:color="auto" w:sz="4" w:space="0"/>
              <w:left w:val="double" w:color="auto" w:sz="4" w:space="0"/>
              <w:bottom w:val="single" w:color="auto" w:sz="4" w:space="0"/>
              <w:right w:val="single" w:color="auto" w:sz="4" w:space="0"/>
            </w:tcBorders>
            <w:vAlign w:val="center"/>
          </w:tcPr>
          <w:p>
            <w:pPr>
              <w:pStyle w:val="22"/>
              <w:ind w:firstLine="0" w:firstLineChars="0"/>
              <w:jc w:val="center"/>
              <w:rPr>
                <w:rFonts w:hAnsi="宋体"/>
                <w:sz w:val="18"/>
                <w:szCs w:val="18"/>
                <w:highlight w:val="none"/>
              </w:rPr>
            </w:pPr>
            <w:r>
              <w:rPr>
                <w:rFonts w:hint="eastAsia" w:hAnsi="宋体"/>
                <w:sz w:val="18"/>
                <w:szCs w:val="18"/>
                <w:highlight w:val="none"/>
              </w:rPr>
              <w:t>2.</w:t>
            </w:r>
            <w:r>
              <w:rPr>
                <w:rFonts w:hAnsi="宋体"/>
                <w:sz w:val="18"/>
                <w:szCs w:val="18"/>
                <w:highlight w:val="none"/>
              </w:rPr>
              <w:t>5×10</w:t>
            </w:r>
            <w:r>
              <w:rPr>
                <w:rFonts w:hAnsi="宋体"/>
                <w:sz w:val="18"/>
                <w:szCs w:val="18"/>
                <w:highlight w:val="none"/>
                <w:vertAlign w:val="superscript"/>
              </w:rPr>
              <w:t>1</w:t>
            </w:r>
            <w:r>
              <w:rPr>
                <w:rFonts w:hint="eastAsia" w:hAnsi="宋体"/>
                <w:sz w:val="18"/>
                <w:szCs w:val="18"/>
                <w:highlight w:val="none"/>
                <w:vertAlign w:val="superscript"/>
              </w:rPr>
              <w:t>5</w:t>
            </w:r>
          </w:p>
        </w:tc>
        <w:tc>
          <w:tcPr>
            <w:tcW w:w="2505" w:type="dxa"/>
            <w:tcBorders>
              <w:top w:val="single" w:color="auto" w:sz="4" w:space="0"/>
              <w:left w:val="single" w:color="auto" w:sz="4" w:space="0"/>
              <w:bottom w:val="single" w:color="auto" w:sz="4" w:space="0"/>
              <w:right w:val="single" w:color="auto" w:sz="12" w:space="0"/>
            </w:tcBorders>
            <w:vAlign w:val="center"/>
          </w:tcPr>
          <w:p>
            <w:pPr>
              <w:pStyle w:val="22"/>
              <w:ind w:firstLine="0" w:firstLineChars="0"/>
              <w:jc w:val="center"/>
              <w:rPr>
                <w:rFonts w:hAnsi="宋体"/>
                <w:sz w:val="18"/>
                <w:szCs w:val="18"/>
                <w:highlight w:val="none"/>
              </w:rPr>
            </w:pPr>
            <w:r>
              <w:rPr>
                <w:rFonts w:hint="eastAsia" w:hAnsi="宋体"/>
                <w:sz w:val="18"/>
                <w:szCs w:val="18"/>
                <w:highlight w:val="none"/>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79" w:type="dxa"/>
            <w:tcBorders>
              <w:top w:val="single" w:color="auto" w:sz="4" w:space="0"/>
              <w:left w:val="single" w:color="auto" w:sz="12" w:space="0"/>
              <w:bottom w:val="single" w:color="auto" w:sz="4" w:space="0"/>
              <w:right w:val="single" w:color="auto" w:sz="4" w:space="0"/>
            </w:tcBorders>
            <w:vAlign w:val="center"/>
          </w:tcPr>
          <w:p>
            <w:pPr>
              <w:pStyle w:val="22"/>
              <w:ind w:firstLine="0" w:firstLineChars="0"/>
              <w:jc w:val="center"/>
              <w:rPr>
                <w:rFonts w:hAnsi="宋体"/>
                <w:sz w:val="18"/>
                <w:szCs w:val="18"/>
                <w:highlight w:val="none"/>
              </w:rPr>
            </w:pPr>
            <w:r>
              <w:rPr>
                <w:rFonts w:hint="eastAsia" w:hAnsi="宋体"/>
                <w:sz w:val="18"/>
                <w:szCs w:val="18"/>
                <w:highlight w:val="none"/>
              </w:rPr>
              <w:t>4</w:t>
            </w:r>
            <w:r>
              <w:rPr>
                <w:rFonts w:hAnsi="宋体"/>
                <w:sz w:val="18"/>
                <w:szCs w:val="18"/>
                <w:highlight w:val="none"/>
              </w:rPr>
              <w:t>.</w:t>
            </w:r>
            <w:r>
              <w:rPr>
                <w:rFonts w:hint="eastAsia" w:hAnsi="宋体"/>
                <w:sz w:val="18"/>
                <w:szCs w:val="18"/>
                <w:highlight w:val="none"/>
              </w:rPr>
              <w:t>0</w:t>
            </w:r>
            <w:r>
              <w:rPr>
                <w:rFonts w:hAnsi="宋体"/>
                <w:sz w:val="18"/>
                <w:szCs w:val="18"/>
                <w:highlight w:val="none"/>
              </w:rPr>
              <w:t>×10</w:t>
            </w:r>
            <w:r>
              <w:rPr>
                <w:rFonts w:hAnsi="宋体"/>
                <w:sz w:val="18"/>
                <w:szCs w:val="18"/>
                <w:highlight w:val="none"/>
                <w:vertAlign w:val="superscript"/>
              </w:rPr>
              <w:t>15</w:t>
            </w:r>
          </w:p>
        </w:tc>
        <w:tc>
          <w:tcPr>
            <w:tcW w:w="2379" w:type="dxa"/>
            <w:tcBorders>
              <w:top w:val="single" w:color="auto" w:sz="4" w:space="0"/>
              <w:left w:val="single" w:color="auto" w:sz="4" w:space="0"/>
              <w:bottom w:val="single" w:color="auto" w:sz="4" w:space="0"/>
              <w:right w:val="double" w:color="auto" w:sz="4" w:space="0"/>
            </w:tcBorders>
            <w:vAlign w:val="center"/>
          </w:tcPr>
          <w:p>
            <w:pPr>
              <w:pStyle w:val="22"/>
              <w:ind w:firstLine="0" w:firstLineChars="0"/>
              <w:jc w:val="center"/>
              <w:rPr>
                <w:rFonts w:hAnsi="宋体"/>
                <w:sz w:val="18"/>
                <w:szCs w:val="18"/>
                <w:highlight w:val="none"/>
              </w:rPr>
            </w:pPr>
            <w:r>
              <w:rPr>
                <w:rFonts w:hint="eastAsia" w:hAnsi="宋体"/>
                <w:sz w:val="18"/>
                <w:szCs w:val="18"/>
                <w:highlight w:val="none"/>
              </w:rPr>
              <w:t>0.96</w:t>
            </w:r>
          </w:p>
        </w:tc>
        <w:tc>
          <w:tcPr>
            <w:tcW w:w="2254" w:type="dxa"/>
            <w:tcBorders>
              <w:top w:val="single" w:color="auto" w:sz="4" w:space="0"/>
              <w:left w:val="double" w:color="auto" w:sz="4" w:space="0"/>
              <w:bottom w:val="single" w:color="auto" w:sz="4" w:space="0"/>
              <w:right w:val="single" w:color="auto" w:sz="4" w:space="0"/>
            </w:tcBorders>
            <w:vAlign w:val="center"/>
          </w:tcPr>
          <w:p>
            <w:pPr>
              <w:pStyle w:val="22"/>
              <w:ind w:firstLine="0" w:firstLineChars="0"/>
              <w:jc w:val="center"/>
              <w:rPr>
                <w:rFonts w:hAnsi="宋体"/>
                <w:sz w:val="18"/>
                <w:szCs w:val="18"/>
                <w:highlight w:val="none"/>
              </w:rPr>
            </w:pPr>
            <w:r>
              <w:rPr>
                <w:rFonts w:hint="eastAsia" w:hAnsi="宋体"/>
                <w:sz w:val="18"/>
                <w:szCs w:val="18"/>
                <w:highlight w:val="none"/>
              </w:rPr>
              <w:t>1</w:t>
            </w:r>
            <w:r>
              <w:rPr>
                <w:rFonts w:hAnsi="宋体"/>
                <w:sz w:val="18"/>
                <w:szCs w:val="18"/>
                <w:highlight w:val="none"/>
              </w:rPr>
              <w:t>.</w:t>
            </w:r>
            <w:r>
              <w:rPr>
                <w:rFonts w:hint="eastAsia" w:hAnsi="宋体"/>
                <w:sz w:val="18"/>
                <w:szCs w:val="18"/>
                <w:highlight w:val="none"/>
              </w:rPr>
              <w:t>5</w:t>
            </w:r>
            <w:r>
              <w:rPr>
                <w:rFonts w:hAnsi="宋体"/>
                <w:sz w:val="18"/>
                <w:szCs w:val="18"/>
                <w:highlight w:val="none"/>
              </w:rPr>
              <w:t>×10</w:t>
            </w:r>
            <w:r>
              <w:rPr>
                <w:rFonts w:hAnsi="宋体"/>
                <w:sz w:val="18"/>
                <w:szCs w:val="18"/>
                <w:highlight w:val="none"/>
                <w:vertAlign w:val="superscript"/>
              </w:rPr>
              <w:t>1</w:t>
            </w:r>
            <w:r>
              <w:rPr>
                <w:rFonts w:hint="eastAsia" w:hAnsi="宋体"/>
                <w:sz w:val="18"/>
                <w:szCs w:val="18"/>
                <w:highlight w:val="none"/>
                <w:vertAlign w:val="superscript"/>
              </w:rPr>
              <w:t>6</w:t>
            </w:r>
          </w:p>
        </w:tc>
        <w:tc>
          <w:tcPr>
            <w:tcW w:w="2505" w:type="dxa"/>
            <w:tcBorders>
              <w:top w:val="single" w:color="auto" w:sz="4" w:space="0"/>
              <w:left w:val="single" w:color="auto" w:sz="4" w:space="0"/>
              <w:bottom w:val="single" w:color="auto" w:sz="4" w:space="0"/>
              <w:right w:val="single" w:color="auto" w:sz="12" w:space="0"/>
            </w:tcBorders>
            <w:vAlign w:val="center"/>
          </w:tcPr>
          <w:p>
            <w:pPr>
              <w:pStyle w:val="22"/>
              <w:ind w:firstLine="0" w:firstLineChars="0"/>
              <w:jc w:val="center"/>
              <w:rPr>
                <w:rFonts w:hAnsi="宋体"/>
                <w:sz w:val="18"/>
                <w:szCs w:val="18"/>
                <w:highlight w:val="none"/>
              </w:rPr>
            </w:pPr>
            <w:r>
              <w:rPr>
                <w:rFonts w:hint="eastAsia" w:hAnsi="宋体"/>
                <w:sz w:val="18"/>
                <w:szCs w:val="18"/>
                <w:highlight w:val="none"/>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79" w:type="dxa"/>
            <w:tcBorders>
              <w:top w:val="single" w:color="auto" w:sz="4" w:space="0"/>
              <w:left w:val="single" w:color="auto" w:sz="12" w:space="0"/>
              <w:bottom w:val="single" w:color="auto" w:sz="4" w:space="0"/>
              <w:right w:val="single" w:color="auto" w:sz="4" w:space="0"/>
            </w:tcBorders>
            <w:vAlign w:val="center"/>
          </w:tcPr>
          <w:p>
            <w:pPr>
              <w:pStyle w:val="22"/>
              <w:ind w:firstLine="0" w:firstLineChars="0"/>
              <w:jc w:val="center"/>
              <w:rPr>
                <w:rFonts w:hAnsi="宋体"/>
                <w:sz w:val="18"/>
                <w:szCs w:val="18"/>
                <w:highlight w:val="none"/>
              </w:rPr>
            </w:pPr>
            <w:r>
              <w:rPr>
                <w:rFonts w:hint="eastAsia" w:hAnsi="宋体"/>
                <w:sz w:val="18"/>
                <w:szCs w:val="18"/>
                <w:highlight w:val="none"/>
              </w:rPr>
              <w:t>7</w:t>
            </w:r>
            <w:r>
              <w:rPr>
                <w:rFonts w:hAnsi="宋体"/>
                <w:sz w:val="18"/>
                <w:szCs w:val="18"/>
                <w:highlight w:val="none"/>
              </w:rPr>
              <w:t>.</w:t>
            </w:r>
            <w:r>
              <w:rPr>
                <w:rFonts w:hint="eastAsia" w:hAnsi="宋体"/>
                <w:sz w:val="18"/>
                <w:szCs w:val="18"/>
                <w:highlight w:val="none"/>
              </w:rPr>
              <w:t>0</w:t>
            </w:r>
            <w:r>
              <w:rPr>
                <w:rFonts w:hAnsi="宋体"/>
                <w:sz w:val="18"/>
                <w:szCs w:val="18"/>
                <w:highlight w:val="none"/>
              </w:rPr>
              <w:t>×10</w:t>
            </w:r>
            <w:r>
              <w:rPr>
                <w:rFonts w:hAnsi="宋体"/>
                <w:sz w:val="18"/>
                <w:szCs w:val="18"/>
                <w:highlight w:val="none"/>
                <w:vertAlign w:val="superscript"/>
              </w:rPr>
              <w:t>15</w:t>
            </w:r>
          </w:p>
        </w:tc>
        <w:tc>
          <w:tcPr>
            <w:tcW w:w="2379" w:type="dxa"/>
            <w:tcBorders>
              <w:top w:val="single" w:color="auto" w:sz="4" w:space="0"/>
              <w:left w:val="single" w:color="auto" w:sz="4" w:space="0"/>
              <w:bottom w:val="single" w:color="auto" w:sz="4" w:space="0"/>
              <w:right w:val="double" w:color="auto" w:sz="4" w:space="0"/>
            </w:tcBorders>
            <w:vAlign w:val="center"/>
          </w:tcPr>
          <w:p>
            <w:pPr>
              <w:pStyle w:val="22"/>
              <w:ind w:firstLine="0" w:firstLineChars="0"/>
              <w:jc w:val="center"/>
              <w:rPr>
                <w:rFonts w:hAnsi="宋体"/>
                <w:sz w:val="18"/>
                <w:szCs w:val="18"/>
                <w:highlight w:val="none"/>
              </w:rPr>
            </w:pPr>
            <w:r>
              <w:rPr>
                <w:rFonts w:hint="eastAsia" w:hAnsi="宋体"/>
                <w:sz w:val="18"/>
                <w:szCs w:val="18"/>
                <w:highlight w:val="none"/>
              </w:rPr>
              <w:t>0.87</w:t>
            </w:r>
          </w:p>
        </w:tc>
        <w:tc>
          <w:tcPr>
            <w:tcW w:w="2254" w:type="dxa"/>
            <w:tcBorders>
              <w:top w:val="single" w:color="auto" w:sz="4" w:space="0"/>
              <w:left w:val="double" w:color="auto" w:sz="4" w:space="0"/>
              <w:bottom w:val="single" w:color="auto" w:sz="4" w:space="0"/>
              <w:right w:val="single" w:color="auto" w:sz="4" w:space="0"/>
            </w:tcBorders>
            <w:vAlign w:val="center"/>
          </w:tcPr>
          <w:p>
            <w:pPr>
              <w:pStyle w:val="22"/>
              <w:ind w:firstLine="0" w:firstLineChars="0"/>
              <w:jc w:val="center"/>
              <w:rPr>
                <w:rFonts w:hAnsi="宋体"/>
                <w:sz w:val="18"/>
                <w:szCs w:val="18"/>
                <w:highlight w:val="none"/>
              </w:rPr>
            </w:pPr>
            <w:r>
              <w:rPr>
                <w:rFonts w:hint="eastAsia" w:hAnsi="宋体"/>
                <w:sz w:val="18"/>
                <w:szCs w:val="18"/>
                <w:highlight w:val="none"/>
              </w:rPr>
              <w:t>3</w:t>
            </w:r>
            <w:r>
              <w:rPr>
                <w:rFonts w:hAnsi="宋体"/>
                <w:sz w:val="18"/>
                <w:szCs w:val="18"/>
                <w:highlight w:val="none"/>
              </w:rPr>
              <w:t>.</w:t>
            </w:r>
            <w:r>
              <w:rPr>
                <w:rFonts w:hint="eastAsia" w:hAnsi="宋体"/>
                <w:sz w:val="18"/>
                <w:szCs w:val="18"/>
                <w:highlight w:val="none"/>
              </w:rPr>
              <w:t>0</w:t>
            </w:r>
            <w:r>
              <w:rPr>
                <w:rFonts w:hAnsi="宋体"/>
                <w:sz w:val="18"/>
                <w:szCs w:val="18"/>
                <w:highlight w:val="none"/>
              </w:rPr>
              <w:t>×10</w:t>
            </w:r>
            <w:r>
              <w:rPr>
                <w:rFonts w:hAnsi="宋体"/>
                <w:sz w:val="18"/>
                <w:szCs w:val="18"/>
                <w:highlight w:val="none"/>
                <w:vertAlign w:val="superscript"/>
              </w:rPr>
              <w:t>1</w:t>
            </w:r>
            <w:r>
              <w:rPr>
                <w:rFonts w:hint="eastAsia" w:hAnsi="宋体"/>
                <w:sz w:val="18"/>
                <w:szCs w:val="18"/>
                <w:highlight w:val="none"/>
                <w:vertAlign w:val="superscript"/>
              </w:rPr>
              <w:t>6</w:t>
            </w:r>
          </w:p>
        </w:tc>
        <w:tc>
          <w:tcPr>
            <w:tcW w:w="2505" w:type="dxa"/>
            <w:tcBorders>
              <w:top w:val="single" w:color="auto" w:sz="4" w:space="0"/>
              <w:left w:val="single" w:color="auto" w:sz="4" w:space="0"/>
              <w:bottom w:val="single" w:color="auto" w:sz="4" w:space="0"/>
              <w:right w:val="single" w:color="auto" w:sz="12" w:space="0"/>
            </w:tcBorders>
            <w:vAlign w:val="center"/>
          </w:tcPr>
          <w:p>
            <w:pPr>
              <w:pStyle w:val="22"/>
              <w:ind w:firstLine="0" w:firstLineChars="0"/>
              <w:jc w:val="center"/>
              <w:rPr>
                <w:rFonts w:hAnsi="宋体"/>
                <w:sz w:val="18"/>
                <w:szCs w:val="18"/>
                <w:highlight w:val="none"/>
              </w:rPr>
            </w:pPr>
            <w:r>
              <w:rPr>
                <w:rFonts w:hint="eastAsia" w:hAnsi="宋体"/>
                <w:sz w:val="18"/>
                <w:szCs w:val="18"/>
                <w:highlight w:val="none"/>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79" w:type="dxa"/>
            <w:tcBorders>
              <w:top w:val="single" w:color="auto" w:sz="4" w:space="0"/>
              <w:left w:val="single" w:color="auto" w:sz="12" w:space="0"/>
              <w:bottom w:val="single" w:color="auto" w:sz="4" w:space="0"/>
              <w:right w:val="single" w:color="auto" w:sz="4" w:space="0"/>
            </w:tcBorders>
            <w:vAlign w:val="center"/>
          </w:tcPr>
          <w:p>
            <w:pPr>
              <w:pStyle w:val="22"/>
              <w:ind w:firstLine="0" w:firstLineChars="0"/>
              <w:jc w:val="center"/>
              <w:rPr>
                <w:rFonts w:hAnsi="宋体"/>
                <w:sz w:val="18"/>
                <w:szCs w:val="18"/>
                <w:highlight w:val="none"/>
              </w:rPr>
            </w:pPr>
            <w:r>
              <w:rPr>
                <w:rFonts w:hAnsi="宋体"/>
                <w:sz w:val="18"/>
                <w:szCs w:val="18"/>
                <w:highlight w:val="none"/>
              </w:rPr>
              <w:t>2.</w:t>
            </w:r>
            <w:r>
              <w:rPr>
                <w:rFonts w:hint="eastAsia" w:hAnsi="宋体"/>
                <w:sz w:val="18"/>
                <w:szCs w:val="18"/>
                <w:highlight w:val="none"/>
              </w:rPr>
              <w:t>3</w:t>
            </w:r>
            <w:r>
              <w:rPr>
                <w:rFonts w:hAnsi="宋体"/>
                <w:sz w:val="18"/>
                <w:szCs w:val="18"/>
                <w:highlight w:val="none"/>
              </w:rPr>
              <w:t>×10</w:t>
            </w:r>
            <w:r>
              <w:rPr>
                <w:rFonts w:hAnsi="宋体"/>
                <w:sz w:val="18"/>
                <w:szCs w:val="18"/>
                <w:highlight w:val="none"/>
                <w:vertAlign w:val="superscript"/>
              </w:rPr>
              <w:t>1</w:t>
            </w:r>
            <w:r>
              <w:rPr>
                <w:rFonts w:hint="eastAsia" w:hAnsi="宋体"/>
                <w:sz w:val="18"/>
                <w:szCs w:val="18"/>
                <w:highlight w:val="none"/>
                <w:vertAlign w:val="superscript"/>
              </w:rPr>
              <w:t>6</w:t>
            </w:r>
          </w:p>
        </w:tc>
        <w:tc>
          <w:tcPr>
            <w:tcW w:w="2379" w:type="dxa"/>
            <w:tcBorders>
              <w:top w:val="single" w:color="auto" w:sz="4" w:space="0"/>
              <w:left w:val="single" w:color="auto" w:sz="4" w:space="0"/>
              <w:bottom w:val="single" w:color="auto" w:sz="4" w:space="0"/>
              <w:right w:val="double" w:color="auto" w:sz="4" w:space="0"/>
            </w:tcBorders>
            <w:vAlign w:val="center"/>
          </w:tcPr>
          <w:p>
            <w:pPr>
              <w:pStyle w:val="22"/>
              <w:ind w:firstLine="0" w:firstLineChars="0"/>
              <w:jc w:val="center"/>
              <w:rPr>
                <w:rFonts w:hAnsi="宋体"/>
                <w:sz w:val="18"/>
                <w:szCs w:val="18"/>
                <w:highlight w:val="none"/>
              </w:rPr>
            </w:pPr>
            <w:r>
              <w:rPr>
                <w:rFonts w:hint="eastAsia" w:hAnsi="宋体"/>
                <w:sz w:val="18"/>
                <w:szCs w:val="18"/>
                <w:highlight w:val="none"/>
              </w:rPr>
              <w:t>0.16</w:t>
            </w:r>
          </w:p>
        </w:tc>
        <w:tc>
          <w:tcPr>
            <w:tcW w:w="2254" w:type="dxa"/>
            <w:tcBorders>
              <w:top w:val="single" w:color="auto" w:sz="4" w:space="0"/>
              <w:left w:val="double" w:color="auto" w:sz="4" w:space="0"/>
              <w:bottom w:val="single" w:color="auto" w:sz="4" w:space="0"/>
              <w:right w:val="single" w:color="auto" w:sz="4" w:space="0"/>
            </w:tcBorders>
            <w:vAlign w:val="center"/>
          </w:tcPr>
          <w:p>
            <w:pPr>
              <w:pStyle w:val="22"/>
              <w:ind w:firstLine="0" w:firstLineChars="0"/>
              <w:jc w:val="center"/>
              <w:rPr>
                <w:rFonts w:hAnsi="宋体"/>
                <w:sz w:val="18"/>
                <w:szCs w:val="18"/>
                <w:highlight w:val="none"/>
              </w:rPr>
            </w:pPr>
            <w:r>
              <w:rPr>
                <w:rFonts w:hint="eastAsia" w:hAnsi="宋体"/>
                <w:sz w:val="18"/>
                <w:szCs w:val="18"/>
                <w:highlight w:val="none"/>
              </w:rPr>
              <w:t>7.3×</w:t>
            </w:r>
            <w:r>
              <w:rPr>
                <w:rFonts w:hAnsi="宋体"/>
                <w:sz w:val="18"/>
                <w:szCs w:val="18"/>
                <w:highlight w:val="none"/>
              </w:rPr>
              <w:t>10</w:t>
            </w:r>
            <w:r>
              <w:rPr>
                <w:rFonts w:hAnsi="宋体"/>
                <w:sz w:val="18"/>
                <w:szCs w:val="18"/>
                <w:highlight w:val="none"/>
                <w:vertAlign w:val="superscript"/>
              </w:rPr>
              <w:t>1</w:t>
            </w:r>
            <w:r>
              <w:rPr>
                <w:rFonts w:hint="eastAsia" w:hAnsi="宋体"/>
                <w:sz w:val="18"/>
                <w:szCs w:val="18"/>
                <w:highlight w:val="none"/>
                <w:vertAlign w:val="superscript"/>
              </w:rPr>
              <w:t>6</w:t>
            </w:r>
          </w:p>
        </w:tc>
        <w:tc>
          <w:tcPr>
            <w:tcW w:w="2505" w:type="dxa"/>
            <w:tcBorders>
              <w:top w:val="single" w:color="auto" w:sz="4" w:space="0"/>
              <w:left w:val="single" w:color="auto" w:sz="4" w:space="0"/>
              <w:bottom w:val="single" w:color="auto" w:sz="4" w:space="0"/>
              <w:right w:val="single" w:color="auto" w:sz="12" w:space="0"/>
            </w:tcBorders>
            <w:vAlign w:val="center"/>
          </w:tcPr>
          <w:p>
            <w:pPr>
              <w:pStyle w:val="22"/>
              <w:ind w:firstLine="0" w:firstLineChars="0"/>
              <w:jc w:val="center"/>
              <w:rPr>
                <w:rFonts w:hAnsi="宋体"/>
                <w:sz w:val="18"/>
                <w:szCs w:val="18"/>
                <w:highlight w:val="none"/>
              </w:rPr>
            </w:pPr>
            <w:r>
              <w:rPr>
                <w:rFonts w:hint="eastAsia" w:hAnsi="宋体"/>
                <w:sz w:val="18"/>
                <w:szCs w:val="18"/>
                <w:highlight w:val="none"/>
              </w:rPr>
              <w:t>0.70</w:t>
            </w:r>
          </w:p>
        </w:tc>
      </w:tr>
    </w:tbl>
    <w:p>
      <w:pPr>
        <w:pStyle w:val="44"/>
        <w:spacing w:before="312" w:after="312"/>
        <w:rPr>
          <w:highlight w:val="none"/>
        </w:rPr>
      </w:pPr>
      <w:r>
        <w:rPr>
          <w:rFonts w:hint="eastAsia"/>
          <w:highlight w:val="none"/>
        </w:rPr>
        <w:t>试验报告</w:t>
      </w:r>
    </w:p>
    <w:p>
      <w:pPr>
        <w:widowControl/>
        <w:tabs>
          <w:tab w:val="center" w:pos="4201"/>
          <w:tab w:val="right" w:leader="dot" w:pos="9298"/>
        </w:tabs>
        <w:autoSpaceDE w:val="0"/>
        <w:autoSpaceDN w:val="0"/>
        <w:ind w:firstLine="420" w:firstLineChars="200"/>
        <w:rPr>
          <w:rFonts w:hAnsi="宋体"/>
          <w:kern w:val="0"/>
          <w:szCs w:val="20"/>
          <w:highlight w:val="none"/>
        </w:rPr>
      </w:pPr>
      <w:r>
        <w:rPr>
          <w:rFonts w:hint="eastAsia" w:hAnsi="宋体"/>
          <w:kern w:val="0"/>
          <w:szCs w:val="20"/>
          <w:highlight w:val="none"/>
        </w:rPr>
        <w:t>试验报告至少应包含以下内容：</w:t>
      </w:r>
    </w:p>
    <w:p>
      <w:pPr>
        <w:widowControl/>
        <w:tabs>
          <w:tab w:val="center" w:pos="4201"/>
          <w:tab w:val="right" w:leader="dot" w:pos="9298"/>
        </w:tabs>
        <w:autoSpaceDE w:val="0"/>
        <w:autoSpaceDN w:val="0"/>
        <w:ind w:firstLine="420" w:firstLineChars="200"/>
        <w:rPr>
          <w:rFonts w:ascii="宋体" w:hAnsi="宋体"/>
          <w:kern w:val="0"/>
          <w:szCs w:val="20"/>
          <w:highlight w:val="none"/>
        </w:rPr>
      </w:pPr>
      <w:r>
        <w:rPr>
          <w:rFonts w:hint="eastAsia" w:ascii="宋体" w:hAnsi="宋体"/>
          <w:kern w:val="0"/>
          <w:szCs w:val="20"/>
          <w:highlight w:val="none"/>
        </w:rPr>
        <w:t>a)  试验设备、操作者、测试日期；</w:t>
      </w:r>
    </w:p>
    <w:p>
      <w:pPr>
        <w:widowControl/>
        <w:tabs>
          <w:tab w:val="center" w:pos="4201"/>
          <w:tab w:val="right" w:leader="dot" w:pos="9298"/>
        </w:tabs>
        <w:autoSpaceDE w:val="0"/>
        <w:autoSpaceDN w:val="0"/>
        <w:ind w:firstLine="420" w:firstLineChars="200"/>
        <w:rPr>
          <w:rFonts w:ascii="宋体" w:hAnsi="宋体"/>
          <w:kern w:val="0"/>
          <w:szCs w:val="20"/>
          <w:highlight w:val="none"/>
        </w:rPr>
      </w:pPr>
      <w:r>
        <w:rPr>
          <w:rFonts w:hint="eastAsia" w:ascii="宋体" w:hAnsi="宋体"/>
          <w:kern w:val="0"/>
          <w:szCs w:val="20"/>
          <w:highlight w:val="none"/>
        </w:rPr>
        <w:t>b)  测试样品的编号；</w:t>
      </w:r>
    </w:p>
    <w:p>
      <w:pPr>
        <w:widowControl/>
        <w:tabs>
          <w:tab w:val="center" w:pos="4201"/>
          <w:tab w:val="right" w:leader="dot" w:pos="9298"/>
        </w:tabs>
        <w:autoSpaceDE w:val="0"/>
        <w:autoSpaceDN w:val="0"/>
        <w:ind w:firstLine="420" w:firstLineChars="200"/>
        <w:rPr>
          <w:rFonts w:ascii="宋体" w:hAnsi="宋体"/>
          <w:kern w:val="0"/>
          <w:szCs w:val="20"/>
          <w:highlight w:val="none"/>
        </w:rPr>
      </w:pPr>
      <w:r>
        <w:rPr>
          <w:rFonts w:hint="eastAsia" w:ascii="宋体" w:hAnsi="宋体"/>
          <w:kern w:val="0"/>
          <w:szCs w:val="20"/>
          <w:highlight w:val="none"/>
        </w:rPr>
        <w:t>c)  测试样品的厚度；</w:t>
      </w:r>
    </w:p>
    <w:p>
      <w:pPr>
        <w:widowControl/>
        <w:tabs>
          <w:tab w:val="center" w:pos="4201"/>
          <w:tab w:val="right" w:leader="dot" w:pos="9298"/>
        </w:tabs>
        <w:autoSpaceDE w:val="0"/>
        <w:autoSpaceDN w:val="0"/>
        <w:ind w:firstLine="420" w:firstLineChars="200"/>
        <w:rPr>
          <w:rFonts w:ascii="宋体" w:hAnsi="宋体"/>
          <w:kern w:val="0"/>
          <w:szCs w:val="20"/>
          <w:highlight w:val="none"/>
        </w:rPr>
      </w:pPr>
      <w:r>
        <w:rPr>
          <w:rFonts w:hint="eastAsia" w:ascii="宋体" w:hAnsi="宋体"/>
          <w:kern w:val="0"/>
          <w:szCs w:val="20"/>
          <w:highlight w:val="none"/>
        </w:rPr>
        <w:t>d)  吸收峰的波数；</w:t>
      </w:r>
    </w:p>
    <w:p>
      <w:pPr>
        <w:widowControl/>
        <w:tabs>
          <w:tab w:val="center" w:pos="4201"/>
          <w:tab w:val="right" w:leader="dot" w:pos="9298"/>
        </w:tabs>
        <w:autoSpaceDE w:val="0"/>
        <w:autoSpaceDN w:val="0"/>
        <w:ind w:firstLine="420" w:firstLineChars="200"/>
        <w:rPr>
          <w:rFonts w:ascii="宋体" w:hAnsi="宋体"/>
          <w:kern w:val="0"/>
          <w:szCs w:val="20"/>
          <w:highlight w:val="none"/>
        </w:rPr>
      </w:pPr>
      <w:r>
        <w:rPr>
          <w:rFonts w:hint="eastAsia" w:ascii="宋体" w:hAnsi="宋体"/>
          <w:kern w:val="0"/>
          <w:szCs w:val="20"/>
          <w:highlight w:val="none"/>
          <w:lang w:val="pt-BR"/>
        </w:rPr>
        <w:t>e)  本</w:t>
      </w:r>
      <w:r>
        <w:rPr>
          <w:rFonts w:hint="eastAsia" w:ascii="宋体" w:hAnsi="宋体"/>
          <w:kern w:val="0"/>
          <w:szCs w:val="20"/>
          <w:highlight w:val="none"/>
          <w:lang w:val="pt-BR"/>
        </w:rPr>
        <w:t>文件</w:t>
      </w:r>
      <w:r>
        <w:rPr>
          <w:rFonts w:hint="eastAsia" w:ascii="宋体" w:hAnsi="宋体"/>
          <w:kern w:val="0"/>
          <w:szCs w:val="20"/>
          <w:highlight w:val="none"/>
          <w:lang w:val="pt-BR"/>
        </w:rPr>
        <w:t>编号；</w:t>
      </w:r>
    </w:p>
    <w:p>
      <w:pPr>
        <w:widowControl/>
        <w:tabs>
          <w:tab w:val="center" w:pos="4201"/>
          <w:tab w:val="right" w:leader="dot" w:pos="9298"/>
        </w:tabs>
        <w:autoSpaceDE w:val="0"/>
        <w:autoSpaceDN w:val="0"/>
        <w:ind w:firstLine="420" w:firstLineChars="200"/>
        <w:rPr>
          <w:rFonts w:ascii="宋体" w:hAnsi="宋体"/>
          <w:kern w:val="0"/>
          <w:szCs w:val="20"/>
          <w:highlight w:val="none"/>
        </w:rPr>
      </w:pPr>
      <w:r>
        <w:rPr>
          <w:rFonts w:hint="eastAsia" w:ascii="宋体" w:hAnsi="宋体"/>
          <w:kern w:val="0"/>
          <w:szCs w:val="20"/>
          <w:highlight w:val="none"/>
        </w:rPr>
        <w:t>f</w:t>
      </w:r>
      <w:r>
        <w:rPr>
          <w:rFonts w:hint="eastAsia" w:ascii="宋体" w:hAnsi="宋体"/>
          <w:kern w:val="0"/>
          <w:szCs w:val="20"/>
          <w:highlight w:val="none"/>
          <w:lang w:val="pt-BR"/>
        </w:rPr>
        <w:t xml:space="preserve">)  </w:t>
      </w:r>
      <w:r>
        <w:rPr>
          <w:rFonts w:hint="eastAsia" w:ascii="宋体" w:hAnsi="宋体"/>
          <w:kern w:val="0"/>
          <w:szCs w:val="20"/>
          <w:highlight w:val="none"/>
        </w:rPr>
        <w:t>测试结果；</w:t>
      </w:r>
    </w:p>
    <w:p>
      <w:pPr>
        <w:widowControl/>
        <w:tabs>
          <w:tab w:val="center" w:pos="4201"/>
          <w:tab w:val="right" w:leader="dot" w:pos="9298"/>
        </w:tabs>
        <w:autoSpaceDE w:val="0"/>
        <w:autoSpaceDN w:val="0"/>
        <w:ind w:firstLine="420" w:firstLineChars="200"/>
        <w:rPr>
          <w:highlight w:val="none"/>
        </w:rPr>
      </w:pPr>
      <w:r>
        <w:rPr>
          <w:rFonts w:hint="eastAsia" w:ascii="宋体" w:hAnsi="宋体"/>
          <w:kern w:val="0"/>
          <w:szCs w:val="20"/>
          <w:highlight w:val="none"/>
        </w:rPr>
        <w:t>g)  其他。</w:t>
      </w:r>
    </w:p>
    <w:p>
      <w:pPr>
        <w:pStyle w:val="85"/>
        <w:numPr>
          <w:ilvl w:val="0"/>
          <w:numId w:val="0"/>
        </w:numPr>
        <w:ind w:left="811" w:hanging="448"/>
        <w:jc w:val="both"/>
        <w:rPr>
          <w:highlight w:val="none"/>
        </w:rPr>
      </w:pPr>
    </w:p>
    <w:p>
      <w:pPr>
        <w:pStyle w:val="128"/>
        <w:framePr w:wrap="around"/>
        <w:rPr>
          <w:highlight w:val="none"/>
        </w:rPr>
      </w:pPr>
      <w:r>
        <w:rPr>
          <w:highlight w:val="none"/>
        </w:rPr>
        <w:t>_________________________________</w:t>
      </w:r>
    </w:p>
    <w:bookmarkEnd w:id="14"/>
    <w:sectPr>
      <w:pgSz w:w="11906" w:h="16838"/>
      <w:pgMar w:top="567" w:right="1134" w:bottom="1134" w:left="1417"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fldChar w:fldCharType="begin"/>
    </w:r>
    <w:r>
      <w:instrText xml:space="preserve"> PAGE  \* MERGEFORMAT </w:instrText>
    </w:r>
    <w:r>
      <w:fldChar w:fldCharType="separate"/>
    </w:r>
    <w: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Pr>
    <w:r>
      <w:t>GB/T 35306—XXXX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GB/T 35306—XXXX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52887"/>
    <w:multiLevelType w:val="multilevel"/>
    <w:tmpl w:val="0A952887"/>
    <w:lvl w:ilvl="0" w:tentative="0">
      <w:start w:val="1"/>
      <w:numFmt w:val="decimal"/>
      <w:pStyle w:val="64"/>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
    <w:nsid w:val="0F805D97"/>
    <w:multiLevelType w:val="multilevel"/>
    <w:tmpl w:val="0F805D97"/>
    <w:lvl w:ilvl="0" w:tentative="0">
      <w:start w:val="1"/>
      <w:numFmt w:val="none"/>
      <w:pStyle w:val="56"/>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
    <w:nsid w:val="1FC91163"/>
    <w:multiLevelType w:val="multilevel"/>
    <w:tmpl w:val="1FC91163"/>
    <w:lvl w:ilvl="0" w:tentative="0">
      <w:start w:val="1"/>
      <w:numFmt w:val="decimal"/>
      <w:pStyle w:val="44"/>
      <w:suff w:val="nothing"/>
      <w:lvlText w:val="%1　"/>
      <w:lvlJc w:val="left"/>
      <w:pPr>
        <w:ind w:left="1276"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5"/>
      <w:suff w:val="nothing"/>
      <w:lvlText w:val="%1.%2.%3　"/>
      <w:lvlJc w:val="left"/>
      <w:pPr>
        <w:ind w:left="0"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4B435DB"/>
    <w:multiLevelType w:val="multilevel"/>
    <w:tmpl w:val="24B435DB"/>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29707437"/>
    <w:multiLevelType w:val="multilevel"/>
    <w:tmpl w:val="29707437"/>
    <w:lvl w:ilvl="0" w:tentative="0">
      <w:start w:val="1"/>
      <w:numFmt w:val="none"/>
      <w:pStyle w:val="63"/>
      <w:suff w:val="nothing"/>
      <w:lvlText w:val="%1注："/>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7">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8">
    <w:nsid w:val="44C50F90"/>
    <w:multiLevelType w:val="multilevel"/>
    <w:tmpl w:val="44C50F90"/>
    <w:lvl w:ilvl="0" w:tentative="0">
      <w:start w:val="1"/>
      <w:numFmt w:val="lowerLetter"/>
      <w:pStyle w:val="58"/>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9">
    <w:nsid w:val="520F62E9"/>
    <w:multiLevelType w:val="multilevel"/>
    <w:tmpl w:val="520F62E9"/>
    <w:lvl w:ilvl="0" w:tentative="0">
      <w:start w:val="1"/>
      <w:numFmt w:val="decimal"/>
      <w:pStyle w:val="127"/>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5E63562F"/>
    <w:multiLevelType w:val="multilevel"/>
    <w:tmpl w:val="5E63562F"/>
    <w:lvl w:ilvl="0" w:tentative="0">
      <w:start w:val="1"/>
      <w:numFmt w:val="decimal"/>
      <w:pStyle w:val="57"/>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1">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2">
    <w:nsid w:val="63404DBE"/>
    <w:multiLevelType w:val="multilevel"/>
    <w:tmpl w:val="63404DBE"/>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3">
    <w:nsid w:val="63AF7EBF"/>
    <w:multiLevelType w:val="multilevel"/>
    <w:tmpl w:val="63AF7EBF"/>
    <w:lvl w:ilvl="0" w:tentative="0">
      <w:start w:val="1"/>
      <w:numFmt w:val="decimal"/>
      <w:pStyle w:val="125"/>
      <w:suff w:val="nothing"/>
      <w:lvlText w:val="表%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AB870ED"/>
    <w:multiLevelType w:val="multilevel"/>
    <w:tmpl w:val="6AB870ED"/>
    <w:lvl w:ilvl="0" w:tentative="0">
      <w:start w:val="1"/>
      <w:numFmt w:val="decimal"/>
      <w:pStyle w:val="61"/>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6">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7"/>
  </w:num>
  <w:num w:numId="2">
    <w:abstractNumId w:val="2"/>
  </w:num>
  <w:num w:numId="3">
    <w:abstractNumId w:val="6"/>
  </w:num>
  <w:num w:numId="4">
    <w:abstractNumId w:val="12"/>
  </w:num>
  <w:num w:numId="5">
    <w:abstractNumId w:val="8"/>
  </w:num>
  <w:num w:numId="6">
    <w:abstractNumId w:val="1"/>
  </w:num>
  <w:num w:numId="7">
    <w:abstractNumId w:val="10"/>
  </w:num>
  <w:num w:numId="8">
    <w:abstractNumId w:val="15"/>
  </w:num>
  <w:num w:numId="9">
    <w:abstractNumId w:val="4"/>
  </w:num>
  <w:num w:numId="10">
    <w:abstractNumId w:val="0"/>
  </w:num>
  <w:num w:numId="11">
    <w:abstractNumId w:val="14"/>
  </w:num>
  <w:num w:numId="12">
    <w:abstractNumId w:val="11"/>
  </w:num>
  <w:num w:numId="13">
    <w:abstractNumId w:val="16"/>
  </w:num>
  <w:num w:numId="14">
    <w:abstractNumId w:val="5"/>
  </w:num>
  <w:num w:numId="15">
    <w:abstractNumId w:val="3"/>
  </w:num>
  <w:num w:numId="16">
    <w:abstractNumId w:val="13"/>
  </w:num>
  <w:num w:numId="17">
    <w:abstractNumId w:val="9"/>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Dk3ZWFkNmRhNWE5ODMzNzE5OTQxMTA3M2NjZDkifQ=="/>
  </w:docVars>
  <w:rsids>
    <w:rsidRoot w:val="00035925"/>
    <w:rsid w:val="00000244"/>
    <w:rsid w:val="00000BB3"/>
    <w:rsid w:val="0000185F"/>
    <w:rsid w:val="00004B91"/>
    <w:rsid w:val="00004E32"/>
    <w:rsid w:val="00005497"/>
    <w:rsid w:val="0000586F"/>
    <w:rsid w:val="000063FF"/>
    <w:rsid w:val="00013D86"/>
    <w:rsid w:val="00013E02"/>
    <w:rsid w:val="0002143C"/>
    <w:rsid w:val="00025A65"/>
    <w:rsid w:val="00026C31"/>
    <w:rsid w:val="00027280"/>
    <w:rsid w:val="000320A7"/>
    <w:rsid w:val="000325EA"/>
    <w:rsid w:val="00035925"/>
    <w:rsid w:val="00036C2C"/>
    <w:rsid w:val="00045A7C"/>
    <w:rsid w:val="00047119"/>
    <w:rsid w:val="00055371"/>
    <w:rsid w:val="00056A24"/>
    <w:rsid w:val="00057CE5"/>
    <w:rsid w:val="000607A3"/>
    <w:rsid w:val="00062E15"/>
    <w:rsid w:val="000657F7"/>
    <w:rsid w:val="00067CDF"/>
    <w:rsid w:val="00074FBE"/>
    <w:rsid w:val="000765BF"/>
    <w:rsid w:val="0007762A"/>
    <w:rsid w:val="00081F6E"/>
    <w:rsid w:val="00083A09"/>
    <w:rsid w:val="00085DBD"/>
    <w:rsid w:val="0009005E"/>
    <w:rsid w:val="0009188F"/>
    <w:rsid w:val="000918A9"/>
    <w:rsid w:val="00092001"/>
    <w:rsid w:val="00092618"/>
    <w:rsid w:val="00092857"/>
    <w:rsid w:val="00092BD8"/>
    <w:rsid w:val="00094F6C"/>
    <w:rsid w:val="00095616"/>
    <w:rsid w:val="000964C7"/>
    <w:rsid w:val="000979D9"/>
    <w:rsid w:val="000A20A9"/>
    <w:rsid w:val="000A48B1"/>
    <w:rsid w:val="000B2F0E"/>
    <w:rsid w:val="000B3143"/>
    <w:rsid w:val="000B405D"/>
    <w:rsid w:val="000C2BE6"/>
    <w:rsid w:val="000C4EE0"/>
    <w:rsid w:val="000C6B05"/>
    <w:rsid w:val="000C6DD6"/>
    <w:rsid w:val="000C73D4"/>
    <w:rsid w:val="000D3D4C"/>
    <w:rsid w:val="000D4F51"/>
    <w:rsid w:val="000D718B"/>
    <w:rsid w:val="000E0C46"/>
    <w:rsid w:val="000E15EE"/>
    <w:rsid w:val="000E7667"/>
    <w:rsid w:val="000F030C"/>
    <w:rsid w:val="000F129C"/>
    <w:rsid w:val="000F174F"/>
    <w:rsid w:val="00104E29"/>
    <w:rsid w:val="001056DE"/>
    <w:rsid w:val="001124C0"/>
    <w:rsid w:val="00117A25"/>
    <w:rsid w:val="00121293"/>
    <w:rsid w:val="0013175F"/>
    <w:rsid w:val="0013364D"/>
    <w:rsid w:val="001343BB"/>
    <w:rsid w:val="001512B4"/>
    <w:rsid w:val="00152FEC"/>
    <w:rsid w:val="00153A26"/>
    <w:rsid w:val="001620A5"/>
    <w:rsid w:val="00164E53"/>
    <w:rsid w:val="00165D35"/>
    <w:rsid w:val="00166724"/>
    <w:rsid w:val="0016699D"/>
    <w:rsid w:val="001670D9"/>
    <w:rsid w:val="001728C7"/>
    <w:rsid w:val="00175159"/>
    <w:rsid w:val="00175AD7"/>
    <w:rsid w:val="00176208"/>
    <w:rsid w:val="0017780C"/>
    <w:rsid w:val="001813B2"/>
    <w:rsid w:val="0018211B"/>
    <w:rsid w:val="00183FE1"/>
    <w:rsid w:val="001840D3"/>
    <w:rsid w:val="00184782"/>
    <w:rsid w:val="001855D2"/>
    <w:rsid w:val="00187A8A"/>
    <w:rsid w:val="001900F8"/>
    <w:rsid w:val="00191258"/>
    <w:rsid w:val="00192680"/>
    <w:rsid w:val="00193037"/>
    <w:rsid w:val="00193375"/>
    <w:rsid w:val="00193A2C"/>
    <w:rsid w:val="001A288E"/>
    <w:rsid w:val="001A3FB1"/>
    <w:rsid w:val="001B36ED"/>
    <w:rsid w:val="001B39FE"/>
    <w:rsid w:val="001B6DC2"/>
    <w:rsid w:val="001B754B"/>
    <w:rsid w:val="001B7B15"/>
    <w:rsid w:val="001C149C"/>
    <w:rsid w:val="001C21AC"/>
    <w:rsid w:val="001C3689"/>
    <w:rsid w:val="001C38DE"/>
    <w:rsid w:val="001C47BA"/>
    <w:rsid w:val="001C59EA"/>
    <w:rsid w:val="001D3556"/>
    <w:rsid w:val="001D406C"/>
    <w:rsid w:val="001D41EE"/>
    <w:rsid w:val="001D4BEB"/>
    <w:rsid w:val="001D6EEC"/>
    <w:rsid w:val="001D71E6"/>
    <w:rsid w:val="001E0380"/>
    <w:rsid w:val="001E0B1B"/>
    <w:rsid w:val="001E13B1"/>
    <w:rsid w:val="001E2153"/>
    <w:rsid w:val="001F3A19"/>
    <w:rsid w:val="002009E4"/>
    <w:rsid w:val="00201053"/>
    <w:rsid w:val="0020251B"/>
    <w:rsid w:val="002073D3"/>
    <w:rsid w:val="00215D48"/>
    <w:rsid w:val="0021624B"/>
    <w:rsid w:val="0022185E"/>
    <w:rsid w:val="0022498B"/>
    <w:rsid w:val="00227FED"/>
    <w:rsid w:val="0023030A"/>
    <w:rsid w:val="00230F08"/>
    <w:rsid w:val="00234467"/>
    <w:rsid w:val="00235BE6"/>
    <w:rsid w:val="00237D8D"/>
    <w:rsid w:val="00240343"/>
    <w:rsid w:val="00241DA2"/>
    <w:rsid w:val="0024622D"/>
    <w:rsid w:val="00247FEE"/>
    <w:rsid w:val="00250E7D"/>
    <w:rsid w:val="002523DB"/>
    <w:rsid w:val="002527DD"/>
    <w:rsid w:val="00252DAA"/>
    <w:rsid w:val="002565D5"/>
    <w:rsid w:val="002622C0"/>
    <w:rsid w:val="002778AE"/>
    <w:rsid w:val="0028269A"/>
    <w:rsid w:val="00283590"/>
    <w:rsid w:val="00286973"/>
    <w:rsid w:val="00287674"/>
    <w:rsid w:val="002938A4"/>
    <w:rsid w:val="00294E70"/>
    <w:rsid w:val="002954B8"/>
    <w:rsid w:val="002967B2"/>
    <w:rsid w:val="002A1924"/>
    <w:rsid w:val="002A7420"/>
    <w:rsid w:val="002A7A7E"/>
    <w:rsid w:val="002B0F12"/>
    <w:rsid w:val="002B1308"/>
    <w:rsid w:val="002B4554"/>
    <w:rsid w:val="002B707C"/>
    <w:rsid w:val="002C72D8"/>
    <w:rsid w:val="002D11FA"/>
    <w:rsid w:val="002D17BC"/>
    <w:rsid w:val="002D19A4"/>
    <w:rsid w:val="002D6352"/>
    <w:rsid w:val="002E0DDF"/>
    <w:rsid w:val="002E2906"/>
    <w:rsid w:val="002E5635"/>
    <w:rsid w:val="002E64C3"/>
    <w:rsid w:val="002E6A2C"/>
    <w:rsid w:val="002F035E"/>
    <w:rsid w:val="002F0FE8"/>
    <w:rsid w:val="002F1D8C"/>
    <w:rsid w:val="002F21DA"/>
    <w:rsid w:val="002F34B8"/>
    <w:rsid w:val="00301F39"/>
    <w:rsid w:val="003027F8"/>
    <w:rsid w:val="00303D27"/>
    <w:rsid w:val="00305A75"/>
    <w:rsid w:val="00305BEE"/>
    <w:rsid w:val="00313962"/>
    <w:rsid w:val="003151C7"/>
    <w:rsid w:val="003234E0"/>
    <w:rsid w:val="00325926"/>
    <w:rsid w:val="00327A8A"/>
    <w:rsid w:val="003339A3"/>
    <w:rsid w:val="00336610"/>
    <w:rsid w:val="00341F5C"/>
    <w:rsid w:val="00343D23"/>
    <w:rsid w:val="00343F73"/>
    <w:rsid w:val="00345060"/>
    <w:rsid w:val="003451FB"/>
    <w:rsid w:val="00352629"/>
    <w:rsid w:val="0035323B"/>
    <w:rsid w:val="00353D19"/>
    <w:rsid w:val="00354339"/>
    <w:rsid w:val="0035785A"/>
    <w:rsid w:val="003609D2"/>
    <w:rsid w:val="00363F22"/>
    <w:rsid w:val="00364940"/>
    <w:rsid w:val="00375564"/>
    <w:rsid w:val="00376489"/>
    <w:rsid w:val="00383191"/>
    <w:rsid w:val="00386DED"/>
    <w:rsid w:val="003912E7"/>
    <w:rsid w:val="00393947"/>
    <w:rsid w:val="00395141"/>
    <w:rsid w:val="003A0E27"/>
    <w:rsid w:val="003A2275"/>
    <w:rsid w:val="003A6A4F"/>
    <w:rsid w:val="003A7088"/>
    <w:rsid w:val="003B00DF"/>
    <w:rsid w:val="003B1275"/>
    <w:rsid w:val="003B1778"/>
    <w:rsid w:val="003B2419"/>
    <w:rsid w:val="003C11CB"/>
    <w:rsid w:val="003C3017"/>
    <w:rsid w:val="003C6A77"/>
    <w:rsid w:val="003C75F3"/>
    <w:rsid w:val="003C78A3"/>
    <w:rsid w:val="003D36AB"/>
    <w:rsid w:val="003E1867"/>
    <w:rsid w:val="003E5729"/>
    <w:rsid w:val="003E724E"/>
    <w:rsid w:val="003F1D40"/>
    <w:rsid w:val="003F22BB"/>
    <w:rsid w:val="003F2A5B"/>
    <w:rsid w:val="003F4EE0"/>
    <w:rsid w:val="003F5559"/>
    <w:rsid w:val="00400473"/>
    <w:rsid w:val="00402153"/>
    <w:rsid w:val="00402E26"/>
    <w:rsid w:val="00402FC1"/>
    <w:rsid w:val="00410E2D"/>
    <w:rsid w:val="004200D9"/>
    <w:rsid w:val="00425082"/>
    <w:rsid w:val="00431DEB"/>
    <w:rsid w:val="0044252D"/>
    <w:rsid w:val="0044259D"/>
    <w:rsid w:val="004439D9"/>
    <w:rsid w:val="00446B29"/>
    <w:rsid w:val="004524BE"/>
    <w:rsid w:val="00453F9A"/>
    <w:rsid w:val="00454CC3"/>
    <w:rsid w:val="00464903"/>
    <w:rsid w:val="00471E91"/>
    <w:rsid w:val="00474079"/>
    <w:rsid w:val="00474675"/>
    <w:rsid w:val="0047470C"/>
    <w:rsid w:val="00484C88"/>
    <w:rsid w:val="0048521F"/>
    <w:rsid w:val="0049746C"/>
    <w:rsid w:val="004A13D7"/>
    <w:rsid w:val="004A203E"/>
    <w:rsid w:val="004A35F9"/>
    <w:rsid w:val="004A4662"/>
    <w:rsid w:val="004A7E02"/>
    <w:rsid w:val="004B157A"/>
    <w:rsid w:val="004B24C1"/>
    <w:rsid w:val="004B3092"/>
    <w:rsid w:val="004B49B1"/>
    <w:rsid w:val="004B557C"/>
    <w:rsid w:val="004C292F"/>
    <w:rsid w:val="004C657F"/>
    <w:rsid w:val="004D306F"/>
    <w:rsid w:val="004D4B02"/>
    <w:rsid w:val="004D4F76"/>
    <w:rsid w:val="004E4B13"/>
    <w:rsid w:val="004E4B8C"/>
    <w:rsid w:val="004E5A47"/>
    <w:rsid w:val="005036E2"/>
    <w:rsid w:val="00507CBE"/>
    <w:rsid w:val="00510280"/>
    <w:rsid w:val="00513D73"/>
    <w:rsid w:val="005148B3"/>
    <w:rsid w:val="005149D3"/>
    <w:rsid w:val="00514A43"/>
    <w:rsid w:val="00515E9C"/>
    <w:rsid w:val="005174E5"/>
    <w:rsid w:val="00520898"/>
    <w:rsid w:val="00522393"/>
    <w:rsid w:val="00522620"/>
    <w:rsid w:val="00525656"/>
    <w:rsid w:val="00525BF3"/>
    <w:rsid w:val="005276FB"/>
    <w:rsid w:val="00534C02"/>
    <w:rsid w:val="0054044C"/>
    <w:rsid w:val="0054264B"/>
    <w:rsid w:val="00543786"/>
    <w:rsid w:val="00545A49"/>
    <w:rsid w:val="005463CC"/>
    <w:rsid w:val="00546D0D"/>
    <w:rsid w:val="005510DC"/>
    <w:rsid w:val="0055153A"/>
    <w:rsid w:val="005533D7"/>
    <w:rsid w:val="00554B63"/>
    <w:rsid w:val="00562CF6"/>
    <w:rsid w:val="0056544B"/>
    <w:rsid w:val="00567177"/>
    <w:rsid w:val="005703DE"/>
    <w:rsid w:val="005710BC"/>
    <w:rsid w:val="005755F1"/>
    <w:rsid w:val="00582BBE"/>
    <w:rsid w:val="0058464E"/>
    <w:rsid w:val="0058650E"/>
    <w:rsid w:val="005A01CB"/>
    <w:rsid w:val="005A19A9"/>
    <w:rsid w:val="005A58FF"/>
    <w:rsid w:val="005A5B32"/>
    <w:rsid w:val="005A5EAF"/>
    <w:rsid w:val="005A6491"/>
    <w:rsid w:val="005A64C0"/>
    <w:rsid w:val="005B1985"/>
    <w:rsid w:val="005B3C11"/>
    <w:rsid w:val="005C1C28"/>
    <w:rsid w:val="005C43D0"/>
    <w:rsid w:val="005C6DB5"/>
    <w:rsid w:val="005D3842"/>
    <w:rsid w:val="005D6166"/>
    <w:rsid w:val="005E19E7"/>
    <w:rsid w:val="005E2392"/>
    <w:rsid w:val="005E4588"/>
    <w:rsid w:val="005E4DFF"/>
    <w:rsid w:val="00601622"/>
    <w:rsid w:val="0060789B"/>
    <w:rsid w:val="0061037E"/>
    <w:rsid w:val="00613FAA"/>
    <w:rsid w:val="00616C36"/>
    <w:rsid w:val="0061704D"/>
    <w:rsid w:val="0061716C"/>
    <w:rsid w:val="006171AF"/>
    <w:rsid w:val="00617868"/>
    <w:rsid w:val="006243A1"/>
    <w:rsid w:val="00626005"/>
    <w:rsid w:val="006264DB"/>
    <w:rsid w:val="00632E56"/>
    <w:rsid w:val="00635CBA"/>
    <w:rsid w:val="00636EFC"/>
    <w:rsid w:val="0064338B"/>
    <w:rsid w:val="00646542"/>
    <w:rsid w:val="006504F4"/>
    <w:rsid w:val="0065366F"/>
    <w:rsid w:val="00654BC9"/>
    <w:rsid w:val="006552FD"/>
    <w:rsid w:val="00656F0B"/>
    <w:rsid w:val="00663733"/>
    <w:rsid w:val="00663AF3"/>
    <w:rsid w:val="00666B6C"/>
    <w:rsid w:val="00674E64"/>
    <w:rsid w:val="00675E48"/>
    <w:rsid w:val="00677B54"/>
    <w:rsid w:val="00682682"/>
    <w:rsid w:val="00682702"/>
    <w:rsid w:val="00692368"/>
    <w:rsid w:val="00695192"/>
    <w:rsid w:val="006A2EBC"/>
    <w:rsid w:val="006A5EA0"/>
    <w:rsid w:val="006A783B"/>
    <w:rsid w:val="006A7B33"/>
    <w:rsid w:val="006B0023"/>
    <w:rsid w:val="006B497F"/>
    <w:rsid w:val="006B4E13"/>
    <w:rsid w:val="006B75DD"/>
    <w:rsid w:val="006C047C"/>
    <w:rsid w:val="006C265A"/>
    <w:rsid w:val="006C3002"/>
    <w:rsid w:val="006C3D8B"/>
    <w:rsid w:val="006C67E0"/>
    <w:rsid w:val="006C7ABA"/>
    <w:rsid w:val="006D0A13"/>
    <w:rsid w:val="006D0D60"/>
    <w:rsid w:val="006D1122"/>
    <w:rsid w:val="006D317E"/>
    <w:rsid w:val="006D3B1E"/>
    <w:rsid w:val="006D3C00"/>
    <w:rsid w:val="006E06AD"/>
    <w:rsid w:val="006E207E"/>
    <w:rsid w:val="006E3675"/>
    <w:rsid w:val="006E4A7F"/>
    <w:rsid w:val="006F0967"/>
    <w:rsid w:val="006F2274"/>
    <w:rsid w:val="006F5620"/>
    <w:rsid w:val="006F64A0"/>
    <w:rsid w:val="0070038F"/>
    <w:rsid w:val="007027B1"/>
    <w:rsid w:val="0070286C"/>
    <w:rsid w:val="00704DF6"/>
    <w:rsid w:val="0070641D"/>
    <w:rsid w:val="0070651C"/>
    <w:rsid w:val="00711D86"/>
    <w:rsid w:val="007132A3"/>
    <w:rsid w:val="00714601"/>
    <w:rsid w:val="007152E8"/>
    <w:rsid w:val="00716421"/>
    <w:rsid w:val="007179D9"/>
    <w:rsid w:val="00721419"/>
    <w:rsid w:val="00721CF9"/>
    <w:rsid w:val="00724EFB"/>
    <w:rsid w:val="00726575"/>
    <w:rsid w:val="00730310"/>
    <w:rsid w:val="00740A49"/>
    <w:rsid w:val="007419C3"/>
    <w:rsid w:val="00746559"/>
    <w:rsid w:val="007467A7"/>
    <w:rsid w:val="007469DD"/>
    <w:rsid w:val="0074741B"/>
    <w:rsid w:val="0074759E"/>
    <w:rsid w:val="007478EA"/>
    <w:rsid w:val="0075415C"/>
    <w:rsid w:val="00757097"/>
    <w:rsid w:val="007606CB"/>
    <w:rsid w:val="007610CE"/>
    <w:rsid w:val="00761E8B"/>
    <w:rsid w:val="00763502"/>
    <w:rsid w:val="00780DE2"/>
    <w:rsid w:val="00786489"/>
    <w:rsid w:val="007913AB"/>
    <w:rsid w:val="007914F7"/>
    <w:rsid w:val="00795C73"/>
    <w:rsid w:val="007A4809"/>
    <w:rsid w:val="007A6B9E"/>
    <w:rsid w:val="007B1625"/>
    <w:rsid w:val="007B706E"/>
    <w:rsid w:val="007B71EB"/>
    <w:rsid w:val="007C0748"/>
    <w:rsid w:val="007C6205"/>
    <w:rsid w:val="007C686A"/>
    <w:rsid w:val="007C728E"/>
    <w:rsid w:val="007D0BE0"/>
    <w:rsid w:val="007D204F"/>
    <w:rsid w:val="007D2C53"/>
    <w:rsid w:val="007D3D60"/>
    <w:rsid w:val="007D66B6"/>
    <w:rsid w:val="007D6794"/>
    <w:rsid w:val="007E1980"/>
    <w:rsid w:val="007E4B76"/>
    <w:rsid w:val="007E5043"/>
    <w:rsid w:val="007E5EA8"/>
    <w:rsid w:val="007F0CF1"/>
    <w:rsid w:val="007F12A5"/>
    <w:rsid w:val="007F2D74"/>
    <w:rsid w:val="007F3FB7"/>
    <w:rsid w:val="007F4CF1"/>
    <w:rsid w:val="007F758D"/>
    <w:rsid w:val="007F7D52"/>
    <w:rsid w:val="0080484A"/>
    <w:rsid w:val="00805589"/>
    <w:rsid w:val="008057A5"/>
    <w:rsid w:val="00805E2F"/>
    <w:rsid w:val="0080654C"/>
    <w:rsid w:val="008071C6"/>
    <w:rsid w:val="00807F3A"/>
    <w:rsid w:val="00816AB5"/>
    <w:rsid w:val="00817A00"/>
    <w:rsid w:val="00820B95"/>
    <w:rsid w:val="00825891"/>
    <w:rsid w:val="00825AA7"/>
    <w:rsid w:val="00831631"/>
    <w:rsid w:val="0083228D"/>
    <w:rsid w:val="00833D07"/>
    <w:rsid w:val="00835DB3"/>
    <w:rsid w:val="0083617B"/>
    <w:rsid w:val="00836342"/>
    <w:rsid w:val="00836A2D"/>
    <w:rsid w:val="008371BD"/>
    <w:rsid w:val="00840EBF"/>
    <w:rsid w:val="00841421"/>
    <w:rsid w:val="008504A8"/>
    <w:rsid w:val="00851B58"/>
    <w:rsid w:val="0085282E"/>
    <w:rsid w:val="0087198C"/>
    <w:rsid w:val="00872C1F"/>
    <w:rsid w:val="00873B42"/>
    <w:rsid w:val="00877CB0"/>
    <w:rsid w:val="008805AC"/>
    <w:rsid w:val="00880D1A"/>
    <w:rsid w:val="00884468"/>
    <w:rsid w:val="008856D8"/>
    <w:rsid w:val="00892E82"/>
    <w:rsid w:val="00893277"/>
    <w:rsid w:val="008939C4"/>
    <w:rsid w:val="00895FA9"/>
    <w:rsid w:val="008A1035"/>
    <w:rsid w:val="008A6E08"/>
    <w:rsid w:val="008B471C"/>
    <w:rsid w:val="008C0BE9"/>
    <w:rsid w:val="008C1B58"/>
    <w:rsid w:val="008C2D8D"/>
    <w:rsid w:val="008C39AE"/>
    <w:rsid w:val="008C40DF"/>
    <w:rsid w:val="008C590D"/>
    <w:rsid w:val="008D447E"/>
    <w:rsid w:val="008D7566"/>
    <w:rsid w:val="008E031B"/>
    <w:rsid w:val="008E0560"/>
    <w:rsid w:val="008E2D8C"/>
    <w:rsid w:val="008E7029"/>
    <w:rsid w:val="008E7EF6"/>
    <w:rsid w:val="008F1F98"/>
    <w:rsid w:val="008F2340"/>
    <w:rsid w:val="008F2790"/>
    <w:rsid w:val="008F6758"/>
    <w:rsid w:val="009040DD"/>
    <w:rsid w:val="00905B47"/>
    <w:rsid w:val="0090690F"/>
    <w:rsid w:val="00907E8E"/>
    <w:rsid w:val="00911391"/>
    <w:rsid w:val="0091331C"/>
    <w:rsid w:val="009137BD"/>
    <w:rsid w:val="0091503D"/>
    <w:rsid w:val="009208C1"/>
    <w:rsid w:val="009279DE"/>
    <w:rsid w:val="00927AB9"/>
    <w:rsid w:val="00927B37"/>
    <w:rsid w:val="00930116"/>
    <w:rsid w:val="00930625"/>
    <w:rsid w:val="00941082"/>
    <w:rsid w:val="0094212C"/>
    <w:rsid w:val="00944853"/>
    <w:rsid w:val="0094609D"/>
    <w:rsid w:val="0095378C"/>
    <w:rsid w:val="00954689"/>
    <w:rsid w:val="0095472A"/>
    <w:rsid w:val="0096085A"/>
    <w:rsid w:val="009617C9"/>
    <w:rsid w:val="00961C93"/>
    <w:rsid w:val="00962B4E"/>
    <w:rsid w:val="00965324"/>
    <w:rsid w:val="0097091E"/>
    <w:rsid w:val="00970F72"/>
    <w:rsid w:val="009760D3"/>
    <w:rsid w:val="00977132"/>
    <w:rsid w:val="00981A4B"/>
    <w:rsid w:val="00982250"/>
    <w:rsid w:val="00982501"/>
    <w:rsid w:val="00983D33"/>
    <w:rsid w:val="00984358"/>
    <w:rsid w:val="009877D3"/>
    <w:rsid w:val="00994E8F"/>
    <w:rsid w:val="009951DC"/>
    <w:rsid w:val="009959BB"/>
    <w:rsid w:val="00997158"/>
    <w:rsid w:val="009A0060"/>
    <w:rsid w:val="009A0827"/>
    <w:rsid w:val="009A3A7C"/>
    <w:rsid w:val="009A5D33"/>
    <w:rsid w:val="009A7D84"/>
    <w:rsid w:val="009B2323"/>
    <w:rsid w:val="009B2ADB"/>
    <w:rsid w:val="009B603A"/>
    <w:rsid w:val="009C2D0E"/>
    <w:rsid w:val="009C3DAC"/>
    <w:rsid w:val="009C42E0"/>
    <w:rsid w:val="009D3230"/>
    <w:rsid w:val="009D5362"/>
    <w:rsid w:val="009E1415"/>
    <w:rsid w:val="009E6116"/>
    <w:rsid w:val="009E6832"/>
    <w:rsid w:val="009E7E25"/>
    <w:rsid w:val="009F34AB"/>
    <w:rsid w:val="009F5103"/>
    <w:rsid w:val="009F79FD"/>
    <w:rsid w:val="00A02E43"/>
    <w:rsid w:val="00A05368"/>
    <w:rsid w:val="00A065F9"/>
    <w:rsid w:val="00A07011"/>
    <w:rsid w:val="00A07F34"/>
    <w:rsid w:val="00A22154"/>
    <w:rsid w:val="00A22C10"/>
    <w:rsid w:val="00A24058"/>
    <w:rsid w:val="00A25C38"/>
    <w:rsid w:val="00A35824"/>
    <w:rsid w:val="00A36BBE"/>
    <w:rsid w:val="00A37C20"/>
    <w:rsid w:val="00A40D9E"/>
    <w:rsid w:val="00A4100E"/>
    <w:rsid w:val="00A41DF7"/>
    <w:rsid w:val="00A420B1"/>
    <w:rsid w:val="00A42ECA"/>
    <w:rsid w:val="00A4307A"/>
    <w:rsid w:val="00A46DEF"/>
    <w:rsid w:val="00A47EBB"/>
    <w:rsid w:val="00A51CDD"/>
    <w:rsid w:val="00A53D96"/>
    <w:rsid w:val="00A563F8"/>
    <w:rsid w:val="00A56BBA"/>
    <w:rsid w:val="00A6730D"/>
    <w:rsid w:val="00A71625"/>
    <w:rsid w:val="00A71B9B"/>
    <w:rsid w:val="00A751C7"/>
    <w:rsid w:val="00A80008"/>
    <w:rsid w:val="00A80635"/>
    <w:rsid w:val="00A84CE5"/>
    <w:rsid w:val="00A87844"/>
    <w:rsid w:val="00A9227B"/>
    <w:rsid w:val="00A97A55"/>
    <w:rsid w:val="00AA038C"/>
    <w:rsid w:val="00AA7A09"/>
    <w:rsid w:val="00AB3B50"/>
    <w:rsid w:val="00AC05B1"/>
    <w:rsid w:val="00AC450C"/>
    <w:rsid w:val="00AD340B"/>
    <w:rsid w:val="00AD356C"/>
    <w:rsid w:val="00AD6F64"/>
    <w:rsid w:val="00AE2914"/>
    <w:rsid w:val="00AE6D15"/>
    <w:rsid w:val="00AE7023"/>
    <w:rsid w:val="00AE78AA"/>
    <w:rsid w:val="00AF0EF3"/>
    <w:rsid w:val="00AF1F49"/>
    <w:rsid w:val="00AF2D81"/>
    <w:rsid w:val="00B04182"/>
    <w:rsid w:val="00B05ECF"/>
    <w:rsid w:val="00B07AE3"/>
    <w:rsid w:val="00B11430"/>
    <w:rsid w:val="00B12A5D"/>
    <w:rsid w:val="00B20AA7"/>
    <w:rsid w:val="00B242F4"/>
    <w:rsid w:val="00B2477A"/>
    <w:rsid w:val="00B24D1C"/>
    <w:rsid w:val="00B30072"/>
    <w:rsid w:val="00B30481"/>
    <w:rsid w:val="00B31F6F"/>
    <w:rsid w:val="00B3312F"/>
    <w:rsid w:val="00B353EB"/>
    <w:rsid w:val="00B4016F"/>
    <w:rsid w:val="00B407AC"/>
    <w:rsid w:val="00B439C4"/>
    <w:rsid w:val="00B4535E"/>
    <w:rsid w:val="00B52A8C"/>
    <w:rsid w:val="00B54707"/>
    <w:rsid w:val="00B56155"/>
    <w:rsid w:val="00B62F11"/>
    <w:rsid w:val="00B63042"/>
    <w:rsid w:val="00B636A8"/>
    <w:rsid w:val="00B665C6"/>
    <w:rsid w:val="00B669FA"/>
    <w:rsid w:val="00B7027F"/>
    <w:rsid w:val="00B72AD8"/>
    <w:rsid w:val="00B74441"/>
    <w:rsid w:val="00B758A5"/>
    <w:rsid w:val="00B805AF"/>
    <w:rsid w:val="00B82BD5"/>
    <w:rsid w:val="00B869EC"/>
    <w:rsid w:val="00B92383"/>
    <w:rsid w:val="00B9397A"/>
    <w:rsid w:val="00B9633D"/>
    <w:rsid w:val="00B967D5"/>
    <w:rsid w:val="00BA2EBE"/>
    <w:rsid w:val="00BB0F28"/>
    <w:rsid w:val="00BB458A"/>
    <w:rsid w:val="00BB5EE3"/>
    <w:rsid w:val="00BB693F"/>
    <w:rsid w:val="00BB6BB8"/>
    <w:rsid w:val="00BB6C11"/>
    <w:rsid w:val="00BC5953"/>
    <w:rsid w:val="00BD00D3"/>
    <w:rsid w:val="00BD1659"/>
    <w:rsid w:val="00BD3AA9"/>
    <w:rsid w:val="00BD4A18"/>
    <w:rsid w:val="00BD6DB2"/>
    <w:rsid w:val="00BD73A1"/>
    <w:rsid w:val="00BE11CF"/>
    <w:rsid w:val="00BE1330"/>
    <w:rsid w:val="00BE21AB"/>
    <w:rsid w:val="00BE3F03"/>
    <w:rsid w:val="00BE55CB"/>
    <w:rsid w:val="00BE7067"/>
    <w:rsid w:val="00BF3BB2"/>
    <w:rsid w:val="00BF617A"/>
    <w:rsid w:val="00C0379D"/>
    <w:rsid w:val="00C03931"/>
    <w:rsid w:val="00C05FE3"/>
    <w:rsid w:val="00C11DA9"/>
    <w:rsid w:val="00C16EF0"/>
    <w:rsid w:val="00C2136D"/>
    <w:rsid w:val="00C214EE"/>
    <w:rsid w:val="00C2314B"/>
    <w:rsid w:val="00C244A0"/>
    <w:rsid w:val="00C24971"/>
    <w:rsid w:val="00C25355"/>
    <w:rsid w:val="00C25FD4"/>
    <w:rsid w:val="00C26BE5"/>
    <w:rsid w:val="00C26E4D"/>
    <w:rsid w:val="00C27909"/>
    <w:rsid w:val="00C27B03"/>
    <w:rsid w:val="00C314E1"/>
    <w:rsid w:val="00C34397"/>
    <w:rsid w:val="00C40503"/>
    <w:rsid w:val="00C4095D"/>
    <w:rsid w:val="00C57A9C"/>
    <w:rsid w:val="00C601D2"/>
    <w:rsid w:val="00C65BCC"/>
    <w:rsid w:val="00C66970"/>
    <w:rsid w:val="00C71BF2"/>
    <w:rsid w:val="00C71F4D"/>
    <w:rsid w:val="00C74813"/>
    <w:rsid w:val="00C8691C"/>
    <w:rsid w:val="00C86CB4"/>
    <w:rsid w:val="00C95001"/>
    <w:rsid w:val="00C96295"/>
    <w:rsid w:val="00C96364"/>
    <w:rsid w:val="00CA03DF"/>
    <w:rsid w:val="00CA168A"/>
    <w:rsid w:val="00CA2097"/>
    <w:rsid w:val="00CA357E"/>
    <w:rsid w:val="00CA44F9"/>
    <w:rsid w:val="00CA4A69"/>
    <w:rsid w:val="00CB722E"/>
    <w:rsid w:val="00CC3E0C"/>
    <w:rsid w:val="00CC5783"/>
    <w:rsid w:val="00CC58D3"/>
    <w:rsid w:val="00CC784D"/>
    <w:rsid w:val="00CE5EB0"/>
    <w:rsid w:val="00CF1E15"/>
    <w:rsid w:val="00D00A8D"/>
    <w:rsid w:val="00D03268"/>
    <w:rsid w:val="00D0337B"/>
    <w:rsid w:val="00D03FB0"/>
    <w:rsid w:val="00D07777"/>
    <w:rsid w:val="00D079B2"/>
    <w:rsid w:val="00D114E9"/>
    <w:rsid w:val="00D13B7E"/>
    <w:rsid w:val="00D17CD8"/>
    <w:rsid w:val="00D2527C"/>
    <w:rsid w:val="00D313B3"/>
    <w:rsid w:val="00D35B8E"/>
    <w:rsid w:val="00D40F07"/>
    <w:rsid w:val="00D429C6"/>
    <w:rsid w:val="00D45A52"/>
    <w:rsid w:val="00D46EEB"/>
    <w:rsid w:val="00D47748"/>
    <w:rsid w:val="00D5178F"/>
    <w:rsid w:val="00D518DF"/>
    <w:rsid w:val="00D54CC3"/>
    <w:rsid w:val="00D6041A"/>
    <w:rsid w:val="00D61258"/>
    <w:rsid w:val="00D633EB"/>
    <w:rsid w:val="00D736AC"/>
    <w:rsid w:val="00D747AA"/>
    <w:rsid w:val="00D75A7E"/>
    <w:rsid w:val="00D82FF7"/>
    <w:rsid w:val="00D83E3A"/>
    <w:rsid w:val="00D84271"/>
    <w:rsid w:val="00D847FE"/>
    <w:rsid w:val="00D86B9C"/>
    <w:rsid w:val="00D900CD"/>
    <w:rsid w:val="00D90A39"/>
    <w:rsid w:val="00D964EA"/>
    <w:rsid w:val="00D966D0"/>
    <w:rsid w:val="00DA0C59"/>
    <w:rsid w:val="00DA2891"/>
    <w:rsid w:val="00DA3991"/>
    <w:rsid w:val="00DA72A1"/>
    <w:rsid w:val="00DA7F95"/>
    <w:rsid w:val="00DB01F1"/>
    <w:rsid w:val="00DB3222"/>
    <w:rsid w:val="00DB7E6C"/>
    <w:rsid w:val="00DC4F68"/>
    <w:rsid w:val="00DC64B0"/>
    <w:rsid w:val="00DC6B1E"/>
    <w:rsid w:val="00DD252A"/>
    <w:rsid w:val="00DD590F"/>
    <w:rsid w:val="00DD5949"/>
    <w:rsid w:val="00DD5A29"/>
    <w:rsid w:val="00DD5D9D"/>
    <w:rsid w:val="00DE35CB"/>
    <w:rsid w:val="00DF0EF0"/>
    <w:rsid w:val="00DF21E9"/>
    <w:rsid w:val="00DF22C7"/>
    <w:rsid w:val="00DF2F71"/>
    <w:rsid w:val="00DF5588"/>
    <w:rsid w:val="00DF5CC9"/>
    <w:rsid w:val="00DF664B"/>
    <w:rsid w:val="00DF77C1"/>
    <w:rsid w:val="00E003BF"/>
    <w:rsid w:val="00E005D3"/>
    <w:rsid w:val="00E00F14"/>
    <w:rsid w:val="00E01CB8"/>
    <w:rsid w:val="00E06386"/>
    <w:rsid w:val="00E075C5"/>
    <w:rsid w:val="00E1051A"/>
    <w:rsid w:val="00E111F3"/>
    <w:rsid w:val="00E11668"/>
    <w:rsid w:val="00E118E7"/>
    <w:rsid w:val="00E122B7"/>
    <w:rsid w:val="00E17919"/>
    <w:rsid w:val="00E21B55"/>
    <w:rsid w:val="00E221D3"/>
    <w:rsid w:val="00E22B5D"/>
    <w:rsid w:val="00E24EB4"/>
    <w:rsid w:val="00E30635"/>
    <w:rsid w:val="00E320ED"/>
    <w:rsid w:val="00E33AFB"/>
    <w:rsid w:val="00E34218"/>
    <w:rsid w:val="00E34DFF"/>
    <w:rsid w:val="00E4555B"/>
    <w:rsid w:val="00E46282"/>
    <w:rsid w:val="00E5216E"/>
    <w:rsid w:val="00E5529C"/>
    <w:rsid w:val="00E657C6"/>
    <w:rsid w:val="00E75D40"/>
    <w:rsid w:val="00E80C0C"/>
    <w:rsid w:val="00E81965"/>
    <w:rsid w:val="00E81A88"/>
    <w:rsid w:val="00E82344"/>
    <w:rsid w:val="00E84C82"/>
    <w:rsid w:val="00E84D64"/>
    <w:rsid w:val="00E87408"/>
    <w:rsid w:val="00E914C4"/>
    <w:rsid w:val="00E934F5"/>
    <w:rsid w:val="00E96961"/>
    <w:rsid w:val="00EA72EC"/>
    <w:rsid w:val="00EB11CB"/>
    <w:rsid w:val="00EB1C71"/>
    <w:rsid w:val="00EB275A"/>
    <w:rsid w:val="00EB57CA"/>
    <w:rsid w:val="00EB786A"/>
    <w:rsid w:val="00EC08A7"/>
    <w:rsid w:val="00EC1578"/>
    <w:rsid w:val="00EC1BFC"/>
    <w:rsid w:val="00EC1C72"/>
    <w:rsid w:val="00EC3356"/>
    <w:rsid w:val="00EC3CC9"/>
    <w:rsid w:val="00EC5D85"/>
    <w:rsid w:val="00EC680A"/>
    <w:rsid w:val="00EC6E91"/>
    <w:rsid w:val="00ED511C"/>
    <w:rsid w:val="00ED7229"/>
    <w:rsid w:val="00EE25CB"/>
    <w:rsid w:val="00EE2BED"/>
    <w:rsid w:val="00EE374B"/>
    <w:rsid w:val="00EE4A87"/>
    <w:rsid w:val="00EE751B"/>
    <w:rsid w:val="00EF2869"/>
    <w:rsid w:val="00F05D60"/>
    <w:rsid w:val="00F07224"/>
    <w:rsid w:val="00F07FD3"/>
    <w:rsid w:val="00F11BB5"/>
    <w:rsid w:val="00F1296C"/>
    <w:rsid w:val="00F13146"/>
    <w:rsid w:val="00F1417B"/>
    <w:rsid w:val="00F1712D"/>
    <w:rsid w:val="00F17A17"/>
    <w:rsid w:val="00F208A0"/>
    <w:rsid w:val="00F2115E"/>
    <w:rsid w:val="00F27B3D"/>
    <w:rsid w:val="00F30ABD"/>
    <w:rsid w:val="00F34B99"/>
    <w:rsid w:val="00F40B02"/>
    <w:rsid w:val="00F41E81"/>
    <w:rsid w:val="00F51720"/>
    <w:rsid w:val="00F51CF2"/>
    <w:rsid w:val="00F52DAB"/>
    <w:rsid w:val="00F537AC"/>
    <w:rsid w:val="00F543F0"/>
    <w:rsid w:val="00F55E3E"/>
    <w:rsid w:val="00F57601"/>
    <w:rsid w:val="00F73F99"/>
    <w:rsid w:val="00F75F80"/>
    <w:rsid w:val="00F81D29"/>
    <w:rsid w:val="00F87828"/>
    <w:rsid w:val="00F90BE5"/>
    <w:rsid w:val="00F91C4D"/>
    <w:rsid w:val="00F92FD9"/>
    <w:rsid w:val="00F947D1"/>
    <w:rsid w:val="00F96F4E"/>
    <w:rsid w:val="00FA1F88"/>
    <w:rsid w:val="00FA37B1"/>
    <w:rsid w:val="00FA3E0B"/>
    <w:rsid w:val="00FA4B5E"/>
    <w:rsid w:val="00FA5EF7"/>
    <w:rsid w:val="00FA6684"/>
    <w:rsid w:val="00FA731E"/>
    <w:rsid w:val="00FA7BD0"/>
    <w:rsid w:val="00FB1DCF"/>
    <w:rsid w:val="00FB2B38"/>
    <w:rsid w:val="00FB61CE"/>
    <w:rsid w:val="00FB7A07"/>
    <w:rsid w:val="00FC04CC"/>
    <w:rsid w:val="00FC113A"/>
    <w:rsid w:val="00FC2066"/>
    <w:rsid w:val="00FC6358"/>
    <w:rsid w:val="00FD1381"/>
    <w:rsid w:val="00FD320D"/>
    <w:rsid w:val="00FE1B98"/>
    <w:rsid w:val="00FE23DE"/>
    <w:rsid w:val="00FF1801"/>
    <w:rsid w:val="00FF6842"/>
    <w:rsid w:val="1B2C0A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0" w:name="Normal Indent"/>
    <w:lsdException w:unhideWhenUsed="0" w:uiPriority="0" w:semiHidden="0" w:name="footnote text"/>
    <w:lsdException w:uiPriority="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uiPriority="0" w:name="annotation reference"/>
    <w:lsdException w:uiPriority="0" w:name="line number"/>
    <w:lsdException w:unhideWhenUsed="0" w:uiPriority="0" w:semiHidden="0" w:name="page number"/>
    <w:lsdException w:unhideWhenUsed="0" w:uiPriority="0" w:name="endnote reference"/>
    <w:lsdException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2">
    <w:name w:val="toc 7"/>
    <w:basedOn w:val="1"/>
    <w:next w:val="1"/>
    <w:semiHidden/>
    <w:uiPriority w:val="0"/>
    <w:pPr>
      <w:tabs>
        <w:tab w:val="right" w:leader="dot" w:pos="9241"/>
      </w:tabs>
      <w:ind w:firstLine="500" w:firstLineChars="500"/>
      <w:jc w:val="left"/>
    </w:pPr>
    <w:rPr>
      <w:rFonts w:ascii="宋体"/>
      <w:szCs w:val="21"/>
    </w:rPr>
  </w:style>
  <w:style w:type="paragraph" w:styleId="3">
    <w:name w:val="index 8"/>
    <w:basedOn w:val="1"/>
    <w:next w:val="1"/>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uiPriority w:val="0"/>
    <w:pPr>
      <w:ind w:left="1050" w:hanging="210"/>
      <w:jc w:val="left"/>
    </w:pPr>
    <w:rPr>
      <w:rFonts w:ascii="Calibri" w:hAnsi="Calibri"/>
      <w:sz w:val="20"/>
      <w:szCs w:val="20"/>
    </w:rPr>
  </w:style>
  <w:style w:type="paragraph" w:styleId="6">
    <w:name w:val="Document Map"/>
    <w:basedOn w:val="1"/>
    <w:semiHidden/>
    <w:uiPriority w:val="0"/>
    <w:pPr>
      <w:shd w:val="clear" w:color="auto" w:fill="000080"/>
    </w:pPr>
  </w:style>
  <w:style w:type="paragraph" w:styleId="7">
    <w:name w:val="annotation text"/>
    <w:basedOn w:val="1"/>
    <w:link w:val="141"/>
    <w:semiHidden/>
    <w:unhideWhenUsed/>
    <w:uiPriority w:val="0"/>
    <w:pPr>
      <w:jc w:val="left"/>
    </w:pPr>
  </w:style>
  <w:style w:type="paragraph" w:styleId="8">
    <w:name w:val="index 6"/>
    <w:basedOn w:val="1"/>
    <w:next w:val="1"/>
    <w:uiPriority w:val="0"/>
    <w:pPr>
      <w:ind w:left="1260" w:hanging="210"/>
      <w:jc w:val="left"/>
    </w:pPr>
    <w:rPr>
      <w:rFonts w:ascii="Calibri" w:hAnsi="Calibri"/>
      <w:sz w:val="20"/>
      <w:szCs w:val="20"/>
    </w:rPr>
  </w:style>
  <w:style w:type="paragraph" w:styleId="9">
    <w:name w:val="index 4"/>
    <w:basedOn w:val="1"/>
    <w:next w:val="1"/>
    <w:uiPriority w:val="0"/>
    <w:pPr>
      <w:ind w:left="840" w:hanging="210"/>
      <w:jc w:val="left"/>
    </w:pPr>
    <w:rPr>
      <w:rFonts w:ascii="Calibri" w:hAnsi="Calibri"/>
      <w:sz w:val="20"/>
      <w:szCs w:val="20"/>
    </w:rPr>
  </w:style>
  <w:style w:type="paragraph" w:styleId="10">
    <w:name w:val="toc 5"/>
    <w:basedOn w:val="1"/>
    <w:next w:val="1"/>
    <w:semiHidden/>
    <w:uiPriority w:val="0"/>
    <w:pPr>
      <w:tabs>
        <w:tab w:val="right" w:leader="dot" w:pos="9241"/>
      </w:tabs>
      <w:ind w:firstLine="300" w:firstLineChars="300"/>
      <w:jc w:val="left"/>
    </w:pPr>
    <w:rPr>
      <w:rFonts w:ascii="宋体"/>
      <w:szCs w:val="21"/>
    </w:rPr>
  </w:style>
  <w:style w:type="paragraph" w:styleId="11">
    <w:name w:val="toc 3"/>
    <w:basedOn w:val="1"/>
    <w:next w:val="1"/>
    <w:semiHidden/>
    <w:uiPriority w:val="0"/>
    <w:pPr>
      <w:tabs>
        <w:tab w:val="right" w:leader="dot" w:pos="9241"/>
      </w:tabs>
      <w:ind w:firstLine="100" w:firstLineChars="100"/>
      <w:jc w:val="left"/>
    </w:pPr>
    <w:rPr>
      <w:rFonts w:ascii="宋体"/>
      <w:szCs w:val="21"/>
    </w:rPr>
  </w:style>
  <w:style w:type="paragraph" w:styleId="12">
    <w:name w:val="toc 8"/>
    <w:basedOn w:val="1"/>
    <w:next w:val="1"/>
    <w:semiHidden/>
    <w:uiPriority w:val="0"/>
    <w:pPr>
      <w:tabs>
        <w:tab w:val="right" w:leader="dot" w:pos="9241"/>
      </w:tabs>
      <w:ind w:firstLine="607" w:firstLineChars="600"/>
      <w:jc w:val="left"/>
    </w:pPr>
    <w:rPr>
      <w:rFonts w:ascii="宋体"/>
      <w:szCs w:val="21"/>
    </w:rPr>
  </w:style>
  <w:style w:type="paragraph" w:styleId="13">
    <w:name w:val="index 3"/>
    <w:basedOn w:val="1"/>
    <w:next w:val="1"/>
    <w:uiPriority w:val="0"/>
    <w:pPr>
      <w:ind w:left="630" w:hanging="210"/>
      <w:jc w:val="left"/>
    </w:pPr>
    <w:rPr>
      <w:rFonts w:ascii="Calibri" w:hAnsi="Calibri"/>
      <w:sz w:val="20"/>
      <w:szCs w:val="20"/>
    </w:rPr>
  </w:style>
  <w:style w:type="paragraph" w:styleId="14">
    <w:name w:val="endnote text"/>
    <w:basedOn w:val="1"/>
    <w:semiHidden/>
    <w:uiPriority w:val="0"/>
    <w:pPr>
      <w:snapToGrid w:val="0"/>
      <w:jc w:val="left"/>
    </w:pPr>
  </w:style>
  <w:style w:type="paragraph" w:styleId="15">
    <w:name w:val="Balloon Text"/>
    <w:basedOn w:val="1"/>
    <w:link w:val="140"/>
    <w:uiPriority w:val="0"/>
    <w:rPr>
      <w:sz w:val="18"/>
      <w:szCs w:val="18"/>
    </w:rPr>
  </w:style>
  <w:style w:type="paragraph" w:styleId="16">
    <w:name w:val="footer"/>
    <w:basedOn w:val="1"/>
    <w:uiPriority w:val="0"/>
    <w:pPr>
      <w:snapToGrid w:val="0"/>
      <w:ind w:right="210" w:rightChars="100"/>
      <w:jc w:val="right"/>
    </w:pPr>
    <w:rPr>
      <w:sz w:val="18"/>
      <w:szCs w:val="18"/>
    </w:rPr>
  </w:style>
  <w:style w:type="paragraph" w:styleId="17">
    <w:name w:val="header"/>
    <w:basedOn w:val="1"/>
    <w:uiPriority w:val="0"/>
    <w:pPr>
      <w:snapToGrid w:val="0"/>
      <w:jc w:val="left"/>
    </w:pPr>
    <w:rPr>
      <w:sz w:val="18"/>
      <w:szCs w:val="18"/>
    </w:rPr>
  </w:style>
  <w:style w:type="paragraph" w:styleId="18">
    <w:name w:val="toc 1"/>
    <w:basedOn w:val="1"/>
    <w:next w:val="1"/>
    <w:semiHidden/>
    <w:uiPriority w:val="0"/>
    <w:pPr>
      <w:tabs>
        <w:tab w:val="right" w:leader="dot" w:pos="9242"/>
      </w:tabs>
      <w:spacing w:beforeLines="25" w:afterLines="25"/>
      <w:jc w:val="left"/>
    </w:pPr>
    <w:rPr>
      <w:rFonts w:ascii="宋体"/>
      <w:szCs w:val="21"/>
    </w:rPr>
  </w:style>
  <w:style w:type="paragraph" w:styleId="19">
    <w:name w:val="toc 4"/>
    <w:basedOn w:val="1"/>
    <w:next w:val="1"/>
    <w:semiHidden/>
    <w:uiPriority w:val="0"/>
    <w:pPr>
      <w:tabs>
        <w:tab w:val="right" w:leader="dot" w:pos="9241"/>
      </w:tabs>
      <w:ind w:firstLine="200" w:firstLineChars="200"/>
      <w:jc w:val="left"/>
    </w:pPr>
    <w:rPr>
      <w:rFonts w:ascii="宋体"/>
      <w:szCs w:val="21"/>
    </w:rPr>
  </w:style>
  <w:style w:type="paragraph" w:styleId="20">
    <w:name w:val="index heading"/>
    <w:basedOn w:val="1"/>
    <w:next w:val="21"/>
    <w:uiPriority w:val="0"/>
    <w:pPr>
      <w:spacing w:before="120" w:after="120"/>
      <w:jc w:val="center"/>
    </w:pPr>
    <w:rPr>
      <w:rFonts w:ascii="Calibri" w:hAnsi="Calibri"/>
      <w:b/>
      <w:bCs/>
      <w:iCs/>
      <w:szCs w:val="20"/>
    </w:rPr>
  </w:style>
  <w:style w:type="paragraph" w:styleId="21">
    <w:name w:val="index 1"/>
    <w:basedOn w:val="1"/>
    <w:next w:val="22"/>
    <w:uiPriority w:val="0"/>
    <w:pPr>
      <w:tabs>
        <w:tab w:val="right" w:leader="dot" w:pos="9299"/>
      </w:tabs>
      <w:jc w:val="left"/>
    </w:pPr>
    <w:rPr>
      <w:rFonts w:ascii="宋体"/>
      <w:szCs w:val="21"/>
    </w:rPr>
  </w:style>
  <w:style w:type="paragraph" w:customStyle="1" w:styleId="22">
    <w:name w:val="段"/>
    <w:link w:val="40"/>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uiPriority w:val="0"/>
    <w:pPr>
      <w:numPr>
        <w:ilvl w:val="0"/>
        <w:numId w:val="1"/>
      </w:numPr>
      <w:snapToGrid w:val="0"/>
      <w:jc w:val="left"/>
    </w:pPr>
    <w:rPr>
      <w:rFonts w:ascii="宋体"/>
      <w:sz w:val="18"/>
      <w:szCs w:val="18"/>
    </w:rPr>
  </w:style>
  <w:style w:type="paragraph" w:styleId="24">
    <w:name w:val="toc 6"/>
    <w:basedOn w:val="1"/>
    <w:next w:val="1"/>
    <w:semiHidden/>
    <w:uiPriority w:val="0"/>
    <w:pPr>
      <w:tabs>
        <w:tab w:val="right" w:leader="dot" w:pos="9241"/>
      </w:tabs>
      <w:ind w:firstLine="400" w:firstLineChars="400"/>
      <w:jc w:val="left"/>
    </w:pPr>
    <w:rPr>
      <w:rFonts w:ascii="宋体"/>
      <w:szCs w:val="21"/>
    </w:rPr>
  </w:style>
  <w:style w:type="paragraph" w:styleId="25">
    <w:name w:val="index 7"/>
    <w:basedOn w:val="1"/>
    <w:next w:val="1"/>
    <w:uiPriority w:val="0"/>
    <w:pPr>
      <w:ind w:left="1470" w:hanging="210"/>
      <w:jc w:val="left"/>
    </w:pPr>
    <w:rPr>
      <w:rFonts w:ascii="Calibri" w:hAnsi="Calibri"/>
      <w:sz w:val="20"/>
      <w:szCs w:val="20"/>
    </w:rPr>
  </w:style>
  <w:style w:type="paragraph" w:styleId="26">
    <w:name w:val="index 9"/>
    <w:basedOn w:val="1"/>
    <w:next w:val="1"/>
    <w:uiPriority w:val="0"/>
    <w:pPr>
      <w:ind w:left="1890" w:hanging="210"/>
      <w:jc w:val="left"/>
    </w:pPr>
    <w:rPr>
      <w:rFonts w:ascii="Calibri" w:hAnsi="Calibri"/>
      <w:sz w:val="20"/>
      <w:szCs w:val="20"/>
    </w:rPr>
  </w:style>
  <w:style w:type="paragraph" w:styleId="27">
    <w:name w:val="toc 2"/>
    <w:basedOn w:val="1"/>
    <w:next w:val="1"/>
    <w:semiHidden/>
    <w:uiPriority w:val="0"/>
    <w:pPr>
      <w:tabs>
        <w:tab w:val="right" w:leader="dot" w:pos="9242"/>
      </w:tabs>
    </w:pPr>
    <w:rPr>
      <w:rFonts w:ascii="宋体"/>
      <w:szCs w:val="21"/>
    </w:rPr>
  </w:style>
  <w:style w:type="paragraph" w:styleId="28">
    <w:name w:val="toc 9"/>
    <w:basedOn w:val="1"/>
    <w:next w:val="1"/>
    <w:semiHidden/>
    <w:uiPriority w:val="0"/>
    <w:pPr>
      <w:ind w:left="1470"/>
      <w:jc w:val="left"/>
    </w:pPr>
    <w:rPr>
      <w:sz w:val="20"/>
      <w:szCs w:val="20"/>
    </w:rPr>
  </w:style>
  <w:style w:type="paragraph" w:styleId="29">
    <w:name w:val="index 2"/>
    <w:basedOn w:val="1"/>
    <w:next w:val="1"/>
    <w:uiPriority w:val="0"/>
    <w:pPr>
      <w:ind w:left="420" w:hanging="210"/>
      <w:jc w:val="left"/>
    </w:pPr>
    <w:rPr>
      <w:rFonts w:ascii="Calibri" w:hAnsi="Calibri"/>
      <w:sz w:val="20"/>
      <w:szCs w:val="20"/>
    </w:rPr>
  </w:style>
  <w:style w:type="paragraph" w:styleId="30">
    <w:name w:val="annotation subject"/>
    <w:basedOn w:val="7"/>
    <w:next w:val="7"/>
    <w:link w:val="142"/>
    <w:semiHidden/>
    <w:unhideWhenUsed/>
    <w:uiPriority w:val="0"/>
    <w:rPr>
      <w:b/>
      <w:bCs/>
    </w:rPr>
  </w:style>
  <w:style w:type="table" w:styleId="32">
    <w:name w:val="Table Grid"/>
    <w:basedOn w:val="31"/>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uiPriority w:val="0"/>
    <w:rPr>
      <w:vertAlign w:val="superscript"/>
    </w:rPr>
  </w:style>
  <w:style w:type="character" w:styleId="35">
    <w:name w:val="page number"/>
    <w:uiPriority w:val="0"/>
    <w:rPr>
      <w:rFonts w:ascii="Times New Roman" w:hAnsi="Times New Roman" w:eastAsia="宋体"/>
      <w:sz w:val="18"/>
    </w:rPr>
  </w:style>
  <w:style w:type="character" w:styleId="36">
    <w:name w:val="FollowedHyperlink"/>
    <w:uiPriority w:val="0"/>
    <w:rPr>
      <w:color w:val="800080"/>
      <w:u w:val="single"/>
    </w:rPr>
  </w:style>
  <w:style w:type="character" w:styleId="37">
    <w:name w:val="Hyperlink"/>
    <w:uiPriority w:val="0"/>
    <w:rPr>
      <w:color w:val="0000FF"/>
      <w:spacing w:val="0"/>
      <w:w w:val="100"/>
      <w:szCs w:val="21"/>
      <w:u w:val="single"/>
    </w:rPr>
  </w:style>
  <w:style w:type="character" w:styleId="38">
    <w:name w:val="annotation reference"/>
    <w:basedOn w:val="33"/>
    <w:semiHidden/>
    <w:unhideWhenUsed/>
    <w:uiPriority w:val="0"/>
    <w:rPr>
      <w:sz w:val="21"/>
      <w:szCs w:val="21"/>
    </w:rPr>
  </w:style>
  <w:style w:type="character" w:styleId="39">
    <w:name w:val="footnote reference"/>
    <w:semiHidden/>
    <w:uiPriority w:val="0"/>
    <w:rPr>
      <w:vertAlign w:val="superscript"/>
    </w:rPr>
  </w:style>
  <w:style w:type="character" w:customStyle="1" w:styleId="40">
    <w:name w:val="段 Char"/>
    <w:link w:val="22"/>
    <w:uiPriority w:val="0"/>
    <w:rPr>
      <w:rFonts w:ascii="宋体"/>
      <w:sz w:val="21"/>
      <w:lang w:val="en-US" w:eastAsia="zh-CN" w:bidi="ar-SA"/>
    </w:rPr>
  </w:style>
  <w:style w:type="paragraph" w:customStyle="1" w:styleId="41">
    <w:name w:val="一级条标题"/>
    <w:next w:val="22"/>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2"/>
    <w:uiPriority w:val="0"/>
    <w:pPr>
      <w:numPr>
        <w:ilvl w:val="0"/>
        <w:numId w:val="2"/>
      </w:numPr>
      <w:spacing w:beforeLines="100" w:afterLines="100"/>
      <w:ind w:left="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2"/>
    <w:uiPriority w:val="0"/>
    <w:pPr>
      <w:numPr>
        <w:ilvl w:val="2"/>
      </w:numPr>
      <w:spacing w:before="50" w:after="50"/>
      <w:outlineLvl w:val="3"/>
    </w:pPr>
  </w:style>
  <w:style w:type="paragraph" w:customStyle="1" w:styleId="46">
    <w:name w:val="封面标准号2"/>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2"/>
    <w:link w:val="138"/>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2"/>
    <w:uiPriority w:val="0"/>
    <w:pPr>
      <w:numPr>
        <w:ilvl w:val="3"/>
      </w:numPr>
      <w:outlineLvl w:val="4"/>
    </w:pPr>
  </w:style>
  <w:style w:type="paragraph" w:customStyle="1" w:styleId="51">
    <w:name w:val="示例"/>
    <w:next w:val="52"/>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uiPriority w:val="0"/>
    <w:pPr>
      <w:numPr>
        <w:ilvl w:val="1"/>
        <w:numId w:val="5"/>
      </w:numPr>
      <w:jc w:val="both"/>
    </w:pPr>
    <w:rPr>
      <w:rFonts w:ascii="宋体" w:hAnsi="Times New Roman" w:eastAsia="宋体" w:cs="Times New Roman"/>
      <w:sz w:val="21"/>
      <w:lang w:val="en-US" w:eastAsia="zh-CN" w:bidi="ar-SA"/>
    </w:rPr>
  </w:style>
  <w:style w:type="paragraph" w:customStyle="1" w:styleId="54">
    <w:name w:val="四级条标题"/>
    <w:basedOn w:val="50"/>
    <w:next w:val="22"/>
    <w:uiPriority w:val="0"/>
    <w:pPr>
      <w:numPr>
        <w:ilvl w:val="4"/>
      </w:numPr>
      <w:outlineLvl w:val="5"/>
    </w:pPr>
  </w:style>
  <w:style w:type="paragraph" w:customStyle="1" w:styleId="55">
    <w:name w:val="五级条标题"/>
    <w:basedOn w:val="54"/>
    <w:next w:val="22"/>
    <w:uiPriority w:val="0"/>
    <w:pPr>
      <w:numPr>
        <w:ilvl w:val="5"/>
      </w:numPr>
      <w:outlineLvl w:val="6"/>
    </w:pPr>
  </w:style>
  <w:style w:type="paragraph" w:customStyle="1" w:styleId="56">
    <w:name w:val="注："/>
    <w:next w:val="22"/>
    <w:uiPriority w:val="0"/>
    <w:pPr>
      <w:widowControl w:val="0"/>
      <w:numPr>
        <w:ilvl w:val="0"/>
        <w:numId w:val="6"/>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57">
    <w:name w:val="注×："/>
    <w:uiPriority w:val="0"/>
    <w:pPr>
      <w:widowControl w:val="0"/>
      <w:numPr>
        <w:ilvl w:val="0"/>
        <w:numId w:val="7"/>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58">
    <w:name w:val="字母编号列项（一级）"/>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uiPriority w:val="0"/>
    <w:pPr>
      <w:numPr>
        <w:ilvl w:val="2"/>
        <w:numId w:val="3"/>
      </w:numPr>
    </w:pPr>
    <w:rPr>
      <w:rFonts w:ascii="宋体"/>
      <w:szCs w:val="21"/>
    </w:rPr>
  </w:style>
  <w:style w:type="paragraph" w:customStyle="1" w:styleId="60">
    <w:name w:val="编号列项（三级）"/>
    <w:uiPriority w:val="0"/>
    <w:pPr>
      <w:numPr>
        <w:ilvl w:val="2"/>
        <w:numId w:val="5"/>
      </w:numPr>
    </w:pPr>
    <w:rPr>
      <w:rFonts w:ascii="宋体" w:hAnsi="Times New Roman" w:eastAsia="宋体" w:cs="Times New Roman"/>
      <w:sz w:val="21"/>
      <w:lang w:val="en-US" w:eastAsia="zh-CN" w:bidi="ar-SA"/>
    </w:rPr>
  </w:style>
  <w:style w:type="paragraph" w:customStyle="1" w:styleId="61">
    <w:name w:val="示例×："/>
    <w:basedOn w:val="44"/>
    <w:qFormat/>
    <w:uiPriority w:val="0"/>
    <w:pPr>
      <w:numPr>
        <w:numId w:val="8"/>
      </w:numPr>
      <w:spacing w:beforeLines="0" w:afterLines="0"/>
      <w:outlineLvl w:val="9"/>
    </w:pPr>
    <w:rPr>
      <w:rFonts w:ascii="宋体" w:eastAsia="宋体"/>
      <w:sz w:val="18"/>
      <w:szCs w:val="18"/>
    </w:rPr>
  </w:style>
  <w:style w:type="paragraph" w:customStyle="1" w:styleId="62">
    <w:name w:val="二级无"/>
    <w:basedOn w:val="45"/>
    <w:uiPriority w:val="0"/>
    <w:pPr>
      <w:spacing w:beforeLines="0" w:afterLines="0"/>
    </w:pPr>
    <w:rPr>
      <w:rFonts w:ascii="宋体" w:eastAsia="宋体"/>
    </w:rPr>
  </w:style>
  <w:style w:type="paragraph" w:customStyle="1" w:styleId="63">
    <w:name w:val="注：（正文）"/>
    <w:basedOn w:val="56"/>
    <w:next w:val="22"/>
    <w:uiPriority w:val="0"/>
    <w:pPr>
      <w:numPr>
        <w:numId w:val="9"/>
      </w:numPr>
      <w:ind w:left="726" w:hanging="363"/>
    </w:pPr>
  </w:style>
  <w:style w:type="paragraph" w:customStyle="1" w:styleId="64">
    <w:name w:val="注×：（正文）"/>
    <w:uiPriority w:val="0"/>
    <w:pPr>
      <w:numPr>
        <w:ilvl w:val="0"/>
        <w:numId w:val="10"/>
      </w:numPr>
      <w:ind w:left="811" w:hanging="448"/>
      <w:jc w:val="both"/>
    </w:pPr>
    <w:rPr>
      <w:rFonts w:ascii="宋体" w:hAnsi="Times New Roman" w:eastAsia="宋体" w:cs="Times New Roman"/>
      <w:sz w:val="18"/>
      <w:szCs w:val="18"/>
      <w:lang w:val="en-US" w:eastAsia="zh-CN" w:bidi="ar-SA"/>
    </w:rPr>
  </w:style>
  <w:style w:type="paragraph" w:customStyle="1" w:styleId="65">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uiPriority w:val="0"/>
    <w:pPr>
      <w:jc w:val="left"/>
    </w:pPr>
  </w:style>
  <w:style w:type="paragraph" w:customStyle="1" w:styleId="69">
    <w:name w:val="标准书眉一"/>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2"/>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2"/>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uiPriority w:val="0"/>
    <w:rPr>
      <w:rFonts w:ascii="黑体" w:eastAsia="黑体"/>
      <w:spacing w:val="85"/>
      <w:w w:val="100"/>
      <w:position w:val="3"/>
      <w:sz w:val="28"/>
      <w:szCs w:val="28"/>
    </w:rPr>
  </w:style>
  <w:style w:type="paragraph" w:customStyle="1" w:styleId="73">
    <w:name w:val="发布部门"/>
    <w:next w:val="22"/>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uiPriority w:val="0"/>
    <w:pPr>
      <w:framePr w:wrap="around"/>
      <w:spacing w:before="370" w:line="400" w:lineRule="exact"/>
    </w:pPr>
    <w:rPr>
      <w:rFonts w:ascii="Times New Roman"/>
      <w:sz w:val="28"/>
      <w:szCs w:val="28"/>
    </w:rPr>
  </w:style>
  <w:style w:type="paragraph" w:customStyle="1" w:styleId="79">
    <w:name w:val="封面一致性程度标识"/>
    <w:basedOn w:val="78"/>
    <w:uiPriority w:val="0"/>
    <w:pPr>
      <w:framePr w:wrap="around"/>
      <w:spacing w:before="440"/>
    </w:pPr>
    <w:rPr>
      <w:rFonts w:ascii="宋体" w:eastAsia="宋体"/>
    </w:rPr>
  </w:style>
  <w:style w:type="paragraph" w:customStyle="1" w:styleId="80">
    <w:name w:val="封面标准文稿类别"/>
    <w:basedOn w:val="79"/>
    <w:uiPriority w:val="0"/>
    <w:pPr>
      <w:framePr w:wrap="around"/>
      <w:spacing w:after="160" w:line="240" w:lineRule="auto"/>
    </w:pPr>
    <w:rPr>
      <w:sz w:val="24"/>
    </w:rPr>
  </w:style>
  <w:style w:type="paragraph" w:customStyle="1" w:styleId="81">
    <w:name w:val="封面标准文稿编辑信息"/>
    <w:basedOn w:val="80"/>
    <w:uiPriority w:val="0"/>
    <w:pPr>
      <w:framePr w:wrap="around"/>
      <w:spacing w:before="180" w:line="180" w:lineRule="exact"/>
    </w:pPr>
    <w:rPr>
      <w:sz w:val="21"/>
    </w:rPr>
  </w:style>
  <w:style w:type="paragraph" w:customStyle="1" w:styleId="82">
    <w:name w:val="封面正文"/>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2"/>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2"/>
    <w:next w:val="22"/>
    <w:uiPriority w:val="0"/>
    <w:pPr>
      <w:ind w:firstLine="0" w:firstLineChars="0"/>
      <w:jc w:val="center"/>
    </w:pPr>
    <w:rPr>
      <w:rFonts w:ascii="黑体" w:eastAsia="黑体"/>
    </w:rPr>
  </w:style>
  <w:style w:type="paragraph" w:customStyle="1" w:styleId="85">
    <w:name w:val="附录表标号"/>
    <w:basedOn w:val="1"/>
    <w:next w:val="22"/>
    <w:uiPriority w:val="0"/>
    <w:pPr>
      <w:numPr>
        <w:ilvl w:val="0"/>
        <w:numId w:val="12"/>
      </w:numPr>
      <w:tabs>
        <w:tab w:val="clear" w:pos="0"/>
      </w:tabs>
      <w:spacing w:line="14" w:lineRule="exact"/>
      <w:ind w:left="811" w:hanging="448"/>
      <w:jc w:val="center"/>
      <w:outlineLvl w:val="0"/>
    </w:pPr>
    <w:rPr>
      <w:color w:val="FFFFFF"/>
    </w:rPr>
  </w:style>
  <w:style w:type="paragraph" w:customStyle="1" w:styleId="86">
    <w:name w:val="附录表标题"/>
    <w:basedOn w:val="1"/>
    <w:next w:val="22"/>
    <w:uiPriority w:val="0"/>
    <w:pPr>
      <w:numPr>
        <w:ilvl w:val="1"/>
        <w:numId w:val="12"/>
      </w:numPr>
      <w:tabs>
        <w:tab w:val="left" w:pos="180"/>
      </w:tabs>
      <w:spacing w:beforeLines="50" w:afterLines="50"/>
      <w:ind w:left="0" w:firstLine="0"/>
      <w:jc w:val="center"/>
    </w:pPr>
    <w:rPr>
      <w:rFonts w:ascii="黑体" w:eastAsia="黑体"/>
      <w:szCs w:val="21"/>
    </w:rPr>
  </w:style>
  <w:style w:type="paragraph" w:customStyle="1" w:styleId="87">
    <w:name w:val="附录二级条标题"/>
    <w:basedOn w:val="1"/>
    <w:next w:val="22"/>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8">
    <w:name w:val="附录二级无"/>
    <w:basedOn w:val="87"/>
    <w:uiPriority w:val="0"/>
    <w:pPr>
      <w:tabs>
        <w:tab w:val="clear" w:pos="360"/>
      </w:tabs>
      <w:spacing w:beforeLines="0" w:afterLines="0"/>
    </w:pPr>
    <w:rPr>
      <w:rFonts w:ascii="宋体" w:eastAsia="宋体"/>
      <w:szCs w:val="21"/>
    </w:rPr>
  </w:style>
  <w:style w:type="paragraph" w:customStyle="1" w:styleId="89">
    <w:name w:val="附录公式"/>
    <w:basedOn w:val="22"/>
    <w:next w:val="22"/>
    <w:link w:val="90"/>
    <w:qFormat/>
    <w:uiPriority w:val="0"/>
  </w:style>
  <w:style w:type="character" w:customStyle="1" w:styleId="90">
    <w:name w:val="附录公式 Char"/>
    <w:basedOn w:val="40"/>
    <w:link w:val="89"/>
    <w:uiPriority w:val="0"/>
    <w:rPr>
      <w:rFonts w:ascii="宋体"/>
      <w:sz w:val="21"/>
      <w:lang w:val="en-US" w:eastAsia="zh-CN" w:bidi="ar-SA"/>
    </w:rPr>
  </w:style>
  <w:style w:type="paragraph" w:customStyle="1" w:styleId="91">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2"/>
    <w:uiPriority w:val="0"/>
    <w:pPr>
      <w:numPr>
        <w:ilvl w:val="4"/>
      </w:numPr>
      <w:outlineLvl w:val="4"/>
    </w:pPr>
  </w:style>
  <w:style w:type="paragraph" w:customStyle="1" w:styleId="93">
    <w:name w:val="附录三级无"/>
    <w:basedOn w:val="92"/>
    <w:qFormat/>
    <w:uiPriority w:val="0"/>
    <w:pPr>
      <w:tabs>
        <w:tab w:val="clear" w:pos="360"/>
      </w:tabs>
      <w:spacing w:beforeLines="0" w:afterLines="0"/>
    </w:pPr>
    <w:rPr>
      <w:rFonts w:ascii="宋体" w:eastAsia="宋体"/>
      <w:szCs w:val="21"/>
    </w:rPr>
  </w:style>
  <w:style w:type="paragraph" w:customStyle="1" w:styleId="94">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95">
    <w:name w:val="附录四级条标题"/>
    <w:basedOn w:val="92"/>
    <w:next w:val="22"/>
    <w:uiPriority w:val="0"/>
    <w:pPr>
      <w:numPr>
        <w:ilvl w:val="5"/>
      </w:numPr>
      <w:outlineLvl w:val="5"/>
    </w:pPr>
  </w:style>
  <w:style w:type="paragraph" w:customStyle="1" w:styleId="96">
    <w:name w:val="附录四级无"/>
    <w:basedOn w:val="95"/>
    <w:uiPriority w:val="0"/>
    <w:pPr>
      <w:tabs>
        <w:tab w:val="clear" w:pos="360"/>
      </w:tabs>
      <w:spacing w:beforeLines="0" w:afterLines="0"/>
    </w:pPr>
    <w:rPr>
      <w:rFonts w:ascii="宋体" w:eastAsia="宋体"/>
      <w:szCs w:val="21"/>
    </w:rPr>
  </w:style>
  <w:style w:type="paragraph" w:customStyle="1" w:styleId="97">
    <w:name w:val="附录图标号"/>
    <w:basedOn w:val="1"/>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98">
    <w:name w:val="附录图标题"/>
    <w:basedOn w:val="1"/>
    <w:next w:val="22"/>
    <w:uiPriority w:val="0"/>
    <w:pPr>
      <w:numPr>
        <w:ilvl w:val="1"/>
        <w:numId w:val="14"/>
      </w:numPr>
      <w:tabs>
        <w:tab w:val="left" w:pos="363"/>
      </w:tabs>
      <w:spacing w:beforeLines="50" w:afterLines="50"/>
      <w:ind w:left="0" w:firstLine="0"/>
      <w:jc w:val="center"/>
    </w:pPr>
    <w:rPr>
      <w:rFonts w:ascii="黑体" w:eastAsia="黑体"/>
      <w:szCs w:val="21"/>
    </w:rPr>
  </w:style>
  <w:style w:type="paragraph" w:customStyle="1" w:styleId="99">
    <w:name w:val="附录五级条标题"/>
    <w:basedOn w:val="95"/>
    <w:next w:val="22"/>
    <w:uiPriority w:val="0"/>
    <w:pPr>
      <w:numPr>
        <w:ilvl w:val="6"/>
      </w:numPr>
      <w:outlineLvl w:val="6"/>
    </w:pPr>
  </w:style>
  <w:style w:type="paragraph" w:customStyle="1" w:styleId="100">
    <w:name w:val="附录五级无"/>
    <w:basedOn w:val="99"/>
    <w:uiPriority w:val="0"/>
    <w:pPr>
      <w:tabs>
        <w:tab w:val="clear" w:pos="360"/>
      </w:tabs>
      <w:spacing w:beforeLines="0" w:afterLines="0"/>
    </w:pPr>
    <w:rPr>
      <w:rFonts w:ascii="宋体" w:eastAsia="宋体"/>
      <w:szCs w:val="21"/>
    </w:rPr>
  </w:style>
  <w:style w:type="paragraph" w:customStyle="1" w:styleId="101">
    <w:name w:val="附录章标题"/>
    <w:next w:val="22"/>
    <w:uiPriority w:val="0"/>
    <w:pPr>
      <w:numPr>
        <w:ilvl w:val="1"/>
        <w:numId w:val="1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2"/>
    <w:uiPriority w:val="0"/>
    <w:pPr>
      <w:numPr>
        <w:ilvl w:val="2"/>
      </w:numPr>
      <w:autoSpaceDN w:val="0"/>
      <w:spacing w:beforeLines="50" w:afterLines="50"/>
      <w:outlineLvl w:val="2"/>
    </w:pPr>
  </w:style>
  <w:style w:type="paragraph" w:customStyle="1" w:styleId="103">
    <w:name w:val="附录一级无"/>
    <w:basedOn w:val="102"/>
    <w:uiPriority w:val="0"/>
    <w:pPr>
      <w:tabs>
        <w:tab w:val="clear" w:pos="360"/>
      </w:tabs>
      <w:spacing w:beforeLines="0" w:afterLines="0"/>
    </w:pPr>
    <w:rPr>
      <w:rFonts w:ascii="宋体" w:eastAsia="宋体"/>
      <w:szCs w:val="21"/>
    </w:rPr>
  </w:style>
  <w:style w:type="paragraph" w:customStyle="1" w:styleId="104">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05">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uiPriority w:val="0"/>
    <w:pPr>
      <w:framePr w:w="6101" w:wrap="around" w:vAnchor="page" w:hAnchor="page" w:x="4673" w:y="942"/>
    </w:pPr>
    <w:rPr>
      <w:w w:val="130"/>
    </w:rPr>
  </w:style>
  <w:style w:type="paragraph" w:customStyle="1" w:styleId="109">
    <w:name w:val="其他标准称谓"/>
    <w:next w:val="1"/>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uiPriority w:val="0"/>
    <w:pPr>
      <w:framePr w:wrap="around" w:y="15310"/>
      <w:spacing w:line="0" w:lineRule="atLeast"/>
    </w:pPr>
    <w:rPr>
      <w:rFonts w:ascii="黑体" w:eastAsia="黑体"/>
      <w:b w:val="0"/>
    </w:rPr>
  </w:style>
  <w:style w:type="paragraph" w:customStyle="1" w:styleId="111">
    <w:name w:val="前言、引言标题"/>
    <w:next w:val="22"/>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uiPriority w:val="0"/>
    <w:pPr>
      <w:spacing w:beforeLines="0" w:afterLines="0"/>
    </w:pPr>
    <w:rPr>
      <w:rFonts w:ascii="宋体" w:eastAsia="宋体"/>
    </w:rPr>
  </w:style>
  <w:style w:type="paragraph" w:customStyle="1" w:styleId="113">
    <w:name w:val="实施日期"/>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114">
    <w:name w:val="示例后文字"/>
    <w:basedOn w:val="22"/>
    <w:next w:val="22"/>
    <w:qFormat/>
    <w:uiPriority w:val="0"/>
    <w:pPr>
      <w:ind w:firstLine="360"/>
    </w:pPr>
    <w:rPr>
      <w:sz w:val="18"/>
    </w:rPr>
  </w:style>
  <w:style w:type="paragraph" w:customStyle="1" w:styleId="115">
    <w:name w:val="首示例"/>
    <w:next w:val="22"/>
    <w:link w:val="116"/>
    <w:qFormat/>
    <w:uiPriority w:val="0"/>
    <w:pPr>
      <w:tabs>
        <w:tab w:val="left" w:pos="360"/>
      </w:tabs>
    </w:pPr>
    <w:rPr>
      <w:rFonts w:ascii="宋体" w:hAnsi="宋体" w:eastAsia="宋体" w:cs="Times New Roman"/>
      <w:kern w:val="2"/>
      <w:sz w:val="18"/>
      <w:szCs w:val="18"/>
      <w:lang w:val="en-US" w:eastAsia="zh-CN" w:bidi="ar-SA"/>
    </w:rPr>
  </w:style>
  <w:style w:type="character" w:customStyle="1" w:styleId="116">
    <w:name w:val="首示例 Char"/>
    <w:link w:val="115"/>
    <w:uiPriority w:val="0"/>
    <w:rPr>
      <w:rFonts w:ascii="宋体" w:hAnsi="宋体"/>
      <w:kern w:val="2"/>
      <w:sz w:val="18"/>
      <w:szCs w:val="18"/>
    </w:rPr>
  </w:style>
  <w:style w:type="paragraph" w:customStyle="1" w:styleId="117">
    <w:name w:val="四级无"/>
    <w:basedOn w:val="54"/>
    <w:uiPriority w:val="0"/>
    <w:pPr>
      <w:spacing w:beforeLines="0" w:afterLines="0"/>
    </w:pPr>
    <w:rPr>
      <w:rFonts w:ascii="宋体" w:eastAsia="宋体"/>
    </w:rPr>
  </w:style>
  <w:style w:type="paragraph" w:customStyle="1" w:styleId="118">
    <w:name w:val="条文脚注"/>
    <w:basedOn w:val="23"/>
    <w:uiPriority w:val="0"/>
    <w:pPr>
      <w:numPr>
        <w:numId w:val="0"/>
      </w:numPr>
      <w:jc w:val="both"/>
    </w:pPr>
  </w:style>
  <w:style w:type="paragraph" w:customStyle="1" w:styleId="119">
    <w:name w:val="图标脚注说明"/>
    <w:basedOn w:val="22"/>
    <w:uiPriority w:val="0"/>
    <w:pPr>
      <w:ind w:left="840" w:hanging="420" w:firstLineChars="0"/>
    </w:pPr>
    <w:rPr>
      <w:sz w:val="18"/>
      <w:szCs w:val="18"/>
    </w:rPr>
  </w:style>
  <w:style w:type="paragraph" w:customStyle="1" w:styleId="120">
    <w:name w:val="图表脚注说明"/>
    <w:basedOn w:val="1"/>
    <w:uiPriority w:val="0"/>
    <w:pPr>
      <w:numPr>
        <w:ilvl w:val="0"/>
        <w:numId w:val="15"/>
      </w:numPr>
    </w:pPr>
    <w:rPr>
      <w:rFonts w:ascii="宋体"/>
      <w:sz w:val="18"/>
      <w:szCs w:val="18"/>
    </w:rPr>
  </w:style>
  <w:style w:type="paragraph" w:customStyle="1" w:styleId="121">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uiPriority w:val="0"/>
    <w:pPr>
      <w:spacing w:beforeLines="0" w:afterLines="0"/>
    </w:pPr>
    <w:rPr>
      <w:rFonts w:ascii="宋体" w:eastAsia="宋体"/>
    </w:rPr>
  </w:style>
  <w:style w:type="paragraph" w:customStyle="1" w:styleId="124">
    <w:name w:val="一级无"/>
    <w:basedOn w:val="41"/>
    <w:uiPriority w:val="0"/>
    <w:pPr>
      <w:spacing w:beforeLines="0" w:afterLines="0"/>
    </w:pPr>
    <w:rPr>
      <w:rFonts w:ascii="宋体" w:eastAsia="宋体"/>
    </w:rPr>
  </w:style>
  <w:style w:type="paragraph" w:customStyle="1" w:styleId="125">
    <w:name w:val="正文表标题"/>
    <w:next w:val="22"/>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26">
    <w:name w:val="正文公式编号制表符"/>
    <w:basedOn w:val="22"/>
    <w:next w:val="22"/>
    <w:qFormat/>
    <w:uiPriority w:val="0"/>
    <w:pPr>
      <w:ind w:firstLine="0" w:firstLineChars="0"/>
    </w:pPr>
  </w:style>
  <w:style w:type="paragraph" w:customStyle="1" w:styleId="127">
    <w:name w:val="正文图标题"/>
    <w:next w:val="22"/>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28">
    <w:name w:val="终结线"/>
    <w:basedOn w:val="1"/>
    <w:uiPriority w:val="0"/>
    <w:pPr>
      <w:framePr w:hSpace="181" w:vSpace="181" w:wrap="around" w:vAnchor="text" w:hAnchor="margin" w:xAlign="center" w:y="285"/>
    </w:pPr>
  </w:style>
  <w:style w:type="paragraph" w:customStyle="1" w:styleId="129">
    <w:name w:val="其他发布日期"/>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130">
    <w:name w:val="其他实施日期"/>
    <w:basedOn w:val="113"/>
    <w:uiPriority w:val="0"/>
    <w:pPr>
      <w:framePr w:wrap="around"/>
    </w:pPr>
  </w:style>
  <w:style w:type="paragraph" w:customStyle="1" w:styleId="131">
    <w:name w:val="封面标准名称2"/>
    <w:basedOn w:val="77"/>
    <w:uiPriority w:val="0"/>
    <w:pPr>
      <w:framePr w:wrap="around" w:y="4469"/>
      <w:spacing w:beforeLines="630"/>
    </w:pPr>
  </w:style>
  <w:style w:type="paragraph" w:customStyle="1" w:styleId="132">
    <w:name w:val="封面标准英文名称2"/>
    <w:basedOn w:val="78"/>
    <w:uiPriority w:val="0"/>
    <w:pPr>
      <w:framePr w:wrap="around" w:y="4469"/>
    </w:pPr>
  </w:style>
  <w:style w:type="paragraph" w:customStyle="1" w:styleId="133">
    <w:name w:val="封面一致性程度标识2"/>
    <w:basedOn w:val="79"/>
    <w:uiPriority w:val="0"/>
    <w:pPr>
      <w:framePr w:wrap="around" w:y="4469"/>
    </w:pPr>
  </w:style>
  <w:style w:type="paragraph" w:customStyle="1" w:styleId="134">
    <w:name w:val="封面标准文稿类别2"/>
    <w:basedOn w:val="80"/>
    <w:uiPriority w:val="0"/>
    <w:pPr>
      <w:framePr w:wrap="around" w:y="4469"/>
    </w:pPr>
  </w:style>
  <w:style w:type="paragraph" w:customStyle="1" w:styleId="135">
    <w:name w:val="封面标准文稿编辑信息2"/>
    <w:basedOn w:val="81"/>
    <w:uiPriority w:val="0"/>
    <w:pPr>
      <w:framePr w:wrap="around" w:y="4469"/>
    </w:pPr>
  </w:style>
  <w:style w:type="paragraph" w:customStyle="1" w:styleId="136">
    <w:name w:val="标准名称"/>
    <w:basedOn w:val="49"/>
    <w:link w:val="139"/>
    <w:qFormat/>
    <w:uiPriority w:val="0"/>
  </w:style>
  <w:style w:type="character" w:styleId="137">
    <w:name w:val="Placeholder Text"/>
    <w:basedOn w:val="33"/>
    <w:semiHidden/>
    <w:uiPriority w:val="99"/>
    <w:rPr>
      <w:color w:val="808080"/>
    </w:rPr>
  </w:style>
  <w:style w:type="character" w:customStyle="1" w:styleId="138">
    <w:name w:val="目次、标准名称标题 Char"/>
    <w:basedOn w:val="33"/>
    <w:link w:val="49"/>
    <w:uiPriority w:val="0"/>
    <w:rPr>
      <w:rFonts w:ascii="黑体" w:eastAsia="黑体"/>
      <w:sz w:val="32"/>
      <w:shd w:val="clear" w:color="FFFFFF" w:fill="FFFFFF"/>
    </w:rPr>
  </w:style>
  <w:style w:type="character" w:customStyle="1" w:styleId="139">
    <w:name w:val="标准名称 Char"/>
    <w:basedOn w:val="138"/>
    <w:link w:val="136"/>
    <w:uiPriority w:val="0"/>
    <w:rPr>
      <w:rFonts w:ascii="黑体" w:eastAsia="黑体"/>
      <w:sz w:val="32"/>
      <w:shd w:val="clear" w:color="FFFFFF" w:fill="FFFFFF"/>
    </w:rPr>
  </w:style>
  <w:style w:type="character" w:customStyle="1" w:styleId="140">
    <w:name w:val="批注框文本 Char"/>
    <w:basedOn w:val="33"/>
    <w:link w:val="15"/>
    <w:uiPriority w:val="0"/>
    <w:rPr>
      <w:kern w:val="2"/>
      <w:sz w:val="18"/>
      <w:szCs w:val="18"/>
    </w:rPr>
  </w:style>
  <w:style w:type="character" w:customStyle="1" w:styleId="141">
    <w:name w:val="批注文字 Char"/>
    <w:basedOn w:val="33"/>
    <w:link w:val="7"/>
    <w:semiHidden/>
    <w:uiPriority w:val="0"/>
    <w:rPr>
      <w:kern w:val="2"/>
      <w:sz w:val="21"/>
      <w:szCs w:val="24"/>
    </w:rPr>
  </w:style>
  <w:style w:type="character" w:customStyle="1" w:styleId="142">
    <w:name w:val="批注主题 Char"/>
    <w:basedOn w:val="141"/>
    <w:link w:val="30"/>
    <w:semiHidden/>
    <w:uiPriority w:val="0"/>
    <w:rPr>
      <w:b/>
      <w:bCs/>
      <w:kern w:val="2"/>
      <w:sz w:val="21"/>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11"/>
        <w:style w:val=""/>
        <w:category>
          <w:name w:val="常规"/>
          <w:gallery w:val="placeholder"/>
        </w:category>
        <w:types>
          <w:type w:val="bbPlcHdr"/>
        </w:types>
        <w:behaviors>
          <w:behavior w:val="content"/>
        </w:behaviors>
        <w:description w:val=""/>
        <w:guid w:val="{028989F2-0355-49D4-BDA6-4D56B5D374C0}"/>
      </w:docPartPr>
      <w:docPartBody>
        <w:p>
          <w:pPr>
            <w:pStyle w:val="5"/>
          </w:pPr>
          <w:r>
            <w:rPr>
              <w:rStyle w:val="4"/>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13A"/>
    <w:rsid w:val="0002647A"/>
    <w:rsid w:val="0002653F"/>
    <w:rsid w:val="00080DE3"/>
    <w:rsid w:val="00087E40"/>
    <w:rsid w:val="000C73CF"/>
    <w:rsid w:val="001132F9"/>
    <w:rsid w:val="00114ABC"/>
    <w:rsid w:val="001B66A1"/>
    <w:rsid w:val="001C16E0"/>
    <w:rsid w:val="001D19D1"/>
    <w:rsid w:val="002068C7"/>
    <w:rsid w:val="00310054"/>
    <w:rsid w:val="00323E80"/>
    <w:rsid w:val="003372E5"/>
    <w:rsid w:val="003750AF"/>
    <w:rsid w:val="003D5B99"/>
    <w:rsid w:val="00421CC5"/>
    <w:rsid w:val="00430F92"/>
    <w:rsid w:val="004D366E"/>
    <w:rsid w:val="004F113A"/>
    <w:rsid w:val="004F1EC5"/>
    <w:rsid w:val="00515A81"/>
    <w:rsid w:val="005335DD"/>
    <w:rsid w:val="00595E09"/>
    <w:rsid w:val="005D09DC"/>
    <w:rsid w:val="00620EA4"/>
    <w:rsid w:val="00674FBA"/>
    <w:rsid w:val="006D02E4"/>
    <w:rsid w:val="007216E9"/>
    <w:rsid w:val="007C6ACB"/>
    <w:rsid w:val="007E2797"/>
    <w:rsid w:val="00800293"/>
    <w:rsid w:val="00820E7E"/>
    <w:rsid w:val="00832A89"/>
    <w:rsid w:val="008E024D"/>
    <w:rsid w:val="008F0268"/>
    <w:rsid w:val="00902EF8"/>
    <w:rsid w:val="00982DAC"/>
    <w:rsid w:val="009B16B1"/>
    <w:rsid w:val="009C52A4"/>
    <w:rsid w:val="00A06CB8"/>
    <w:rsid w:val="00A94E45"/>
    <w:rsid w:val="00AD6808"/>
    <w:rsid w:val="00AF17F1"/>
    <w:rsid w:val="00B717AC"/>
    <w:rsid w:val="00B86FD0"/>
    <w:rsid w:val="00BC67AA"/>
    <w:rsid w:val="00C875D2"/>
    <w:rsid w:val="00CB0B2B"/>
    <w:rsid w:val="00D4454B"/>
    <w:rsid w:val="00D65DD7"/>
    <w:rsid w:val="00DA4409"/>
    <w:rsid w:val="00E95A08"/>
    <w:rsid w:val="00EA15BD"/>
    <w:rsid w:val="00EA32AC"/>
    <w:rsid w:val="00F93653"/>
    <w:rsid w:val="00FF0B73"/>
    <w:rsid w:val="00FF0E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cs="Times New Roman" w:asciiTheme="minorHAnsi" w:hAnsiTheme="minorHAnsi" w:eastAsiaTheme="minorEastAsia"/>
      <w:kern w:val="2"/>
      <w:sz w:val="3276"/>
      <w:szCs w:val="3276"/>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1112"/>
    <w:qFormat/>
    <w:uiPriority w:val="0"/>
    <w:pPr>
      <w:keepNext/>
      <w:pageBreakBefore/>
      <w:shd w:val="clear" w:color="FFFFFF" w:fill="FFFFFF"/>
      <w:spacing w:before="640" w:after="560" w:line="460" w:lineRule="exact"/>
      <w:jc w:val="center"/>
      <w:outlineLvl w:val="0"/>
    </w:pPr>
    <w:rPr>
      <w:rFonts w:ascii="黑体" w:hAnsi="Times New Roman" w:eastAsia="黑体" w:cs="Times New Roman"/>
      <w:kern w:val="0"/>
      <w:sz w:val="32"/>
      <w:szCs w:val="20"/>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822017-C89B-4AE6-AF4D-51E433B85EF5}">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9</Pages>
  <Words>3446</Words>
  <Characters>4363</Characters>
  <Lines>439</Lines>
  <Paragraphs>405</Paragraphs>
  <TotalTime>5</TotalTime>
  <ScaleCrop>false</ScaleCrop>
  <LinksUpToDate>false</LinksUpToDate>
  <CharactersWithSpaces>4462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2022-10-31T01:56:00Z</dcterms:created>
  <dc:creator>CNIS</dc:creator>
  <cp:lastModifiedBy>素素</cp:lastModifiedBy>
  <dcterms:modified xsi:type="dcterms:W3CDTF">2022-11-01T00:52:40Z</dcterms:modified>
  <dc:title>标准名称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428C66726F884BB2A94F632553DB8AEF</vt:lpwstr>
  </property>
</Properties>
</file>