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74EC" w14:textId="77777777" w:rsidR="00B64FD1" w:rsidRPr="000A63C7" w:rsidRDefault="00DF34F7">
      <w:pPr>
        <w:pStyle w:val="affffe"/>
        <w:framePr w:wrap="around"/>
        <w:rPr>
          <w:rFonts w:ascii="Times New Roman"/>
        </w:rPr>
      </w:pPr>
      <w:r w:rsidRPr="000A63C7">
        <w:rPr>
          <w:rFonts w:ascii="Times New Roman"/>
        </w:rPr>
        <w:t>ICS 77.120.99</w:t>
      </w:r>
    </w:p>
    <w:p w14:paraId="73E16DB4" w14:textId="77777777" w:rsidR="00B64FD1" w:rsidRPr="000A63C7" w:rsidRDefault="00C24A74">
      <w:pPr>
        <w:pStyle w:val="affffe"/>
        <w:framePr w:wrap="around"/>
        <w:rPr>
          <w:rFonts w:ascii="Times New Roman"/>
        </w:rPr>
      </w:pPr>
      <w:r>
        <w:rPr>
          <w:rFonts w:ascii="Times New Roman"/>
        </w:rPr>
        <w:t xml:space="preserve">CCS </w:t>
      </w:r>
      <w:r w:rsidR="00DF34F7" w:rsidRPr="000A63C7">
        <w:rPr>
          <w:rFonts w:ascii="Times New Roman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0" w:name="WXFLH"/>
      <w:r w:rsidR="00DF34F7" w:rsidRPr="000A63C7">
        <w:rPr>
          <w:rFonts w:ascii="Times New Roman"/>
        </w:rPr>
        <w:instrText>FORMTEXT</w:instrText>
      </w:r>
      <w:r w:rsidR="00DF34F7" w:rsidRPr="000A63C7">
        <w:rPr>
          <w:rFonts w:ascii="Times New Roman"/>
        </w:rPr>
      </w:r>
      <w:r w:rsidR="00DF34F7" w:rsidRPr="000A63C7">
        <w:rPr>
          <w:rFonts w:ascii="Times New Roman"/>
        </w:rPr>
        <w:fldChar w:fldCharType="separate"/>
      </w:r>
      <w:r w:rsidR="00DF34F7" w:rsidRPr="000A63C7">
        <w:rPr>
          <w:rFonts w:ascii="Times New Roman"/>
        </w:rPr>
        <w:t xml:space="preserve">H 66 </w:t>
      </w:r>
      <w:r w:rsidR="00DF34F7" w:rsidRPr="000A63C7">
        <w:rPr>
          <w:rFonts w:ascii="Times New Roman"/>
        </w:rPr>
        <w:fldChar w:fldCharType="end"/>
      </w:r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A63C7" w:rsidRPr="000A63C7" w14:paraId="22A0F3C8" w14:textId="7777777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A3A88DB" w14:textId="77777777" w:rsidR="00B64FD1" w:rsidRPr="000A63C7" w:rsidRDefault="00DF34F7">
            <w:pPr>
              <w:pStyle w:val="affffe"/>
              <w:framePr w:wrap="around"/>
            </w:pPr>
            <w:r w:rsidRPr="000A6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09C935D" wp14:editId="41CE408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1E9D4F" id="BAH" o:spid="_x0000_s1026" style="position:absolute;left:0;text-align:left;margin-left:-5.25pt;margin-top:0;width:68.25pt;height:15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FPpgEAADADAAAOAAAAZHJzL2Uyb0RvYy54bWysUk2PEzEMvSPxH6Lc6XQqtdsdNV0Bq8IB&#10;wUoLPyDNJDOR8oWddtp/j5OWssANMYeMHTvPfs/ePJy8Y0cNaGMQvJ3NOdNBxd6GQfBvX3dv1pxh&#10;lqGXLgYt+Fkjf9i+frWZUqcXcYyu18AIJGA3JcHHnFPXNKhG7SXOYtKBgiaCl5lcGJoe5ETo3jWL&#10;+XzVTBH6BFFpRLp9vAT5tuIbo1X+YgzqzJzg1FuuJ9RzX85mu5HdADKNVl3bkP/QhZc2UNEb1KPM&#10;kh3A/gXlrYKI0eSZir6JxlilKwdi087/YPM8yqQrFxIH000m/H+w6vPxCZjtBV9xFqSnEb17+7HI&#10;MiXsKPqcnuDqIZmF48mAL3/qnp2qlOeblPqUmaLL9Wp1d7fkTFGovV+3iyp18+txAswfdPSsGIID&#10;TaoKKI+fMFNBSv2ZUmphdLbfWeeqA8P+vQN2lDTVXf1Kx/TktzQX2CT4/XKxrMghlveXPBcKjq4L&#10;cq1X+F4YFmsf+zMJM9FmCI7fDxI0Z4cEdhip27aWK3k0llr4ukJl7i99sl8u+vYHAAAA//8DAFBL&#10;AwQUAAYACAAAACEAT//gLNwAAAAHAQAADwAAAGRycy9kb3ducmV2LnhtbEyPwU7DMBBE70j8g7VI&#10;vbV20jaCkE2FkHoqHGiRuG5jN4mI1yF22vD3dU9wm9WMZt4Wm8l24mwG3zpGSBYKhOHK6ZZrhM/D&#10;dv4IwgdiTZ1jg/BrPGzK+7uCcu0u/GHO+1CLWMI+J4QmhD6X0leNseQXrjccvZMbLIV4DrXUA11i&#10;ue1kqlQmLbUcFxrqzWtjqu/9aBEoW+mf99Py7bAbM3qqJ7VdfynE2cP08gwimCn8heGGH9GhjExH&#10;N7L2okOYJ2odowjxo5udZlEcEZZJCrIs5H/+8goAAP//AwBQSwECLQAUAAYACAAAACEAtoM4kv4A&#10;AADhAQAAEwAAAAAAAAAAAAAAAAAAAAAAW0NvbnRlbnRfVHlwZXNdLnhtbFBLAQItABQABgAIAAAA&#10;IQA4/SH/1gAAAJQBAAALAAAAAAAAAAAAAAAAAC8BAABfcmVscy8ucmVsc1BLAQItABQABgAIAAAA&#10;IQAviVFPpgEAADADAAAOAAAAAAAAAAAAAAAAAC4CAABkcnMvZTJvRG9jLnhtbFBLAQItABQABgAI&#10;AAAAIQBP/+As3AAAAAcBAAAPAAAAAAAAAAAAAAAAAAAEAABkcnMvZG93bnJldi54bWxQSwUGAAAA&#10;AAQABADzAAAACQUAAAAA&#10;" stroked="f"/>
                  </w:pict>
                </mc:Fallback>
              </mc:AlternateContent>
            </w:r>
          </w:p>
        </w:tc>
      </w:tr>
    </w:tbl>
    <w:p w14:paraId="13B4F84E" w14:textId="77777777" w:rsidR="00B64FD1" w:rsidRPr="000A63C7" w:rsidRDefault="00DF34F7">
      <w:pPr>
        <w:pStyle w:val="affff7"/>
        <w:framePr w:wrap="around"/>
      </w:pPr>
      <w:r w:rsidRPr="000A63C7">
        <w:rPr>
          <w:rFonts w:hint="eastAsia"/>
        </w:rP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bookmarkStart w:id="1" w:name="c1"/>
      <w:r w:rsidRPr="000A63C7">
        <w:rPr>
          <w:rFonts w:hint="eastAsia"/>
        </w:rPr>
        <w:instrText>FORMTEXT</w:instrText>
      </w:r>
      <w:r w:rsidRPr="000A63C7">
        <w:rPr>
          <w:rFonts w:hint="eastAsia"/>
        </w:rPr>
      </w:r>
      <w:r w:rsidRPr="000A63C7">
        <w:rPr>
          <w:rFonts w:hint="eastAsia"/>
        </w:rPr>
        <w:fldChar w:fldCharType="separate"/>
      </w:r>
      <w:r w:rsidRPr="000A63C7">
        <w:rPr>
          <w:rFonts w:hint="eastAsia"/>
        </w:rPr>
        <w:t>YS</w:t>
      </w:r>
      <w:r w:rsidRPr="000A63C7">
        <w:rPr>
          <w:rFonts w:hint="eastAsia"/>
        </w:rPr>
        <w:fldChar w:fldCharType="end"/>
      </w:r>
      <w:bookmarkEnd w:id="1"/>
    </w:p>
    <w:p w14:paraId="20A6881A" w14:textId="77777777" w:rsidR="00B64FD1" w:rsidRPr="000A63C7" w:rsidRDefault="00DF34F7">
      <w:pPr>
        <w:pStyle w:val="affffff6"/>
        <w:framePr w:wrap="around"/>
      </w:pPr>
      <w:r w:rsidRPr="000A63C7">
        <w:rPr>
          <w:rFonts w:hint="eastAsia"/>
        </w:rPr>
        <w:t>中华人民共和国</w:t>
      </w:r>
      <w:r w:rsidR="001B1CE6">
        <w:rPr>
          <w:rFonts w:hint="eastAsia"/>
        </w:rPr>
        <w:t>有色金属</w:t>
      </w:r>
      <w:r w:rsidRPr="000A63C7">
        <w:rPr>
          <w:rFonts w:hint="eastAsia"/>
        </w:rPr>
        <w:t>行业标准</w:t>
      </w:r>
    </w:p>
    <w:p w14:paraId="2FC01707" w14:textId="77777777" w:rsidR="00B64FD1" w:rsidRPr="000A63C7" w:rsidRDefault="00DF34F7">
      <w:pPr>
        <w:pStyle w:val="22"/>
        <w:framePr w:wrap="around"/>
        <w:rPr>
          <w:rFonts w:ascii="Times New Roman"/>
        </w:rPr>
      </w:pPr>
      <w:r w:rsidRPr="000A63C7">
        <w:rPr>
          <w:rFonts w:ascii="Times New Roman" w:hint="eastAsia"/>
        </w:rPr>
        <w:t>YS</w:t>
      </w:r>
      <w:r w:rsidRPr="000A63C7">
        <w:rPr>
          <w:rFonts w:ascii="Times New Roman"/>
        </w:rPr>
        <w:t xml:space="preserve">/T </w:t>
      </w:r>
      <w:r w:rsidRPr="000A63C7"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2" w:name="StdNo1"/>
      <w:r w:rsidRPr="000A63C7">
        <w:rPr>
          <w:rFonts w:ascii="Times New Roman"/>
        </w:rPr>
        <w:instrText>FORMTEXT</w:instrText>
      </w:r>
      <w:r w:rsidRPr="000A63C7">
        <w:rPr>
          <w:rFonts w:ascii="Times New Roman"/>
        </w:rPr>
      </w:r>
      <w:r w:rsidRPr="000A63C7">
        <w:rPr>
          <w:rFonts w:ascii="Times New Roman"/>
        </w:rPr>
        <w:fldChar w:fldCharType="separate"/>
      </w:r>
      <w:r w:rsidRPr="000A63C7">
        <w:rPr>
          <w:rFonts w:ascii="Times New Roman"/>
        </w:rPr>
        <w:t>XXX</w:t>
      </w:r>
      <w:r w:rsidRPr="000A63C7">
        <w:rPr>
          <w:rFonts w:ascii="Times New Roman"/>
        </w:rPr>
        <w:fldChar w:fldCharType="end"/>
      </w:r>
      <w:bookmarkEnd w:id="2"/>
      <w:r w:rsidRPr="000A63C7">
        <w:rPr>
          <w:rFonts w:ascii="Times New Roman" w:hint="eastAsia"/>
        </w:rPr>
        <w:t>—</w:t>
      </w:r>
      <w:r w:rsidRPr="000A63C7">
        <w:rPr>
          <w:rFonts w:ascii="Times New Roman" w:hint="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 w:rsidRPr="000A63C7">
        <w:rPr>
          <w:rFonts w:ascii="Times New Roman" w:hint="eastAsia"/>
        </w:rPr>
        <w:instrText>FORMTEXT</w:instrText>
      </w:r>
      <w:r w:rsidRPr="000A63C7">
        <w:rPr>
          <w:rFonts w:ascii="Times New Roman" w:hint="eastAsia"/>
        </w:rPr>
      </w:r>
      <w:r w:rsidRPr="000A63C7">
        <w:rPr>
          <w:rFonts w:ascii="Times New Roman" w:hint="eastAsia"/>
        </w:rPr>
        <w:fldChar w:fldCharType="separate"/>
      </w:r>
      <w:r w:rsidRPr="000A63C7">
        <w:rPr>
          <w:rFonts w:ascii="Times New Roman" w:hint="eastAsia"/>
        </w:rPr>
        <w:t>20XX</w:t>
      </w:r>
      <w:r w:rsidRPr="000A63C7">
        <w:rPr>
          <w:rFonts w:ascii="Times New Roman" w:hint="eastAsia"/>
        </w:rPr>
        <w:fldChar w:fldCharType="end"/>
      </w:r>
      <w:bookmarkEnd w:id="3"/>
    </w:p>
    <w:p w14:paraId="77402941" w14:textId="77777777" w:rsidR="00B64FD1" w:rsidRPr="000A63C7" w:rsidRDefault="00B64FD1">
      <w:pPr>
        <w:pStyle w:val="22"/>
        <w:framePr w:wrap="around"/>
        <w:rPr>
          <w:rFonts w:ascii="Times New Roman"/>
        </w:rPr>
      </w:pPr>
    </w:p>
    <w:p w14:paraId="737B87EA" w14:textId="77777777" w:rsidR="00B64FD1" w:rsidRPr="000A63C7" w:rsidRDefault="00B64FD1">
      <w:pPr>
        <w:pStyle w:val="22"/>
        <w:framePr w:wrap="around"/>
        <w:rPr>
          <w:rFonts w:ascii="Times New Roman"/>
        </w:rPr>
      </w:pPr>
    </w:p>
    <w:p w14:paraId="651A0C06" w14:textId="77777777" w:rsidR="00B64FD1" w:rsidRPr="000A63C7" w:rsidRDefault="00DF34F7">
      <w:pPr>
        <w:pStyle w:val="affd"/>
        <w:framePr w:w="9639" w:h="6917" w:hRule="exact" w:wrap="around" w:vAnchor="page" w:hAnchor="page" w:xAlign="center" w:y="6408" w:anchorLock="1"/>
        <w:adjustRightInd w:val="0"/>
        <w:snapToGrid w:val="0"/>
        <w:ind w:firstLineChars="0" w:firstLine="0"/>
        <w:jc w:val="center"/>
        <w:rPr>
          <w:rFonts w:eastAsia="黑体"/>
          <w:sz w:val="48"/>
          <w:szCs w:val="48"/>
        </w:rPr>
      </w:pPr>
      <w:r w:rsidRPr="000A63C7">
        <w:rPr>
          <w:rFonts w:eastAsia="黑体" w:hint="eastAsia"/>
          <w:sz w:val="48"/>
          <w:szCs w:val="48"/>
        </w:rPr>
        <w:t xml:space="preserve">  </w:t>
      </w:r>
      <w:r w:rsidRPr="000A63C7">
        <w:rPr>
          <w:rFonts w:eastAsia="黑体" w:hint="eastAsia"/>
          <w:sz w:val="48"/>
          <w:szCs w:val="48"/>
        </w:rPr>
        <w:t>氧化铟化学分析方法</w:t>
      </w:r>
    </w:p>
    <w:p w14:paraId="334C314D" w14:textId="77777777" w:rsidR="00B64FD1" w:rsidRPr="000A63C7" w:rsidRDefault="00DF34F7">
      <w:pPr>
        <w:pStyle w:val="affd"/>
        <w:framePr w:w="9639" w:h="6917" w:hRule="exact" w:wrap="around" w:vAnchor="page" w:hAnchor="page" w:xAlign="center" w:y="6408" w:anchorLock="1"/>
        <w:adjustRightInd w:val="0"/>
        <w:snapToGrid w:val="0"/>
        <w:ind w:firstLineChars="0" w:firstLine="0"/>
        <w:jc w:val="center"/>
        <w:rPr>
          <w:rFonts w:eastAsia="黑体"/>
          <w:sz w:val="48"/>
          <w:szCs w:val="48"/>
        </w:rPr>
      </w:pPr>
      <w:r w:rsidRPr="000A63C7">
        <w:rPr>
          <w:rFonts w:eastAsia="黑体" w:hint="eastAsia"/>
          <w:sz w:val="48"/>
          <w:szCs w:val="48"/>
        </w:rPr>
        <w:t xml:space="preserve"> </w:t>
      </w:r>
      <w:r w:rsidRPr="000A63C7">
        <w:rPr>
          <w:rFonts w:eastAsia="黑体" w:hint="eastAsia"/>
          <w:sz w:val="48"/>
          <w:szCs w:val="48"/>
        </w:rPr>
        <w:t>第</w:t>
      </w:r>
      <w:r w:rsidRPr="000A63C7">
        <w:rPr>
          <w:rFonts w:eastAsia="黑体" w:hint="eastAsia"/>
          <w:sz w:val="48"/>
          <w:szCs w:val="48"/>
        </w:rPr>
        <w:t>2</w:t>
      </w:r>
      <w:r w:rsidRPr="000A63C7">
        <w:rPr>
          <w:rFonts w:eastAsia="黑体" w:hint="eastAsia"/>
          <w:sz w:val="48"/>
          <w:szCs w:val="48"/>
        </w:rPr>
        <w:t>部分：</w:t>
      </w:r>
      <w:proofErr w:type="gramStart"/>
      <w:r w:rsidRPr="000A63C7">
        <w:rPr>
          <w:rFonts w:eastAsia="黑体" w:hint="eastAsia"/>
          <w:sz w:val="48"/>
          <w:szCs w:val="48"/>
        </w:rPr>
        <w:t>砷</w:t>
      </w:r>
      <w:proofErr w:type="gramEnd"/>
      <w:r w:rsidRPr="000A63C7">
        <w:rPr>
          <w:rFonts w:eastAsia="黑体" w:hint="eastAsia"/>
          <w:sz w:val="48"/>
          <w:szCs w:val="48"/>
        </w:rPr>
        <w:t>含量的测定</w:t>
      </w:r>
    </w:p>
    <w:p w14:paraId="0D0C18C3" w14:textId="77777777" w:rsidR="00B64FD1" w:rsidRPr="000A63C7" w:rsidRDefault="00DF34F7">
      <w:pPr>
        <w:pStyle w:val="affd"/>
        <w:framePr w:w="9639" w:h="6917" w:hRule="exact" w:wrap="around" w:vAnchor="page" w:hAnchor="page" w:xAlign="center" w:y="6408" w:anchorLock="1"/>
        <w:adjustRightInd w:val="0"/>
        <w:snapToGrid w:val="0"/>
        <w:ind w:firstLineChars="0" w:firstLine="0"/>
        <w:jc w:val="center"/>
        <w:rPr>
          <w:rFonts w:eastAsia="黑体"/>
          <w:sz w:val="48"/>
          <w:szCs w:val="48"/>
        </w:rPr>
      </w:pPr>
      <w:r w:rsidRPr="000A63C7">
        <w:rPr>
          <w:rFonts w:eastAsia="黑体" w:hint="eastAsia"/>
          <w:sz w:val="48"/>
          <w:szCs w:val="48"/>
        </w:rPr>
        <w:t xml:space="preserve">   </w:t>
      </w:r>
      <w:r w:rsidRPr="000A63C7">
        <w:rPr>
          <w:rFonts w:eastAsia="黑体" w:hint="eastAsia"/>
          <w:sz w:val="48"/>
          <w:szCs w:val="48"/>
        </w:rPr>
        <w:t>原子荧光光谱法</w:t>
      </w:r>
    </w:p>
    <w:p w14:paraId="241EB6C0" w14:textId="77777777" w:rsidR="00B64FD1" w:rsidRPr="000A63C7" w:rsidRDefault="00B64FD1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</w:p>
    <w:p w14:paraId="4955A949" w14:textId="77777777" w:rsidR="00B64FD1" w:rsidRPr="000A63C7" w:rsidRDefault="00DF34F7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  <w:r w:rsidRPr="000A63C7">
        <w:rPr>
          <w:rFonts w:eastAsia="Times New Roman"/>
          <w:b/>
          <w:sz w:val="28"/>
          <w:szCs w:val="28"/>
        </w:rPr>
        <w:t>Indium oxide powder chemical analysis method-</w:t>
      </w:r>
      <w:r w:rsidRPr="000A63C7">
        <w:rPr>
          <w:rFonts w:eastAsia="Times New Roman" w:hint="eastAsia"/>
          <w:b/>
          <w:sz w:val="28"/>
          <w:szCs w:val="28"/>
        </w:rPr>
        <w:t xml:space="preserve"> </w:t>
      </w:r>
    </w:p>
    <w:p w14:paraId="764C1E92" w14:textId="77777777" w:rsidR="00B64FD1" w:rsidRPr="000A63C7" w:rsidRDefault="00DF34F7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  <w:r w:rsidRPr="000A63C7">
        <w:rPr>
          <w:rFonts w:eastAsia="Times New Roman"/>
          <w:b/>
          <w:sz w:val="28"/>
          <w:szCs w:val="28"/>
        </w:rPr>
        <w:t>Part</w:t>
      </w:r>
      <w:r w:rsidRPr="000A63C7">
        <w:rPr>
          <w:rFonts w:eastAsia="Times New Roman" w:hint="eastAsia"/>
          <w:b/>
          <w:sz w:val="28"/>
          <w:szCs w:val="28"/>
        </w:rPr>
        <w:t xml:space="preserve"> </w:t>
      </w:r>
      <w:r w:rsidRPr="000A63C7">
        <w:rPr>
          <w:rFonts w:eastAsia="Times New Roman"/>
          <w:b/>
          <w:sz w:val="28"/>
          <w:szCs w:val="28"/>
        </w:rPr>
        <w:t>2</w:t>
      </w:r>
      <w:r w:rsidRPr="000A63C7">
        <w:rPr>
          <w:rFonts w:ascii="宋体" w:hAnsi="宋体" w:cs="宋体" w:hint="eastAsia"/>
          <w:b/>
          <w:sz w:val="28"/>
          <w:szCs w:val="28"/>
        </w:rPr>
        <w:t>：</w:t>
      </w:r>
      <w:r w:rsidRPr="000A63C7">
        <w:rPr>
          <w:rFonts w:eastAsia="Times New Roman"/>
          <w:b/>
          <w:sz w:val="28"/>
          <w:szCs w:val="28"/>
        </w:rPr>
        <w:t xml:space="preserve">Determination of </w:t>
      </w:r>
      <w:r w:rsidRPr="000A63C7">
        <w:rPr>
          <w:rFonts w:eastAsia="Times New Roman" w:hint="eastAsia"/>
          <w:b/>
          <w:sz w:val="28"/>
          <w:szCs w:val="28"/>
        </w:rPr>
        <w:t xml:space="preserve">arsenic </w:t>
      </w:r>
      <w:r w:rsidRPr="000A63C7">
        <w:rPr>
          <w:rFonts w:eastAsia="Times New Roman"/>
          <w:b/>
          <w:sz w:val="28"/>
          <w:szCs w:val="28"/>
        </w:rPr>
        <w:t xml:space="preserve">content – </w:t>
      </w:r>
    </w:p>
    <w:p w14:paraId="613DCB10" w14:textId="77777777" w:rsidR="00B64FD1" w:rsidRPr="000A63C7" w:rsidRDefault="00DF34F7">
      <w:pPr>
        <w:framePr w:w="9639" w:h="6917" w:hRule="exact" w:wrap="around" w:vAnchor="page" w:hAnchor="page" w:xAlign="center" w:y="6408" w:anchorLock="1"/>
        <w:jc w:val="center"/>
        <w:rPr>
          <w:rFonts w:eastAsia="Times New Roman"/>
          <w:b/>
          <w:sz w:val="28"/>
          <w:szCs w:val="28"/>
        </w:rPr>
      </w:pPr>
      <w:r w:rsidRPr="000A63C7">
        <w:rPr>
          <w:rFonts w:asciiTheme="minorEastAsia" w:eastAsiaTheme="minorEastAsia" w:hAnsiTheme="minorEastAsia" w:hint="eastAsia"/>
          <w:b/>
          <w:sz w:val="28"/>
          <w:szCs w:val="28"/>
        </w:rPr>
        <w:t>A</w:t>
      </w:r>
      <w:r w:rsidRPr="000A63C7">
        <w:rPr>
          <w:rFonts w:eastAsia="Times New Roman"/>
          <w:b/>
          <w:sz w:val="28"/>
          <w:szCs w:val="28"/>
        </w:rPr>
        <w:t xml:space="preserve">tomic fluorescence spectrometry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0A63C7" w:rsidRPr="000A63C7" w14:paraId="20BD9AB9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AA400C1" w14:textId="37057979" w:rsidR="00B64FD1" w:rsidRPr="000A63C7" w:rsidRDefault="000504A3" w:rsidP="00344DB1">
            <w:pPr>
              <w:pStyle w:val="afff6"/>
              <w:framePr w:wrap="around"/>
            </w:pPr>
            <w:r>
              <w:rPr>
                <w:rFonts w:hint="eastAsia"/>
              </w:rPr>
              <w:t>（</w:t>
            </w:r>
            <w:r w:rsidR="00344DB1" w:rsidRPr="000A63C7">
              <w:rPr>
                <w:rFonts w:hint="eastAsia"/>
              </w:rPr>
              <w:t>审</w:t>
            </w:r>
            <w:r>
              <w:rPr>
                <w:rFonts w:hint="eastAsia"/>
              </w:rPr>
              <w:t>定</w:t>
            </w:r>
            <w:bookmarkStart w:id="4" w:name="_GoBack"/>
            <w:bookmarkEnd w:id="4"/>
            <w:r w:rsidR="00DF34F7" w:rsidRPr="000A63C7">
              <w:rPr>
                <w:rFonts w:hint="eastAsia"/>
              </w:rPr>
              <w:t>稿）</w:t>
            </w:r>
          </w:p>
        </w:tc>
      </w:tr>
      <w:tr w:rsidR="000A63C7" w:rsidRPr="000A63C7" w14:paraId="0E51728B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4E55DEF" w14:textId="77777777" w:rsidR="00B64FD1" w:rsidRPr="000A63C7" w:rsidRDefault="00B64FD1">
            <w:pPr>
              <w:pStyle w:val="affff6"/>
              <w:framePr w:wrap="around"/>
            </w:pPr>
          </w:p>
        </w:tc>
      </w:tr>
    </w:tbl>
    <w:p w14:paraId="65A3F45E" w14:textId="77777777" w:rsidR="00B64FD1" w:rsidRPr="000A63C7" w:rsidRDefault="00DF34F7">
      <w:pPr>
        <w:pStyle w:val="affff8"/>
        <w:framePr w:wrap="around" w:hAnchor="page" w:x="1395" w:y="14125"/>
      </w:pPr>
      <w:r w:rsidRPr="000A63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08DA075" wp14:editId="74516B30">
                <wp:simplePos x="0" y="0"/>
                <wp:positionH relativeFrom="column">
                  <wp:posOffset>-11430</wp:posOffset>
                </wp:positionH>
                <wp:positionV relativeFrom="page">
                  <wp:posOffset>9253220</wp:posOffset>
                </wp:positionV>
                <wp:extent cx="6121400" cy="635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21B4B2" id="直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9pt,728.6pt" to="481.1pt,7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BB0gEAAJIDAAAOAAAAZHJzL2Uyb0RvYy54bWysU82O0zAQviPxDpbvNEmhhY2a7mHLckFQ&#10;aeEBpraTWPKfPKZpn4XX4MSFx9nXYOyW7rJcECIHZ8Yznnzf5y+r64M1bK8iau863sxqzpQTXmo3&#10;dPzzp9sXbzjDBE6C8U51/KiQX6+fP1tNoVVzP3ojVWQ0xGE7hY6PKYW2qlCMygLOfFCOir2PFhKl&#10;cahkhImmW1PN63pZTT7KEL1QiLS7ORX5uszveyXSx75HlZjpOGFLZY1l3eW1Wq+gHSKEUYszDPgH&#10;FBa0o49eRm0gAfsS9R+jrBbRo+/TTHhb+b7XQhUOxKapn7C5GyGowoXEwXCRCf/fWPFhv41My46/&#10;5syBpSu6//rt/vsP1hRxpoAt9dy4bSSpcoZhGzPTQx9tfhMHdiiCHi+CqkNigjaXzbx5VZPugmrL&#10;l4ssd/VwNERM75S3LAcdN9plttDC/j2mU+uvlrxtHJs6frWYL2ggkFl6A4lCGwg+uqGcRW+0vNXG&#10;5BMYh92NiWwP+frLc4bwW1v+yAZwPPWV0skYowL51kmWjoGEceRgniFYJTkzigyfo2KhBNr8TSex&#10;Ny5DU8WcZ54PuuZo5+WxyF3ljC6+iHY2aXbW45zix7/S+icAAAD//wMAUEsDBBQABgAIAAAAIQAF&#10;RfUF3wAAAAwBAAAPAAAAZHJzL2Rvd25yZXYueG1sTI9BT8MwDIXvSPyHyEhcpi1dBwNK0wkBve3C&#10;AHH1GtNWNE7XZFvh12PEAW72e0/Pn/PV6Dp1oCG0ng3MZwko4srblmsDL8/l9BpUiMgWO89k4JMC&#10;rIrTkxwz64/8RIdNrJWUcMjQQBNjn2kdqoYchpnvicV794PDKOtQazvgUcpdp9MkWWqHLcuFBnu6&#10;b6j62OydgVC+0q78mlST5G1Re0p3D+tHNOb8bLy7BRVpjH9h+MEXdCiEaev3bIPqDEznQh5Fv7i8&#10;SkFJ4maZyrD9lRagi1z/f6L4BgAA//8DAFBLAQItABQABgAIAAAAIQC2gziS/gAAAOEBAAATAAAA&#10;AAAAAAAAAAAAAAAAAABbQ29udGVudF9UeXBlc10ueG1sUEsBAi0AFAAGAAgAAAAhADj9If/WAAAA&#10;lAEAAAsAAAAAAAAAAAAAAAAALwEAAF9yZWxzLy5yZWxzUEsBAi0AFAAGAAgAAAAhAFPUMEHSAQAA&#10;kgMAAA4AAAAAAAAAAAAAAAAALgIAAGRycy9lMm9Eb2MueG1sUEsBAi0AFAAGAAgAAAAhAAVF9QXf&#10;AAAADAEAAA8AAAAAAAAAAAAAAAAALAQAAGRycy9kb3ducmV2LnhtbFBLBQYAAAAABAAEAPMAAAA4&#10;BQAAAAA=&#10;">
                <w10:wrap anchory="page"/>
                <w10:anchorlock/>
              </v:line>
            </w:pict>
          </mc:Fallback>
        </mc:AlternateContent>
      </w:r>
      <w:r w:rsidRPr="000A63C7">
        <w:rPr>
          <w:rFonts w:ascii="黑体" w:hint="eastAsia"/>
        </w:rPr>
        <w:t>XXXX</w:t>
      </w:r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t>-</w:t>
      </w:r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0A63C7">
        <w:rPr>
          <w:rFonts w:ascii="黑体" w:hint="eastAsia"/>
        </w:rPr>
        <w:instrText>FORMTEXT</w:instrText>
      </w:r>
      <w:r w:rsidRPr="000A63C7">
        <w:rPr>
          <w:rFonts w:ascii="黑体" w:hint="eastAsia"/>
        </w:rPr>
      </w:r>
      <w:r w:rsidRPr="000A63C7">
        <w:rPr>
          <w:rFonts w:ascii="黑体" w:hint="eastAsia"/>
        </w:rPr>
        <w:fldChar w:fldCharType="separate"/>
      </w:r>
      <w:r w:rsidRPr="000A63C7">
        <w:rPr>
          <w:rFonts w:ascii="黑体" w:hint="eastAsia"/>
        </w:rPr>
        <w:t>XX</w:t>
      </w:r>
      <w:r w:rsidRPr="000A63C7">
        <w:rPr>
          <w:rFonts w:ascii="黑体" w:hint="eastAsia"/>
        </w:rPr>
        <w:fldChar w:fldCharType="end"/>
      </w:r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t>-</w:t>
      </w:r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FD"/>
      <w:r w:rsidRPr="000A63C7">
        <w:rPr>
          <w:rFonts w:ascii="黑体" w:hint="eastAsia"/>
        </w:rPr>
        <w:instrText>FORMTEXT</w:instrText>
      </w:r>
      <w:r w:rsidRPr="000A63C7">
        <w:rPr>
          <w:rFonts w:ascii="黑体" w:hint="eastAsia"/>
        </w:rPr>
      </w:r>
      <w:r w:rsidRPr="000A63C7">
        <w:rPr>
          <w:rFonts w:ascii="黑体" w:hint="eastAsia"/>
        </w:rPr>
        <w:fldChar w:fldCharType="separate"/>
      </w:r>
      <w:r w:rsidRPr="000A63C7">
        <w:rPr>
          <w:rFonts w:ascii="黑体" w:hint="eastAsia"/>
        </w:rPr>
        <w:t>XX</w:t>
      </w:r>
      <w:r w:rsidRPr="000A63C7">
        <w:rPr>
          <w:rFonts w:ascii="黑体" w:hint="eastAsia"/>
        </w:rPr>
        <w:fldChar w:fldCharType="end"/>
      </w:r>
      <w:bookmarkEnd w:id="5"/>
      <w:r w:rsidRPr="000A63C7">
        <w:rPr>
          <w:rFonts w:hint="eastAsia"/>
        </w:rPr>
        <w:t>发布</w:t>
      </w:r>
    </w:p>
    <w:p w14:paraId="5DE2AAFD" w14:textId="77777777" w:rsidR="00B64FD1" w:rsidRPr="000A63C7" w:rsidRDefault="00DF34F7">
      <w:pPr>
        <w:pStyle w:val="affffc"/>
        <w:framePr w:wrap="around" w:hAnchor="page" w:x="6280" w:y="14113"/>
      </w:pPr>
      <w:r w:rsidRPr="000A63C7">
        <w:rPr>
          <w:rFonts w:ascii="黑体" w:hint="eastAsia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6" w:name="SY"/>
      <w:r w:rsidRPr="000A63C7">
        <w:rPr>
          <w:rFonts w:ascii="黑体" w:hint="eastAsia"/>
        </w:rPr>
        <w:instrText>FORMTEXT</w:instrText>
      </w:r>
      <w:r w:rsidRPr="000A63C7">
        <w:rPr>
          <w:rFonts w:ascii="黑体" w:hint="eastAsia"/>
        </w:rPr>
      </w:r>
      <w:r w:rsidRPr="000A63C7">
        <w:rPr>
          <w:rFonts w:ascii="黑体" w:hint="eastAsia"/>
        </w:rPr>
        <w:fldChar w:fldCharType="separate"/>
      </w:r>
      <w:r w:rsidRPr="000A63C7">
        <w:rPr>
          <w:rFonts w:ascii="黑体" w:hint="eastAsia"/>
        </w:rPr>
        <w:t>XXXX</w:t>
      </w:r>
      <w:r w:rsidRPr="000A63C7">
        <w:rPr>
          <w:rFonts w:ascii="黑体" w:hint="eastAsia"/>
        </w:rPr>
        <w:fldChar w:fldCharType="end"/>
      </w:r>
      <w:bookmarkEnd w:id="6"/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t>-</w:t>
      </w:r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SM"/>
      <w:r w:rsidRPr="000A63C7">
        <w:rPr>
          <w:rFonts w:ascii="黑体" w:hint="eastAsia"/>
        </w:rPr>
        <w:instrText>FORMTEXT</w:instrText>
      </w:r>
      <w:r w:rsidRPr="000A63C7">
        <w:rPr>
          <w:rFonts w:ascii="黑体" w:hint="eastAsia"/>
        </w:rPr>
      </w:r>
      <w:r w:rsidRPr="000A63C7">
        <w:rPr>
          <w:rFonts w:ascii="黑体" w:hint="eastAsia"/>
        </w:rPr>
        <w:fldChar w:fldCharType="separate"/>
      </w:r>
      <w:r w:rsidRPr="000A63C7">
        <w:rPr>
          <w:rFonts w:ascii="黑体" w:hint="eastAsia"/>
        </w:rPr>
        <w:t>XX</w:t>
      </w:r>
      <w:r w:rsidRPr="000A63C7">
        <w:rPr>
          <w:rFonts w:ascii="黑体" w:hint="eastAsia"/>
        </w:rPr>
        <w:fldChar w:fldCharType="end"/>
      </w:r>
      <w:bookmarkEnd w:id="7"/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t>-</w:t>
      </w:r>
      <w:r w:rsidRPr="000A63C7">
        <w:rPr>
          <w:rFonts w:hint="eastAsia"/>
        </w:rPr>
        <w:t xml:space="preserve"> </w:t>
      </w:r>
      <w:r w:rsidRPr="000A63C7">
        <w:rPr>
          <w:rFonts w:ascii="黑体" w:hint="eastAsia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SD"/>
      <w:r w:rsidRPr="000A63C7">
        <w:rPr>
          <w:rFonts w:ascii="黑体" w:hint="eastAsia"/>
        </w:rPr>
        <w:instrText>FORMTEXT</w:instrText>
      </w:r>
      <w:r w:rsidRPr="000A63C7">
        <w:rPr>
          <w:rFonts w:ascii="黑体" w:hint="eastAsia"/>
        </w:rPr>
      </w:r>
      <w:r w:rsidRPr="000A63C7">
        <w:rPr>
          <w:rFonts w:ascii="黑体" w:hint="eastAsia"/>
        </w:rPr>
        <w:fldChar w:fldCharType="separate"/>
      </w:r>
      <w:r w:rsidRPr="000A63C7">
        <w:rPr>
          <w:rFonts w:ascii="黑体" w:hint="eastAsia"/>
        </w:rPr>
        <w:t>XX</w:t>
      </w:r>
      <w:r w:rsidRPr="000A63C7">
        <w:rPr>
          <w:rFonts w:ascii="黑体" w:hint="eastAsia"/>
        </w:rPr>
        <w:fldChar w:fldCharType="end"/>
      </w:r>
      <w:bookmarkEnd w:id="8"/>
      <w:r w:rsidRPr="000A63C7">
        <w:rPr>
          <w:rFonts w:hint="eastAsia"/>
        </w:rPr>
        <w:t>实施</w:t>
      </w:r>
    </w:p>
    <w:p w14:paraId="5BC69AE1" w14:textId="77777777" w:rsidR="00B64FD1" w:rsidRPr="000A63C7" w:rsidRDefault="00DF34F7">
      <w:pPr>
        <w:pStyle w:val="affffffb"/>
        <w:framePr w:wrap="around"/>
      </w:pPr>
      <w:r w:rsidRPr="000A63C7">
        <w:rPr>
          <w:rFonts w:hint="eastAsia"/>
        </w:rPr>
        <w:t>中华人民共和国工业和信息化部  </w:t>
      </w:r>
      <w:r w:rsidRPr="000A63C7">
        <w:rPr>
          <w:rStyle w:val="affffffd"/>
          <w:rFonts w:hint="eastAsia"/>
        </w:rPr>
        <w:t>发布</w:t>
      </w:r>
    </w:p>
    <w:p w14:paraId="6D3083F3" w14:textId="77777777" w:rsidR="00B64FD1" w:rsidRPr="000A63C7" w:rsidRDefault="00DF34F7">
      <w:pPr>
        <w:pStyle w:val="affd"/>
        <w:ind w:firstLineChars="0" w:firstLine="0"/>
        <w:sectPr w:rsidR="00B64FD1" w:rsidRPr="000A63C7">
          <w:headerReference w:type="even" r:id="rId10"/>
          <w:footerReference w:type="even" r:id="rId11"/>
          <w:footerReference w:type="first" r:id="rId12"/>
          <w:pgSz w:w="11906" w:h="16838"/>
          <w:pgMar w:top="567" w:right="1134" w:bottom="1134" w:left="1418" w:header="0" w:footer="0" w:gutter="0"/>
          <w:pgNumType w:start="1"/>
          <w:cols w:space="720"/>
          <w:docGrid w:type="lines" w:linePitch="312"/>
        </w:sectPr>
      </w:pPr>
      <w:r w:rsidRPr="000A63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A0399" wp14:editId="33B90BD4">
                <wp:simplePos x="0" y="0"/>
                <wp:positionH relativeFrom="column">
                  <wp:posOffset>-11430</wp:posOffset>
                </wp:positionH>
                <wp:positionV relativeFrom="paragraph">
                  <wp:posOffset>2332355</wp:posOffset>
                </wp:positionV>
                <wp:extent cx="6121400" cy="635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17765A" id="直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83.65pt" to="481.1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iA0QEAAJIDAAAOAAAAZHJzL2Uyb0RvYy54bWysU02u0zAQ3iNxB8t7mqTQCqKmb/HKY4Og&#10;Eo8DTG0nseQ/eUzTnoVrsGLDcd41GLuhPGCDEFk4M57PX+b7PNncnKxhRxVRe9fxZlFzppzwUruh&#10;4x/v75695AwTOAnGO9Xxs0J+s336ZDOFVi396I1UkRGJw3YKHR9TCm1VoRiVBVz4oBwVex8tJErj&#10;UMkIE7FbUy3rel1NPsoQvVCItLu7FPm28Pe9Eul936NKzHScektljWU95LXabqAdIoRRi7kN+Icu&#10;LGhHH71S7SAB+xT1H1RWi+jR92khvK1832uhigZS09S/qfkwQlBFC5mD4WoT/j9a8e64j0zLjtNF&#10;ObB0RQ+fvzx8/caaJpszBWwJc+v2cc4w7GNWeuqjzW/SwE7F0PPVUHVKTNDmulk2L2ryXVBt/XyV&#10;GaufR0PE9EZ5y3LQcaNdVgstHN9iukB/QPK2cWzq+KvVckWEQMPSG0gU2kDtoxvKWfRGyzttTD6B&#10;cTjcmsiOkK+/PHMLv8DyR3aA4wVXShkG7ahAvnaSpXMgYxxNMM8tWCU5M4oGPkcFmUCbv0GSeuMy&#10;tSrDOevMLl98zdHBy3Oxu8oZXXwxbR7SPFmPc4of/0rb7wAAAP//AwBQSwMEFAAGAAgAAAAhAH8t&#10;5orfAAAACgEAAA8AAABkcnMvZG93bnJldi54bWxMj8FOwzAQRO9I/IO1SFyq1mmCAqRxKgTkxoVC&#10;1es23iYR8TqN3Tb062u4wHFnRzNv8uVoOnGkwbWWFcxnEQjiyuqWawWfH+X0AYTzyBo7y6Tgmxws&#10;i+urHDNtT/xOx5WvRQhhl6GCxvs+k9JVDRl0M9sTh9/ODgZ9OIda6gFPIdx0Mo6iVBpsOTQ02NNz&#10;Q9XX6mAUuHJN+/I8qSbRJqktxfuXt1dU6vZmfFqA8DT6PzP84Ad0KALT1h5YO9EpmM4DuVeQpPcJ&#10;iGB4TOMYxPZXuQNZ5PL/hOICAAD//wMAUEsBAi0AFAAGAAgAAAAhALaDOJL+AAAA4QEAABMAAAAA&#10;AAAAAAAAAAAAAAAAAFtDb250ZW50X1R5cGVzXS54bWxQSwECLQAUAAYACAAAACEAOP0h/9YAAACU&#10;AQAACwAAAAAAAAAAAAAAAAAvAQAAX3JlbHMvLnJlbHNQSwECLQAUAAYACAAAACEAryY4gNEBAACS&#10;AwAADgAAAAAAAAAAAAAAAAAuAgAAZHJzL2Uyb0RvYy54bWxQSwECLQAUAAYACAAAACEAfy3mit8A&#10;AAAKAQAADwAAAAAAAAAAAAAAAAArBAAAZHJzL2Rvd25yZXYueG1sUEsFBgAAAAAEAAQA8wAAADcF&#10;AAAAAA==&#10;"/>
            </w:pict>
          </mc:Fallback>
        </mc:AlternateContent>
      </w:r>
    </w:p>
    <w:p w14:paraId="7942F5CA" w14:textId="77777777" w:rsidR="00B64FD1" w:rsidRPr="000A63C7" w:rsidRDefault="00DF34F7">
      <w:pPr>
        <w:pStyle w:val="affff1"/>
      </w:pPr>
      <w:bookmarkStart w:id="9" w:name="_Hlk99638036"/>
      <w:r w:rsidRPr="000A63C7">
        <w:rPr>
          <w:rFonts w:hint="eastAsia"/>
        </w:rPr>
        <w:lastRenderedPageBreak/>
        <w:t>前</w:t>
      </w:r>
      <w:bookmarkStart w:id="10" w:name="BKQY"/>
      <w:r w:rsidRPr="000A63C7">
        <w:rPr>
          <w:rFonts w:hint="eastAsia"/>
        </w:rPr>
        <w:t>  言</w:t>
      </w:r>
      <w:bookmarkEnd w:id="10"/>
    </w:p>
    <w:p w14:paraId="18DC319C" w14:textId="77777777" w:rsidR="00B64FD1" w:rsidRPr="000A63C7" w:rsidRDefault="00DF34F7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 w:rsidRPr="000A63C7">
        <w:rPr>
          <w:rFonts w:ascii="宋体" w:hAnsi="宋体" w:hint="eastAsia"/>
        </w:rPr>
        <w:t>本文件按照GB/T 1.1-20</w:t>
      </w:r>
      <w:r w:rsidR="00DA3C7D" w:rsidRPr="000A63C7">
        <w:rPr>
          <w:rFonts w:ascii="宋体" w:hAnsi="宋体"/>
        </w:rPr>
        <w:t>2</w:t>
      </w:r>
      <w:r w:rsidRPr="000A63C7">
        <w:rPr>
          <w:rFonts w:ascii="宋体" w:hAnsi="宋体"/>
        </w:rPr>
        <w:t>0</w:t>
      </w:r>
      <w:r w:rsidRPr="000A63C7">
        <w:rPr>
          <w:rFonts w:ascii="宋体" w:hAnsi="宋体" w:hint="eastAsia"/>
        </w:rPr>
        <w:t>《标准化工作导则 第1部分：标准化文件的结构和起草规则》的规定起草。</w:t>
      </w:r>
    </w:p>
    <w:p w14:paraId="5267DE73" w14:textId="77777777" w:rsidR="00B64FD1" w:rsidRPr="000A63C7" w:rsidRDefault="00DF34F7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 w:rsidRPr="000A63C7">
        <w:rPr>
          <w:rFonts w:ascii="宋体" w:hAnsi="宋体" w:hint="eastAsia"/>
        </w:rPr>
        <w:t>本文件是</w:t>
      </w:r>
      <w:bookmarkStart w:id="11" w:name="_Hlk99638363"/>
      <w:r w:rsidRPr="000A63C7">
        <w:rPr>
          <w:rFonts w:ascii="宋体" w:hAnsi="宋体" w:hint="eastAsia"/>
        </w:rPr>
        <w:t xml:space="preserve">YS/T </w:t>
      </w:r>
      <w:r w:rsidRPr="000A63C7">
        <w:rPr>
          <w:rFonts w:ascii="宋体" w:hAnsi="宋体"/>
        </w:rPr>
        <w:t>XXX</w:t>
      </w:r>
      <w:r w:rsidRPr="000A63C7">
        <w:rPr>
          <w:rFonts w:ascii="宋体" w:hAnsi="宋体" w:hint="eastAsia"/>
        </w:rPr>
        <w:t>-20XX</w:t>
      </w:r>
      <w:bookmarkEnd w:id="11"/>
      <w:r w:rsidRPr="000A63C7">
        <w:rPr>
          <w:rFonts w:ascii="宋体" w:hAnsi="宋体" w:hint="eastAsia"/>
        </w:rPr>
        <w:t>《氧化铟化学分析方法》的第2部分：</w:t>
      </w:r>
    </w:p>
    <w:p w14:paraId="75CDC521" w14:textId="77777777" w:rsidR="00B64FD1" w:rsidRPr="000A63C7" w:rsidRDefault="00DF34F7">
      <w:pPr>
        <w:pStyle w:val="p0"/>
        <w:snapToGrid w:val="0"/>
        <w:ind w:leftChars="200" w:left="420"/>
        <w:jc w:val="left"/>
        <w:rPr>
          <w:rFonts w:ascii="宋体" w:hAnsi="宋体"/>
        </w:rPr>
      </w:pPr>
      <w:r w:rsidRPr="000A63C7">
        <w:rPr>
          <w:rFonts w:ascii="宋体" w:hAnsi="宋体" w:hint="eastAsia"/>
        </w:rPr>
        <w:t>——第1部分：镉、钴、铜、铁、锰、镍、锑、铅、铊含量的测定 电感耦合等离子体原子发射光谱法；</w:t>
      </w:r>
    </w:p>
    <w:p w14:paraId="72107DA5" w14:textId="77777777" w:rsidR="00B64FD1" w:rsidRPr="000A63C7" w:rsidRDefault="00DF34F7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 w:rsidRPr="000A63C7">
        <w:rPr>
          <w:rFonts w:ascii="宋体" w:hAnsi="宋体" w:hint="eastAsia"/>
        </w:rPr>
        <w:t>——第2部分：</w:t>
      </w:r>
      <w:proofErr w:type="gramStart"/>
      <w:r w:rsidRPr="000A63C7">
        <w:rPr>
          <w:rFonts w:ascii="宋体" w:hAnsi="宋体" w:hint="eastAsia"/>
        </w:rPr>
        <w:t>砷</w:t>
      </w:r>
      <w:proofErr w:type="gramEnd"/>
      <w:r w:rsidRPr="000A63C7">
        <w:rPr>
          <w:rFonts w:ascii="宋体" w:hAnsi="宋体" w:hint="eastAsia"/>
        </w:rPr>
        <w:t>含量的测定 原子荧光光谱法</w:t>
      </w:r>
    </w:p>
    <w:p w14:paraId="7DB10A1D" w14:textId="77777777" w:rsidR="008D0896" w:rsidRDefault="008D0896" w:rsidP="008D0896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请注意本文件的某些内容可能涉及专利。本文件的发布机构不承担识别专利的责任</w:t>
      </w:r>
    </w:p>
    <w:p w14:paraId="0BDDFF63" w14:textId="77777777" w:rsidR="008D0896" w:rsidRDefault="008D0896" w:rsidP="008D0896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本文件由全国有色金属标准化技术委员会（SAC/TC 243）提出并归口。</w:t>
      </w:r>
    </w:p>
    <w:p w14:paraId="5E9B2E63" w14:textId="77777777" w:rsidR="00B64FD1" w:rsidRPr="000A63C7" w:rsidRDefault="00DF34F7">
      <w:pPr>
        <w:pStyle w:val="p0"/>
        <w:snapToGrid w:val="0"/>
        <w:ind w:firstLineChars="200" w:firstLine="420"/>
        <w:rPr>
          <w:rFonts w:ascii="宋体" w:hAnsi="宋体"/>
        </w:rPr>
      </w:pPr>
      <w:r w:rsidRPr="000A63C7">
        <w:rPr>
          <w:rFonts w:ascii="宋体" w:hAnsi="宋体" w:hint="eastAsia"/>
        </w:rPr>
        <w:t>本文件起草单位：</w:t>
      </w:r>
      <w:r w:rsidRPr="000A63C7">
        <w:rPr>
          <w:rFonts w:hAnsi="宋体" w:hint="eastAsia"/>
        </w:rPr>
        <w:t>。</w:t>
      </w:r>
    </w:p>
    <w:p w14:paraId="024F795D" w14:textId="77777777" w:rsidR="00B64FD1" w:rsidRPr="000A63C7" w:rsidRDefault="00DF34F7">
      <w:pPr>
        <w:pStyle w:val="p0"/>
        <w:snapToGrid w:val="0"/>
        <w:ind w:firstLineChars="200" w:firstLine="420"/>
        <w:jc w:val="left"/>
        <w:rPr>
          <w:rFonts w:ascii="宋体" w:hAnsi="宋体"/>
        </w:rPr>
        <w:sectPr w:rsidR="00B64FD1" w:rsidRPr="000A63C7">
          <w:headerReference w:type="default" r:id="rId13"/>
          <w:footerReference w:type="default" r:id="rId14"/>
          <w:pgSz w:w="11906" w:h="16838"/>
          <w:pgMar w:top="567" w:right="991" w:bottom="1134" w:left="1418" w:header="1418" w:footer="1134" w:gutter="0"/>
          <w:pgNumType w:fmt="upperRoman" w:start="1"/>
          <w:cols w:space="720"/>
          <w:formProt w:val="0"/>
          <w:titlePg/>
          <w:docGrid w:type="lines" w:linePitch="312"/>
        </w:sectPr>
      </w:pPr>
      <w:r w:rsidRPr="000A63C7">
        <w:rPr>
          <w:rFonts w:ascii="宋体" w:hAnsi="宋体" w:hint="eastAsia"/>
        </w:rPr>
        <w:t>本文件主要起草人：</w:t>
      </w:r>
      <w:bookmarkEnd w:id="9"/>
    </w:p>
    <w:p w14:paraId="3DEF9FC1" w14:textId="77777777" w:rsidR="00B64FD1" w:rsidRPr="000A63C7" w:rsidRDefault="00DF34F7">
      <w:pPr>
        <w:pStyle w:val="affff1"/>
        <w:ind w:firstLineChars="1228" w:firstLine="3930"/>
        <w:jc w:val="both"/>
      </w:pPr>
      <w:r w:rsidRPr="000A63C7">
        <w:rPr>
          <w:rFonts w:hint="eastAsia"/>
        </w:rPr>
        <w:lastRenderedPageBreak/>
        <w:t>引  言</w:t>
      </w:r>
    </w:p>
    <w:p w14:paraId="2CD08715" w14:textId="77777777" w:rsidR="00B64FD1" w:rsidRPr="000A63C7" w:rsidRDefault="00DF34F7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 w:rsidRPr="000A63C7">
        <w:rPr>
          <w:rFonts w:ascii="宋体" w:hAnsi="宋体" w:hint="eastAsia"/>
        </w:rPr>
        <w:t>氧化铟是一种新的n型透明半导体功能材料，广泛应用于新型液晶显示器的制造。随着信息时代的发展，特别是随着IT产业的迅猛发展，笔记本电脑、电视和手机等各种新型液晶显示器以及接触式屏幕、建筑用材料对ITO薄膜或ITO玻璃的需求日益增加（ITO靶材生产占全球</w:t>
      </w:r>
      <w:proofErr w:type="gramStart"/>
      <w:r w:rsidRPr="000A63C7">
        <w:rPr>
          <w:rFonts w:ascii="宋体" w:hAnsi="宋体" w:hint="eastAsia"/>
        </w:rPr>
        <w:t>铟</w:t>
      </w:r>
      <w:proofErr w:type="gramEnd"/>
      <w:r w:rsidRPr="000A63C7">
        <w:rPr>
          <w:rFonts w:ascii="宋体" w:hAnsi="宋体" w:hint="eastAsia"/>
        </w:rPr>
        <w:t>用量的70%以上），对氧化铟的产量与品质也相应提高。</w:t>
      </w:r>
      <w:r w:rsidRPr="000A63C7">
        <w:rPr>
          <w:rFonts w:ascii="宋体" w:hAnsi="宋体"/>
        </w:rPr>
        <w:t>YS/T XXX</w:t>
      </w:r>
      <w:r w:rsidRPr="000A63C7">
        <w:rPr>
          <w:rFonts w:ascii="宋体" w:hAnsi="宋体" w:hint="eastAsia"/>
        </w:rPr>
        <w:t>旨在通过实验研究建立一套满足产品需求的、完整的、切实可行的氧化铟化学分析方法标准，拟由以下两部分组成。</w:t>
      </w:r>
    </w:p>
    <w:p w14:paraId="56DB048C" w14:textId="77777777" w:rsidR="00B64FD1" w:rsidRPr="000A63C7" w:rsidRDefault="00DF34F7">
      <w:pPr>
        <w:pStyle w:val="p0"/>
        <w:snapToGrid w:val="0"/>
        <w:ind w:leftChars="200" w:left="420"/>
        <w:jc w:val="left"/>
        <w:rPr>
          <w:rFonts w:ascii="宋体" w:hAnsi="宋体"/>
        </w:rPr>
      </w:pPr>
      <w:r w:rsidRPr="000A63C7">
        <w:rPr>
          <w:rFonts w:ascii="宋体" w:hAnsi="宋体" w:hint="eastAsia"/>
        </w:rPr>
        <w:t>——第1部分：镉、钴、铜、铁、锰、镍、锑、铅、铊含量的测定 电感耦合等离子体原子发射光谱法；</w:t>
      </w:r>
    </w:p>
    <w:p w14:paraId="2B4A597C" w14:textId="77777777" w:rsidR="00B64FD1" w:rsidRPr="000A63C7" w:rsidRDefault="00DF34F7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 w:rsidRPr="000A63C7">
        <w:rPr>
          <w:rFonts w:ascii="宋体" w:hAnsi="宋体" w:hint="eastAsia"/>
        </w:rPr>
        <w:t>——第2部分：</w:t>
      </w:r>
      <w:proofErr w:type="gramStart"/>
      <w:r w:rsidRPr="000A63C7">
        <w:rPr>
          <w:rFonts w:ascii="宋体" w:hAnsi="宋体" w:hint="eastAsia"/>
        </w:rPr>
        <w:t>砷</w:t>
      </w:r>
      <w:proofErr w:type="gramEnd"/>
      <w:r w:rsidRPr="000A63C7">
        <w:rPr>
          <w:rFonts w:ascii="宋体" w:hAnsi="宋体" w:hint="eastAsia"/>
        </w:rPr>
        <w:t>含量的测定 原子荧光光谱法</w:t>
      </w:r>
    </w:p>
    <w:p w14:paraId="5E57AFBB" w14:textId="77777777" w:rsidR="00B64FD1" w:rsidRPr="000A63C7" w:rsidRDefault="00DF34F7">
      <w:pPr>
        <w:pStyle w:val="affd"/>
        <w:jc w:val="left"/>
        <w:rPr>
          <w:rFonts w:hAnsi="宋体"/>
        </w:rPr>
      </w:pPr>
      <w:r w:rsidRPr="000A63C7">
        <w:rPr>
          <w:rFonts w:hAnsi="宋体" w:hint="eastAsia"/>
        </w:rPr>
        <w:t>本文件提供了一套科学、准确、快速、适用的测定氧化铟中砷含量的分析检测方法，满足市场上各种氧化铟产品的质检要求，为氧化铟新型功能材料的发展提供了技术支撑。</w:t>
      </w:r>
    </w:p>
    <w:p w14:paraId="64FD6FEC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69BBAC84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5FD6207D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34A941C3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5C4CB453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05AEAFDE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199D97B7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4DD20692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0D52E6A2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4066954A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3A7A19D1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793D29E9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3A7DB852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0414F231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329BF175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238ADD10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214F7433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002983A6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53AC36D8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10C0D783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511872B0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31F4A953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12109166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20A6AB08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34FC157E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45D15678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0AEF0F51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102B421D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6694020A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571F199D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5F269006" w14:textId="77777777" w:rsidR="00B64FD1" w:rsidRPr="000A63C7" w:rsidRDefault="00B64FD1">
      <w:pPr>
        <w:pStyle w:val="affd"/>
        <w:ind w:firstLineChars="0" w:firstLine="0"/>
        <w:jc w:val="center"/>
        <w:rPr>
          <w:rFonts w:hAnsi="宋体"/>
        </w:rPr>
      </w:pPr>
    </w:p>
    <w:p w14:paraId="657016E9" w14:textId="77777777" w:rsidR="00B64FD1" w:rsidRPr="000A63C7" w:rsidRDefault="00DF34F7">
      <w:pPr>
        <w:pStyle w:val="affd"/>
        <w:ind w:firstLineChars="0" w:firstLine="0"/>
        <w:jc w:val="center"/>
        <w:rPr>
          <w:rFonts w:ascii="黑体" w:eastAsia="黑体"/>
          <w:sz w:val="32"/>
        </w:rPr>
      </w:pPr>
      <w:r w:rsidRPr="000A63C7">
        <w:rPr>
          <w:rFonts w:ascii="黑体" w:eastAsia="黑体" w:hint="eastAsia"/>
          <w:sz w:val="32"/>
        </w:rPr>
        <w:lastRenderedPageBreak/>
        <w:t>氧化铟化学分析方法</w:t>
      </w:r>
    </w:p>
    <w:p w14:paraId="182BD598" w14:textId="77777777" w:rsidR="00B64FD1" w:rsidRPr="000A63C7" w:rsidRDefault="00DF34F7">
      <w:pPr>
        <w:pStyle w:val="affd"/>
        <w:ind w:firstLineChars="0" w:firstLine="0"/>
        <w:jc w:val="center"/>
        <w:rPr>
          <w:rFonts w:ascii="黑体" w:eastAsia="黑体"/>
          <w:sz w:val="32"/>
        </w:rPr>
      </w:pPr>
      <w:r w:rsidRPr="000A63C7">
        <w:rPr>
          <w:rFonts w:ascii="黑体" w:eastAsia="黑体" w:hint="eastAsia"/>
          <w:sz w:val="32"/>
        </w:rPr>
        <w:t xml:space="preserve"> 第2部分：</w:t>
      </w:r>
      <w:proofErr w:type="gramStart"/>
      <w:r w:rsidRPr="000A63C7">
        <w:rPr>
          <w:rFonts w:ascii="黑体" w:eastAsia="黑体" w:hint="eastAsia"/>
          <w:sz w:val="32"/>
        </w:rPr>
        <w:t>砷</w:t>
      </w:r>
      <w:proofErr w:type="gramEnd"/>
      <w:r w:rsidRPr="000A63C7">
        <w:rPr>
          <w:rFonts w:ascii="黑体" w:eastAsia="黑体" w:hint="eastAsia"/>
          <w:sz w:val="32"/>
        </w:rPr>
        <w:t>含量的测定</w:t>
      </w:r>
    </w:p>
    <w:p w14:paraId="64ADDFBD" w14:textId="77777777" w:rsidR="00B64FD1" w:rsidRPr="000A63C7" w:rsidRDefault="00DF34F7">
      <w:pPr>
        <w:pStyle w:val="affd"/>
        <w:ind w:firstLineChars="0" w:firstLine="0"/>
        <w:jc w:val="center"/>
        <w:rPr>
          <w:rFonts w:ascii="黑体" w:eastAsia="黑体"/>
          <w:sz w:val="32"/>
        </w:rPr>
      </w:pPr>
      <w:r w:rsidRPr="000A63C7">
        <w:rPr>
          <w:rFonts w:ascii="黑体" w:eastAsia="黑体" w:hint="eastAsia"/>
          <w:sz w:val="32"/>
        </w:rPr>
        <w:t>原子荧光光谱法</w:t>
      </w:r>
    </w:p>
    <w:p w14:paraId="7D6D4659" w14:textId="77777777" w:rsidR="00B64FD1" w:rsidRPr="000A63C7" w:rsidRDefault="00B64FD1" w:rsidP="00EC73F2">
      <w:pPr>
        <w:spacing w:beforeLines="50" w:before="156" w:afterLines="50" w:after="156"/>
        <w:jc w:val="left"/>
        <w:rPr>
          <w:rFonts w:ascii="黑体" w:eastAsia="黑体" w:hAnsi="黑体" w:cs="黑体"/>
          <w:szCs w:val="21"/>
        </w:rPr>
      </w:pPr>
    </w:p>
    <w:p w14:paraId="6430CBBA" w14:textId="77777777" w:rsidR="00B64FD1" w:rsidRPr="000A63C7" w:rsidRDefault="00DF34F7">
      <w:pPr>
        <w:pStyle w:val="a4"/>
        <w:spacing w:before="312" w:after="312"/>
        <w:rPr>
          <w:rFonts w:ascii="Times New Roman"/>
          <w:szCs w:val="21"/>
        </w:rPr>
      </w:pPr>
      <w:r w:rsidRPr="000A63C7">
        <w:rPr>
          <w:rFonts w:ascii="Times New Roman" w:hint="eastAsia"/>
          <w:szCs w:val="21"/>
        </w:rPr>
        <w:t>范围</w:t>
      </w:r>
    </w:p>
    <w:p w14:paraId="3F04811A" w14:textId="77777777" w:rsidR="00B64FD1" w:rsidRPr="000A63C7" w:rsidRDefault="00DF34F7">
      <w:pPr>
        <w:pStyle w:val="affd"/>
        <w:rPr>
          <w:rFonts w:hAnsi="宋体"/>
        </w:rPr>
      </w:pPr>
      <w:r w:rsidRPr="000A63C7">
        <w:rPr>
          <w:rFonts w:hAnsi="宋体" w:hint="eastAsia"/>
        </w:rPr>
        <w:t>本文件规定了采用原子荧光光谱法为测定氧化</w:t>
      </w:r>
      <w:r w:rsidRPr="000A63C7">
        <w:t>铟中</w:t>
      </w:r>
      <w:r w:rsidRPr="000A63C7">
        <w:rPr>
          <w:rFonts w:hint="eastAsia"/>
        </w:rPr>
        <w:t>砷含量</w:t>
      </w:r>
      <w:r w:rsidRPr="000A63C7">
        <w:t>的方</w:t>
      </w:r>
      <w:r w:rsidRPr="000A63C7">
        <w:rPr>
          <w:rFonts w:hAnsi="宋体" w:hint="eastAsia"/>
        </w:rPr>
        <w:t>法。</w:t>
      </w:r>
    </w:p>
    <w:p w14:paraId="2AD996D1" w14:textId="77777777" w:rsidR="00B64FD1" w:rsidRPr="000A63C7" w:rsidRDefault="00DF34F7">
      <w:pPr>
        <w:pStyle w:val="affd"/>
      </w:pPr>
      <w:r w:rsidRPr="000A63C7">
        <w:rPr>
          <w:rFonts w:hint="eastAsia"/>
        </w:rPr>
        <w:t>本文件</w:t>
      </w:r>
      <w:r w:rsidRPr="000A63C7">
        <w:t>适用于</w:t>
      </w:r>
      <w:r w:rsidRPr="000A63C7">
        <w:rPr>
          <w:rFonts w:hint="eastAsia"/>
        </w:rPr>
        <w:t>氧化铟中砷含量的测定。测定范围</w:t>
      </w:r>
      <w:r w:rsidRPr="000A63C7">
        <w:rPr>
          <w:rFonts w:hint="eastAsia"/>
        </w:rPr>
        <w:t>: 0.000</w:t>
      </w:r>
      <w:r w:rsidRPr="000A63C7">
        <w:t>5</w:t>
      </w:r>
      <w:r w:rsidRPr="000A63C7">
        <w:rPr>
          <w:rFonts w:hint="eastAsia"/>
        </w:rPr>
        <w:t>0 %~0.40 %</w:t>
      </w:r>
      <w:r w:rsidRPr="000A63C7">
        <w:rPr>
          <w:rFonts w:hint="eastAsia"/>
        </w:rPr>
        <w:t>。</w:t>
      </w:r>
    </w:p>
    <w:p w14:paraId="787B97A1" w14:textId="77777777" w:rsidR="00B64FD1" w:rsidRPr="000A63C7" w:rsidRDefault="00DF34F7">
      <w:pPr>
        <w:pStyle w:val="a4"/>
        <w:spacing w:before="312" w:after="312"/>
      </w:pPr>
      <w:r w:rsidRPr="000A63C7">
        <w:rPr>
          <w:rFonts w:hint="eastAsia"/>
        </w:rPr>
        <w:t>规范性引用文件</w:t>
      </w:r>
    </w:p>
    <w:p w14:paraId="3874F52C" w14:textId="77777777" w:rsidR="00B64FD1" w:rsidRPr="000A63C7" w:rsidRDefault="00DF34F7">
      <w:pPr>
        <w:pStyle w:val="affd"/>
      </w:pPr>
      <w:r w:rsidRPr="000A63C7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79EE7239" w14:textId="77777777" w:rsidR="00B64FD1" w:rsidRPr="000A63C7" w:rsidRDefault="00DF34F7">
      <w:pPr>
        <w:pStyle w:val="affd"/>
      </w:pPr>
      <w:r w:rsidRPr="000A63C7">
        <w:rPr>
          <w:rFonts w:hint="eastAsia"/>
        </w:rPr>
        <w:t xml:space="preserve">GB/T 6682 </w:t>
      </w:r>
      <w:r w:rsidRPr="000A63C7">
        <w:rPr>
          <w:rFonts w:hint="eastAsia"/>
        </w:rPr>
        <w:t>分析实验室用水规格和试验方法</w:t>
      </w:r>
    </w:p>
    <w:p w14:paraId="4BA0DB5C" w14:textId="77777777" w:rsidR="00B64FD1" w:rsidRPr="000A63C7" w:rsidRDefault="00DF34F7">
      <w:pPr>
        <w:pStyle w:val="affd"/>
      </w:pPr>
      <w:r w:rsidRPr="000A63C7">
        <w:rPr>
          <w:rFonts w:hint="eastAsia"/>
        </w:rPr>
        <w:t xml:space="preserve">GB/T 8170 </w:t>
      </w:r>
      <w:r w:rsidRPr="000A63C7">
        <w:rPr>
          <w:rFonts w:hint="eastAsia"/>
        </w:rPr>
        <w:t>数值</w:t>
      </w:r>
      <w:proofErr w:type="gramStart"/>
      <w:r w:rsidRPr="000A63C7">
        <w:rPr>
          <w:rFonts w:hint="eastAsia"/>
        </w:rPr>
        <w:t>修约规则</w:t>
      </w:r>
      <w:proofErr w:type="gramEnd"/>
      <w:r w:rsidRPr="000A63C7">
        <w:rPr>
          <w:rFonts w:hint="eastAsia"/>
        </w:rPr>
        <w:t>与极限数值的表示和判定</w:t>
      </w:r>
    </w:p>
    <w:p w14:paraId="750C2C90" w14:textId="77777777" w:rsidR="00B64FD1" w:rsidRPr="000A63C7" w:rsidRDefault="00DF34F7">
      <w:pPr>
        <w:pStyle w:val="a4"/>
        <w:spacing w:before="312" w:after="312"/>
        <w:rPr>
          <w:rFonts w:ascii="Times New Roman"/>
          <w:szCs w:val="21"/>
        </w:rPr>
      </w:pPr>
      <w:r w:rsidRPr="000A63C7">
        <w:rPr>
          <w:rFonts w:ascii="Times New Roman" w:hint="eastAsia"/>
          <w:szCs w:val="21"/>
        </w:rPr>
        <w:t>术语和定义</w:t>
      </w:r>
    </w:p>
    <w:p w14:paraId="6F168FD7" w14:textId="77777777" w:rsidR="00B64FD1" w:rsidRPr="000A63C7" w:rsidRDefault="00DF34F7">
      <w:pPr>
        <w:pStyle w:val="affd"/>
      </w:pPr>
      <w:r w:rsidRPr="000A63C7">
        <w:rPr>
          <w:rFonts w:hint="eastAsia"/>
        </w:rPr>
        <w:t>本文件没有需要界定的术语和定义。</w:t>
      </w:r>
    </w:p>
    <w:p w14:paraId="4F990AF0" w14:textId="77777777" w:rsidR="00B64FD1" w:rsidRPr="000A63C7" w:rsidRDefault="00DF34F7">
      <w:pPr>
        <w:pStyle w:val="a4"/>
        <w:spacing w:before="312" w:after="312"/>
        <w:rPr>
          <w:rFonts w:ascii="Times New Roman"/>
          <w:szCs w:val="21"/>
        </w:rPr>
      </w:pPr>
      <w:r w:rsidRPr="000A63C7">
        <w:rPr>
          <w:rFonts w:ascii="Times New Roman" w:hint="eastAsia"/>
          <w:szCs w:val="21"/>
        </w:rPr>
        <w:t>原理</w:t>
      </w:r>
    </w:p>
    <w:p w14:paraId="3D457F51" w14:textId="77777777" w:rsidR="00B64FD1" w:rsidRPr="000A63C7" w:rsidRDefault="00DF34F7">
      <w:pPr>
        <w:pStyle w:val="affd"/>
      </w:pPr>
      <w:r w:rsidRPr="000A63C7">
        <w:rPr>
          <w:rFonts w:hint="eastAsia"/>
        </w:rPr>
        <w:t>试料用硝酸、盐酸溶解，在盐酸介质中，用硫脲</w:t>
      </w:r>
      <w:r w:rsidRPr="000A63C7">
        <w:rPr>
          <w:rFonts w:hint="eastAsia"/>
        </w:rPr>
        <w:t>-</w:t>
      </w:r>
      <w:r w:rsidRPr="000A63C7">
        <w:rPr>
          <w:rFonts w:hint="eastAsia"/>
        </w:rPr>
        <w:t>抗坏血酸将砷还原，同时掩蔽铜、铁、锰等杂质元素。在氢化物发生器中，</w:t>
      </w:r>
      <w:proofErr w:type="gramStart"/>
      <w:r w:rsidRPr="000A63C7">
        <w:rPr>
          <w:rFonts w:hint="eastAsia"/>
        </w:rPr>
        <w:t>砷被硼氢化</w:t>
      </w:r>
      <w:proofErr w:type="gramEnd"/>
      <w:r w:rsidRPr="000A63C7">
        <w:rPr>
          <w:rFonts w:hint="eastAsia"/>
        </w:rPr>
        <w:t>钾还原为氢化物，用氩气导入石英炉原子化器中，于原子荧光光谱仪上测量其荧光强度，按工作曲线法计算砷的含量。</w:t>
      </w:r>
    </w:p>
    <w:p w14:paraId="2E321002" w14:textId="77777777" w:rsidR="00B64FD1" w:rsidRPr="000A63C7" w:rsidRDefault="00DF34F7">
      <w:pPr>
        <w:pStyle w:val="a4"/>
        <w:spacing w:before="312" w:after="312"/>
        <w:rPr>
          <w:rFonts w:ascii="Times New Roman"/>
          <w:szCs w:val="21"/>
        </w:rPr>
      </w:pPr>
      <w:r w:rsidRPr="000A63C7">
        <w:rPr>
          <w:rFonts w:ascii="Times New Roman" w:hint="eastAsia"/>
          <w:szCs w:val="21"/>
        </w:rPr>
        <w:t>试剂或材料</w:t>
      </w:r>
    </w:p>
    <w:p w14:paraId="519CDE70" w14:textId="77777777" w:rsidR="00B64FD1" w:rsidRPr="000A63C7" w:rsidRDefault="00DF34F7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Times New Roman"/>
          <w:szCs w:val="21"/>
        </w:rPr>
      </w:pPr>
      <w:r w:rsidRPr="000A63C7">
        <w:rPr>
          <w:rFonts w:ascii="宋体" w:eastAsia="宋体" w:hint="eastAsia"/>
        </w:rPr>
        <w:t>除非另有说明，在分析中仅使用确认为优级纯的试剂。</w:t>
      </w:r>
    </w:p>
    <w:p w14:paraId="0A0E53FF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 w:hint="eastAsia"/>
        </w:rPr>
        <w:t>水，GB/T 6682，二级。</w:t>
      </w:r>
    </w:p>
    <w:p w14:paraId="62B900ED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 w:hint="eastAsia"/>
        </w:rPr>
        <w:t>盐酸（</w:t>
      </w:r>
      <w:r w:rsidRPr="000A63C7">
        <w:rPr>
          <w:rFonts w:ascii="宋体" w:eastAsia="宋体" w:hAnsi="宋体"/>
        </w:rPr>
        <w:t>ρ</w:t>
      </w:r>
      <w:r w:rsidRPr="000A63C7">
        <w:rPr>
          <w:rFonts w:ascii="宋体" w:eastAsia="宋体" w:hAnsi="宋体" w:hint="eastAsia"/>
        </w:rPr>
        <w:t>1.19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g/mL)。</w:t>
      </w:r>
    </w:p>
    <w:p w14:paraId="6E657324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 w:hint="eastAsia"/>
        </w:rPr>
        <w:t>硝酸（</w:t>
      </w:r>
      <w:r w:rsidRPr="000A63C7">
        <w:rPr>
          <w:rFonts w:ascii="宋体" w:eastAsia="宋体" w:hAnsi="宋体"/>
        </w:rPr>
        <w:t>ρ</w:t>
      </w:r>
      <w:r w:rsidRPr="000A63C7">
        <w:rPr>
          <w:rFonts w:ascii="宋体" w:eastAsia="宋体" w:hAnsi="宋体" w:hint="eastAsia"/>
        </w:rPr>
        <w:t>1.42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g/mL)。</w:t>
      </w:r>
    </w:p>
    <w:p w14:paraId="44FF0D43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 w:hint="eastAsia"/>
        </w:rPr>
        <w:t>盐酸（1+9）。</w:t>
      </w:r>
    </w:p>
    <w:p w14:paraId="07AC8D73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 w:hint="eastAsia"/>
        </w:rPr>
        <w:t>硝酸（1</w:t>
      </w:r>
      <w:r w:rsidRPr="000A63C7">
        <w:rPr>
          <w:rFonts w:ascii="宋体" w:eastAsia="宋体" w:hAnsi="宋体"/>
        </w:rPr>
        <w:t>+1</w:t>
      </w:r>
      <w:r w:rsidRPr="000A63C7">
        <w:rPr>
          <w:rFonts w:ascii="宋体" w:eastAsia="宋体" w:hAnsi="宋体" w:hint="eastAsia"/>
        </w:rPr>
        <w:t>）。</w:t>
      </w:r>
    </w:p>
    <w:p w14:paraId="01BB1A8C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 w:hint="eastAsia"/>
        </w:rPr>
        <w:t>硫脲—抗坏血酸溶液（50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g/L）：称取硫脲、抗坏血酸各 25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g溶解于 500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mL水中。用时现配。</w:t>
      </w:r>
    </w:p>
    <w:p w14:paraId="01F60EF5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/>
        </w:rPr>
        <w:t>氢氧化钾溶液</w:t>
      </w:r>
      <w:r w:rsidRPr="000A63C7">
        <w:rPr>
          <w:rFonts w:ascii="宋体" w:eastAsia="宋体" w:hAnsi="宋体" w:hint="eastAsia"/>
        </w:rPr>
        <w:t>（10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g/L）：</w:t>
      </w:r>
      <w:proofErr w:type="gramStart"/>
      <w:r w:rsidRPr="000A63C7">
        <w:rPr>
          <w:rFonts w:ascii="宋体" w:eastAsia="宋体" w:hAnsi="宋体" w:hint="eastAsia"/>
        </w:rPr>
        <w:t>称取</w:t>
      </w:r>
      <w:r w:rsidRPr="000A63C7">
        <w:rPr>
          <w:rFonts w:ascii="宋体" w:eastAsia="宋体" w:hAnsi="宋体"/>
        </w:rPr>
        <w:t>氢氧化钾</w:t>
      </w:r>
      <w:proofErr w:type="gramEnd"/>
      <w:r w:rsidRPr="000A63C7">
        <w:rPr>
          <w:rFonts w:ascii="宋体" w:eastAsia="宋体" w:hAnsi="宋体" w:hint="eastAsia"/>
        </w:rPr>
        <w:t>10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g溶解于1000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mL水中</w:t>
      </w:r>
      <w:r w:rsidRPr="000A63C7">
        <w:rPr>
          <w:rFonts w:ascii="宋体" w:eastAsia="宋体" w:hAnsi="宋体"/>
        </w:rPr>
        <w:t>，过滤</w:t>
      </w:r>
      <w:r w:rsidRPr="000A63C7">
        <w:rPr>
          <w:rFonts w:ascii="宋体" w:eastAsia="宋体" w:hAnsi="宋体" w:hint="eastAsia"/>
        </w:rPr>
        <w:t>备用，用时现配。</w:t>
      </w:r>
    </w:p>
    <w:p w14:paraId="57A872EB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0A63C7">
        <w:rPr>
          <w:rFonts w:ascii="宋体" w:eastAsia="宋体" w:hAnsi="宋体" w:hint="eastAsia"/>
        </w:rPr>
        <w:lastRenderedPageBreak/>
        <w:t>硼</w:t>
      </w:r>
      <w:r w:rsidRPr="000A63C7">
        <w:rPr>
          <w:rFonts w:ascii="宋体" w:eastAsia="宋体" w:hAnsi="宋体"/>
        </w:rPr>
        <w:t>氢化钾溶液</w:t>
      </w:r>
      <w:r w:rsidRPr="000A63C7">
        <w:rPr>
          <w:rFonts w:ascii="宋体" w:eastAsia="宋体" w:hAnsi="宋体" w:hint="eastAsia"/>
        </w:rPr>
        <w:t>（10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g/L）</w:t>
      </w:r>
      <w:r w:rsidRPr="000A63C7">
        <w:rPr>
          <w:rFonts w:ascii="宋体" w:eastAsia="宋体" w:hAnsi="宋体"/>
        </w:rPr>
        <w:t xml:space="preserve">：称取 </w:t>
      </w:r>
      <w:r w:rsidRPr="000A63C7">
        <w:rPr>
          <w:rFonts w:ascii="宋体" w:eastAsia="宋体" w:hAnsi="宋体" w:hint="eastAsia"/>
        </w:rPr>
        <w:t>5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/>
        </w:rPr>
        <w:t>g硼氢化钾溶解于500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/>
        </w:rPr>
        <w:t>m</w:t>
      </w:r>
      <w:r w:rsidRPr="000A63C7">
        <w:rPr>
          <w:rFonts w:ascii="宋体" w:eastAsia="宋体" w:hAnsi="宋体" w:hint="eastAsia"/>
        </w:rPr>
        <w:t>L</w:t>
      </w:r>
      <w:r w:rsidRPr="000A63C7">
        <w:rPr>
          <w:rFonts w:ascii="宋体" w:eastAsia="宋体" w:hAnsi="宋体"/>
        </w:rPr>
        <w:t>氢氧化钾溶液（5.7)中，过滤</w:t>
      </w:r>
      <w:r w:rsidRPr="000A63C7">
        <w:rPr>
          <w:rFonts w:ascii="宋体" w:eastAsia="宋体" w:hAnsi="宋体" w:hint="eastAsia"/>
        </w:rPr>
        <w:t>备用，用时现配。</w:t>
      </w:r>
    </w:p>
    <w:p w14:paraId="744D8EC2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proofErr w:type="gramStart"/>
      <w:r w:rsidRPr="000A63C7">
        <w:rPr>
          <w:rFonts w:ascii="宋体" w:eastAsia="宋体" w:hAnsi="宋体" w:hint="eastAsia"/>
        </w:rPr>
        <w:t>砷</w:t>
      </w:r>
      <w:proofErr w:type="gramEnd"/>
      <w:r w:rsidRPr="000A63C7">
        <w:rPr>
          <w:rFonts w:ascii="宋体" w:eastAsia="宋体" w:hAnsi="宋体" w:hint="eastAsia"/>
        </w:rPr>
        <w:t>标准贮存溶液：准确称取 0.1320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g三氧化二砷（</w:t>
      </w:r>
      <w:r w:rsidRPr="000A63C7">
        <w:rPr>
          <w:rFonts w:ascii="Times New Roman"/>
          <w:i/>
          <w:kern w:val="2"/>
        </w:rPr>
        <w:t>w</w:t>
      </w:r>
      <w:r w:rsidRPr="000A63C7">
        <w:rPr>
          <w:rFonts w:ascii="Times New Roman" w:hint="eastAsia"/>
          <w:iCs/>
          <w:kern w:val="2"/>
          <w:vertAlign w:val="subscript"/>
        </w:rPr>
        <w:t>As</w:t>
      </w:r>
      <w:r w:rsidRPr="000A63C7">
        <w:rPr>
          <w:rFonts w:ascii="Times New Roman"/>
          <w:iCs/>
          <w:kern w:val="2"/>
          <w:sz w:val="16"/>
          <w:szCs w:val="16"/>
          <w:vertAlign w:val="subscript"/>
        </w:rPr>
        <w:t>2</w:t>
      </w:r>
      <w:r w:rsidRPr="000A63C7">
        <w:rPr>
          <w:rFonts w:ascii="Times New Roman" w:hint="eastAsia"/>
          <w:iCs/>
          <w:kern w:val="2"/>
          <w:vertAlign w:val="subscript"/>
        </w:rPr>
        <w:t>O</w:t>
      </w:r>
      <w:r w:rsidRPr="000A63C7">
        <w:rPr>
          <w:rFonts w:ascii="Times New Roman"/>
          <w:iCs/>
          <w:kern w:val="2"/>
          <w:sz w:val="16"/>
          <w:szCs w:val="16"/>
          <w:vertAlign w:val="subscript"/>
        </w:rPr>
        <w:t>3</w:t>
      </w:r>
      <w:r w:rsidRPr="000A63C7">
        <w:rPr>
          <w:rFonts w:ascii="宋体" w:eastAsia="宋体" w:hAnsi="宋体" w:hint="eastAsia"/>
        </w:rPr>
        <w:t>＞99.95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%）于 300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mL烧杯中，盖上表</w:t>
      </w:r>
      <w:proofErr w:type="gramStart"/>
      <w:r w:rsidRPr="000A63C7">
        <w:rPr>
          <w:rFonts w:ascii="宋体" w:eastAsia="宋体" w:hAnsi="宋体" w:hint="eastAsia"/>
        </w:rPr>
        <w:t>皿</w:t>
      </w:r>
      <w:proofErr w:type="gramEnd"/>
      <w:r w:rsidRPr="000A63C7">
        <w:rPr>
          <w:rFonts w:ascii="宋体" w:eastAsia="宋体" w:hAnsi="宋体" w:hint="eastAsia"/>
        </w:rPr>
        <w:t>，加入 20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mL氢氧化钾溶液</w:t>
      </w:r>
      <w:r w:rsidR="00927E90" w:rsidRPr="000A63C7">
        <w:rPr>
          <w:rFonts w:ascii="宋体" w:eastAsia="宋体" w:hAnsi="宋体" w:hint="eastAsia"/>
        </w:rPr>
        <w:t>(</w:t>
      </w:r>
      <w:r w:rsidRPr="000A63C7">
        <w:rPr>
          <w:rFonts w:ascii="宋体" w:eastAsia="宋体" w:hAnsi="宋体"/>
        </w:rPr>
        <w:t>5.7</w:t>
      </w:r>
      <w:r w:rsidRPr="000A63C7">
        <w:rPr>
          <w:rFonts w:ascii="宋体" w:eastAsia="宋体" w:hAnsi="宋体" w:hint="eastAsia"/>
        </w:rPr>
        <w:t>)，加热溶解完全，用盐酸中和至微酸性，稍冷，移入 1000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mL容量瓶中，用水稀释至刻度，混匀，此溶液1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mL含 l00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µg</w:t>
      </w:r>
      <w:proofErr w:type="gramStart"/>
      <w:r w:rsidRPr="000A63C7">
        <w:rPr>
          <w:rFonts w:ascii="宋体" w:eastAsia="宋体" w:hAnsi="宋体" w:hint="eastAsia"/>
        </w:rPr>
        <w:t>砷</w:t>
      </w:r>
      <w:proofErr w:type="gramEnd"/>
      <w:r w:rsidRPr="000A63C7">
        <w:rPr>
          <w:rFonts w:ascii="宋体" w:eastAsia="宋体" w:hAnsi="宋体" w:hint="eastAsia"/>
        </w:rPr>
        <w:t>。或使用有证的国家标准溶液。</w:t>
      </w:r>
    </w:p>
    <w:p w14:paraId="5E6AA887" w14:textId="77777777" w:rsidR="00B64FD1" w:rsidRPr="000A63C7" w:rsidRDefault="00DF34F7">
      <w:pPr>
        <w:pStyle w:val="a5"/>
        <w:spacing w:beforeLines="0" w:afterLines="0" w:line="276" w:lineRule="auto"/>
        <w:rPr>
          <w:rFonts w:ascii="宋体" w:eastAsia="宋体" w:hAnsi="宋体"/>
        </w:rPr>
      </w:pPr>
      <w:proofErr w:type="gramStart"/>
      <w:r w:rsidRPr="000A63C7">
        <w:rPr>
          <w:rFonts w:ascii="宋体" w:eastAsia="宋体" w:hAnsi="宋体" w:hint="eastAsia"/>
        </w:rPr>
        <w:t>砷</w:t>
      </w:r>
      <w:proofErr w:type="gramEnd"/>
      <w:r w:rsidRPr="000A63C7">
        <w:rPr>
          <w:rFonts w:ascii="宋体" w:eastAsia="宋体" w:hAnsi="宋体" w:hint="eastAsia"/>
        </w:rPr>
        <w:t>标准溶液：移取 5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</w:t>
      </w:r>
      <w:proofErr w:type="gramStart"/>
      <w:r w:rsidRPr="000A63C7">
        <w:rPr>
          <w:rFonts w:ascii="宋体" w:eastAsia="宋体" w:hAnsi="宋体" w:hint="eastAsia"/>
        </w:rPr>
        <w:t>砷</w:t>
      </w:r>
      <w:proofErr w:type="gramEnd"/>
      <w:r w:rsidRPr="000A63C7">
        <w:rPr>
          <w:rFonts w:ascii="宋体" w:eastAsia="宋体" w:hAnsi="宋体" w:hint="eastAsia"/>
        </w:rPr>
        <w:t>标准贮存溶液</w:t>
      </w:r>
      <w:r w:rsidR="00927E90" w:rsidRPr="000A63C7">
        <w:rPr>
          <w:rFonts w:ascii="宋体" w:eastAsia="宋体" w:hAnsi="宋体" w:hint="eastAsia"/>
        </w:rPr>
        <w:t>(</w:t>
      </w:r>
      <w:r w:rsidRPr="000A63C7">
        <w:rPr>
          <w:rFonts w:ascii="宋体" w:eastAsia="宋体" w:hAnsi="宋体"/>
        </w:rPr>
        <w:t>5.9</w:t>
      </w:r>
      <w:r w:rsidRPr="000A63C7">
        <w:rPr>
          <w:rFonts w:ascii="宋体" w:eastAsia="宋体" w:hAnsi="宋体" w:hint="eastAsia"/>
        </w:rPr>
        <w:t>)于 500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mL容量瓶中，加入 50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mL盐酸(</w:t>
      </w:r>
      <w:r w:rsidRPr="000A63C7">
        <w:rPr>
          <w:rFonts w:ascii="宋体" w:eastAsia="宋体" w:hAnsi="宋体"/>
        </w:rPr>
        <w:t>5.</w:t>
      </w:r>
      <w:r w:rsidR="00D23A49" w:rsidRPr="000A63C7">
        <w:rPr>
          <w:rFonts w:ascii="宋体" w:eastAsia="宋体" w:hAnsi="宋体"/>
        </w:rPr>
        <w:t>2</w:t>
      </w:r>
      <w:r w:rsidRPr="000A63C7">
        <w:rPr>
          <w:rFonts w:ascii="宋体" w:eastAsia="宋体" w:hAnsi="宋体" w:hint="eastAsia"/>
        </w:rPr>
        <w:t>)，用水稀释至刻度，混匀，此溶液 1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mL含 1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µg</w:t>
      </w:r>
      <w:proofErr w:type="gramStart"/>
      <w:r w:rsidRPr="000A63C7">
        <w:rPr>
          <w:rFonts w:ascii="宋体" w:eastAsia="宋体" w:hAnsi="宋体" w:hint="eastAsia"/>
        </w:rPr>
        <w:t>砷</w:t>
      </w:r>
      <w:proofErr w:type="gramEnd"/>
      <w:r w:rsidRPr="000A63C7">
        <w:rPr>
          <w:rFonts w:ascii="宋体" w:eastAsia="宋体" w:hAnsi="宋体" w:hint="eastAsia"/>
        </w:rPr>
        <w:t>。</w:t>
      </w:r>
    </w:p>
    <w:p w14:paraId="3CD02D38" w14:textId="77777777" w:rsidR="00B64FD1" w:rsidRPr="000A63C7" w:rsidRDefault="00DF34F7">
      <w:pPr>
        <w:pStyle w:val="a5"/>
        <w:spacing w:before="156" w:after="156"/>
      </w:pPr>
      <w:proofErr w:type="gramStart"/>
      <w:r w:rsidRPr="000A63C7">
        <w:rPr>
          <w:rFonts w:ascii="宋体" w:eastAsia="宋体" w:hAnsi="宋体" w:hint="eastAsia"/>
        </w:rPr>
        <w:t>铟</w:t>
      </w:r>
      <w:proofErr w:type="gramEnd"/>
      <w:r w:rsidRPr="000A63C7">
        <w:rPr>
          <w:rFonts w:ascii="宋体" w:eastAsia="宋体" w:hAnsi="宋体" w:hint="eastAsia"/>
        </w:rPr>
        <w:t>基体溶液：准确称取 5.000 g铟（</w:t>
      </w:r>
      <w:proofErr w:type="spellStart"/>
      <w:r w:rsidRPr="000A63C7">
        <w:rPr>
          <w:rFonts w:ascii="Times New Roman"/>
          <w:i/>
          <w:kern w:val="2"/>
          <w:sz w:val="22"/>
        </w:rPr>
        <w:t>w</w:t>
      </w:r>
      <w:r w:rsidRPr="000A63C7">
        <w:rPr>
          <w:rFonts w:ascii="宋体" w:eastAsia="宋体" w:hAnsi="宋体" w:hint="eastAsia"/>
          <w:vertAlign w:val="subscript"/>
        </w:rPr>
        <w:t>In</w:t>
      </w:r>
      <w:proofErr w:type="spellEnd"/>
      <w:r w:rsidRPr="000A63C7">
        <w:rPr>
          <w:rFonts w:ascii="宋体" w:eastAsia="宋体" w:hAnsi="宋体" w:hint="eastAsia"/>
        </w:rPr>
        <w:t>≥99.995 %）于 150 mL烧杯中，加入2</w:t>
      </w:r>
      <w:r w:rsidRPr="000A63C7">
        <w:rPr>
          <w:rFonts w:ascii="宋体" w:eastAsia="宋体" w:hAnsi="宋体"/>
        </w:rPr>
        <w:t>0mL</w:t>
      </w:r>
      <w:r w:rsidRPr="000A63C7">
        <w:rPr>
          <w:rFonts w:ascii="宋体" w:eastAsia="宋体" w:hAnsi="宋体" w:hint="eastAsia"/>
        </w:rPr>
        <w:t xml:space="preserve">水，分次缓慢加入 </w:t>
      </w:r>
      <w:r w:rsidRPr="000A63C7">
        <w:rPr>
          <w:rFonts w:ascii="宋体" w:eastAsia="宋体" w:hAnsi="宋体"/>
        </w:rPr>
        <w:t>20</w:t>
      </w:r>
      <w:r w:rsidRPr="000A63C7">
        <w:rPr>
          <w:rFonts w:ascii="宋体" w:eastAsia="宋体" w:hAnsi="宋体" w:hint="eastAsia"/>
        </w:rPr>
        <w:t>mL硝酸</w:t>
      </w:r>
      <w:r w:rsidR="00927E90" w:rsidRPr="000A63C7">
        <w:rPr>
          <w:rFonts w:ascii="宋体" w:eastAsia="宋体" w:hAnsi="宋体" w:hint="eastAsia"/>
        </w:rPr>
        <w:t>(</w:t>
      </w:r>
      <w:r w:rsidRPr="000A63C7">
        <w:rPr>
          <w:rFonts w:ascii="宋体" w:eastAsia="宋体" w:hAnsi="宋体"/>
        </w:rPr>
        <w:t>5.3</w:t>
      </w:r>
      <w:r w:rsidRPr="000A63C7">
        <w:rPr>
          <w:rFonts w:ascii="宋体" w:eastAsia="宋体" w:hAnsi="宋体" w:hint="eastAsia"/>
        </w:rPr>
        <w:t>)，盖上表</w:t>
      </w:r>
      <w:proofErr w:type="gramStart"/>
      <w:r w:rsidRPr="000A63C7">
        <w:rPr>
          <w:rFonts w:ascii="宋体" w:eastAsia="宋体" w:hAnsi="宋体" w:hint="eastAsia"/>
        </w:rPr>
        <w:t>皿</w:t>
      </w:r>
      <w:proofErr w:type="gramEnd"/>
      <w:r w:rsidRPr="000A63C7">
        <w:rPr>
          <w:rFonts w:ascii="宋体" w:eastAsia="宋体" w:hAnsi="宋体" w:hint="eastAsia"/>
        </w:rPr>
        <w:t>，低温加热溶解完全，稍冷，移入 100 mL容量瓶中，用水稀释至刻度，混匀，此溶液1 mL含 50 mg</w:t>
      </w:r>
      <w:proofErr w:type="gramStart"/>
      <w:r w:rsidRPr="000A63C7">
        <w:rPr>
          <w:rFonts w:ascii="宋体" w:eastAsia="宋体" w:hAnsi="宋体" w:hint="eastAsia"/>
        </w:rPr>
        <w:t>铟</w:t>
      </w:r>
      <w:proofErr w:type="gramEnd"/>
      <w:r w:rsidRPr="000A63C7">
        <w:rPr>
          <w:rFonts w:hint="eastAsia"/>
        </w:rPr>
        <w:t>。</w:t>
      </w:r>
    </w:p>
    <w:p w14:paraId="19637F95" w14:textId="77777777" w:rsidR="00B64FD1" w:rsidRPr="000A63C7" w:rsidRDefault="00DF34F7">
      <w:pPr>
        <w:pStyle w:val="a5"/>
        <w:spacing w:beforeLines="0" w:afterLines="0" w:line="276" w:lineRule="auto"/>
      </w:pPr>
      <w:r w:rsidRPr="000A63C7">
        <w:rPr>
          <w:rFonts w:ascii="宋体" w:eastAsia="宋体" w:hAnsi="宋体" w:hint="eastAsia"/>
        </w:rPr>
        <w:t>氩气（</w:t>
      </w:r>
      <w:proofErr w:type="spellStart"/>
      <w:r w:rsidRPr="000A63C7">
        <w:rPr>
          <w:rFonts w:ascii="Times New Roman" w:eastAsia="宋体"/>
        </w:rPr>
        <w:t>φ</w:t>
      </w:r>
      <w:r w:rsidRPr="000A63C7">
        <w:rPr>
          <w:rFonts w:ascii="宋体" w:eastAsia="宋体" w:hAnsi="宋体" w:hint="eastAsia"/>
          <w:vertAlign w:val="subscript"/>
        </w:rPr>
        <w:t>Ar</w:t>
      </w:r>
      <w:proofErr w:type="spellEnd"/>
      <w:r w:rsidRPr="000A63C7">
        <w:rPr>
          <w:rFonts w:ascii="宋体" w:eastAsia="宋体" w:hAnsi="宋体" w:hint="eastAsia"/>
        </w:rPr>
        <w:t>≥99.99</w:t>
      </w:r>
      <w:r w:rsidRPr="000A63C7">
        <w:rPr>
          <w:rFonts w:ascii="宋体" w:eastAsia="宋体"/>
        </w:rPr>
        <w:t> </w:t>
      </w:r>
      <w:r w:rsidRPr="000A63C7">
        <w:rPr>
          <w:rFonts w:ascii="宋体" w:eastAsia="宋体" w:hAnsi="宋体" w:hint="eastAsia"/>
        </w:rPr>
        <w:t>%）</w:t>
      </w:r>
      <w:r w:rsidRPr="000A63C7">
        <w:rPr>
          <w:rFonts w:hint="eastAsia"/>
        </w:rPr>
        <w:t>。</w:t>
      </w:r>
    </w:p>
    <w:p w14:paraId="1922407D" w14:textId="77777777" w:rsidR="00B64FD1" w:rsidRPr="000A63C7" w:rsidRDefault="00B64FD1">
      <w:pPr>
        <w:pStyle w:val="affd"/>
      </w:pPr>
    </w:p>
    <w:p w14:paraId="5210A837" w14:textId="77777777" w:rsidR="00B64FD1" w:rsidRPr="000A63C7" w:rsidRDefault="00DF34F7">
      <w:pPr>
        <w:pStyle w:val="a4"/>
        <w:spacing w:before="312" w:after="312"/>
        <w:rPr>
          <w:rFonts w:ascii="Times New Roman"/>
          <w:szCs w:val="21"/>
        </w:rPr>
      </w:pPr>
      <w:r w:rsidRPr="000A63C7">
        <w:rPr>
          <w:rFonts w:ascii="Times New Roman"/>
          <w:szCs w:val="21"/>
        </w:rPr>
        <w:t>仪器</w:t>
      </w:r>
      <w:r w:rsidRPr="000A63C7">
        <w:rPr>
          <w:rFonts w:ascii="Times New Roman" w:hint="eastAsia"/>
          <w:szCs w:val="21"/>
        </w:rPr>
        <w:t>设备</w:t>
      </w:r>
    </w:p>
    <w:p w14:paraId="641237A5" w14:textId="77777777" w:rsidR="00B64FD1" w:rsidRPr="000A63C7" w:rsidRDefault="00DF34F7">
      <w:pPr>
        <w:pStyle w:val="affd"/>
      </w:pPr>
      <w:r w:rsidRPr="000A63C7">
        <w:rPr>
          <w:rFonts w:hint="eastAsia"/>
        </w:rPr>
        <w:t>原子荧光光谱仪，</w:t>
      </w:r>
      <w:r w:rsidR="00673921" w:rsidRPr="000A63C7">
        <w:rPr>
          <w:rFonts w:hint="eastAsia"/>
        </w:rPr>
        <w:t>附砷</w:t>
      </w:r>
      <w:r w:rsidRPr="000A63C7">
        <w:rPr>
          <w:rFonts w:hint="eastAsia"/>
        </w:rPr>
        <w:t>空心阴极灯。</w:t>
      </w:r>
    </w:p>
    <w:p w14:paraId="29EDA3D6" w14:textId="77777777" w:rsidR="00B64FD1" w:rsidRPr="000A63C7" w:rsidRDefault="00DF34F7">
      <w:pPr>
        <w:pStyle w:val="affd"/>
      </w:pPr>
      <w:r w:rsidRPr="000A63C7">
        <w:rPr>
          <w:rFonts w:hint="eastAsia"/>
        </w:rPr>
        <w:t>在仪器最佳工作条件下，凡能达到下列指标者均可使用：</w:t>
      </w:r>
    </w:p>
    <w:p w14:paraId="1CB31BFD" w14:textId="77777777" w:rsidR="00B64FD1" w:rsidRPr="000A63C7" w:rsidRDefault="00DF34F7">
      <w:pPr>
        <w:pStyle w:val="affd"/>
      </w:pPr>
      <w:r w:rsidRPr="000A63C7">
        <w:rPr>
          <w:rFonts w:hint="eastAsia"/>
        </w:rPr>
        <w:t>——检出限：不大于</w:t>
      </w:r>
      <w:r w:rsidRPr="000A63C7">
        <w:t>0.4×10</w:t>
      </w:r>
      <w:r w:rsidRPr="000A63C7">
        <w:rPr>
          <w:vertAlign w:val="superscript"/>
        </w:rPr>
        <w:t>-9</w:t>
      </w:r>
      <w:r w:rsidRPr="000A63C7">
        <w:t xml:space="preserve"> g/mL</w:t>
      </w:r>
      <w:r w:rsidRPr="000A63C7">
        <w:rPr>
          <w:rFonts w:hint="eastAsia"/>
        </w:rPr>
        <w:t>；</w:t>
      </w:r>
    </w:p>
    <w:p w14:paraId="1E458B2F" w14:textId="77777777" w:rsidR="00B64FD1" w:rsidRPr="000A63C7" w:rsidRDefault="00DF34F7">
      <w:pPr>
        <w:pStyle w:val="affd"/>
      </w:pPr>
      <w:r w:rsidRPr="000A63C7">
        <w:rPr>
          <w:rFonts w:hint="eastAsia"/>
        </w:rPr>
        <w:t>——精密度：用</w:t>
      </w:r>
      <w:r w:rsidRPr="000A63C7">
        <w:t>0.1 µg/mL</w:t>
      </w:r>
      <w:r w:rsidRPr="000A63C7">
        <w:rPr>
          <w:rFonts w:hint="eastAsia"/>
        </w:rPr>
        <w:t>的砷标准溶液测量荧光强度</w:t>
      </w:r>
      <w:r w:rsidRPr="000A63C7">
        <w:rPr>
          <w:rFonts w:hint="eastAsia"/>
        </w:rPr>
        <w:t xml:space="preserve">10 </w:t>
      </w:r>
      <w:r w:rsidRPr="000A63C7">
        <w:rPr>
          <w:rFonts w:hint="eastAsia"/>
        </w:rPr>
        <w:t>次，其标准偏差应不超过平均荧光强度</w:t>
      </w:r>
    </w:p>
    <w:p w14:paraId="6CF94E7B" w14:textId="77777777" w:rsidR="00B64FD1" w:rsidRPr="000A63C7" w:rsidRDefault="00DF34F7">
      <w:pPr>
        <w:pStyle w:val="affd"/>
      </w:pPr>
      <w:r w:rsidRPr="000A63C7">
        <w:rPr>
          <w:rFonts w:hint="eastAsia"/>
        </w:rPr>
        <w:t>的</w:t>
      </w:r>
      <w:r w:rsidRPr="000A63C7">
        <w:rPr>
          <w:rFonts w:hint="eastAsia"/>
        </w:rPr>
        <w:t xml:space="preserve">3.0 </w:t>
      </w:r>
      <w:r w:rsidRPr="000A63C7">
        <w:rPr>
          <w:rFonts w:hint="eastAsia"/>
        </w:rPr>
        <w:t>％。</w:t>
      </w:r>
    </w:p>
    <w:p w14:paraId="3344BEAB" w14:textId="77777777" w:rsidR="00B64FD1" w:rsidRPr="000A63C7" w:rsidRDefault="00DF34F7">
      <w:pPr>
        <w:pStyle w:val="a4"/>
        <w:spacing w:before="312" w:after="312"/>
      </w:pPr>
      <w:r w:rsidRPr="000A63C7">
        <w:rPr>
          <w:rFonts w:hint="eastAsia"/>
        </w:rPr>
        <w:t>样品</w:t>
      </w:r>
    </w:p>
    <w:p w14:paraId="6F5374DE" w14:textId="77777777" w:rsidR="00B64FD1" w:rsidRPr="000A63C7" w:rsidRDefault="00DF34F7">
      <w:pPr>
        <w:pStyle w:val="affd"/>
      </w:pPr>
      <w:r w:rsidRPr="000A63C7">
        <w:rPr>
          <w:iCs/>
        </w:rPr>
        <w:t>将</w:t>
      </w:r>
      <w:r w:rsidRPr="000A63C7">
        <w:rPr>
          <w:rFonts w:hint="eastAsia"/>
          <w:iCs/>
        </w:rPr>
        <w:t>氧化铟</w:t>
      </w:r>
      <w:r w:rsidRPr="000A63C7">
        <w:rPr>
          <w:iCs/>
        </w:rPr>
        <w:t>样品进行研磨，</w:t>
      </w:r>
      <w:r w:rsidRPr="000A63C7">
        <w:rPr>
          <w:rFonts w:hint="eastAsia"/>
          <w:iCs/>
        </w:rPr>
        <w:t>样</w:t>
      </w:r>
      <w:r w:rsidR="0037030C">
        <w:rPr>
          <w:rFonts w:hint="eastAsia"/>
          <w:iCs/>
        </w:rPr>
        <w:t>品</w:t>
      </w:r>
      <w:r w:rsidRPr="000A63C7">
        <w:rPr>
          <w:rFonts w:hint="eastAsia"/>
          <w:iCs/>
        </w:rPr>
        <w:t>应通过</w:t>
      </w:r>
      <w:r w:rsidRPr="000A63C7">
        <w:rPr>
          <w:rFonts w:hint="eastAsia"/>
          <w:iCs/>
        </w:rPr>
        <w:t>0.074mm</w:t>
      </w:r>
      <w:r w:rsidRPr="000A63C7">
        <w:rPr>
          <w:iCs/>
        </w:rPr>
        <w:t>的</w:t>
      </w:r>
      <w:r w:rsidRPr="000A63C7">
        <w:rPr>
          <w:rFonts w:hint="eastAsia"/>
          <w:iCs/>
        </w:rPr>
        <w:t>标准</w:t>
      </w:r>
      <w:r w:rsidRPr="000A63C7">
        <w:rPr>
          <w:iCs/>
        </w:rPr>
        <w:t>筛。</w:t>
      </w:r>
    </w:p>
    <w:p w14:paraId="6FB7652D" w14:textId="77777777" w:rsidR="00B64FD1" w:rsidRPr="000A63C7" w:rsidRDefault="00DF34F7">
      <w:pPr>
        <w:pStyle w:val="a4"/>
        <w:spacing w:before="312" w:after="312"/>
      </w:pPr>
      <w:r w:rsidRPr="000A63C7">
        <w:rPr>
          <w:rFonts w:hint="eastAsia"/>
        </w:rPr>
        <w:t>试验步骤</w:t>
      </w:r>
    </w:p>
    <w:p w14:paraId="69B16B5A" w14:textId="77777777" w:rsidR="00B64FD1" w:rsidRPr="000A63C7" w:rsidRDefault="00DF34F7">
      <w:pPr>
        <w:pStyle w:val="a5"/>
        <w:spacing w:before="156" w:after="156"/>
      </w:pPr>
      <w:r w:rsidRPr="000A63C7">
        <w:rPr>
          <w:rFonts w:hint="eastAsia"/>
        </w:rPr>
        <w:t>试料</w:t>
      </w:r>
    </w:p>
    <w:p w14:paraId="56704D36" w14:textId="77777777" w:rsidR="00B64FD1" w:rsidRPr="000A63C7" w:rsidRDefault="00DF34F7">
      <w:pPr>
        <w:pStyle w:val="affd"/>
      </w:pPr>
      <w:r w:rsidRPr="000A63C7">
        <w:rPr>
          <w:rFonts w:hint="eastAsia"/>
        </w:rPr>
        <w:t>称取</w:t>
      </w:r>
      <w:r w:rsidR="0037030C" w:rsidRPr="000A63C7">
        <w:rPr>
          <w:rFonts w:hint="eastAsia"/>
        </w:rPr>
        <w:t>0.</w:t>
      </w:r>
      <w:r w:rsidR="0037030C" w:rsidRPr="000A63C7">
        <w:t>2</w:t>
      </w:r>
      <w:r w:rsidR="0037030C" w:rsidRPr="000A63C7">
        <w:rPr>
          <w:rFonts w:hint="eastAsia"/>
        </w:rPr>
        <w:t>5g</w:t>
      </w:r>
      <w:r w:rsidRPr="000A63C7">
        <w:rPr>
          <w:rFonts w:hint="eastAsia"/>
        </w:rPr>
        <w:t>样品，精确至</w:t>
      </w:r>
      <w:r w:rsidRPr="000A63C7">
        <w:rPr>
          <w:rFonts w:hint="eastAsia"/>
        </w:rPr>
        <w:t>0.0001g</w:t>
      </w:r>
    </w:p>
    <w:p w14:paraId="2D4EF193" w14:textId="77777777" w:rsidR="00B64FD1" w:rsidRPr="000A63C7" w:rsidRDefault="00DF34F7">
      <w:pPr>
        <w:pStyle w:val="a5"/>
        <w:spacing w:before="156" w:after="156"/>
      </w:pPr>
      <w:r w:rsidRPr="000A63C7">
        <w:rPr>
          <w:rFonts w:hint="eastAsia"/>
        </w:rPr>
        <w:t>平行试验</w:t>
      </w:r>
    </w:p>
    <w:p w14:paraId="48966FE4" w14:textId="77777777" w:rsidR="00B64FD1" w:rsidRPr="000A63C7" w:rsidRDefault="00DF34F7">
      <w:pPr>
        <w:ind w:firstLineChars="200" w:firstLine="420"/>
      </w:pPr>
      <w:r w:rsidRPr="000A63C7">
        <w:rPr>
          <w:rFonts w:hint="eastAsia"/>
        </w:rPr>
        <w:t>平行做两份试验</w:t>
      </w:r>
      <w:r w:rsidRPr="000A63C7">
        <w:t>，取</w:t>
      </w:r>
      <w:r w:rsidRPr="000A63C7">
        <w:rPr>
          <w:rFonts w:hint="eastAsia"/>
        </w:rPr>
        <w:t>其</w:t>
      </w:r>
      <w:r w:rsidRPr="000A63C7">
        <w:t>平均值。</w:t>
      </w:r>
    </w:p>
    <w:p w14:paraId="4E4F4F59" w14:textId="77777777" w:rsidR="00B64FD1" w:rsidRPr="000A63C7" w:rsidRDefault="00DF34F7">
      <w:pPr>
        <w:pStyle w:val="a5"/>
        <w:spacing w:before="156" w:after="156"/>
      </w:pPr>
      <w:r w:rsidRPr="000A63C7">
        <w:rPr>
          <w:rFonts w:hint="eastAsia"/>
        </w:rPr>
        <w:t>空白试验</w:t>
      </w:r>
    </w:p>
    <w:p w14:paraId="53A3FB26" w14:textId="77777777" w:rsidR="00B64FD1" w:rsidRPr="000A63C7" w:rsidRDefault="00DF34F7">
      <w:pPr>
        <w:pStyle w:val="affd"/>
      </w:pPr>
      <w:r w:rsidRPr="000A63C7">
        <w:rPr>
          <w:rFonts w:hint="eastAsia"/>
        </w:rPr>
        <w:t>随同试料做空白试验。</w:t>
      </w:r>
    </w:p>
    <w:p w14:paraId="54E6B745" w14:textId="77777777" w:rsidR="00B64FD1" w:rsidRPr="000A63C7" w:rsidRDefault="00DF34F7">
      <w:pPr>
        <w:pStyle w:val="a5"/>
        <w:spacing w:before="156" w:after="156"/>
      </w:pPr>
      <w:r w:rsidRPr="000A63C7">
        <w:rPr>
          <w:rFonts w:hint="eastAsia"/>
        </w:rPr>
        <w:t>测定</w:t>
      </w:r>
    </w:p>
    <w:p w14:paraId="3211C36F" w14:textId="77777777" w:rsidR="00B64FD1" w:rsidRPr="000A63C7" w:rsidRDefault="00DF34F7">
      <w:pPr>
        <w:pStyle w:val="a6"/>
        <w:spacing w:before="156" w:after="156"/>
        <w:rPr>
          <w:rFonts w:ascii="宋体" w:eastAsia="宋体"/>
        </w:rPr>
      </w:pPr>
      <w:r w:rsidRPr="000A63C7">
        <w:rPr>
          <w:rFonts w:ascii="宋体" w:eastAsia="宋体" w:hint="eastAsia"/>
        </w:rPr>
        <w:t>将试料（</w:t>
      </w:r>
      <w:r w:rsidRPr="000A63C7">
        <w:rPr>
          <w:rFonts w:ascii="宋体" w:eastAsia="宋体"/>
        </w:rPr>
        <w:t>8</w:t>
      </w:r>
      <w:r w:rsidRPr="000A63C7">
        <w:rPr>
          <w:rFonts w:ascii="宋体" w:eastAsia="宋体" w:hint="eastAsia"/>
        </w:rPr>
        <w:t>.1）置于100 mL烧杯中，用少量水润湿，缓慢加入</w:t>
      </w:r>
      <w:r w:rsidRPr="000A63C7">
        <w:rPr>
          <w:rFonts w:ascii="宋体" w:eastAsia="宋体"/>
        </w:rPr>
        <w:t>4</w:t>
      </w:r>
      <w:r w:rsidRPr="000A63C7">
        <w:rPr>
          <w:rFonts w:ascii="宋体" w:eastAsia="宋体" w:hint="eastAsia"/>
        </w:rPr>
        <w:t>.0 mL硝酸</w:t>
      </w:r>
      <w:r w:rsidR="00542AA3" w:rsidRPr="000A63C7">
        <w:rPr>
          <w:rFonts w:ascii="宋体" w:eastAsia="宋体" w:hint="eastAsia"/>
        </w:rPr>
        <w:t>(</w:t>
      </w:r>
      <w:r w:rsidRPr="000A63C7">
        <w:rPr>
          <w:rFonts w:ascii="宋体" w:eastAsia="宋体"/>
        </w:rPr>
        <w:t>5.5</w:t>
      </w:r>
      <w:r w:rsidRPr="000A63C7">
        <w:rPr>
          <w:rFonts w:ascii="宋体" w:eastAsia="宋体" w:hint="eastAsia"/>
        </w:rPr>
        <w:t>)，6</w:t>
      </w:r>
      <w:r w:rsidR="00A737A2">
        <w:rPr>
          <w:rFonts w:ascii="宋体" w:eastAsia="宋体" w:hint="eastAsia"/>
        </w:rPr>
        <w:t>.</w:t>
      </w:r>
      <w:r w:rsidR="00A737A2">
        <w:rPr>
          <w:rFonts w:ascii="宋体" w:eastAsia="宋体"/>
        </w:rPr>
        <w:t>0</w:t>
      </w:r>
      <w:r w:rsidRPr="000A63C7">
        <w:rPr>
          <w:rFonts w:ascii="宋体" w:eastAsia="宋体" w:hint="eastAsia"/>
        </w:rPr>
        <w:t>mL盐酸（5.</w:t>
      </w:r>
      <w:r w:rsidRPr="000A63C7">
        <w:rPr>
          <w:rFonts w:ascii="宋体" w:eastAsia="宋体"/>
        </w:rPr>
        <w:t>2</w:t>
      </w:r>
      <w:r w:rsidRPr="000A63C7">
        <w:rPr>
          <w:rFonts w:ascii="宋体" w:eastAsia="宋体" w:hint="eastAsia"/>
        </w:rPr>
        <w:t>），盖上表面皿，置于电热板上，低温加热至样品溶解完全，并煮沸。取下冷却，补加4mL盐酸（</w:t>
      </w:r>
      <w:r w:rsidRPr="000A63C7">
        <w:rPr>
          <w:rFonts w:ascii="宋体" w:eastAsia="宋体"/>
        </w:rPr>
        <w:t>5.2</w:t>
      </w:r>
      <w:r w:rsidRPr="000A63C7">
        <w:rPr>
          <w:rFonts w:ascii="宋体" w:eastAsia="宋体" w:hint="eastAsia"/>
        </w:rPr>
        <w:t>），移入100 mL容量瓶中。</w:t>
      </w:r>
    </w:p>
    <w:p w14:paraId="6E834C58" w14:textId="2594292F" w:rsidR="00B64FD1" w:rsidRPr="000A63C7" w:rsidRDefault="0037030C" w:rsidP="0037030C">
      <w:pPr>
        <w:pStyle w:val="a6"/>
        <w:numPr>
          <w:ilvl w:val="0"/>
          <w:numId w:val="0"/>
        </w:numPr>
        <w:spacing w:before="156" w:after="156"/>
        <w:ind w:left="420" w:hangingChars="200" w:hanging="420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——</w:t>
      </w:r>
      <w:r w:rsidR="00DF34F7" w:rsidRPr="000A63C7">
        <w:rPr>
          <w:rFonts w:ascii="宋体" w:eastAsia="宋体" w:hint="eastAsia"/>
        </w:rPr>
        <w:t>当</w:t>
      </w:r>
      <w:proofErr w:type="gramStart"/>
      <w:r w:rsidR="00DF34F7" w:rsidRPr="000A63C7">
        <w:rPr>
          <w:rFonts w:ascii="宋体" w:eastAsia="宋体" w:hint="eastAsia"/>
        </w:rPr>
        <w:t>砷质量</w:t>
      </w:r>
      <w:proofErr w:type="gramEnd"/>
      <w:r w:rsidR="00DF34F7" w:rsidRPr="000A63C7">
        <w:rPr>
          <w:rFonts w:ascii="宋体" w:eastAsia="宋体" w:hint="eastAsia"/>
        </w:rPr>
        <w:t>分数为 0.00050 %～ 0.0040 %时，加入10mL硫脲—抗坏血酸溶液（</w:t>
      </w:r>
      <w:r w:rsidR="00DF34F7" w:rsidRPr="000A63C7">
        <w:rPr>
          <w:rFonts w:ascii="宋体" w:eastAsia="宋体"/>
        </w:rPr>
        <w:t>5.6</w:t>
      </w:r>
      <w:r w:rsidR="00AE16A8" w:rsidRPr="000A63C7">
        <w:rPr>
          <w:rFonts w:ascii="宋体" w:eastAsia="宋体" w:hint="eastAsia"/>
        </w:rPr>
        <w:t>）</w:t>
      </w:r>
      <w:r w:rsidR="00DF34F7" w:rsidRPr="000A63C7">
        <w:rPr>
          <w:rFonts w:ascii="宋体" w:eastAsia="宋体" w:hint="eastAsia"/>
        </w:rPr>
        <w:t>, 用水稀释至刻度，混匀。室温下放置 30 min</w:t>
      </w:r>
      <w:r w:rsidR="00864EB6">
        <w:rPr>
          <w:rFonts w:ascii="宋体" w:eastAsia="宋体" w:hint="eastAsia"/>
        </w:rPr>
        <w:t>，用基体匹配工作曲线测量。</w:t>
      </w:r>
    </w:p>
    <w:p w14:paraId="3E14AFB3" w14:textId="781225D6" w:rsidR="00B64FD1" w:rsidRPr="000A63C7" w:rsidRDefault="0037030C" w:rsidP="0037030C">
      <w:pPr>
        <w:pStyle w:val="a6"/>
        <w:numPr>
          <w:ilvl w:val="0"/>
          <w:numId w:val="0"/>
        </w:numPr>
        <w:spacing w:before="156" w:after="156"/>
        <w:ind w:left="420" w:hangingChars="200" w:hanging="420"/>
        <w:rPr>
          <w:rFonts w:ascii="宋体" w:eastAsia="宋体"/>
        </w:rPr>
      </w:pPr>
      <w:r>
        <w:rPr>
          <w:rFonts w:ascii="宋体" w:eastAsia="宋体" w:hint="eastAsia"/>
        </w:rPr>
        <w:t>——</w:t>
      </w:r>
      <w:r w:rsidR="00DF34F7" w:rsidRPr="000A63C7">
        <w:rPr>
          <w:rFonts w:ascii="宋体" w:eastAsia="宋体" w:hint="eastAsia"/>
        </w:rPr>
        <w:t>当</w:t>
      </w:r>
      <w:proofErr w:type="gramStart"/>
      <w:r w:rsidR="00DF34F7" w:rsidRPr="000A63C7">
        <w:rPr>
          <w:rFonts w:ascii="宋体" w:eastAsia="宋体" w:hint="eastAsia"/>
        </w:rPr>
        <w:t>砷质量</w:t>
      </w:r>
      <w:proofErr w:type="gramEnd"/>
      <w:r w:rsidR="00DF34F7" w:rsidRPr="000A63C7">
        <w:rPr>
          <w:rFonts w:ascii="宋体" w:eastAsia="宋体" w:hint="eastAsia"/>
        </w:rPr>
        <w:t>分数＞0.0040 %时，将溶液</w:t>
      </w:r>
      <w:r w:rsidR="007C0302" w:rsidRPr="000A63C7">
        <w:rPr>
          <w:rFonts w:ascii="宋体" w:eastAsia="宋体" w:hint="eastAsia"/>
        </w:rPr>
        <w:t>8</w:t>
      </w:r>
      <w:r w:rsidR="00DF34F7" w:rsidRPr="000A63C7">
        <w:rPr>
          <w:rFonts w:ascii="宋体" w:eastAsia="宋体" w:hint="eastAsia"/>
        </w:rPr>
        <w:t>.4.1用水稀释至刻度，混匀。按表1分取试液于100 mL的容量瓶中，按表1</w:t>
      </w:r>
      <w:proofErr w:type="gramStart"/>
      <w:r w:rsidR="00DF34F7" w:rsidRPr="000A63C7">
        <w:rPr>
          <w:rFonts w:ascii="宋体" w:eastAsia="宋体" w:hint="eastAsia"/>
        </w:rPr>
        <w:t>补加入</w:t>
      </w:r>
      <w:proofErr w:type="gramEnd"/>
      <w:r w:rsidR="00DF34F7" w:rsidRPr="000A63C7">
        <w:rPr>
          <w:rFonts w:ascii="宋体" w:eastAsia="宋体" w:hint="eastAsia"/>
        </w:rPr>
        <w:t>盐酸</w:t>
      </w:r>
      <w:r w:rsidR="00AE16A8" w:rsidRPr="000A63C7">
        <w:rPr>
          <w:rFonts w:ascii="宋体" w:eastAsia="宋体" w:hint="eastAsia"/>
        </w:rPr>
        <w:t>(</w:t>
      </w:r>
      <w:r w:rsidR="00DF34F7" w:rsidRPr="000A63C7">
        <w:rPr>
          <w:rFonts w:ascii="宋体" w:eastAsia="宋体"/>
        </w:rPr>
        <w:t>5.2</w:t>
      </w:r>
      <w:r w:rsidR="00DF34F7" w:rsidRPr="000A63C7">
        <w:rPr>
          <w:rFonts w:ascii="宋体" w:eastAsia="宋体" w:hint="eastAsia"/>
        </w:rPr>
        <w:t>)和10mL硫脲—抗坏血酸溶液</w:t>
      </w:r>
      <w:r w:rsidR="00AE16A8" w:rsidRPr="000A63C7">
        <w:rPr>
          <w:rFonts w:ascii="宋体" w:eastAsia="宋体" w:hint="eastAsia"/>
        </w:rPr>
        <w:t>(</w:t>
      </w:r>
      <w:r w:rsidR="00DF34F7" w:rsidRPr="000A63C7">
        <w:rPr>
          <w:rFonts w:ascii="宋体" w:eastAsia="宋体"/>
        </w:rPr>
        <w:t>5.6</w:t>
      </w:r>
      <w:r w:rsidR="00DF34F7" w:rsidRPr="000A63C7">
        <w:rPr>
          <w:rFonts w:ascii="宋体" w:eastAsia="宋体" w:hint="eastAsia"/>
        </w:rPr>
        <w:t>), 用水稀释至刻度，混匀。室温下放置 30 min</w:t>
      </w:r>
      <w:r w:rsidR="00864EB6">
        <w:rPr>
          <w:rFonts w:ascii="宋体" w:eastAsia="宋体" w:hint="eastAsia"/>
        </w:rPr>
        <w:t>，用</w:t>
      </w:r>
      <w:proofErr w:type="gramStart"/>
      <w:r w:rsidR="00864EB6">
        <w:rPr>
          <w:rFonts w:ascii="宋体" w:eastAsia="宋体" w:hint="eastAsia"/>
        </w:rPr>
        <w:t>纯标准</w:t>
      </w:r>
      <w:proofErr w:type="gramEnd"/>
      <w:r w:rsidR="00864EB6">
        <w:rPr>
          <w:rFonts w:ascii="宋体" w:eastAsia="宋体" w:hint="eastAsia"/>
        </w:rPr>
        <w:t>工作曲线测量。</w:t>
      </w:r>
    </w:p>
    <w:p w14:paraId="3AA536E0" w14:textId="77777777" w:rsidR="00B64FD1" w:rsidRPr="000A63C7" w:rsidRDefault="00DF34F7" w:rsidP="00926EDE">
      <w:pPr>
        <w:pStyle w:val="af6"/>
        <w:spacing w:before="156" w:after="156"/>
        <w:ind w:leftChars="-68" w:left="0" w:hangingChars="68" w:hanging="143"/>
      </w:pPr>
      <w:r w:rsidRPr="000A63C7">
        <w:rPr>
          <w:rFonts w:hint="eastAsia"/>
        </w:rPr>
        <w:t>分取试液体积和补加盐酸体积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20"/>
      </w:tblGrid>
      <w:tr w:rsidR="000A63C7" w:rsidRPr="000A63C7" w14:paraId="1D4DB089" w14:textId="77777777" w:rsidTr="00926EDE">
        <w:trPr>
          <w:trHeight w:hRule="exact" w:val="397"/>
        </w:trPr>
        <w:tc>
          <w:tcPr>
            <w:tcW w:w="3227" w:type="dxa"/>
            <w:vAlign w:val="center"/>
          </w:tcPr>
          <w:p w14:paraId="6F3708D6" w14:textId="77777777" w:rsidR="00B64FD1" w:rsidRPr="000A63C7" w:rsidRDefault="00DF34F7" w:rsidP="00C062F2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A63C7">
              <w:rPr>
                <w:rFonts w:ascii="宋体" w:hAnsi="宋体" w:hint="eastAsia"/>
                <w:sz w:val="18"/>
                <w:szCs w:val="18"/>
              </w:rPr>
              <w:t>砷</w:t>
            </w:r>
            <w:proofErr w:type="gramEnd"/>
            <w:r w:rsidRPr="000A63C7">
              <w:rPr>
                <w:rFonts w:ascii="宋体" w:hAnsi="宋体"/>
                <w:sz w:val="18"/>
                <w:szCs w:val="18"/>
              </w:rPr>
              <w:t>质量分数</w:t>
            </w:r>
            <w:proofErr w:type="spellStart"/>
            <w:r w:rsidRPr="000A63C7">
              <w:rPr>
                <w:i/>
                <w:sz w:val="20"/>
                <w:szCs w:val="18"/>
              </w:rPr>
              <w:t>w</w:t>
            </w:r>
            <w:r w:rsidRPr="000A63C7">
              <w:rPr>
                <w:rFonts w:hint="eastAsia"/>
                <w:i/>
                <w:sz w:val="20"/>
                <w:szCs w:val="18"/>
                <w:vertAlign w:val="subscript"/>
              </w:rPr>
              <w:t>As</w:t>
            </w:r>
            <w:proofErr w:type="spellEnd"/>
            <w:r w:rsidRPr="000A63C7">
              <w:rPr>
                <w:rFonts w:ascii="宋体" w:hAnsi="宋体"/>
                <w:sz w:val="20"/>
                <w:szCs w:val="18"/>
              </w:rPr>
              <w:t xml:space="preserve"> </w:t>
            </w:r>
            <w:r w:rsidRPr="000A63C7">
              <w:rPr>
                <w:rFonts w:ascii="宋体" w:hAnsi="宋体"/>
                <w:sz w:val="18"/>
                <w:szCs w:val="18"/>
              </w:rPr>
              <w:t>/%</w:t>
            </w:r>
          </w:p>
        </w:tc>
        <w:tc>
          <w:tcPr>
            <w:tcW w:w="3118" w:type="dxa"/>
            <w:vAlign w:val="center"/>
          </w:tcPr>
          <w:p w14:paraId="2D5AF54D" w14:textId="77777777" w:rsidR="00B64FD1" w:rsidRPr="000A63C7" w:rsidRDefault="00DF34F7" w:rsidP="00C0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A63C7">
              <w:rPr>
                <w:rFonts w:ascii="宋体" w:hAnsi="宋体" w:hint="eastAsia"/>
                <w:sz w:val="18"/>
                <w:szCs w:val="18"/>
              </w:rPr>
              <w:t>分取试液体积</w:t>
            </w:r>
            <w:r w:rsidRPr="000A63C7">
              <w:rPr>
                <w:rFonts w:ascii="宋体" w:hAnsi="宋体"/>
                <w:sz w:val="18"/>
                <w:szCs w:val="18"/>
              </w:rPr>
              <w:t>/</w:t>
            </w:r>
            <w:r w:rsidRPr="000A63C7">
              <w:rPr>
                <w:rFonts w:ascii="宋体" w:hAnsi="宋体" w:hint="eastAsia"/>
                <w:sz w:val="18"/>
                <w:szCs w:val="18"/>
              </w:rPr>
              <w:t>mL</w:t>
            </w:r>
          </w:p>
        </w:tc>
        <w:tc>
          <w:tcPr>
            <w:tcW w:w="3120" w:type="dxa"/>
            <w:vAlign w:val="center"/>
          </w:tcPr>
          <w:p w14:paraId="158152AF" w14:textId="77777777" w:rsidR="00B64FD1" w:rsidRPr="000A63C7" w:rsidRDefault="00DF34F7" w:rsidP="00C0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A63C7">
              <w:rPr>
                <w:rFonts w:ascii="宋体" w:hAnsi="宋体" w:hint="eastAsia"/>
                <w:sz w:val="18"/>
                <w:szCs w:val="18"/>
              </w:rPr>
              <w:t>补加盐酸体积</w:t>
            </w:r>
            <w:r w:rsidRPr="000A63C7">
              <w:rPr>
                <w:rFonts w:ascii="宋体" w:hAnsi="宋体"/>
                <w:sz w:val="18"/>
                <w:szCs w:val="18"/>
              </w:rPr>
              <w:t>/</w:t>
            </w:r>
            <w:r w:rsidRPr="000A63C7">
              <w:rPr>
                <w:rFonts w:ascii="宋体" w:hAnsi="宋体" w:hint="eastAsia"/>
                <w:sz w:val="18"/>
                <w:szCs w:val="18"/>
              </w:rPr>
              <w:t>mL</w:t>
            </w:r>
          </w:p>
        </w:tc>
      </w:tr>
      <w:tr w:rsidR="000A63C7" w:rsidRPr="000A63C7" w14:paraId="30E3CA36" w14:textId="77777777" w:rsidTr="00926EDE">
        <w:trPr>
          <w:trHeight w:hRule="exact" w:val="397"/>
        </w:trPr>
        <w:tc>
          <w:tcPr>
            <w:tcW w:w="3227" w:type="dxa"/>
            <w:vAlign w:val="center"/>
          </w:tcPr>
          <w:p w14:paraId="487A2AA5" w14:textId="77777777" w:rsidR="00B64FD1" w:rsidRPr="000A63C7" w:rsidRDefault="00DF34F7" w:rsidP="00C062F2">
            <w:pPr>
              <w:pStyle w:val="aff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A63C7">
              <w:rPr>
                <w:rFonts w:hAnsi="宋体" w:hint="eastAsia"/>
                <w:sz w:val="18"/>
                <w:szCs w:val="18"/>
              </w:rPr>
              <w:t>&gt; 0.0040</w:t>
            </w:r>
            <w:r w:rsidRPr="000A63C7">
              <w:rPr>
                <w:rFonts w:hAnsi="宋体" w:hint="eastAsia"/>
                <w:sz w:val="18"/>
                <w:szCs w:val="18"/>
              </w:rPr>
              <w:t>～</w:t>
            </w:r>
            <w:r w:rsidRPr="000A63C7">
              <w:rPr>
                <w:rFonts w:hAnsi="宋体" w:hint="eastAsia"/>
                <w:sz w:val="18"/>
                <w:szCs w:val="18"/>
              </w:rPr>
              <w:t>0.040</w:t>
            </w:r>
          </w:p>
        </w:tc>
        <w:tc>
          <w:tcPr>
            <w:tcW w:w="3118" w:type="dxa"/>
            <w:vAlign w:val="center"/>
          </w:tcPr>
          <w:p w14:paraId="11C2E299" w14:textId="77777777" w:rsidR="00B64FD1" w:rsidRPr="000A63C7" w:rsidRDefault="00DF34F7" w:rsidP="00C062F2">
            <w:pPr>
              <w:pStyle w:val="aff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A63C7">
              <w:rPr>
                <w:rFonts w:hAnsi="宋体" w:hint="eastAsia"/>
                <w:sz w:val="18"/>
                <w:szCs w:val="18"/>
              </w:rPr>
              <w:t>10.00</w:t>
            </w:r>
          </w:p>
        </w:tc>
        <w:tc>
          <w:tcPr>
            <w:tcW w:w="3120" w:type="dxa"/>
            <w:vAlign w:val="center"/>
          </w:tcPr>
          <w:p w14:paraId="7C7BB536" w14:textId="77777777" w:rsidR="00B64FD1" w:rsidRPr="000A63C7" w:rsidRDefault="00DF34F7" w:rsidP="00C062F2">
            <w:pPr>
              <w:pStyle w:val="aff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A63C7">
              <w:rPr>
                <w:rFonts w:hAnsi="宋体" w:hint="eastAsia"/>
                <w:sz w:val="18"/>
                <w:szCs w:val="18"/>
              </w:rPr>
              <w:t>9</w:t>
            </w:r>
          </w:p>
        </w:tc>
      </w:tr>
      <w:tr w:rsidR="00B64FD1" w:rsidRPr="000A63C7" w14:paraId="5D50C330" w14:textId="77777777" w:rsidTr="00926EDE">
        <w:trPr>
          <w:trHeight w:hRule="exact" w:val="397"/>
        </w:trPr>
        <w:tc>
          <w:tcPr>
            <w:tcW w:w="3227" w:type="dxa"/>
            <w:vAlign w:val="center"/>
          </w:tcPr>
          <w:p w14:paraId="2DD13B2E" w14:textId="77777777" w:rsidR="00B64FD1" w:rsidRPr="000A63C7" w:rsidRDefault="00DF34F7" w:rsidP="00C062F2">
            <w:pPr>
              <w:pStyle w:val="aff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A63C7">
              <w:rPr>
                <w:rFonts w:hAnsi="宋体" w:hint="eastAsia"/>
                <w:sz w:val="18"/>
                <w:szCs w:val="18"/>
              </w:rPr>
              <w:t>&gt; 0.040</w:t>
            </w:r>
            <w:r w:rsidRPr="000A63C7">
              <w:rPr>
                <w:rFonts w:hAnsi="宋体" w:hint="eastAsia"/>
                <w:sz w:val="18"/>
                <w:szCs w:val="18"/>
              </w:rPr>
              <w:t>～</w:t>
            </w:r>
            <w:r w:rsidRPr="000A63C7">
              <w:rPr>
                <w:rFonts w:hAnsi="宋体" w:hint="eastAsia"/>
                <w:sz w:val="18"/>
                <w:szCs w:val="18"/>
              </w:rPr>
              <w:t>0.40</w:t>
            </w:r>
          </w:p>
        </w:tc>
        <w:tc>
          <w:tcPr>
            <w:tcW w:w="3118" w:type="dxa"/>
            <w:vAlign w:val="center"/>
          </w:tcPr>
          <w:p w14:paraId="4ED82B14" w14:textId="77777777" w:rsidR="00B64FD1" w:rsidRPr="000A63C7" w:rsidRDefault="00DF34F7" w:rsidP="00C062F2">
            <w:pPr>
              <w:pStyle w:val="aff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A63C7">
              <w:rPr>
                <w:rFonts w:hAnsi="宋体" w:hint="eastAsia"/>
                <w:sz w:val="18"/>
                <w:szCs w:val="18"/>
              </w:rPr>
              <w:t>2.00</w:t>
            </w:r>
          </w:p>
        </w:tc>
        <w:tc>
          <w:tcPr>
            <w:tcW w:w="3120" w:type="dxa"/>
            <w:vAlign w:val="center"/>
          </w:tcPr>
          <w:p w14:paraId="55F97029" w14:textId="77777777" w:rsidR="00B64FD1" w:rsidRPr="000A63C7" w:rsidRDefault="00DF34F7" w:rsidP="00C062F2">
            <w:pPr>
              <w:pStyle w:val="aff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A63C7">
              <w:rPr>
                <w:rFonts w:hAnsi="宋体" w:hint="eastAsia"/>
                <w:sz w:val="18"/>
                <w:szCs w:val="18"/>
              </w:rPr>
              <w:t>10</w:t>
            </w:r>
          </w:p>
        </w:tc>
      </w:tr>
    </w:tbl>
    <w:p w14:paraId="7E5CF0A9" w14:textId="77777777" w:rsidR="00B64FD1" w:rsidRPr="000A63C7" w:rsidRDefault="00B64FD1">
      <w:pPr>
        <w:pStyle w:val="affd"/>
        <w:ind w:firstLineChars="0" w:firstLine="0"/>
      </w:pPr>
    </w:p>
    <w:p w14:paraId="4E8976A2" w14:textId="77777777" w:rsidR="00B64FD1" w:rsidRPr="000A63C7" w:rsidRDefault="00DF34F7">
      <w:pPr>
        <w:pStyle w:val="a6"/>
        <w:spacing w:before="156" w:after="156"/>
        <w:rPr>
          <w:rFonts w:ascii="宋体" w:eastAsia="宋体"/>
        </w:rPr>
      </w:pPr>
      <w:r w:rsidRPr="000A63C7">
        <w:rPr>
          <w:rFonts w:ascii="宋体" w:eastAsia="宋体" w:hint="eastAsia"/>
        </w:rPr>
        <w:t>在原子荧光光谱仪上，以盐酸</w:t>
      </w:r>
      <w:r w:rsidR="00E1457B" w:rsidRPr="000A63C7">
        <w:rPr>
          <w:rFonts w:ascii="宋体" w:eastAsia="宋体" w:hint="eastAsia"/>
        </w:rPr>
        <w:t>(</w:t>
      </w:r>
      <w:r w:rsidRPr="000A63C7">
        <w:rPr>
          <w:rFonts w:ascii="宋体" w:eastAsia="宋体"/>
        </w:rPr>
        <w:t>5.4</w:t>
      </w:r>
      <w:r w:rsidRPr="000A63C7">
        <w:rPr>
          <w:rFonts w:ascii="宋体" w:eastAsia="宋体" w:hint="eastAsia"/>
        </w:rPr>
        <w:t>)为载流剂，硼氢化钾溶液</w:t>
      </w:r>
      <w:r w:rsidR="00E1457B" w:rsidRPr="000A63C7">
        <w:rPr>
          <w:rFonts w:ascii="宋体" w:eastAsia="宋体" w:hint="eastAsia"/>
        </w:rPr>
        <w:t>(</w:t>
      </w:r>
      <w:r w:rsidRPr="000A63C7">
        <w:rPr>
          <w:rFonts w:ascii="宋体" w:eastAsia="宋体"/>
        </w:rPr>
        <w:t>5.8</w:t>
      </w:r>
      <w:r w:rsidRPr="000A63C7">
        <w:rPr>
          <w:rFonts w:ascii="宋体" w:eastAsia="宋体" w:hint="eastAsia"/>
        </w:rPr>
        <w:t>)为还原剂，测量砷的荧光强度，减去试料空白溶液的荧光强度，分别从基体匹配工作曲线（</w:t>
      </w:r>
      <w:proofErr w:type="gramStart"/>
      <w:r w:rsidRPr="000A63C7">
        <w:rPr>
          <w:rFonts w:ascii="宋体" w:eastAsia="宋体" w:hint="eastAsia"/>
        </w:rPr>
        <w:t>砷质量</w:t>
      </w:r>
      <w:proofErr w:type="gramEnd"/>
      <w:r w:rsidRPr="000A63C7">
        <w:rPr>
          <w:rFonts w:ascii="宋体" w:eastAsia="宋体" w:hint="eastAsia"/>
        </w:rPr>
        <w:t>分数为0.00050 %～ 0.0040 %时）和</w:t>
      </w:r>
      <w:proofErr w:type="gramStart"/>
      <w:r w:rsidRPr="000A63C7">
        <w:rPr>
          <w:rFonts w:ascii="宋体" w:eastAsia="宋体" w:hint="eastAsia"/>
        </w:rPr>
        <w:t>纯标准</w:t>
      </w:r>
      <w:proofErr w:type="gramEnd"/>
      <w:r w:rsidRPr="000A63C7">
        <w:rPr>
          <w:rFonts w:ascii="宋体" w:eastAsia="宋体" w:hint="eastAsia"/>
        </w:rPr>
        <w:t>工作曲线（</w:t>
      </w:r>
      <w:proofErr w:type="gramStart"/>
      <w:r w:rsidRPr="000A63C7">
        <w:rPr>
          <w:rFonts w:ascii="宋体" w:eastAsia="宋体" w:hint="eastAsia"/>
        </w:rPr>
        <w:t>砷质量</w:t>
      </w:r>
      <w:proofErr w:type="gramEnd"/>
      <w:r w:rsidRPr="000A63C7">
        <w:rPr>
          <w:rFonts w:ascii="宋体" w:eastAsia="宋体" w:hint="eastAsia"/>
        </w:rPr>
        <w:t>分数</w:t>
      </w:r>
      <w:r w:rsidRPr="000A63C7">
        <w:rPr>
          <w:rFonts w:eastAsia="宋体"/>
        </w:rPr>
        <w:t>＞</w:t>
      </w:r>
      <w:r w:rsidRPr="000A63C7">
        <w:rPr>
          <w:rFonts w:ascii="宋体" w:eastAsia="宋体"/>
        </w:rPr>
        <w:t xml:space="preserve"> 0.0040 %</w:t>
      </w:r>
      <w:r w:rsidRPr="000A63C7">
        <w:rPr>
          <w:rFonts w:ascii="宋体" w:eastAsia="宋体" w:hint="eastAsia"/>
        </w:rPr>
        <w:t>时）上查出砷的浓度。</w:t>
      </w:r>
    </w:p>
    <w:p w14:paraId="0A990CC8" w14:textId="77777777" w:rsidR="00B64FD1" w:rsidRPr="000A63C7" w:rsidRDefault="00DF34F7">
      <w:pPr>
        <w:pStyle w:val="a5"/>
        <w:spacing w:before="156" w:after="156"/>
      </w:pPr>
      <w:r w:rsidRPr="000A63C7">
        <w:rPr>
          <w:rFonts w:hint="eastAsia"/>
        </w:rPr>
        <w:t>工作曲线的绘制</w:t>
      </w:r>
    </w:p>
    <w:p w14:paraId="2C8C05A9" w14:textId="77777777" w:rsidR="00B64FD1" w:rsidRPr="000A63C7" w:rsidRDefault="00DF34F7">
      <w:pPr>
        <w:pStyle w:val="a6"/>
        <w:spacing w:before="156" w:after="156"/>
        <w:rPr>
          <w:rFonts w:ascii="宋体" w:eastAsia="宋体"/>
        </w:rPr>
      </w:pPr>
      <w:r w:rsidRPr="000A63C7">
        <w:rPr>
          <w:rFonts w:ascii="宋体" w:eastAsia="宋体" w:hint="eastAsia"/>
        </w:rPr>
        <w:t>基体匹配工作曲线：移取0 mL、1.00mL、2.00 mL、4.00 mL、8.00 mL、10.00 mL、12.00mL</w:t>
      </w:r>
      <w:proofErr w:type="gramStart"/>
      <w:r w:rsidRPr="000A63C7">
        <w:rPr>
          <w:rFonts w:ascii="宋体" w:eastAsia="宋体" w:hint="eastAsia"/>
        </w:rPr>
        <w:t>砷</w:t>
      </w:r>
      <w:proofErr w:type="gramEnd"/>
      <w:r w:rsidRPr="000A63C7">
        <w:rPr>
          <w:rFonts w:ascii="宋体" w:eastAsia="宋体" w:hint="eastAsia"/>
        </w:rPr>
        <w:t>标准溶液（</w:t>
      </w:r>
      <w:r w:rsidRPr="000A63C7">
        <w:rPr>
          <w:rFonts w:ascii="宋体" w:eastAsia="宋体"/>
        </w:rPr>
        <w:t>5.10</w:t>
      </w:r>
      <w:r w:rsidRPr="000A63C7">
        <w:rPr>
          <w:rFonts w:ascii="宋体" w:eastAsia="宋体" w:hint="eastAsia"/>
        </w:rPr>
        <w:t>）于一组 100 mL容量瓶中，分别加入4.0 mL</w:t>
      </w:r>
      <w:proofErr w:type="gramStart"/>
      <w:r w:rsidRPr="000A63C7">
        <w:rPr>
          <w:rFonts w:ascii="宋体" w:eastAsia="宋体" w:hint="eastAsia"/>
        </w:rPr>
        <w:t>铟</w:t>
      </w:r>
      <w:proofErr w:type="gramEnd"/>
      <w:r w:rsidRPr="000A63C7">
        <w:rPr>
          <w:rFonts w:ascii="宋体" w:eastAsia="宋体" w:hint="eastAsia"/>
        </w:rPr>
        <w:t>基体溶液(</w:t>
      </w:r>
      <w:r w:rsidRPr="000A63C7">
        <w:rPr>
          <w:rFonts w:ascii="宋体" w:eastAsia="宋体"/>
        </w:rPr>
        <w:t>5.11</w:t>
      </w:r>
      <w:r w:rsidRPr="000A63C7">
        <w:rPr>
          <w:rFonts w:ascii="宋体" w:eastAsia="宋体" w:hint="eastAsia"/>
        </w:rPr>
        <w:t>),加入 10 mL盐酸</w:t>
      </w:r>
      <w:r w:rsidR="00927E90" w:rsidRPr="000A63C7">
        <w:rPr>
          <w:rFonts w:ascii="宋体" w:eastAsia="宋体" w:hint="eastAsia"/>
        </w:rPr>
        <w:t>(</w:t>
      </w:r>
      <w:r w:rsidRPr="000A63C7">
        <w:rPr>
          <w:rFonts w:ascii="宋体" w:eastAsia="宋体"/>
        </w:rPr>
        <w:t>5.2</w:t>
      </w:r>
      <w:r w:rsidRPr="000A63C7">
        <w:rPr>
          <w:rFonts w:ascii="宋体" w:eastAsia="宋体" w:hint="eastAsia"/>
        </w:rPr>
        <w:t>)和 10 mL硫脲—抗坏血酸溶液</w:t>
      </w:r>
      <w:r w:rsidR="00927E90" w:rsidRPr="000A63C7">
        <w:rPr>
          <w:rFonts w:ascii="宋体" w:eastAsia="宋体" w:hint="eastAsia"/>
        </w:rPr>
        <w:t>(</w:t>
      </w:r>
      <w:r w:rsidRPr="000A63C7">
        <w:rPr>
          <w:rFonts w:ascii="宋体" w:eastAsia="宋体"/>
        </w:rPr>
        <w:t>5.6</w:t>
      </w:r>
      <w:r w:rsidRPr="000A63C7">
        <w:rPr>
          <w:rFonts w:ascii="宋体" w:eastAsia="宋体" w:hint="eastAsia"/>
        </w:rPr>
        <w:t>)，用水稀释至刻度，混匀，室温下放置 30 min。</w:t>
      </w:r>
    </w:p>
    <w:p w14:paraId="12C1F64B" w14:textId="77777777" w:rsidR="00B64FD1" w:rsidRPr="000A63C7" w:rsidRDefault="00DF34F7">
      <w:pPr>
        <w:pStyle w:val="a6"/>
        <w:spacing w:before="156" w:after="156"/>
        <w:rPr>
          <w:rFonts w:ascii="宋体" w:eastAsia="宋体"/>
        </w:rPr>
      </w:pPr>
      <w:proofErr w:type="gramStart"/>
      <w:r w:rsidRPr="000A63C7">
        <w:rPr>
          <w:rFonts w:ascii="宋体" w:eastAsia="宋体" w:hint="eastAsia"/>
        </w:rPr>
        <w:t>纯标准</w:t>
      </w:r>
      <w:proofErr w:type="gramEnd"/>
      <w:r w:rsidRPr="000A63C7">
        <w:rPr>
          <w:rFonts w:ascii="宋体" w:eastAsia="宋体" w:hint="eastAsia"/>
        </w:rPr>
        <w:t>工作曲线：移取0 mL、1.00mL、2.00 mL、4.00 mL、8.00 mL、10.00 mL、12.00mL</w:t>
      </w:r>
      <w:proofErr w:type="gramStart"/>
      <w:r w:rsidRPr="000A63C7">
        <w:rPr>
          <w:rFonts w:ascii="宋体" w:eastAsia="宋体" w:hint="eastAsia"/>
        </w:rPr>
        <w:t>砷</w:t>
      </w:r>
      <w:proofErr w:type="gramEnd"/>
      <w:r w:rsidRPr="000A63C7">
        <w:rPr>
          <w:rFonts w:ascii="宋体" w:eastAsia="宋体" w:hint="eastAsia"/>
        </w:rPr>
        <w:t>标准溶液（</w:t>
      </w:r>
      <w:r w:rsidRPr="000A63C7">
        <w:rPr>
          <w:rFonts w:ascii="宋体" w:eastAsia="宋体"/>
        </w:rPr>
        <w:t>5.10</w:t>
      </w:r>
      <w:r w:rsidRPr="000A63C7">
        <w:rPr>
          <w:rFonts w:ascii="宋体" w:eastAsia="宋体" w:hint="eastAsia"/>
        </w:rPr>
        <w:t>）于一组 100 mL容量瓶中，分别加入 10 mL盐酸</w:t>
      </w:r>
      <w:r w:rsidR="00927E90" w:rsidRPr="000A63C7">
        <w:rPr>
          <w:rFonts w:ascii="宋体" w:eastAsia="宋体" w:hint="eastAsia"/>
        </w:rPr>
        <w:t>(</w:t>
      </w:r>
      <w:r w:rsidRPr="000A63C7">
        <w:rPr>
          <w:rFonts w:ascii="宋体" w:eastAsia="宋体"/>
        </w:rPr>
        <w:t>5.2</w:t>
      </w:r>
      <w:r w:rsidRPr="000A63C7">
        <w:rPr>
          <w:rFonts w:ascii="宋体" w:eastAsia="宋体" w:hint="eastAsia"/>
        </w:rPr>
        <w:t>)和 10 mL硫脲—抗坏血酸溶液</w:t>
      </w:r>
      <w:r w:rsidR="00927E90" w:rsidRPr="000A63C7">
        <w:rPr>
          <w:rFonts w:ascii="宋体" w:eastAsia="宋体" w:hint="eastAsia"/>
        </w:rPr>
        <w:t>(</w:t>
      </w:r>
      <w:r w:rsidRPr="000A63C7">
        <w:rPr>
          <w:rFonts w:ascii="宋体" w:eastAsia="宋体" w:hint="eastAsia"/>
        </w:rPr>
        <w:t>5</w:t>
      </w:r>
      <w:r w:rsidRPr="000A63C7">
        <w:rPr>
          <w:rFonts w:ascii="宋体" w:eastAsia="宋体"/>
        </w:rPr>
        <w:t>.6</w:t>
      </w:r>
      <w:r w:rsidRPr="000A63C7">
        <w:rPr>
          <w:rFonts w:ascii="宋体" w:eastAsia="宋体" w:hint="eastAsia"/>
        </w:rPr>
        <w:t>)，用水稀释至刻度，混匀，室温下放置 30 min。</w:t>
      </w:r>
    </w:p>
    <w:p w14:paraId="3612632E" w14:textId="77777777" w:rsidR="00B64FD1" w:rsidRPr="000A63C7" w:rsidRDefault="00DF34F7">
      <w:pPr>
        <w:pStyle w:val="afffff8"/>
        <w:spacing w:before="0" w:after="0"/>
      </w:pPr>
      <w:r w:rsidRPr="000A63C7">
        <w:rPr>
          <w:rFonts w:hint="eastAsia"/>
        </w:rPr>
        <w:t>测量标准溶液的荧光强度，减去系列标准溶液中“零”浓度溶液的荧光强度，以砷浓度为横坐标，荧光强度值为纵坐标，绘制工作曲线。</w:t>
      </w:r>
    </w:p>
    <w:p w14:paraId="7A739D92" w14:textId="77777777" w:rsidR="00B64FD1" w:rsidRPr="000A63C7" w:rsidRDefault="00B64FD1">
      <w:pPr>
        <w:ind w:firstLineChars="200" w:firstLine="420"/>
        <w:rPr>
          <w:rFonts w:hAnsi="宋体"/>
          <w:szCs w:val="21"/>
        </w:rPr>
      </w:pPr>
    </w:p>
    <w:p w14:paraId="4070DD47" w14:textId="77777777" w:rsidR="00B64FD1" w:rsidRPr="000A63C7" w:rsidRDefault="00DF34F7">
      <w:pPr>
        <w:pStyle w:val="a4"/>
        <w:spacing w:before="312" w:after="312"/>
      </w:pPr>
      <w:r w:rsidRPr="000A63C7">
        <w:rPr>
          <w:rFonts w:hint="eastAsia"/>
        </w:rPr>
        <w:t>试验数据处理</w:t>
      </w:r>
    </w:p>
    <w:p w14:paraId="44E5D4B8" w14:textId="77777777" w:rsidR="00B64FD1" w:rsidRPr="000A63C7" w:rsidRDefault="00DF34F7">
      <w:pPr>
        <w:ind w:firstLineChars="200" w:firstLine="420"/>
        <w:rPr>
          <w:rFonts w:ascii="宋体" w:hAnsi="宋体"/>
          <w:szCs w:val="21"/>
        </w:rPr>
      </w:pPr>
      <w:proofErr w:type="gramStart"/>
      <w:r w:rsidRPr="000A63C7">
        <w:rPr>
          <w:rFonts w:ascii="宋体" w:hAnsi="宋体" w:hint="eastAsia"/>
          <w:szCs w:val="21"/>
        </w:rPr>
        <w:t>砷</w:t>
      </w:r>
      <w:proofErr w:type="gramEnd"/>
      <w:r w:rsidRPr="000A63C7">
        <w:rPr>
          <w:rFonts w:ascii="宋体" w:hAnsi="宋体" w:hint="eastAsia"/>
          <w:szCs w:val="21"/>
        </w:rPr>
        <w:t>含量以质量分数计</w:t>
      </w:r>
      <w:proofErr w:type="spellStart"/>
      <w:r w:rsidRPr="000A63C7">
        <w:rPr>
          <w:i/>
          <w:sz w:val="28"/>
          <w:szCs w:val="21"/>
        </w:rPr>
        <w:t>w</w:t>
      </w:r>
      <w:r w:rsidRPr="000A63C7">
        <w:rPr>
          <w:rFonts w:ascii="宋体" w:hAnsi="宋体" w:hint="eastAsia"/>
          <w:iCs/>
          <w:szCs w:val="21"/>
          <w:vertAlign w:val="subscript"/>
        </w:rPr>
        <w:t>As</w:t>
      </w:r>
      <w:proofErr w:type="spellEnd"/>
      <w:r w:rsidRPr="000A63C7">
        <w:rPr>
          <w:rFonts w:ascii="宋体" w:hAnsi="宋体" w:hint="eastAsia"/>
          <w:iCs/>
          <w:szCs w:val="21"/>
        </w:rPr>
        <w:t>计</w:t>
      </w:r>
      <w:r w:rsidRPr="000A63C7">
        <w:rPr>
          <w:rFonts w:ascii="宋体" w:hAnsi="宋体" w:hint="eastAsia"/>
          <w:szCs w:val="21"/>
        </w:rPr>
        <w:t>，按公式（1）计算：</w:t>
      </w:r>
    </w:p>
    <w:p w14:paraId="401E6E36" w14:textId="77777777" w:rsidR="00B64FD1" w:rsidRPr="000A63C7" w:rsidRDefault="003909DB" w:rsidP="00D23A49">
      <w:pPr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As</m:t>
            </m:r>
          </m:sub>
        </m:sSub>
        <m:r>
          <w:rPr>
            <w:rFonts w:ascii="Cambria Math" w:hAnsi="Cambria Math"/>
            <w:sz w:val="28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/>
                <w:sz w:val="28"/>
                <w:szCs w:val="20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0"/>
              </w:rPr>
              <m:t>×1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0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0"/>
                  </w:rPr>
                  <m:t>-6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0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0"/>
          </w:rPr>
          <m:t>×100</m:t>
        </m:r>
        <m:r>
          <w:rPr>
            <w:rFonts w:ascii="Cambria Math" w:hAnsi="Cambria Math" w:hint="eastAsia"/>
            <w:sz w:val="28"/>
            <w:szCs w:val="20"/>
          </w:rPr>
          <m:t>%</m:t>
        </m:r>
      </m:oMath>
      <w:r w:rsidR="00DF34F7" w:rsidRPr="000A63C7">
        <w:rPr>
          <w:szCs w:val="21"/>
        </w:rPr>
        <w:t>……</w:t>
      </w:r>
      <w:r w:rsidR="000A63C7" w:rsidRPr="000A63C7">
        <w:rPr>
          <w:szCs w:val="21"/>
        </w:rPr>
        <w:t>………..</w:t>
      </w:r>
      <w:r w:rsidR="00DF34F7" w:rsidRPr="000A63C7">
        <w:rPr>
          <w:szCs w:val="21"/>
        </w:rPr>
        <w:t>…………….</w:t>
      </w:r>
      <w:proofErr w:type="gramStart"/>
      <w:r w:rsidR="00DF34F7" w:rsidRPr="000A63C7">
        <w:rPr>
          <w:szCs w:val="21"/>
        </w:rPr>
        <w:t>…(</w:t>
      </w:r>
      <w:proofErr w:type="gramEnd"/>
      <w:r w:rsidR="00DF34F7" w:rsidRPr="000A63C7">
        <w:rPr>
          <w:szCs w:val="21"/>
        </w:rPr>
        <w:t>1)</w:t>
      </w:r>
      <w:r w:rsidR="000A63C7" w:rsidRPr="000A63C7">
        <w:t xml:space="preserve"> </w:t>
      </w:r>
    </w:p>
    <w:p w14:paraId="6A76DF83" w14:textId="77777777" w:rsidR="00B64FD1" w:rsidRPr="000A63C7" w:rsidRDefault="00DF34F7">
      <w:pPr>
        <w:pStyle w:val="affd"/>
        <w:rPr>
          <w:rFonts w:hAnsi="宋体"/>
          <w:szCs w:val="21"/>
        </w:rPr>
      </w:pPr>
      <w:r w:rsidRPr="000A63C7">
        <w:rPr>
          <w:rFonts w:hAnsi="宋体" w:hint="eastAsia"/>
          <w:szCs w:val="21"/>
        </w:rPr>
        <w:t>式中：</w:t>
      </w:r>
    </w:p>
    <w:p w14:paraId="6D6992E2" w14:textId="421373F8" w:rsidR="00B64FD1" w:rsidRPr="000A63C7" w:rsidRDefault="00155EC3">
      <w:pPr>
        <w:ind w:firstLineChars="200" w:firstLine="480"/>
        <w:rPr>
          <w:rFonts w:ascii="宋体" w:hAnsi="宋体"/>
          <w:szCs w:val="21"/>
        </w:rPr>
      </w:pPr>
      <m:oMath>
        <m:r>
          <w:rPr>
            <w:rFonts w:ascii="Cambria Math" w:hAnsi="Cambria Math"/>
            <w:sz w:val="24"/>
            <w:szCs w:val="20"/>
          </w:rPr>
          <m:t>ρ</m:t>
        </m:r>
      </m:oMath>
      <w:r w:rsidR="00DF34F7" w:rsidRPr="000A63C7">
        <w:rPr>
          <w:rFonts w:ascii="宋体" w:hAnsi="宋体"/>
          <w:szCs w:val="21"/>
        </w:rPr>
        <w:t>——</w:t>
      </w:r>
      <w:r w:rsidR="00DF34F7" w:rsidRPr="000A63C7">
        <w:rPr>
          <w:rFonts w:ascii="宋体" w:hAnsi="宋体" w:hint="eastAsia"/>
          <w:szCs w:val="21"/>
        </w:rPr>
        <w:t>自工作曲线上查得的砷的浓度，单位为</w:t>
      </w:r>
      <w:proofErr w:type="gramStart"/>
      <w:r w:rsidR="00DF34F7" w:rsidRPr="000A63C7">
        <w:rPr>
          <w:rFonts w:ascii="宋体" w:hAnsi="宋体" w:hint="eastAsia"/>
          <w:szCs w:val="21"/>
        </w:rPr>
        <w:t>微克每</w:t>
      </w:r>
      <w:proofErr w:type="gramEnd"/>
      <w:r w:rsidR="00DF34F7" w:rsidRPr="000A63C7">
        <w:rPr>
          <w:rFonts w:ascii="宋体" w:hAnsi="宋体" w:hint="eastAsia"/>
          <w:szCs w:val="21"/>
        </w:rPr>
        <w:t>毫升（µg/mL）；</w:t>
      </w:r>
    </w:p>
    <w:p w14:paraId="0634D055" w14:textId="77777777" w:rsidR="00B64FD1" w:rsidRPr="000A63C7" w:rsidRDefault="00DF34F7">
      <w:pPr>
        <w:ind w:firstLineChars="200" w:firstLine="420"/>
        <w:rPr>
          <w:rFonts w:ascii="宋体" w:hAnsi="宋体"/>
          <w:szCs w:val="21"/>
        </w:rPr>
      </w:pPr>
      <w:r w:rsidRPr="000A63C7">
        <w:rPr>
          <w:i/>
          <w:szCs w:val="21"/>
        </w:rPr>
        <w:t>V</w:t>
      </w:r>
      <w:r w:rsidRPr="000A63C7">
        <w:rPr>
          <w:i/>
          <w:szCs w:val="21"/>
          <w:vertAlign w:val="subscript"/>
        </w:rPr>
        <w:t>0</w:t>
      </w:r>
      <w:r w:rsidRPr="000A63C7">
        <w:rPr>
          <w:szCs w:val="21"/>
          <w:vertAlign w:val="subscript"/>
        </w:rPr>
        <w:t xml:space="preserve"> </w:t>
      </w:r>
      <w:r w:rsidRPr="000A63C7">
        <w:rPr>
          <w:rFonts w:ascii="宋体" w:hAnsi="宋体"/>
          <w:szCs w:val="21"/>
        </w:rPr>
        <w:t>——</w:t>
      </w:r>
      <w:r w:rsidRPr="000A63C7">
        <w:rPr>
          <w:rFonts w:ascii="宋体" w:hAnsi="宋体" w:hint="eastAsia"/>
          <w:szCs w:val="21"/>
        </w:rPr>
        <w:t>试液总体积，单位为毫升</w:t>
      </w:r>
      <w:r w:rsidRPr="000A63C7">
        <w:rPr>
          <w:rFonts w:hAnsi="宋体" w:hint="eastAsia"/>
          <w:kern w:val="0"/>
          <w:szCs w:val="21"/>
        </w:rPr>
        <w:t>（</w:t>
      </w:r>
      <w:r w:rsidRPr="000A63C7">
        <w:rPr>
          <w:rFonts w:hAnsi="宋体" w:hint="eastAsia"/>
          <w:kern w:val="0"/>
          <w:szCs w:val="21"/>
        </w:rPr>
        <w:t>mL</w:t>
      </w:r>
      <w:r w:rsidRPr="000A63C7">
        <w:rPr>
          <w:rFonts w:hAnsi="宋体" w:hint="eastAsia"/>
          <w:kern w:val="0"/>
          <w:szCs w:val="21"/>
        </w:rPr>
        <w:t>）</w:t>
      </w:r>
      <w:r w:rsidRPr="000A63C7">
        <w:rPr>
          <w:rFonts w:ascii="宋体" w:hAnsi="宋体" w:hint="eastAsia"/>
          <w:szCs w:val="21"/>
        </w:rPr>
        <w:t>；</w:t>
      </w:r>
    </w:p>
    <w:p w14:paraId="3328F378" w14:textId="77777777" w:rsidR="00B64FD1" w:rsidRPr="000A63C7" w:rsidRDefault="00DF34F7">
      <w:pPr>
        <w:pStyle w:val="affd"/>
        <w:rPr>
          <w:rFonts w:hAnsi="宋体"/>
          <w:szCs w:val="21"/>
        </w:rPr>
      </w:pPr>
      <w:r w:rsidRPr="000A63C7">
        <w:rPr>
          <w:rFonts w:hAnsi="宋体" w:hint="eastAsia"/>
          <w:i/>
          <w:szCs w:val="21"/>
        </w:rPr>
        <w:t>V</w:t>
      </w:r>
      <w:r w:rsidRPr="000A63C7">
        <w:rPr>
          <w:rFonts w:hAnsi="宋体" w:hint="eastAsia"/>
          <w:i/>
          <w:szCs w:val="21"/>
          <w:vertAlign w:val="subscript"/>
        </w:rPr>
        <w:t>2</w:t>
      </w:r>
      <w:r w:rsidRPr="000A63C7">
        <w:rPr>
          <w:rFonts w:hAnsi="宋体" w:hint="eastAsia"/>
          <w:szCs w:val="21"/>
        </w:rPr>
        <w:t>——测定试液体积，单位为毫升（</w:t>
      </w:r>
      <w:r w:rsidRPr="000A63C7">
        <w:rPr>
          <w:rFonts w:hAnsi="宋体" w:hint="eastAsia"/>
          <w:szCs w:val="21"/>
        </w:rPr>
        <w:t>mL</w:t>
      </w:r>
      <w:r w:rsidRPr="000A63C7">
        <w:rPr>
          <w:rFonts w:hAnsi="宋体" w:hint="eastAsia"/>
          <w:szCs w:val="21"/>
        </w:rPr>
        <w:t>）；</w:t>
      </w:r>
      <w:r w:rsidRPr="000A63C7">
        <w:rPr>
          <w:rFonts w:hAnsi="宋体" w:hint="eastAsia"/>
          <w:szCs w:val="21"/>
        </w:rPr>
        <w:t xml:space="preserve"> </w:t>
      </w:r>
    </w:p>
    <w:p w14:paraId="45110AF9" w14:textId="387B5B10" w:rsidR="00B64FD1" w:rsidRPr="000A63C7" w:rsidRDefault="003909DB">
      <w:pPr>
        <w:ind w:firstLineChars="200" w:firstLine="420"/>
        <w:rPr>
          <w:rFonts w:ascii="宋体" w:hAnsi="宋体"/>
          <w:i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</m:oMath>
      <w:r w:rsidR="00DF34F7" w:rsidRPr="000A63C7">
        <w:rPr>
          <w:rFonts w:hAnsi="宋体"/>
          <w:szCs w:val="21"/>
        </w:rPr>
        <w:t>——试样</w:t>
      </w:r>
      <w:r w:rsidR="00DF34F7" w:rsidRPr="000A63C7">
        <w:rPr>
          <w:rFonts w:hAnsi="宋体" w:hint="eastAsia"/>
          <w:szCs w:val="21"/>
        </w:rPr>
        <w:t>质</w:t>
      </w:r>
      <w:r w:rsidR="00DF34F7" w:rsidRPr="000A63C7">
        <w:rPr>
          <w:rFonts w:hAnsi="宋体"/>
          <w:szCs w:val="21"/>
        </w:rPr>
        <w:t>量，单位为克（</w:t>
      </w:r>
      <w:r w:rsidR="00DF34F7" w:rsidRPr="000A63C7">
        <w:rPr>
          <w:szCs w:val="21"/>
        </w:rPr>
        <w:t>g</w:t>
      </w:r>
      <w:r w:rsidR="00DF34F7" w:rsidRPr="000A63C7">
        <w:rPr>
          <w:rFonts w:hAnsi="宋体"/>
          <w:szCs w:val="21"/>
        </w:rPr>
        <w:t>）</w:t>
      </w:r>
    </w:p>
    <w:p w14:paraId="39DEDE21" w14:textId="77777777" w:rsidR="00B64FD1" w:rsidRPr="000A63C7" w:rsidRDefault="00DF34F7">
      <w:pPr>
        <w:pStyle w:val="affd"/>
        <w:rPr>
          <w:rFonts w:hAnsi="宋体"/>
          <w:szCs w:val="21"/>
        </w:rPr>
      </w:pPr>
      <w:r w:rsidRPr="000A63C7">
        <w:rPr>
          <w:rFonts w:hAnsi="宋体" w:hint="eastAsia"/>
          <w:i/>
          <w:szCs w:val="21"/>
        </w:rPr>
        <w:t>V</w:t>
      </w:r>
      <w:r w:rsidRPr="000A63C7">
        <w:rPr>
          <w:rFonts w:hAnsi="宋体" w:hint="eastAsia"/>
          <w:i/>
          <w:szCs w:val="21"/>
          <w:vertAlign w:val="subscript"/>
        </w:rPr>
        <w:t>1</w:t>
      </w:r>
      <w:r w:rsidRPr="000A63C7">
        <w:rPr>
          <w:rFonts w:hAnsi="宋体" w:hint="eastAsia"/>
          <w:szCs w:val="21"/>
        </w:rPr>
        <w:t>——分取试液体积，单位为毫升（</w:t>
      </w:r>
      <w:r w:rsidRPr="000A63C7">
        <w:rPr>
          <w:rFonts w:hAnsi="宋体" w:hint="eastAsia"/>
          <w:szCs w:val="21"/>
        </w:rPr>
        <w:t>mL</w:t>
      </w:r>
      <w:r w:rsidRPr="000A63C7">
        <w:rPr>
          <w:rFonts w:hAnsi="宋体" w:hint="eastAsia"/>
          <w:szCs w:val="21"/>
        </w:rPr>
        <w:t>）；。</w:t>
      </w:r>
    </w:p>
    <w:p w14:paraId="35FC7281" w14:textId="77777777" w:rsidR="00B64FD1" w:rsidRPr="000A63C7" w:rsidRDefault="00DF34F7">
      <w:pPr>
        <w:pStyle w:val="affd"/>
        <w:rPr>
          <w:rFonts w:hAnsi="宋体"/>
          <w:szCs w:val="21"/>
        </w:rPr>
      </w:pPr>
      <w:r w:rsidRPr="000A63C7">
        <w:rPr>
          <w:rFonts w:hAnsi="宋体" w:hint="eastAsia"/>
          <w:szCs w:val="21"/>
        </w:rPr>
        <w:t>计算结果保留两位有效数字</w:t>
      </w:r>
      <w:r w:rsidRPr="000A63C7">
        <w:rPr>
          <w:rFonts w:hAnsi="宋体" w:hint="eastAsia"/>
          <w:szCs w:val="21"/>
        </w:rPr>
        <w:t>,</w:t>
      </w:r>
      <w:r w:rsidRPr="000A63C7">
        <w:rPr>
          <w:rFonts w:hint="eastAsia"/>
        </w:rPr>
        <w:t xml:space="preserve"> </w:t>
      </w:r>
      <w:proofErr w:type="gramStart"/>
      <w:r w:rsidRPr="000A63C7">
        <w:rPr>
          <w:rFonts w:hAnsi="宋体" w:hint="eastAsia"/>
          <w:szCs w:val="21"/>
        </w:rPr>
        <w:t>数值修约</w:t>
      </w:r>
      <w:r w:rsidR="00C75D4A">
        <w:rPr>
          <w:rFonts w:hAnsi="宋体" w:hint="eastAsia"/>
          <w:szCs w:val="21"/>
        </w:rPr>
        <w:t>应</w:t>
      </w:r>
      <w:proofErr w:type="gramEnd"/>
      <w:r w:rsidR="00C75D4A">
        <w:rPr>
          <w:rFonts w:hAnsi="宋体" w:hint="eastAsia"/>
          <w:szCs w:val="21"/>
        </w:rPr>
        <w:t>符合</w:t>
      </w:r>
      <w:r w:rsidRPr="000A63C7">
        <w:rPr>
          <w:rFonts w:hAnsi="宋体" w:hint="eastAsia"/>
          <w:szCs w:val="21"/>
        </w:rPr>
        <w:t>GB/T 8170</w:t>
      </w:r>
      <w:r w:rsidR="00C75D4A">
        <w:rPr>
          <w:rFonts w:hAnsi="宋体" w:hint="eastAsia"/>
          <w:szCs w:val="21"/>
        </w:rPr>
        <w:t>的规定</w:t>
      </w:r>
      <w:r w:rsidRPr="000A63C7">
        <w:rPr>
          <w:rFonts w:hAnsi="宋体" w:hint="eastAsia"/>
          <w:szCs w:val="21"/>
        </w:rPr>
        <w:t>。</w:t>
      </w:r>
    </w:p>
    <w:p w14:paraId="30C18286" w14:textId="77777777" w:rsidR="00B64FD1" w:rsidRPr="000A63C7" w:rsidRDefault="00DF34F7">
      <w:pPr>
        <w:pStyle w:val="a4"/>
        <w:spacing w:before="312" w:after="312"/>
      </w:pPr>
      <w:r w:rsidRPr="000A63C7">
        <w:rPr>
          <w:rFonts w:hint="eastAsia"/>
        </w:rPr>
        <w:lastRenderedPageBreak/>
        <w:t>精密度</w:t>
      </w:r>
    </w:p>
    <w:p w14:paraId="0AB92959" w14:textId="77777777" w:rsidR="00B64FD1" w:rsidRPr="000A63C7" w:rsidRDefault="00DF34F7">
      <w:pPr>
        <w:pStyle w:val="a5"/>
        <w:spacing w:before="156" w:after="156"/>
      </w:pPr>
      <w:r w:rsidRPr="000A63C7">
        <w:rPr>
          <w:rFonts w:hint="eastAsia"/>
        </w:rPr>
        <w:t>重复性</w:t>
      </w:r>
    </w:p>
    <w:p w14:paraId="7C73E690" w14:textId="77777777" w:rsidR="00B64FD1" w:rsidRPr="000A63C7" w:rsidRDefault="00DF34F7">
      <w:pPr>
        <w:ind w:firstLineChars="200" w:firstLine="420"/>
        <w:rPr>
          <w:rFonts w:ascii="宋体" w:hAnsi="宋体"/>
          <w:szCs w:val="21"/>
        </w:rPr>
      </w:pPr>
      <w:r w:rsidRPr="000A63C7">
        <w:rPr>
          <w:rFonts w:ascii="宋体" w:hAnsi="宋体"/>
          <w:szCs w:val="21"/>
        </w:rPr>
        <w:t>在重复性条件下获得的两次独立测试</w:t>
      </w:r>
      <w:r w:rsidRPr="000A63C7">
        <w:rPr>
          <w:rFonts w:ascii="宋体" w:hAnsi="宋体" w:hint="eastAsia"/>
          <w:szCs w:val="21"/>
        </w:rPr>
        <w:t>结果</w:t>
      </w:r>
      <w:r w:rsidRPr="000A63C7">
        <w:rPr>
          <w:rFonts w:ascii="宋体" w:hAnsi="宋体"/>
          <w:szCs w:val="21"/>
        </w:rPr>
        <w:t>的测定值，在以下给出的平均值范围内，这两个测试结果</w:t>
      </w:r>
      <w:r w:rsidRPr="000A63C7">
        <w:rPr>
          <w:rFonts w:ascii="宋体" w:hAnsi="宋体" w:hint="eastAsia"/>
          <w:szCs w:val="21"/>
        </w:rPr>
        <w:t>的</w:t>
      </w:r>
      <w:r w:rsidRPr="000A63C7">
        <w:rPr>
          <w:rFonts w:ascii="宋体" w:hAnsi="宋体"/>
          <w:szCs w:val="21"/>
        </w:rPr>
        <w:t>绝对值不超过重复性限（</w:t>
      </w:r>
      <w:r w:rsidRPr="000A63C7">
        <w:rPr>
          <w:i/>
          <w:szCs w:val="21"/>
        </w:rPr>
        <w:t>r</w:t>
      </w:r>
      <w:r w:rsidRPr="000A63C7">
        <w:rPr>
          <w:rFonts w:ascii="宋体" w:hAnsi="宋体"/>
          <w:szCs w:val="21"/>
        </w:rPr>
        <w:t>），超过重复性限（</w:t>
      </w:r>
      <w:r w:rsidRPr="000A63C7">
        <w:rPr>
          <w:i/>
          <w:szCs w:val="21"/>
        </w:rPr>
        <w:t>r</w:t>
      </w:r>
      <w:r w:rsidRPr="000A63C7">
        <w:rPr>
          <w:rFonts w:ascii="宋体" w:hAnsi="宋体"/>
          <w:szCs w:val="21"/>
        </w:rPr>
        <w:t>）的情况不超过5</w:t>
      </w:r>
      <w:r w:rsidRPr="000A63C7">
        <w:rPr>
          <w:rFonts w:ascii="宋体" w:hAnsi="宋体" w:hint="eastAsia"/>
          <w:spacing w:val="20"/>
          <w:w w:val="50"/>
          <w:szCs w:val="21"/>
        </w:rPr>
        <w:t xml:space="preserve"> </w:t>
      </w:r>
      <w:r w:rsidRPr="000A63C7">
        <w:rPr>
          <w:rFonts w:ascii="宋体" w:hAnsi="宋体"/>
          <w:szCs w:val="21"/>
        </w:rPr>
        <w:t>%，重复性限（</w:t>
      </w:r>
      <w:r w:rsidRPr="000A63C7">
        <w:rPr>
          <w:i/>
          <w:szCs w:val="21"/>
        </w:rPr>
        <w:t>r</w:t>
      </w:r>
      <w:r w:rsidRPr="000A63C7">
        <w:rPr>
          <w:rFonts w:ascii="宋体" w:hAnsi="宋体"/>
          <w:szCs w:val="21"/>
        </w:rPr>
        <w:t>）按表</w:t>
      </w:r>
      <w:r w:rsidRPr="000A63C7">
        <w:rPr>
          <w:rFonts w:ascii="宋体" w:hAnsi="宋体" w:hint="eastAsia"/>
          <w:szCs w:val="21"/>
        </w:rPr>
        <w:t>2</w:t>
      </w:r>
      <w:r w:rsidRPr="000A63C7">
        <w:rPr>
          <w:rFonts w:ascii="宋体" w:hAnsi="宋体"/>
          <w:szCs w:val="21"/>
        </w:rPr>
        <w:t>数据采用线性内插法求得</w:t>
      </w:r>
      <w:r w:rsidRPr="000A63C7">
        <w:rPr>
          <w:rFonts w:ascii="宋体" w:hAnsi="宋体" w:hint="eastAsia"/>
          <w:szCs w:val="21"/>
        </w:rPr>
        <w:t>。</w:t>
      </w:r>
    </w:p>
    <w:p w14:paraId="05611B1A" w14:textId="77777777" w:rsidR="00B64FD1" w:rsidRPr="000A63C7" w:rsidRDefault="00F570E5" w:rsidP="00401051">
      <w:pPr>
        <w:pStyle w:val="af6"/>
        <w:spacing w:before="156" w:after="156"/>
        <w:ind w:leftChars="-202" w:left="0" w:hangingChars="202" w:hanging="424"/>
      </w:pPr>
      <w:r w:rsidRPr="000A63C7">
        <w:rPr>
          <w:rFonts w:hint="eastAsia"/>
        </w:rPr>
        <w:t>重复性限</w:t>
      </w:r>
    </w:p>
    <w:tbl>
      <w:tblPr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7"/>
        <w:gridCol w:w="1558"/>
        <w:gridCol w:w="1418"/>
        <w:gridCol w:w="1552"/>
        <w:gridCol w:w="1552"/>
        <w:gridCol w:w="1551"/>
      </w:tblGrid>
      <w:tr w:rsidR="000A63C7" w:rsidRPr="000A63C7" w14:paraId="34129D88" w14:textId="77777777" w:rsidTr="00926EDE">
        <w:trPr>
          <w:trHeight w:val="555"/>
        </w:trPr>
        <w:tc>
          <w:tcPr>
            <w:tcW w:w="905" w:type="pct"/>
            <w:shd w:val="clear" w:color="auto" w:fill="auto"/>
            <w:vAlign w:val="center"/>
            <w:hideMark/>
          </w:tcPr>
          <w:p w14:paraId="7959606D" w14:textId="77777777" w:rsidR="00926EDE" w:rsidRPr="000A63C7" w:rsidRDefault="00926EDE" w:rsidP="00926EDE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>质量分数</w:t>
            </w:r>
            <w:proofErr w:type="spellStart"/>
            <w:r w:rsidRPr="000A63C7">
              <w:rPr>
                <w:i/>
                <w:iCs/>
                <w:kern w:val="0"/>
                <w:sz w:val="22"/>
                <w:szCs w:val="22"/>
              </w:rPr>
              <w:t>w</w:t>
            </w:r>
            <w:r w:rsidRPr="000A63C7">
              <w:rPr>
                <w:i/>
                <w:iCs/>
                <w:kern w:val="0"/>
                <w:sz w:val="20"/>
                <w:szCs w:val="20"/>
                <w:vertAlign w:val="subscript"/>
              </w:rPr>
              <w:t>As</w:t>
            </w:r>
            <w:proofErr w:type="spellEnd"/>
            <w:r w:rsidRPr="000A63C7">
              <w:rPr>
                <w:kern w:val="0"/>
                <w:sz w:val="20"/>
                <w:szCs w:val="20"/>
              </w:rPr>
              <w:t xml:space="preserve"> </w:t>
            </w:r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>/%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D52756" w14:textId="77777777" w:rsidR="00926EDE" w:rsidRPr="000A63C7" w:rsidRDefault="00926EDE" w:rsidP="00926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0.0015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530441" w14:textId="77777777" w:rsidR="00926EDE" w:rsidRPr="000A63C7" w:rsidRDefault="00926EDE" w:rsidP="00926EDE">
            <w:pPr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0.0016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7BD70EBF" w14:textId="77777777" w:rsidR="00926EDE" w:rsidRPr="000A63C7" w:rsidRDefault="00926EDE" w:rsidP="00926EDE">
            <w:pPr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0.0029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045DAD20" w14:textId="77777777" w:rsidR="00926EDE" w:rsidRPr="000A63C7" w:rsidRDefault="00926EDE" w:rsidP="00926EDE">
            <w:pPr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0.019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8C7624B" w14:textId="77777777" w:rsidR="00926EDE" w:rsidRPr="000A63C7" w:rsidRDefault="00926EDE" w:rsidP="00926EDE">
            <w:pPr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0.17</w:t>
            </w:r>
          </w:p>
        </w:tc>
      </w:tr>
      <w:tr w:rsidR="00926EDE" w:rsidRPr="000A63C7" w14:paraId="6E233147" w14:textId="77777777" w:rsidTr="00926EDE">
        <w:trPr>
          <w:trHeight w:val="525"/>
        </w:trPr>
        <w:tc>
          <w:tcPr>
            <w:tcW w:w="905" w:type="pct"/>
            <w:shd w:val="clear" w:color="auto" w:fill="auto"/>
            <w:vAlign w:val="center"/>
            <w:hideMark/>
          </w:tcPr>
          <w:p w14:paraId="49322C6B" w14:textId="77777777" w:rsidR="00926EDE" w:rsidRPr="000A63C7" w:rsidRDefault="00926EDE" w:rsidP="00926EDE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>重复性限（</w:t>
            </w:r>
            <w:r w:rsidRPr="000A63C7">
              <w:rPr>
                <w:i/>
                <w:iCs/>
                <w:kern w:val="0"/>
                <w:szCs w:val="21"/>
              </w:rPr>
              <w:t>r</w:t>
            </w:r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>）/%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DEDFB0" w14:textId="77777777" w:rsidR="00926EDE" w:rsidRPr="000A63C7" w:rsidRDefault="00926EDE" w:rsidP="00926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381C1C" w14:textId="77777777" w:rsidR="00926EDE" w:rsidRPr="000A63C7" w:rsidRDefault="00926EDE" w:rsidP="00926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49B285A" w14:textId="77777777" w:rsidR="00926EDE" w:rsidRPr="000A63C7" w:rsidRDefault="00926EDE" w:rsidP="00926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F67D7CA" w14:textId="77777777" w:rsidR="00926EDE" w:rsidRPr="000A63C7" w:rsidRDefault="00926EDE" w:rsidP="00926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0.0027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DCE4B14" w14:textId="77777777" w:rsidR="00926EDE" w:rsidRPr="000A63C7" w:rsidRDefault="00926EDE" w:rsidP="00926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kern w:val="0"/>
                <w:sz w:val="18"/>
                <w:szCs w:val="18"/>
              </w:rPr>
              <w:t>0.012</w:t>
            </w:r>
          </w:p>
        </w:tc>
      </w:tr>
    </w:tbl>
    <w:p w14:paraId="57266A1A" w14:textId="77777777" w:rsidR="00401051" w:rsidRPr="000A63C7" w:rsidRDefault="00401051" w:rsidP="00401051">
      <w:pPr>
        <w:pStyle w:val="affd"/>
      </w:pPr>
    </w:p>
    <w:p w14:paraId="77C14447" w14:textId="77777777" w:rsidR="00401051" w:rsidRPr="000A63C7" w:rsidRDefault="00401051" w:rsidP="00401051">
      <w:pPr>
        <w:pStyle w:val="affd"/>
      </w:pPr>
    </w:p>
    <w:p w14:paraId="4C655A05" w14:textId="77777777" w:rsidR="00B64FD1" w:rsidRPr="000A63C7" w:rsidRDefault="00DF34F7">
      <w:pPr>
        <w:pStyle w:val="a5"/>
        <w:spacing w:before="156" w:after="156"/>
      </w:pPr>
      <w:r w:rsidRPr="000A63C7">
        <w:rPr>
          <w:rFonts w:hint="eastAsia"/>
        </w:rPr>
        <w:t>再现性</w:t>
      </w:r>
    </w:p>
    <w:p w14:paraId="673B3FF7" w14:textId="77777777" w:rsidR="00B64FD1" w:rsidRPr="000A63C7" w:rsidRDefault="00DF34F7">
      <w:pPr>
        <w:pStyle w:val="affd"/>
        <w:ind w:firstLineChars="0"/>
      </w:pPr>
      <w:r w:rsidRPr="000A63C7">
        <w:rPr>
          <w:rFonts w:hAnsi="宋体" w:hint="eastAsia"/>
          <w:kern w:val="2"/>
          <w:szCs w:val="21"/>
        </w:rPr>
        <w:t>在再现性条件下获得的两次独立测试结果的测定值，在以下给出的平均值范围内，两个测试结果的绝对差值不超过再现性限（</w:t>
      </w:r>
      <w:r w:rsidRPr="000A63C7">
        <w:rPr>
          <w:rFonts w:hAnsi="宋体" w:hint="eastAsia"/>
          <w:i/>
          <w:kern w:val="2"/>
          <w:szCs w:val="21"/>
        </w:rPr>
        <w:t>R</w:t>
      </w:r>
      <w:r w:rsidRPr="000A63C7">
        <w:rPr>
          <w:rFonts w:hAnsi="宋体" w:hint="eastAsia"/>
          <w:kern w:val="2"/>
          <w:szCs w:val="21"/>
        </w:rPr>
        <w:t>）</w:t>
      </w:r>
      <w:r w:rsidRPr="000A63C7">
        <w:rPr>
          <w:rFonts w:hAnsi="宋体" w:hint="eastAsia"/>
          <w:kern w:val="2"/>
          <w:szCs w:val="21"/>
        </w:rPr>
        <w:tab/>
      </w:r>
      <w:r w:rsidRPr="000A63C7">
        <w:rPr>
          <w:rFonts w:hAnsi="宋体" w:hint="eastAsia"/>
          <w:kern w:val="2"/>
          <w:szCs w:val="21"/>
        </w:rPr>
        <w:t>，超过再现性限（</w:t>
      </w:r>
      <w:r w:rsidRPr="000A63C7">
        <w:rPr>
          <w:rFonts w:hint="eastAsia"/>
          <w:i/>
          <w:kern w:val="2"/>
          <w:szCs w:val="21"/>
        </w:rPr>
        <w:t>R</w:t>
      </w:r>
      <w:r w:rsidRPr="000A63C7">
        <w:rPr>
          <w:rFonts w:hAnsi="宋体" w:hint="eastAsia"/>
          <w:kern w:val="2"/>
          <w:szCs w:val="21"/>
        </w:rPr>
        <w:t>））的情况不超过</w:t>
      </w:r>
      <w:r w:rsidRPr="000A63C7">
        <w:rPr>
          <w:rFonts w:hAnsi="宋体" w:hint="eastAsia"/>
          <w:kern w:val="2"/>
          <w:szCs w:val="21"/>
        </w:rPr>
        <w:t>5</w:t>
      </w:r>
      <w:r w:rsidRPr="000A63C7">
        <w:rPr>
          <w:rFonts w:hAnsi="宋体" w:hint="eastAsia"/>
          <w:spacing w:val="20"/>
          <w:w w:val="50"/>
          <w:kern w:val="2"/>
          <w:szCs w:val="21"/>
        </w:rPr>
        <w:t xml:space="preserve"> </w:t>
      </w:r>
      <w:r w:rsidRPr="000A63C7">
        <w:rPr>
          <w:rFonts w:hAnsi="宋体" w:hint="eastAsia"/>
          <w:kern w:val="2"/>
          <w:szCs w:val="21"/>
        </w:rPr>
        <w:t>%</w:t>
      </w:r>
      <w:r w:rsidRPr="000A63C7">
        <w:rPr>
          <w:rFonts w:hAnsi="宋体" w:hint="eastAsia"/>
          <w:kern w:val="2"/>
          <w:szCs w:val="21"/>
        </w:rPr>
        <w:t>，再现性限（</w:t>
      </w:r>
      <w:r w:rsidRPr="000A63C7">
        <w:rPr>
          <w:rFonts w:hAnsi="宋体" w:hint="eastAsia"/>
          <w:i/>
          <w:kern w:val="2"/>
          <w:szCs w:val="21"/>
        </w:rPr>
        <w:t>R</w:t>
      </w:r>
      <w:r w:rsidRPr="000A63C7">
        <w:rPr>
          <w:rFonts w:hAnsi="宋体" w:hint="eastAsia"/>
          <w:kern w:val="2"/>
          <w:szCs w:val="21"/>
        </w:rPr>
        <w:t>）按表</w:t>
      </w:r>
      <w:r w:rsidRPr="000A63C7">
        <w:rPr>
          <w:rFonts w:hAnsi="宋体" w:hint="eastAsia"/>
          <w:kern w:val="2"/>
          <w:szCs w:val="21"/>
        </w:rPr>
        <w:t>3</w:t>
      </w:r>
      <w:r w:rsidRPr="000A63C7">
        <w:rPr>
          <w:rFonts w:hAnsi="宋体" w:hint="eastAsia"/>
          <w:kern w:val="2"/>
          <w:szCs w:val="21"/>
        </w:rPr>
        <w:t>数据采用线性内插法求得。</w:t>
      </w:r>
    </w:p>
    <w:p w14:paraId="6711D1E0" w14:textId="77777777" w:rsidR="00B64FD1" w:rsidRPr="000A63C7" w:rsidRDefault="00F570E5" w:rsidP="00401051">
      <w:pPr>
        <w:pStyle w:val="af6"/>
        <w:spacing w:before="156" w:after="156"/>
        <w:ind w:leftChars="-135" w:left="0" w:hangingChars="135" w:hanging="283"/>
      </w:pPr>
      <w:r w:rsidRPr="000A63C7">
        <w:rPr>
          <w:rFonts w:hint="eastAsia"/>
        </w:rPr>
        <w:t>再现性限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362"/>
        <w:gridCol w:w="1361"/>
        <w:gridCol w:w="1361"/>
        <w:gridCol w:w="1361"/>
        <w:gridCol w:w="1359"/>
      </w:tblGrid>
      <w:tr w:rsidR="000A63C7" w:rsidRPr="000A63C7" w14:paraId="2EF9F07E" w14:textId="77777777" w:rsidTr="00926EDE">
        <w:trPr>
          <w:trHeight w:val="360"/>
          <w:jc w:val="center"/>
        </w:trPr>
        <w:tc>
          <w:tcPr>
            <w:tcW w:w="1351" w:type="pct"/>
            <w:shd w:val="clear" w:color="auto" w:fill="auto"/>
            <w:vAlign w:val="center"/>
            <w:hideMark/>
          </w:tcPr>
          <w:p w14:paraId="31AD74D6" w14:textId="77777777" w:rsidR="00926EDE" w:rsidRPr="000A63C7" w:rsidRDefault="00926EDE" w:rsidP="00926EDE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>质量分数</w:t>
            </w:r>
            <w:proofErr w:type="spellStart"/>
            <w:r w:rsidRPr="000A63C7">
              <w:rPr>
                <w:i/>
                <w:iCs/>
                <w:kern w:val="0"/>
                <w:sz w:val="22"/>
                <w:szCs w:val="22"/>
              </w:rPr>
              <w:t>w</w:t>
            </w:r>
            <w:r w:rsidRPr="000A63C7">
              <w:rPr>
                <w:i/>
                <w:iCs/>
                <w:kern w:val="0"/>
                <w:sz w:val="22"/>
                <w:szCs w:val="22"/>
                <w:vertAlign w:val="subscript"/>
              </w:rPr>
              <w:t>As</w:t>
            </w:r>
            <w:proofErr w:type="spellEnd"/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 xml:space="preserve"> /%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68163F" w14:textId="77777777" w:rsidR="00926EDE" w:rsidRPr="000A63C7" w:rsidRDefault="00926EDE" w:rsidP="00926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0.0015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2A6D4A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0.0016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AF9A21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0.0029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B8D38F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0.019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98DA43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0.17</w:t>
            </w:r>
          </w:p>
        </w:tc>
      </w:tr>
      <w:tr w:rsidR="00926EDE" w:rsidRPr="000A63C7" w14:paraId="5A7F6CDB" w14:textId="77777777" w:rsidTr="00926EDE">
        <w:trPr>
          <w:trHeight w:val="315"/>
          <w:jc w:val="center"/>
        </w:trPr>
        <w:tc>
          <w:tcPr>
            <w:tcW w:w="1351" w:type="pct"/>
            <w:shd w:val="clear" w:color="auto" w:fill="auto"/>
            <w:vAlign w:val="center"/>
            <w:hideMark/>
          </w:tcPr>
          <w:p w14:paraId="458BD56F" w14:textId="77777777" w:rsidR="00926EDE" w:rsidRPr="000A63C7" w:rsidRDefault="00926EDE" w:rsidP="00926EDE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>再现性限（</w:t>
            </w:r>
            <w:r w:rsidRPr="000A63C7">
              <w:rPr>
                <w:i/>
                <w:iCs/>
                <w:kern w:val="0"/>
                <w:szCs w:val="21"/>
              </w:rPr>
              <w:t>R</w:t>
            </w:r>
            <w:r w:rsidRPr="000A63C7">
              <w:rPr>
                <w:rFonts w:ascii="宋体" w:hAnsi="宋体" w:cs="Tahoma" w:hint="eastAsia"/>
                <w:kern w:val="0"/>
                <w:sz w:val="18"/>
                <w:szCs w:val="18"/>
              </w:rPr>
              <w:t>）/%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87DDFD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0.00026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5C0483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0.00029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25C1A6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0.00033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82CFA8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0.0031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65050C" w14:textId="77777777" w:rsidR="00926EDE" w:rsidRPr="000A63C7" w:rsidRDefault="00926EDE" w:rsidP="00926EDE">
            <w:pPr>
              <w:jc w:val="center"/>
              <w:rPr>
                <w:sz w:val="18"/>
                <w:szCs w:val="18"/>
              </w:rPr>
            </w:pPr>
            <w:r w:rsidRPr="000A63C7">
              <w:rPr>
                <w:rFonts w:hint="eastAsia"/>
                <w:sz w:val="18"/>
                <w:szCs w:val="18"/>
              </w:rPr>
              <w:t>0.014</w:t>
            </w:r>
          </w:p>
        </w:tc>
      </w:tr>
    </w:tbl>
    <w:p w14:paraId="6580030B" w14:textId="77777777" w:rsidR="00401051" w:rsidRPr="000A63C7" w:rsidRDefault="00401051" w:rsidP="00401051">
      <w:pPr>
        <w:pStyle w:val="affd"/>
      </w:pPr>
    </w:p>
    <w:p w14:paraId="7B01B601" w14:textId="77777777" w:rsidR="00B64FD1" w:rsidRPr="000A63C7" w:rsidRDefault="00DF34F7">
      <w:pPr>
        <w:pStyle w:val="a4"/>
        <w:spacing w:before="312" w:after="312"/>
      </w:pPr>
      <w:r w:rsidRPr="000A63C7">
        <w:rPr>
          <w:rFonts w:hint="eastAsia"/>
        </w:rPr>
        <w:t>试验报告</w:t>
      </w:r>
    </w:p>
    <w:p w14:paraId="0BB02B9E" w14:textId="77777777" w:rsidR="00B64FD1" w:rsidRPr="000A63C7" w:rsidRDefault="00DF34F7">
      <w:pPr>
        <w:ind w:firstLineChars="200" w:firstLine="420"/>
        <w:rPr>
          <w:szCs w:val="21"/>
        </w:rPr>
      </w:pPr>
      <w:r w:rsidRPr="000A63C7">
        <w:rPr>
          <w:szCs w:val="21"/>
        </w:rPr>
        <w:t>试验报告</w:t>
      </w:r>
      <w:r w:rsidRPr="000A63C7">
        <w:rPr>
          <w:rFonts w:hint="eastAsia"/>
          <w:szCs w:val="21"/>
        </w:rPr>
        <w:t>至少应给出以下几个方面的内容</w:t>
      </w:r>
      <w:r w:rsidRPr="000A63C7">
        <w:rPr>
          <w:szCs w:val="21"/>
        </w:rPr>
        <w:t>：</w:t>
      </w:r>
    </w:p>
    <w:p w14:paraId="00860B91" w14:textId="77777777" w:rsidR="00B64FD1" w:rsidRPr="000A63C7" w:rsidRDefault="00DF34F7">
      <w:pPr>
        <w:ind w:firstLineChars="200" w:firstLine="420"/>
        <w:rPr>
          <w:szCs w:val="21"/>
        </w:rPr>
      </w:pPr>
      <w:r w:rsidRPr="000A63C7">
        <w:rPr>
          <w:szCs w:val="21"/>
        </w:rPr>
        <w:t>——</w:t>
      </w:r>
      <w:r w:rsidRPr="000A63C7">
        <w:rPr>
          <w:rFonts w:hint="eastAsia"/>
          <w:szCs w:val="21"/>
        </w:rPr>
        <w:t>试验对象</w:t>
      </w:r>
      <w:r w:rsidRPr="000A63C7">
        <w:rPr>
          <w:szCs w:val="21"/>
        </w:rPr>
        <w:t>；</w:t>
      </w:r>
    </w:p>
    <w:p w14:paraId="317671E0" w14:textId="77777777" w:rsidR="00B64FD1" w:rsidRPr="000A63C7" w:rsidRDefault="00DF34F7">
      <w:pPr>
        <w:ind w:firstLineChars="200" w:firstLine="420"/>
        <w:rPr>
          <w:szCs w:val="21"/>
        </w:rPr>
      </w:pPr>
      <w:r w:rsidRPr="000A63C7">
        <w:rPr>
          <w:szCs w:val="21"/>
        </w:rPr>
        <w:t>——</w:t>
      </w:r>
      <w:r w:rsidRPr="000A63C7">
        <w:rPr>
          <w:rFonts w:hint="eastAsia"/>
          <w:szCs w:val="21"/>
        </w:rPr>
        <w:t>本文件编号</w:t>
      </w:r>
      <w:r w:rsidRPr="000A63C7">
        <w:rPr>
          <w:szCs w:val="21"/>
        </w:rPr>
        <w:t>；</w:t>
      </w:r>
    </w:p>
    <w:p w14:paraId="27FB5AB2" w14:textId="77777777" w:rsidR="00B64FD1" w:rsidRPr="000A63C7" w:rsidRDefault="00DF34F7">
      <w:pPr>
        <w:ind w:firstLineChars="200" w:firstLine="420"/>
        <w:rPr>
          <w:szCs w:val="21"/>
        </w:rPr>
      </w:pPr>
      <w:r w:rsidRPr="000A63C7">
        <w:rPr>
          <w:szCs w:val="21"/>
        </w:rPr>
        <w:t>——</w:t>
      </w:r>
      <w:r w:rsidRPr="000A63C7">
        <w:rPr>
          <w:rFonts w:hint="eastAsia"/>
          <w:szCs w:val="21"/>
        </w:rPr>
        <w:t>分析结果</w:t>
      </w:r>
      <w:r w:rsidRPr="000A63C7">
        <w:rPr>
          <w:szCs w:val="21"/>
        </w:rPr>
        <w:t>；</w:t>
      </w:r>
    </w:p>
    <w:p w14:paraId="70D3261B" w14:textId="77777777" w:rsidR="00B64FD1" w:rsidRPr="000A63C7" w:rsidRDefault="00DF34F7">
      <w:pPr>
        <w:ind w:firstLineChars="200" w:firstLine="420"/>
        <w:rPr>
          <w:szCs w:val="21"/>
        </w:rPr>
      </w:pPr>
      <w:r w:rsidRPr="000A63C7">
        <w:rPr>
          <w:szCs w:val="21"/>
        </w:rPr>
        <w:t>——</w:t>
      </w:r>
      <w:r w:rsidRPr="000A63C7">
        <w:rPr>
          <w:rFonts w:hint="eastAsia"/>
          <w:szCs w:val="21"/>
        </w:rPr>
        <w:t>与基本分析步骤的差异</w:t>
      </w:r>
      <w:r w:rsidRPr="000A63C7">
        <w:rPr>
          <w:szCs w:val="21"/>
        </w:rPr>
        <w:t>；</w:t>
      </w:r>
    </w:p>
    <w:p w14:paraId="6F69CE48" w14:textId="77777777" w:rsidR="00B64FD1" w:rsidRPr="000A63C7" w:rsidRDefault="00DF34F7">
      <w:pPr>
        <w:ind w:firstLineChars="200" w:firstLine="420"/>
        <w:rPr>
          <w:szCs w:val="21"/>
        </w:rPr>
      </w:pPr>
      <w:r w:rsidRPr="000A63C7">
        <w:rPr>
          <w:szCs w:val="21"/>
        </w:rPr>
        <w:t>——</w:t>
      </w:r>
      <w:r w:rsidRPr="000A63C7">
        <w:rPr>
          <w:rFonts w:hint="eastAsia"/>
          <w:szCs w:val="21"/>
        </w:rPr>
        <w:t>测定中观察到的异常现象</w:t>
      </w:r>
      <w:r w:rsidRPr="000A63C7">
        <w:rPr>
          <w:szCs w:val="21"/>
        </w:rPr>
        <w:t>；</w:t>
      </w:r>
    </w:p>
    <w:p w14:paraId="491B9B1D" w14:textId="77777777" w:rsidR="00B64FD1" w:rsidRPr="000A63C7" w:rsidRDefault="00DF34F7">
      <w:pPr>
        <w:ind w:firstLineChars="200" w:firstLine="420"/>
        <w:rPr>
          <w:szCs w:val="21"/>
        </w:rPr>
      </w:pPr>
      <w:r w:rsidRPr="000A63C7">
        <w:rPr>
          <w:szCs w:val="21"/>
        </w:rPr>
        <w:t>——</w:t>
      </w:r>
      <w:r w:rsidRPr="000A63C7">
        <w:rPr>
          <w:szCs w:val="21"/>
        </w:rPr>
        <w:t>试验日期</w:t>
      </w:r>
      <w:r w:rsidRPr="000A63C7">
        <w:rPr>
          <w:rFonts w:hint="eastAsia"/>
          <w:szCs w:val="21"/>
        </w:rPr>
        <w:t>。</w:t>
      </w:r>
    </w:p>
    <w:p w14:paraId="431A8439" w14:textId="77777777" w:rsidR="00B64FD1" w:rsidRPr="000A63C7" w:rsidRDefault="00B64FD1">
      <w:pPr>
        <w:pStyle w:val="affd"/>
      </w:pPr>
    </w:p>
    <w:p w14:paraId="6B4F4CA1" w14:textId="77777777" w:rsidR="00B64FD1" w:rsidRPr="000A63C7" w:rsidRDefault="00B64FD1">
      <w:pPr>
        <w:pStyle w:val="affd"/>
      </w:pPr>
    </w:p>
    <w:p w14:paraId="7A38AA41" w14:textId="0A34D049" w:rsidR="00B64FD1" w:rsidRPr="000A63C7" w:rsidRDefault="00DF34F7">
      <w:pPr>
        <w:rPr>
          <w:rFonts w:ascii="宋体" w:hAnsi="宋体"/>
          <w:szCs w:val="21"/>
          <w:u w:val="thick"/>
        </w:rPr>
      </w:pPr>
      <w:r w:rsidRPr="000A63C7">
        <w:rPr>
          <w:rFonts w:ascii="宋体" w:hAnsi="宋体" w:hint="eastAsia"/>
          <w:szCs w:val="21"/>
        </w:rPr>
        <w:t xml:space="preserve">                         </w:t>
      </w:r>
    </w:p>
    <w:p w14:paraId="6AE865F7" w14:textId="2727453B" w:rsidR="00B64FD1" w:rsidRDefault="00B64FD1">
      <w:pPr>
        <w:pStyle w:val="affd"/>
      </w:pPr>
    </w:p>
    <w:p w14:paraId="2897B191" w14:textId="5E83C5F1" w:rsidR="005B3887" w:rsidRDefault="005B3887">
      <w:pPr>
        <w:pStyle w:val="affd"/>
      </w:pPr>
    </w:p>
    <w:p w14:paraId="004D8639" w14:textId="3922D9C0" w:rsidR="005B3887" w:rsidRDefault="005B3887">
      <w:pPr>
        <w:pStyle w:val="affd"/>
      </w:pPr>
    </w:p>
    <w:p w14:paraId="09087891" w14:textId="2505FE10" w:rsidR="005B3887" w:rsidRDefault="005B3887">
      <w:pPr>
        <w:pStyle w:val="affd"/>
      </w:pPr>
    </w:p>
    <w:p w14:paraId="71F065CE" w14:textId="2E7E804E" w:rsidR="005B3887" w:rsidRDefault="005B3887">
      <w:pPr>
        <w:pStyle w:val="affd"/>
      </w:pPr>
    </w:p>
    <w:p w14:paraId="460CFC8A" w14:textId="7B41098E" w:rsidR="005B3887" w:rsidRDefault="005B3887">
      <w:pPr>
        <w:pStyle w:val="affd"/>
      </w:pPr>
    </w:p>
    <w:p w14:paraId="58871ACE" w14:textId="77777777" w:rsidR="005B3887" w:rsidRPr="005B3887" w:rsidRDefault="005B3887" w:rsidP="005B3887">
      <w:pPr>
        <w:pageBreakBefore/>
        <w:jc w:val="center"/>
        <w:rPr>
          <w:rFonts w:ascii="黑体" w:eastAsia="黑体" w:hAnsi="黑体"/>
        </w:rPr>
      </w:pPr>
      <w:r w:rsidRPr="005B3887">
        <w:rPr>
          <w:rFonts w:ascii="黑体" w:eastAsia="黑体" w:hAnsi="黑体" w:hint="eastAsia"/>
        </w:rPr>
        <w:lastRenderedPageBreak/>
        <w:t xml:space="preserve">附 录 </w:t>
      </w:r>
      <w:r w:rsidRPr="005B3887">
        <w:rPr>
          <w:rFonts w:eastAsia="黑体"/>
        </w:rPr>
        <w:t>A</w:t>
      </w:r>
    </w:p>
    <w:p w14:paraId="521C4918" w14:textId="77777777" w:rsidR="005B3887" w:rsidRPr="005B3887" w:rsidRDefault="005B3887" w:rsidP="005B3887"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黑体" w:eastAsia="黑体" w:hAnsi="黑体"/>
          <w:kern w:val="0"/>
          <w:szCs w:val="20"/>
        </w:rPr>
      </w:pPr>
      <w:r w:rsidRPr="005B3887">
        <w:rPr>
          <w:rFonts w:ascii="黑体" w:eastAsia="黑体" w:hAnsi="黑体" w:hint="eastAsia"/>
          <w:kern w:val="0"/>
          <w:szCs w:val="20"/>
        </w:rPr>
        <w:t>（资料性）</w:t>
      </w:r>
    </w:p>
    <w:p w14:paraId="222D0C04" w14:textId="77777777" w:rsidR="005B3887" w:rsidRPr="005B3887" w:rsidRDefault="005B3887" w:rsidP="005B3887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Lines="100" w:after="312"/>
        <w:jc w:val="center"/>
        <w:rPr>
          <w:rFonts w:ascii="黑体" w:eastAsia="黑体" w:hAnsi="黑体"/>
          <w:kern w:val="0"/>
          <w:szCs w:val="20"/>
        </w:rPr>
      </w:pPr>
      <w:r w:rsidRPr="005B3887">
        <w:rPr>
          <w:rFonts w:ascii="黑体" w:eastAsia="黑体" w:hAnsi="黑体"/>
          <w:kern w:val="0"/>
          <w:szCs w:val="20"/>
        </w:rPr>
        <w:t>精密度试验原始数据</w:t>
      </w:r>
    </w:p>
    <w:p w14:paraId="2E8BCE46" w14:textId="559923DF" w:rsidR="005B3887" w:rsidRPr="005B3887" w:rsidRDefault="005B3887" w:rsidP="005B3887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 w:rsidRPr="005B3887">
        <w:rPr>
          <w:rFonts w:ascii="宋体" w:hAnsi="宋体" w:cs="宋体" w:hint="eastAsia"/>
          <w:kern w:val="0"/>
          <w:szCs w:val="20"/>
        </w:rPr>
        <w:t>精密度数据是在2022年由9家实验室对</w:t>
      </w:r>
      <w:r w:rsidRPr="005B3887">
        <w:rPr>
          <w:rFonts w:ascii="宋体" w:hAnsi="宋体" w:hint="eastAsia"/>
          <w:kern w:val="0"/>
          <w:szCs w:val="20"/>
        </w:rPr>
        <w:t>氧化铟中</w:t>
      </w:r>
      <w:r>
        <w:rPr>
          <w:rFonts w:ascii="宋体" w:hAnsi="宋体" w:hint="eastAsia"/>
          <w:kern w:val="0"/>
          <w:szCs w:val="20"/>
        </w:rPr>
        <w:t>砷</w:t>
      </w:r>
      <w:r w:rsidRPr="005B3887">
        <w:rPr>
          <w:rFonts w:ascii="宋体" w:hAnsi="宋体" w:hint="eastAsia"/>
          <w:kern w:val="0"/>
          <w:szCs w:val="20"/>
        </w:rPr>
        <w:t>含量在</w:t>
      </w:r>
      <w:r w:rsidRPr="005B3887">
        <w:rPr>
          <w:rFonts w:ascii="宋体" w:hAnsi="宋体" w:cs="宋体" w:hint="eastAsia"/>
          <w:kern w:val="0"/>
          <w:szCs w:val="20"/>
        </w:rPr>
        <w:t>5个不同水平样品进行共同试验确定的。每个实验室对每个水平的</w:t>
      </w:r>
      <w:r w:rsidRPr="005B3887">
        <w:rPr>
          <w:rFonts w:ascii="宋体" w:hAnsi="宋体" w:hint="eastAsia"/>
          <w:kern w:val="0"/>
          <w:szCs w:val="20"/>
        </w:rPr>
        <w:t>氧化铟中</w:t>
      </w:r>
      <w:r>
        <w:rPr>
          <w:rFonts w:ascii="宋体" w:hAnsi="宋体" w:hint="eastAsia"/>
          <w:kern w:val="0"/>
          <w:szCs w:val="20"/>
        </w:rPr>
        <w:t>砷</w:t>
      </w:r>
      <w:r w:rsidRPr="005B3887">
        <w:rPr>
          <w:rFonts w:ascii="宋体" w:hAnsi="宋体" w:hint="eastAsia"/>
          <w:kern w:val="0"/>
          <w:szCs w:val="20"/>
        </w:rPr>
        <w:t>含量</w:t>
      </w:r>
      <w:r w:rsidRPr="005B3887">
        <w:rPr>
          <w:rFonts w:ascii="宋体" w:hAnsi="宋体" w:cs="宋体" w:hint="eastAsia"/>
          <w:kern w:val="0"/>
          <w:szCs w:val="20"/>
        </w:rPr>
        <w:t>在重复性条件下独立测定11次</w:t>
      </w:r>
      <w:r w:rsidRPr="005B3887">
        <w:rPr>
          <w:kern w:val="0"/>
          <w:szCs w:val="20"/>
        </w:rPr>
        <w:t>。测量原始数据见表</w:t>
      </w:r>
      <w:r w:rsidRPr="005B3887">
        <w:rPr>
          <w:kern w:val="0"/>
          <w:szCs w:val="20"/>
        </w:rPr>
        <w:t>A.1</w:t>
      </w:r>
      <w:r w:rsidRPr="005B3887">
        <w:rPr>
          <w:rFonts w:hint="eastAsia"/>
          <w:kern w:val="0"/>
          <w:szCs w:val="20"/>
        </w:rPr>
        <w:t>。</w:t>
      </w:r>
    </w:p>
    <w:p w14:paraId="4475161E" w14:textId="77777777" w:rsidR="005B3887" w:rsidRPr="005B3887" w:rsidRDefault="005B3887" w:rsidP="005B3887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before="156" w:afterLines="50" w:after="156"/>
        <w:jc w:val="center"/>
        <w:rPr>
          <w:kern w:val="0"/>
          <w:szCs w:val="20"/>
        </w:rPr>
      </w:pPr>
      <w:r w:rsidRPr="005B3887">
        <w:rPr>
          <w:rFonts w:ascii="黑体" w:eastAsia="黑体" w:hAnsi="黑体" w:cs="黑体" w:hint="eastAsia"/>
          <w:kern w:val="0"/>
          <w:szCs w:val="20"/>
        </w:rPr>
        <w:t>表A.1 精密度试验原始数据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7"/>
        <w:gridCol w:w="1557"/>
        <w:gridCol w:w="1560"/>
      </w:tblGrid>
      <w:tr w:rsidR="005B3887" w:rsidRPr="005B3887" w14:paraId="77A9608B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B36F" w14:textId="75DD9840" w:rsidR="005B3887" w:rsidRPr="005B3887" w:rsidRDefault="00233E6A" w:rsidP="005B3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昆明冶金研究院有限公司</w:t>
            </w:r>
          </w:p>
        </w:tc>
      </w:tr>
      <w:tr w:rsidR="005B3887" w:rsidRPr="005B3887" w14:paraId="5307D360" w14:textId="77777777" w:rsidTr="00233E6A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FAE" w14:textId="77777777" w:rsidR="005B3887" w:rsidRPr="005B3887" w:rsidRDefault="005B3887" w:rsidP="005B3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15E" w14:textId="77777777" w:rsidR="005B3887" w:rsidRPr="005B3887" w:rsidRDefault="005B3887" w:rsidP="005B388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DBE" w14:textId="77777777" w:rsidR="005B3887" w:rsidRPr="005B3887" w:rsidRDefault="005B3887" w:rsidP="005B388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2#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D82" w14:textId="77777777" w:rsidR="005B3887" w:rsidRPr="005B3887" w:rsidRDefault="005B3887" w:rsidP="005B388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3#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C1D" w14:textId="77777777" w:rsidR="005B3887" w:rsidRPr="005B3887" w:rsidRDefault="005B3887" w:rsidP="005B388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4#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FFE" w14:textId="77777777" w:rsidR="005B3887" w:rsidRPr="005B3887" w:rsidRDefault="005B3887" w:rsidP="005B388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5#</w:t>
            </w:r>
          </w:p>
        </w:tc>
      </w:tr>
      <w:tr w:rsidR="006C4EAC" w:rsidRPr="005B3887" w14:paraId="74C3458D" w14:textId="77777777" w:rsidTr="00233E6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05D8" w14:textId="56EEDDF6" w:rsidR="006C4EAC" w:rsidRPr="005B3887" w:rsidRDefault="006C4EAC" w:rsidP="006C4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1F6" w14:textId="611B246C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0.00150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58D" w14:textId="6C7B3E08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0.00161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1CE" w14:textId="738C58FD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0.00289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C6E" w14:textId="085E70E8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0.0195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B1B" w14:textId="6097BE47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0.165</w:t>
            </w:r>
          </w:p>
        </w:tc>
      </w:tr>
      <w:tr w:rsidR="006C4EAC" w:rsidRPr="005B3887" w14:paraId="13D0796B" w14:textId="77777777" w:rsidTr="00233E6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2A7" w14:textId="77777777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108" w14:textId="4BF26D2A" w:rsidR="006C4EAC" w:rsidRPr="005B3887" w:rsidRDefault="00751A71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ADF" w14:textId="0759F172" w:rsidR="006C4EAC" w:rsidRPr="005B3887" w:rsidRDefault="00751A71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B20" w14:textId="223EE154" w:rsidR="006C4EAC" w:rsidRPr="005B3887" w:rsidRDefault="00751A71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37F" w14:textId="38F3C81B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0</w:t>
            </w:r>
            <w:r w:rsidRPr="006C4EAC">
              <w:rPr>
                <w:rFonts w:eastAsia="等线"/>
                <w:sz w:val="18"/>
                <w:szCs w:val="18"/>
              </w:rPr>
              <w:t>.</w:t>
            </w:r>
            <w:r w:rsidRPr="006C4EAC">
              <w:rPr>
                <w:rFonts w:eastAsia="等线" w:hint="eastAsia"/>
                <w:sz w:val="18"/>
                <w:szCs w:val="18"/>
              </w:rPr>
              <w:t>00082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3CD" w14:textId="58F5B1E7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0</w:t>
            </w:r>
            <w:r w:rsidRPr="006C4EAC">
              <w:rPr>
                <w:rFonts w:eastAsia="等线"/>
                <w:sz w:val="18"/>
                <w:szCs w:val="18"/>
              </w:rPr>
              <w:t>.</w:t>
            </w:r>
            <w:r w:rsidRPr="006C4EAC">
              <w:rPr>
                <w:rFonts w:eastAsia="等线" w:hint="eastAsia"/>
                <w:sz w:val="18"/>
                <w:szCs w:val="18"/>
              </w:rPr>
              <w:t>0029</w:t>
            </w:r>
          </w:p>
        </w:tc>
      </w:tr>
      <w:tr w:rsidR="006C4EAC" w:rsidRPr="005B3887" w14:paraId="745699F4" w14:textId="77777777" w:rsidTr="00233E6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0C8" w14:textId="77777777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A5C" w14:textId="67B2666B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5.1</w:t>
            </w:r>
            <w:r w:rsidRPr="006C4EAC">
              <w:rPr>
                <w:rFonts w:eastAsia="等线"/>
                <w:sz w:val="18"/>
                <w:szCs w:val="18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63A" w14:textId="791681D6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3.5</w:t>
            </w:r>
            <w:r w:rsidRPr="006C4EAC">
              <w:rPr>
                <w:rFonts w:eastAsia="等线"/>
                <w:sz w:val="18"/>
                <w:szCs w:val="18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430" w14:textId="1A43888F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3.29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53D" w14:textId="7D40C4F3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4.2</w:t>
            </w:r>
            <w:r w:rsidRPr="006C4EAC">
              <w:rPr>
                <w:rFonts w:eastAsia="等线"/>
                <w:sz w:val="18"/>
                <w:szCs w:val="18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C105" w14:textId="38455072" w:rsidR="006C4EAC" w:rsidRPr="005B3887" w:rsidRDefault="006C4EAC" w:rsidP="006C4EAC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6C4EAC">
              <w:rPr>
                <w:rFonts w:eastAsia="等线" w:hint="eastAsia"/>
                <w:sz w:val="18"/>
                <w:szCs w:val="18"/>
              </w:rPr>
              <w:t>1.78</w:t>
            </w:r>
          </w:p>
        </w:tc>
      </w:tr>
      <w:tr w:rsidR="00233E6A" w:rsidRPr="005B3887" w14:paraId="57E0EF17" w14:textId="77777777" w:rsidTr="00233E6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92BB" w14:textId="1C344E4B" w:rsidR="00233E6A" w:rsidRPr="005B3887" w:rsidRDefault="00233E6A" w:rsidP="00233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3D98">
              <w:rPr>
                <w:rFonts w:hint="eastAsia"/>
                <w:sz w:val="18"/>
                <w:szCs w:val="18"/>
              </w:rPr>
              <w:t>云南锡业集团（控股）</w:t>
            </w:r>
            <w:hyperlink r:id="rId15" w:tgtFrame="_blank" w:history="1">
              <w:r w:rsidRPr="00553D98">
                <w:rPr>
                  <w:rFonts w:hint="eastAsia"/>
                  <w:sz w:val="18"/>
                  <w:szCs w:val="18"/>
                </w:rPr>
                <w:t>有限责任公司</w:t>
              </w:r>
            </w:hyperlink>
          </w:p>
        </w:tc>
      </w:tr>
      <w:tr w:rsidR="006C4EAC" w:rsidRPr="005B3887" w14:paraId="61E06A30" w14:textId="77777777" w:rsidTr="00233E6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96B" w14:textId="04690CB9" w:rsidR="006C4EAC" w:rsidRPr="005B3887" w:rsidRDefault="00751A71" w:rsidP="006C4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="006C4EAC"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="006C4EAC"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A592" w14:textId="4077D7C5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>0.001</w:t>
            </w:r>
            <w:r w:rsidR="00F26DF7">
              <w:rPr>
                <w:rFonts w:eastAsia="等线"/>
                <w:sz w:val="18"/>
                <w:szCs w:val="18"/>
              </w:rPr>
              <w:t>51</w:t>
            </w:r>
            <w:r w:rsidRPr="00BA2ECD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BADE" w14:textId="58AF84B9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 xml:space="preserve">0.00170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8E8B" w14:textId="21A545CC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>0.002</w:t>
            </w:r>
            <w:r w:rsidR="00F26DF7">
              <w:rPr>
                <w:rFonts w:eastAsia="等线"/>
                <w:sz w:val="18"/>
                <w:szCs w:val="18"/>
              </w:rPr>
              <w:t>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57AB" w14:textId="284BC3B4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 xml:space="preserve">0.0194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078C" w14:textId="6E0B10DE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 xml:space="preserve">0.161 </w:t>
            </w:r>
          </w:p>
        </w:tc>
      </w:tr>
      <w:tr w:rsidR="006C4EAC" w:rsidRPr="005B3887" w14:paraId="3693ACB2" w14:textId="77777777" w:rsidTr="00233E6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597" w14:textId="77777777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C01D" w14:textId="12836AD8" w:rsidR="006C4EAC" w:rsidRPr="005B3887" w:rsidRDefault="00751A71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</w:rPr>
              <w:t>0.00006</w:t>
            </w:r>
            <w:r w:rsidR="00F26DF7">
              <w:rPr>
                <w:kern w:val="0"/>
                <w:sz w:val="1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E90" w14:textId="35184011" w:rsidR="006C4EAC" w:rsidRPr="005B3887" w:rsidRDefault="00751A71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</w:rPr>
              <w:t>0.00011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C5E" w14:textId="79126CF4" w:rsidR="006C4EAC" w:rsidRPr="005B3887" w:rsidRDefault="00751A71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</w:rPr>
              <w:t>0.000</w:t>
            </w:r>
            <w:r w:rsidR="00F26DF7">
              <w:rPr>
                <w:kern w:val="0"/>
                <w:sz w:val="18"/>
              </w:rPr>
              <w:t>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0283" w14:textId="6C5CDD9E" w:rsidR="006C4EAC" w:rsidRPr="005B3887" w:rsidRDefault="00751A71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</w:rPr>
              <w:t>0.00064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368E" w14:textId="1E8947C4" w:rsidR="006C4EAC" w:rsidRPr="005B3887" w:rsidRDefault="00751A71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</w:rPr>
              <w:t>0.0053</w:t>
            </w:r>
          </w:p>
        </w:tc>
      </w:tr>
      <w:tr w:rsidR="006C4EAC" w:rsidRPr="005B3887" w14:paraId="38990F76" w14:textId="77777777" w:rsidTr="007670ED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A9A" w14:textId="77777777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E9CB" w14:textId="771625BE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>4.</w:t>
            </w:r>
            <w:r w:rsidR="00F26DF7">
              <w:rPr>
                <w:rFonts w:eastAsia="等线"/>
                <w:sz w:val="18"/>
                <w:szCs w:val="18"/>
              </w:rPr>
              <w:t>03</w:t>
            </w:r>
            <w:r w:rsidRPr="00BA2ECD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CE09" w14:textId="5041CAB0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 xml:space="preserve">6.93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1F71" w14:textId="4AA51500" w:rsidR="006C4EAC" w:rsidRPr="005B3887" w:rsidRDefault="00F26DF7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7.14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E260" w14:textId="264445C5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 xml:space="preserve">3.27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8326" w14:textId="2EBC1342" w:rsidR="006C4EAC" w:rsidRPr="005B3887" w:rsidRDefault="006C4EAC" w:rsidP="006C4E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A2ECD">
              <w:rPr>
                <w:rFonts w:eastAsia="等线"/>
                <w:sz w:val="18"/>
                <w:szCs w:val="18"/>
              </w:rPr>
              <w:t xml:space="preserve">3.29 </w:t>
            </w:r>
          </w:p>
        </w:tc>
      </w:tr>
      <w:tr w:rsidR="00751A71" w:rsidRPr="005B3887" w14:paraId="5E1658AF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1556" w14:textId="2B91C36A" w:rsidR="00751A71" w:rsidRPr="005B3887" w:rsidRDefault="0084356A" w:rsidP="00376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56A">
              <w:rPr>
                <w:rFonts w:hint="eastAsia"/>
                <w:sz w:val="18"/>
                <w:szCs w:val="18"/>
              </w:rPr>
              <w:t>国标（北京）检验认证有限公司</w:t>
            </w:r>
          </w:p>
        </w:tc>
      </w:tr>
      <w:tr w:rsidR="0084356A" w:rsidRPr="005B3887" w14:paraId="43E5BDAA" w14:textId="77777777" w:rsidTr="00272118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269D" w14:textId="77777777" w:rsidR="0084356A" w:rsidRPr="005B3887" w:rsidRDefault="0084356A" w:rsidP="00843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243C" w14:textId="1604B20E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0.00153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EB69" w14:textId="31E1389B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0.00163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FE46" w14:textId="07A69E43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0.00285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A92F" w14:textId="36657816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0.0193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3D2E" w14:textId="79CEC873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0.165</w:t>
            </w:r>
          </w:p>
        </w:tc>
      </w:tr>
      <w:tr w:rsidR="0084356A" w:rsidRPr="005B3887" w14:paraId="528616F5" w14:textId="77777777" w:rsidTr="00272118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630" w14:textId="77777777" w:rsidR="0084356A" w:rsidRPr="005B3887" w:rsidRDefault="0084356A" w:rsidP="0084356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3AB4" w14:textId="45ADBE9C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C803" w14:textId="33E9C5E0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CC8C" w14:textId="6B228E8C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C5D7" w14:textId="37407FAB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0.00065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9EAC" w14:textId="604D8F37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0.002</w:t>
            </w:r>
            <w:r w:rsidR="00D528AB">
              <w:rPr>
                <w:rFonts w:eastAsia="等线"/>
                <w:sz w:val="18"/>
                <w:szCs w:val="18"/>
              </w:rPr>
              <w:t>7</w:t>
            </w:r>
          </w:p>
        </w:tc>
      </w:tr>
      <w:tr w:rsidR="0084356A" w:rsidRPr="005B3887" w14:paraId="0211E42C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32F" w14:textId="77777777" w:rsidR="0084356A" w:rsidRPr="005B3887" w:rsidRDefault="0084356A" w:rsidP="0084356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7EA5" w14:textId="48870139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4.4</w:t>
            </w:r>
            <w:r w:rsidR="008739C7">
              <w:rPr>
                <w:rFonts w:eastAsia="等线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2A21" w14:textId="69D59383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F194" w14:textId="3CC50331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A071" w14:textId="552969F6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FBA0" w14:textId="236539CB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1.6</w:t>
            </w:r>
          </w:p>
        </w:tc>
      </w:tr>
      <w:tr w:rsidR="00751A71" w:rsidRPr="005B3887" w14:paraId="40663ABF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248F" w14:textId="09E36AEF" w:rsidR="00751A71" w:rsidRPr="005B3887" w:rsidRDefault="0084356A" w:rsidP="00376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56A">
              <w:rPr>
                <w:rFonts w:hint="eastAsia"/>
                <w:sz w:val="18"/>
                <w:szCs w:val="18"/>
              </w:rPr>
              <w:t>云南云铜锌业股份有限公司</w:t>
            </w:r>
          </w:p>
        </w:tc>
      </w:tr>
      <w:tr w:rsidR="0084356A" w:rsidRPr="005B3887" w14:paraId="7F9A4699" w14:textId="77777777" w:rsidTr="00077CF9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615" w14:textId="77777777" w:rsidR="0084356A" w:rsidRPr="005B3887" w:rsidRDefault="0084356A" w:rsidP="00843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72FA" w14:textId="097FF5E2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0.00152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C85F" w14:textId="1CFA68CB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0.00165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BF8D" w14:textId="1A554982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0.00286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524C" w14:textId="5887A68D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0.0193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11CA" w14:textId="062E402A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0.165</w:t>
            </w:r>
          </w:p>
        </w:tc>
      </w:tr>
      <w:tr w:rsidR="0084356A" w:rsidRPr="005B3887" w14:paraId="776C9EC1" w14:textId="77777777" w:rsidTr="00077CF9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214" w14:textId="77777777" w:rsidR="0084356A" w:rsidRPr="005B3887" w:rsidRDefault="0084356A" w:rsidP="0084356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74E8" w14:textId="154D27C6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FA160" w14:textId="4A32300C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C973" w14:textId="289A44DF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17FE" w14:textId="66B92D0A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0.0018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5598" w14:textId="27AE4AD7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0.0027</w:t>
            </w:r>
          </w:p>
        </w:tc>
      </w:tr>
      <w:tr w:rsidR="0084356A" w:rsidRPr="005B3887" w14:paraId="1B7CF267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9BE" w14:textId="77777777" w:rsidR="0084356A" w:rsidRPr="005B3887" w:rsidRDefault="0084356A" w:rsidP="0084356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E998" w14:textId="6C074DB6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2F35" w14:textId="19433AAD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C690" w14:textId="754D3FDA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2.01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7900" w14:textId="612B143C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9.17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C40D" w14:textId="380D45ED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1.66</w:t>
            </w:r>
          </w:p>
        </w:tc>
      </w:tr>
      <w:tr w:rsidR="00751A71" w:rsidRPr="005B3887" w14:paraId="05D8209B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1E6E" w14:textId="38C36EE5" w:rsidR="00751A71" w:rsidRPr="005B3887" w:rsidRDefault="0084356A" w:rsidP="00376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56A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84356A">
              <w:rPr>
                <w:rFonts w:hint="eastAsia"/>
                <w:sz w:val="18"/>
                <w:szCs w:val="18"/>
              </w:rPr>
              <w:t>标</w:t>
            </w:r>
            <w:proofErr w:type="gramEnd"/>
            <w:r w:rsidRPr="0084356A">
              <w:rPr>
                <w:rFonts w:hint="eastAsia"/>
                <w:sz w:val="18"/>
                <w:szCs w:val="18"/>
              </w:rPr>
              <w:t>标准技术服务</w:t>
            </w:r>
            <w:r w:rsidRPr="0084356A">
              <w:rPr>
                <w:rFonts w:hint="eastAsia"/>
                <w:sz w:val="18"/>
                <w:szCs w:val="18"/>
              </w:rPr>
              <w:t>(</w:t>
            </w:r>
            <w:r w:rsidRPr="0084356A">
              <w:rPr>
                <w:rFonts w:hint="eastAsia"/>
                <w:sz w:val="18"/>
                <w:szCs w:val="18"/>
              </w:rPr>
              <w:t>天津</w:t>
            </w:r>
            <w:r w:rsidRPr="0084356A">
              <w:rPr>
                <w:rFonts w:hint="eastAsia"/>
                <w:sz w:val="18"/>
                <w:szCs w:val="18"/>
              </w:rPr>
              <w:t>SGS)</w:t>
            </w:r>
            <w:r w:rsidRPr="0084356A">
              <w:rPr>
                <w:rFonts w:hint="eastAsia"/>
                <w:sz w:val="18"/>
                <w:szCs w:val="18"/>
              </w:rPr>
              <w:t>有限公司</w:t>
            </w:r>
          </w:p>
        </w:tc>
      </w:tr>
      <w:tr w:rsidR="0084356A" w:rsidRPr="005B3887" w14:paraId="5B672522" w14:textId="77777777" w:rsidTr="00902A35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817" w14:textId="77777777" w:rsidR="0084356A" w:rsidRPr="005B3887" w:rsidRDefault="0084356A" w:rsidP="00843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B385" w14:textId="12E7BD33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0.0014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501" w14:textId="68C3AC1C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0.0015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391E" w14:textId="06F4A69D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0.0029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FEC1" w14:textId="4841A77A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0.020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F732" w14:textId="5EB60D0D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0.17 </w:t>
            </w:r>
          </w:p>
        </w:tc>
      </w:tr>
      <w:tr w:rsidR="0084356A" w:rsidRPr="005B3887" w14:paraId="34DCCCA4" w14:textId="77777777" w:rsidTr="00902A35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FBE" w14:textId="77777777" w:rsidR="0084356A" w:rsidRPr="005B3887" w:rsidRDefault="0084356A" w:rsidP="0084356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4F34" w14:textId="1C935B38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33B0" w14:textId="51BEC1EE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D0CF" w14:textId="07217681" w:rsidR="0084356A" w:rsidRPr="005B3887" w:rsidRDefault="00D528AB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885D" w14:textId="3DCC81AD" w:rsidR="0084356A" w:rsidRPr="005B3887" w:rsidRDefault="00595680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38AA" w14:textId="6C35AE76" w:rsidR="0084356A" w:rsidRPr="005B3887" w:rsidRDefault="00595680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0.0041</w:t>
            </w:r>
          </w:p>
        </w:tc>
      </w:tr>
      <w:tr w:rsidR="0084356A" w:rsidRPr="005B3887" w14:paraId="647F5B0B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539" w14:textId="77777777" w:rsidR="0084356A" w:rsidRPr="005B3887" w:rsidRDefault="0084356A" w:rsidP="0084356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A6C9" w14:textId="2AA37536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5.22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4703" w14:textId="009F3F86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3.34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F757" w14:textId="63E9272F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4.21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6F65" w14:textId="15B9EC0A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5.23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1E4E" w14:textId="734C5376" w:rsidR="0084356A" w:rsidRPr="005B3887" w:rsidRDefault="0084356A" w:rsidP="0084356A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2.42 </w:t>
            </w:r>
          </w:p>
        </w:tc>
      </w:tr>
      <w:tr w:rsidR="00751A71" w:rsidRPr="005B3887" w14:paraId="6CB73409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A47E" w14:textId="3C04B89A" w:rsidR="00751A71" w:rsidRPr="005B3887" w:rsidRDefault="00466DD3" w:rsidP="00376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6DD3">
              <w:rPr>
                <w:rFonts w:hint="eastAsia"/>
                <w:sz w:val="18"/>
                <w:szCs w:val="18"/>
              </w:rPr>
              <w:t>北矿检测技术有限公司</w:t>
            </w:r>
          </w:p>
        </w:tc>
      </w:tr>
      <w:tr w:rsidR="00466DD3" w:rsidRPr="005B3887" w14:paraId="7AED7A8A" w14:textId="77777777" w:rsidTr="000F2A4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B4C" w14:textId="77777777" w:rsidR="00466DD3" w:rsidRPr="005B3887" w:rsidRDefault="00466DD3" w:rsidP="00466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C087" w14:textId="776B1551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0.00153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E6CA" w14:textId="274FF161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0.00173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B503" w14:textId="315B5B02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0.00284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27EF" w14:textId="75FBE0F2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0.0186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A868" w14:textId="02548EAF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0.167</w:t>
            </w:r>
          </w:p>
        </w:tc>
      </w:tr>
      <w:tr w:rsidR="00466DD3" w:rsidRPr="005B3887" w14:paraId="359EA95B" w14:textId="77777777" w:rsidTr="000F2A4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B65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FD86" w14:textId="423EB1AA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0.0001</w:t>
            </w:r>
            <w:r w:rsidR="00D528AB">
              <w:rPr>
                <w:rFonts w:eastAsia="等线"/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E17C" w14:textId="15D7220F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0.0000</w:t>
            </w:r>
            <w:r w:rsidR="00D528AB">
              <w:rPr>
                <w:rFonts w:eastAsia="等线"/>
                <w:sz w:val="18"/>
                <w:szCs w:val="18"/>
              </w:rPr>
              <w:t>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29CA" w14:textId="794244D4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0.00010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F8C2" w14:textId="7E577FBC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0.00073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042B" w14:textId="7DCC3FE9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0.0052</w:t>
            </w:r>
          </w:p>
        </w:tc>
      </w:tr>
      <w:tr w:rsidR="00466DD3" w:rsidRPr="005B3887" w14:paraId="5EFB07C5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9B1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F8C7" w14:textId="3C7B9453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7.05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BD16" w14:textId="566D1E82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4.01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EA2E" w14:textId="124CA9AD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C3D9" w14:textId="4083E216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2D35" w14:textId="7700364B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>3.13</w:t>
            </w:r>
          </w:p>
        </w:tc>
      </w:tr>
      <w:tr w:rsidR="00751A71" w:rsidRPr="005B3887" w14:paraId="6499410C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EF46" w14:textId="594DC410" w:rsidR="00751A71" w:rsidRPr="005B3887" w:rsidRDefault="00466DD3" w:rsidP="00376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6DD3">
              <w:rPr>
                <w:rFonts w:hint="eastAsia"/>
                <w:sz w:val="18"/>
                <w:szCs w:val="18"/>
              </w:rPr>
              <w:t>国合通用（青岛）测试评价有限公司</w:t>
            </w:r>
          </w:p>
        </w:tc>
      </w:tr>
      <w:tr w:rsidR="00466DD3" w:rsidRPr="005B3887" w14:paraId="1EEFB295" w14:textId="77777777" w:rsidTr="0001420F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36C" w14:textId="77777777" w:rsidR="00466DD3" w:rsidRPr="005B3887" w:rsidRDefault="00466DD3" w:rsidP="00466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6CD0" w14:textId="7926275E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0.00156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3496" w14:textId="5806D8B4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0.00169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5435" w14:textId="39209548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0.00288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3684" w14:textId="0740EB72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0.0196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47D0" w14:textId="529BA4DB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0.163 </w:t>
            </w:r>
          </w:p>
        </w:tc>
      </w:tr>
      <w:tr w:rsidR="00466DD3" w:rsidRPr="005B3887" w14:paraId="6BB0EEB2" w14:textId="77777777" w:rsidTr="0001420F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48F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9843" w14:textId="356B9603" w:rsidR="00466DD3" w:rsidRPr="005B3887" w:rsidRDefault="00D528AB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14FC" w14:textId="723420A2" w:rsidR="00466DD3" w:rsidRPr="005B3887" w:rsidRDefault="00D528AB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EECB" w14:textId="5B9D6BC1" w:rsidR="00466DD3" w:rsidRPr="005B3887" w:rsidRDefault="00D528AB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ED7D" w14:textId="1D58AF3C" w:rsidR="00466DD3" w:rsidRPr="005B3887" w:rsidRDefault="00D528AB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0.00078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A51D" w14:textId="67380C98" w:rsidR="00466DD3" w:rsidRPr="005B3887" w:rsidRDefault="00D528AB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0.0040</w:t>
            </w:r>
          </w:p>
        </w:tc>
      </w:tr>
      <w:tr w:rsidR="00466DD3" w:rsidRPr="005B3887" w14:paraId="74EAC565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676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6A31" w14:textId="17E3075C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4.91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8DE0" w14:textId="78CA126A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4.95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AD6F" w14:textId="2F2D7602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4.13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33E5" w14:textId="04AB1F64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3.97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B75B" w14:textId="30252983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466DD3">
              <w:rPr>
                <w:rFonts w:eastAsia="等线"/>
                <w:sz w:val="18"/>
                <w:szCs w:val="18"/>
              </w:rPr>
              <w:t xml:space="preserve">2.45 </w:t>
            </w:r>
          </w:p>
        </w:tc>
      </w:tr>
      <w:tr w:rsidR="00466DD3" w:rsidRPr="005B3887" w14:paraId="77C59700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3D91" w14:textId="676D4077" w:rsidR="00466DD3" w:rsidRPr="005B3887" w:rsidRDefault="00466DD3" w:rsidP="00376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12" w:name="_Hlk112229568"/>
            <w:r w:rsidRPr="00466DD3">
              <w:rPr>
                <w:rFonts w:hint="eastAsia"/>
                <w:sz w:val="18"/>
                <w:szCs w:val="18"/>
              </w:rPr>
              <w:t>中国检验认证集团广东有限公司黄埔分公司</w:t>
            </w:r>
          </w:p>
        </w:tc>
      </w:tr>
      <w:tr w:rsidR="00466DD3" w:rsidRPr="005B3887" w14:paraId="5B61B417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519" w14:textId="77777777" w:rsidR="00466DD3" w:rsidRPr="005B3887" w:rsidRDefault="00466DD3" w:rsidP="00466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31B6" w14:textId="1858BEB7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0.00140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0707" w14:textId="5119EC32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0.00165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97BE" w14:textId="5E714564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0.00281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4C22" w14:textId="5C9CB733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0.0192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94C8" w14:textId="70B4CDD1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0.162 </w:t>
            </w:r>
          </w:p>
        </w:tc>
      </w:tr>
      <w:tr w:rsidR="00466DD3" w:rsidRPr="005B3887" w14:paraId="543C07E8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4E0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9C25" w14:textId="219010F1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0.000064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F7F4" w14:textId="62D30329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0.000079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348B" w14:textId="542D1608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0.000054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775C" w14:textId="4CE50EA8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0.0006</w:t>
            </w:r>
            <w:r w:rsidR="00D528AB">
              <w:rPr>
                <w:rFonts w:eastAsia="等线"/>
                <w:sz w:val="18"/>
                <w:szCs w:val="18"/>
              </w:rPr>
              <w:t>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ED79" w14:textId="0CE4C819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0.0053</w:t>
            </w:r>
          </w:p>
        </w:tc>
      </w:tr>
      <w:tr w:rsidR="00466DD3" w:rsidRPr="005B3887" w14:paraId="70C0A75D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3E07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57DA" w14:textId="4B43287D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4.59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20B5" w14:textId="27D949FA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4.79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A9C7" w14:textId="1F9E8823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1.93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11F5" w14:textId="74766CA7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3.57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B599" w14:textId="102EB009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 xml:space="preserve">3.28 </w:t>
            </w:r>
          </w:p>
        </w:tc>
      </w:tr>
      <w:bookmarkEnd w:id="12"/>
      <w:tr w:rsidR="00466DD3" w:rsidRPr="005B3887" w14:paraId="21D8B99E" w14:textId="77777777" w:rsidTr="00376DDA">
        <w:trPr>
          <w:trHeight w:val="27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610B" w14:textId="5CC4923B" w:rsidR="00466DD3" w:rsidRPr="005B3887" w:rsidRDefault="00466DD3" w:rsidP="00376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6DD3">
              <w:rPr>
                <w:rFonts w:hint="eastAsia"/>
                <w:sz w:val="18"/>
                <w:szCs w:val="18"/>
              </w:rPr>
              <w:t>广西壮族自治区分析测试研究中心</w:t>
            </w:r>
          </w:p>
        </w:tc>
      </w:tr>
      <w:tr w:rsidR="00466DD3" w:rsidRPr="005B3887" w14:paraId="09F1433C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4FA" w14:textId="77777777" w:rsidR="00466DD3" w:rsidRPr="005B3887" w:rsidRDefault="00466DD3" w:rsidP="00466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As含量</w:t>
            </w:r>
            <w:r w:rsidRPr="005B38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 w:rsidRPr="005B3887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0598" w14:textId="1ABA1F8D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0.00153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A30F" w14:textId="04562407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0.00168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669D" w14:textId="55C2957D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0.00290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9217" w14:textId="4E6A0770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0.0179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5C56" w14:textId="6EC28A09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0.162</w:t>
            </w:r>
          </w:p>
        </w:tc>
      </w:tr>
      <w:tr w:rsidR="00466DD3" w:rsidRPr="005B3887" w14:paraId="5247A529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F2B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AB35" w14:textId="33FA6CDA" w:rsidR="00466DD3" w:rsidRPr="005B3887" w:rsidRDefault="00D528AB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C7C7" w14:textId="732E617C" w:rsidR="00466DD3" w:rsidRPr="005B3887" w:rsidRDefault="00D528AB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0.000066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E79E" w14:textId="4E9A1AFF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0.0</w:t>
            </w:r>
            <w:r w:rsidR="00D3054D">
              <w:rPr>
                <w:rFonts w:eastAsia="等线"/>
                <w:sz w:val="18"/>
                <w:szCs w:val="18"/>
              </w:rPr>
              <w:t>000</w:t>
            </w:r>
            <w:r w:rsidRPr="00333105">
              <w:rPr>
                <w:rFonts w:eastAsia="等线"/>
                <w:sz w:val="18"/>
                <w:szCs w:val="18"/>
              </w:rPr>
              <w:t>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9FCC" w14:textId="3E13C753" w:rsidR="00466DD3" w:rsidRPr="005B3887" w:rsidRDefault="00D3054D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0.00090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1146" w14:textId="4EEA60FE" w:rsidR="00466DD3" w:rsidRPr="005B3887" w:rsidRDefault="00D3054D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0.0022</w:t>
            </w:r>
          </w:p>
        </w:tc>
      </w:tr>
      <w:tr w:rsidR="00466DD3" w:rsidRPr="005B3887" w14:paraId="092A5B9F" w14:textId="77777777" w:rsidTr="00376DDA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41E" w14:textId="77777777" w:rsidR="00466DD3" w:rsidRPr="005B3887" w:rsidRDefault="00466DD3" w:rsidP="00466DD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887">
              <w:rPr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ADCA" w14:textId="4288B2D4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5.28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15BF" w14:textId="0E25074C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3.92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016D" w14:textId="322FC3E1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3.00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7F8D" w14:textId="0978850F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4.78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0C9B" w14:textId="4A0007ED" w:rsidR="00466DD3" w:rsidRPr="005B3887" w:rsidRDefault="00466DD3" w:rsidP="00466DD3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 w:rsidRPr="00333105">
              <w:rPr>
                <w:rFonts w:eastAsia="等线"/>
                <w:sz w:val="18"/>
                <w:szCs w:val="18"/>
              </w:rPr>
              <w:t>1.35</w:t>
            </w:r>
          </w:p>
        </w:tc>
      </w:tr>
    </w:tbl>
    <w:p w14:paraId="09187B1C" w14:textId="190AD89C" w:rsidR="005B3887" w:rsidRDefault="005B3887">
      <w:pPr>
        <w:pStyle w:val="affd"/>
      </w:pPr>
    </w:p>
    <w:p w14:paraId="75D5765E" w14:textId="77777777" w:rsidR="00D3054D" w:rsidRPr="00340A6B" w:rsidRDefault="00D3054D" w:rsidP="00D3054D">
      <w:pPr>
        <w:jc w:val="center"/>
        <w:rPr>
          <w:rFonts w:ascii="仿宋_GB2312" w:eastAsia="仿宋_GB2312" w:cs="宋体"/>
          <w:sz w:val="18"/>
          <w:szCs w:val="18"/>
        </w:rPr>
      </w:pPr>
      <w:r w:rsidRPr="00340A6B">
        <w:rPr>
          <w:rFonts w:ascii="仿宋_GB2312" w:eastAsia="仿宋_GB2312" w:cs="宋体" w:hint="eastAsia"/>
          <w:sz w:val="18"/>
          <w:szCs w:val="18"/>
        </w:rPr>
        <w:t>说明：带“＜”的为离群值，不参与后续计算，带“-”的为</w:t>
      </w:r>
      <w:proofErr w:type="gramStart"/>
      <w:r w:rsidRPr="00340A6B">
        <w:rPr>
          <w:rFonts w:ascii="仿宋_GB2312" w:eastAsia="仿宋_GB2312" w:cs="宋体" w:hint="eastAsia"/>
          <w:sz w:val="18"/>
          <w:szCs w:val="18"/>
        </w:rPr>
        <w:t>歧</w:t>
      </w:r>
      <w:proofErr w:type="gramEnd"/>
      <w:r w:rsidRPr="00340A6B">
        <w:rPr>
          <w:rFonts w:ascii="仿宋_GB2312" w:eastAsia="仿宋_GB2312" w:cs="宋体" w:hint="eastAsia"/>
          <w:sz w:val="18"/>
          <w:szCs w:val="18"/>
        </w:rPr>
        <w:t>离值，可参与后续计算。</w:t>
      </w:r>
    </w:p>
    <w:p w14:paraId="192AEA8A" w14:textId="77777777" w:rsidR="00D3054D" w:rsidRDefault="00D3054D" w:rsidP="00D3054D">
      <w:pPr>
        <w:jc w:val="center"/>
        <w:rPr>
          <w:rFonts w:ascii="仿宋_GB2312" w:eastAsia="仿宋_GB2312" w:cs="宋体"/>
          <w:sz w:val="18"/>
          <w:szCs w:val="18"/>
        </w:rPr>
      </w:pPr>
    </w:p>
    <w:p w14:paraId="1E746350" w14:textId="77777777" w:rsidR="00D3054D" w:rsidRDefault="00D3054D" w:rsidP="00D3054D">
      <w:pPr>
        <w:jc w:val="center"/>
        <w:rPr>
          <w:rFonts w:ascii="仿宋_GB2312" w:eastAsia="仿宋_GB2312" w:cs="宋体"/>
          <w:sz w:val="18"/>
          <w:szCs w:val="18"/>
        </w:rPr>
      </w:pPr>
    </w:p>
    <w:p w14:paraId="7212A9DC" w14:textId="77777777" w:rsidR="00D3054D" w:rsidRDefault="00D3054D" w:rsidP="00D3054D">
      <w:pPr>
        <w:jc w:val="center"/>
        <w:rPr>
          <w:rFonts w:ascii="仿宋_GB2312" w:eastAsia="仿宋_GB2312" w:cs="宋体"/>
          <w:sz w:val="18"/>
          <w:szCs w:val="18"/>
        </w:rPr>
      </w:pPr>
    </w:p>
    <w:p w14:paraId="502497B0" w14:textId="53A7562C" w:rsidR="00D3054D" w:rsidRDefault="00D3054D">
      <w:pPr>
        <w:pStyle w:val="affd"/>
      </w:pPr>
    </w:p>
    <w:p w14:paraId="55A1CA1F" w14:textId="3AD3F5EE" w:rsidR="00D3054D" w:rsidRDefault="00D3054D">
      <w:pPr>
        <w:pStyle w:val="affd"/>
      </w:pPr>
    </w:p>
    <w:p w14:paraId="708E9029" w14:textId="283D79E5" w:rsidR="00D3054D" w:rsidRDefault="00D3054D">
      <w:pPr>
        <w:pStyle w:val="affd"/>
      </w:pPr>
    </w:p>
    <w:p w14:paraId="597A098D" w14:textId="39CD4B60" w:rsidR="00D3054D" w:rsidRDefault="00D3054D">
      <w:pPr>
        <w:pStyle w:val="affd"/>
      </w:pPr>
    </w:p>
    <w:p w14:paraId="13D183F6" w14:textId="5C420F28" w:rsidR="00D3054D" w:rsidRPr="00D3054D" w:rsidRDefault="00D3054D">
      <w:pPr>
        <w:pStyle w:val="affd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D2A83" wp14:editId="749A3DCE">
                <wp:simplePos x="0" y="0"/>
                <wp:positionH relativeFrom="column">
                  <wp:posOffset>2900045</wp:posOffset>
                </wp:positionH>
                <wp:positionV relativeFrom="paragraph">
                  <wp:posOffset>8783320</wp:posOffset>
                </wp:positionV>
                <wp:extent cx="1590040" cy="635"/>
                <wp:effectExtent l="8255" t="8890" r="1143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0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D43F8F"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691.6pt" to="353.55pt,6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nHsgEAAEoDAAAOAAAAZHJzL2Uyb0RvYy54bWysU8tu2zAQvBfoPxC815LdOmgEyzk4TS9p&#10;ayDpB6xJSiJKcgkubcl/X5KRnT5uRXUgyH3Mzs6uNneTNeykAml0LV8uas6UEyi161v+/fnh3UfO&#10;KIKTYNCplp8V8bvt2zeb0TdqhQMaqQJLII6a0bd8iNE3VUViUBZogV655OwwWIjpGfpKBhgTujXV&#10;qq5vqhGD9AGFIkrW+xcn3xb8rlMifus6UpGZlidusZyhnId8VtsNNH0AP2gx04B/YGFBu1T0CnUP&#10;Edgx6L+grBYBCbu4EGgr7DotVOkhdbOs/+jmaQCvSi9JHPJXmej/wYqvp53bh0xdTO7JP6L4Qczh&#10;bgDXq0Lg+ezT4JZZqmr01FxT8oP8PrDD+AVlioFjxKLC1AWbIVN/bCpin69iqykykYzL9W1df0gz&#10;Ecl3835d8KG5pPpA8bNCy/Kl5Ua7rAQ0cHqkmKlAcwnJZocP2pgyTePY2PLb9WpdEgiNltmZwyj0&#10;h50J7AR5H8o31/0tLODRyQI2KJCf5nsEbV7uqbhxsxxZgbxu1BxQnvfhIlMaWGE5L1feiF/fJfv1&#10;F9j+BAAA//8DAFBLAwQUAAYACAAAACEATNKRb+AAAAANAQAADwAAAGRycy9kb3ducmV2LnhtbEyP&#10;wU7DMAyG70i8Q2QkLhNL1sI6laYTAnrjsgHi6jWmrWicrsm2wtMTxAGO9v/p9+diPdleHGn0nWMN&#10;i7kCQVw703Gj4eW5ulqB8AHZYO+YNHySh3V5flZgbtyJN3TchkbEEvY5amhDGHIpfd2SRT93A3HM&#10;3t1oMcRxbKQZ8RTLbS8TpZbSYsfxQosD3bdUf2wPVoOvXmlffc3qmXpLG0fJ/uHpEbW+vJjubkEE&#10;msIfDD/6UR3K6LRzBzZe9Bqub5ZZRGOQrtIEREQylS1A7H5XKciykP+/KL8BAAD//wMAUEsBAi0A&#10;FAAGAAgAAAAhALaDOJL+AAAA4QEAABMAAAAAAAAAAAAAAAAAAAAAAFtDb250ZW50X1R5cGVzXS54&#10;bWxQSwECLQAUAAYACAAAACEAOP0h/9YAAACUAQAACwAAAAAAAAAAAAAAAAAvAQAAX3JlbHMvLnJl&#10;bHNQSwECLQAUAAYACAAAACEA/waJx7IBAABKAwAADgAAAAAAAAAAAAAAAAAuAgAAZHJzL2Uyb0Rv&#10;Yy54bWxQSwECLQAUAAYACAAAACEATNKRb+AAAAANAQAADwAAAAAAAAAAAAAAAAAMBAAAZHJzL2Rv&#10;d25yZXYueG1sUEsFBgAAAAAEAAQA8wAAABkFAAAAAA==&#10;">
                <v:fill o:detectmouseclick="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D2A83" wp14:editId="4CCA5E1B">
                <wp:simplePos x="0" y="0"/>
                <wp:positionH relativeFrom="column">
                  <wp:posOffset>2900045</wp:posOffset>
                </wp:positionH>
                <wp:positionV relativeFrom="paragraph">
                  <wp:posOffset>8783320</wp:posOffset>
                </wp:positionV>
                <wp:extent cx="1590040" cy="635"/>
                <wp:effectExtent l="8255" t="8890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0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5CA162" id="直接连接符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691.6pt" to="353.55pt,6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nHsgEAAEoDAAAOAAAAZHJzL2Uyb0RvYy54bWysU8tu2zAQvBfoPxC815LdOmgEyzk4TS9p&#10;ayDpB6xJSiJKcgkubcl/X5KRnT5uRXUgyH3Mzs6uNneTNeykAml0LV8uas6UEyi161v+/fnh3UfO&#10;KIKTYNCplp8V8bvt2zeb0TdqhQMaqQJLII6a0bd8iNE3VUViUBZogV655OwwWIjpGfpKBhgTujXV&#10;qq5vqhGD9AGFIkrW+xcn3xb8rlMifus6UpGZlidusZyhnId8VtsNNH0AP2gx04B/YGFBu1T0CnUP&#10;Edgx6L+grBYBCbu4EGgr7DotVOkhdbOs/+jmaQCvSi9JHPJXmej/wYqvp53bh0xdTO7JP6L4Qczh&#10;bgDXq0Lg+ezT4JZZqmr01FxT8oP8PrDD+AVlioFjxKLC1AWbIVN/bCpin69iqykykYzL9W1df0gz&#10;Ecl3835d8KG5pPpA8bNCy/Kl5Ua7rAQ0cHqkmKlAcwnJZocP2pgyTePY2PLb9WpdEgiNltmZwyj0&#10;h50J7AR5H8o31/0tLODRyQI2KJCf5nsEbV7uqbhxsxxZgbxu1BxQnvfhIlMaWGE5L1feiF/fJfv1&#10;F9j+BAAA//8DAFBLAwQUAAYACAAAACEATNKRb+AAAAANAQAADwAAAGRycy9kb3ducmV2LnhtbEyP&#10;wU7DMAyG70i8Q2QkLhNL1sI6laYTAnrjsgHi6jWmrWicrsm2wtMTxAGO9v/p9+diPdleHGn0nWMN&#10;i7kCQVw703Gj4eW5ulqB8AHZYO+YNHySh3V5flZgbtyJN3TchkbEEvY5amhDGHIpfd2SRT93A3HM&#10;3t1oMcRxbKQZ8RTLbS8TpZbSYsfxQosD3bdUf2wPVoOvXmlffc3qmXpLG0fJ/uHpEbW+vJjubkEE&#10;msIfDD/6UR3K6LRzBzZe9Bqub5ZZRGOQrtIEREQylS1A7H5XKciykP+/KL8BAAD//wMAUEsBAi0A&#10;FAAGAAgAAAAhALaDOJL+AAAA4QEAABMAAAAAAAAAAAAAAAAAAAAAAFtDb250ZW50X1R5cGVzXS54&#10;bWxQSwECLQAUAAYACAAAACEAOP0h/9YAAACUAQAACwAAAAAAAAAAAAAAAAAvAQAAX3JlbHMvLnJl&#10;bHNQSwECLQAUAAYACAAAACEA/waJx7IBAABKAwAADgAAAAAAAAAAAAAAAAAuAgAAZHJzL2Uyb0Rv&#10;Yy54bWxQSwECLQAUAAYACAAAACEATNKRb+AAAAANAQAADwAAAAAAAAAAAAAAAAAMBAAAZHJzL2Rv&#10;d25yZXYueG1sUEsFBgAAAAAEAAQA8wAAABkFAAAAAA==&#10;">
                <v:fill o:detectmouseclick="t"/>
              </v:line>
            </w:pict>
          </mc:Fallback>
        </mc:AlternateContent>
      </w:r>
    </w:p>
    <w:sectPr w:rsidR="00D3054D" w:rsidRPr="00D3054D">
      <w:pgSz w:w="11906" w:h="16838"/>
      <w:pgMar w:top="567" w:right="1134" w:bottom="1134" w:left="1418" w:header="1418" w:footer="1134" w:gutter="0"/>
      <w:pgNumType w:start="1"/>
      <w:cols w:space="720"/>
      <w:formProt w:val="0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59302" w14:textId="77777777" w:rsidR="003909DB" w:rsidRDefault="003909DB">
      <w:r>
        <w:separator/>
      </w:r>
    </w:p>
  </w:endnote>
  <w:endnote w:type="continuationSeparator" w:id="0">
    <w:p w14:paraId="4A12E463" w14:textId="77777777" w:rsidR="003909DB" w:rsidRDefault="0039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121629"/>
      <w:docPartObj>
        <w:docPartGallery w:val="AutoText"/>
      </w:docPartObj>
    </w:sdtPr>
    <w:sdtEndPr/>
    <w:sdtContent>
      <w:p w14:paraId="4E97943B" w14:textId="77777777" w:rsidR="00B64FD1" w:rsidRDefault="00DF34F7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81E78CC" w14:textId="77777777" w:rsidR="00B64FD1" w:rsidRDefault="00B64FD1">
    <w:pPr>
      <w:pStyle w:val="af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799727"/>
      <w:docPartObj>
        <w:docPartGallery w:val="AutoText"/>
      </w:docPartObj>
    </w:sdtPr>
    <w:sdtEndPr/>
    <w:sdtContent>
      <w:p w14:paraId="6E7ABFB2" w14:textId="38B164A3" w:rsidR="00B64FD1" w:rsidRDefault="00DF34F7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A3" w:rsidRPr="000504A3">
          <w:rPr>
            <w:noProof/>
            <w:lang w:val="zh-CN"/>
          </w:rPr>
          <w:t>1</w:t>
        </w:r>
        <w:r>
          <w:fldChar w:fldCharType="end"/>
        </w:r>
      </w:p>
    </w:sdtContent>
  </w:sdt>
  <w:p w14:paraId="7618EF7F" w14:textId="77777777" w:rsidR="00B64FD1" w:rsidRDefault="00B64FD1">
    <w:pPr>
      <w:pStyle w:val="a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414063"/>
      <w:docPartObj>
        <w:docPartGallery w:val="AutoText"/>
      </w:docPartObj>
    </w:sdtPr>
    <w:sdtEndPr/>
    <w:sdtContent>
      <w:p w14:paraId="1D13DFA1" w14:textId="3FE4091E" w:rsidR="00B64FD1" w:rsidRDefault="00DF34F7" w:rsidP="00BB74D4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A3" w:rsidRPr="000504A3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C36E6" w14:textId="77777777" w:rsidR="003909DB" w:rsidRDefault="003909DB">
      <w:r>
        <w:separator/>
      </w:r>
    </w:p>
  </w:footnote>
  <w:footnote w:type="continuationSeparator" w:id="0">
    <w:p w14:paraId="218945D0" w14:textId="77777777" w:rsidR="003909DB" w:rsidRDefault="0039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FD4F" w14:textId="77777777" w:rsidR="00B64FD1" w:rsidRDefault="00DF34F7">
    <w:pPr>
      <w:pStyle w:val="affffff"/>
    </w:pPr>
    <w:r>
      <w:rPr>
        <w:rFonts w:hint="eastAsia"/>
      </w:rPr>
      <w:t>YS/T XXX—XXXX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175C" w14:textId="77777777" w:rsidR="00B64FD1" w:rsidRDefault="00DF34F7">
    <w:pPr>
      <w:pStyle w:val="afffd"/>
    </w:pPr>
    <w:r>
      <w:rPr>
        <w:rFonts w:hint="eastAsia"/>
      </w:rPr>
      <w:t>YS/T XXX—XXXX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677229"/>
    <w:multiLevelType w:val="singleLevel"/>
    <w:tmpl w:val="F96772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DA03EC"/>
    <w:multiLevelType w:val="multilevel"/>
    <w:tmpl w:val="02DA03E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30F152C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7B857B4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7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8" w15:restartNumberingAfterBreak="0">
    <w:nsid w:val="1B2632E0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0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2827D5B"/>
    <w:multiLevelType w:val="multilevel"/>
    <w:tmpl w:val="22827D5B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2" w15:restartNumberingAfterBreak="0">
    <w:nsid w:val="2335715B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25944A6B"/>
    <w:multiLevelType w:val="multilevel"/>
    <w:tmpl w:val="25944A6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5" w15:restartNumberingAfterBreak="0">
    <w:nsid w:val="2BF22E3C"/>
    <w:multiLevelType w:val="multilevel"/>
    <w:tmpl w:val="2BF22E3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7" w15:restartNumberingAfterBreak="0">
    <w:nsid w:val="2E901399"/>
    <w:multiLevelType w:val="multilevel"/>
    <w:tmpl w:val="2E90139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9" w15:restartNumberingAfterBreak="0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num" w:pos="735"/>
        </w:tabs>
        <w:ind w:left="734" w:hanging="419"/>
      </w:pPr>
      <w:rPr>
        <w:rFonts w:ascii="宋体" w:eastAsia="宋体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0" w15:restartNumberingAfterBreak="0">
    <w:nsid w:val="457F65EE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1" w15:restartNumberingAfterBreak="0">
    <w:nsid w:val="4B733A5F"/>
    <w:multiLevelType w:val="multilevel"/>
    <w:tmpl w:val="4B733A5F"/>
    <w:lvl w:ilvl="0">
      <w:start w:val="1"/>
      <w:numFmt w:val="decimal"/>
      <w:pStyle w:val="af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2" w15:restartNumberingAfterBreak="0">
    <w:nsid w:val="50692546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 w15:restartNumberingAfterBreak="0">
    <w:nsid w:val="557C2AF5"/>
    <w:multiLevelType w:val="multilevel"/>
    <w:tmpl w:val="557C2AF5"/>
    <w:lvl w:ilvl="0">
      <w:start w:val="1"/>
      <w:numFmt w:val="decimal"/>
      <w:pStyle w:val="af0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4" w15:restartNumberingAfterBreak="0">
    <w:nsid w:val="59BB5FFB"/>
    <w:multiLevelType w:val="multilevel"/>
    <w:tmpl w:val="59BB5FFB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5DB82A25"/>
    <w:multiLevelType w:val="hybridMultilevel"/>
    <w:tmpl w:val="E61A0B04"/>
    <w:lvl w:ilvl="0" w:tplc="A862586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7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691F1CBA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0" w15:restartNumberingAfterBreak="0">
    <w:nsid w:val="6A075A5B"/>
    <w:multiLevelType w:val="multilevel"/>
    <w:tmpl w:val="6A075A5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6BB95877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2" w15:restartNumberingAfterBreak="0">
    <w:nsid w:val="6C456B4E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3" w15:restartNumberingAfterBreak="0">
    <w:nsid w:val="6D6C07CD"/>
    <w:multiLevelType w:val="multilevel"/>
    <w:tmpl w:val="6D6C07CD"/>
    <w:lvl w:ilvl="0">
      <w:start w:val="1"/>
      <w:numFmt w:val="lowerLetter"/>
      <w:pStyle w:val="afa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b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4" w15:restartNumberingAfterBreak="0">
    <w:nsid w:val="6DBF04F4"/>
    <w:multiLevelType w:val="multilevel"/>
    <w:tmpl w:val="6DBF04F4"/>
    <w:lvl w:ilvl="0">
      <w:start w:val="1"/>
      <w:numFmt w:val="none"/>
      <w:pStyle w:val="afc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5" w15:restartNumberingAfterBreak="0">
    <w:nsid w:val="73D7ECDD"/>
    <w:multiLevelType w:val="singleLevel"/>
    <w:tmpl w:val="73D7EC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6" w15:restartNumberingAfterBreak="0">
    <w:nsid w:val="7E8D2F2C"/>
    <w:multiLevelType w:val="multilevel"/>
    <w:tmpl w:val="7E8D2F2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0"/>
  </w:num>
  <w:num w:numId="3">
    <w:abstractNumId w:val="28"/>
  </w:num>
  <w:num w:numId="4">
    <w:abstractNumId w:val="26"/>
  </w:num>
  <w:num w:numId="5">
    <w:abstractNumId w:val="34"/>
  </w:num>
  <w:num w:numId="6">
    <w:abstractNumId w:val="14"/>
  </w:num>
  <w:num w:numId="7">
    <w:abstractNumId w:val="5"/>
  </w:num>
  <w:num w:numId="8">
    <w:abstractNumId w:val="6"/>
  </w:num>
  <w:num w:numId="9">
    <w:abstractNumId w:val="27"/>
  </w:num>
  <w:num w:numId="10">
    <w:abstractNumId w:val="9"/>
  </w:num>
  <w:num w:numId="11">
    <w:abstractNumId w:val="3"/>
  </w:num>
  <w:num w:numId="12">
    <w:abstractNumId w:val="24"/>
  </w:num>
  <w:num w:numId="13">
    <w:abstractNumId w:val="7"/>
  </w:num>
  <w:num w:numId="14">
    <w:abstractNumId w:val="16"/>
  </w:num>
  <w:num w:numId="15">
    <w:abstractNumId w:val="33"/>
  </w:num>
  <w:num w:numId="16">
    <w:abstractNumId w:val="23"/>
  </w:num>
  <w:num w:numId="17">
    <w:abstractNumId w:val="21"/>
  </w:num>
  <w:num w:numId="18">
    <w:abstractNumId w:val="30"/>
  </w:num>
  <w:num w:numId="19">
    <w:abstractNumId w:val="11"/>
  </w:num>
  <w:num w:numId="20">
    <w:abstractNumId w:val="19"/>
  </w:num>
  <w:num w:numId="21">
    <w:abstractNumId w:val="36"/>
  </w:num>
  <w:num w:numId="22">
    <w:abstractNumId w:val="1"/>
  </w:num>
  <w:num w:numId="23">
    <w:abstractNumId w:val="15"/>
  </w:num>
  <w:num w:numId="24">
    <w:abstractNumId w:val="1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</w:num>
  <w:num w:numId="30">
    <w:abstractNumId w:val="12"/>
  </w:num>
  <w:num w:numId="31">
    <w:abstractNumId w:val="4"/>
  </w:num>
  <w:num w:numId="32">
    <w:abstractNumId w:val="20"/>
  </w:num>
  <w:num w:numId="33">
    <w:abstractNumId w:val="2"/>
  </w:num>
  <w:num w:numId="34">
    <w:abstractNumId w:val="29"/>
  </w:num>
  <w:num w:numId="35">
    <w:abstractNumId w:val="31"/>
  </w:num>
  <w:num w:numId="36">
    <w:abstractNumId w:val="8"/>
  </w:num>
  <w:num w:numId="37">
    <w:abstractNumId w:val="22"/>
  </w:num>
  <w:num w:numId="38">
    <w:abstractNumId w:val="35"/>
  </w:num>
  <w:num w:numId="39">
    <w:abstractNumId w:val="3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mirrorMargins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NWU4MDY3MDIxYmQ3YWVjNGRmNzJiYTE4ZjE1YjAifQ=="/>
  </w:docVars>
  <w:rsids>
    <w:rsidRoot w:val="67C031BD"/>
    <w:rsid w:val="00000244"/>
    <w:rsid w:val="0000185F"/>
    <w:rsid w:val="0000586F"/>
    <w:rsid w:val="00013A6F"/>
    <w:rsid w:val="00013D86"/>
    <w:rsid w:val="00013E02"/>
    <w:rsid w:val="0001772D"/>
    <w:rsid w:val="0002143C"/>
    <w:rsid w:val="00021DB7"/>
    <w:rsid w:val="0002287C"/>
    <w:rsid w:val="00025A65"/>
    <w:rsid w:val="00026C31"/>
    <w:rsid w:val="00027280"/>
    <w:rsid w:val="00030556"/>
    <w:rsid w:val="000320A7"/>
    <w:rsid w:val="00035925"/>
    <w:rsid w:val="0003698C"/>
    <w:rsid w:val="0003799B"/>
    <w:rsid w:val="000420B1"/>
    <w:rsid w:val="00044371"/>
    <w:rsid w:val="000504A3"/>
    <w:rsid w:val="00055FDE"/>
    <w:rsid w:val="00067CDF"/>
    <w:rsid w:val="00074FBE"/>
    <w:rsid w:val="00081166"/>
    <w:rsid w:val="00083A09"/>
    <w:rsid w:val="00083A17"/>
    <w:rsid w:val="00084087"/>
    <w:rsid w:val="000873F0"/>
    <w:rsid w:val="0009005E"/>
    <w:rsid w:val="00092857"/>
    <w:rsid w:val="000A20A9"/>
    <w:rsid w:val="000A4589"/>
    <w:rsid w:val="000A48B1"/>
    <w:rsid w:val="000A63C7"/>
    <w:rsid w:val="000A740F"/>
    <w:rsid w:val="000B3143"/>
    <w:rsid w:val="000C3FBA"/>
    <w:rsid w:val="000C6B05"/>
    <w:rsid w:val="000C6DD6"/>
    <w:rsid w:val="000C73D4"/>
    <w:rsid w:val="000D00D3"/>
    <w:rsid w:val="000D3D4C"/>
    <w:rsid w:val="000D4F51"/>
    <w:rsid w:val="000D5AE5"/>
    <w:rsid w:val="000D718B"/>
    <w:rsid w:val="000E0C46"/>
    <w:rsid w:val="000F030C"/>
    <w:rsid w:val="000F129C"/>
    <w:rsid w:val="000F260B"/>
    <w:rsid w:val="000F2F45"/>
    <w:rsid w:val="000F66AD"/>
    <w:rsid w:val="000F6E10"/>
    <w:rsid w:val="001056DE"/>
    <w:rsid w:val="00112344"/>
    <w:rsid w:val="001124C0"/>
    <w:rsid w:val="00125969"/>
    <w:rsid w:val="00126695"/>
    <w:rsid w:val="00126DC9"/>
    <w:rsid w:val="0013175F"/>
    <w:rsid w:val="00131823"/>
    <w:rsid w:val="001321C9"/>
    <w:rsid w:val="0013223E"/>
    <w:rsid w:val="00133C32"/>
    <w:rsid w:val="001428EC"/>
    <w:rsid w:val="00144BD4"/>
    <w:rsid w:val="001512B4"/>
    <w:rsid w:val="00155EC3"/>
    <w:rsid w:val="00156EB4"/>
    <w:rsid w:val="001620A5"/>
    <w:rsid w:val="00164E53"/>
    <w:rsid w:val="0016699D"/>
    <w:rsid w:val="0017148B"/>
    <w:rsid w:val="00173AEE"/>
    <w:rsid w:val="00175159"/>
    <w:rsid w:val="00176208"/>
    <w:rsid w:val="0018211B"/>
    <w:rsid w:val="001840D3"/>
    <w:rsid w:val="001900F8"/>
    <w:rsid w:val="00191258"/>
    <w:rsid w:val="00191DDA"/>
    <w:rsid w:val="00192291"/>
    <w:rsid w:val="00192680"/>
    <w:rsid w:val="00193037"/>
    <w:rsid w:val="00193A2C"/>
    <w:rsid w:val="0019637E"/>
    <w:rsid w:val="001A288E"/>
    <w:rsid w:val="001A3419"/>
    <w:rsid w:val="001B1CE6"/>
    <w:rsid w:val="001B6DC2"/>
    <w:rsid w:val="001C149C"/>
    <w:rsid w:val="001C21AC"/>
    <w:rsid w:val="001C47BA"/>
    <w:rsid w:val="001C59EA"/>
    <w:rsid w:val="001D406C"/>
    <w:rsid w:val="001D41EE"/>
    <w:rsid w:val="001E0286"/>
    <w:rsid w:val="001E0380"/>
    <w:rsid w:val="001E13B1"/>
    <w:rsid w:val="001E53BC"/>
    <w:rsid w:val="001F3A19"/>
    <w:rsid w:val="001F70C9"/>
    <w:rsid w:val="00203945"/>
    <w:rsid w:val="0021146E"/>
    <w:rsid w:val="00213A56"/>
    <w:rsid w:val="00215C16"/>
    <w:rsid w:val="00216015"/>
    <w:rsid w:val="0022045E"/>
    <w:rsid w:val="002305DC"/>
    <w:rsid w:val="00231620"/>
    <w:rsid w:val="00233E6A"/>
    <w:rsid w:val="00234467"/>
    <w:rsid w:val="00237D8D"/>
    <w:rsid w:val="00241DA2"/>
    <w:rsid w:val="0024237E"/>
    <w:rsid w:val="00247E76"/>
    <w:rsid w:val="00247FEE"/>
    <w:rsid w:val="00250E7D"/>
    <w:rsid w:val="002530AB"/>
    <w:rsid w:val="002559A6"/>
    <w:rsid w:val="002565D5"/>
    <w:rsid w:val="002622C0"/>
    <w:rsid w:val="002666DC"/>
    <w:rsid w:val="00267447"/>
    <w:rsid w:val="00274D53"/>
    <w:rsid w:val="00275D67"/>
    <w:rsid w:val="00276FEC"/>
    <w:rsid w:val="002778AE"/>
    <w:rsid w:val="0028269A"/>
    <w:rsid w:val="00283590"/>
    <w:rsid w:val="00286973"/>
    <w:rsid w:val="00290475"/>
    <w:rsid w:val="00292DAC"/>
    <w:rsid w:val="00294E70"/>
    <w:rsid w:val="002A08B7"/>
    <w:rsid w:val="002A1924"/>
    <w:rsid w:val="002A7420"/>
    <w:rsid w:val="002B0F12"/>
    <w:rsid w:val="002B1308"/>
    <w:rsid w:val="002B1F13"/>
    <w:rsid w:val="002B4554"/>
    <w:rsid w:val="002C023C"/>
    <w:rsid w:val="002C59AB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2F2E6C"/>
    <w:rsid w:val="00301F39"/>
    <w:rsid w:val="00310B09"/>
    <w:rsid w:val="00312158"/>
    <w:rsid w:val="00325926"/>
    <w:rsid w:val="00327A8A"/>
    <w:rsid w:val="00333105"/>
    <w:rsid w:val="00336610"/>
    <w:rsid w:val="00340CF6"/>
    <w:rsid w:val="003421A7"/>
    <w:rsid w:val="00343F73"/>
    <w:rsid w:val="00344DB1"/>
    <w:rsid w:val="00345060"/>
    <w:rsid w:val="00346248"/>
    <w:rsid w:val="0034652C"/>
    <w:rsid w:val="00347CAF"/>
    <w:rsid w:val="0035323B"/>
    <w:rsid w:val="00357059"/>
    <w:rsid w:val="003609D2"/>
    <w:rsid w:val="00361781"/>
    <w:rsid w:val="00363F22"/>
    <w:rsid w:val="003654DD"/>
    <w:rsid w:val="003667C4"/>
    <w:rsid w:val="0037030C"/>
    <w:rsid w:val="00375194"/>
    <w:rsid w:val="00375564"/>
    <w:rsid w:val="00383191"/>
    <w:rsid w:val="00386DED"/>
    <w:rsid w:val="003909DB"/>
    <w:rsid w:val="003912E7"/>
    <w:rsid w:val="00393947"/>
    <w:rsid w:val="003A2275"/>
    <w:rsid w:val="003A6A4F"/>
    <w:rsid w:val="003A7088"/>
    <w:rsid w:val="003B00DF"/>
    <w:rsid w:val="003B1275"/>
    <w:rsid w:val="003B1778"/>
    <w:rsid w:val="003B48CC"/>
    <w:rsid w:val="003C11CB"/>
    <w:rsid w:val="003C2B81"/>
    <w:rsid w:val="003C4923"/>
    <w:rsid w:val="003C75F3"/>
    <w:rsid w:val="003C78A3"/>
    <w:rsid w:val="003E1867"/>
    <w:rsid w:val="003E3A16"/>
    <w:rsid w:val="003E5729"/>
    <w:rsid w:val="003F4EE0"/>
    <w:rsid w:val="003F5EF6"/>
    <w:rsid w:val="00401051"/>
    <w:rsid w:val="00402153"/>
    <w:rsid w:val="00402FC1"/>
    <w:rsid w:val="004036E1"/>
    <w:rsid w:val="0040426E"/>
    <w:rsid w:val="004114C9"/>
    <w:rsid w:val="00417AA6"/>
    <w:rsid w:val="00425082"/>
    <w:rsid w:val="004302F3"/>
    <w:rsid w:val="00431DEB"/>
    <w:rsid w:val="004338E6"/>
    <w:rsid w:val="00433D9A"/>
    <w:rsid w:val="0044597A"/>
    <w:rsid w:val="00446B29"/>
    <w:rsid w:val="00447BA7"/>
    <w:rsid w:val="00453F9A"/>
    <w:rsid w:val="004562EB"/>
    <w:rsid w:val="00466DD3"/>
    <w:rsid w:val="0047051A"/>
    <w:rsid w:val="00471E91"/>
    <w:rsid w:val="004723F8"/>
    <w:rsid w:val="00473056"/>
    <w:rsid w:val="00474675"/>
    <w:rsid w:val="0047470C"/>
    <w:rsid w:val="0047708D"/>
    <w:rsid w:val="00490B91"/>
    <w:rsid w:val="00494AF3"/>
    <w:rsid w:val="004967D4"/>
    <w:rsid w:val="004A35F9"/>
    <w:rsid w:val="004A4251"/>
    <w:rsid w:val="004B09D5"/>
    <w:rsid w:val="004B24C1"/>
    <w:rsid w:val="004C292F"/>
    <w:rsid w:val="004D3CFA"/>
    <w:rsid w:val="004E27C0"/>
    <w:rsid w:val="004E4A73"/>
    <w:rsid w:val="004E5F2D"/>
    <w:rsid w:val="004F03EC"/>
    <w:rsid w:val="004F0747"/>
    <w:rsid w:val="004F0C90"/>
    <w:rsid w:val="004F66F3"/>
    <w:rsid w:val="00501EAB"/>
    <w:rsid w:val="00504D48"/>
    <w:rsid w:val="0051005D"/>
    <w:rsid w:val="00510280"/>
    <w:rsid w:val="00513D73"/>
    <w:rsid w:val="00514250"/>
    <w:rsid w:val="00514A43"/>
    <w:rsid w:val="00515570"/>
    <w:rsid w:val="00517471"/>
    <w:rsid w:val="005174E5"/>
    <w:rsid w:val="0051793B"/>
    <w:rsid w:val="00522393"/>
    <w:rsid w:val="00522620"/>
    <w:rsid w:val="00523E01"/>
    <w:rsid w:val="00525656"/>
    <w:rsid w:val="00534C02"/>
    <w:rsid w:val="00537662"/>
    <w:rsid w:val="0054264B"/>
    <w:rsid w:val="00542AA3"/>
    <w:rsid w:val="00543786"/>
    <w:rsid w:val="005533D7"/>
    <w:rsid w:val="00561A6E"/>
    <w:rsid w:val="00561EFA"/>
    <w:rsid w:val="005623D1"/>
    <w:rsid w:val="00566529"/>
    <w:rsid w:val="005703DE"/>
    <w:rsid w:val="00572C2C"/>
    <w:rsid w:val="00576FDF"/>
    <w:rsid w:val="00580108"/>
    <w:rsid w:val="0058464E"/>
    <w:rsid w:val="00595680"/>
    <w:rsid w:val="005A01CB"/>
    <w:rsid w:val="005A58FF"/>
    <w:rsid w:val="005A5EAF"/>
    <w:rsid w:val="005A64C0"/>
    <w:rsid w:val="005B3887"/>
    <w:rsid w:val="005B3C11"/>
    <w:rsid w:val="005B767C"/>
    <w:rsid w:val="005C1C28"/>
    <w:rsid w:val="005C564E"/>
    <w:rsid w:val="005C6DB5"/>
    <w:rsid w:val="005D0669"/>
    <w:rsid w:val="005D2569"/>
    <w:rsid w:val="005D73D8"/>
    <w:rsid w:val="005E19E7"/>
    <w:rsid w:val="005E4F76"/>
    <w:rsid w:val="005E50D5"/>
    <w:rsid w:val="005F016C"/>
    <w:rsid w:val="005F44CC"/>
    <w:rsid w:val="00610A3C"/>
    <w:rsid w:val="006145C8"/>
    <w:rsid w:val="00614A42"/>
    <w:rsid w:val="0061716C"/>
    <w:rsid w:val="00621476"/>
    <w:rsid w:val="006243A1"/>
    <w:rsid w:val="00632B15"/>
    <w:rsid w:val="00632E56"/>
    <w:rsid w:val="00635CBA"/>
    <w:rsid w:val="00640B9A"/>
    <w:rsid w:val="0064338B"/>
    <w:rsid w:val="00646542"/>
    <w:rsid w:val="006504F4"/>
    <w:rsid w:val="00654BC9"/>
    <w:rsid w:val="006552FD"/>
    <w:rsid w:val="00656953"/>
    <w:rsid w:val="00660000"/>
    <w:rsid w:val="00663AF3"/>
    <w:rsid w:val="00666B6C"/>
    <w:rsid w:val="00671C54"/>
    <w:rsid w:val="00673921"/>
    <w:rsid w:val="0068174B"/>
    <w:rsid w:val="00682682"/>
    <w:rsid w:val="00682702"/>
    <w:rsid w:val="00692368"/>
    <w:rsid w:val="00693C7D"/>
    <w:rsid w:val="00694C7B"/>
    <w:rsid w:val="00695E85"/>
    <w:rsid w:val="006A09FC"/>
    <w:rsid w:val="006A14EC"/>
    <w:rsid w:val="006A2EBC"/>
    <w:rsid w:val="006A5DE4"/>
    <w:rsid w:val="006A5EA0"/>
    <w:rsid w:val="006A783B"/>
    <w:rsid w:val="006A7B33"/>
    <w:rsid w:val="006B4E13"/>
    <w:rsid w:val="006B5CC5"/>
    <w:rsid w:val="006B75DD"/>
    <w:rsid w:val="006C4EAC"/>
    <w:rsid w:val="006C4EB6"/>
    <w:rsid w:val="006C67E0"/>
    <w:rsid w:val="006C7ABA"/>
    <w:rsid w:val="006D0D60"/>
    <w:rsid w:val="006D1122"/>
    <w:rsid w:val="006D3C00"/>
    <w:rsid w:val="006E20C1"/>
    <w:rsid w:val="006E2714"/>
    <w:rsid w:val="006E3675"/>
    <w:rsid w:val="006E4969"/>
    <w:rsid w:val="006E4A7F"/>
    <w:rsid w:val="006F0B28"/>
    <w:rsid w:val="006F7659"/>
    <w:rsid w:val="00704DF6"/>
    <w:rsid w:val="0070651C"/>
    <w:rsid w:val="007067D6"/>
    <w:rsid w:val="007113EF"/>
    <w:rsid w:val="007132A3"/>
    <w:rsid w:val="00716421"/>
    <w:rsid w:val="0072152A"/>
    <w:rsid w:val="00724EFB"/>
    <w:rsid w:val="00726DC6"/>
    <w:rsid w:val="0073594D"/>
    <w:rsid w:val="007419C3"/>
    <w:rsid w:val="007435A2"/>
    <w:rsid w:val="007467A7"/>
    <w:rsid w:val="007469B8"/>
    <w:rsid w:val="007469DD"/>
    <w:rsid w:val="0074741B"/>
    <w:rsid w:val="0074759E"/>
    <w:rsid w:val="007478EA"/>
    <w:rsid w:val="00751A71"/>
    <w:rsid w:val="0075415C"/>
    <w:rsid w:val="00763502"/>
    <w:rsid w:val="0077449B"/>
    <w:rsid w:val="00774962"/>
    <w:rsid w:val="0078783E"/>
    <w:rsid w:val="007913AB"/>
    <w:rsid w:val="007914F7"/>
    <w:rsid w:val="0079681E"/>
    <w:rsid w:val="007A74EC"/>
    <w:rsid w:val="007A7D8B"/>
    <w:rsid w:val="007B1625"/>
    <w:rsid w:val="007B671A"/>
    <w:rsid w:val="007B706E"/>
    <w:rsid w:val="007B71EB"/>
    <w:rsid w:val="007C0302"/>
    <w:rsid w:val="007C42E5"/>
    <w:rsid w:val="007C6205"/>
    <w:rsid w:val="007C686A"/>
    <w:rsid w:val="007C728E"/>
    <w:rsid w:val="007D1109"/>
    <w:rsid w:val="007D2C53"/>
    <w:rsid w:val="007D3D60"/>
    <w:rsid w:val="007E1980"/>
    <w:rsid w:val="007E4B76"/>
    <w:rsid w:val="007E5EA8"/>
    <w:rsid w:val="007F0771"/>
    <w:rsid w:val="007F0CF1"/>
    <w:rsid w:val="007F12A5"/>
    <w:rsid w:val="007F2BAD"/>
    <w:rsid w:val="007F4CF1"/>
    <w:rsid w:val="007F758D"/>
    <w:rsid w:val="007F7D52"/>
    <w:rsid w:val="00803A4A"/>
    <w:rsid w:val="0080654C"/>
    <w:rsid w:val="008071C6"/>
    <w:rsid w:val="008133F4"/>
    <w:rsid w:val="008150CC"/>
    <w:rsid w:val="008171E5"/>
    <w:rsid w:val="00817A00"/>
    <w:rsid w:val="00823B1B"/>
    <w:rsid w:val="0083099D"/>
    <w:rsid w:val="00835DB3"/>
    <w:rsid w:val="0083617B"/>
    <w:rsid w:val="008371BD"/>
    <w:rsid w:val="00837C65"/>
    <w:rsid w:val="008404F9"/>
    <w:rsid w:val="008406A1"/>
    <w:rsid w:val="0084356A"/>
    <w:rsid w:val="008504A8"/>
    <w:rsid w:val="0085282E"/>
    <w:rsid w:val="00853240"/>
    <w:rsid w:val="00864EB6"/>
    <w:rsid w:val="00865676"/>
    <w:rsid w:val="00865C54"/>
    <w:rsid w:val="0087198C"/>
    <w:rsid w:val="00872C1F"/>
    <w:rsid w:val="008739C7"/>
    <w:rsid w:val="00873B42"/>
    <w:rsid w:val="00873D82"/>
    <w:rsid w:val="0088214B"/>
    <w:rsid w:val="00884F64"/>
    <w:rsid w:val="008856D8"/>
    <w:rsid w:val="00885C52"/>
    <w:rsid w:val="00892E82"/>
    <w:rsid w:val="008A3913"/>
    <w:rsid w:val="008B5FF9"/>
    <w:rsid w:val="008C1B58"/>
    <w:rsid w:val="008C39AE"/>
    <w:rsid w:val="008C4303"/>
    <w:rsid w:val="008C47C5"/>
    <w:rsid w:val="008C590D"/>
    <w:rsid w:val="008C64E0"/>
    <w:rsid w:val="008D0896"/>
    <w:rsid w:val="008D5C7D"/>
    <w:rsid w:val="008E031B"/>
    <w:rsid w:val="008E7029"/>
    <w:rsid w:val="008E7EF6"/>
    <w:rsid w:val="008F11F2"/>
    <w:rsid w:val="008F1F98"/>
    <w:rsid w:val="008F2FD4"/>
    <w:rsid w:val="008F3E54"/>
    <w:rsid w:val="008F6758"/>
    <w:rsid w:val="009040DD"/>
    <w:rsid w:val="00905B47"/>
    <w:rsid w:val="009101C0"/>
    <w:rsid w:val="0091331C"/>
    <w:rsid w:val="00926EDE"/>
    <w:rsid w:val="009279DE"/>
    <w:rsid w:val="00927E90"/>
    <w:rsid w:val="00930116"/>
    <w:rsid w:val="00936A21"/>
    <w:rsid w:val="0094212C"/>
    <w:rsid w:val="00945638"/>
    <w:rsid w:val="00950F55"/>
    <w:rsid w:val="00954689"/>
    <w:rsid w:val="009617C9"/>
    <w:rsid w:val="00961C93"/>
    <w:rsid w:val="0096354D"/>
    <w:rsid w:val="00965324"/>
    <w:rsid w:val="009665B7"/>
    <w:rsid w:val="00966D1B"/>
    <w:rsid w:val="0097091E"/>
    <w:rsid w:val="00972E7B"/>
    <w:rsid w:val="00975D92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975A5"/>
    <w:rsid w:val="009A189C"/>
    <w:rsid w:val="009A3A7C"/>
    <w:rsid w:val="009B2ADB"/>
    <w:rsid w:val="009B34A2"/>
    <w:rsid w:val="009B603A"/>
    <w:rsid w:val="009C2D0E"/>
    <w:rsid w:val="009C3DAC"/>
    <w:rsid w:val="009C42E0"/>
    <w:rsid w:val="009D0B46"/>
    <w:rsid w:val="009D1656"/>
    <w:rsid w:val="009D5362"/>
    <w:rsid w:val="009E1415"/>
    <w:rsid w:val="009E5BFE"/>
    <w:rsid w:val="009E6116"/>
    <w:rsid w:val="009F076A"/>
    <w:rsid w:val="009F2D27"/>
    <w:rsid w:val="00A02E43"/>
    <w:rsid w:val="00A032CF"/>
    <w:rsid w:val="00A065F9"/>
    <w:rsid w:val="00A07F34"/>
    <w:rsid w:val="00A109C3"/>
    <w:rsid w:val="00A12ACE"/>
    <w:rsid w:val="00A17BB1"/>
    <w:rsid w:val="00A21903"/>
    <w:rsid w:val="00A22154"/>
    <w:rsid w:val="00A25C38"/>
    <w:rsid w:val="00A36BBE"/>
    <w:rsid w:val="00A4307A"/>
    <w:rsid w:val="00A47C62"/>
    <w:rsid w:val="00A47EBB"/>
    <w:rsid w:val="00A51CDD"/>
    <w:rsid w:val="00A64409"/>
    <w:rsid w:val="00A6674E"/>
    <w:rsid w:val="00A6730D"/>
    <w:rsid w:val="00A71625"/>
    <w:rsid w:val="00A71B9B"/>
    <w:rsid w:val="00A72EB4"/>
    <w:rsid w:val="00A737A2"/>
    <w:rsid w:val="00A751C7"/>
    <w:rsid w:val="00A75A7B"/>
    <w:rsid w:val="00A82AEA"/>
    <w:rsid w:val="00A87844"/>
    <w:rsid w:val="00A96712"/>
    <w:rsid w:val="00AA038C"/>
    <w:rsid w:val="00AA4F73"/>
    <w:rsid w:val="00AA7A09"/>
    <w:rsid w:val="00AB1DAA"/>
    <w:rsid w:val="00AB3B50"/>
    <w:rsid w:val="00AB3FE5"/>
    <w:rsid w:val="00AC05B1"/>
    <w:rsid w:val="00AC65FC"/>
    <w:rsid w:val="00AD356C"/>
    <w:rsid w:val="00AE092F"/>
    <w:rsid w:val="00AE16A8"/>
    <w:rsid w:val="00AE2914"/>
    <w:rsid w:val="00AE2E67"/>
    <w:rsid w:val="00AE4065"/>
    <w:rsid w:val="00AE5824"/>
    <w:rsid w:val="00AE5D4A"/>
    <w:rsid w:val="00AE6B21"/>
    <w:rsid w:val="00AE6D15"/>
    <w:rsid w:val="00AF1BEF"/>
    <w:rsid w:val="00AF3102"/>
    <w:rsid w:val="00AF6D01"/>
    <w:rsid w:val="00AF79CD"/>
    <w:rsid w:val="00B03BCF"/>
    <w:rsid w:val="00B04182"/>
    <w:rsid w:val="00B06EE6"/>
    <w:rsid w:val="00B07AE3"/>
    <w:rsid w:val="00B11430"/>
    <w:rsid w:val="00B24076"/>
    <w:rsid w:val="00B34EDB"/>
    <w:rsid w:val="00B353EB"/>
    <w:rsid w:val="00B439C4"/>
    <w:rsid w:val="00B4535E"/>
    <w:rsid w:val="00B52A8C"/>
    <w:rsid w:val="00B5722C"/>
    <w:rsid w:val="00B5737D"/>
    <w:rsid w:val="00B636A8"/>
    <w:rsid w:val="00B64FD1"/>
    <w:rsid w:val="00B665C6"/>
    <w:rsid w:val="00B73910"/>
    <w:rsid w:val="00B805AF"/>
    <w:rsid w:val="00B869EC"/>
    <w:rsid w:val="00B9194A"/>
    <w:rsid w:val="00B9397A"/>
    <w:rsid w:val="00B961EB"/>
    <w:rsid w:val="00B9633D"/>
    <w:rsid w:val="00BA2EBE"/>
    <w:rsid w:val="00BB0F28"/>
    <w:rsid w:val="00BB458A"/>
    <w:rsid w:val="00BB74D4"/>
    <w:rsid w:val="00BD00D3"/>
    <w:rsid w:val="00BD0D1A"/>
    <w:rsid w:val="00BD1659"/>
    <w:rsid w:val="00BD3AA9"/>
    <w:rsid w:val="00BD4318"/>
    <w:rsid w:val="00BD4A18"/>
    <w:rsid w:val="00BD6DB2"/>
    <w:rsid w:val="00BD7C1D"/>
    <w:rsid w:val="00BE089E"/>
    <w:rsid w:val="00BE11CF"/>
    <w:rsid w:val="00BE17DC"/>
    <w:rsid w:val="00BE21AB"/>
    <w:rsid w:val="00BE55CB"/>
    <w:rsid w:val="00BF617A"/>
    <w:rsid w:val="00BF6684"/>
    <w:rsid w:val="00BF76FD"/>
    <w:rsid w:val="00C0379D"/>
    <w:rsid w:val="00C03931"/>
    <w:rsid w:val="00C042CC"/>
    <w:rsid w:val="00C05C4E"/>
    <w:rsid w:val="00C05FE3"/>
    <w:rsid w:val="00C062F2"/>
    <w:rsid w:val="00C15EB7"/>
    <w:rsid w:val="00C16139"/>
    <w:rsid w:val="00C21152"/>
    <w:rsid w:val="00C2136D"/>
    <w:rsid w:val="00C214EE"/>
    <w:rsid w:val="00C2314B"/>
    <w:rsid w:val="00C24971"/>
    <w:rsid w:val="00C24A74"/>
    <w:rsid w:val="00C26BE5"/>
    <w:rsid w:val="00C26E4D"/>
    <w:rsid w:val="00C27909"/>
    <w:rsid w:val="00C27B03"/>
    <w:rsid w:val="00C314E1"/>
    <w:rsid w:val="00C34397"/>
    <w:rsid w:val="00C345D1"/>
    <w:rsid w:val="00C35255"/>
    <w:rsid w:val="00C35485"/>
    <w:rsid w:val="00C4095D"/>
    <w:rsid w:val="00C40CF8"/>
    <w:rsid w:val="00C41251"/>
    <w:rsid w:val="00C44A78"/>
    <w:rsid w:val="00C44DCF"/>
    <w:rsid w:val="00C601D2"/>
    <w:rsid w:val="00C62539"/>
    <w:rsid w:val="00C657AB"/>
    <w:rsid w:val="00C65BCC"/>
    <w:rsid w:val="00C66970"/>
    <w:rsid w:val="00C728F4"/>
    <w:rsid w:val="00C75D4A"/>
    <w:rsid w:val="00C770F5"/>
    <w:rsid w:val="00C84C9B"/>
    <w:rsid w:val="00C8691C"/>
    <w:rsid w:val="00C91020"/>
    <w:rsid w:val="00CA168A"/>
    <w:rsid w:val="00CA357E"/>
    <w:rsid w:val="00CA44F9"/>
    <w:rsid w:val="00CA4A69"/>
    <w:rsid w:val="00CB47C1"/>
    <w:rsid w:val="00CC3E0C"/>
    <w:rsid w:val="00CC40CF"/>
    <w:rsid w:val="00CC464C"/>
    <w:rsid w:val="00CC58D3"/>
    <w:rsid w:val="00CC784D"/>
    <w:rsid w:val="00CC78C3"/>
    <w:rsid w:val="00CD6DC2"/>
    <w:rsid w:val="00CE2B0D"/>
    <w:rsid w:val="00CF39DE"/>
    <w:rsid w:val="00D0337B"/>
    <w:rsid w:val="00D072D0"/>
    <w:rsid w:val="00D079B2"/>
    <w:rsid w:val="00D114E9"/>
    <w:rsid w:val="00D11BEA"/>
    <w:rsid w:val="00D23A49"/>
    <w:rsid w:val="00D2554D"/>
    <w:rsid w:val="00D3054D"/>
    <w:rsid w:val="00D369F2"/>
    <w:rsid w:val="00D429C6"/>
    <w:rsid w:val="00D43B34"/>
    <w:rsid w:val="00D47748"/>
    <w:rsid w:val="00D526E7"/>
    <w:rsid w:val="00D528AB"/>
    <w:rsid w:val="00D54BF1"/>
    <w:rsid w:val="00D54CC3"/>
    <w:rsid w:val="00D55B9F"/>
    <w:rsid w:val="00D6041A"/>
    <w:rsid w:val="00D62604"/>
    <w:rsid w:val="00D633EB"/>
    <w:rsid w:val="00D6555A"/>
    <w:rsid w:val="00D678EF"/>
    <w:rsid w:val="00D70E9D"/>
    <w:rsid w:val="00D734B1"/>
    <w:rsid w:val="00D73A6C"/>
    <w:rsid w:val="00D82FF7"/>
    <w:rsid w:val="00D847FE"/>
    <w:rsid w:val="00D964EA"/>
    <w:rsid w:val="00D966D0"/>
    <w:rsid w:val="00DA0C59"/>
    <w:rsid w:val="00DA3991"/>
    <w:rsid w:val="00DA3C7D"/>
    <w:rsid w:val="00DB7E6C"/>
    <w:rsid w:val="00DD10E1"/>
    <w:rsid w:val="00DD47A6"/>
    <w:rsid w:val="00DD5A29"/>
    <w:rsid w:val="00DD5D9D"/>
    <w:rsid w:val="00DE35CB"/>
    <w:rsid w:val="00DF1812"/>
    <w:rsid w:val="00DF21E9"/>
    <w:rsid w:val="00DF34F7"/>
    <w:rsid w:val="00E00F14"/>
    <w:rsid w:val="00E0607F"/>
    <w:rsid w:val="00E06386"/>
    <w:rsid w:val="00E07C1F"/>
    <w:rsid w:val="00E114A5"/>
    <w:rsid w:val="00E1457B"/>
    <w:rsid w:val="00E2274B"/>
    <w:rsid w:val="00E24739"/>
    <w:rsid w:val="00E24EB4"/>
    <w:rsid w:val="00E25DBD"/>
    <w:rsid w:val="00E26392"/>
    <w:rsid w:val="00E30702"/>
    <w:rsid w:val="00E3082E"/>
    <w:rsid w:val="00E31987"/>
    <w:rsid w:val="00E320ED"/>
    <w:rsid w:val="00E32C00"/>
    <w:rsid w:val="00E33AFB"/>
    <w:rsid w:val="00E34218"/>
    <w:rsid w:val="00E35CAD"/>
    <w:rsid w:val="00E36E40"/>
    <w:rsid w:val="00E378C3"/>
    <w:rsid w:val="00E37D2C"/>
    <w:rsid w:val="00E418BD"/>
    <w:rsid w:val="00E41D19"/>
    <w:rsid w:val="00E43EC5"/>
    <w:rsid w:val="00E46282"/>
    <w:rsid w:val="00E46F8E"/>
    <w:rsid w:val="00E5216E"/>
    <w:rsid w:val="00E6558A"/>
    <w:rsid w:val="00E660F6"/>
    <w:rsid w:val="00E762B6"/>
    <w:rsid w:val="00E82344"/>
    <w:rsid w:val="00E8418F"/>
    <w:rsid w:val="00E84C82"/>
    <w:rsid w:val="00E84D64"/>
    <w:rsid w:val="00E85985"/>
    <w:rsid w:val="00E87408"/>
    <w:rsid w:val="00E914C4"/>
    <w:rsid w:val="00E91B76"/>
    <w:rsid w:val="00E91E56"/>
    <w:rsid w:val="00E934F5"/>
    <w:rsid w:val="00E958B1"/>
    <w:rsid w:val="00E96961"/>
    <w:rsid w:val="00EA72EC"/>
    <w:rsid w:val="00EB11CB"/>
    <w:rsid w:val="00EB275A"/>
    <w:rsid w:val="00EB33F5"/>
    <w:rsid w:val="00EB7869"/>
    <w:rsid w:val="00EB786A"/>
    <w:rsid w:val="00EC1578"/>
    <w:rsid w:val="00EC1C72"/>
    <w:rsid w:val="00EC2DCF"/>
    <w:rsid w:val="00EC3CC9"/>
    <w:rsid w:val="00EC680A"/>
    <w:rsid w:val="00EC73F2"/>
    <w:rsid w:val="00EE0C60"/>
    <w:rsid w:val="00EE2BED"/>
    <w:rsid w:val="00EE374B"/>
    <w:rsid w:val="00F00209"/>
    <w:rsid w:val="00F06703"/>
    <w:rsid w:val="00F11BB5"/>
    <w:rsid w:val="00F1417B"/>
    <w:rsid w:val="00F14671"/>
    <w:rsid w:val="00F26DF7"/>
    <w:rsid w:val="00F34B99"/>
    <w:rsid w:val="00F46DDE"/>
    <w:rsid w:val="00F50BE4"/>
    <w:rsid w:val="00F52811"/>
    <w:rsid w:val="00F52DAB"/>
    <w:rsid w:val="00F543F0"/>
    <w:rsid w:val="00F570E5"/>
    <w:rsid w:val="00F5746C"/>
    <w:rsid w:val="00F60983"/>
    <w:rsid w:val="00F643D5"/>
    <w:rsid w:val="00F64879"/>
    <w:rsid w:val="00F67A85"/>
    <w:rsid w:val="00F720D0"/>
    <w:rsid w:val="00F81D29"/>
    <w:rsid w:val="00F83E13"/>
    <w:rsid w:val="00F91C4D"/>
    <w:rsid w:val="00F92FD9"/>
    <w:rsid w:val="00FA6684"/>
    <w:rsid w:val="00FA731E"/>
    <w:rsid w:val="00FB2B38"/>
    <w:rsid w:val="00FB2BCF"/>
    <w:rsid w:val="00FB4A62"/>
    <w:rsid w:val="00FC6358"/>
    <w:rsid w:val="00FD08AA"/>
    <w:rsid w:val="00FD320D"/>
    <w:rsid w:val="00FD5F84"/>
    <w:rsid w:val="00FE23DE"/>
    <w:rsid w:val="00FE2E7A"/>
    <w:rsid w:val="00FF07C4"/>
    <w:rsid w:val="00FF1423"/>
    <w:rsid w:val="00FF15EA"/>
    <w:rsid w:val="059456DB"/>
    <w:rsid w:val="10452FFF"/>
    <w:rsid w:val="10BE75D3"/>
    <w:rsid w:val="18D9469A"/>
    <w:rsid w:val="1E292A3E"/>
    <w:rsid w:val="2DB65D01"/>
    <w:rsid w:val="2F5A34E1"/>
    <w:rsid w:val="34A3670C"/>
    <w:rsid w:val="40D059A4"/>
    <w:rsid w:val="45422E1E"/>
    <w:rsid w:val="489A7999"/>
    <w:rsid w:val="51C4287E"/>
    <w:rsid w:val="537F413F"/>
    <w:rsid w:val="53FE24E9"/>
    <w:rsid w:val="67C031BD"/>
    <w:rsid w:val="6A8B6726"/>
    <w:rsid w:val="6BED48C8"/>
    <w:rsid w:val="77AC6654"/>
    <w:rsid w:val="7B4440D0"/>
    <w:rsid w:val="7DE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BFB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uiPriority="99" w:unhideWhenUsed="1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unhideWhenUsed="1" w:qFormat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d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d"/>
    <w:next w:val="afd"/>
    <w:link w:val="10"/>
    <w:qFormat/>
    <w:rsid w:val="005B38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styleId="7">
    <w:name w:val="toc 7"/>
    <w:basedOn w:val="afd"/>
    <w:next w:val="afd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d"/>
    <w:next w:val="afd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1">
    <w:name w:val="caption"/>
    <w:basedOn w:val="afd"/>
    <w:next w:val="afd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d"/>
    <w:next w:val="afd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2">
    <w:name w:val="Document Map"/>
    <w:basedOn w:val="afd"/>
    <w:link w:val="aff3"/>
    <w:semiHidden/>
    <w:qFormat/>
    <w:pPr>
      <w:shd w:val="clear" w:color="auto" w:fill="000080"/>
    </w:pPr>
  </w:style>
  <w:style w:type="paragraph" w:styleId="6">
    <w:name w:val="index 6"/>
    <w:basedOn w:val="afd"/>
    <w:next w:val="afd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d"/>
    <w:next w:val="afd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d"/>
    <w:next w:val="afd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d"/>
    <w:next w:val="afd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d"/>
    <w:next w:val="afd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d"/>
    <w:next w:val="afd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4">
    <w:name w:val="endnote text"/>
    <w:basedOn w:val="afd"/>
    <w:link w:val="aff5"/>
    <w:semiHidden/>
    <w:qFormat/>
    <w:pPr>
      <w:snapToGrid w:val="0"/>
      <w:jc w:val="left"/>
    </w:pPr>
  </w:style>
  <w:style w:type="paragraph" w:styleId="aff6">
    <w:name w:val="Balloon Text"/>
    <w:basedOn w:val="afd"/>
    <w:link w:val="aff7"/>
    <w:qFormat/>
    <w:rPr>
      <w:sz w:val="18"/>
      <w:szCs w:val="18"/>
    </w:rPr>
  </w:style>
  <w:style w:type="paragraph" w:styleId="aff8">
    <w:name w:val="footer"/>
    <w:basedOn w:val="afd"/>
    <w:link w:val="aff9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d"/>
    <w:link w:val="affb"/>
    <w:qFormat/>
    <w:pPr>
      <w:snapToGrid w:val="0"/>
      <w:jc w:val="left"/>
    </w:pPr>
    <w:rPr>
      <w:sz w:val="18"/>
      <w:szCs w:val="18"/>
    </w:rPr>
  </w:style>
  <w:style w:type="paragraph" w:styleId="11">
    <w:name w:val="toc 1"/>
    <w:basedOn w:val="afd"/>
    <w:next w:val="afd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d"/>
    <w:next w:val="afd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c">
    <w:name w:val="index heading"/>
    <w:basedOn w:val="afd"/>
    <w:next w:val="12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2">
    <w:name w:val="index 1"/>
    <w:basedOn w:val="afd"/>
    <w:next w:val="affd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"/>
    <w:uiPriority w:val="99"/>
    <w:qFormat/>
    <w:rsid w:val="00D072D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sz w:val="21"/>
    </w:rPr>
  </w:style>
  <w:style w:type="paragraph" w:styleId="ae">
    <w:name w:val="footnote text"/>
    <w:basedOn w:val="afd"/>
    <w:link w:val="affe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d"/>
    <w:next w:val="afd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d"/>
    <w:next w:val="afd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d"/>
    <w:next w:val="afd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d"/>
    <w:next w:val="afd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d"/>
    <w:next w:val="afd"/>
    <w:semiHidden/>
    <w:qFormat/>
    <w:pPr>
      <w:ind w:left="1470"/>
      <w:jc w:val="left"/>
    </w:pPr>
    <w:rPr>
      <w:sz w:val="20"/>
      <w:szCs w:val="20"/>
    </w:rPr>
  </w:style>
  <w:style w:type="paragraph" w:styleId="20">
    <w:name w:val="index 2"/>
    <w:basedOn w:val="afd"/>
    <w:next w:val="afd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ndnote reference"/>
    <w:basedOn w:val="afe"/>
    <w:semiHidden/>
    <w:qFormat/>
    <w:rPr>
      <w:vertAlign w:val="superscript"/>
    </w:rPr>
  </w:style>
  <w:style w:type="character" w:styleId="afff1">
    <w:name w:val="page number"/>
    <w:basedOn w:val="afe"/>
    <w:qFormat/>
    <w:rPr>
      <w:rFonts w:ascii="Times New Roman" w:eastAsia="宋体" w:hAnsi="Times New Roman"/>
      <w:sz w:val="18"/>
    </w:rPr>
  </w:style>
  <w:style w:type="character" w:styleId="afff2">
    <w:name w:val="FollowedHyperlink"/>
    <w:basedOn w:val="afe"/>
    <w:qFormat/>
    <w:rPr>
      <w:color w:val="800080"/>
      <w:u w:val="single"/>
    </w:rPr>
  </w:style>
  <w:style w:type="character" w:styleId="afff3">
    <w:name w:val="Hyperlink"/>
    <w:basedOn w:val="afe"/>
    <w:qFormat/>
    <w:rPr>
      <w:color w:val="0000FF"/>
      <w:spacing w:val="0"/>
      <w:w w:val="100"/>
      <w:szCs w:val="21"/>
      <w:u w:val="single"/>
    </w:rPr>
  </w:style>
  <w:style w:type="character" w:styleId="afff4">
    <w:name w:val="footnote reference"/>
    <w:basedOn w:val="afe"/>
    <w:qFormat/>
    <w:rPr>
      <w:vertAlign w:val="superscript"/>
    </w:rPr>
  </w:style>
  <w:style w:type="paragraph" w:customStyle="1" w:styleId="afff5">
    <w:name w:val="图标脚注说明"/>
    <w:basedOn w:val="affd"/>
    <w:qFormat/>
    <w:pPr>
      <w:ind w:left="840" w:firstLineChars="0" w:hanging="420"/>
    </w:pPr>
    <w:rPr>
      <w:sz w:val="18"/>
      <w:szCs w:val="18"/>
    </w:rPr>
  </w:style>
  <w:style w:type="paragraph" w:customStyle="1" w:styleId="afff6">
    <w:name w:val="封面标准文稿类别"/>
    <w:basedOn w:val="afff7"/>
    <w:qFormat/>
    <w:pPr>
      <w:framePr w:wrap="around"/>
      <w:spacing w:after="160" w:line="240" w:lineRule="auto"/>
    </w:pPr>
    <w:rPr>
      <w:sz w:val="24"/>
    </w:rPr>
  </w:style>
  <w:style w:type="paragraph" w:customStyle="1" w:styleId="afff7">
    <w:name w:val="封面一致性程度标识"/>
    <w:basedOn w:val="afff8"/>
    <w:qFormat/>
    <w:pPr>
      <w:framePr w:wrap="around"/>
      <w:spacing w:before="440"/>
    </w:pPr>
    <w:rPr>
      <w:rFonts w:ascii="宋体" w:eastAsia="宋体"/>
    </w:rPr>
  </w:style>
  <w:style w:type="paragraph" w:customStyle="1" w:styleId="afff8">
    <w:name w:val="封面标准英文名称"/>
    <w:basedOn w:val="afff9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四级条标题"/>
    <w:basedOn w:val="afffa"/>
    <w:next w:val="affd"/>
    <w:qFormat/>
    <w:pPr>
      <w:numPr>
        <w:ilvl w:val="4"/>
        <w:numId w:val="2"/>
      </w:numPr>
      <w:outlineLvl w:val="5"/>
    </w:pPr>
  </w:style>
  <w:style w:type="paragraph" w:customStyle="1" w:styleId="afffa">
    <w:name w:val="三级条标题"/>
    <w:basedOn w:val="a6"/>
    <w:next w:val="affd"/>
    <w:qFormat/>
    <w:pPr>
      <w:numPr>
        <w:ilvl w:val="0"/>
        <w:numId w:val="0"/>
      </w:numPr>
      <w:outlineLvl w:val="4"/>
    </w:pPr>
  </w:style>
  <w:style w:type="paragraph" w:customStyle="1" w:styleId="a6">
    <w:name w:val="二级条标题"/>
    <w:basedOn w:val="a5"/>
    <w:next w:val="affd"/>
    <w:link w:val="Char0"/>
    <w:qFormat/>
    <w:rsid w:val="00D072D0"/>
    <w:pPr>
      <w:numPr>
        <w:ilvl w:val="2"/>
      </w:numPr>
      <w:spacing w:before="50" w:after="50"/>
      <w:outlineLvl w:val="3"/>
    </w:pPr>
    <w:rPr>
      <w:rFonts w:ascii="Times New Roman"/>
    </w:rPr>
  </w:style>
  <w:style w:type="paragraph" w:customStyle="1" w:styleId="a5">
    <w:name w:val="一级条标题"/>
    <w:next w:val="affd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b">
    <w:name w:val="附录一级无"/>
    <w:basedOn w:val="afffc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c">
    <w:name w:val="附录一级条标题"/>
    <w:basedOn w:val="af8"/>
    <w:next w:val="affd"/>
    <w:qFormat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8">
    <w:name w:val="附录章标题"/>
    <w:next w:val="affd"/>
    <w:qFormat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d">
    <w:name w:val="标准书眉_奇数页"/>
    <w:next w:val="afd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e">
    <w:name w:val="图的脚注"/>
    <w:next w:val="affd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4">
    <w:name w:val="附录表标号"/>
    <w:basedOn w:val="afd"/>
    <w:next w:val="affd"/>
    <w:qFormat/>
    <w:pPr>
      <w:numPr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c">
    <w:name w:val="注："/>
    <w:next w:val="affd"/>
    <w:qFormat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a">
    <w:name w:val="附录图标题"/>
    <w:basedOn w:val="afd"/>
    <w:next w:val="affd"/>
    <w:qFormat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">
    <w:name w:val="附录三级无"/>
    <w:basedOn w:val="affff0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0">
    <w:name w:val="附录三级条标题"/>
    <w:basedOn w:val="af9"/>
    <w:next w:val="affd"/>
    <w:qFormat/>
    <w:pPr>
      <w:numPr>
        <w:ilvl w:val="0"/>
        <w:numId w:val="0"/>
      </w:numPr>
      <w:outlineLvl w:val="4"/>
    </w:pPr>
  </w:style>
  <w:style w:type="paragraph" w:customStyle="1" w:styleId="af9">
    <w:name w:val="附录二级条标题"/>
    <w:basedOn w:val="afd"/>
    <w:next w:val="affd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1">
    <w:name w:val="封面一致性程度标识2"/>
    <w:basedOn w:val="afff7"/>
    <w:qFormat/>
    <w:pPr>
      <w:framePr w:wrap="around" w:y="4469"/>
    </w:pPr>
  </w:style>
  <w:style w:type="paragraph" w:customStyle="1" w:styleId="a0">
    <w:name w:val="首示例"/>
    <w:next w:val="affd"/>
    <w:link w:val="Char1"/>
    <w:qFormat/>
    <w:pPr>
      <w:numPr>
        <w:numId w:val="7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1">
    <w:name w:val="前言、引言标题"/>
    <w:next w:val="affd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1">
    <w:name w:val="示例"/>
    <w:next w:val="affff2"/>
    <w:qFormat/>
    <w:pPr>
      <w:widowControl w:val="0"/>
      <w:numPr>
        <w:numId w:val="8"/>
      </w:numPr>
      <w:jc w:val="both"/>
    </w:pPr>
    <w:rPr>
      <w:rFonts w:ascii="宋体"/>
      <w:sz w:val="18"/>
      <w:szCs w:val="18"/>
    </w:rPr>
  </w:style>
  <w:style w:type="paragraph" w:customStyle="1" w:styleId="affff2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fff3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4">
    <w:name w:val="三级无"/>
    <w:basedOn w:val="afffa"/>
    <w:qFormat/>
    <w:pPr>
      <w:spacing w:beforeLines="0" w:afterLines="0"/>
    </w:pPr>
    <w:rPr>
      <w:rFonts w:ascii="宋体" w:eastAsia="宋体"/>
    </w:rPr>
  </w:style>
  <w:style w:type="paragraph" w:customStyle="1" w:styleId="affff5">
    <w:name w:val="四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6">
    <w:name w:val="封面标准文稿编辑信息"/>
    <w:basedOn w:val="afff6"/>
    <w:qFormat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6">
    <w:name w:val="正文表标题"/>
    <w:next w:val="affd"/>
    <w:qFormat/>
    <w:pPr>
      <w:numPr>
        <w:numId w:val="9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7">
    <w:name w:val="标准标志"/>
    <w:next w:val="afd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8">
    <w:name w:val="其他发布日期"/>
    <w:basedOn w:val="affff9"/>
    <w:qFormat/>
    <w:pPr>
      <w:framePr w:wrap="around" w:vAnchor="page" w:hAnchor="text" w:x="1419"/>
    </w:pPr>
  </w:style>
  <w:style w:type="paragraph" w:customStyle="1" w:styleId="affff9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a">
    <w:name w:val="实施日期"/>
    <w:basedOn w:val="affff9"/>
    <w:qFormat/>
    <w:pPr>
      <w:framePr w:wrap="around" w:vAnchor="page" w:hAnchor="text"/>
      <w:jc w:val="right"/>
    </w:pPr>
  </w:style>
  <w:style w:type="paragraph" w:customStyle="1" w:styleId="affffb">
    <w:name w:val="附录标题"/>
    <w:basedOn w:val="affd"/>
    <w:next w:val="affd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c">
    <w:name w:val="其他实施日期"/>
    <w:basedOn w:val="affffa"/>
    <w:qFormat/>
    <w:pPr>
      <w:framePr w:wrap="around"/>
    </w:pPr>
  </w:style>
  <w:style w:type="paragraph" w:customStyle="1" w:styleId="a3">
    <w:name w:val="注×：（正文）"/>
    <w:qFormat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fd">
    <w:name w:val="参考文献、索引标题"/>
    <w:basedOn w:val="afd"/>
    <w:next w:val="affd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e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">
    <w:name w:val="注×："/>
    <w:qFormat/>
    <w:pPr>
      <w:widowControl w:val="0"/>
      <w:numPr>
        <w:numId w:val="1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4">
    <w:name w:val="章标题"/>
    <w:next w:val="affd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1">
    <w:name w:val="字母编号列项（一级）"/>
    <w:qFormat/>
    <w:pPr>
      <w:numPr>
        <w:numId w:val="12"/>
      </w:numPr>
      <w:jc w:val="both"/>
    </w:pPr>
    <w:rPr>
      <w:rFonts w:ascii="宋体"/>
      <w:sz w:val="21"/>
    </w:rPr>
  </w:style>
  <w:style w:type="paragraph" w:customStyle="1" w:styleId="a2">
    <w:name w:val="图表脚注说明"/>
    <w:basedOn w:val="afd"/>
    <w:qFormat/>
    <w:pPr>
      <w:numPr>
        <w:numId w:val="13"/>
      </w:numPr>
    </w:pPr>
    <w:rPr>
      <w:rFonts w:ascii="宋体"/>
      <w:sz w:val="18"/>
      <w:szCs w:val="18"/>
    </w:rPr>
  </w:style>
  <w:style w:type="paragraph" w:customStyle="1" w:styleId="af2">
    <w:name w:val="数字编号列项（二级）"/>
    <w:qFormat/>
    <w:pPr>
      <w:numPr>
        <w:ilvl w:val="1"/>
        <w:numId w:val="12"/>
      </w:numPr>
      <w:jc w:val="both"/>
    </w:pPr>
    <w:rPr>
      <w:rFonts w:ascii="宋体"/>
      <w:sz w:val="21"/>
    </w:rPr>
  </w:style>
  <w:style w:type="paragraph" w:customStyle="1" w:styleId="afffff">
    <w:name w:val="其他标准标志"/>
    <w:basedOn w:val="affff7"/>
    <w:qFormat/>
    <w:pPr>
      <w:framePr w:w="6101" w:wrap="around" w:vAnchor="page" w:hAnchor="page" w:x="4673" w:y="942"/>
    </w:pPr>
    <w:rPr>
      <w:w w:val="130"/>
    </w:rPr>
  </w:style>
  <w:style w:type="paragraph" w:customStyle="1" w:styleId="ac">
    <w:name w:val="列项●（二级）"/>
    <w:qFormat/>
    <w:pPr>
      <w:numPr>
        <w:ilvl w:val="1"/>
        <w:numId w:val="1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0">
    <w:name w:val="标准称谓"/>
    <w:next w:val="afd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f1">
    <w:name w:val="注：（正文）"/>
    <w:basedOn w:val="afc"/>
    <w:next w:val="affd"/>
    <w:qFormat/>
  </w:style>
  <w:style w:type="paragraph" w:customStyle="1" w:styleId="afa">
    <w:name w:val="附录字母编号列项（一级）"/>
    <w:qFormat/>
    <w:pPr>
      <w:numPr>
        <w:numId w:val="15"/>
      </w:numPr>
    </w:pPr>
    <w:rPr>
      <w:rFonts w:ascii="宋体"/>
      <w:sz w:val="21"/>
    </w:rPr>
  </w:style>
  <w:style w:type="paragraph" w:customStyle="1" w:styleId="af3">
    <w:name w:val="编号列项（三级）"/>
    <w:qFormat/>
    <w:pPr>
      <w:numPr>
        <w:ilvl w:val="2"/>
        <w:numId w:val="12"/>
      </w:numPr>
    </w:pPr>
    <w:rPr>
      <w:rFonts w:ascii="宋体"/>
      <w:sz w:val="21"/>
    </w:rPr>
  </w:style>
  <w:style w:type="paragraph" w:customStyle="1" w:styleId="ab">
    <w:name w:val="列项——（一级）"/>
    <w:qFormat/>
    <w:pPr>
      <w:widowControl w:val="0"/>
      <w:numPr>
        <w:numId w:val="14"/>
      </w:numPr>
      <w:jc w:val="both"/>
    </w:pPr>
    <w:rPr>
      <w:rFonts w:ascii="宋体"/>
      <w:sz w:val="21"/>
    </w:rPr>
  </w:style>
  <w:style w:type="paragraph" w:customStyle="1" w:styleId="afffff2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0">
    <w:name w:val="正文图标题"/>
    <w:next w:val="affd"/>
    <w:qFormat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3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发布部门"/>
    <w:next w:val="affd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5">
    <w:name w:val="目次、标准名称标题"/>
    <w:basedOn w:val="afd"/>
    <w:next w:val="aff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3">
    <w:name w:val="封面标准文稿类别2"/>
    <w:basedOn w:val="afff6"/>
    <w:qFormat/>
    <w:pPr>
      <w:framePr w:wrap="around" w:y="4469"/>
    </w:pPr>
  </w:style>
  <w:style w:type="paragraph" w:customStyle="1" w:styleId="a8">
    <w:name w:val="五级条标题"/>
    <w:basedOn w:val="a7"/>
    <w:next w:val="affd"/>
    <w:qFormat/>
    <w:pPr>
      <w:numPr>
        <w:ilvl w:val="5"/>
      </w:numPr>
      <w:outlineLvl w:val="6"/>
    </w:pPr>
  </w:style>
  <w:style w:type="paragraph" w:customStyle="1" w:styleId="ad">
    <w:name w:val="列项◆（三级）"/>
    <w:basedOn w:val="afd"/>
    <w:qFormat/>
    <w:pPr>
      <w:numPr>
        <w:ilvl w:val="2"/>
        <w:numId w:val="14"/>
      </w:numPr>
    </w:pPr>
    <w:rPr>
      <w:rFonts w:ascii="宋体"/>
      <w:szCs w:val="21"/>
    </w:rPr>
  </w:style>
  <w:style w:type="paragraph" w:customStyle="1" w:styleId="afffff6">
    <w:name w:val="五级无"/>
    <w:basedOn w:val="a8"/>
    <w:qFormat/>
    <w:pPr>
      <w:spacing w:beforeLines="0" w:afterLines="0"/>
    </w:pPr>
    <w:rPr>
      <w:rFonts w:ascii="宋体" w:eastAsia="宋体"/>
    </w:rPr>
  </w:style>
  <w:style w:type="paragraph" w:customStyle="1" w:styleId="af">
    <w:name w:val="示例×："/>
    <w:basedOn w:val="a4"/>
    <w:qFormat/>
    <w:pPr>
      <w:numPr>
        <w:numId w:val="1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7">
    <w:name w:val="示例后文字"/>
    <w:basedOn w:val="affd"/>
    <w:next w:val="affd"/>
    <w:qFormat/>
    <w:pPr>
      <w:ind w:firstLine="360"/>
    </w:pPr>
    <w:rPr>
      <w:sz w:val="18"/>
    </w:rPr>
  </w:style>
  <w:style w:type="paragraph" w:customStyle="1" w:styleId="afffff8">
    <w:name w:val="二级无"/>
    <w:basedOn w:val="a6"/>
    <w:qFormat/>
    <w:pPr>
      <w:spacing w:beforeLines="0" w:afterLines="0"/>
    </w:pPr>
    <w:rPr>
      <w:rFonts w:ascii="宋体" w:eastAsia="宋体"/>
    </w:rPr>
  </w:style>
  <w:style w:type="paragraph" w:customStyle="1" w:styleId="afffff9">
    <w:name w:val="附录四级条标题"/>
    <w:basedOn w:val="affff0"/>
    <w:next w:val="affd"/>
    <w:qFormat/>
    <w:pPr>
      <w:outlineLvl w:val="5"/>
    </w:pPr>
  </w:style>
  <w:style w:type="paragraph" w:customStyle="1" w:styleId="24">
    <w:name w:val="封面标准文稿编辑信息2"/>
    <w:basedOn w:val="affff6"/>
    <w:pPr>
      <w:framePr w:wrap="around" w:y="4469"/>
    </w:pPr>
  </w:style>
  <w:style w:type="paragraph" w:customStyle="1" w:styleId="afffffa">
    <w:name w:val="终结线"/>
    <w:basedOn w:val="afd"/>
    <w:qFormat/>
    <w:pPr>
      <w:framePr w:hSpace="181" w:vSpace="181" w:wrap="around" w:vAnchor="text" w:hAnchor="margin" w:xAlign="center" w:y="285"/>
    </w:pPr>
  </w:style>
  <w:style w:type="paragraph" w:customStyle="1" w:styleId="afffffb">
    <w:name w:val="参考文献"/>
    <w:basedOn w:val="afd"/>
    <w:next w:val="affd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c">
    <w:name w:val="附录公式编号制表符"/>
    <w:basedOn w:val="afd"/>
    <w:next w:val="affd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d">
    <w:name w:val="正文公式编号制表符"/>
    <w:basedOn w:val="affd"/>
    <w:next w:val="affd"/>
    <w:qFormat/>
    <w:pPr>
      <w:ind w:firstLineChars="0" w:firstLine="0"/>
    </w:pPr>
  </w:style>
  <w:style w:type="paragraph" w:customStyle="1" w:styleId="afffffe">
    <w:name w:val="附录四级无"/>
    <w:basedOn w:val="afffff9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">
    <w:name w:val="标准书眉_偶数页"/>
    <w:basedOn w:val="afffd"/>
    <w:next w:val="afd"/>
    <w:qFormat/>
    <w:pPr>
      <w:jc w:val="left"/>
    </w:pPr>
  </w:style>
  <w:style w:type="paragraph" w:customStyle="1" w:styleId="affffff0">
    <w:name w:val="条文脚注"/>
    <w:basedOn w:val="ae"/>
    <w:qFormat/>
    <w:pPr>
      <w:numPr>
        <w:numId w:val="0"/>
      </w:numPr>
      <w:jc w:val="both"/>
    </w:pPr>
  </w:style>
  <w:style w:type="paragraph" w:customStyle="1" w:styleId="affffff1">
    <w:name w:val="附录公式"/>
    <w:basedOn w:val="affd"/>
    <w:next w:val="affd"/>
    <w:link w:val="Char2"/>
    <w:qFormat/>
  </w:style>
  <w:style w:type="paragraph" w:customStyle="1" w:styleId="affffff2">
    <w:name w:val="附录五级条标题"/>
    <w:basedOn w:val="afffff9"/>
    <w:next w:val="affd"/>
    <w:qFormat/>
    <w:pPr>
      <w:numPr>
        <w:ilvl w:val="6"/>
      </w:numPr>
      <w:outlineLvl w:val="6"/>
    </w:pPr>
  </w:style>
  <w:style w:type="paragraph" w:customStyle="1" w:styleId="affffff3">
    <w:name w:val="标准书眉一"/>
    <w:qFormat/>
    <w:pPr>
      <w:jc w:val="both"/>
    </w:pPr>
  </w:style>
  <w:style w:type="paragraph" w:customStyle="1" w:styleId="af7">
    <w:name w:val="附录标识"/>
    <w:basedOn w:val="afd"/>
    <w:next w:val="affd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4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5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f6">
    <w:name w:val="其他标准称谓"/>
    <w:next w:val="afd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7">
    <w:name w:val="封面正文"/>
    <w:qFormat/>
    <w:pPr>
      <w:jc w:val="both"/>
    </w:pPr>
  </w:style>
  <w:style w:type="paragraph" w:customStyle="1" w:styleId="af5">
    <w:name w:val="附录表标题"/>
    <w:basedOn w:val="afd"/>
    <w:next w:val="affd"/>
    <w:qFormat/>
    <w:pPr>
      <w:numPr>
        <w:ilvl w:val="1"/>
        <w:numId w:val="4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8">
    <w:name w:val="附录二级无"/>
    <w:basedOn w:val="af9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数字编号列项（二级）"/>
    <w:qFormat/>
    <w:pPr>
      <w:numPr>
        <w:ilvl w:val="1"/>
        <w:numId w:val="15"/>
      </w:numPr>
    </w:pPr>
    <w:rPr>
      <w:rFonts w:ascii="宋体"/>
      <w:sz w:val="21"/>
    </w:rPr>
  </w:style>
  <w:style w:type="paragraph" w:customStyle="1" w:styleId="25">
    <w:name w:val="封面标准英文名称2"/>
    <w:basedOn w:val="afff8"/>
    <w:qFormat/>
    <w:pPr>
      <w:framePr w:wrap="around" w:y="4469"/>
    </w:pPr>
  </w:style>
  <w:style w:type="paragraph" w:customStyle="1" w:styleId="affffff9">
    <w:name w:val="列项说明"/>
    <w:basedOn w:val="af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26">
    <w:name w:val="封面标准名称2"/>
    <w:basedOn w:val="afff9"/>
    <w:qFormat/>
    <w:pPr>
      <w:framePr w:wrap="around" w:y="4469"/>
      <w:spacing w:beforeLines="630"/>
    </w:pPr>
  </w:style>
  <w:style w:type="paragraph" w:customStyle="1" w:styleId="a9">
    <w:name w:val="附录图标号"/>
    <w:basedOn w:val="afd"/>
    <w:qFormat/>
    <w:pPr>
      <w:keepNext/>
      <w:pageBreakBefore/>
      <w:widowControl/>
      <w:numPr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fa">
    <w:name w:val="附录五级无"/>
    <w:basedOn w:val="afff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b">
    <w:name w:val="其他发布部门"/>
    <w:basedOn w:val="afffff4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c">
    <w:name w:val="一级无"/>
    <w:basedOn w:val="a5"/>
    <w:qFormat/>
    <w:pPr>
      <w:spacing w:beforeLines="0" w:afterLines="0"/>
    </w:pPr>
    <w:rPr>
      <w:rFonts w:ascii="宋体" w:eastAsia="宋体"/>
    </w:rPr>
  </w:style>
  <w:style w:type="character" w:customStyle="1" w:styleId="Char1">
    <w:name w:val="首示例 Char"/>
    <w:basedOn w:val="afe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affffffd">
    <w:name w:val="发布"/>
    <w:basedOn w:val="afe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">
    <w:name w:val="段 Char"/>
    <w:basedOn w:val="afe"/>
    <w:link w:val="affd"/>
    <w:uiPriority w:val="99"/>
    <w:qFormat/>
    <w:rsid w:val="00D072D0"/>
    <w:rPr>
      <w:sz w:val="21"/>
    </w:rPr>
  </w:style>
  <w:style w:type="character" w:customStyle="1" w:styleId="Char2">
    <w:name w:val="附录公式 Char"/>
    <w:basedOn w:val="Char"/>
    <w:link w:val="affffff1"/>
    <w:qFormat/>
    <w:rPr>
      <w:rFonts w:ascii="宋体"/>
      <w:sz w:val="21"/>
      <w:lang w:val="en-US" w:eastAsia="zh-CN" w:bidi="ar-SA"/>
    </w:rPr>
  </w:style>
  <w:style w:type="paragraph" w:customStyle="1" w:styleId="p0">
    <w:name w:val="p0"/>
    <w:basedOn w:val="afd"/>
    <w:qFormat/>
    <w:pPr>
      <w:widowControl/>
    </w:pPr>
    <w:rPr>
      <w:kern w:val="0"/>
      <w:szCs w:val="21"/>
    </w:rPr>
  </w:style>
  <w:style w:type="character" w:customStyle="1" w:styleId="aff7">
    <w:name w:val="批注框文本 字符"/>
    <w:basedOn w:val="afe"/>
    <w:link w:val="aff6"/>
    <w:qFormat/>
    <w:rPr>
      <w:kern w:val="2"/>
      <w:sz w:val="18"/>
      <w:szCs w:val="18"/>
    </w:rPr>
  </w:style>
  <w:style w:type="character" w:customStyle="1" w:styleId="aff9">
    <w:name w:val="页脚 字符"/>
    <w:basedOn w:val="afe"/>
    <w:link w:val="aff8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fe"/>
    <w:link w:val="1"/>
    <w:qFormat/>
    <w:rsid w:val="005B3887"/>
    <w:rPr>
      <w:b/>
      <w:bCs/>
      <w:kern w:val="44"/>
      <w:sz w:val="44"/>
      <w:szCs w:val="44"/>
    </w:rPr>
  </w:style>
  <w:style w:type="table" w:customStyle="1" w:styleId="14">
    <w:name w:val="网格型1"/>
    <w:basedOn w:val="aff"/>
    <w:uiPriority w:val="59"/>
    <w:qFormat/>
    <w:rsid w:val="005B3887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e">
    <w:name w:val="List Paragraph"/>
    <w:basedOn w:val="afd"/>
    <w:uiPriority w:val="99"/>
    <w:qFormat/>
    <w:rsid w:val="005B3887"/>
    <w:pPr>
      <w:ind w:firstLineChars="200" w:firstLine="420"/>
    </w:pPr>
  </w:style>
  <w:style w:type="paragraph" w:styleId="afffffff">
    <w:name w:val="Plain Text"/>
    <w:basedOn w:val="afd"/>
    <w:link w:val="afffffff0"/>
    <w:qFormat/>
    <w:rsid w:val="005B3887"/>
    <w:rPr>
      <w:rFonts w:ascii="宋体" w:hAnsi="Courier New" w:cs="Courier New"/>
      <w:szCs w:val="21"/>
    </w:rPr>
  </w:style>
  <w:style w:type="character" w:customStyle="1" w:styleId="afffffff0">
    <w:name w:val="纯文本 字符"/>
    <w:basedOn w:val="afe"/>
    <w:link w:val="afffffff"/>
    <w:qFormat/>
    <w:rsid w:val="005B3887"/>
    <w:rPr>
      <w:rFonts w:ascii="宋体" w:hAnsi="Courier New" w:cs="Courier New"/>
      <w:kern w:val="2"/>
      <w:sz w:val="21"/>
      <w:szCs w:val="21"/>
    </w:rPr>
  </w:style>
  <w:style w:type="character" w:customStyle="1" w:styleId="affb">
    <w:name w:val="页眉 字符"/>
    <w:basedOn w:val="afe"/>
    <w:link w:val="affa"/>
    <w:qFormat/>
    <w:rsid w:val="005B3887"/>
    <w:rPr>
      <w:kern w:val="2"/>
      <w:sz w:val="18"/>
      <w:szCs w:val="18"/>
    </w:rPr>
  </w:style>
  <w:style w:type="character" w:customStyle="1" w:styleId="affe">
    <w:name w:val="脚注文本 字符"/>
    <w:basedOn w:val="afe"/>
    <w:link w:val="ae"/>
    <w:qFormat/>
    <w:rsid w:val="005B3887"/>
    <w:rPr>
      <w:rFonts w:ascii="宋体"/>
      <w:kern w:val="2"/>
      <w:sz w:val="18"/>
      <w:szCs w:val="18"/>
    </w:rPr>
  </w:style>
  <w:style w:type="paragraph" w:styleId="afffffff1">
    <w:name w:val="Normal (Web)"/>
    <w:basedOn w:val="afd"/>
    <w:rsid w:val="005B3887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51">
    <w:name w:val="font51"/>
    <w:rsid w:val="005B3887"/>
    <w:rPr>
      <w:rFonts w:ascii="宋体" w:eastAsia="宋体" w:hAnsi="宋体" w:cs="宋体" w:hint="eastAsia"/>
      <w:i w:val="0"/>
      <w:color w:val="000000"/>
      <w:sz w:val="20"/>
      <w:szCs w:val="20"/>
      <w:u w:val="none"/>
      <w:vertAlign w:val="superscript"/>
    </w:rPr>
  </w:style>
  <w:style w:type="character" w:customStyle="1" w:styleId="Char0">
    <w:name w:val="二级条标题 Char"/>
    <w:link w:val="a6"/>
    <w:rsid w:val="005B3887"/>
    <w:rPr>
      <w:rFonts w:eastAsia="黑体"/>
      <w:sz w:val="21"/>
      <w:szCs w:val="21"/>
    </w:rPr>
  </w:style>
  <w:style w:type="character" w:customStyle="1" w:styleId="font11">
    <w:name w:val="font11"/>
    <w:rsid w:val="005B3887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rsid w:val="005B3887"/>
    <w:rPr>
      <w:rFonts w:ascii="宋体" w:eastAsia="宋体" w:hAnsi="宋体" w:cs="宋体" w:hint="eastAsia"/>
      <w:i w:val="0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rsid w:val="005B388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rsid w:val="005B388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fffffff2">
    <w:name w:val="Date"/>
    <w:basedOn w:val="afd"/>
    <w:next w:val="afd"/>
    <w:link w:val="afffffff3"/>
    <w:uiPriority w:val="99"/>
    <w:unhideWhenUsed/>
    <w:qFormat/>
    <w:rsid w:val="005B3887"/>
    <w:pPr>
      <w:ind w:leftChars="2500" w:left="100"/>
    </w:pPr>
  </w:style>
  <w:style w:type="character" w:customStyle="1" w:styleId="afffffff3">
    <w:name w:val="日期 字符"/>
    <w:basedOn w:val="afe"/>
    <w:link w:val="afffffff2"/>
    <w:uiPriority w:val="99"/>
    <w:qFormat/>
    <w:rsid w:val="005B3887"/>
    <w:rPr>
      <w:kern w:val="2"/>
      <w:sz w:val="21"/>
      <w:szCs w:val="24"/>
    </w:rPr>
  </w:style>
  <w:style w:type="character" w:styleId="afffffff4">
    <w:name w:val="Strong"/>
    <w:basedOn w:val="afe"/>
    <w:qFormat/>
    <w:rsid w:val="005B3887"/>
    <w:rPr>
      <w:b/>
      <w:bCs/>
    </w:rPr>
  </w:style>
  <w:style w:type="paragraph" w:customStyle="1" w:styleId="font5">
    <w:name w:val="font5"/>
    <w:basedOn w:val="afd"/>
    <w:qFormat/>
    <w:rsid w:val="005B38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fd"/>
    <w:qFormat/>
    <w:rsid w:val="005B3887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65">
    <w:name w:val="xl65"/>
    <w:basedOn w:val="afd"/>
    <w:qFormat/>
    <w:rsid w:val="005B38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fd"/>
    <w:qFormat/>
    <w:rsid w:val="005B38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7">
    <w:name w:val="xl67"/>
    <w:basedOn w:val="afd"/>
    <w:qFormat/>
    <w:rsid w:val="005B38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fd"/>
    <w:qFormat/>
    <w:rsid w:val="005B38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69">
    <w:name w:val="xl69"/>
    <w:basedOn w:val="afd"/>
    <w:qFormat/>
    <w:rsid w:val="005B38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fffff5">
    <w:name w:val="annotation reference"/>
    <w:basedOn w:val="afe"/>
    <w:uiPriority w:val="99"/>
    <w:unhideWhenUsed/>
    <w:qFormat/>
    <w:rsid w:val="005B3887"/>
    <w:rPr>
      <w:sz w:val="21"/>
      <w:szCs w:val="21"/>
    </w:rPr>
  </w:style>
  <w:style w:type="paragraph" w:styleId="afffffff6">
    <w:name w:val="annotation text"/>
    <w:basedOn w:val="afd"/>
    <w:link w:val="afffffff7"/>
    <w:uiPriority w:val="99"/>
    <w:unhideWhenUsed/>
    <w:qFormat/>
    <w:rsid w:val="005B3887"/>
    <w:pPr>
      <w:jc w:val="left"/>
    </w:pPr>
  </w:style>
  <w:style w:type="character" w:customStyle="1" w:styleId="afffffff7">
    <w:name w:val="批注文字 字符"/>
    <w:basedOn w:val="afe"/>
    <w:link w:val="afffffff6"/>
    <w:uiPriority w:val="99"/>
    <w:qFormat/>
    <w:rsid w:val="005B3887"/>
    <w:rPr>
      <w:kern w:val="2"/>
      <w:sz w:val="21"/>
      <w:szCs w:val="24"/>
    </w:rPr>
  </w:style>
  <w:style w:type="paragraph" w:styleId="afffffff8">
    <w:name w:val="annotation subject"/>
    <w:basedOn w:val="afffffff6"/>
    <w:next w:val="afffffff6"/>
    <w:link w:val="afffffff9"/>
    <w:uiPriority w:val="99"/>
    <w:unhideWhenUsed/>
    <w:qFormat/>
    <w:rsid w:val="005B3887"/>
    <w:rPr>
      <w:b/>
      <w:bCs/>
    </w:rPr>
  </w:style>
  <w:style w:type="character" w:customStyle="1" w:styleId="afffffff9">
    <w:name w:val="批注主题 字符"/>
    <w:basedOn w:val="afffffff7"/>
    <w:link w:val="afffffff8"/>
    <w:uiPriority w:val="99"/>
    <w:qFormat/>
    <w:rsid w:val="005B3887"/>
    <w:rPr>
      <w:b/>
      <w:bCs/>
      <w:kern w:val="2"/>
      <w:sz w:val="21"/>
      <w:szCs w:val="24"/>
    </w:rPr>
  </w:style>
  <w:style w:type="table" w:customStyle="1" w:styleId="27">
    <w:name w:val="网格型2"/>
    <w:basedOn w:val="aff"/>
    <w:next w:val="afff"/>
    <w:rsid w:val="005B3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a">
    <w:name w:val="Revision"/>
    <w:hidden/>
    <w:uiPriority w:val="99"/>
    <w:semiHidden/>
    <w:rsid w:val="005B3887"/>
    <w:rPr>
      <w:kern w:val="2"/>
      <w:sz w:val="21"/>
      <w:szCs w:val="24"/>
    </w:rPr>
  </w:style>
  <w:style w:type="paragraph" w:customStyle="1" w:styleId="xl70">
    <w:name w:val="xl70"/>
    <w:basedOn w:val="afd"/>
    <w:rsid w:val="005B38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fd"/>
    <w:rsid w:val="005B38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2">
    <w:name w:val="xl72"/>
    <w:basedOn w:val="afd"/>
    <w:rsid w:val="005B38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fd"/>
    <w:rsid w:val="005B38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fd"/>
    <w:rsid w:val="005B38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character" w:customStyle="1" w:styleId="aff3">
    <w:name w:val="文档结构图 字符"/>
    <w:basedOn w:val="afe"/>
    <w:link w:val="aff2"/>
    <w:semiHidden/>
    <w:rsid w:val="005B3887"/>
    <w:rPr>
      <w:kern w:val="2"/>
      <w:sz w:val="21"/>
      <w:szCs w:val="24"/>
      <w:shd w:val="clear" w:color="auto" w:fill="000080"/>
    </w:rPr>
  </w:style>
  <w:style w:type="character" w:customStyle="1" w:styleId="aff5">
    <w:name w:val="尾注文本 字符"/>
    <w:basedOn w:val="afe"/>
    <w:link w:val="aff4"/>
    <w:semiHidden/>
    <w:rsid w:val="005B38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baike.baidu.com/item/%E6%9C%89%E9%99%90%E8%B4%A3%E4%BB%BB%E5%85%AC%E5%8F%B8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40644;&#27827;&#33635;360&#20113;&#30424;\&#22269;&#23478;&#34892;&#19994;&#20225;&#19994;&#26631;&#20934;\&#30003;&#25253;&#22269;&#23478;&#34892;&#19994;&#26631;&#20934;\&#28070;&#37995;&#20844;&#21496;&#25253;&#34892;&#19994;&#26631;&#20934;\&#20998;&#23376;&#27604;&#20998;&#26512;&#26368;&#32456;&#36164;&#26009;\&#39044;&#23457;&#31295;&#24847;&#35265;&#24449;&#38598;\&#38109;&#30005;&#35299;&#36136;&#20998;&#23376;&#27604;&#27979;&#35797;&#31532;2&#37096;&#20998;&#65288;&#39640;&#24037;&#25913;&#65289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CB7DE-CCD5-437A-ABD4-506D3E5D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铝电解质分子比测试第2部分（高工改）1.dot</Template>
  <TotalTime>0</TotalTime>
  <Pages>11</Pages>
  <Words>846</Words>
  <Characters>4824</Characters>
  <Application>Microsoft Office Word</Application>
  <DocSecurity>0</DocSecurity>
  <Lines>40</Lines>
  <Paragraphs>11</Paragraphs>
  <ScaleCrop>false</ScaleCrop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2022-10-24T08:56:00Z</dcterms:created>
  <dcterms:modified xsi:type="dcterms:W3CDTF">2022-10-25T03:33:00Z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58D8CA0C714945AFB7D6DB1299312866</vt:lpwstr>
  </property>
</Properties>
</file>