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58" w:rsidRDefault="00326C58" w:rsidP="00326C58">
      <w:pPr>
        <w:jc w:val="center"/>
        <w:rPr>
          <w:rFonts w:ascii="黑体" w:eastAsia="黑体" w:hAnsi="黑体"/>
          <w:b/>
          <w:bCs/>
          <w:sz w:val="36"/>
          <w:szCs w:val="36"/>
        </w:rPr>
      </w:pPr>
      <w:r>
        <w:rPr>
          <w:rFonts w:ascii="黑体" w:eastAsia="黑体" w:hAnsi="黑体"/>
          <w:b/>
          <w:bCs/>
          <w:sz w:val="36"/>
          <w:szCs w:val="36"/>
        </w:rPr>
        <w:t>国家标准</w:t>
      </w:r>
      <w:proofErr w:type="gramStart"/>
      <w:r>
        <w:rPr>
          <w:rFonts w:ascii="黑体" w:eastAsia="黑体" w:hAnsi="黑体"/>
          <w:b/>
          <w:bCs/>
          <w:sz w:val="36"/>
          <w:szCs w:val="36"/>
        </w:rPr>
        <w:t>《</w:t>
      </w:r>
      <w:proofErr w:type="gramEnd"/>
      <w:r>
        <w:rPr>
          <w:rFonts w:ascii="黑体" w:eastAsia="黑体" w:hAnsi="黑体" w:hint="eastAsia"/>
          <w:b/>
          <w:bCs/>
          <w:sz w:val="36"/>
          <w:szCs w:val="36"/>
        </w:rPr>
        <w:t>钨精矿</w:t>
      </w:r>
      <w:r>
        <w:rPr>
          <w:rFonts w:ascii="黑体" w:eastAsia="黑体" w:hAnsi="黑体"/>
          <w:b/>
          <w:bCs/>
          <w:sz w:val="36"/>
          <w:szCs w:val="36"/>
        </w:rPr>
        <w:t>化学分析方法</w:t>
      </w:r>
      <w:r>
        <w:rPr>
          <w:rFonts w:ascii="黑体" w:eastAsia="黑体" w:hAnsi="黑体" w:hint="eastAsia"/>
          <w:b/>
          <w:bCs/>
          <w:sz w:val="36"/>
          <w:szCs w:val="36"/>
        </w:rPr>
        <w:t xml:space="preserve"> 第</w:t>
      </w:r>
      <w:r>
        <w:rPr>
          <w:rFonts w:ascii="黑体" w:eastAsia="黑体" w:hAnsi="黑体"/>
          <w:b/>
          <w:bCs/>
          <w:sz w:val="36"/>
          <w:szCs w:val="36"/>
        </w:rPr>
        <w:t>6</w:t>
      </w:r>
      <w:r>
        <w:rPr>
          <w:rFonts w:ascii="黑体" w:eastAsia="黑体" w:hAnsi="黑体" w:hint="eastAsia"/>
          <w:b/>
          <w:bCs/>
          <w:sz w:val="36"/>
          <w:szCs w:val="36"/>
        </w:rPr>
        <w:t>部分</w:t>
      </w:r>
      <w:r>
        <w:rPr>
          <w:rFonts w:ascii="黑体" w:eastAsia="黑体" w:hAnsi="黑体"/>
          <w:b/>
          <w:bCs/>
          <w:sz w:val="36"/>
          <w:szCs w:val="36"/>
        </w:rPr>
        <w:t>：</w:t>
      </w:r>
    </w:p>
    <w:p w:rsidR="00326C58" w:rsidRDefault="00326C58" w:rsidP="00326C58">
      <w:pPr>
        <w:jc w:val="center"/>
        <w:rPr>
          <w:rFonts w:ascii="黑体" w:eastAsia="黑体" w:hAnsi="黑体"/>
          <w:b/>
          <w:bCs/>
          <w:sz w:val="36"/>
          <w:szCs w:val="36"/>
        </w:rPr>
      </w:pPr>
      <w:r>
        <w:rPr>
          <w:rFonts w:ascii="黑体" w:eastAsia="黑体" w:hAnsi="黑体" w:hint="eastAsia"/>
          <w:b/>
          <w:bCs/>
          <w:sz w:val="36"/>
          <w:szCs w:val="36"/>
        </w:rPr>
        <w:t>湿存水</w:t>
      </w:r>
      <w:r>
        <w:rPr>
          <w:rFonts w:ascii="黑体" w:eastAsia="黑体" w:hAnsi="黑体"/>
          <w:b/>
          <w:bCs/>
          <w:sz w:val="36"/>
          <w:szCs w:val="36"/>
        </w:rPr>
        <w:t>含量的测定</w:t>
      </w:r>
      <w:r>
        <w:rPr>
          <w:rFonts w:ascii="黑体" w:eastAsia="黑体" w:hAnsi="黑体" w:hint="eastAsia"/>
          <w:b/>
          <w:bCs/>
          <w:sz w:val="36"/>
          <w:szCs w:val="36"/>
        </w:rPr>
        <w:t>重量法</w:t>
      </w:r>
      <w:r>
        <w:rPr>
          <w:rFonts w:ascii="黑体" w:eastAsia="黑体" w:hAnsi="黑体"/>
          <w:b/>
          <w:bCs/>
          <w:sz w:val="36"/>
          <w:szCs w:val="36"/>
        </w:rPr>
        <w:t>》</w:t>
      </w:r>
    </w:p>
    <w:p w:rsidR="00326C58" w:rsidRDefault="00326C58" w:rsidP="00326C58">
      <w:pPr>
        <w:jc w:val="center"/>
        <w:rPr>
          <w:rFonts w:ascii="黑体" w:eastAsia="黑体" w:hAnsi="黑体"/>
          <w:b/>
          <w:bCs/>
          <w:sz w:val="36"/>
          <w:szCs w:val="36"/>
        </w:rPr>
      </w:pPr>
    </w:p>
    <w:p w:rsidR="00326C58" w:rsidRDefault="00326C58" w:rsidP="00326C58">
      <w:pPr>
        <w:jc w:val="center"/>
        <w:rPr>
          <w:rFonts w:ascii="黑体" w:eastAsia="黑体" w:hAnsi="黑体"/>
          <w:b/>
          <w:bCs/>
          <w:sz w:val="36"/>
          <w:szCs w:val="36"/>
        </w:rPr>
      </w:pPr>
      <w:r>
        <w:rPr>
          <w:rFonts w:ascii="黑体" w:eastAsia="黑体" w:hAnsi="黑体"/>
          <w:b/>
          <w:bCs/>
          <w:sz w:val="36"/>
          <w:szCs w:val="36"/>
        </w:rPr>
        <w:t>编</w:t>
      </w:r>
    </w:p>
    <w:p w:rsidR="00326C58" w:rsidRDefault="00326C58" w:rsidP="00326C58">
      <w:pPr>
        <w:jc w:val="center"/>
        <w:rPr>
          <w:rFonts w:ascii="黑体" w:eastAsia="黑体" w:hAnsi="黑体"/>
          <w:b/>
          <w:bCs/>
          <w:sz w:val="36"/>
          <w:szCs w:val="36"/>
        </w:rPr>
      </w:pPr>
    </w:p>
    <w:p w:rsidR="00326C58" w:rsidRDefault="00326C58" w:rsidP="00326C58">
      <w:pPr>
        <w:jc w:val="center"/>
        <w:rPr>
          <w:rFonts w:ascii="黑体" w:eastAsia="黑体" w:hAnsi="黑体"/>
          <w:b/>
          <w:bCs/>
          <w:sz w:val="36"/>
          <w:szCs w:val="36"/>
        </w:rPr>
      </w:pPr>
      <w:r>
        <w:rPr>
          <w:rFonts w:ascii="黑体" w:eastAsia="黑体" w:hAnsi="黑体"/>
          <w:b/>
          <w:bCs/>
          <w:sz w:val="36"/>
          <w:szCs w:val="36"/>
        </w:rPr>
        <w:t>制</w:t>
      </w:r>
    </w:p>
    <w:p w:rsidR="00326C58" w:rsidRDefault="00326C58" w:rsidP="00326C58">
      <w:pPr>
        <w:jc w:val="center"/>
        <w:rPr>
          <w:rFonts w:ascii="黑体" w:eastAsia="黑体" w:hAnsi="黑体"/>
          <w:b/>
          <w:bCs/>
          <w:sz w:val="36"/>
          <w:szCs w:val="36"/>
        </w:rPr>
      </w:pPr>
    </w:p>
    <w:p w:rsidR="00326C58" w:rsidRDefault="00326C58" w:rsidP="00326C58">
      <w:pPr>
        <w:jc w:val="center"/>
        <w:rPr>
          <w:rFonts w:ascii="黑体" w:eastAsia="黑体" w:hAnsi="黑体"/>
          <w:b/>
          <w:bCs/>
          <w:sz w:val="36"/>
          <w:szCs w:val="36"/>
        </w:rPr>
      </w:pPr>
      <w:r>
        <w:rPr>
          <w:rFonts w:ascii="黑体" w:eastAsia="黑体" w:hAnsi="黑体"/>
          <w:b/>
          <w:bCs/>
          <w:sz w:val="36"/>
          <w:szCs w:val="36"/>
        </w:rPr>
        <w:t>说</w:t>
      </w:r>
    </w:p>
    <w:p w:rsidR="00326C58" w:rsidRDefault="00326C58" w:rsidP="00326C58">
      <w:pPr>
        <w:jc w:val="center"/>
        <w:rPr>
          <w:rFonts w:ascii="黑体" w:eastAsia="黑体" w:hAnsi="黑体"/>
          <w:b/>
          <w:bCs/>
          <w:sz w:val="36"/>
          <w:szCs w:val="36"/>
        </w:rPr>
      </w:pPr>
    </w:p>
    <w:p w:rsidR="00326C58" w:rsidRDefault="00326C58" w:rsidP="00326C58">
      <w:pPr>
        <w:jc w:val="center"/>
        <w:rPr>
          <w:rFonts w:ascii="黑体" w:eastAsia="黑体" w:hAnsi="黑体"/>
          <w:b/>
          <w:bCs/>
          <w:sz w:val="36"/>
          <w:szCs w:val="36"/>
        </w:rPr>
      </w:pPr>
      <w:r>
        <w:rPr>
          <w:rFonts w:ascii="黑体" w:eastAsia="黑体" w:hAnsi="黑体"/>
          <w:b/>
          <w:bCs/>
          <w:sz w:val="36"/>
          <w:szCs w:val="36"/>
        </w:rPr>
        <w:t>明</w:t>
      </w:r>
    </w:p>
    <w:p w:rsidR="00326C58" w:rsidRDefault="00326C58" w:rsidP="00326C58">
      <w:pPr>
        <w:jc w:val="center"/>
        <w:rPr>
          <w:rFonts w:ascii="黑体" w:eastAsia="黑体" w:hAnsi="黑体"/>
          <w:b/>
          <w:bCs/>
          <w:sz w:val="36"/>
          <w:szCs w:val="36"/>
        </w:rPr>
      </w:pPr>
    </w:p>
    <w:p w:rsidR="00326C58" w:rsidRDefault="00326C58" w:rsidP="00326C58">
      <w:pPr>
        <w:jc w:val="center"/>
        <w:rPr>
          <w:rFonts w:ascii="黑体" w:eastAsia="黑体" w:hAnsi="黑体"/>
          <w:b/>
          <w:bCs/>
          <w:sz w:val="36"/>
          <w:szCs w:val="36"/>
        </w:rPr>
      </w:pPr>
    </w:p>
    <w:p w:rsidR="00326C58" w:rsidRDefault="00326C58" w:rsidP="00326C58">
      <w:pPr>
        <w:widowControl/>
        <w:jc w:val="center"/>
        <w:rPr>
          <w:rFonts w:ascii="黑体" w:eastAsia="黑体" w:hAnsi="黑体"/>
          <w:b/>
          <w:bCs/>
          <w:color w:val="000000" w:themeColor="text1"/>
          <w:sz w:val="36"/>
          <w:szCs w:val="36"/>
        </w:rPr>
      </w:pPr>
      <w:r>
        <w:rPr>
          <w:rFonts w:ascii="黑体" w:eastAsia="黑体" w:hAnsi="黑体" w:hint="eastAsia"/>
          <w:b/>
          <w:bCs/>
          <w:color w:val="000000" w:themeColor="text1"/>
          <w:sz w:val="36"/>
          <w:szCs w:val="36"/>
        </w:rPr>
        <w:t>（预审稿）</w:t>
      </w:r>
    </w:p>
    <w:p w:rsidR="00326C58" w:rsidRDefault="00326C58" w:rsidP="00326C58">
      <w:pPr>
        <w:jc w:val="center"/>
        <w:rPr>
          <w:rFonts w:ascii="黑体" w:eastAsia="黑体" w:hAnsi="黑体"/>
          <w:b/>
          <w:bCs/>
          <w:sz w:val="36"/>
          <w:szCs w:val="36"/>
        </w:rPr>
      </w:pPr>
    </w:p>
    <w:p w:rsidR="00326C58" w:rsidRDefault="00326C58" w:rsidP="00326C58">
      <w:pPr>
        <w:jc w:val="center"/>
        <w:rPr>
          <w:rFonts w:ascii="黑体" w:eastAsia="黑体" w:hAnsi="黑体"/>
          <w:b/>
          <w:bCs/>
          <w:sz w:val="36"/>
          <w:szCs w:val="36"/>
        </w:rPr>
      </w:pPr>
    </w:p>
    <w:p w:rsidR="00326C58" w:rsidRDefault="00326C58" w:rsidP="00326C58">
      <w:pPr>
        <w:widowControl/>
        <w:jc w:val="center"/>
        <w:rPr>
          <w:rFonts w:ascii="黑体" w:eastAsia="黑体" w:hAnsi="黑体"/>
          <w:b/>
          <w:bCs/>
          <w:sz w:val="36"/>
          <w:szCs w:val="36"/>
        </w:rPr>
      </w:pPr>
      <w:r>
        <w:rPr>
          <w:rFonts w:ascii="黑体" w:eastAsia="黑体" w:hAnsi="黑体"/>
          <w:b/>
          <w:bCs/>
          <w:sz w:val="36"/>
          <w:szCs w:val="36"/>
        </w:rPr>
        <w:t>赣州有色冶金研究所</w:t>
      </w:r>
      <w:r>
        <w:rPr>
          <w:rFonts w:ascii="黑体" w:eastAsia="黑体" w:hAnsi="黑体" w:hint="eastAsia"/>
          <w:b/>
          <w:bCs/>
          <w:sz w:val="36"/>
          <w:szCs w:val="36"/>
        </w:rPr>
        <w:t>有限公司</w:t>
      </w:r>
    </w:p>
    <w:p w:rsidR="00326C58" w:rsidRDefault="00326C58" w:rsidP="00326C58">
      <w:pPr>
        <w:jc w:val="center"/>
        <w:rPr>
          <w:rFonts w:ascii="黑体" w:eastAsia="黑体" w:hAnsi="黑体"/>
          <w:b/>
          <w:bCs/>
          <w:sz w:val="36"/>
          <w:szCs w:val="36"/>
        </w:rPr>
      </w:pPr>
      <w:r>
        <w:rPr>
          <w:rFonts w:ascii="黑体" w:eastAsia="黑体" w:hAnsi="黑体" w:hint="eastAsia"/>
          <w:b/>
          <w:bCs/>
          <w:sz w:val="36"/>
          <w:szCs w:val="36"/>
        </w:rPr>
        <w:t>二〇二二年八月</w:t>
      </w:r>
    </w:p>
    <w:p w:rsidR="00326C58" w:rsidRDefault="00326C58" w:rsidP="00326C58">
      <w:pPr>
        <w:widowControl/>
        <w:jc w:val="left"/>
        <w:rPr>
          <w:rFonts w:eastAsia="黑体"/>
          <w:b/>
          <w:bCs/>
          <w:sz w:val="30"/>
          <w:szCs w:val="30"/>
        </w:rPr>
      </w:pPr>
      <w:r>
        <w:rPr>
          <w:rFonts w:eastAsia="黑体"/>
          <w:b/>
          <w:bCs/>
          <w:sz w:val="30"/>
          <w:szCs w:val="30"/>
        </w:rPr>
        <w:br w:type="page"/>
      </w:r>
    </w:p>
    <w:p w:rsidR="00326C58" w:rsidRDefault="00326C58" w:rsidP="00326C58">
      <w:pPr>
        <w:jc w:val="center"/>
        <w:rPr>
          <w:rFonts w:eastAsia="黑体"/>
          <w:b/>
          <w:bCs/>
          <w:sz w:val="30"/>
          <w:szCs w:val="30"/>
        </w:rPr>
      </w:pPr>
    </w:p>
    <w:p w:rsidR="00326C58" w:rsidRDefault="00326C58" w:rsidP="00326C58">
      <w:pPr>
        <w:jc w:val="center"/>
        <w:rPr>
          <w:rFonts w:eastAsia="黑体"/>
          <w:b/>
          <w:bCs/>
          <w:sz w:val="30"/>
          <w:szCs w:val="30"/>
        </w:rPr>
      </w:pPr>
      <w:r>
        <w:rPr>
          <w:rFonts w:eastAsia="黑体"/>
          <w:b/>
          <w:bCs/>
          <w:sz w:val="30"/>
          <w:szCs w:val="30"/>
        </w:rPr>
        <w:t>国家标准</w:t>
      </w:r>
      <w:proofErr w:type="gramStart"/>
      <w:r>
        <w:rPr>
          <w:rFonts w:eastAsia="黑体"/>
          <w:b/>
          <w:bCs/>
          <w:sz w:val="30"/>
          <w:szCs w:val="30"/>
        </w:rPr>
        <w:t>《</w:t>
      </w:r>
      <w:proofErr w:type="gramEnd"/>
      <w:r>
        <w:rPr>
          <w:rFonts w:eastAsia="黑体" w:hint="eastAsia"/>
          <w:b/>
          <w:bCs/>
          <w:sz w:val="30"/>
          <w:szCs w:val="30"/>
        </w:rPr>
        <w:t>钨精矿</w:t>
      </w:r>
      <w:r>
        <w:rPr>
          <w:rFonts w:eastAsia="黑体"/>
          <w:b/>
          <w:bCs/>
          <w:sz w:val="30"/>
          <w:szCs w:val="30"/>
        </w:rPr>
        <w:t>化学分析方法</w:t>
      </w:r>
      <w:r>
        <w:rPr>
          <w:rFonts w:eastAsia="黑体" w:hint="eastAsia"/>
          <w:b/>
          <w:bCs/>
          <w:sz w:val="30"/>
          <w:szCs w:val="30"/>
        </w:rPr>
        <w:t>第</w:t>
      </w:r>
      <w:r>
        <w:rPr>
          <w:rFonts w:eastAsia="黑体"/>
          <w:b/>
          <w:bCs/>
          <w:sz w:val="30"/>
          <w:szCs w:val="30"/>
        </w:rPr>
        <w:t>6</w:t>
      </w:r>
      <w:r>
        <w:rPr>
          <w:rFonts w:eastAsia="黑体" w:hint="eastAsia"/>
          <w:b/>
          <w:bCs/>
          <w:sz w:val="30"/>
          <w:szCs w:val="30"/>
        </w:rPr>
        <w:t>部分</w:t>
      </w:r>
      <w:r>
        <w:rPr>
          <w:rFonts w:eastAsia="黑体"/>
          <w:b/>
          <w:bCs/>
          <w:sz w:val="30"/>
          <w:szCs w:val="30"/>
        </w:rPr>
        <w:t>：</w:t>
      </w:r>
    </w:p>
    <w:p w:rsidR="00326C58" w:rsidRDefault="00326C58" w:rsidP="00326C58">
      <w:pPr>
        <w:jc w:val="center"/>
        <w:rPr>
          <w:rFonts w:eastAsia="黑体"/>
          <w:b/>
          <w:bCs/>
          <w:sz w:val="30"/>
          <w:szCs w:val="30"/>
        </w:rPr>
      </w:pPr>
      <w:r>
        <w:rPr>
          <w:rFonts w:eastAsia="黑体" w:hint="eastAsia"/>
          <w:b/>
          <w:bCs/>
          <w:sz w:val="30"/>
          <w:szCs w:val="30"/>
        </w:rPr>
        <w:t>湿存水</w:t>
      </w:r>
      <w:r>
        <w:rPr>
          <w:rFonts w:eastAsia="黑体"/>
          <w:b/>
          <w:bCs/>
          <w:sz w:val="30"/>
          <w:szCs w:val="30"/>
        </w:rPr>
        <w:t>含量的测定</w:t>
      </w:r>
      <w:r>
        <w:rPr>
          <w:rFonts w:eastAsia="黑体" w:hint="eastAsia"/>
          <w:b/>
          <w:bCs/>
          <w:sz w:val="30"/>
          <w:szCs w:val="30"/>
        </w:rPr>
        <w:t>重量法</w:t>
      </w:r>
      <w:r>
        <w:rPr>
          <w:rFonts w:eastAsia="黑体"/>
          <w:b/>
          <w:bCs/>
          <w:sz w:val="30"/>
          <w:szCs w:val="30"/>
        </w:rPr>
        <w:t>》</w:t>
      </w:r>
    </w:p>
    <w:p w:rsidR="00326C58" w:rsidRDefault="00326C58" w:rsidP="00326C58">
      <w:pPr>
        <w:jc w:val="center"/>
        <w:rPr>
          <w:rFonts w:eastAsia="黑体"/>
          <w:b/>
          <w:bCs/>
          <w:color w:val="000000" w:themeColor="text1"/>
          <w:sz w:val="30"/>
          <w:szCs w:val="30"/>
        </w:rPr>
      </w:pPr>
      <w:r>
        <w:rPr>
          <w:rFonts w:eastAsia="黑体" w:hint="eastAsia"/>
          <w:b/>
          <w:bCs/>
          <w:color w:val="000000" w:themeColor="text1"/>
          <w:sz w:val="30"/>
          <w:szCs w:val="30"/>
        </w:rPr>
        <w:t>（</w:t>
      </w:r>
      <w:r w:rsidR="00780A9D">
        <w:rPr>
          <w:rFonts w:eastAsia="黑体" w:hint="eastAsia"/>
          <w:b/>
          <w:bCs/>
          <w:color w:val="000000" w:themeColor="text1"/>
          <w:sz w:val="30"/>
          <w:szCs w:val="30"/>
        </w:rPr>
        <w:t>送</w:t>
      </w:r>
      <w:r>
        <w:rPr>
          <w:rFonts w:eastAsia="黑体" w:hint="eastAsia"/>
          <w:b/>
          <w:bCs/>
          <w:color w:val="000000" w:themeColor="text1"/>
          <w:sz w:val="30"/>
          <w:szCs w:val="30"/>
        </w:rPr>
        <w:t>审稿）编制说明</w:t>
      </w:r>
    </w:p>
    <w:p w:rsidR="00326C58" w:rsidRDefault="00326C58" w:rsidP="00326C58">
      <w:pPr>
        <w:tabs>
          <w:tab w:val="left" w:pos="709"/>
        </w:tabs>
        <w:spacing w:beforeLines="50" w:before="156" w:afterLines="50" w:after="156"/>
        <w:rPr>
          <w:rFonts w:ascii="黑体" w:eastAsia="黑体" w:hAnsi="黑体"/>
          <w:sz w:val="28"/>
        </w:rPr>
      </w:pPr>
      <w:r>
        <w:rPr>
          <w:rFonts w:ascii="黑体" w:eastAsia="黑体" w:hAnsi="黑体" w:hint="eastAsia"/>
          <w:sz w:val="28"/>
        </w:rPr>
        <w:t>一</w:t>
      </w:r>
      <w:r>
        <w:rPr>
          <w:rFonts w:ascii="黑体" w:eastAsia="黑体" w:hAnsi="黑体"/>
          <w:sz w:val="28"/>
        </w:rPr>
        <w:t>、</w:t>
      </w:r>
      <w:r>
        <w:rPr>
          <w:rFonts w:ascii="黑体" w:eastAsia="黑体" w:hAnsi="黑体" w:hint="eastAsia"/>
          <w:sz w:val="28"/>
        </w:rPr>
        <w:t>工作</w:t>
      </w:r>
      <w:r>
        <w:rPr>
          <w:rFonts w:ascii="黑体" w:eastAsia="黑体" w:hAnsi="黑体"/>
          <w:sz w:val="28"/>
        </w:rPr>
        <w:t>简况</w:t>
      </w:r>
      <w:bookmarkStart w:id="0" w:name="_GoBack"/>
      <w:bookmarkEnd w:id="0"/>
    </w:p>
    <w:p w:rsidR="00326C58" w:rsidRDefault="00326C58" w:rsidP="00326C58">
      <w:pPr>
        <w:tabs>
          <w:tab w:val="left" w:pos="709"/>
        </w:tabs>
        <w:spacing w:beforeLines="50" w:before="156" w:afterLines="50" w:after="156"/>
        <w:rPr>
          <w:rFonts w:ascii="黑体" w:eastAsia="黑体" w:hAnsi="黑体"/>
          <w:sz w:val="24"/>
        </w:rPr>
      </w:pPr>
      <w:r>
        <w:rPr>
          <w:rFonts w:ascii="黑体" w:eastAsia="黑体" w:hAnsi="黑体" w:hint="eastAsia"/>
          <w:sz w:val="24"/>
        </w:rPr>
        <w:t>（一）</w:t>
      </w:r>
      <w:r>
        <w:rPr>
          <w:rFonts w:ascii="黑体" w:eastAsia="黑体" w:hAnsi="黑体"/>
          <w:sz w:val="24"/>
        </w:rPr>
        <w:t xml:space="preserve">任务来源 </w:t>
      </w:r>
    </w:p>
    <w:p w:rsidR="00326C58" w:rsidRDefault="00326C58" w:rsidP="00326C58">
      <w:pPr>
        <w:ind w:firstLine="420"/>
        <w:rPr>
          <w:rFonts w:hAnsi="宋体"/>
          <w:szCs w:val="21"/>
        </w:rPr>
      </w:pPr>
      <w:r>
        <w:rPr>
          <w:rFonts w:hAnsi="宋体" w:hint="eastAsia"/>
          <w:kern w:val="0"/>
          <w:szCs w:val="21"/>
        </w:rPr>
        <w:t>根据</w:t>
      </w:r>
      <w:r>
        <w:rPr>
          <w:rFonts w:hAnsi="宋体"/>
          <w:kern w:val="0"/>
          <w:szCs w:val="21"/>
        </w:rPr>
        <w:t>2021</w:t>
      </w:r>
      <w:r>
        <w:rPr>
          <w:rFonts w:hAnsi="宋体" w:hint="eastAsia"/>
          <w:kern w:val="0"/>
          <w:szCs w:val="21"/>
        </w:rPr>
        <w:t>年</w:t>
      </w:r>
      <w:r>
        <w:rPr>
          <w:rFonts w:hAnsi="宋体"/>
          <w:kern w:val="0"/>
          <w:szCs w:val="21"/>
        </w:rPr>
        <w:t>7</w:t>
      </w:r>
      <w:r>
        <w:rPr>
          <w:rFonts w:hAnsi="宋体" w:hint="eastAsia"/>
          <w:kern w:val="0"/>
          <w:szCs w:val="21"/>
        </w:rPr>
        <w:t>月</w:t>
      </w:r>
      <w:r>
        <w:rPr>
          <w:rFonts w:hAnsi="宋体"/>
          <w:kern w:val="0"/>
          <w:szCs w:val="21"/>
        </w:rPr>
        <w:t>21</w:t>
      </w:r>
      <w:r>
        <w:rPr>
          <w:rFonts w:hAnsi="宋体" w:hint="eastAsia"/>
          <w:kern w:val="0"/>
          <w:szCs w:val="21"/>
        </w:rPr>
        <w:t>日国家标准化管理委员会《关于下达</w:t>
      </w:r>
      <w:r>
        <w:rPr>
          <w:rFonts w:hAnsi="宋体"/>
          <w:kern w:val="0"/>
          <w:szCs w:val="21"/>
        </w:rPr>
        <w:t>2021</w:t>
      </w:r>
      <w:r>
        <w:rPr>
          <w:rFonts w:hAnsi="宋体" w:hint="eastAsia"/>
          <w:kern w:val="0"/>
          <w:szCs w:val="21"/>
        </w:rPr>
        <w:t>年推荐性国家标准修订计划及相关外文版计划的通知》（</w:t>
      </w:r>
      <w:proofErr w:type="gramStart"/>
      <w:r>
        <w:rPr>
          <w:rFonts w:hAnsi="宋体" w:hint="eastAsia"/>
          <w:kern w:val="0"/>
          <w:szCs w:val="21"/>
        </w:rPr>
        <w:t>国标委</w:t>
      </w:r>
      <w:proofErr w:type="gramEnd"/>
      <w:r>
        <w:rPr>
          <w:rFonts w:hAnsi="宋体" w:hint="eastAsia"/>
          <w:kern w:val="0"/>
          <w:szCs w:val="21"/>
        </w:rPr>
        <w:t>发【</w:t>
      </w:r>
      <w:r>
        <w:rPr>
          <w:rFonts w:hAnsi="宋体"/>
          <w:kern w:val="0"/>
          <w:szCs w:val="21"/>
        </w:rPr>
        <w:t>2021</w:t>
      </w:r>
      <w:r>
        <w:rPr>
          <w:rFonts w:hAnsi="宋体" w:hint="eastAsia"/>
          <w:kern w:val="0"/>
          <w:szCs w:val="21"/>
        </w:rPr>
        <w:t>】</w:t>
      </w:r>
      <w:r>
        <w:rPr>
          <w:rFonts w:hAnsi="宋体"/>
          <w:kern w:val="0"/>
          <w:szCs w:val="21"/>
        </w:rPr>
        <w:t>19</w:t>
      </w:r>
      <w:r>
        <w:rPr>
          <w:rFonts w:hAnsi="宋体" w:hint="eastAsia"/>
          <w:kern w:val="0"/>
          <w:szCs w:val="21"/>
        </w:rPr>
        <w:t>号）的</w:t>
      </w:r>
      <w:r>
        <w:rPr>
          <w:rFonts w:hAnsi="宋体"/>
          <w:kern w:val="0"/>
          <w:szCs w:val="21"/>
        </w:rPr>
        <w:t>要求，</w:t>
      </w:r>
      <w:r>
        <w:rPr>
          <w:rFonts w:hAnsi="宋体" w:hint="eastAsia"/>
          <w:kern w:val="0"/>
          <w:szCs w:val="21"/>
        </w:rPr>
        <w:t>《钨精矿化学分析方法</w:t>
      </w:r>
      <w:r>
        <w:rPr>
          <w:rFonts w:hAnsi="宋体"/>
          <w:kern w:val="0"/>
          <w:szCs w:val="21"/>
        </w:rPr>
        <w:t xml:space="preserve"> </w:t>
      </w:r>
      <w:r>
        <w:rPr>
          <w:rFonts w:hAnsi="宋体" w:hint="eastAsia"/>
          <w:kern w:val="0"/>
          <w:szCs w:val="21"/>
        </w:rPr>
        <w:t>第</w:t>
      </w:r>
      <w:r>
        <w:rPr>
          <w:rFonts w:hAnsi="宋体"/>
          <w:kern w:val="0"/>
          <w:szCs w:val="21"/>
        </w:rPr>
        <w:t>6</w:t>
      </w:r>
      <w:r>
        <w:rPr>
          <w:rFonts w:hAnsi="宋体" w:hint="eastAsia"/>
          <w:kern w:val="0"/>
          <w:szCs w:val="21"/>
        </w:rPr>
        <w:t>部分：湿存水含量的测定重量法》修订项目</w:t>
      </w:r>
      <w:r>
        <w:rPr>
          <w:rFonts w:hAnsi="宋体"/>
          <w:kern w:val="0"/>
          <w:szCs w:val="21"/>
        </w:rPr>
        <w:t>由全国有色金属标准化技术委员会</w:t>
      </w:r>
      <w:r>
        <w:rPr>
          <w:rFonts w:hAnsi="宋体" w:hint="eastAsia"/>
          <w:kern w:val="0"/>
          <w:szCs w:val="21"/>
        </w:rPr>
        <w:t>归</w:t>
      </w:r>
      <w:r>
        <w:rPr>
          <w:rFonts w:hAnsi="宋体"/>
          <w:kern w:val="0"/>
          <w:szCs w:val="21"/>
        </w:rPr>
        <w:t>口，项目计划编号：</w:t>
      </w:r>
      <w:r>
        <w:rPr>
          <w:rFonts w:hAnsi="宋体"/>
          <w:kern w:val="0"/>
          <w:szCs w:val="21"/>
        </w:rPr>
        <w:t>20211904-T-610</w:t>
      </w:r>
      <w:r>
        <w:rPr>
          <w:rFonts w:hAnsi="宋体"/>
          <w:kern w:val="0"/>
          <w:szCs w:val="21"/>
        </w:rPr>
        <w:t>，</w:t>
      </w:r>
      <w:r>
        <w:rPr>
          <w:rFonts w:hAnsi="宋体" w:hint="eastAsia"/>
          <w:kern w:val="0"/>
          <w:szCs w:val="21"/>
        </w:rPr>
        <w:t>由</w:t>
      </w:r>
      <w:r>
        <w:rPr>
          <w:rFonts w:hAnsi="宋体"/>
          <w:kern w:val="0"/>
          <w:szCs w:val="21"/>
        </w:rPr>
        <w:t>赣州有色冶金研究所</w:t>
      </w:r>
      <w:r>
        <w:rPr>
          <w:rFonts w:hAnsi="宋体" w:hint="eastAsia"/>
          <w:kern w:val="0"/>
          <w:szCs w:val="21"/>
        </w:rPr>
        <w:t>（</w:t>
      </w:r>
      <w:r>
        <w:rPr>
          <w:rFonts w:hAnsi="宋体"/>
          <w:kern w:val="0"/>
          <w:szCs w:val="21"/>
        </w:rPr>
        <w:t>2021</w:t>
      </w:r>
      <w:r>
        <w:rPr>
          <w:rFonts w:hAnsi="宋体" w:hint="eastAsia"/>
          <w:kern w:val="0"/>
          <w:szCs w:val="21"/>
        </w:rPr>
        <w:t>年更名为赣州有色冶金研究所有限公司）负责</w:t>
      </w:r>
      <w:r>
        <w:rPr>
          <w:rFonts w:hAnsi="宋体"/>
          <w:kern w:val="0"/>
          <w:szCs w:val="21"/>
        </w:rPr>
        <w:t>起草</w:t>
      </w:r>
      <w:r>
        <w:rPr>
          <w:rFonts w:hAnsi="宋体" w:hint="eastAsia"/>
          <w:kern w:val="0"/>
          <w:szCs w:val="21"/>
        </w:rPr>
        <w:t>，项目周期</w:t>
      </w:r>
      <w:r>
        <w:rPr>
          <w:rFonts w:hAnsi="宋体"/>
          <w:kern w:val="0"/>
          <w:szCs w:val="21"/>
        </w:rPr>
        <w:t>18</w:t>
      </w:r>
      <w:r>
        <w:rPr>
          <w:rFonts w:hAnsi="宋体" w:hint="eastAsia"/>
          <w:kern w:val="0"/>
          <w:szCs w:val="21"/>
        </w:rPr>
        <w:t>个</w:t>
      </w:r>
      <w:r>
        <w:rPr>
          <w:rFonts w:hAnsi="宋体"/>
          <w:kern w:val="0"/>
          <w:szCs w:val="21"/>
        </w:rPr>
        <w:t>月。</w:t>
      </w:r>
    </w:p>
    <w:p w:rsidR="00326C58" w:rsidRDefault="00326C58" w:rsidP="00326C58">
      <w:pPr>
        <w:tabs>
          <w:tab w:val="left" w:pos="709"/>
        </w:tabs>
        <w:spacing w:beforeLines="50" w:before="156" w:afterLines="50" w:after="156" w:line="400" w:lineRule="exact"/>
        <w:rPr>
          <w:rFonts w:ascii="黑体" w:eastAsia="黑体" w:hAnsi="黑体"/>
          <w:sz w:val="28"/>
        </w:rPr>
      </w:pPr>
      <w:r>
        <w:rPr>
          <w:rFonts w:ascii="黑体" w:eastAsia="黑体" w:hAnsi="黑体" w:hint="eastAsia"/>
          <w:sz w:val="24"/>
        </w:rPr>
        <w:t>（二）主要</w:t>
      </w:r>
      <w:r>
        <w:rPr>
          <w:rFonts w:ascii="黑体" w:eastAsia="黑体" w:hAnsi="黑体"/>
          <w:sz w:val="24"/>
        </w:rPr>
        <w:t>参加单位和工作成员及其所作的工作</w:t>
      </w:r>
    </w:p>
    <w:p w:rsidR="00326C58" w:rsidRDefault="00326C58" w:rsidP="00326C58">
      <w:pPr>
        <w:tabs>
          <w:tab w:val="left" w:pos="709"/>
        </w:tabs>
        <w:spacing w:beforeLines="50" w:before="156" w:afterLines="50" w:after="156"/>
        <w:rPr>
          <w:szCs w:val="21"/>
        </w:rPr>
      </w:pPr>
      <w:r>
        <w:rPr>
          <w:rFonts w:hint="eastAsia"/>
          <w:szCs w:val="21"/>
        </w:rPr>
        <w:t>1.</w:t>
      </w:r>
      <w:r>
        <w:rPr>
          <w:rFonts w:ascii="黑体" w:eastAsia="黑体" w:hAnsi="黑体" w:hint="eastAsia"/>
          <w:szCs w:val="21"/>
        </w:rPr>
        <w:t>主要</w:t>
      </w:r>
      <w:r>
        <w:rPr>
          <w:rFonts w:ascii="黑体" w:eastAsia="黑体" w:hAnsi="黑体"/>
          <w:szCs w:val="21"/>
        </w:rPr>
        <w:t>参加单</w:t>
      </w:r>
      <w:r>
        <w:rPr>
          <w:rFonts w:ascii="黑体" w:eastAsia="黑体" w:hAnsi="黑体" w:hint="eastAsia"/>
          <w:szCs w:val="21"/>
        </w:rPr>
        <w:t>位情况</w:t>
      </w:r>
    </w:p>
    <w:p w:rsidR="00326C58" w:rsidRDefault="00326C58" w:rsidP="00326C58">
      <w:pPr>
        <w:ind w:firstLine="420"/>
        <w:rPr>
          <w:rFonts w:ascii="宋体" w:hAnsi="宋体"/>
        </w:rPr>
      </w:pPr>
      <w:r>
        <w:rPr>
          <w:rFonts w:hAnsi="宋体" w:hint="eastAsia"/>
          <w:kern w:val="0"/>
          <w:szCs w:val="21"/>
        </w:rPr>
        <w:t>本标准起草单位：赣州有色冶金研究所有限公司，崇义</w:t>
      </w:r>
      <w:proofErr w:type="gramStart"/>
      <w:r>
        <w:rPr>
          <w:rFonts w:hAnsi="宋体" w:hint="eastAsia"/>
          <w:kern w:val="0"/>
          <w:szCs w:val="21"/>
        </w:rPr>
        <w:t>章源钨业</w:t>
      </w:r>
      <w:proofErr w:type="gramEnd"/>
      <w:r>
        <w:rPr>
          <w:rFonts w:hAnsi="宋体" w:hint="eastAsia"/>
          <w:kern w:val="0"/>
          <w:szCs w:val="21"/>
        </w:rPr>
        <w:t>股份有限公司、江西应用技术职业学院、</w:t>
      </w:r>
      <w:proofErr w:type="gramStart"/>
      <w:r>
        <w:rPr>
          <w:rFonts w:hAnsi="宋体" w:hint="eastAsia"/>
          <w:kern w:val="0"/>
          <w:szCs w:val="21"/>
        </w:rPr>
        <w:t>江西省钨与稀土</w:t>
      </w:r>
      <w:proofErr w:type="gramEnd"/>
      <w:r>
        <w:rPr>
          <w:rFonts w:hAnsi="宋体" w:hint="eastAsia"/>
          <w:kern w:val="0"/>
          <w:szCs w:val="21"/>
        </w:rPr>
        <w:t>产品质量监督检验中心、赣州华兴</w:t>
      </w:r>
      <w:proofErr w:type="gramStart"/>
      <w:r>
        <w:rPr>
          <w:rFonts w:hAnsi="宋体" w:hint="eastAsia"/>
          <w:kern w:val="0"/>
          <w:szCs w:val="21"/>
        </w:rPr>
        <w:t>钨</w:t>
      </w:r>
      <w:proofErr w:type="gramEnd"/>
      <w:r>
        <w:rPr>
          <w:rFonts w:hAnsi="宋体" w:hint="eastAsia"/>
          <w:kern w:val="0"/>
          <w:szCs w:val="21"/>
        </w:rPr>
        <w:t>制品有限公司、江西省地质局第七地质大队、江西漂塘钨业有限公司、湖南</w:t>
      </w:r>
      <w:r>
        <w:rPr>
          <w:rFonts w:hAnsi="宋体"/>
          <w:kern w:val="0"/>
          <w:szCs w:val="21"/>
        </w:rPr>
        <w:t>柿竹园有色金属有限责任公司</w:t>
      </w:r>
      <w:r>
        <w:rPr>
          <w:rFonts w:ascii="宋体" w:hAnsi="宋体" w:hint="eastAsia"/>
        </w:rPr>
        <w:t>等八家单位组成。本项目组起草人员长期从事钨等有色金属化学分析检测工作，多次参与国家、行业标准的制修订工作，能够保证本项目计划的顺利完成。</w:t>
      </w:r>
    </w:p>
    <w:p w:rsidR="00326C58" w:rsidRDefault="00326C58" w:rsidP="00326C58">
      <w:pPr>
        <w:adjustRightInd w:val="0"/>
        <w:snapToGrid w:val="0"/>
        <w:ind w:firstLine="420"/>
        <w:rPr>
          <w:rFonts w:hAnsi="宋体"/>
          <w:kern w:val="0"/>
          <w:szCs w:val="21"/>
        </w:rPr>
      </w:pPr>
      <w:r>
        <w:rPr>
          <w:rFonts w:hAnsi="宋体" w:hint="eastAsia"/>
          <w:b/>
          <w:kern w:val="0"/>
          <w:szCs w:val="21"/>
        </w:rPr>
        <w:t>赣州有色冶金研究所有限公司</w:t>
      </w:r>
      <w:r>
        <w:rPr>
          <w:rFonts w:hAnsi="宋体" w:hint="eastAsia"/>
          <w:kern w:val="0"/>
          <w:szCs w:val="21"/>
        </w:rPr>
        <w:t>是本项目负责起草单位，公司前身赣</w:t>
      </w:r>
      <w:proofErr w:type="gramStart"/>
      <w:r>
        <w:rPr>
          <w:rFonts w:hAnsi="宋体" w:hint="eastAsia"/>
          <w:kern w:val="0"/>
          <w:szCs w:val="21"/>
        </w:rPr>
        <w:t>研</w:t>
      </w:r>
      <w:proofErr w:type="gramEnd"/>
      <w:r>
        <w:rPr>
          <w:rFonts w:hAnsi="宋体" w:hint="eastAsia"/>
          <w:kern w:val="0"/>
          <w:szCs w:val="21"/>
        </w:rPr>
        <w:t>所正式成立于</w:t>
      </w:r>
      <w:r>
        <w:rPr>
          <w:rFonts w:hAnsi="宋体" w:hint="eastAsia"/>
          <w:kern w:val="0"/>
          <w:szCs w:val="21"/>
        </w:rPr>
        <w:t>1952</w:t>
      </w:r>
      <w:r>
        <w:rPr>
          <w:rFonts w:hAnsi="宋体" w:hint="eastAsia"/>
          <w:kern w:val="0"/>
          <w:szCs w:val="21"/>
        </w:rPr>
        <w:t>年，是新中国冶金系统最早成立的三个科研院所之一，现隶属于整合后的江西钨业控股集团有限公司，并承担江西钨业控股集团有限公司技术中心和博士后科研工作站运行和管理的工作职责。赣</w:t>
      </w:r>
      <w:proofErr w:type="gramStart"/>
      <w:r>
        <w:rPr>
          <w:rFonts w:hAnsi="宋体" w:hint="eastAsia"/>
          <w:kern w:val="0"/>
          <w:szCs w:val="21"/>
        </w:rPr>
        <w:t>研</w:t>
      </w:r>
      <w:proofErr w:type="gramEnd"/>
      <w:r>
        <w:rPr>
          <w:rFonts w:hAnsi="宋体" w:hint="eastAsia"/>
          <w:kern w:val="0"/>
          <w:szCs w:val="21"/>
        </w:rPr>
        <w:t>所是一家集采矿、选矿、冶金、材料、环保、设备制造、自动化等多个专业，以有色金属、黑色金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的综合性科研院所。赣州有色冶金研究所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rsidR="00326C58" w:rsidRDefault="00326C58" w:rsidP="00326C58">
      <w:pPr>
        <w:adjustRightInd w:val="0"/>
        <w:snapToGrid w:val="0"/>
        <w:ind w:firstLineChars="200" w:firstLine="422"/>
        <w:rPr>
          <w:szCs w:val="21"/>
        </w:rPr>
      </w:pPr>
      <w:r>
        <w:rPr>
          <w:rFonts w:hAnsi="宋体" w:hint="eastAsia"/>
          <w:b/>
          <w:bCs/>
          <w:kern w:val="0"/>
          <w:szCs w:val="21"/>
        </w:rPr>
        <w:t>崇义</w:t>
      </w:r>
      <w:proofErr w:type="gramStart"/>
      <w:r>
        <w:rPr>
          <w:rFonts w:hAnsi="宋体" w:hint="eastAsia"/>
          <w:b/>
          <w:bCs/>
          <w:kern w:val="0"/>
          <w:szCs w:val="21"/>
        </w:rPr>
        <w:t>章源钨业</w:t>
      </w:r>
      <w:proofErr w:type="gramEnd"/>
      <w:r>
        <w:rPr>
          <w:rFonts w:hAnsi="宋体" w:hint="eastAsia"/>
          <w:b/>
          <w:bCs/>
          <w:kern w:val="0"/>
          <w:szCs w:val="21"/>
        </w:rPr>
        <w:t>股份有限公司</w:t>
      </w:r>
      <w:r>
        <w:rPr>
          <w:rFonts w:hAnsi="宋体" w:hint="eastAsia"/>
          <w:kern w:val="0"/>
          <w:szCs w:val="21"/>
        </w:rPr>
        <w:t>是</w:t>
      </w:r>
      <w:r>
        <w:rPr>
          <w:rFonts w:hAnsi="宋体"/>
          <w:kern w:val="0"/>
          <w:szCs w:val="21"/>
        </w:rPr>
        <w:t>一验单位</w:t>
      </w:r>
      <w:r>
        <w:rPr>
          <w:rFonts w:hAnsi="宋体" w:hint="eastAsia"/>
          <w:kern w:val="0"/>
          <w:szCs w:val="21"/>
        </w:rPr>
        <w:t>，</w:t>
      </w:r>
      <w:r>
        <w:rPr>
          <w:rFonts w:hint="eastAsia"/>
          <w:szCs w:val="21"/>
        </w:rPr>
        <w:t>是集钨的采选、冶炼、制粉、硬质合金</w:t>
      </w:r>
      <w:proofErr w:type="gramStart"/>
      <w:r>
        <w:rPr>
          <w:rFonts w:hint="eastAsia"/>
          <w:szCs w:val="21"/>
        </w:rPr>
        <w:t>与钨材生产</w:t>
      </w:r>
      <w:proofErr w:type="gramEnd"/>
      <w:r>
        <w:rPr>
          <w:rFonts w:hint="eastAsia"/>
          <w:szCs w:val="21"/>
        </w:rPr>
        <w:t>和深加工、贸易为一体的企业，</w:t>
      </w:r>
      <w:r>
        <w:rPr>
          <w:rFonts w:ascii="Helvetica" w:eastAsia="Helvetica" w:hAnsi="Helvetica" w:cs="Helvetica"/>
          <w:color w:val="333333"/>
          <w:szCs w:val="21"/>
          <w:shd w:val="clear" w:color="auto" w:fill="FFFFFF"/>
        </w:rPr>
        <w:t>坚持走自主创新和“产学研”相结合的技术创新之路，采用国内外先进的工艺技术和装备，连续实施了APT、钨粉、碳化钨粉、硬质合金及其工具、高比重合金、钨异型材等多项</w:t>
      </w:r>
      <w:proofErr w:type="gramStart"/>
      <w:r>
        <w:rPr>
          <w:rFonts w:ascii="Helvetica" w:eastAsia="Helvetica" w:hAnsi="Helvetica" w:cs="Helvetica"/>
          <w:color w:val="333333"/>
          <w:szCs w:val="21"/>
          <w:shd w:val="clear" w:color="auto" w:fill="FFFFFF"/>
        </w:rPr>
        <w:t>钨</w:t>
      </w:r>
      <w:proofErr w:type="gramEnd"/>
      <w:r>
        <w:rPr>
          <w:rFonts w:ascii="Helvetica" w:eastAsia="Helvetica" w:hAnsi="Helvetica" w:cs="Helvetica"/>
          <w:color w:val="333333"/>
          <w:szCs w:val="21"/>
          <w:shd w:val="clear" w:color="auto" w:fill="FFFFFF"/>
        </w:rPr>
        <w:t>深加工技术改造，建立了从钨上游采矿、选矿，中游冶炼至下游精深加工的完整一体化生产体系及与之配套的</w:t>
      </w:r>
      <w:r>
        <w:rPr>
          <w:rFonts w:hint="eastAsia"/>
          <w:szCs w:val="21"/>
        </w:rPr>
        <w:t>研发。</w:t>
      </w:r>
      <w:r>
        <w:rPr>
          <w:rFonts w:hAnsi="宋体" w:hint="eastAsia"/>
          <w:kern w:val="0"/>
          <w:szCs w:val="21"/>
        </w:rPr>
        <w:t>在标准修订过程中积极配合起草单位进行试验验证工作，对研究报告中的各项试验参数进行了验证，提供试验样品的精密度数据，对标准文件提出修改意见。</w:t>
      </w:r>
    </w:p>
    <w:p w:rsidR="00326C58" w:rsidRDefault="00326C58" w:rsidP="00326C58">
      <w:pPr>
        <w:adjustRightInd w:val="0"/>
        <w:snapToGrid w:val="0"/>
        <w:ind w:firstLineChars="200" w:firstLine="422"/>
        <w:rPr>
          <w:rFonts w:hAnsi="宋体"/>
          <w:kern w:val="0"/>
          <w:szCs w:val="21"/>
        </w:rPr>
      </w:pPr>
      <w:r>
        <w:rPr>
          <w:rFonts w:hAnsi="宋体" w:hint="eastAsia"/>
          <w:b/>
          <w:bCs/>
          <w:kern w:val="0"/>
          <w:szCs w:val="21"/>
        </w:rPr>
        <w:t>江西应用技术职业学院</w:t>
      </w:r>
      <w:r>
        <w:rPr>
          <w:rFonts w:hAnsi="宋体" w:hint="eastAsia"/>
          <w:kern w:val="0"/>
          <w:szCs w:val="21"/>
        </w:rPr>
        <w:t>是</w:t>
      </w:r>
      <w:r>
        <w:rPr>
          <w:rFonts w:hAnsi="宋体"/>
          <w:kern w:val="0"/>
          <w:szCs w:val="21"/>
        </w:rPr>
        <w:t>一验单位</w:t>
      </w:r>
      <w:r>
        <w:rPr>
          <w:rFonts w:hAnsi="宋体" w:hint="eastAsia"/>
          <w:kern w:val="0"/>
          <w:szCs w:val="21"/>
        </w:rPr>
        <w:t>，</w:t>
      </w:r>
      <w:r>
        <w:rPr>
          <w:rFonts w:ascii="Helvetica" w:eastAsia="Helvetica" w:hAnsi="Helvetica" w:cs="Helvetica"/>
          <w:color w:val="333333"/>
          <w:szCs w:val="21"/>
          <w:shd w:val="clear" w:color="auto" w:fill="FFFFFF"/>
        </w:rPr>
        <w:t>学院1958年建校，历经江西地质学院、江西省地质学校、赣州地质学校、南方工业学校、江西应用技术职业学院五个发展阶段。学校现有在</w:t>
      </w:r>
      <w:r>
        <w:rPr>
          <w:rFonts w:ascii="Helvetica" w:eastAsia="Helvetica" w:hAnsi="Helvetica" w:cs="Helvetica"/>
          <w:color w:val="333333"/>
          <w:szCs w:val="21"/>
          <w:shd w:val="clear" w:color="auto" w:fill="FFFFFF"/>
        </w:rPr>
        <w:lastRenderedPageBreak/>
        <w:t>职教职工近1000人，专任教师571人，其中副高及以上职称192人、教授52人，博士18人，</w:t>
      </w:r>
      <w:proofErr w:type="gramStart"/>
      <w:r>
        <w:rPr>
          <w:rFonts w:ascii="Helvetica" w:eastAsia="Helvetica" w:hAnsi="Helvetica" w:cs="Helvetica"/>
          <w:color w:val="333333"/>
          <w:szCs w:val="21"/>
          <w:shd w:val="clear" w:color="auto" w:fill="FFFFFF"/>
        </w:rPr>
        <w:t>双师率达</w:t>
      </w:r>
      <w:proofErr w:type="gramEnd"/>
      <w:r>
        <w:rPr>
          <w:rFonts w:ascii="Helvetica" w:eastAsia="Helvetica" w:hAnsi="Helvetica" w:cs="Helvetica"/>
          <w:color w:val="333333"/>
          <w:szCs w:val="21"/>
          <w:shd w:val="clear" w:color="auto" w:fill="FFFFFF"/>
        </w:rPr>
        <w:t>95.85%，现有1支国家级教学团队，3支省级教学团队；1名国家高层次人才特殊支持计划教学名师，1名国家级教学名师。</w:t>
      </w:r>
      <w:r>
        <w:rPr>
          <w:rFonts w:hAnsi="宋体" w:hint="eastAsia"/>
          <w:kern w:val="0"/>
          <w:szCs w:val="21"/>
        </w:rPr>
        <w:t>对研究报告中的各项试验参数进行了验证，提供试验样品的精密度数据，对标准文件提出修改意见。</w:t>
      </w:r>
    </w:p>
    <w:p w:rsidR="00326C58" w:rsidRDefault="00326C58" w:rsidP="00326C58">
      <w:pPr>
        <w:adjustRightInd w:val="0"/>
        <w:snapToGrid w:val="0"/>
        <w:ind w:firstLine="420"/>
        <w:rPr>
          <w:rFonts w:hAnsi="宋体"/>
          <w:kern w:val="0"/>
          <w:szCs w:val="21"/>
        </w:rPr>
      </w:pPr>
      <w:proofErr w:type="gramStart"/>
      <w:r>
        <w:rPr>
          <w:rFonts w:hAnsi="宋体" w:hint="eastAsia"/>
          <w:b/>
          <w:bCs/>
          <w:kern w:val="0"/>
          <w:szCs w:val="21"/>
        </w:rPr>
        <w:t>江西省钨与稀土</w:t>
      </w:r>
      <w:proofErr w:type="gramEnd"/>
      <w:r>
        <w:rPr>
          <w:rFonts w:hAnsi="宋体" w:hint="eastAsia"/>
          <w:b/>
          <w:bCs/>
          <w:kern w:val="0"/>
          <w:szCs w:val="21"/>
        </w:rPr>
        <w:t>产品质量监督检验中心</w:t>
      </w:r>
      <w:proofErr w:type="gramStart"/>
      <w:r>
        <w:rPr>
          <w:rFonts w:hAnsi="宋体" w:hint="eastAsia"/>
          <w:kern w:val="0"/>
          <w:szCs w:val="21"/>
        </w:rPr>
        <w:t>是二</w:t>
      </w:r>
      <w:r>
        <w:rPr>
          <w:rFonts w:hAnsi="宋体"/>
          <w:kern w:val="0"/>
          <w:szCs w:val="21"/>
        </w:rPr>
        <w:t>验单位</w:t>
      </w:r>
      <w:proofErr w:type="gramEnd"/>
      <w:r>
        <w:rPr>
          <w:rFonts w:hAnsi="宋体"/>
          <w:kern w:val="0"/>
          <w:szCs w:val="21"/>
        </w:rPr>
        <w:t>，</w:t>
      </w:r>
      <w:r>
        <w:rPr>
          <w:rFonts w:ascii="Helvetica" w:eastAsia="Helvetica" w:hAnsi="Helvetica" w:cs="Helvetica"/>
          <w:color w:val="333333"/>
          <w:szCs w:val="21"/>
          <w:shd w:val="clear" w:color="auto" w:fill="FFFFFF"/>
        </w:rPr>
        <w:t>中心于2007年6月经国家质检总局批准筹建，2008年建成，2009年投入运行，2010年10月正式通过国家质检总局和国家认监委验收</w:t>
      </w:r>
      <w:r>
        <w:rPr>
          <w:rFonts w:ascii="Helvetica" w:hAnsi="Helvetica" w:cs="Helvetica" w:hint="eastAsia"/>
          <w:color w:val="333333"/>
          <w:szCs w:val="21"/>
          <w:shd w:val="clear" w:color="auto" w:fill="FFFFFF"/>
        </w:rPr>
        <w:t>。</w:t>
      </w:r>
      <w:proofErr w:type="gramStart"/>
      <w:r>
        <w:rPr>
          <w:rFonts w:ascii="Helvetica" w:eastAsia="Helvetica" w:hAnsi="Helvetica" w:cs="Helvetica"/>
          <w:color w:val="333333"/>
          <w:szCs w:val="21"/>
          <w:shd w:val="clear" w:color="auto" w:fill="FFFFFF"/>
        </w:rPr>
        <w:t>开展钨与稀土</w:t>
      </w:r>
      <w:proofErr w:type="gramEnd"/>
      <w:r>
        <w:rPr>
          <w:rFonts w:ascii="Helvetica" w:eastAsia="Helvetica" w:hAnsi="Helvetica" w:cs="Helvetica"/>
          <w:color w:val="333333"/>
          <w:szCs w:val="21"/>
          <w:shd w:val="clear" w:color="auto" w:fill="FFFFFF"/>
        </w:rPr>
        <w:t>等有色金属矿产品检验、地质实验测试、环境监测与检验、检测技术培训和有色金属领域内科学技术研究、开发与推广以及标准研究与制定等工作。目前，中心通过CNAS认证的检测能力有4大类、50种类别、452个参数，通过省级CMA认证的检测能力有7大类、79种类别、956个参数，产品检测范围从钨、稀土等几十种有色金属原矿及前端初级产品，一直延伸</w:t>
      </w:r>
      <w:proofErr w:type="gramStart"/>
      <w:r>
        <w:rPr>
          <w:rFonts w:ascii="Helvetica" w:eastAsia="Helvetica" w:hAnsi="Helvetica" w:cs="Helvetica"/>
          <w:color w:val="333333"/>
          <w:szCs w:val="21"/>
          <w:shd w:val="clear" w:color="auto" w:fill="FFFFFF"/>
        </w:rPr>
        <w:t>至产业</w:t>
      </w:r>
      <w:proofErr w:type="gramEnd"/>
      <w:r>
        <w:rPr>
          <w:rFonts w:ascii="Helvetica" w:eastAsia="Helvetica" w:hAnsi="Helvetica" w:cs="Helvetica"/>
          <w:color w:val="333333"/>
          <w:szCs w:val="21"/>
          <w:shd w:val="clear" w:color="auto" w:fill="FFFFFF"/>
        </w:rPr>
        <w:t>链的后端下游产品。中心参与了我国首批1个稀土国际标准的标准制定，以及2个稀土国家标准外文版翻译校核工作；主导制定稀土有色行业等国家标准6项、行业标准5项、省地方标准7项；参与制定国家和行业标准32项。</w:t>
      </w:r>
      <w:r>
        <w:rPr>
          <w:rFonts w:hAnsi="宋体"/>
          <w:kern w:val="0"/>
          <w:szCs w:val="21"/>
        </w:rPr>
        <w:t>在标准修订过程中</w:t>
      </w:r>
      <w:r>
        <w:rPr>
          <w:rFonts w:hAnsi="宋体" w:hint="eastAsia"/>
          <w:kern w:val="0"/>
          <w:szCs w:val="21"/>
        </w:rPr>
        <w:t>，为</w:t>
      </w:r>
      <w:r>
        <w:rPr>
          <w:rFonts w:hAnsi="宋体"/>
          <w:kern w:val="0"/>
          <w:szCs w:val="21"/>
        </w:rPr>
        <w:t>起草单位</w:t>
      </w:r>
      <w:r>
        <w:rPr>
          <w:rFonts w:hAnsi="宋体" w:hint="eastAsia"/>
          <w:kern w:val="0"/>
          <w:szCs w:val="21"/>
        </w:rPr>
        <w:t>提供</w:t>
      </w:r>
      <w:r>
        <w:rPr>
          <w:rFonts w:hAnsi="宋体"/>
          <w:kern w:val="0"/>
          <w:szCs w:val="21"/>
        </w:rPr>
        <w:t>统一样，按照试验报告</w:t>
      </w:r>
      <w:r>
        <w:rPr>
          <w:rFonts w:hAnsi="宋体" w:hint="eastAsia"/>
          <w:kern w:val="0"/>
          <w:szCs w:val="21"/>
        </w:rPr>
        <w:t>提供</w:t>
      </w:r>
      <w:r>
        <w:rPr>
          <w:rFonts w:hAnsi="宋体"/>
          <w:kern w:val="0"/>
          <w:szCs w:val="21"/>
        </w:rPr>
        <w:t>的方法对统一样品进行了分析，提供</w:t>
      </w:r>
      <w:r>
        <w:rPr>
          <w:rFonts w:hAnsi="宋体" w:hint="eastAsia"/>
          <w:kern w:val="0"/>
          <w:szCs w:val="21"/>
        </w:rPr>
        <w:t>了精密</w:t>
      </w:r>
      <w:r>
        <w:rPr>
          <w:rFonts w:hAnsi="宋体"/>
          <w:kern w:val="0"/>
          <w:szCs w:val="21"/>
        </w:rPr>
        <w:t>度数据。</w:t>
      </w:r>
    </w:p>
    <w:p w:rsidR="00326C58" w:rsidRDefault="00326C58" w:rsidP="00326C58">
      <w:pPr>
        <w:adjustRightInd w:val="0"/>
        <w:snapToGrid w:val="0"/>
        <w:ind w:firstLine="420"/>
        <w:rPr>
          <w:rFonts w:hAnsi="宋体"/>
          <w:kern w:val="0"/>
          <w:szCs w:val="21"/>
        </w:rPr>
      </w:pPr>
      <w:r>
        <w:rPr>
          <w:rFonts w:hAnsi="宋体" w:hint="eastAsia"/>
          <w:b/>
          <w:bCs/>
          <w:kern w:val="0"/>
          <w:szCs w:val="21"/>
        </w:rPr>
        <w:t>赣州华兴</w:t>
      </w:r>
      <w:proofErr w:type="gramStart"/>
      <w:r>
        <w:rPr>
          <w:rFonts w:hAnsi="宋体" w:hint="eastAsia"/>
          <w:b/>
          <w:bCs/>
          <w:kern w:val="0"/>
          <w:szCs w:val="21"/>
        </w:rPr>
        <w:t>钨</w:t>
      </w:r>
      <w:proofErr w:type="gramEnd"/>
      <w:r>
        <w:rPr>
          <w:rFonts w:hAnsi="宋体" w:hint="eastAsia"/>
          <w:b/>
          <w:bCs/>
          <w:kern w:val="0"/>
          <w:szCs w:val="21"/>
        </w:rPr>
        <w:t>制品有限公司</w:t>
      </w:r>
      <w:proofErr w:type="gramStart"/>
      <w:r>
        <w:rPr>
          <w:rFonts w:hAnsi="宋体" w:hint="eastAsia"/>
          <w:kern w:val="0"/>
          <w:szCs w:val="21"/>
        </w:rPr>
        <w:t>是二</w:t>
      </w:r>
      <w:r>
        <w:rPr>
          <w:rFonts w:hAnsi="宋体"/>
          <w:kern w:val="0"/>
          <w:szCs w:val="21"/>
        </w:rPr>
        <w:t>验单位</w:t>
      </w:r>
      <w:proofErr w:type="gramEnd"/>
      <w:r>
        <w:rPr>
          <w:rFonts w:hAnsi="宋体"/>
          <w:kern w:val="0"/>
          <w:szCs w:val="21"/>
        </w:rPr>
        <w:t>，</w:t>
      </w:r>
      <w:r>
        <w:rPr>
          <w:rFonts w:hAnsi="宋体" w:hint="eastAsia"/>
          <w:kern w:val="0"/>
          <w:szCs w:val="21"/>
        </w:rPr>
        <w:t>公司拥有自营进出口权，具有国家部委确认</w:t>
      </w:r>
      <w:proofErr w:type="gramStart"/>
      <w:r>
        <w:rPr>
          <w:rFonts w:hAnsi="宋体" w:hint="eastAsia"/>
          <w:kern w:val="0"/>
          <w:szCs w:val="21"/>
        </w:rPr>
        <w:t>的钨品出口</w:t>
      </w:r>
      <w:proofErr w:type="gramEnd"/>
      <w:r>
        <w:rPr>
          <w:rFonts w:hAnsi="宋体" w:hint="eastAsia"/>
          <w:kern w:val="0"/>
          <w:szCs w:val="21"/>
        </w:rPr>
        <w:t>供货资格。近几年获得</w:t>
      </w:r>
      <w:proofErr w:type="gramStart"/>
      <w:r>
        <w:rPr>
          <w:rFonts w:hAnsi="宋体" w:hint="eastAsia"/>
          <w:kern w:val="0"/>
          <w:szCs w:val="21"/>
        </w:rPr>
        <w:t>国家钨品配额</w:t>
      </w:r>
      <w:proofErr w:type="gramEnd"/>
      <w:r>
        <w:rPr>
          <w:rFonts w:hAnsi="宋体" w:hint="eastAsia"/>
          <w:kern w:val="0"/>
          <w:szCs w:val="21"/>
        </w:rPr>
        <w:t>数量居全国生产企业前茅。几年来，公司以稳定的产</w:t>
      </w:r>
      <w:r>
        <w:rPr>
          <w:rFonts w:hAnsi="宋体" w:hint="eastAsia"/>
          <w:kern w:val="0"/>
          <w:szCs w:val="21"/>
        </w:rPr>
        <w:t xml:space="preserve"> </w:t>
      </w:r>
      <w:r>
        <w:rPr>
          <w:rFonts w:hAnsi="宋体" w:hint="eastAsia"/>
          <w:kern w:val="0"/>
          <w:szCs w:val="21"/>
        </w:rPr>
        <w:t>品质量和良好的信誉赢得国内外客户好评。先后荣获“江西省</w:t>
      </w:r>
      <w:r>
        <w:rPr>
          <w:rFonts w:hAnsi="宋体" w:hint="eastAsia"/>
          <w:kern w:val="0"/>
          <w:szCs w:val="21"/>
        </w:rPr>
        <w:t>*</w:t>
      </w:r>
      <w:r>
        <w:rPr>
          <w:rFonts w:hAnsi="宋体" w:hint="eastAsia"/>
          <w:kern w:val="0"/>
          <w:szCs w:val="21"/>
        </w:rPr>
        <w:t>企业”、“江西省质量管理先进企业”、“江西省用户满意企业”、“江西省环境保护模范企业”、“江西省设备管理先进单位”、“赣州市</w:t>
      </w:r>
      <w:r>
        <w:rPr>
          <w:rFonts w:hAnsi="宋体" w:hint="eastAsia"/>
          <w:kern w:val="0"/>
          <w:szCs w:val="21"/>
        </w:rPr>
        <w:t>*</w:t>
      </w:r>
      <w:r>
        <w:rPr>
          <w:rFonts w:hAnsi="宋体" w:hint="eastAsia"/>
          <w:kern w:val="0"/>
          <w:szCs w:val="21"/>
        </w:rPr>
        <w:t>佳企业”等荣誉称号。公司被江西省检验检疫局评定为“免检单位”。</w:t>
      </w:r>
      <w:proofErr w:type="gramStart"/>
      <w:r>
        <w:rPr>
          <w:rFonts w:hAnsi="宋体" w:hint="eastAsia"/>
          <w:kern w:val="0"/>
          <w:szCs w:val="21"/>
        </w:rPr>
        <w:t>“华兴”牌仲钨酸铵</w:t>
      </w:r>
      <w:proofErr w:type="gramEnd"/>
      <w:r>
        <w:rPr>
          <w:rFonts w:hAnsi="宋体" w:hint="eastAsia"/>
          <w:kern w:val="0"/>
          <w:szCs w:val="21"/>
        </w:rPr>
        <w:t>获“江西省用户满意产品”荣誉称号，“华兴”将以市场为导向，以满足客户对产品的各种要求为己任，充分利用赣南宝贵的钨资源，与国内外各界携手并肩，逐步做大做</w:t>
      </w:r>
      <w:proofErr w:type="gramStart"/>
      <w:r>
        <w:rPr>
          <w:rFonts w:hAnsi="宋体" w:hint="eastAsia"/>
          <w:kern w:val="0"/>
          <w:szCs w:val="21"/>
        </w:rPr>
        <w:t>强做</w:t>
      </w:r>
      <w:proofErr w:type="gramEnd"/>
      <w:r>
        <w:rPr>
          <w:rFonts w:hAnsi="宋体" w:hint="eastAsia"/>
          <w:kern w:val="0"/>
          <w:szCs w:val="21"/>
        </w:rPr>
        <w:t>优。为</w:t>
      </w:r>
      <w:r>
        <w:rPr>
          <w:rFonts w:hAnsi="宋体"/>
          <w:kern w:val="0"/>
          <w:szCs w:val="21"/>
        </w:rPr>
        <w:t>起草单位</w:t>
      </w:r>
      <w:r>
        <w:rPr>
          <w:rFonts w:hAnsi="宋体" w:hint="eastAsia"/>
          <w:kern w:val="0"/>
          <w:szCs w:val="21"/>
        </w:rPr>
        <w:t>提供</w:t>
      </w:r>
      <w:r>
        <w:rPr>
          <w:rFonts w:hAnsi="宋体"/>
          <w:kern w:val="0"/>
          <w:szCs w:val="21"/>
        </w:rPr>
        <w:t>统一样，按照试验报告</w:t>
      </w:r>
      <w:r>
        <w:rPr>
          <w:rFonts w:hAnsi="宋体" w:hint="eastAsia"/>
          <w:kern w:val="0"/>
          <w:szCs w:val="21"/>
        </w:rPr>
        <w:t>提供</w:t>
      </w:r>
      <w:r>
        <w:rPr>
          <w:rFonts w:hAnsi="宋体"/>
          <w:kern w:val="0"/>
          <w:szCs w:val="21"/>
        </w:rPr>
        <w:t>的方法对统一样品进行了分析，提供</w:t>
      </w:r>
      <w:r>
        <w:rPr>
          <w:rFonts w:hAnsi="宋体" w:hint="eastAsia"/>
          <w:kern w:val="0"/>
          <w:szCs w:val="21"/>
        </w:rPr>
        <w:t>了精密</w:t>
      </w:r>
      <w:r>
        <w:rPr>
          <w:rFonts w:hAnsi="宋体"/>
          <w:kern w:val="0"/>
          <w:szCs w:val="21"/>
        </w:rPr>
        <w:t>度数据。</w:t>
      </w:r>
    </w:p>
    <w:p w:rsidR="00326C58" w:rsidRDefault="00326C58" w:rsidP="00326C58">
      <w:pPr>
        <w:adjustRightInd w:val="0"/>
        <w:snapToGrid w:val="0"/>
        <w:ind w:firstLine="420"/>
        <w:rPr>
          <w:rFonts w:hAnsi="宋体"/>
          <w:kern w:val="0"/>
          <w:szCs w:val="21"/>
        </w:rPr>
      </w:pPr>
      <w:r>
        <w:rPr>
          <w:rFonts w:hAnsi="宋体" w:hint="eastAsia"/>
          <w:b/>
          <w:bCs/>
          <w:kern w:val="0"/>
          <w:szCs w:val="21"/>
        </w:rPr>
        <w:t>江西省地质局第七地质大队</w:t>
      </w:r>
      <w:proofErr w:type="gramStart"/>
      <w:r>
        <w:rPr>
          <w:rFonts w:hAnsi="宋体" w:hint="eastAsia"/>
          <w:kern w:val="0"/>
          <w:szCs w:val="21"/>
        </w:rPr>
        <w:t>是二</w:t>
      </w:r>
      <w:r>
        <w:rPr>
          <w:rFonts w:hAnsi="宋体"/>
          <w:kern w:val="0"/>
          <w:szCs w:val="21"/>
        </w:rPr>
        <w:t>验单位</w:t>
      </w:r>
      <w:proofErr w:type="gramEnd"/>
      <w:r>
        <w:rPr>
          <w:rFonts w:hAnsi="宋体"/>
          <w:kern w:val="0"/>
          <w:szCs w:val="21"/>
        </w:rPr>
        <w:t>，</w:t>
      </w:r>
      <w:r>
        <w:rPr>
          <w:rFonts w:ascii="Helvetica" w:eastAsia="Helvetica" w:hAnsi="Helvetica" w:cs="Helvetica"/>
          <w:color w:val="333333"/>
          <w:szCs w:val="21"/>
          <w:shd w:val="clear" w:color="auto" w:fill="FFFFFF"/>
        </w:rPr>
        <w:t>大队成立于1952年，主要从事区域地质、矿产地质调查，地质矿产勘查，矿业开发，环境地质调查，土壤、地质遗迹调查，地质工程设计与施工，地质信息服务等多个领域</w:t>
      </w:r>
      <w:r>
        <w:rPr>
          <w:rFonts w:ascii="Helvetica" w:hAnsi="Helvetica" w:cs="Helvetica" w:hint="eastAsia"/>
          <w:color w:val="333333"/>
          <w:szCs w:val="21"/>
          <w:shd w:val="clear" w:color="auto" w:fill="FFFFFF"/>
        </w:rPr>
        <w:t>，</w:t>
      </w:r>
      <w:r>
        <w:rPr>
          <w:rFonts w:ascii="Helvetica" w:eastAsia="Helvetica" w:hAnsi="Helvetica" w:cs="Helvetica"/>
          <w:color w:val="333333"/>
          <w:szCs w:val="21"/>
          <w:shd w:val="clear" w:color="auto" w:fill="FFFFFF"/>
        </w:rPr>
        <w:t>离子型稀土矿是我国特有的珍稀稀土矿种，具有极高的学术价值和应用价值。该项目构建的检测标准体系全面，包含了从离子型稀土原矿到离子型稀土产品的稀土检测国家标准和行业标准。</w:t>
      </w:r>
      <w:r>
        <w:rPr>
          <w:rFonts w:hAnsi="宋体"/>
          <w:kern w:val="0"/>
          <w:szCs w:val="21"/>
        </w:rPr>
        <w:t>在标准修订过程中</w:t>
      </w:r>
      <w:r>
        <w:rPr>
          <w:rFonts w:hAnsi="宋体" w:hint="eastAsia"/>
          <w:kern w:val="0"/>
          <w:szCs w:val="21"/>
        </w:rPr>
        <w:t>，为</w:t>
      </w:r>
      <w:r>
        <w:rPr>
          <w:rFonts w:hAnsi="宋体"/>
          <w:kern w:val="0"/>
          <w:szCs w:val="21"/>
        </w:rPr>
        <w:t>起草单位</w:t>
      </w:r>
      <w:r>
        <w:rPr>
          <w:rFonts w:hAnsi="宋体" w:hint="eastAsia"/>
          <w:kern w:val="0"/>
          <w:szCs w:val="21"/>
        </w:rPr>
        <w:t>提供</w:t>
      </w:r>
      <w:r>
        <w:rPr>
          <w:rFonts w:hAnsi="宋体"/>
          <w:kern w:val="0"/>
          <w:szCs w:val="21"/>
        </w:rPr>
        <w:t>统一样，按照试验报告</w:t>
      </w:r>
      <w:r>
        <w:rPr>
          <w:rFonts w:hAnsi="宋体" w:hint="eastAsia"/>
          <w:kern w:val="0"/>
          <w:szCs w:val="21"/>
        </w:rPr>
        <w:t>提供</w:t>
      </w:r>
      <w:r>
        <w:rPr>
          <w:rFonts w:hAnsi="宋体"/>
          <w:kern w:val="0"/>
          <w:szCs w:val="21"/>
        </w:rPr>
        <w:t>的方法对统一样品进行了分析，提供</w:t>
      </w:r>
      <w:r>
        <w:rPr>
          <w:rFonts w:hAnsi="宋体" w:hint="eastAsia"/>
          <w:kern w:val="0"/>
          <w:szCs w:val="21"/>
        </w:rPr>
        <w:t>了精密</w:t>
      </w:r>
      <w:r>
        <w:rPr>
          <w:rFonts w:hAnsi="宋体"/>
          <w:kern w:val="0"/>
          <w:szCs w:val="21"/>
        </w:rPr>
        <w:t>度数据。</w:t>
      </w:r>
    </w:p>
    <w:p w:rsidR="00326C58" w:rsidRDefault="00326C58" w:rsidP="00326C58">
      <w:pPr>
        <w:adjustRightInd w:val="0"/>
        <w:snapToGrid w:val="0"/>
        <w:ind w:firstLineChars="200" w:firstLine="422"/>
        <w:rPr>
          <w:rFonts w:hAnsi="宋体"/>
          <w:kern w:val="0"/>
          <w:szCs w:val="21"/>
        </w:rPr>
      </w:pPr>
      <w:r>
        <w:rPr>
          <w:rFonts w:hAnsi="宋体" w:hint="eastAsia"/>
          <w:b/>
          <w:bCs/>
          <w:kern w:val="0"/>
          <w:szCs w:val="21"/>
        </w:rPr>
        <w:t>江西漂塘钨业有限公司</w:t>
      </w:r>
      <w:proofErr w:type="gramStart"/>
      <w:r>
        <w:rPr>
          <w:rFonts w:hAnsi="宋体" w:hint="eastAsia"/>
          <w:kern w:val="0"/>
          <w:szCs w:val="21"/>
        </w:rPr>
        <w:t>是二</w:t>
      </w:r>
      <w:r>
        <w:rPr>
          <w:rFonts w:hAnsi="宋体"/>
          <w:kern w:val="0"/>
          <w:szCs w:val="21"/>
        </w:rPr>
        <w:t>验单位</w:t>
      </w:r>
      <w:proofErr w:type="gramEnd"/>
      <w:r>
        <w:rPr>
          <w:rFonts w:hAnsi="宋体"/>
          <w:kern w:val="0"/>
          <w:szCs w:val="21"/>
        </w:rPr>
        <w:t>，</w:t>
      </w:r>
      <w:r>
        <w:rPr>
          <w:rFonts w:hAnsi="宋体" w:hint="eastAsia"/>
          <w:kern w:val="0"/>
          <w:szCs w:val="21"/>
        </w:rPr>
        <w:t>公司目前保有资源储量服务年限达</w:t>
      </w:r>
      <w:r>
        <w:rPr>
          <w:rFonts w:hAnsi="宋体" w:hint="eastAsia"/>
          <w:kern w:val="0"/>
          <w:szCs w:val="21"/>
        </w:rPr>
        <w:t>40</w:t>
      </w:r>
      <w:r>
        <w:rPr>
          <w:rFonts w:hAnsi="宋体" w:hint="eastAsia"/>
          <w:kern w:val="0"/>
          <w:szCs w:val="21"/>
        </w:rPr>
        <w:t>余年，是以</w:t>
      </w:r>
      <w:proofErr w:type="gramStart"/>
      <w:r>
        <w:rPr>
          <w:rFonts w:hAnsi="宋体" w:hint="eastAsia"/>
          <w:kern w:val="0"/>
          <w:szCs w:val="21"/>
        </w:rPr>
        <w:t>钨为主</w:t>
      </w:r>
      <w:proofErr w:type="gramEnd"/>
      <w:r>
        <w:rPr>
          <w:rFonts w:hAnsi="宋体" w:hint="eastAsia"/>
          <w:kern w:val="0"/>
          <w:szCs w:val="21"/>
        </w:rPr>
        <w:t>产品，锡、</w:t>
      </w:r>
      <w:proofErr w:type="gramStart"/>
      <w:r>
        <w:rPr>
          <w:rFonts w:hAnsi="宋体" w:hint="eastAsia"/>
          <w:kern w:val="0"/>
          <w:szCs w:val="21"/>
        </w:rPr>
        <w:t>钼</w:t>
      </w:r>
      <w:proofErr w:type="gramEnd"/>
      <w:r>
        <w:rPr>
          <w:rFonts w:hAnsi="宋体" w:hint="eastAsia"/>
          <w:kern w:val="0"/>
          <w:szCs w:val="21"/>
        </w:rPr>
        <w:t>、铋、铜、铅、锌等多金属为副产品的国有大型采选企业，具备钨矿勘探、生产、科研、设计、施工、机修等一整套完整生产体系，采选技术装备、劳动生产率、安全生产管理及资源综合利用水平均居国内同类矿山领先水平，企业管理制度健全</w:t>
      </w:r>
      <w:r>
        <w:rPr>
          <w:rFonts w:hAnsi="宋体" w:hint="eastAsia"/>
          <w:kern w:val="0"/>
          <w:szCs w:val="21"/>
        </w:rPr>
        <w:t>,</w:t>
      </w:r>
      <w:r>
        <w:rPr>
          <w:rFonts w:hAnsi="宋体" w:hint="eastAsia"/>
          <w:kern w:val="0"/>
          <w:szCs w:val="21"/>
        </w:rPr>
        <w:t>精益生产持续推进</w:t>
      </w:r>
      <w:r>
        <w:rPr>
          <w:rFonts w:hAnsi="宋体" w:hint="eastAsia"/>
          <w:kern w:val="0"/>
          <w:szCs w:val="21"/>
        </w:rPr>
        <w:t>,</w:t>
      </w:r>
      <w:r>
        <w:rPr>
          <w:rFonts w:hAnsi="宋体" w:hint="eastAsia"/>
          <w:kern w:val="0"/>
          <w:szCs w:val="21"/>
        </w:rPr>
        <w:t>提质增效成绩显著，科技兴矿高效发展。</w:t>
      </w:r>
      <w:r>
        <w:rPr>
          <w:rFonts w:hAnsi="宋体"/>
          <w:kern w:val="0"/>
          <w:szCs w:val="21"/>
        </w:rPr>
        <w:t>在标准修订过程中</w:t>
      </w:r>
      <w:r>
        <w:rPr>
          <w:rFonts w:hAnsi="宋体" w:hint="eastAsia"/>
          <w:kern w:val="0"/>
          <w:szCs w:val="21"/>
        </w:rPr>
        <w:t>，为</w:t>
      </w:r>
      <w:r>
        <w:rPr>
          <w:rFonts w:hAnsi="宋体"/>
          <w:kern w:val="0"/>
          <w:szCs w:val="21"/>
        </w:rPr>
        <w:t>起草单位</w:t>
      </w:r>
      <w:r>
        <w:rPr>
          <w:rFonts w:hAnsi="宋体" w:hint="eastAsia"/>
          <w:kern w:val="0"/>
          <w:szCs w:val="21"/>
        </w:rPr>
        <w:t>提供</w:t>
      </w:r>
      <w:r>
        <w:rPr>
          <w:rFonts w:hAnsi="宋体"/>
          <w:kern w:val="0"/>
          <w:szCs w:val="21"/>
        </w:rPr>
        <w:t>统一样，按照试验报告</w:t>
      </w:r>
      <w:r>
        <w:rPr>
          <w:rFonts w:hAnsi="宋体" w:hint="eastAsia"/>
          <w:kern w:val="0"/>
          <w:szCs w:val="21"/>
        </w:rPr>
        <w:t>提供</w:t>
      </w:r>
      <w:r>
        <w:rPr>
          <w:rFonts w:hAnsi="宋体"/>
          <w:kern w:val="0"/>
          <w:szCs w:val="21"/>
        </w:rPr>
        <w:t>的方法对统一样品进行了分析，提供</w:t>
      </w:r>
      <w:r>
        <w:rPr>
          <w:rFonts w:hAnsi="宋体" w:hint="eastAsia"/>
          <w:kern w:val="0"/>
          <w:szCs w:val="21"/>
        </w:rPr>
        <w:t>了精密</w:t>
      </w:r>
      <w:r>
        <w:rPr>
          <w:rFonts w:hAnsi="宋体"/>
          <w:kern w:val="0"/>
          <w:szCs w:val="21"/>
        </w:rPr>
        <w:t>度数据。</w:t>
      </w:r>
    </w:p>
    <w:p w:rsidR="00326C58" w:rsidRDefault="00326C58" w:rsidP="00326C58">
      <w:pPr>
        <w:adjustRightInd w:val="0"/>
        <w:snapToGrid w:val="0"/>
        <w:ind w:firstLine="420"/>
        <w:rPr>
          <w:rFonts w:hAnsi="宋体"/>
          <w:kern w:val="0"/>
          <w:szCs w:val="21"/>
        </w:rPr>
      </w:pPr>
      <w:r>
        <w:rPr>
          <w:rFonts w:hAnsi="宋体" w:hint="eastAsia"/>
          <w:b/>
          <w:bCs/>
          <w:kern w:val="0"/>
          <w:szCs w:val="21"/>
        </w:rPr>
        <w:t>湖南</w:t>
      </w:r>
      <w:r>
        <w:rPr>
          <w:rFonts w:hAnsi="宋体"/>
          <w:b/>
          <w:bCs/>
          <w:kern w:val="0"/>
          <w:szCs w:val="21"/>
        </w:rPr>
        <w:t>柿竹园有色金属有限责任公司</w:t>
      </w:r>
      <w:proofErr w:type="gramStart"/>
      <w:r>
        <w:rPr>
          <w:rFonts w:hAnsi="宋体" w:hint="eastAsia"/>
          <w:kern w:val="0"/>
          <w:szCs w:val="21"/>
        </w:rPr>
        <w:t>是二</w:t>
      </w:r>
      <w:r>
        <w:rPr>
          <w:rFonts w:hAnsi="宋体"/>
          <w:kern w:val="0"/>
          <w:szCs w:val="21"/>
        </w:rPr>
        <w:t>验单位</w:t>
      </w:r>
      <w:proofErr w:type="gramEnd"/>
      <w:r>
        <w:rPr>
          <w:rFonts w:hAnsi="宋体" w:hint="eastAsia"/>
          <w:kern w:val="0"/>
          <w:szCs w:val="21"/>
        </w:rPr>
        <w:t>，是一家集采矿、选矿、资源综合回收、铋系新型材料研发、对外贸易于一体的大型国有矿山企业。是世界五百强企业中国五矿集团股份有限公司旗下核心骨干子企业，获得中国有色金属工业科学技术进步奖一等奖</w:t>
      </w:r>
      <w:r>
        <w:rPr>
          <w:rFonts w:hAnsi="宋体" w:hint="eastAsia"/>
          <w:kern w:val="0"/>
          <w:szCs w:val="21"/>
        </w:rPr>
        <w:t>3</w:t>
      </w:r>
      <w:r>
        <w:rPr>
          <w:rFonts w:hAnsi="宋体" w:hint="eastAsia"/>
          <w:kern w:val="0"/>
          <w:szCs w:val="21"/>
        </w:rPr>
        <w:t>次，国家科技进步奖二等奖</w:t>
      </w:r>
      <w:r>
        <w:rPr>
          <w:rFonts w:hAnsi="宋体" w:hint="eastAsia"/>
          <w:kern w:val="0"/>
          <w:szCs w:val="21"/>
        </w:rPr>
        <w:t>2</w:t>
      </w:r>
      <w:r>
        <w:rPr>
          <w:rFonts w:hAnsi="宋体" w:hint="eastAsia"/>
          <w:kern w:val="0"/>
          <w:szCs w:val="21"/>
        </w:rPr>
        <w:t>次，省部级科技成果</w:t>
      </w:r>
      <w:r>
        <w:rPr>
          <w:rFonts w:hAnsi="宋体" w:hint="eastAsia"/>
          <w:kern w:val="0"/>
          <w:szCs w:val="21"/>
        </w:rPr>
        <w:t>43</w:t>
      </w:r>
      <w:r>
        <w:rPr>
          <w:rFonts w:hAnsi="宋体" w:hint="eastAsia"/>
          <w:kern w:val="0"/>
          <w:szCs w:val="21"/>
        </w:rPr>
        <w:t>项。公司现有专利</w:t>
      </w:r>
      <w:r>
        <w:rPr>
          <w:rFonts w:hAnsi="宋体" w:hint="eastAsia"/>
          <w:kern w:val="0"/>
          <w:szCs w:val="21"/>
        </w:rPr>
        <w:t>67</w:t>
      </w:r>
      <w:r>
        <w:rPr>
          <w:rFonts w:hAnsi="宋体" w:hint="eastAsia"/>
          <w:kern w:val="0"/>
          <w:szCs w:val="21"/>
        </w:rPr>
        <w:t>项，其中发明专利</w:t>
      </w:r>
      <w:r>
        <w:rPr>
          <w:rFonts w:hAnsi="宋体" w:hint="eastAsia"/>
          <w:kern w:val="0"/>
          <w:szCs w:val="21"/>
        </w:rPr>
        <w:t>32</w:t>
      </w:r>
      <w:r>
        <w:rPr>
          <w:rFonts w:hAnsi="宋体" w:hint="eastAsia"/>
          <w:kern w:val="0"/>
          <w:szCs w:val="21"/>
        </w:rPr>
        <w:t>项，参与制定国家标准</w:t>
      </w:r>
      <w:r>
        <w:rPr>
          <w:rFonts w:hAnsi="宋体" w:hint="eastAsia"/>
          <w:kern w:val="0"/>
          <w:szCs w:val="21"/>
        </w:rPr>
        <w:t>10</w:t>
      </w:r>
      <w:r>
        <w:rPr>
          <w:rFonts w:hAnsi="宋体" w:hint="eastAsia"/>
          <w:kern w:val="0"/>
          <w:szCs w:val="21"/>
        </w:rPr>
        <w:t>项和行业标准</w:t>
      </w:r>
      <w:r>
        <w:rPr>
          <w:rFonts w:hAnsi="宋体" w:hint="eastAsia"/>
          <w:kern w:val="0"/>
          <w:szCs w:val="21"/>
        </w:rPr>
        <w:t>21</w:t>
      </w:r>
      <w:r>
        <w:rPr>
          <w:rFonts w:hAnsi="宋体" w:hint="eastAsia"/>
          <w:kern w:val="0"/>
          <w:szCs w:val="21"/>
        </w:rPr>
        <w:t>项。近年来，公司荣获了“全国五一劳动奖状”“全国有色金属行业先进集体”“国家级绿色矿山”“湖南省文明单位”等荣誉称号，被认定为“高新技术企业”“国家企业技术中心”。</w:t>
      </w:r>
      <w:r>
        <w:rPr>
          <w:rFonts w:hAnsi="宋体"/>
          <w:kern w:val="0"/>
          <w:szCs w:val="21"/>
        </w:rPr>
        <w:t>在标准修订过程中</w:t>
      </w:r>
      <w:r>
        <w:rPr>
          <w:rFonts w:hAnsi="宋体" w:hint="eastAsia"/>
          <w:kern w:val="0"/>
          <w:szCs w:val="21"/>
        </w:rPr>
        <w:t>，为</w:t>
      </w:r>
      <w:r>
        <w:rPr>
          <w:rFonts w:hAnsi="宋体"/>
          <w:kern w:val="0"/>
          <w:szCs w:val="21"/>
        </w:rPr>
        <w:t>起草单位</w:t>
      </w:r>
      <w:r>
        <w:rPr>
          <w:rFonts w:hAnsi="宋体" w:hint="eastAsia"/>
          <w:kern w:val="0"/>
          <w:szCs w:val="21"/>
        </w:rPr>
        <w:t>提供</w:t>
      </w:r>
      <w:r>
        <w:rPr>
          <w:rFonts w:hAnsi="宋体"/>
          <w:kern w:val="0"/>
          <w:szCs w:val="21"/>
        </w:rPr>
        <w:t>统一样，按照试验报告</w:t>
      </w:r>
      <w:r>
        <w:rPr>
          <w:rFonts w:hAnsi="宋体" w:hint="eastAsia"/>
          <w:kern w:val="0"/>
          <w:szCs w:val="21"/>
        </w:rPr>
        <w:t>提供</w:t>
      </w:r>
      <w:r>
        <w:rPr>
          <w:rFonts w:hAnsi="宋体"/>
          <w:kern w:val="0"/>
          <w:szCs w:val="21"/>
        </w:rPr>
        <w:t>的方法对统一样品进行了分析，提供</w:t>
      </w:r>
      <w:r>
        <w:rPr>
          <w:rFonts w:hAnsi="宋体" w:hint="eastAsia"/>
          <w:kern w:val="0"/>
          <w:szCs w:val="21"/>
        </w:rPr>
        <w:t>了精密</w:t>
      </w:r>
      <w:r>
        <w:rPr>
          <w:rFonts w:hAnsi="宋体"/>
          <w:kern w:val="0"/>
          <w:szCs w:val="21"/>
        </w:rPr>
        <w:t>度数据。</w:t>
      </w:r>
    </w:p>
    <w:p w:rsidR="00326C58" w:rsidRDefault="00326C58" w:rsidP="00326C58">
      <w:pPr>
        <w:adjustRightInd w:val="0"/>
        <w:snapToGrid w:val="0"/>
        <w:ind w:firstLineChars="200" w:firstLine="420"/>
        <w:rPr>
          <w:rFonts w:hAnsi="宋体"/>
          <w:kern w:val="0"/>
          <w:szCs w:val="21"/>
        </w:rPr>
      </w:pPr>
      <w:r>
        <w:rPr>
          <w:rFonts w:hAnsi="宋体" w:hint="eastAsia"/>
          <w:kern w:val="0"/>
          <w:szCs w:val="21"/>
        </w:rPr>
        <w:t>赣</w:t>
      </w:r>
      <w:proofErr w:type="gramStart"/>
      <w:r>
        <w:rPr>
          <w:rFonts w:hAnsi="宋体" w:hint="eastAsia"/>
          <w:kern w:val="0"/>
          <w:szCs w:val="21"/>
        </w:rPr>
        <w:t>研</w:t>
      </w:r>
      <w:proofErr w:type="gramEnd"/>
      <w:r>
        <w:rPr>
          <w:rFonts w:hAnsi="宋体" w:hint="eastAsia"/>
          <w:kern w:val="0"/>
          <w:szCs w:val="21"/>
        </w:rPr>
        <w:t>所公司在标准修订过程中，负责提出标准修订的试验方案、试验报告，负责统一样品的制备与发放，汇总精密度数据，进行数据处理，并与其他标准参加单位共同形成标准征求意见稿，进行广泛的意见征集，并负责在标准预审会、审定会上进行项目介绍与答辩，最终形成报批稿，协助有色标准化技术委员会秘书处完成标准的报批工作。</w:t>
      </w:r>
    </w:p>
    <w:p w:rsidR="00326C58" w:rsidRDefault="00326C58" w:rsidP="00326C58">
      <w:pPr>
        <w:adjustRightInd w:val="0"/>
        <w:snapToGrid w:val="0"/>
        <w:ind w:firstLine="420"/>
        <w:rPr>
          <w:szCs w:val="21"/>
        </w:rPr>
      </w:pPr>
      <w:r>
        <w:rPr>
          <w:rFonts w:hAnsi="宋体"/>
          <w:kern w:val="0"/>
          <w:szCs w:val="21"/>
        </w:rPr>
        <w:t>标准</w:t>
      </w:r>
      <w:r>
        <w:rPr>
          <w:rFonts w:hAnsi="宋体" w:hint="eastAsia"/>
          <w:kern w:val="0"/>
          <w:szCs w:val="21"/>
        </w:rPr>
        <w:t>起草</w:t>
      </w:r>
      <w:r>
        <w:rPr>
          <w:rFonts w:hAnsi="宋体"/>
          <w:kern w:val="0"/>
          <w:szCs w:val="21"/>
        </w:rPr>
        <w:t>单位</w:t>
      </w:r>
      <w:r>
        <w:rPr>
          <w:rFonts w:hAnsi="宋体" w:hint="eastAsia"/>
          <w:kern w:val="0"/>
          <w:szCs w:val="21"/>
        </w:rPr>
        <w:t>赣</w:t>
      </w:r>
      <w:proofErr w:type="gramStart"/>
      <w:r>
        <w:rPr>
          <w:rFonts w:hAnsi="宋体" w:hint="eastAsia"/>
          <w:kern w:val="0"/>
          <w:szCs w:val="21"/>
        </w:rPr>
        <w:t>研</w:t>
      </w:r>
      <w:proofErr w:type="gramEnd"/>
      <w:r>
        <w:rPr>
          <w:rFonts w:hAnsi="宋体" w:hint="eastAsia"/>
          <w:kern w:val="0"/>
          <w:szCs w:val="21"/>
        </w:rPr>
        <w:t>所公司在</w:t>
      </w:r>
      <w:r>
        <w:rPr>
          <w:rFonts w:hAnsi="宋体"/>
          <w:kern w:val="0"/>
          <w:szCs w:val="21"/>
        </w:rPr>
        <w:t>标准的编制过程中，积极</w:t>
      </w:r>
      <w:r>
        <w:rPr>
          <w:rFonts w:hAnsi="宋体" w:hint="eastAsia"/>
          <w:kern w:val="0"/>
          <w:szCs w:val="21"/>
        </w:rPr>
        <w:t>主动</w:t>
      </w:r>
      <w:r>
        <w:rPr>
          <w:rFonts w:hAnsi="宋体"/>
          <w:kern w:val="0"/>
          <w:szCs w:val="21"/>
        </w:rPr>
        <w:t>收集</w:t>
      </w:r>
      <w:r>
        <w:rPr>
          <w:rFonts w:hAnsi="宋体" w:hint="eastAsia"/>
          <w:kern w:val="0"/>
          <w:szCs w:val="21"/>
        </w:rPr>
        <w:t>国</w:t>
      </w:r>
      <w:r>
        <w:rPr>
          <w:rFonts w:hAnsi="宋体"/>
          <w:kern w:val="0"/>
          <w:szCs w:val="21"/>
        </w:rPr>
        <w:t>内外相关</w:t>
      </w:r>
      <w:r>
        <w:rPr>
          <w:rFonts w:hAnsi="宋体" w:hint="eastAsia"/>
          <w:kern w:val="0"/>
          <w:szCs w:val="21"/>
        </w:rPr>
        <w:t>技术</w:t>
      </w:r>
      <w:r>
        <w:rPr>
          <w:rFonts w:hAnsi="宋体"/>
          <w:kern w:val="0"/>
          <w:szCs w:val="21"/>
        </w:rPr>
        <w:t>标准，</w:t>
      </w:r>
      <w:r>
        <w:rPr>
          <w:rFonts w:hAnsi="宋体" w:hint="eastAsia"/>
          <w:kern w:val="0"/>
          <w:szCs w:val="21"/>
        </w:rPr>
        <w:t>对</w:t>
      </w:r>
      <w:r>
        <w:rPr>
          <w:rFonts w:hAnsi="宋体"/>
          <w:kern w:val="0"/>
          <w:szCs w:val="21"/>
        </w:rPr>
        <w:t>一些有</w:t>
      </w:r>
      <w:r>
        <w:rPr>
          <w:rFonts w:hAnsi="宋体" w:hint="eastAsia"/>
          <w:kern w:val="0"/>
          <w:szCs w:val="21"/>
        </w:rPr>
        <w:t>代表</w:t>
      </w:r>
      <w:r>
        <w:rPr>
          <w:rFonts w:hAnsi="宋体"/>
          <w:kern w:val="0"/>
          <w:szCs w:val="21"/>
        </w:rPr>
        <w:t>性的</w:t>
      </w:r>
      <w:proofErr w:type="gramStart"/>
      <w:r>
        <w:rPr>
          <w:rFonts w:hAnsi="宋体" w:hint="eastAsia"/>
          <w:kern w:val="0"/>
          <w:szCs w:val="21"/>
        </w:rPr>
        <w:t>钨</w:t>
      </w:r>
      <w:r>
        <w:rPr>
          <w:rFonts w:hAnsi="宋体"/>
          <w:kern w:val="0"/>
          <w:szCs w:val="21"/>
        </w:rPr>
        <w:t>产业</w:t>
      </w:r>
      <w:proofErr w:type="gramEnd"/>
      <w:r>
        <w:rPr>
          <w:rFonts w:hAnsi="宋体"/>
          <w:kern w:val="0"/>
          <w:szCs w:val="21"/>
        </w:rPr>
        <w:t>相关企业</w:t>
      </w:r>
      <w:r>
        <w:rPr>
          <w:rFonts w:hAnsi="宋体" w:hint="eastAsia"/>
          <w:kern w:val="0"/>
          <w:szCs w:val="21"/>
        </w:rPr>
        <w:t>进行</w:t>
      </w:r>
      <w:r>
        <w:rPr>
          <w:rFonts w:hAnsi="宋体"/>
          <w:kern w:val="0"/>
          <w:szCs w:val="21"/>
        </w:rPr>
        <w:t>调研</w:t>
      </w:r>
      <w:r>
        <w:rPr>
          <w:rFonts w:hAnsi="宋体" w:hint="eastAsia"/>
          <w:kern w:val="0"/>
          <w:szCs w:val="21"/>
        </w:rPr>
        <w:t>，包括</w:t>
      </w:r>
      <w:proofErr w:type="gramStart"/>
      <w:r>
        <w:rPr>
          <w:rFonts w:hAnsi="宋体"/>
          <w:kern w:val="0"/>
          <w:szCs w:val="21"/>
        </w:rPr>
        <w:t>钨</w:t>
      </w:r>
      <w:proofErr w:type="gramEnd"/>
      <w:r>
        <w:rPr>
          <w:rFonts w:hAnsi="宋体"/>
          <w:kern w:val="0"/>
          <w:szCs w:val="21"/>
        </w:rPr>
        <w:t>精矿产品</w:t>
      </w:r>
      <w:r>
        <w:rPr>
          <w:rFonts w:hAnsi="宋体" w:hint="eastAsia"/>
          <w:kern w:val="0"/>
          <w:szCs w:val="21"/>
        </w:rPr>
        <w:t>水分含量的技术指标要求、检测及应用情况</w:t>
      </w:r>
      <w:r>
        <w:rPr>
          <w:rFonts w:hAnsi="宋体"/>
          <w:kern w:val="0"/>
          <w:szCs w:val="21"/>
        </w:rPr>
        <w:t>，</w:t>
      </w:r>
      <w:r>
        <w:rPr>
          <w:rFonts w:hAnsi="宋体" w:hint="eastAsia"/>
          <w:kern w:val="0"/>
          <w:szCs w:val="21"/>
        </w:rPr>
        <w:t>并</w:t>
      </w:r>
      <w:r>
        <w:rPr>
          <w:rFonts w:hAnsi="宋体"/>
          <w:kern w:val="0"/>
          <w:szCs w:val="21"/>
        </w:rPr>
        <w:t>收集相关</w:t>
      </w:r>
      <w:r>
        <w:rPr>
          <w:rFonts w:hAnsi="宋体" w:hint="eastAsia"/>
          <w:kern w:val="0"/>
          <w:szCs w:val="21"/>
        </w:rPr>
        <w:t>试验</w:t>
      </w:r>
      <w:r>
        <w:rPr>
          <w:rFonts w:hAnsi="宋体"/>
          <w:kern w:val="0"/>
          <w:szCs w:val="21"/>
        </w:rPr>
        <w:t>样品，</w:t>
      </w:r>
      <w:r>
        <w:rPr>
          <w:rFonts w:hAnsi="宋体" w:hint="eastAsia"/>
          <w:kern w:val="0"/>
          <w:szCs w:val="21"/>
        </w:rPr>
        <w:t>通过相关</w:t>
      </w:r>
      <w:r>
        <w:rPr>
          <w:rFonts w:hAnsi="宋体"/>
          <w:kern w:val="0"/>
          <w:szCs w:val="21"/>
        </w:rPr>
        <w:t>试验统计数据编写</w:t>
      </w:r>
      <w:r>
        <w:rPr>
          <w:rFonts w:hAnsi="宋体" w:hint="eastAsia"/>
          <w:kern w:val="0"/>
          <w:szCs w:val="21"/>
        </w:rPr>
        <w:t>试验报告草案和</w:t>
      </w:r>
      <w:r>
        <w:rPr>
          <w:rFonts w:hAnsi="宋体"/>
          <w:kern w:val="0"/>
          <w:szCs w:val="21"/>
        </w:rPr>
        <w:t>标准文本草</w:t>
      </w:r>
      <w:r>
        <w:rPr>
          <w:rFonts w:hAnsi="宋体"/>
          <w:kern w:val="0"/>
          <w:szCs w:val="21"/>
        </w:rPr>
        <w:lastRenderedPageBreak/>
        <w:t>案。</w:t>
      </w:r>
    </w:p>
    <w:p w:rsidR="00326C58" w:rsidRDefault="00326C58" w:rsidP="00326C58">
      <w:pPr>
        <w:adjustRightInd w:val="0"/>
        <w:snapToGrid w:val="0"/>
        <w:ind w:firstLine="420"/>
        <w:rPr>
          <w:rFonts w:hAnsi="宋体"/>
          <w:kern w:val="0"/>
          <w:szCs w:val="21"/>
        </w:rPr>
      </w:pPr>
      <w:r>
        <w:rPr>
          <w:rFonts w:hAnsi="宋体" w:hint="eastAsia"/>
          <w:kern w:val="0"/>
          <w:szCs w:val="21"/>
        </w:rPr>
        <w:t>本标准统一验证样品共计</w:t>
      </w:r>
      <w:r>
        <w:rPr>
          <w:rFonts w:asciiTheme="minorEastAsia" w:eastAsiaTheme="minorEastAsia" w:hAnsiTheme="minorEastAsia"/>
          <w:kern w:val="0"/>
          <w:szCs w:val="21"/>
        </w:rPr>
        <w:t>4</w:t>
      </w:r>
      <w:r>
        <w:rPr>
          <w:rFonts w:hAnsi="宋体" w:hint="eastAsia"/>
          <w:kern w:val="0"/>
          <w:szCs w:val="21"/>
        </w:rPr>
        <w:t>个梯度，包含黑钨精矿、白钨精矿、混合</w:t>
      </w:r>
      <w:proofErr w:type="gramStart"/>
      <w:r>
        <w:rPr>
          <w:rFonts w:hAnsi="宋体" w:hint="eastAsia"/>
          <w:kern w:val="0"/>
          <w:szCs w:val="21"/>
        </w:rPr>
        <w:t>钨</w:t>
      </w:r>
      <w:proofErr w:type="gramEnd"/>
      <w:r>
        <w:rPr>
          <w:rFonts w:hAnsi="宋体" w:hint="eastAsia"/>
          <w:kern w:val="0"/>
          <w:szCs w:val="21"/>
        </w:rPr>
        <w:t>精矿、钨细泥精矿</w:t>
      </w:r>
      <w:r>
        <w:rPr>
          <w:rFonts w:asciiTheme="minorEastAsia" w:eastAsiaTheme="minorEastAsia" w:hAnsiTheme="minorEastAsia"/>
          <w:kern w:val="0"/>
          <w:szCs w:val="21"/>
        </w:rPr>
        <w:t>4</w:t>
      </w:r>
      <w:r>
        <w:rPr>
          <w:rFonts w:hAnsi="宋体" w:hint="eastAsia"/>
          <w:kern w:val="0"/>
          <w:szCs w:val="21"/>
        </w:rPr>
        <w:t>个类别，样品来自江西、湖南、福建、广西等典型钨矿。由江西铁山垅钨业有限公司、江西</w:t>
      </w:r>
      <w:proofErr w:type="gramStart"/>
      <w:r>
        <w:rPr>
          <w:rFonts w:hAnsi="宋体" w:hint="eastAsia"/>
          <w:kern w:val="0"/>
          <w:szCs w:val="21"/>
        </w:rPr>
        <w:t>大吉山钨业</w:t>
      </w:r>
      <w:proofErr w:type="gramEnd"/>
      <w:r>
        <w:rPr>
          <w:rFonts w:hAnsi="宋体" w:hint="eastAsia"/>
          <w:kern w:val="0"/>
          <w:szCs w:val="21"/>
        </w:rPr>
        <w:t>有限公司、湖南衡山金泰有限公司、江钨</w:t>
      </w:r>
      <w:proofErr w:type="gramStart"/>
      <w:r>
        <w:rPr>
          <w:rFonts w:hAnsi="宋体" w:hint="eastAsia"/>
          <w:kern w:val="0"/>
          <w:szCs w:val="21"/>
        </w:rPr>
        <w:t>世</w:t>
      </w:r>
      <w:proofErr w:type="gramEnd"/>
      <w:r>
        <w:rPr>
          <w:rFonts w:hAnsi="宋体" w:hint="eastAsia"/>
          <w:kern w:val="0"/>
          <w:szCs w:val="21"/>
        </w:rPr>
        <w:t>泰科有限公司、洛阳栾川</w:t>
      </w:r>
      <w:proofErr w:type="gramStart"/>
      <w:r>
        <w:rPr>
          <w:rFonts w:hAnsi="宋体" w:hint="eastAsia"/>
          <w:kern w:val="0"/>
          <w:szCs w:val="21"/>
        </w:rPr>
        <w:t>钼</w:t>
      </w:r>
      <w:proofErr w:type="gramEnd"/>
      <w:r>
        <w:rPr>
          <w:rFonts w:hAnsi="宋体" w:hint="eastAsia"/>
          <w:kern w:val="0"/>
          <w:szCs w:val="21"/>
        </w:rPr>
        <w:t>业集团有限公司、厦门钨业股份有限公司等提供。</w:t>
      </w:r>
    </w:p>
    <w:p w:rsidR="00326C58" w:rsidRDefault="00326C58" w:rsidP="00326C58">
      <w:pPr>
        <w:tabs>
          <w:tab w:val="left" w:pos="709"/>
        </w:tabs>
        <w:spacing w:beforeLines="50" w:before="156" w:afterLines="50" w:after="156"/>
        <w:rPr>
          <w:szCs w:val="21"/>
        </w:rPr>
      </w:pPr>
      <w:r>
        <w:rPr>
          <w:rFonts w:hint="eastAsia"/>
          <w:szCs w:val="21"/>
        </w:rPr>
        <w:t>2.</w:t>
      </w:r>
      <w:r>
        <w:rPr>
          <w:rFonts w:ascii="黑体" w:eastAsia="黑体" w:hAnsi="黑体" w:hint="eastAsia"/>
          <w:szCs w:val="21"/>
        </w:rPr>
        <w:t>主要</w:t>
      </w:r>
      <w:r>
        <w:rPr>
          <w:rFonts w:ascii="黑体" w:eastAsia="黑体" w:hAnsi="黑体"/>
          <w:szCs w:val="21"/>
        </w:rPr>
        <w:t>工作成员所负责的工作情况</w:t>
      </w:r>
    </w:p>
    <w:p w:rsidR="00326C58" w:rsidRDefault="00326C58" w:rsidP="00326C58">
      <w:pPr>
        <w:tabs>
          <w:tab w:val="left" w:pos="709"/>
        </w:tabs>
        <w:spacing w:beforeLines="50" w:before="156" w:afterLines="50" w:after="156" w:line="400" w:lineRule="exact"/>
        <w:rPr>
          <w:rFonts w:hAnsi="宋体"/>
          <w:kern w:val="0"/>
          <w:szCs w:val="21"/>
        </w:rPr>
      </w:pPr>
      <w:r>
        <w:rPr>
          <w:rFonts w:ascii="黑体" w:eastAsia="黑体" w:hAnsi="黑体" w:hint="eastAsia"/>
          <w:sz w:val="24"/>
        </w:rPr>
        <w:t>（三）主</w:t>
      </w:r>
      <w:r>
        <w:rPr>
          <w:rFonts w:ascii="黑体" w:eastAsia="黑体" w:hAnsi="黑体"/>
          <w:sz w:val="24"/>
        </w:rPr>
        <w:t>要</w:t>
      </w:r>
      <w:r>
        <w:rPr>
          <w:rFonts w:ascii="黑体" w:eastAsia="黑体" w:hAnsi="黑体" w:hint="eastAsia"/>
          <w:sz w:val="24"/>
        </w:rPr>
        <w:t>工作过程</w:t>
      </w:r>
    </w:p>
    <w:p w:rsidR="00326C58" w:rsidRDefault="00326C58" w:rsidP="00326C58">
      <w:pPr>
        <w:tabs>
          <w:tab w:val="left" w:pos="709"/>
        </w:tabs>
        <w:spacing w:beforeLines="50" w:before="156" w:afterLines="50" w:after="156"/>
        <w:rPr>
          <w:rFonts w:ascii="黑体" w:eastAsia="黑体" w:hAnsi="黑体"/>
          <w:szCs w:val="21"/>
        </w:rPr>
      </w:pPr>
      <w:r>
        <w:rPr>
          <w:rFonts w:hint="eastAsia"/>
          <w:szCs w:val="21"/>
        </w:rPr>
        <w:t>1</w:t>
      </w:r>
      <w:r>
        <w:rPr>
          <w:szCs w:val="21"/>
        </w:rPr>
        <w:t>.</w:t>
      </w:r>
      <w:r>
        <w:rPr>
          <w:rFonts w:ascii="黑体" w:eastAsia="黑体" w:hAnsi="黑体" w:hint="eastAsia"/>
          <w:szCs w:val="21"/>
        </w:rPr>
        <w:t>预研阶段</w:t>
      </w:r>
    </w:p>
    <w:p w:rsidR="00326C58" w:rsidRDefault="00326C58" w:rsidP="00326C58">
      <w:pPr>
        <w:tabs>
          <w:tab w:val="left" w:pos="709"/>
        </w:tabs>
        <w:spacing w:beforeLines="50" w:before="156" w:afterLines="50" w:after="156"/>
        <w:ind w:firstLineChars="200" w:firstLine="420"/>
        <w:rPr>
          <w:szCs w:val="21"/>
        </w:rPr>
      </w:pPr>
      <w:r>
        <w:rPr>
          <w:rFonts w:hint="eastAsia"/>
          <w:szCs w:val="21"/>
        </w:rPr>
        <w:t>近年来原生</w:t>
      </w:r>
      <w:proofErr w:type="gramStart"/>
      <w:r>
        <w:rPr>
          <w:rFonts w:hint="eastAsia"/>
          <w:szCs w:val="21"/>
        </w:rPr>
        <w:t>钨</w:t>
      </w:r>
      <w:proofErr w:type="gramEnd"/>
      <w:r>
        <w:rPr>
          <w:rFonts w:hint="eastAsia"/>
          <w:szCs w:val="21"/>
        </w:rPr>
        <w:t>精矿的湿存水含量远超过了</w:t>
      </w:r>
      <w:r>
        <w:rPr>
          <w:rFonts w:hint="eastAsia"/>
          <w:szCs w:val="21"/>
        </w:rPr>
        <w:t>GB/T 6150.6-2008</w:t>
      </w:r>
      <w:r>
        <w:rPr>
          <w:rFonts w:hint="eastAsia"/>
          <w:szCs w:val="21"/>
        </w:rPr>
        <w:t>规定的检测上限</w:t>
      </w:r>
      <w:r>
        <w:rPr>
          <w:rFonts w:hint="eastAsia"/>
          <w:szCs w:val="21"/>
        </w:rPr>
        <w:t>5%</w:t>
      </w:r>
      <w:r>
        <w:rPr>
          <w:rFonts w:hint="eastAsia"/>
          <w:szCs w:val="21"/>
        </w:rPr>
        <w:t>。根据调研，湖南、江西、河南、福建某些混合</w:t>
      </w:r>
      <w:proofErr w:type="gramStart"/>
      <w:r>
        <w:rPr>
          <w:rFonts w:hint="eastAsia"/>
          <w:szCs w:val="21"/>
        </w:rPr>
        <w:t>钨</w:t>
      </w:r>
      <w:proofErr w:type="gramEnd"/>
      <w:r>
        <w:rPr>
          <w:rFonts w:hint="eastAsia"/>
          <w:szCs w:val="21"/>
        </w:rPr>
        <w:t>精矿</w:t>
      </w:r>
      <w:proofErr w:type="gramStart"/>
      <w:r>
        <w:rPr>
          <w:rFonts w:hint="eastAsia"/>
          <w:szCs w:val="21"/>
        </w:rPr>
        <w:t>和</w:t>
      </w:r>
      <w:r>
        <w:rPr>
          <w:rFonts w:asciiTheme="minorEastAsia" w:eastAsiaTheme="minorEastAsia" w:hAnsiTheme="minorEastAsia" w:hint="eastAsia"/>
          <w:szCs w:val="21"/>
        </w:rPr>
        <w:t>钨细泥</w:t>
      </w:r>
      <w:r>
        <w:rPr>
          <w:rFonts w:hint="eastAsia"/>
          <w:szCs w:val="21"/>
        </w:rPr>
        <w:t>水</w:t>
      </w:r>
      <w:proofErr w:type="gramEnd"/>
      <w:r>
        <w:rPr>
          <w:rFonts w:hint="eastAsia"/>
          <w:szCs w:val="21"/>
        </w:rPr>
        <w:t>分量可</w:t>
      </w:r>
      <w:r>
        <w:rPr>
          <w:rFonts w:asciiTheme="minorEastAsia" w:eastAsiaTheme="minorEastAsia" w:hAnsiTheme="minorEastAsia" w:hint="eastAsia"/>
          <w:szCs w:val="21"/>
        </w:rPr>
        <w:t>达</w:t>
      </w:r>
      <w:r>
        <w:rPr>
          <w:rFonts w:asciiTheme="minorEastAsia" w:eastAsiaTheme="minorEastAsia" w:hAnsiTheme="minorEastAsia" w:hint="eastAsia"/>
          <w:color w:val="000000" w:themeColor="text1"/>
          <w:szCs w:val="21"/>
        </w:rPr>
        <w:t>5%</w:t>
      </w:r>
      <w:r>
        <w:rPr>
          <w:szCs w:val="21"/>
        </w:rPr>
        <w:t>~</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szCs w:val="21"/>
        </w:rPr>
        <w:t>。标</w:t>
      </w:r>
      <w:r>
        <w:rPr>
          <w:rFonts w:hint="eastAsia"/>
          <w:szCs w:val="21"/>
        </w:rPr>
        <w:t>准起草单位通过对国内钨矿企业进行了充分的调研等，形成了标准草案和修订项目建议书。</w:t>
      </w:r>
    </w:p>
    <w:p w:rsidR="00326C58" w:rsidRDefault="00326C58" w:rsidP="00326C58">
      <w:pPr>
        <w:tabs>
          <w:tab w:val="left" w:pos="709"/>
        </w:tabs>
        <w:spacing w:beforeLines="50" w:before="156" w:afterLines="50" w:after="156"/>
        <w:rPr>
          <w:rFonts w:ascii="黑体" w:eastAsia="黑体" w:hAnsi="黑体"/>
          <w:szCs w:val="21"/>
        </w:rPr>
      </w:pPr>
      <w:r>
        <w:rPr>
          <w:szCs w:val="21"/>
        </w:rPr>
        <w:t>2.</w:t>
      </w:r>
      <w:r>
        <w:rPr>
          <w:rFonts w:ascii="黑体" w:eastAsia="黑体" w:hAnsi="黑体" w:hint="eastAsia"/>
          <w:szCs w:val="21"/>
        </w:rPr>
        <w:t>立项阶段</w:t>
      </w:r>
    </w:p>
    <w:p w:rsidR="00326C58" w:rsidRDefault="00326C58" w:rsidP="00326C58">
      <w:pPr>
        <w:tabs>
          <w:tab w:val="left" w:pos="709"/>
        </w:tabs>
        <w:spacing w:beforeLines="50" w:before="156" w:afterLines="50" w:after="156"/>
        <w:ind w:firstLineChars="200" w:firstLine="420"/>
        <w:rPr>
          <w:szCs w:val="21"/>
        </w:rPr>
      </w:pPr>
      <w:r>
        <w:rPr>
          <w:rFonts w:hint="eastAsia"/>
          <w:szCs w:val="21"/>
        </w:rPr>
        <w:t>201</w:t>
      </w:r>
      <w:r>
        <w:rPr>
          <w:szCs w:val="21"/>
        </w:rPr>
        <w:t>9</w:t>
      </w:r>
      <w:r>
        <w:rPr>
          <w:rFonts w:hint="eastAsia"/>
          <w:szCs w:val="21"/>
        </w:rPr>
        <w:t>年</w:t>
      </w:r>
      <w:r>
        <w:rPr>
          <w:szCs w:val="21"/>
        </w:rPr>
        <w:t>10</w:t>
      </w:r>
      <w:r>
        <w:rPr>
          <w:rFonts w:hint="eastAsia"/>
          <w:szCs w:val="21"/>
        </w:rPr>
        <w:t>月</w:t>
      </w:r>
      <w:r>
        <w:rPr>
          <w:szCs w:val="21"/>
        </w:rPr>
        <w:t>7</w:t>
      </w:r>
      <w:r>
        <w:rPr>
          <w:rFonts w:hint="eastAsia"/>
          <w:szCs w:val="21"/>
        </w:rPr>
        <w:t>日，赣州有色冶金研究所有限公司向全国有色金属标准化技术委员会稀有金属分标委全体委员会提交了国家标准《钨精矿化学分析方法第</w:t>
      </w:r>
      <w:r>
        <w:rPr>
          <w:szCs w:val="21"/>
        </w:rPr>
        <w:t>6</w:t>
      </w:r>
      <w:r>
        <w:rPr>
          <w:rFonts w:hint="eastAsia"/>
          <w:szCs w:val="21"/>
        </w:rPr>
        <w:t>部分：湿存水含量的测定重量法》修订项目建议书、标准草案及标准立项可</w:t>
      </w:r>
      <w:proofErr w:type="gramStart"/>
      <w:r>
        <w:rPr>
          <w:rFonts w:hint="eastAsia"/>
          <w:szCs w:val="21"/>
        </w:rPr>
        <w:t>研</w:t>
      </w:r>
      <w:proofErr w:type="gramEnd"/>
      <w:r>
        <w:rPr>
          <w:rFonts w:hint="eastAsia"/>
          <w:szCs w:val="21"/>
        </w:rPr>
        <w:t>报告等材料，全体委员会</w:t>
      </w:r>
      <w:proofErr w:type="gramStart"/>
      <w:r>
        <w:rPr>
          <w:rFonts w:hint="eastAsia"/>
          <w:szCs w:val="21"/>
        </w:rPr>
        <w:t>议论证</w:t>
      </w:r>
      <w:proofErr w:type="gramEnd"/>
      <w:r>
        <w:rPr>
          <w:rFonts w:hint="eastAsia"/>
          <w:szCs w:val="21"/>
        </w:rPr>
        <w:t>结论为同意国家标准立项。由秘书处组织委员现场投票，投票通过后转报国标委，并挂网向社会公开征求意见。</w:t>
      </w:r>
    </w:p>
    <w:p w:rsidR="00326C58" w:rsidRDefault="00326C58" w:rsidP="00326C58">
      <w:pPr>
        <w:tabs>
          <w:tab w:val="left" w:pos="709"/>
        </w:tabs>
        <w:spacing w:beforeLines="50" w:before="156" w:afterLines="50" w:after="156"/>
        <w:rPr>
          <w:rFonts w:ascii="黑体" w:eastAsia="黑体" w:hAnsi="黑体"/>
          <w:b/>
          <w:szCs w:val="21"/>
        </w:rPr>
      </w:pPr>
      <w:r>
        <w:rPr>
          <w:szCs w:val="21"/>
        </w:rPr>
        <w:t>3</w:t>
      </w:r>
      <w:r>
        <w:rPr>
          <w:b/>
          <w:szCs w:val="21"/>
        </w:rPr>
        <w:t>.</w:t>
      </w:r>
      <w:r>
        <w:rPr>
          <w:rFonts w:ascii="黑体" w:eastAsia="黑体" w:hAnsi="黑体" w:hint="eastAsia"/>
          <w:szCs w:val="21"/>
        </w:rPr>
        <w:t>起草</w:t>
      </w:r>
      <w:r>
        <w:rPr>
          <w:rFonts w:ascii="黑体" w:eastAsia="黑体" w:hAnsi="黑体"/>
          <w:szCs w:val="21"/>
        </w:rPr>
        <w:t>阶段</w:t>
      </w:r>
    </w:p>
    <w:p w:rsidR="00326C58" w:rsidRDefault="00326C58" w:rsidP="00326C58">
      <w:pPr>
        <w:tabs>
          <w:tab w:val="left" w:pos="709"/>
        </w:tabs>
        <w:ind w:firstLineChars="200" w:firstLine="420"/>
        <w:rPr>
          <w:szCs w:val="21"/>
        </w:rPr>
      </w:pPr>
      <w:r>
        <w:rPr>
          <w:rFonts w:hAnsi="宋体"/>
          <w:kern w:val="0"/>
          <w:szCs w:val="21"/>
        </w:rPr>
        <w:t>2021</w:t>
      </w:r>
      <w:r>
        <w:rPr>
          <w:rFonts w:hAnsi="宋体" w:hint="eastAsia"/>
          <w:kern w:val="0"/>
          <w:szCs w:val="21"/>
        </w:rPr>
        <w:t>年</w:t>
      </w:r>
      <w:r>
        <w:rPr>
          <w:rFonts w:hAnsi="宋体"/>
          <w:kern w:val="0"/>
          <w:szCs w:val="21"/>
        </w:rPr>
        <w:t>10</w:t>
      </w:r>
      <w:r>
        <w:rPr>
          <w:rFonts w:hAnsi="宋体" w:hint="eastAsia"/>
          <w:kern w:val="0"/>
          <w:szCs w:val="21"/>
        </w:rPr>
        <w:t>月</w:t>
      </w:r>
      <w:r>
        <w:rPr>
          <w:rFonts w:hAnsi="宋体"/>
          <w:kern w:val="0"/>
          <w:szCs w:val="21"/>
        </w:rPr>
        <w:t>，</w:t>
      </w:r>
      <w:r>
        <w:rPr>
          <w:rFonts w:hint="eastAsia"/>
          <w:szCs w:val="21"/>
        </w:rPr>
        <w:t>全国有色金属标准化技术委员会稀有金属分标委组织召开了《钨精矿化学分析方法第</w:t>
      </w:r>
      <w:r>
        <w:rPr>
          <w:szCs w:val="21"/>
        </w:rPr>
        <w:t>6</w:t>
      </w:r>
      <w:r>
        <w:rPr>
          <w:rFonts w:hint="eastAsia"/>
          <w:szCs w:val="21"/>
        </w:rPr>
        <w:t>部分：湿存水含量的测定重量法》等共</w:t>
      </w:r>
      <w:r>
        <w:rPr>
          <w:szCs w:val="21"/>
        </w:rPr>
        <w:t>8</w:t>
      </w:r>
      <w:r>
        <w:rPr>
          <w:rFonts w:hint="eastAsia"/>
          <w:szCs w:val="21"/>
        </w:rPr>
        <w:t>个部分的国家标准修订任务落实会</w:t>
      </w:r>
      <w:r>
        <w:rPr>
          <w:szCs w:val="21"/>
        </w:rPr>
        <w:t>，确定</w:t>
      </w:r>
      <w:r>
        <w:rPr>
          <w:rFonts w:hint="eastAsia"/>
          <w:szCs w:val="21"/>
        </w:rPr>
        <w:t>了</w:t>
      </w:r>
      <w:r>
        <w:rPr>
          <w:szCs w:val="21"/>
        </w:rPr>
        <w:t>由</w:t>
      </w:r>
      <w:r>
        <w:rPr>
          <w:rFonts w:hint="eastAsia"/>
          <w:szCs w:val="21"/>
        </w:rPr>
        <w:t>本标准的参加起草单位，形成了任务落实会议纪要</w:t>
      </w:r>
      <w:r>
        <w:rPr>
          <w:szCs w:val="21"/>
        </w:rPr>
        <w:t>。</w:t>
      </w:r>
    </w:p>
    <w:p w:rsidR="00326C58" w:rsidRDefault="00326C58" w:rsidP="00326C58">
      <w:pPr>
        <w:tabs>
          <w:tab w:val="left" w:pos="709"/>
        </w:tabs>
        <w:ind w:firstLineChars="200" w:firstLine="420"/>
        <w:rPr>
          <w:rFonts w:hAnsi="宋体"/>
          <w:kern w:val="0"/>
          <w:szCs w:val="21"/>
        </w:rPr>
      </w:pPr>
      <w:r>
        <w:rPr>
          <w:rFonts w:hAnsi="宋体" w:hint="eastAsia"/>
          <w:kern w:val="0"/>
          <w:szCs w:val="21"/>
        </w:rPr>
        <w:t>2</w:t>
      </w:r>
      <w:r>
        <w:rPr>
          <w:rFonts w:hAnsi="宋体"/>
          <w:kern w:val="0"/>
          <w:szCs w:val="21"/>
        </w:rPr>
        <w:t>021</w:t>
      </w:r>
      <w:r>
        <w:rPr>
          <w:rFonts w:hAnsi="宋体" w:hint="eastAsia"/>
          <w:kern w:val="0"/>
          <w:szCs w:val="21"/>
        </w:rPr>
        <w:t>年</w:t>
      </w:r>
      <w:r>
        <w:rPr>
          <w:rFonts w:hAnsi="宋体" w:hint="eastAsia"/>
          <w:kern w:val="0"/>
          <w:szCs w:val="21"/>
        </w:rPr>
        <w:t>1</w:t>
      </w:r>
      <w:r>
        <w:rPr>
          <w:rFonts w:hAnsi="宋体"/>
          <w:kern w:val="0"/>
          <w:szCs w:val="21"/>
        </w:rPr>
        <w:t>2</w:t>
      </w:r>
      <w:r>
        <w:rPr>
          <w:rFonts w:hAnsi="宋体" w:hint="eastAsia"/>
          <w:kern w:val="0"/>
          <w:szCs w:val="21"/>
        </w:rPr>
        <w:t>月，赣</w:t>
      </w:r>
      <w:proofErr w:type="gramStart"/>
      <w:r>
        <w:rPr>
          <w:rFonts w:hAnsi="宋体" w:hint="eastAsia"/>
          <w:kern w:val="0"/>
          <w:szCs w:val="21"/>
        </w:rPr>
        <w:t>研</w:t>
      </w:r>
      <w:proofErr w:type="gramEnd"/>
      <w:r>
        <w:rPr>
          <w:rFonts w:hAnsi="宋体" w:hint="eastAsia"/>
          <w:kern w:val="0"/>
          <w:szCs w:val="21"/>
        </w:rPr>
        <w:t>所公司成立</w:t>
      </w:r>
      <w:r>
        <w:rPr>
          <w:rFonts w:hint="eastAsia"/>
          <w:szCs w:val="21"/>
        </w:rPr>
        <w:t>《钨精矿化学分析方法第</w:t>
      </w:r>
      <w:r>
        <w:rPr>
          <w:szCs w:val="21"/>
        </w:rPr>
        <w:t>6</w:t>
      </w:r>
      <w:r>
        <w:rPr>
          <w:rFonts w:hint="eastAsia"/>
          <w:szCs w:val="21"/>
        </w:rPr>
        <w:t>部分：湿存水含量的测定重量法》</w:t>
      </w:r>
      <w:r>
        <w:rPr>
          <w:rFonts w:hAnsi="宋体" w:hint="eastAsia"/>
          <w:kern w:val="0"/>
          <w:szCs w:val="21"/>
        </w:rPr>
        <w:t>标准编制小组，确定项目负责人和项目进度计划安排。</w:t>
      </w:r>
    </w:p>
    <w:p w:rsidR="00326C58" w:rsidRDefault="00326C58" w:rsidP="00326C58">
      <w:pPr>
        <w:tabs>
          <w:tab w:val="left" w:pos="709"/>
        </w:tabs>
        <w:ind w:firstLineChars="200" w:firstLine="420"/>
        <w:rPr>
          <w:rFonts w:hAnsi="宋体"/>
          <w:kern w:val="0"/>
          <w:szCs w:val="21"/>
        </w:rPr>
      </w:pPr>
      <w:r>
        <w:rPr>
          <w:rFonts w:hAnsi="宋体" w:hint="eastAsia"/>
          <w:kern w:val="0"/>
          <w:szCs w:val="21"/>
        </w:rPr>
        <w:t>202</w:t>
      </w:r>
      <w:r>
        <w:rPr>
          <w:rFonts w:hAnsi="宋体"/>
          <w:kern w:val="0"/>
          <w:szCs w:val="21"/>
        </w:rPr>
        <w:t>2</w:t>
      </w:r>
      <w:r>
        <w:rPr>
          <w:rFonts w:hAnsi="宋体" w:hint="eastAsia"/>
          <w:kern w:val="0"/>
          <w:szCs w:val="21"/>
        </w:rPr>
        <w:t>年</w:t>
      </w:r>
      <w:r>
        <w:rPr>
          <w:rFonts w:hAnsi="宋体"/>
          <w:kern w:val="0"/>
          <w:szCs w:val="21"/>
        </w:rPr>
        <w:t>1</w:t>
      </w:r>
      <w:r>
        <w:rPr>
          <w:rFonts w:hAnsi="宋体" w:hint="eastAsia"/>
          <w:kern w:val="0"/>
          <w:szCs w:val="21"/>
        </w:rPr>
        <w:t>月</w:t>
      </w:r>
      <w:r>
        <w:rPr>
          <w:szCs w:val="21"/>
        </w:rPr>
        <w:t>~</w:t>
      </w:r>
      <w:r>
        <w:rPr>
          <w:rFonts w:hAnsi="宋体" w:hint="eastAsia"/>
          <w:kern w:val="0"/>
          <w:szCs w:val="21"/>
        </w:rPr>
        <w:t>3</w:t>
      </w:r>
      <w:r>
        <w:rPr>
          <w:rFonts w:hAnsi="宋体" w:hint="eastAsia"/>
          <w:kern w:val="0"/>
          <w:szCs w:val="21"/>
        </w:rPr>
        <w:t>月，标准编制组对湖南柿竹园有色金属有限责任公司、</w:t>
      </w:r>
      <w:r>
        <w:rPr>
          <w:rFonts w:hAnsi="宋体" w:hint="eastAsia"/>
          <w:kern w:val="0"/>
          <w:szCs w:val="21"/>
        </w:rPr>
        <w:t xml:space="preserve"> </w:t>
      </w:r>
      <w:r>
        <w:rPr>
          <w:rFonts w:hAnsi="宋体" w:hint="eastAsia"/>
          <w:kern w:val="0"/>
          <w:szCs w:val="21"/>
        </w:rPr>
        <w:t>江西铁山垅钨业有限公司、湖南衡山金泰有限公司、江钨</w:t>
      </w:r>
      <w:proofErr w:type="gramStart"/>
      <w:r>
        <w:rPr>
          <w:rFonts w:hAnsi="宋体" w:hint="eastAsia"/>
          <w:kern w:val="0"/>
          <w:szCs w:val="21"/>
        </w:rPr>
        <w:t>世</w:t>
      </w:r>
      <w:proofErr w:type="gramEnd"/>
      <w:r>
        <w:rPr>
          <w:rFonts w:hAnsi="宋体" w:hint="eastAsia"/>
          <w:kern w:val="0"/>
          <w:szCs w:val="21"/>
        </w:rPr>
        <w:t>泰科有限公司、洛阳栾川</w:t>
      </w:r>
      <w:proofErr w:type="gramStart"/>
      <w:r>
        <w:rPr>
          <w:rFonts w:hAnsi="宋体" w:hint="eastAsia"/>
          <w:kern w:val="0"/>
          <w:szCs w:val="21"/>
        </w:rPr>
        <w:t>钼</w:t>
      </w:r>
      <w:proofErr w:type="gramEnd"/>
      <w:r>
        <w:rPr>
          <w:rFonts w:hAnsi="宋体" w:hint="eastAsia"/>
          <w:kern w:val="0"/>
          <w:szCs w:val="21"/>
        </w:rPr>
        <w:t>业集团有限公司、厦门钨业股份有限公司等国内主要钨矿生产企业的钨精矿产品水分含量情况进行了调研，调研的情况如下：</w:t>
      </w:r>
    </w:p>
    <w:p w:rsidR="00326C58" w:rsidRDefault="00326C58" w:rsidP="00326C58">
      <w:pPr>
        <w:tabs>
          <w:tab w:val="left" w:pos="709"/>
        </w:tabs>
        <w:ind w:firstLineChars="200" w:firstLine="420"/>
        <w:rPr>
          <w:rFonts w:hAnsi="宋体"/>
          <w:kern w:val="0"/>
          <w:szCs w:val="21"/>
        </w:rPr>
      </w:pPr>
      <w:r>
        <w:rPr>
          <w:rFonts w:hAnsi="宋体" w:hint="eastAsia"/>
          <w:kern w:val="0"/>
          <w:szCs w:val="21"/>
        </w:rPr>
        <w:t xml:space="preserve">1. </w:t>
      </w:r>
      <w:r>
        <w:rPr>
          <w:rFonts w:hAnsi="宋体" w:hint="eastAsia"/>
          <w:kern w:val="0"/>
          <w:szCs w:val="21"/>
        </w:rPr>
        <w:t>江西铁山垅钨业有限公司的黑钨精矿水分量在</w:t>
      </w:r>
      <w:r>
        <w:rPr>
          <w:rFonts w:hAnsi="宋体" w:hint="eastAsia"/>
          <w:kern w:val="0"/>
          <w:szCs w:val="21"/>
        </w:rPr>
        <w:t>0.5</w:t>
      </w:r>
      <w:r>
        <w:rPr>
          <w:szCs w:val="21"/>
        </w:rPr>
        <w:t>~</w:t>
      </w:r>
      <w:r>
        <w:rPr>
          <w:rFonts w:hint="eastAsia"/>
          <w:szCs w:val="21"/>
        </w:rPr>
        <w:t>1</w:t>
      </w:r>
      <w:r>
        <w:rPr>
          <w:rFonts w:hAnsi="宋体" w:hint="eastAsia"/>
          <w:kern w:val="0"/>
          <w:szCs w:val="21"/>
        </w:rPr>
        <w:t>%</w:t>
      </w:r>
      <w:r>
        <w:rPr>
          <w:rFonts w:hAnsi="宋体" w:hint="eastAsia"/>
          <w:kern w:val="0"/>
          <w:szCs w:val="21"/>
        </w:rPr>
        <w:t>，</w:t>
      </w:r>
      <w:proofErr w:type="gramStart"/>
      <w:r>
        <w:rPr>
          <w:rFonts w:hAnsi="宋体" w:hint="eastAsia"/>
          <w:kern w:val="0"/>
          <w:szCs w:val="21"/>
        </w:rPr>
        <w:t>混合钨水分量</w:t>
      </w:r>
      <w:proofErr w:type="gramEnd"/>
      <w:r>
        <w:rPr>
          <w:rFonts w:hAnsi="宋体" w:hint="eastAsia"/>
          <w:kern w:val="0"/>
          <w:szCs w:val="21"/>
        </w:rPr>
        <w:t>在</w:t>
      </w:r>
      <w:r>
        <w:rPr>
          <w:rFonts w:hAnsi="宋体" w:hint="eastAsia"/>
          <w:kern w:val="0"/>
          <w:szCs w:val="21"/>
        </w:rPr>
        <w:t>0.5</w:t>
      </w:r>
      <w:r>
        <w:rPr>
          <w:szCs w:val="21"/>
        </w:rPr>
        <w:t>~</w:t>
      </w:r>
      <w:r>
        <w:rPr>
          <w:rFonts w:hAnsi="宋体" w:hint="eastAsia"/>
          <w:kern w:val="0"/>
          <w:szCs w:val="21"/>
        </w:rPr>
        <w:t>2%</w:t>
      </w:r>
      <w:r>
        <w:rPr>
          <w:rFonts w:hAnsi="宋体" w:hint="eastAsia"/>
          <w:kern w:val="0"/>
          <w:szCs w:val="21"/>
        </w:rPr>
        <w:t>、</w:t>
      </w:r>
      <w:proofErr w:type="gramStart"/>
      <w:r>
        <w:rPr>
          <w:rFonts w:hAnsi="宋体" w:hint="eastAsia"/>
          <w:kern w:val="0"/>
          <w:szCs w:val="21"/>
        </w:rPr>
        <w:t>钨细泥水</w:t>
      </w:r>
      <w:proofErr w:type="gramEnd"/>
      <w:r>
        <w:rPr>
          <w:rFonts w:hAnsi="宋体" w:hint="eastAsia"/>
          <w:kern w:val="0"/>
          <w:szCs w:val="21"/>
        </w:rPr>
        <w:t>分量在</w:t>
      </w:r>
      <w:r>
        <w:rPr>
          <w:rFonts w:hAnsi="宋体" w:hint="eastAsia"/>
          <w:kern w:val="0"/>
          <w:szCs w:val="21"/>
        </w:rPr>
        <w:t>5</w:t>
      </w:r>
      <w:r>
        <w:rPr>
          <w:szCs w:val="21"/>
        </w:rPr>
        <w:t>~</w:t>
      </w:r>
      <w:r>
        <w:rPr>
          <w:rFonts w:hint="eastAsia"/>
          <w:szCs w:val="21"/>
        </w:rPr>
        <w:t>10</w:t>
      </w:r>
      <w:r>
        <w:rPr>
          <w:rFonts w:hAnsi="宋体" w:hint="eastAsia"/>
          <w:kern w:val="0"/>
          <w:szCs w:val="21"/>
        </w:rPr>
        <w:t>%</w:t>
      </w:r>
      <w:r>
        <w:rPr>
          <w:rFonts w:hAnsi="宋体" w:hint="eastAsia"/>
          <w:kern w:val="0"/>
          <w:szCs w:val="21"/>
        </w:rPr>
        <w:t>。</w:t>
      </w:r>
    </w:p>
    <w:p w:rsidR="00326C58" w:rsidRDefault="00326C58" w:rsidP="00326C58">
      <w:pPr>
        <w:tabs>
          <w:tab w:val="left" w:pos="709"/>
        </w:tabs>
        <w:ind w:firstLineChars="200" w:firstLine="420"/>
        <w:rPr>
          <w:rFonts w:hAnsi="宋体"/>
          <w:kern w:val="0"/>
          <w:szCs w:val="21"/>
        </w:rPr>
      </w:pPr>
      <w:r>
        <w:rPr>
          <w:rFonts w:hAnsi="宋体" w:hint="eastAsia"/>
          <w:kern w:val="0"/>
          <w:szCs w:val="21"/>
        </w:rPr>
        <w:t xml:space="preserve">2. </w:t>
      </w:r>
      <w:r>
        <w:rPr>
          <w:rFonts w:hAnsi="宋体" w:hint="eastAsia"/>
          <w:kern w:val="0"/>
          <w:szCs w:val="21"/>
        </w:rPr>
        <w:t>湖南柿竹园有色金属有限责任公司的黑钨精矿水分量在</w:t>
      </w:r>
      <w:r>
        <w:rPr>
          <w:rFonts w:hAnsi="宋体" w:hint="eastAsia"/>
          <w:kern w:val="0"/>
          <w:szCs w:val="21"/>
        </w:rPr>
        <w:t>0.5</w:t>
      </w:r>
      <w:r>
        <w:rPr>
          <w:szCs w:val="21"/>
        </w:rPr>
        <w:t>~</w:t>
      </w:r>
      <w:r>
        <w:rPr>
          <w:rFonts w:hAnsi="宋体" w:hint="eastAsia"/>
          <w:kern w:val="0"/>
          <w:szCs w:val="21"/>
        </w:rPr>
        <w:t>3%</w:t>
      </w:r>
      <w:r>
        <w:rPr>
          <w:rFonts w:hAnsi="宋体" w:hint="eastAsia"/>
          <w:kern w:val="0"/>
          <w:szCs w:val="21"/>
        </w:rPr>
        <w:t>，白钨精矿水分量在</w:t>
      </w:r>
      <w:r>
        <w:rPr>
          <w:rFonts w:hAnsi="宋体" w:hint="eastAsia"/>
          <w:kern w:val="0"/>
          <w:szCs w:val="21"/>
        </w:rPr>
        <w:t>0.5</w:t>
      </w:r>
      <w:r>
        <w:rPr>
          <w:szCs w:val="21"/>
        </w:rPr>
        <w:t>~</w:t>
      </w:r>
      <w:r>
        <w:rPr>
          <w:rFonts w:hAnsi="宋体" w:hint="eastAsia"/>
          <w:kern w:val="0"/>
          <w:szCs w:val="21"/>
        </w:rPr>
        <w:t>5%</w:t>
      </w:r>
      <w:r>
        <w:rPr>
          <w:rFonts w:hAnsi="宋体" w:hint="eastAsia"/>
          <w:kern w:val="0"/>
          <w:szCs w:val="21"/>
        </w:rPr>
        <w:t>，</w:t>
      </w:r>
      <w:proofErr w:type="gramStart"/>
      <w:r>
        <w:rPr>
          <w:rFonts w:hAnsi="宋体" w:hint="eastAsia"/>
          <w:kern w:val="0"/>
          <w:szCs w:val="21"/>
        </w:rPr>
        <w:t>钨细泥水</w:t>
      </w:r>
      <w:proofErr w:type="gramEnd"/>
      <w:r>
        <w:rPr>
          <w:rFonts w:hAnsi="宋体" w:hint="eastAsia"/>
          <w:kern w:val="0"/>
          <w:szCs w:val="21"/>
        </w:rPr>
        <w:t>分量在</w:t>
      </w:r>
      <w:r>
        <w:rPr>
          <w:rFonts w:hAnsi="宋体" w:hint="eastAsia"/>
          <w:kern w:val="0"/>
          <w:szCs w:val="21"/>
        </w:rPr>
        <w:t>5</w:t>
      </w:r>
      <w:r>
        <w:rPr>
          <w:kern w:val="0"/>
          <w:szCs w:val="21"/>
        </w:rPr>
        <w:t>~</w:t>
      </w:r>
      <w:r>
        <w:rPr>
          <w:rFonts w:hAnsi="宋体" w:hint="eastAsia"/>
          <w:kern w:val="0"/>
          <w:szCs w:val="21"/>
        </w:rPr>
        <w:t>10%</w:t>
      </w:r>
      <w:r>
        <w:rPr>
          <w:rFonts w:hAnsi="宋体" w:hint="eastAsia"/>
          <w:kern w:val="0"/>
          <w:szCs w:val="21"/>
        </w:rPr>
        <w:t>。</w:t>
      </w:r>
    </w:p>
    <w:p w:rsidR="00326C58" w:rsidRDefault="00326C58" w:rsidP="00326C58">
      <w:pPr>
        <w:tabs>
          <w:tab w:val="left" w:pos="709"/>
        </w:tabs>
        <w:ind w:firstLineChars="200" w:firstLine="420"/>
        <w:rPr>
          <w:rFonts w:hAnsi="宋体"/>
          <w:kern w:val="0"/>
          <w:szCs w:val="21"/>
        </w:rPr>
      </w:pPr>
      <w:r>
        <w:rPr>
          <w:rFonts w:hAnsi="宋体" w:hint="eastAsia"/>
          <w:kern w:val="0"/>
          <w:szCs w:val="21"/>
        </w:rPr>
        <w:t xml:space="preserve">3. </w:t>
      </w:r>
      <w:r>
        <w:rPr>
          <w:rFonts w:hAnsi="宋体" w:hint="eastAsia"/>
          <w:kern w:val="0"/>
          <w:szCs w:val="21"/>
        </w:rPr>
        <w:t>湖南衡山金泰有限公司的、</w:t>
      </w:r>
      <w:proofErr w:type="gramStart"/>
      <w:r>
        <w:rPr>
          <w:rFonts w:hAnsi="宋体" w:hint="eastAsia"/>
          <w:kern w:val="0"/>
          <w:szCs w:val="21"/>
        </w:rPr>
        <w:t>钨细泥水</w:t>
      </w:r>
      <w:proofErr w:type="gramEnd"/>
      <w:r>
        <w:rPr>
          <w:rFonts w:hAnsi="宋体" w:hint="eastAsia"/>
          <w:kern w:val="0"/>
          <w:szCs w:val="21"/>
        </w:rPr>
        <w:t>分在</w:t>
      </w:r>
      <w:r>
        <w:rPr>
          <w:rFonts w:hAnsi="宋体" w:hint="eastAsia"/>
          <w:kern w:val="0"/>
          <w:szCs w:val="21"/>
        </w:rPr>
        <w:t>3</w:t>
      </w:r>
      <w:r>
        <w:rPr>
          <w:szCs w:val="21"/>
        </w:rPr>
        <w:t>~</w:t>
      </w:r>
      <w:r>
        <w:rPr>
          <w:rFonts w:hAnsi="宋体" w:hint="eastAsia"/>
          <w:kern w:val="0"/>
          <w:szCs w:val="21"/>
        </w:rPr>
        <w:t>10%</w:t>
      </w:r>
      <w:r>
        <w:rPr>
          <w:rFonts w:hAnsi="宋体" w:hint="eastAsia"/>
          <w:kern w:val="0"/>
          <w:szCs w:val="21"/>
        </w:rPr>
        <w:t>。</w:t>
      </w:r>
    </w:p>
    <w:p w:rsidR="00326C58" w:rsidRDefault="00326C58" w:rsidP="00326C58">
      <w:pPr>
        <w:tabs>
          <w:tab w:val="left" w:pos="709"/>
        </w:tabs>
        <w:ind w:firstLineChars="200" w:firstLine="420"/>
        <w:rPr>
          <w:rFonts w:hAnsi="宋体"/>
          <w:kern w:val="0"/>
          <w:szCs w:val="21"/>
        </w:rPr>
      </w:pPr>
      <w:r>
        <w:rPr>
          <w:rFonts w:hAnsi="宋体" w:hint="eastAsia"/>
          <w:kern w:val="0"/>
          <w:szCs w:val="21"/>
        </w:rPr>
        <w:t xml:space="preserve">4. </w:t>
      </w:r>
      <w:r>
        <w:rPr>
          <w:rFonts w:hAnsi="宋体" w:hint="eastAsia"/>
          <w:kern w:val="0"/>
          <w:szCs w:val="21"/>
        </w:rPr>
        <w:t>江钨</w:t>
      </w:r>
      <w:proofErr w:type="gramStart"/>
      <w:r>
        <w:rPr>
          <w:rFonts w:hAnsi="宋体" w:hint="eastAsia"/>
          <w:kern w:val="0"/>
          <w:szCs w:val="21"/>
        </w:rPr>
        <w:t>世</w:t>
      </w:r>
      <w:proofErr w:type="gramEnd"/>
      <w:r>
        <w:rPr>
          <w:rFonts w:hAnsi="宋体" w:hint="eastAsia"/>
          <w:kern w:val="0"/>
          <w:szCs w:val="21"/>
        </w:rPr>
        <w:t>泰科有限公司的黑钨精矿水分量在</w:t>
      </w:r>
      <w:r>
        <w:rPr>
          <w:rFonts w:hAnsi="宋体" w:hint="eastAsia"/>
          <w:kern w:val="0"/>
          <w:szCs w:val="21"/>
        </w:rPr>
        <w:t>0.5</w:t>
      </w:r>
      <w:r>
        <w:rPr>
          <w:szCs w:val="21"/>
        </w:rPr>
        <w:t>~</w:t>
      </w:r>
      <w:r>
        <w:rPr>
          <w:rFonts w:hAnsi="宋体" w:hint="eastAsia"/>
          <w:kern w:val="0"/>
          <w:szCs w:val="21"/>
        </w:rPr>
        <w:t>2%</w:t>
      </w:r>
      <w:r>
        <w:rPr>
          <w:rFonts w:hAnsi="宋体" w:hint="eastAsia"/>
          <w:kern w:val="0"/>
          <w:szCs w:val="21"/>
        </w:rPr>
        <w:t>，</w:t>
      </w:r>
      <w:proofErr w:type="gramStart"/>
      <w:r>
        <w:rPr>
          <w:rFonts w:hAnsi="宋体" w:hint="eastAsia"/>
          <w:kern w:val="0"/>
          <w:szCs w:val="21"/>
        </w:rPr>
        <w:t>混合钨水分量</w:t>
      </w:r>
      <w:proofErr w:type="gramEnd"/>
      <w:r>
        <w:rPr>
          <w:rFonts w:hAnsi="宋体" w:hint="eastAsia"/>
          <w:kern w:val="0"/>
          <w:szCs w:val="21"/>
        </w:rPr>
        <w:t>在</w:t>
      </w:r>
      <w:r>
        <w:rPr>
          <w:rFonts w:hAnsi="宋体" w:hint="eastAsia"/>
          <w:kern w:val="0"/>
          <w:szCs w:val="21"/>
        </w:rPr>
        <w:t>2</w:t>
      </w:r>
      <w:r>
        <w:rPr>
          <w:szCs w:val="21"/>
        </w:rPr>
        <w:t>~</w:t>
      </w:r>
      <w:r>
        <w:rPr>
          <w:rFonts w:hAnsi="宋体" w:hint="eastAsia"/>
          <w:kern w:val="0"/>
          <w:szCs w:val="21"/>
        </w:rPr>
        <w:t>5%</w:t>
      </w:r>
      <w:r>
        <w:rPr>
          <w:rFonts w:hAnsi="宋体" w:hint="eastAsia"/>
          <w:kern w:val="0"/>
          <w:szCs w:val="21"/>
        </w:rPr>
        <w:t>、白钨精矿水分量在</w:t>
      </w:r>
      <w:r>
        <w:rPr>
          <w:rFonts w:hAnsi="宋体" w:hint="eastAsia"/>
          <w:kern w:val="0"/>
          <w:szCs w:val="21"/>
        </w:rPr>
        <w:t>2</w:t>
      </w:r>
      <w:r>
        <w:rPr>
          <w:szCs w:val="21"/>
        </w:rPr>
        <w:t>~</w:t>
      </w:r>
      <w:r>
        <w:rPr>
          <w:rFonts w:hAnsi="宋体" w:hint="eastAsia"/>
          <w:kern w:val="0"/>
          <w:szCs w:val="21"/>
        </w:rPr>
        <w:t>5%</w:t>
      </w:r>
      <w:r>
        <w:rPr>
          <w:rFonts w:hAnsi="宋体" w:hint="eastAsia"/>
          <w:kern w:val="0"/>
          <w:szCs w:val="21"/>
        </w:rPr>
        <w:t>，</w:t>
      </w:r>
      <w:proofErr w:type="gramStart"/>
      <w:r>
        <w:rPr>
          <w:rFonts w:hAnsi="宋体" w:hint="eastAsia"/>
          <w:kern w:val="0"/>
          <w:szCs w:val="21"/>
        </w:rPr>
        <w:t>钨细泥水</w:t>
      </w:r>
      <w:proofErr w:type="gramEnd"/>
      <w:r>
        <w:rPr>
          <w:rFonts w:hAnsi="宋体" w:hint="eastAsia"/>
          <w:kern w:val="0"/>
          <w:szCs w:val="21"/>
        </w:rPr>
        <w:t>分量在</w:t>
      </w:r>
      <w:r>
        <w:rPr>
          <w:rFonts w:hAnsi="宋体" w:hint="eastAsia"/>
          <w:kern w:val="0"/>
          <w:szCs w:val="21"/>
        </w:rPr>
        <w:t>3</w:t>
      </w:r>
      <w:r>
        <w:rPr>
          <w:szCs w:val="21"/>
        </w:rPr>
        <w:t>~</w:t>
      </w:r>
      <w:r>
        <w:rPr>
          <w:rFonts w:hAnsi="宋体" w:hint="eastAsia"/>
          <w:kern w:val="0"/>
          <w:szCs w:val="21"/>
        </w:rPr>
        <w:t>10%</w:t>
      </w:r>
      <w:r>
        <w:rPr>
          <w:rFonts w:hAnsi="宋体" w:hint="eastAsia"/>
          <w:kern w:val="0"/>
          <w:szCs w:val="21"/>
        </w:rPr>
        <w:t>。</w:t>
      </w:r>
    </w:p>
    <w:p w:rsidR="00326C58" w:rsidRDefault="00326C58" w:rsidP="00326C58">
      <w:pPr>
        <w:tabs>
          <w:tab w:val="left" w:pos="709"/>
        </w:tabs>
        <w:ind w:firstLineChars="200" w:firstLine="420"/>
        <w:rPr>
          <w:rFonts w:hAnsi="宋体"/>
          <w:kern w:val="0"/>
          <w:szCs w:val="21"/>
        </w:rPr>
      </w:pPr>
      <w:r>
        <w:rPr>
          <w:rFonts w:hAnsi="宋体" w:hint="eastAsia"/>
          <w:kern w:val="0"/>
          <w:szCs w:val="21"/>
        </w:rPr>
        <w:t>5.</w:t>
      </w:r>
      <w:r>
        <w:rPr>
          <w:rFonts w:hAnsi="宋体" w:hint="eastAsia"/>
          <w:kern w:val="0"/>
          <w:szCs w:val="21"/>
        </w:rPr>
        <w:t>洛阳栾川</w:t>
      </w:r>
      <w:proofErr w:type="gramStart"/>
      <w:r>
        <w:rPr>
          <w:rFonts w:hAnsi="宋体" w:hint="eastAsia"/>
          <w:kern w:val="0"/>
          <w:szCs w:val="21"/>
        </w:rPr>
        <w:t>钼</w:t>
      </w:r>
      <w:proofErr w:type="gramEnd"/>
      <w:r>
        <w:rPr>
          <w:rFonts w:hAnsi="宋体" w:hint="eastAsia"/>
          <w:kern w:val="0"/>
          <w:szCs w:val="21"/>
        </w:rPr>
        <w:t>业集团有限公司的白钨精矿水分量在</w:t>
      </w:r>
      <w:r>
        <w:rPr>
          <w:rFonts w:hAnsi="宋体" w:hint="eastAsia"/>
          <w:kern w:val="0"/>
          <w:szCs w:val="21"/>
        </w:rPr>
        <w:t>3</w:t>
      </w:r>
      <w:r>
        <w:rPr>
          <w:szCs w:val="21"/>
        </w:rPr>
        <w:t>~</w:t>
      </w:r>
      <w:r>
        <w:rPr>
          <w:rFonts w:hAnsi="宋体" w:hint="eastAsia"/>
          <w:kern w:val="0"/>
          <w:szCs w:val="21"/>
        </w:rPr>
        <w:t>5%</w:t>
      </w:r>
      <w:r>
        <w:rPr>
          <w:rFonts w:hAnsi="宋体" w:hint="eastAsia"/>
          <w:kern w:val="0"/>
          <w:szCs w:val="21"/>
        </w:rPr>
        <w:t>。</w:t>
      </w:r>
    </w:p>
    <w:p w:rsidR="00326C58" w:rsidRDefault="00326C58" w:rsidP="00326C58">
      <w:pPr>
        <w:tabs>
          <w:tab w:val="left" w:pos="709"/>
        </w:tabs>
        <w:ind w:firstLineChars="200" w:firstLine="420"/>
        <w:rPr>
          <w:rFonts w:hAnsi="宋体"/>
          <w:b/>
          <w:kern w:val="0"/>
          <w:szCs w:val="21"/>
        </w:rPr>
      </w:pPr>
      <w:r>
        <w:rPr>
          <w:rFonts w:hAnsi="宋体" w:hint="eastAsia"/>
          <w:kern w:val="0"/>
          <w:szCs w:val="21"/>
        </w:rPr>
        <w:t>6.</w:t>
      </w:r>
      <w:r>
        <w:rPr>
          <w:rFonts w:hAnsi="宋体" w:hint="eastAsia"/>
          <w:kern w:val="0"/>
          <w:szCs w:val="21"/>
        </w:rPr>
        <w:t>厦门钨业股份有限公司黑钨精矿水分量在</w:t>
      </w:r>
      <w:r>
        <w:rPr>
          <w:rFonts w:hAnsi="宋体" w:hint="eastAsia"/>
          <w:kern w:val="0"/>
          <w:szCs w:val="21"/>
        </w:rPr>
        <w:t>1</w:t>
      </w:r>
      <w:r>
        <w:rPr>
          <w:szCs w:val="21"/>
        </w:rPr>
        <w:t>~</w:t>
      </w:r>
      <w:r>
        <w:rPr>
          <w:rFonts w:hAnsi="宋体" w:hint="eastAsia"/>
          <w:kern w:val="0"/>
          <w:szCs w:val="21"/>
        </w:rPr>
        <w:t>2%</w:t>
      </w:r>
      <w:r>
        <w:rPr>
          <w:rFonts w:hAnsi="宋体" w:hint="eastAsia"/>
          <w:kern w:val="0"/>
          <w:szCs w:val="21"/>
        </w:rPr>
        <w:t>，白钨精矿水分量在</w:t>
      </w:r>
      <w:r>
        <w:rPr>
          <w:rFonts w:hAnsi="宋体" w:hint="eastAsia"/>
          <w:kern w:val="0"/>
          <w:szCs w:val="21"/>
        </w:rPr>
        <w:t>2</w:t>
      </w:r>
      <w:r>
        <w:rPr>
          <w:szCs w:val="21"/>
        </w:rPr>
        <w:t>~</w:t>
      </w:r>
      <w:r>
        <w:rPr>
          <w:rFonts w:hAnsi="宋体" w:hint="eastAsia"/>
          <w:kern w:val="0"/>
          <w:szCs w:val="21"/>
        </w:rPr>
        <w:t>7%,</w:t>
      </w:r>
      <w:r>
        <w:rPr>
          <w:rFonts w:hAnsi="宋体" w:hint="eastAsia"/>
          <w:kern w:val="0"/>
          <w:szCs w:val="21"/>
        </w:rPr>
        <w:t>、</w:t>
      </w:r>
      <w:proofErr w:type="gramStart"/>
      <w:r>
        <w:rPr>
          <w:rFonts w:hAnsi="宋体" w:hint="eastAsia"/>
          <w:kern w:val="0"/>
          <w:szCs w:val="21"/>
        </w:rPr>
        <w:t>钨细泥水</w:t>
      </w:r>
      <w:proofErr w:type="gramEnd"/>
      <w:r>
        <w:rPr>
          <w:rFonts w:hAnsi="宋体" w:hint="eastAsia"/>
          <w:kern w:val="0"/>
          <w:szCs w:val="21"/>
        </w:rPr>
        <w:t>分量在</w:t>
      </w:r>
      <w:r>
        <w:rPr>
          <w:rFonts w:hAnsi="宋体" w:hint="eastAsia"/>
          <w:kern w:val="0"/>
          <w:szCs w:val="21"/>
        </w:rPr>
        <w:t>3</w:t>
      </w:r>
      <w:r>
        <w:rPr>
          <w:szCs w:val="21"/>
        </w:rPr>
        <w:t>~8</w:t>
      </w:r>
      <w:r>
        <w:rPr>
          <w:rFonts w:hAnsi="宋体" w:hint="eastAsia"/>
          <w:kern w:val="0"/>
          <w:szCs w:val="21"/>
        </w:rPr>
        <w:t>%</w:t>
      </w:r>
      <w:r>
        <w:rPr>
          <w:rFonts w:hAnsi="宋体" w:hint="eastAsia"/>
          <w:color w:val="FF0000"/>
          <w:kern w:val="0"/>
          <w:szCs w:val="21"/>
        </w:rPr>
        <w:t>。</w:t>
      </w:r>
    </w:p>
    <w:p w:rsidR="00326C58" w:rsidRDefault="00326C58" w:rsidP="00326C58">
      <w:pPr>
        <w:tabs>
          <w:tab w:val="left" w:pos="709"/>
        </w:tabs>
        <w:ind w:firstLineChars="200" w:firstLine="420"/>
        <w:rPr>
          <w:rFonts w:hAnsi="宋体"/>
          <w:kern w:val="0"/>
          <w:szCs w:val="21"/>
        </w:rPr>
      </w:pPr>
      <w:r>
        <w:rPr>
          <w:rFonts w:hAnsi="宋体" w:hint="eastAsia"/>
          <w:kern w:val="0"/>
          <w:szCs w:val="21"/>
        </w:rPr>
        <w:t>202</w:t>
      </w:r>
      <w:r>
        <w:rPr>
          <w:rFonts w:hAnsi="宋体"/>
          <w:kern w:val="0"/>
          <w:szCs w:val="21"/>
        </w:rPr>
        <w:t>2</w:t>
      </w:r>
      <w:r>
        <w:rPr>
          <w:rFonts w:hAnsi="宋体" w:hint="eastAsia"/>
          <w:kern w:val="0"/>
          <w:szCs w:val="21"/>
        </w:rPr>
        <w:t>年</w:t>
      </w:r>
      <w:r>
        <w:rPr>
          <w:rFonts w:hAnsi="宋体" w:hint="eastAsia"/>
          <w:kern w:val="0"/>
          <w:szCs w:val="21"/>
        </w:rPr>
        <w:t>4</w:t>
      </w:r>
      <w:r>
        <w:rPr>
          <w:rFonts w:hAnsi="宋体" w:hint="eastAsia"/>
          <w:kern w:val="0"/>
          <w:szCs w:val="21"/>
        </w:rPr>
        <w:t>月</w:t>
      </w:r>
      <w:r>
        <w:rPr>
          <w:szCs w:val="21"/>
        </w:rPr>
        <w:t>~</w:t>
      </w:r>
      <w:r>
        <w:rPr>
          <w:rFonts w:hAnsi="宋体"/>
          <w:kern w:val="0"/>
          <w:szCs w:val="21"/>
        </w:rPr>
        <w:t>5</w:t>
      </w:r>
      <w:r>
        <w:rPr>
          <w:rFonts w:hAnsi="宋体" w:hint="eastAsia"/>
          <w:kern w:val="0"/>
          <w:szCs w:val="21"/>
        </w:rPr>
        <w:t>月，标准编制组对试验的统一样品进行了准备，为调研单位提供</w:t>
      </w:r>
      <w:proofErr w:type="gramStart"/>
      <w:r>
        <w:rPr>
          <w:rFonts w:hAnsi="宋体" w:hint="eastAsia"/>
          <w:kern w:val="0"/>
          <w:szCs w:val="21"/>
        </w:rPr>
        <w:t>钨</w:t>
      </w:r>
      <w:proofErr w:type="gramEnd"/>
      <w:r>
        <w:rPr>
          <w:rFonts w:hAnsi="宋体" w:hint="eastAsia"/>
          <w:kern w:val="0"/>
          <w:szCs w:val="21"/>
        </w:rPr>
        <w:t>细泥，白钨精矿、黑钨精矿、混合</w:t>
      </w:r>
      <w:proofErr w:type="gramStart"/>
      <w:r>
        <w:rPr>
          <w:rFonts w:hAnsi="宋体" w:hint="eastAsia"/>
          <w:kern w:val="0"/>
          <w:szCs w:val="21"/>
        </w:rPr>
        <w:t>钨</w:t>
      </w:r>
      <w:proofErr w:type="gramEnd"/>
      <w:r>
        <w:rPr>
          <w:rFonts w:hAnsi="宋体" w:hint="eastAsia"/>
          <w:kern w:val="0"/>
          <w:szCs w:val="21"/>
        </w:rPr>
        <w:t>精矿等</w:t>
      </w:r>
      <w:r>
        <w:rPr>
          <w:rFonts w:hAnsi="宋体" w:hint="eastAsia"/>
          <w:kern w:val="0"/>
          <w:szCs w:val="21"/>
        </w:rPr>
        <w:t>4</w:t>
      </w:r>
      <w:r>
        <w:rPr>
          <w:rFonts w:hAnsi="宋体" w:hint="eastAsia"/>
          <w:kern w:val="0"/>
          <w:szCs w:val="21"/>
        </w:rPr>
        <w:t>个类别</w:t>
      </w:r>
      <w:r>
        <w:rPr>
          <w:rFonts w:hAnsi="宋体"/>
          <w:kern w:val="0"/>
          <w:szCs w:val="21"/>
        </w:rPr>
        <w:t>4</w:t>
      </w:r>
      <w:r>
        <w:rPr>
          <w:rFonts w:hAnsi="宋体" w:hint="eastAsia"/>
          <w:kern w:val="0"/>
          <w:szCs w:val="21"/>
        </w:rPr>
        <w:t>个梯度的样品。</w:t>
      </w:r>
    </w:p>
    <w:p w:rsidR="00326C58" w:rsidRDefault="00326C58" w:rsidP="00326C58">
      <w:pPr>
        <w:tabs>
          <w:tab w:val="left" w:pos="709"/>
        </w:tabs>
        <w:ind w:firstLineChars="200" w:firstLine="420"/>
        <w:rPr>
          <w:rFonts w:hAnsi="宋体"/>
          <w:kern w:val="0"/>
          <w:szCs w:val="21"/>
        </w:rPr>
      </w:pPr>
      <w:r>
        <w:rPr>
          <w:rFonts w:hAnsi="宋体"/>
          <w:kern w:val="0"/>
          <w:szCs w:val="21"/>
        </w:rPr>
        <w:t>2022</w:t>
      </w:r>
      <w:r>
        <w:rPr>
          <w:rFonts w:hAnsi="宋体" w:hint="eastAsia"/>
          <w:kern w:val="0"/>
          <w:szCs w:val="21"/>
        </w:rPr>
        <w:t>年</w:t>
      </w:r>
      <w:r>
        <w:rPr>
          <w:rFonts w:hAnsi="宋体"/>
          <w:kern w:val="0"/>
          <w:szCs w:val="21"/>
        </w:rPr>
        <w:t>5</w:t>
      </w:r>
      <w:r>
        <w:rPr>
          <w:szCs w:val="21"/>
        </w:rPr>
        <w:t>~</w:t>
      </w:r>
      <w:r>
        <w:rPr>
          <w:rFonts w:hAnsi="宋体"/>
          <w:kern w:val="0"/>
          <w:szCs w:val="21"/>
        </w:rPr>
        <w:t>8</w:t>
      </w:r>
      <w:r>
        <w:rPr>
          <w:rFonts w:hAnsi="宋体" w:hint="eastAsia"/>
          <w:kern w:val="0"/>
          <w:szCs w:val="21"/>
        </w:rPr>
        <w:t>月</w:t>
      </w:r>
      <w:r>
        <w:rPr>
          <w:rFonts w:hAnsi="宋体"/>
          <w:kern w:val="0"/>
          <w:szCs w:val="21"/>
        </w:rPr>
        <w:t>，将试验样品和试验报告</w:t>
      </w:r>
      <w:r>
        <w:rPr>
          <w:rFonts w:hAnsi="宋体" w:hint="eastAsia"/>
          <w:kern w:val="0"/>
          <w:szCs w:val="21"/>
        </w:rPr>
        <w:t>寄</w:t>
      </w:r>
      <w:r>
        <w:rPr>
          <w:rFonts w:hAnsi="宋体"/>
          <w:kern w:val="0"/>
          <w:szCs w:val="21"/>
        </w:rPr>
        <w:t>给</w:t>
      </w:r>
      <w:r>
        <w:rPr>
          <w:rFonts w:hAnsi="宋体" w:hint="eastAsia"/>
          <w:kern w:val="0"/>
          <w:szCs w:val="21"/>
        </w:rPr>
        <w:t>有</w:t>
      </w:r>
      <w:r>
        <w:rPr>
          <w:rFonts w:hAnsi="宋体"/>
          <w:kern w:val="0"/>
          <w:szCs w:val="21"/>
        </w:rPr>
        <w:t>关验证单位，进行</w:t>
      </w:r>
      <w:r>
        <w:rPr>
          <w:rFonts w:hAnsi="宋体" w:hint="eastAsia"/>
          <w:kern w:val="0"/>
          <w:szCs w:val="21"/>
        </w:rPr>
        <w:t>方法</w:t>
      </w:r>
      <w:r>
        <w:rPr>
          <w:rFonts w:hAnsi="宋体"/>
          <w:kern w:val="0"/>
          <w:szCs w:val="21"/>
        </w:rPr>
        <w:t>的验证试验和</w:t>
      </w:r>
      <w:r>
        <w:rPr>
          <w:rFonts w:hAnsi="宋体" w:hint="eastAsia"/>
          <w:kern w:val="0"/>
          <w:szCs w:val="21"/>
        </w:rPr>
        <w:t>讨论</w:t>
      </w:r>
      <w:r>
        <w:rPr>
          <w:rFonts w:hAnsi="宋体"/>
          <w:kern w:val="0"/>
          <w:szCs w:val="21"/>
        </w:rPr>
        <w:t>稿征求意见工作。</w:t>
      </w:r>
    </w:p>
    <w:p w:rsidR="00573240" w:rsidRPr="006F4241" w:rsidRDefault="00573240" w:rsidP="00573240">
      <w:pPr>
        <w:tabs>
          <w:tab w:val="left" w:pos="709"/>
        </w:tabs>
        <w:spacing w:beforeLines="50" w:before="156" w:afterLines="50" w:after="156"/>
        <w:rPr>
          <w:rFonts w:ascii="黑体" w:eastAsia="黑体" w:hAnsi="黑体"/>
          <w:szCs w:val="21"/>
        </w:rPr>
      </w:pPr>
      <w:r>
        <w:rPr>
          <w:rFonts w:eastAsia="黑体"/>
          <w:szCs w:val="21"/>
        </w:rPr>
        <w:lastRenderedPageBreak/>
        <w:t>4</w:t>
      </w:r>
      <w:r w:rsidRPr="006F4241">
        <w:rPr>
          <w:rFonts w:ascii="黑体" w:eastAsia="黑体" w:hAnsi="黑体"/>
          <w:szCs w:val="21"/>
        </w:rPr>
        <w:t>.</w:t>
      </w:r>
      <w:r w:rsidRPr="006F4241">
        <w:rPr>
          <w:rFonts w:ascii="黑体" w:eastAsia="黑体" w:hAnsi="黑体" w:hint="eastAsia"/>
          <w:szCs w:val="21"/>
        </w:rPr>
        <w:t>征求意见</w:t>
      </w:r>
      <w:r w:rsidRPr="006F4241">
        <w:rPr>
          <w:rFonts w:ascii="黑体" w:eastAsia="黑体" w:hAnsi="黑体"/>
          <w:szCs w:val="21"/>
        </w:rPr>
        <w:t>阶段</w:t>
      </w:r>
    </w:p>
    <w:p w:rsidR="00573240" w:rsidRPr="00D96512" w:rsidRDefault="00573240" w:rsidP="00573240">
      <w:pPr>
        <w:ind w:firstLine="420"/>
      </w:pPr>
      <w:r>
        <w:rPr>
          <w:rFonts w:hint="eastAsia"/>
        </w:rPr>
        <w:t>项目</w:t>
      </w:r>
      <w:r w:rsidRPr="00D96512">
        <w:rPr>
          <w:rFonts w:hint="eastAsia"/>
        </w:rPr>
        <w:t>通过中国有色金属标准质量信息网上公开、会议等形式对《</w:t>
      </w:r>
      <w:r>
        <w:rPr>
          <w:rFonts w:hint="eastAsia"/>
        </w:rPr>
        <w:t>钨</w:t>
      </w:r>
      <w:r>
        <w:t>精矿</w:t>
      </w:r>
      <w:r w:rsidRPr="00D96512">
        <w:rPr>
          <w:rFonts w:hint="eastAsia"/>
        </w:rPr>
        <w:t>化学分析方法</w:t>
      </w:r>
      <w:r>
        <w:rPr>
          <w:rFonts w:hint="eastAsia"/>
        </w:rPr>
        <w:t xml:space="preserve"> </w:t>
      </w:r>
      <w:r>
        <w:rPr>
          <w:rFonts w:hint="eastAsia"/>
        </w:rPr>
        <w:t>第</w:t>
      </w:r>
      <w:r>
        <w:t>1</w:t>
      </w:r>
      <w:r>
        <w:rPr>
          <w:rFonts w:hint="eastAsia"/>
        </w:rPr>
        <w:t>部分</w:t>
      </w:r>
      <w:r>
        <w:t>：</w:t>
      </w:r>
      <w:r>
        <w:rPr>
          <w:rFonts w:hint="eastAsia"/>
        </w:rPr>
        <w:t>三氧化钨含</w:t>
      </w:r>
      <w:r w:rsidRPr="00D96512">
        <w:rPr>
          <w:rFonts w:hint="eastAsia"/>
        </w:rPr>
        <w:t>量的测定</w:t>
      </w:r>
      <w:r>
        <w:rPr>
          <w:rFonts w:hint="eastAsia"/>
        </w:rPr>
        <w:t xml:space="preserve"> </w:t>
      </w:r>
      <w:r>
        <w:rPr>
          <w:rFonts w:hint="eastAsia"/>
        </w:rPr>
        <w:t>钨酸铵灼烧重量法</w:t>
      </w:r>
      <w:r w:rsidRPr="00D96512">
        <w:rPr>
          <w:rFonts w:hint="eastAsia"/>
        </w:rPr>
        <w:t>》（征求意见稿）征询意见。</w:t>
      </w:r>
    </w:p>
    <w:p w:rsidR="00573240" w:rsidRDefault="00573240" w:rsidP="00573240">
      <w:pPr>
        <w:ind w:firstLine="420"/>
      </w:pPr>
      <w:r w:rsidRPr="00D96512">
        <w:rPr>
          <w:rFonts w:hint="eastAsia"/>
        </w:rPr>
        <w:t>2</w:t>
      </w:r>
      <w:r w:rsidRPr="00D96512">
        <w:t>02</w:t>
      </w:r>
      <w:r>
        <w:t>2</w:t>
      </w:r>
      <w:r w:rsidRPr="00D96512">
        <w:rPr>
          <w:rFonts w:hint="eastAsia"/>
        </w:rPr>
        <w:t>年</w:t>
      </w:r>
      <w:r>
        <w:t>5</w:t>
      </w:r>
      <w:r w:rsidRPr="00D96512">
        <w:rPr>
          <w:rFonts w:hint="eastAsia"/>
        </w:rPr>
        <w:t>月</w:t>
      </w:r>
      <w:r>
        <w:t>26</w:t>
      </w:r>
      <w:r w:rsidRPr="00D96512">
        <w:rPr>
          <w:rFonts w:hint="eastAsia"/>
        </w:rPr>
        <w:t>日</w:t>
      </w:r>
      <w:r>
        <w:rPr>
          <w:rFonts w:hint="eastAsia"/>
        </w:rPr>
        <w:t>项目</w:t>
      </w:r>
      <w:r w:rsidRPr="00D96512">
        <w:rPr>
          <w:rFonts w:hint="eastAsia"/>
        </w:rPr>
        <w:t>在中国有色金属标准质量信息网上公开</w:t>
      </w:r>
      <w:r w:rsidRPr="00D96512">
        <w:t>征求意见。</w:t>
      </w:r>
    </w:p>
    <w:p w:rsidR="00573240" w:rsidRPr="00D96512" w:rsidRDefault="00573240" w:rsidP="00573240">
      <w:pPr>
        <w:ind w:firstLine="420"/>
      </w:pPr>
      <w:r>
        <w:rPr>
          <w:rFonts w:hint="eastAsia"/>
        </w:rPr>
        <w:t>2</w:t>
      </w:r>
      <w:r>
        <w:t>022</w:t>
      </w:r>
      <w:r>
        <w:rPr>
          <w:rFonts w:hint="eastAsia"/>
        </w:rPr>
        <w:t>年</w:t>
      </w:r>
      <w:r>
        <w:rPr>
          <w:rFonts w:hint="eastAsia"/>
        </w:rPr>
        <w:t>5</w:t>
      </w:r>
      <w:r>
        <w:rPr>
          <w:rFonts w:hint="eastAsia"/>
        </w:rPr>
        <w:t>月</w:t>
      </w:r>
      <w:r>
        <w:t>30</w:t>
      </w:r>
      <w:r>
        <w:rPr>
          <w:rFonts w:hint="eastAsia"/>
        </w:rPr>
        <w:t>日</w:t>
      </w:r>
      <w:r>
        <w:rPr>
          <w:rFonts w:hint="eastAsia"/>
        </w:rPr>
        <w:t>-</w:t>
      </w:r>
      <w:r>
        <w:t>5</w:t>
      </w:r>
      <w:r>
        <w:rPr>
          <w:rFonts w:hint="eastAsia"/>
        </w:rPr>
        <w:t>月</w:t>
      </w:r>
      <w:r>
        <w:rPr>
          <w:rFonts w:hint="eastAsia"/>
        </w:rPr>
        <w:t>3</w:t>
      </w:r>
      <w:r>
        <w:t>1</w:t>
      </w:r>
      <w:r>
        <w:rPr>
          <w:rFonts w:hint="eastAsia"/>
        </w:rPr>
        <w:t>日，全国稀有金属标准化技术委员会以网络会议形式</w:t>
      </w:r>
      <w:r w:rsidRPr="000F1FE2">
        <w:rPr>
          <w:rFonts w:hint="eastAsia"/>
        </w:rPr>
        <w:t>召开标准讨论会</w:t>
      </w:r>
      <w:r>
        <w:rPr>
          <w:rFonts w:hint="eastAsia"/>
        </w:rPr>
        <w:t>，会议对</w:t>
      </w:r>
      <w:r w:rsidR="00780A9D">
        <w:rPr>
          <w:rFonts w:hint="eastAsia"/>
        </w:rPr>
        <w:t>本项目</w:t>
      </w:r>
      <w:r>
        <w:rPr>
          <w:rFonts w:hint="eastAsia"/>
        </w:rPr>
        <w:t>的修订点、试验方案及标准征求意见稿进行了会议讨论，与会专家同意标准修订意见及试验方案。其中湖南</w:t>
      </w:r>
      <w:proofErr w:type="gramStart"/>
      <w:r>
        <w:rPr>
          <w:rFonts w:hint="eastAsia"/>
        </w:rPr>
        <w:t>柿</w:t>
      </w:r>
      <w:proofErr w:type="gramEnd"/>
      <w:r>
        <w:rPr>
          <w:rFonts w:hint="eastAsia"/>
        </w:rPr>
        <w:t>竹园、江西应用技术学院对标准文本的原理阐述、白钨混合</w:t>
      </w:r>
      <w:proofErr w:type="gramStart"/>
      <w:r>
        <w:rPr>
          <w:rFonts w:hint="eastAsia"/>
        </w:rPr>
        <w:t>钨</w:t>
      </w:r>
      <w:proofErr w:type="gramEnd"/>
      <w:r>
        <w:rPr>
          <w:rFonts w:hint="eastAsia"/>
        </w:rPr>
        <w:t>盐酸用量进提出了意见建议</w:t>
      </w:r>
      <w:r w:rsidRPr="000F1FE2">
        <w:rPr>
          <w:rFonts w:hint="eastAsia"/>
        </w:rPr>
        <w:t>。</w:t>
      </w:r>
    </w:p>
    <w:p w:rsidR="00573240" w:rsidRPr="00B440E0" w:rsidRDefault="00573240" w:rsidP="00573240">
      <w:pPr>
        <w:tabs>
          <w:tab w:val="left" w:pos="709"/>
        </w:tabs>
        <w:ind w:firstLineChars="200" w:firstLine="420"/>
        <w:rPr>
          <w:rFonts w:hAnsi="宋体"/>
          <w:kern w:val="0"/>
          <w:szCs w:val="21"/>
        </w:rPr>
      </w:pPr>
      <w:r w:rsidRPr="00B440E0">
        <w:rPr>
          <w:rFonts w:hAnsi="宋体" w:hint="eastAsia"/>
          <w:kern w:val="0"/>
          <w:szCs w:val="21"/>
        </w:rPr>
        <w:t>2022</w:t>
      </w:r>
      <w:r w:rsidRPr="00B440E0">
        <w:rPr>
          <w:rFonts w:hAnsi="宋体" w:hint="eastAsia"/>
          <w:kern w:val="0"/>
          <w:szCs w:val="21"/>
        </w:rPr>
        <w:t>年</w:t>
      </w:r>
      <w:r w:rsidRPr="00B440E0">
        <w:rPr>
          <w:rFonts w:hAnsi="宋体" w:hint="eastAsia"/>
          <w:kern w:val="0"/>
          <w:szCs w:val="21"/>
        </w:rPr>
        <w:t>8</w:t>
      </w:r>
      <w:r w:rsidRPr="00B440E0">
        <w:rPr>
          <w:rFonts w:hAnsi="宋体" w:hint="eastAsia"/>
          <w:kern w:val="0"/>
          <w:szCs w:val="21"/>
        </w:rPr>
        <w:t>月</w:t>
      </w:r>
      <w:r w:rsidRPr="00B440E0">
        <w:rPr>
          <w:rFonts w:hAnsi="宋体" w:hint="eastAsia"/>
          <w:kern w:val="0"/>
          <w:szCs w:val="21"/>
        </w:rPr>
        <w:t>19</w:t>
      </w:r>
      <w:r w:rsidRPr="00B440E0">
        <w:rPr>
          <w:rFonts w:hAnsi="宋体" w:hint="eastAsia"/>
          <w:kern w:val="0"/>
          <w:szCs w:val="21"/>
        </w:rPr>
        <w:t>日</w:t>
      </w:r>
      <w:r>
        <w:rPr>
          <w:rFonts w:hAnsi="宋体" w:hint="eastAsia"/>
          <w:kern w:val="0"/>
          <w:szCs w:val="21"/>
        </w:rPr>
        <w:t>项目</w:t>
      </w:r>
      <w:r w:rsidRPr="00B440E0">
        <w:rPr>
          <w:rFonts w:hAnsi="宋体" w:hint="eastAsia"/>
          <w:kern w:val="0"/>
          <w:szCs w:val="21"/>
        </w:rPr>
        <w:t>在中国有色金属标准质量信息网上公开征求意见。</w:t>
      </w:r>
    </w:p>
    <w:p w:rsidR="00573240" w:rsidRDefault="00573240" w:rsidP="00573240">
      <w:pPr>
        <w:tabs>
          <w:tab w:val="left" w:pos="709"/>
        </w:tabs>
        <w:ind w:firstLineChars="200" w:firstLine="420"/>
        <w:rPr>
          <w:rFonts w:hAnsi="宋体"/>
          <w:kern w:val="0"/>
          <w:szCs w:val="21"/>
        </w:rPr>
      </w:pPr>
      <w:r w:rsidRPr="00B440E0">
        <w:rPr>
          <w:rFonts w:hAnsi="宋体" w:hint="eastAsia"/>
          <w:kern w:val="0"/>
          <w:szCs w:val="21"/>
        </w:rPr>
        <w:t>2022</w:t>
      </w:r>
      <w:r w:rsidRPr="00B440E0">
        <w:rPr>
          <w:rFonts w:hAnsi="宋体" w:hint="eastAsia"/>
          <w:kern w:val="0"/>
          <w:szCs w:val="21"/>
        </w:rPr>
        <w:t>年</w:t>
      </w:r>
      <w:r w:rsidRPr="00B440E0">
        <w:rPr>
          <w:rFonts w:hAnsi="宋体" w:hint="eastAsia"/>
          <w:kern w:val="0"/>
          <w:szCs w:val="21"/>
        </w:rPr>
        <w:t>8</w:t>
      </w:r>
      <w:r w:rsidRPr="00B440E0">
        <w:rPr>
          <w:rFonts w:hAnsi="宋体" w:hint="eastAsia"/>
          <w:kern w:val="0"/>
          <w:szCs w:val="21"/>
        </w:rPr>
        <w:t>月</w:t>
      </w:r>
      <w:r w:rsidRPr="00B440E0">
        <w:rPr>
          <w:rFonts w:hAnsi="宋体" w:hint="eastAsia"/>
          <w:kern w:val="0"/>
          <w:szCs w:val="21"/>
        </w:rPr>
        <w:t>24</w:t>
      </w:r>
      <w:r w:rsidRPr="00B440E0">
        <w:rPr>
          <w:rFonts w:hAnsi="宋体" w:hint="eastAsia"/>
          <w:kern w:val="0"/>
          <w:szCs w:val="21"/>
        </w:rPr>
        <w:t>日</w:t>
      </w:r>
      <w:r w:rsidRPr="00B440E0">
        <w:rPr>
          <w:rFonts w:hAnsi="宋体" w:hint="eastAsia"/>
          <w:kern w:val="0"/>
          <w:szCs w:val="21"/>
        </w:rPr>
        <w:t>~26</w:t>
      </w:r>
      <w:r w:rsidRPr="00B440E0">
        <w:rPr>
          <w:rFonts w:hAnsi="宋体" w:hint="eastAsia"/>
          <w:kern w:val="0"/>
          <w:szCs w:val="21"/>
        </w:rPr>
        <w:t>日在湖北宜昌召开全国有色金属标准工作会议，会上对</w:t>
      </w:r>
      <w:r>
        <w:rPr>
          <w:rFonts w:hAnsi="宋体" w:hint="eastAsia"/>
          <w:kern w:val="0"/>
          <w:szCs w:val="21"/>
        </w:rPr>
        <w:t>项目</w:t>
      </w:r>
      <w:r w:rsidRPr="00B440E0">
        <w:rPr>
          <w:rFonts w:hAnsi="宋体" w:hint="eastAsia"/>
          <w:kern w:val="0"/>
          <w:szCs w:val="21"/>
        </w:rPr>
        <w:t>进行意见征询。会上</w:t>
      </w:r>
      <w:r w:rsidR="00780A9D">
        <w:rPr>
          <w:rFonts w:hAnsi="宋体" w:hint="eastAsia"/>
          <w:kern w:val="0"/>
          <w:szCs w:val="21"/>
        </w:rPr>
        <w:t>桂林有色</w:t>
      </w:r>
      <w:r w:rsidRPr="00B440E0">
        <w:rPr>
          <w:rFonts w:hAnsi="宋体" w:hint="eastAsia"/>
          <w:kern w:val="0"/>
          <w:szCs w:val="21"/>
        </w:rPr>
        <w:t>、</w:t>
      </w:r>
      <w:r w:rsidR="00780A9D">
        <w:rPr>
          <w:rFonts w:hAnsi="宋体" w:hint="eastAsia"/>
          <w:kern w:val="0"/>
          <w:szCs w:val="21"/>
        </w:rPr>
        <w:t>郴州钻石钨</w:t>
      </w:r>
      <w:r>
        <w:rPr>
          <w:rFonts w:hAnsi="宋体" w:hint="eastAsia"/>
          <w:kern w:val="0"/>
          <w:szCs w:val="21"/>
        </w:rPr>
        <w:t>、湖南</w:t>
      </w:r>
      <w:proofErr w:type="gramStart"/>
      <w:r>
        <w:rPr>
          <w:rFonts w:hAnsi="宋体" w:hint="eastAsia"/>
          <w:kern w:val="0"/>
          <w:szCs w:val="21"/>
        </w:rPr>
        <w:t>柿</w:t>
      </w:r>
      <w:proofErr w:type="gramEnd"/>
      <w:r>
        <w:rPr>
          <w:rFonts w:hAnsi="宋体" w:hint="eastAsia"/>
          <w:kern w:val="0"/>
          <w:szCs w:val="21"/>
        </w:rPr>
        <w:t>竹园</w:t>
      </w:r>
      <w:r w:rsidRPr="00B440E0">
        <w:rPr>
          <w:rFonts w:hAnsi="宋体" w:hint="eastAsia"/>
          <w:kern w:val="0"/>
          <w:szCs w:val="21"/>
        </w:rPr>
        <w:t>等单位的</w:t>
      </w:r>
      <w:r w:rsidRPr="00B440E0">
        <w:rPr>
          <w:rFonts w:hAnsi="宋体" w:hint="eastAsia"/>
          <w:kern w:val="0"/>
          <w:szCs w:val="21"/>
        </w:rPr>
        <w:t>30</w:t>
      </w:r>
      <w:r w:rsidRPr="00B440E0">
        <w:rPr>
          <w:rFonts w:hAnsi="宋体" w:hint="eastAsia"/>
          <w:kern w:val="0"/>
          <w:szCs w:val="21"/>
        </w:rPr>
        <w:t>余位专家代表对本标准征求意见稿、编制说明等进行了细致的讨论，并提出修改意见。</w:t>
      </w:r>
    </w:p>
    <w:p w:rsidR="00573240" w:rsidRPr="00B63C40" w:rsidRDefault="00573240" w:rsidP="00573240">
      <w:pPr>
        <w:tabs>
          <w:tab w:val="left" w:pos="709"/>
        </w:tabs>
        <w:ind w:firstLineChars="200" w:firstLine="420"/>
        <w:rPr>
          <w:rFonts w:hAnsi="宋体"/>
          <w:kern w:val="0"/>
          <w:szCs w:val="21"/>
        </w:rPr>
      </w:pPr>
      <w:r w:rsidRPr="00B440E0">
        <w:rPr>
          <w:rFonts w:hAnsi="宋体" w:hint="eastAsia"/>
          <w:kern w:val="0"/>
          <w:szCs w:val="21"/>
        </w:rPr>
        <w:t>征求意见阶段通过邮件</w:t>
      </w:r>
      <w:r>
        <w:rPr>
          <w:rFonts w:hAnsi="宋体" w:hint="eastAsia"/>
          <w:kern w:val="0"/>
          <w:szCs w:val="21"/>
        </w:rPr>
        <w:t>、微信、电话</w:t>
      </w:r>
      <w:r w:rsidRPr="00B440E0">
        <w:rPr>
          <w:rFonts w:hAnsi="宋体" w:hint="eastAsia"/>
          <w:kern w:val="0"/>
          <w:szCs w:val="21"/>
        </w:rPr>
        <w:t>等方式向</w:t>
      </w:r>
      <w:r w:rsidRPr="001B08C7">
        <w:rPr>
          <w:rFonts w:hAnsi="宋体" w:hint="eastAsia"/>
          <w:kern w:val="0"/>
          <w:szCs w:val="21"/>
        </w:rPr>
        <w:t>1</w:t>
      </w:r>
      <w:r w:rsidR="00780A9D">
        <w:rPr>
          <w:rFonts w:hAnsi="宋体"/>
          <w:kern w:val="0"/>
          <w:szCs w:val="21"/>
        </w:rPr>
        <w:t>0</w:t>
      </w:r>
      <w:r w:rsidRPr="00B440E0">
        <w:rPr>
          <w:rFonts w:hAnsi="宋体" w:hint="eastAsia"/>
          <w:kern w:val="0"/>
          <w:szCs w:val="21"/>
        </w:rPr>
        <w:t>家相关单位发送</w:t>
      </w:r>
      <w:r>
        <w:rPr>
          <w:rFonts w:hAnsi="宋体" w:hint="eastAsia"/>
          <w:kern w:val="0"/>
          <w:szCs w:val="21"/>
        </w:rPr>
        <w:t>项目征求意见稿</w:t>
      </w:r>
      <w:r w:rsidRPr="00B440E0">
        <w:rPr>
          <w:rFonts w:hAnsi="宋体" w:hint="eastAsia"/>
          <w:kern w:val="0"/>
          <w:szCs w:val="21"/>
        </w:rPr>
        <w:t>，收到回函</w:t>
      </w:r>
      <w:r w:rsidRPr="001B08C7">
        <w:rPr>
          <w:rFonts w:hAnsi="宋体" w:hint="eastAsia"/>
          <w:kern w:val="0"/>
          <w:szCs w:val="21"/>
        </w:rPr>
        <w:t>1</w:t>
      </w:r>
      <w:r w:rsidR="00780A9D">
        <w:rPr>
          <w:rFonts w:hAnsi="宋体"/>
          <w:kern w:val="0"/>
          <w:szCs w:val="21"/>
        </w:rPr>
        <w:t>0</w:t>
      </w:r>
      <w:r w:rsidRPr="00B440E0">
        <w:rPr>
          <w:rFonts w:hAnsi="宋体" w:hint="eastAsia"/>
          <w:kern w:val="0"/>
          <w:szCs w:val="21"/>
        </w:rPr>
        <w:t>家，回函并有建议或意见的单位</w:t>
      </w:r>
      <w:r>
        <w:rPr>
          <w:rFonts w:hAnsi="宋体"/>
          <w:kern w:val="0"/>
          <w:szCs w:val="21"/>
        </w:rPr>
        <w:t>1</w:t>
      </w:r>
      <w:r w:rsidRPr="00B440E0">
        <w:rPr>
          <w:rFonts w:hAnsi="宋体" w:hint="eastAsia"/>
          <w:kern w:val="0"/>
          <w:szCs w:val="21"/>
        </w:rPr>
        <w:t>家，详见《征求意见稿</w:t>
      </w:r>
      <w:r w:rsidRPr="00B440E0">
        <w:rPr>
          <w:rFonts w:hAnsi="宋体" w:hint="eastAsia"/>
          <w:kern w:val="0"/>
          <w:szCs w:val="21"/>
        </w:rPr>
        <w:t xml:space="preserve"> </w:t>
      </w:r>
      <w:r w:rsidRPr="00B440E0">
        <w:rPr>
          <w:rFonts w:hAnsi="宋体" w:hint="eastAsia"/>
          <w:kern w:val="0"/>
          <w:szCs w:val="21"/>
        </w:rPr>
        <w:t>意见汇总处理表》。征求意见范围广泛且具代表性，编制组根据征求到的专家意见对征求意见稿进行修改完善，于</w:t>
      </w:r>
      <w:r w:rsidRPr="00B440E0">
        <w:rPr>
          <w:rFonts w:hAnsi="宋体" w:hint="eastAsia"/>
          <w:kern w:val="0"/>
          <w:szCs w:val="21"/>
        </w:rPr>
        <w:t>2022</w:t>
      </w:r>
      <w:r w:rsidRPr="00B440E0">
        <w:rPr>
          <w:rFonts w:hAnsi="宋体" w:hint="eastAsia"/>
          <w:kern w:val="0"/>
          <w:szCs w:val="21"/>
        </w:rPr>
        <w:t>年</w:t>
      </w:r>
      <w:r w:rsidRPr="00B440E0">
        <w:rPr>
          <w:rFonts w:hAnsi="宋体" w:hint="eastAsia"/>
          <w:kern w:val="0"/>
          <w:szCs w:val="21"/>
        </w:rPr>
        <w:t>10</w:t>
      </w:r>
      <w:r w:rsidRPr="00B440E0">
        <w:rPr>
          <w:rFonts w:hAnsi="宋体" w:hint="eastAsia"/>
          <w:kern w:val="0"/>
          <w:szCs w:val="21"/>
        </w:rPr>
        <w:t>月形成了</w:t>
      </w:r>
      <w:r>
        <w:rPr>
          <w:rFonts w:hAnsi="宋体" w:hint="eastAsia"/>
          <w:kern w:val="0"/>
          <w:szCs w:val="21"/>
        </w:rPr>
        <w:t>项目送审稿</w:t>
      </w:r>
      <w:r w:rsidRPr="00B440E0">
        <w:rPr>
          <w:rFonts w:hAnsi="宋体" w:hint="eastAsia"/>
          <w:kern w:val="0"/>
          <w:szCs w:val="21"/>
        </w:rPr>
        <w:t>。</w:t>
      </w:r>
    </w:p>
    <w:p w:rsidR="00326C58" w:rsidRDefault="00326C58" w:rsidP="00326C58">
      <w:pPr>
        <w:tabs>
          <w:tab w:val="left" w:pos="709"/>
        </w:tabs>
        <w:spacing w:beforeLines="50" w:before="156" w:afterLines="50" w:after="156"/>
        <w:rPr>
          <w:rFonts w:ascii="黑体" w:eastAsia="黑体" w:hAnsi="黑体"/>
          <w:sz w:val="28"/>
        </w:rPr>
      </w:pPr>
      <w:r>
        <w:rPr>
          <w:rFonts w:ascii="黑体" w:eastAsia="黑体" w:hAnsi="黑体" w:hint="eastAsia"/>
          <w:sz w:val="28"/>
        </w:rPr>
        <w:t>二</w:t>
      </w:r>
      <w:r>
        <w:rPr>
          <w:rFonts w:ascii="黑体" w:eastAsia="黑体" w:hAnsi="黑体"/>
          <w:sz w:val="28"/>
        </w:rPr>
        <w:t>、</w:t>
      </w:r>
      <w:r>
        <w:rPr>
          <w:rFonts w:ascii="黑体" w:eastAsia="黑体" w:hAnsi="黑体" w:hint="eastAsia"/>
          <w:sz w:val="28"/>
        </w:rPr>
        <w:t>标准</w:t>
      </w:r>
      <w:r>
        <w:rPr>
          <w:rFonts w:ascii="黑体" w:eastAsia="黑体" w:hAnsi="黑体"/>
          <w:sz w:val="28"/>
        </w:rPr>
        <w:t>编制原则</w:t>
      </w:r>
    </w:p>
    <w:p w:rsidR="00326C58" w:rsidRDefault="00326C58" w:rsidP="00326C58">
      <w:pPr>
        <w:tabs>
          <w:tab w:val="center" w:pos="5086"/>
        </w:tabs>
        <w:ind w:firstLine="420"/>
        <w:jc w:val="left"/>
        <w:rPr>
          <w:rFonts w:ascii="黑体" w:eastAsia="黑体" w:hAnsi="黑体"/>
        </w:rPr>
      </w:pPr>
      <w:r>
        <w:rPr>
          <w:rFonts w:ascii="黑体" w:eastAsia="黑体" w:hAnsi="黑体" w:hint="eastAsia"/>
        </w:rPr>
        <w:t>本标准起草过程中遵循以下原则：</w:t>
      </w:r>
    </w:p>
    <w:p w:rsidR="00326C58" w:rsidRDefault="00326C58" w:rsidP="00326C58">
      <w:pPr>
        <w:tabs>
          <w:tab w:val="center" w:pos="5086"/>
        </w:tabs>
        <w:rPr>
          <w:rFonts w:asciiTheme="minorEastAsia" w:eastAsiaTheme="minorEastAsia" w:hAnsiTheme="minorEastAsia"/>
        </w:rPr>
      </w:pPr>
      <w:r>
        <w:rPr>
          <w:rFonts w:asciiTheme="minorEastAsia" w:eastAsiaTheme="minorEastAsia" w:hAnsiTheme="minorEastAsia" w:hint="eastAsia"/>
        </w:rPr>
        <w:t>（一）规范性原则：本标准是根据</w:t>
      </w:r>
      <w:r>
        <w:rPr>
          <w:rFonts w:asciiTheme="minorEastAsia" w:eastAsiaTheme="minorEastAsia" w:hAnsiTheme="minorEastAsia"/>
        </w:rPr>
        <w:t>GB/T1.1-2020</w:t>
      </w:r>
      <w:r>
        <w:rPr>
          <w:rFonts w:asciiTheme="minorEastAsia" w:eastAsiaTheme="minorEastAsia" w:hAnsiTheme="minorEastAsia" w:hint="eastAsia"/>
        </w:rPr>
        <w:t>《标准化工作导则第</w:t>
      </w:r>
      <w:r>
        <w:rPr>
          <w:rFonts w:asciiTheme="minorEastAsia" w:eastAsiaTheme="minorEastAsia" w:hAnsiTheme="minorEastAsia"/>
        </w:rPr>
        <w:t>1</w:t>
      </w:r>
      <w:r>
        <w:rPr>
          <w:rFonts w:asciiTheme="minorEastAsia" w:eastAsiaTheme="minorEastAsia" w:hAnsiTheme="minorEastAsia" w:hint="eastAsia"/>
        </w:rPr>
        <w:t>部分</w:t>
      </w:r>
      <w:r>
        <w:rPr>
          <w:rFonts w:asciiTheme="minorEastAsia" w:eastAsiaTheme="minorEastAsia" w:hAnsiTheme="minorEastAsia"/>
        </w:rPr>
        <w:t>:</w:t>
      </w:r>
      <w:r>
        <w:rPr>
          <w:rFonts w:asciiTheme="minorEastAsia" w:eastAsiaTheme="minorEastAsia" w:hAnsiTheme="minorEastAsia" w:hint="eastAsia"/>
        </w:rPr>
        <w:t>标准化文件的结构和起草规则》、</w:t>
      </w:r>
      <w:r>
        <w:rPr>
          <w:rFonts w:asciiTheme="minorEastAsia" w:eastAsiaTheme="minorEastAsia" w:hAnsiTheme="minorEastAsia"/>
        </w:rPr>
        <w:t>GB/T20001.4-2015</w:t>
      </w:r>
      <w:r>
        <w:rPr>
          <w:rFonts w:asciiTheme="minorEastAsia" w:eastAsiaTheme="minorEastAsia" w:hAnsiTheme="minorEastAsia" w:hint="eastAsia"/>
        </w:rPr>
        <w:t>《标准编写规则第</w:t>
      </w:r>
      <w:r>
        <w:rPr>
          <w:rFonts w:asciiTheme="minorEastAsia" w:eastAsiaTheme="minorEastAsia" w:hAnsiTheme="minorEastAsia"/>
        </w:rPr>
        <w:t>4</w:t>
      </w:r>
      <w:r>
        <w:rPr>
          <w:rFonts w:asciiTheme="minorEastAsia" w:eastAsiaTheme="minorEastAsia" w:hAnsiTheme="minorEastAsia" w:hint="eastAsia"/>
        </w:rPr>
        <w:t>部分：试验方法标准》和</w:t>
      </w:r>
      <w:r>
        <w:rPr>
          <w:rFonts w:asciiTheme="minorEastAsia" w:eastAsiaTheme="minorEastAsia" w:hAnsiTheme="minorEastAsia"/>
        </w:rPr>
        <w:t>GB/T 6379.2-2004</w:t>
      </w:r>
      <w:r>
        <w:rPr>
          <w:rFonts w:asciiTheme="minorEastAsia" w:eastAsiaTheme="minorEastAsia" w:hAnsiTheme="minorEastAsia" w:hint="eastAsia"/>
        </w:rPr>
        <w:t>《测量方法与结果的准确度》的要求进行编写的；</w:t>
      </w:r>
    </w:p>
    <w:p w:rsidR="00326C58" w:rsidRDefault="00326C58" w:rsidP="00326C58">
      <w:pPr>
        <w:tabs>
          <w:tab w:val="center" w:pos="5086"/>
        </w:tabs>
        <w:rPr>
          <w:rFonts w:asciiTheme="minorEastAsia" w:eastAsiaTheme="minorEastAsia" w:hAnsiTheme="minorEastAsia"/>
        </w:rPr>
      </w:pPr>
      <w:r>
        <w:rPr>
          <w:rFonts w:asciiTheme="minorEastAsia" w:eastAsiaTheme="minorEastAsia" w:hAnsiTheme="minorEastAsia" w:hint="eastAsia"/>
        </w:rPr>
        <w:t>（二）先进性：本次修订的标准充分考虑了最新的钨精矿产品标准和市场行业需求，适应我国</w:t>
      </w:r>
      <w:proofErr w:type="gramStart"/>
      <w:r>
        <w:rPr>
          <w:rFonts w:asciiTheme="minorEastAsia" w:eastAsiaTheme="minorEastAsia" w:hAnsiTheme="minorEastAsia" w:hint="eastAsia"/>
        </w:rPr>
        <w:t>钨</w:t>
      </w:r>
      <w:proofErr w:type="gramEnd"/>
      <w:r>
        <w:rPr>
          <w:rFonts w:asciiTheme="minorEastAsia" w:eastAsiaTheme="minorEastAsia" w:hAnsiTheme="minorEastAsia" w:hint="eastAsia"/>
        </w:rPr>
        <w:t>产业的发展，对国内</w:t>
      </w:r>
      <w:proofErr w:type="gramStart"/>
      <w:r>
        <w:rPr>
          <w:rFonts w:asciiTheme="minorEastAsia" w:eastAsiaTheme="minorEastAsia" w:hAnsiTheme="minorEastAsia" w:hint="eastAsia"/>
        </w:rPr>
        <w:t>钨</w:t>
      </w:r>
      <w:proofErr w:type="gramEnd"/>
      <w:r>
        <w:rPr>
          <w:rFonts w:asciiTheme="minorEastAsia" w:eastAsiaTheme="minorEastAsia" w:hAnsiTheme="minorEastAsia" w:hint="eastAsia"/>
        </w:rPr>
        <w:t>精矿相关行业的技术进步产生积极的促进作用。</w:t>
      </w:r>
    </w:p>
    <w:p w:rsidR="00326C58" w:rsidRDefault="00326C58" w:rsidP="00326C58">
      <w:pPr>
        <w:tabs>
          <w:tab w:val="center" w:pos="5086"/>
        </w:tabs>
        <w:rPr>
          <w:rFonts w:asciiTheme="minorEastAsia" w:eastAsiaTheme="minorEastAsia" w:hAnsiTheme="minorEastAsia"/>
          <w:szCs w:val="21"/>
        </w:rPr>
      </w:pPr>
      <w:r>
        <w:rPr>
          <w:rFonts w:asciiTheme="minorEastAsia" w:eastAsiaTheme="minorEastAsia" w:hAnsiTheme="minorEastAsia" w:hint="eastAsia"/>
        </w:rPr>
        <w:t>（三）适用性：</w:t>
      </w:r>
      <w:r>
        <w:rPr>
          <w:rFonts w:asciiTheme="minorEastAsia" w:eastAsiaTheme="minorEastAsia" w:hAnsiTheme="minorEastAsia" w:cs="宋体" w:hint="eastAsia"/>
        </w:rPr>
        <w:t>本标准根据现行</w:t>
      </w:r>
      <w:proofErr w:type="gramStart"/>
      <w:r>
        <w:rPr>
          <w:rFonts w:asciiTheme="minorEastAsia" w:eastAsiaTheme="minorEastAsia" w:hAnsiTheme="minorEastAsia" w:cs="宋体" w:hint="eastAsia"/>
        </w:rPr>
        <w:t>钨</w:t>
      </w:r>
      <w:proofErr w:type="gramEnd"/>
      <w:r>
        <w:rPr>
          <w:rFonts w:asciiTheme="minorEastAsia" w:eastAsiaTheme="minorEastAsia" w:hAnsiTheme="minorEastAsia" w:cs="宋体" w:hint="eastAsia"/>
        </w:rPr>
        <w:t>精矿产品标准所规定的各项指标要求，参考生产和贸易的实际情况进行修订，</w:t>
      </w:r>
      <w:r>
        <w:rPr>
          <w:rFonts w:asciiTheme="minorEastAsia" w:eastAsiaTheme="minorEastAsia" w:hAnsiTheme="minorEastAsia" w:hint="eastAsia"/>
        </w:rPr>
        <w:t>宜于应用，能够满足企业需求。标准方法为经典的化学分析方法，具有良好的操作性和适用性</w:t>
      </w:r>
      <w:r>
        <w:rPr>
          <w:rFonts w:asciiTheme="minorEastAsia" w:eastAsiaTheme="minorEastAsia" w:hAnsiTheme="minorEastAsia" w:hint="eastAsia"/>
          <w:szCs w:val="21"/>
        </w:rPr>
        <w:t>。</w:t>
      </w:r>
    </w:p>
    <w:p w:rsidR="00326C58" w:rsidRDefault="00326C58" w:rsidP="00326C58">
      <w:pPr>
        <w:adjustRightInd w:val="0"/>
        <w:snapToGrid w:val="0"/>
        <w:rPr>
          <w:rFonts w:asciiTheme="minorEastAsia" w:eastAsiaTheme="minorEastAsia" w:hAnsiTheme="minorEastAsia"/>
          <w:b/>
          <w:sz w:val="24"/>
        </w:rPr>
      </w:pPr>
      <w:r>
        <w:rPr>
          <w:rFonts w:asciiTheme="minorEastAsia" w:eastAsiaTheme="minorEastAsia" w:hAnsiTheme="minorEastAsia" w:hint="eastAsia"/>
        </w:rPr>
        <w:t>（四）</w:t>
      </w:r>
      <w:r>
        <w:rPr>
          <w:rFonts w:asciiTheme="minorEastAsia" w:eastAsiaTheme="minorEastAsia" w:hAnsiTheme="minorEastAsia" w:hint="eastAsia"/>
          <w:szCs w:val="21"/>
        </w:rPr>
        <w:t>考虑国家法律、安全、卫生、环保法规的要求。</w:t>
      </w:r>
    </w:p>
    <w:p w:rsidR="00326C58" w:rsidRDefault="00326C58" w:rsidP="00326C58">
      <w:pPr>
        <w:spacing w:beforeLines="50" w:before="156" w:afterLines="50" w:after="156"/>
        <w:rPr>
          <w:rFonts w:ascii="黑体" w:eastAsia="黑体" w:hAnsi="黑体"/>
          <w:sz w:val="28"/>
        </w:rPr>
      </w:pPr>
      <w:r>
        <w:rPr>
          <w:rFonts w:ascii="黑体" w:eastAsia="黑体" w:hAnsi="黑体" w:hint="eastAsia"/>
          <w:sz w:val="28"/>
        </w:rPr>
        <w:t>三</w:t>
      </w:r>
      <w:r>
        <w:rPr>
          <w:rFonts w:ascii="黑体" w:eastAsia="黑体" w:hAnsi="黑体"/>
          <w:sz w:val="28"/>
        </w:rPr>
        <w:t>、</w:t>
      </w:r>
      <w:r>
        <w:rPr>
          <w:rFonts w:ascii="黑体" w:eastAsia="黑体" w:hAnsi="黑体" w:hint="eastAsia"/>
          <w:sz w:val="28"/>
        </w:rPr>
        <w:t>标准主</w:t>
      </w:r>
      <w:r>
        <w:rPr>
          <w:rFonts w:ascii="黑体" w:eastAsia="黑体" w:hAnsi="黑体"/>
          <w:sz w:val="28"/>
        </w:rPr>
        <w:t>要内容</w:t>
      </w:r>
      <w:r>
        <w:rPr>
          <w:rFonts w:ascii="黑体" w:eastAsia="黑体" w:hAnsi="黑体" w:hint="eastAsia"/>
          <w:sz w:val="28"/>
        </w:rPr>
        <w:t>、</w:t>
      </w:r>
      <w:r>
        <w:rPr>
          <w:rFonts w:ascii="黑体" w:eastAsia="黑体" w:hAnsi="黑体"/>
          <w:sz w:val="28"/>
        </w:rPr>
        <w:t>确定依据及主要试验和验证情况分析</w:t>
      </w:r>
    </w:p>
    <w:p w:rsidR="00326C58" w:rsidRDefault="00326C58" w:rsidP="00326C58">
      <w:pPr>
        <w:spacing w:beforeLines="50" w:before="156" w:afterLines="50" w:after="156"/>
        <w:rPr>
          <w:rFonts w:ascii="黑体" w:eastAsia="黑体" w:hAnsi="黑体"/>
          <w:sz w:val="28"/>
        </w:rPr>
      </w:pPr>
      <w:r>
        <w:rPr>
          <w:rFonts w:ascii="黑体" w:eastAsia="黑体" w:hAnsi="黑体" w:hint="eastAsia"/>
          <w:sz w:val="24"/>
        </w:rPr>
        <w:t>（一）</w:t>
      </w:r>
      <w:r>
        <w:rPr>
          <w:rFonts w:ascii="黑体" w:eastAsia="黑体" w:hAnsi="黑体" w:hint="eastAsia"/>
          <w:bCs/>
          <w:sz w:val="24"/>
        </w:rPr>
        <w:t>标准的</w:t>
      </w:r>
      <w:r>
        <w:rPr>
          <w:rFonts w:ascii="黑体" w:eastAsia="黑体" w:hAnsi="黑体"/>
          <w:bCs/>
          <w:sz w:val="24"/>
        </w:rPr>
        <w:t>主要内容、确定的依据</w:t>
      </w:r>
    </w:p>
    <w:p w:rsidR="00326C58" w:rsidRDefault="00326C58" w:rsidP="00326C58">
      <w:pPr>
        <w:tabs>
          <w:tab w:val="center" w:pos="5086"/>
        </w:tabs>
        <w:ind w:firstLineChars="200" w:firstLine="420"/>
      </w:pPr>
      <w:r>
        <w:rPr>
          <w:rFonts w:hint="eastAsia"/>
        </w:rPr>
        <w:t>本标准为修订标准，因此在标准的修订过程中主要对以下几个方面进行了确认：</w:t>
      </w:r>
    </w:p>
    <w:p w:rsidR="00326C58" w:rsidRDefault="00326C58" w:rsidP="00326C58">
      <w:pPr>
        <w:pStyle w:val="af1"/>
        <w:spacing w:before="156" w:after="156"/>
        <w:rPr>
          <w:rFonts w:hAnsi="黑体"/>
        </w:rPr>
      </w:pPr>
      <w:r>
        <w:rPr>
          <w:rFonts w:ascii="Times New Roman"/>
        </w:rPr>
        <w:t>1</w:t>
      </w:r>
      <w:r>
        <w:rPr>
          <w:rFonts w:hAnsi="黑体" w:hint="eastAsia"/>
        </w:rPr>
        <w:t>.</w:t>
      </w:r>
      <w:r>
        <w:rPr>
          <w:rFonts w:hAnsi="黑体"/>
        </w:rPr>
        <w:t>测定方法</w:t>
      </w:r>
    </w:p>
    <w:p w:rsidR="00326C58" w:rsidRDefault="00326C58" w:rsidP="00326C58">
      <w:pPr>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重量法测定样品中湿存水为经典化学分析方法。本标准从</w:t>
      </w:r>
      <w:r>
        <w:rPr>
          <w:rFonts w:asciiTheme="minorEastAsia" w:eastAsiaTheme="minorEastAsia" w:hAnsiTheme="minorEastAsia"/>
          <w:color w:val="000000" w:themeColor="text1"/>
          <w:szCs w:val="21"/>
        </w:rPr>
        <w:t>1985</w:t>
      </w:r>
      <w:r>
        <w:rPr>
          <w:rFonts w:asciiTheme="minorEastAsia" w:eastAsiaTheme="minorEastAsia" w:hAnsiTheme="minorEastAsia" w:hint="eastAsia"/>
          <w:color w:val="000000" w:themeColor="text1"/>
          <w:szCs w:val="21"/>
        </w:rPr>
        <w:t>年第一版国家标准采用并发布以来，实施了</w:t>
      </w:r>
      <w:r>
        <w:rPr>
          <w:rFonts w:asciiTheme="minorEastAsia" w:eastAsiaTheme="minorEastAsia" w:hAnsiTheme="minorEastAsia"/>
          <w:color w:val="000000" w:themeColor="text1"/>
          <w:szCs w:val="21"/>
        </w:rPr>
        <w:t>30</w:t>
      </w:r>
      <w:r>
        <w:rPr>
          <w:rFonts w:asciiTheme="minorEastAsia" w:eastAsiaTheme="minorEastAsia" w:hAnsiTheme="minorEastAsia" w:hint="eastAsia"/>
          <w:color w:val="000000" w:themeColor="text1"/>
          <w:szCs w:val="21"/>
        </w:rPr>
        <w:t>多年，效果良好。本次标准</w:t>
      </w:r>
      <w:proofErr w:type="gramStart"/>
      <w:r>
        <w:rPr>
          <w:rFonts w:asciiTheme="minorEastAsia" w:eastAsiaTheme="minorEastAsia" w:hAnsiTheme="minorEastAsia" w:hint="eastAsia"/>
          <w:color w:val="000000" w:themeColor="text1"/>
          <w:szCs w:val="21"/>
        </w:rPr>
        <w:t>修订仅</w:t>
      </w:r>
      <w:proofErr w:type="gramEnd"/>
      <w:r>
        <w:rPr>
          <w:rFonts w:asciiTheme="minorEastAsia" w:eastAsiaTheme="minorEastAsia" w:hAnsiTheme="minorEastAsia" w:hint="eastAsia"/>
          <w:color w:val="000000" w:themeColor="text1"/>
          <w:szCs w:val="21"/>
        </w:rPr>
        <w:t>从方法测定范围方面进行修订，检测方法为重量法。</w:t>
      </w:r>
    </w:p>
    <w:p w:rsidR="00326C58" w:rsidRDefault="00326C58" w:rsidP="00326C58">
      <w:pPr>
        <w:pStyle w:val="af1"/>
        <w:spacing w:before="156" w:after="156"/>
        <w:rPr>
          <w:rFonts w:hAnsi="黑体"/>
        </w:rPr>
      </w:pPr>
      <w:r>
        <w:rPr>
          <w:rFonts w:ascii="Times New Roman"/>
        </w:rPr>
        <w:t>2</w:t>
      </w:r>
      <w:r>
        <w:rPr>
          <w:rFonts w:hAnsi="黑体" w:hint="eastAsia"/>
        </w:rPr>
        <w:t>.测定范围</w:t>
      </w:r>
    </w:p>
    <w:p w:rsidR="00326C58" w:rsidRDefault="00326C58" w:rsidP="00326C58">
      <w:pPr>
        <w:ind w:firstLineChars="200" w:firstLine="420"/>
        <w:rPr>
          <w:rFonts w:ascii="宋体" w:hAnsi="宋体"/>
          <w:b/>
          <w:color w:val="000000" w:themeColor="text1"/>
          <w:szCs w:val="21"/>
        </w:rPr>
      </w:pPr>
      <w:r>
        <w:rPr>
          <w:rFonts w:ascii="宋体" w:hAnsi="宋体" w:hint="eastAsia"/>
          <w:color w:val="000000" w:themeColor="text1"/>
          <w:szCs w:val="21"/>
        </w:rPr>
        <w:t>在修订本方法时，编制组对现有国内主要钨矿生产企业的不同</w:t>
      </w:r>
      <w:proofErr w:type="gramStart"/>
      <w:r>
        <w:rPr>
          <w:rFonts w:ascii="宋体" w:hAnsi="宋体" w:hint="eastAsia"/>
          <w:color w:val="000000" w:themeColor="text1"/>
          <w:szCs w:val="21"/>
        </w:rPr>
        <w:t>钨</w:t>
      </w:r>
      <w:proofErr w:type="gramEnd"/>
      <w:r>
        <w:rPr>
          <w:rFonts w:ascii="宋体" w:hAnsi="宋体" w:hint="eastAsia"/>
          <w:color w:val="000000" w:themeColor="text1"/>
          <w:szCs w:val="21"/>
        </w:rPr>
        <w:t>精矿产品类别的水分含量情况及检测方法进行了充分的调研，根据调研情况，结合</w:t>
      </w:r>
      <w:proofErr w:type="gramStart"/>
      <w:r>
        <w:rPr>
          <w:rFonts w:ascii="宋体" w:hAnsi="宋体" w:hint="eastAsia"/>
          <w:color w:val="000000" w:themeColor="text1"/>
          <w:szCs w:val="21"/>
        </w:rPr>
        <w:t>钨</w:t>
      </w:r>
      <w:proofErr w:type="gramEnd"/>
      <w:r>
        <w:rPr>
          <w:rFonts w:ascii="宋体" w:hAnsi="宋体" w:hint="eastAsia"/>
          <w:color w:val="000000" w:themeColor="text1"/>
          <w:szCs w:val="21"/>
        </w:rPr>
        <w:t>精矿产品交易需求，确定将现</w:t>
      </w:r>
      <w:r>
        <w:rPr>
          <w:rFonts w:ascii="宋体" w:hAnsi="宋体" w:hint="eastAsia"/>
          <w:color w:val="000000" w:themeColor="text1"/>
          <w:szCs w:val="21"/>
        </w:rPr>
        <w:lastRenderedPageBreak/>
        <w:t>行标准水分测定范围从</w:t>
      </w:r>
      <w:r>
        <w:rPr>
          <w:rFonts w:ascii="宋体" w:hAnsi="宋体"/>
          <w:color w:val="000000" w:themeColor="text1"/>
          <w:szCs w:val="21"/>
        </w:rPr>
        <w:t>0.20%</w:t>
      </w:r>
      <w:r>
        <w:rPr>
          <w:rFonts w:asciiTheme="minorEastAsia" w:eastAsiaTheme="minorEastAsia" w:hAnsiTheme="minorEastAsia" w:hint="eastAsia"/>
          <w:color w:val="000000"/>
          <w:szCs w:val="21"/>
        </w:rPr>
        <w:t>～</w:t>
      </w:r>
      <w:r>
        <w:rPr>
          <w:rFonts w:ascii="宋体" w:hAnsi="宋体"/>
          <w:color w:val="000000" w:themeColor="text1"/>
          <w:szCs w:val="21"/>
        </w:rPr>
        <w:t>5%</w:t>
      </w:r>
      <w:r>
        <w:rPr>
          <w:rFonts w:ascii="宋体" w:hAnsi="宋体" w:hint="eastAsia"/>
          <w:color w:val="000000" w:themeColor="text1"/>
          <w:szCs w:val="21"/>
        </w:rPr>
        <w:t>修订为</w:t>
      </w:r>
      <w:r>
        <w:rPr>
          <w:rFonts w:ascii="宋体" w:hAnsi="宋体"/>
          <w:color w:val="000000" w:themeColor="text1"/>
          <w:szCs w:val="21"/>
        </w:rPr>
        <w:t>0.20%</w:t>
      </w:r>
      <w:r>
        <w:rPr>
          <w:rFonts w:asciiTheme="minorEastAsia" w:eastAsiaTheme="minorEastAsia" w:hAnsiTheme="minorEastAsia" w:hint="eastAsia"/>
          <w:color w:val="000000"/>
          <w:szCs w:val="21"/>
        </w:rPr>
        <w:t>～</w:t>
      </w:r>
      <w:r>
        <w:rPr>
          <w:rFonts w:ascii="宋体" w:hAnsi="宋体"/>
          <w:color w:val="000000" w:themeColor="text1"/>
          <w:szCs w:val="21"/>
        </w:rPr>
        <w:t>10</w:t>
      </w:r>
      <w:r>
        <w:rPr>
          <w:rFonts w:ascii="宋体" w:hAnsi="宋体"/>
          <w:bCs/>
          <w:color w:val="000000" w:themeColor="text1"/>
          <w:szCs w:val="21"/>
        </w:rPr>
        <w:t>%</w:t>
      </w:r>
      <w:r>
        <w:rPr>
          <w:rFonts w:ascii="宋体" w:hAnsi="宋体" w:hint="eastAsia"/>
          <w:color w:val="000000" w:themeColor="text1"/>
          <w:szCs w:val="21"/>
        </w:rPr>
        <w:t>。</w:t>
      </w:r>
    </w:p>
    <w:p w:rsidR="00326C58" w:rsidRDefault="00326C58" w:rsidP="00326C58">
      <w:pPr>
        <w:spacing w:beforeLines="50" w:before="156" w:afterLines="50" w:after="156"/>
        <w:rPr>
          <w:rFonts w:ascii="黑体" w:eastAsia="黑体" w:hAnsi="黑体"/>
          <w:bCs/>
          <w:sz w:val="24"/>
        </w:rPr>
      </w:pPr>
      <w:r>
        <w:rPr>
          <w:rFonts w:ascii="黑体" w:eastAsia="黑体" w:hAnsi="黑体" w:hint="eastAsia"/>
          <w:sz w:val="24"/>
        </w:rPr>
        <w:t>（二）</w:t>
      </w:r>
      <w:r>
        <w:rPr>
          <w:rFonts w:ascii="黑体" w:eastAsia="黑体" w:hAnsi="黑体" w:hint="eastAsia"/>
          <w:bCs/>
          <w:sz w:val="24"/>
        </w:rPr>
        <w:t>主要试验和验证情况分析</w:t>
      </w:r>
    </w:p>
    <w:p w:rsidR="00326C58" w:rsidRDefault="00326C58" w:rsidP="00326C58">
      <w:pPr>
        <w:pStyle w:val="af1"/>
        <w:spacing w:before="156" w:after="156"/>
        <w:rPr>
          <w:rFonts w:ascii="Times New Roman"/>
        </w:rPr>
      </w:pPr>
      <w:r>
        <w:rPr>
          <w:rFonts w:ascii="Times New Roman" w:hint="eastAsia"/>
        </w:rPr>
        <w:t xml:space="preserve">1 </w:t>
      </w:r>
      <w:r>
        <w:rPr>
          <w:rFonts w:ascii="Times New Roman" w:hint="eastAsia"/>
        </w:rPr>
        <w:t>烘干时间试验和</w:t>
      </w:r>
      <w:proofErr w:type="gramStart"/>
      <w:r>
        <w:rPr>
          <w:rFonts w:ascii="Times New Roman"/>
        </w:rPr>
        <w:t>称样量</w:t>
      </w:r>
      <w:r>
        <w:rPr>
          <w:rFonts w:ascii="Times New Roman" w:hint="eastAsia"/>
        </w:rPr>
        <w:t>试验</w:t>
      </w:r>
      <w:proofErr w:type="gramEnd"/>
    </w:p>
    <w:p w:rsidR="00326C58" w:rsidRDefault="00326C58" w:rsidP="00326C58">
      <w:pPr>
        <w:ind w:firstLineChars="200" w:firstLine="420"/>
      </w:pPr>
      <w:r>
        <w:rPr>
          <w:rFonts w:hint="eastAsia"/>
        </w:rPr>
        <w:t>因本次修订主要更改了方法测定范围，从原标准测定范围</w:t>
      </w:r>
      <w:r>
        <w:rPr>
          <w:rFonts w:hint="eastAsia"/>
        </w:rPr>
        <w:t>0</w:t>
      </w:r>
      <w:r>
        <w:t>.2</w:t>
      </w:r>
      <w:r>
        <w:rPr>
          <w:rFonts w:asciiTheme="minorEastAsia" w:eastAsiaTheme="minorEastAsia" w:hAnsiTheme="minorEastAsia" w:hint="eastAsia"/>
          <w:color w:val="000000"/>
          <w:szCs w:val="21"/>
        </w:rPr>
        <w:t>～</w:t>
      </w:r>
      <w:r>
        <w:t>5.0</w:t>
      </w:r>
      <w:r>
        <w:rPr>
          <w:rFonts w:hint="eastAsia"/>
        </w:rPr>
        <w:t>%</w:t>
      </w:r>
      <w:r>
        <w:rPr>
          <w:rFonts w:hint="eastAsia"/>
        </w:rPr>
        <w:t>更改为</w:t>
      </w:r>
      <w:r>
        <w:rPr>
          <w:rFonts w:hint="eastAsia"/>
        </w:rPr>
        <w:t>0</w:t>
      </w:r>
      <w:r>
        <w:t>.2</w:t>
      </w:r>
      <w:r>
        <w:rPr>
          <w:rFonts w:hint="eastAsia"/>
        </w:rPr>
        <w:t>%</w:t>
      </w:r>
      <w:r>
        <w:rPr>
          <w:rFonts w:asciiTheme="minorEastAsia" w:eastAsiaTheme="minorEastAsia" w:hAnsiTheme="minorEastAsia" w:hint="eastAsia"/>
          <w:color w:val="000000"/>
          <w:szCs w:val="21"/>
        </w:rPr>
        <w:t>～</w:t>
      </w:r>
      <w:r>
        <w:t>10</w:t>
      </w:r>
      <w:r>
        <w:rPr>
          <w:rFonts w:hint="eastAsia"/>
        </w:rPr>
        <w:t>%</w:t>
      </w:r>
      <w:r>
        <w:rPr>
          <w:rFonts w:hint="eastAsia"/>
        </w:rPr>
        <w:t>，原标准</w:t>
      </w:r>
      <w:proofErr w:type="gramStart"/>
      <w:r>
        <w:rPr>
          <w:rFonts w:hint="eastAsia"/>
        </w:rPr>
        <w:t>称样量为</w:t>
      </w:r>
      <w:proofErr w:type="gramEnd"/>
      <w:r>
        <w:rPr>
          <w:rFonts w:hint="eastAsia"/>
        </w:rPr>
        <w:t>2</w:t>
      </w:r>
      <w:r>
        <w:t>0g</w:t>
      </w:r>
      <w:r>
        <w:rPr>
          <w:rFonts w:hint="eastAsia"/>
        </w:rPr>
        <w:t>，因测定范围扩大，根据调研情况，充分考虑样品的均匀性，本次称</w:t>
      </w:r>
      <w:proofErr w:type="gramStart"/>
      <w:r>
        <w:rPr>
          <w:rFonts w:hint="eastAsia"/>
        </w:rPr>
        <w:t>样量拟</w:t>
      </w:r>
      <w:proofErr w:type="gramEnd"/>
      <w:r>
        <w:rPr>
          <w:rFonts w:hint="eastAsia"/>
        </w:rPr>
        <w:t>调整为</w:t>
      </w:r>
      <w:r>
        <w:rPr>
          <w:rFonts w:hint="eastAsia"/>
        </w:rPr>
        <w:t>30</w:t>
      </w:r>
      <w:r>
        <w:t>g</w:t>
      </w:r>
      <w:r>
        <w:rPr>
          <w:rFonts w:hint="eastAsia"/>
        </w:rPr>
        <w:t>。</w:t>
      </w:r>
    </w:p>
    <w:p w:rsidR="00326C58" w:rsidRDefault="00326C58" w:rsidP="00326C58">
      <w:pPr>
        <w:ind w:firstLineChars="200" w:firstLine="420"/>
      </w:pPr>
      <w:r>
        <w:rPr>
          <w:rFonts w:asciiTheme="minorEastAsia" w:eastAsiaTheme="minorEastAsia" w:hAnsiTheme="minorEastAsia" w:hint="eastAsia"/>
          <w:szCs w:val="21"/>
        </w:rPr>
        <w:t>本次试验</w:t>
      </w:r>
      <w:r>
        <w:rPr>
          <w:rFonts w:asciiTheme="minorEastAsia" w:eastAsiaTheme="minorEastAsia" w:hAnsiTheme="minorEastAsia" w:hint="eastAsia"/>
          <w:color w:val="000000"/>
          <w:szCs w:val="21"/>
        </w:rPr>
        <w:t>为了验证试样</w:t>
      </w:r>
      <w:proofErr w:type="gramStart"/>
      <w:r>
        <w:rPr>
          <w:rFonts w:asciiTheme="minorEastAsia" w:eastAsiaTheme="minorEastAsia" w:hAnsiTheme="minorEastAsia" w:hint="eastAsia"/>
          <w:color w:val="000000"/>
          <w:szCs w:val="21"/>
        </w:rPr>
        <w:t>称样量和</w:t>
      </w:r>
      <w:proofErr w:type="gramEnd"/>
      <w:r>
        <w:rPr>
          <w:rFonts w:asciiTheme="minorEastAsia" w:eastAsiaTheme="minorEastAsia" w:hAnsiTheme="minorEastAsia" w:hint="eastAsia"/>
          <w:color w:val="000000"/>
          <w:szCs w:val="21"/>
        </w:rPr>
        <w:t>烘干时间对湿存水含量测定的影响，选择统一样4#进行</w:t>
      </w:r>
      <w:proofErr w:type="gramStart"/>
      <w:r>
        <w:rPr>
          <w:rFonts w:asciiTheme="minorEastAsia" w:eastAsiaTheme="minorEastAsia" w:hAnsiTheme="minorEastAsia" w:hint="eastAsia"/>
          <w:color w:val="000000"/>
          <w:szCs w:val="21"/>
        </w:rPr>
        <w:t>称样量与</w:t>
      </w:r>
      <w:proofErr w:type="gramEnd"/>
      <w:r>
        <w:rPr>
          <w:rFonts w:asciiTheme="minorEastAsia" w:eastAsiaTheme="minorEastAsia" w:hAnsiTheme="minorEastAsia" w:hint="eastAsia"/>
          <w:color w:val="000000"/>
          <w:szCs w:val="21"/>
        </w:rPr>
        <w:t>烘干时间选择试验。设计试样</w:t>
      </w:r>
      <w:proofErr w:type="gramStart"/>
      <w:r>
        <w:rPr>
          <w:rFonts w:asciiTheme="minorEastAsia" w:eastAsiaTheme="minorEastAsia" w:hAnsiTheme="minorEastAsia" w:hint="eastAsia"/>
          <w:color w:val="000000"/>
          <w:szCs w:val="21"/>
        </w:rPr>
        <w:t>称样量分别</w:t>
      </w:r>
      <w:proofErr w:type="gramEnd"/>
      <w:r>
        <w:rPr>
          <w:rFonts w:asciiTheme="minorEastAsia" w:eastAsiaTheme="minorEastAsia" w:hAnsiTheme="minorEastAsia" w:hint="eastAsia"/>
          <w:color w:val="000000"/>
          <w:szCs w:val="21"/>
        </w:rPr>
        <w:t>为10</w:t>
      </w:r>
      <w:r>
        <w:rPr>
          <w:rFonts w:ascii="MS Mincho" w:eastAsia="MS Mincho" w:hAnsi="MS Mincho" w:cs="MS Mincho"/>
          <w:color w:val="000000"/>
          <w:szCs w:val="21"/>
        </w:rPr>
        <w:t> </w:t>
      </w:r>
      <w:r>
        <w:rPr>
          <w:rFonts w:asciiTheme="minorEastAsia" w:eastAsiaTheme="minorEastAsia" w:hAnsiTheme="minorEastAsia"/>
          <w:color w:val="000000"/>
          <w:szCs w:val="21"/>
        </w:rPr>
        <w:t>g</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20</w:t>
      </w:r>
      <w:r>
        <w:rPr>
          <w:rFonts w:ascii="MS Mincho" w:eastAsia="MS Mincho" w:hAnsi="MS Mincho" w:cs="MS Mincho"/>
          <w:color w:val="000000"/>
          <w:szCs w:val="21"/>
        </w:rPr>
        <w:t> </w:t>
      </w:r>
      <w:r>
        <w:rPr>
          <w:rFonts w:asciiTheme="minorEastAsia" w:eastAsiaTheme="minorEastAsia" w:hAnsiTheme="minorEastAsia"/>
          <w:color w:val="000000"/>
          <w:szCs w:val="21"/>
        </w:rPr>
        <w:t>g</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25</w:t>
      </w:r>
      <w:r>
        <w:rPr>
          <w:rFonts w:ascii="MS Mincho" w:eastAsia="MS Mincho" w:hAnsi="MS Mincho" w:cs="MS Mincho"/>
          <w:color w:val="000000"/>
          <w:szCs w:val="21"/>
        </w:rPr>
        <w:t> </w:t>
      </w:r>
      <w:r>
        <w:rPr>
          <w:rFonts w:asciiTheme="minorEastAsia" w:eastAsiaTheme="minorEastAsia" w:hAnsiTheme="minorEastAsia"/>
          <w:color w:val="000000"/>
          <w:szCs w:val="21"/>
        </w:rPr>
        <w:t>g</w:t>
      </w:r>
      <w:r>
        <w:rPr>
          <w:rFonts w:asciiTheme="minorEastAsia" w:eastAsiaTheme="minorEastAsia" w:hAnsiTheme="minorEastAsia" w:hint="eastAsia"/>
          <w:color w:val="000000"/>
          <w:szCs w:val="21"/>
        </w:rPr>
        <w:t>，30</w:t>
      </w:r>
      <w:r>
        <w:rPr>
          <w:rFonts w:ascii="MS Mincho" w:eastAsia="MS Mincho" w:hAnsi="MS Mincho" w:cs="MS Mincho"/>
          <w:color w:val="000000"/>
          <w:szCs w:val="21"/>
        </w:rPr>
        <w:t> </w:t>
      </w:r>
      <w:r>
        <w:rPr>
          <w:rFonts w:asciiTheme="minorEastAsia" w:eastAsiaTheme="minorEastAsia" w:hAnsiTheme="minorEastAsia"/>
          <w:color w:val="000000"/>
          <w:szCs w:val="21"/>
        </w:rPr>
        <w:t>g</w:t>
      </w:r>
      <w:r>
        <w:rPr>
          <w:rFonts w:asciiTheme="minorEastAsia" w:eastAsiaTheme="minorEastAsia" w:hAnsiTheme="minorEastAsia" w:hint="eastAsia"/>
          <w:color w:val="000000"/>
          <w:szCs w:val="21"/>
        </w:rPr>
        <w:t>、35</w:t>
      </w:r>
      <w:r>
        <w:rPr>
          <w:rFonts w:ascii="MS Mincho" w:eastAsia="MS Mincho" w:hAnsi="MS Mincho" w:cs="MS Mincho"/>
          <w:color w:val="000000"/>
          <w:szCs w:val="21"/>
        </w:rPr>
        <w:t> </w:t>
      </w:r>
      <w:r>
        <w:rPr>
          <w:rFonts w:asciiTheme="minorEastAsia" w:eastAsiaTheme="minorEastAsia" w:hAnsiTheme="minorEastAsia"/>
          <w:color w:val="000000"/>
          <w:szCs w:val="21"/>
        </w:rPr>
        <w:t>g</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40</w:t>
      </w:r>
      <w:r>
        <w:rPr>
          <w:rFonts w:ascii="MS Mincho" w:eastAsia="MS Mincho" w:hAnsi="MS Mincho" w:cs="MS Mincho"/>
          <w:color w:val="000000"/>
          <w:szCs w:val="21"/>
        </w:rPr>
        <w:t> </w:t>
      </w:r>
      <w:r>
        <w:rPr>
          <w:rFonts w:asciiTheme="minorEastAsia" w:eastAsiaTheme="minorEastAsia" w:hAnsiTheme="minorEastAsia"/>
          <w:color w:val="000000"/>
          <w:szCs w:val="21"/>
        </w:rPr>
        <w:t>g</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50</w:t>
      </w:r>
      <w:r>
        <w:rPr>
          <w:rFonts w:ascii="MS Mincho" w:eastAsia="MS Mincho" w:hAnsi="MS Mincho" w:cs="MS Mincho"/>
          <w:color w:val="000000"/>
          <w:szCs w:val="21"/>
        </w:rPr>
        <w:t> </w:t>
      </w:r>
      <w:r>
        <w:rPr>
          <w:rFonts w:asciiTheme="minorEastAsia" w:eastAsiaTheme="minorEastAsia" w:hAnsiTheme="minorEastAsia"/>
          <w:color w:val="000000"/>
          <w:szCs w:val="21"/>
        </w:rPr>
        <w:t>g</w:t>
      </w:r>
      <w:r>
        <w:rPr>
          <w:rFonts w:asciiTheme="minorEastAsia" w:eastAsiaTheme="minorEastAsia" w:hAnsiTheme="minorEastAsia" w:hint="eastAsia"/>
          <w:color w:val="000000"/>
          <w:szCs w:val="21"/>
        </w:rPr>
        <w:t>，置于105～110</w:t>
      </w:r>
      <w:r>
        <w:rPr>
          <w:rFonts w:ascii="MS Mincho" w:eastAsia="MS Mincho" w:hAnsi="MS Mincho" w:cs="MS Mincho"/>
          <w:color w:val="000000"/>
          <w:szCs w:val="21"/>
        </w:rPr>
        <w:t> </w:t>
      </w:r>
      <w:r>
        <w:rPr>
          <w:rFonts w:asciiTheme="minorEastAsia" w:eastAsiaTheme="minorEastAsia" w:hAnsiTheme="minorEastAsia" w:hint="eastAsia"/>
          <w:color w:val="000000"/>
          <w:szCs w:val="21"/>
        </w:rPr>
        <w:t>℃烘箱中，烘干时间分别为2</w:t>
      </w:r>
      <w:r>
        <w:rPr>
          <w:rFonts w:ascii="MS Mincho" w:eastAsia="MS Mincho" w:hAnsi="MS Mincho" w:cs="MS Mincho"/>
          <w:color w:val="000000"/>
          <w:szCs w:val="21"/>
        </w:rPr>
        <w:t> </w:t>
      </w:r>
      <w:r>
        <w:rPr>
          <w:rFonts w:asciiTheme="minorEastAsia" w:eastAsiaTheme="minorEastAsia" w:hAnsiTheme="minorEastAsia"/>
          <w:color w:val="000000"/>
          <w:szCs w:val="21"/>
        </w:rPr>
        <w:t>h</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2.5</w:t>
      </w:r>
      <w:r>
        <w:rPr>
          <w:rFonts w:ascii="MS Mincho" w:eastAsia="MS Mincho" w:hAnsi="MS Mincho" w:cs="MS Mincho"/>
          <w:color w:val="000000"/>
          <w:szCs w:val="21"/>
        </w:rPr>
        <w:t> </w:t>
      </w:r>
      <w:r>
        <w:rPr>
          <w:rFonts w:asciiTheme="minorEastAsia" w:eastAsiaTheme="minorEastAsia" w:hAnsiTheme="minorEastAsia"/>
          <w:color w:val="000000"/>
          <w:szCs w:val="21"/>
        </w:rPr>
        <w:t>h</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3</w:t>
      </w:r>
      <w:r>
        <w:rPr>
          <w:rFonts w:ascii="MS Mincho" w:eastAsia="MS Mincho" w:hAnsi="MS Mincho" w:cs="MS Mincho"/>
          <w:color w:val="000000"/>
          <w:szCs w:val="21"/>
        </w:rPr>
        <w:t> </w:t>
      </w:r>
      <w:r>
        <w:rPr>
          <w:rFonts w:asciiTheme="minorEastAsia" w:eastAsiaTheme="minorEastAsia" w:hAnsiTheme="minorEastAsia"/>
          <w:color w:val="000000"/>
          <w:szCs w:val="21"/>
        </w:rPr>
        <w:t>h</w:t>
      </w:r>
      <w:r>
        <w:rPr>
          <w:rFonts w:asciiTheme="minorEastAsia" w:eastAsiaTheme="minorEastAsia" w:hAnsiTheme="minorEastAsia" w:hint="eastAsia"/>
          <w:color w:val="000000"/>
          <w:szCs w:val="21"/>
        </w:rPr>
        <w:t>、4</w:t>
      </w:r>
      <w:r>
        <w:rPr>
          <w:rFonts w:ascii="MS Mincho" w:eastAsia="MS Mincho" w:hAnsi="MS Mincho" w:cs="MS Mincho"/>
          <w:color w:val="000000"/>
          <w:szCs w:val="21"/>
        </w:rPr>
        <w:t> </w:t>
      </w:r>
      <w:r>
        <w:rPr>
          <w:rFonts w:asciiTheme="minorEastAsia" w:eastAsiaTheme="minorEastAsia" w:hAnsiTheme="minorEastAsia" w:hint="eastAsia"/>
          <w:color w:val="000000"/>
          <w:szCs w:val="21"/>
        </w:rPr>
        <w:t>h。具体试验结果见表</w:t>
      </w:r>
      <w:r>
        <w:rPr>
          <w:rFonts w:asciiTheme="minorEastAsia" w:eastAsiaTheme="minorEastAsia" w:hAnsiTheme="minorEastAsia"/>
          <w:color w:val="000000"/>
          <w:szCs w:val="21"/>
        </w:rPr>
        <w:t>1</w:t>
      </w:r>
      <w:r>
        <w:rPr>
          <w:rFonts w:asciiTheme="minorEastAsia" w:eastAsiaTheme="minorEastAsia" w:hAnsiTheme="minorEastAsia"/>
          <w:szCs w:val="21"/>
        </w:rPr>
        <w:t xml:space="preserve"> </w:t>
      </w:r>
    </w:p>
    <w:p w:rsidR="00326C58" w:rsidRDefault="00326C58" w:rsidP="00326C58">
      <w:pPr>
        <w:adjustRightInd w:val="0"/>
        <w:snapToGrid w:val="0"/>
        <w:spacing w:beforeLines="50" w:before="156" w:afterLines="50" w:after="156"/>
        <w:jc w:val="center"/>
        <w:rPr>
          <w:rFonts w:ascii="宋体" w:cs="宋体"/>
          <w:color w:val="000000"/>
          <w:kern w:val="0"/>
          <w:szCs w:val="21"/>
        </w:rPr>
      </w:pPr>
      <w:r>
        <w:rPr>
          <w:rFonts w:ascii="宋体" w:hAnsi="宋体" w:cs="宋体" w:hint="eastAsia"/>
          <w:szCs w:val="21"/>
        </w:rPr>
        <w:t>表1</w:t>
      </w:r>
      <w:r>
        <w:rPr>
          <w:rFonts w:ascii="宋体" w:hAnsi="宋体" w:cs="宋体"/>
          <w:szCs w:val="21"/>
        </w:rPr>
        <w:t xml:space="preserve">  </w:t>
      </w:r>
      <w:proofErr w:type="gramStart"/>
      <w:r>
        <w:rPr>
          <w:rFonts w:ascii="宋体" w:cs="宋体" w:hint="eastAsia"/>
          <w:color w:val="000000"/>
          <w:kern w:val="0"/>
          <w:szCs w:val="21"/>
        </w:rPr>
        <w:t>称样量与</w:t>
      </w:r>
      <w:proofErr w:type="gramEnd"/>
      <w:r>
        <w:rPr>
          <w:rFonts w:ascii="宋体" w:cs="宋体" w:hint="eastAsia"/>
          <w:color w:val="000000"/>
          <w:kern w:val="0"/>
          <w:szCs w:val="21"/>
        </w:rPr>
        <w:t>烘干时间选择试验  （%）</w:t>
      </w:r>
    </w:p>
    <w:tbl>
      <w:tblPr>
        <w:tblW w:w="5000" w:type="pct"/>
        <w:jc w:val="center"/>
        <w:tblLayout w:type="fixed"/>
        <w:tblLook w:val="04A0" w:firstRow="1" w:lastRow="0" w:firstColumn="1" w:lastColumn="0" w:noHBand="0" w:noVBand="1"/>
      </w:tblPr>
      <w:tblGrid>
        <w:gridCol w:w="1662"/>
        <w:gridCol w:w="1661"/>
        <w:gridCol w:w="1661"/>
        <w:gridCol w:w="1661"/>
        <w:gridCol w:w="1661"/>
      </w:tblGrid>
      <w:tr w:rsidR="00326C58" w:rsidTr="00326C58">
        <w:trPr>
          <w:trHeight w:val="395"/>
          <w:jc w:val="center"/>
        </w:trPr>
        <w:tc>
          <w:tcPr>
            <w:tcW w:w="1000" w:type="pct"/>
            <w:vMerge w:val="restart"/>
            <w:tcBorders>
              <w:top w:val="single" w:sz="12" w:space="0" w:color="auto"/>
              <w:left w:val="nil"/>
            </w:tcBorders>
            <w:vAlign w:val="center"/>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称样量</w:t>
            </w:r>
            <w:r>
              <w:rPr>
                <w:rFonts w:ascii="宋体" w:cs="宋体"/>
                <w:color w:val="000000"/>
                <w:kern w:val="0"/>
                <w:szCs w:val="21"/>
              </w:rPr>
              <w:t>（</w:t>
            </w:r>
            <w:r>
              <w:rPr>
                <w:rFonts w:ascii="宋体" w:cs="宋体" w:hint="eastAsia"/>
                <w:color w:val="000000"/>
                <w:kern w:val="0"/>
                <w:szCs w:val="21"/>
              </w:rPr>
              <w:t>g</w:t>
            </w:r>
            <w:r>
              <w:rPr>
                <w:rFonts w:ascii="宋体" w:cs="宋体"/>
                <w:color w:val="000000"/>
                <w:kern w:val="0"/>
                <w:szCs w:val="21"/>
              </w:rPr>
              <w:t>）</w:t>
            </w:r>
          </w:p>
        </w:tc>
        <w:tc>
          <w:tcPr>
            <w:tcW w:w="4000" w:type="pct"/>
            <w:gridSpan w:val="4"/>
            <w:tcBorders>
              <w:top w:val="single" w:sz="12" w:space="0" w:color="auto"/>
              <w:left w:val="nil"/>
              <w:bottom w:val="single" w:sz="4" w:space="0" w:color="auto"/>
            </w:tcBorders>
            <w:vAlign w:val="center"/>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时间</w:t>
            </w:r>
            <w:r>
              <w:rPr>
                <w:rFonts w:ascii="宋体" w:cs="宋体"/>
                <w:color w:val="000000"/>
                <w:kern w:val="0"/>
                <w:szCs w:val="21"/>
              </w:rPr>
              <w:t>（</w:t>
            </w:r>
            <w:r>
              <w:rPr>
                <w:rFonts w:ascii="宋体" w:cs="宋体" w:hint="eastAsia"/>
                <w:color w:val="000000"/>
                <w:kern w:val="0"/>
                <w:szCs w:val="21"/>
              </w:rPr>
              <w:t>h</w:t>
            </w:r>
            <w:r>
              <w:rPr>
                <w:rFonts w:ascii="宋体" w:cs="宋体"/>
                <w:color w:val="000000"/>
                <w:kern w:val="0"/>
                <w:szCs w:val="21"/>
              </w:rPr>
              <w:t>）</w:t>
            </w:r>
          </w:p>
        </w:tc>
      </w:tr>
      <w:tr w:rsidR="00326C58" w:rsidTr="00326C58">
        <w:trPr>
          <w:trHeight w:val="310"/>
          <w:jc w:val="center"/>
        </w:trPr>
        <w:tc>
          <w:tcPr>
            <w:tcW w:w="1000" w:type="pct"/>
            <w:vMerge/>
            <w:tcBorders>
              <w:left w:val="nil"/>
              <w:bottom w:val="nil"/>
            </w:tcBorders>
            <w:vAlign w:val="center"/>
          </w:tcPr>
          <w:p w:rsidR="00326C58" w:rsidRDefault="00326C58" w:rsidP="00326C58"/>
        </w:tc>
        <w:tc>
          <w:tcPr>
            <w:tcW w:w="1000" w:type="pct"/>
            <w:tcBorders>
              <w:top w:val="single" w:sz="4" w:space="0" w:color="auto"/>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2</w:t>
            </w:r>
          </w:p>
        </w:tc>
        <w:tc>
          <w:tcPr>
            <w:tcW w:w="1000" w:type="pct"/>
            <w:tcBorders>
              <w:top w:val="single" w:sz="4" w:space="0" w:color="auto"/>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2.5</w:t>
            </w:r>
          </w:p>
        </w:tc>
        <w:tc>
          <w:tcPr>
            <w:tcW w:w="1000" w:type="pct"/>
            <w:tcBorders>
              <w:top w:val="single" w:sz="4" w:space="0" w:color="auto"/>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3</w:t>
            </w:r>
          </w:p>
        </w:tc>
        <w:tc>
          <w:tcPr>
            <w:tcW w:w="1000" w:type="pct"/>
            <w:tcBorders>
              <w:top w:val="single" w:sz="4" w:space="0" w:color="auto"/>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4</w:t>
            </w:r>
          </w:p>
        </w:tc>
      </w:tr>
      <w:tr w:rsidR="00326C58" w:rsidTr="00326C58">
        <w:trPr>
          <w:trHeight w:val="310"/>
          <w:jc w:val="center"/>
        </w:trPr>
        <w:tc>
          <w:tcPr>
            <w:tcW w:w="1000" w:type="pct"/>
            <w:tcBorders>
              <w:top w:val="single" w:sz="4" w:space="0" w:color="auto"/>
              <w:left w:val="nil"/>
              <w:bottom w:val="nil"/>
            </w:tcBorders>
            <w:vAlign w:val="center"/>
          </w:tcPr>
          <w:p w:rsidR="00326C58" w:rsidRDefault="00326C58" w:rsidP="00326C58">
            <w:pPr>
              <w:widowControl/>
              <w:jc w:val="center"/>
              <w:rPr>
                <w:rFonts w:ascii="宋体" w:cs="宋体"/>
                <w:color w:val="000000"/>
                <w:kern w:val="0"/>
                <w:szCs w:val="21"/>
              </w:rPr>
            </w:pPr>
            <w:r>
              <w:rPr>
                <w:rFonts w:ascii="宋体" w:cs="宋体"/>
                <w:color w:val="000000"/>
                <w:kern w:val="0"/>
                <w:szCs w:val="21"/>
              </w:rPr>
              <w:t>10</w:t>
            </w:r>
          </w:p>
        </w:tc>
        <w:tc>
          <w:tcPr>
            <w:tcW w:w="1000" w:type="pct"/>
            <w:tcBorders>
              <w:top w:val="single" w:sz="4" w:space="0" w:color="auto"/>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7.23</w:t>
            </w:r>
          </w:p>
        </w:tc>
        <w:tc>
          <w:tcPr>
            <w:tcW w:w="1000" w:type="pct"/>
            <w:tcBorders>
              <w:top w:val="single" w:sz="4" w:space="0" w:color="auto"/>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7.2</w:t>
            </w:r>
            <w:r>
              <w:rPr>
                <w:rFonts w:ascii="宋体" w:cs="宋体"/>
                <w:color w:val="000000"/>
                <w:kern w:val="0"/>
                <w:szCs w:val="21"/>
              </w:rPr>
              <w:t>2</w:t>
            </w:r>
          </w:p>
        </w:tc>
        <w:tc>
          <w:tcPr>
            <w:tcW w:w="1000" w:type="pct"/>
            <w:tcBorders>
              <w:top w:val="single" w:sz="4" w:space="0" w:color="auto"/>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7.19</w:t>
            </w:r>
          </w:p>
        </w:tc>
        <w:tc>
          <w:tcPr>
            <w:tcW w:w="1000" w:type="pct"/>
            <w:tcBorders>
              <w:top w:val="single" w:sz="4" w:space="0" w:color="auto"/>
              <w:left w:val="nil"/>
              <w:bottom w:val="nil"/>
            </w:tcBorders>
          </w:tcPr>
          <w:p w:rsidR="00326C58" w:rsidRDefault="00326C58" w:rsidP="00326C58">
            <w:pPr>
              <w:widowControl/>
              <w:jc w:val="center"/>
              <w:rPr>
                <w:rFonts w:ascii="宋体" w:cs="宋体"/>
                <w:color w:val="000000"/>
                <w:kern w:val="0"/>
                <w:szCs w:val="21"/>
              </w:rPr>
            </w:pPr>
            <w:r>
              <w:rPr>
                <w:rFonts w:ascii="宋体" w:cs="宋体"/>
                <w:color w:val="000000"/>
                <w:kern w:val="0"/>
                <w:szCs w:val="21"/>
              </w:rPr>
              <w:t>7.17</w:t>
            </w:r>
          </w:p>
        </w:tc>
      </w:tr>
      <w:tr w:rsidR="00326C58" w:rsidTr="00326C58">
        <w:trPr>
          <w:trHeight w:val="310"/>
          <w:jc w:val="center"/>
        </w:trPr>
        <w:tc>
          <w:tcPr>
            <w:tcW w:w="1000" w:type="pct"/>
            <w:tcBorders>
              <w:top w:val="nil"/>
              <w:left w:val="nil"/>
              <w:bottom w:val="nil"/>
            </w:tcBorders>
            <w:vAlign w:val="center"/>
          </w:tcPr>
          <w:p w:rsidR="00326C58" w:rsidRDefault="00326C58" w:rsidP="00326C58">
            <w:pPr>
              <w:widowControl/>
              <w:jc w:val="center"/>
              <w:rPr>
                <w:rFonts w:ascii="宋体" w:cs="宋体"/>
                <w:color w:val="000000"/>
                <w:kern w:val="0"/>
                <w:szCs w:val="21"/>
              </w:rPr>
            </w:pPr>
            <w:r>
              <w:rPr>
                <w:rFonts w:ascii="宋体" w:cs="宋体"/>
                <w:color w:val="000000"/>
                <w:kern w:val="0"/>
                <w:szCs w:val="21"/>
              </w:rPr>
              <w:t>20</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7.17</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7.16</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w:t>
            </w:r>
            <w:r>
              <w:rPr>
                <w:rFonts w:ascii="宋体" w:cs="宋体"/>
                <w:color w:val="000000"/>
                <w:kern w:val="0"/>
                <w:szCs w:val="21"/>
              </w:rPr>
              <w:t>4</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w:t>
            </w:r>
            <w:r>
              <w:rPr>
                <w:rFonts w:ascii="宋体" w:cs="宋体"/>
                <w:color w:val="000000"/>
                <w:kern w:val="0"/>
                <w:szCs w:val="21"/>
              </w:rPr>
              <w:t>3</w:t>
            </w:r>
          </w:p>
        </w:tc>
      </w:tr>
      <w:tr w:rsidR="00326C58" w:rsidTr="00326C58">
        <w:trPr>
          <w:trHeight w:val="310"/>
          <w:jc w:val="center"/>
        </w:trPr>
        <w:tc>
          <w:tcPr>
            <w:tcW w:w="1000" w:type="pct"/>
            <w:tcBorders>
              <w:top w:val="nil"/>
              <w:left w:val="nil"/>
              <w:bottom w:val="nil"/>
            </w:tcBorders>
            <w:vAlign w:val="center"/>
          </w:tcPr>
          <w:p w:rsidR="00326C58" w:rsidRDefault="00326C58" w:rsidP="00326C58">
            <w:pPr>
              <w:widowControl/>
              <w:jc w:val="center"/>
              <w:rPr>
                <w:rFonts w:ascii="宋体" w:cs="宋体"/>
                <w:color w:val="000000"/>
                <w:kern w:val="0"/>
                <w:szCs w:val="21"/>
              </w:rPr>
            </w:pPr>
            <w:r>
              <w:rPr>
                <w:rFonts w:ascii="宋体" w:cs="宋体"/>
                <w:color w:val="000000"/>
                <w:kern w:val="0"/>
                <w:szCs w:val="21"/>
              </w:rPr>
              <w:t>25</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7.19</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7.20</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7.20</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7.19</w:t>
            </w:r>
          </w:p>
        </w:tc>
      </w:tr>
      <w:tr w:rsidR="00326C58" w:rsidTr="00326C58">
        <w:trPr>
          <w:trHeight w:val="310"/>
          <w:jc w:val="center"/>
        </w:trPr>
        <w:tc>
          <w:tcPr>
            <w:tcW w:w="1000" w:type="pct"/>
            <w:tcBorders>
              <w:top w:val="nil"/>
              <w:left w:val="nil"/>
              <w:bottom w:val="nil"/>
            </w:tcBorders>
            <w:vAlign w:val="center"/>
          </w:tcPr>
          <w:p w:rsidR="00326C58" w:rsidRDefault="00326C58" w:rsidP="00326C58">
            <w:pPr>
              <w:widowControl/>
              <w:jc w:val="center"/>
              <w:rPr>
                <w:rFonts w:ascii="宋体" w:cs="宋体"/>
                <w:color w:val="000000"/>
                <w:kern w:val="0"/>
                <w:szCs w:val="21"/>
              </w:rPr>
            </w:pPr>
            <w:r>
              <w:rPr>
                <w:rFonts w:ascii="宋体" w:cs="宋体"/>
                <w:color w:val="000000"/>
                <w:kern w:val="0"/>
                <w:szCs w:val="21"/>
              </w:rPr>
              <w:t>30</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7.12</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7.12</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7.12</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w:t>
            </w:r>
            <w:r>
              <w:rPr>
                <w:rFonts w:ascii="宋体" w:cs="宋体"/>
                <w:color w:val="000000"/>
                <w:kern w:val="0"/>
                <w:szCs w:val="21"/>
              </w:rPr>
              <w:t>1</w:t>
            </w:r>
          </w:p>
        </w:tc>
      </w:tr>
      <w:tr w:rsidR="00326C58" w:rsidTr="00326C58">
        <w:trPr>
          <w:trHeight w:val="310"/>
          <w:jc w:val="center"/>
        </w:trPr>
        <w:tc>
          <w:tcPr>
            <w:tcW w:w="1000" w:type="pct"/>
            <w:tcBorders>
              <w:top w:val="nil"/>
              <w:left w:val="nil"/>
              <w:bottom w:val="nil"/>
            </w:tcBorders>
            <w:vAlign w:val="center"/>
          </w:tcPr>
          <w:p w:rsidR="00326C58" w:rsidRDefault="00326C58" w:rsidP="00326C58">
            <w:pPr>
              <w:widowControl/>
              <w:jc w:val="center"/>
              <w:rPr>
                <w:rFonts w:ascii="宋体" w:cs="宋体"/>
                <w:color w:val="000000"/>
                <w:kern w:val="0"/>
                <w:szCs w:val="21"/>
              </w:rPr>
            </w:pPr>
            <w:r>
              <w:rPr>
                <w:rFonts w:ascii="宋体" w:cs="宋体"/>
                <w:color w:val="000000"/>
                <w:kern w:val="0"/>
                <w:szCs w:val="21"/>
              </w:rPr>
              <w:t>3</w:t>
            </w:r>
            <w:r>
              <w:rPr>
                <w:rFonts w:ascii="宋体" w:cs="宋体" w:hint="eastAsia"/>
                <w:color w:val="000000"/>
                <w:kern w:val="0"/>
                <w:szCs w:val="21"/>
              </w:rPr>
              <w:t>5</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7.19</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7.20</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w:t>
            </w:r>
            <w:r>
              <w:rPr>
                <w:rFonts w:ascii="宋体" w:cs="宋体"/>
                <w:color w:val="000000"/>
                <w:kern w:val="0"/>
                <w:szCs w:val="21"/>
              </w:rPr>
              <w:t>9</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7.20</w:t>
            </w:r>
          </w:p>
        </w:tc>
      </w:tr>
      <w:tr w:rsidR="00326C58" w:rsidTr="00326C58">
        <w:trPr>
          <w:trHeight w:val="310"/>
          <w:jc w:val="center"/>
        </w:trPr>
        <w:tc>
          <w:tcPr>
            <w:tcW w:w="1000" w:type="pct"/>
            <w:tcBorders>
              <w:top w:val="nil"/>
              <w:left w:val="nil"/>
              <w:bottom w:val="nil"/>
            </w:tcBorders>
            <w:vAlign w:val="center"/>
          </w:tcPr>
          <w:p w:rsidR="00326C58" w:rsidRDefault="00326C58" w:rsidP="00326C58">
            <w:pPr>
              <w:widowControl/>
              <w:jc w:val="center"/>
              <w:rPr>
                <w:rFonts w:ascii="宋体" w:cs="宋体"/>
                <w:color w:val="000000"/>
                <w:kern w:val="0"/>
                <w:szCs w:val="21"/>
              </w:rPr>
            </w:pPr>
            <w:r>
              <w:rPr>
                <w:rFonts w:ascii="宋体" w:cs="宋体"/>
                <w:color w:val="000000"/>
                <w:kern w:val="0"/>
                <w:szCs w:val="21"/>
              </w:rPr>
              <w:t>40</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7.10</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7.10</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7.10</w:t>
            </w:r>
          </w:p>
        </w:tc>
        <w:tc>
          <w:tcPr>
            <w:tcW w:w="1000" w:type="pct"/>
            <w:tcBorders>
              <w:top w:val="nil"/>
              <w:left w:val="nil"/>
              <w:bottom w:val="nil"/>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7.10</w:t>
            </w:r>
          </w:p>
        </w:tc>
      </w:tr>
      <w:tr w:rsidR="00326C58" w:rsidTr="00326C58">
        <w:trPr>
          <w:trHeight w:val="320"/>
          <w:jc w:val="center"/>
        </w:trPr>
        <w:tc>
          <w:tcPr>
            <w:tcW w:w="1000" w:type="pct"/>
            <w:tcBorders>
              <w:top w:val="nil"/>
              <w:left w:val="nil"/>
              <w:bottom w:val="single" w:sz="12" w:space="0" w:color="auto"/>
            </w:tcBorders>
            <w:vAlign w:val="center"/>
          </w:tcPr>
          <w:p w:rsidR="00326C58" w:rsidRDefault="00326C58" w:rsidP="00326C58">
            <w:pPr>
              <w:widowControl/>
              <w:jc w:val="center"/>
              <w:rPr>
                <w:rFonts w:ascii="宋体" w:cs="宋体"/>
                <w:color w:val="000000"/>
                <w:kern w:val="0"/>
                <w:szCs w:val="21"/>
              </w:rPr>
            </w:pPr>
            <w:r>
              <w:rPr>
                <w:rFonts w:ascii="宋体" w:cs="宋体"/>
                <w:color w:val="000000"/>
                <w:kern w:val="0"/>
                <w:szCs w:val="21"/>
              </w:rPr>
              <w:t>50</w:t>
            </w:r>
          </w:p>
        </w:tc>
        <w:tc>
          <w:tcPr>
            <w:tcW w:w="1000" w:type="pct"/>
            <w:tcBorders>
              <w:top w:val="nil"/>
              <w:left w:val="nil"/>
              <w:bottom w:val="single" w:sz="12" w:space="0" w:color="auto"/>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7.15</w:t>
            </w:r>
          </w:p>
        </w:tc>
        <w:tc>
          <w:tcPr>
            <w:tcW w:w="1000" w:type="pct"/>
            <w:tcBorders>
              <w:top w:val="nil"/>
              <w:left w:val="nil"/>
              <w:bottom w:val="single" w:sz="12" w:space="0" w:color="auto"/>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7.15</w:t>
            </w:r>
          </w:p>
        </w:tc>
        <w:tc>
          <w:tcPr>
            <w:tcW w:w="1000" w:type="pct"/>
            <w:tcBorders>
              <w:top w:val="nil"/>
              <w:left w:val="nil"/>
              <w:bottom w:val="single" w:sz="12" w:space="0" w:color="auto"/>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7.15</w:t>
            </w:r>
          </w:p>
        </w:tc>
        <w:tc>
          <w:tcPr>
            <w:tcW w:w="1000" w:type="pct"/>
            <w:tcBorders>
              <w:top w:val="nil"/>
              <w:left w:val="nil"/>
              <w:bottom w:val="single" w:sz="12" w:space="0" w:color="auto"/>
            </w:tcBorders>
          </w:tcPr>
          <w:p w:rsidR="00326C58" w:rsidRDefault="00326C58" w:rsidP="00326C58">
            <w:pPr>
              <w:widowControl/>
              <w:jc w:val="center"/>
              <w:rPr>
                <w:rFonts w:ascii="宋体" w:cs="宋体"/>
                <w:color w:val="000000"/>
                <w:kern w:val="0"/>
                <w:szCs w:val="21"/>
              </w:rPr>
            </w:pPr>
            <w:r>
              <w:rPr>
                <w:rFonts w:ascii="宋体" w:cs="宋体" w:hint="eastAsia"/>
                <w:color w:val="000000"/>
                <w:kern w:val="0"/>
                <w:szCs w:val="21"/>
              </w:rPr>
              <w:t>7.13</w:t>
            </w:r>
          </w:p>
        </w:tc>
      </w:tr>
    </w:tbl>
    <w:p w:rsidR="00326C58" w:rsidRDefault="00326C58" w:rsidP="00326C58">
      <w:pPr>
        <w:adjustRightInd w:val="0"/>
        <w:snapToGrid w:val="0"/>
        <w:spacing w:beforeLines="50" w:before="156" w:afterLines="50" w:after="156"/>
        <w:ind w:firstLineChars="200" w:firstLine="420"/>
        <w:rPr>
          <w:rFonts w:ascii="宋体"/>
          <w:color w:val="000000"/>
          <w:szCs w:val="21"/>
        </w:rPr>
      </w:pPr>
      <w:r>
        <w:rPr>
          <w:rFonts w:ascii="宋体" w:hint="eastAsia"/>
          <w:color w:val="000000"/>
          <w:szCs w:val="21"/>
        </w:rPr>
        <w:t>由表1数据可以看出，烘干时间为≥2</w:t>
      </w:r>
      <w:r>
        <w:rPr>
          <w:rFonts w:ascii="宋体"/>
          <w:color w:val="000000"/>
          <w:szCs w:val="21"/>
        </w:rPr>
        <w:t> </w:t>
      </w:r>
      <w:r>
        <w:rPr>
          <w:rFonts w:ascii="宋体" w:hint="eastAsia"/>
          <w:color w:val="000000"/>
          <w:szCs w:val="21"/>
        </w:rPr>
        <w:t>h时，样品均已经恒重。考虑到样品均匀性和经济效益以及检测效率，本方法选定烘干时间为2.5</w:t>
      </w:r>
      <w:r>
        <w:rPr>
          <w:rFonts w:ascii="宋体"/>
          <w:color w:val="000000"/>
          <w:szCs w:val="21"/>
        </w:rPr>
        <w:t> </w:t>
      </w:r>
      <w:r>
        <w:rPr>
          <w:rFonts w:ascii="宋体" w:hint="eastAsia"/>
          <w:color w:val="000000"/>
          <w:szCs w:val="21"/>
        </w:rPr>
        <w:t>h，</w:t>
      </w:r>
      <w:proofErr w:type="gramStart"/>
      <w:r>
        <w:rPr>
          <w:rFonts w:ascii="宋体" w:hint="eastAsia"/>
          <w:color w:val="000000"/>
          <w:szCs w:val="21"/>
        </w:rPr>
        <w:t>称样量为</w:t>
      </w:r>
      <w:proofErr w:type="gramEnd"/>
      <w:r>
        <w:rPr>
          <w:rFonts w:ascii="宋体"/>
          <w:color w:val="000000"/>
          <w:szCs w:val="21"/>
        </w:rPr>
        <w:t>30</w:t>
      </w:r>
      <w:r>
        <w:rPr>
          <w:rFonts w:ascii="宋体"/>
          <w:color w:val="000000"/>
          <w:szCs w:val="21"/>
        </w:rPr>
        <w:t> </w:t>
      </w:r>
      <w:r>
        <w:rPr>
          <w:rFonts w:ascii="宋体" w:hint="eastAsia"/>
          <w:color w:val="000000"/>
          <w:szCs w:val="21"/>
        </w:rPr>
        <w:t>g。</w:t>
      </w:r>
    </w:p>
    <w:p w:rsidR="00326C58" w:rsidRDefault="00326C58" w:rsidP="00326C58">
      <w:pPr>
        <w:tabs>
          <w:tab w:val="center" w:pos="3570"/>
          <w:tab w:val="right" w:pos="7875"/>
        </w:tabs>
        <w:adjustRightInd w:val="0"/>
        <w:snapToGrid w:val="0"/>
        <w:spacing w:before="80" w:after="40"/>
        <w:jc w:val="left"/>
        <w:rPr>
          <w:rFonts w:ascii="黑体" w:eastAsia="黑体" w:hAnsi="黑体"/>
          <w:color w:val="000000"/>
          <w:szCs w:val="21"/>
        </w:rPr>
      </w:pPr>
      <w:r>
        <w:rPr>
          <w:rFonts w:ascii="黑体" w:eastAsia="黑体" w:hAnsi="黑体" w:hint="eastAsia"/>
          <w:color w:val="000000"/>
          <w:szCs w:val="21"/>
        </w:rPr>
        <w:t>2 准确度试验</w:t>
      </w:r>
    </w:p>
    <w:p w:rsidR="00326C58" w:rsidRDefault="00326C58" w:rsidP="00326C58">
      <w:pPr>
        <w:tabs>
          <w:tab w:val="center" w:pos="3570"/>
          <w:tab w:val="right" w:pos="7875"/>
        </w:tabs>
        <w:adjustRightInd w:val="0"/>
        <w:snapToGrid w:val="0"/>
        <w:spacing w:before="80" w:after="4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为了考察方法的准确度，试验采用了标准加入法，测定回收率。结果见表</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w:t>
      </w:r>
    </w:p>
    <w:p w:rsidR="00326C58" w:rsidRDefault="00326C58" w:rsidP="00326C58">
      <w:pPr>
        <w:tabs>
          <w:tab w:val="center" w:pos="3570"/>
          <w:tab w:val="right" w:pos="7875"/>
        </w:tabs>
        <w:adjustRightInd w:val="0"/>
        <w:snapToGrid w:val="0"/>
        <w:spacing w:before="80" w:after="40"/>
        <w:jc w:val="center"/>
        <w:rPr>
          <w:color w:val="000000"/>
          <w:szCs w:val="21"/>
        </w:rPr>
      </w:pPr>
      <w:r>
        <w:rPr>
          <w:rFonts w:hint="eastAsia"/>
          <w:color w:val="000000"/>
          <w:szCs w:val="21"/>
        </w:rPr>
        <w:t>表</w:t>
      </w:r>
      <w:r>
        <w:rPr>
          <w:color w:val="000000"/>
          <w:szCs w:val="21"/>
        </w:rPr>
        <w:t>2</w:t>
      </w:r>
      <w:r>
        <w:rPr>
          <w:rFonts w:hint="eastAsia"/>
          <w:color w:val="000000"/>
          <w:szCs w:val="21"/>
        </w:rPr>
        <w:t xml:space="preserve"> </w:t>
      </w:r>
      <w:r>
        <w:rPr>
          <w:rFonts w:hint="eastAsia"/>
          <w:color w:val="000000"/>
          <w:szCs w:val="21"/>
        </w:rPr>
        <w:t>方法准确度</w:t>
      </w:r>
    </w:p>
    <w:tbl>
      <w:tblPr>
        <w:tblStyle w:val="afffc"/>
        <w:tblW w:w="5000" w:type="pct"/>
        <w:tblBorders>
          <w:top w:val="single" w:sz="12" w:space="0" w:color="auto"/>
          <w:bottom w:val="single" w:sz="12" w:space="0" w:color="auto"/>
        </w:tblBorders>
        <w:tblLook w:val="04A0" w:firstRow="1" w:lastRow="0" w:firstColumn="1" w:lastColumn="0" w:noHBand="0" w:noVBand="1"/>
      </w:tblPr>
      <w:tblGrid>
        <w:gridCol w:w="1212"/>
        <w:gridCol w:w="1555"/>
        <w:gridCol w:w="1400"/>
        <w:gridCol w:w="1402"/>
        <w:gridCol w:w="1400"/>
        <w:gridCol w:w="1337"/>
      </w:tblGrid>
      <w:tr w:rsidR="00326C58" w:rsidTr="00326C58">
        <w:trPr>
          <w:trHeight w:val="340"/>
        </w:trPr>
        <w:tc>
          <w:tcPr>
            <w:tcW w:w="729" w:type="pct"/>
            <w:tcBorders>
              <w:top w:val="single" w:sz="12" w:space="0" w:color="auto"/>
              <w:left w:val="nil"/>
              <w:bottom w:val="single" w:sz="8" w:space="0" w:color="auto"/>
              <w:right w:val="nil"/>
            </w:tcBorders>
            <w:vAlign w:val="center"/>
          </w:tcPr>
          <w:p w:rsidR="00326C58" w:rsidRDefault="00326C58" w:rsidP="00326C58">
            <w:pPr>
              <w:tabs>
                <w:tab w:val="center" w:pos="3570"/>
                <w:tab w:val="right" w:pos="7875"/>
              </w:tabs>
              <w:adjustRightInd w:val="0"/>
              <w:snapToGrid w:val="0"/>
              <w:spacing w:before="80" w:after="40"/>
              <w:ind w:left="600" w:hanging="18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样品编号</w:t>
            </w:r>
          </w:p>
        </w:tc>
        <w:tc>
          <w:tcPr>
            <w:tcW w:w="936" w:type="pct"/>
            <w:tcBorders>
              <w:top w:val="single" w:sz="12" w:space="0" w:color="auto"/>
              <w:left w:val="nil"/>
              <w:bottom w:val="single" w:sz="8" w:space="0" w:color="auto"/>
              <w:right w:val="nil"/>
            </w:tcBorders>
            <w:vAlign w:val="center"/>
          </w:tcPr>
          <w:p w:rsidR="00326C58" w:rsidRDefault="00326C58" w:rsidP="00326C58">
            <w:pPr>
              <w:tabs>
                <w:tab w:val="center" w:pos="3570"/>
                <w:tab w:val="right" w:pos="7875"/>
              </w:tabs>
              <w:adjustRightInd w:val="0"/>
              <w:snapToGrid w:val="0"/>
              <w:spacing w:before="80" w:after="40"/>
              <w:ind w:left="600" w:hanging="18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样品样重（</w:t>
            </w:r>
            <w:r>
              <w:rPr>
                <w:rFonts w:asciiTheme="minorEastAsia" w:eastAsiaTheme="minorEastAsia" w:hAnsiTheme="minorEastAsia"/>
                <w:color w:val="000000"/>
                <w:sz w:val="18"/>
                <w:szCs w:val="18"/>
              </w:rPr>
              <w:t>g</w:t>
            </w:r>
            <w:r>
              <w:rPr>
                <w:rFonts w:asciiTheme="minorEastAsia" w:eastAsiaTheme="minorEastAsia" w:hAnsiTheme="minorEastAsia" w:hint="eastAsia"/>
                <w:color w:val="000000"/>
                <w:sz w:val="18"/>
                <w:szCs w:val="18"/>
              </w:rPr>
              <w:t>）</w:t>
            </w:r>
          </w:p>
        </w:tc>
        <w:tc>
          <w:tcPr>
            <w:tcW w:w="843" w:type="pct"/>
            <w:tcBorders>
              <w:top w:val="single" w:sz="12" w:space="0" w:color="auto"/>
              <w:left w:val="nil"/>
              <w:bottom w:val="single" w:sz="8" w:space="0" w:color="auto"/>
              <w:right w:val="nil"/>
            </w:tcBorders>
            <w:vAlign w:val="center"/>
          </w:tcPr>
          <w:p w:rsidR="00326C58" w:rsidRDefault="00326C58" w:rsidP="00326C58">
            <w:pPr>
              <w:tabs>
                <w:tab w:val="center" w:pos="3570"/>
                <w:tab w:val="right" w:pos="7875"/>
              </w:tabs>
              <w:adjustRightInd w:val="0"/>
              <w:snapToGrid w:val="0"/>
              <w:spacing w:before="80" w:after="40"/>
              <w:ind w:left="600" w:hanging="18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水的本底值</w:t>
            </w:r>
            <w:r>
              <w:rPr>
                <w:rFonts w:asciiTheme="minorEastAsia" w:eastAsiaTheme="minorEastAsia" w:hAnsiTheme="minorEastAsia"/>
                <w:color w:val="000000"/>
                <w:sz w:val="18"/>
                <w:szCs w:val="18"/>
              </w:rPr>
              <w:t>(g)</w:t>
            </w:r>
          </w:p>
        </w:tc>
        <w:tc>
          <w:tcPr>
            <w:tcW w:w="844" w:type="pct"/>
            <w:tcBorders>
              <w:top w:val="single" w:sz="12" w:space="0" w:color="auto"/>
              <w:left w:val="nil"/>
              <w:bottom w:val="single" w:sz="8" w:space="0" w:color="auto"/>
              <w:right w:val="nil"/>
            </w:tcBorders>
            <w:vAlign w:val="center"/>
          </w:tcPr>
          <w:p w:rsidR="00326C58" w:rsidRDefault="00326C58" w:rsidP="00326C58">
            <w:pPr>
              <w:tabs>
                <w:tab w:val="center" w:pos="3570"/>
                <w:tab w:val="right" w:pos="7875"/>
              </w:tabs>
              <w:adjustRightInd w:val="0"/>
              <w:snapToGrid w:val="0"/>
              <w:spacing w:before="80" w:after="40"/>
              <w:ind w:left="600" w:hanging="18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加入水分量</w:t>
            </w:r>
            <w:r>
              <w:rPr>
                <w:rFonts w:asciiTheme="minorEastAsia" w:eastAsiaTheme="minorEastAsia" w:hAnsiTheme="minorEastAsia"/>
                <w:color w:val="000000"/>
                <w:sz w:val="18"/>
                <w:szCs w:val="18"/>
              </w:rPr>
              <w:t>(g)</w:t>
            </w:r>
          </w:p>
        </w:tc>
        <w:tc>
          <w:tcPr>
            <w:tcW w:w="843" w:type="pct"/>
            <w:tcBorders>
              <w:top w:val="single" w:sz="12" w:space="0" w:color="auto"/>
              <w:left w:val="nil"/>
              <w:bottom w:val="single" w:sz="8" w:space="0" w:color="auto"/>
              <w:right w:val="nil"/>
            </w:tcBorders>
            <w:vAlign w:val="center"/>
          </w:tcPr>
          <w:p w:rsidR="00326C58" w:rsidRDefault="00326C58" w:rsidP="00326C58">
            <w:pPr>
              <w:tabs>
                <w:tab w:val="center" w:pos="3570"/>
                <w:tab w:val="right" w:pos="7875"/>
              </w:tabs>
              <w:adjustRightInd w:val="0"/>
              <w:snapToGrid w:val="0"/>
              <w:spacing w:before="80" w:after="40"/>
              <w:ind w:left="600" w:hanging="18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测得水分量</w:t>
            </w:r>
            <w:r>
              <w:rPr>
                <w:rFonts w:asciiTheme="minorEastAsia" w:eastAsiaTheme="minorEastAsia" w:hAnsiTheme="minorEastAsia"/>
                <w:color w:val="000000"/>
                <w:sz w:val="18"/>
                <w:szCs w:val="18"/>
              </w:rPr>
              <w:t>(g)</w:t>
            </w:r>
          </w:p>
        </w:tc>
        <w:tc>
          <w:tcPr>
            <w:tcW w:w="805" w:type="pct"/>
            <w:tcBorders>
              <w:top w:val="single" w:sz="12" w:space="0" w:color="auto"/>
              <w:left w:val="nil"/>
              <w:bottom w:val="single" w:sz="8" w:space="0" w:color="auto"/>
              <w:right w:val="nil"/>
            </w:tcBorders>
            <w:vAlign w:val="center"/>
          </w:tcPr>
          <w:p w:rsidR="00326C58" w:rsidRDefault="00326C58" w:rsidP="00326C58">
            <w:pPr>
              <w:tabs>
                <w:tab w:val="center" w:pos="3570"/>
                <w:tab w:val="right" w:pos="7875"/>
              </w:tabs>
              <w:adjustRightInd w:val="0"/>
              <w:snapToGrid w:val="0"/>
              <w:spacing w:before="80" w:after="40"/>
              <w:ind w:left="600" w:hanging="18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回收率</w:t>
            </w:r>
            <w:r>
              <w:rPr>
                <w:rFonts w:asciiTheme="minorEastAsia" w:eastAsiaTheme="minorEastAsia" w:hAnsiTheme="minorEastAsia"/>
                <w:color w:val="000000"/>
                <w:sz w:val="18"/>
                <w:szCs w:val="18"/>
              </w:rPr>
              <w:t>(%)</w:t>
            </w:r>
          </w:p>
        </w:tc>
      </w:tr>
      <w:tr w:rsidR="00326C58" w:rsidTr="00326C58">
        <w:trPr>
          <w:trHeight w:hRule="exact" w:val="340"/>
        </w:trPr>
        <w:tc>
          <w:tcPr>
            <w:tcW w:w="729" w:type="pct"/>
            <w:tcBorders>
              <w:top w:val="single" w:sz="8" w:space="0" w:color="auto"/>
              <w:left w:val="nil"/>
              <w:bottom w:val="nil"/>
              <w:right w:val="nil"/>
            </w:tcBorders>
            <w:vAlign w:val="center"/>
          </w:tcPr>
          <w:p w:rsidR="00326C58" w:rsidRDefault="00326C58" w:rsidP="00326C58">
            <w:pPr>
              <w:tabs>
                <w:tab w:val="center" w:pos="3570"/>
                <w:tab w:val="right" w:pos="7875"/>
              </w:tabs>
              <w:adjustRightInd w:val="0"/>
              <w:snapToGrid w:val="0"/>
              <w:spacing w:before="80" w:after="40"/>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H1#</w:t>
            </w:r>
          </w:p>
        </w:tc>
        <w:tc>
          <w:tcPr>
            <w:tcW w:w="936" w:type="pct"/>
            <w:tcBorders>
              <w:top w:val="single" w:sz="8" w:space="0" w:color="auto"/>
              <w:left w:val="nil"/>
              <w:bottom w:val="nil"/>
              <w:right w:val="nil"/>
            </w:tcBorders>
          </w:tcPr>
          <w:p w:rsidR="00326C58" w:rsidRDefault="00326C58" w:rsidP="00326C58">
            <w:pPr>
              <w:tabs>
                <w:tab w:val="center" w:pos="3570"/>
                <w:tab w:val="right" w:pos="7875"/>
              </w:tabs>
              <w:adjustRightInd w:val="0"/>
              <w:snapToGrid w:val="0"/>
              <w:spacing w:before="80" w:after="40" w:line="360" w:lineRule="auto"/>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29.8761</w:t>
            </w:r>
          </w:p>
        </w:tc>
        <w:tc>
          <w:tcPr>
            <w:tcW w:w="843" w:type="pct"/>
            <w:tcBorders>
              <w:top w:val="single" w:sz="8" w:space="0" w:color="auto"/>
              <w:left w:val="nil"/>
              <w:bottom w:val="nil"/>
              <w:right w:val="nil"/>
            </w:tcBorders>
          </w:tcPr>
          <w:p w:rsidR="00326C58" w:rsidRDefault="00326C58" w:rsidP="00326C58">
            <w:pPr>
              <w:tabs>
                <w:tab w:val="center" w:pos="3570"/>
                <w:tab w:val="right" w:pos="7875"/>
              </w:tabs>
              <w:adjustRightInd w:val="0"/>
              <w:snapToGrid w:val="0"/>
              <w:spacing w:before="80" w:after="40" w:line="360" w:lineRule="auto"/>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0.1105</w:t>
            </w:r>
          </w:p>
        </w:tc>
        <w:tc>
          <w:tcPr>
            <w:tcW w:w="844" w:type="pct"/>
            <w:tcBorders>
              <w:top w:val="single" w:sz="8" w:space="0" w:color="auto"/>
              <w:left w:val="nil"/>
              <w:bottom w:val="nil"/>
              <w:right w:val="nil"/>
            </w:tcBorders>
            <w:vAlign w:val="center"/>
          </w:tcPr>
          <w:p w:rsidR="00326C58" w:rsidRDefault="00326C58" w:rsidP="00326C58">
            <w:pPr>
              <w:tabs>
                <w:tab w:val="center" w:pos="3570"/>
                <w:tab w:val="right" w:pos="7875"/>
              </w:tabs>
              <w:adjustRightInd w:val="0"/>
              <w:snapToGrid w:val="0"/>
              <w:spacing w:before="80" w:after="40" w:line="360" w:lineRule="auto"/>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0.1092</w:t>
            </w:r>
          </w:p>
        </w:tc>
        <w:tc>
          <w:tcPr>
            <w:tcW w:w="843" w:type="pct"/>
            <w:tcBorders>
              <w:top w:val="single" w:sz="8" w:space="0" w:color="auto"/>
              <w:left w:val="nil"/>
              <w:bottom w:val="nil"/>
              <w:right w:val="nil"/>
            </w:tcBorders>
          </w:tcPr>
          <w:p w:rsidR="00326C58" w:rsidRDefault="00326C58" w:rsidP="00326C58">
            <w:pPr>
              <w:tabs>
                <w:tab w:val="center" w:pos="3570"/>
                <w:tab w:val="right" w:pos="7875"/>
              </w:tabs>
              <w:adjustRightInd w:val="0"/>
              <w:snapToGrid w:val="0"/>
              <w:spacing w:before="80" w:after="40" w:line="360" w:lineRule="auto"/>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0.2226</w:t>
            </w:r>
          </w:p>
        </w:tc>
        <w:tc>
          <w:tcPr>
            <w:tcW w:w="805" w:type="pct"/>
            <w:tcBorders>
              <w:top w:val="single" w:sz="8" w:space="0" w:color="auto"/>
              <w:left w:val="nil"/>
              <w:bottom w:val="nil"/>
              <w:right w:val="nil"/>
            </w:tcBorders>
          </w:tcPr>
          <w:p w:rsidR="00326C58" w:rsidRDefault="00326C58" w:rsidP="00326C58">
            <w:pPr>
              <w:tabs>
                <w:tab w:val="center" w:pos="3570"/>
                <w:tab w:val="right" w:pos="7875"/>
              </w:tabs>
              <w:adjustRightInd w:val="0"/>
              <w:snapToGrid w:val="0"/>
              <w:spacing w:before="80" w:after="40" w:line="360" w:lineRule="auto"/>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102.62</w:t>
            </w:r>
          </w:p>
        </w:tc>
      </w:tr>
      <w:tr w:rsidR="00326C58" w:rsidTr="00326C58">
        <w:trPr>
          <w:trHeight w:hRule="exact" w:val="340"/>
        </w:trPr>
        <w:tc>
          <w:tcPr>
            <w:tcW w:w="729" w:type="pct"/>
            <w:tcBorders>
              <w:top w:val="nil"/>
              <w:left w:val="nil"/>
              <w:bottom w:val="single" w:sz="12" w:space="0" w:color="auto"/>
              <w:right w:val="nil"/>
            </w:tcBorders>
            <w:vAlign w:val="center"/>
          </w:tcPr>
          <w:p w:rsidR="00326C58" w:rsidRDefault="00326C58" w:rsidP="00326C58">
            <w:pPr>
              <w:tabs>
                <w:tab w:val="center" w:pos="3570"/>
                <w:tab w:val="right" w:pos="7875"/>
              </w:tabs>
              <w:adjustRightInd w:val="0"/>
              <w:snapToGrid w:val="0"/>
              <w:spacing w:before="80" w:after="40"/>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H2#</w:t>
            </w:r>
          </w:p>
        </w:tc>
        <w:tc>
          <w:tcPr>
            <w:tcW w:w="936" w:type="pct"/>
            <w:tcBorders>
              <w:top w:val="nil"/>
              <w:left w:val="nil"/>
              <w:bottom w:val="single" w:sz="12" w:space="0" w:color="auto"/>
              <w:right w:val="nil"/>
            </w:tcBorders>
          </w:tcPr>
          <w:p w:rsidR="00326C58" w:rsidRDefault="00326C58" w:rsidP="00326C58">
            <w:pPr>
              <w:tabs>
                <w:tab w:val="center" w:pos="3570"/>
                <w:tab w:val="right" w:pos="7875"/>
              </w:tabs>
              <w:adjustRightInd w:val="0"/>
              <w:snapToGrid w:val="0"/>
              <w:spacing w:before="80" w:after="40" w:line="360" w:lineRule="auto"/>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30.0105</w:t>
            </w:r>
          </w:p>
        </w:tc>
        <w:tc>
          <w:tcPr>
            <w:tcW w:w="843" w:type="pct"/>
            <w:tcBorders>
              <w:top w:val="nil"/>
              <w:left w:val="nil"/>
              <w:bottom w:val="single" w:sz="12" w:space="0" w:color="auto"/>
              <w:right w:val="nil"/>
            </w:tcBorders>
          </w:tcPr>
          <w:p w:rsidR="00326C58" w:rsidRDefault="00326C58" w:rsidP="00326C58">
            <w:pPr>
              <w:tabs>
                <w:tab w:val="center" w:pos="3570"/>
                <w:tab w:val="right" w:pos="7875"/>
              </w:tabs>
              <w:adjustRightInd w:val="0"/>
              <w:snapToGrid w:val="0"/>
              <w:spacing w:before="80" w:after="40" w:line="360" w:lineRule="auto"/>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1.2604</w:t>
            </w:r>
          </w:p>
        </w:tc>
        <w:tc>
          <w:tcPr>
            <w:tcW w:w="844" w:type="pct"/>
            <w:tcBorders>
              <w:top w:val="nil"/>
              <w:left w:val="nil"/>
              <w:bottom w:val="single" w:sz="12" w:space="0" w:color="auto"/>
              <w:right w:val="nil"/>
            </w:tcBorders>
            <w:vAlign w:val="center"/>
          </w:tcPr>
          <w:p w:rsidR="00326C58" w:rsidRDefault="00326C58" w:rsidP="00326C58">
            <w:pPr>
              <w:tabs>
                <w:tab w:val="center" w:pos="3570"/>
                <w:tab w:val="right" w:pos="7875"/>
              </w:tabs>
              <w:adjustRightInd w:val="0"/>
              <w:snapToGrid w:val="0"/>
              <w:spacing w:before="80" w:after="40" w:line="360" w:lineRule="auto"/>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1.2560</w:t>
            </w:r>
          </w:p>
        </w:tc>
        <w:tc>
          <w:tcPr>
            <w:tcW w:w="843" w:type="pct"/>
            <w:tcBorders>
              <w:top w:val="nil"/>
              <w:left w:val="nil"/>
              <w:bottom w:val="single" w:sz="12" w:space="0" w:color="auto"/>
              <w:right w:val="nil"/>
            </w:tcBorders>
          </w:tcPr>
          <w:p w:rsidR="00326C58" w:rsidRDefault="00326C58" w:rsidP="00326C58">
            <w:pPr>
              <w:tabs>
                <w:tab w:val="center" w:pos="3570"/>
                <w:tab w:val="right" w:pos="7875"/>
              </w:tabs>
              <w:adjustRightInd w:val="0"/>
              <w:snapToGrid w:val="0"/>
              <w:spacing w:before="80" w:after="40" w:line="360" w:lineRule="auto"/>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2.5131</w:t>
            </w:r>
          </w:p>
        </w:tc>
        <w:tc>
          <w:tcPr>
            <w:tcW w:w="805" w:type="pct"/>
            <w:tcBorders>
              <w:top w:val="nil"/>
              <w:left w:val="nil"/>
              <w:bottom w:val="single" w:sz="12" w:space="0" w:color="auto"/>
              <w:right w:val="nil"/>
            </w:tcBorders>
          </w:tcPr>
          <w:p w:rsidR="00326C58" w:rsidRDefault="00326C58" w:rsidP="00326C58">
            <w:pPr>
              <w:tabs>
                <w:tab w:val="center" w:pos="3570"/>
                <w:tab w:val="right" w:pos="7875"/>
              </w:tabs>
              <w:adjustRightInd w:val="0"/>
              <w:snapToGrid w:val="0"/>
              <w:spacing w:before="80" w:after="40" w:line="360" w:lineRule="auto"/>
              <w:ind w:left="630" w:hanging="21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99.74</w:t>
            </w:r>
          </w:p>
        </w:tc>
      </w:tr>
    </w:tbl>
    <w:p w:rsidR="00326C58" w:rsidRDefault="00326C58" w:rsidP="00326C58">
      <w:pPr>
        <w:spacing w:beforeLines="50" w:before="156"/>
        <w:ind w:firstLineChars="200" w:firstLine="420"/>
      </w:pPr>
      <w:r>
        <w:rPr>
          <w:rFonts w:ascii="宋体" w:hAnsi="宋体" w:hint="eastAsia"/>
          <w:szCs w:val="21"/>
        </w:rPr>
        <w:t>通过计算得到试样1#和2#的回收率见表</w:t>
      </w:r>
      <w:r>
        <w:rPr>
          <w:rFonts w:ascii="宋体" w:hAnsi="宋体"/>
          <w:szCs w:val="21"/>
        </w:rPr>
        <w:t>2</w:t>
      </w:r>
      <w:r>
        <w:rPr>
          <w:rFonts w:ascii="宋体" w:hAnsi="宋体" w:hint="eastAsia"/>
          <w:szCs w:val="21"/>
        </w:rPr>
        <w:t>。试样1#、2#的回收率为99.74%～102.62%，表明本检测方法具有较好的准确性。</w:t>
      </w:r>
    </w:p>
    <w:p w:rsidR="00326C58" w:rsidRDefault="00326C58" w:rsidP="00326C58">
      <w:pPr>
        <w:pStyle w:val="af1"/>
        <w:spacing w:before="156" w:after="156"/>
        <w:rPr>
          <w:rFonts w:ascii="Times New Roman"/>
        </w:rPr>
      </w:pPr>
      <w:r>
        <w:rPr>
          <w:rFonts w:ascii="Times New Roman" w:hint="eastAsia"/>
        </w:rPr>
        <w:t>3</w:t>
      </w:r>
      <w:r>
        <w:rPr>
          <w:rFonts w:ascii="Times New Roman" w:hint="eastAsia"/>
        </w:rPr>
        <w:t>精密度试验</w:t>
      </w:r>
    </w:p>
    <w:p w:rsidR="00326C58" w:rsidRDefault="00326C58" w:rsidP="00326C58">
      <w:pPr>
        <w:spacing w:beforeLines="50" w:before="156"/>
        <w:ind w:firstLineChars="200" w:firstLine="420"/>
        <w:rPr>
          <w:rFonts w:ascii="宋体" w:hAnsi="宋体"/>
          <w:szCs w:val="21"/>
        </w:rPr>
      </w:pPr>
      <w:r>
        <w:rPr>
          <w:rFonts w:ascii="宋体" w:hAnsi="宋体" w:hint="eastAsia"/>
          <w:szCs w:val="21"/>
        </w:rPr>
        <w:t>按分析步骤分别对不同含量的钨精矿、白钨精矿、混合钨和钨细泥样品进行</w:t>
      </w:r>
      <w:r>
        <w:rPr>
          <w:rFonts w:ascii="宋体" w:hAnsi="宋体"/>
          <w:szCs w:val="21"/>
        </w:rPr>
        <w:t>11次测定。试验数据及误差统计见表3</w:t>
      </w:r>
      <w:r>
        <w:rPr>
          <w:rFonts w:ascii="宋体" w:hAnsi="宋体" w:hint="eastAsia"/>
          <w:szCs w:val="21"/>
        </w:rPr>
        <w:t>。</w:t>
      </w:r>
    </w:p>
    <w:p w:rsidR="00326C58" w:rsidRDefault="00326C58" w:rsidP="00326C58">
      <w:pPr>
        <w:numPr>
          <w:ilvl w:val="255"/>
          <w:numId w:val="0"/>
        </w:numPr>
        <w:spacing w:before="80" w:after="4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表</w:t>
      </w:r>
      <w:r>
        <w:rPr>
          <w:rFonts w:asciiTheme="minorEastAsia" w:eastAsiaTheme="minorEastAsia" w:hAnsiTheme="minorEastAsia"/>
          <w:szCs w:val="21"/>
        </w:rPr>
        <w:t>3</w:t>
      </w:r>
      <w:r>
        <w:rPr>
          <w:rFonts w:asciiTheme="minorEastAsia" w:eastAsiaTheme="minorEastAsia" w:hAnsiTheme="minorEastAsia" w:hint="eastAsia"/>
          <w:szCs w:val="21"/>
        </w:rPr>
        <w:t xml:space="preserve"> 精密度试验结果</w:t>
      </w:r>
    </w:p>
    <w:tbl>
      <w:tblPr>
        <w:tblW w:w="5000" w:type="pct"/>
        <w:jc w:val="center"/>
        <w:tblLayout w:type="fixed"/>
        <w:tblLook w:val="04A0" w:firstRow="1" w:lastRow="0" w:firstColumn="1" w:lastColumn="0" w:noHBand="0" w:noVBand="1"/>
      </w:tblPr>
      <w:tblGrid>
        <w:gridCol w:w="1611"/>
        <w:gridCol w:w="1674"/>
        <w:gridCol w:w="1674"/>
        <w:gridCol w:w="1674"/>
        <w:gridCol w:w="1673"/>
      </w:tblGrid>
      <w:tr w:rsidR="00326C58" w:rsidTr="00326C58">
        <w:trPr>
          <w:trHeight w:val="270"/>
          <w:tblHeader/>
          <w:jc w:val="center"/>
        </w:trPr>
        <w:tc>
          <w:tcPr>
            <w:tcW w:w="969" w:type="pct"/>
            <w:vMerge w:val="restart"/>
            <w:tcBorders>
              <w:top w:val="single" w:sz="12"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测定数</w:t>
            </w:r>
          </w:p>
        </w:tc>
        <w:tc>
          <w:tcPr>
            <w:tcW w:w="4031" w:type="pct"/>
            <w:gridSpan w:val="4"/>
            <w:tcBorders>
              <w:top w:val="single" w:sz="12" w:space="0" w:color="auto"/>
              <w:bottom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i/>
                <w:color w:val="000000"/>
                <w:szCs w:val="21"/>
              </w:rPr>
            </w:pPr>
            <w:r>
              <w:rPr>
                <w:rFonts w:asciiTheme="minorEastAsia" w:eastAsiaTheme="minorEastAsia" w:hAnsiTheme="minorEastAsia"/>
                <w:i/>
                <w:color w:val="000000"/>
                <w:szCs w:val="21"/>
              </w:rPr>
              <w:t>W</w:t>
            </w:r>
            <w:r>
              <w:rPr>
                <w:rFonts w:asciiTheme="minorEastAsia" w:eastAsiaTheme="minorEastAsia" w:hAnsiTheme="minorEastAsia" w:hint="eastAsia"/>
                <w:color w:val="000000"/>
                <w:szCs w:val="21"/>
              </w:rPr>
              <w:t>/%</w:t>
            </w:r>
          </w:p>
        </w:tc>
      </w:tr>
      <w:tr w:rsidR="00326C58" w:rsidTr="00326C58">
        <w:trPr>
          <w:trHeight w:val="270"/>
          <w:tblHeader/>
          <w:jc w:val="center"/>
        </w:trPr>
        <w:tc>
          <w:tcPr>
            <w:tcW w:w="969" w:type="pct"/>
            <w:vMerge/>
            <w:tcBorders>
              <w:bottom w:val="single" w:sz="4" w:space="0" w:color="auto"/>
            </w:tcBorders>
            <w:vAlign w:val="center"/>
          </w:tcPr>
          <w:p w:rsidR="00326C58" w:rsidRDefault="00326C58" w:rsidP="00326C58">
            <w:pPr>
              <w:rPr>
                <w:rFonts w:asciiTheme="minorEastAsia" w:eastAsiaTheme="minorEastAsia" w:hAnsiTheme="minorEastAsia"/>
                <w:szCs w:val="21"/>
              </w:rPr>
            </w:pPr>
          </w:p>
        </w:tc>
        <w:tc>
          <w:tcPr>
            <w:tcW w:w="1008" w:type="pct"/>
            <w:tcBorders>
              <w:top w:val="single" w:sz="4" w:space="0" w:color="auto"/>
              <w:left w:val="nil"/>
              <w:bottom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1008" w:type="pct"/>
            <w:tcBorders>
              <w:top w:val="single" w:sz="4" w:space="0" w:color="auto"/>
              <w:bottom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1008" w:type="pct"/>
            <w:tcBorders>
              <w:top w:val="single" w:sz="4" w:space="0" w:color="auto"/>
              <w:bottom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1008" w:type="pct"/>
            <w:tcBorders>
              <w:top w:val="single" w:sz="4" w:space="0" w:color="auto"/>
              <w:bottom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r>
      <w:tr w:rsidR="00326C58" w:rsidTr="00326C58">
        <w:trPr>
          <w:trHeight w:val="300"/>
          <w:jc w:val="center"/>
        </w:trPr>
        <w:tc>
          <w:tcPr>
            <w:tcW w:w="969" w:type="pct"/>
            <w:tcBorders>
              <w:top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1008" w:type="pct"/>
            <w:tcBorders>
              <w:top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0.</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7</w:t>
            </w:r>
          </w:p>
        </w:tc>
        <w:tc>
          <w:tcPr>
            <w:tcW w:w="1008" w:type="pct"/>
            <w:tcBorders>
              <w:top w:val="single" w:sz="4"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4.18</w:t>
            </w:r>
          </w:p>
        </w:tc>
        <w:tc>
          <w:tcPr>
            <w:tcW w:w="1008" w:type="pct"/>
            <w:tcBorders>
              <w:top w:val="single" w:sz="4"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5.28</w:t>
            </w:r>
          </w:p>
        </w:tc>
        <w:tc>
          <w:tcPr>
            <w:tcW w:w="1008" w:type="pct"/>
            <w:tcBorders>
              <w:top w:val="single" w:sz="4"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7.23</w:t>
            </w:r>
          </w:p>
        </w:tc>
      </w:tr>
      <w:tr w:rsidR="00326C58" w:rsidTr="00326C58">
        <w:trPr>
          <w:trHeight w:val="300"/>
          <w:jc w:val="center"/>
        </w:trPr>
        <w:tc>
          <w:tcPr>
            <w:tcW w:w="969" w:type="pct"/>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lastRenderedPageBreak/>
              <w:t>2</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w:t>
            </w:r>
            <w:r>
              <w:rPr>
                <w:rFonts w:asciiTheme="minorEastAsia" w:eastAsiaTheme="minorEastAsia" w:hAnsiTheme="minorEastAsia"/>
                <w:color w:val="000000"/>
                <w:szCs w:val="21"/>
              </w:rPr>
              <w:t>37</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4.19</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5.18</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7.17</w:t>
            </w:r>
          </w:p>
        </w:tc>
      </w:tr>
      <w:tr w:rsidR="00326C58" w:rsidTr="00326C58">
        <w:trPr>
          <w:trHeight w:val="300"/>
          <w:jc w:val="center"/>
        </w:trPr>
        <w:tc>
          <w:tcPr>
            <w:tcW w:w="969" w:type="pct"/>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0.38</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4.23</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5.22</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7.23</w:t>
            </w:r>
          </w:p>
        </w:tc>
      </w:tr>
      <w:tr w:rsidR="00326C58" w:rsidTr="00326C58">
        <w:trPr>
          <w:trHeight w:val="300"/>
          <w:jc w:val="center"/>
        </w:trPr>
        <w:tc>
          <w:tcPr>
            <w:tcW w:w="969" w:type="pct"/>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0.37</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4.16</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5.2</w:t>
            </w:r>
            <w:r>
              <w:rPr>
                <w:rFonts w:asciiTheme="minorEastAsia" w:eastAsiaTheme="minorEastAsia" w:hAnsiTheme="minorEastAsia" w:hint="eastAsia"/>
                <w:color w:val="000000"/>
                <w:szCs w:val="21"/>
              </w:rPr>
              <w:t>6</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7.22</w:t>
            </w:r>
          </w:p>
        </w:tc>
      </w:tr>
      <w:tr w:rsidR="00326C58" w:rsidTr="00326C58">
        <w:trPr>
          <w:trHeight w:val="300"/>
          <w:jc w:val="center"/>
        </w:trPr>
        <w:tc>
          <w:tcPr>
            <w:tcW w:w="969" w:type="pct"/>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0.</w:t>
            </w:r>
            <w:r>
              <w:rPr>
                <w:rFonts w:asciiTheme="minorEastAsia" w:eastAsiaTheme="minorEastAsia" w:hAnsiTheme="minorEastAsia"/>
                <w:color w:val="000000"/>
                <w:kern w:val="0"/>
                <w:szCs w:val="21"/>
              </w:rPr>
              <w:t>36</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4.20</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5.33</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7.10</w:t>
            </w:r>
          </w:p>
        </w:tc>
      </w:tr>
      <w:tr w:rsidR="00326C58" w:rsidTr="00326C58">
        <w:trPr>
          <w:trHeight w:val="300"/>
          <w:jc w:val="center"/>
        </w:trPr>
        <w:tc>
          <w:tcPr>
            <w:tcW w:w="969" w:type="pct"/>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kern w:val="0"/>
                <w:szCs w:val="21"/>
              </w:rPr>
              <w:t>0.38</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4.21</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5.33</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7.1</w:t>
            </w:r>
            <w:r>
              <w:rPr>
                <w:rFonts w:asciiTheme="minorEastAsia" w:eastAsiaTheme="minorEastAsia" w:hAnsiTheme="minorEastAsia" w:hint="eastAsia"/>
                <w:color w:val="000000"/>
                <w:szCs w:val="21"/>
              </w:rPr>
              <w:t>3</w:t>
            </w:r>
          </w:p>
        </w:tc>
      </w:tr>
      <w:tr w:rsidR="00326C58" w:rsidTr="00326C58">
        <w:trPr>
          <w:trHeight w:val="300"/>
          <w:jc w:val="center"/>
        </w:trPr>
        <w:tc>
          <w:tcPr>
            <w:tcW w:w="969" w:type="pct"/>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0.37</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4.25</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5.25</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7.1</w:t>
            </w:r>
            <w:r>
              <w:rPr>
                <w:rFonts w:asciiTheme="minorEastAsia" w:eastAsiaTheme="minorEastAsia" w:hAnsiTheme="minorEastAsia" w:hint="eastAsia"/>
                <w:color w:val="000000"/>
                <w:szCs w:val="21"/>
              </w:rPr>
              <w:t>2</w:t>
            </w:r>
          </w:p>
        </w:tc>
      </w:tr>
      <w:tr w:rsidR="00326C58" w:rsidTr="00326C58">
        <w:trPr>
          <w:trHeight w:val="300"/>
          <w:jc w:val="center"/>
        </w:trPr>
        <w:tc>
          <w:tcPr>
            <w:tcW w:w="969" w:type="pct"/>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0.36</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4.27</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5.24</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7.15</w:t>
            </w:r>
          </w:p>
        </w:tc>
      </w:tr>
      <w:tr w:rsidR="00326C58" w:rsidTr="00326C58">
        <w:trPr>
          <w:trHeight w:val="300"/>
          <w:jc w:val="center"/>
        </w:trPr>
        <w:tc>
          <w:tcPr>
            <w:tcW w:w="969" w:type="pct"/>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0.38</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4.17</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5.25</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7.19</w:t>
            </w:r>
          </w:p>
        </w:tc>
      </w:tr>
      <w:tr w:rsidR="00326C58" w:rsidTr="00326C58">
        <w:trPr>
          <w:trHeight w:val="300"/>
          <w:jc w:val="center"/>
        </w:trPr>
        <w:tc>
          <w:tcPr>
            <w:tcW w:w="969" w:type="pct"/>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0</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0.36</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4.16</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5.23</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7.18</w:t>
            </w:r>
          </w:p>
        </w:tc>
      </w:tr>
      <w:tr w:rsidR="00326C58" w:rsidTr="00326C58">
        <w:trPr>
          <w:trHeight w:val="300"/>
          <w:jc w:val="center"/>
        </w:trPr>
        <w:tc>
          <w:tcPr>
            <w:tcW w:w="969" w:type="pct"/>
            <w:tcBorders>
              <w:bottom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1008" w:type="pct"/>
            <w:tcBorders>
              <w:bottom w:val="single" w:sz="4"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0.38</w:t>
            </w:r>
          </w:p>
        </w:tc>
        <w:tc>
          <w:tcPr>
            <w:tcW w:w="1008" w:type="pct"/>
            <w:tcBorders>
              <w:bottom w:val="single" w:sz="4"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4.16</w:t>
            </w:r>
          </w:p>
        </w:tc>
        <w:tc>
          <w:tcPr>
            <w:tcW w:w="1008" w:type="pct"/>
            <w:tcBorders>
              <w:bottom w:val="single" w:sz="4"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5.19</w:t>
            </w:r>
          </w:p>
        </w:tc>
        <w:tc>
          <w:tcPr>
            <w:tcW w:w="1008" w:type="pct"/>
            <w:tcBorders>
              <w:bottom w:val="single" w:sz="4"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7.22</w:t>
            </w:r>
          </w:p>
        </w:tc>
      </w:tr>
      <w:tr w:rsidR="00326C58" w:rsidTr="00326C58">
        <w:trPr>
          <w:trHeight w:val="300"/>
          <w:jc w:val="center"/>
        </w:trPr>
        <w:tc>
          <w:tcPr>
            <w:tcW w:w="969" w:type="pct"/>
            <w:tcBorders>
              <w:top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平均值</w:t>
            </w:r>
            <w:r>
              <w:rPr>
                <w:rFonts w:asciiTheme="minorEastAsia" w:eastAsiaTheme="minorEastAsia" w:hAnsiTheme="minorEastAsia" w:cs="宋体"/>
                <w:color w:val="000000"/>
                <w:kern w:val="0"/>
                <w:szCs w:val="21"/>
              </w:rPr>
              <w:t>（%）</w:t>
            </w:r>
          </w:p>
        </w:tc>
        <w:tc>
          <w:tcPr>
            <w:tcW w:w="1008" w:type="pct"/>
            <w:tcBorders>
              <w:top w:val="single" w:sz="4"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0.</w:t>
            </w:r>
            <w:r>
              <w:rPr>
                <w:rFonts w:asciiTheme="minorEastAsia" w:eastAsiaTheme="minorEastAsia" w:hAnsiTheme="minorEastAsia"/>
                <w:color w:val="000000"/>
                <w:kern w:val="0"/>
                <w:szCs w:val="21"/>
              </w:rPr>
              <w:t>37</w:t>
            </w:r>
          </w:p>
        </w:tc>
        <w:tc>
          <w:tcPr>
            <w:tcW w:w="1008" w:type="pct"/>
            <w:tcBorders>
              <w:top w:val="single" w:sz="4"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4.20</w:t>
            </w:r>
          </w:p>
        </w:tc>
        <w:tc>
          <w:tcPr>
            <w:tcW w:w="1008" w:type="pct"/>
            <w:tcBorders>
              <w:top w:val="single" w:sz="4"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5.25</w:t>
            </w:r>
          </w:p>
        </w:tc>
        <w:tc>
          <w:tcPr>
            <w:tcW w:w="1008" w:type="pct"/>
            <w:tcBorders>
              <w:top w:val="single" w:sz="4"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7.17</w:t>
            </w:r>
          </w:p>
        </w:tc>
      </w:tr>
      <w:tr w:rsidR="00326C58" w:rsidTr="00326C58">
        <w:trPr>
          <w:trHeight w:val="300"/>
          <w:jc w:val="center"/>
        </w:trPr>
        <w:tc>
          <w:tcPr>
            <w:tcW w:w="969" w:type="pct"/>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SD</w:t>
            </w:r>
            <w:r>
              <w:rPr>
                <w:rFonts w:asciiTheme="minorEastAsia" w:eastAsiaTheme="minorEastAsia" w:hAnsiTheme="minorEastAsia" w:cs="宋体"/>
                <w:color w:val="000000"/>
                <w:kern w:val="0"/>
                <w:szCs w:val="21"/>
              </w:rPr>
              <w:t>（%）</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0.00</w:t>
            </w:r>
            <w:r>
              <w:rPr>
                <w:rFonts w:asciiTheme="minorEastAsia" w:eastAsiaTheme="minorEastAsia" w:hAnsiTheme="minorEastAsia"/>
                <w:color w:val="000000"/>
                <w:szCs w:val="21"/>
              </w:rPr>
              <w:t>83</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0.0</w:t>
            </w:r>
            <w:r>
              <w:rPr>
                <w:rFonts w:asciiTheme="minorEastAsia" w:eastAsiaTheme="minorEastAsia" w:hAnsiTheme="minorEastAsia"/>
                <w:color w:val="000000"/>
                <w:szCs w:val="21"/>
              </w:rPr>
              <w:t>38</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0.049</w:t>
            </w:r>
          </w:p>
        </w:tc>
        <w:tc>
          <w:tcPr>
            <w:tcW w:w="1008" w:type="pct"/>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0.047</w:t>
            </w:r>
          </w:p>
        </w:tc>
      </w:tr>
      <w:tr w:rsidR="00326C58" w:rsidTr="00326C58">
        <w:trPr>
          <w:trHeight w:val="300"/>
          <w:jc w:val="center"/>
        </w:trPr>
        <w:tc>
          <w:tcPr>
            <w:tcW w:w="969" w:type="pct"/>
            <w:tcBorders>
              <w:bottom w:val="single" w:sz="12"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RSD</w:t>
            </w:r>
            <w:r>
              <w:rPr>
                <w:rFonts w:asciiTheme="minorEastAsia" w:eastAsiaTheme="minorEastAsia" w:hAnsiTheme="minorEastAsia" w:cs="宋体"/>
                <w:color w:val="000000"/>
                <w:kern w:val="0"/>
                <w:szCs w:val="21"/>
              </w:rPr>
              <w:t>（%）</w:t>
            </w:r>
          </w:p>
        </w:tc>
        <w:tc>
          <w:tcPr>
            <w:tcW w:w="1008" w:type="pct"/>
            <w:tcBorders>
              <w:bottom w:val="single" w:sz="12"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2.24</w:t>
            </w:r>
          </w:p>
        </w:tc>
        <w:tc>
          <w:tcPr>
            <w:tcW w:w="1008" w:type="pct"/>
            <w:tcBorders>
              <w:bottom w:val="single" w:sz="12"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0.91</w:t>
            </w:r>
          </w:p>
        </w:tc>
        <w:tc>
          <w:tcPr>
            <w:tcW w:w="1008" w:type="pct"/>
            <w:tcBorders>
              <w:bottom w:val="single" w:sz="12"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0.93</w:t>
            </w:r>
          </w:p>
        </w:tc>
        <w:tc>
          <w:tcPr>
            <w:tcW w:w="1008" w:type="pct"/>
            <w:tcBorders>
              <w:bottom w:val="single" w:sz="12" w:space="0" w:color="auto"/>
            </w:tcBorders>
            <w:shd w:val="clear" w:color="auto" w:fill="auto"/>
            <w:noWrap/>
            <w:vAlign w:val="center"/>
          </w:tcPr>
          <w:p w:rsidR="00326C58" w:rsidRDefault="00326C58" w:rsidP="00326C58">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0.65</w:t>
            </w:r>
          </w:p>
        </w:tc>
      </w:tr>
    </w:tbl>
    <w:p w:rsidR="00326C58" w:rsidRDefault="00326C58" w:rsidP="00326C58">
      <w:pPr>
        <w:adjustRightInd w:val="0"/>
        <w:snapToGrid w:val="0"/>
        <w:spacing w:beforeLines="50" w:before="156" w:afterLines="50" w:after="156"/>
        <w:ind w:firstLineChars="200" w:firstLine="420"/>
        <w:rPr>
          <w:rFonts w:ascii="宋体"/>
          <w:color w:val="000000"/>
          <w:szCs w:val="21"/>
        </w:rPr>
      </w:pPr>
      <w:r>
        <w:rPr>
          <w:rFonts w:ascii="宋体" w:hAnsi="宋体" w:hint="eastAsia"/>
          <w:szCs w:val="21"/>
        </w:rPr>
        <w:t>由表</w:t>
      </w:r>
      <w:r>
        <w:rPr>
          <w:rFonts w:ascii="宋体" w:hAnsi="宋体"/>
          <w:szCs w:val="21"/>
        </w:rPr>
        <w:t>3</w:t>
      </w:r>
      <w:r>
        <w:rPr>
          <w:rFonts w:ascii="宋体" w:hAnsi="宋体" w:hint="eastAsia"/>
          <w:szCs w:val="21"/>
        </w:rPr>
        <w:t>可见</w:t>
      </w:r>
      <w:r>
        <w:rPr>
          <w:rFonts w:ascii="宋体" w:hint="eastAsia"/>
          <w:color w:val="000000"/>
          <w:szCs w:val="21"/>
        </w:rPr>
        <w:t>当水含量在＜1.0%时，RSD＜2.3</w:t>
      </w:r>
      <w:r>
        <w:rPr>
          <w:rFonts w:ascii="宋体"/>
          <w:color w:val="000000"/>
          <w:szCs w:val="21"/>
        </w:rPr>
        <w:t>%</w:t>
      </w:r>
      <w:r>
        <w:rPr>
          <w:rFonts w:ascii="宋体" w:hint="eastAsia"/>
          <w:color w:val="000000"/>
          <w:szCs w:val="21"/>
        </w:rPr>
        <w:t>；当水含量在≥1.0%时，RSD＜1.0</w:t>
      </w:r>
      <w:r>
        <w:rPr>
          <w:rFonts w:ascii="宋体"/>
          <w:color w:val="000000"/>
          <w:szCs w:val="21"/>
        </w:rPr>
        <w:t>%</w:t>
      </w:r>
      <w:r>
        <w:rPr>
          <w:rFonts w:ascii="宋体" w:hint="eastAsia"/>
          <w:color w:val="000000"/>
          <w:szCs w:val="21"/>
        </w:rPr>
        <w:t>，表明本方法具有较好的精密度。</w:t>
      </w:r>
    </w:p>
    <w:p w:rsidR="00326C58" w:rsidRDefault="00326C58" w:rsidP="00326C58">
      <w:pPr>
        <w:tabs>
          <w:tab w:val="left" w:pos="420"/>
          <w:tab w:val="left" w:pos="709"/>
        </w:tabs>
        <w:spacing w:beforeLines="50" w:before="156" w:afterLines="50" w:after="156"/>
        <w:jc w:val="left"/>
        <w:rPr>
          <w:rFonts w:ascii="黑体" w:eastAsia="黑体" w:hAnsi="黑体"/>
          <w:sz w:val="28"/>
        </w:rPr>
      </w:pPr>
      <w:r>
        <w:rPr>
          <w:rFonts w:ascii="黑体" w:eastAsia="黑体" w:hAnsi="黑体" w:hint="eastAsia"/>
          <w:sz w:val="24"/>
        </w:rPr>
        <w:t>（三）精密度</w:t>
      </w:r>
      <w:r>
        <w:rPr>
          <w:rFonts w:ascii="黑体" w:eastAsia="黑体" w:hAnsi="黑体"/>
          <w:sz w:val="24"/>
        </w:rPr>
        <w:t>的确定依据</w:t>
      </w:r>
    </w:p>
    <w:p w:rsidR="00326C58" w:rsidRDefault="00326C58" w:rsidP="00326C58">
      <w:pPr>
        <w:spacing w:beforeLines="50" w:before="156" w:afterLines="50" w:after="156"/>
        <w:jc w:val="left"/>
        <w:rPr>
          <w:rFonts w:ascii="黑体" w:eastAsia="黑体" w:hAnsi="黑体"/>
          <w:szCs w:val="21"/>
        </w:rPr>
      </w:pPr>
      <w:r>
        <w:rPr>
          <w:rFonts w:eastAsia="黑体"/>
          <w:szCs w:val="21"/>
        </w:rPr>
        <w:t>1</w:t>
      </w:r>
      <w:r>
        <w:rPr>
          <w:rFonts w:ascii="黑体" w:eastAsia="黑体" w:hAnsi="黑体"/>
          <w:szCs w:val="21"/>
        </w:rPr>
        <w:t>.</w:t>
      </w:r>
      <w:r>
        <w:rPr>
          <w:rFonts w:ascii="黑体" w:eastAsia="黑体" w:hAnsi="黑体" w:hint="eastAsia"/>
          <w:szCs w:val="21"/>
        </w:rPr>
        <w:t>原始数据统计和检验</w:t>
      </w:r>
    </w:p>
    <w:p w:rsidR="00326C58" w:rsidRDefault="00326C58" w:rsidP="00326C58">
      <w:pPr>
        <w:spacing w:line="312" w:lineRule="auto"/>
        <w:ind w:firstLine="420"/>
      </w:pPr>
      <w:r>
        <w:rPr>
          <w:rFonts w:ascii="宋体" w:hAnsi="宋体" w:cs="宋体" w:hint="eastAsia"/>
        </w:rPr>
        <w:t>对各试验室内数据</w:t>
      </w:r>
      <w:r>
        <w:rPr>
          <w:rFonts w:ascii="宋体" w:hAnsi="宋体" w:cs="宋体" w:hint="eastAsia"/>
          <w:color w:val="000000" w:themeColor="text1"/>
        </w:rPr>
        <w:t>按</w:t>
      </w:r>
      <w:r>
        <w:rPr>
          <w:rFonts w:ascii="宋体" w:hAnsi="宋体" w:cs="宋体"/>
          <w:color w:val="000000" w:themeColor="text1"/>
        </w:rPr>
        <w:t>6379.2</w:t>
      </w:r>
      <w:r>
        <w:rPr>
          <w:rFonts w:ascii="宋体" w:hAnsi="宋体" w:cs="宋体" w:hint="eastAsia"/>
          <w:color w:val="000000" w:themeColor="text1"/>
        </w:rPr>
        <w:t>进行</w:t>
      </w:r>
      <w:r>
        <w:rPr>
          <w:rFonts w:ascii="宋体" w:hAnsi="宋体" w:cs="宋体" w:hint="eastAsia"/>
        </w:rPr>
        <w:t>精密度数据统计。</w:t>
      </w:r>
    </w:p>
    <w:p w:rsidR="00326C58" w:rsidRDefault="00326C58" w:rsidP="00326C58">
      <w:pPr>
        <w:tabs>
          <w:tab w:val="left" w:pos="420"/>
          <w:tab w:val="left" w:pos="709"/>
        </w:tabs>
        <w:spacing w:beforeLines="50" w:before="156" w:afterLines="50" w:after="156" w:line="400" w:lineRule="exact"/>
        <w:rPr>
          <w:color w:val="008000"/>
          <w:szCs w:val="21"/>
        </w:rPr>
      </w:pPr>
      <w:r>
        <w:rPr>
          <w:rFonts w:ascii="黑体" w:eastAsia="黑体" w:hAnsi="黑体" w:hint="eastAsia"/>
          <w:sz w:val="28"/>
        </w:rPr>
        <w:t>四</w:t>
      </w:r>
      <w:r>
        <w:rPr>
          <w:rFonts w:ascii="黑体" w:eastAsia="黑体" w:hAnsi="黑体"/>
          <w:sz w:val="28"/>
        </w:rPr>
        <w:t>、标准</w:t>
      </w:r>
      <w:r>
        <w:rPr>
          <w:rFonts w:ascii="黑体" w:eastAsia="黑体" w:hAnsi="黑体" w:hint="eastAsia"/>
          <w:sz w:val="28"/>
        </w:rPr>
        <w:t>中涉及</w:t>
      </w:r>
      <w:r>
        <w:rPr>
          <w:rFonts w:ascii="黑体" w:eastAsia="黑体" w:hAnsi="黑体"/>
          <w:sz w:val="28"/>
        </w:rPr>
        <w:t>专利的情况</w:t>
      </w:r>
    </w:p>
    <w:p w:rsidR="00326C58" w:rsidRDefault="00326C58" w:rsidP="00326C58">
      <w:pPr>
        <w:spacing w:beforeLines="50" w:before="156" w:afterLines="50" w:after="156" w:line="400" w:lineRule="exact"/>
        <w:ind w:left="420"/>
        <w:rPr>
          <w:color w:val="008000"/>
          <w:szCs w:val="21"/>
        </w:rPr>
      </w:pPr>
      <w:r>
        <w:rPr>
          <w:rFonts w:hint="eastAsia"/>
          <w:szCs w:val="21"/>
        </w:rPr>
        <w:t>本标准</w:t>
      </w:r>
      <w:r>
        <w:rPr>
          <w:szCs w:val="21"/>
        </w:rPr>
        <w:t>不涉及专利问题。</w:t>
      </w:r>
    </w:p>
    <w:p w:rsidR="00326C58" w:rsidRDefault="00326C58" w:rsidP="00326C58">
      <w:pPr>
        <w:spacing w:beforeLines="50" w:before="156" w:afterLines="50" w:after="156"/>
        <w:rPr>
          <w:bCs/>
          <w:sz w:val="24"/>
        </w:rPr>
      </w:pPr>
      <w:r>
        <w:rPr>
          <w:rFonts w:ascii="黑体" w:eastAsia="黑体" w:hAnsi="黑体"/>
          <w:sz w:val="28"/>
        </w:rPr>
        <w:t>五、</w:t>
      </w:r>
      <w:r>
        <w:rPr>
          <w:rFonts w:ascii="黑体" w:eastAsia="黑体" w:hAnsi="黑体" w:hint="eastAsia"/>
          <w:sz w:val="28"/>
        </w:rPr>
        <w:t>预期</w:t>
      </w:r>
      <w:r>
        <w:rPr>
          <w:rFonts w:ascii="黑体" w:eastAsia="黑体" w:hAnsi="黑体" w:hint="eastAsia"/>
          <w:bCs/>
          <w:sz w:val="28"/>
          <w:szCs w:val="28"/>
        </w:rPr>
        <w:t>达到</w:t>
      </w:r>
      <w:r>
        <w:rPr>
          <w:rFonts w:ascii="黑体" w:eastAsia="黑体" w:hAnsi="黑体"/>
          <w:bCs/>
          <w:sz w:val="28"/>
          <w:szCs w:val="28"/>
        </w:rPr>
        <w:t>的社会效益等</w:t>
      </w:r>
      <w:r>
        <w:rPr>
          <w:rFonts w:ascii="黑体" w:eastAsia="黑体" w:hAnsi="黑体" w:hint="eastAsia"/>
          <w:bCs/>
          <w:sz w:val="28"/>
          <w:szCs w:val="28"/>
        </w:rPr>
        <w:t>情况</w:t>
      </w:r>
    </w:p>
    <w:p w:rsidR="00326C58" w:rsidRDefault="00326C58" w:rsidP="00326C58">
      <w:pPr>
        <w:spacing w:beforeLines="50" w:before="156" w:afterLines="50" w:after="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本标准修订过程中，由起草单位对国际、国内标准进行了查阅和调研，制定的方法更能紧密联系实际检测工作。修订后的国家标准《钨精矿化学分析方法</w:t>
      </w:r>
      <w:r>
        <w:rPr>
          <w:rFonts w:asciiTheme="minorEastAsia" w:eastAsiaTheme="minorEastAsia" w:hAnsiTheme="minorEastAsia"/>
          <w:szCs w:val="21"/>
        </w:rPr>
        <w:t xml:space="preserve"> </w:t>
      </w: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部分</w:t>
      </w:r>
      <w:r>
        <w:rPr>
          <w:rFonts w:asciiTheme="minorEastAsia" w:eastAsiaTheme="minorEastAsia" w:hAnsiTheme="minorEastAsia"/>
          <w:szCs w:val="21"/>
        </w:rPr>
        <w:t xml:space="preserve"> </w:t>
      </w:r>
      <w:r>
        <w:rPr>
          <w:rFonts w:asciiTheme="minorEastAsia" w:eastAsiaTheme="minorEastAsia" w:hAnsiTheme="minorEastAsia" w:hint="eastAsia"/>
          <w:szCs w:val="21"/>
        </w:rPr>
        <w:t>湿存水量的测定》，提高了标准适用性，有效拓宽了检测方法的测定范围，方法经典，具有测定结果精密度好、结果准确的优点，可进一步完善</w:t>
      </w:r>
      <w:proofErr w:type="gramStart"/>
      <w:r>
        <w:rPr>
          <w:rFonts w:asciiTheme="minorEastAsia" w:eastAsiaTheme="minorEastAsia" w:hAnsiTheme="minorEastAsia" w:hint="eastAsia"/>
          <w:szCs w:val="21"/>
        </w:rPr>
        <w:t>钨</w:t>
      </w:r>
      <w:proofErr w:type="gramEnd"/>
      <w:r>
        <w:rPr>
          <w:rFonts w:asciiTheme="minorEastAsia" w:eastAsiaTheme="minorEastAsia" w:hAnsiTheme="minorEastAsia" w:hint="eastAsia"/>
          <w:szCs w:val="21"/>
        </w:rPr>
        <w:t>精矿化学分析方法的标准体系，促进</w:t>
      </w:r>
      <w:proofErr w:type="gramStart"/>
      <w:r>
        <w:rPr>
          <w:rFonts w:asciiTheme="minorEastAsia" w:eastAsiaTheme="minorEastAsia" w:hAnsiTheme="minorEastAsia" w:hint="eastAsia"/>
          <w:szCs w:val="21"/>
        </w:rPr>
        <w:t>钨</w:t>
      </w:r>
      <w:proofErr w:type="gramEnd"/>
      <w:r>
        <w:rPr>
          <w:rFonts w:asciiTheme="minorEastAsia" w:eastAsiaTheme="minorEastAsia" w:hAnsiTheme="minorEastAsia" w:hint="eastAsia"/>
          <w:szCs w:val="21"/>
        </w:rPr>
        <w:t>行业发展，更好的服务于生产企业及市场贸易，为钨精矿产品市场更好的提供了技术支撑作用。</w:t>
      </w:r>
    </w:p>
    <w:p w:rsidR="00326C58" w:rsidRDefault="00326C58" w:rsidP="00326C58">
      <w:pPr>
        <w:pStyle w:val="affff7"/>
        <w:spacing w:beforeLines="50" w:before="156" w:afterLines="50" w:after="156"/>
        <w:ind w:firstLineChars="0" w:firstLine="0"/>
        <w:rPr>
          <w:rFonts w:ascii="黑体" w:eastAsia="黑体" w:hAnsi="黑体"/>
          <w:sz w:val="28"/>
          <w:szCs w:val="24"/>
        </w:rPr>
      </w:pPr>
      <w:r>
        <w:rPr>
          <w:rFonts w:ascii="黑体" w:eastAsia="黑体" w:hAnsi="黑体"/>
          <w:sz w:val="28"/>
          <w:szCs w:val="24"/>
        </w:rPr>
        <w:t>六、</w:t>
      </w:r>
      <w:r>
        <w:rPr>
          <w:rFonts w:ascii="黑体" w:eastAsia="黑体" w:hAnsi="黑体" w:hint="eastAsia"/>
          <w:sz w:val="28"/>
          <w:szCs w:val="24"/>
        </w:rPr>
        <w:t>采用</w:t>
      </w:r>
      <w:r>
        <w:rPr>
          <w:rFonts w:ascii="黑体" w:eastAsia="黑体" w:hAnsi="黑体"/>
          <w:sz w:val="28"/>
          <w:szCs w:val="24"/>
        </w:rPr>
        <w:t>国际标准和国外先进标准的情况</w:t>
      </w:r>
    </w:p>
    <w:p w:rsidR="00326C58" w:rsidRDefault="00326C58" w:rsidP="00326C58">
      <w:pPr>
        <w:spacing w:beforeLines="50" w:before="156" w:afterLines="50" w:after="156"/>
        <w:ind w:firstLineChars="200" w:firstLine="420"/>
        <w:rPr>
          <w:szCs w:val="21"/>
        </w:rPr>
      </w:pPr>
      <w:r>
        <w:rPr>
          <w:rFonts w:hint="eastAsia"/>
          <w:szCs w:val="21"/>
        </w:rPr>
        <w:t>经</w:t>
      </w:r>
      <w:r>
        <w:rPr>
          <w:szCs w:val="21"/>
        </w:rPr>
        <w:t>查，未发现相同类型的国际标准和</w:t>
      </w:r>
      <w:r>
        <w:rPr>
          <w:rFonts w:hint="eastAsia"/>
          <w:szCs w:val="21"/>
        </w:rPr>
        <w:t>国</w:t>
      </w:r>
      <w:r>
        <w:rPr>
          <w:szCs w:val="21"/>
        </w:rPr>
        <w:t>外先进标准。</w:t>
      </w:r>
    </w:p>
    <w:p w:rsidR="00326C58" w:rsidRDefault="00326C58" w:rsidP="00326C58">
      <w:pPr>
        <w:spacing w:beforeLines="50" w:before="156" w:afterLines="50" w:after="156"/>
        <w:rPr>
          <w:rFonts w:ascii="黑体" w:eastAsia="黑体" w:hAnsi="黑体"/>
          <w:sz w:val="28"/>
        </w:rPr>
      </w:pPr>
      <w:r>
        <w:rPr>
          <w:rFonts w:ascii="黑体" w:eastAsia="黑体" w:hAnsi="黑体" w:hint="eastAsia"/>
          <w:sz w:val="28"/>
        </w:rPr>
        <w:t>七</w:t>
      </w:r>
      <w:r>
        <w:rPr>
          <w:rFonts w:ascii="黑体" w:eastAsia="黑体" w:hAnsi="黑体"/>
          <w:sz w:val="28"/>
        </w:rPr>
        <w:t>、与现行</w:t>
      </w:r>
      <w:r>
        <w:rPr>
          <w:rFonts w:ascii="黑体" w:eastAsia="黑体" w:hAnsi="黑体" w:hint="eastAsia"/>
          <w:sz w:val="28"/>
        </w:rPr>
        <w:t>相关</w:t>
      </w:r>
      <w:r>
        <w:rPr>
          <w:rFonts w:ascii="黑体" w:eastAsia="黑体" w:hAnsi="黑体"/>
          <w:sz w:val="28"/>
        </w:rPr>
        <w:t>法律、法规、</w:t>
      </w:r>
      <w:r>
        <w:rPr>
          <w:rFonts w:ascii="黑体" w:eastAsia="黑体" w:hAnsi="黑体" w:hint="eastAsia"/>
          <w:sz w:val="28"/>
        </w:rPr>
        <w:t>规章</w:t>
      </w:r>
      <w:r>
        <w:rPr>
          <w:rFonts w:ascii="黑体" w:eastAsia="黑体" w:hAnsi="黑体"/>
          <w:sz w:val="28"/>
        </w:rPr>
        <w:t>及相关标准</w:t>
      </w:r>
      <w:r>
        <w:rPr>
          <w:rFonts w:ascii="黑体" w:eastAsia="黑体" w:hAnsi="黑体" w:hint="eastAsia"/>
          <w:sz w:val="28"/>
        </w:rPr>
        <w:t>，</w:t>
      </w:r>
      <w:r>
        <w:rPr>
          <w:rFonts w:ascii="黑体" w:eastAsia="黑体" w:hAnsi="黑体"/>
          <w:sz w:val="28"/>
        </w:rPr>
        <w:t>特别是强制性国家标准的</w:t>
      </w:r>
      <w:r>
        <w:rPr>
          <w:rFonts w:ascii="黑体" w:eastAsia="黑体" w:hAnsi="黑体" w:hint="eastAsia"/>
          <w:sz w:val="28"/>
        </w:rPr>
        <w:t>协调配</w:t>
      </w:r>
      <w:r>
        <w:rPr>
          <w:rFonts w:ascii="黑体" w:eastAsia="黑体" w:hAnsi="黑体"/>
          <w:sz w:val="28"/>
        </w:rPr>
        <w:t>套情况</w:t>
      </w:r>
    </w:p>
    <w:p w:rsidR="00326C58" w:rsidRDefault="00326C58" w:rsidP="00326C58">
      <w:pPr>
        <w:spacing w:beforeLines="50" w:before="156" w:afterLines="50" w:after="156"/>
        <w:ind w:firstLine="437"/>
        <w:rPr>
          <w:szCs w:val="21"/>
        </w:rPr>
      </w:pPr>
      <w:r>
        <w:rPr>
          <w:rFonts w:hint="eastAsia"/>
          <w:szCs w:val="21"/>
        </w:rPr>
        <w:t>本</w:t>
      </w:r>
      <w:r>
        <w:rPr>
          <w:szCs w:val="21"/>
        </w:rPr>
        <w:t>标准</w:t>
      </w:r>
      <w:r>
        <w:rPr>
          <w:rFonts w:hint="eastAsia"/>
          <w:szCs w:val="21"/>
        </w:rPr>
        <w:t>与</w:t>
      </w:r>
      <w:r>
        <w:rPr>
          <w:szCs w:val="21"/>
        </w:rPr>
        <w:t>现行相关法律、法规、规章及相关标准和强制性国家标准无冲突。</w:t>
      </w:r>
      <w:r>
        <w:rPr>
          <w:rFonts w:hint="eastAsia"/>
          <w:szCs w:val="21"/>
        </w:rPr>
        <w:t>本标准</w:t>
      </w:r>
      <w:r>
        <w:rPr>
          <w:szCs w:val="21"/>
        </w:rPr>
        <w:t>与现</w:t>
      </w:r>
      <w:r>
        <w:rPr>
          <w:szCs w:val="21"/>
        </w:rPr>
        <w:lastRenderedPageBreak/>
        <w:t>行标准及制定中的标准无重复交叉情况。</w:t>
      </w:r>
    </w:p>
    <w:p w:rsidR="00326C58" w:rsidRDefault="00326C58" w:rsidP="00326C58">
      <w:pPr>
        <w:pStyle w:val="affff7"/>
        <w:spacing w:beforeLines="50" w:before="156" w:afterLines="50" w:after="156"/>
        <w:ind w:firstLineChars="0" w:firstLine="0"/>
        <w:rPr>
          <w:rFonts w:ascii="黑体" w:eastAsia="黑体" w:hAnsi="黑体"/>
          <w:sz w:val="28"/>
          <w:szCs w:val="24"/>
        </w:rPr>
      </w:pPr>
      <w:r>
        <w:rPr>
          <w:rFonts w:ascii="黑体" w:eastAsia="黑体" w:hAnsi="黑体" w:hint="eastAsia"/>
          <w:sz w:val="28"/>
          <w:szCs w:val="24"/>
        </w:rPr>
        <w:t>八</w:t>
      </w:r>
      <w:r>
        <w:rPr>
          <w:rFonts w:ascii="黑体" w:eastAsia="黑体" w:hAnsi="黑体"/>
          <w:sz w:val="28"/>
          <w:szCs w:val="24"/>
        </w:rPr>
        <w:t>、</w:t>
      </w:r>
      <w:r>
        <w:rPr>
          <w:rFonts w:ascii="黑体" w:eastAsia="黑体" w:hAnsi="黑体" w:hint="eastAsia"/>
          <w:sz w:val="28"/>
          <w:szCs w:val="24"/>
        </w:rPr>
        <w:t>重大</w:t>
      </w:r>
      <w:r>
        <w:rPr>
          <w:rFonts w:ascii="黑体" w:eastAsia="黑体" w:hAnsi="黑体"/>
          <w:sz w:val="28"/>
          <w:szCs w:val="24"/>
        </w:rPr>
        <w:t>分歧意见的处理经过和依据</w:t>
      </w:r>
    </w:p>
    <w:p w:rsidR="00326C58" w:rsidRDefault="00326C58" w:rsidP="00326C58">
      <w:pPr>
        <w:spacing w:beforeLines="50" w:before="156" w:afterLines="50" w:after="156" w:line="400" w:lineRule="exact"/>
        <w:ind w:firstLineChars="200" w:firstLine="420"/>
        <w:rPr>
          <w:szCs w:val="21"/>
        </w:rPr>
      </w:pPr>
      <w:r>
        <w:rPr>
          <w:rFonts w:hint="eastAsia"/>
          <w:szCs w:val="21"/>
        </w:rPr>
        <w:t>无</w:t>
      </w:r>
      <w:r>
        <w:rPr>
          <w:szCs w:val="21"/>
        </w:rPr>
        <w:t>。</w:t>
      </w:r>
    </w:p>
    <w:p w:rsidR="00326C58" w:rsidRDefault="00326C58" w:rsidP="00326C58">
      <w:pPr>
        <w:pStyle w:val="affff7"/>
        <w:spacing w:beforeLines="50" w:before="156" w:afterLines="50" w:after="156"/>
        <w:ind w:firstLineChars="0" w:firstLine="0"/>
        <w:rPr>
          <w:rFonts w:ascii="黑体" w:eastAsia="黑体" w:hAnsi="黑体"/>
          <w:sz w:val="28"/>
          <w:szCs w:val="24"/>
        </w:rPr>
      </w:pPr>
      <w:r>
        <w:rPr>
          <w:rFonts w:ascii="黑体" w:eastAsia="黑体" w:hAnsi="黑体" w:hint="eastAsia"/>
          <w:sz w:val="28"/>
          <w:szCs w:val="24"/>
        </w:rPr>
        <w:t>九</w:t>
      </w:r>
      <w:r>
        <w:rPr>
          <w:rFonts w:ascii="黑体" w:eastAsia="黑体" w:hAnsi="黑体"/>
          <w:sz w:val="28"/>
          <w:szCs w:val="24"/>
        </w:rPr>
        <w:t>、标准</w:t>
      </w:r>
      <w:r>
        <w:rPr>
          <w:rFonts w:ascii="黑体" w:eastAsia="黑体" w:hAnsi="黑体" w:hint="eastAsia"/>
          <w:sz w:val="28"/>
          <w:szCs w:val="24"/>
        </w:rPr>
        <w:t>性质</w:t>
      </w:r>
      <w:r>
        <w:rPr>
          <w:rFonts w:ascii="黑体" w:eastAsia="黑体" w:hAnsi="黑体"/>
          <w:sz w:val="28"/>
          <w:szCs w:val="24"/>
        </w:rPr>
        <w:t>的</w:t>
      </w:r>
      <w:r>
        <w:rPr>
          <w:rFonts w:ascii="黑体" w:eastAsia="黑体" w:hAnsi="黑体" w:hint="eastAsia"/>
          <w:sz w:val="28"/>
          <w:szCs w:val="24"/>
        </w:rPr>
        <w:t>建议</w:t>
      </w:r>
      <w:r>
        <w:rPr>
          <w:rFonts w:ascii="黑体" w:eastAsia="黑体" w:hAnsi="黑体"/>
          <w:sz w:val="28"/>
          <w:szCs w:val="24"/>
        </w:rPr>
        <w:t>说明</w:t>
      </w:r>
    </w:p>
    <w:p w:rsidR="00326C58" w:rsidRDefault="00326C58" w:rsidP="00326C58">
      <w:pPr>
        <w:spacing w:beforeLines="50" w:before="156" w:afterLines="50" w:after="156"/>
        <w:ind w:firstLine="437"/>
        <w:rPr>
          <w:szCs w:val="21"/>
        </w:rPr>
      </w:pPr>
      <w:r>
        <w:rPr>
          <w:rFonts w:hint="eastAsia"/>
          <w:szCs w:val="21"/>
        </w:rPr>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rsidR="00326C58" w:rsidRDefault="00326C58" w:rsidP="00326C58">
      <w:pPr>
        <w:pStyle w:val="affff7"/>
        <w:spacing w:beforeLines="50" w:before="156" w:afterLines="50" w:after="156"/>
        <w:ind w:firstLineChars="0" w:firstLine="0"/>
        <w:rPr>
          <w:rFonts w:ascii="黑体" w:eastAsia="黑体" w:hAnsi="黑体"/>
          <w:sz w:val="28"/>
          <w:szCs w:val="24"/>
        </w:rPr>
      </w:pPr>
      <w:r>
        <w:rPr>
          <w:rFonts w:ascii="黑体" w:eastAsia="黑体" w:hAnsi="黑体" w:hint="eastAsia"/>
          <w:sz w:val="28"/>
          <w:szCs w:val="24"/>
        </w:rPr>
        <w:t>十</w:t>
      </w:r>
      <w:r>
        <w:rPr>
          <w:rFonts w:ascii="黑体" w:eastAsia="黑体" w:hAnsi="黑体"/>
          <w:sz w:val="28"/>
          <w:szCs w:val="24"/>
        </w:rPr>
        <w:t>、</w:t>
      </w:r>
      <w:r>
        <w:rPr>
          <w:rFonts w:ascii="黑体" w:eastAsia="黑体" w:hAnsi="黑体" w:hint="eastAsia"/>
          <w:sz w:val="28"/>
          <w:szCs w:val="24"/>
        </w:rPr>
        <w:t>贯彻</w:t>
      </w:r>
      <w:r>
        <w:rPr>
          <w:rFonts w:ascii="黑体" w:eastAsia="黑体" w:hAnsi="黑体"/>
          <w:sz w:val="28"/>
          <w:szCs w:val="24"/>
        </w:rPr>
        <w:t>标准的</w:t>
      </w:r>
      <w:r>
        <w:rPr>
          <w:rFonts w:ascii="黑体" w:eastAsia="黑体" w:hAnsi="黑体" w:hint="eastAsia"/>
          <w:sz w:val="28"/>
          <w:szCs w:val="24"/>
        </w:rPr>
        <w:t>要求</w:t>
      </w:r>
      <w:r>
        <w:rPr>
          <w:rFonts w:ascii="黑体" w:eastAsia="黑体" w:hAnsi="黑体"/>
          <w:sz w:val="28"/>
          <w:szCs w:val="24"/>
        </w:rPr>
        <w:t>和措施建议</w:t>
      </w:r>
    </w:p>
    <w:p w:rsidR="00326C58" w:rsidRDefault="00326C58" w:rsidP="00326C58">
      <w:pPr>
        <w:spacing w:beforeLines="50" w:before="156" w:afterLines="50" w:after="156"/>
        <w:ind w:firstLineChars="200" w:firstLine="420"/>
        <w:rPr>
          <w:szCs w:val="21"/>
        </w:rPr>
      </w:pPr>
      <w:r>
        <w:rPr>
          <w:rFonts w:hint="eastAsia"/>
          <w:szCs w:val="21"/>
        </w:rPr>
        <w:t>本</w:t>
      </w:r>
      <w:r>
        <w:rPr>
          <w:szCs w:val="21"/>
        </w:rPr>
        <w:t>标准修订后</w:t>
      </w:r>
      <w:r>
        <w:rPr>
          <w:rFonts w:hint="eastAsia"/>
          <w:szCs w:val="21"/>
        </w:rPr>
        <w:t>拓展了原标准检测范围</w:t>
      </w:r>
      <w:r>
        <w:rPr>
          <w:szCs w:val="21"/>
        </w:rPr>
        <w:t>，</w:t>
      </w:r>
      <w:r>
        <w:rPr>
          <w:rFonts w:hint="eastAsia"/>
          <w:szCs w:val="21"/>
        </w:rPr>
        <w:t>建议实施日期</w:t>
      </w:r>
      <w:r>
        <w:rPr>
          <w:szCs w:val="21"/>
        </w:rPr>
        <w:t>自发布之日起</w:t>
      </w:r>
      <w:r>
        <w:rPr>
          <w:rFonts w:asciiTheme="minorEastAsia" w:eastAsiaTheme="minorEastAsia" w:hAnsiTheme="minorEastAsia"/>
          <w:szCs w:val="21"/>
        </w:rPr>
        <w:t>6</w:t>
      </w:r>
      <w:r>
        <w:rPr>
          <w:rFonts w:hint="eastAsia"/>
          <w:szCs w:val="21"/>
        </w:rPr>
        <w:t>个</w:t>
      </w:r>
      <w:r>
        <w:rPr>
          <w:szCs w:val="21"/>
        </w:rPr>
        <w:t>月。</w:t>
      </w:r>
      <w:r>
        <w:rPr>
          <w:rFonts w:hint="eastAsia"/>
          <w:szCs w:val="21"/>
        </w:rPr>
        <w:t>建议</w:t>
      </w:r>
      <w:r>
        <w:rPr>
          <w:szCs w:val="21"/>
        </w:rPr>
        <w:t>相关生产和检测单位积极</w:t>
      </w:r>
      <w:r>
        <w:rPr>
          <w:rFonts w:hint="eastAsia"/>
          <w:szCs w:val="21"/>
        </w:rPr>
        <w:t>组织本</w:t>
      </w:r>
      <w:r>
        <w:rPr>
          <w:szCs w:val="21"/>
        </w:rPr>
        <w:t>标准的培训和宣贯，</w:t>
      </w:r>
      <w:r>
        <w:rPr>
          <w:rFonts w:hint="eastAsia"/>
          <w:szCs w:val="21"/>
        </w:rPr>
        <w:t>可向</w:t>
      </w:r>
      <w:r>
        <w:rPr>
          <w:szCs w:val="21"/>
        </w:rPr>
        <w:t>企业、公司和科研院校推荐本标准。</w:t>
      </w:r>
    </w:p>
    <w:p w:rsidR="00326C58" w:rsidRDefault="00326C58" w:rsidP="00326C58">
      <w:pPr>
        <w:spacing w:beforeLines="50" w:before="156" w:afterLines="50" w:after="156"/>
        <w:rPr>
          <w:szCs w:val="21"/>
        </w:rPr>
      </w:pPr>
      <w:r>
        <w:rPr>
          <w:rFonts w:ascii="黑体" w:eastAsia="黑体" w:hAnsi="黑体" w:hint="eastAsia"/>
          <w:sz w:val="28"/>
        </w:rPr>
        <w:t>十一</w:t>
      </w:r>
      <w:r>
        <w:rPr>
          <w:rFonts w:ascii="黑体" w:eastAsia="黑体" w:hAnsi="黑体"/>
          <w:sz w:val="28"/>
        </w:rPr>
        <w:t>、</w:t>
      </w:r>
      <w:r>
        <w:rPr>
          <w:rFonts w:ascii="黑体" w:eastAsia="黑体" w:hAnsi="黑体" w:hint="eastAsia"/>
          <w:sz w:val="28"/>
        </w:rPr>
        <w:t>废止现行</w:t>
      </w:r>
      <w:r>
        <w:rPr>
          <w:rFonts w:ascii="黑体" w:eastAsia="黑体" w:hAnsi="黑体"/>
          <w:sz w:val="28"/>
        </w:rPr>
        <w:t>相关标准的建议</w:t>
      </w:r>
    </w:p>
    <w:p w:rsidR="00326C58" w:rsidRDefault="00326C58" w:rsidP="00326C58">
      <w:pPr>
        <w:spacing w:beforeLines="50" w:before="156" w:afterLines="50" w:after="156"/>
        <w:ind w:firstLine="437"/>
        <w:rPr>
          <w:szCs w:val="21"/>
        </w:rPr>
      </w:pPr>
      <w:r>
        <w:rPr>
          <w:rFonts w:hint="eastAsia"/>
          <w:szCs w:val="21"/>
        </w:rPr>
        <w:t>在</w:t>
      </w:r>
      <w:r>
        <w:rPr>
          <w:szCs w:val="21"/>
        </w:rPr>
        <w:t>本标准发布实施之日起，代替</w:t>
      </w:r>
      <w:r>
        <w:rPr>
          <w:rFonts w:asciiTheme="minorEastAsia" w:eastAsiaTheme="minorEastAsia" w:hAnsiTheme="minorEastAsia"/>
          <w:szCs w:val="21"/>
        </w:rPr>
        <w:t>GB/T 6150.6-2008</w:t>
      </w:r>
      <w:r>
        <w:rPr>
          <w:rFonts w:hAnsi="宋体"/>
          <w:szCs w:val="21"/>
        </w:rPr>
        <w:t>《</w:t>
      </w:r>
      <w:r>
        <w:rPr>
          <w:rFonts w:hAnsi="宋体" w:hint="eastAsia"/>
          <w:szCs w:val="21"/>
        </w:rPr>
        <w:t>钨精矿</w:t>
      </w:r>
      <w:r>
        <w:rPr>
          <w:rFonts w:hAnsi="宋体"/>
          <w:szCs w:val="21"/>
        </w:rPr>
        <w:t>化学分析方法</w:t>
      </w:r>
      <w:r>
        <w:rPr>
          <w:rFonts w:hAnsi="宋体" w:hint="eastAsia"/>
          <w:szCs w:val="21"/>
        </w:rPr>
        <w:t>湿存水量</w:t>
      </w:r>
      <w:r>
        <w:rPr>
          <w:rFonts w:hAnsi="宋体"/>
          <w:szCs w:val="21"/>
        </w:rPr>
        <w:t>的测定</w:t>
      </w:r>
      <w:r>
        <w:rPr>
          <w:rFonts w:hAnsi="宋体" w:hint="eastAsia"/>
          <w:szCs w:val="21"/>
        </w:rPr>
        <w:t>重量法</w:t>
      </w:r>
      <w:r>
        <w:rPr>
          <w:rFonts w:hAnsi="宋体"/>
          <w:szCs w:val="21"/>
        </w:rPr>
        <w:t>》</w:t>
      </w:r>
      <w:r>
        <w:rPr>
          <w:rFonts w:hAnsi="宋体" w:hint="eastAsia"/>
          <w:szCs w:val="21"/>
        </w:rPr>
        <w:t>。</w:t>
      </w:r>
    </w:p>
    <w:p w:rsidR="00326C58" w:rsidRDefault="00326C58" w:rsidP="00326C58">
      <w:pPr>
        <w:spacing w:beforeLines="50" w:before="156" w:afterLines="50" w:after="156"/>
        <w:rPr>
          <w:rFonts w:ascii="黑体" w:eastAsia="黑体" w:hAnsi="黑体"/>
          <w:sz w:val="28"/>
        </w:rPr>
      </w:pPr>
      <w:r>
        <w:rPr>
          <w:rFonts w:ascii="黑体" w:eastAsia="黑体" w:hAnsi="黑体" w:hint="eastAsia"/>
          <w:sz w:val="28"/>
        </w:rPr>
        <w:t>十二</w:t>
      </w:r>
      <w:r>
        <w:rPr>
          <w:rFonts w:ascii="黑体" w:eastAsia="黑体" w:hAnsi="黑体"/>
          <w:sz w:val="28"/>
        </w:rPr>
        <w:t>、</w:t>
      </w:r>
      <w:r>
        <w:rPr>
          <w:rFonts w:ascii="黑体" w:eastAsia="黑体" w:hAnsi="黑体" w:hint="eastAsia"/>
          <w:sz w:val="28"/>
        </w:rPr>
        <w:t>其他应予</w:t>
      </w:r>
      <w:r>
        <w:rPr>
          <w:rFonts w:ascii="黑体" w:eastAsia="黑体" w:hAnsi="黑体"/>
          <w:sz w:val="28"/>
        </w:rPr>
        <w:t>说明的事项</w:t>
      </w:r>
    </w:p>
    <w:p w:rsidR="00326C58" w:rsidRDefault="00326C58" w:rsidP="00326C58">
      <w:pPr>
        <w:spacing w:beforeLines="50" w:before="156" w:afterLines="50" w:after="156" w:line="400" w:lineRule="exact"/>
        <w:ind w:firstLineChars="200" w:firstLine="420"/>
        <w:rPr>
          <w:szCs w:val="21"/>
        </w:rPr>
      </w:pPr>
      <w:r>
        <w:rPr>
          <w:rFonts w:hint="eastAsia"/>
          <w:szCs w:val="21"/>
        </w:rPr>
        <w:t>无</w:t>
      </w:r>
      <w:r>
        <w:rPr>
          <w:szCs w:val="21"/>
        </w:rPr>
        <w:t>。</w:t>
      </w:r>
    </w:p>
    <w:p w:rsidR="00326C58" w:rsidRDefault="00326C58" w:rsidP="00326C58">
      <w:pPr>
        <w:spacing w:line="400" w:lineRule="exact"/>
        <w:rPr>
          <w:szCs w:val="21"/>
        </w:rPr>
      </w:pPr>
    </w:p>
    <w:p w:rsidR="00326C58" w:rsidRDefault="00326C58" w:rsidP="00326C58">
      <w:pPr>
        <w:spacing w:line="400" w:lineRule="exact"/>
        <w:ind w:firstLine="435"/>
        <w:jc w:val="center"/>
        <w:rPr>
          <w:sz w:val="24"/>
        </w:rPr>
      </w:pPr>
      <w:r>
        <w:rPr>
          <w:rFonts w:hint="eastAsia"/>
          <w:sz w:val="24"/>
        </w:rPr>
        <w:t xml:space="preserve">                                       </w:t>
      </w:r>
      <w:r>
        <w:rPr>
          <w:sz w:val="24"/>
        </w:rPr>
        <w:t>赣州有色冶金研究</w:t>
      </w:r>
      <w:r>
        <w:rPr>
          <w:rFonts w:hint="eastAsia"/>
          <w:sz w:val="24"/>
        </w:rPr>
        <w:t>所有限公司</w:t>
      </w:r>
    </w:p>
    <w:p w:rsidR="00326C58" w:rsidRDefault="00326C58" w:rsidP="00326C58">
      <w:pPr>
        <w:spacing w:line="400" w:lineRule="exact"/>
        <w:ind w:firstLine="435"/>
        <w:jc w:val="center"/>
        <w:rPr>
          <w:sz w:val="24"/>
        </w:rPr>
      </w:pPr>
      <w:r>
        <w:rPr>
          <w:rFonts w:hint="eastAsia"/>
          <w:sz w:val="24"/>
        </w:rPr>
        <w:t xml:space="preserve">                                      </w:t>
      </w:r>
      <w:r>
        <w:rPr>
          <w:sz w:val="24"/>
        </w:rPr>
        <w:t>二</w:t>
      </w:r>
      <w:r>
        <w:rPr>
          <w:sz w:val="24"/>
        </w:rPr>
        <w:t>O</w:t>
      </w:r>
      <w:r>
        <w:rPr>
          <w:sz w:val="24"/>
        </w:rPr>
        <w:t>二</w:t>
      </w:r>
      <w:r>
        <w:rPr>
          <w:rFonts w:hint="eastAsia"/>
          <w:sz w:val="24"/>
        </w:rPr>
        <w:t>二</w:t>
      </w:r>
      <w:r>
        <w:rPr>
          <w:sz w:val="24"/>
        </w:rPr>
        <w:t>年</w:t>
      </w:r>
      <w:r>
        <w:rPr>
          <w:rFonts w:hint="eastAsia"/>
          <w:sz w:val="24"/>
        </w:rPr>
        <w:t>八</w:t>
      </w:r>
      <w:r>
        <w:rPr>
          <w:sz w:val="24"/>
        </w:rPr>
        <w:t>月</w:t>
      </w:r>
    </w:p>
    <w:p w:rsidR="00326C58" w:rsidRDefault="00326C58" w:rsidP="00326C58">
      <w:pPr>
        <w:spacing w:line="400" w:lineRule="exact"/>
        <w:ind w:firstLine="435"/>
        <w:jc w:val="center"/>
        <w:rPr>
          <w:sz w:val="24"/>
        </w:rPr>
      </w:pPr>
    </w:p>
    <w:p w:rsidR="00326C58" w:rsidRDefault="00326C58" w:rsidP="00326C58">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附件</w:t>
      </w:r>
      <w:r>
        <w:rPr>
          <w:rFonts w:asciiTheme="minorEastAsia" w:eastAsiaTheme="minorEastAsia" w:hAnsiTheme="minorEastAsia"/>
          <w:bCs/>
          <w:szCs w:val="21"/>
        </w:rPr>
        <w:t>A</w:t>
      </w:r>
      <w:r>
        <w:rPr>
          <w:rFonts w:asciiTheme="minorEastAsia" w:eastAsiaTheme="minorEastAsia" w:hAnsiTheme="minorEastAsia" w:hint="eastAsia"/>
          <w:bCs/>
          <w:szCs w:val="21"/>
        </w:rPr>
        <w:t>：精密度数据统计</w:t>
      </w:r>
    </w:p>
    <w:p w:rsidR="00326C58" w:rsidRDefault="00326C58" w:rsidP="00326C58">
      <w:pPr>
        <w:widowControl/>
        <w:jc w:val="center"/>
        <w:rPr>
          <w:rFonts w:asciiTheme="minorEastAsia" w:eastAsiaTheme="minorEastAsia" w:hAnsiTheme="minorEastAsia"/>
          <w:szCs w:val="21"/>
        </w:rPr>
      </w:pPr>
      <w:r>
        <w:rPr>
          <w:rStyle w:val="font41"/>
          <w:rFonts w:asciiTheme="minorEastAsia" w:eastAsiaTheme="minorEastAsia" w:hAnsiTheme="minorEastAsia" w:hint="default"/>
          <w:bCs/>
          <w:szCs w:val="21"/>
          <w:lang w:bidi="ar"/>
        </w:rPr>
        <w:t>A.各实验室实验数据</w:t>
      </w:r>
    </w:p>
    <w:tbl>
      <w:tblPr>
        <w:tblW w:w="4916" w:type="pct"/>
        <w:tblLook w:val="04A0" w:firstRow="1" w:lastRow="0" w:firstColumn="1" w:lastColumn="0" w:noHBand="0" w:noVBand="1"/>
      </w:tblPr>
      <w:tblGrid>
        <w:gridCol w:w="1031"/>
        <w:gridCol w:w="1033"/>
        <w:gridCol w:w="1168"/>
        <w:gridCol w:w="1879"/>
        <w:gridCol w:w="1168"/>
        <w:gridCol w:w="1878"/>
      </w:tblGrid>
      <w:tr w:rsidR="00326C58" w:rsidTr="00326C58">
        <w:trPr>
          <w:trHeight w:hRule="exact" w:val="340"/>
        </w:trPr>
        <w:tc>
          <w:tcPr>
            <w:tcW w:w="6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实验室</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测定数</w:t>
            </w:r>
          </w:p>
        </w:tc>
        <w:tc>
          <w:tcPr>
            <w:tcW w:w="3736" w:type="pct"/>
            <w:gridSpan w:val="4"/>
            <w:tcBorders>
              <w:top w:val="single" w:sz="4" w:space="0" w:color="auto"/>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i/>
                <w:iCs/>
                <w:color w:val="000000" w:themeColor="text1"/>
                <w:kern w:val="0"/>
                <w:szCs w:val="21"/>
              </w:rPr>
            </w:pPr>
            <w:r>
              <w:rPr>
                <w:rFonts w:asciiTheme="minorEastAsia" w:eastAsiaTheme="minorEastAsia" w:hAnsiTheme="minorEastAsia" w:cs="宋体"/>
                <w:bCs/>
                <w:i/>
                <w:iCs/>
                <w:color w:val="000000" w:themeColor="text1"/>
                <w:kern w:val="0"/>
                <w:szCs w:val="21"/>
              </w:rPr>
              <w:t>W</w:t>
            </w:r>
            <w:r>
              <w:rPr>
                <w:rFonts w:asciiTheme="minorEastAsia" w:eastAsiaTheme="minorEastAsia" w:hAnsiTheme="minorEastAsia" w:cs="宋体"/>
                <w:bCs/>
                <w:color w:val="000000" w:themeColor="text1"/>
                <w:kern w:val="0"/>
                <w:szCs w:val="21"/>
                <w:vertAlign w:val="subscript"/>
              </w:rPr>
              <w:t>H2O</w:t>
            </w:r>
            <w:r>
              <w:rPr>
                <w:rFonts w:asciiTheme="minorEastAsia" w:eastAsiaTheme="minorEastAsia" w:hAnsiTheme="minorEastAsia" w:cs="宋体"/>
                <w:bCs/>
                <w:color w:val="000000" w:themeColor="text1"/>
                <w:kern w:val="0"/>
                <w:szCs w:val="21"/>
              </w:rPr>
              <w:t>/%，（n=11）</w:t>
            </w:r>
          </w:p>
        </w:tc>
      </w:tr>
      <w:tr w:rsidR="00326C58" w:rsidTr="00326C58">
        <w:trPr>
          <w:trHeight w:hRule="exact" w:val="340"/>
        </w:trPr>
        <w:tc>
          <w:tcPr>
            <w:tcW w:w="632"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水平</w:t>
            </w:r>
            <w:r>
              <w:rPr>
                <w:rFonts w:asciiTheme="minorEastAsia" w:eastAsiaTheme="minorEastAsia" w:hAnsiTheme="minorEastAsia" w:cs="宋体"/>
                <w:bCs/>
                <w:kern w:val="0"/>
                <w:szCs w:val="21"/>
              </w:rPr>
              <w:t>1</w:t>
            </w:r>
          </w:p>
        </w:tc>
        <w:tc>
          <w:tcPr>
            <w:tcW w:w="1152" w:type="pct"/>
            <w:tcBorders>
              <w:top w:val="nil"/>
              <w:left w:val="nil"/>
              <w:bottom w:val="single" w:sz="4" w:space="0" w:color="auto"/>
              <w:right w:val="single" w:sz="4" w:space="0" w:color="auto"/>
            </w:tcBorders>
            <w:shd w:val="clear" w:color="auto" w:fill="auto"/>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水平</w:t>
            </w:r>
            <w:r>
              <w:rPr>
                <w:rFonts w:asciiTheme="minorEastAsia" w:eastAsiaTheme="minorEastAsia" w:hAnsiTheme="minorEastAsia" w:cs="宋体"/>
                <w:bCs/>
                <w:kern w:val="0"/>
                <w:szCs w:val="21"/>
              </w:rPr>
              <w:t>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水平</w:t>
            </w:r>
            <w:r>
              <w:rPr>
                <w:rFonts w:asciiTheme="minorEastAsia" w:eastAsiaTheme="minorEastAsia" w:hAnsiTheme="minorEastAsia" w:cs="宋体"/>
                <w:bCs/>
                <w:kern w:val="0"/>
                <w:szCs w:val="21"/>
              </w:rPr>
              <w:t>3</w:t>
            </w:r>
          </w:p>
        </w:tc>
        <w:tc>
          <w:tcPr>
            <w:tcW w:w="1151" w:type="pct"/>
            <w:tcBorders>
              <w:top w:val="nil"/>
              <w:left w:val="nil"/>
              <w:bottom w:val="single" w:sz="4" w:space="0" w:color="auto"/>
              <w:right w:val="single" w:sz="4" w:space="0" w:color="auto"/>
            </w:tcBorders>
            <w:shd w:val="clear" w:color="auto" w:fill="auto"/>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水平</w:t>
            </w:r>
            <w:r>
              <w:rPr>
                <w:rFonts w:asciiTheme="minorEastAsia" w:eastAsiaTheme="minorEastAsia" w:hAnsiTheme="minorEastAsia" w:cs="宋体"/>
                <w:bCs/>
                <w:kern w:val="0"/>
                <w:szCs w:val="21"/>
              </w:rPr>
              <w:t>4</w:t>
            </w:r>
          </w:p>
        </w:tc>
      </w:tr>
      <w:tr w:rsidR="00326C58" w:rsidTr="00326C58">
        <w:trPr>
          <w:trHeight w:hRule="exact" w:val="340"/>
        </w:trPr>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A1</w:t>
            </w: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4.18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5.28</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7.23</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4.19</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5.18</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7.17</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0.38</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4.23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5.22</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7.23</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4.16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5.26</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7.22</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5.33</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7.1</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0.38</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4.21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5.33</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7.13</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4.25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5.25</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7.12</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4.27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5.24</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7.15</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9</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0.38</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5.25</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7.19</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10</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4.16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5.23</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7.18</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11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0.38</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4.16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5.19</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bCs/>
                <w:color w:val="000000"/>
                <w:kern w:val="0"/>
                <w:szCs w:val="21"/>
              </w:rPr>
              <w:t>7.22</w:t>
            </w:r>
          </w:p>
        </w:tc>
      </w:tr>
      <w:tr w:rsidR="00326C58" w:rsidTr="00326C58">
        <w:trPr>
          <w:trHeight w:hRule="exact" w:val="340"/>
        </w:trPr>
        <w:tc>
          <w:tcPr>
            <w:tcW w:w="632" w:type="pct"/>
            <w:vMerge w:val="restart"/>
            <w:tcBorders>
              <w:top w:val="nil"/>
              <w:left w:val="single" w:sz="4" w:space="0" w:color="auto"/>
              <w:bottom w:val="single" w:sz="4" w:space="0" w:color="auto"/>
              <w:right w:val="single" w:sz="4" w:space="0" w:color="auto"/>
            </w:tcBorders>
            <w:shd w:val="clear" w:color="auto" w:fill="auto"/>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A2</w:t>
            </w: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0.33</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4.23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4.88</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6.94</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0.33</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4.12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4.92</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6.96</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0.32</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4.18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4.95</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6.94</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0.32</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4.18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4.91</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6.95</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0.31</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4.21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4.93</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7.03</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Theme="minorEastAsia" w:eastAsiaTheme="minorEastAsia" w:hAnsiTheme="minorEastAsia" w:cs="宋体"/>
                <w:bCs/>
                <w:kern w:val="0"/>
                <w:szCs w:val="21"/>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0.31</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4.21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4.91</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6.97</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0.33</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4.24</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4.96</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7.05</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0.32</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4.98</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7.02</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9</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0.33</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4.98</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6.98</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10</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0.31</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4.96</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6.96</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11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0.32</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4.24</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4.95</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7.02</w:t>
            </w:r>
          </w:p>
        </w:tc>
      </w:tr>
      <w:tr w:rsidR="00326C58" w:rsidTr="00326C58">
        <w:trPr>
          <w:trHeight w:hRule="exact" w:val="340"/>
        </w:trPr>
        <w:tc>
          <w:tcPr>
            <w:tcW w:w="632" w:type="pct"/>
            <w:vMerge w:val="restart"/>
            <w:tcBorders>
              <w:top w:val="nil"/>
              <w:left w:val="single" w:sz="4" w:space="0" w:color="auto"/>
              <w:bottom w:val="single" w:sz="4" w:space="0" w:color="auto"/>
              <w:right w:val="single" w:sz="4" w:space="0" w:color="auto"/>
            </w:tcBorders>
            <w:shd w:val="clear" w:color="auto" w:fill="auto"/>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A3</w:t>
            </w: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5.26</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7.22</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5.34</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7.23</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5.25</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7.26</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0.34</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5.24</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7.14</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4.19</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5.38</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7.16</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5.26</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7.18</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5.23</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7.18</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5.29</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7.21</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9</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5.24</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7.18</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10</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0.38</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4.24</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5.26</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7.19</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11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4.19</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5.28</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7.24</w:t>
            </w:r>
          </w:p>
        </w:tc>
      </w:tr>
      <w:tr w:rsidR="00326C58" w:rsidTr="00326C58">
        <w:trPr>
          <w:trHeight w:hRule="exact" w:val="340"/>
        </w:trPr>
        <w:tc>
          <w:tcPr>
            <w:tcW w:w="632" w:type="pct"/>
            <w:vMerge w:val="restart"/>
            <w:tcBorders>
              <w:top w:val="nil"/>
              <w:left w:val="single" w:sz="4" w:space="0" w:color="auto"/>
              <w:bottom w:val="single" w:sz="4" w:space="0" w:color="auto"/>
              <w:right w:val="single" w:sz="4" w:space="0" w:color="auto"/>
            </w:tcBorders>
            <w:shd w:val="clear" w:color="auto" w:fill="auto"/>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A4</w:t>
            </w: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5.29</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7.15</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5.24</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7.16</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5.32</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7.25</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5.35</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7.15</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0.34</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5.16</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7.31</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5.26</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7.18</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5.3</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7.16</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5.17</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7.24</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9</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5.29</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7.28</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10</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4.19</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5.38</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7.16</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11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4.24</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5.33</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7.26</w:t>
            </w:r>
          </w:p>
        </w:tc>
      </w:tr>
      <w:tr w:rsidR="00326C58" w:rsidTr="00326C58">
        <w:trPr>
          <w:trHeight w:hRule="exact" w:val="340"/>
        </w:trPr>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A5</w:t>
            </w:r>
          </w:p>
        </w:tc>
        <w:tc>
          <w:tcPr>
            <w:tcW w:w="633" w:type="pct"/>
            <w:tcBorders>
              <w:top w:val="single" w:sz="4" w:space="0" w:color="auto"/>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1</w:t>
            </w:r>
          </w:p>
        </w:tc>
        <w:tc>
          <w:tcPr>
            <w:tcW w:w="716" w:type="pct"/>
            <w:tcBorders>
              <w:top w:val="single" w:sz="4" w:space="0" w:color="auto"/>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0.34</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4.23</w:t>
            </w:r>
          </w:p>
        </w:tc>
        <w:tc>
          <w:tcPr>
            <w:tcW w:w="716" w:type="pct"/>
            <w:tcBorders>
              <w:top w:val="single" w:sz="4" w:space="0" w:color="auto"/>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w:t>
            </w:r>
          </w:p>
        </w:tc>
        <w:tc>
          <w:tcPr>
            <w:tcW w:w="1151" w:type="pct"/>
            <w:tcBorders>
              <w:top w:val="single" w:sz="4" w:space="0" w:color="auto"/>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7.08</w:t>
            </w:r>
          </w:p>
        </w:tc>
      </w:tr>
      <w:tr w:rsidR="00326C58" w:rsidTr="00326C58">
        <w:trPr>
          <w:trHeight w:hRule="exact" w:val="340"/>
        </w:trPr>
        <w:tc>
          <w:tcPr>
            <w:tcW w:w="632"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5.17</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7.08</w:t>
            </w:r>
          </w:p>
        </w:tc>
      </w:tr>
      <w:tr w:rsidR="00326C58" w:rsidTr="00326C58">
        <w:trPr>
          <w:trHeight w:hRule="exact" w:val="340"/>
        </w:trPr>
        <w:tc>
          <w:tcPr>
            <w:tcW w:w="632"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5.19</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7.13</w:t>
            </w:r>
          </w:p>
        </w:tc>
      </w:tr>
      <w:tr w:rsidR="00326C58" w:rsidTr="00326C58">
        <w:trPr>
          <w:trHeight w:hRule="exact" w:val="340"/>
        </w:trPr>
        <w:tc>
          <w:tcPr>
            <w:tcW w:w="632"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5.25</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7.16</w:t>
            </w:r>
          </w:p>
        </w:tc>
      </w:tr>
      <w:tr w:rsidR="00326C58" w:rsidTr="00326C58">
        <w:trPr>
          <w:trHeight w:hRule="exact" w:val="340"/>
        </w:trPr>
        <w:tc>
          <w:tcPr>
            <w:tcW w:w="632"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5.16</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7.07</w:t>
            </w:r>
          </w:p>
        </w:tc>
      </w:tr>
      <w:tr w:rsidR="00326C58" w:rsidTr="00326C58">
        <w:trPr>
          <w:trHeight w:hRule="exact" w:val="340"/>
        </w:trPr>
        <w:tc>
          <w:tcPr>
            <w:tcW w:w="632"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5.21</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7.09</w:t>
            </w:r>
          </w:p>
        </w:tc>
      </w:tr>
      <w:tr w:rsidR="00326C58" w:rsidTr="00326C58">
        <w:trPr>
          <w:trHeight w:hRule="exact" w:val="340"/>
        </w:trPr>
        <w:tc>
          <w:tcPr>
            <w:tcW w:w="632"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0.34</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5.25</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7.21</w:t>
            </w:r>
          </w:p>
        </w:tc>
      </w:tr>
      <w:tr w:rsidR="00326C58" w:rsidTr="00326C58">
        <w:trPr>
          <w:trHeight w:hRule="exact" w:val="340"/>
        </w:trPr>
        <w:tc>
          <w:tcPr>
            <w:tcW w:w="632"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5.26</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7.12</w:t>
            </w:r>
          </w:p>
        </w:tc>
      </w:tr>
      <w:tr w:rsidR="00326C58" w:rsidTr="00326C58">
        <w:trPr>
          <w:trHeight w:hRule="exact" w:val="340"/>
        </w:trPr>
        <w:tc>
          <w:tcPr>
            <w:tcW w:w="632"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9</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5.22</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7.18</w:t>
            </w:r>
          </w:p>
        </w:tc>
      </w:tr>
      <w:tr w:rsidR="00326C58" w:rsidTr="00326C58">
        <w:trPr>
          <w:trHeight w:hRule="exact" w:val="340"/>
        </w:trPr>
        <w:tc>
          <w:tcPr>
            <w:tcW w:w="632"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10</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0.36</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5.15</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w:t>
            </w:r>
          </w:p>
        </w:tc>
      </w:tr>
      <w:tr w:rsidR="00326C58" w:rsidTr="00326C58">
        <w:trPr>
          <w:trHeight w:hRule="exact" w:val="340"/>
        </w:trPr>
        <w:tc>
          <w:tcPr>
            <w:tcW w:w="632" w:type="pct"/>
            <w:vMerge/>
            <w:tcBorders>
              <w:top w:val="single" w:sz="4" w:space="0" w:color="auto"/>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11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0.35</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4.18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5.18</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7.1</w:t>
            </w:r>
          </w:p>
        </w:tc>
      </w:tr>
      <w:tr w:rsidR="00326C58" w:rsidTr="00326C58">
        <w:trPr>
          <w:trHeight w:hRule="exact" w:val="340"/>
        </w:trPr>
        <w:tc>
          <w:tcPr>
            <w:tcW w:w="632" w:type="pct"/>
            <w:vMerge w:val="restart"/>
            <w:tcBorders>
              <w:top w:val="nil"/>
              <w:left w:val="single" w:sz="4" w:space="0" w:color="auto"/>
              <w:bottom w:val="single" w:sz="4" w:space="0" w:color="auto"/>
              <w:right w:val="single" w:sz="4" w:space="0" w:color="auto"/>
            </w:tcBorders>
            <w:shd w:val="clear" w:color="auto" w:fill="auto"/>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A6</w:t>
            </w: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5.2</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7.11</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4.2</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5.2</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7.12</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5.27</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7.08</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5.27</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7.11</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5</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4.13</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5.2</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7.08</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6</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5.2</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7.07</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5.27</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7.13</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8</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0.33</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5.23</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7.11</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9</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7.12</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10</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0.37</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5.17</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7.13</w:t>
            </w:r>
          </w:p>
        </w:tc>
      </w:tr>
      <w:tr w:rsidR="00326C58" w:rsidTr="00326C58">
        <w:trPr>
          <w:trHeight w:hRule="exact" w:val="340"/>
        </w:trPr>
        <w:tc>
          <w:tcPr>
            <w:tcW w:w="632" w:type="pct"/>
            <w:vMerge/>
            <w:tcBorders>
              <w:top w:val="nil"/>
              <w:left w:val="single" w:sz="4" w:space="0" w:color="auto"/>
              <w:bottom w:val="single" w:sz="4" w:space="0" w:color="auto"/>
              <w:right w:val="single" w:sz="4" w:space="0" w:color="auto"/>
            </w:tcBorders>
            <w:vAlign w:val="center"/>
          </w:tcPr>
          <w:p w:rsidR="00326C58" w:rsidRDefault="00326C58" w:rsidP="00326C58">
            <w:pPr>
              <w:widowControl/>
              <w:jc w:val="left"/>
              <w:rPr>
                <w:rFonts w:ascii="宋体" w:hAnsi="宋体" w:cs="宋体"/>
                <w:bCs/>
                <w:kern w:val="0"/>
                <w:sz w:val="24"/>
              </w:rPr>
            </w:pPr>
          </w:p>
        </w:tc>
        <w:tc>
          <w:tcPr>
            <w:tcW w:w="633"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11</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0.33</w:t>
            </w:r>
          </w:p>
        </w:tc>
        <w:tc>
          <w:tcPr>
            <w:tcW w:w="1152"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4.17</w:t>
            </w:r>
          </w:p>
        </w:tc>
        <w:tc>
          <w:tcPr>
            <w:tcW w:w="716"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kern w:val="0"/>
                <w:sz w:val="24"/>
              </w:rPr>
            </w:pPr>
            <w:r>
              <w:rPr>
                <w:rFonts w:ascii="宋体" w:hAnsi="宋体" w:cs="宋体"/>
                <w:bCs/>
                <w:kern w:val="0"/>
                <w:sz w:val="24"/>
              </w:rPr>
              <w:t>5.2</w:t>
            </w:r>
          </w:p>
        </w:tc>
        <w:tc>
          <w:tcPr>
            <w:tcW w:w="1151" w:type="pct"/>
            <w:tcBorders>
              <w:top w:val="nil"/>
              <w:left w:val="nil"/>
              <w:bottom w:val="single" w:sz="4" w:space="0" w:color="auto"/>
              <w:right w:val="single" w:sz="4" w:space="0" w:color="auto"/>
            </w:tcBorders>
            <w:shd w:val="clear" w:color="auto" w:fill="auto"/>
            <w:noWrap/>
            <w:vAlign w:val="center"/>
          </w:tcPr>
          <w:p w:rsidR="00326C58" w:rsidRDefault="00326C58" w:rsidP="00326C58">
            <w:pPr>
              <w:widowControl/>
              <w:jc w:val="center"/>
              <w:rPr>
                <w:rFonts w:ascii="宋体" w:hAnsi="宋体" w:cs="宋体"/>
                <w:bCs/>
                <w:color w:val="000000"/>
                <w:kern w:val="0"/>
                <w:sz w:val="24"/>
              </w:rPr>
            </w:pPr>
            <w:r>
              <w:rPr>
                <w:rFonts w:ascii="宋体" w:hAnsi="宋体" w:cs="宋体"/>
                <w:bCs/>
                <w:color w:val="000000"/>
                <w:kern w:val="0"/>
                <w:sz w:val="24"/>
              </w:rPr>
              <w:t>7.13</w:t>
            </w:r>
          </w:p>
        </w:tc>
      </w:tr>
    </w:tbl>
    <w:p w:rsidR="00326C58" w:rsidRDefault="00326C58" w:rsidP="00326C58">
      <w:pPr>
        <w:rPr>
          <w:rFonts w:hint="eastAsia"/>
        </w:rPr>
        <w:sectPr w:rsidR="00326C58">
          <w:pgSz w:w="11906" w:h="16838"/>
          <w:pgMar w:top="1440" w:right="1800" w:bottom="1440" w:left="1800" w:header="851" w:footer="992" w:gutter="0"/>
          <w:cols w:space="720"/>
          <w:docGrid w:type="lines" w:linePitch="312"/>
        </w:sectPr>
      </w:pPr>
    </w:p>
    <w:p w:rsidR="00326C58" w:rsidRDefault="00326C58"/>
    <w:sectPr w:rsidR="00326C58" w:rsidSect="00326C58">
      <w:footerReference w:type="default" r:id="rId7"/>
      <w:footerReference w:type="first" r:id="rId8"/>
      <w:pgSz w:w="11906" w:h="16838"/>
      <w:pgMar w:top="1440" w:right="1800" w:bottom="1440" w:left="162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114" w:rsidRDefault="00F01114" w:rsidP="00326C58">
      <w:r>
        <w:separator/>
      </w:r>
    </w:p>
  </w:endnote>
  <w:endnote w:type="continuationSeparator" w:id="0">
    <w:p w:rsidR="00F01114" w:rsidRDefault="00F01114" w:rsidP="0032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58" w:rsidRDefault="00326C58">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58" w:rsidRDefault="00326C5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114" w:rsidRDefault="00F01114" w:rsidP="00326C58">
      <w:r>
        <w:separator/>
      </w:r>
    </w:p>
  </w:footnote>
  <w:footnote w:type="continuationSeparator" w:id="0">
    <w:p w:rsidR="00F01114" w:rsidRDefault="00F01114" w:rsidP="00326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start w:val="1"/>
      <w:numFmt w:val="decimal"/>
      <w:lvlText w:val="%1"/>
      <w:lvlJc w:val="left"/>
      <w:pPr>
        <w:tabs>
          <w:tab w:val="left" w:pos="360"/>
        </w:tabs>
        <w:ind w:left="360" w:hanging="36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A3"/>
    <w:rsid w:val="00326C58"/>
    <w:rsid w:val="003639A3"/>
    <w:rsid w:val="00573240"/>
    <w:rsid w:val="00780A9D"/>
    <w:rsid w:val="00BC09E0"/>
    <w:rsid w:val="00C3720D"/>
    <w:rsid w:val="00F0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118EE8-41AF-40A2-96B2-ECFD14AD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rsid w:val="00326C58"/>
    <w:pPr>
      <w:widowControl w:val="0"/>
      <w:jc w:val="both"/>
    </w:pPr>
    <w:rPr>
      <w:rFonts w:ascii="Times New Roman" w:eastAsia="宋体" w:hAnsi="Times New Roman" w:cs="Times New Roman"/>
      <w:szCs w:val="24"/>
    </w:rPr>
  </w:style>
  <w:style w:type="paragraph" w:styleId="1">
    <w:name w:val="heading 1"/>
    <w:basedOn w:val="af4"/>
    <w:next w:val="af4"/>
    <w:link w:val="1Char"/>
    <w:qFormat/>
    <w:rsid w:val="00326C58"/>
    <w:pPr>
      <w:keepNext/>
      <w:keepLines/>
      <w:spacing w:before="340" w:after="330" w:line="578" w:lineRule="auto"/>
      <w:outlineLvl w:val="0"/>
    </w:pPr>
    <w:rPr>
      <w:b/>
      <w:bCs/>
      <w:kern w:val="44"/>
      <w:sz w:val="44"/>
      <w:szCs w:val="44"/>
    </w:rPr>
  </w:style>
  <w:style w:type="paragraph" w:styleId="2">
    <w:name w:val="heading 2"/>
    <w:basedOn w:val="af4"/>
    <w:next w:val="af4"/>
    <w:link w:val="2Char"/>
    <w:qFormat/>
    <w:rsid w:val="00326C58"/>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link w:val="3Char"/>
    <w:qFormat/>
    <w:rsid w:val="00326C58"/>
    <w:pPr>
      <w:keepNext/>
      <w:keepLines/>
      <w:spacing w:before="260" w:after="260" w:line="416" w:lineRule="auto"/>
      <w:outlineLvl w:val="2"/>
    </w:pPr>
    <w:rPr>
      <w:b/>
      <w:bCs/>
      <w:sz w:val="32"/>
      <w:szCs w:val="32"/>
    </w:rPr>
  </w:style>
  <w:style w:type="paragraph" w:styleId="4">
    <w:name w:val="heading 4"/>
    <w:basedOn w:val="af4"/>
    <w:next w:val="af4"/>
    <w:link w:val="4Char"/>
    <w:qFormat/>
    <w:rsid w:val="00326C58"/>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link w:val="5Char"/>
    <w:qFormat/>
    <w:rsid w:val="00326C58"/>
    <w:pPr>
      <w:keepNext/>
      <w:keepLines/>
      <w:spacing w:before="280" w:after="290" w:line="376" w:lineRule="auto"/>
      <w:outlineLvl w:val="4"/>
    </w:pPr>
    <w:rPr>
      <w:b/>
      <w:bCs/>
      <w:sz w:val="28"/>
      <w:szCs w:val="28"/>
    </w:rPr>
  </w:style>
  <w:style w:type="paragraph" w:styleId="6">
    <w:name w:val="heading 6"/>
    <w:basedOn w:val="af4"/>
    <w:next w:val="af4"/>
    <w:link w:val="6Char"/>
    <w:qFormat/>
    <w:rsid w:val="00326C58"/>
    <w:pPr>
      <w:keepNext/>
      <w:keepLines/>
      <w:spacing w:before="240" w:after="64" w:line="320" w:lineRule="auto"/>
      <w:outlineLvl w:val="5"/>
    </w:pPr>
    <w:rPr>
      <w:rFonts w:ascii="Arial" w:eastAsia="黑体" w:hAnsi="Arial"/>
      <w:b/>
      <w:bCs/>
      <w:sz w:val="24"/>
    </w:rPr>
  </w:style>
  <w:style w:type="paragraph" w:styleId="7">
    <w:name w:val="heading 7"/>
    <w:basedOn w:val="af4"/>
    <w:next w:val="af4"/>
    <w:link w:val="7Char"/>
    <w:qFormat/>
    <w:rsid w:val="00326C58"/>
    <w:pPr>
      <w:keepNext/>
      <w:keepLines/>
      <w:spacing w:before="240" w:after="64" w:line="320" w:lineRule="auto"/>
      <w:outlineLvl w:val="6"/>
    </w:pPr>
    <w:rPr>
      <w:b/>
      <w:bCs/>
      <w:sz w:val="24"/>
    </w:rPr>
  </w:style>
  <w:style w:type="paragraph" w:styleId="8">
    <w:name w:val="heading 8"/>
    <w:basedOn w:val="af4"/>
    <w:next w:val="af4"/>
    <w:link w:val="8Char"/>
    <w:qFormat/>
    <w:rsid w:val="00326C58"/>
    <w:pPr>
      <w:keepNext/>
      <w:keepLines/>
      <w:spacing w:before="240" w:after="64" w:line="320" w:lineRule="auto"/>
      <w:outlineLvl w:val="7"/>
    </w:pPr>
    <w:rPr>
      <w:rFonts w:ascii="Arial" w:eastAsia="黑体" w:hAnsi="Arial"/>
      <w:sz w:val="24"/>
    </w:rPr>
  </w:style>
  <w:style w:type="paragraph" w:styleId="9">
    <w:name w:val="heading 9"/>
    <w:basedOn w:val="af4"/>
    <w:next w:val="af4"/>
    <w:link w:val="9Char"/>
    <w:qFormat/>
    <w:rsid w:val="00326C58"/>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1Char">
    <w:name w:val="标题 1 Char"/>
    <w:basedOn w:val="af5"/>
    <w:link w:val="1"/>
    <w:qFormat/>
    <w:rsid w:val="00326C58"/>
    <w:rPr>
      <w:rFonts w:ascii="Times New Roman" w:eastAsia="宋体" w:hAnsi="Times New Roman" w:cs="Times New Roman"/>
      <w:b/>
      <w:bCs/>
      <w:kern w:val="44"/>
      <w:sz w:val="44"/>
      <w:szCs w:val="44"/>
    </w:rPr>
  </w:style>
  <w:style w:type="character" w:customStyle="1" w:styleId="2Char">
    <w:name w:val="标题 2 Char"/>
    <w:basedOn w:val="af5"/>
    <w:link w:val="2"/>
    <w:qFormat/>
    <w:rsid w:val="00326C58"/>
    <w:rPr>
      <w:rFonts w:ascii="Arial" w:eastAsia="黑体" w:hAnsi="Arial" w:cs="Times New Roman"/>
      <w:b/>
      <w:bCs/>
      <w:sz w:val="32"/>
      <w:szCs w:val="32"/>
    </w:rPr>
  </w:style>
  <w:style w:type="character" w:customStyle="1" w:styleId="3Char">
    <w:name w:val="标题 3 Char"/>
    <w:basedOn w:val="af5"/>
    <w:link w:val="3"/>
    <w:qFormat/>
    <w:rsid w:val="00326C58"/>
    <w:rPr>
      <w:rFonts w:ascii="Times New Roman" w:eastAsia="宋体" w:hAnsi="Times New Roman" w:cs="Times New Roman"/>
      <w:b/>
      <w:bCs/>
      <w:sz w:val="32"/>
      <w:szCs w:val="32"/>
    </w:rPr>
  </w:style>
  <w:style w:type="character" w:customStyle="1" w:styleId="4Char">
    <w:name w:val="标题 4 Char"/>
    <w:basedOn w:val="af5"/>
    <w:link w:val="4"/>
    <w:qFormat/>
    <w:rsid w:val="00326C58"/>
    <w:rPr>
      <w:rFonts w:ascii="Arial" w:eastAsia="黑体" w:hAnsi="Arial" w:cs="Times New Roman"/>
      <w:b/>
      <w:bCs/>
      <w:sz w:val="28"/>
      <w:szCs w:val="28"/>
    </w:rPr>
  </w:style>
  <w:style w:type="character" w:customStyle="1" w:styleId="5Char">
    <w:name w:val="标题 5 Char"/>
    <w:basedOn w:val="af5"/>
    <w:link w:val="5"/>
    <w:qFormat/>
    <w:rsid w:val="00326C58"/>
    <w:rPr>
      <w:rFonts w:ascii="Times New Roman" w:eastAsia="宋体" w:hAnsi="Times New Roman" w:cs="Times New Roman"/>
      <w:b/>
      <w:bCs/>
      <w:sz w:val="28"/>
      <w:szCs w:val="28"/>
    </w:rPr>
  </w:style>
  <w:style w:type="character" w:customStyle="1" w:styleId="6Char">
    <w:name w:val="标题 6 Char"/>
    <w:basedOn w:val="af5"/>
    <w:link w:val="6"/>
    <w:qFormat/>
    <w:rsid w:val="00326C58"/>
    <w:rPr>
      <w:rFonts w:ascii="Arial" w:eastAsia="黑体" w:hAnsi="Arial" w:cs="Times New Roman"/>
      <w:b/>
      <w:bCs/>
      <w:sz w:val="24"/>
      <w:szCs w:val="24"/>
    </w:rPr>
  </w:style>
  <w:style w:type="character" w:customStyle="1" w:styleId="7Char">
    <w:name w:val="标题 7 Char"/>
    <w:basedOn w:val="af5"/>
    <w:link w:val="7"/>
    <w:qFormat/>
    <w:rsid w:val="00326C58"/>
    <w:rPr>
      <w:rFonts w:ascii="Times New Roman" w:eastAsia="宋体" w:hAnsi="Times New Roman" w:cs="Times New Roman"/>
      <w:b/>
      <w:bCs/>
      <w:sz w:val="24"/>
      <w:szCs w:val="24"/>
    </w:rPr>
  </w:style>
  <w:style w:type="character" w:customStyle="1" w:styleId="8Char">
    <w:name w:val="标题 8 Char"/>
    <w:basedOn w:val="af5"/>
    <w:link w:val="8"/>
    <w:qFormat/>
    <w:rsid w:val="00326C58"/>
    <w:rPr>
      <w:rFonts w:ascii="Arial" w:eastAsia="黑体" w:hAnsi="Arial" w:cs="Times New Roman"/>
      <w:sz w:val="24"/>
      <w:szCs w:val="24"/>
    </w:rPr>
  </w:style>
  <w:style w:type="character" w:customStyle="1" w:styleId="9Char">
    <w:name w:val="标题 9 Char"/>
    <w:basedOn w:val="af5"/>
    <w:link w:val="9"/>
    <w:qFormat/>
    <w:rsid w:val="00326C58"/>
    <w:rPr>
      <w:rFonts w:ascii="Arial" w:eastAsia="黑体" w:hAnsi="Arial" w:cs="Times New Roman"/>
      <w:szCs w:val="21"/>
    </w:rPr>
  </w:style>
  <w:style w:type="paragraph" w:styleId="af8">
    <w:name w:val="header"/>
    <w:basedOn w:val="af4"/>
    <w:link w:val="Char"/>
    <w:unhideWhenUsed/>
    <w:qFormat/>
    <w:rsid w:val="00326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5"/>
    <w:link w:val="af8"/>
    <w:qFormat/>
    <w:rsid w:val="00326C58"/>
    <w:rPr>
      <w:sz w:val="18"/>
      <w:szCs w:val="18"/>
    </w:rPr>
  </w:style>
  <w:style w:type="paragraph" w:styleId="af9">
    <w:name w:val="footer"/>
    <w:basedOn w:val="af4"/>
    <w:link w:val="Char0"/>
    <w:unhideWhenUsed/>
    <w:qFormat/>
    <w:rsid w:val="00326C58"/>
    <w:pPr>
      <w:tabs>
        <w:tab w:val="center" w:pos="4153"/>
        <w:tab w:val="right" w:pos="8306"/>
      </w:tabs>
      <w:snapToGrid w:val="0"/>
      <w:jc w:val="left"/>
    </w:pPr>
    <w:rPr>
      <w:sz w:val="18"/>
      <w:szCs w:val="18"/>
    </w:rPr>
  </w:style>
  <w:style w:type="character" w:customStyle="1" w:styleId="Char0">
    <w:name w:val="页脚 Char"/>
    <w:basedOn w:val="af5"/>
    <w:link w:val="af9"/>
    <w:uiPriority w:val="99"/>
    <w:qFormat/>
    <w:rsid w:val="00326C58"/>
    <w:rPr>
      <w:sz w:val="18"/>
      <w:szCs w:val="18"/>
    </w:rPr>
  </w:style>
  <w:style w:type="paragraph" w:styleId="afa">
    <w:name w:val="macro"/>
    <w:link w:val="Char1"/>
    <w:qFormat/>
    <w:rsid w:val="00326C5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1">
    <w:name w:val="宏文本 Char"/>
    <w:basedOn w:val="af5"/>
    <w:link w:val="afa"/>
    <w:qFormat/>
    <w:rsid w:val="00326C58"/>
    <w:rPr>
      <w:rFonts w:ascii="Courier New" w:eastAsia="宋体" w:hAnsi="Courier New" w:cs="Courier New"/>
      <w:sz w:val="24"/>
      <w:szCs w:val="24"/>
    </w:rPr>
  </w:style>
  <w:style w:type="paragraph" w:styleId="30">
    <w:name w:val="List 3"/>
    <w:basedOn w:val="af4"/>
    <w:qFormat/>
    <w:rsid w:val="00326C58"/>
    <w:pPr>
      <w:ind w:leftChars="400" w:left="100" w:hangingChars="200" w:hanging="200"/>
    </w:pPr>
  </w:style>
  <w:style w:type="paragraph" w:styleId="70">
    <w:name w:val="toc 7"/>
    <w:basedOn w:val="60"/>
    <w:next w:val="af4"/>
    <w:qFormat/>
    <w:rsid w:val="00326C58"/>
  </w:style>
  <w:style w:type="paragraph" w:styleId="60">
    <w:name w:val="toc 6"/>
    <w:basedOn w:val="50"/>
    <w:next w:val="af4"/>
    <w:qFormat/>
    <w:rsid w:val="00326C58"/>
  </w:style>
  <w:style w:type="paragraph" w:styleId="50">
    <w:name w:val="toc 5"/>
    <w:basedOn w:val="40"/>
    <w:next w:val="af4"/>
    <w:qFormat/>
    <w:rsid w:val="00326C58"/>
  </w:style>
  <w:style w:type="paragraph" w:styleId="40">
    <w:name w:val="toc 4"/>
    <w:basedOn w:val="31"/>
    <w:next w:val="af4"/>
    <w:qFormat/>
    <w:rsid w:val="00326C58"/>
  </w:style>
  <w:style w:type="paragraph" w:styleId="31">
    <w:name w:val="toc 3"/>
    <w:basedOn w:val="20"/>
    <w:next w:val="af4"/>
    <w:qFormat/>
    <w:rsid w:val="00326C58"/>
  </w:style>
  <w:style w:type="paragraph" w:styleId="20">
    <w:name w:val="toc 2"/>
    <w:basedOn w:val="10"/>
    <w:next w:val="af4"/>
    <w:qFormat/>
    <w:rsid w:val="00326C58"/>
  </w:style>
  <w:style w:type="paragraph" w:styleId="10">
    <w:name w:val="toc 1"/>
    <w:next w:val="af4"/>
    <w:qFormat/>
    <w:rsid w:val="00326C58"/>
    <w:pPr>
      <w:jc w:val="both"/>
    </w:pPr>
    <w:rPr>
      <w:rFonts w:ascii="宋体" w:eastAsia="宋体" w:hAnsi="Times New Roman" w:cs="Times New Roman"/>
      <w:kern w:val="0"/>
      <w:szCs w:val="20"/>
    </w:rPr>
  </w:style>
  <w:style w:type="paragraph" w:styleId="21">
    <w:name w:val="List Number 2"/>
    <w:basedOn w:val="af4"/>
    <w:qFormat/>
    <w:rsid w:val="00326C58"/>
    <w:pPr>
      <w:tabs>
        <w:tab w:val="left" w:pos="675"/>
        <w:tab w:val="left" w:pos="780"/>
      </w:tabs>
      <w:ind w:left="675" w:hanging="360"/>
    </w:pPr>
  </w:style>
  <w:style w:type="paragraph" w:styleId="afb">
    <w:name w:val="table of authorities"/>
    <w:basedOn w:val="af4"/>
    <w:next w:val="af4"/>
    <w:qFormat/>
    <w:rsid w:val="00326C58"/>
    <w:pPr>
      <w:ind w:leftChars="200" w:left="420"/>
    </w:pPr>
  </w:style>
  <w:style w:type="paragraph" w:styleId="afc">
    <w:name w:val="Note Heading"/>
    <w:basedOn w:val="af4"/>
    <w:next w:val="af4"/>
    <w:link w:val="Char2"/>
    <w:qFormat/>
    <w:rsid w:val="00326C58"/>
    <w:pPr>
      <w:jc w:val="center"/>
    </w:pPr>
  </w:style>
  <w:style w:type="character" w:customStyle="1" w:styleId="Char2">
    <w:name w:val="注释标题 Char"/>
    <w:basedOn w:val="af5"/>
    <w:link w:val="afc"/>
    <w:qFormat/>
    <w:rsid w:val="00326C58"/>
    <w:rPr>
      <w:rFonts w:ascii="Times New Roman" w:eastAsia="宋体" w:hAnsi="Times New Roman" w:cs="Times New Roman"/>
      <w:szCs w:val="24"/>
    </w:rPr>
  </w:style>
  <w:style w:type="paragraph" w:styleId="41">
    <w:name w:val="List Bullet 4"/>
    <w:basedOn w:val="af4"/>
    <w:qFormat/>
    <w:rsid w:val="00326C58"/>
    <w:pPr>
      <w:tabs>
        <w:tab w:val="left" w:pos="750"/>
        <w:tab w:val="left" w:pos="1620"/>
      </w:tabs>
      <w:ind w:left="750" w:hanging="750"/>
    </w:pPr>
  </w:style>
  <w:style w:type="paragraph" w:styleId="80">
    <w:name w:val="index 8"/>
    <w:basedOn w:val="af4"/>
    <w:next w:val="af4"/>
    <w:qFormat/>
    <w:rsid w:val="00326C58"/>
    <w:pPr>
      <w:ind w:leftChars="1400" w:left="1400"/>
    </w:pPr>
  </w:style>
  <w:style w:type="paragraph" w:styleId="afd">
    <w:name w:val="E-mail Signature"/>
    <w:basedOn w:val="af4"/>
    <w:link w:val="Char3"/>
    <w:qFormat/>
    <w:rsid w:val="00326C58"/>
  </w:style>
  <w:style w:type="character" w:customStyle="1" w:styleId="Char3">
    <w:name w:val="电子邮件签名 Char"/>
    <w:basedOn w:val="af5"/>
    <w:link w:val="afd"/>
    <w:qFormat/>
    <w:rsid w:val="00326C58"/>
    <w:rPr>
      <w:rFonts w:ascii="Times New Roman" w:eastAsia="宋体" w:hAnsi="Times New Roman" w:cs="Times New Roman"/>
      <w:szCs w:val="24"/>
    </w:rPr>
  </w:style>
  <w:style w:type="paragraph" w:styleId="afe">
    <w:name w:val="List Number"/>
    <w:basedOn w:val="af4"/>
    <w:qFormat/>
    <w:rsid w:val="00326C58"/>
    <w:pPr>
      <w:tabs>
        <w:tab w:val="left" w:pos="360"/>
        <w:tab w:val="left" w:pos="720"/>
      </w:tabs>
      <w:ind w:left="720" w:hanging="720"/>
    </w:pPr>
  </w:style>
  <w:style w:type="paragraph" w:styleId="aff">
    <w:name w:val="Normal Indent"/>
    <w:basedOn w:val="af4"/>
    <w:unhideWhenUsed/>
    <w:qFormat/>
    <w:rsid w:val="00326C58"/>
    <w:pPr>
      <w:ind w:firstLineChars="200" w:firstLine="420"/>
    </w:pPr>
  </w:style>
  <w:style w:type="paragraph" w:styleId="aff0">
    <w:name w:val="caption"/>
    <w:basedOn w:val="af4"/>
    <w:next w:val="af4"/>
    <w:qFormat/>
    <w:rsid w:val="00326C58"/>
    <w:pPr>
      <w:jc w:val="center"/>
    </w:pPr>
    <w:rPr>
      <w:rFonts w:ascii="Arial" w:eastAsia="黑体" w:hAnsi="Arial" w:cs="Arial"/>
      <w:sz w:val="24"/>
      <w:szCs w:val="20"/>
    </w:rPr>
  </w:style>
  <w:style w:type="paragraph" w:styleId="51">
    <w:name w:val="index 5"/>
    <w:basedOn w:val="af4"/>
    <w:next w:val="af4"/>
    <w:qFormat/>
    <w:rsid w:val="00326C58"/>
    <w:pPr>
      <w:ind w:leftChars="800" w:left="800"/>
    </w:pPr>
  </w:style>
  <w:style w:type="paragraph" w:styleId="aff1">
    <w:name w:val="List Bullet"/>
    <w:basedOn w:val="af4"/>
    <w:qFormat/>
    <w:rsid w:val="00326C58"/>
    <w:pPr>
      <w:tabs>
        <w:tab w:val="left" w:pos="360"/>
        <w:tab w:val="left" w:pos="720"/>
      </w:tabs>
      <w:ind w:left="720" w:hanging="720"/>
    </w:pPr>
  </w:style>
  <w:style w:type="paragraph" w:styleId="aff2">
    <w:name w:val="envelope address"/>
    <w:basedOn w:val="af4"/>
    <w:qFormat/>
    <w:rsid w:val="00326C58"/>
    <w:pPr>
      <w:snapToGrid w:val="0"/>
      <w:ind w:leftChars="1400" w:left="100"/>
    </w:pPr>
    <w:rPr>
      <w:rFonts w:ascii="Arial" w:hAnsi="Arial" w:cs="Arial"/>
      <w:sz w:val="24"/>
    </w:rPr>
  </w:style>
  <w:style w:type="paragraph" w:styleId="aff3">
    <w:name w:val="Document Map"/>
    <w:basedOn w:val="af4"/>
    <w:link w:val="Char4"/>
    <w:qFormat/>
    <w:rsid w:val="00326C58"/>
    <w:pPr>
      <w:shd w:val="clear" w:color="auto" w:fill="000080"/>
    </w:pPr>
  </w:style>
  <w:style w:type="character" w:customStyle="1" w:styleId="Char4">
    <w:name w:val="文档结构图 Char"/>
    <w:basedOn w:val="af5"/>
    <w:link w:val="aff3"/>
    <w:qFormat/>
    <w:rsid w:val="00326C58"/>
    <w:rPr>
      <w:rFonts w:ascii="Times New Roman" w:eastAsia="宋体" w:hAnsi="Times New Roman" w:cs="Times New Roman"/>
      <w:szCs w:val="24"/>
      <w:shd w:val="clear" w:color="auto" w:fill="000080"/>
    </w:rPr>
  </w:style>
  <w:style w:type="paragraph" w:styleId="aff4">
    <w:name w:val="toa heading"/>
    <w:basedOn w:val="af4"/>
    <w:next w:val="af4"/>
    <w:qFormat/>
    <w:rsid w:val="00326C58"/>
    <w:pPr>
      <w:spacing w:before="120"/>
    </w:pPr>
    <w:rPr>
      <w:rFonts w:ascii="Arial" w:hAnsi="Arial" w:cs="Arial"/>
      <w:sz w:val="24"/>
    </w:rPr>
  </w:style>
  <w:style w:type="paragraph" w:styleId="aff5">
    <w:name w:val="annotation text"/>
    <w:basedOn w:val="af4"/>
    <w:link w:val="Char5"/>
    <w:unhideWhenUsed/>
    <w:qFormat/>
    <w:rsid w:val="00326C58"/>
    <w:pPr>
      <w:jc w:val="left"/>
    </w:pPr>
  </w:style>
  <w:style w:type="character" w:customStyle="1" w:styleId="Char5">
    <w:name w:val="批注文字 Char"/>
    <w:basedOn w:val="af5"/>
    <w:link w:val="aff5"/>
    <w:qFormat/>
    <w:rsid w:val="00326C58"/>
    <w:rPr>
      <w:rFonts w:ascii="Times New Roman" w:eastAsia="宋体" w:hAnsi="Times New Roman" w:cs="Times New Roman"/>
      <w:szCs w:val="24"/>
    </w:rPr>
  </w:style>
  <w:style w:type="paragraph" w:styleId="61">
    <w:name w:val="index 6"/>
    <w:basedOn w:val="af4"/>
    <w:next w:val="af4"/>
    <w:qFormat/>
    <w:rsid w:val="00326C58"/>
    <w:pPr>
      <w:ind w:leftChars="1000" w:left="1000"/>
    </w:pPr>
  </w:style>
  <w:style w:type="paragraph" w:styleId="aff6">
    <w:name w:val="Salutation"/>
    <w:basedOn w:val="af4"/>
    <w:next w:val="af4"/>
    <w:link w:val="Char6"/>
    <w:qFormat/>
    <w:rsid w:val="00326C58"/>
  </w:style>
  <w:style w:type="character" w:customStyle="1" w:styleId="Char6">
    <w:name w:val="称呼 Char"/>
    <w:basedOn w:val="af5"/>
    <w:link w:val="aff6"/>
    <w:qFormat/>
    <w:rsid w:val="00326C58"/>
    <w:rPr>
      <w:rFonts w:ascii="Times New Roman" w:eastAsia="宋体" w:hAnsi="Times New Roman" w:cs="Times New Roman"/>
      <w:szCs w:val="24"/>
    </w:rPr>
  </w:style>
  <w:style w:type="paragraph" w:styleId="32">
    <w:name w:val="Body Text 3"/>
    <w:basedOn w:val="af4"/>
    <w:link w:val="3Char0"/>
    <w:qFormat/>
    <w:rsid w:val="00326C58"/>
    <w:pPr>
      <w:spacing w:after="120"/>
    </w:pPr>
    <w:rPr>
      <w:sz w:val="16"/>
      <w:szCs w:val="16"/>
    </w:rPr>
  </w:style>
  <w:style w:type="character" w:customStyle="1" w:styleId="3Char0">
    <w:name w:val="正文文本 3 Char"/>
    <w:basedOn w:val="af5"/>
    <w:link w:val="32"/>
    <w:qFormat/>
    <w:rsid w:val="00326C58"/>
    <w:rPr>
      <w:rFonts w:ascii="Times New Roman" w:eastAsia="宋体" w:hAnsi="Times New Roman" w:cs="Times New Roman"/>
      <w:sz w:val="16"/>
      <w:szCs w:val="16"/>
    </w:rPr>
  </w:style>
  <w:style w:type="paragraph" w:styleId="aff7">
    <w:name w:val="Closing"/>
    <w:basedOn w:val="af4"/>
    <w:link w:val="Char7"/>
    <w:qFormat/>
    <w:rsid w:val="00326C58"/>
    <w:pPr>
      <w:ind w:leftChars="2100" w:left="100"/>
    </w:pPr>
  </w:style>
  <w:style w:type="character" w:customStyle="1" w:styleId="Char7">
    <w:name w:val="结束语 Char"/>
    <w:basedOn w:val="af5"/>
    <w:link w:val="aff7"/>
    <w:qFormat/>
    <w:rsid w:val="00326C58"/>
    <w:rPr>
      <w:rFonts w:ascii="Times New Roman" w:eastAsia="宋体" w:hAnsi="Times New Roman" w:cs="Times New Roman"/>
      <w:szCs w:val="24"/>
    </w:rPr>
  </w:style>
  <w:style w:type="paragraph" w:styleId="33">
    <w:name w:val="List Bullet 3"/>
    <w:basedOn w:val="af4"/>
    <w:qFormat/>
    <w:rsid w:val="00326C58"/>
    <w:pPr>
      <w:tabs>
        <w:tab w:val="left" w:pos="480"/>
        <w:tab w:val="left" w:pos="1200"/>
      </w:tabs>
      <w:ind w:left="480" w:hanging="480"/>
    </w:pPr>
  </w:style>
  <w:style w:type="paragraph" w:styleId="aff8">
    <w:name w:val="Body Text"/>
    <w:basedOn w:val="af4"/>
    <w:link w:val="Char8"/>
    <w:unhideWhenUsed/>
    <w:qFormat/>
    <w:rsid w:val="00326C58"/>
    <w:pPr>
      <w:spacing w:after="120"/>
    </w:pPr>
  </w:style>
  <w:style w:type="character" w:customStyle="1" w:styleId="Char8">
    <w:name w:val="正文文本 Char"/>
    <w:basedOn w:val="af5"/>
    <w:link w:val="aff8"/>
    <w:qFormat/>
    <w:rsid w:val="00326C58"/>
    <w:rPr>
      <w:rFonts w:ascii="Times New Roman" w:eastAsia="宋体" w:hAnsi="Times New Roman" w:cs="Times New Roman"/>
      <w:szCs w:val="24"/>
    </w:rPr>
  </w:style>
  <w:style w:type="paragraph" w:styleId="aff9">
    <w:name w:val="Body Text Indent"/>
    <w:basedOn w:val="af4"/>
    <w:link w:val="Char9"/>
    <w:qFormat/>
    <w:rsid w:val="00326C58"/>
    <w:pPr>
      <w:spacing w:after="120"/>
      <w:ind w:leftChars="200" w:left="420"/>
    </w:pPr>
  </w:style>
  <w:style w:type="character" w:customStyle="1" w:styleId="Char9">
    <w:name w:val="正文文本缩进 Char"/>
    <w:basedOn w:val="af5"/>
    <w:link w:val="aff9"/>
    <w:qFormat/>
    <w:rsid w:val="00326C58"/>
    <w:rPr>
      <w:rFonts w:ascii="Times New Roman" w:eastAsia="宋体" w:hAnsi="Times New Roman" w:cs="Times New Roman"/>
      <w:szCs w:val="24"/>
    </w:rPr>
  </w:style>
  <w:style w:type="paragraph" w:styleId="34">
    <w:name w:val="List Number 3"/>
    <w:basedOn w:val="af4"/>
    <w:qFormat/>
    <w:rsid w:val="00326C58"/>
    <w:pPr>
      <w:tabs>
        <w:tab w:val="left" w:pos="360"/>
        <w:tab w:val="left" w:pos="1200"/>
      </w:tabs>
      <w:ind w:left="360" w:hanging="360"/>
    </w:pPr>
  </w:style>
  <w:style w:type="paragraph" w:styleId="22">
    <w:name w:val="List 2"/>
    <w:basedOn w:val="af4"/>
    <w:qFormat/>
    <w:rsid w:val="00326C58"/>
    <w:pPr>
      <w:ind w:leftChars="200" w:left="100" w:hangingChars="200" w:hanging="200"/>
      <w:contextualSpacing/>
    </w:pPr>
  </w:style>
  <w:style w:type="paragraph" w:styleId="affa">
    <w:name w:val="List Continue"/>
    <w:basedOn w:val="af4"/>
    <w:qFormat/>
    <w:rsid w:val="00326C58"/>
    <w:pPr>
      <w:spacing w:after="120"/>
      <w:ind w:leftChars="200" w:left="420"/>
    </w:pPr>
  </w:style>
  <w:style w:type="paragraph" w:styleId="affb">
    <w:name w:val="Block Text"/>
    <w:basedOn w:val="af4"/>
    <w:qFormat/>
    <w:rsid w:val="00326C58"/>
    <w:pPr>
      <w:spacing w:after="120"/>
      <w:ind w:leftChars="700" w:left="1440" w:rightChars="700" w:right="1440"/>
    </w:pPr>
  </w:style>
  <w:style w:type="paragraph" w:styleId="23">
    <w:name w:val="List Bullet 2"/>
    <w:basedOn w:val="af4"/>
    <w:qFormat/>
    <w:rsid w:val="00326C58"/>
    <w:pPr>
      <w:tabs>
        <w:tab w:val="left" w:pos="720"/>
        <w:tab w:val="left" w:pos="780"/>
      </w:tabs>
      <w:ind w:left="720" w:hanging="360"/>
    </w:pPr>
  </w:style>
  <w:style w:type="paragraph" w:styleId="HTML">
    <w:name w:val="HTML Address"/>
    <w:basedOn w:val="af4"/>
    <w:link w:val="HTMLChar"/>
    <w:qFormat/>
    <w:rsid w:val="00326C58"/>
    <w:rPr>
      <w:i/>
      <w:iCs/>
    </w:rPr>
  </w:style>
  <w:style w:type="character" w:customStyle="1" w:styleId="HTMLChar">
    <w:name w:val="HTML 地址 Char"/>
    <w:basedOn w:val="af5"/>
    <w:link w:val="HTML"/>
    <w:qFormat/>
    <w:rsid w:val="00326C58"/>
    <w:rPr>
      <w:rFonts w:ascii="Times New Roman" w:eastAsia="宋体" w:hAnsi="Times New Roman" w:cs="Times New Roman"/>
      <w:i/>
      <w:iCs/>
      <w:szCs w:val="24"/>
    </w:rPr>
  </w:style>
  <w:style w:type="paragraph" w:styleId="42">
    <w:name w:val="index 4"/>
    <w:basedOn w:val="af4"/>
    <w:next w:val="af4"/>
    <w:qFormat/>
    <w:rsid w:val="00326C58"/>
    <w:pPr>
      <w:ind w:leftChars="600" w:left="600"/>
    </w:pPr>
  </w:style>
  <w:style w:type="paragraph" w:styleId="affc">
    <w:name w:val="Plain Text"/>
    <w:basedOn w:val="af4"/>
    <w:link w:val="Chara"/>
    <w:qFormat/>
    <w:rsid w:val="00326C58"/>
    <w:rPr>
      <w:rFonts w:ascii="宋体" w:hAnsi="Courier New"/>
      <w:szCs w:val="20"/>
    </w:rPr>
  </w:style>
  <w:style w:type="character" w:customStyle="1" w:styleId="Chara">
    <w:name w:val="纯文本 Char"/>
    <w:basedOn w:val="af5"/>
    <w:link w:val="affc"/>
    <w:qFormat/>
    <w:rsid w:val="00326C58"/>
    <w:rPr>
      <w:rFonts w:ascii="宋体" w:eastAsia="宋体" w:hAnsi="Courier New" w:cs="Times New Roman"/>
      <w:szCs w:val="20"/>
    </w:rPr>
  </w:style>
  <w:style w:type="paragraph" w:styleId="52">
    <w:name w:val="List Bullet 5"/>
    <w:basedOn w:val="af4"/>
    <w:qFormat/>
    <w:rsid w:val="00326C58"/>
    <w:pPr>
      <w:tabs>
        <w:tab w:val="left" w:pos="840"/>
        <w:tab w:val="left" w:pos="2040"/>
      </w:tabs>
      <w:ind w:left="840" w:hanging="420"/>
    </w:pPr>
  </w:style>
  <w:style w:type="paragraph" w:styleId="43">
    <w:name w:val="List Number 4"/>
    <w:basedOn w:val="af4"/>
    <w:qFormat/>
    <w:rsid w:val="00326C58"/>
    <w:pPr>
      <w:tabs>
        <w:tab w:val="left" w:pos="960"/>
        <w:tab w:val="left" w:pos="1620"/>
      </w:tabs>
      <w:ind w:left="960" w:hanging="720"/>
    </w:pPr>
  </w:style>
  <w:style w:type="paragraph" w:styleId="81">
    <w:name w:val="toc 8"/>
    <w:basedOn w:val="70"/>
    <w:next w:val="af4"/>
    <w:qFormat/>
    <w:rsid w:val="00326C58"/>
  </w:style>
  <w:style w:type="paragraph" w:styleId="35">
    <w:name w:val="index 3"/>
    <w:basedOn w:val="af4"/>
    <w:next w:val="af4"/>
    <w:qFormat/>
    <w:rsid w:val="00326C58"/>
    <w:pPr>
      <w:ind w:leftChars="400" w:left="400"/>
    </w:pPr>
  </w:style>
  <w:style w:type="paragraph" w:styleId="affd">
    <w:name w:val="Date"/>
    <w:basedOn w:val="af4"/>
    <w:next w:val="af4"/>
    <w:link w:val="Charb"/>
    <w:qFormat/>
    <w:rsid w:val="00326C58"/>
    <w:pPr>
      <w:ind w:leftChars="2500" w:left="100"/>
    </w:pPr>
  </w:style>
  <w:style w:type="character" w:customStyle="1" w:styleId="Charb">
    <w:name w:val="日期 Char"/>
    <w:basedOn w:val="af5"/>
    <w:link w:val="affd"/>
    <w:qFormat/>
    <w:rsid w:val="00326C58"/>
    <w:rPr>
      <w:rFonts w:ascii="Times New Roman" w:eastAsia="宋体" w:hAnsi="Times New Roman" w:cs="Times New Roman"/>
      <w:szCs w:val="24"/>
    </w:rPr>
  </w:style>
  <w:style w:type="paragraph" w:styleId="24">
    <w:name w:val="Body Text Indent 2"/>
    <w:basedOn w:val="af4"/>
    <w:link w:val="2Char0"/>
    <w:qFormat/>
    <w:rsid w:val="00326C58"/>
    <w:pPr>
      <w:spacing w:after="120" w:line="480" w:lineRule="auto"/>
      <w:ind w:leftChars="200" w:left="420"/>
    </w:pPr>
  </w:style>
  <w:style w:type="character" w:customStyle="1" w:styleId="2Char0">
    <w:name w:val="正文文本缩进 2 Char"/>
    <w:basedOn w:val="af5"/>
    <w:link w:val="24"/>
    <w:qFormat/>
    <w:rsid w:val="00326C58"/>
    <w:rPr>
      <w:rFonts w:ascii="Times New Roman" w:eastAsia="宋体" w:hAnsi="Times New Roman" w:cs="Times New Roman"/>
      <w:szCs w:val="24"/>
    </w:rPr>
  </w:style>
  <w:style w:type="paragraph" w:styleId="affe">
    <w:name w:val="endnote text"/>
    <w:basedOn w:val="af4"/>
    <w:link w:val="Charc"/>
    <w:qFormat/>
    <w:rsid w:val="00326C58"/>
    <w:pPr>
      <w:snapToGrid w:val="0"/>
      <w:jc w:val="left"/>
    </w:pPr>
  </w:style>
  <w:style w:type="character" w:customStyle="1" w:styleId="Charc">
    <w:name w:val="尾注文本 Char"/>
    <w:basedOn w:val="af5"/>
    <w:link w:val="affe"/>
    <w:qFormat/>
    <w:rsid w:val="00326C58"/>
    <w:rPr>
      <w:rFonts w:ascii="Times New Roman" w:eastAsia="宋体" w:hAnsi="Times New Roman" w:cs="Times New Roman"/>
      <w:szCs w:val="24"/>
    </w:rPr>
  </w:style>
  <w:style w:type="paragraph" w:styleId="53">
    <w:name w:val="List Continue 5"/>
    <w:basedOn w:val="af4"/>
    <w:qFormat/>
    <w:rsid w:val="00326C58"/>
    <w:pPr>
      <w:spacing w:after="120"/>
      <w:ind w:leftChars="1000" w:left="2100"/>
    </w:pPr>
  </w:style>
  <w:style w:type="paragraph" w:styleId="afff">
    <w:name w:val="Balloon Text"/>
    <w:basedOn w:val="af4"/>
    <w:link w:val="Chard"/>
    <w:qFormat/>
    <w:rsid w:val="00326C58"/>
    <w:rPr>
      <w:sz w:val="18"/>
      <w:szCs w:val="18"/>
    </w:rPr>
  </w:style>
  <w:style w:type="character" w:customStyle="1" w:styleId="Chard">
    <w:name w:val="批注框文本 Char"/>
    <w:basedOn w:val="af5"/>
    <w:link w:val="afff"/>
    <w:qFormat/>
    <w:rsid w:val="00326C58"/>
    <w:rPr>
      <w:rFonts w:ascii="Times New Roman" w:eastAsia="宋体" w:hAnsi="Times New Roman" w:cs="Times New Roman"/>
      <w:sz w:val="18"/>
      <w:szCs w:val="18"/>
    </w:rPr>
  </w:style>
  <w:style w:type="paragraph" w:styleId="afff0">
    <w:name w:val="envelope return"/>
    <w:basedOn w:val="af4"/>
    <w:qFormat/>
    <w:rsid w:val="00326C58"/>
    <w:pPr>
      <w:snapToGrid w:val="0"/>
    </w:pPr>
    <w:rPr>
      <w:rFonts w:ascii="Arial" w:hAnsi="Arial" w:cs="Arial"/>
    </w:rPr>
  </w:style>
  <w:style w:type="paragraph" w:styleId="afff1">
    <w:name w:val="Signature"/>
    <w:basedOn w:val="af4"/>
    <w:link w:val="Chare"/>
    <w:qFormat/>
    <w:rsid w:val="00326C58"/>
    <w:pPr>
      <w:ind w:leftChars="2100" w:left="100"/>
    </w:pPr>
  </w:style>
  <w:style w:type="character" w:customStyle="1" w:styleId="Chare">
    <w:name w:val="签名 Char"/>
    <w:basedOn w:val="af5"/>
    <w:link w:val="afff1"/>
    <w:qFormat/>
    <w:rsid w:val="00326C58"/>
    <w:rPr>
      <w:rFonts w:ascii="Times New Roman" w:eastAsia="宋体" w:hAnsi="Times New Roman" w:cs="Times New Roman"/>
      <w:szCs w:val="24"/>
    </w:rPr>
  </w:style>
  <w:style w:type="paragraph" w:styleId="44">
    <w:name w:val="List Continue 4"/>
    <w:basedOn w:val="af4"/>
    <w:qFormat/>
    <w:rsid w:val="00326C58"/>
    <w:pPr>
      <w:spacing w:after="120"/>
      <w:ind w:leftChars="800" w:left="1680"/>
    </w:pPr>
  </w:style>
  <w:style w:type="paragraph" w:styleId="11">
    <w:name w:val="index 1"/>
    <w:basedOn w:val="af4"/>
    <w:next w:val="af4"/>
    <w:autoRedefine/>
    <w:unhideWhenUsed/>
    <w:qFormat/>
    <w:rsid w:val="00326C58"/>
  </w:style>
  <w:style w:type="paragraph" w:styleId="afff2">
    <w:name w:val="index heading"/>
    <w:basedOn w:val="af4"/>
    <w:next w:val="11"/>
    <w:qFormat/>
    <w:rsid w:val="00326C58"/>
    <w:rPr>
      <w:rFonts w:ascii="Arial" w:hAnsi="Arial" w:cs="Arial"/>
      <w:b/>
      <w:bCs/>
    </w:rPr>
  </w:style>
  <w:style w:type="paragraph" w:styleId="afff3">
    <w:name w:val="Subtitle"/>
    <w:basedOn w:val="af4"/>
    <w:link w:val="Charf"/>
    <w:qFormat/>
    <w:rsid w:val="00326C58"/>
    <w:pPr>
      <w:spacing w:before="240" w:after="60" w:line="312" w:lineRule="auto"/>
      <w:jc w:val="center"/>
      <w:outlineLvl w:val="1"/>
    </w:pPr>
    <w:rPr>
      <w:rFonts w:ascii="Arial" w:hAnsi="Arial" w:cs="Arial"/>
      <w:b/>
      <w:bCs/>
      <w:kern w:val="28"/>
      <w:sz w:val="32"/>
      <w:szCs w:val="32"/>
    </w:rPr>
  </w:style>
  <w:style w:type="character" w:customStyle="1" w:styleId="Charf">
    <w:name w:val="副标题 Char"/>
    <w:basedOn w:val="af5"/>
    <w:link w:val="afff3"/>
    <w:qFormat/>
    <w:rsid w:val="00326C58"/>
    <w:rPr>
      <w:rFonts w:ascii="Arial" w:eastAsia="宋体" w:hAnsi="Arial" w:cs="Arial"/>
      <w:b/>
      <w:bCs/>
      <w:kern w:val="28"/>
      <w:sz w:val="32"/>
      <w:szCs w:val="32"/>
    </w:rPr>
  </w:style>
  <w:style w:type="paragraph" w:styleId="54">
    <w:name w:val="List Number 5"/>
    <w:basedOn w:val="af4"/>
    <w:qFormat/>
    <w:rsid w:val="00326C58"/>
    <w:pPr>
      <w:tabs>
        <w:tab w:val="left" w:pos="2040"/>
      </w:tabs>
    </w:pPr>
  </w:style>
  <w:style w:type="paragraph" w:styleId="afff4">
    <w:name w:val="List"/>
    <w:basedOn w:val="af4"/>
    <w:qFormat/>
    <w:rsid w:val="00326C58"/>
    <w:pPr>
      <w:ind w:left="200" w:hangingChars="200" w:hanging="200"/>
    </w:pPr>
  </w:style>
  <w:style w:type="paragraph" w:styleId="afff5">
    <w:name w:val="footnote text"/>
    <w:basedOn w:val="af4"/>
    <w:link w:val="Charf0"/>
    <w:qFormat/>
    <w:rsid w:val="00326C58"/>
    <w:pPr>
      <w:snapToGrid w:val="0"/>
      <w:jc w:val="left"/>
    </w:pPr>
    <w:rPr>
      <w:sz w:val="18"/>
      <w:szCs w:val="18"/>
    </w:rPr>
  </w:style>
  <w:style w:type="character" w:customStyle="1" w:styleId="Charf0">
    <w:name w:val="脚注文本 Char"/>
    <w:basedOn w:val="af5"/>
    <w:link w:val="afff5"/>
    <w:qFormat/>
    <w:rsid w:val="00326C58"/>
    <w:rPr>
      <w:rFonts w:ascii="Times New Roman" w:eastAsia="宋体" w:hAnsi="Times New Roman" w:cs="Times New Roman"/>
      <w:sz w:val="18"/>
      <w:szCs w:val="18"/>
    </w:rPr>
  </w:style>
  <w:style w:type="paragraph" w:styleId="55">
    <w:name w:val="List 5"/>
    <w:basedOn w:val="af4"/>
    <w:qFormat/>
    <w:rsid w:val="00326C58"/>
    <w:pPr>
      <w:ind w:leftChars="800" w:left="100" w:hangingChars="200" w:hanging="200"/>
    </w:pPr>
  </w:style>
  <w:style w:type="paragraph" w:styleId="36">
    <w:name w:val="Body Text Indent 3"/>
    <w:basedOn w:val="af4"/>
    <w:link w:val="3Char1"/>
    <w:qFormat/>
    <w:rsid w:val="00326C58"/>
    <w:pPr>
      <w:spacing w:after="120"/>
      <w:ind w:leftChars="200" w:left="420"/>
    </w:pPr>
    <w:rPr>
      <w:sz w:val="16"/>
      <w:szCs w:val="16"/>
    </w:rPr>
  </w:style>
  <w:style w:type="character" w:customStyle="1" w:styleId="3Char1">
    <w:name w:val="正文文本缩进 3 Char"/>
    <w:basedOn w:val="af5"/>
    <w:link w:val="36"/>
    <w:qFormat/>
    <w:rsid w:val="00326C58"/>
    <w:rPr>
      <w:rFonts w:ascii="Times New Roman" w:eastAsia="宋体" w:hAnsi="Times New Roman" w:cs="Times New Roman"/>
      <w:sz w:val="16"/>
      <w:szCs w:val="16"/>
    </w:rPr>
  </w:style>
  <w:style w:type="paragraph" w:styleId="71">
    <w:name w:val="index 7"/>
    <w:basedOn w:val="af4"/>
    <w:next w:val="af4"/>
    <w:qFormat/>
    <w:rsid w:val="00326C58"/>
    <w:pPr>
      <w:ind w:leftChars="1200" w:left="1200"/>
    </w:pPr>
  </w:style>
  <w:style w:type="paragraph" w:styleId="90">
    <w:name w:val="index 9"/>
    <w:basedOn w:val="af4"/>
    <w:next w:val="af4"/>
    <w:qFormat/>
    <w:rsid w:val="00326C58"/>
    <w:pPr>
      <w:ind w:leftChars="1600" w:left="1600"/>
    </w:pPr>
  </w:style>
  <w:style w:type="paragraph" w:styleId="afff6">
    <w:name w:val="table of figures"/>
    <w:basedOn w:val="af4"/>
    <w:next w:val="af4"/>
    <w:qFormat/>
    <w:rsid w:val="00326C58"/>
    <w:pPr>
      <w:ind w:leftChars="200" w:left="200" w:hangingChars="200" w:hanging="200"/>
    </w:pPr>
  </w:style>
  <w:style w:type="paragraph" w:styleId="91">
    <w:name w:val="toc 9"/>
    <w:basedOn w:val="81"/>
    <w:next w:val="af4"/>
    <w:qFormat/>
    <w:rsid w:val="00326C58"/>
  </w:style>
  <w:style w:type="paragraph" w:styleId="25">
    <w:name w:val="Body Text 2"/>
    <w:basedOn w:val="af4"/>
    <w:link w:val="2Char1"/>
    <w:qFormat/>
    <w:rsid w:val="00326C58"/>
    <w:pPr>
      <w:spacing w:after="120" w:line="480" w:lineRule="auto"/>
    </w:pPr>
  </w:style>
  <w:style w:type="character" w:customStyle="1" w:styleId="2Char1">
    <w:name w:val="正文文本 2 Char"/>
    <w:basedOn w:val="af5"/>
    <w:link w:val="25"/>
    <w:qFormat/>
    <w:rsid w:val="00326C58"/>
    <w:rPr>
      <w:rFonts w:ascii="Times New Roman" w:eastAsia="宋体" w:hAnsi="Times New Roman" w:cs="Times New Roman"/>
      <w:szCs w:val="24"/>
    </w:rPr>
  </w:style>
  <w:style w:type="paragraph" w:styleId="45">
    <w:name w:val="List 4"/>
    <w:basedOn w:val="af4"/>
    <w:qFormat/>
    <w:rsid w:val="00326C58"/>
    <w:pPr>
      <w:ind w:leftChars="600" w:left="100" w:hangingChars="200" w:hanging="200"/>
    </w:pPr>
  </w:style>
  <w:style w:type="paragraph" w:styleId="26">
    <w:name w:val="List Continue 2"/>
    <w:basedOn w:val="af4"/>
    <w:qFormat/>
    <w:rsid w:val="00326C58"/>
    <w:pPr>
      <w:spacing w:after="120"/>
      <w:ind w:leftChars="400" w:left="840"/>
    </w:pPr>
  </w:style>
  <w:style w:type="paragraph" w:styleId="afff7">
    <w:name w:val="Message Header"/>
    <w:basedOn w:val="af4"/>
    <w:link w:val="Charf1"/>
    <w:qFormat/>
    <w:rsid w:val="00326C5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f5"/>
    <w:link w:val="afff7"/>
    <w:qFormat/>
    <w:rsid w:val="00326C58"/>
    <w:rPr>
      <w:rFonts w:ascii="Arial" w:eastAsia="宋体" w:hAnsi="Arial" w:cs="Arial"/>
      <w:sz w:val="24"/>
      <w:szCs w:val="24"/>
      <w:shd w:val="pct20" w:color="auto" w:fill="auto"/>
    </w:rPr>
  </w:style>
  <w:style w:type="paragraph" w:styleId="HTML0">
    <w:name w:val="HTML Preformatted"/>
    <w:basedOn w:val="af4"/>
    <w:link w:val="HTMLChar0"/>
    <w:uiPriority w:val="99"/>
    <w:qFormat/>
    <w:rsid w:val="00326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f5"/>
    <w:link w:val="HTML0"/>
    <w:uiPriority w:val="99"/>
    <w:qFormat/>
    <w:rsid w:val="00326C58"/>
    <w:rPr>
      <w:rFonts w:ascii="宋体" w:eastAsia="宋体" w:hAnsi="宋体" w:cs="宋体"/>
      <w:kern w:val="0"/>
      <w:sz w:val="24"/>
      <w:szCs w:val="24"/>
    </w:rPr>
  </w:style>
  <w:style w:type="paragraph" w:styleId="afff8">
    <w:name w:val="Normal (Web)"/>
    <w:basedOn w:val="af4"/>
    <w:unhideWhenUsed/>
    <w:qFormat/>
    <w:rsid w:val="00326C58"/>
    <w:pPr>
      <w:widowControl/>
      <w:spacing w:before="100" w:beforeAutospacing="1" w:after="100" w:afterAutospacing="1"/>
      <w:jc w:val="left"/>
    </w:pPr>
    <w:rPr>
      <w:rFonts w:ascii="宋体" w:hAnsi="宋体" w:cs="宋体"/>
      <w:kern w:val="0"/>
      <w:sz w:val="24"/>
    </w:rPr>
  </w:style>
  <w:style w:type="paragraph" w:styleId="37">
    <w:name w:val="List Continue 3"/>
    <w:basedOn w:val="af4"/>
    <w:qFormat/>
    <w:rsid w:val="00326C58"/>
    <w:pPr>
      <w:spacing w:after="120"/>
      <w:ind w:leftChars="600" w:left="1260"/>
    </w:pPr>
  </w:style>
  <w:style w:type="paragraph" w:styleId="27">
    <w:name w:val="index 2"/>
    <w:basedOn w:val="af4"/>
    <w:next w:val="af4"/>
    <w:qFormat/>
    <w:rsid w:val="00326C58"/>
    <w:pPr>
      <w:ind w:leftChars="200" w:left="200"/>
    </w:pPr>
  </w:style>
  <w:style w:type="paragraph" w:styleId="afff9">
    <w:name w:val="Title"/>
    <w:basedOn w:val="af4"/>
    <w:link w:val="Charf2"/>
    <w:qFormat/>
    <w:rsid w:val="00326C58"/>
    <w:pPr>
      <w:spacing w:before="240" w:after="60"/>
      <w:jc w:val="center"/>
      <w:outlineLvl w:val="0"/>
    </w:pPr>
    <w:rPr>
      <w:rFonts w:ascii="Arial" w:hAnsi="Arial" w:cs="Arial"/>
      <w:b/>
      <w:bCs/>
      <w:sz w:val="32"/>
      <w:szCs w:val="32"/>
    </w:rPr>
  </w:style>
  <w:style w:type="character" w:customStyle="1" w:styleId="Charf2">
    <w:name w:val="标题 Char"/>
    <w:basedOn w:val="af5"/>
    <w:link w:val="afff9"/>
    <w:qFormat/>
    <w:rsid w:val="00326C58"/>
    <w:rPr>
      <w:rFonts w:ascii="Arial" w:eastAsia="宋体" w:hAnsi="Arial" w:cs="Arial"/>
      <w:b/>
      <w:bCs/>
      <w:sz w:val="32"/>
      <w:szCs w:val="32"/>
    </w:rPr>
  </w:style>
  <w:style w:type="paragraph" w:styleId="afffa">
    <w:name w:val="annotation subject"/>
    <w:basedOn w:val="aff5"/>
    <w:next w:val="aff5"/>
    <w:link w:val="Charf3"/>
    <w:qFormat/>
    <w:rsid w:val="00326C58"/>
    <w:rPr>
      <w:b/>
      <w:bCs/>
    </w:rPr>
  </w:style>
  <w:style w:type="character" w:customStyle="1" w:styleId="Charf3">
    <w:name w:val="批注主题 Char"/>
    <w:basedOn w:val="Char5"/>
    <w:link w:val="afffa"/>
    <w:qFormat/>
    <w:rsid w:val="00326C58"/>
    <w:rPr>
      <w:rFonts w:ascii="Times New Roman" w:eastAsia="宋体" w:hAnsi="Times New Roman" w:cs="Times New Roman"/>
      <w:b/>
      <w:bCs/>
      <w:szCs w:val="24"/>
    </w:rPr>
  </w:style>
  <w:style w:type="paragraph" w:styleId="afffb">
    <w:name w:val="Body Text First Indent"/>
    <w:basedOn w:val="aff8"/>
    <w:link w:val="Charf4"/>
    <w:qFormat/>
    <w:rsid w:val="00326C58"/>
    <w:pPr>
      <w:ind w:firstLineChars="100" w:firstLine="420"/>
    </w:pPr>
  </w:style>
  <w:style w:type="character" w:customStyle="1" w:styleId="Charf4">
    <w:name w:val="正文首行缩进 Char"/>
    <w:basedOn w:val="Char8"/>
    <w:link w:val="afffb"/>
    <w:qFormat/>
    <w:rsid w:val="00326C58"/>
    <w:rPr>
      <w:rFonts w:ascii="Times New Roman" w:eastAsia="宋体" w:hAnsi="Times New Roman" w:cs="Times New Roman"/>
      <w:szCs w:val="24"/>
    </w:rPr>
  </w:style>
  <w:style w:type="paragraph" w:styleId="28">
    <w:name w:val="Body Text First Indent 2"/>
    <w:basedOn w:val="aff9"/>
    <w:link w:val="2Char2"/>
    <w:qFormat/>
    <w:rsid w:val="00326C58"/>
    <w:pPr>
      <w:ind w:firstLineChars="200" w:firstLine="420"/>
    </w:pPr>
  </w:style>
  <w:style w:type="character" w:customStyle="1" w:styleId="2Char2">
    <w:name w:val="正文首行缩进 2 Char"/>
    <w:basedOn w:val="Char9"/>
    <w:link w:val="28"/>
    <w:qFormat/>
    <w:rsid w:val="00326C58"/>
    <w:rPr>
      <w:rFonts w:ascii="Times New Roman" w:eastAsia="宋体" w:hAnsi="Times New Roman" w:cs="Times New Roman"/>
      <w:szCs w:val="24"/>
    </w:rPr>
  </w:style>
  <w:style w:type="table" w:styleId="afffc">
    <w:name w:val="Table Grid"/>
    <w:basedOn w:val="af6"/>
    <w:uiPriority w:val="39"/>
    <w:qFormat/>
    <w:rsid w:val="00326C5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Strong"/>
    <w:basedOn w:val="af5"/>
    <w:uiPriority w:val="22"/>
    <w:qFormat/>
    <w:rsid w:val="00326C58"/>
    <w:rPr>
      <w:b/>
      <w:bCs/>
    </w:rPr>
  </w:style>
  <w:style w:type="character" w:styleId="afffe">
    <w:name w:val="endnote reference"/>
    <w:qFormat/>
    <w:rsid w:val="00326C58"/>
    <w:rPr>
      <w:vertAlign w:val="superscript"/>
    </w:rPr>
  </w:style>
  <w:style w:type="character" w:styleId="affff">
    <w:name w:val="page number"/>
    <w:qFormat/>
    <w:rsid w:val="00326C58"/>
    <w:rPr>
      <w:rFonts w:ascii="Times New Roman" w:eastAsia="宋体" w:hAnsi="Times New Roman"/>
      <w:sz w:val="18"/>
    </w:rPr>
  </w:style>
  <w:style w:type="character" w:styleId="affff0">
    <w:name w:val="FollowedHyperlink"/>
    <w:basedOn w:val="af5"/>
    <w:uiPriority w:val="99"/>
    <w:qFormat/>
    <w:rsid w:val="00326C58"/>
    <w:rPr>
      <w:color w:val="954F72" w:themeColor="followedHyperlink"/>
      <w:u w:val="single"/>
    </w:rPr>
  </w:style>
  <w:style w:type="character" w:styleId="affff1">
    <w:name w:val="Emphasis"/>
    <w:uiPriority w:val="20"/>
    <w:qFormat/>
    <w:rsid w:val="00326C58"/>
    <w:rPr>
      <w:i/>
      <w:iCs/>
    </w:rPr>
  </w:style>
  <w:style w:type="character" w:styleId="affff2">
    <w:name w:val="line number"/>
    <w:basedOn w:val="af5"/>
    <w:qFormat/>
    <w:rsid w:val="00326C58"/>
  </w:style>
  <w:style w:type="character" w:styleId="HTML1">
    <w:name w:val="HTML Definition"/>
    <w:qFormat/>
    <w:rsid w:val="00326C58"/>
    <w:rPr>
      <w:i/>
      <w:iCs/>
    </w:rPr>
  </w:style>
  <w:style w:type="character" w:styleId="HTML2">
    <w:name w:val="HTML Typewriter"/>
    <w:qFormat/>
    <w:rsid w:val="00326C58"/>
    <w:rPr>
      <w:rFonts w:ascii="Courier New" w:hAnsi="Courier New"/>
      <w:sz w:val="20"/>
      <w:szCs w:val="20"/>
    </w:rPr>
  </w:style>
  <w:style w:type="character" w:styleId="HTML3">
    <w:name w:val="HTML Acronym"/>
    <w:basedOn w:val="af5"/>
    <w:qFormat/>
    <w:rsid w:val="00326C58"/>
  </w:style>
  <w:style w:type="character" w:styleId="HTML4">
    <w:name w:val="HTML Variable"/>
    <w:qFormat/>
    <w:rsid w:val="00326C58"/>
    <w:rPr>
      <w:i/>
      <w:iCs/>
    </w:rPr>
  </w:style>
  <w:style w:type="character" w:styleId="affff3">
    <w:name w:val="Hyperlink"/>
    <w:uiPriority w:val="99"/>
    <w:qFormat/>
    <w:rsid w:val="00326C58"/>
    <w:rPr>
      <w:rFonts w:ascii="Times New Roman" w:eastAsia="宋体" w:hAnsi="Times New Roman"/>
      <w:color w:val="auto"/>
      <w:spacing w:val="0"/>
      <w:w w:val="100"/>
      <w:position w:val="0"/>
      <w:sz w:val="21"/>
      <w:u w:val="none"/>
      <w:vertAlign w:val="baseline"/>
    </w:rPr>
  </w:style>
  <w:style w:type="character" w:styleId="HTML5">
    <w:name w:val="HTML Code"/>
    <w:qFormat/>
    <w:rsid w:val="00326C58"/>
    <w:rPr>
      <w:rFonts w:ascii="Courier New" w:hAnsi="Courier New" w:cs="Courier New"/>
      <w:sz w:val="20"/>
      <w:szCs w:val="20"/>
    </w:rPr>
  </w:style>
  <w:style w:type="character" w:styleId="affff4">
    <w:name w:val="annotation reference"/>
    <w:basedOn w:val="af5"/>
    <w:qFormat/>
    <w:rsid w:val="00326C58"/>
    <w:rPr>
      <w:sz w:val="21"/>
      <w:szCs w:val="21"/>
    </w:rPr>
  </w:style>
  <w:style w:type="character" w:styleId="HTML6">
    <w:name w:val="HTML Cite"/>
    <w:qFormat/>
    <w:rsid w:val="00326C58"/>
    <w:rPr>
      <w:i/>
      <w:iCs/>
    </w:rPr>
  </w:style>
  <w:style w:type="character" w:styleId="affff5">
    <w:name w:val="footnote reference"/>
    <w:qFormat/>
    <w:rsid w:val="00326C58"/>
    <w:rPr>
      <w:vertAlign w:val="superscript"/>
    </w:rPr>
  </w:style>
  <w:style w:type="character" w:styleId="HTML7">
    <w:name w:val="HTML Keyboard"/>
    <w:qFormat/>
    <w:rsid w:val="00326C58"/>
    <w:rPr>
      <w:rFonts w:ascii="Courier New" w:hAnsi="Courier New"/>
      <w:sz w:val="20"/>
      <w:szCs w:val="20"/>
    </w:rPr>
  </w:style>
  <w:style w:type="character" w:styleId="HTML8">
    <w:name w:val="HTML Sample"/>
    <w:qFormat/>
    <w:rsid w:val="00326C58"/>
    <w:rPr>
      <w:rFonts w:ascii="Courier New" w:hAnsi="Courier New"/>
    </w:rPr>
  </w:style>
  <w:style w:type="character" w:customStyle="1" w:styleId="HTML9">
    <w:name w:val="HTML 站点"/>
    <w:qFormat/>
    <w:rsid w:val="00326C58"/>
    <w:rPr>
      <w:i/>
      <w:iCs/>
    </w:rPr>
  </w:style>
  <w:style w:type="character" w:customStyle="1" w:styleId="affff6">
    <w:name w:val="个人答复风格"/>
    <w:qFormat/>
    <w:rsid w:val="00326C58"/>
    <w:rPr>
      <w:rFonts w:ascii="Arial" w:eastAsia="宋体" w:hAnsi="Arial" w:cs="Arial"/>
      <w:color w:val="auto"/>
      <w:sz w:val="20"/>
    </w:rPr>
  </w:style>
  <w:style w:type="character" w:customStyle="1" w:styleId="Charf5">
    <w:name w:val="段 Char"/>
    <w:link w:val="affff7"/>
    <w:qFormat/>
    <w:rsid w:val="00326C58"/>
    <w:rPr>
      <w:rFonts w:ascii="宋体"/>
    </w:rPr>
  </w:style>
  <w:style w:type="paragraph" w:customStyle="1" w:styleId="affff7">
    <w:name w:val="段"/>
    <w:link w:val="Charf5"/>
    <w:qFormat/>
    <w:rsid w:val="00326C58"/>
    <w:pPr>
      <w:autoSpaceDE w:val="0"/>
      <w:autoSpaceDN w:val="0"/>
      <w:ind w:firstLineChars="200" w:firstLine="200"/>
      <w:jc w:val="both"/>
    </w:pPr>
    <w:rPr>
      <w:rFonts w:ascii="宋体"/>
    </w:rPr>
  </w:style>
  <w:style w:type="character" w:customStyle="1" w:styleId="affff8">
    <w:name w:val="个人撰写风格"/>
    <w:qFormat/>
    <w:rsid w:val="00326C58"/>
    <w:rPr>
      <w:rFonts w:ascii="Arial" w:eastAsia="宋体" w:hAnsi="Arial" w:cs="Arial"/>
      <w:color w:val="auto"/>
      <w:sz w:val="20"/>
    </w:rPr>
  </w:style>
  <w:style w:type="character" w:customStyle="1" w:styleId="high-light-bg4">
    <w:name w:val="high-light-bg4"/>
    <w:qFormat/>
    <w:rsid w:val="00326C58"/>
  </w:style>
  <w:style w:type="character" w:customStyle="1" w:styleId="HTMLa">
    <w:name w:val="HTML 编码"/>
    <w:qFormat/>
    <w:rsid w:val="00326C58"/>
    <w:rPr>
      <w:rFonts w:ascii="Courier New" w:hAnsi="Courier New"/>
      <w:sz w:val="20"/>
      <w:szCs w:val="20"/>
    </w:rPr>
  </w:style>
  <w:style w:type="character" w:customStyle="1" w:styleId="affff9">
    <w:name w:val="发布"/>
    <w:qFormat/>
    <w:rsid w:val="00326C58"/>
    <w:rPr>
      <w:rFonts w:ascii="黑体" w:eastAsia="黑体"/>
      <w:spacing w:val="22"/>
      <w:w w:val="100"/>
      <w:position w:val="3"/>
      <w:sz w:val="28"/>
    </w:rPr>
  </w:style>
  <w:style w:type="paragraph" w:customStyle="1" w:styleId="12">
    <w:name w:val="封面标准号1"/>
    <w:qFormat/>
    <w:rsid w:val="00326C5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9">
    <w:name w:val="封面标准号2"/>
    <w:basedOn w:val="12"/>
    <w:qFormat/>
    <w:rsid w:val="00326C58"/>
    <w:pPr>
      <w:framePr w:w="9138" w:h="1244" w:hRule="exact" w:wrap="around" w:vAnchor="page" w:hAnchor="margin" w:y="2908"/>
      <w:adjustRightInd w:val="0"/>
      <w:spacing w:before="357" w:line="280" w:lineRule="exact"/>
    </w:pPr>
  </w:style>
  <w:style w:type="paragraph" w:customStyle="1" w:styleId="affffa">
    <w:name w:val="标准书眉一"/>
    <w:qFormat/>
    <w:rsid w:val="00326C58"/>
    <w:pPr>
      <w:jc w:val="both"/>
    </w:pPr>
    <w:rPr>
      <w:rFonts w:ascii="Times New Roman" w:eastAsia="宋体" w:hAnsi="Times New Roman" w:cs="Times New Roman"/>
      <w:kern w:val="0"/>
      <w:sz w:val="20"/>
      <w:szCs w:val="20"/>
    </w:rPr>
  </w:style>
  <w:style w:type="paragraph" w:customStyle="1" w:styleId="affffb">
    <w:name w:val="标准书脚_偶数页"/>
    <w:qFormat/>
    <w:rsid w:val="00326C58"/>
    <w:pPr>
      <w:spacing w:before="120"/>
    </w:pPr>
    <w:rPr>
      <w:rFonts w:ascii="Times New Roman" w:eastAsia="宋体" w:hAnsi="Times New Roman" w:cs="Times New Roman"/>
      <w:kern w:val="0"/>
      <w:sz w:val="18"/>
      <w:szCs w:val="20"/>
    </w:rPr>
  </w:style>
  <w:style w:type="paragraph" w:customStyle="1" w:styleId="affffc">
    <w:name w:val="字母编号列项（一级）"/>
    <w:qFormat/>
    <w:rsid w:val="00326C58"/>
    <w:pPr>
      <w:ind w:leftChars="200" w:left="840" w:hangingChars="200" w:hanging="420"/>
      <w:jc w:val="both"/>
    </w:pPr>
    <w:rPr>
      <w:rFonts w:ascii="宋体" w:eastAsia="宋体" w:hAnsi="Times New Roman" w:cs="Times New Roman"/>
      <w:kern w:val="0"/>
      <w:szCs w:val="20"/>
    </w:rPr>
  </w:style>
  <w:style w:type="paragraph" w:customStyle="1" w:styleId="affffd">
    <w:name w:val="附录图标题"/>
    <w:next w:val="affff7"/>
    <w:qFormat/>
    <w:rsid w:val="00326C58"/>
    <w:pPr>
      <w:jc w:val="center"/>
    </w:pPr>
    <w:rPr>
      <w:rFonts w:ascii="黑体" w:eastAsia="黑体" w:hAnsi="Times New Roman" w:cs="Times New Roman"/>
      <w:kern w:val="0"/>
      <w:szCs w:val="20"/>
    </w:rPr>
  </w:style>
  <w:style w:type="paragraph" w:customStyle="1" w:styleId="ac">
    <w:name w:val="附录二级条标题"/>
    <w:basedOn w:val="ab"/>
    <w:next w:val="affff7"/>
    <w:qFormat/>
    <w:rsid w:val="00326C58"/>
    <w:pPr>
      <w:numPr>
        <w:ilvl w:val="3"/>
      </w:numPr>
      <w:outlineLvl w:val="3"/>
    </w:pPr>
  </w:style>
  <w:style w:type="paragraph" w:customStyle="1" w:styleId="ab">
    <w:name w:val="附录一级条标题"/>
    <w:basedOn w:val="aa"/>
    <w:next w:val="affff7"/>
    <w:qFormat/>
    <w:rsid w:val="00326C58"/>
    <w:pPr>
      <w:numPr>
        <w:ilvl w:val="2"/>
      </w:numPr>
      <w:autoSpaceDN w:val="0"/>
      <w:spacing w:beforeLines="0" w:before="0" w:afterLines="0" w:after="0"/>
      <w:outlineLvl w:val="2"/>
    </w:pPr>
  </w:style>
  <w:style w:type="paragraph" w:customStyle="1" w:styleId="aa">
    <w:name w:val="附录章标题"/>
    <w:next w:val="affff7"/>
    <w:qFormat/>
    <w:rsid w:val="00326C58"/>
    <w:pPr>
      <w:numPr>
        <w:ilvl w:val="1"/>
        <w:numId w:val="1"/>
      </w:num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e">
    <w:name w:val="实施日期"/>
    <w:basedOn w:val="afffff"/>
    <w:qFormat/>
    <w:rsid w:val="00326C58"/>
    <w:pPr>
      <w:framePr w:hSpace="0" w:wrap="around" w:xAlign="right"/>
      <w:jc w:val="right"/>
    </w:pPr>
  </w:style>
  <w:style w:type="paragraph" w:customStyle="1" w:styleId="afffff">
    <w:name w:val="发布日期"/>
    <w:qFormat/>
    <w:rsid w:val="00326C58"/>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0">
    <w:name w:val="封面正文"/>
    <w:qFormat/>
    <w:rsid w:val="00326C58"/>
    <w:pPr>
      <w:jc w:val="both"/>
    </w:pPr>
    <w:rPr>
      <w:rFonts w:ascii="Times New Roman" w:eastAsia="宋体" w:hAnsi="Times New Roman" w:cs="Times New Roman"/>
      <w:kern w:val="0"/>
      <w:sz w:val="20"/>
      <w:szCs w:val="20"/>
    </w:rPr>
  </w:style>
  <w:style w:type="paragraph" w:customStyle="1" w:styleId="afffff1">
    <w:name w:val="其他标准称谓"/>
    <w:qFormat/>
    <w:rsid w:val="00326C58"/>
    <w:pPr>
      <w:spacing w:line="0" w:lineRule="atLeast"/>
      <w:jc w:val="distribute"/>
    </w:pPr>
    <w:rPr>
      <w:rFonts w:ascii="黑体" w:eastAsia="黑体" w:hAnsi="宋体" w:cs="Times New Roman"/>
      <w:kern w:val="0"/>
      <w:sz w:val="52"/>
      <w:szCs w:val="20"/>
    </w:rPr>
  </w:style>
  <w:style w:type="paragraph" w:customStyle="1" w:styleId="ae">
    <w:name w:val="附录四级条标题"/>
    <w:basedOn w:val="ad"/>
    <w:next w:val="affff7"/>
    <w:qFormat/>
    <w:rsid w:val="00326C58"/>
    <w:pPr>
      <w:numPr>
        <w:ilvl w:val="5"/>
      </w:numPr>
      <w:outlineLvl w:val="5"/>
    </w:pPr>
  </w:style>
  <w:style w:type="paragraph" w:customStyle="1" w:styleId="ad">
    <w:name w:val="附录三级条标题"/>
    <w:basedOn w:val="ac"/>
    <w:next w:val="affff7"/>
    <w:qFormat/>
    <w:rsid w:val="00326C58"/>
    <w:pPr>
      <w:numPr>
        <w:ilvl w:val="4"/>
      </w:numPr>
      <w:outlineLvl w:val="4"/>
    </w:pPr>
  </w:style>
  <w:style w:type="paragraph" w:customStyle="1" w:styleId="a6">
    <w:name w:val="注×："/>
    <w:qFormat/>
    <w:rsid w:val="00326C58"/>
    <w:pPr>
      <w:widowControl w:val="0"/>
      <w:numPr>
        <w:numId w:val="2"/>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ff2">
    <w:name w:val="条文脚注"/>
    <w:basedOn w:val="afff5"/>
    <w:qFormat/>
    <w:rsid w:val="00326C58"/>
    <w:pPr>
      <w:ind w:leftChars="200" w:left="780" w:hangingChars="200" w:hanging="360"/>
      <w:jc w:val="both"/>
    </w:pPr>
    <w:rPr>
      <w:rFonts w:ascii="宋体"/>
    </w:rPr>
  </w:style>
  <w:style w:type="paragraph" w:customStyle="1" w:styleId="af2">
    <w:name w:val="注："/>
    <w:next w:val="affff7"/>
    <w:qFormat/>
    <w:rsid w:val="00326C58"/>
    <w:pPr>
      <w:widowControl w:val="0"/>
      <w:numPr>
        <w:numId w:val="3"/>
      </w:numPr>
      <w:tabs>
        <w:tab w:val="clear" w:pos="1140"/>
      </w:tabs>
      <w:autoSpaceDE w:val="0"/>
      <w:autoSpaceDN w:val="0"/>
      <w:jc w:val="both"/>
    </w:pPr>
    <w:rPr>
      <w:rFonts w:ascii="宋体" w:eastAsia="宋体" w:hAnsi="Times New Roman" w:cs="Times New Roman"/>
      <w:kern w:val="0"/>
      <w:sz w:val="18"/>
      <w:szCs w:val="20"/>
    </w:rPr>
  </w:style>
  <w:style w:type="paragraph" w:customStyle="1" w:styleId="afffff3">
    <w:name w:val="标准书脚_奇数页"/>
    <w:qFormat/>
    <w:rsid w:val="00326C58"/>
    <w:pPr>
      <w:spacing w:before="120"/>
      <w:jc w:val="right"/>
    </w:pPr>
    <w:rPr>
      <w:rFonts w:ascii="Times New Roman" w:eastAsia="宋体" w:hAnsi="Times New Roman" w:cs="Times New Roman"/>
      <w:kern w:val="0"/>
      <w:sz w:val="18"/>
      <w:szCs w:val="20"/>
    </w:rPr>
  </w:style>
  <w:style w:type="paragraph" w:customStyle="1" w:styleId="afffff4">
    <w:name w:val="发布部门"/>
    <w:next w:val="affff7"/>
    <w:qFormat/>
    <w:rsid w:val="00326C58"/>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ff5">
    <w:name w:val="参考文献、索引标题"/>
    <w:basedOn w:val="af0"/>
    <w:next w:val="af4"/>
    <w:qFormat/>
    <w:rsid w:val="00326C58"/>
    <w:pPr>
      <w:numPr>
        <w:numId w:val="0"/>
      </w:numPr>
      <w:spacing w:after="200"/>
    </w:pPr>
    <w:rPr>
      <w:sz w:val="21"/>
    </w:rPr>
  </w:style>
  <w:style w:type="paragraph" w:customStyle="1" w:styleId="af0">
    <w:name w:val="前言、引言标题"/>
    <w:next w:val="af4"/>
    <w:qFormat/>
    <w:rsid w:val="00326C58"/>
    <w:pPr>
      <w:numPr>
        <w:numId w:val="4"/>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1">
    <w:name w:val="章标题"/>
    <w:next w:val="affff7"/>
    <w:link w:val="Charf6"/>
    <w:qFormat/>
    <w:rsid w:val="00326C58"/>
    <w:pPr>
      <w:numPr>
        <w:ilvl w:val="1"/>
        <w:numId w:val="4"/>
      </w:numPr>
      <w:spacing w:beforeLines="50" w:before="50" w:afterLines="50" w:after="50"/>
      <w:jc w:val="both"/>
      <w:outlineLvl w:val="1"/>
    </w:pPr>
    <w:rPr>
      <w:rFonts w:ascii="黑体" w:eastAsia="黑体" w:hAnsi="Times New Roman" w:cs="Times New Roman"/>
      <w:kern w:val="0"/>
      <w:szCs w:val="20"/>
    </w:rPr>
  </w:style>
  <w:style w:type="character" w:customStyle="1" w:styleId="Charf6">
    <w:name w:val="章标题 Char"/>
    <w:link w:val="af1"/>
    <w:qFormat/>
    <w:rsid w:val="00326C58"/>
    <w:rPr>
      <w:rFonts w:ascii="黑体" w:eastAsia="黑体" w:hAnsi="Times New Roman" w:cs="Times New Roman"/>
      <w:kern w:val="0"/>
      <w:szCs w:val="20"/>
    </w:rPr>
  </w:style>
  <w:style w:type="paragraph" w:customStyle="1" w:styleId="afffff6">
    <w:name w:val="封面标准文稿编辑信息"/>
    <w:qFormat/>
    <w:rsid w:val="00326C58"/>
    <w:pPr>
      <w:spacing w:before="180" w:line="180" w:lineRule="exact"/>
      <w:jc w:val="center"/>
    </w:pPr>
    <w:rPr>
      <w:rFonts w:ascii="宋体" w:eastAsia="宋体" w:hAnsi="Times New Roman" w:cs="Times New Roman"/>
      <w:kern w:val="0"/>
      <w:szCs w:val="20"/>
    </w:rPr>
  </w:style>
  <w:style w:type="paragraph" w:customStyle="1" w:styleId="afffff7">
    <w:name w:val="封面标准文稿类别"/>
    <w:qFormat/>
    <w:rsid w:val="00326C58"/>
    <w:pPr>
      <w:spacing w:before="440" w:line="400" w:lineRule="exact"/>
      <w:jc w:val="center"/>
    </w:pPr>
    <w:rPr>
      <w:rFonts w:ascii="宋体" w:eastAsia="宋体" w:hAnsi="Times New Roman" w:cs="Times New Roman"/>
      <w:kern w:val="0"/>
      <w:sz w:val="24"/>
      <w:szCs w:val="20"/>
    </w:rPr>
  </w:style>
  <w:style w:type="paragraph" w:customStyle="1" w:styleId="afffff8">
    <w:name w:val="五级条标题"/>
    <w:basedOn w:val="afffff9"/>
    <w:next w:val="affff7"/>
    <w:qFormat/>
    <w:rsid w:val="00326C58"/>
    <w:pPr>
      <w:numPr>
        <w:ilvl w:val="6"/>
      </w:numPr>
      <w:outlineLvl w:val="6"/>
    </w:pPr>
  </w:style>
  <w:style w:type="paragraph" w:customStyle="1" w:styleId="afffff9">
    <w:name w:val="四级条标题"/>
    <w:basedOn w:val="afffffa"/>
    <w:next w:val="affff7"/>
    <w:qFormat/>
    <w:rsid w:val="00326C58"/>
    <w:pPr>
      <w:numPr>
        <w:ilvl w:val="5"/>
      </w:numPr>
      <w:outlineLvl w:val="5"/>
    </w:pPr>
  </w:style>
  <w:style w:type="paragraph" w:customStyle="1" w:styleId="afffffa">
    <w:name w:val="三级条标题"/>
    <w:basedOn w:val="afffffb"/>
    <w:next w:val="affff7"/>
    <w:qFormat/>
    <w:rsid w:val="00326C58"/>
    <w:pPr>
      <w:numPr>
        <w:ilvl w:val="4"/>
      </w:numPr>
      <w:outlineLvl w:val="4"/>
    </w:pPr>
  </w:style>
  <w:style w:type="paragraph" w:customStyle="1" w:styleId="afffffb">
    <w:name w:val="二级条标题"/>
    <w:basedOn w:val="afffffc"/>
    <w:next w:val="affff7"/>
    <w:qFormat/>
    <w:rsid w:val="00326C58"/>
    <w:pPr>
      <w:numPr>
        <w:ilvl w:val="3"/>
      </w:numPr>
      <w:outlineLvl w:val="3"/>
    </w:pPr>
  </w:style>
  <w:style w:type="paragraph" w:customStyle="1" w:styleId="afffffc">
    <w:name w:val="一级条标题"/>
    <w:basedOn w:val="af1"/>
    <w:next w:val="affff7"/>
    <w:link w:val="Charf7"/>
    <w:qFormat/>
    <w:rsid w:val="00326C58"/>
    <w:pPr>
      <w:numPr>
        <w:ilvl w:val="2"/>
        <w:numId w:val="0"/>
      </w:numPr>
      <w:spacing w:beforeLines="0" w:before="0" w:afterLines="0" w:after="0"/>
      <w:outlineLvl w:val="2"/>
    </w:pPr>
  </w:style>
  <w:style w:type="character" w:customStyle="1" w:styleId="Charf7">
    <w:name w:val="一级条标题 Char"/>
    <w:link w:val="afffffc"/>
    <w:qFormat/>
    <w:rsid w:val="00326C58"/>
    <w:rPr>
      <w:rFonts w:ascii="黑体" w:eastAsia="黑体" w:hAnsi="Times New Roman" w:cs="Times New Roman"/>
      <w:kern w:val="0"/>
      <w:szCs w:val="20"/>
    </w:rPr>
  </w:style>
  <w:style w:type="paragraph" w:customStyle="1" w:styleId="ordinary-output">
    <w:name w:val="ordinary-output"/>
    <w:basedOn w:val="af4"/>
    <w:qFormat/>
    <w:rsid w:val="00326C58"/>
    <w:pPr>
      <w:widowControl/>
      <w:spacing w:before="100" w:beforeAutospacing="1" w:after="75" w:line="330" w:lineRule="atLeast"/>
      <w:jc w:val="left"/>
    </w:pPr>
    <w:rPr>
      <w:rFonts w:ascii="宋体" w:hAnsi="宋体" w:cs="宋体"/>
      <w:color w:val="333333"/>
      <w:kern w:val="0"/>
      <w:sz w:val="27"/>
      <w:szCs w:val="27"/>
    </w:rPr>
  </w:style>
  <w:style w:type="paragraph" w:customStyle="1" w:styleId="a0">
    <w:name w:val="无标题条"/>
    <w:next w:val="affff7"/>
    <w:qFormat/>
    <w:rsid w:val="00326C58"/>
    <w:pPr>
      <w:jc w:val="both"/>
    </w:pPr>
    <w:rPr>
      <w:rFonts w:ascii="Times New Roman" w:eastAsia="宋体" w:hAnsi="Times New Roman" w:cs="Times New Roman"/>
      <w:kern w:val="0"/>
      <w:szCs w:val="20"/>
    </w:rPr>
  </w:style>
  <w:style w:type="paragraph" w:customStyle="1" w:styleId="afffffd">
    <w:name w:val="标准标志"/>
    <w:next w:val="af4"/>
    <w:qFormat/>
    <w:rsid w:val="00326C58"/>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8">
    <w:name w:val="二级无标题条"/>
    <w:basedOn w:val="af4"/>
    <w:qFormat/>
    <w:rsid w:val="00326C58"/>
    <w:pPr>
      <w:numPr>
        <w:ilvl w:val="3"/>
        <w:numId w:val="5"/>
      </w:numPr>
    </w:pPr>
  </w:style>
  <w:style w:type="paragraph" w:customStyle="1" w:styleId="a">
    <w:name w:val="目次、索引正文"/>
    <w:qFormat/>
    <w:rsid w:val="00326C58"/>
    <w:pPr>
      <w:spacing w:line="320" w:lineRule="exact"/>
      <w:jc w:val="both"/>
    </w:pPr>
    <w:rPr>
      <w:rFonts w:ascii="宋体" w:eastAsia="宋体" w:hAnsi="Times New Roman" w:cs="Times New Roman"/>
      <w:kern w:val="0"/>
      <w:szCs w:val="20"/>
    </w:rPr>
  </w:style>
  <w:style w:type="paragraph" w:customStyle="1" w:styleId="af3">
    <w:name w:val="正文表标题"/>
    <w:next w:val="affff7"/>
    <w:qFormat/>
    <w:rsid w:val="00326C58"/>
    <w:pPr>
      <w:numPr>
        <w:numId w:val="6"/>
      </w:numPr>
      <w:jc w:val="center"/>
    </w:pPr>
    <w:rPr>
      <w:rFonts w:ascii="黑体" w:eastAsia="黑体" w:hAnsi="Times New Roman" w:cs="Times New Roman"/>
      <w:kern w:val="0"/>
      <w:szCs w:val="20"/>
    </w:rPr>
  </w:style>
  <w:style w:type="paragraph" w:customStyle="1" w:styleId="a4">
    <w:name w:val="一级无标题条"/>
    <w:basedOn w:val="af4"/>
    <w:qFormat/>
    <w:rsid w:val="00326C58"/>
    <w:pPr>
      <w:numPr>
        <w:ilvl w:val="2"/>
        <w:numId w:val="5"/>
      </w:numPr>
    </w:pPr>
  </w:style>
  <w:style w:type="paragraph" w:customStyle="1" w:styleId="afffffe">
    <w:name w:val="列项——"/>
    <w:qFormat/>
    <w:rsid w:val="00326C58"/>
    <w:pPr>
      <w:widowControl w:val="0"/>
      <w:numPr>
        <w:numId w:val="7"/>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ffffff">
    <w:name w:val="示例"/>
    <w:next w:val="affff7"/>
    <w:qFormat/>
    <w:rsid w:val="00326C58"/>
    <w:pPr>
      <w:numPr>
        <w:numId w:val="8"/>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2">
    <w:name w:val="数字编号列项（二级）"/>
    <w:qFormat/>
    <w:rsid w:val="00326C58"/>
    <w:pPr>
      <w:ind w:leftChars="400" w:left="1260" w:hangingChars="200" w:hanging="420"/>
      <w:jc w:val="both"/>
    </w:pPr>
    <w:rPr>
      <w:rFonts w:ascii="宋体" w:eastAsia="宋体" w:hAnsi="Times New Roman" w:cs="Times New Roman"/>
      <w:kern w:val="0"/>
      <w:szCs w:val="20"/>
    </w:rPr>
  </w:style>
  <w:style w:type="paragraph" w:customStyle="1" w:styleId="affffff0">
    <w:name w:val="附录表标题"/>
    <w:next w:val="affff7"/>
    <w:qFormat/>
    <w:rsid w:val="00326C58"/>
    <w:pPr>
      <w:jc w:val="center"/>
      <w:textAlignment w:val="baseline"/>
    </w:pPr>
    <w:rPr>
      <w:rFonts w:ascii="黑体" w:eastAsia="黑体" w:hAnsi="Times New Roman" w:cs="Times New Roman"/>
      <w:kern w:val="21"/>
      <w:szCs w:val="20"/>
    </w:rPr>
  </w:style>
  <w:style w:type="paragraph" w:customStyle="1" w:styleId="affffff1">
    <w:name w:val="四级无标题条"/>
    <w:basedOn w:val="af4"/>
    <w:qFormat/>
    <w:rsid w:val="00326C58"/>
    <w:pPr>
      <w:numPr>
        <w:ilvl w:val="5"/>
        <w:numId w:val="5"/>
      </w:numPr>
    </w:pPr>
  </w:style>
  <w:style w:type="paragraph" w:customStyle="1" w:styleId="a5">
    <w:name w:val="封面标准代替信息"/>
    <w:basedOn w:val="29"/>
    <w:qFormat/>
    <w:rsid w:val="00326C58"/>
    <w:pPr>
      <w:framePr w:wrap="around"/>
      <w:spacing w:before="57"/>
    </w:pPr>
    <w:rPr>
      <w:rFonts w:ascii="宋体"/>
      <w:sz w:val="21"/>
    </w:rPr>
  </w:style>
  <w:style w:type="paragraph" w:customStyle="1" w:styleId="af">
    <w:name w:val="封面标准英文名称"/>
    <w:qFormat/>
    <w:rsid w:val="00326C58"/>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2">
    <w:name w:val="列项·"/>
    <w:qFormat/>
    <w:rsid w:val="00326C58"/>
    <w:pPr>
      <w:numPr>
        <w:numId w:val="9"/>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ff3">
    <w:name w:val="附录五级条标题"/>
    <w:basedOn w:val="ae"/>
    <w:next w:val="affff7"/>
    <w:qFormat/>
    <w:rsid w:val="00326C58"/>
    <w:pPr>
      <w:numPr>
        <w:ilvl w:val="6"/>
      </w:numPr>
      <w:outlineLvl w:val="6"/>
    </w:pPr>
  </w:style>
  <w:style w:type="paragraph" w:customStyle="1" w:styleId="affffff4">
    <w:name w:val="文献分类号"/>
    <w:qFormat/>
    <w:rsid w:val="00326C58"/>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HTMLb">
    <w:name w:val="HTML 预先格式化"/>
    <w:basedOn w:val="af4"/>
    <w:qFormat/>
    <w:rsid w:val="00326C58"/>
    <w:rPr>
      <w:rFonts w:ascii="Courier New" w:hAnsi="Courier New" w:cs="楷体_GB2312"/>
      <w:sz w:val="20"/>
      <w:szCs w:val="20"/>
    </w:rPr>
  </w:style>
  <w:style w:type="paragraph" w:customStyle="1" w:styleId="a7">
    <w:name w:val="标准书眉_偶数页"/>
    <w:basedOn w:val="affffff5"/>
    <w:next w:val="af4"/>
    <w:qFormat/>
    <w:rsid w:val="00326C58"/>
    <w:pPr>
      <w:jc w:val="left"/>
    </w:pPr>
  </w:style>
  <w:style w:type="paragraph" w:customStyle="1" w:styleId="affffff5">
    <w:name w:val="标准书眉_奇数页"/>
    <w:next w:val="af4"/>
    <w:qFormat/>
    <w:rsid w:val="00326C58"/>
    <w:pPr>
      <w:tabs>
        <w:tab w:val="center" w:pos="4154"/>
        <w:tab w:val="right" w:pos="8306"/>
      </w:tabs>
      <w:spacing w:after="120"/>
      <w:jc w:val="right"/>
    </w:pPr>
    <w:rPr>
      <w:rFonts w:ascii="Times New Roman" w:eastAsia="宋体" w:hAnsi="Times New Roman" w:cs="Times New Roman"/>
      <w:kern w:val="0"/>
      <w:szCs w:val="20"/>
    </w:rPr>
  </w:style>
  <w:style w:type="paragraph" w:customStyle="1" w:styleId="a3">
    <w:name w:val="正文图标题"/>
    <w:next w:val="affff7"/>
    <w:qFormat/>
    <w:rsid w:val="00326C58"/>
    <w:pPr>
      <w:numPr>
        <w:numId w:val="10"/>
      </w:numPr>
      <w:jc w:val="center"/>
    </w:pPr>
    <w:rPr>
      <w:rFonts w:ascii="黑体" w:eastAsia="黑体" w:hAnsi="Times New Roman" w:cs="Times New Roman"/>
      <w:kern w:val="0"/>
      <w:szCs w:val="20"/>
    </w:rPr>
  </w:style>
  <w:style w:type="paragraph" w:customStyle="1" w:styleId="affffff6">
    <w:name w:val="标准称谓"/>
    <w:next w:val="af4"/>
    <w:qFormat/>
    <w:rsid w:val="00326C5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1">
    <w:name w:val="五级无标题条"/>
    <w:basedOn w:val="af4"/>
    <w:qFormat/>
    <w:rsid w:val="00326C58"/>
    <w:pPr>
      <w:numPr>
        <w:ilvl w:val="6"/>
        <w:numId w:val="5"/>
      </w:numPr>
    </w:pPr>
  </w:style>
  <w:style w:type="paragraph" w:customStyle="1" w:styleId="affffff7">
    <w:name w:val="其他发布部门"/>
    <w:basedOn w:val="afffff4"/>
    <w:qFormat/>
    <w:rsid w:val="00326C58"/>
    <w:pPr>
      <w:framePr w:wrap="around"/>
      <w:spacing w:line="0" w:lineRule="atLeast"/>
    </w:pPr>
    <w:rPr>
      <w:rFonts w:ascii="黑体" w:eastAsia="黑体"/>
      <w:b w:val="0"/>
    </w:rPr>
  </w:style>
  <w:style w:type="paragraph" w:customStyle="1" w:styleId="affffff8">
    <w:name w:val="三级无标题条"/>
    <w:basedOn w:val="af4"/>
    <w:qFormat/>
    <w:rsid w:val="00326C58"/>
    <w:pPr>
      <w:numPr>
        <w:ilvl w:val="4"/>
        <w:numId w:val="5"/>
      </w:numPr>
    </w:pPr>
  </w:style>
  <w:style w:type="paragraph" w:customStyle="1" w:styleId="affffff9">
    <w:name w:val="标准"/>
    <w:basedOn w:val="af4"/>
    <w:qFormat/>
    <w:rsid w:val="00326C58"/>
    <w:pPr>
      <w:adjustRightInd w:val="0"/>
      <w:spacing w:line="312" w:lineRule="atLeast"/>
      <w:jc w:val="center"/>
      <w:textAlignment w:val="baseline"/>
    </w:pPr>
    <w:rPr>
      <w:kern w:val="0"/>
      <w:szCs w:val="20"/>
    </w:rPr>
  </w:style>
  <w:style w:type="paragraph" w:customStyle="1" w:styleId="a9">
    <w:name w:val="目次、标准名称标题"/>
    <w:basedOn w:val="af0"/>
    <w:next w:val="affff7"/>
    <w:qFormat/>
    <w:rsid w:val="00326C58"/>
    <w:pPr>
      <w:numPr>
        <w:numId w:val="0"/>
      </w:numPr>
      <w:spacing w:line="460" w:lineRule="exact"/>
    </w:pPr>
  </w:style>
  <w:style w:type="paragraph" w:customStyle="1" w:styleId="affffffa">
    <w:name w:val="图表脚注"/>
    <w:next w:val="affff7"/>
    <w:qFormat/>
    <w:rsid w:val="00326C58"/>
    <w:pPr>
      <w:ind w:leftChars="200" w:left="300" w:hangingChars="100" w:hanging="100"/>
      <w:jc w:val="both"/>
    </w:pPr>
    <w:rPr>
      <w:rFonts w:ascii="宋体" w:eastAsia="宋体" w:hAnsi="Times New Roman" w:cs="Times New Roman"/>
      <w:kern w:val="0"/>
      <w:sz w:val="18"/>
      <w:szCs w:val="20"/>
    </w:rPr>
  </w:style>
  <w:style w:type="paragraph" w:customStyle="1" w:styleId="affffffb">
    <w:name w:val="附录标识"/>
    <w:basedOn w:val="af0"/>
    <w:qFormat/>
    <w:rsid w:val="00326C58"/>
    <w:pPr>
      <w:numPr>
        <w:numId w:val="1"/>
      </w:numPr>
      <w:tabs>
        <w:tab w:val="left" w:pos="6405"/>
      </w:tabs>
      <w:spacing w:after="200"/>
    </w:pPr>
    <w:rPr>
      <w:sz w:val="21"/>
    </w:rPr>
  </w:style>
  <w:style w:type="paragraph" w:customStyle="1" w:styleId="affffffc">
    <w:name w:val="封面标准名称"/>
    <w:qFormat/>
    <w:rsid w:val="00326C5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d">
    <w:name w:val="封面一致性程度标识"/>
    <w:qFormat/>
    <w:rsid w:val="00326C58"/>
    <w:pPr>
      <w:spacing w:before="440" w:line="400" w:lineRule="exact"/>
      <w:jc w:val="center"/>
    </w:pPr>
    <w:rPr>
      <w:rFonts w:ascii="宋体" w:eastAsia="宋体" w:hAnsi="Times New Roman" w:cs="Times New Roman"/>
      <w:kern w:val="0"/>
      <w:sz w:val="28"/>
      <w:szCs w:val="20"/>
    </w:rPr>
  </w:style>
  <w:style w:type="paragraph" w:styleId="affffffe">
    <w:name w:val="List Paragraph"/>
    <w:basedOn w:val="af4"/>
    <w:uiPriority w:val="99"/>
    <w:qFormat/>
    <w:rsid w:val="00326C58"/>
    <w:pPr>
      <w:ind w:firstLineChars="200" w:firstLine="420"/>
    </w:pPr>
  </w:style>
  <w:style w:type="character" w:styleId="afffffff">
    <w:name w:val="Placeholder Text"/>
    <w:basedOn w:val="af5"/>
    <w:uiPriority w:val="99"/>
    <w:unhideWhenUsed/>
    <w:qFormat/>
    <w:rsid w:val="00326C58"/>
    <w:rPr>
      <w:color w:val="808080"/>
    </w:rPr>
  </w:style>
  <w:style w:type="paragraph" w:customStyle="1" w:styleId="13">
    <w:name w:val="正文1"/>
    <w:basedOn w:val="af4"/>
    <w:uiPriority w:val="99"/>
    <w:qFormat/>
    <w:rsid w:val="00326C58"/>
    <w:rPr>
      <w:rFonts w:cs="宋体"/>
      <w:kern w:val="0"/>
      <w:szCs w:val="20"/>
      <w:lang w:eastAsia="en-US"/>
    </w:rPr>
  </w:style>
  <w:style w:type="paragraph" w:customStyle="1" w:styleId="Default">
    <w:name w:val="Default"/>
    <w:qFormat/>
    <w:rsid w:val="00326C58"/>
    <w:pPr>
      <w:widowControl w:val="0"/>
      <w:autoSpaceDE w:val="0"/>
      <w:autoSpaceDN w:val="0"/>
      <w:adjustRightInd w:val="0"/>
    </w:pPr>
    <w:rPr>
      <w:rFonts w:ascii="宋体" w:eastAsia="宋体" w:hAnsi="Times New Roman" w:cs="宋体"/>
      <w:color w:val="000000"/>
      <w:kern w:val="0"/>
      <w:sz w:val="24"/>
      <w:szCs w:val="24"/>
    </w:rPr>
  </w:style>
  <w:style w:type="paragraph" w:customStyle="1" w:styleId="Charf8">
    <w:name w:val="Char"/>
    <w:basedOn w:val="af4"/>
    <w:qFormat/>
    <w:rsid w:val="00326C58"/>
    <w:pPr>
      <w:widowControl/>
      <w:spacing w:after="160" w:line="240" w:lineRule="exact"/>
      <w:jc w:val="left"/>
    </w:pPr>
    <w:rPr>
      <w:rFonts w:ascii="Verdana" w:hAnsi="Verdana"/>
      <w:kern w:val="0"/>
      <w:sz w:val="20"/>
      <w:szCs w:val="20"/>
      <w:lang w:eastAsia="en-US"/>
    </w:rPr>
  </w:style>
  <w:style w:type="paragraph" w:customStyle="1" w:styleId="2a">
    <w:name w:val="正文2"/>
    <w:basedOn w:val="af4"/>
    <w:qFormat/>
    <w:rsid w:val="00326C58"/>
    <w:rPr>
      <w:rFonts w:eastAsia="Times New Roman" w:cs="宋体"/>
      <w:kern w:val="0"/>
      <w:szCs w:val="20"/>
      <w:lang w:eastAsia="en-US"/>
    </w:rPr>
  </w:style>
  <w:style w:type="character" w:customStyle="1" w:styleId="Char10">
    <w:name w:val="章标题 Char1"/>
    <w:qFormat/>
    <w:rsid w:val="00326C58"/>
    <w:rPr>
      <w:rFonts w:ascii="黑体" w:eastAsia="黑体"/>
      <w:sz w:val="21"/>
      <w:lang w:val="en-US" w:eastAsia="zh-CN" w:bidi="ar-SA"/>
    </w:rPr>
  </w:style>
  <w:style w:type="paragraph" w:customStyle="1" w:styleId="14">
    <w:name w:val="列出段落1"/>
    <w:basedOn w:val="af4"/>
    <w:qFormat/>
    <w:rsid w:val="00326C58"/>
    <w:pPr>
      <w:ind w:firstLineChars="200" w:firstLine="420"/>
    </w:pPr>
    <w:rPr>
      <w:rFonts w:ascii="Calibri" w:hAnsi="Calibri" w:cs="黑体"/>
      <w:szCs w:val="22"/>
    </w:rPr>
  </w:style>
  <w:style w:type="paragraph" w:customStyle="1" w:styleId="CharCharCharChar">
    <w:name w:val="Char Char Char Char"/>
    <w:basedOn w:val="af4"/>
    <w:qFormat/>
    <w:rsid w:val="00326C58"/>
    <w:pPr>
      <w:widowControl/>
      <w:spacing w:after="160" w:line="240" w:lineRule="exact"/>
      <w:jc w:val="left"/>
    </w:pPr>
  </w:style>
  <w:style w:type="character" w:customStyle="1" w:styleId="ttag">
    <w:name w:val="t_tag"/>
    <w:basedOn w:val="af5"/>
    <w:qFormat/>
    <w:rsid w:val="00326C58"/>
  </w:style>
  <w:style w:type="character" w:customStyle="1" w:styleId="apple-converted-space">
    <w:name w:val="apple-converted-space"/>
    <w:basedOn w:val="af5"/>
    <w:qFormat/>
    <w:rsid w:val="00326C58"/>
  </w:style>
  <w:style w:type="character" w:customStyle="1" w:styleId="apple-style-span">
    <w:name w:val="apple-style-span"/>
    <w:basedOn w:val="af5"/>
    <w:qFormat/>
    <w:rsid w:val="00326C58"/>
  </w:style>
  <w:style w:type="character" w:customStyle="1" w:styleId="CharChar">
    <w:name w:val="段 Char Char"/>
    <w:basedOn w:val="af5"/>
    <w:qFormat/>
    <w:rsid w:val="00326C58"/>
    <w:rPr>
      <w:rFonts w:ascii="宋体" w:hAnsi="宋体"/>
      <w:sz w:val="21"/>
    </w:rPr>
  </w:style>
  <w:style w:type="character" w:customStyle="1" w:styleId="shorttext1">
    <w:name w:val="short_text1"/>
    <w:basedOn w:val="af5"/>
    <w:qFormat/>
    <w:rsid w:val="00326C58"/>
    <w:rPr>
      <w:sz w:val="19"/>
      <w:szCs w:val="19"/>
    </w:rPr>
  </w:style>
  <w:style w:type="paragraph" w:customStyle="1" w:styleId="2b">
    <w:name w:val="2"/>
    <w:uiPriority w:val="99"/>
    <w:unhideWhenUsed/>
    <w:qFormat/>
    <w:rsid w:val="00326C58"/>
    <w:pPr>
      <w:widowControl w:val="0"/>
      <w:jc w:val="both"/>
    </w:pPr>
    <w:rPr>
      <w:rFonts w:ascii="Times New Roman" w:eastAsia="宋体" w:hAnsi="Times New Roman" w:cs="Times New Roman"/>
      <w:szCs w:val="24"/>
    </w:rPr>
  </w:style>
  <w:style w:type="character" w:customStyle="1" w:styleId="afffffff0">
    <w:name w:val="上标"/>
    <w:qFormat/>
    <w:rsid w:val="00326C58"/>
    <w:rPr>
      <w:vertAlign w:val="superscript"/>
    </w:rPr>
  </w:style>
  <w:style w:type="character" w:customStyle="1" w:styleId="z">
    <w:name w:val="z题名页日期"/>
    <w:qFormat/>
    <w:rsid w:val="00326C58"/>
    <w:rPr>
      <w:rFonts w:ascii="Times New Roman" w:eastAsia="宋体" w:hAnsi="Times New Roman"/>
      <w:spacing w:val="0"/>
      <w:sz w:val="28"/>
    </w:rPr>
  </w:style>
  <w:style w:type="character" w:customStyle="1" w:styleId="z0">
    <w:name w:val="z题名页其他"/>
    <w:qFormat/>
    <w:rsid w:val="00326C58"/>
    <w:rPr>
      <w:rFonts w:ascii="Times New Roman" w:eastAsia="宋体" w:hAnsi="Times New Roman"/>
      <w:sz w:val="21"/>
    </w:rPr>
  </w:style>
  <w:style w:type="character" w:customStyle="1" w:styleId="datatitle1">
    <w:name w:val="datatitle1"/>
    <w:qFormat/>
    <w:rsid w:val="00326C58"/>
    <w:rPr>
      <w:b/>
      <w:bCs/>
      <w:color w:val="10619F"/>
      <w:sz w:val="21"/>
      <w:szCs w:val="21"/>
    </w:rPr>
  </w:style>
  <w:style w:type="character" w:customStyle="1" w:styleId="z1">
    <w:name w:val="z题名页作者"/>
    <w:basedOn w:val="z2"/>
    <w:qFormat/>
    <w:rsid w:val="00326C58"/>
    <w:rPr>
      <w:rFonts w:ascii="Times New Roman" w:eastAsia="宋体" w:hAnsi="Times New Roman"/>
      <w:sz w:val="28"/>
    </w:rPr>
  </w:style>
  <w:style w:type="character" w:customStyle="1" w:styleId="z2">
    <w:name w:val="z题名页题名"/>
    <w:qFormat/>
    <w:rsid w:val="00326C58"/>
    <w:rPr>
      <w:rFonts w:ascii="Times New Roman" w:eastAsia="宋体" w:hAnsi="Times New Roman"/>
      <w:sz w:val="28"/>
    </w:rPr>
  </w:style>
  <w:style w:type="character" w:customStyle="1" w:styleId="z3">
    <w:name w:val="z封面题名"/>
    <w:qFormat/>
    <w:rsid w:val="00326C58"/>
    <w:rPr>
      <w:rFonts w:ascii="Times New Roman" w:eastAsia="宋体" w:hAnsi="Times New Roman"/>
      <w:b/>
      <w:spacing w:val="0"/>
      <w:sz w:val="36"/>
    </w:rPr>
  </w:style>
  <w:style w:type="character" w:customStyle="1" w:styleId="z4">
    <w:name w:val="z封面其他"/>
    <w:qFormat/>
    <w:rsid w:val="00326C58"/>
    <w:rPr>
      <w:rFonts w:ascii="Times New Roman" w:eastAsia="宋体" w:hAnsi="Times New Roman"/>
      <w:spacing w:val="0"/>
      <w:sz w:val="30"/>
    </w:rPr>
  </w:style>
  <w:style w:type="character" w:customStyle="1" w:styleId="u">
    <w:name w:val="u关键词"/>
    <w:qFormat/>
    <w:rsid w:val="00326C58"/>
    <w:rPr>
      <w:rFonts w:ascii="Times New Roman" w:eastAsia="黑体" w:hAnsi="Times New Roman"/>
      <w:b/>
      <w:sz w:val="24"/>
    </w:rPr>
  </w:style>
  <w:style w:type="character" w:customStyle="1" w:styleId="uCharChar">
    <w:name w:val="u正文 Char Char"/>
    <w:link w:val="uChar"/>
    <w:qFormat/>
    <w:rsid w:val="00326C58"/>
    <w:rPr>
      <w:rFonts w:cs="宋体"/>
      <w:sz w:val="24"/>
      <w:szCs w:val="24"/>
    </w:rPr>
  </w:style>
  <w:style w:type="paragraph" w:customStyle="1" w:styleId="uChar">
    <w:name w:val="u正文 Char"/>
    <w:basedOn w:val="af4"/>
    <w:link w:val="uCharChar"/>
    <w:qFormat/>
    <w:rsid w:val="00326C58"/>
    <w:pPr>
      <w:spacing w:beforeLines="10" w:afterLines="10" w:line="312" w:lineRule="auto"/>
      <w:ind w:firstLineChars="200" w:firstLine="200"/>
    </w:pPr>
    <w:rPr>
      <w:rFonts w:asciiTheme="minorHAnsi" w:eastAsiaTheme="minorEastAsia" w:hAnsiTheme="minorHAnsi" w:cs="宋体"/>
      <w:sz w:val="24"/>
    </w:rPr>
  </w:style>
  <w:style w:type="character" w:customStyle="1" w:styleId="z5">
    <w:name w:val="z封二题名"/>
    <w:qFormat/>
    <w:rsid w:val="00326C58"/>
    <w:rPr>
      <w:rFonts w:ascii="Times New Roman" w:eastAsia="宋体" w:hAnsi="Times New Roman"/>
      <w:sz w:val="36"/>
    </w:rPr>
  </w:style>
  <w:style w:type="character" w:customStyle="1" w:styleId="z6">
    <w:name w:val="z书脊"/>
    <w:qFormat/>
    <w:rsid w:val="00326C58"/>
    <w:rPr>
      <w:rFonts w:ascii="Times New Roman" w:eastAsia="宋体" w:hAnsi="Times New Roman"/>
      <w:b/>
      <w:sz w:val="32"/>
    </w:rPr>
  </w:style>
  <w:style w:type="character" w:customStyle="1" w:styleId="z7">
    <w:name w:val="z封二其他"/>
    <w:qFormat/>
    <w:rsid w:val="00326C58"/>
    <w:rPr>
      <w:rFonts w:ascii="Times New Roman" w:eastAsia="宋体" w:hAnsi="Times New Roman"/>
      <w:sz w:val="24"/>
    </w:rPr>
  </w:style>
  <w:style w:type="paragraph" w:customStyle="1" w:styleId="u0">
    <w:name w:val="u页眉"/>
    <w:basedOn w:val="af4"/>
    <w:qFormat/>
    <w:rsid w:val="00326C58"/>
    <w:pPr>
      <w:pBdr>
        <w:bottom w:val="single" w:sz="4" w:space="1" w:color="auto"/>
      </w:pBdr>
      <w:jc w:val="center"/>
    </w:pPr>
  </w:style>
  <w:style w:type="paragraph" w:customStyle="1" w:styleId="afffffff1">
    <w:name w:val="连续正文文字"/>
    <w:basedOn w:val="aff8"/>
    <w:qFormat/>
    <w:rsid w:val="00326C58"/>
    <w:pPr>
      <w:keepNext/>
      <w:widowControl/>
      <w:spacing w:after="220" w:line="180" w:lineRule="atLeast"/>
      <w:ind w:firstLine="476"/>
      <w:jc w:val="center"/>
    </w:pPr>
    <w:rPr>
      <w:spacing w:val="-5"/>
      <w:kern w:val="0"/>
      <w:sz w:val="30"/>
      <w:szCs w:val="20"/>
    </w:rPr>
  </w:style>
  <w:style w:type="paragraph" w:customStyle="1" w:styleId="afffffff2">
    <w:name w:val="正文（结尾部分）"/>
    <w:basedOn w:val="af4"/>
    <w:qFormat/>
    <w:rsid w:val="00326C58"/>
    <w:pPr>
      <w:adjustRightInd w:val="0"/>
      <w:snapToGrid w:val="0"/>
      <w:spacing w:line="320" w:lineRule="exact"/>
      <w:ind w:firstLineChars="200" w:firstLine="200"/>
    </w:pPr>
  </w:style>
  <w:style w:type="paragraph" w:customStyle="1" w:styleId="afffffff3">
    <w:name w:val="基准页眉样式"/>
    <w:basedOn w:val="aff8"/>
    <w:qFormat/>
    <w:rsid w:val="00326C58"/>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ff4">
    <w:name w:val="图标题"/>
    <w:basedOn w:val="af4"/>
    <w:next w:val="af4"/>
    <w:qFormat/>
    <w:rsid w:val="00326C58"/>
    <w:pPr>
      <w:widowControl/>
      <w:spacing w:before="200" w:after="400" w:line="312" w:lineRule="auto"/>
      <w:ind w:firstLine="476"/>
      <w:jc w:val="center"/>
    </w:pPr>
    <w:rPr>
      <w:b/>
      <w:spacing w:val="-5"/>
      <w:kern w:val="0"/>
      <w:sz w:val="24"/>
      <w:szCs w:val="20"/>
    </w:rPr>
  </w:style>
  <w:style w:type="paragraph" w:customStyle="1" w:styleId="afffffff5">
    <w:name w:val="附录"/>
    <w:basedOn w:val="1"/>
    <w:next w:val="af4"/>
    <w:qFormat/>
    <w:rsid w:val="00326C58"/>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326C58"/>
  </w:style>
  <w:style w:type="paragraph" w:customStyle="1" w:styleId="u1">
    <w:name w:val="u正文"/>
    <w:basedOn w:val="af4"/>
    <w:qFormat/>
    <w:rsid w:val="00326C58"/>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326C58"/>
    <w:pPr>
      <w:pageBreakBefore/>
    </w:pPr>
  </w:style>
  <w:style w:type="paragraph" w:customStyle="1" w:styleId="u3">
    <w:name w:val="u标题"/>
    <w:basedOn w:val="1"/>
    <w:next w:val="uChar"/>
    <w:qFormat/>
    <w:rsid w:val="00326C58"/>
    <w:pPr>
      <w:spacing w:line="576" w:lineRule="auto"/>
      <w:jc w:val="center"/>
    </w:pPr>
    <w:rPr>
      <w:rFonts w:eastAsia="黑体"/>
      <w:sz w:val="30"/>
    </w:rPr>
  </w:style>
  <w:style w:type="paragraph" w:customStyle="1" w:styleId="afffffff6">
    <w:name w:val="基准页脚样式"/>
    <w:basedOn w:val="aff8"/>
    <w:qFormat/>
    <w:rsid w:val="00326C58"/>
    <w:pPr>
      <w:keepLines/>
      <w:widowControl/>
      <w:spacing w:after="220" w:line="200" w:lineRule="atLeast"/>
      <w:ind w:firstLine="476"/>
      <w:jc w:val="center"/>
    </w:pPr>
    <w:rPr>
      <w:spacing w:val="-5"/>
      <w:kern w:val="0"/>
      <w:sz w:val="16"/>
      <w:szCs w:val="20"/>
    </w:rPr>
  </w:style>
  <w:style w:type="paragraph" w:customStyle="1" w:styleId="u205051">
    <w:name w:val="样式 u正文 + 首行缩进:  2 字符 段前: 0.5 行 段后: 0.5 行1"/>
    <w:basedOn w:val="u1"/>
    <w:qFormat/>
    <w:rsid w:val="00326C58"/>
  </w:style>
  <w:style w:type="paragraph" w:customStyle="1" w:styleId="ustbbt1">
    <w:name w:val="ustb bt1"/>
    <w:basedOn w:val="1"/>
    <w:qFormat/>
    <w:rsid w:val="00326C58"/>
    <w:pPr>
      <w:spacing w:line="576" w:lineRule="auto"/>
    </w:pPr>
  </w:style>
  <w:style w:type="paragraph" w:customStyle="1" w:styleId="u20">
    <w:name w:val="u正文2级标题"/>
    <w:basedOn w:val="2"/>
    <w:next w:val="af4"/>
    <w:qFormat/>
    <w:rsid w:val="00326C58"/>
    <w:pPr>
      <w:spacing w:line="312" w:lineRule="auto"/>
      <w:ind w:left="360"/>
    </w:pPr>
    <w:rPr>
      <w:rFonts w:ascii="Times New Roman" w:eastAsia="Times New Roman" w:hAnsi="Times New Roman"/>
      <w:sz w:val="28"/>
    </w:rPr>
  </w:style>
  <w:style w:type="paragraph" w:customStyle="1" w:styleId="u4">
    <w:name w:val="u参考文献条目著者出版年制"/>
    <w:basedOn w:val="af4"/>
    <w:qFormat/>
    <w:rsid w:val="00326C58"/>
    <w:pPr>
      <w:spacing w:line="312" w:lineRule="auto"/>
      <w:ind w:left="200" w:hangingChars="200" w:hanging="200"/>
    </w:pPr>
    <w:rPr>
      <w:sz w:val="24"/>
    </w:rPr>
  </w:style>
  <w:style w:type="paragraph" w:customStyle="1" w:styleId="afffffff7">
    <w:name w:val="基准标题"/>
    <w:basedOn w:val="aff8"/>
    <w:next w:val="aff8"/>
    <w:qFormat/>
    <w:rsid w:val="00326C58"/>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rsid w:val="00326C58"/>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326C58"/>
    <w:pPr>
      <w:spacing w:beforeLines="20"/>
    </w:pPr>
    <w:rPr>
      <w:kern w:val="0"/>
    </w:rPr>
  </w:style>
  <w:style w:type="paragraph" w:customStyle="1" w:styleId="u6">
    <w:name w:val="u表标题"/>
    <w:basedOn w:val="af4"/>
    <w:qFormat/>
    <w:rsid w:val="00326C58"/>
    <w:pPr>
      <w:spacing w:beforeLines="150" w:afterLines="50" w:line="360" w:lineRule="auto"/>
      <w:jc w:val="center"/>
    </w:pPr>
    <w:rPr>
      <w:rFonts w:eastAsia="黑体"/>
      <w:b/>
    </w:rPr>
  </w:style>
  <w:style w:type="paragraph" w:customStyle="1" w:styleId="afffffff8">
    <w:name w:val="图表题"/>
    <w:basedOn w:val="af4"/>
    <w:qFormat/>
    <w:rsid w:val="00326C58"/>
    <w:pPr>
      <w:adjustRightInd w:val="0"/>
      <w:snapToGrid w:val="0"/>
      <w:spacing w:line="400" w:lineRule="exact"/>
      <w:jc w:val="center"/>
    </w:pPr>
  </w:style>
  <w:style w:type="paragraph" w:customStyle="1" w:styleId="u205">
    <w:name w:val="样式 u正文 + 首行缩进:  2 字符 段前: 0.5 行"/>
    <w:basedOn w:val="u1"/>
    <w:qFormat/>
    <w:rsid w:val="00326C58"/>
    <w:pPr>
      <w:spacing w:beforeLines="0" w:beforeAutospacing="1"/>
    </w:pPr>
  </w:style>
  <w:style w:type="paragraph" w:customStyle="1" w:styleId="u10">
    <w:name w:val="u正文1级标题"/>
    <w:basedOn w:val="1"/>
    <w:next w:val="af4"/>
    <w:qFormat/>
    <w:rsid w:val="00326C58"/>
    <w:pPr>
      <w:pageBreakBefore/>
      <w:spacing w:after="340" w:line="312" w:lineRule="auto"/>
    </w:pPr>
    <w:rPr>
      <w:rFonts w:eastAsia="黑体"/>
      <w:sz w:val="30"/>
    </w:rPr>
  </w:style>
  <w:style w:type="paragraph" w:customStyle="1" w:styleId="u7">
    <w:name w:val="u脚注"/>
    <w:basedOn w:val="af4"/>
    <w:qFormat/>
    <w:rsid w:val="00326C58"/>
    <w:pPr>
      <w:spacing w:before="100" w:beforeAutospacing="1" w:after="100" w:afterAutospacing="1"/>
    </w:pPr>
  </w:style>
  <w:style w:type="paragraph" w:customStyle="1" w:styleId="afffffff9">
    <w:name w:val="尾消息标题"/>
    <w:basedOn w:val="af4"/>
    <w:next w:val="aff8"/>
    <w:qFormat/>
    <w:rsid w:val="00326C58"/>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f4"/>
    <w:qFormat/>
    <w:rsid w:val="00326C58"/>
    <w:pPr>
      <w:spacing w:line="312" w:lineRule="auto"/>
      <w:ind w:left="2160"/>
    </w:pPr>
    <w:rPr>
      <w:rFonts w:eastAsia="Times New Roman"/>
      <w:sz w:val="28"/>
    </w:rPr>
  </w:style>
  <w:style w:type="paragraph" w:customStyle="1" w:styleId="afffffffa">
    <w:name w:val="表标题"/>
    <w:basedOn w:val="af4"/>
    <w:next w:val="af4"/>
    <w:qFormat/>
    <w:rsid w:val="00326C58"/>
    <w:pPr>
      <w:widowControl/>
      <w:spacing w:before="400" w:after="200" w:line="312" w:lineRule="auto"/>
      <w:jc w:val="left"/>
    </w:pPr>
    <w:rPr>
      <w:b/>
      <w:spacing w:val="-5"/>
      <w:kern w:val="0"/>
      <w:sz w:val="24"/>
      <w:szCs w:val="20"/>
    </w:rPr>
  </w:style>
  <w:style w:type="paragraph" w:customStyle="1" w:styleId="afffffffb">
    <w:name w:val="其他"/>
    <w:basedOn w:val="af4"/>
    <w:qFormat/>
    <w:rsid w:val="00326C58"/>
  </w:style>
  <w:style w:type="paragraph" w:customStyle="1" w:styleId="u8">
    <w:name w:val="u参考文献条目顺序编码制"/>
    <w:basedOn w:val="af4"/>
    <w:qFormat/>
    <w:rsid w:val="00326C58"/>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326C58"/>
    <w:pPr>
      <w:spacing w:beforeLines="20"/>
    </w:pPr>
    <w:rPr>
      <w:kern w:val="0"/>
    </w:rPr>
  </w:style>
  <w:style w:type="paragraph" w:customStyle="1" w:styleId="u9">
    <w:name w:val="u图标题"/>
    <w:basedOn w:val="af4"/>
    <w:next w:val="u1"/>
    <w:qFormat/>
    <w:rsid w:val="00326C58"/>
    <w:pPr>
      <w:spacing w:beforeLines="50" w:afterLines="150" w:line="360" w:lineRule="auto"/>
      <w:jc w:val="center"/>
    </w:pPr>
    <w:rPr>
      <w:rFonts w:eastAsia="黑体"/>
      <w:b/>
    </w:rPr>
  </w:style>
  <w:style w:type="paragraph" w:customStyle="1" w:styleId="u15">
    <w:name w:val="样式 u表标题 + 段前: 1.5 行"/>
    <w:basedOn w:val="u6"/>
    <w:qFormat/>
    <w:rsid w:val="00326C58"/>
    <w:rPr>
      <w:rFonts w:cs="宋体"/>
      <w:bCs/>
      <w:szCs w:val="20"/>
    </w:rPr>
  </w:style>
  <w:style w:type="paragraph" w:customStyle="1" w:styleId="afffffffc">
    <w:name w:val="图片"/>
    <w:basedOn w:val="af4"/>
    <w:next w:val="aff0"/>
    <w:qFormat/>
    <w:rsid w:val="00326C58"/>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f4"/>
    <w:qFormat/>
    <w:rsid w:val="00326C58"/>
    <w:pPr>
      <w:widowControl/>
      <w:spacing w:after="160" w:line="240" w:lineRule="exact"/>
      <w:jc w:val="left"/>
    </w:pPr>
    <w:rPr>
      <w:rFonts w:ascii="Verdana" w:eastAsia="仿宋_GB2312" w:hAnsi="Verdana"/>
      <w:kern w:val="0"/>
      <w:sz w:val="24"/>
      <w:szCs w:val="20"/>
      <w:lang w:eastAsia="en-US"/>
    </w:rPr>
  </w:style>
  <w:style w:type="paragraph" w:customStyle="1" w:styleId="15">
    <w:name w:val="样式1"/>
    <w:basedOn w:val="af4"/>
    <w:qFormat/>
    <w:rsid w:val="00326C58"/>
    <w:pPr>
      <w:spacing w:beforeLines="10" w:afterLines="10" w:line="312" w:lineRule="auto"/>
      <w:ind w:firstLineChars="200" w:firstLine="480"/>
    </w:pPr>
    <w:rPr>
      <w:rFonts w:hAnsi="宋体" w:cs="宋体"/>
      <w:sz w:val="24"/>
    </w:rPr>
  </w:style>
  <w:style w:type="paragraph" w:customStyle="1" w:styleId="ua">
    <w:name w:val="u标题 不入目录"/>
    <w:basedOn w:val="af4"/>
    <w:qFormat/>
    <w:rsid w:val="00326C58"/>
    <w:pPr>
      <w:jc w:val="center"/>
    </w:pPr>
    <w:rPr>
      <w:rFonts w:eastAsia="黑体"/>
      <w:b/>
      <w:sz w:val="30"/>
      <w:szCs w:val="30"/>
    </w:rPr>
  </w:style>
  <w:style w:type="paragraph" w:customStyle="1" w:styleId="xl63">
    <w:name w:val="xl63"/>
    <w:basedOn w:val="af4"/>
    <w:qFormat/>
    <w:rsid w:val="00326C58"/>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f4"/>
    <w:qFormat/>
    <w:rsid w:val="00326C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f4"/>
    <w:qFormat/>
    <w:rsid w:val="00326C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f4"/>
    <w:qFormat/>
    <w:rsid w:val="00326C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f4"/>
    <w:qFormat/>
    <w:rsid w:val="00326C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f4"/>
    <w:qFormat/>
    <w:rsid w:val="00326C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f4"/>
    <w:qFormat/>
    <w:rsid w:val="00326C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f4"/>
    <w:qFormat/>
    <w:rsid w:val="00326C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f4"/>
    <w:qFormat/>
    <w:rsid w:val="00326C58"/>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f4"/>
    <w:qFormat/>
    <w:rsid w:val="00326C5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f4"/>
    <w:qFormat/>
    <w:rsid w:val="00326C58"/>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f4"/>
    <w:qFormat/>
    <w:rsid w:val="00326C5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f4"/>
    <w:qFormat/>
    <w:rsid w:val="00326C58"/>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f4"/>
    <w:qFormat/>
    <w:rsid w:val="00326C58"/>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f4"/>
    <w:qFormat/>
    <w:rsid w:val="00326C58"/>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f4"/>
    <w:qFormat/>
    <w:rsid w:val="00326C5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f4"/>
    <w:qFormat/>
    <w:rsid w:val="00326C58"/>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f4"/>
    <w:qFormat/>
    <w:rsid w:val="00326C5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f4"/>
    <w:qFormat/>
    <w:rsid w:val="00326C5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f4"/>
    <w:qFormat/>
    <w:rsid w:val="00326C58"/>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f4"/>
    <w:qFormat/>
    <w:rsid w:val="00326C58"/>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f4"/>
    <w:qFormat/>
    <w:rsid w:val="00326C58"/>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f4"/>
    <w:qFormat/>
    <w:rsid w:val="00326C58"/>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f4"/>
    <w:qFormat/>
    <w:rsid w:val="00326C58"/>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6">
    <w:name w:val="1"/>
    <w:uiPriority w:val="99"/>
    <w:qFormat/>
    <w:rsid w:val="00326C58"/>
    <w:pPr>
      <w:widowControl w:val="0"/>
      <w:jc w:val="both"/>
    </w:pPr>
    <w:rPr>
      <w:rFonts w:ascii="Times New Roman" w:eastAsia="宋体" w:hAnsi="Times New Roman" w:cs="Times New Roman"/>
      <w:szCs w:val="24"/>
    </w:rPr>
  </w:style>
  <w:style w:type="character" w:customStyle="1" w:styleId="font71">
    <w:name w:val="font71"/>
    <w:basedOn w:val="af5"/>
    <w:qFormat/>
    <w:rsid w:val="00326C58"/>
    <w:rPr>
      <w:rFonts w:ascii="Times New Roman" w:hAnsi="Times New Roman" w:cs="Times New Roman" w:hint="default"/>
      <w:b/>
      <w:color w:val="000000"/>
      <w:sz w:val="20"/>
      <w:szCs w:val="20"/>
      <w:u w:val="none"/>
    </w:rPr>
  </w:style>
  <w:style w:type="character" w:customStyle="1" w:styleId="font41">
    <w:name w:val="font41"/>
    <w:basedOn w:val="af5"/>
    <w:qFormat/>
    <w:rsid w:val="00326C58"/>
    <w:rPr>
      <w:rFonts w:ascii="宋体" w:eastAsia="宋体" w:hAnsi="宋体" w:cs="宋体" w:hint="eastAsia"/>
      <w:b/>
      <w:color w:val="000000"/>
      <w:sz w:val="20"/>
      <w:szCs w:val="20"/>
      <w:u w:val="none"/>
    </w:rPr>
  </w:style>
  <w:style w:type="character" w:customStyle="1" w:styleId="font51">
    <w:name w:val="font51"/>
    <w:basedOn w:val="af5"/>
    <w:qFormat/>
    <w:rsid w:val="00326C58"/>
    <w:rPr>
      <w:rFonts w:ascii="宋体" w:eastAsia="宋体" w:hAnsi="宋体" w:cs="宋体" w:hint="eastAsia"/>
      <w:color w:val="000000"/>
      <w:sz w:val="20"/>
      <w:szCs w:val="20"/>
      <w:u w:val="none"/>
    </w:rPr>
  </w:style>
  <w:style w:type="character" w:customStyle="1" w:styleId="font21">
    <w:name w:val="font21"/>
    <w:basedOn w:val="af5"/>
    <w:qFormat/>
    <w:rsid w:val="00326C58"/>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2022-10-26T15:21:00Z</dcterms:created>
  <dcterms:modified xsi:type="dcterms:W3CDTF">2022-10-26T16:08:00Z</dcterms:modified>
</cp:coreProperties>
</file>