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7851" w14:textId="77777777" w:rsidR="00ED20DD" w:rsidRDefault="00ED20DD" w:rsidP="00ED20DD">
      <w:pPr>
        <w:widowControl/>
        <w:spacing w:line="38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：</w:t>
      </w:r>
    </w:p>
    <w:p w14:paraId="7F198C58" w14:textId="77777777" w:rsidR="00ED20DD" w:rsidRDefault="00ED20DD" w:rsidP="00ED20DD">
      <w:pPr>
        <w:spacing w:line="400" w:lineRule="exact"/>
        <w:ind w:leftChars="-76" w:left="-160" w:firstLineChars="57" w:firstLine="160"/>
        <w:jc w:val="center"/>
        <w:rPr>
          <w:rFonts w:ascii="黑体" w:eastAsia="黑体" w:hAnsi="黑体"/>
          <w:sz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会议审定的校准规范</w:t>
      </w:r>
      <w:r>
        <w:rPr>
          <w:rFonts w:ascii="Times New Roman" w:eastAsia="黑体" w:hAnsi="Times New Roman" w:cs="Times New Roman"/>
          <w:sz w:val="28"/>
          <w:szCs w:val="28"/>
        </w:rPr>
        <w:t>项目</w:t>
      </w:r>
    </w:p>
    <w:p w14:paraId="122A12C5" w14:textId="77777777" w:rsidR="00ED20DD" w:rsidRDefault="00ED20DD" w:rsidP="00ED20DD">
      <w:pPr>
        <w:spacing w:line="400" w:lineRule="exact"/>
        <w:ind w:leftChars="-76" w:left="-160" w:firstLineChars="57" w:firstLine="160"/>
        <w:jc w:val="center"/>
        <w:rPr>
          <w:rFonts w:ascii="黑体" w:eastAsia="黑体" w:hAnsi="黑体"/>
          <w:sz w:val="28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3723"/>
        <w:gridCol w:w="4645"/>
      </w:tblGrid>
      <w:tr w:rsidR="00ED20DD" w14:paraId="65AA0B1C" w14:textId="77777777" w:rsidTr="00164842">
        <w:trPr>
          <w:trHeight w:val="567"/>
          <w:tblHeader/>
        </w:trPr>
        <w:tc>
          <w:tcPr>
            <w:tcW w:w="372" w:type="pct"/>
            <w:tcBorders>
              <w:bottom w:val="single" w:sz="12" w:space="0" w:color="auto"/>
            </w:tcBorders>
            <w:vAlign w:val="center"/>
          </w:tcPr>
          <w:p w14:paraId="731EBA59" w14:textId="77777777" w:rsidR="00ED20DD" w:rsidRDefault="00ED20DD" w:rsidP="0016484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2059" w:type="pct"/>
            <w:tcBorders>
              <w:bottom w:val="single" w:sz="12" w:space="0" w:color="auto"/>
            </w:tcBorders>
            <w:vAlign w:val="center"/>
          </w:tcPr>
          <w:p w14:paraId="7CDFDDAB" w14:textId="77777777" w:rsidR="00ED20DD" w:rsidRDefault="00ED20DD" w:rsidP="00164842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校准规范项目名称</w:t>
            </w:r>
          </w:p>
        </w:tc>
        <w:tc>
          <w:tcPr>
            <w:tcW w:w="2568" w:type="pct"/>
            <w:tcBorders>
              <w:bottom w:val="single" w:sz="12" w:space="0" w:color="auto"/>
            </w:tcBorders>
            <w:vAlign w:val="center"/>
          </w:tcPr>
          <w:p w14:paraId="3347D458" w14:textId="77777777" w:rsidR="00ED20DD" w:rsidRDefault="00ED20DD" w:rsidP="00164842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起草单位及相关单位</w:t>
            </w:r>
          </w:p>
        </w:tc>
      </w:tr>
      <w:tr w:rsidR="00ED20DD" w14:paraId="26799469" w14:textId="77777777" w:rsidTr="00164842">
        <w:trPr>
          <w:trHeight w:val="1141"/>
        </w:trPr>
        <w:tc>
          <w:tcPr>
            <w:tcW w:w="372" w:type="pct"/>
            <w:tcBorders>
              <w:tl2br w:val="nil"/>
              <w:tr2bl w:val="nil"/>
            </w:tcBorders>
            <w:vAlign w:val="center"/>
          </w:tcPr>
          <w:p w14:paraId="47791487" w14:textId="77777777" w:rsidR="00ED20DD" w:rsidRDefault="00ED20DD" w:rsidP="00ED20DD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9" w:type="pct"/>
            <w:tcBorders>
              <w:tl2br w:val="nil"/>
              <w:tr2bl w:val="nil"/>
            </w:tcBorders>
            <w:vAlign w:val="center"/>
          </w:tcPr>
          <w:p w14:paraId="0B155357" w14:textId="77777777" w:rsidR="00ED20DD" w:rsidRDefault="00ED20DD" w:rsidP="0016484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隔热型材用高温持久试验机校准规范</w:t>
            </w:r>
          </w:p>
        </w:tc>
        <w:tc>
          <w:tcPr>
            <w:tcW w:w="2568" w:type="pct"/>
            <w:tcBorders>
              <w:tl2br w:val="nil"/>
              <w:tr2bl w:val="nil"/>
            </w:tcBorders>
            <w:vAlign w:val="center"/>
          </w:tcPr>
          <w:p w14:paraId="4C2AF158" w14:textId="77777777" w:rsidR="00ED20DD" w:rsidRDefault="00ED20DD" w:rsidP="00164842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广东省科学院工业分析检测中心、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广亚铝业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有限公司、国标（北京）检验认证有限公司、西安汉唐分析检测有限公司、</w:t>
            </w:r>
            <w:r>
              <w:rPr>
                <w:rFonts w:hint="eastAsia"/>
                <w:szCs w:val="21"/>
              </w:rPr>
              <w:t>西南铝业（集团）有限责任公司</w:t>
            </w:r>
            <w:r>
              <w:rPr>
                <w:rFonts w:hint="eastAsia"/>
                <w:bCs/>
                <w:sz w:val="22"/>
                <w:szCs w:val="22"/>
              </w:rPr>
              <w:t>等</w:t>
            </w:r>
          </w:p>
        </w:tc>
      </w:tr>
      <w:tr w:rsidR="00ED20DD" w14:paraId="4A8ACAE3" w14:textId="77777777" w:rsidTr="00164842">
        <w:trPr>
          <w:trHeight w:val="1141"/>
        </w:trPr>
        <w:tc>
          <w:tcPr>
            <w:tcW w:w="372" w:type="pct"/>
            <w:tcBorders>
              <w:tl2br w:val="nil"/>
              <w:tr2bl w:val="nil"/>
            </w:tcBorders>
            <w:vAlign w:val="center"/>
          </w:tcPr>
          <w:p w14:paraId="213F5903" w14:textId="77777777" w:rsidR="00ED20DD" w:rsidRDefault="00ED20DD" w:rsidP="00ED20DD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9" w:type="pct"/>
            <w:tcBorders>
              <w:tl2br w:val="nil"/>
              <w:tr2bl w:val="nil"/>
            </w:tcBorders>
            <w:vAlign w:val="center"/>
          </w:tcPr>
          <w:p w14:paraId="16468BE7" w14:textId="77777777" w:rsidR="00ED20DD" w:rsidRDefault="00ED20DD" w:rsidP="00164842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闭路循环法铝及铝合金液态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测氢仪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校准规范</w:t>
            </w:r>
          </w:p>
        </w:tc>
        <w:tc>
          <w:tcPr>
            <w:tcW w:w="2568" w:type="pct"/>
            <w:tcBorders>
              <w:tl2br w:val="nil"/>
              <w:tr2bl w:val="nil"/>
            </w:tcBorders>
            <w:vAlign w:val="center"/>
          </w:tcPr>
          <w:p w14:paraId="2B71DF28" w14:textId="77777777" w:rsidR="00ED20DD" w:rsidRDefault="00ED20DD" w:rsidP="00164842">
            <w:pPr>
              <w:spacing w:line="30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西南铝业（集团）有限责任公司、东北轻合金有限责任公司、</w:t>
            </w:r>
            <w:r>
              <w:rPr>
                <w:rFonts w:hint="eastAsia"/>
              </w:rPr>
              <w:t>中铝材料应用研究院有限公司、广东省科学院工业分析检测中心、国标（北京）检验认证有限公司、西安汉唐分析检测有限公司、</w:t>
            </w:r>
            <w:r>
              <w:rPr>
                <w:rFonts w:hint="eastAsia"/>
                <w:bCs/>
                <w:sz w:val="22"/>
                <w:szCs w:val="22"/>
              </w:rPr>
              <w:t>西北铝业有限责任公司</w:t>
            </w:r>
            <w:r>
              <w:rPr>
                <w:rFonts w:hint="eastAsia"/>
              </w:rPr>
              <w:t>等</w:t>
            </w:r>
          </w:p>
        </w:tc>
      </w:tr>
      <w:tr w:rsidR="00ED20DD" w14:paraId="2B1B8B14" w14:textId="77777777" w:rsidTr="00164842">
        <w:trPr>
          <w:trHeight w:val="1141"/>
        </w:trPr>
        <w:tc>
          <w:tcPr>
            <w:tcW w:w="372" w:type="pct"/>
            <w:tcBorders>
              <w:tl2br w:val="nil"/>
              <w:tr2bl w:val="nil"/>
            </w:tcBorders>
            <w:vAlign w:val="center"/>
          </w:tcPr>
          <w:p w14:paraId="499639A3" w14:textId="77777777" w:rsidR="00ED20DD" w:rsidRDefault="00ED20DD" w:rsidP="00ED20DD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9" w:type="pct"/>
            <w:tcBorders>
              <w:tl2br w:val="nil"/>
              <w:tr2bl w:val="nil"/>
            </w:tcBorders>
            <w:vAlign w:val="center"/>
          </w:tcPr>
          <w:p w14:paraId="232DED85" w14:textId="77777777" w:rsidR="00ED20DD" w:rsidRDefault="00ED20DD" w:rsidP="00164842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电热恒温水浴锅校准规范</w:t>
            </w:r>
          </w:p>
        </w:tc>
        <w:tc>
          <w:tcPr>
            <w:tcW w:w="2568" w:type="pct"/>
            <w:tcBorders>
              <w:tl2br w:val="nil"/>
              <w:tr2bl w:val="nil"/>
            </w:tcBorders>
            <w:vAlign w:val="center"/>
          </w:tcPr>
          <w:p w14:paraId="33FDCFD9" w14:textId="77777777" w:rsidR="00ED20DD" w:rsidRDefault="00ED20DD" w:rsidP="00164842">
            <w:pPr>
              <w:spacing w:line="30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szCs w:val="21"/>
              </w:rPr>
              <w:t>西南铝业（集团）有限责任公司、</w:t>
            </w:r>
            <w:r>
              <w:rPr>
                <w:rFonts w:hint="eastAsia"/>
              </w:rPr>
              <w:t>广东省科学院工业分析检测中心、西安汉唐分析检测有限公司、中铝材料应用研究院有限公司、国标（北京）检验认证有限公司、</w:t>
            </w:r>
            <w:r>
              <w:rPr>
                <w:rFonts w:hint="eastAsia"/>
                <w:szCs w:val="21"/>
              </w:rPr>
              <w:t>天津新艾隆科技有限公司等</w:t>
            </w:r>
          </w:p>
        </w:tc>
      </w:tr>
      <w:tr w:rsidR="00ED20DD" w14:paraId="4DA867A6" w14:textId="77777777" w:rsidTr="00164842">
        <w:trPr>
          <w:trHeight w:val="1141"/>
        </w:trPr>
        <w:tc>
          <w:tcPr>
            <w:tcW w:w="372" w:type="pct"/>
            <w:tcBorders>
              <w:tl2br w:val="nil"/>
              <w:tr2bl w:val="nil"/>
            </w:tcBorders>
            <w:vAlign w:val="center"/>
          </w:tcPr>
          <w:p w14:paraId="5AB35089" w14:textId="77777777" w:rsidR="00ED20DD" w:rsidRDefault="00ED20DD" w:rsidP="00ED20DD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9" w:type="pct"/>
            <w:tcBorders>
              <w:tl2br w:val="nil"/>
              <w:tr2bl w:val="nil"/>
            </w:tcBorders>
            <w:vAlign w:val="center"/>
          </w:tcPr>
          <w:p w14:paraId="2C25828B" w14:textId="77777777" w:rsidR="00ED20DD" w:rsidRDefault="00ED20DD" w:rsidP="00164842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电子式温湿度计校准规范</w:t>
            </w:r>
          </w:p>
        </w:tc>
        <w:tc>
          <w:tcPr>
            <w:tcW w:w="2568" w:type="pct"/>
            <w:tcBorders>
              <w:tl2br w:val="nil"/>
              <w:tr2bl w:val="nil"/>
            </w:tcBorders>
            <w:vAlign w:val="center"/>
          </w:tcPr>
          <w:p w14:paraId="360DE21E" w14:textId="77777777" w:rsidR="00ED20DD" w:rsidRDefault="00ED20DD" w:rsidP="00164842">
            <w:pPr>
              <w:spacing w:line="30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西南铝业（集团）有限责任公司、</w:t>
            </w:r>
            <w:r>
              <w:rPr>
                <w:rFonts w:hint="eastAsia"/>
              </w:rPr>
              <w:t>广东省科学院工业分析检测中心、</w:t>
            </w:r>
            <w:r>
              <w:rPr>
                <w:rFonts w:hint="eastAsia"/>
                <w:szCs w:val="21"/>
              </w:rPr>
              <w:t>山东南山铝业股份有限公司、</w:t>
            </w:r>
            <w:r>
              <w:rPr>
                <w:rFonts w:hint="eastAsia"/>
              </w:rPr>
              <w:t>国标（北京）检验认证有限公司、西安汉唐分析检测有限公司、中铝材料应用研究院有限公司等</w:t>
            </w:r>
          </w:p>
        </w:tc>
      </w:tr>
      <w:tr w:rsidR="00ED20DD" w14:paraId="66278363" w14:textId="77777777" w:rsidTr="00164842">
        <w:trPr>
          <w:trHeight w:val="1141"/>
        </w:trPr>
        <w:tc>
          <w:tcPr>
            <w:tcW w:w="372" w:type="pct"/>
            <w:tcBorders>
              <w:tl2br w:val="nil"/>
              <w:tr2bl w:val="nil"/>
            </w:tcBorders>
            <w:vAlign w:val="center"/>
          </w:tcPr>
          <w:p w14:paraId="509D2179" w14:textId="77777777" w:rsidR="00ED20DD" w:rsidRDefault="00ED20DD" w:rsidP="00ED20DD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9" w:type="pct"/>
            <w:tcBorders>
              <w:tl2br w:val="nil"/>
              <w:tr2bl w:val="nil"/>
            </w:tcBorders>
            <w:vAlign w:val="center"/>
          </w:tcPr>
          <w:p w14:paraId="3719F473" w14:textId="77777777" w:rsidR="00ED20DD" w:rsidRDefault="00ED20DD" w:rsidP="0016484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有色金属材料用循环腐蚀试验箱校准规范</w:t>
            </w:r>
          </w:p>
        </w:tc>
        <w:tc>
          <w:tcPr>
            <w:tcW w:w="2568" w:type="pct"/>
            <w:tcBorders>
              <w:tl2br w:val="nil"/>
              <w:tr2bl w:val="nil"/>
            </w:tcBorders>
            <w:vAlign w:val="center"/>
          </w:tcPr>
          <w:p w14:paraId="79C3C347" w14:textId="77777777" w:rsidR="00ED20DD" w:rsidRDefault="00ED20DD" w:rsidP="00164842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国标（北京）检验认证有限公司、</w:t>
            </w:r>
            <w:r>
              <w:rPr>
                <w:rFonts w:hint="eastAsia"/>
                <w:bCs/>
                <w:sz w:val="22"/>
                <w:szCs w:val="22"/>
              </w:rPr>
              <w:t>有色金属技术经济研究院有限责任公司、</w:t>
            </w:r>
            <w:r>
              <w:rPr>
                <w:rFonts w:hint="eastAsia"/>
              </w:rPr>
              <w:t>广东省科学院工业分析检测中心、</w:t>
            </w:r>
            <w:r>
              <w:rPr>
                <w:rFonts w:hint="eastAsia"/>
                <w:szCs w:val="21"/>
              </w:rPr>
              <w:t>西南铝业（集团）有限责任公司、</w:t>
            </w:r>
            <w:r>
              <w:rPr>
                <w:rFonts w:hint="eastAsia"/>
              </w:rPr>
              <w:t>西安汉唐分析检测有限公司、陕西天成航空材料有限公司、</w:t>
            </w:r>
            <w:r>
              <w:rPr>
                <w:rFonts w:hint="eastAsia"/>
                <w:szCs w:val="21"/>
              </w:rPr>
              <w:t>天津新艾隆科技有限公司、</w:t>
            </w:r>
            <w:r>
              <w:rPr>
                <w:rFonts w:hint="eastAsia"/>
                <w:bCs/>
                <w:sz w:val="22"/>
                <w:szCs w:val="22"/>
              </w:rPr>
              <w:t>美国科潘诺实验设备公司上海代表处、广东兴发铝业有限公司、国合通用测试评价认证股份公司等</w:t>
            </w:r>
          </w:p>
        </w:tc>
      </w:tr>
      <w:tr w:rsidR="00ED20DD" w14:paraId="1A16DB6A" w14:textId="77777777" w:rsidTr="00164842">
        <w:trPr>
          <w:trHeight w:val="1141"/>
        </w:trPr>
        <w:tc>
          <w:tcPr>
            <w:tcW w:w="372" w:type="pct"/>
            <w:tcBorders>
              <w:tl2br w:val="nil"/>
              <w:tr2bl w:val="nil"/>
            </w:tcBorders>
            <w:vAlign w:val="center"/>
          </w:tcPr>
          <w:p w14:paraId="14E84BE7" w14:textId="77777777" w:rsidR="00ED20DD" w:rsidRDefault="00ED20DD" w:rsidP="00ED20DD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9" w:type="pct"/>
            <w:tcBorders>
              <w:tl2br w:val="nil"/>
              <w:tr2bl w:val="nil"/>
            </w:tcBorders>
            <w:vAlign w:val="center"/>
          </w:tcPr>
          <w:p w14:paraId="2EB495B7" w14:textId="77777777" w:rsidR="00ED20DD" w:rsidRDefault="00ED20DD" w:rsidP="00164842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铜合金冲刷腐蚀试验机校准规范</w:t>
            </w:r>
          </w:p>
        </w:tc>
        <w:tc>
          <w:tcPr>
            <w:tcW w:w="2568" w:type="pct"/>
            <w:tcBorders>
              <w:tl2br w:val="nil"/>
              <w:tr2bl w:val="nil"/>
            </w:tcBorders>
            <w:vAlign w:val="center"/>
          </w:tcPr>
          <w:p w14:paraId="60E05B2E" w14:textId="77777777" w:rsidR="00ED20DD" w:rsidRDefault="00ED20DD" w:rsidP="00164842">
            <w:pPr>
              <w:spacing w:line="30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</w:rPr>
              <w:t>国标（北京）检验认证有限公司、</w:t>
            </w:r>
            <w:r>
              <w:rPr>
                <w:rFonts w:hint="eastAsia"/>
                <w:bCs/>
                <w:sz w:val="22"/>
                <w:szCs w:val="22"/>
              </w:rPr>
              <w:t>有色金属技术经济研究院有限责任公司、</w:t>
            </w:r>
            <w:r>
              <w:rPr>
                <w:rFonts w:hint="eastAsia"/>
              </w:rPr>
              <w:t>广东省科学院工业分析检测中心、西安汉唐分析检测有限公司、中铝材料应用研究院有限公司、</w:t>
            </w:r>
            <w:r>
              <w:rPr>
                <w:rFonts w:hint="eastAsia"/>
                <w:szCs w:val="21"/>
              </w:rPr>
              <w:t>西南铝业（集团）有限责任公司、</w:t>
            </w:r>
            <w:r>
              <w:rPr>
                <w:rFonts w:hint="eastAsia"/>
                <w:bCs/>
                <w:sz w:val="22"/>
                <w:szCs w:val="22"/>
              </w:rPr>
              <w:t>有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工程技术研究院有限公司、浙江海亮股份有限公司、国合通用测试评价认证股份公司等</w:t>
            </w:r>
          </w:p>
        </w:tc>
      </w:tr>
      <w:tr w:rsidR="00ED20DD" w14:paraId="14073CE5" w14:textId="77777777" w:rsidTr="00164842">
        <w:trPr>
          <w:trHeight w:val="1141"/>
        </w:trPr>
        <w:tc>
          <w:tcPr>
            <w:tcW w:w="372" w:type="pct"/>
            <w:tcBorders>
              <w:tl2br w:val="nil"/>
              <w:tr2bl w:val="nil"/>
            </w:tcBorders>
            <w:vAlign w:val="center"/>
          </w:tcPr>
          <w:p w14:paraId="79EC33F7" w14:textId="77777777" w:rsidR="00ED20DD" w:rsidRDefault="00ED20DD" w:rsidP="00ED20DD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9" w:type="pct"/>
            <w:tcBorders>
              <w:tl2br w:val="nil"/>
              <w:tr2bl w:val="nil"/>
            </w:tcBorders>
            <w:vAlign w:val="center"/>
          </w:tcPr>
          <w:p w14:paraId="75928F5A" w14:textId="77777777" w:rsidR="00ED20DD" w:rsidRDefault="00ED20DD" w:rsidP="00164842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非接触式引伸计标定器校准规范</w:t>
            </w:r>
          </w:p>
        </w:tc>
        <w:tc>
          <w:tcPr>
            <w:tcW w:w="2568" w:type="pct"/>
            <w:tcBorders>
              <w:tl2br w:val="nil"/>
              <w:tr2bl w:val="nil"/>
            </w:tcBorders>
            <w:vAlign w:val="center"/>
          </w:tcPr>
          <w:p w14:paraId="12925D05" w14:textId="77777777" w:rsidR="00ED20DD" w:rsidRDefault="00ED20DD" w:rsidP="00164842">
            <w:pPr>
              <w:spacing w:line="30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</w:rPr>
              <w:t>西安汉唐分析检测有限公司、</w:t>
            </w:r>
            <w:r>
              <w:rPr>
                <w:rFonts w:hint="eastAsia"/>
                <w:bCs/>
                <w:sz w:val="22"/>
                <w:szCs w:val="22"/>
              </w:rPr>
              <w:t>有色金属技术经济研究院有限责任公司、</w:t>
            </w:r>
            <w:r>
              <w:rPr>
                <w:rFonts w:hint="eastAsia"/>
              </w:rPr>
              <w:t>国标（北京）检验认证有限公司、陕西天成航空材料有限公司、广东省科学院工业分析检测中心、山东南山铝业股份有限公司、</w:t>
            </w:r>
            <w:r>
              <w:rPr>
                <w:rFonts w:hint="eastAsia"/>
                <w:szCs w:val="21"/>
              </w:rPr>
              <w:t>西南铝业（集团）有限责任公司</w:t>
            </w:r>
            <w:r>
              <w:rPr>
                <w:rFonts w:hint="eastAsia"/>
                <w:bCs/>
                <w:sz w:val="22"/>
                <w:szCs w:val="22"/>
              </w:rPr>
              <w:t>、陕西有色榆林新材料集团有限责任公司、西安超晶科技有限公司</w:t>
            </w:r>
            <w:r>
              <w:rPr>
                <w:rFonts w:hint="eastAsia"/>
                <w:szCs w:val="21"/>
              </w:rPr>
              <w:t>等</w:t>
            </w:r>
          </w:p>
        </w:tc>
      </w:tr>
    </w:tbl>
    <w:p w14:paraId="74B7D9E1" w14:textId="77777777" w:rsidR="00ED20DD" w:rsidRDefault="00ED20DD" w:rsidP="00ED20DD">
      <w:pPr>
        <w:adjustRightInd w:val="0"/>
        <w:snapToGrid w:val="0"/>
        <w:spacing w:line="280" w:lineRule="exact"/>
        <w:jc w:val="left"/>
        <w:rPr>
          <w:rFonts w:ascii="宋体" w:eastAsia="宋体" w:hAnsi="宋体" w:cs="宋体"/>
          <w:color w:val="000000"/>
          <w:sz w:val="24"/>
          <w:szCs w:val="24"/>
        </w:rPr>
      </w:pPr>
    </w:p>
    <w:p w14:paraId="65C7DC84" w14:textId="77777777" w:rsidR="002C7F78" w:rsidRPr="00ED20DD" w:rsidRDefault="002C7F78"/>
    <w:sectPr w:rsidR="002C7F78" w:rsidRPr="00ED20D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9D8B" w14:textId="77777777" w:rsidR="00B17D1A" w:rsidRDefault="00B17D1A" w:rsidP="00ED20DD">
      <w:r>
        <w:separator/>
      </w:r>
    </w:p>
  </w:endnote>
  <w:endnote w:type="continuationSeparator" w:id="0">
    <w:p w14:paraId="4D2A2181" w14:textId="77777777" w:rsidR="00B17D1A" w:rsidRDefault="00B17D1A" w:rsidP="00ED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DBF1" w14:textId="77777777" w:rsidR="00B17D1A" w:rsidRDefault="00B17D1A" w:rsidP="00ED20DD">
      <w:r>
        <w:separator/>
      </w:r>
    </w:p>
  </w:footnote>
  <w:footnote w:type="continuationSeparator" w:id="0">
    <w:p w14:paraId="059E0F25" w14:textId="77777777" w:rsidR="00B17D1A" w:rsidRDefault="00B17D1A" w:rsidP="00ED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5F8A"/>
    <w:multiLevelType w:val="multilevel"/>
    <w:tmpl w:val="4B5D5F8A"/>
    <w:lvl w:ilvl="0">
      <w:start w:val="1"/>
      <w:numFmt w:val="decimal"/>
      <w:suff w:val="nothing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7803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16"/>
    <w:rsid w:val="002C7F78"/>
    <w:rsid w:val="00636D16"/>
    <w:rsid w:val="00B17D1A"/>
    <w:rsid w:val="00E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313331-9364-4B1B-9E24-9F07662A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0DD"/>
    <w:rPr>
      <w:sz w:val="18"/>
      <w:szCs w:val="18"/>
    </w:rPr>
  </w:style>
  <w:style w:type="table" w:styleId="a7">
    <w:name w:val="Table Grid"/>
    <w:basedOn w:val="a1"/>
    <w:uiPriority w:val="59"/>
    <w:qFormat/>
    <w:rsid w:val="00ED20D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2022-10-24T03:46:00Z</dcterms:created>
  <dcterms:modified xsi:type="dcterms:W3CDTF">2022-10-24T03:46:00Z</dcterms:modified>
</cp:coreProperties>
</file>