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rap="around"/>
      </w:pPr>
      <w:r>
        <w:rPr>
          <w:rFonts w:ascii="Times New Roman"/>
        </w:rPr>
        <w:t>ICS</w:t>
      </w:r>
      <w:r>
        <w:rPr>
          <w:rFonts w:hAnsi="宋体"/>
        </w:rPr>
        <w:t> </w:t>
      </w:r>
      <w:r>
        <w:rPr>
          <w:rFonts w:hint="eastAsia"/>
        </w:rPr>
        <w:t>77.040</w:t>
      </w:r>
      <w:r>
        <w:t xml:space="preserve"> </w:t>
      </w:r>
    </w:p>
    <w:p>
      <w:pPr>
        <w:pStyle w:val="119"/>
        <w:framePr w:wrap="around"/>
      </w:pPr>
      <w:r>
        <w:rPr>
          <w:rFonts w:hint="eastAsia"/>
        </w:rPr>
        <w:t>H17</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tcPr>
          <w:p>
            <w:pPr>
              <w:pStyle w:val="119"/>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0" name="矩形 10"/>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Co0FdEtwEAAGsDAAAOAAAAAAAAAAEAIAAAACQBAABkcnMvZTJvRG9jLnhtbFBLBQYAAAAA&#10;BgAGAFkBAABNBQ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62"/>
        <w:framePr w:w="5388" w:wrap="around" w:vAnchor="page" w:hAnchor="page" w:x="6240" w:y="916"/>
        <w:ind w:right="823"/>
        <w:rPr>
          <w:sz w:val="72"/>
        </w:rPr>
      </w:pPr>
      <w:r>
        <w:rPr>
          <w:rFonts w:hint="eastAsia"/>
          <w:sz w:val="72"/>
        </w:rPr>
        <w:t>CNIA/T</w:t>
      </w:r>
    </w:p>
    <w:p>
      <w:pPr>
        <w:pStyle w:val="106"/>
        <w:framePr w:wrap="around"/>
      </w:pPr>
      <w:r>
        <w:rPr>
          <w:rFonts w:hint="eastAsia"/>
        </w:rPr>
        <w:t>中华人民共和国有色金属协会标准</w:t>
      </w:r>
    </w:p>
    <w:p>
      <w:pPr>
        <w:pStyle w:val="43"/>
        <w:framePr w:wrap="around"/>
        <w:rPr>
          <w:rFonts w:hAnsi="黑体"/>
        </w:rPr>
      </w:pPr>
      <w:bookmarkStart w:id="1" w:name="StdName"/>
      <w:r>
        <w:rPr>
          <w:rFonts w:hint="eastAsia" w:ascii="Times New Roman"/>
        </w:rPr>
        <w:t>CNIA</w:t>
      </w:r>
      <w:r>
        <w:rPr>
          <w:rFonts w:ascii="Times New Roman"/>
        </w:rPr>
        <w:t xml:space="preserve">/T </w:t>
      </w:r>
      <w:bookmarkStart w:id="2"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2"/>
              <w:framePr w:wrap="around"/>
            </w:pPr>
          </w:p>
        </w:tc>
      </w:tr>
    </w:tbl>
    <w:p>
      <w:pPr>
        <w:pStyle w:val="43"/>
        <w:framePr w:wrap="around"/>
        <w:rPr>
          <w:rFonts w:hAnsi="黑体"/>
        </w:rPr>
      </w:pPr>
    </w:p>
    <w:p>
      <w:pPr>
        <w:pStyle w:val="43"/>
        <w:framePr w:wrap="around"/>
        <w:rPr>
          <w:rFonts w:hAnsi="黑体"/>
        </w:rPr>
      </w:pPr>
    </w:p>
    <w:p>
      <w:pPr>
        <w:pStyle w:val="74"/>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多晶硅生产固定污染源含氢排气中气态污染物采样方法</w:t>
      </w:r>
      <w:r>
        <w:fldChar w:fldCharType="end"/>
      </w:r>
      <w:bookmarkEnd w:id="1"/>
    </w:p>
    <w:p>
      <w:pPr>
        <w:pStyle w:val="75"/>
        <w:framePr w:wrap="around"/>
      </w:pPr>
      <w:bookmarkStart w:id="4"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Sampling method of gaseous pollutants in hydrogen containing exhaust gas from fixed pollution sources of polysilicon production</w:t>
      </w:r>
      <w:r>
        <w:fldChar w:fldCharType="end"/>
      </w:r>
      <w:bookmarkEnd w:id="4"/>
    </w:p>
    <w:p>
      <w:pPr>
        <w:pStyle w:val="76"/>
        <w:framePr w:wrap="around"/>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framePr w:wrap="around"/>
              <w:rPr>
                <w:rFonts w:hint="eastAsia" w:eastAsia="宋体"/>
                <w:lang w:val="en-US" w:eastAsia="zh-CN"/>
              </w:r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AApA+4EQIAADkEAAAOAAAAAAAA&#10;AAEAIAAAACQBAABkcnMvZTJvRG9jLnhtbFBLBQYAAAAABgAGAFkBAACnBQ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Rs5i3hECAAA5BAAADgAAAAAA&#10;AAABACAAAAAlAQAAZHJzL2Uyb0RvYy54bWxQSwUGAAAAAAYABgBZAQAAqAUAAAAA&#10;">
                      <v:fill on="t" focussize="0,0"/>
                      <v:stroke on="f"/>
                      <v:imagedata o:title=""/>
                      <o:lock v:ext="edit" aspectratio="f"/>
                      <v:textbox>
                        <w:txbxContent>
                          <w:p>
                            <w:pPr>
                              <w:jc w:val="center"/>
                            </w:pPr>
                          </w:p>
                        </w:txbxContent>
                      </v:textbox>
                    </v:rect>
                  </w:pict>
                </mc:Fallback>
              </mc:AlternateContent>
            </w:r>
            <w:r>
              <w:rPr>
                <w:rFonts w:hint="eastAsia"/>
                <w:lang w:val="en-US" w:eastAsia="zh-CN"/>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6"/>
              <w:framePr w:wrap="around"/>
              <w:spacing w:before="370"/>
              <w:rPr>
                <w:sz w:val="24"/>
                <w:szCs w:val="24"/>
              </w:rPr>
            </w:pPr>
            <w:r>
              <w:rPr>
                <w:rFonts w:hint="eastAsia"/>
                <w:sz w:val="24"/>
                <w:szCs w:val="24"/>
              </w:rPr>
              <w:t>（在提交反馈意见时，请将您知道的相关专利连同支持性文件一并附上)</w:t>
            </w:r>
          </w:p>
          <w:p>
            <w:pPr>
              <w:pStyle w:val="78"/>
              <w:framePr w:wrap="around"/>
            </w:pPr>
          </w:p>
        </w:tc>
      </w:tr>
    </w:tbl>
    <w:p>
      <w:pPr>
        <w:pStyle w:val="126"/>
        <w:framePr w:wrap="around" w:hAnchor="page" w:x="1431" w:y="14325"/>
      </w:pPr>
      <w:bookmarkStart w:id="5"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27"/>
        <w:framePr w:wrap="around" w:hAnchor="page" w:x="7066" w:y="14313"/>
      </w:pPr>
      <w:bookmarkStart w:id="7"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07"/>
        <w:framePr w:wrap="around" w:x="2171" w:y="14881"/>
        <w:rPr>
          <w:rFonts w:hAnsi="黑体"/>
        </w:rPr>
      </w:pPr>
      <w:r>
        <w:rPr>
          <w:rFonts w:hint="eastAsia" w:hAnsi="黑体"/>
        </w:rPr>
        <w:t>中国有色金属工业协会</w:t>
      </w:r>
    </w:p>
    <w:p>
      <w:pPr>
        <w:pStyle w:val="107"/>
        <w:framePr w:wrap="around" w:x="2171" w:y="14881"/>
      </w:pPr>
      <w:r>
        <w:rPr>
          <w:rFonts w:hint="eastAsia" w:hAnsi="黑体"/>
        </w:rPr>
        <w:t xml:space="preserve">       中国有色金属学会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63360" behindDoc="0" locked="1" layoutInCell="1" allowOverlap="1">
                <wp:simplePos x="0" y="0"/>
                <wp:positionH relativeFrom="column">
                  <wp:posOffset>15240</wp:posOffset>
                </wp:positionH>
                <wp:positionV relativeFrom="page">
                  <wp:posOffset>9411970</wp:posOffset>
                </wp:positionV>
                <wp:extent cx="612013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pt;margin-top:741.1pt;height:0pt;width:481.9pt;mso-position-vertical-relative:page;z-index:251663360;mso-width-relative:page;mso-height-relative:page;" filled="f" stroked="t" coordsize="21600,21600" o:gfxdata="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oQZZw4s3fjN&#10;119/vny//f2N1pufPxh5SKYhYE3Rl24dDzsM65g579po85/YsF2Rdn+UVu0SE3R4PiN+L0l1ceer&#10;7hNDxPRWecuy0XCjXWYNNWzfYaJiFHoXko+NY0PDX5/NzwgOaARbunoybSAa6LqSi95oeaWNyRkY&#10;u82liWwLeQzKlykR7n9hucgKsB/jimsckF6BfOMkS/tA+jh6Fzy3YJXkzCh6RtkiQKgTaHNKJJU2&#10;jjrIqo46Zmvj5b7IW87pykuPh/HMM/XvvmTfP8n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q&#10;QLDWAAAACwEAAA8AAAAAAAAAAQAgAAAAIgAAAGRycy9kb3ducmV2LnhtbFBLAQIUABQAAAAIAIdO&#10;4kBuEy6R7AEAANoDAAAOAAAAAAAAAAEAIAAAACUBAABkcnMvZTJvRG9jLnhtbFBLBQYAAAAABgAG&#10;AFkBAACDBQ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&#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1aufHc4BAACuAwAADgAAAAAAAAABACAAAAAm&#10;AQAAZHJzL2Uyb0RvYy54bWxQSwUGAAAAAAYABgBZAQAAZgUAAAAA&#10;">
                <v:fill on="f" focussize="0,0"/>
                <v:stroke color="#000000" joinstyle="round"/>
                <v:imagedata o:title=""/>
                <o:lock v:ext="edit" aspectratio="f"/>
              </v:line>
            </w:pict>
          </mc:Fallback>
        </mc:AlternateContent>
      </w:r>
    </w:p>
    <w:p>
      <w:pPr>
        <w:pStyle w:val="108"/>
      </w:pPr>
      <w:bookmarkStart w:id="10" w:name="_Toc503281259"/>
      <w:r>
        <w:rPr>
          <w:rFonts w:hint="eastAsia"/>
        </w:rPr>
        <w:t>前</w:t>
      </w:r>
      <w:bookmarkStart w:id="11" w:name="BKQY"/>
      <w:r>
        <w:rPr>
          <w:rFonts w:ascii="Cambria Math" w:hAnsi="Cambria Math" w:cs="Cambria Math"/>
        </w:rPr>
        <w:t>  </w:t>
      </w:r>
      <w:r>
        <w:rPr>
          <w:rFonts w:hint="eastAsia"/>
        </w:rPr>
        <w:t>言</w:t>
      </w:r>
      <w:bookmarkEnd w:id="10"/>
      <w:bookmarkEnd w:id="11"/>
    </w:p>
    <w:p>
      <w:pPr>
        <w:pStyle w:val="139"/>
        <w:rPr>
          <w:szCs w:val="21"/>
          <w:lang w:val="fr-FR"/>
        </w:rPr>
      </w:pPr>
      <w:bookmarkStart w:id="12" w:name="StandardName"/>
      <w:r>
        <w:rPr>
          <w:rFonts w:hint="eastAsia"/>
          <w:szCs w:val="21"/>
          <w:lang w:val="fr-FR"/>
        </w:rPr>
        <w:t>本</w:t>
      </w:r>
      <w:r>
        <w:rPr>
          <w:rFonts w:hint="eastAsia"/>
          <w:szCs w:val="21"/>
          <w:lang w:val="en-US" w:eastAsia="zh-CN"/>
        </w:rPr>
        <w:t>文件</w:t>
      </w:r>
      <w:r>
        <w:rPr>
          <w:rFonts w:hint="eastAsia"/>
          <w:szCs w:val="21"/>
          <w:lang w:val="fr-FR"/>
        </w:rPr>
        <w:t>按照</w:t>
      </w:r>
      <w:r>
        <w:rPr>
          <w:szCs w:val="21"/>
          <w:lang w:val="fr-FR"/>
        </w:rPr>
        <w:t>GB/T 1.1—20</w:t>
      </w:r>
      <w:r>
        <w:rPr>
          <w:rFonts w:hint="eastAsia"/>
          <w:szCs w:val="21"/>
        </w:rPr>
        <w:t>20</w:t>
      </w:r>
      <w:r>
        <w:rPr>
          <w:rFonts w:hint="eastAsia"/>
          <w:szCs w:val="21"/>
          <w:lang w:val="fr-FR"/>
        </w:rPr>
        <w:t>给出的规则起草。</w:t>
      </w:r>
    </w:p>
    <w:p>
      <w:pPr>
        <w:pStyle w:val="139"/>
        <w:rPr>
          <w:szCs w:val="21"/>
        </w:rPr>
      </w:pPr>
      <w:r>
        <w:rPr>
          <w:rFonts w:hint="eastAsia"/>
          <w:szCs w:val="22"/>
        </w:rPr>
        <w:t>本文件由全国有色金属标准化技术委员会（SAC/TC 243）、全国半导体设备和材料标准化技术委员会材料分技术委员会（SAC/TC 203/SC2）提出并归口</w:t>
      </w:r>
      <w:r>
        <w:rPr>
          <w:rFonts w:hint="eastAsia"/>
          <w:szCs w:val="21"/>
        </w:rPr>
        <w:t>。</w:t>
      </w:r>
    </w:p>
    <w:p>
      <w:pPr>
        <w:pStyle w:val="139"/>
        <w:rPr>
          <w:szCs w:val="21"/>
        </w:rPr>
      </w:pPr>
      <w:r>
        <w:rPr>
          <w:rFonts w:hint="eastAsia"/>
          <w:szCs w:val="21"/>
        </w:rPr>
        <w:t>本</w:t>
      </w:r>
      <w:r>
        <w:rPr>
          <w:rFonts w:hint="eastAsia"/>
          <w:szCs w:val="21"/>
          <w:lang w:val="en-US" w:eastAsia="zh-CN"/>
        </w:rPr>
        <w:t>文件</w:t>
      </w:r>
      <w:r>
        <w:rPr>
          <w:rFonts w:hint="eastAsia"/>
          <w:szCs w:val="21"/>
        </w:rPr>
        <w:t>起草单位：亚洲硅业（青海）股份有限公司、新特能源股份有限公司、新疆大全新能源股份有限公司</w:t>
      </w:r>
    </w:p>
    <w:p>
      <w:pPr>
        <w:pStyle w:val="21"/>
        <w:rPr>
          <w:rFonts w:hAnsi="宋体"/>
          <w:szCs w:val="21"/>
        </w:rPr>
        <w:sectPr>
          <w:headerReference r:id="rId7" w:type="default"/>
          <w:footerReference r:id="rId8"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hAnsi="宋体"/>
          <w:szCs w:val="21"/>
        </w:rPr>
        <w:t>本</w:t>
      </w:r>
      <w:r>
        <w:rPr>
          <w:rFonts w:hint="eastAsia"/>
          <w:szCs w:val="21"/>
          <w:lang w:val="en-US" w:eastAsia="zh-CN"/>
        </w:rPr>
        <w:t>文件</w:t>
      </w:r>
      <w:r>
        <w:rPr>
          <w:rFonts w:hint="eastAsia" w:hAnsi="宋体"/>
          <w:szCs w:val="21"/>
        </w:rPr>
        <w:t>主要起草人：</w:t>
      </w:r>
      <w:bookmarkStart w:id="21" w:name="_GoBack"/>
      <w:bookmarkEnd w:id="21"/>
    </w:p>
    <w:p>
      <w:pPr>
        <w:pStyle w:val="46"/>
      </w:pPr>
      <w:r>
        <w:rPr>
          <w:rFonts w:hint="eastAsia"/>
        </w:rPr>
        <w:t>多晶硅生产固定污染源含氢排气中气态污染物采样方法</w:t>
      </w:r>
      <w:bookmarkEnd w:id="12"/>
    </w:p>
    <w:p>
      <w:pPr>
        <w:pStyle w:val="41"/>
        <w:spacing w:before="312" w:after="312"/>
      </w:pPr>
      <w:bookmarkStart w:id="13" w:name="_Toc503281260"/>
      <w:bookmarkStart w:id="14" w:name="_Toc503278726"/>
      <w:r>
        <w:rPr>
          <w:rFonts w:hint="eastAsia"/>
        </w:rPr>
        <w:t>范围</w:t>
      </w:r>
      <w:bookmarkEnd w:id="13"/>
      <w:bookmarkEnd w:id="14"/>
    </w:p>
    <w:p>
      <w:pPr>
        <w:pStyle w:val="121"/>
        <w:numPr>
          <w:ilvl w:val="1"/>
          <w:numId w:val="0"/>
        </w:numPr>
        <w:ind w:firstLine="420" w:firstLineChars="200"/>
      </w:pPr>
      <w:r>
        <w:rPr>
          <w:rFonts w:hint="eastAsia"/>
        </w:rPr>
        <w:t>本文件规定了多晶硅生产中淋洗塔及其他固定污染源含氢排放口中气态污染物的采样方法</w:t>
      </w:r>
      <w:r>
        <w:rPr>
          <w:rFonts w:hint="eastAsia"/>
          <w:szCs w:val="22"/>
        </w:rPr>
        <w:t>。</w:t>
      </w:r>
    </w:p>
    <w:p>
      <w:pPr>
        <w:pStyle w:val="121"/>
        <w:numPr>
          <w:ilvl w:val="1"/>
          <w:numId w:val="0"/>
        </w:numPr>
        <w:ind w:firstLine="420" w:firstLineChars="200"/>
      </w:pPr>
      <w:r>
        <w:rPr>
          <w:rFonts w:hint="eastAsia"/>
        </w:rPr>
        <w:t>本文件适用于多晶硅生产中淋洗塔及其它固定污染源含氢排放口中气态污染物的采样</w:t>
      </w:r>
      <w:r>
        <w:rPr>
          <w:rFonts w:hint="eastAsia"/>
          <w:szCs w:val="22"/>
        </w:rPr>
        <w:t>。</w:t>
      </w:r>
    </w:p>
    <w:p>
      <w:pPr>
        <w:pStyle w:val="41"/>
        <w:spacing w:before="312" w:after="312"/>
      </w:pPr>
      <w:bookmarkStart w:id="15" w:name="_Toc503281261"/>
      <w:bookmarkStart w:id="16" w:name="_Toc503278727"/>
      <w:r>
        <w:rPr>
          <w:rFonts w:hint="eastAsia"/>
        </w:rPr>
        <w:t>规范性引用文件</w:t>
      </w:r>
      <w:bookmarkEnd w:id="15"/>
      <w:bookmarkEnd w:id="16"/>
    </w:p>
    <w:p>
      <w:pPr>
        <w:pStyle w:val="2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szCs w:val="22"/>
        </w:rPr>
      </w:pPr>
      <w:bookmarkStart w:id="17" w:name="_Toc503278728"/>
      <w:bookmarkEnd w:id="17"/>
      <w:bookmarkStart w:id="18" w:name="_Toc503281262"/>
      <w:r>
        <w:rPr>
          <w:szCs w:val="22"/>
        </w:rPr>
        <w:t xml:space="preserve">GB/T 16157 </w:t>
      </w:r>
      <w:r>
        <w:rPr>
          <w:rFonts w:hint="eastAsia"/>
          <w:szCs w:val="22"/>
        </w:rPr>
        <w:t xml:space="preserve">固定污染源排气中颗粒物测定与气态污染物采样方法 </w:t>
      </w:r>
    </w:p>
    <w:p>
      <w:pPr>
        <w:pStyle w:val="21"/>
        <w:rPr>
          <w:szCs w:val="22"/>
        </w:rPr>
      </w:pPr>
      <w:r>
        <w:t>HJ</w:t>
      </w:r>
      <w:r>
        <w:rPr>
          <w:szCs w:val="22"/>
        </w:rPr>
        <w:t>/</w:t>
      </w:r>
      <w:r>
        <w:t xml:space="preserve">T 27 </w:t>
      </w:r>
      <w:r>
        <w:rPr>
          <w:rFonts w:hint="eastAsia"/>
          <w:lang w:val="en-US" w:eastAsia="zh-CN"/>
        </w:rPr>
        <w:t xml:space="preserve">   </w:t>
      </w:r>
      <w:r>
        <w:t>固定污染物排气中氯化氢的测定硫氰酸汞分光光度法</w:t>
      </w:r>
    </w:p>
    <w:p>
      <w:pPr>
        <w:pStyle w:val="21"/>
        <w:rPr>
          <w:szCs w:val="22"/>
        </w:rPr>
      </w:pPr>
      <w:r>
        <w:rPr>
          <w:szCs w:val="22"/>
        </w:rPr>
        <w:t xml:space="preserve">HJ/T 373 </w:t>
      </w:r>
      <w:r>
        <w:rPr>
          <w:rFonts w:hint="eastAsia"/>
          <w:szCs w:val="22"/>
          <w:lang w:val="en-US" w:eastAsia="zh-CN"/>
        </w:rPr>
        <w:t xml:space="preserve">  </w:t>
      </w:r>
      <w:r>
        <w:rPr>
          <w:rFonts w:hint="eastAsia"/>
          <w:szCs w:val="22"/>
        </w:rPr>
        <w:t>固定污染源监测质量保证与质量控制技术规范（试行）</w:t>
      </w:r>
    </w:p>
    <w:p>
      <w:pPr>
        <w:pStyle w:val="21"/>
      </w:pPr>
      <w:r>
        <w:rPr>
          <w:rFonts w:hint="eastAsia"/>
        </w:rPr>
        <w:t xml:space="preserve">HJ549 </w:t>
      </w:r>
      <w:r>
        <w:rPr>
          <w:rFonts w:hint="eastAsia"/>
          <w:lang w:val="en-US" w:eastAsia="zh-CN"/>
        </w:rPr>
        <w:t xml:space="preserve">     </w:t>
      </w:r>
      <w:r>
        <w:rPr>
          <w:rFonts w:hint="eastAsia"/>
        </w:rPr>
        <w:t>环境空气和废气 氯化氢的测定 离子色谱法</w:t>
      </w:r>
    </w:p>
    <w:p>
      <w:pPr>
        <w:pStyle w:val="41"/>
        <w:spacing w:before="312" w:after="312"/>
      </w:pPr>
      <w:r>
        <w:rPr>
          <w:rFonts w:hint="eastAsia"/>
        </w:rPr>
        <w:t>术语</w:t>
      </w:r>
      <w:bookmarkEnd w:id="18"/>
      <w:r>
        <w:rPr>
          <w:rFonts w:hint="eastAsia"/>
        </w:rPr>
        <w:t>和定义</w:t>
      </w:r>
    </w:p>
    <w:p>
      <w:pPr>
        <w:pStyle w:val="21"/>
        <w:rPr>
          <w:rFonts w:hint="eastAsia" w:ascii="宋体" w:hAnsi="宋体" w:eastAsia="宋体" w:cs="宋体"/>
        </w:rPr>
      </w:pPr>
      <w:r>
        <w:rPr>
          <w:rFonts w:hint="eastAsia" w:ascii="宋体" w:hAnsi="宋体" w:eastAsia="宋体" w:cs="宋体"/>
        </w:rPr>
        <w:t>本文件没有需要界定的术语和定义。</w:t>
      </w:r>
    </w:p>
    <w:p>
      <w:pPr>
        <w:pStyle w:val="41"/>
        <w:spacing w:before="312" w:after="312"/>
      </w:pPr>
      <w:bookmarkStart w:id="19" w:name="_Toc503281263"/>
      <w:r>
        <w:rPr>
          <w:rFonts w:hint="eastAsia"/>
        </w:rPr>
        <w:t>原理</w:t>
      </w:r>
      <w:bookmarkEnd w:id="19"/>
    </w:p>
    <w:p>
      <w:pPr>
        <w:pStyle w:val="38"/>
        <w:numPr>
          <w:ilvl w:val="0"/>
          <w:numId w:val="0"/>
        </w:numPr>
        <w:spacing w:before="156" w:after="156"/>
        <w:ind w:firstLine="420" w:firstLineChars="200"/>
      </w:pPr>
      <w:bookmarkStart w:id="20" w:name="_Toc503281264"/>
      <w:r>
        <w:rPr>
          <w:rFonts w:hint="eastAsia" w:ascii="宋体" w:eastAsia="宋体"/>
          <w:szCs w:val="22"/>
        </w:rPr>
        <w:t>应在生产设备处于正常运行状态下进行，通过采样管将样品抽入到装有吸收液的吸收瓶中，气态污染物样品经化学分析或仪器分析得出污染物含量。</w:t>
      </w:r>
      <w:bookmarkEnd w:id="20"/>
    </w:p>
    <w:p>
      <w:pPr>
        <w:pStyle w:val="41"/>
        <w:spacing w:before="312" w:after="312"/>
      </w:pPr>
      <w:r>
        <w:rPr>
          <w:rFonts w:hint="eastAsia"/>
        </w:rPr>
        <w:t>采样位置和采样点</w:t>
      </w:r>
    </w:p>
    <w:p>
      <w:r>
        <w:rPr>
          <w:rFonts w:hint="eastAsia" w:ascii="黑体" w:hAnsi="黑体" w:eastAsia="黑体" w:cs="黑体"/>
        </w:rPr>
        <w:t>5.1</w:t>
      </w:r>
      <w:r>
        <w:rPr>
          <w:rFonts w:hint="eastAsia"/>
        </w:rPr>
        <w:t xml:space="preserve"> </w:t>
      </w:r>
      <w:r>
        <w:rPr>
          <w:rFonts w:hint="eastAsia"/>
          <w:lang w:val="en-US" w:eastAsia="zh-CN"/>
        </w:rPr>
        <w:t xml:space="preserve"> </w:t>
      </w:r>
      <w:r>
        <w:rPr>
          <w:rFonts w:hint="eastAsia"/>
        </w:rPr>
        <w:t xml:space="preserve">采样位置                                                    </w:t>
      </w:r>
    </w:p>
    <w:p>
      <w:r>
        <w:rPr>
          <w:rFonts w:hint="eastAsia" w:ascii="黑体" w:hAnsi="黑体" w:eastAsia="黑体" w:cs="黑体"/>
        </w:rPr>
        <w:t>5.1.</w:t>
      </w:r>
      <w:r>
        <w:rPr>
          <w:rFonts w:hint="eastAsia" w:ascii="黑体" w:hAnsi="黑体" w:eastAsia="黑体" w:cs="黑体"/>
          <w:lang w:val="en-US" w:eastAsia="zh-CN"/>
        </w:rPr>
        <w:t>1</w:t>
      </w:r>
      <w:r>
        <w:rPr>
          <w:rFonts w:hint="eastAsia"/>
          <w:lang w:val="en-US" w:eastAsia="zh-CN"/>
        </w:rPr>
        <w:t xml:space="preserve">  </w:t>
      </w:r>
      <w:r>
        <w:rPr>
          <w:rFonts w:hint="eastAsia" w:ascii="宋体" w:hAnsi="宋体" w:eastAsia="宋体" w:cs="宋体"/>
        </w:rPr>
        <w:t>采样位置应优先选择在垂直管段。应避开烟道弯头和断面急剧变化的部位。采样位置应设置在距弯头、阀门、变径管下游方向不小于6倍直径和距上述部件上游方向不小于3倍直径处。对矩形烟道，其当量直径D=2AB/(A+B)，式中A、B为边长</w:t>
      </w:r>
      <w:r>
        <w:rPr>
          <w:rFonts w:hint="eastAsia"/>
        </w:rPr>
        <w:t>。</w:t>
      </w:r>
    </w:p>
    <w:p>
      <w:r>
        <w:rPr>
          <w:rFonts w:hint="eastAsia" w:ascii="黑体" w:hAnsi="黑体" w:eastAsia="黑体" w:cs="黑体"/>
        </w:rPr>
        <w:t>5.1.2</w:t>
      </w:r>
      <w:r>
        <w:rPr>
          <w:rFonts w:hint="eastAsia"/>
          <w:lang w:val="en-US" w:eastAsia="zh-CN"/>
        </w:rPr>
        <w:t xml:space="preserve">  </w:t>
      </w:r>
      <w:r>
        <w:rPr>
          <w:rFonts w:hint="eastAsia" w:ascii="宋体" w:hAnsi="宋体" w:eastAsia="宋体" w:cs="宋体"/>
        </w:rPr>
        <w:t>对于气态污染物，由于混合比较均匀，其采样位置可不受上述规定限制，但应避开涡流区。 如果同时测定排气流量，采样位置仍按5.1.1 选取。</w:t>
      </w:r>
      <w:r>
        <w:rPr>
          <w:rFonts w:hint="eastAsia"/>
        </w:rPr>
        <w:t xml:space="preserve">                                                                                                      </w:t>
      </w:r>
    </w:p>
    <w:p>
      <w:r>
        <w:rPr>
          <w:rFonts w:hint="eastAsia" w:ascii="黑体" w:hAnsi="黑体" w:eastAsia="黑体" w:cs="黑体"/>
        </w:rPr>
        <w:t>5.1.3</w:t>
      </w:r>
      <w:r>
        <w:rPr>
          <w:rFonts w:hint="eastAsia"/>
          <w:lang w:val="en-US" w:eastAsia="zh-CN"/>
        </w:rPr>
        <w:t xml:space="preserve">  </w:t>
      </w:r>
      <w:r>
        <w:rPr>
          <w:rFonts w:hint="eastAsia"/>
        </w:rPr>
        <w:t>采样位置应避开对测试人员操作有危险的场所。</w:t>
      </w:r>
    </w:p>
    <w:p>
      <w:r>
        <w:rPr>
          <w:rFonts w:hint="eastAsia" w:ascii="黑体" w:hAnsi="黑体" w:eastAsia="黑体" w:cs="黑体"/>
        </w:rPr>
        <w:t>5.2</w:t>
      </w:r>
      <w:r>
        <w:rPr>
          <w:rFonts w:hint="eastAsia"/>
          <w:lang w:val="en-US" w:eastAsia="zh-CN"/>
        </w:rPr>
        <w:t xml:space="preserve">  </w:t>
      </w:r>
      <w:r>
        <w:rPr>
          <w:rFonts w:hint="eastAsia"/>
        </w:rPr>
        <w:t>采样点</w:t>
      </w:r>
    </w:p>
    <w:p>
      <w:r>
        <w:rPr>
          <w:rFonts w:hint="eastAsia" w:ascii="黑体" w:hAnsi="黑体" w:eastAsia="黑体" w:cs="黑体"/>
        </w:rPr>
        <w:t>5.2.1</w:t>
      </w:r>
      <w:r>
        <w:rPr>
          <w:rFonts w:hint="eastAsia"/>
          <w:lang w:val="en-US" w:eastAsia="zh-CN"/>
        </w:rPr>
        <w:t xml:space="preserve">  </w:t>
      </w:r>
      <w:r>
        <w:rPr>
          <w:rFonts w:hint="eastAsia"/>
        </w:rPr>
        <w:t>圆形烟道</w:t>
      </w:r>
    </w:p>
    <w:p>
      <w:pPr>
        <w:numPr>
          <w:ilvl w:val="0"/>
          <w:numId w:val="11"/>
        </w:numPr>
      </w:pPr>
      <w:r>
        <w:rPr>
          <w:rFonts w:hint="eastAsia" w:ascii="宋体" w:hAnsi="宋体" w:eastAsia="宋体" w:cs="宋体"/>
        </w:rPr>
        <w:t>将烟道分成适当数量的等面积同心环，各测点选在各环等面积中心线与呈垂直相交的两条直径线的交点上，其中一条直径线应在预期浓度变化最大的平面内，如当测点在弯头后，该直径线应位于弯头所在的平面A-A内（图1）。</w:t>
      </w:r>
    </w:p>
    <w:p>
      <w:pPr>
        <w:jc w:val="center"/>
      </w:pPr>
      <w:r>
        <w:drawing>
          <wp:inline distT="0" distB="0" distL="114300" distR="114300">
            <wp:extent cx="3680460" cy="246126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3680460" cy="2461260"/>
                    </a:xfrm>
                    <a:prstGeom prst="rect">
                      <a:avLst/>
                    </a:prstGeom>
                    <a:noFill/>
                    <a:ln>
                      <a:noFill/>
                    </a:ln>
                  </pic:spPr>
                </pic:pic>
              </a:graphicData>
            </a:graphic>
          </wp:inline>
        </w:drawing>
      </w:r>
    </w:p>
    <w:p>
      <w:pPr>
        <w:jc w:val="center"/>
        <w:rPr>
          <w:rFonts w:hint="eastAsia" w:ascii="宋体" w:hAnsi="宋体" w:eastAsia="宋体" w:cs="宋体"/>
        </w:rPr>
      </w:pPr>
      <w:r>
        <w:rPr>
          <w:rFonts w:hint="eastAsia" w:ascii="宋体" w:hAnsi="宋体" w:eastAsia="宋体" w:cs="宋体"/>
        </w:rPr>
        <w:t>图1 圆形烟道弯头后的测点</w:t>
      </w:r>
    </w:p>
    <w:p>
      <w:pPr>
        <w:numPr>
          <w:ilvl w:val="0"/>
          <w:numId w:val="11"/>
        </w:numPr>
        <w:rPr>
          <w:rFonts w:hint="eastAsia" w:ascii="宋体" w:hAnsi="宋体" w:eastAsia="宋体" w:cs="宋体"/>
        </w:rPr>
      </w:pPr>
      <w:r>
        <w:rPr>
          <w:rFonts w:hint="eastAsia" w:ascii="宋体" w:hAnsi="宋体" w:eastAsia="宋体" w:cs="宋体"/>
        </w:rPr>
        <w:t>对符合5.2.1要求的烟道。可只选预期浓度变化最大的一条直径线上的测点。</w:t>
      </w:r>
    </w:p>
    <w:p>
      <w:pPr>
        <w:numPr>
          <w:ilvl w:val="0"/>
          <w:numId w:val="11"/>
        </w:numPr>
        <w:rPr>
          <w:rFonts w:hint="eastAsia" w:ascii="宋体" w:hAnsi="宋体" w:eastAsia="宋体" w:cs="宋体"/>
        </w:rPr>
      </w:pPr>
      <w:r>
        <w:rPr>
          <w:rFonts w:hint="eastAsia" w:ascii="宋体" w:hAnsi="宋体" w:eastAsia="宋体" w:cs="宋体"/>
        </w:rPr>
        <w:t>对直径小于0.3m、流速分布比较均匀、对称并符合5.2.1要求的小烟道，可取烟道中心作为测点。</w:t>
      </w:r>
    </w:p>
    <w:p>
      <w:pPr>
        <w:numPr>
          <w:ilvl w:val="0"/>
          <w:numId w:val="11"/>
        </w:numPr>
      </w:pPr>
      <w:r>
        <w:rPr>
          <w:rFonts w:hint="eastAsia" w:ascii="宋体" w:hAnsi="宋体" w:eastAsia="宋体" w:cs="宋体"/>
        </w:rPr>
        <w:t>不同直径的圆形烟道的等面积环数、测量直径数及测点数见表1，原则上测点不超过20个</w:t>
      </w:r>
      <w:r>
        <w:rPr>
          <w:rFonts w:hint="eastAsia"/>
        </w:rPr>
        <w:t>。</w:t>
      </w:r>
    </w:p>
    <w:p>
      <w:pPr>
        <w:ind w:left="210"/>
        <w:jc w:val="center"/>
        <w:rPr>
          <w:rFonts w:hint="eastAsia" w:ascii="宋体" w:hAnsi="宋体" w:eastAsia="宋体" w:cs="宋体"/>
        </w:rPr>
      </w:pPr>
      <w:r>
        <w:rPr>
          <w:rFonts w:hint="eastAsia" w:ascii="宋体" w:hAnsi="宋体" w:eastAsia="宋体" w:cs="宋体"/>
        </w:rPr>
        <w:t>表1 圆形烟道分环及测点数的确定</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679"/>
        <w:gridCol w:w="1708"/>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65" w:type="dxa"/>
            <w:tcBorders>
              <w:tl2br w:val="nil"/>
              <w:tr2bl w:val="nil"/>
            </w:tcBorders>
          </w:tcPr>
          <w:p>
            <w:pPr>
              <w:jc w:val="center"/>
              <w:rPr>
                <w:rFonts w:ascii="宋体"/>
              </w:rPr>
            </w:pPr>
            <w:r>
              <w:rPr>
                <w:rFonts w:hint="eastAsia" w:ascii="宋体"/>
              </w:rPr>
              <w:t>烟道直径（m）</w:t>
            </w:r>
          </w:p>
        </w:tc>
        <w:tc>
          <w:tcPr>
            <w:tcW w:w="1679" w:type="dxa"/>
            <w:tcBorders>
              <w:tl2br w:val="nil"/>
              <w:tr2bl w:val="nil"/>
            </w:tcBorders>
          </w:tcPr>
          <w:p>
            <w:pPr>
              <w:jc w:val="center"/>
              <w:rPr>
                <w:rFonts w:ascii="宋体"/>
              </w:rPr>
            </w:pPr>
            <w:r>
              <w:rPr>
                <w:rFonts w:hint="eastAsia" w:ascii="宋体"/>
              </w:rPr>
              <w:t>等面积环数</w:t>
            </w:r>
          </w:p>
        </w:tc>
        <w:tc>
          <w:tcPr>
            <w:tcW w:w="1708" w:type="dxa"/>
            <w:tcBorders>
              <w:tl2br w:val="nil"/>
              <w:tr2bl w:val="nil"/>
            </w:tcBorders>
          </w:tcPr>
          <w:p>
            <w:pPr>
              <w:jc w:val="center"/>
              <w:rPr>
                <w:rFonts w:ascii="宋体"/>
              </w:rPr>
            </w:pPr>
            <w:r>
              <w:rPr>
                <w:rFonts w:hint="eastAsia" w:ascii="宋体"/>
              </w:rPr>
              <w:t>测量直径数</w:t>
            </w:r>
          </w:p>
        </w:tc>
        <w:tc>
          <w:tcPr>
            <w:tcW w:w="1846" w:type="dxa"/>
            <w:tcBorders>
              <w:tl2br w:val="nil"/>
              <w:tr2bl w:val="nil"/>
            </w:tcBorders>
          </w:tcPr>
          <w:p>
            <w:pPr>
              <w:jc w:val="center"/>
              <w:rPr>
                <w:rFonts w:ascii="宋体"/>
              </w:rPr>
            </w:pPr>
            <w:r>
              <w:rPr>
                <w:rFonts w:hint="eastAsia" w:ascii="宋体"/>
              </w:rPr>
              <w:t>测点数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65" w:type="dxa"/>
            <w:tcBorders>
              <w:tl2br w:val="nil"/>
              <w:tr2bl w:val="nil"/>
            </w:tcBorders>
          </w:tcPr>
          <w:p>
            <w:pPr>
              <w:jc w:val="center"/>
              <w:rPr>
                <w:rFonts w:ascii="宋体"/>
              </w:rPr>
            </w:pPr>
            <w:r>
              <w:rPr>
                <w:rFonts w:hint="eastAsia" w:ascii="宋体"/>
                <w:sz w:val="18"/>
                <w:szCs w:val="18"/>
              </w:rPr>
              <w:t>＜0.3</w:t>
            </w:r>
          </w:p>
        </w:tc>
        <w:tc>
          <w:tcPr>
            <w:tcW w:w="1679" w:type="dxa"/>
            <w:tcBorders>
              <w:tl2br w:val="nil"/>
              <w:tr2bl w:val="nil"/>
            </w:tcBorders>
          </w:tcPr>
          <w:p>
            <w:pPr>
              <w:jc w:val="center"/>
              <w:rPr>
                <w:rFonts w:ascii="宋体"/>
                <w:sz w:val="18"/>
                <w:szCs w:val="18"/>
              </w:rPr>
            </w:pPr>
          </w:p>
        </w:tc>
        <w:tc>
          <w:tcPr>
            <w:tcW w:w="1708" w:type="dxa"/>
            <w:tcBorders>
              <w:tl2br w:val="nil"/>
              <w:tr2bl w:val="nil"/>
            </w:tcBorders>
          </w:tcPr>
          <w:p>
            <w:pPr>
              <w:jc w:val="center"/>
              <w:rPr>
                <w:rFonts w:ascii="宋体"/>
                <w:sz w:val="18"/>
                <w:szCs w:val="18"/>
              </w:rPr>
            </w:pPr>
          </w:p>
        </w:tc>
        <w:tc>
          <w:tcPr>
            <w:tcW w:w="1846" w:type="dxa"/>
            <w:tcBorders>
              <w:tl2br w:val="nil"/>
              <w:tr2bl w:val="nil"/>
            </w:tcBorders>
          </w:tcPr>
          <w:p>
            <w:pPr>
              <w:jc w:val="center"/>
              <w:rPr>
                <w:rFonts w:ascii="宋体"/>
                <w:sz w:val="18"/>
                <w:szCs w:val="18"/>
              </w:rPr>
            </w:pPr>
            <w:r>
              <w:rPr>
                <w:rFonts w:hint="eastAsia" w:asci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65" w:type="dxa"/>
            <w:tcBorders>
              <w:tl2br w:val="nil"/>
              <w:tr2bl w:val="nil"/>
            </w:tcBorders>
          </w:tcPr>
          <w:p>
            <w:pPr>
              <w:jc w:val="center"/>
              <w:rPr>
                <w:rFonts w:ascii="宋体"/>
                <w:sz w:val="18"/>
                <w:szCs w:val="18"/>
              </w:rPr>
            </w:pPr>
            <w:r>
              <w:rPr>
                <w:rFonts w:hint="eastAsia" w:ascii="宋体"/>
                <w:sz w:val="18"/>
                <w:szCs w:val="18"/>
              </w:rPr>
              <w:t>0.3～0.6</w:t>
            </w:r>
          </w:p>
        </w:tc>
        <w:tc>
          <w:tcPr>
            <w:tcW w:w="1679" w:type="dxa"/>
            <w:tcBorders>
              <w:tl2br w:val="nil"/>
              <w:tr2bl w:val="nil"/>
            </w:tcBorders>
          </w:tcPr>
          <w:p>
            <w:pPr>
              <w:jc w:val="center"/>
              <w:rPr>
                <w:rFonts w:ascii="宋体"/>
                <w:sz w:val="18"/>
                <w:szCs w:val="18"/>
              </w:rPr>
            </w:pPr>
            <w:r>
              <w:rPr>
                <w:rFonts w:hint="eastAsia" w:ascii="宋体"/>
                <w:sz w:val="18"/>
                <w:szCs w:val="18"/>
              </w:rPr>
              <w:t>1～2</w:t>
            </w:r>
          </w:p>
        </w:tc>
        <w:tc>
          <w:tcPr>
            <w:tcW w:w="1708" w:type="dxa"/>
            <w:tcBorders>
              <w:tl2br w:val="nil"/>
              <w:tr2bl w:val="nil"/>
            </w:tcBorders>
          </w:tcPr>
          <w:p>
            <w:pPr>
              <w:jc w:val="center"/>
              <w:rPr>
                <w:rFonts w:ascii="宋体"/>
                <w:sz w:val="18"/>
                <w:szCs w:val="18"/>
              </w:rPr>
            </w:pPr>
            <w:r>
              <w:rPr>
                <w:rFonts w:hint="eastAsia" w:ascii="宋体"/>
                <w:sz w:val="18"/>
                <w:szCs w:val="18"/>
              </w:rPr>
              <w:t>1～2</w:t>
            </w:r>
          </w:p>
        </w:tc>
        <w:tc>
          <w:tcPr>
            <w:tcW w:w="1846" w:type="dxa"/>
            <w:tcBorders>
              <w:tl2br w:val="nil"/>
              <w:tr2bl w:val="nil"/>
            </w:tcBorders>
          </w:tcPr>
          <w:p>
            <w:pPr>
              <w:ind w:firstLine="540" w:firstLineChars="300"/>
              <w:jc w:val="both"/>
              <w:rPr>
                <w:rFonts w:ascii="宋体"/>
                <w:sz w:val="18"/>
                <w:szCs w:val="18"/>
              </w:rPr>
            </w:pPr>
            <w:r>
              <w:rPr>
                <w:rFonts w:hint="eastAsia" w:ascii="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65" w:type="dxa"/>
            <w:tcBorders>
              <w:tl2br w:val="nil"/>
              <w:tr2bl w:val="nil"/>
            </w:tcBorders>
          </w:tcPr>
          <w:p>
            <w:pPr>
              <w:jc w:val="center"/>
              <w:rPr>
                <w:rFonts w:ascii="宋体"/>
                <w:sz w:val="18"/>
                <w:szCs w:val="18"/>
              </w:rPr>
            </w:pPr>
            <w:r>
              <w:rPr>
                <w:rFonts w:hint="eastAsia" w:ascii="宋体"/>
                <w:sz w:val="18"/>
                <w:szCs w:val="18"/>
              </w:rPr>
              <w:t>0.6～1.0</w:t>
            </w:r>
          </w:p>
        </w:tc>
        <w:tc>
          <w:tcPr>
            <w:tcW w:w="1679" w:type="dxa"/>
            <w:tcBorders>
              <w:tl2br w:val="nil"/>
              <w:tr2bl w:val="nil"/>
            </w:tcBorders>
          </w:tcPr>
          <w:p>
            <w:pPr>
              <w:jc w:val="center"/>
              <w:rPr>
                <w:rFonts w:ascii="宋体"/>
                <w:sz w:val="18"/>
                <w:szCs w:val="18"/>
              </w:rPr>
            </w:pPr>
            <w:r>
              <w:rPr>
                <w:rFonts w:hint="eastAsia" w:ascii="宋体"/>
                <w:sz w:val="18"/>
                <w:szCs w:val="18"/>
              </w:rPr>
              <w:t>2～3</w:t>
            </w:r>
          </w:p>
        </w:tc>
        <w:tc>
          <w:tcPr>
            <w:tcW w:w="1708" w:type="dxa"/>
            <w:tcBorders>
              <w:tl2br w:val="nil"/>
              <w:tr2bl w:val="nil"/>
            </w:tcBorders>
          </w:tcPr>
          <w:p>
            <w:pPr>
              <w:jc w:val="center"/>
              <w:rPr>
                <w:rFonts w:ascii="宋体"/>
                <w:sz w:val="18"/>
                <w:szCs w:val="18"/>
              </w:rPr>
            </w:pPr>
            <w:r>
              <w:rPr>
                <w:rFonts w:hint="eastAsia" w:ascii="宋体"/>
                <w:sz w:val="18"/>
                <w:szCs w:val="18"/>
              </w:rPr>
              <w:t>1～2</w:t>
            </w:r>
          </w:p>
        </w:tc>
        <w:tc>
          <w:tcPr>
            <w:tcW w:w="1846" w:type="dxa"/>
            <w:tcBorders>
              <w:tl2br w:val="nil"/>
              <w:tr2bl w:val="nil"/>
            </w:tcBorders>
          </w:tcPr>
          <w:p>
            <w:pPr>
              <w:ind w:firstLine="540" w:firstLineChars="300"/>
              <w:jc w:val="both"/>
              <w:rPr>
                <w:rFonts w:ascii="宋体"/>
                <w:sz w:val="18"/>
                <w:szCs w:val="18"/>
              </w:rPr>
            </w:pPr>
            <w:r>
              <w:rPr>
                <w:rFonts w:hint="eastAsia" w:ascii="宋体"/>
                <w:sz w:val="18"/>
                <w:szCs w:val="18"/>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65" w:type="dxa"/>
            <w:tcBorders>
              <w:tl2br w:val="nil"/>
              <w:tr2bl w:val="nil"/>
            </w:tcBorders>
          </w:tcPr>
          <w:p>
            <w:pPr>
              <w:jc w:val="center"/>
              <w:rPr>
                <w:rFonts w:ascii="宋体"/>
                <w:sz w:val="18"/>
                <w:szCs w:val="18"/>
              </w:rPr>
            </w:pPr>
            <w:r>
              <w:rPr>
                <w:rFonts w:hint="eastAsia" w:ascii="宋体"/>
                <w:sz w:val="18"/>
                <w:szCs w:val="18"/>
              </w:rPr>
              <w:t>1.0～2.0</w:t>
            </w:r>
          </w:p>
        </w:tc>
        <w:tc>
          <w:tcPr>
            <w:tcW w:w="1679" w:type="dxa"/>
            <w:tcBorders>
              <w:tl2br w:val="nil"/>
              <w:tr2bl w:val="nil"/>
            </w:tcBorders>
          </w:tcPr>
          <w:p>
            <w:pPr>
              <w:jc w:val="center"/>
              <w:rPr>
                <w:rFonts w:ascii="宋体"/>
                <w:sz w:val="18"/>
                <w:szCs w:val="18"/>
              </w:rPr>
            </w:pPr>
            <w:r>
              <w:rPr>
                <w:rFonts w:hint="eastAsia" w:ascii="宋体"/>
                <w:sz w:val="18"/>
                <w:szCs w:val="18"/>
              </w:rPr>
              <w:t>3～4</w:t>
            </w:r>
          </w:p>
        </w:tc>
        <w:tc>
          <w:tcPr>
            <w:tcW w:w="1708" w:type="dxa"/>
            <w:tcBorders>
              <w:tl2br w:val="nil"/>
              <w:tr2bl w:val="nil"/>
            </w:tcBorders>
          </w:tcPr>
          <w:p>
            <w:pPr>
              <w:jc w:val="center"/>
              <w:rPr>
                <w:rFonts w:ascii="宋体"/>
                <w:sz w:val="18"/>
                <w:szCs w:val="18"/>
              </w:rPr>
            </w:pPr>
            <w:r>
              <w:rPr>
                <w:rFonts w:hint="eastAsia" w:ascii="宋体"/>
                <w:sz w:val="18"/>
                <w:szCs w:val="18"/>
              </w:rPr>
              <w:t>1～2</w:t>
            </w:r>
          </w:p>
        </w:tc>
        <w:tc>
          <w:tcPr>
            <w:tcW w:w="1846" w:type="dxa"/>
            <w:tcBorders>
              <w:tl2br w:val="nil"/>
              <w:tr2bl w:val="nil"/>
            </w:tcBorders>
          </w:tcPr>
          <w:p>
            <w:pPr>
              <w:jc w:val="center"/>
              <w:rPr>
                <w:rFonts w:ascii="宋体"/>
                <w:sz w:val="18"/>
                <w:szCs w:val="18"/>
              </w:rPr>
            </w:pPr>
            <w:r>
              <w:rPr>
                <w:rFonts w:hint="eastAsia" w:ascii="宋体"/>
                <w:sz w:val="18"/>
                <w:szCs w:val="18"/>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65" w:type="dxa"/>
            <w:tcBorders>
              <w:tl2br w:val="nil"/>
              <w:tr2bl w:val="nil"/>
            </w:tcBorders>
          </w:tcPr>
          <w:p>
            <w:pPr>
              <w:jc w:val="center"/>
              <w:rPr>
                <w:rFonts w:ascii="宋体"/>
                <w:sz w:val="18"/>
                <w:szCs w:val="18"/>
              </w:rPr>
            </w:pPr>
            <w:r>
              <w:rPr>
                <w:rFonts w:hint="eastAsia" w:ascii="宋体"/>
                <w:sz w:val="18"/>
                <w:szCs w:val="18"/>
              </w:rPr>
              <w:t>2.0～4.0</w:t>
            </w:r>
          </w:p>
        </w:tc>
        <w:tc>
          <w:tcPr>
            <w:tcW w:w="1679" w:type="dxa"/>
            <w:tcBorders>
              <w:tl2br w:val="nil"/>
              <w:tr2bl w:val="nil"/>
            </w:tcBorders>
          </w:tcPr>
          <w:p>
            <w:pPr>
              <w:jc w:val="center"/>
              <w:rPr>
                <w:rFonts w:ascii="宋体"/>
                <w:sz w:val="18"/>
                <w:szCs w:val="18"/>
              </w:rPr>
            </w:pPr>
            <w:r>
              <w:rPr>
                <w:rFonts w:hint="eastAsia" w:ascii="宋体"/>
                <w:sz w:val="18"/>
                <w:szCs w:val="18"/>
              </w:rPr>
              <w:t>4～5</w:t>
            </w:r>
          </w:p>
        </w:tc>
        <w:tc>
          <w:tcPr>
            <w:tcW w:w="1708" w:type="dxa"/>
            <w:tcBorders>
              <w:tl2br w:val="nil"/>
              <w:tr2bl w:val="nil"/>
            </w:tcBorders>
          </w:tcPr>
          <w:p>
            <w:pPr>
              <w:jc w:val="center"/>
              <w:rPr>
                <w:rFonts w:ascii="宋体"/>
                <w:sz w:val="18"/>
                <w:szCs w:val="18"/>
              </w:rPr>
            </w:pPr>
            <w:r>
              <w:rPr>
                <w:rFonts w:hint="eastAsia" w:ascii="宋体"/>
                <w:sz w:val="18"/>
                <w:szCs w:val="18"/>
              </w:rPr>
              <w:t>1～2</w:t>
            </w:r>
          </w:p>
        </w:tc>
        <w:tc>
          <w:tcPr>
            <w:tcW w:w="1846" w:type="dxa"/>
            <w:tcBorders>
              <w:tl2br w:val="nil"/>
              <w:tr2bl w:val="nil"/>
            </w:tcBorders>
          </w:tcPr>
          <w:p>
            <w:pPr>
              <w:jc w:val="center"/>
              <w:rPr>
                <w:rFonts w:ascii="宋体"/>
                <w:sz w:val="18"/>
                <w:szCs w:val="18"/>
              </w:rPr>
            </w:pPr>
            <w:r>
              <w:rPr>
                <w:rFonts w:hint="eastAsia" w:ascii="宋体"/>
                <w:sz w:val="18"/>
                <w:szCs w:val="18"/>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65" w:type="dxa"/>
            <w:tcBorders>
              <w:tl2br w:val="nil"/>
              <w:tr2bl w:val="nil"/>
            </w:tcBorders>
          </w:tcPr>
          <w:p>
            <w:pPr>
              <w:jc w:val="center"/>
              <w:rPr>
                <w:rFonts w:ascii="宋体"/>
                <w:sz w:val="18"/>
                <w:szCs w:val="18"/>
              </w:rPr>
            </w:pPr>
            <w:r>
              <w:rPr>
                <w:rFonts w:hint="eastAsia" w:ascii="宋体"/>
                <w:sz w:val="18"/>
                <w:szCs w:val="18"/>
              </w:rPr>
              <w:t>＞4.0</w:t>
            </w:r>
          </w:p>
        </w:tc>
        <w:tc>
          <w:tcPr>
            <w:tcW w:w="1679" w:type="dxa"/>
            <w:tcBorders>
              <w:tl2br w:val="nil"/>
              <w:tr2bl w:val="nil"/>
            </w:tcBorders>
          </w:tcPr>
          <w:p>
            <w:pPr>
              <w:jc w:val="center"/>
              <w:rPr>
                <w:rFonts w:ascii="宋体"/>
                <w:sz w:val="18"/>
                <w:szCs w:val="18"/>
              </w:rPr>
            </w:pPr>
            <w:r>
              <w:rPr>
                <w:rFonts w:hint="eastAsia" w:ascii="宋体"/>
                <w:sz w:val="18"/>
                <w:szCs w:val="18"/>
              </w:rPr>
              <w:t>5</w:t>
            </w:r>
          </w:p>
        </w:tc>
        <w:tc>
          <w:tcPr>
            <w:tcW w:w="1708" w:type="dxa"/>
            <w:tcBorders>
              <w:tl2br w:val="nil"/>
              <w:tr2bl w:val="nil"/>
            </w:tcBorders>
          </w:tcPr>
          <w:p>
            <w:pPr>
              <w:jc w:val="center"/>
              <w:rPr>
                <w:rFonts w:ascii="宋体"/>
                <w:sz w:val="18"/>
                <w:szCs w:val="18"/>
              </w:rPr>
            </w:pPr>
            <w:r>
              <w:rPr>
                <w:rFonts w:hint="eastAsia" w:ascii="宋体"/>
                <w:sz w:val="18"/>
                <w:szCs w:val="18"/>
              </w:rPr>
              <w:t>1～2</w:t>
            </w:r>
          </w:p>
        </w:tc>
        <w:tc>
          <w:tcPr>
            <w:tcW w:w="1846" w:type="dxa"/>
            <w:tcBorders>
              <w:tl2br w:val="nil"/>
              <w:tr2bl w:val="nil"/>
            </w:tcBorders>
          </w:tcPr>
          <w:p>
            <w:pPr>
              <w:jc w:val="center"/>
              <w:rPr>
                <w:rFonts w:ascii="宋体"/>
                <w:sz w:val="18"/>
                <w:szCs w:val="18"/>
              </w:rPr>
            </w:pPr>
            <w:r>
              <w:rPr>
                <w:rFonts w:hint="eastAsia" w:ascii="宋体"/>
                <w:sz w:val="18"/>
                <w:szCs w:val="18"/>
              </w:rPr>
              <w:t>10～20</w:t>
            </w:r>
          </w:p>
        </w:tc>
      </w:tr>
    </w:tbl>
    <w:p>
      <w:pPr>
        <w:numPr>
          <w:ilvl w:val="0"/>
          <w:numId w:val="11"/>
        </w:numPr>
      </w:pPr>
      <w:r>
        <w:rPr>
          <w:rFonts w:hint="eastAsia" w:ascii="宋体" w:hAnsi="宋体" w:eastAsia="宋体" w:cs="宋体"/>
        </w:rPr>
        <w:t>测点距烟道内壁的距离见图2，按表2确定。当测点距烟道内壁的距离小于25mm时，取25mm</w:t>
      </w:r>
      <w:r>
        <w:rPr>
          <w:rFonts w:hint="eastAsia"/>
        </w:rPr>
        <w:t>。</w:t>
      </w:r>
    </w:p>
    <w:p>
      <w:pPr>
        <w:ind w:left="210"/>
        <w:jc w:val="center"/>
      </w:pPr>
      <w:r>
        <w:rPr>
          <w:rFonts w:hint="eastAsia"/>
        </w:rPr>
        <w:drawing>
          <wp:inline distT="0" distB="0" distL="114300" distR="114300">
            <wp:extent cx="2316480" cy="2491740"/>
            <wp:effectExtent l="0" t="0" r="0" b="7620"/>
            <wp:docPr id="5" name="图片 5" descr="1661926093871_101B4E74-655D-4741-8455-285635A25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1926093871_101B4E74-655D-4741-8455-285635A25C44"/>
                    <pic:cNvPicPr>
                      <a:picLocks noChangeAspect="1"/>
                    </pic:cNvPicPr>
                  </pic:nvPicPr>
                  <pic:blipFill>
                    <a:blip r:embed="rId13"/>
                    <a:stretch>
                      <a:fillRect/>
                    </a:stretch>
                  </pic:blipFill>
                  <pic:spPr>
                    <a:xfrm>
                      <a:off x="0" y="0"/>
                      <a:ext cx="2316480" cy="2491740"/>
                    </a:xfrm>
                    <a:prstGeom prst="rect">
                      <a:avLst/>
                    </a:prstGeom>
                  </pic:spPr>
                </pic:pic>
              </a:graphicData>
            </a:graphic>
          </wp:inline>
        </w:drawing>
      </w:r>
    </w:p>
    <w:p>
      <w:pPr>
        <w:ind w:left="210"/>
        <w:jc w:val="center"/>
      </w:pPr>
      <w:r>
        <w:rPr>
          <w:rFonts w:hint="eastAsia"/>
        </w:rPr>
        <w:t>图2  采样点距烟道内壁距离</w:t>
      </w:r>
    </w:p>
    <w:p>
      <w:pPr>
        <w:ind w:left="210"/>
        <w:jc w:val="center"/>
        <w:rPr>
          <w:rFonts w:hint="eastAsia" w:ascii="宋体" w:hAnsi="宋体" w:eastAsia="宋体" w:cs="宋体"/>
        </w:rPr>
      </w:pPr>
      <w:r>
        <w:rPr>
          <w:rFonts w:hint="eastAsia" w:ascii="宋体" w:hAnsi="宋体" w:eastAsia="宋体" w:cs="宋体"/>
        </w:rPr>
        <w:t>表2 测点距烟道内壁距离（以烟道直径D计）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1172"/>
        <w:gridCol w:w="1283"/>
        <w:gridCol w:w="1352"/>
        <w:gridCol w:w="137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Merge w:val="restart"/>
            <w:tcBorders>
              <w:tl2br w:val="nil"/>
              <w:tr2bl w:val="nil"/>
            </w:tcBorders>
            <w:vAlign w:val="center"/>
          </w:tcPr>
          <w:p>
            <w:pPr>
              <w:jc w:val="center"/>
              <w:rPr>
                <w:rFonts w:ascii="宋体"/>
              </w:rPr>
            </w:pPr>
            <w:r>
              <w:rPr>
                <w:rFonts w:hint="eastAsia" w:ascii="宋体"/>
              </w:rPr>
              <w:t>测点号</w:t>
            </w:r>
          </w:p>
        </w:tc>
        <w:tc>
          <w:tcPr>
            <w:tcW w:w="6635" w:type="dxa"/>
            <w:gridSpan w:val="5"/>
            <w:tcBorders>
              <w:tl2br w:val="nil"/>
              <w:tr2bl w:val="nil"/>
            </w:tcBorders>
          </w:tcPr>
          <w:p>
            <w:pPr>
              <w:jc w:val="center"/>
              <w:rPr>
                <w:rFonts w:ascii="宋体"/>
              </w:rPr>
            </w:pPr>
            <w:r>
              <w:rPr>
                <w:rFonts w:hint="eastAsia" w:ascii="宋体"/>
              </w:rPr>
              <w:t>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Merge w:val="continue"/>
            <w:tcBorders>
              <w:tl2br w:val="nil"/>
              <w:tr2bl w:val="nil"/>
            </w:tcBorders>
          </w:tcPr>
          <w:p>
            <w:pPr>
              <w:jc w:val="center"/>
              <w:rPr>
                <w:rFonts w:ascii="宋体"/>
              </w:rPr>
            </w:pPr>
          </w:p>
        </w:tc>
        <w:tc>
          <w:tcPr>
            <w:tcW w:w="1172" w:type="dxa"/>
            <w:tcBorders>
              <w:tl2br w:val="nil"/>
              <w:tr2bl w:val="nil"/>
            </w:tcBorders>
          </w:tcPr>
          <w:p>
            <w:pPr>
              <w:jc w:val="center"/>
              <w:rPr>
                <w:rFonts w:ascii="宋体"/>
              </w:rPr>
            </w:pPr>
            <w:r>
              <w:rPr>
                <w:rFonts w:hint="eastAsia" w:ascii="宋体"/>
              </w:rPr>
              <w:t>1</w:t>
            </w:r>
          </w:p>
        </w:tc>
        <w:tc>
          <w:tcPr>
            <w:tcW w:w="1283" w:type="dxa"/>
            <w:tcBorders>
              <w:tl2br w:val="nil"/>
              <w:tr2bl w:val="nil"/>
            </w:tcBorders>
          </w:tcPr>
          <w:p>
            <w:pPr>
              <w:jc w:val="center"/>
              <w:rPr>
                <w:rFonts w:ascii="宋体"/>
              </w:rPr>
            </w:pPr>
            <w:r>
              <w:rPr>
                <w:rFonts w:hint="eastAsia" w:ascii="宋体"/>
              </w:rPr>
              <w:t>2</w:t>
            </w:r>
          </w:p>
        </w:tc>
        <w:tc>
          <w:tcPr>
            <w:tcW w:w="1352" w:type="dxa"/>
            <w:tcBorders>
              <w:tl2br w:val="nil"/>
              <w:tr2bl w:val="nil"/>
            </w:tcBorders>
          </w:tcPr>
          <w:p>
            <w:pPr>
              <w:jc w:val="center"/>
              <w:rPr>
                <w:rFonts w:ascii="宋体"/>
              </w:rPr>
            </w:pPr>
            <w:r>
              <w:rPr>
                <w:rFonts w:hint="eastAsia" w:ascii="宋体"/>
              </w:rPr>
              <w:t>3</w:t>
            </w:r>
          </w:p>
        </w:tc>
        <w:tc>
          <w:tcPr>
            <w:tcW w:w="1379" w:type="dxa"/>
            <w:tcBorders>
              <w:tl2br w:val="nil"/>
              <w:tr2bl w:val="nil"/>
            </w:tcBorders>
          </w:tcPr>
          <w:p>
            <w:pPr>
              <w:jc w:val="center"/>
              <w:rPr>
                <w:rFonts w:ascii="宋体"/>
              </w:rPr>
            </w:pPr>
            <w:r>
              <w:rPr>
                <w:rFonts w:hint="eastAsia" w:ascii="宋体"/>
              </w:rPr>
              <w:t>4</w:t>
            </w:r>
          </w:p>
        </w:tc>
        <w:tc>
          <w:tcPr>
            <w:tcW w:w="1449" w:type="dxa"/>
            <w:tcBorders>
              <w:tl2br w:val="nil"/>
              <w:tr2bl w:val="nil"/>
            </w:tcBorders>
          </w:tcPr>
          <w:p>
            <w:pPr>
              <w:jc w:val="center"/>
              <w:rPr>
                <w:rFonts w:ascii="宋体"/>
              </w:rPr>
            </w:pPr>
            <w:r>
              <w:rPr>
                <w:rFonts w:hint="eastAsia" w:asci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1</w:t>
            </w:r>
          </w:p>
        </w:tc>
        <w:tc>
          <w:tcPr>
            <w:tcW w:w="1172" w:type="dxa"/>
            <w:tcBorders>
              <w:tl2br w:val="nil"/>
              <w:tr2bl w:val="nil"/>
            </w:tcBorders>
          </w:tcPr>
          <w:p>
            <w:pPr>
              <w:jc w:val="center"/>
              <w:rPr>
                <w:rFonts w:ascii="宋体"/>
                <w:sz w:val="18"/>
                <w:szCs w:val="18"/>
              </w:rPr>
            </w:pPr>
            <w:r>
              <w:rPr>
                <w:rFonts w:hint="eastAsia" w:ascii="宋体"/>
                <w:sz w:val="18"/>
                <w:szCs w:val="18"/>
              </w:rPr>
              <w:t>0.146</w:t>
            </w:r>
          </w:p>
        </w:tc>
        <w:tc>
          <w:tcPr>
            <w:tcW w:w="1283" w:type="dxa"/>
            <w:tcBorders>
              <w:tl2br w:val="nil"/>
              <w:tr2bl w:val="nil"/>
            </w:tcBorders>
          </w:tcPr>
          <w:p>
            <w:pPr>
              <w:jc w:val="center"/>
              <w:rPr>
                <w:rFonts w:ascii="宋体"/>
                <w:sz w:val="18"/>
                <w:szCs w:val="18"/>
              </w:rPr>
            </w:pPr>
            <w:r>
              <w:rPr>
                <w:rFonts w:hint="eastAsia" w:ascii="宋体"/>
                <w:sz w:val="18"/>
                <w:szCs w:val="18"/>
              </w:rPr>
              <w:t>0.067</w:t>
            </w:r>
          </w:p>
        </w:tc>
        <w:tc>
          <w:tcPr>
            <w:tcW w:w="1352" w:type="dxa"/>
            <w:tcBorders>
              <w:tl2br w:val="nil"/>
              <w:tr2bl w:val="nil"/>
            </w:tcBorders>
          </w:tcPr>
          <w:p>
            <w:pPr>
              <w:jc w:val="center"/>
              <w:rPr>
                <w:rFonts w:ascii="宋体"/>
                <w:sz w:val="18"/>
                <w:szCs w:val="18"/>
              </w:rPr>
            </w:pPr>
            <w:r>
              <w:rPr>
                <w:rFonts w:hint="eastAsia" w:ascii="宋体"/>
                <w:sz w:val="18"/>
                <w:szCs w:val="18"/>
              </w:rPr>
              <w:t>0.044</w:t>
            </w:r>
          </w:p>
        </w:tc>
        <w:tc>
          <w:tcPr>
            <w:tcW w:w="1379" w:type="dxa"/>
            <w:tcBorders>
              <w:tl2br w:val="nil"/>
              <w:tr2bl w:val="nil"/>
            </w:tcBorders>
          </w:tcPr>
          <w:p>
            <w:pPr>
              <w:jc w:val="center"/>
              <w:rPr>
                <w:rFonts w:ascii="宋体"/>
                <w:sz w:val="18"/>
                <w:szCs w:val="18"/>
              </w:rPr>
            </w:pPr>
            <w:r>
              <w:rPr>
                <w:rFonts w:hint="eastAsia" w:ascii="宋体"/>
                <w:sz w:val="18"/>
                <w:szCs w:val="18"/>
              </w:rPr>
              <w:t>0.033</w:t>
            </w:r>
          </w:p>
        </w:tc>
        <w:tc>
          <w:tcPr>
            <w:tcW w:w="1449" w:type="dxa"/>
            <w:tcBorders>
              <w:tl2br w:val="nil"/>
              <w:tr2bl w:val="nil"/>
            </w:tcBorders>
          </w:tcPr>
          <w:p>
            <w:pPr>
              <w:jc w:val="center"/>
              <w:rPr>
                <w:rFonts w:ascii="宋体"/>
                <w:sz w:val="18"/>
                <w:szCs w:val="18"/>
              </w:rPr>
            </w:pPr>
            <w:r>
              <w:rPr>
                <w:rFonts w:hint="eastAsia" w:ascii="宋体"/>
                <w:sz w:val="18"/>
                <w:szCs w:val="18"/>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2</w:t>
            </w:r>
          </w:p>
        </w:tc>
        <w:tc>
          <w:tcPr>
            <w:tcW w:w="1172" w:type="dxa"/>
            <w:tcBorders>
              <w:tl2br w:val="nil"/>
              <w:tr2bl w:val="nil"/>
            </w:tcBorders>
          </w:tcPr>
          <w:p>
            <w:pPr>
              <w:jc w:val="center"/>
              <w:rPr>
                <w:rFonts w:ascii="宋体"/>
                <w:sz w:val="18"/>
                <w:szCs w:val="18"/>
              </w:rPr>
            </w:pPr>
            <w:r>
              <w:rPr>
                <w:rFonts w:hint="eastAsia" w:ascii="宋体"/>
                <w:sz w:val="18"/>
                <w:szCs w:val="18"/>
              </w:rPr>
              <w:t>0.854</w:t>
            </w:r>
          </w:p>
        </w:tc>
        <w:tc>
          <w:tcPr>
            <w:tcW w:w="1283" w:type="dxa"/>
            <w:tcBorders>
              <w:tl2br w:val="nil"/>
              <w:tr2bl w:val="nil"/>
            </w:tcBorders>
          </w:tcPr>
          <w:p>
            <w:pPr>
              <w:jc w:val="center"/>
              <w:rPr>
                <w:rFonts w:ascii="宋体"/>
                <w:sz w:val="18"/>
                <w:szCs w:val="18"/>
              </w:rPr>
            </w:pPr>
            <w:r>
              <w:rPr>
                <w:rFonts w:hint="eastAsia" w:ascii="宋体"/>
                <w:sz w:val="18"/>
                <w:szCs w:val="18"/>
              </w:rPr>
              <w:t>0.250</w:t>
            </w:r>
          </w:p>
        </w:tc>
        <w:tc>
          <w:tcPr>
            <w:tcW w:w="1352" w:type="dxa"/>
            <w:tcBorders>
              <w:tl2br w:val="nil"/>
              <w:tr2bl w:val="nil"/>
            </w:tcBorders>
          </w:tcPr>
          <w:p>
            <w:pPr>
              <w:jc w:val="center"/>
              <w:rPr>
                <w:rFonts w:ascii="宋体"/>
                <w:sz w:val="18"/>
                <w:szCs w:val="18"/>
              </w:rPr>
            </w:pPr>
            <w:r>
              <w:rPr>
                <w:rFonts w:hint="eastAsia" w:ascii="宋体"/>
                <w:sz w:val="18"/>
                <w:szCs w:val="18"/>
              </w:rPr>
              <w:t>0.146</w:t>
            </w:r>
          </w:p>
        </w:tc>
        <w:tc>
          <w:tcPr>
            <w:tcW w:w="1379" w:type="dxa"/>
            <w:tcBorders>
              <w:tl2br w:val="nil"/>
              <w:tr2bl w:val="nil"/>
            </w:tcBorders>
          </w:tcPr>
          <w:p>
            <w:pPr>
              <w:jc w:val="center"/>
              <w:rPr>
                <w:rFonts w:ascii="宋体"/>
                <w:sz w:val="18"/>
                <w:szCs w:val="18"/>
              </w:rPr>
            </w:pPr>
            <w:r>
              <w:rPr>
                <w:rFonts w:hint="eastAsia" w:ascii="宋体"/>
                <w:sz w:val="18"/>
                <w:szCs w:val="18"/>
              </w:rPr>
              <w:t>0.105</w:t>
            </w:r>
          </w:p>
        </w:tc>
        <w:tc>
          <w:tcPr>
            <w:tcW w:w="1449" w:type="dxa"/>
            <w:tcBorders>
              <w:tl2br w:val="nil"/>
              <w:tr2bl w:val="nil"/>
            </w:tcBorders>
          </w:tcPr>
          <w:p>
            <w:pPr>
              <w:jc w:val="center"/>
              <w:rPr>
                <w:rFonts w:ascii="宋体"/>
                <w:sz w:val="18"/>
                <w:szCs w:val="18"/>
              </w:rPr>
            </w:pPr>
            <w:r>
              <w:rPr>
                <w:rFonts w:hint="eastAsia" w:ascii="宋体"/>
                <w:sz w:val="18"/>
                <w:szCs w:val="18"/>
              </w:rPr>
              <w:t>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3</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r>
              <w:rPr>
                <w:rFonts w:hint="eastAsia" w:ascii="宋体"/>
                <w:sz w:val="18"/>
                <w:szCs w:val="18"/>
              </w:rPr>
              <w:t>0.750</w:t>
            </w:r>
          </w:p>
        </w:tc>
        <w:tc>
          <w:tcPr>
            <w:tcW w:w="1352" w:type="dxa"/>
            <w:tcBorders>
              <w:tl2br w:val="nil"/>
              <w:tr2bl w:val="nil"/>
            </w:tcBorders>
          </w:tcPr>
          <w:p>
            <w:pPr>
              <w:jc w:val="center"/>
              <w:rPr>
                <w:rFonts w:ascii="宋体"/>
                <w:sz w:val="18"/>
                <w:szCs w:val="18"/>
              </w:rPr>
            </w:pPr>
            <w:r>
              <w:rPr>
                <w:rFonts w:hint="eastAsia" w:ascii="宋体"/>
                <w:sz w:val="18"/>
                <w:szCs w:val="18"/>
              </w:rPr>
              <w:t>0.296</w:t>
            </w:r>
          </w:p>
        </w:tc>
        <w:tc>
          <w:tcPr>
            <w:tcW w:w="1379" w:type="dxa"/>
            <w:tcBorders>
              <w:tl2br w:val="nil"/>
              <w:tr2bl w:val="nil"/>
            </w:tcBorders>
          </w:tcPr>
          <w:p>
            <w:pPr>
              <w:jc w:val="center"/>
              <w:rPr>
                <w:rFonts w:ascii="宋体"/>
                <w:sz w:val="18"/>
                <w:szCs w:val="18"/>
              </w:rPr>
            </w:pPr>
            <w:r>
              <w:rPr>
                <w:rFonts w:hint="eastAsia" w:ascii="宋体"/>
                <w:sz w:val="18"/>
                <w:szCs w:val="18"/>
              </w:rPr>
              <w:t>0.194</w:t>
            </w:r>
          </w:p>
        </w:tc>
        <w:tc>
          <w:tcPr>
            <w:tcW w:w="1449" w:type="dxa"/>
            <w:tcBorders>
              <w:tl2br w:val="nil"/>
              <w:tr2bl w:val="nil"/>
            </w:tcBorders>
          </w:tcPr>
          <w:p>
            <w:pPr>
              <w:jc w:val="center"/>
              <w:rPr>
                <w:rFonts w:ascii="宋体"/>
                <w:sz w:val="18"/>
                <w:szCs w:val="18"/>
              </w:rPr>
            </w:pPr>
            <w:r>
              <w:rPr>
                <w:rFonts w:hint="eastAsia" w:ascii="宋体"/>
                <w:sz w:val="18"/>
                <w:szCs w:val="18"/>
              </w:rPr>
              <w:t>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4</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r>
              <w:rPr>
                <w:rFonts w:hint="eastAsia" w:ascii="宋体"/>
                <w:sz w:val="18"/>
                <w:szCs w:val="18"/>
              </w:rPr>
              <w:t>0.933</w:t>
            </w:r>
          </w:p>
        </w:tc>
        <w:tc>
          <w:tcPr>
            <w:tcW w:w="1352" w:type="dxa"/>
            <w:tcBorders>
              <w:tl2br w:val="nil"/>
              <w:tr2bl w:val="nil"/>
            </w:tcBorders>
          </w:tcPr>
          <w:p>
            <w:pPr>
              <w:jc w:val="center"/>
              <w:rPr>
                <w:rFonts w:ascii="宋体"/>
                <w:sz w:val="18"/>
                <w:szCs w:val="18"/>
              </w:rPr>
            </w:pPr>
            <w:r>
              <w:rPr>
                <w:rFonts w:hint="eastAsia" w:ascii="宋体"/>
                <w:sz w:val="18"/>
                <w:szCs w:val="18"/>
              </w:rPr>
              <w:t>0.704</w:t>
            </w:r>
          </w:p>
        </w:tc>
        <w:tc>
          <w:tcPr>
            <w:tcW w:w="1379" w:type="dxa"/>
            <w:tcBorders>
              <w:tl2br w:val="nil"/>
              <w:tr2bl w:val="nil"/>
            </w:tcBorders>
          </w:tcPr>
          <w:p>
            <w:pPr>
              <w:jc w:val="center"/>
              <w:rPr>
                <w:rFonts w:ascii="宋体"/>
                <w:sz w:val="18"/>
                <w:szCs w:val="18"/>
              </w:rPr>
            </w:pPr>
            <w:r>
              <w:rPr>
                <w:rFonts w:hint="eastAsia" w:ascii="宋体"/>
                <w:sz w:val="18"/>
                <w:szCs w:val="18"/>
              </w:rPr>
              <w:t>0.323</w:t>
            </w:r>
          </w:p>
        </w:tc>
        <w:tc>
          <w:tcPr>
            <w:tcW w:w="1449" w:type="dxa"/>
            <w:tcBorders>
              <w:tl2br w:val="nil"/>
              <w:tr2bl w:val="nil"/>
            </w:tcBorders>
          </w:tcPr>
          <w:p>
            <w:pPr>
              <w:jc w:val="center"/>
              <w:rPr>
                <w:rFonts w:ascii="宋体"/>
                <w:sz w:val="18"/>
                <w:szCs w:val="18"/>
              </w:rPr>
            </w:pPr>
            <w:r>
              <w:rPr>
                <w:rFonts w:hint="eastAsia" w:ascii="宋体"/>
                <w:sz w:val="18"/>
                <w:szCs w:val="18"/>
              </w:rPr>
              <w:t>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5</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r>
              <w:rPr>
                <w:rFonts w:hint="eastAsia" w:ascii="宋体"/>
                <w:sz w:val="18"/>
                <w:szCs w:val="18"/>
              </w:rPr>
              <w:t>0.854</w:t>
            </w:r>
          </w:p>
        </w:tc>
        <w:tc>
          <w:tcPr>
            <w:tcW w:w="1379" w:type="dxa"/>
            <w:tcBorders>
              <w:tl2br w:val="nil"/>
              <w:tr2bl w:val="nil"/>
            </w:tcBorders>
          </w:tcPr>
          <w:p>
            <w:pPr>
              <w:jc w:val="center"/>
              <w:rPr>
                <w:rFonts w:ascii="宋体"/>
                <w:sz w:val="18"/>
                <w:szCs w:val="18"/>
              </w:rPr>
            </w:pPr>
            <w:r>
              <w:rPr>
                <w:rFonts w:hint="eastAsia" w:ascii="宋体"/>
                <w:sz w:val="18"/>
                <w:szCs w:val="18"/>
              </w:rPr>
              <w:t>0.677</w:t>
            </w:r>
          </w:p>
        </w:tc>
        <w:tc>
          <w:tcPr>
            <w:tcW w:w="1449" w:type="dxa"/>
            <w:tcBorders>
              <w:tl2br w:val="nil"/>
              <w:tr2bl w:val="nil"/>
            </w:tcBorders>
          </w:tcPr>
          <w:p>
            <w:pPr>
              <w:jc w:val="center"/>
              <w:rPr>
                <w:rFonts w:ascii="宋体"/>
                <w:sz w:val="18"/>
                <w:szCs w:val="18"/>
              </w:rPr>
            </w:pPr>
            <w:r>
              <w:rPr>
                <w:rFonts w:hint="eastAsia" w:ascii="宋体"/>
                <w:sz w:val="18"/>
                <w:szCs w:val="18"/>
              </w:rPr>
              <w:t>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6</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r>
              <w:rPr>
                <w:rFonts w:hint="eastAsia" w:ascii="宋体"/>
                <w:sz w:val="18"/>
                <w:szCs w:val="18"/>
              </w:rPr>
              <w:t>0.956</w:t>
            </w:r>
          </w:p>
        </w:tc>
        <w:tc>
          <w:tcPr>
            <w:tcW w:w="1379" w:type="dxa"/>
            <w:tcBorders>
              <w:tl2br w:val="nil"/>
              <w:tr2bl w:val="nil"/>
            </w:tcBorders>
          </w:tcPr>
          <w:p>
            <w:pPr>
              <w:jc w:val="center"/>
              <w:rPr>
                <w:rFonts w:ascii="宋体"/>
                <w:sz w:val="18"/>
                <w:szCs w:val="18"/>
              </w:rPr>
            </w:pPr>
            <w:r>
              <w:rPr>
                <w:rFonts w:hint="eastAsia" w:ascii="宋体"/>
                <w:sz w:val="18"/>
                <w:szCs w:val="18"/>
              </w:rPr>
              <w:t>0.806</w:t>
            </w:r>
          </w:p>
        </w:tc>
        <w:tc>
          <w:tcPr>
            <w:tcW w:w="1449" w:type="dxa"/>
            <w:tcBorders>
              <w:tl2br w:val="nil"/>
              <w:tr2bl w:val="nil"/>
            </w:tcBorders>
          </w:tcPr>
          <w:p>
            <w:pPr>
              <w:jc w:val="center"/>
              <w:rPr>
                <w:rFonts w:ascii="宋体"/>
                <w:sz w:val="18"/>
                <w:szCs w:val="18"/>
              </w:rPr>
            </w:pPr>
            <w:r>
              <w:rPr>
                <w:rFonts w:hint="eastAsia" w:ascii="宋体"/>
                <w:sz w:val="18"/>
                <w:szCs w:val="18"/>
              </w:rPr>
              <w:t>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7</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p>
        </w:tc>
        <w:tc>
          <w:tcPr>
            <w:tcW w:w="1379" w:type="dxa"/>
            <w:tcBorders>
              <w:tl2br w:val="nil"/>
              <w:tr2bl w:val="nil"/>
            </w:tcBorders>
          </w:tcPr>
          <w:p>
            <w:pPr>
              <w:jc w:val="center"/>
              <w:rPr>
                <w:rFonts w:ascii="宋体"/>
                <w:sz w:val="18"/>
                <w:szCs w:val="18"/>
              </w:rPr>
            </w:pPr>
            <w:r>
              <w:rPr>
                <w:rFonts w:hint="eastAsia" w:ascii="宋体"/>
                <w:sz w:val="18"/>
                <w:szCs w:val="18"/>
              </w:rPr>
              <w:t>0.895</w:t>
            </w:r>
          </w:p>
        </w:tc>
        <w:tc>
          <w:tcPr>
            <w:tcW w:w="1449" w:type="dxa"/>
            <w:tcBorders>
              <w:tl2br w:val="nil"/>
              <w:tr2bl w:val="nil"/>
            </w:tcBorders>
          </w:tcPr>
          <w:p>
            <w:pPr>
              <w:jc w:val="center"/>
              <w:rPr>
                <w:rFonts w:ascii="宋体"/>
                <w:sz w:val="18"/>
                <w:szCs w:val="18"/>
              </w:rPr>
            </w:pPr>
            <w:r>
              <w:rPr>
                <w:rFonts w:hint="eastAsia" w:ascii="宋体"/>
                <w:sz w:val="18"/>
                <w:szCs w:val="18"/>
              </w:rPr>
              <w:t>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8</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p>
        </w:tc>
        <w:tc>
          <w:tcPr>
            <w:tcW w:w="1379" w:type="dxa"/>
            <w:tcBorders>
              <w:tl2br w:val="nil"/>
              <w:tr2bl w:val="nil"/>
            </w:tcBorders>
          </w:tcPr>
          <w:p>
            <w:pPr>
              <w:jc w:val="center"/>
              <w:rPr>
                <w:rFonts w:ascii="宋体"/>
                <w:sz w:val="18"/>
                <w:szCs w:val="18"/>
              </w:rPr>
            </w:pPr>
            <w:r>
              <w:rPr>
                <w:rFonts w:hint="eastAsia" w:ascii="宋体"/>
                <w:sz w:val="18"/>
                <w:szCs w:val="18"/>
              </w:rPr>
              <w:t>0.967</w:t>
            </w:r>
          </w:p>
        </w:tc>
        <w:tc>
          <w:tcPr>
            <w:tcW w:w="1449" w:type="dxa"/>
            <w:tcBorders>
              <w:tl2br w:val="nil"/>
              <w:tr2bl w:val="nil"/>
            </w:tcBorders>
          </w:tcPr>
          <w:p>
            <w:pPr>
              <w:jc w:val="center"/>
              <w:rPr>
                <w:rFonts w:ascii="宋体"/>
                <w:sz w:val="18"/>
                <w:szCs w:val="18"/>
              </w:rPr>
            </w:pPr>
            <w:r>
              <w:rPr>
                <w:rFonts w:hint="eastAsia" w:ascii="宋体"/>
                <w:sz w:val="18"/>
                <w:szCs w:val="18"/>
              </w:rPr>
              <w:t>0.854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9</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p>
        </w:tc>
        <w:tc>
          <w:tcPr>
            <w:tcW w:w="1379" w:type="dxa"/>
            <w:tcBorders>
              <w:tl2br w:val="nil"/>
              <w:tr2bl w:val="nil"/>
            </w:tcBorders>
          </w:tcPr>
          <w:p>
            <w:pPr>
              <w:jc w:val="center"/>
              <w:rPr>
                <w:rFonts w:ascii="宋体"/>
                <w:sz w:val="18"/>
                <w:szCs w:val="18"/>
              </w:rPr>
            </w:pPr>
          </w:p>
        </w:tc>
        <w:tc>
          <w:tcPr>
            <w:tcW w:w="1449" w:type="dxa"/>
            <w:tcBorders>
              <w:tl2br w:val="nil"/>
              <w:tr2bl w:val="nil"/>
            </w:tcBorders>
          </w:tcPr>
          <w:p>
            <w:pPr>
              <w:jc w:val="center"/>
              <w:rPr>
                <w:rFonts w:ascii="宋体"/>
                <w:sz w:val="18"/>
                <w:szCs w:val="18"/>
              </w:rPr>
            </w:pPr>
            <w:r>
              <w:rPr>
                <w:rFonts w:hint="eastAsia" w:ascii="宋体"/>
                <w:sz w:val="18"/>
                <w:szCs w:val="18"/>
              </w:rPr>
              <w:t>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tcBorders>
              <w:tl2br w:val="nil"/>
              <w:tr2bl w:val="nil"/>
            </w:tcBorders>
          </w:tcPr>
          <w:p>
            <w:pPr>
              <w:jc w:val="center"/>
              <w:rPr>
                <w:rFonts w:ascii="宋体"/>
              </w:rPr>
            </w:pPr>
            <w:r>
              <w:rPr>
                <w:rFonts w:hint="eastAsia" w:ascii="宋体"/>
              </w:rPr>
              <w:t>10</w:t>
            </w:r>
          </w:p>
        </w:tc>
        <w:tc>
          <w:tcPr>
            <w:tcW w:w="1172" w:type="dxa"/>
            <w:tcBorders>
              <w:tl2br w:val="nil"/>
              <w:tr2bl w:val="nil"/>
            </w:tcBorders>
          </w:tcPr>
          <w:p>
            <w:pPr>
              <w:jc w:val="center"/>
              <w:rPr>
                <w:rFonts w:ascii="宋体"/>
                <w:sz w:val="18"/>
                <w:szCs w:val="18"/>
              </w:rPr>
            </w:pPr>
          </w:p>
        </w:tc>
        <w:tc>
          <w:tcPr>
            <w:tcW w:w="1283" w:type="dxa"/>
            <w:tcBorders>
              <w:tl2br w:val="nil"/>
              <w:tr2bl w:val="nil"/>
            </w:tcBorders>
          </w:tcPr>
          <w:p>
            <w:pPr>
              <w:jc w:val="center"/>
              <w:rPr>
                <w:rFonts w:ascii="宋体"/>
                <w:sz w:val="18"/>
                <w:szCs w:val="18"/>
              </w:rPr>
            </w:pPr>
          </w:p>
        </w:tc>
        <w:tc>
          <w:tcPr>
            <w:tcW w:w="1352" w:type="dxa"/>
            <w:tcBorders>
              <w:tl2br w:val="nil"/>
              <w:tr2bl w:val="nil"/>
            </w:tcBorders>
          </w:tcPr>
          <w:p>
            <w:pPr>
              <w:jc w:val="center"/>
              <w:rPr>
                <w:rFonts w:ascii="宋体"/>
                <w:sz w:val="18"/>
                <w:szCs w:val="18"/>
              </w:rPr>
            </w:pPr>
          </w:p>
        </w:tc>
        <w:tc>
          <w:tcPr>
            <w:tcW w:w="1379" w:type="dxa"/>
            <w:tcBorders>
              <w:tl2br w:val="nil"/>
              <w:tr2bl w:val="nil"/>
            </w:tcBorders>
          </w:tcPr>
          <w:p>
            <w:pPr>
              <w:jc w:val="center"/>
              <w:rPr>
                <w:rFonts w:ascii="宋体"/>
                <w:sz w:val="18"/>
                <w:szCs w:val="18"/>
              </w:rPr>
            </w:pPr>
          </w:p>
        </w:tc>
        <w:tc>
          <w:tcPr>
            <w:tcW w:w="1449" w:type="dxa"/>
            <w:tcBorders>
              <w:tl2br w:val="nil"/>
              <w:tr2bl w:val="nil"/>
            </w:tcBorders>
          </w:tcPr>
          <w:p>
            <w:pPr>
              <w:jc w:val="center"/>
              <w:rPr>
                <w:rFonts w:ascii="宋体"/>
                <w:sz w:val="18"/>
                <w:szCs w:val="18"/>
              </w:rPr>
            </w:pPr>
            <w:r>
              <w:rPr>
                <w:rFonts w:hint="eastAsia" w:ascii="宋体"/>
                <w:sz w:val="18"/>
                <w:szCs w:val="18"/>
              </w:rPr>
              <w:t>0.974</w:t>
            </w:r>
          </w:p>
        </w:tc>
      </w:tr>
    </w:tbl>
    <w:p>
      <w:r>
        <w:rPr>
          <w:rFonts w:hint="eastAsia" w:ascii="黑体" w:hAnsi="黑体" w:eastAsia="黑体" w:cs="黑体"/>
        </w:rPr>
        <w:t>5.2.2</w:t>
      </w:r>
      <w:r>
        <w:rPr>
          <w:rFonts w:hint="eastAsia"/>
          <w:lang w:val="en-US" w:eastAsia="zh-CN"/>
        </w:rPr>
        <w:t xml:space="preserve">  </w:t>
      </w:r>
      <w:r>
        <w:rPr>
          <w:rFonts w:hint="eastAsia"/>
        </w:rPr>
        <w:t>矩形或方形烟道</w:t>
      </w:r>
    </w:p>
    <w:p>
      <w:pPr>
        <w:numPr>
          <w:ilvl w:val="0"/>
          <w:numId w:val="12"/>
        </w:numPr>
        <w:ind w:left="210"/>
        <w:rPr>
          <w:rFonts w:hint="eastAsia" w:ascii="宋体" w:hAnsi="宋体" w:eastAsia="宋体" w:cs="宋体"/>
        </w:rPr>
      </w:pPr>
      <w:r>
        <w:rPr>
          <w:rFonts w:hint="eastAsia" w:ascii="宋体" w:hAnsi="宋体" w:eastAsia="宋体" w:cs="宋体"/>
        </w:rPr>
        <w:t>将烟道断面分成适当数量的等面积小块，各块中心即为测点。小块的数量按表3的规定选取。原则上测点不超过20个。</w:t>
      </w:r>
    </w:p>
    <w:p>
      <w:pPr>
        <w:ind w:left="210"/>
        <w:jc w:val="center"/>
        <w:rPr>
          <w:rFonts w:hint="eastAsia" w:ascii="宋体" w:hAnsi="宋体" w:eastAsia="宋体" w:cs="宋体"/>
        </w:rPr>
      </w:pPr>
      <w:r>
        <w:rPr>
          <w:rFonts w:hint="eastAsia" w:ascii="宋体" w:hAnsi="宋体" w:eastAsia="宋体" w:cs="宋体"/>
        </w:rPr>
        <w:t>表3 矩（方）形烟道的分块和测点数</w:t>
      </w:r>
    </w:p>
    <w:tbl>
      <w:tblPr>
        <w:tblStyle w:val="30"/>
        <w:tblW w:w="7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94"/>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rPr>
            </w:pPr>
            <w:r>
              <w:rPr>
                <w:rFonts w:hint="eastAsia" w:ascii="宋体"/>
              </w:rPr>
              <w:t>烟道断面积（m</w:t>
            </w:r>
            <w:r>
              <w:rPr>
                <w:rFonts w:hint="eastAsia" w:ascii="宋体"/>
                <w:vertAlign w:val="superscript"/>
              </w:rPr>
              <w:t>2</w:t>
            </w:r>
            <w:r>
              <w:rPr>
                <w:rFonts w:hint="eastAsia" w:ascii="宋体"/>
              </w:rPr>
              <w:t>）</w:t>
            </w:r>
          </w:p>
        </w:tc>
        <w:tc>
          <w:tcPr>
            <w:tcW w:w="2494" w:type="dxa"/>
            <w:tcBorders>
              <w:tl2br w:val="nil"/>
              <w:tr2bl w:val="nil"/>
            </w:tcBorders>
          </w:tcPr>
          <w:p>
            <w:pPr>
              <w:jc w:val="center"/>
              <w:rPr>
                <w:rFonts w:ascii="宋体"/>
              </w:rPr>
            </w:pPr>
            <w:r>
              <w:rPr>
                <w:rFonts w:hint="eastAsia" w:ascii="宋体"/>
              </w:rPr>
              <w:t>等面积小块长边长度（m）</w:t>
            </w:r>
          </w:p>
        </w:tc>
        <w:tc>
          <w:tcPr>
            <w:tcW w:w="2651" w:type="dxa"/>
            <w:tcBorders>
              <w:tl2br w:val="nil"/>
              <w:tr2bl w:val="nil"/>
            </w:tcBorders>
          </w:tcPr>
          <w:p>
            <w:pPr>
              <w:jc w:val="center"/>
              <w:rPr>
                <w:rFonts w:ascii="宋体"/>
              </w:rPr>
            </w:pPr>
            <w:r>
              <w:rPr>
                <w:rFonts w:hint="eastAsia" w:ascii="宋体"/>
              </w:rPr>
              <w:t>测点总数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＜0.1</w:t>
            </w:r>
          </w:p>
        </w:tc>
        <w:tc>
          <w:tcPr>
            <w:tcW w:w="2494" w:type="dxa"/>
            <w:tcBorders>
              <w:tl2br w:val="nil"/>
              <w:tr2bl w:val="nil"/>
            </w:tcBorders>
          </w:tcPr>
          <w:p>
            <w:pPr>
              <w:jc w:val="center"/>
              <w:rPr>
                <w:rFonts w:ascii="宋体"/>
                <w:sz w:val="18"/>
                <w:szCs w:val="18"/>
              </w:rPr>
            </w:pPr>
            <w:r>
              <w:rPr>
                <w:rFonts w:hint="eastAsia" w:ascii="宋体"/>
                <w:sz w:val="18"/>
                <w:szCs w:val="18"/>
              </w:rPr>
              <w:t>＜0.32</w:t>
            </w:r>
          </w:p>
        </w:tc>
        <w:tc>
          <w:tcPr>
            <w:tcW w:w="2651" w:type="dxa"/>
            <w:tcBorders>
              <w:tl2br w:val="nil"/>
              <w:tr2bl w:val="nil"/>
            </w:tcBorders>
          </w:tcPr>
          <w:p>
            <w:pPr>
              <w:jc w:val="center"/>
              <w:rPr>
                <w:rFonts w:ascii="宋体"/>
                <w:sz w:val="18"/>
                <w:szCs w:val="18"/>
              </w:rPr>
            </w:pPr>
            <w:r>
              <w:rPr>
                <w:rFonts w:hint="eastAsia" w:asci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0.1～0.5</w:t>
            </w:r>
          </w:p>
        </w:tc>
        <w:tc>
          <w:tcPr>
            <w:tcW w:w="2494" w:type="dxa"/>
            <w:tcBorders>
              <w:tl2br w:val="nil"/>
              <w:tr2bl w:val="nil"/>
            </w:tcBorders>
          </w:tcPr>
          <w:p>
            <w:pPr>
              <w:jc w:val="center"/>
              <w:rPr>
                <w:rFonts w:ascii="宋体"/>
                <w:sz w:val="18"/>
                <w:szCs w:val="18"/>
              </w:rPr>
            </w:pPr>
            <w:r>
              <w:rPr>
                <w:rFonts w:hint="eastAsia" w:ascii="宋体"/>
                <w:sz w:val="18"/>
                <w:szCs w:val="18"/>
              </w:rPr>
              <w:t>＜0.35</w:t>
            </w:r>
          </w:p>
        </w:tc>
        <w:tc>
          <w:tcPr>
            <w:tcW w:w="2651" w:type="dxa"/>
            <w:tcBorders>
              <w:tl2br w:val="nil"/>
              <w:tr2bl w:val="nil"/>
            </w:tcBorders>
          </w:tcPr>
          <w:p>
            <w:pPr>
              <w:jc w:val="center"/>
              <w:rPr>
                <w:rFonts w:ascii="宋体"/>
                <w:sz w:val="18"/>
                <w:szCs w:val="18"/>
              </w:rPr>
            </w:pPr>
            <w:r>
              <w:rPr>
                <w:rFonts w:hint="eastAsia" w:ascii="宋体"/>
                <w:sz w:val="18"/>
                <w:szCs w:val="18"/>
                <w:lang w:val="en-US" w:eastAsia="zh-CN"/>
              </w:rPr>
              <w:t xml:space="preserve"> </w:t>
            </w:r>
            <w:r>
              <w:rPr>
                <w:rFonts w:hint="eastAsia" w:ascii="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0.5～1.0</w:t>
            </w:r>
          </w:p>
        </w:tc>
        <w:tc>
          <w:tcPr>
            <w:tcW w:w="2494" w:type="dxa"/>
            <w:tcBorders>
              <w:tl2br w:val="nil"/>
              <w:tr2bl w:val="nil"/>
            </w:tcBorders>
          </w:tcPr>
          <w:p>
            <w:pPr>
              <w:jc w:val="center"/>
              <w:rPr>
                <w:rFonts w:ascii="宋体"/>
                <w:sz w:val="18"/>
                <w:szCs w:val="18"/>
              </w:rPr>
            </w:pPr>
            <w:r>
              <w:rPr>
                <w:rFonts w:hint="eastAsia" w:ascii="宋体"/>
                <w:sz w:val="18"/>
                <w:szCs w:val="18"/>
              </w:rPr>
              <w:t>＜0.50</w:t>
            </w:r>
          </w:p>
        </w:tc>
        <w:tc>
          <w:tcPr>
            <w:tcW w:w="2651" w:type="dxa"/>
            <w:tcBorders>
              <w:tl2br w:val="nil"/>
              <w:tr2bl w:val="nil"/>
            </w:tcBorders>
          </w:tcPr>
          <w:p>
            <w:pPr>
              <w:jc w:val="center"/>
              <w:rPr>
                <w:rFonts w:ascii="宋体"/>
                <w:sz w:val="18"/>
                <w:szCs w:val="18"/>
              </w:rPr>
            </w:pPr>
            <w:r>
              <w:rPr>
                <w:rFonts w:hint="eastAsia" w:ascii="宋体"/>
                <w:sz w:val="18"/>
                <w:szCs w:val="18"/>
                <w:lang w:val="en-US" w:eastAsia="zh-CN"/>
              </w:rPr>
              <w:t xml:space="preserve"> </w:t>
            </w:r>
            <w:r>
              <w:rPr>
                <w:rFonts w:hint="eastAsia" w:ascii="宋体"/>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1.0～4.0</w:t>
            </w:r>
          </w:p>
        </w:tc>
        <w:tc>
          <w:tcPr>
            <w:tcW w:w="2494" w:type="dxa"/>
            <w:tcBorders>
              <w:tl2br w:val="nil"/>
              <w:tr2bl w:val="nil"/>
            </w:tcBorders>
          </w:tcPr>
          <w:p>
            <w:pPr>
              <w:jc w:val="center"/>
              <w:rPr>
                <w:rFonts w:ascii="宋体"/>
                <w:sz w:val="18"/>
                <w:szCs w:val="18"/>
              </w:rPr>
            </w:pPr>
            <w:r>
              <w:rPr>
                <w:rFonts w:hint="eastAsia" w:ascii="宋体"/>
                <w:sz w:val="18"/>
                <w:szCs w:val="18"/>
              </w:rPr>
              <w:t>＜0.67</w:t>
            </w:r>
          </w:p>
        </w:tc>
        <w:tc>
          <w:tcPr>
            <w:tcW w:w="2651" w:type="dxa"/>
            <w:tcBorders>
              <w:tl2br w:val="nil"/>
              <w:tr2bl w:val="nil"/>
            </w:tcBorders>
          </w:tcPr>
          <w:p>
            <w:pPr>
              <w:ind w:firstLine="1080" w:firstLineChars="600"/>
              <w:rPr>
                <w:rFonts w:ascii="宋体"/>
                <w:sz w:val="18"/>
                <w:szCs w:val="18"/>
              </w:rPr>
            </w:pPr>
            <w:r>
              <w:rPr>
                <w:rFonts w:hint="eastAsia" w:ascii="宋体"/>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4.0～9.0</w:t>
            </w:r>
          </w:p>
        </w:tc>
        <w:tc>
          <w:tcPr>
            <w:tcW w:w="2494" w:type="dxa"/>
            <w:tcBorders>
              <w:tl2br w:val="nil"/>
              <w:tr2bl w:val="nil"/>
            </w:tcBorders>
          </w:tcPr>
          <w:p>
            <w:pPr>
              <w:jc w:val="center"/>
              <w:rPr>
                <w:rFonts w:ascii="宋体"/>
                <w:sz w:val="18"/>
                <w:szCs w:val="18"/>
              </w:rPr>
            </w:pPr>
            <w:r>
              <w:rPr>
                <w:rFonts w:hint="eastAsia" w:ascii="宋体"/>
                <w:sz w:val="18"/>
                <w:szCs w:val="18"/>
              </w:rPr>
              <w:t>＜0.75</w:t>
            </w:r>
          </w:p>
        </w:tc>
        <w:tc>
          <w:tcPr>
            <w:tcW w:w="2651" w:type="dxa"/>
            <w:tcBorders>
              <w:tl2br w:val="nil"/>
              <w:tr2bl w:val="nil"/>
            </w:tcBorders>
          </w:tcPr>
          <w:p>
            <w:pPr>
              <w:jc w:val="center"/>
              <w:rPr>
                <w:rFonts w:ascii="宋体"/>
                <w:sz w:val="18"/>
                <w:szCs w:val="18"/>
              </w:rPr>
            </w:pPr>
            <w:r>
              <w:rPr>
                <w:rFonts w:hint="eastAsia" w:ascii="宋体"/>
                <w:sz w:val="18"/>
                <w:szCs w:val="18"/>
                <w:lang w:val="en-US" w:eastAsia="zh-CN"/>
              </w:rPr>
              <w:t xml:space="preserve">  </w:t>
            </w:r>
            <w:r>
              <w:rPr>
                <w:rFonts w:hint="eastAsia" w:ascii="宋体"/>
                <w:sz w:val="18"/>
                <w:szCs w:val="18"/>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tcBorders>
              <w:tl2br w:val="nil"/>
              <w:tr2bl w:val="nil"/>
            </w:tcBorders>
          </w:tcPr>
          <w:p>
            <w:pPr>
              <w:jc w:val="center"/>
              <w:rPr>
                <w:rFonts w:ascii="宋体"/>
                <w:sz w:val="18"/>
                <w:szCs w:val="18"/>
              </w:rPr>
            </w:pPr>
            <w:r>
              <w:rPr>
                <w:rFonts w:hint="eastAsia" w:ascii="宋体"/>
                <w:sz w:val="18"/>
                <w:szCs w:val="18"/>
              </w:rPr>
              <w:t>＞9.0</w:t>
            </w:r>
          </w:p>
        </w:tc>
        <w:tc>
          <w:tcPr>
            <w:tcW w:w="2494" w:type="dxa"/>
            <w:tcBorders>
              <w:tl2br w:val="nil"/>
              <w:tr2bl w:val="nil"/>
            </w:tcBorders>
          </w:tcPr>
          <w:p>
            <w:pPr>
              <w:jc w:val="center"/>
              <w:rPr>
                <w:rFonts w:ascii="宋体" w:hAnsi="宋体" w:cs="宋体"/>
                <w:sz w:val="18"/>
                <w:szCs w:val="18"/>
              </w:rPr>
            </w:pPr>
            <w:r>
              <w:rPr>
                <w:rFonts w:hint="eastAsia" w:ascii="宋体" w:hAnsi="宋体" w:cs="宋体"/>
                <w:sz w:val="18"/>
                <w:szCs w:val="18"/>
              </w:rPr>
              <w:t>≤1.0</w:t>
            </w:r>
          </w:p>
        </w:tc>
        <w:tc>
          <w:tcPr>
            <w:tcW w:w="2651" w:type="dxa"/>
            <w:tcBorders>
              <w:tl2br w:val="nil"/>
              <w:tr2bl w:val="nil"/>
            </w:tcBorders>
          </w:tcPr>
          <w:p>
            <w:pPr>
              <w:jc w:val="center"/>
              <w:rPr>
                <w:rFonts w:ascii="宋体"/>
                <w:sz w:val="18"/>
                <w:szCs w:val="18"/>
              </w:rPr>
            </w:pPr>
            <w:r>
              <w:rPr>
                <w:rFonts w:hint="eastAsia" w:ascii="宋体" w:hAnsi="宋体" w:cs="宋体"/>
                <w:sz w:val="18"/>
                <w:szCs w:val="18"/>
              </w:rPr>
              <w:t>≤20</w:t>
            </w:r>
          </w:p>
        </w:tc>
      </w:tr>
    </w:tbl>
    <w:p>
      <w:pPr>
        <w:numPr>
          <w:ilvl w:val="0"/>
          <w:numId w:val="0"/>
        </w:numPr>
      </w:pPr>
    </w:p>
    <w:p>
      <w:pPr>
        <w:numPr>
          <w:ilvl w:val="0"/>
          <w:numId w:val="12"/>
        </w:numPr>
        <w:ind w:left="210"/>
        <w:rPr>
          <w:rFonts w:hint="eastAsia" w:ascii="宋体" w:hAnsi="宋体" w:eastAsia="宋体" w:cs="宋体"/>
        </w:rPr>
      </w:pPr>
      <w:r>
        <w:rPr>
          <w:rFonts w:hint="eastAsia" w:ascii="宋体" w:hAnsi="宋体" w:eastAsia="宋体" w:cs="宋体"/>
        </w:rPr>
        <w:t>烟道断面面积小于0.1m</w:t>
      </w:r>
      <w:r>
        <w:rPr>
          <w:rFonts w:hint="eastAsia" w:ascii="宋体" w:hAnsi="宋体" w:eastAsia="宋体" w:cs="宋体"/>
          <w:vertAlign w:val="superscript"/>
        </w:rPr>
        <w:t>2</w:t>
      </w:r>
      <w:r>
        <w:rPr>
          <w:rFonts w:hint="eastAsia" w:ascii="宋体" w:hAnsi="宋体" w:eastAsia="宋体" w:cs="宋体"/>
        </w:rPr>
        <w:t>，流速分布比较均匀、对称并符合5.1.1要求的，可取断面中心作为测点。</w:t>
      </w:r>
    </w:p>
    <w:p>
      <w:pPr>
        <w:rPr>
          <w:rFonts w:hint="eastAsia" w:ascii="宋体" w:hAnsi="宋体" w:eastAsia="宋体" w:cs="宋体"/>
        </w:rPr>
      </w:pPr>
      <w:r>
        <w:rPr>
          <w:rFonts w:hint="eastAsia" w:ascii="黑体" w:hAnsi="黑体" w:eastAsia="黑体" w:cs="黑体"/>
        </w:rPr>
        <w:t>5.2.3</w:t>
      </w:r>
      <w:r>
        <w:rPr>
          <w:rFonts w:hint="eastAsia"/>
          <w:lang w:val="en-US" w:eastAsia="zh-CN"/>
        </w:rPr>
        <w:t xml:space="preserve">  </w:t>
      </w:r>
      <w:r>
        <w:rPr>
          <w:rFonts w:hint="eastAsia" w:ascii="宋体" w:hAnsi="宋体" w:eastAsia="宋体" w:cs="宋体"/>
        </w:rPr>
        <w:t>当烟道布置不能满足5.1.1要求时，应增加采样线和测点。</w:t>
      </w:r>
    </w:p>
    <w:p>
      <w:pPr>
        <w:pStyle w:val="41"/>
        <w:spacing w:before="312" w:after="312"/>
      </w:pPr>
      <w:r>
        <w:rPr>
          <w:rFonts w:hint="eastAsia"/>
        </w:rPr>
        <w:t>采样方法</w:t>
      </w:r>
    </w:p>
    <w:p>
      <w:pPr>
        <w:pStyle w:val="41"/>
        <w:numPr>
          <w:ilvl w:val="0"/>
          <w:numId w:val="0"/>
        </w:numPr>
        <w:spacing w:before="312" w:after="312"/>
        <w:ind w:firstLine="420" w:firstLineChars="200"/>
        <w:rPr>
          <w:rFonts w:hint="eastAsia" w:ascii="宋体" w:hAnsi="Times New Roman" w:eastAsia="宋体" w:cs="Times New Roman"/>
          <w:sz w:val="21"/>
          <w:szCs w:val="21"/>
          <w:lang w:val="en-US" w:eastAsia="zh-CN" w:bidi="ar-SA"/>
        </w:rPr>
      </w:pPr>
      <w:r>
        <w:drawing>
          <wp:anchor distT="0" distB="0" distL="114300" distR="114300" simplePos="0" relativeHeight="251664384" behindDoc="0" locked="0" layoutInCell="1" allowOverlap="1">
            <wp:simplePos x="0" y="0"/>
            <wp:positionH relativeFrom="column">
              <wp:posOffset>720725</wp:posOffset>
            </wp:positionH>
            <wp:positionV relativeFrom="paragraph">
              <wp:posOffset>386080</wp:posOffset>
            </wp:positionV>
            <wp:extent cx="4077970" cy="2066925"/>
            <wp:effectExtent l="0" t="0" r="1778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l="23694" t="31925" r="37604" b="17818"/>
                    <a:stretch>
                      <a:fillRect/>
                    </a:stretch>
                  </pic:blipFill>
                  <pic:spPr>
                    <a:xfrm>
                      <a:off x="0" y="0"/>
                      <a:ext cx="4077970" cy="2066925"/>
                    </a:xfrm>
                    <a:prstGeom prst="rect">
                      <a:avLst/>
                    </a:prstGeom>
                    <a:noFill/>
                    <a:ln>
                      <a:noFill/>
                    </a:ln>
                  </pic:spPr>
                </pic:pic>
              </a:graphicData>
            </a:graphic>
          </wp:anchor>
        </w:drawing>
      </w:r>
      <w:r>
        <w:rPr>
          <w:rFonts w:hint="eastAsia" w:ascii="宋体" w:hAnsi="Times New Roman" w:eastAsia="宋体" w:cs="Times New Roman"/>
          <w:sz w:val="21"/>
          <w:szCs w:val="21"/>
          <w:lang w:val="en-US" w:eastAsia="zh-CN" w:bidi="ar-SA"/>
        </w:rPr>
        <w:t>吸收瓶采样系统：由采样管、吸收瓶、抽气泵等部分组成，见图3，抽气泵应严密不漏气。</w:t>
      </w:r>
    </w:p>
    <w:p>
      <w:pPr>
        <w:ind w:firstLine="420" w:firstLineChars="200"/>
      </w:pPr>
    </w:p>
    <w:p>
      <w:pPr>
        <w:ind w:firstLine="420" w:firstLineChars="200"/>
      </w:pPr>
    </w:p>
    <w:p>
      <w:pPr>
        <w:ind w:firstLine="420" w:firstLineChars="200"/>
      </w:pPr>
    </w:p>
    <w:p>
      <w:pPr>
        <w:ind w:firstLine="420" w:firstLineChars="200"/>
        <w:jc w:val="center"/>
        <w:rPr>
          <w:color w:val="0000FF"/>
        </w:rPr>
      </w:pPr>
    </w:p>
    <w:p>
      <w:pPr>
        <w:jc w:val="center"/>
      </w:pPr>
    </w:p>
    <w:p>
      <w:pPr>
        <w:jc w:val="center"/>
      </w:pPr>
    </w:p>
    <w:p>
      <w:pPr>
        <w:jc w:val="center"/>
      </w:pPr>
    </w:p>
    <w:p>
      <w:pPr>
        <w:jc w:val="center"/>
      </w:pPr>
    </w:p>
    <w:p>
      <w:pPr>
        <w:jc w:val="center"/>
      </w:pPr>
    </w:p>
    <w:p>
      <w:pPr>
        <w:jc w:val="center"/>
      </w:pPr>
    </w:p>
    <w:p>
      <w:pPr>
        <w:rPr>
          <w:rFonts w:hint="eastAsia" w:ascii="宋体" w:hAnsi="宋体" w:eastAsia="宋体" w:cs="宋体"/>
        </w:rPr>
      </w:pPr>
    </w:p>
    <w:p>
      <w:pPr>
        <w:ind w:firstLine="1680" w:firstLineChars="800"/>
        <w:jc w:val="left"/>
        <w:rPr>
          <w:rFonts w:hint="eastAsia" w:ascii="宋体" w:hAnsi="宋体" w:eastAsia="宋体" w:cs="宋体"/>
        </w:rPr>
      </w:pPr>
      <w:r>
        <w:rPr>
          <w:rFonts w:hint="eastAsia" w:ascii="宋体" w:hAnsi="宋体" w:eastAsia="宋体" w:cs="宋体"/>
        </w:rPr>
        <w:t>1－采样管；2－吸收瓶；3－吸收管固定装置；4－抽气泵</w:t>
      </w:r>
    </w:p>
    <w:p>
      <w:pPr>
        <w:ind w:firstLine="3570" w:firstLineChars="1700"/>
        <w:jc w:val="left"/>
        <w:rPr>
          <w:rFonts w:hint="eastAsia" w:ascii="宋体" w:hAnsi="宋体" w:eastAsia="宋体" w:cs="宋体"/>
          <w:color w:val="0000FF"/>
          <w:kern w:val="0"/>
          <w:szCs w:val="22"/>
        </w:rPr>
      </w:pPr>
      <w:r>
        <w:rPr>
          <w:rFonts w:hint="eastAsia" w:ascii="宋体" w:hAnsi="宋体" w:eastAsia="宋体" w:cs="宋体"/>
        </w:rPr>
        <w:t>图</w:t>
      </w:r>
      <w:r>
        <w:rPr>
          <w:rFonts w:hint="eastAsia" w:ascii="宋体" w:hAnsi="宋体" w:eastAsia="宋体" w:cs="宋体"/>
          <w:lang w:val="en-US" w:eastAsia="zh-CN"/>
        </w:rPr>
        <w:t>3</w:t>
      </w:r>
      <w:r>
        <w:rPr>
          <w:rFonts w:hint="eastAsia" w:ascii="宋体" w:hAnsi="宋体" w:eastAsia="宋体" w:cs="宋体"/>
        </w:rPr>
        <w:t xml:space="preserve"> 吸收瓶采样系统</w:t>
      </w:r>
    </w:p>
    <w:p>
      <w:pPr>
        <w:pStyle w:val="59"/>
        <w:numPr>
          <w:ilvl w:val="2"/>
          <w:numId w:val="0"/>
        </w:numPr>
      </w:pPr>
      <w:r>
        <w:rPr>
          <w:rFonts w:ascii="Times New Roman"/>
        </w:rPr>
        <w:t>6.1</w:t>
      </w:r>
      <w:r>
        <w:rPr>
          <w:rFonts w:hint="eastAsia" w:ascii="Times New Roman"/>
          <w:lang w:val="en-US" w:eastAsia="zh-CN"/>
        </w:rPr>
        <w:t xml:space="preserve">  采样管和滤料</w:t>
      </w:r>
      <w:r>
        <w:rPr>
          <w:rFonts w:hint="eastAsia"/>
        </w:rPr>
        <w:t>材质</w:t>
      </w:r>
    </w:p>
    <w:p>
      <w:pPr>
        <w:pStyle w:val="59"/>
        <w:numPr>
          <w:ilvl w:val="2"/>
          <w:numId w:val="0"/>
        </w:numPr>
      </w:pPr>
      <w:r>
        <w:rPr>
          <w:rFonts w:ascii="Times New Roman"/>
        </w:rPr>
        <w:t>6.1.1</w:t>
      </w:r>
      <w:r>
        <w:rPr>
          <w:rFonts w:hint="eastAsia" w:ascii="Times New Roman"/>
          <w:lang w:val="en-US" w:eastAsia="zh-CN"/>
        </w:rPr>
        <w:t xml:space="preserve">  </w:t>
      </w:r>
      <w:r>
        <w:rPr>
          <w:rFonts w:hint="eastAsia"/>
        </w:rPr>
        <w:t>采样管材质可选硬质玻璃、石英、陶瓷、氟树脂或氟橡胶、氯乙烯树脂、硅橡胶。</w:t>
      </w:r>
    </w:p>
    <w:p>
      <w:pPr>
        <w:pStyle w:val="59"/>
        <w:numPr>
          <w:ilvl w:val="2"/>
          <w:numId w:val="0"/>
        </w:numPr>
      </w:pPr>
      <w:r>
        <w:rPr>
          <w:rFonts w:hint="eastAsia" w:ascii="黑体" w:hAnsi="黑体" w:eastAsia="黑体" w:cs="黑体"/>
        </w:rPr>
        <w:t>6.1.2</w:t>
      </w:r>
      <w:r>
        <w:rPr>
          <w:rFonts w:hint="eastAsia" w:ascii="Times New Roman"/>
          <w:lang w:val="en-US" w:eastAsia="zh-CN"/>
        </w:rPr>
        <w:t xml:space="preserve">  </w:t>
      </w:r>
      <w:r>
        <w:rPr>
          <w:rFonts w:hint="eastAsia"/>
        </w:rPr>
        <w:t>滤料材质可选无碱玻璃棉或硅酸铝纤维、金刚砂。</w:t>
      </w:r>
    </w:p>
    <w:p>
      <w:pPr>
        <w:pStyle w:val="59"/>
        <w:numPr>
          <w:ilvl w:val="2"/>
          <w:numId w:val="0"/>
        </w:numPr>
        <w:rPr>
          <w:rFonts w:hint="eastAsia" w:ascii="宋体" w:hAnsi="宋体" w:eastAsia="宋体" w:cs="宋体"/>
        </w:rPr>
      </w:pPr>
      <w:r>
        <w:rPr>
          <w:rFonts w:hint="eastAsia" w:ascii="黑体" w:hAnsi="黑体" w:eastAsia="黑体" w:cs="黑体"/>
        </w:rPr>
        <w:t>6.2</w:t>
      </w:r>
      <w:r>
        <w:rPr>
          <w:rFonts w:hint="eastAsia" w:ascii="宋体" w:hAnsi="宋体" w:eastAsia="宋体" w:cs="宋体"/>
          <w:lang w:val="en-US" w:eastAsia="zh-CN"/>
        </w:rPr>
        <w:t xml:space="preserve">  </w:t>
      </w:r>
      <w:r>
        <w:rPr>
          <w:rFonts w:hint="eastAsia" w:ascii="宋体" w:hAnsi="宋体" w:eastAsia="宋体" w:cs="宋体"/>
        </w:rPr>
        <w:t>尺寸</w:t>
      </w:r>
    </w:p>
    <w:p>
      <w:pPr>
        <w:pStyle w:val="59"/>
        <w:numPr>
          <w:ilvl w:val="2"/>
          <w:numId w:val="0"/>
        </w:numPr>
      </w:pPr>
      <w:r>
        <w:rPr>
          <w:rFonts w:hint="eastAsia"/>
        </w:rPr>
        <w:t xml:space="preserve">   </w:t>
      </w:r>
      <w:r>
        <w:rPr>
          <w:rFonts w:hint="eastAsia"/>
          <w:lang w:val="en-US" w:eastAsia="zh-CN"/>
        </w:rPr>
        <w:t xml:space="preserve"> </w:t>
      </w:r>
      <w:r>
        <w:rPr>
          <w:rFonts w:hint="eastAsia"/>
        </w:rPr>
        <w:t>考虑到采气流量、机械强度和便于洗涤清洗，采样管内径应大于6mm，长度应能插到所需的采样点处，一般不宜小于800mm。</w:t>
      </w:r>
    </w:p>
    <w:p>
      <w:pPr>
        <w:ind w:left="420" w:hanging="420" w:hangingChars="200"/>
      </w:pPr>
      <w:r>
        <w:rPr>
          <w:rFonts w:hint="eastAsia" w:ascii="黑体" w:hAnsi="黑体" w:eastAsia="黑体" w:cs="黑体"/>
        </w:rPr>
        <w:t>6.3</w:t>
      </w:r>
      <w:r>
        <w:rPr>
          <w:rFonts w:hint="eastAsia"/>
          <w:lang w:val="en-US" w:eastAsia="zh-CN"/>
        </w:rPr>
        <w:t xml:space="preserve">  </w:t>
      </w:r>
      <w:r>
        <w:rPr>
          <w:rFonts w:hint="eastAsia"/>
        </w:rPr>
        <w:t>吸收瓶</w:t>
      </w:r>
    </w:p>
    <w:p>
      <w:pPr>
        <w:ind w:left="420" w:hanging="420" w:hangingChars="200"/>
      </w:pPr>
      <w:r>
        <w:drawing>
          <wp:inline distT="0" distB="0" distL="114300" distR="114300">
            <wp:extent cx="1897380" cy="2301240"/>
            <wp:effectExtent l="0" t="0" r="7620" b="0"/>
            <wp:docPr id="2" name="图片 2" descr="1664008178077_5D070A73-8F79-4e76-8254-EE59D3F00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4008178077_5D070A73-8F79-4e76-8254-EE59D3F00AF0"/>
                    <pic:cNvPicPr>
                      <a:picLocks noChangeAspect="1"/>
                    </pic:cNvPicPr>
                  </pic:nvPicPr>
                  <pic:blipFill>
                    <a:blip r:embed="rId15"/>
                    <a:stretch>
                      <a:fillRect/>
                    </a:stretch>
                  </pic:blipFill>
                  <pic:spPr>
                    <a:xfrm>
                      <a:off x="0" y="0"/>
                      <a:ext cx="1897380" cy="2301240"/>
                    </a:xfrm>
                    <a:prstGeom prst="rect">
                      <a:avLst/>
                    </a:prstGeom>
                  </pic:spPr>
                </pic:pic>
              </a:graphicData>
            </a:graphic>
          </wp:inline>
        </w:drawing>
      </w:r>
      <w:r>
        <w:rPr>
          <w:rFonts w:hint="eastAsia"/>
        </w:rPr>
        <w:t xml:space="preserve">                      </w:t>
      </w:r>
      <w:r>
        <w:drawing>
          <wp:inline distT="0" distB="0" distL="114300" distR="114300">
            <wp:extent cx="1699260" cy="2165350"/>
            <wp:effectExtent l="0" t="0" r="7620" b="13970"/>
            <wp:docPr id="8" name="图片 8" descr="1664008210569_066F815A-F4B4-48ae-9226-7B943A527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4008210569_066F815A-F4B4-48ae-9226-7B943A5277F3"/>
                    <pic:cNvPicPr>
                      <a:picLocks noChangeAspect="1"/>
                    </pic:cNvPicPr>
                  </pic:nvPicPr>
                  <pic:blipFill>
                    <a:blip r:embed="rId16"/>
                    <a:stretch>
                      <a:fillRect/>
                    </a:stretch>
                  </pic:blipFill>
                  <pic:spPr>
                    <a:xfrm>
                      <a:off x="0" y="0"/>
                      <a:ext cx="1699260" cy="2165350"/>
                    </a:xfrm>
                    <a:prstGeom prst="rect">
                      <a:avLst/>
                    </a:prstGeom>
                  </pic:spPr>
                </pic:pic>
              </a:graphicData>
            </a:graphic>
          </wp:inline>
        </w:drawing>
      </w:r>
    </w:p>
    <w:p>
      <w:pPr>
        <w:numPr>
          <w:ilvl w:val="0"/>
          <w:numId w:val="13"/>
        </w:numPr>
        <w:ind w:left="630" w:leftChars="0" w:firstLineChars="0"/>
      </w:pPr>
      <w:r>
        <w:rPr>
          <w:rFonts w:hint="eastAsia"/>
        </w:rPr>
        <w:t>多孔玻板吸收瓶                             （b）冲击式吸收瓶</w:t>
      </w:r>
    </w:p>
    <w:p>
      <w:r>
        <w:rPr>
          <w:rFonts w:hint="eastAsia"/>
        </w:rPr>
        <w:t>吸收瓶应满足如下要求：</w:t>
      </w:r>
    </w:p>
    <w:p>
      <w:pPr>
        <w:numPr>
          <w:ilvl w:val="0"/>
          <w:numId w:val="14"/>
        </w:numPr>
        <w:rPr>
          <w:rFonts w:hint="eastAsia" w:ascii="宋体" w:hAnsi="宋体" w:eastAsia="宋体" w:cs="宋体"/>
        </w:rPr>
      </w:pPr>
      <w:r>
        <w:rPr>
          <w:rFonts w:hint="eastAsia" w:ascii="宋体" w:hAnsi="宋体" w:eastAsia="宋体" w:cs="宋体"/>
        </w:rPr>
        <w:t>多孔筛板吸收瓶。鼓泡要均匀，流量在0.5L/min时，其阻力应在5±0.7kpa。</w:t>
      </w:r>
    </w:p>
    <w:p>
      <w:pPr>
        <w:numPr>
          <w:ilvl w:val="0"/>
          <w:numId w:val="14"/>
        </w:numPr>
        <w:rPr>
          <w:rFonts w:hint="eastAsia" w:ascii="宋体" w:hAnsi="宋体" w:eastAsia="宋体" w:cs="宋体"/>
        </w:rPr>
      </w:pPr>
      <w:r>
        <w:rPr>
          <w:rFonts w:hint="eastAsia" w:ascii="宋体" w:hAnsi="宋体" w:eastAsia="宋体" w:cs="宋体"/>
        </w:rPr>
        <w:t>冲击瓶。应按上图尺寸加工。</w:t>
      </w:r>
    </w:p>
    <w:p>
      <w:pPr>
        <w:numPr>
          <w:ilvl w:val="0"/>
          <w:numId w:val="14"/>
        </w:numPr>
        <w:rPr>
          <w:rFonts w:hint="eastAsia" w:ascii="宋体" w:hAnsi="宋体" w:eastAsia="宋体" w:cs="宋体"/>
        </w:rPr>
      </w:pPr>
      <w:r>
        <w:rPr>
          <w:rFonts w:hint="eastAsia" w:ascii="宋体" w:hAnsi="宋体" w:eastAsia="宋体" w:cs="宋体"/>
        </w:rPr>
        <w:t>采用标准磨口，应严密不漏气。</w:t>
      </w:r>
    </w:p>
    <w:p>
      <w:pPr>
        <w:numPr>
          <w:ilvl w:val="0"/>
          <w:numId w:val="14"/>
        </w:numPr>
        <w:rPr>
          <w:rFonts w:hint="eastAsia" w:ascii="宋体" w:hAnsi="宋体" w:eastAsia="宋体" w:cs="宋体"/>
        </w:rPr>
      </w:pPr>
      <w:r>
        <w:rPr>
          <w:rFonts w:hint="eastAsia" w:ascii="宋体" w:hAnsi="宋体" w:eastAsia="宋体" w:cs="宋体"/>
        </w:rPr>
        <w:t>连接嘴应作成球形或锥形。</w:t>
      </w:r>
    </w:p>
    <w:p>
      <w:pPr>
        <w:ind w:left="420" w:hanging="420" w:hangingChars="200"/>
        <w:rPr>
          <w:rFonts w:hint="eastAsia" w:ascii="宋体" w:hAnsi="宋体" w:eastAsia="宋体" w:cs="宋体"/>
        </w:rPr>
      </w:pPr>
      <w:r>
        <w:rPr>
          <w:rFonts w:hint="eastAsia" w:ascii="黑体" w:hAnsi="黑体" w:eastAsia="黑体" w:cs="黑体"/>
        </w:rPr>
        <w:t>6.4</w:t>
      </w:r>
      <w:r>
        <w:rPr>
          <w:rFonts w:hint="eastAsia"/>
          <w:lang w:val="en-US" w:eastAsia="zh-CN"/>
        </w:rPr>
        <w:t xml:space="preserve">  </w:t>
      </w:r>
      <w:r>
        <w:rPr>
          <w:rFonts w:hint="eastAsia" w:ascii="宋体" w:hAnsi="宋体" w:eastAsia="宋体" w:cs="宋体"/>
        </w:rPr>
        <w:t>试剂</w:t>
      </w:r>
    </w:p>
    <w:p>
      <w:pPr>
        <w:pStyle w:val="59"/>
        <w:numPr>
          <w:ilvl w:val="2"/>
          <w:numId w:val="0"/>
        </w:numPr>
        <w:spacing w:line="240" w:lineRule="auto"/>
        <w:ind w:firstLine="420" w:firstLineChars="200"/>
        <w:rPr>
          <w:rFonts w:hint="eastAsia" w:ascii="宋体" w:hAnsi="宋体" w:eastAsia="宋体" w:cs="宋体"/>
          <w:lang w:eastAsia="zh-CN"/>
        </w:rPr>
      </w:pPr>
      <w:r>
        <w:rPr>
          <w:rFonts w:hint="eastAsia" w:ascii="宋体" w:hAnsi="宋体" w:eastAsia="宋体" w:cs="宋体"/>
        </w:rPr>
        <w:t>依据HJ/T 27中的规定，采用氢氧化钠吸收液：C（NaOH）=0.05mol/L进行吸收。依据HJ 549中的规定，采用碱性吸收液：C（NaOH）＝30 mmol/L 或C（KOH）＝30 mmol/L进行吸收</w:t>
      </w:r>
      <w:r>
        <w:rPr>
          <w:rFonts w:hint="eastAsia" w:ascii="宋体" w:hAnsi="宋体" w:eastAsia="宋体" w:cs="宋体"/>
          <w:lang w:eastAsia="zh-CN"/>
        </w:rPr>
        <w:t>。</w:t>
      </w:r>
    </w:p>
    <w:p>
      <w:pPr>
        <w:pStyle w:val="59"/>
        <w:numPr>
          <w:ilvl w:val="2"/>
          <w:numId w:val="0"/>
        </w:numPr>
      </w:pPr>
      <w:r>
        <w:rPr>
          <w:rFonts w:hint="eastAsia" w:ascii="黑体" w:hAnsi="黑体" w:eastAsia="黑体" w:cs="黑体"/>
        </w:rPr>
        <w:t>6.5</w:t>
      </w:r>
      <w:r>
        <w:rPr>
          <w:rFonts w:hint="eastAsia" w:ascii="黑体" w:hAnsi="黑体" w:eastAsia="黑体" w:cs="黑体"/>
          <w:lang w:val="en-US" w:eastAsia="zh-CN"/>
        </w:rPr>
        <w:t xml:space="preserve"> </w:t>
      </w:r>
      <w:r>
        <w:rPr>
          <w:rFonts w:hint="eastAsia" w:ascii="Times New Roman"/>
          <w:lang w:val="en-US" w:eastAsia="zh-CN"/>
        </w:rPr>
        <w:t xml:space="preserve"> </w:t>
      </w:r>
      <w:r>
        <w:rPr>
          <w:rFonts w:hint="eastAsia"/>
        </w:rPr>
        <w:t>抽气泵</w:t>
      </w:r>
    </w:p>
    <w:p>
      <w:pPr>
        <w:pStyle w:val="59"/>
        <w:numPr>
          <w:ilvl w:val="2"/>
          <w:numId w:val="0"/>
        </w:numPr>
        <w:spacing w:line="240" w:lineRule="auto"/>
        <w:ind w:firstLine="420" w:firstLineChars="200"/>
      </w:pPr>
      <w:r>
        <w:rPr>
          <w:rFonts w:hint="eastAsia"/>
        </w:rPr>
        <w:t>采样动力可用隔膜泵或旋片式防爆抽气泵，抽气能力应能克服烟道及采样系统阻力，抽气泵带玻璃转子流量计，可调节流量。</w:t>
      </w:r>
    </w:p>
    <w:p>
      <w:pPr>
        <w:spacing w:line="360" w:lineRule="auto"/>
        <w:rPr>
          <w:rFonts w:ascii="黑体" w:eastAsia="黑体"/>
          <w:kern w:val="0"/>
          <w:szCs w:val="22"/>
        </w:rPr>
      </w:pPr>
      <w:r>
        <w:rPr>
          <w:rFonts w:hint="eastAsia" w:ascii="黑体" w:eastAsia="黑体"/>
          <w:kern w:val="0"/>
          <w:szCs w:val="22"/>
        </w:rPr>
        <w:t>7</w:t>
      </w:r>
      <w:r>
        <w:rPr>
          <w:rFonts w:hint="eastAsia" w:ascii="黑体" w:eastAsia="黑体"/>
          <w:kern w:val="0"/>
          <w:szCs w:val="22"/>
          <w:lang w:val="en-US" w:eastAsia="zh-CN"/>
        </w:rPr>
        <w:t xml:space="preserve">  </w:t>
      </w:r>
      <w:r>
        <w:rPr>
          <w:rFonts w:hint="eastAsia" w:ascii="黑体" w:eastAsia="黑体"/>
          <w:kern w:val="0"/>
          <w:szCs w:val="22"/>
        </w:rPr>
        <w:t>样品的采集</w:t>
      </w:r>
    </w:p>
    <w:p>
      <w:pPr>
        <w:spacing w:line="240" w:lineRule="auto"/>
        <w:rPr>
          <w:rFonts w:ascii="宋体" w:hAnsi="宋体" w:cs="宋体"/>
          <w:color w:val="000000"/>
          <w:kern w:val="0"/>
          <w:szCs w:val="21"/>
          <w:lang w:bidi="ar"/>
        </w:rPr>
      </w:pPr>
      <w:r>
        <w:rPr>
          <w:rFonts w:hint="eastAsia" w:ascii="黑体" w:hAnsi="黑体" w:eastAsia="黑体" w:cs="黑体"/>
          <w:kern w:val="0"/>
          <w:szCs w:val="21"/>
        </w:rPr>
        <w:t>7.1</w:t>
      </w:r>
      <w:r>
        <w:rPr>
          <w:rFonts w:hint="eastAsia"/>
          <w:kern w:val="0"/>
          <w:szCs w:val="21"/>
          <w:lang w:val="en-US" w:eastAsia="zh-CN"/>
        </w:rPr>
        <w:t xml:space="preserve"> </w:t>
      </w:r>
      <w:r>
        <w:rPr>
          <w:rFonts w:hint="eastAsia" w:ascii="宋体" w:hAnsi="宋体" w:cs="宋体"/>
          <w:color w:val="000000"/>
          <w:kern w:val="0"/>
          <w:szCs w:val="21"/>
          <w:lang w:bidi="ar"/>
        </w:rPr>
        <w:t>连接采样装置</w:t>
      </w:r>
    </w:p>
    <w:p>
      <w:pPr>
        <w:spacing w:line="240" w:lineRule="auto"/>
        <w:ind w:firstLine="420" w:firstLineChars="200"/>
        <w:rPr>
          <w:rFonts w:ascii="宋体" w:hAnsi="宋体" w:cs="宋体"/>
          <w:color w:val="000000"/>
          <w:kern w:val="0"/>
          <w:szCs w:val="21"/>
          <w:lang w:bidi="ar"/>
        </w:rPr>
      </w:pPr>
      <w:r>
        <w:rPr>
          <w:rFonts w:hint="eastAsia" w:ascii="宋体" w:hAnsi="宋体" w:eastAsia="宋体" w:cs="宋体"/>
          <w:color w:val="000000"/>
          <w:kern w:val="0"/>
          <w:szCs w:val="21"/>
          <w:lang w:bidi="ar"/>
        </w:rPr>
        <w:t xml:space="preserve">采样应符合 GB/T 16157 中的相关规定，采样装置见图 </w:t>
      </w: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，按照采样管、吸收瓶、抽气泵的顺序连接好采样装置，并按照 GB/T 16157 中的要求检查其气密性和可靠性。</w:t>
      </w:r>
    </w:p>
    <w:p>
      <w:pPr>
        <w:spacing w:line="360" w:lineRule="auto"/>
        <w:rPr>
          <w:rFonts w:ascii="宋体" w:hAnsi="宋体" w:cs="宋体"/>
          <w:color w:val="000000"/>
          <w:kern w:val="0"/>
          <w:szCs w:val="21"/>
          <w:lang w:bidi="ar"/>
        </w:rPr>
      </w:pPr>
      <w:r>
        <w:rPr>
          <w:rFonts w:hint="eastAsia" w:ascii="黑体" w:hAnsi="黑体" w:eastAsia="黑体" w:cs="黑体"/>
          <w:kern w:val="0"/>
          <w:szCs w:val="21"/>
        </w:rPr>
        <w:t>7.2</w:t>
      </w:r>
      <w:r>
        <w:rPr>
          <w:rFonts w:hint="eastAsia"/>
          <w:kern w:val="0"/>
          <w:szCs w:val="21"/>
          <w:lang w:val="en-US" w:eastAsia="zh-CN"/>
        </w:rPr>
        <w:t xml:space="preserve">  </w:t>
      </w:r>
      <w:r>
        <w:rPr>
          <w:rFonts w:hint="eastAsia" w:ascii="宋体" w:hAnsi="宋体" w:cs="宋体"/>
          <w:color w:val="000000"/>
          <w:kern w:val="0"/>
          <w:szCs w:val="21"/>
          <w:lang w:bidi="ar"/>
        </w:rPr>
        <w:t>采集样品</w:t>
      </w:r>
    </w:p>
    <w:p>
      <w:pPr>
        <w:spacing w:line="240" w:lineRule="auto"/>
        <w:ind w:firstLine="420" w:firstLineChars="200"/>
        <w:rPr>
          <w:rFonts w:hint="eastAsia" w:ascii="宋体" w:hAnsi="宋体" w:eastAsia="宋体" w:cs="宋体"/>
          <w:kern w:val="0"/>
          <w:szCs w:val="21"/>
          <w:lang w:bidi="ar"/>
        </w:rPr>
      </w:pPr>
      <w:r>
        <w:rPr>
          <w:rFonts w:hint="eastAsia" w:ascii="宋体" w:hAnsi="宋体" w:eastAsia="宋体" w:cs="宋体"/>
          <w:kern w:val="0"/>
          <w:szCs w:val="21"/>
          <w:lang w:bidi="ar"/>
        </w:rPr>
        <w:t>依据</w:t>
      </w:r>
      <w:r>
        <w:rPr>
          <w:rFonts w:hint="eastAsia" w:ascii="宋体" w:hAnsi="宋体" w:eastAsia="宋体" w:cs="宋体"/>
        </w:rPr>
        <w:t>HJ/T 27中的规定进行样品采集时，</w:t>
      </w:r>
      <w:r>
        <w:rPr>
          <w:rFonts w:hint="eastAsia" w:ascii="宋体" w:hAnsi="宋体" w:eastAsia="宋体" w:cs="宋体"/>
          <w:kern w:val="0"/>
          <w:szCs w:val="21"/>
          <w:lang w:bidi="ar"/>
        </w:rPr>
        <w:t>串联两支各装有25.0mL氢氧化钠吸收液的多孔玻板吸收瓶，以0.5L/min流量，采样5-30min。</w:t>
      </w:r>
    </w:p>
    <w:p>
      <w:pPr>
        <w:spacing w:line="240" w:lineRule="auto"/>
        <w:ind w:firstLine="420" w:firstLineChars="200"/>
        <w:rPr>
          <w:rFonts w:hint="eastAsia" w:ascii="宋体" w:hAnsi="宋体" w:eastAsia="宋体" w:cs="宋体"/>
        </w:rPr>
      </w:pPr>
      <w:r>
        <w:rPr>
          <w:rFonts w:hint="eastAsia" w:ascii="宋体" w:hAnsi="宋体" w:eastAsia="宋体" w:cs="宋体"/>
          <w:kern w:val="0"/>
          <w:szCs w:val="21"/>
          <w:lang w:bidi="ar"/>
        </w:rPr>
        <w:t>依据</w:t>
      </w:r>
      <w:r>
        <w:rPr>
          <w:rFonts w:hint="eastAsia" w:ascii="宋体" w:hAnsi="宋体" w:eastAsia="宋体" w:cs="宋体"/>
        </w:rPr>
        <w:t>HJ 549中的规定进行样品采集时，</w:t>
      </w:r>
      <w:r>
        <w:rPr>
          <w:rFonts w:hint="eastAsia" w:ascii="宋体" w:hAnsi="宋体" w:eastAsia="宋体" w:cs="宋体"/>
          <w:kern w:val="0"/>
          <w:szCs w:val="21"/>
          <w:lang w:bidi="ar"/>
        </w:rPr>
        <w:t>串联两支各装有50</w:t>
      </w:r>
      <w:r>
        <w:rPr>
          <w:rFonts w:hint="eastAsia" w:ascii="宋体" w:hAnsi="宋体" w:eastAsia="宋体" w:cs="宋体"/>
          <w:kern w:val="0"/>
          <w:szCs w:val="21"/>
          <w:lang w:val="en-US" w:eastAsia="zh-CN" w:bidi="ar"/>
        </w:rPr>
        <w:t>.0</w:t>
      </w:r>
      <w:r>
        <w:rPr>
          <w:rFonts w:hint="eastAsia" w:ascii="宋体" w:hAnsi="宋体" w:eastAsia="宋体" w:cs="宋体"/>
          <w:kern w:val="0"/>
          <w:szCs w:val="21"/>
          <w:lang w:bidi="ar"/>
        </w:rPr>
        <w:t>mL吸收液的冲击式吸收瓶，以0.5L/min-1.0L/min的流量，连续1个小时采样，或在1个小时内以等时间间隔采集3-4个样品。</w:t>
      </w:r>
    </w:p>
    <w:p>
      <w:pPr>
        <w:spacing w:line="360" w:lineRule="auto"/>
        <w:rPr>
          <w:rFonts w:ascii="黑体" w:eastAsia="黑体"/>
          <w:kern w:val="0"/>
          <w:szCs w:val="22"/>
        </w:rPr>
      </w:pPr>
      <w:r>
        <w:rPr>
          <w:rFonts w:hint="eastAsia" w:ascii="黑体" w:eastAsia="黑体"/>
          <w:kern w:val="0"/>
          <w:szCs w:val="22"/>
        </w:rPr>
        <w:t>8</w:t>
      </w:r>
      <w:r>
        <w:rPr>
          <w:rFonts w:hint="eastAsia" w:ascii="黑体" w:eastAsia="黑体"/>
          <w:kern w:val="0"/>
          <w:szCs w:val="22"/>
          <w:lang w:val="en-US" w:eastAsia="zh-CN"/>
        </w:rPr>
        <w:t xml:space="preserve">  </w:t>
      </w:r>
      <w:r>
        <w:rPr>
          <w:rFonts w:hint="eastAsia" w:ascii="黑体" w:eastAsia="黑体"/>
          <w:kern w:val="0"/>
          <w:szCs w:val="22"/>
        </w:rPr>
        <w:t>试样的制备</w:t>
      </w:r>
    </w:p>
    <w:p>
      <w:pPr>
        <w:spacing w:line="240" w:lineRule="auto"/>
        <w:rPr>
          <w:rFonts w:ascii="宋体" w:hAnsi="宋体" w:cs="宋体"/>
          <w:color w:val="000000" w:themeColor="text1"/>
          <w:kern w:val="0"/>
          <w:szCs w:val="21"/>
          <w:lang w:bidi="ar"/>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8.1</w:t>
      </w:r>
      <w:r>
        <w:rPr>
          <w:rFonts w:hint="eastAsia"/>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t xml:space="preserve">将两支多孔玻板吸收瓶或冲击式吸收瓶中的样品溶液分别转入两支具塞比色管中，用少量水洗涤吸收瓶内壁，洗液并入比色管，稀释定容至标线，摇匀。 </w:t>
      </w:r>
    </w:p>
    <w:p>
      <w:pPr>
        <w:widowControl/>
        <w:spacing w:line="240" w:lineRule="auto"/>
        <w:jc w:val="left"/>
        <w:rPr>
          <w:rFonts w:ascii="宋体" w:hAnsi="宋体" w:cs="宋体"/>
          <w:color w:val="FF0000"/>
          <w:kern w:val="0"/>
          <w:szCs w:val="21"/>
          <w:lang w:bidi="ar"/>
        </w:rPr>
      </w:pPr>
      <w:r>
        <w:rPr>
          <w:rFonts w:hint="eastAsia" w:ascii="黑体" w:hAnsi="黑体" w:eastAsia="黑体" w:cs="黑体"/>
          <w:color w:val="000000" w:themeColor="text1"/>
          <w:kern w:val="0"/>
          <w:szCs w:val="21"/>
          <w14:textFill>
            <w14:solidFill>
              <w14:schemeClr w14:val="tx1"/>
            </w14:solidFill>
          </w14:textFill>
        </w:rPr>
        <w:t>8.2</w:t>
      </w:r>
      <w:r>
        <w:rPr>
          <w:rFonts w:hint="eastAsia"/>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将</w:t>
      </w:r>
      <w:r>
        <w:rPr>
          <w:rFonts w:hint="eastAsia" w:ascii="宋体" w:hAnsi="宋体" w:eastAsia="宋体" w:cs="宋体"/>
          <w:color w:val="000000" w:themeColor="text1"/>
          <w:kern w:val="0"/>
          <w:szCs w:val="21"/>
          <w:lang w:bidi="ar"/>
          <w14:textFill>
            <w14:solidFill>
              <w14:schemeClr w14:val="tx1"/>
            </w14:solidFill>
          </w14:textFill>
        </w:rPr>
        <w:t>采样管加入25.0ml吸收液洗涤采样管内壁，充分润洗后将吸收液分别转移至具塞比色管中，定容至标线，摇匀，待测，同样的润洗方式至少润洗两次。</w:t>
      </w:r>
    </w:p>
    <w:p>
      <w:pPr>
        <w:spacing w:line="276" w:lineRule="auto"/>
        <w:rPr>
          <w:rFonts w:ascii="宋体" w:hAnsi="宋体" w:cs="Arial"/>
          <w:color w:val="000000"/>
        </w:rPr>
      </w:pPr>
      <w:r>
        <w:rPr>
          <w:rFonts w:hint="eastAsia" w:ascii="黑体" w:hAnsi="黑体" w:eastAsia="黑体" w:cs="黑体"/>
          <w:kern w:val="0"/>
          <w:szCs w:val="21"/>
        </w:rPr>
        <w:t>8.3</w:t>
      </w:r>
      <w:r>
        <w:rPr>
          <w:rFonts w:hint="eastAsia"/>
          <w:kern w:val="0"/>
          <w:szCs w:val="21"/>
          <w:lang w:val="en-US" w:eastAsia="zh-CN"/>
        </w:rPr>
        <w:t xml:space="preserve">  </w:t>
      </w:r>
      <w:r>
        <w:rPr>
          <w:rFonts w:hint="eastAsia" w:ascii="宋体" w:hAnsi="宋体" w:cs="Arial"/>
          <w:color w:val="000000"/>
        </w:rPr>
        <w:t>每次采集样品应至少带两套全程序空白样品。将同批次装好吸收液的吸收瓶带至采样现场，不与采样器连接，采样结束后带回实验室待测。</w:t>
      </w:r>
    </w:p>
    <w:p>
      <w:pPr>
        <w:spacing w:line="360" w:lineRule="auto"/>
        <w:rPr>
          <w:rFonts w:ascii="黑体" w:eastAsia="黑体"/>
          <w:kern w:val="0"/>
          <w:szCs w:val="22"/>
        </w:rPr>
      </w:pPr>
      <w:r>
        <w:rPr>
          <w:rFonts w:hint="eastAsia" w:ascii="黑体" w:eastAsia="黑体"/>
          <w:kern w:val="0"/>
          <w:szCs w:val="22"/>
        </w:rPr>
        <w:t>9</w:t>
      </w:r>
      <w:r>
        <w:rPr>
          <w:rFonts w:hint="eastAsia" w:ascii="黑体" w:eastAsia="黑体"/>
          <w:kern w:val="0"/>
          <w:szCs w:val="22"/>
          <w:lang w:val="en-US" w:eastAsia="zh-CN"/>
        </w:rPr>
        <w:t xml:space="preserve">  </w:t>
      </w:r>
      <w:r>
        <w:rPr>
          <w:rFonts w:hint="eastAsia" w:ascii="黑体" w:eastAsia="黑体"/>
          <w:kern w:val="0"/>
          <w:szCs w:val="22"/>
        </w:rPr>
        <w:t>样品的分析</w:t>
      </w:r>
    </w:p>
    <w:p>
      <w:pPr>
        <w:spacing w:line="240" w:lineRule="auto"/>
        <w:rPr>
          <w:rFonts w:hint="eastAsia" w:ascii="宋体" w:hAnsi="宋体" w:eastAsia="宋体" w:cs="宋体"/>
          <w:kern w:val="0"/>
          <w:szCs w:val="21"/>
        </w:rPr>
      </w:pPr>
      <w:r>
        <w:rPr>
          <w:rFonts w:hint="eastAsia" w:ascii="黑体" w:hAnsi="黑体" w:eastAsia="黑体" w:cs="黑体"/>
          <w:kern w:val="0"/>
          <w:szCs w:val="21"/>
        </w:rPr>
        <w:t>9.1</w:t>
      </w:r>
      <w:r>
        <w:rPr>
          <w:rFonts w:hint="eastAsia"/>
          <w:kern w:val="0"/>
          <w:szCs w:val="21"/>
          <w:lang w:val="en-US" w:eastAsia="zh-CN"/>
        </w:rPr>
        <w:t xml:space="preserve">  </w:t>
      </w:r>
      <w:r>
        <w:rPr>
          <w:rFonts w:hint="eastAsia" w:ascii="宋体" w:hAnsi="宋体" w:eastAsia="宋体" w:cs="宋体"/>
          <w:kern w:val="0"/>
          <w:szCs w:val="21"/>
        </w:rPr>
        <w:t>样品准备</w:t>
      </w:r>
    </w:p>
    <w:p>
      <w:pPr>
        <w:spacing w:line="24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bidi="ar"/>
        </w:rPr>
        <w:t>依据</w:t>
      </w:r>
      <w:r>
        <w:rPr>
          <w:rFonts w:hint="eastAsia" w:ascii="宋体" w:hAnsi="宋体" w:eastAsia="宋体" w:cs="宋体"/>
        </w:rPr>
        <w:t>HJ/T 2</w:t>
      </w:r>
      <w:r>
        <w:rPr>
          <w:rFonts w:hint="eastAsia" w:ascii="宋体" w:hAnsi="宋体" w:eastAsia="宋体" w:cs="宋体"/>
          <w:lang w:val="en-US" w:eastAsia="zh-CN"/>
        </w:rPr>
        <w:t>7</w:t>
      </w:r>
      <w:r>
        <w:rPr>
          <w:rFonts w:hint="eastAsia" w:ascii="宋体" w:hAnsi="宋体" w:eastAsia="宋体" w:cs="宋体"/>
        </w:rPr>
        <w:t>中的规定进行样品测定时，</w:t>
      </w:r>
      <w:r>
        <w:rPr>
          <w:rFonts w:hint="eastAsia" w:ascii="宋体" w:hAnsi="宋体" w:eastAsia="宋体" w:cs="宋体"/>
          <w:kern w:val="0"/>
          <w:szCs w:val="21"/>
        </w:rPr>
        <w:t>制备好的试样8.1和8.2摇匀后各吸取适量样品溶液，分别置于干燥具塞比色管中，加入3.0%硫酸铁铵溶液2.00</w:t>
      </w:r>
      <w:r>
        <w:rPr>
          <w:rFonts w:hint="default" w:ascii="Times New Roman" w:hAnsi="Times New Roman" w:eastAsia="宋体" w:cs="Times New Roman"/>
          <w:kern w:val="0"/>
          <w:szCs w:val="21"/>
        </w:rPr>
        <w:t>mL</w:t>
      </w:r>
      <w:r>
        <w:rPr>
          <w:rFonts w:hint="eastAsia" w:ascii="宋体" w:hAnsi="宋体" w:eastAsia="宋体" w:cs="宋体"/>
          <w:kern w:val="0"/>
          <w:szCs w:val="21"/>
        </w:rPr>
        <w:t>，混匀，加硫氰酸汞-乙醇溶液1.00mL，混匀，在室温下放置下20-30min，于波长460nm处，以水为参比，用紫外分光光度计测定各溶液的吸光度。</w:t>
      </w:r>
    </w:p>
    <w:p>
      <w:pPr>
        <w:spacing w:line="240" w:lineRule="auto"/>
        <w:ind w:firstLine="420" w:firstLineChars="200"/>
        <w:rPr>
          <w:rFonts w:hint="eastAsia" w:ascii="宋体" w:hAnsi="宋体" w:eastAsia="宋体" w:cs="宋体"/>
        </w:rPr>
      </w:pPr>
      <w:r>
        <w:rPr>
          <w:rFonts w:hint="eastAsia" w:ascii="宋体" w:hAnsi="宋体" w:eastAsia="宋体" w:cs="宋体"/>
          <w:kern w:val="0"/>
          <w:szCs w:val="21"/>
          <w:lang w:bidi="ar"/>
        </w:rPr>
        <w:t>依据</w:t>
      </w:r>
      <w:r>
        <w:rPr>
          <w:rFonts w:hint="eastAsia" w:ascii="宋体" w:hAnsi="宋体" w:eastAsia="宋体" w:cs="宋体"/>
        </w:rPr>
        <w:t>HJ 549中的规定进行样品测定时，</w:t>
      </w:r>
      <w:r>
        <w:rPr>
          <w:rFonts w:hint="eastAsia" w:ascii="宋体" w:hAnsi="宋体" w:eastAsia="宋体" w:cs="宋体"/>
          <w:kern w:val="0"/>
          <w:szCs w:val="21"/>
        </w:rPr>
        <w:t>制备好的试样8.1和8.2摇匀后用一次性注射器抽取试样，注入离子色谱仪。</w:t>
      </w:r>
    </w:p>
    <w:p>
      <w:pPr>
        <w:spacing w:line="360" w:lineRule="auto"/>
        <w:rPr>
          <w:rFonts w:ascii="黑体" w:eastAsia="黑体"/>
          <w:kern w:val="0"/>
          <w:szCs w:val="22"/>
        </w:rPr>
      </w:pPr>
      <w:r>
        <w:rPr>
          <w:rFonts w:hint="eastAsia" w:ascii="黑体" w:eastAsia="黑体"/>
          <w:kern w:val="0"/>
          <w:szCs w:val="22"/>
        </w:rPr>
        <w:t>10</w:t>
      </w:r>
      <w:r>
        <w:rPr>
          <w:rFonts w:hint="eastAsia" w:ascii="黑体" w:eastAsia="黑体"/>
          <w:kern w:val="0"/>
          <w:szCs w:val="22"/>
          <w:lang w:val="en-US" w:eastAsia="zh-CN"/>
        </w:rPr>
        <w:t xml:space="preserve">  </w:t>
      </w:r>
      <w:r>
        <w:rPr>
          <w:rFonts w:hint="eastAsia" w:ascii="黑体" w:eastAsia="黑体"/>
          <w:b w:val="0"/>
          <w:bCs w:val="0"/>
          <w:kern w:val="0"/>
          <w:szCs w:val="22"/>
        </w:rPr>
        <w:t>结果计算与表示</w:t>
      </w:r>
    </w:p>
    <w:p>
      <w:pPr>
        <w:spacing w:line="240" w:lineRule="auto"/>
        <w:rPr>
          <w:rFonts w:hint="eastAsia"/>
        </w:rPr>
      </w:pPr>
      <w:r>
        <w:rPr>
          <w:rFonts w:hint="eastAsia" w:ascii="黑体" w:hAnsi="黑体" w:eastAsia="黑体" w:cs="黑体"/>
        </w:rPr>
        <w:t>10.1</w:t>
      </w:r>
      <w:r>
        <w:rPr>
          <w:rFonts w:hint="eastAsia"/>
          <w:lang w:val="en-US" w:eastAsia="zh-CN"/>
        </w:rPr>
        <w:t xml:space="preserve">   </w:t>
      </w:r>
      <w:r>
        <w:rPr>
          <w:rFonts w:hint="eastAsia" w:ascii="宋体" w:hAnsi="宋体" w:eastAsia="宋体" w:cs="宋体"/>
          <w:kern w:val="0"/>
          <w:szCs w:val="21"/>
          <w:lang w:bidi="ar"/>
        </w:rPr>
        <w:t>依据</w:t>
      </w:r>
      <w:r>
        <w:rPr>
          <w:rFonts w:hint="eastAsia" w:ascii="宋体" w:hAnsi="宋体" w:eastAsia="宋体" w:cs="宋体"/>
        </w:rPr>
        <w:t>HJ/T 27进行检测时，样品中氯化氢浓度</w:t>
      </w:r>
      <w:r>
        <w:rPr>
          <w:rFonts w:hint="eastAsia" w:ascii="宋体" w:hAnsi="宋体" w:cs="宋体"/>
          <w:lang w:val="en-US" w:eastAsia="zh-CN"/>
        </w:rPr>
        <w:t>(C)</w:t>
      </w:r>
      <w:r>
        <w:rPr>
          <w:rFonts w:hint="eastAsia" w:ascii="宋体" w:hAnsi="宋体" w:eastAsia="宋体" w:cs="宋体"/>
        </w:rPr>
        <w:t>按下式进行计算：</w:t>
      </w:r>
    </w:p>
    <w:p>
      <w:pPr>
        <w:spacing w:line="240" w:lineRule="auto"/>
        <w:rPr>
          <w:rFonts w:hint="default" w:ascii="Times New Roman" w:hAnsi="Times New Roman" w:eastAsia="宋体" w:cs="Times New Roman"/>
          <w:kern w:val="0"/>
          <w:sz w:val="21"/>
          <w:szCs w:val="21"/>
          <w:lang w:eastAsia="zh-CN"/>
        </w:rPr>
      </w:pPr>
      <m:oMathPara>
        <m:oMath>
          <m:r>
            <m:rPr>
              <m:sty m:val="p"/>
            </m:rPr>
            <w:rPr>
              <w:rFonts w:hint="default" w:ascii="Cambria Math" w:hAnsi="Cambria Math" w:cs="Times New Roman"/>
              <w:kern w:val="0"/>
              <w:sz w:val="21"/>
              <w:szCs w:val="21"/>
              <w:lang w:val="en-US" w:eastAsia="zh-CN"/>
            </w:rPr>
            <m:t>C</m:t>
          </m:r>
          <m:r>
            <m:rPr>
              <m:sty m:val="p"/>
            </m:rPr>
            <w:rPr>
              <w:rFonts w:hint="default" w:ascii="Cambria Math" w:hAnsi="Cambria Math" w:cs="Times New Roman"/>
              <w:kern w:val="0"/>
              <w:sz w:val="21"/>
              <w:szCs w:val="21"/>
            </w:rPr>
            <m:t>=</m:t>
          </m:r>
          <m:d>
            <m:dPr>
              <m:ctrlPr>
                <w:rPr>
                  <w:rFonts w:hint="default" w:ascii="Cambria Math" w:hAnsi="Cambria Math" w:cs="Times New Roman"/>
                  <w:i w:val="0"/>
                  <w:iCs/>
                  <w:kern w:val="0"/>
                  <w:sz w:val="21"/>
                  <w:szCs w:val="21"/>
                </w:rPr>
              </m:ctrlPr>
            </m:dPr>
            <m:e>
              <m:f>
                <m:fPr>
                  <m:ctrlPr>
                    <w:rPr>
                      <w:rFonts w:hint="default" w:ascii="Cambria Math" w:hAnsi="Cambria Math" w:cs="Times New Roman"/>
                      <w:i w:val="0"/>
                      <w:iCs/>
                      <w:kern w:val="0"/>
                      <w:sz w:val="21"/>
                      <w:szCs w:val="21"/>
                    </w:rPr>
                  </m:ctrlPr>
                </m:fPr>
                <m:num>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W</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1</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num>
                <m:den>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1</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den>
              </m:f>
              <m:r>
                <m:rPr>
                  <m:sty m:val="p"/>
                </m:rPr>
                <w:rPr>
                  <w:rFonts w:hint="default" w:ascii="Cambria Math" w:hAnsi="Cambria Math" w:cs="Times New Roman"/>
                  <w:kern w:val="0"/>
                  <w:sz w:val="21"/>
                  <w:szCs w:val="21"/>
                </w:rPr>
                <m:t>+</m:t>
              </m:r>
              <m:f>
                <m:fPr>
                  <m:ctrlPr>
                    <w:rPr>
                      <w:rFonts w:hint="default" w:ascii="Cambria Math" w:hAnsi="Cambria Math" w:cs="Times New Roman"/>
                      <w:i w:val="0"/>
                      <w:iCs/>
                      <w:kern w:val="0"/>
                      <w:sz w:val="21"/>
                      <w:szCs w:val="21"/>
                    </w:rPr>
                  </m:ctrlPr>
                </m:fPr>
                <m:num>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W</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2</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num>
                <m:den>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2</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den>
              </m:f>
              <m:r>
                <m:rPr>
                  <m:sty m:val="p"/>
                </m:rPr>
                <w:rPr>
                  <w:rFonts w:hint="default" w:ascii="Cambria Math" w:hAnsi="Cambria Math" w:cs="Times New Roman"/>
                  <w:kern w:val="0"/>
                  <w:sz w:val="21"/>
                  <w:szCs w:val="21"/>
                </w:rPr>
                <m:t>+</m:t>
              </m:r>
              <m:f>
                <m:fPr>
                  <m:ctrlPr>
                    <w:rPr>
                      <w:rFonts w:hint="default" w:ascii="Cambria Math" w:hAnsi="Cambria Math" w:cs="Times New Roman"/>
                      <w:i w:val="0"/>
                      <w:iCs/>
                      <w:kern w:val="0"/>
                      <w:sz w:val="21"/>
                      <w:szCs w:val="21"/>
                    </w:rPr>
                  </m:ctrlPr>
                </m:fPr>
                <m:num>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W</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3</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num>
                <m:den>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3</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den>
              </m:f>
              <m:r>
                <m:rPr>
                  <m:sty m:val="p"/>
                </m:rPr>
                <w:rPr>
                  <w:rFonts w:hint="default" w:ascii="Cambria Math" w:hAnsi="Cambria Math" w:cs="Times New Roman"/>
                  <w:kern w:val="0"/>
                  <w:sz w:val="21"/>
                  <w:szCs w:val="21"/>
                </w:rPr>
                <m:t>+</m:t>
              </m:r>
              <m:f>
                <m:fPr>
                  <m:ctrlPr>
                    <w:rPr>
                      <w:rFonts w:hint="default" w:ascii="Cambria Math" w:hAnsi="Cambria Math" w:cs="Times New Roman"/>
                      <w:i w:val="0"/>
                      <w:iCs/>
                      <w:kern w:val="0"/>
                      <w:sz w:val="21"/>
                      <w:szCs w:val="21"/>
                    </w:rPr>
                  </m:ctrlPr>
                </m:fPr>
                <m:num>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W</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4</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num>
                <m:den>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4</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den>
              </m:f>
              <m:ctrlPr>
                <w:rPr>
                  <w:rFonts w:hint="default" w:ascii="Cambria Math" w:hAnsi="Cambria Math" w:cs="Times New Roman"/>
                  <w:i w:val="0"/>
                  <w:iCs/>
                  <w:kern w:val="0"/>
                  <w:sz w:val="21"/>
                  <w:szCs w:val="21"/>
                </w:rPr>
              </m:ctrlPr>
            </m:e>
          </m:d>
          <m:r>
            <m:rPr>
              <m:sty m:val="p"/>
            </m:rPr>
            <w:rPr>
              <w:rFonts w:hint="default" w:ascii="Cambria Math" w:hAnsi="Cambria Math" w:cs="Times New Roman"/>
              <w:kern w:val="0"/>
              <w:sz w:val="21"/>
              <w:szCs w:val="21"/>
            </w:rPr>
            <m:t>×</m:t>
          </m:r>
          <m:f>
            <m:fPr>
              <m:ctrlPr>
                <w:rPr>
                  <w:rFonts w:hint="default" w:ascii="Cambria Math" w:hAnsi="Cambria Math" w:cs="Times New Roman"/>
                  <w:i w:val="0"/>
                  <w:iCs/>
                  <w:kern w:val="0"/>
                  <w:sz w:val="21"/>
                  <w:szCs w:val="21"/>
                </w:rPr>
              </m:ctrlPr>
            </m:fPr>
            <m:num>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t</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num>
            <m:den>
              <m:sSub>
                <m:sSubPr>
                  <m:ctrlPr>
                    <w:rPr>
                      <w:rFonts w:hint="default" w:ascii="Cambria Math" w:hAnsi="Cambria Math" w:cs="Times New Roman"/>
                      <w:i w:val="0"/>
                      <w:iCs/>
                      <w:kern w:val="0"/>
                      <w:sz w:val="21"/>
                      <w:szCs w:val="21"/>
                    </w:rPr>
                  </m:ctrlPr>
                </m:sSubPr>
                <m:e>
                  <m:r>
                    <m:rPr>
                      <m:sty m:val="p"/>
                    </m:rPr>
                    <w:rPr>
                      <w:rFonts w:hint="default" w:ascii="Cambria Math" w:hAnsi="Cambria Math" w:cs="Times New Roman"/>
                      <w:kern w:val="0"/>
                      <w:sz w:val="21"/>
                      <w:szCs w:val="21"/>
                      <w:lang w:val="en-US" w:eastAsia="zh-CN"/>
                    </w:rPr>
                    <m:t>V</m:t>
                  </m:r>
                  <m:ctrlPr>
                    <w:rPr>
                      <w:rFonts w:hint="default" w:ascii="Cambria Math" w:hAnsi="Cambria Math" w:cs="Times New Roman"/>
                      <w:i w:val="0"/>
                      <w:iCs/>
                      <w:kern w:val="0"/>
                      <w:sz w:val="21"/>
                      <w:szCs w:val="21"/>
                    </w:rPr>
                  </m:ctrlPr>
                </m:e>
                <m:sub>
                  <m:r>
                    <m:rPr>
                      <m:sty m:val="p"/>
                    </m:rPr>
                    <w:rPr>
                      <w:rFonts w:hint="default" w:ascii="Cambria Math" w:hAnsi="Cambria Math" w:cs="Times New Roman"/>
                      <w:kern w:val="0"/>
                      <w:sz w:val="21"/>
                      <w:szCs w:val="21"/>
                      <w:lang w:val="en-US" w:eastAsia="zh-CN"/>
                    </w:rPr>
                    <m:t>nd</m:t>
                  </m:r>
                  <m:ctrlPr>
                    <w:rPr>
                      <w:rFonts w:hint="default" w:ascii="Cambria Math" w:hAnsi="Cambria Math" w:cs="Times New Roman"/>
                      <w:i w:val="0"/>
                      <w:iCs/>
                      <w:kern w:val="0"/>
                      <w:sz w:val="21"/>
                      <w:szCs w:val="21"/>
                    </w:rPr>
                  </m:ctrlPr>
                </m:sub>
              </m:sSub>
              <m:ctrlPr>
                <w:rPr>
                  <w:rFonts w:hint="default" w:ascii="Cambria Math" w:hAnsi="Cambria Math" w:cs="Times New Roman"/>
                  <w:i w:val="0"/>
                  <w:iCs/>
                  <w:kern w:val="0"/>
                  <w:sz w:val="21"/>
                  <w:szCs w:val="21"/>
                </w:rPr>
              </m:ctrlPr>
            </m:den>
          </m:f>
        </m:oMath>
      </m:oMathPara>
    </w:p>
    <w:p>
      <w:pPr>
        <w:spacing w:line="240" w:lineRule="auto"/>
        <w:rPr>
          <w:rFonts w:hint="eastAsia"/>
          <w:kern w:val="0"/>
          <w:szCs w:val="21"/>
          <w:lang w:val="en-US" w:eastAsia="zh-CN"/>
        </w:rPr>
      </w:pPr>
      <w:r>
        <w:rPr>
          <w:rFonts w:hint="eastAsia"/>
          <w:kern w:val="0"/>
          <w:szCs w:val="21"/>
        </w:rPr>
        <w:t>式中</w:t>
      </w:r>
      <w:r>
        <w:rPr>
          <w:rFonts w:hint="eastAsia"/>
          <w:kern w:val="0"/>
          <w:szCs w:val="21"/>
          <w:lang w:eastAsia="zh-CN"/>
        </w:rPr>
        <w:t>：</w:t>
      </w:r>
      <w:r>
        <w:rPr>
          <w:rFonts w:hint="eastAsia"/>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hint="eastAsia" w:ascii="Cambria Math" w:hAnsi="Cambria Math" w:eastAsia="宋体" w:cs="宋体"/>
                <w:i/>
                <w:kern w:val="0"/>
                <w:szCs w:val="21"/>
              </w:rPr>
            </m:ctrlPr>
          </m:sSubPr>
          <m:e>
            <m:r>
              <m:rPr/>
              <w:rPr>
                <w:rFonts w:hint="eastAsia" w:ascii="Cambria Math" w:hAnsi="Cambria Math" w:eastAsia="宋体" w:cs="宋体"/>
                <w:kern w:val="0"/>
                <w:szCs w:val="21"/>
                <w:lang w:val="en-US" w:eastAsia="zh-CN"/>
              </w:rPr>
              <m:t>W</m:t>
            </m:r>
            <m:ctrlPr>
              <w:rPr>
                <w:rFonts w:hint="eastAsia" w:ascii="Cambria Math" w:hAnsi="Cambria Math" w:eastAsia="宋体" w:cs="宋体"/>
                <w:i/>
                <w:kern w:val="0"/>
                <w:szCs w:val="21"/>
              </w:rPr>
            </m:ctrlPr>
          </m:e>
          <m:sub>
            <m:r>
              <m:rPr/>
              <w:rPr>
                <w:rFonts w:hint="eastAsia" w:ascii="Cambria Math" w:hAnsi="Cambria Math" w:eastAsia="宋体" w:cs="宋体"/>
                <w:kern w:val="0"/>
                <w:szCs w:val="21"/>
                <w:lang w:val="en-US" w:eastAsia="zh-CN"/>
              </w:rPr>
              <m:t>1</m:t>
            </m:r>
            <m:ctrlPr>
              <w:rPr>
                <w:rFonts w:hint="eastAsia" w:ascii="Cambria Math" w:hAnsi="Cambria Math" w:eastAsia="宋体" w:cs="宋体"/>
                <w:i/>
                <w:kern w:val="0"/>
                <w:szCs w:val="21"/>
              </w:rPr>
            </m:ctrlPr>
          </m:sub>
        </m:sSub>
      </m:oMath>
      <w:r>
        <w:rPr>
          <w:rFonts w:ascii="宋体"/>
          <w:color w:val="000000"/>
          <w:kern w:val="0"/>
          <w:szCs w:val="20"/>
          <w:lang w:val="zh-CN"/>
        </w:rPr>
        <w:t>——</w:t>
      </w:r>
      <w:r>
        <w:rPr>
          <w:rFonts w:hint="eastAsia"/>
          <w:kern w:val="0"/>
          <w:szCs w:val="21"/>
        </w:rPr>
        <w:t>第一个吸收瓶中所取样品溶液中氯化氢含量，单位为</w:t>
      </w:r>
      <w:r>
        <w:rPr>
          <w:rFonts w:hint="default" w:ascii="Times New Roman" w:hAnsi="Times New Roman" w:eastAsia="宋体" w:cs="Times New Roman"/>
        </w:rPr>
        <w:t>µ</w:t>
      </w:r>
      <w:r>
        <w:rPr>
          <w:rFonts w:hint="default" w:ascii="Times New Roman" w:hAnsi="Times New Roman" w:cs="Times New Roman"/>
          <w:kern w:val="0"/>
          <w:szCs w:val="21"/>
        </w:rPr>
        <w:t>g</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hint="default" w:ascii="Cambria Math" w:hAnsi="Cambria Math"/>
                <w:kern w:val="0"/>
                <w:szCs w:val="21"/>
                <w:lang w:val="en-US" w:eastAsia="zh-CN"/>
              </w:rPr>
              <m:t>W</m:t>
            </m:r>
            <m:ctrlPr>
              <w:rPr>
                <w:rFonts w:ascii="Cambria Math" w:hAnsi="Cambria Math"/>
                <w:i/>
                <w:kern w:val="0"/>
                <w:szCs w:val="21"/>
              </w:rPr>
            </m:ctrlPr>
          </m:e>
          <m:sub>
            <m:r>
              <m:rPr/>
              <w:rPr>
                <w:rFonts w:hint="default" w:ascii="Cambria Math" w:hAnsi="Cambria Math"/>
                <w:kern w:val="0"/>
                <w:szCs w:val="21"/>
                <w:lang w:val="en-US" w:eastAsia="zh-CN"/>
              </w:rPr>
              <m:t>2</m:t>
            </m:r>
            <m:ctrlPr>
              <w:rPr>
                <w:rFonts w:ascii="Cambria Math" w:hAnsi="Cambria Math"/>
                <w:i/>
                <w:kern w:val="0"/>
                <w:szCs w:val="21"/>
              </w:rPr>
            </m:ctrlPr>
          </m:sub>
        </m:sSub>
      </m:oMath>
      <w:r>
        <w:rPr>
          <w:rFonts w:ascii="宋体"/>
          <w:color w:val="000000"/>
          <w:kern w:val="0"/>
          <w:szCs w:val="20"/>
          <w:lang w:val="zh-CN"/>
        </w:rPr>
        <w:t>——</w:t>
      </w:r>
      <w:r>
        <w:rPr>
          <w:rFonts w:hint="eastAsia"/>
          <w:kern w:val="0"/>
          <w:szCs w:val="21"/>
        </w:rPr>
        <w:t>第二个吸收瓶中所取样品溶液中氯化氢含量，单位为</w:t>
      </w:r>
      <w:r>
        <w:rPr>
          <w:rFonts w:hint="default" w:ascii="Times New Roman" w:hAnsi="Times New Roman" w:eastAsia="宋体" w:cs="Times New Roman"/>
        </w:rPr>
        <w:t>µ</w:t>
      </w:r>
      <w:r>
        <w:rPr>
          <w:rFonts w:hint="default" w:ascii="Times New Roman" w:hAnsi="Times New Roman" w:cs="Times New Roman"/>
          <w:kern w:val="0"/>
          <w:szCs w:val="21"/>
        </w:rPr>
        <w:t>g</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hint="default" w:ascii="Cambria Math" w:hAnsi="Cambria Math"/>
                <w:kern w:val="0"/>
                <w:szCs w:val="21"/>
                <w:lang w:val="en-US" w:eastAsia="zh-CN"/>
              </w:rPr>
              <m:t>W</m:t>
            </m:r>
            <m:ctrlPr>
              <w:rPr>
                <w:rFonts w:ascii="Cambria Math" w:hAnsi="Cambria Math"/>
                <w:i/>
                <w:kern w:val="0"/>
                <w:szCs w:val="21"/>
              </w:rPr>
            </m:ctrlPr>
          </m:e>
          <m:sub>
            <m:r>
              <m:rPr/>
              <w:rPr>
                <w:rFonts w:hint="default" w:ascii="Cambria Math" w:hAnsi="Cambria Math"/>
                <w:kern w:val="0"/>
                <w:szCs w:val="21"/>
                <w:lang w:val="en-US" w:eastAsia="zh-CN"/>
              </w:rPr>
              <m:t>3</m:t>
            </m:r>
            <m:ctrlPr>
              <w:rPr>
                <w:rFonts w:ascii="Cambria Math" w:hAnsi="Cambria Math"/>
                <w:i/>
                <w:kern w:val="0"/>
                <w:szCs w:val="21"/>
              </w:rPr>
            </m:ctrlPr>
          </m:sub>
        </m:sSub>
      </m:oMath>
      <w:r>
        <w:rPr>
          <w:rFonts w:ascii="宋体"/>
          <w:color w:val="000000"/>
          <w:kern w:val="0"/>
          <w:szCs w:val="20"/>
          <w:lang w:val="zh-CN"/>
        </w:rPr>
        <w:t>——</w:t>
      </w:r>
      <w:r>
        <w:rPr>
          <w:rFonts w:hint="eastAsia"/>
          <w:kern w:val="0"/>
          <w:szCs w:val="21"/>
        </w:rPr>
        <w:t>第一次润洗采样管中所取样品溶液中氯化氢含量，单位为</w:t>
      </w:r>
      <w:r>
        <w:rPr>
          <w:rFonts w:hint="default" w:ascii="Times New Roman" w:hAnsi="Times New Roman" w:eastAsia="宋体" w:cs="Times New Roman"/>
        </w:rPr>
        <w:t>µ</w:t>
      </w:r>
      <w:r>
        <w:rPr>
          <w:rFonts w:hint="default" w:ascii="Times New Roman" w:hAnsi="Times New Roman" w:cs="Times New Roman"/>
          <w:kern w:val="0"/>
          <w:szCs w:val="21"/>
        </w:rPr>
        <w:t>g</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val="en-US" w:eastAsia="zh-CN"/>
        </w:rPr>
      </w:pPr>
      <m:oMath>
        <m:sSub>
          <m:sSubPr>
            <m:ctrlPr>
              <w:rPr>
                <w:rFonts w:ascii="Cambria Math" w:hAnsi="Cambria Math"/>
                <w:i/>
                <w:kern w:val="0"/>
                <w:szCs w:val="21"/>
              </w:rPr>
            </m:ctrlPr>
          </m:sSubPr>
          <m:e>
            <m:r>
              <m:rPr/>
              <w:rPr>
                <w:rFonts w:hint="default" w:ascii="Cambria Math" w:hAnsi="Cambria Math"/>
                <w:kern w:val="0"/>
                <w:szCs w:val="21"/>
                <w:lang w:val="en-US" w:eastAsia="zh-CN"/>
              </w:rPr>
              <m:t>W</m:t>
            </m:r>
            <m:ctrlPr>
              <w:rPr>
                <w:rFonts w:ascii="Cambria Math" w:hAnsi="Cambria Math"/>
                <w:i/>
                <w:kern w:val="0"/>
                <w:szCs w:val="21"/>
              </w:rPr>
            </m:ctrlPr>
          </m:e>
          <m:sub>
            <m:r>
              <m:rPr/>
              <w:rPr>
                <w:rFonts w:hint="default" w:ascii="Cambria Math" w:hAnsi="Cambria Math"/>
                <w:kern w:val="0"/>
                <w:szCs w:val="21"/>
                <w:lang w:val="en-US" w:eastAsia="zh-CN"/>
              </w:rPr>
              <m:t>4</m:t>
            </m:r>
            <m:ctrlPr>
              <w:rPr>
                <w:rFonts w:ascii="Cambria Math" w:hAnsi="Cambria Math"/>
                <w:i/>
                <w:kern w:val="0"/>
                <w:szCs w:val="21"/>
              </w:rPr>
            </m:ctrlPr>
          </m:sub>
        </m:sSub>
      </m:oMath>
      <w:r>
        <w:rPr>
          <w:rFonts w:ascii="宋体"/>
          <w:color w:val="000000"/>
          <w:kern w:val="0"/>
          <w:szCs w:val="20"/>
          <w:lang w:val="zh-CN"/>
        </w:rPr>
        <w:t>——</w:t>
      </w:r>
      <w:r>
        <w:rPr>
          <w:rFonts w:hint="eastAsia"/>
          <w:kern w:val="0"/>
          <w:szCs w:val="21"/>
        </w:rPr>
        <w:t>第二次润洗采样管中所取样品溶液中氯化氢含量，单位为</w:t>
      </w:r>
      <w:r>
        <w:rPr>
          <w:rFonts w:hint="default" w:ascii="Times New Roman" w:hAnsi="Times New Roman" w:eastAsia="宋体" w:cs="Times New Roman"/>
        </w:rPr>
        <w:t>µ</w:t>
      </w:r>
      <w:r>
        <w:rPr>
          <w:rFonts w:hint="default" w:ascii="Times New Roman" w:hAnsi="Times New Roman" w:cs="Times New Roman"/>
          <w:kern w:val="0"/>
          <w:szCs w:val="21"/>
        </w:rPr>
        <w:t>g</w:t>
      </w:r>
      <w:r>
        <w:rPr>
          <w:rFonts w:hint="eastAsia" w:cs="Times New Roman"/>
          <w:kern w:val="0"/>
          <w:szCs w:val="21"/>
          <w:lang w:eastAsia="zh-CN"/>
        </w:rPr>
        <w:t>。</w:t>
      </w:r>
    </w:p>
    <w:p>
      <w:pPr>
        <w:spacing w:line="240" w:lineRule="auto"/>
        <w:rPr>
          <w:rFonts w:ascii="宋体" w:hAnsi="宋体"/>
          <w:kern w:val="0"/>
          <w:szCs w:val="21"/>
        </w:rPr>
      </w:pP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1</m:t>
            </m:r>
            <m:ctrlPr>
              <w:rPr>
                <w:rFonts w:ascii="Cambria Math" w:hAnsi="Cambria Math"/>
                <w:i/>
                <w:kern w:val="0"/>
                <w:szCs w:val="21"/>
              </w:rPr>
            </m:ctrlPr>
          </m:sub>
        </m:sSub>
      </m:oMath>
      <w:r>
        <w:rPr>
          <w:rFonts w:hint="eastAsia"/>
          <w:kern w:val="0"/>
          <w:szCs w:val="21"/>
        </w:rPr>
        <w:t>、</w:t>
      </w: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2</m:t>
            </m:r>
            <m:ctrlPr>
              <w:rPr>
                <w:rFonts w:ascii="Cambria Math" w:hAnsi="Cambria Math"/>
                <w:i/>
                <w:kern w:val="0"/>
                <w:szCs w:val="21"/>
              </w:rPr>
            </m:ctrlPr>
          </m:sub>
        </m:sSub>
      </m:oMath>
      <w:r>
        <w:rPr>
          <w:rFonts w:hint="eastAsia"/>
          <w:kern w:val="0"/>
          <w:szCs w:val="21"/>
        </w:rPr>
        <w:t>、</w:t>
      </w: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3</m:t>
            </m:r>
            <m:ctrlPr>
              <w:rPr>
                <w:rFonts w:ascii="Cambria Math" w:hAnsi="Cambria Math"/>
                <w:i/>
                <w:kern w:val="0"/>
                <w:szCs w:val="21"/>
              </w:rPr>
            </m:ctrlPr>
          </m:sub>
        </m:sSub>
      </m:oMath>
      <w:r>
        <w:rPr>
          <w:rFonts w:hint="eastAsia"/>
          <w:kern w:val="0"/>
          <w:szCs w:val="21"/>
        </w:rPr>
        <w:t>、</w:t>
      </w: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4</m:t>
            </m:r>
            <m:ctrlPr>
              <w:rPr>
                <w:rFonts w:ascii="Cambria Math" w:hAnsi="Cambria Math"/>
                <w:i/>
                <w:kern w:val="0"/>
                <w:szCs w:val="21"/>
              </w:rPr>
            </m:ctrlPr>
          </m:sub>
        </m:sSub>
      </m:oMath>
      <w:r>
        <w:rPr>
          <w:rFonts w:ascii="宋体"/>
          <w:color w:val="000000"/>
          <w:kern w:val="0"/>
          <w:szCs w:val="20"/>
          <w:lang w:val="zh-CN"/>
        </w:rPr>
        <w:t>——</w:t>
      </w:r>
      <w:r>
        <w:rPr>
          <w:rFonts w:hint="eastAsia" w:ascii="宋体" w:hAnsi="宋体"/>
          <w:kern w:val="0"/>
          <w:szCs w:val="21"/>
        </w:rPr>
        <w:t>分别是从第一个吸收瓶、第二个吸收瓶、第一次润洗后溶液、第二次润洗后溶液中所取的体积，单位为</w:t>
      </w:r>
      <w:r>
        <w:rPr>
          <w:rFonts w:hint="default" w:ascii="Times New Roman" w:hAnsi="Times New Roman" w:cs="Times New Roman"/>
          <w:kern w:val="0"/>
          <w:szCs w:val="21"/>
        </w:rPr>
        <w:t>mL</w:t>
      </w:r>
      <w:r>
        <w:rPr>
          <w:rFonts w:hint="eastAsia" w:ascii="宋体" w:hAnsi="宋体"/>
          <w:kern w:val="0"/>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kern w:val="0"/>
          <w:szCs w:val="21"/>
        </w:rPr>
      </w:pP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t</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ascii="宋体" w:hAnsi="宋体"/>
          <w:kern w:val="0"/>
          <w:szCs w:val="21"/>
        </w:rPr>
        <w:t>定容体积，</w:t>
      </w:r>
      <w:r>
        <w:rPr>
          <w:rFonts w:hint="eastAsia" w:ascii="Times New Roman" w:hAnsi="Times New Roman" w:cs="Times New Roman"/>
          <w:kern w:val="0"/>
          <w:szCs w:val="21"/>
        </w:rPr>
        <w:t>m</w:t>
      </w:r>
      <w:r>
        <w:rPr>
          <w:rFonts w:hint="default" w:ascii="Times New Roman" w:hAnsi="Times New Roman" w:cs="Times New Roman"/>
          <w:kern w:val="0"/>
          <w:szCs w:val="21"/>
        </w:rPr>
        <w:t>L</w:t>
      </w:r>
      <w:r>
        <w:rPr>
          <w:rFonts w:hint="eastAsia" w:ascii="宋体" w:hAnsi="宋体"/>
          <w:kern w:val="0"/>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kern w:val="0"/>
          <w:szCs w:val="21"/>
        </w:rPr>
      </w:pP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nd</m:t>
            </m:r>
            <m:ctrlPr>
              <w:rPr>
                <w:rFonts w:ascii="Cambria Math" w:hAnsi="Cambria Math"/>
                <w:i/>
                <w:kern w:val="0"/>
                <w:szCs w:val="21"/>
              </w:rPr>
            </m:ctrlPr>
          </m:sub>
        </m:sSub>
      </m:oMath>
      <w:r>
        <w:rPr>
          <w:rFonts w:ascii="宋体"/>
          <w:color w:val="000000"/>
          <w:kern w:val="0"/>
          <w:szCs w:val="20"/>
          <w:lang w:val="zh-CN"/>
        </w:rPr>
        <w:t>——</w:t>
      </w:r>
      <w:r>
        <w:rPr>
          <w:rFonts w:hint="eastAsia"/>
          <w:kern w:val="0"/>
          <w:szCs w:val="21"/>
        </w:rPr>
        <w:t>标准状况下的干采气体积（</w:t>
      </w:r>
      <w:r>
        <w:rPr>
          <w:rFonts w:hint="eastAsia" w:ascii="宋体" w:hAnsi="宋体" w:eastAsia="宋体" w:cs="宋体"/>
          <w:kern w:val="0"/>
          <w:szCs w:val="21"/>
        </w:rPr>
        <w:t>0℃，101.325Kpa</w:t>
      </w:r>
      <w:r>
        <w:rPr>
          <w:rFonts w:hint="eastAsia"/>
          <w:kern w:val="0"/>
          <w:szCs w:val="21"/>
        </w:rPr>
        <w:t>），单位为L。</w:t>
      </w:r>
    </w:p>
    <w:p>
      <w:pPr>
        <w:spacing w:line="240" w:lineRule="auto"/>
      </w:pPr>
      <w:r>
        <w:rPr>
          <w:rFonts w:hint="eastAsia" w:ascii="黑体" w:hAnsi="黑体" w:eastAsia="黑体" w:cs="黑体"/>
        </w:rPr>
        <w:t>10.2</w:t>
      </w:r>
      <w:r>
        <w:rPr>
          <w:rFonts w:hint="eastAsia" w:ascii="宋体" w:hAnsi="宋体" w:cs="宋体"/>
          <w:kern w:val="0"/>
          <w:szCs w:val="21"/>
          <w:lang w:bidi="ar"/>
        </w:rPr>
        <w:t>依据</w:t>
      </w:r>
      <w:r>
        <w:rPr>
          <w:rFonts w:hint="eastAsia"/>
        </w:rPr>
        <w:t>HJ 549进行检测时，样品中氯化氢浓度按下式进行计算：</w:t>
      </w:r>
    </w:p>
    <w:p>
      <w:pPr>
        <w:spacing w:line="240" w:lineRule="auto"/>
        <w:jc w:val="center"/>
        <w:rPr>
          <w:kern w:val="0"/>
          <w:szCs w:val="21"/>
        </w:rPr>
      </w:pPr>
      <w:r>
        <w:rPr>
          <w:rFonts w:hint="eastAsia" w:hAnsi="Cambria Math"/>
          <w:i w:val="0"/>
          <w:kern w:val="0"/>
          <w:szCs w:val="21"/>
          <w:lang w:val="en-US" w:eastAsia="zh-CN"/>
        </w:rPr>
        <w:t xml:space="preserve"> </w:t>
      </w:r>
      <m:oMath>
        <m:r>
          <m:rPr/>
          <w:rPr>
            <w:rFonts w:hint="default" w:ascii="Cambria Math" w:hAnsi="Cambria Math" w:cs="Times New Roman"/>
            <w:kern w:val="0"/>
            <w:sz w:val="24"/>
            <w:szCs w:val="24"/>
          </w:rPr>
          <m:t>氯化氢（HCl，mg/c</m:t>
        </m:r>
        <m:sSup>
          <m:sSupPr>
            <m:ctrlPr>
              <w:rPr>
                <w:rFonts w:hint="default" w:ascii="Cambria Math" w:hAnsi="Cambria Math" w:cs="Times New Roman"/>
                <w:i/>
                <w:kern w:val="0"/>
                <w:sz w:val="24"/>
                <w:szCs w:val="24"/>
              </w:rPr>
            </m:ctrlPr>
          </m:sSupPr>
          <m:e>
            <m:r>
              <m:rPr/>
              <w:rPr>
                <w:rFonts w:hint="default" w:ascii="Cambria Math" w:hAnsi="Cambria Math" w:cs="Times New Roman"/>
                <w:kern w:val="0"/>
                <w:sz w:val="24"/>
                <w:szCs w:val="24"/>
              </w:rPr>
              <m:t>m</m:t>
            </m:r>
            <m:ctrlPr>
              <w:rPr>
                <w:rFonts w:hint="default" w:ascii="Cambria Math" w:hAnsi="Cambria Math" w:cs="Times New Roman"/>
                <w:i/>
                <w:kern w:val="0"/>
                <w:sz w:val="24"/>
                <w:szCs w:val="24"/>
              </w:rPr>
            </m:ctrlPr>
          </m:e>
          <m:sup>
            <m:r>
              <m:rPr/>
              <w:rPr>
                <w:rFonts w:hint="default" w:ascii="Cambria Math" w:hAnsi="Cambria Math" w:cs="Times New Roman"/>
                <w:kern w:val="0"/>
                <w:sz w:val="24"/>
                <w:szCs w:val="24"/>
              </w:rPr>
              <m:t>3</m:t>
            </m:r>
            <m:ctrlPr>
              <w:rPr>
                <w:rFonts w:hint="default" w:ascii="Cambria Math" w:hAnsi="Cambria Math" w:cs="Times New Roman"/>
                <w:i/>
                <w:kern w:val="0"/>
                <w:sz w:val="24"/>
                <w:szCs w:val="24"/>
              </w:rPr>
            </m:ctrlPr>
          </m:sup>
        </m:sSup>
        <m:r>
          <m:rPr/>
          <w:rPr>
            <w:rFonts w:hint="default" w:ascii="Cambria Math" w:hAnsi="Cambria Math" w:cs="Times New Roman"/>
            <w:kern w:val="0"/>
            <w:sz w:val="24"/>
            <w:szCs w:val="24"/>
          </w:rPr>
          <m:t>）</m:t>
        </m:r>
        <m:r>
          <m:rPr/>
          <w:rPr>
            <w:rFonts w:hint="default" w:ascii="Cambria Math" w:hAnsi="Cambria Math" w:cs="Times New Roman"/>
            <w:kern w:val="0"/>
            <w:sz w:val="24"/>
            <w:szCs w:val="24"/>
            <w:lang w:val="en-US" w:eastAsia="zh-CN"/>
          </w:rPr>
          <m:t xml:space="preserve">  </m:t>
        </m:r>
        <m:r>
          <m:rPr/>
          <w:rPr>
            <w:rFonts w:hint="default" w:ascii="Cambria Math" w:hAnsi="Cambria Math" w:cs="Times New Roman"/>
            <w:kern w:val="0"/>
            <w:sz w:val="24"/>
            <w:szCs w:val="24"/>
          </w:rPr>
          <m:t>=</m:t>
        </m:r>
        <m:f>
          <m:fPr>
            <m:ctrlPr>
              <w:rPr>
                <w:rFonts w:hint="default" w:ascii="Cambria Math" w:hAnsi="Cambria Math" w:eastAsia="宋体" w:cs="Times New Roman"/>
                <w:i/>
                <w:kern w:val="0"/>
                <w:sz w:val="24"/>
                <w:szCs w:val="24"/>
              </w:rPr>
            </m:ctrlPr>
          </m:fPr>
          <m:num>
            <m:d>
              <m:dPr>
                <m:ctrlPr>
                  <w:rPr>
                    <w:rFonts w:hint="default" w:ascii="Cambria Math" w:hAnsi="Cambria Math" w:eastAsia="宋体" w:cs="Times New Roman"/>
                    <w:i/>
                    <w:kern w:val="0"/>
                    <w:sz w:val="24"/>
                    <w:szCs w:val="24"/>
                  </w:rPr>
                </m:ctrlPr>
              </m:dPr>
              <m:e>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rPr>
                      <m:t>ρ</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1</m:t>
                    </m:r>
                    <m:ctrlPr>
                      <w:rPr>
                        <w:rFonts w:hint="default" w:ascii="Cambria Math" w:hAnsi="Cambria Math" w:eastAsia="宋体" w:cs="Times New Roman"/>
                        <w:i/>
                        <w:kern w:val="0"/>
                        <w:sz w:val="24"/>
                        <w:szCs w:val="24"/>
                      </w:rPr>
                    </m:ctrlPr>
                  </m:sub>
                </m:sSub>
                <m:r>
                  <m:rPr/>
                  <w:rPr>
                    <w:rFonts w:hint="default" w:ascii="Cambria Math" w:hAnsi="Cambria Math" w:eastAsia="宋体" w:cs="Times New Roman"/>
                    <w:kern w:val="0"/>
                    <w:sz w:val="24"/>
                    <w:szCs w:val="24"/>
                  </w:rPr>
                  <m:t>+</m:t>
                </m:r>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rPr>
                      <m:t>ρ</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2</m:t>
                    </m:r>
                    <m:ctrlPr>
                      <w:rPr>
                        <w:rFonts w:hint="default" w:ascii="Cambria Math" w:hAnsi="Cambria Math" w:eastAsia="宋体" w:cs="Times New Roman"/>
                        <w:i/>
                        <w:kern w:val="0"/>
                        <w:sz w:val="24"/>
                        <w:szCs w:val="24"/>
                      </w:rPr>
                    </m:ctrlPr>
                  </m:sub>
                </m:sSub>
                <m:r>
                  <m:rPr/>
                  <w:rPr>
                    <w:rFonts w:hint="default" w:ascii="Cambria Math" w:hAnsi="Cambria Math" w:eastAsia="宋体" w:cs="Times New Roman"/>
                    <w:kern w:val="0"/>
                    <w:sz w:val="24"/>
                    <w:szCs w:val="24"/>
                  </w:rPr>
                  <m:t>+</m:t>
                </m:r>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rPr>
                      <m:t>ρ</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3</m:t>
                    </m:r>
                    <m:ctrlPr>
                      <w:rPr>
                        <w:rFonts w:hint="default" w:ascii="Cambria Math" w:hAnsi="Cambria Math" w:eastAsia="宋体" w:cs="Times New Roman"/>
                        <w:i/>
                        <w:kern w:val="0"/>
                        <w:sz w:val="24"/>
                        <w:szCs w:val="24"/>
                      </w:rPr>
                    </m:ctrlPr>
                  </m:sub>
                </m:sSub>
                <m:r>
                  <m:rPr/>
                  <w:rPr>
                    <w:rFonts w:hint="default" w:ascii="Cambria Math" w:hAnsi="Cambria Math" w:eastAsia="宋体" w:cs="Times New Roman"/>
                    <w:kern w:val="0"/>
                    <w:sz w:val="24"/>
                    <w:szCs w:val="24"/>
                  </w:rPr>
                  <m:t>+</m:t>
                </m:r>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rPr>
                      <m:t>ρ</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4</m:t>
                    </m:r>
                    <m:ctrlPr>
                      <w:rPr>
                        <w:rFonts w:hint="default" w:ascii="Cambria Math" w:hAnsi="Cambria Math" w:eastAsia="宋体" w:cs="Times New Roman"/>
                        <w:i/>
                        <w:kern w:val="0"/>
                        <w:sz w:val="24"/>
                        <w:szCs w:val="24"/>
                      </w:rPr>
                    </m:ctrlPr>
                  </m:sub>
                </m:sSub>
                <m:r>
                  <m:rPr/>
                  <w:rPr>
                    <w:rFonts w:hint="default" w:ascii="Cambria Math" w:hAnsi="Cambria Math" w:eastAsia="宋体" w:cs="Times New Roman"/>
                    <w:kern w:val="0"/>
                    <w:sz w:val="24"/>
                    <w:szCs w:val="24"/>
                  </w:rPr>
                  <m:t>−2</m:t>
                </m:r>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rPr>
                      <m:t>ρ</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0</m:t>
                    </m:r>
                    <m:ctrlPr>
                      <w:rPr>
                        <w:rFonts w:hint="default" w:ascii="Cambria Math" w:hAnsi="Cambria Math" w:eastAsia="宋体" w:cs="Times New Roman"/>
                        <w:i/>
                        <w:kern w:val="0"/>
                        <w:sz w:val="24"/>
                        <w:szCs w:val="24"/>
                      </w:rPr>
                    </m:ctrlPr>
                  </m:sub>
                </m:sSub>
                <m:ctrlPr>
                  <w:rPr>
                    <w:rFonts w:hint="default" w:ascii="Cambria Math" w:hAnsi="Cambria Math" w:eastAsia="宋体" w:cs="Times New Roman"/>
                    <w:i/>
                    <w:kern w:val="0"/>
                    <w:sz w:val="24"/>
                    <w:szCs w:val="24"/>
                  </w:rPr>
                </m:ctrlPr>
              </m:e>
            </m:d>
            <m:r>
              <m:rPr/>
              <w:rPr>
                <w:rFonts w:hint="default" w:ascii="Cambria Math" w:hAnsi="Cambria Math" w:eastAsia="宋体" w:cs="Times New Roman"/>
                <w:kern w:val="0"/>
                <w:sz w:val="24"/>
                <w:szCs w:val="24"/>
              </w:rPr>
              <m:t>×50</m:t>
            </m:r>
            <m:ctrlPr>
              <w:rPr>
                <w:rFonts w:hint="default" w:ascii="Cambria Math" w:hAnsi="Cambria Math" w:eastAsia="宋体" w:cs="Times New Roman"/>
                <w:i/>
                <w:kern w:val="0"/>
                <w:sz w:val="24"/>
                <w:szCs w:val="24"/>
              </w:rPr>
            </m:ctrlPr>
          </m:num>
          <m:den>
            <m:sSub>
              <m:sSubPr>
                <m:ctrlPr>
                  <w:rPr>
                    <w:rFonts w:hint="default" w:ascii="Cambria Math" w:hAnsi="Cambria Math" w:eastAsia="宋体" w:cs="Times New Roman"/>
                    <w:i/>
                    <w:kern w:val="0"/>
                    <w:sz w:val="24"/>
                    <w:szCs w:val="24"/>
                  </w:rPr>
                </m:ctrlPr>
              </m:sSubPr>
              <m:e>
                <m:r>
                  <m:rPr/>
                  <w:rPr>
                    <w:rFonts w:hint="default" w:ascii="Cambria Math" w:hAnsi="Cambria Math" w:eastAsia="宋体" w:cs="Times New Roman"/>
                    <w:kern w:val="0"/>
                    <w:sz w:val="24"/>
                    <w:szCs w:val="24"/>
                    <w:lang w:val="en-US" w:eastAsia="zh-CN"/>
                  </w:rPr>
                  <m:t>V</m:t>
                </m:r>
                <m:ctrlPr>
                  <w:rPr>
                    <w:rFonts w:hint="default" w:ascii="Cambria Math" w:hAnsi="Cambria Math" w:eastAsia="宋体" w:cs="Times New Roman"/>
                    <w:i/>
                    <w:kern w:val="0"/>
                    <w:sz w:val="24"/>
                    <w:szCs w:val="24"/>
                  </w:rPr>
                </m:ctrlPr>
              </m:e>
              <m:sub>
                <m:r>
                  <m:rPr/>
                  <w:rPr>
                    <w:rFonts w:hint="default" w:ascii="Cambria Math" w:hAnsi="Cambria Math" w:eastAsia="宋体" w:cs="Times New Roman"/>
                    <w:kern w:val="0"/>
                    <w:sz w:val="24"/>
                    <w:szCs w:val="24"/>
                    <w:lang w:val="en-US" w:eastAsia="zh-CN"/>
                  </w:rPr>
                  <m:t>nd</m:t>
                </m:r>
                <m:ctrlPr>
                  <w:rPr>
                    <w:rFonts w:hint="default" w:ascii="Cambria Math" w:hAnsi="Cambria Math" w:eastAsia="宋体" w:cs="Times New Roman"/>
                    <w:i/>
                    <w:kern w:val="0"/>
                    <w:sz w:val="24"/>
                    <w:szCs w:val="24"/>
                  </w:rPr>
                </m:ctrlPr>
              </m:sub>
            </m:sSub>
            <m:ctrlPr>
              <w:rPr>
                <w:rFonts w:hint="default" w:ascii="Cambria Math" w:hAnsi="Cambria Math" w:eastAsia="宋体" w:cs="Times New Roman"/>
                <w:i/>
                <w:kern w:val="0"/>
                <w:sz w:val="24"/>
                <w:szCs w:val="24"/>
              </w:rPr>
            </m:ctrlPr>
          </m:den>
        </m:f>
        <m:r>
          <m:rPr/>
          <w:rPr>
            <w:rFonts w:hint="default" w:ascii="Cambria Math" w:hAnsi="Cambria Math" w:eastAsia="宋体" w:cs="Times New Roman"/>
            <w:kern w:val="0"/>
            <w:sz w:val="24"/>
            <w:szCs w:val="24"/>
          </w:rPr>
          <m:t>×</m:t>
        </m:r>
        <m:f>
          <m:fPr>
            <m:ctrlPr>
              <w:rPr>
                <w:rFonts w:hint="default" w:ascii="Cambria Math" w:hAnsi="Cambria Math" w:eastAsia="宋体" w:cs="Times New Roman"/>
                <w:i/>
                <w:kern w:val="0"/>
                <w:sz w:val="24"/>
                <w:szCs w:val="24"/>
              </w:rPr>
            </m:ctrlPr>
          </m:fPr>
          <m:num>
            <m:r>
              <m:rPr/>
              <w:rPr>
                <w:rFonts w:hint="default" w:ascii="Cambria Math" w:hAnsi="Cambria Math" w:eastAsia="宋体" w:cs="Times New Roman"/>
                <w:kern w:val="0"/>
                <w:sz w:val="24"/>
                <w:szCs w:val="24"/>
              </w:rPr>
              <m:t>36.45</m:t>
            </m:r>
            <m:ctrlPr>
              <w:rPr>
                <w:rFonts w:hint="default" w:ascii="Cambria Math" w:hAnsi="Cambria Math" w:eastAsia="宋体" w:cs="Times New Roman"/>
                <w:i/>
                <w:kern w:val="0"/>
                <w:sz w:val="24"/>
                <w:szCs w:val="24"/>
              </w:rPr>
            </m:ctrlPr>
          </m:num>
          <m:den>
            <m:r>
              <m:rPr/>
              <w:rPr>
                <w:rFonts w:hint="default" w:ascii="Cambria Math" w:hAnsi="Cambria Math" w:eastAsia="宋体" w:cs="Times New Roman"/>
                <w:kern w:val="0"/>
                <w:sz w:val="24"/>
                <w:szCs w:val="24"/>
              </w:rPr>
              <m:t>35.45</m:t>
            </m:r>
            <m:ctrlPr>
              <w:rPr>
                <w:rFonts w:hint="default" w:ascii="Cambria Math" w:hAnsi="Cambria Math" w:eastAsia="宋体" w:cs="Times New Roman"/>
                <w:i/>
                <w:kern w:val="0"/>
                <w:sz w:val="24"/>
                <w:szCs w:val="24"/>
              </w:rPr>
            </m:ctrlPr>
          </m:den>
        </m:f>
      </m:oMath>
    </w:p>
    <w:p>
      <w:pPr>
        <w:spacing w:line="240" w:lineRule="auto"/>
        <w:rPr>
          <w:rFonts w:hint="eastAsia"/>
          <w:lang w:val="en-US" w:eastAsia="zh-CN"/>
        </w:rPr>
      </w:pPr>
      <w:r>
        <w:rPr>
          <w:rFonts w:hint="eastAsia"/>
        </w:rPr>
        <w:t>式中</w:t>
      </w:r>
      <w:r>
        <w:rPr>
          <w:rFonts w:hint="eastAsia"/>
          <w:lang w:eastAsia="zh-CN"/>
        </w:rPr>
        <w:t>：</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ascii="Cambria Math" w:hAnsi="Cambria Math"/>
                <w:kern w:val="0"/>
                <w:szCs w:val="21"/>
              </w:rPr>
              <m:t>ρ</m:t>
            </m:r>
            <m:ctrlPr>
              <w:rPr>
                <w:rFonts w:ascii="Cambria Math" w:hAnsi="Cambria Math"/>
                <w:i/>
                <w:kern w:val="0"/>
                <w:szCs w:val="21"/>
              </w:rPr>
            </m:ctrlPr>
          </m:e>
          <m:sub>
            <m:r>
              <m:rPr/>
              <w:rPr>
                <w:rFonts w:hint="default" w:ascii="Cambria Math" w:hAnsi="Cambria Math"/>
                <w:kern w:val="0"/>
                <w:szCs w:val="21"/>
                <w:lang w:val="en-US" w:eastAsia="zh-CN"/>
              </w:rPr>
              <m:t>1</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kern w:val="0"/>
          <w:szCs w:val="21"/>
        </w:rPr>
        <w:t>第一个吸收瓶溶液中氯离子浓度，单位为</w:t>
      </w:r>
      <w:r>
        <w:rPr>
          <w:kern w:val="0"/>
          <w:szCs w:val="21"/>
        </w:rPr>
        <w:t>mg/L</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ascii="Cambria Math" w:hAnsi="Cambria Math"/>
                <w:kern w:val="0"/>
                <w:szCs w:val="21"/>
              </w:rPr>
              <m:t>ρ</m:t>
            </m:r>
            <m:ctrlPr>
              <w:rPr>
                <w:rFonts w:ascii="Cambria Math" w:hAnsi="Cambria Math"/>
                <w:i/>
                <w:kern w:val="0"/>
                <w:szCs w:val="21"/>
              </w:rPr>
            </m:ctrlPr>
          </m:e>
          <m:sub>
            <m:r>
              <m:rPr/>
              <w:rPr>
                <w:rFonts w:hint="default" w:ascii="Cambria Math" w:hAnsi="Cambria Math"/>
                <w:kern w:val="0"/>
                <w:szCs w:val="21"/>
                <w:lang w:val="en-US" w:eastAsia="zh-CN"/>
              </w:rPr>
              <m:t>2</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kern w:val="0"/>
          <w:szCs w:val="21"/>
        </w:rPr>
        <w:t>第二个吸收瓶中溶液中氯离子浓度，单位为</w:t>
      </w:r>
      <w:r>
        <w:rPr>
          <w:kern w:val="0"/>
          <w:szCs w:val="21"/>
        </w:rPr>
        <w:t>mg/L</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ascii="Cambria Math" w:hAnsi="Cambria Math"/>
                <w:kern w:val="0"/>
                <w:szCs w:val="21"/>
              </w:rPr>
              <m:t>ρ</m:t>
            </m:r>
            <m:ctrlPr>
              <w:rPr>
                <w:rFonts w:ascii="Cambria Math" w:hAnsi="Cambria Math"/>
                <w:i/>
                <w:kern w:val="0"/>
                <w:szCs w:val="21"/>
              </w:rPr>
            </m:ctrlPr>
          </m:e>
          <m:sub>
            <m:r>
              <m:rPr/>
              <w:rPr>
                <w:rFonts w:hint="default" w:ascii="Cambria Math" w:hAnsi="Cambria Math"/>
                <w:kern w:val="0"/>
                <w:szCs w:val="21"/>
                <w:lang w:val="en-US" w:eastAsia="zh-CN"/>
              </w:rPr>
              <m:t>3</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kern w:val="0"/>
          <w:szCs w:val="21"/>
        </w:rPr>
        <w:t>第一次润洗采样管后润洗液中氯离子浓度，单位为</w:t>
      </w:r>
      <w:r>
        <w:rPr>
          <w:kern w:val="0"/>
          <w:szCs w:val="21"/>
        </w:rPr>
        <w:t>mg/L</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kern w:val="0"/>
          <w:szCs w:val="21"/>
          <w:lang w:eastAsia="zh-CN"/>
        </w:rPr>
      </w:pPr>
      <m:oMath>
        <m:sSub>
          <m:sSubPr>
            <m:ctrlPr>
              <w:rPr>
                <w:rFonts w:ascii="Cambria Math" w:hAnsi="Cambria Math"/>
                <w:i/>
                <w:kern w:val="0"/>
                <w:szCs w:val="21"/>
              </w:rPr>
            </m:ctrlPr>
          </m:sSubPr>
          <m:e>
            <m:r>
              <m:rPr/>
              <w:rPr>
                <w:rFonts w:ascii="Cambria Math" w:hAnsi="Cambria Math"/>
                <w:kern w:val="0"/>
                <w:szCs w:val="21"/>
              </w:rPr>
              <m:t>ρ</m:t>
            </m:r>
            <m:ctrlPr>
              <w:rPr>
                <w:rFonts w:ascii="Cambria Math" w:hAnsi="Cambria Math"/>
                <w:i/>
                <w:kern w:val="0"/>
                <w:szCs w:val="21"/>
              </w:rPr>
            </m:ctrlPr>
          </m:e>
          <m:sub>
            <m:r>
              <m:rPr/>
              <w:rPr>
                <w:rFonts w:hint="default" w:ascii="Cambria Math" w:hAnsi="Cambria Math"/>
                <w:kern w:val="0"/>
                <w:szCs w:val="21"/>
                <w:lang w:val="en-US" w:eastAsia="zh-CN"/>
              </w:rPr>
              <m:t>4</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kern w:val="0"/>
          <w:szCs w:val="21"/>
        </w:rPr>
        <w:t>第二次润洗采样管后润洗液中氯离子浓度，单位为</w:t>
      </w:r>
      <w:r>
        <w:rPr>
          <w:kern w:val="0"/>
          <w:szCs w:val="21"/>
        </w:rPr>
        <w:t>mg/L</w:t>
      </w:r>
      <w:r>
        <w:rPr>
          <w:rFonts w:hint="eastAsia"/>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kern w:val="0"/>
          <w:szCs w:val="21"/>
        </w:rPr>
      </w:pPr>
      <m:oMath>
        <m:sSub>
          <m:sSubPr>
            <m:ctrlPr>
              <w:rPr>
                <w:rFonts w:ascii="Cambria Math" w:hAnsi="Cambria Math"/>
                <w:i/>
                <w:kern w:val="0"/>
                <w:szCs w:val="21"/>
              </w:rPr>
            </m:ctrlPr>
          </m:sSubPr>
          <m:e>
            <m:r>
              <m:rPr/>
              <w:rPr>
                <w:rFonts w:hint="default" w:ascii="Cambria Math" w:hAnsi="Cambria Math"/>
                <w:kern w:val="0"/>
                <w:szCs w:val="21"/>
                <w:lang w:val="en-US" w:eastAsia="zh-CN"/>
              </w:rPr>
              <m:t>V</m:t>
            </m:r>
            <m:ctrlPr>
              <w:rPr>
                <w:rFonts w:ascii="Cambria Math" w:hAnsi="Cambria Math"/>
                <w:i/>
                <w:kern w:val="0"/>
                <w:szCs w:val="21"/>
              </w:rPr>
            </m:ctrlPr>
          </m:e>
          <m:sub>
            <m:r>
              <m:rPr/>
              <w:rPr>
                <w:rFonts w:hint="default" w:ascii="Cambria Math" w:hAnsi="Cambria Math"/>
                <w:kern w:val="0"/>
                <w:szCs w:val="21"/>
                <w:lang w:val="en-US" w:eastAsia="zh-CN"/>
              </w:rPr>
              <m:t>nd</m:t>
            </m:r>
            <m:ctrlPr>
              <w:rPr>
                <w:rFonts w:ascii="Cambria Math" w:hAnsi="Cambria Math"/>
                <w:i/>
                <w:kern w:val="0"/>
                <w:szCs w:val="21"/>
              </w:rPr>
            </m:ctrlPr>
          </m:sub>
        </m:sSub>
      </m:oMath>
      <w:r>
        <w:rPr>
          <w:rFonts w:hint="eastAsia" w:hAnsi="Cambria Math"/>
          <w:i w:val="0"/>
          <w:kern w:val="0"/>
          <w:szCs w:val="21"/>
          <w:lang w:val="en-US" w:eastAsia="zh-CN"/>
        </w:rPr>
        <w:t xml:space="preserve">  </w:t>
      </w:r>
      <w:r>
        <w:rPr>
          <w:rFonts w:ascii="宋体"/>
          <w:color w:val="000000"/>
          <w:kern w:val="0"/>
          <w:szCs w:val="20"/>
          <w:lang w:val="zh-CN"/>
        </w:rPr>
        <w:t>——</w:t>
      </w:r>
      <w:r>
        <w:rPr>
          <w:rFonts w:hint="eastAsia"/>
          <w:kern w:val="0"/>
          <w:szCs w:val="21"/>
        </w:rPr>
        <w:t>标准状况下的干采气体积（0℃，101.325Kpa），单位为L；</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kern w:val="0"/>
          <w:szCs w:val="21"/>
        </w:rPr>
      </w:pPr>
      <w:r>
        <w:t>36.45</w:t>
      </w:r>
      <w:r>
        <w:rPr>
          <w:rFonts w:hint="eastAsia"/>
          <w:lang w:val="en-US" w:eastAsia="zh-CN"/>
        </w:rPr>
        <w:t xml:space="preserve"> </w:t>
      </w:r>
      <w:r>
        <w:rPr>
          <w:rFonts w:ascii="宋体"/>
          <w:color w:val="000000"/>
          <w:kern w:val="0"/>
          <w:szCs w:val="20"/>
          <w:lang w:val="zh-CN"/>
        </w:rPr>
        <w:t>——</w:t>
      </w:r>
      <w:r>
        <w:rPr>
          <w:rFonts w:hint="eastAsia" w:ascii="宋体" w:hAnsi="宋体"/>
          <w:kern w:val="0"/>
          <w:szCs w:val="21"/>
        </w:rPr>
        <w:t>氯化氢的摩尔质量，</w:t>
      </w:r>
      <w:r>
        <w:rPr>
          <w:rFonts w:hint="default" w:ascii="Times New Roman" w:hAnsi="Times New Roman" w:cs="Times New Roman"/>
          <w:kern w:val="0"/>
          <w:szCs w:val="21"/>
        </w:rPr>
        <w:t>g/mol</w:t>
      </w:r>
      <w:r>
        <w:rPr>
          <w:rFonts w:hint="eastAsia" w:ascii="宋体" w:hAnsi="宋体"/>
          <w:kern w:val="0"/>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t>35.45</w:t>
      </w:r>
      <w:r>
        <w:rPr>
          <w:rFonts w:hint="eastAsia"/>
          <w:lang w:val="en-US" w:eastAsia="zh-CN"/>
        </w:rPr>
        <w:t xml:space="preserve"> </w:t>
      </w:r>
      <w:r>
        <w:rPr>
          <w:rFonts w:ascii="宋体"/>
          <w:color w:val="000000"/>
          <w:kern w:val="0"/>
          <w:szCs w:val="20"/>
          <w:lang w:val="zh-CN"/>
        </w:rPr>
        <w:t>——</w:t>
      </w:r>
      <w:r>
        <w:rPr>
          <w:rFonts w:hint="eastAsia" w:ascii="宋体" w:hAnsi="宋体"/>
          <w:kern w:val="0"/>
          <w:szCs w:val="21"/>
        </w:rPr>
        <w:t>氯离子的摩尔质量，</w:t>
      </w:r>
      <w:r>
        <w:rPr>
          <w:rFonts w:hint="default" w:ascii="Times New Roman" w:hAnsi="Times New Roman" w:cs="Times New Roman"/>
          <w:kern w:val="0"/>
          <w:szCs w:val="21"/>
        </w:rPr>
        <w:t>g/mol</w:t>
      </w:r>
      <w:r>
        <w:rPr>
          <w:rFonts w:hint="eastAsia" w:ascii="宋体" w:hAnsi="宋体"/>
          <w:kern w:val="0"/>
          <w:szCs w:val="21"/>
        </w:rPr>
        <w:t>；</w:t>
      </w:r>
    </w:p>
    <w:p>
      <w:pPr>
        <w:widowControl/>
        <w:jc w:val="left"/>
        <w:rPr>
          <w:rFonts w:ascii="宋体" w:hAnsi="宋体" w:cs="宋体"/>
          <w:color w:val="000000"/>
          <w:kern w:val="0"/>
          <w:sz w:val="18"/>
          <w:szCs w:val="18"/>
          <w:lang w:bidi="ar"/>
        </w:rPr>
      </w:pPr>
    </w:p>
    <w:p>
      <w:pPr>
        <w:spacing w:line="276" w:lineRule="auto"/>
      </w:pPr>
    </w:p>
    <w:p>
      <w:pPr>
        <w:pStyle w:val="125"/>
        <w:framePr w:wrap="around"/>
      </w:pPr>
      <w:r>
        <w:t>_________________________________</w:t>
      </w:r>
    </w:p>
    <w:sectPr>
      <w:headerReference r:id="rId9" w:type="default"/>
      <w:footerReference r:id="rId10" w:type="default"/>
      <w:pgSz w:w="11906" w:h="16838"/>
      <w:pgMar w:top="567" w:right="1134" w:bottom="1134" w:left="141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CNIA</w:t>
    </w:r>
    <w:r>
      <w:t>/T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CNIA</w:t>
    </w:r>
    <w:r>
      <w:t>/T XXXXX—XXXX</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E040A"/>
    <w:multiLevelType w:val="singleLevel"/>
    <w:tmpl w:val="951E040A"/>
    <w:lvl w:ilvl="0" w:tentative="0">
      <w:start w:val="1"/>
      <w:numFmt w:val="lowerLetter"/>
      <w:suff w:val="nothing"/>
      <w:lvlText w:val="（%1）"/>
      <w:lvlJc w:val="left"/>
      <w:rPr>
        <w:rFonts w:hint="default"/>
        <w:sz w:val="21"/>
        <w:szCs w:val="21"/>
      </w:rPr>
    </w:lvl>
  </w:abstractNum>
  <w:abstractNum w:abstractNumId="1">
    <w:nsid w:val="9C764B8C"/>
    <w:multiLevelType w:val="singleLevel"/>
    <w:tmpl w:val="9C764B8C"/>
    <w:lvl w:ilvl="0" w:tentative="0">
      <w:start w:val="1"/>
      <w:numFmt w:val="lowerLetter"/>
      <w:suff w:val="nothing"/>
      <w:lvlText w:val="%1）"/>
      <w:lvlJc w:val="left"/>
      <w:rPr>
        <w:rFonts w:hint="default" w:ascii="宋体" w:hAnsi="宋体" w:eastAsia="宋体" w:cs="宋体"/>
      </w:r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5"/>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284"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68EF490"/>
    <w:multiLevelType w:val="singleLevel"/>
    <w:tmpl w:val="568EF490"/>
    <w:lvl w:ilvl="0" w:tentative="0">
      <w:start w:val="1"/>
      <w:numFmt w:val="lowerLetter"/>
      <w:suff w:val="nothing"/>
      <w:lvlText w:val="（%1）"/>
      <w:lvlJc w:val="left"/>
      <w:pPr>
        <w:ind w:left="630" w:firstLine="0"/>
      </w:pPr>
    </w:lvl>
  </w:abstractNum>
  <w:abstractNum w:abstractNumId="10">
    <w:nsid w:val="5990F6CC"/>
    <w:multiLevelType w:val="singleLevel"/>
    <w:tmpl w:val="5990F6CC"/>
    <w:lvl w:ilvl="0" w:tentative="0">
      <w:start w:val="1"/>
      <w:numFmt w:val="lowerLetter"/>
      <w:suff w:val="nothing"/>
      <w:lvlText w:val="%1）"/>
      <w:lvlJc w:val="left"/>
      <w:pPr>
        <w:ind w:left="210" w:firstLine="0"/>
      </w:pPr>
      <w:rPr>
        <w:rFonts w:hint="default" w:ascii="宋体" w:hAnsi="宋体" w:eastAsia="宋体" w:cs="宋体"/>
        <w:sz w:val="21"/>
        <w:szCs w:val="21"/>
      </w:rPr>
    </w:lvl>
  </w:abstractNum>
  <w:abstractNum w:abstractNumId="11">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4"/>
  </w:num>
  <w:num w:numId="3">
    <w:abstractNumId w:val="6"/>
  </w:num>
  <w:num w:numId="4">
    <w:abstractNumId w:val="8"/>
  </w:num>
  <w:num w:numId="5">
    <w:abstractNumId w:val="3"/>
  </w:num>
  <w:num w:numId="6">
    <w:abstractNumId w:val="12"/>
  </w:num>
  <w:num w:numId="7">
    <w:abstractNumId w:val="11"/>
  </w:num>
  <w:num w:numId="8">
    <w:abstractNumId w:val="13"/>
  </w:num>
  <w:num w:numId="9">
    <w:abstractNumId w:val="5"/>
  </w:num>
  <w:num w:numId="10">
    <w:abstractNumId w:val="2"/>
  </w:num>
  <w:num w:numId="11">
    <w:abstractNumId w:val="10"/>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586F"/>
    <w:rsid w:val="00006E5C"/>
    <w:rsid w:val="00013D86"/>
    <w:rsid w:val="00013E02"/>
    <w:rsid w:val="0002143C"/>
    <w:rsid w:val="00025A65"/>
    <w:rsid w:val="00026034"/>
    <w:rsid w:val="00026C31"/>
    <w:rsid w:val="00027280"/>
    <w:rsid w:val="000320A7"/>
    <w:rsid w:val="00035925"/>
    <w:rsid w:val="0004425F"/>
    <w:rsid w:val="000511C3"/>
    <w:rsid w:val="00063E97"/>
    <w:rsid w:val="000658A4"/>
    <w:rsid w:val="00067CDF"/>
    <w:rsid w:val="000716E1"/>
    <w:rsid w:val="00074FBE"/>
    <w:rsid w:val="00083A09"/>
    <w:rsid w:val="0009005E"/>
    <w:rsid w:val="00092857"/>
    <w:rsid w:val="000A20A9"/>
    <w:rsid w:val="000A48B1"/>
    <w:rsid w:val="000B3143"/>
    <w:rsid w:val="000C51FC"/>
    <w:rsid w:val="000C6B05"/>
    <w:rsid w:val="000C6DD6"/>
    <w:rsid w:val="000C73D4"/>
    <w:rsid w:val="000D3D4C"/>
    <w:rsid w:val="000D4F51"/>
    <w:rsid w:val="000D718B"/>
    <w:rsid w:val="000E0C46"/>
    <w:rsid w:val="000E6074"/>
    <w:rsid w:val="000F030C"/>
    <w:rsid w:val="000F129C"/>
    <w:rsid w:val="001056DE"/>
    <w:rsid w:val="001124C0"/>
    <w:rsid w:val="00122897"/>
    <w:rsid w:val="0013175F"/>
    <w:rsid w:val="001512B4"/>
    <w:rsid w:val="001620A5"/>
    <w:rsid w:val="00164E53"/>
    <w:rsid w:val="0016699D"/>
    <w:rsid w:val="00173224"/>
    <w:rsid w:val="00175159"/>
    <w:rsid w:val="00176208"/>
    <w:rsid w:val="0018211B"/>
    <w:rsid w:val="001840D3"/>
    <w:rsid w:val="001900F8"/>
    <w:rsid w:val="00191258"/>
    <w:rsid w:val="00192680"/>
    <w:rsid w:val="00193037"/>
    <w:rsid w:val="00193A2C"/>
    <w:rsid w:val="001A288E"/>
    <w:rsid w:val="001B6BE0"/>
    <w:rsid w:val="001B6DC2"/>
    <w:rsid w:val="001C149C"/>
    <w:rsid w:val="001C21AC"/>
    <w:rsid w:val="001C47BA"/>
    <w:rsid w:val="001C59EA"/>
    <w:rsid w:val="001D406C"/>
    <w:rsid w:val="001D41EE"/>
    <w:rsid w:val="001E0380"/>
    <w:rsid w:val="001E13B1"/>
    <w:rsid w:val="001F3A19"/>
    <w:rsid w:val="00217C9E"/>
    <w:rsid w:val="00234467"/>
    <w:rsid w:val="00235BFF"/>
    <w:rsid w:val="00237D8D"/>
    <w:rsid w:val="00241DA2"/>
    <w:rsid w:val="00247FEE"/>
    <w:rsid w:val="00250E7D"/>
    <w:rsid w:val="002565D5"/>
    <w:rsid w:val="002622C0"/>
    <w:rsid w:val="002778AE"/>
    <w:rsid w:val="0028269A"/>
    <w:rsid w:val="00283590"/>
    <w:rsid w:val="00284AFB"/>
    <w:rsid w:val="00286973"/>
    <w:rsid w:val="00294E70"/>
    <w:rsid w:val="00297240"/>
    <w:rsid w:val="002A1924"/>
    <w:rsid w:val="002A6AE1"/>
    <w:rsid w:val="002A6FF3"/>
    <w:rsid w:val="002A7420"/>
    <w:rsid w:val="002B0E8A"/>
    <w:rsid w:val="002B0F12"/>
    <w:rsid w:val="002B1308"/>
    <w:rsid w:val="002B24C5"/>
    <w:rsid w:val="002B4554"/>
    <w:rsid w:val="002B5CA4"/>
    <w:rsid w:val="002C72D8"/>
    <w:rsid w:val="002C7EE0"/>
    <w:rsid w:val="002D0C8D"/>
    <w:rsid w:val="002D11FA"/>
    <w:rsid w:val="002E0DDF"/>
    <w:rsid w:val="002E2906"/>
    <w:rsid w:val="002E5635"/>
    <w:rsid w:val="002E64C3"/>
    <w:rsid w:val="002E6A2C"/>
    <w:rsid w:val="002E6B9D"/>
    <w:rsid w:val="002E7180"/>
    <w:rsid w:val="002F1D8C"/>
    <w:rsid w:val="002F21DA"/>
    <w:rsid w:val="002F39D9"/>
    <w:rsid w:val="00301F39"/>
    <w:rsid w:val="00325926"/>
    <w:rsid w:val="00327A8A"/>
    <w:rsid w:val="00336610"/>
    <w:rsid w:val="00343F73"/>
    <w:rsid w:val="00345060"/>
    <w:rsid w:val="0035323B"/>
    <w:rsid w:val="00354573"/>
    <w:rsid w:val="003609D2"/>
    <w:rsid w:val="00363F22"/>
    <w:rsid w:val="00375564"/>
    <w:rsid w:val="00383191"/>
    <w:rsid w:val="003838D9"/>
    <w:rsid w:val="00386DED"/>
    <w:rsid w:val="003912E7"/>
    <w:rsid w:val="00393947"/>
    <w:rsid w:val="003A2275"/>
    <w:rsid w:val="003A6A4F"/>
    <w:rsid w:val="003A7088"/>
    <w:rsid w:val="003B00DF"/>
    <w:rsid w:val="003B1275"/>
    <w:rsid w:val="003B1778"/>
    <w:rsid w:val="003C11CB"/>
    <w:rsid w:val="003C348F"/>
    <w:rsid w:val="003C75F3"/>
    <w:rsid w:val="003C78A3"/>
    <w:rsid w:val="003E1867"/>
    <w:rsid w:val="003E5729"/>
    <w:rsid w:val="003F4EE0"/>
    <w:rsid w:val="00402153"/>
    <w:rsid w:val="00402FC1"/>
    <w:rsid w:val="00421D8C"/>
    <w:rsid w:val="00425082"/>
    <w:rsid w:val="0043032E"/>
    <w:rsid w:val="00431DEB"/>
    <w:rsid w:val="0043659F"/>
    <w:rsid w:val="00437006"/>
    <w:rsid w:val="0044181D"/>
    <w:rsid w:val="00446B29"/>
    <w:rsid w:val="0045338E"/>
    <w:rsid w:val="00453F9A"/>
    <w:rsid w:val="0046287E"/>
    <w:rsid w:val="00471E91"/>
    <w:rsid w:val="00474675"/>
    <w:rsid w:val="0047470C"/>
    <w:rsid w:val="00474F8E"/>
    <w:rsid w:val="00477A21"/>
    <w:rsid w:val="004A35F9"/>
    <w:rsid w:val="004B24C1"/>
    <w:rsid w:val="004C292F"/>
    <w:rsid w:val="004D1B05"/>
    <w:rsid w:val="004D4C28"/>
    <w:rsid w:val="004E4F47"/>
    <w:rsid w:val="00510280"/>
    <w:rsid w:val="00513D73"/>
    <w:rsid w:val="00514A43"/>
    <w:rsid w:val="005174E5"/>
    <w:rsid w:val="00522393"/>
    <w:rsid w:val="005223FF"/>
    <w:rsid w:val="00522620"/>
    <w:rsid w:val="00525656"/>
    <w:rsid w:val="00534C02"/>
    <w:rsid w:val="00535E20"/>
    <w:rsid w:val="0054264B"/>
    <w:rsid w:val="00543786"/>
    <w:rsid w:val="005533D7"/>
    <w:rsid w:val="0056691F"/>
    <w:rsid w:val="005703DE"/>
    <w:rsid w:val="0058464E"/>
    <w:rsid w:val="0058751E"/>
    <w:rsid w:val="005A01CB"/>
    <w:rsid w:val="005A1C9F"/>
    <w:rsid w:val="005A58FF"/>
    <w:rsid w:val="005A5EAF"/>
    <w:rsid w:val="005A64C0"/>
    <w:rsid w:val="005B3C11"/>
    <w:rsid w:val="005C1C28"/>
    <w:rsid w:val="005C6DB5"/>
    <w:rsid w:val="005E19E7"/>
    <w:rsid w:val="0061716C"/>
    <w:rsid w:val="00623573"/>
    <w:rsid w:val="006243A1"/>
    <w:rsid w:val="00624D43"/>
    <w:rsid w:val="00632E56"/>
    <w:rsid w:val="00635CBA"/>
    <w:rsid w:val="006373D2"/>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072B"/>
    <w:rsid w:val="006E3675"/>
    <w:rsid w:val="006E4A7F"/>
    <w:rsid w:val="006E7EFC"/>
    <w:rsid w:val="006F29A4"/>
    <w:rsid w:val="00704DF6"/>
    <w:rsid w:val="0070651C"/>
    <w:rsid w:val="007132A3"/>
    <w:rsid w:val="00716421"/>
    <w:rsid w:val="00724EFB"/>
    <w:rsid w:val="00730B67"/>
    <w:rsid w:val="007419C3"/>
    <w:rsid w:val="0074517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1DAD"/>
    <w:rsid w:val="007E4B76"/>
    <w:rsid w:val="007E5EA8"/>
    <w:rsid w:val="007F0CF1"/>
    <w:rsid w:val="007F12A5"/>
    <w:rsid w:val="007F4CF1"/>
    <w:rsid w:val="007F758D"/>
    <w:rsid w:val="007F7D52"/>
    <w:rsid w:val="0080654C"/>
    <w:rsid w:val="008071C6"/>
    <w:rsid w:val="008170F6"/>
    <w:rsid w:val="00817A00"/>
    <w:rsid w:val="00835DB3"/>
    <w:rsid w:val="0083617B"/>
    <w:rsid w:val="008371BD"/>
    <w:rsid w:val="008504A8"/>
    <w:rsid w:val="0085282E"/>
    <w:rsid w:val="008646E6"/>
    <w:rsid w:val="0087198C"/>
    <w:rsid w:val="00872C1F"/>
    <w:rsid w:val="00873B42"/>
    <w:rsid w:val="00873CA4"/>
    <w:rsid w:val="0087748B"/>
    <w:rsid w:val="008856D8"/>
    <w:rsid w:val="00892E82"/>
    <w:rsid w:val="008A782D"/>
    <w:rsid w:val="008C1B58"/>
    <w:rsid w:val="008C39AE"/>
    <w:rsid w:val="008C3BB5"/>
    <w:rsid w:val="008C3BCA"/>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2781"/>
    <w:rsid w:val="00965324"/>
    <w:rsid w:val="0097091E"/>
    <w:rsid w:val="009760D3"/>
    <w:rsid w:val="00977132"/>
    <w:rsid w:val="00977653"/>
    <w:rsid w:val="00981A4B"/>
    <w:rsid w:val="00982501"/>
    <w:rsid w:val="00982575"/>
    <w:rsid w:val="009877D3"/>
    <w:rsid w:val="00994E8F"/>
    <w:rsid w:val="009951DC"/>
    <w:rsid w:val="009959BB"/>
    <w:rsid w:val="00997158"/>
    <w:rsid w:val="009A054C"/>
    <w:rsid w:val="009A3A7C"/>
    <w:rsid w:val="009B2ADB"/>
    <w:rsid w:val="009B3126"/>
    <w:rsid w:val="009B603A"/>
    <w:rsid w:val="009C2D0E"/>
    <w:rsid w:val="009C3DAC"/>
    <w:rsid w:val="009C42E0"/>
    <w:rsid w:val="009D5362"/>
    <w:rsid w:val="009E1415"/>
    <w:rsid w:val="009E6116"/>
    <w:rsid w:val="009F2FF2"/>
    <w:rsid w:val="00A02E43"/>
    <w:rsid w:val="00A065F9"/>
    <w:rsid w:val="00A07F34"/>
    <w:rsid w:val="00A22154"/>
    <w:rsid w:val="00A25C38"/>
    <w:rsid w:val="00A33FC4"/>
    <w:rsid w:val="00A36BBE"/>
    <w:rsid w:val="00A4307A"/>
    <w:rsid w:val="00A4461C"/>
    <w:rsid w:val="00A47EBB"/>
    <w:rsid w:val="00A51CDD"/>
    <w:rsid w:val="00A6730D"/>
    <w:rsid w:val="00A71625"/>
    <w:rsid w:val="00A71B9B"/>
    <w:rsid w:val="00A751C7"/>
    <w:rsid w:val="00A8144A"/>
    <w:rsid w:val="00A87844"/>
    <w:rsid w:val="00AA038C"/>
    <w:rsid w:val="00AA7A09"/>
    <w:rsid w:val="00AB0CCF"/>
    <w:rsid w:val="00AB3B50"/>
    <w:rsid w:val="00AC05B1"/>
    <w:rsid w:val="00AC7C86"/>
    <w:rsid w:val="00AD356C"/>
    <w:rsid w:val="00AE2914"/>
    <w:rsid w:val="00AE6D15"/>
    <w:rsid w:val="00B04182"/>
    <w:rsid w:val="00B074AC"/>
    <w:rsid w:val="00B07AE3"/>
    <w:rsid w:val="00B11430"/>
    <w:rsid w:val="00B353EB"/>
    <w:rsid w:val="00B4072D"/>
    <w:rsid w:val="00B439C4"/>
    <w:rsid w:val="00B4535E"/>
    <w:rsid w:val="00B52A8C"/>
    <w:rsid w:val="00B636A8"/>
    <w:rsid w:val="00B665C6"/>
    <w:rsid w:val="00B805AF"/>
    <w:rsid w:val="00B869EC"/>
    <w:rsid w:val="00B86C28"/>
    <w:rsid w:val="00B9397A"/>
    <w:rsid w:val="00B9633D"/>
    <w:rsid w:val="00BA2EBE"/>
    <w:rsid w:val="00BB0F28"/>
    <w:rsid w:val="00BB2C87"/>
    <w:rsid w:val="00BB458A"/>
    <w:rsid w:val="00BD00D3"/>
    <w:rsid w:val="00BD1659"/>
    <w:rsid w:val="00BD3AA9"/>
    <w:rsid w:val="00BD4A18"/>
    <w:rsid w:val="00BD6DB2"/>
    <w:rsid w:val="00BE11CF"/>
    <w:rsid w:val="00BE21AB"/>
    <w:rsid w:val="00BE55CB"/>
    <w:rsid w:val="00BF5074"/>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77A1"/>
    <w:rsid w:val="00C4095D"/>
    <w:rsid w:val="00C601D2"/>
    <w:rsid w:val="00C65BCC"/>
    <w:rsid w:val="00C66970"/>
    <w:rsid w:val="00C8691C"/>
    <w:rsid w:val="00CA168A"/>
    <w:rsid w:val="00CA357E"/>
    <w:rsid w:val="00CA44F9"/>
    <w:rsid w:val="00CA4A69"/>
    <w:rsid w:val="00CB6ED2"/>
    <w:rsid w:val="00CC35C8"/>
    <w:rsid w:val="00CC3E0C"/>
    <w:rsid w:val="00CC58D3"/>
    <w:rsid w:val="00CC784D"/>
    <w:rsid w:val="00D00864"/>
    <w:rsid w:val="00D0337B"/>
    <w:rsid w:val="00D079B2"/>
    <w:rsid w:val="00D114E9"/>
    <w:rsid w:val="00D16A3C"/>
    <w:rsid w:val="00D36ADE"/>
    <w:rsid w:val="00D37561"/>
    <w:rsid w:val="00D429C6"/>
    <w:rsid w:val="00D464D9"/>
    <w:rsid w:val="00D47748"/>
    <w:rsid w:val="00D54CC3"/>
    <w:rsid w:val="00D6041A"/>
    <w:rsid w:val="00D633EB"/>
    <w:rsid w:val="00D73725"/>
    <w:rsid w:val="00D8152B"/>
    <w:rsid w:val="00D82FF7"/>
    <w:rsid w:val="00D847FE"/>
    <w:rsid w:val="00D964EA"/>
    <w:rsid w:val="00D966D0"/>
    <w:rsid w:val="00DA0C59"/>
    <w:rsid w:val="00DA3991"/>
    <w:rsid w:val="00DB5837"/>
    <w:rsid w:val="00DB7E6C"/>
    <w:rsid w:val="00DC5E6F"/>
    <w:rsid w:val="00DC750D"/>
    <w:rsid w:val="00DD193C"/>
    <w:rsid w:val="00DD50D8"/>
    <w:rsid w:val="00DD5A29"/>
    <w:rsid w:val="00DD5D9D"/>
    <w:rsid w:val="00DE35CB"/>
    <w:rsid w:val="00DF21E9"/>
    <w:rsid w:val="00DF649D"/>
    <w:rsid w:val="00E00F14"/>
    <w:rsid w:val="00E06386"/>
    <w:rsid w:val="00E24EB4"/>
    <w:rsid w:val="00E320ED"/>
    <w:rsid w:val="00E33AFB"/>
    <w:rsid w:val="00E34218"/>
    <w:rsid w:val="00E35F00"/>
    <w:rsid w:val="00E46282"/>
    <w:rsid w:val="00E5216E"/>
    <w:rsid w:val="00E55250"/>
    <w:rsid w:val="00E62EBC"/>
    <w:rsid w:val="00E82344"/>
    <w:rsid w:val="00E83C06"/>
    <w:rsid w:val="00E84C82"/>
    <w:rsid w:val="00E84D64"/>
    <w:rsid w:val="00E87408"/>
    <w:rsid w:val="00E914C4"/>
    <w:rsid w:val="00E934F5"/>
    <w:rsid w:val="00E96881"/>
    <w:rsid w:val="00E96961"/>
    <w:rsid w:val="00EA5A48"/>
    <w:rsid w:val="00EA72EC"/>
    <w:rsid w:val="00EB11CB"/>
    <w:rsid w:val="00EB275A"/>
    <w:rsid w:val="00EB786A"/>
    <w:rsid w:val="00EC1578"/>
    <w:rsid w:val="00EC1C72"/>
    <w:rsid w:val="00EC3CC9"/>
    <w:rsid w:val="00EC680A"/>
    <w:rsid w:val="00EE2BED"/>
    <w:rsid w:val="00EE374B"/>
    <w:rsid w:val="00F11BB5"/>
    <w:rsid w:val="00F1417B"/>
    <w:rsid w:val="00F272D2"/>
    <w:rsid w:val="00F325EE"/>
    <w:rsid w:val="00F34B99"/>
    <w:rsid w:val="00F37D15"/>
    <w:rsid w:val="00F52DAB"/>
    <w:rsid w:val="00F543F0"/>
    <w:rsid w:val="00F81D29"/>
    <w:rsid w:val="00F91C4D"/>
    <w:rsid w:val="00F92FD9"/>
    <w:rsid w:val="00FA3440"/>
    <w:rsid w:val="00FA6684"/>
    <w:rsid w:val="00FA731E"/>
    <w:rsid w:val="00FB2B38"/>
    <w:rsid w:val="00FB4945"/>
    <w:rsid w:val="00FC6358"/>
    <w:rsid w:val="00FD0B6C"/>
    <w:rsid w:val="00FD320D"/>
    <w:rsid w:val="00FE23DE"/>
    <w:rsid w:val="00FF3BED"/>
    <w:rsid w:val="00FF64B6"/>
    <w:rsid w:val="03100052"/>
    <w:rsid w:val="03533AE3"/>
    <w:rsid w:val="04126341"/>
    <w:rsid w:val="043C4861"/>
    <w:rsid w:val="04BD2DF0"/>
    <w:rsid w:val="04E56978"/>
    <w:rsid w:val="050B073C"/>
    <w:rsid w:val="0585466D"/>
    <w:rsid w:val="05B840F5"/>
    <w:rsid w:val="0629304A"/>
    <w:rsid w:val="06B34480"/>
    <w:rsid w:val="072036B4"/>
    <w:rsid w:val="073626C5"/>
    <w:rsid w:val="07390D42"/>
    <w:rsid w:val="07D06434"/>
    <w:rsid w:val="07D22FE3"/>
    <w:rsid w:val="081B47E1"/>
    <w:rsid w:val="08922E75"/>
    <w:rsid w:val="0895702F"/>
    <w:rsid w:val="09C25724"/>
    <w:rsid w:val="09CB6A88"/>
    <w:rsid w:val="09D61836"/>
    <w:rsid w:val="09FA75CD"/>
    <w:rsid w:val="0A17288A"/>
    <w:rsid w:val="0A6D1203"/>
    <w:rsid w:val="0AB67731"/>
    <w:rsid w:val="0AEE0C79"/>
    <w:rsid w:val="0AF124AD"/>
    <w:rsid w:val="0B3B3FC4"/>
    <w:rsid w:val="0C013858"/>
    <w:rsid w:val="0CBF26C9"/>
    <w:rsid w:val="0D594406"/>
    <w:rsid w:val="0DE31C36"/>
    <w:rsid w:val="0EAB02BA"/>
    <w:rsid w:val="0EF35311"/>
    <w:rsid w:val="0FF454C3"/>
    <w:rsid w:val="0FF665BB"/>
    <w:rsid w:val="10CA72AA"/>
    <w:rsid w:val="10EB3AE4"/>
    <w:rsid w:val="116577F2"/>
    <w:rsid w:val="11FA5061"/>
    <w:rsid w:val="12324970"/>
    <w:rsid w:val="1280762A"/>
    <w:rsid w:val="12ED1816"/>
    <w:rsid w:val="13004D61"/>
    <w:rsid w:val="140F2C91"/>
    <w:rsid w:val="14307B9A"/>
    <w:rsid w:val="14D4155D"/>
    <w:rsid w:val="15120261"/>
    <w:rsid w:val="15AC59B8"/>
    <w:rsid w:val="16072422"/>
    <w:rsid w:val="17026F0F"/>
    <w:rsid w:val="17176E83"/>
    <w:rsid w:val="173D389E"/>
    <w:rsid w:val="17562C3F"/>
    <w:rsid w:val="177469AA"/>
    <w:rsid w:val="18583BD5"/>
    <w:rsid w:val="1870374A"/>
    <w:rsid w:val="187F7E04"/>
    <w:rsid w:val="18827918"/>
    <w:rsid w:val="19197809"/>
    <w:rsid w:val="192E3874"/>
    <w:rsid w:val="1961716B"/>
    <w:rsid w:val="19BF76F8"/>
    <w:rsid w:val="1A6B4FEB"/>
    <w:rsid w:val="1AAD29F6"/>
    <w:rsid w:val="1B031D5D"/>
    <w:rsid w:val="1B1464DA"/>
    <w:rsid w:val="1B2F082F"/>
    <w:rsid w:val="1B356A42"/>
    <w:rsid w:val="1B83337F"/>
    <w:rsid w:val="1B974A15"/>
    <w:rsid w:val="1CA0798D"/>
    <w:rsid w:val="1D1A0795"/>
    <w:rsid w:val="1DE22221"/>
    <w:rsid w:val="1DEB73BD"/>
    <w:rsid w:val="1E2E0FAD"/>
    <w:rsid w:val="1E9B11E5"/>
    <w:rsid w:val="1EA26876"/>
    <w:rsid w:val="1ECF05C1"/>
    <w:rsid w:val="1F686ABF"/>
    <w:rsid w:val="1F86727A"/>
    <w:rsid w:val="1FB34FB4"/>
    <w:rsid w:val="20385E45"/>
    <w:rsid w:val="20A83A3F"/>
    <w:rsid w:val="21454A89"/>
    <w:rsid w:val="216877A4"/>
    <w:rsid w:val="21E66AF9"/>
    <w:rsid w:val="222D74E0"/>
    <w:rsid w:val="231A78C4"/>
    <w:rsid w:val="235F050E"/>
    <w:rsid w:val="23E76B89"/>
    <w:rsid w:val="23F309CA"/>
    <w:rsid w:val="24A10C0D"/>
    <w:rsid w:val="24E62E5B"/>
    <w:rsid w:val="25052271"/>
    <w:rsid w:val="26263565"/>
    <w:rsid w:val="2651067A"/>
    <w:rsid w:val="276F6846"/>
    <w:rsid w:val="277F0CF8"/>
    <w:rsid w:val="279B4250"/>
    <w:rsid w:val="27EB1117"/>
    <w:rsid w:val="28CB21A2"/>
    <w:rsid w:val="28DF0AF7"/>
    <w:rsid w:val="2934333C"/>
    <w:rsid w:val="294617FA"/>
    <w:rsid w:val="29536AD2"/>
    <w:rsid w:val="296028EA"/>
    <w:rsid w:val="29763EBB"/>
    <w:rsid w:val="298168F5"/>
    <w:rsid w:val="29BA64A0"/>
    <w:rsid w:val="29C2184E"/>
    <w:rsid w:val="2AD43590"/>
    <w:rsid w:val="2AD839CD"/>
    <w:rsid w:val="2B5F1F03"/>
    <w:rsid w:val="2B9C2282"/>
    <w:rsid w:val="2BCF5D7D"/>
    <w:rsid w:val="2BEA28BC"/>
    <w:rsid w:val="2C0B319C"/>
    <w:rsid w:val="2C615151"/>
    <w:rsid w:val="2DF57E07"/>
    <w:rsid w:val="2E88532A"/>
    <w:rsid w:val="2EB7753B"/>
    <w:rsid w:val="2EE2527A"/>
    <w:rsid w:val="2F977D88"/>
    <w:rsid w:val="2FD256D8"/>
    <w:rsid w:val="2FF877B3"/>
    <w:rsid w:val="30A46142"/>
    <w:rsid w:val="30C01185"/>
    <w:rsid w:val="30D845B0"/>
    <w:rsid w:val="31104A4A"/>
    <w:rsid w:val="31A0465B"/>
    <w:rsid w:val="31BB2DB3"/>
    <w:rsid w:val="322826EC"/>
    <w:rsid w:val="32870EE7"/>
    <w:rsid w:val="328C29A2"/>
    <w:rsid w:val="33553568"/>
    <w:rsid w:val="33E8715C"/>
    <w:rsid w:val="345F22F7"/>
    <w:rsid w:val="34677222"/>
    <w:rsid w:val="34B14942"/>
    <w:rsid w:val="35097408"/>
    <w:rsid w:val="350C3D1D"/>
    <w:rsid w:val="35FE4657"/>
    <w:rsid w:val="360E3D90"/>
    <w:rsid w:val="36994B24"/>
    <w:rsid w:val="36E55036"/>
    <w:rsid w:val="3715537E"/>
    <w:rsid w:val="37B01AAD"/>
    <w:rsid w:val="37E35BB6"/>
    <w:rsid w:val="3814146F"/>
    <w:rsid w:val="396C0E37"/>
    <w:rsid w:val="3971469F"/>
    <w:rsid w:val="39BB4147"/>
    <w:rsid w:val="3A444AE5"/>
    <w:rsid w:val="3A85668A"/>
    <w:rsid w:val="3AD25F09"/>
    <w:rsid w:val="3B1704E7"/>
    <w:rsid w:val="3B2254B9"/>
    <w:rsid w:val="3B841D62"/>
    <w:rsid w:val="3BB50493"/>
    <w:rsid w:val="3BE1036C"/>
    <w:rsid w:val="3C876996"/>
    <w:rsid w:val="3CCC0784"/>
    <w:rsid w:val="3CDE2578"/>
    <w:rsid w:val="3CF4186F"/>
    <w:rsid w:val="3D0A3E98"/>
    <w:rsid w:val="3D4D5D83"/>
    <w:rsid w:val="3E426637"/>
    <w:rsid w:val="3E5E7C6C"/>
    <w:rsid w:val="3E5F234B"/>
    <w:rsid w:val="3F595802"/>
    <w:rsid w:val="3F595C80"/>
    <w:rsid w:val="3F6C0B95"/>
    <w:rsid w:val="3F9C2EFE"/>
    <w:rsid w:val="3FF57129"/>
    <w:rsid w:val="3FFD3BC7"/>
    <w:rsid w:val="400A4965"/>
    <w:rsid w:val="40B94916"/>
    <w:rsid w:val="40F022D1"/>
    <w:rsid w:val="411B561D"/>
    <w:rsid w:val="4191768D"/>
    <w:rsid w:val="42500A93"/>
    <w:rsid w:val="42D60659"/>
    <w:rsid w:val="42F02403"/>
    <w:rsid w:val="431A7B56"/>
    <w:rsid w:val="43271737"/>
    <w:rsid w:val="432A41C2"/>
    <w:rsid w:val="43FF0DED"/>
    <w:rsid w:val="43FF3C87"/>
    <w:rsid w:val="44044ED3"/>
    <w:rsid w:val="440A7BCA"/>
    <w:rsid w:val="443D0B0E"/>
    <w:rsid w:val="445C7909"/>
    <w:rsid w:val="45B002FD"/>
    <w:rsid w:val="45D608E4"/>
    <w:rsid w:val="45EE7C71"/>
    <w:rsid w:val="461E1EE8"/>
    <w:rsid w:val="462D491A"/>
    <w:rsid w:val="463916A3"/>
    <w:rsid w:val="46CC37DE"/>
    <w:rsid w:val="46DA0152"/>
    <w:rsid w:val="46E45196"/>
    <w:rsid w:val="47032E2E"/>
    <w:rsid w:val="47581FE8"/>
    <w:rsid w:val="481453D3"/>
    <w:rsid w:val="48806042"/>
    <w:rsid w:val="48961244"/>
    <w:rsid w:val="48B52437"/>
    <w:rsid w:val="49311755"/>
    <w:rsid w:val="496E4757"/>
    <w:rsid w:val="49B605D8"/>
    <w:rsid w:val="49DA3401"/>
    <w:rsid w:val="4A427B91"/>
    <w:rsid w:val="4A935721"/>
    <w:rsid w:val="4ABF170F"/>
    <w:rsid w:val="4AD336A8"/>
    <w:rsid w:val="4B4B2FA2"/>
    <w:rsid w:val="4B5C107E"/>
    <w:rsid w:val="4C2B6930"/>
    <w:rsid w:val="4C2F299A"/>
    <w:rsid w:val="4D1361C5"/>
    <w:rsid w:val="4D1820B4"/>
    <w:rsid w:val="4D392753"/>
    <w:rsid w:val="4DBE1DD3"/>
    <w:rsid w:val="4F0E0210"/>
    <w:rsid w:val="4F111601"/>
    <w:rsid w:val="4F5D5052"/>
    <w:rsid w:val="4F6133EF"/>
    <w:rsid w:val="4F950B0E"/>
    <w:rsid w:val="4FA669F9"/>
    <w:rsid w:val="4FA72771"/>
    <w:rsid w:val="50325168"/>
    <w:rsid w:val="506E5FC3"/>
    <w:rsid w:val="509271BB"/>
    <w:rsid w:val="509C1BAA"/>
    <w:rsid w:val="50FD7402"/>
    <w:rsid w:val="51457A43"/>
    <w:rsid w:val="51534A93"/>
    <w:rsid w:val="52247867"/>
    <w:rsid w:val="52595FA5"/>
    <w:rsid w:val="526037D7"/>
    <w:rsid w:val="52613679"/>
    <w:rsid w:val="54A92AE8"/>
    <w:rsid w:val="55B82CAB"/>
    <w:rsid w:val="55BD78D0"/>
    <w:rsid w:val="561546F9"/>
    <w:rsid w:val="562E1CA7"/>
    <w:rsid w:val="562E41DF"/>
    <w:rsid w:val="56321ADE"/>
    <w:rsid w:val="568E45A4"/>
    <w:rsid w:val="56C82F94"/>
    <w:rsid w:val="56F93036"/>
    <w:rsid w:val="57566F38"/>
    <w:rsid w:val="576F586A"/>
    <w:rsid w:val="576F7135"/>
    <w:rsid w:val="57A2219C"/>
    <w:rsid w:val="57B535C9"/>
    <w:rsid w:val="57EA7648"/>
    <w:rsid w:val="58510232"/>
    <w:rsid w:val="58B24661"/>
    <w:rsid w:val="596B5CD4"/>
    <w:rsid w:val="59B81CC8"/>
    <w:rsid w:val="59E3560A"/>
    <w:rsid w:val="5AD06724"/>
    <w:rsid w:val="5AD25932"/>
    <w:rsid w:val="5B914AE3"/>
    <w:rsid w:val="5B9C273B"/>
    <w:rsid w:val="5BB552E9"/>
    <w:rsid w:val="5C116AAA"/>
    <w:rsid w:val="5CF15E68"/>
    <w:rsid w:val="5D0C1EDC"/>
    <w:rsid w:val="5D13762C"/>
    <w:rsid w:val="5D6906EA"/>
    <w:rsid w:val="5D7558F5"/>
    <w:rsid w:val="5D8C65BF"/>
    <w:rsid w:val="5DAD013B"/>
    <w:rsid w:val="5EDA5C49"/>
    <w:rsid w:val="5F0947F6"/>
    <w:rsid w:val="5F683CCB"/>
    <w:rsid w:val="5F7C3537"/>
    <w:rsid w:val="5F9737AE"/>
    <w:rsid w:val="600E0B24"/>
    <w:rsid w:val="60537DF2"/>
    <w:rsid w:val="60F204BB"/>
    <w:rsid w:val="61EB16A9"/>
    <w:rsid w:val="61F757CD"/>
    <w:rsid w:val="63F806D0"/>
    <w:rsid w:val="64776BEB"/>
    <w:rsid w:val="65105FFF"/>
    <w:rsid w:val="65D45A16"/>
    <w:rsid w:val="65F90EB1"/>
    <w:rsid w:val="66090F55"/>
    <w:rsid w:val="66286D3B"/>
    <w:rsid w:val="663712DD"/>
    <w:rsid w:val="66765883"/>
    <w:rsid w:val="676D2808"/>
    <w:rsid w:val="67A70C66"/>
    <w:rsid w:val="67B44EBF"/>
    <w:rsid w:val="680C2808"/>
    <w:rsid w:val="68742AFB"/>
    <w:rsid w:val="68D05980"/>
    <w:rsid w:val="68FE17CB"/>
    <w:rsid w:val="69250266"/>
    <w:rsid w:val="695F0D01"/>
    <w:rsid w:val="6970227E"/>
    <w:rsid w:val="69E44B6C"/>
    <w:rsid w:val="6B225676"/>
    <w:rsid w:val="6BB96A49"/>
    <w:rsid w:val="6C431AA6"/>
    <w:rsid w:val="6DC5678C"/>
    <w:rsid w:val="6E7066F8"/>
    <w:rsid w:val="6EB20389"/>
    <w:rsid w:val="6EB7619F"/>
    <w:rsid w:val="6EDE7B06"/>
    <w:rsid w:val="702D1C06"/>
    <w:rsid w:val="70514307"/>
    <w:rsid w:val="70BA160E"/>
    <w:rsid w:val="70C525FF"/>
    <w:rsid w:val="713B5AA0"/>
    <w:rsid w:val="71AA246B"/>
    <w:rsid w:val="71C84B3A"/>
    <w:rsid w:val="726C0B5C"/>
    <w:rsid w:val="72907369"/>
    <w:rsid w:val="72F064A4"/>
    <w:rsid w:val="73A926D8"/>
    <w:rsid w:val="742D29E5"/>
    <w:rsid w:val="74662EF6"/>
    <w:rsid w:val="74AE2004"/>
    <w:rsid w:val="75645E95"/>
    <w:rsid w:val="75874327"/>
    <w:rsid w:val="764470B2"/>
    <w:rsid w:val="765E425A"/>
    <w:rsid w:val="76667C68"/>
    <w:rsid w:val="76BE3563"/>
    <w:rsid w:val="76DA32A9"/>
    <w:rsid w:val="774E0682"/>
    <w:rsid w:val="776846CF"/>
    <w:rsid w:val="776C706F"/>
    <w:rsid w:val="778E4B3B"/>
    <w:rsid w:val="77EB3804"/>
    <w:rsid w:val="77F008AA"/>
    <w:rsid w:val="781438D5"/>
    <w:rsid w:val="78634835"/>
    <w:rsid w:val="78675D4D"/>
    <w:rsid w:val="786D7B1C"/>
    <w:rsid w:val="789254BD"/>
    <w:rsid w:val="79D02741"/>
    <w:rsid w:val="7A2C6866"/>
    <w:rsid w:val="7A2F56B9"/>
    <w:rsid w:val="7AA015C5"/>
    <w:rsid w:val="7ACD2E93"/>
    <w:rsid w:val="7B9F061D"/>
    <w:rsid w:val="7BC36F18"/>
    <w:rsid w:val="7BEA77B5"/>
    <w:rsid w:val="7BEE58C1"/>
    <w:rsid w:val="7C767BCB"/>
    <w:rsid w:val="7CC243DD"/>
    <w:rsid w:val="7D050953"/>
    <w:rsid w:val="7D940C39"/>
    <w:rsid w:val="7DA80856"/>
    <w:rsid w:val="7E5F30CD"/>
    <w:rsid w:val="7EB048EF"/>
    <w:rsid w:val="7F4265B2"/>
    <w:rsid w:val="7F4F186C"/>
    <w:rsid w:val="7FF76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3"/>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851"/>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0"/>
      </w:numPr>
      <w:spacing w:beforeLines="0" w:afterLines="0"/>
      <w:ind w:firstLine="363"/>
      <w:outlineLvl w:val="9"/>
    </w:pPr>
    <w:rPr>
      <w:rFonts w:ascii="宋体" w:eastAsia="宋体"/>
      <w:sz w:val="18"/>
      <w:szCs w:val="18"/>
    </w:rPr>
  </w:style>
  <w:style w:type="paragraph" w:customStyle="1" w:styleId="59">
    <w:name w:val="二级无"/>
    <w:basedOn w:val="42"/>
    <w:qFormat/>
    <w:uiPriority w:val="0"/>
    <w:pPr>
      <w:spacing w:beforeLines="0" w:afterLines="0"/>
      <w:ind w:left="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framePr w:wrap="around"/>
      <w:spacing w:before="370" w:line="400" w:lineRule="exact"/>
    </w:pPr>
    <w:rPr>
      <w:rFonts w:ascii="Times New Roman"/>
      <w:sz w:val="28"/>
      <w:szCs w:val="28"/>
    </w:rPr>
  </w:style>
  <w:style w:type="paragraph" w:customStyle="1" w:styleId="76">
    <w:name w:val="封面一致性程度标识"/>
    <w:basedOn w:val="75"/>
    <w:qFormat/>
    <w:uiPriority w:val="0"/>
    <w:pPr>
      <w:framePr w:wrap="around"/>
      <w:spacing w:before="440"/>
    </w:pPr>
    <w:rPr>
      <w:rFonts w:ascii="宋体" w:eastAsia="宋体"/>
    </w:rPr>
  </w:style>
  <w:style w:type="paragraph" w:customStyle="1" w:styleId="77">
    <w:name w:val="封面标准文稿类别"/>
    <w:basedOn w:val="76"/>
    <w:qFormat/>
    <w:uiPriority w:val="0"/>
    <w:pPr>
      <w:framePr w:wrap="around"/>
      <w:spacing w:after="160" w:line="240" w:lineRule="auto"/>
    </w:pPr>
    <w:rPr>
      <w:sz w:val="24"/>
    </w:rPr>
  </w:style>
  <w:style w:type="paragraph" w:customStyle="1" w:styleId="78">
    <w:name w:val="封面标准文稿编辑信息"/>
    <w:basedOn w:val="77"/>
    <w:qFormat/>
    <w:uiPriority w:val="0"/>
    <w:pPr>
      <w:framePr w:wrap="around"/>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wrap="around"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wrap="around"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wrap="around" w:vAnchor="page" w:hAnchor="text"/>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ind w:left="544" w:hanging="181"/>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ind w:left="993"/>
    </w:pPr>
    <w:rPr>
      <w:rFonts w:ascii="宋体" w:eastAsia="宋体"/>
    </w:rPr>
  </w:style>
  <w:style w:type="paragraph" w:customStyle="1" w:styleId="122">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wrap="around" w:vAnchor="page" w:hAnchor="text" w:x="1419"/>
    </w:pPr>
  </w:style>
  <w:style w:type="paragraph" w:customStyle="1" w:styleId="127">
    <w:name w:val="其他实施日期"/>
    <w:basedOn w:val="110"/>
    <w:qFormat/>
    <w:uiPriority w:val="0"/>
    <w:pPr>
      <w:framePr w:wrap="around"/>
    </w:pPr>
  </w:style>
  <w:style w:type="paragraph" w:customStyle="1" w:styleId="128">
    <w:name w:val="封面标准名称2"/>
    <w:basedOn w:val="74"/>
    <w:qFormat/>
    <w:uiPriority w:val="0"/>
    <w:pPr>
      <w:framePr w:wrap="around" w:y="4469"/>
      <w:spacing w:beforeLines="630"/>
    </w:pPr>
  </w:style>
  <w:style w:type="paragraph" w:customStyle="1" w:styleId="129">
    <w:name w:val="封面标准英文名称2"/>
    <w:basedOn w:val="75"/>
    <w:qFormat/>
    <w:uiPriority w:val="0"/>
    <w:pPr>
      <w:framePr w:wrap="around" w:y="4469"/>
    </w:pPr>
  </w:style>
  <w:style w:type="paragraph" w:customStyle="1" w:styleId="130">
    <w:name w:val="封面一致性程度标识2"/>
    <w:basedOn w:val="76"/>
    <w:qFormat/>
    <w:uiPriority w:val="0"/>
    <w:pPr>
      <w:framePr w:wrap="around" w:y="4469"/>
    </w:pPr>
  </w:style>
  <w:style w:type="paragraph" w:customStyle="1" w:styleId="131">
    <w:name w:val="封面标准文稿类别2"/>
    <w:basedOn w:val="77"/>
    <w:qFormat/>
    <w:uiPriority w:val="0"/>
    <w:pPr>
      <w:framePr w:wrap="around" w:y="4469"/>
    </w:pPr>
  </w:style>
  <w:style w:type="paragraph" w:customStyle="1" w:styleId="132">
    <w:name w:val="封面标准文稿编辑信息2"/>
    <w:basedOn w:val="78"/>
    <w:qFormat/>
    <w:uiPriority w:val="0"/>
    <w:pPr>
      <w:framePr w:wrap="around" w:y="4469"/>
    </w:pPr>
  </w:style>
  <w:style w:type="character" w:customStyle="1" w:styleId="133">
    <w:name w:val="批注框文本 字符"/>
    <w:basedOn w:val="31"/>
    <w:link w:val="14"/>
    <w:qFormat/>
    <w:uiPriority w:val="0"/>
    <w:rPr>
      <w:kern w:val="2"/>
      <w:sz w:val="18"/>
      <w:szCs w:val="18"/>
    </w:rPr>
  </w:style>
  <w:style w:type="paragraph" w:customStyle="1" w:styleId="134">
    <w:name w:val="二级无标题条"/>
    <w:basedOn w:val="1"/>
    <w:qFormat/>
    <w:uiPriority w:val="0"/>
    <w:pPr>
      <w:numPr>
        <w:ilvl w:val="3"/>
        <w:numId w:val="10"/>
      </w:numPr>
    </w:pPr>
  </w:style>
  <w:style w:type="paragraph" w:customStyle="1" w:styleId="135">
    <w:name w:val="三级无标题条"/>
    <w:basedOn w:val="1"/>
    <w:qFormat/>
    <w:uiPriority w:val="0"/>
    <w:pPr>
      <w:numPr>
        <w:ilvl w:val="4"/>
        <w:numId w:val="10"/>
      </w:numPr>
    </w:pPr>
  </w:style>
  <w:style w:type="paragraph" w:customStyle="1" w:styleId="136">
    <w:name w:val="四级无标题条"/>
    <w:basedOn w:val="1"/>
    <w:qFormat/>
    <w:uiPriority w:val="0"/>
    <w:pPr>
      <w:numPr>
        <w:ilvl w:val="5"/>
        <w:numId w:val="10"/>
      </w:numPr>
    </w:pPr>
  </w:style>
  <w:style w:type="paragraph" w:customStyle="1" w:styleId="137">
    <w:name w:val="五级无标题条"/>
    <w:basedOn w:val="1"/>
    <w:qFormat/>
    <w:uiPriority w:val="0"/>
    <w:pPr>
      <w:numPr>
        <w:ilvl w:val="6"/>
        <w:numId w:val="10"/>
      </w:numPr>
    </w:pPr>
  </w:style>
  <w:style w:type="paragraph" w:customStyle="1" w:styleId="138">
    <w:name w:val="一级无标题条"/>
    <w:basedOn w:val="1"/>
    <w:qFormat/>
    <w:uiPriority w:val="0"/>
    <w:pPr>
      <w:numPr>
        <w:ilvl w:val="2"/>
        <w:numId w:val="10"/>
      </w:numPr>
    </w:pPr>
  </w:style>
  <w:style w:type="paragraph" w:customStyle="1" w:styleId="139">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7073E-EFDB-4A41-9FB5-E87FB6341C1B}">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2989</Words>
  <Characters>3776</Characters>
  <Lines>33</Lines>
  <Paragraphs>9</Paragraphs>
  <TotalTime>0</TotalTime>
  <ScaleCrop>false</ScaleCrop>
  <LinksUpToDate>false</LinksUpToDate>
  <CharactersWithSpaces>4152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2018-01-15T09:30:00Z</dcterms:created>
  <dc:creator>CNIS</dc:creator>
  <cp:lastModifiedBy>素素</cp:lastModifiedBy>
  <cp:lastPrinted>2022-07-31T02:25:00Z</cp:lastPrinted>
  <dcterms:modified xsi:type="dcterms:W3CDTF">2022-10-09T07:44:29Z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1089B741BE594734947715AABB453B1A</vt:lpwstr>
  </property>
</Properties>
</file>