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9A3A" w14:textId="77777777" w:rsidR="00107F66" w:rsidRDefault="00107F66" w:rsidP="00107F66">
      <w:pPr>
        <w:jc w:val="left"/>
      </w:pPr>
      <w:r>
        <w:rPr>
          <w:rFonts w:hint="eastAsia"/>
        </w:rPr>
        <w:t>附件1：</w:t>
      </w:r>
    </w:p>
    <w:p w14:paraId="22216F59" w14:textId="77777777" w:rsidR="00107F66" w:rsidRDefault="00107F66" w:rsidP="00107F6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贵金属分标委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</w:rPr>
        <w:t>会网络</w:t>
      </w:r>
      <w:proofErr w:type="gramEnd"/>
      <w:r>
        <w:rPr>
          <w:rFonts w:ascii="Times New Roman" w:eastAsia="黑体" w:hAnsi="Times New Roman" w:cs="Times New Roman" w:hint="eastAsia"/>
          <w:sz w:val="28"/>
          <w:szCs w:val="28"/>
        </w:rPr>
        <w:t>会议日程安排</w:t>
      </w:r>
    </w:p>
    <w:tbl>
      <w:tblPr>
        <w:tblW w:w="49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26"/>
        <w:gridCol w:w="2505"/>
        <w:gridCol w:w="689"/>
        <w:gridCol w:w="6134"/>
        <w:gridCol w:w="977"/>
      </w:tblGrid>
      <w:tr w:rsidR="00107F66" w14:paraId="2FA61070" w14:textId="77777777" w:rsidTr="00257DF1">
        <w:trPr>
          <w:trHeight w:val="567"/>
          <w:tblHeader/>
          <w:jc w:val="center"/>
        </w:trPr>
        <w:tc>
          <w:tcPr>
            <w:tcW w:w="2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97FB9" w14:textId="77777777" w:rsidR="00107F66" w:rsidRDefault="00107F66" w:rsidP="00257DF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5C69B" w14:textId="77777777" w:rsidR="00107F66" w:rsidRDefault="00107F66" w:rsidP="00257DF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0FF73" w14:textId="77777777" w:rsidR="00107F66" w:rsidRDefault="00107F66" w:rsidP="00257DF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项目计划编号</w:t>
            </w:r>
          </w:p>
        </w:tc>
        <w:tc>
          <w:tcPr>
            <w:tcW w:w="247" w:type="pct"/>
            <w:tcBorders>
              <w:top w:val="single" w:sz="12" w:space="0" w:color="auto"/>
              <w:bottom w:val="single" w:sz="12" w:space="0" w:color="auto"/>
            </w:tcBorders>
          </w:tcPr>
          <w:p w14:paraId="30D4C222" w14:textId="77777777" w:rsidR="00107F66" w:rsidRDefault="00107F66" w:rsidP="00257DF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报批日期</w:t>
            </w:r>
          </w:p>
        </w:tc>
        <w:tc>
          <w:tcPr>
            <w:tcW w:w="2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866A5" w14:textId="77777777" w:rsidR="00107F66" w:rsidRDefault="00107F66" w:rsidP="00257DF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</w:tcPr>
          <w:p w14:paraId="41F6AF0B" w14:textId="77777777" w:rsidR="00107F66" w:rsidRDefault="00107F66" w:rsidP="00257DF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107F66" w14:paraId="4DFE1865" w14:textId="77777777" w:rsidTr="00257DF1">
        <w:trPr>
          <w:trHeight w:val="59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D1718E" w14:textId="77777777" w:rsidR="00107F66" w:rsidRDefault="00107F66" w:rsidP="00257DF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    9:00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17:00</w:t>
            </w:r>
          </w:p>
        </w:tc>
      </w:tr>
      <w:tr w:rsidR="00107F66" w14:paraId="4E470690" w14:textId="77777777" w:rsidTr="00257DF1">
        <w:trPr>
          <w:trHeight w:val="598"/>
          <w:jc w:val="center"/>
        </w:trPr>
        <w:tc>
          <w:tcPr>
            <w:tcW w:w="274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7FAC34B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A22DD9A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快速测温热电偶用铂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细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偶丝规范</w:t>
            </w:r>
            <w:proofErr w:type="gramEnd"/>
          </w:p>
        </w:tc>
        <w:tc>
          <w:tcPr>
            <w:tcW w:w="917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69C301F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[2021]12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30EEBA34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20210827-T-610</w:t>
            </w:r>
          </w:p>
        </w:tc>
        <w:tc>
          <w:tcPr>
            <w:tcW w:w="247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16A256C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22.10</w:t>
            </w:r>
          </w:p>
        </w:tc>
        <w:tc>
          <w:tcPr>
            <w:tcW w:w="2242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02A737A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股份有限公司、英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特派铂业股份有限公司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深圳市中金岭南有色金属股份有限公司韶关冶炼厂</w:t>
            </w:r>
          </w:p>
        </w:tc>
        <w:tc>
          <w:tcPr>
            <w:tcW w:w="355" w:type="pct"/>
            <w:tcBorders>
              <w:top w:val="single" w:sz="4" w:space="0" w:color="auto"/>
              <w:bottom w:val="double" w:sz="12" w:space="0" w:color="auto"/>
            </w:tcBorders>
          </w:tcPr>
          <w:p w14:paraId="279D07F5" w14:textId="77777777" w:rsidR="00107F66" w:rsidRDefault="00107F66" w:rsidP="00257DF1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107F66" w14:paraId="73426884" w14:textId="77777777" w:rsidTr="00257DF1">
        <w:trPr>
          <w:trHeight w:val="598"/>
          <w:jc w:val="center"/>
        </w:trPr>
        <w:tc>
          <w:tcPr>
            <w:tcW w:w="5000" w:type="pct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5D3A3DF" w14:textId="77777777" w:rsidR="00107F66" w:rsidRDefault="00107F66" w:rsidP="00257DF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    9:00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17:00</w:t>
            </w:r>
          </w:p>
        </w:tc>
      </w:tr>
      <w:tr w:rsidR="00107F66" w14:paraId="75FF07B4" w14:textId="77777777" w:rsidTr="00257DF1">
        <w:trPr>
          <w:trHeight w:val="598"/>
          <w:jc w:val="center"/>
        </w:trPr>
        <w:tc>
          <w:tcPr>
            <w:tcW w:w="274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5B08D3B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127053E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贵金属化合物类标准体系优化研讨</w:t>
            </w:r>
          </w:p>
        </w:tc>
        <w:tc>
          <w:tcPr>
            <w:tcW w:w="2490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101228C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贵金属行业相关企业</w:t>
            </w:r>
          </w:p>
        </w:tc>
        <w:tc>
          <w:tcPr>
            <w:tcW w:w="355" w:type="pct"/>
            <w:tcBorders>
              <w:top w:val="single" w:sz="4" w:space="0" w:color="auto"/>
              <w:bottom w:val="double" w:sz="12" w:space="0" w:color="auto"/>
            </w:tcBorders>
          </w:tcPr>
          <w:p w14:paraId="239714A0" w14:textId="77777777" w:rsidR="00107F66" w:rsidRDefault="00107F66" w:rsidP="00257DF1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107F66" w14:paraId="0C2232CC" w14:textId="77777777" w:rsidTr="00257DF1">
        <w:trPr>
          <w:trHeight w:val="598"/>
          <w:jc w:val="center"/>
        </w:trPr>
        <w:tc>
          <w:tcPr>
            <w:tcW w:w="5000" w:type="pct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3D777F7" w14:textId="77777777" w:rsidR="00107F66" w:rsidRDefault="00107F66" w:rsidP="00257DF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    9:00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17:00</w:t>
            </w:r>
          </w:p>
        </w:tc>
      </w:tr>
      <w:tr w:rsidR="00107F66" w14:paraId="6409252A" w14:textId="77777777" w:rsidTr="00257DF1">
        <w:trPr>
          <w:trHeight w:val="598"/>
          <w:jc w:val="center"/>
        </w:trPr>
        <w:tc>
          <w:tcPr>
            <w:tcW w:w="274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7037D73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BF0673C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贵金属检测方法类标准体系优化研讨</w:t>
            </w:r>
          </w:p>
        </w:tc>
        <w:tc>
          <w:tcPr>
            <w:tcW w:w="2490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0B56D6B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贵金属行业相关企业</w:t>
            </w:r>
          </w:p>
        </w:tc>
        <w:tc>
          <w:tcPr>
            <w:tcW w:w="355" w:type="pct"/>
            <w:tcBorders>
              <w:top w:val="single" w:sz="4" w:space="0" w:color="auto"/>
              <w:bottom w:val="double" w:sz="12" w:space="0" w:color="auto"/>
            </w:tcBorders>
          </w:tcPr>
          <w:p w14:paraId="5B338F31" w14:textId="77777777" w:rsidR="00107F66" w:rsidRDefault="00107F66" w:rsidP="00257DF1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107F66" w14:paraId="2F584AE0" w14:textId="77777777" w:rsidTr="00257DF1">
        <w:trPr>
          <w:trHeight w:val="598"/>
          <w:jc w:val="center"/>
        </w:trPr>
        <w:tc>
          <w:tcPr>
            <w:tcW w:w="5000" w:type="pct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DE39858" w14:textId="77777777" w:rsidR="00107F66" w:rsidRDefault="00107F66" w:rsidP="00257DF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    9:00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17:00</w:t>
            </w:r>
          </w:p>
        </w:tc>
      </w:tr>
      <w:tr w:rsidR="00107F66" w14:paraId="046F6532" w14:textId="77777777" w:rsidTr="00257DF1">
        <w:trPr>
          <w:trHeight w:val="598"/>
          <w:jc w:val="center"/>
        </w:trPr>
        <w:tc>
          <w:tcPr>
            <w:tcW w:w="274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93D4438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E6F182B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贵金属产品类标准体系优化研讨</w:t>
            </w:r>
          </w:p>
        </w:tc>
        <w:tc>
          <w:tcPr>
            <w:tcW w:w="2490" w:type="pct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6FF252E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贵金属行业相关企业</w:t>
            </w:r>
          </w:p>
        </w:tc>
        <w:tc>
          <w:tcPr>
            <w:tcW w:w="355" w:type="pct"/>
            <w:tcBorders>
              <w:top w:val="single" w:sz="4" w:space="0" w:color="auto"/>
              <w:bottom w:val="double" w:sz="12" w:space="0" w:color="auto"/>
            </w:tcBorders>
          </w:tcPr>
          <w:p w14:paraId="75421D6A" w14:textId="77777777" w:rsidR="00107F66" w:rsidRDefault="00107F66" w:rsidP="00257DF1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107F66" w14:paraId="04B1804A" w14:textId="77777777" w:rsidTr="00257DF1">
        <w:trPr>
          <w:trHeight w:val="555"/>
          <w:jc w:val="center"/>
        </w:trPr>
        <w:tc>
          <w:tcPr>
            <w:tcW w:w="5000" w:type="pct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089E20A" w14:textId="77777777" w:rsidR="00107F66" w:rsidRDefault="00107F66" w:rsidP="00257D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19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    9:00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14:00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17:00</w:t>
            </w:r>
          </w:p>
        </w:tc>
      </w:tr>
      <w:tr w:rsidR="00107F66" w14:paraId="2D30FB07" w14:textId="77777777" w:rsidTr="00257DF1">
        <w:trPr>
          <w:trHeight w:val="90"/>
          <w:jc w:val="center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4484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472F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银镍石墨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部分：银含量的测定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氯化钠电位滴定法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F97A4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[2020]181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4BB91F95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2020-0715T-YS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6907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22.12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2F979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国合通用测试评价认证股份公司、国标（北京）检验认证有限公司北矿检测技术有限公司、中金岭南韶关冶炼厂、广东工业分析中心、有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亿金新材料有限公司、中船重工黄冈贵金属有限公司、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中国有色桂林矿产地质研究院有限公司、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梦金园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珠宝首饰有限公司、紫金铜业有限公司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14:paraId="40197F2F" w14:textId="77777777" w:rsidR="00107F66" w:rsidRDefault="00107F66" w:rsidP="00257DF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审定</w:t>
            </w:r>
          </w:p>
        </w:tc>
      </w:tr>
      <w:tr w:rsidR="00107F66" w14:paraId="707DC95C" w14:textId="77777777" w:rsidTr="00257DF1">
        <w:trPr>
          <w:trHeight w:val="90"/>
          <w:jc w:val="center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03EC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6068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银镍石墨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部分：镍含量的测定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丁二酮肟沉淀分离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-EDTA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络合滴定法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9504B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[2020]181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2DBA3745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2020-0716T-YS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2CBA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22.12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D388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国合通用测试评价认证股份公司、国标（北京）检验认证有限公司中金岭南韶关冶炼厂、中国有色桂林矿产地质研究院有限公司、广东工业分析中心、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梦金园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珠宝首饰有限公司、有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亿金新材料有限公司、北矿检测技术有限公司、紫金铜业有限公司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14:paraId="30DEDAD4" w14:textId="77777777" w:rsidR="00107F66" w:rsidRDefault="00107F66" w:rsidP="00257D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107F66" w14:paraId="59F95CC6" w14:textId="77777777" w:rsidTr="00257DF1">
        <w:trPr>
          <w:trHeight w:val="90"/>
          <w:jc w:val="center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4A2C02A" w14:textId="77777777" w:rsidR="00107F66" w:rsidRDefault="00107F66" w:rsidP="00257DF1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12B2DAE9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银镍石墨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总碳含量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气体容量法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7284D357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[2020]181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6CACA15F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2020-0717T-YS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35B7A197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22.12</w:t>
            </w:r>
          </w:p>
        </w:tc>
        <w:tc>
          <w:tcPr>
            <w:tcW w:w="2242" w:type="pct"/>
            <w:tcBorders>
              <w:top w:val="single" w:sz="4" w:space="0" w:color="auto"/>
            </w:tcBorders>
            <w:vAlign w:val="center"/>
          </w:tcPr>
          <w:p w14:paraId="60BEDCDE" w14:textId="77777777" w:rsidR="00107F66" w:rsidRDefault="00107F66" w:rsidP="00257DF1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国合通用测试评价认证股份公司、国标（北京）检验认证有限公司中国有色桂林矿产地质研究院有限公司、贵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股份有限公司、北矿检测技术有限公司、中金岭南韶关冶炼厂、广东工业分析中心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52C27A3" w14:textId="77777777" w:rsidR="00107F66" w:rsidRDefault="00107F66" w:rsidP="00257D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</w:tbl>
    <w:p w14:paraId="4E68F97C" w14:textId="77777777" w:rsidR="00107F66" w:rsidRDefault="00107F66" w:rsidP="00107F6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14:paraId="2C37F6EB" w14:textId="77777777" w:rsidR="00107F66" w:rsidRDefault="00107F66" w:rsidP="00107F6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14:paraId="1E689BC2" w14:textId="77777777" w:rsidR="009012C4" w:rsidRDefault="009012C4"/>
    <w:sectPr w:rsidR="009012C4" w:rsidSect="00107F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7960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03"/>
    <w:rsid w:val="00107F66"/>
    <w:rsid w:val="002B6E03"/>
    <w:rsid w:val="009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84FA-935D-401B-8689-0ED07DA4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2022-09-29T07:23:00Z</dcterms:created>
  <dcterms:modified xsi:type="dcterms:W3CDTF">2022-09-29T07:24:00Z</dcterms:modified>
</cp:coreProperties>
</file>