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1450" w14:textId="2FFDEFCB" w:rsidR="00601EFB" w:rsidRPr="00356B4B" w:rsidRDefault="003B2497" w:rsidP="00B54D89">
      <w:pPr>
        <w:spacing w:line="480" w:lineRule="auto"/>
        <w:jc w:val="center"/>
        <w:rPr>
          <w:rFonts w:ascii="黑体" w:eastAsia="黑体" w:hAnsi="黑体" w:cs="黑体"/>
          <w:b/>
          <w:bCs/>
          <w:w w:val="90"/>
          <w:sz w:val="32"/>
          <w:szCs w:val="32"/>
        </w:rPr>
      </w:pPr>
      <w:bookmarkStart w:id="0" w:name="_Hlk82435718"/>
      <w:r w:rsidRPr="00356B4B">
        <w:rPr>
          <w:rFonts w:ascii="黑体" w:eastAsia="黑体" w:hAnsi="黑体" w:cs="黑体" w:hint="eastAsia"/>
          <w:b/>
          <w:bCs/>
          <w:w w:val="90"/>
          <w:sz w:val="32"/>
          <w:szCs w:val="32"/>
        </w:rPr>
        <w:t>稀土行业标准</w:t>
      </w:r>
      <w:r w:rsidRPr="00356B4B">
        <w:rPr>
          <w:rFonts w:ascii="黑体" w:eastAsia="黑体" w:hAnsi="黑体" w:cs="黑体"/>
          <w:b/>
          <w:bCs/>
          <w:w w:val="90"/>
          <w:sz w:val="32"/>
          <w:szCs w:val="32"/>
        </w:rPr>
        <w:t>《</w:t>
      </w:r>
      <w:r w:rsidR="00EB635C">
        <w:rPr>
          <w:rFonts w:ascii="黑体" w:eastAsia="黑体" w:hAnsi="黑体" w:cs="黑体" w:hint="eastAsia"/>
          <w:b/>
          <w:bCs/>
          <w:w w:val="90"/>
          <w:sz w:val="32"/>
          <w:szCs w:val="32"/>
        </w:rPr>
        <w:t>高纯金属镧</w:t>
      </w:r>
      <w:r w:rsidRPr="00356B4B">
        <w:rPr>
          <w:rFonts w:ascii="黑体" w:eastAsia="黑体" w:hAnsi="黑体" w:cs="黑体"/>
          <w:b/>
          <w:bCs/>
          <w:w w:val="90"/>
          <w:sz w:val="32"/>
          <w:szCs w:val="32"/>
        </w:rPr>
        <w:t>》</w:t>
      </w:r>
      <w:bookmarkEnd w:id="0"/>
      <w:r w:rsidR="002F4FEE">
        <w:rPr>
          <w:rFonts w:ascii="黑体" w:eastAsia="黑体" w:hAnsi="黑体" w:cs="黑体" w:hint="eastAsia"/>
          <w:b/>
          <w:bCs/>
          <w:w w:val="90"/>
          <w:sz w:val="32"/>
          <w:szCs w:val="32"/>
        </w:rPr>
        <w:t>预审</w:t>
      </w:r>
      <w:r w:rsidRPr="00356B4B">
        <w:rPr>
          <w:rFonts w:ascii="黑体" w:eastAsia="黑体" w:hAnsi="黑体" w:cs="黑体"/>
          <w:b/>
          <w:bCs/>
          <w:w w:val="90"/>
          <w:sz w:val="32"/>
          <w:szCs w:val="32"/>
        </w:rPr>
        <w:t>编制说明</w:t>
      </w:r>
    </w:p>
    <w:p w14:paraId="6C790BEA" w14:textId="77777777" w:rsidR="00601EFB" w:rsidRPr="00356B4B" w:rsidRDefault="003B2497">
      <w:pPr>
        <w:spacing w:beforeLines="50" w:before="156" w:afterLines="50" w:after="156" w:line="312" w:lineRule="auto"/>
        <w:rPr>
          <w:rFonts w:ascii="黑体" w:eastAsia="黑体" w:hAnsi="宋体"/>
          <w:b/>
          <w:sz w:val="24"/>
        </w:rPr>
      </w:pPr>
      <w:r w:rsidRPr="00356B4B">
        <w:rPr>
          <w:rFonts w:ascii="黑体" w:eastAsia="黑体" w:hAnsi="宋体" w:hint="eastAsia"/>
          <w:b/>
          <w:sz w:val="24"/>
        </w:rPr>
        <w:t>一、工作简况</w:t>
      </w:r>
    </w:p>
    <w:p w14:paraId="7ACAFB74" w14:textId="77777777" w:rsidR="00601EFB" w:rsidRPr="005E681A"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5E681A">
        <w:rPr>
          <w:rFonts w:hAnsi="黑体" w:hint="eastAsia"/>
          <w:b/>
          <w:sz w:val="24"/>
          <w:szCs w:val="22"/>
        </w:rPr>
        <w:t>（一）</w:t>
      </w:r>
      <w:r w:rsidRPr="005E681A">
        <w:rPr>
          <w:rFonts w:hAnsi="黑体"/>
          <w:b/>
          <w:sz w:val="24"/>
          <w:szCs w:val="22"/>
        </w:rPr>
        <w:t>任务来源</w:t>
      </w:r>
    </w:p>
    <w:p w14:paraId="401C0D0F" w14:textId="2D7768D2" w:rsidR="0039367A" w:rsidRPr="00356B4B" w:rsidRDefault="003B2497" w:rsidP="002C7564">
      <w:pPr>
        <w:spacing w:line="360" w:lineRule="auto"/>
        <w:ind w:firstLineChars="200" w:firstLine="420"/>
      </w:pPr>
      <w:r>
        <w:t>根据</w:t>
      </w:r>
      <w:r w:rsidR="00EB635C">
        <w:rPr>
          <w:rFonts w:hint="eastAsia"/>
        </w:rPr>
        <w:t>《国家标准化管理委员会关于下达</w:t>
      </w:r>
      <w:r w:rsidR="00EB635C">
        <w:rPr>
          <w:rFonts w:hint="eastAsia"/>
        </w:rPr>
        <w:t xml:space="preserve">2021 </w:t>
      </w:r>
      <w:r w:rsidR="00EB635C">
        <w:rPr>
          <w:rFonts w:hint="eastAsia"/>
        </w:rPr>
        <w:t>年第三批推荐性国家标准计划及相关标准外文版计划的通知》（</w:t>
      </w:r>
      <w:proofErr w:type="gramStart"/>
      <w:r w:rsidR="00EB635C">
        <w:rPr>
          <w:rFonts w:hint="eastAsia"/>
        </w:rPr>
        <w:t>国标委</w:t>
      </w:r>
      <w:proofErr w:type="gramEnd"/>
      <w:r w:rsidR="00EB635C">
        <w:rPr>
          <w:rFonts w:hint="eastAsia"/>
        </w:rPr>
        <w:t>发〔</w:t>
      </w:r>
      <w:r w:rsidR="00EB635C">
        <w:rPr>
          <w:rFonts w:hint="eastAsia"/>
        </w:rPr>
        <w:t>2021</w:t>
      </w:r>
      <w:r w:rsidR="00EB635C">
        <w:rPr>
          <w:rFonts w:hint="eastAsia"/>
        </w:rPr>
        <w:t>〕</w:t>
      </w:r>
      <w:r w:rsidR="00EB635C">
        <w:rPr>
          <w:rFonts w:hint="eastAsia"/>
        </w:rPr>
        <w:t>28</w:t>
      </w:r>
      <w:r w:rsidR="00EB635C">
        <w:rPr>
          <w:rFonts w:hint="eastAsia"/>
        </w:rPr>
        <w:t>号）和《工业和信息化部办公厅关于印发</w:t>
      </w:r>
      <w:r w:rsidR="00EB635C">
        <w:rPr>
          <w:rFonts w:hint="eastAsia"/>
        </w:rPr>
        <w:t xml:space="preserve">2021 </w:t>
      </w:r>
      <w:r w:rsidR="00EB635C">
        <w:rPr>
          <w:rFonts w:hint="eastAsia"/>
        </w:rPr>
        <w:t>年第二批行业标准制修订和外文版项目计划的通知》（工</w:t>
      </w:r>
      <w:proofErr w:type="gramStart"/>
      <w:r w:rsidR="00EB635C">
        <w:rPr>
          <w:rFonts w:hint="eastAsia"/>
        </w:rPr>
        <w:t>信厅科函</w:t>
      </w:r>
      <w:proofErr w:type="gramEnd"/>
      <w:r w:rsidR="00EB635C">
        <w:rPr>
          <w:rFonts w:hint="eastAsia"/>
        </w:rPr>
        <w:t>〔</w:t>
      </w:r>
      <w:r w:rsidR="00EB635C">
        <w:rPr>
          <w:rFonts w:hint="eastAsia"/>
        </w:rPr>
        <w:t>2021</w:t>
      </w:r>
      <w:r w:rsidR="00EB635C">
        <w:rPr>
          <w:rFonts w:hint="eastAsia"/>
        </w:rPr>
        <w:t>〕</w:t>
      </w:r>
      <w:r w:rsidR="00EB635C">
        <w:rPr>
          <w:rFonts w:hint="eastAsia"/>
        </w:rPr>
        <w:t xml:space="preserve">159 </w:t>
      </w:r>
      <w:r w:rsidR="00EB635C">
        <w:rPr>
          <w:rFonts w:hint="eastAsia"/>
        </w:rPr>
        <w:t>号）的要求</w:t>
      </w:r>
      <w:r w:rsidR="002C7564">
        <w:rPr>
          <w:rFonts w:hint="eastAsia"/>
        </w:rPr>
        <w:t>，</w:t>
      </w:r>
      <w:r w:rsidRPr="00356B4B">
        <w:rPr>
          <w:rFonts w:hint="eastAsia"/>
        </w:rPr>
        <w:t>《</w:t>
      </w:r>
      <w:r w:rsidR="002C7564">
        <w:rPr>
          <w:rFonts w:hint="eastAsia"/>
        </w:rPr>
        <w:t>高纯金属镧</w:t>
      </w:r>
      <w:r w:rsidRPr="00356B4B">
        <w:rPr>
          <w:rFonts w:hint="eastAsia"/>
        </w:rPr>
        <w:t>》</w:t>
      </w:r>
      <w:r w:rsidR="002C7564">
        <w:rPr>
          <w:rFonts w:hint="eastAsia"/>
        </w:rPr>
        <w:t>行业</w:t>
      </w:r>
      <w:r w:rsidR="0039367A">
        <w:rPr>
          <w:rFonts w:hint="eastAsia"/>
        </w:rPr>
        <w:t>标准修订项目</w:t>
      </w:r>
      <w:r w:rsidRPr="00356B4B">
        <w:rPr>
          <w:rFonts w:hint="eastAsia"/>
        </w:rPr>
        <w:t>计划正式下达，计划号为</w:t>
      </w:r>
      <w:r w:rsidR="002C7564" w:rsidRPr="002C7564">
        <w:t>2021-0536T-XB</w:t>
      </w:r>
      <w:r w:rsidRPr="00356B4B">
        <w:rPr>
          <w:rFonts w:hint="eastAsia"/>
        </w:rPr>
        <w:t>，完成年限为</w:t>
      </w:r>
      <w:r w:rsidR="0039367A" w:rsidRPr="00356B4B">
        <w:t>202</w:t>
      </w:r>
      <w:r w:rsidR="002C7564">
        <w:t>3</w:t>
      </w:r>
      <w:r w:rsidRPr="00356B4B">
        <w:rPr>
          <w:rFonts w:hint="eastAsia"/>
        </w:rPr>
        <w:t>年。</w:t>
      </w:r>
    </w:p>
    <w:p w14:paraId="581D7D43" w14:textId="01EEA61E" w:rsidR="00601EFB" w:rsidRDefault="003B2497" w:rsidP="002C7564">
      <w:pPr>
        <w:spacing w:line="360" w:lineRule="auto"/>
        <w:ind w:firstLineChars="200" w:firstLine="420"/>
      </w:pPr>
      <w:r>
        <w:t>本文件由全国稀土标准化技术委员会（</w:t>
      </w:r>
      <w:r>
        <w:t>SAC/TC 229</w:t>
      </w:r>
      <w:r>
        <w:t>）提出并归口，由</w:t>
      </w:r>
      <w:r w:rsidR="002E5F1C">
        <w:rPr>
          <w:rFonts w:ascii="宋体" w:hAnsi="宋体" w:hint="eastAsia"/>
          <w:szCs w:val="21"/>
          <w:lang w:val="zh-CN"/>
        </w:rPr>
        <w:t>有</w:t>
      </w:r>
      <w:proofErr w:type="gramStart"/>
      <w:r w:rsidR="002E5F1C">
        <w:rPr>
          <w:rFonts w:ascii="宋体" w:hAnsi="宋体" w:hint="eastAsia"/>
          <w:szCs w:val="21"/>
          <w:lang w:val="zh-CN"/>
        </w:rPr>
        <w:t>研</w:t>
      </w:r>
      <w:proofErr w:type="gramEnd"/>
      <w:r w:rsidR="002E5F1C">
        <w:rPr>
          <w:rFonts w:ascii="宋体" w:hAnsi="宋体" w:hint="eastAsia"/>
          <w:szCs w:val="21"/>
          <w:lang w:val="zh-CN"/>
        </w:rPr>
        <w:t>稀土新材料股份有限公司、</w:t>
      </w:r>
      <w:r w:rsidR="002E5F1C" w:rsidRPr="00653E38">
        <w:rPr>
          <w:rFonts w:ascii="宋体" w:hAnsi="宋体" w:hint="eastAsia"/>
          <w:szCs w:val="21"/>
          <w:lang w:val="zh-CN"/>
        </w:rPr>
        <w:t>福建省长</w:t>
      </w:r>
      <w:proofErr w:type="gramStart"/>
      <w:r w:rsidR="002E5F1C" w:rsidRPr="00653E38">
        <w:rPr>
          <w:rFonts w:ascii="宋体" w:hAnsi="宋体" w:hint="eastAsia"/>
          <w:szCs w:val="21"/>
          <w:lang w:val="zh-CN"/>
        </w:rPr>
        <w:t>汀</w:t>
      </w:r>
      <w:proofErr w:type="gramEnd"/>
      <w:r w:rsidR="002E5F1C" w:rsidRPr="00653E38">
        <w:rPr>
          <w:rFonts w:ascii="宋体" w:hAnsi="宋体" w:hint="eastAsia"/>
          <w:szCs w:val="21"/>
          <w:lang w:val="zh-CN"/>
        </w:rPr>
        <w:t>金龙稀土有限公司</w:t>
      </w:r>
      <w:r w:rsidR="002E5F1C">
        <w:rPr>
          <w:rFonts w:ascii="宋体" w:hAnsi="宋体" w:hint="eastAsia"/>
          <w:szCs w:val="21"/>
          <w:lang w:val="zh-CN"/>
        </w:rPr>
        <w:t>、</w:t>
      </w:r>
      <w:r w:rsidR="002E5F1C" w:rsidRPr="00653E38">
        <w:rPr>
          <w:rFonts w:ascii="宋体" w:hAnsi="宋体" w:hint="eastAsia"/>
          <w:szCs w:val="21"/>
          <w:lang w:val="zh-CN"/>
        </w:rPr>
        <w:t>甘肃稀土新材料股份有限公司</w:t>
      </w:r>
      <w:r w:rsidR="002E5F1C">
        <w:rPr>
          <w:rFonts w:ascii="宋体" w:hAnsi="宋体" w:hint="eastAsia"/>
          <w:szCs w:val="21"/>
          <w:lang w:val="zh-CN"/>
        </w:rPr>
        <w:t>、</w:t>
      </w:r>
      <w:r w:rsidR="002E5F1C" w:rsidRPr="009D440A">
        <w:rPr>
          <w:rFonts w:ascii="宋体" w:hAnsi="宋体" w:hint="eastAsia"/>
          <w:szCs w:val="21"/>
          <w:lang w:val="zh-CN"/>
        </w:rPr>
        <w:t>湖南稀土金属材料研究院有限责任公司、</w:t>
      </w:r>
      <w:r w:rsidR="002E5F1C" w:rsidRPr="00653E38">
        <w:rPr>
          <w:rFonts w:ascii="宋体" w:hAnsi="宋体" w:hint="eastAsia"/>
          <w:szCs w:val="21"/>
          <w:lang w:val="zh-CN"/>
        </w:rPr>
        <w:t>益阳鸿源稀土有限责任公司</w:t>
      </w:r>
      <w:r w:rsidR="002E5F1C">
        <w:rPr>
          <w:rFonts w:ascii="宋体" w:hAnsi="宋体" w:hint="eastAsia"/>
          <w:szCs w:val="21"/>
          <w:lang w:val="zh-CN"/>
        </w:rPr>
        <w:t>、</w:t>
      </w:r>
      <w:proofErr w:type="gramStart"/>
      <w:r w:rsidR="002E5F1C" w:rsidRPr="009D440A">
        <w:rPr>
          <w:rFonts w:ascii="宋体" w:hAnsi="宋体" w:hint="eastAsia"/>
          <w:szCs w:val="21"/>
          <w:lang w:val="zh-CN"/>
        </w:rPr>
        <w:t>虔</w:t>
      </w:r>
      <w:proofErr w:type="gramEnd"/>
      <w:r w:rsidR="002E5F1C" w:rsidRPr="009D440A">
        <w:rPr>
          <w:rFonts w:ascii="宋体" w:hAnsi="宋体" w:hint="eastAsia"/>
          <w:szCs w:val="21"/>
          <w:lang w:val="zh-CN"/>
        </w:rPr>
        <w:t>东稀土集团股份有限公司、</w:t>
      </w:r>
      <w:r w:rsidR="002E5F1C" w:rsidRPr="00653E38">
        <w:rPr>
          <w:rFonts w:ascii="宋体" w:hAnsi="宋体" w:hint="eastAsia"/>
          <w:szCs w:val="21"/>
          <w:lang w:val="zh-CN"/>
        </w:rPr>
        <w:t>有</w:t>
      </w:r>
      <w:proofErr w:type="gramStart"/>
      <w:r w:rsidR="002E5F1C" w:rsidRPr="00653E38">
        <w:rPr>
          <w:rFonts w:ascii="宋体" w:hAnsi="宋体" w:hint="eastAsia"/>
          <w:szCs w:val="21"/>
          <w:lang w:val="zh-CN"/>
        </w:rPr>
        <w:t>研</w:t>
      </w:r>
      <w:proofErr w:type="gramEnd"/>
      <w:r w:rsidR="002E5F1C" w:rsidRPr="00653E38">
        <w:rPr>
          <w:rFonts w:ascii="宋体" w:hAnsi="宋体" w:hint="eastAsia"/>
          <w:szCs w:val="21"/>
          <w:lang w:val="zh-CN"/>
        </w:rPr>
        <w:t>稀土高技术有限公司</w:t>
      </w:r>
      <w:r w:rsidR="002E5F1C" w:rsidRPr="009D440A">
        <w:rPr>
          <w:rFonts w:ascii="宋体" w:hAnsi="宋体" w:hint="eastAsia"/>
          <w:szCs w:val="21"/>
          <w:lang w:val="zh-CN"/>
        </w:rPr>
        <w:t>、包头稀土研究院</w:t>
      </w:r>
      <w:r>
        <w:t>等</w:t>
      </w:r>
      <w:r>
        <w:rPr>
          <w:rFonts w:hint="eastAsia"/>
        </w:rPr>
        <w:t>多家生产</w:t>
      </w:r>
      <w:r>
        <w:t>单位</w:t>
      </w:r>
      <w:r>
        <w:rPr>
          <w:rFonts w:hint="eastAsia"/>
        </w:rPr>
        <w:t>共同</w:t>
      </w:r>
      <w:r w:rsidR="007661BF">
        <w:rPr>
          <w:rFonts w:hint="eastAsia"/>
        </w:rPr>
        <w:t>修订</w:t>
      </w:r>
      <w:r>
        <w:t>。</w:t>
      </w:r>
    </w:p>
    <w:p w14:paraId="7E5B515F" w14:textId="77777777" w:rsidR="00601EFB" w:rsidRPr="005E681A" w:rsidRDefault="003B2497" w:rsidP="005E681A">
      <w:pPr>
        <w:pStyle w:val="afffff0"/>
        <w:tabs>
          <w:tab w:val="clear" w:pos="675"/>
        </w:tabs>
        <w:spacing w:beforeLines="50" w:before="156" w:afterLines="50" w:after="156" w:line="360" w:lineRule="auto"/>
        <w:ind w:left="0" w:firstLine="0"/>
        <w:rPr>
          <w:rFonts w:hAnsi="黑体"/>
          <w:b/>
          <w:bCs/>
          <w:sz w:val="22"/>
          <w:szCs w:val="21"/>
        </w:rPr>
      </w:pPr>
      <w:r w:rsidRPr="005E681A">
        <w:rPr>
          <w:rFonts w:hAnsi="黑体" w:hint="eastAsia"/>
          <w:b/>
          <w:bCs/>
          <w:sz w:val="22"/>
          <w:szCs w:val="21"/>
        </w:rPr>
        <w:t>（二）</w:t>
      </w:r>
      <w:bookmarkStart w:id="1" w:name="_Toc451633880"/>
      <w:r w:rsidRPr="005E681A">
        <w:rPr>
          <w:rFonts w:hAnsi="黑体" w:hint="eastAsia"/>
          <w:b/>
          <w:bCs/>
          <w:sz w:val="22"/>
          <w:szCs w:val="21"/>
        </w:rPr>
        <w:t>主要参加单位和工作成员及其所做的工作</w:t>
      </w:r>
      <w:bookmarkEnd w:id="1"/>
    </w:p>
    <w:p w14:paraId="6167C3B2" w14:textId="3775A364" w:rsidR="00601EFB" w:rsidRDefault="003B2497" w:rsidP="003058C5">
      <w:pPr>
        <w:spacing w:line="360" w:lineRule="auto"/>
        <w:ind w:firstLineChars="200" w:firstLine="420"/>
      </w:pPr>
      <w:r>
        <w:rPr>
          <w:rFonts w:hint="eastAsia"/>
        </w:rPr>
        <w:t>标准牵头起草单位有</w:t>
      </w:r>
      <w:proofErr w:type="gramStart"/>
      <w:r>
        <w:rPr>
          <w:rFonts w:hint="eastAsia"/>
        </w:rPr>
        <w:t>研</w:t>
      </w:r>
      <w:proofErr w:type="gramEnd"/>
      <w:r>
        <w:rPr>
          <w:rFonts w:hint="eastAsia"/>
        </w:rPr>
        <w:t>稀土新材料股份有限公司（简称</w:t>
      </w:r>
      <w:r w:rsidR="0017706E">
        <w:rPr>
          <w:rFonts w:hint="eastAsia"/>
        </w:rPr>
        <w:t>“</w:t>
      </w:r>
      <w:r>
        <w:rPr>
          <w:rFonts w:hint="eastAsia"/>
        </w:rPr>
        <w:t>有研稀土</w:t>
      </w:r>
      <w:r w:rsidR="0017706E">
        <w:rPr>
          <w:rFonts w:hint="eastAsia"/>
        </w:rPr>
        <w:t>”</w:t>
      </w:r>
      <w:r>
        <w:rPr>
          <w:rFonts w:hint="eastAsia"/>
        </w:rPr>
        <w:t>）</w:t>
      </w:r>
      <w:r>
        <w:t>负责</w:t>
      </w:r>
      <w:r>
        <w:rPr>
          <w:rFonts w:hint="eastAsia"/>
        </w:rPr>
        <w:t>组织标准</w:t>
      </w:r>
      <w:r>
        <w:t>调研、验证、标准起草</w:t>
      </w:r>
      <w:r>
        <w:rPr>
          <w:rFonts w:hint="eastAsia"/>
        </w:rPr>
        <w:t>、</w:t>
      </w:r>
      <w:r>
        <w:t>预审、审定报批工作</w:t>
      </w:r>
      <w:r>
        <w:rPr>
          <w:rFonts w:hint="eastAsia"/>
        </w:rPr>
        <w:t>。有</w:t>
      </w:r>
      <w:proofErr w:type="gramStart"/>
      <w:r>
        <w:rPr>
          <w:rFonts w:hint="eastAsia"/>
        </w:rPr>
        <w:t>研</w:t>
      </w:r>
      <w:proofErr w:type="gramEnd"/>
      <w:r>
        <w:rPr>
          <w:rFonts w:hint="eastAsia"/>
        </w:rPr>
        <w:t>稀土是</w:t>
      </w:r>
      <w:r>
        <w:t>2001</w:t>
      </w:r>
      <w:r>
        <w:rPr>
          <w:rFonts w:hint="eastAsia"/>
        </w:rPr>
        <w:t>年由北京有色金属研究总院作为主发起人对“稀土材料国家工程研究中心”进行整体改制而设立的股份公司，是首家在中关村科技</w:t>
      </w:r>
      <w:proofErr w:type="gramStart"/>
      <w:r>
        <w:rPr>
          <w:rFonts w:hint="eastAsia"/>
        </w:rPr>
        <w:t>园区德胜科技</w:t>
      </w:r>
      <w:proofErr w:type="gramEnd"/>
      <w:r>
        <w:rPr>
          <w:rFonts w:hint="eastAsia"/>
        </w:rPr>
        <w:t>园的注册高新技术企业，被评为中关村国家自主创新示范区“十百千工程”重点培育企业。有</w:t>
      </w:r>
      <w:proofErr w:type="gramStart"/>
      <w:r>
        <w:rPr>
          <w:rFonts w:hint="eastAsia"/>
        </w:rPr>
        <w:t>研</w:t>
      </w:r>
      <w:proofErr w:type="gramEnd"/>
      <w:r>
        <w:rPr>
          <w:rFonts w:hint="eastAsia"/>
        </w:rPr>
        <w:t>稀土一直积极参与标准的制修订工作，牵头</w:t>
      </w:r>
      <w:r>
        <w:t>/</w:t>
      </w:r>
      <w:r>
        <w:rPr>
          <w:rFonts w:hint="eastAsia"/>
        </w:rPr>
        <w:t>参与制定了《氟化镝》、《氟化钕》、《稀土术语</w:t>
      </w:r>
      <w:r>
        <w:t>-</w:t>
      </w:r>
      <w:r>
        <w:rPr>
          <w:rFonts w:hint="eastAsia"/>
        </w:rPr>
        <w:t>稀土金属及合金》、《稀土术语</w:t>
      </w:r>
      <w:r>
        <w:t>-</w:t>
      </w:r>
      <w:r>
        <w:rPr>
          <w:rFonts w:hint="eastAsia"/>
        </w:rPr>
        <w:t>稀土矿产品及化合物》、《快淬钕铁硼永磁粉》、《粘结钕铁硼永磁材料》、《钕铁硼速凝薄片合金》、《金属钬》、《高纯金属镝》、《高纯金属铽》等</w:t>
      </w:r>
      <w:r>
        <w:t>60</w:t>
      </w:r>
      <w:r>
        <w:rPr>
          <w:rFonts w:hint="eastAsia"/>
        </w:rPr>
        <w:t>多项稀土国际标准</w:t>
      </w:r>
      <w:r w:rsidR="000D3889">
        <w:rPr>
          <w:rFonts w:hint="eastAsia"/>
        </w:rPr>
        <w:t>/</w:t>
      </w:r>
      <w:r>
        <w:rPr>
          <w:rFonts w:hint="eastAsia"/>
        </w:rPr>
        <w:t>国家标准</w:t>
      </w:r>
      <w:r w:rsidR="000D3889">
        <w:rPr>
          <w:rFonts w:hint="eastAsia"/>
        </w:rPr>
        <w:t>/</w:t>
      </w:r>
      <w:r>
        <w:rPr>
          <w:rFonts w:hint="eastAsia"/>
        </w:rPr>
        <w:t>行业标准。多次参与制修订国务院新闻办《中国的稀土状况与政策》白皮书，工信部《稀土行业发展规划（</w:t>
      </w:r>
      <w:r>
        <w:rPr>
          <w:rFonts w:hint="eastAsia"/>
        </w:rPr>
        <w:t>2016-2020</w:t>
      </w:r>
      <w:r>
        <w:rPr>
          <w:rFonts w:hint="eastAsia"/>
        </w:rPr>
        <w:t>年）》、《稀土行业规范条件》、科技部《稀土化合物及金属技术发展战略研究报告》，中国工程院科技咨询项目《稀土功能材料及应用发展战略研究》等稀土政策以及重点报告，为稀土行业发展献言献策。</w:t>
      </w:r>
    </w:p>
    <w:p w14:paraId="64CB73C1" w14:textId="749339D8" w:rsidR="00601EFB" w:rsidRPr="000D3889" w:rsidRDefault="003B2497" w:rsidP="003058C5">
      <w:pPr>
        <w:spacing w:line="360" w:lineRule="auto"/>
        <w:ind w:firstLineChars="200" w:firstLine="420"/>
      </w:pPr>
      <w:r w:rsidRPr="000D3889">
        <w:rPr>
          <w:rFonts w:hint="eastAsia"/>
        </w:rPr>
        <w:t>标准</w:t>
      </w:r>
      <w:r w:rsidR="000D3889">
        <w:rPr>
          <w:rFonts w:hint="eastAsia"/>
        </w:rPr>
        <w:t>参与</w:t>
      </w:r>
      <w:r w:rsidRPr="000D3889">
        <w:rPr>
          <w:rFonts w:hint="eastAsia"/>
        </w:rPr>
        <w:t>起草</w:t>
      </w:r>
      <w:r w:rsidR="000D3889">
        <w:rPr>
          <w:rFonts w:hint="eastAsia"/>
        </w:rPr>
        <w:t>由</w:t>
      </w:r>
      <w:r w:rsidRPr="000D3889">
        <w:rPr>
          <w:rFonts w:hint="eastAsia"/>
        </w:rPr>
        <w:t>单位</w:t>
      </w:r>
      <w:r w:rsidR="002E5F1C" w:rsidRPr="002E5F1C">
        <w:rPr>
          <w:rFonts w:hint="eastAsia"/>
        </w:rPr>
        <w:t>有</w:t>
      </w:r>
      <w:proofErr w:type="gramStart"/>
      <w:r w:rsidR="002E5F1C" w:rsidRPr="002E5F1C">
        <w:rPr>
          <w:rFonts w:hint="eastAsia"/>
        </w:rPr>
        <w:t>研</w:t>
      </w:r>
      <w:proofErr w:type="gramEnd"/>
      <w:r w:rsidR="002E5F1C" w:rsidRPr="002E5F1C">
        <w:rPr>
          <w:rFonts w:hint="eastAsia"/>
        </w:rPr>
        <w:t>稀土新材料股份有限公司、福建省长</w:t>
      </w:r>
      <w:proofErr w:type="gramStart"/>
      <w:r w:rsidR="002E5F1C" w:rsidRPr="002E5F1C">
        <w:rPr>
          <w:rFonts w:hint="eastAsia"/>
        </w:rPr>
        <w:t>汀</w:t>
      </w:r>
      <w:proofErr w:type="gramEnd"/>
      <w:r w:rsidR="002E5F1C" w:rsidRPr="002E5F1C">
        <w:rPr>
          <w:rFonts w:hint="eastAsia"/>
        </w:rPr>
        <w:t>金龙稀土有限公司、甘肃稀土新材料股份有限公司、湖南稀土金属材料研究院有限责任公司、益阳鸿源稀土有限责任公司、</w:t>
      </w:r>
      <w:proofErr w:type="gramStart"/>
      <w:r w:rsidR="002E5F1C" w:rsidRPr="002E5F1C">
        <w:rPr>
          <w:rFonts w:hint="eastAsia"/>
        </w:rPr>
        <w:t>虔</w:t>
      </w:r>
      <w:proofErr w:type="gramEnd"/>
      <w:r w:rsidR="002E5F1C" w:rsidRPr="002E5F1C">
        <w:rPr>
          <w:rFonts w:hint="eastAsia"/>
        </w:rPr>
        <w:t>东稀土集团股份有限公司、有</w:t>
      </w:r>
      <w:proofErr w:type="gramStart"/>
      <w:r w:rsidR="002E5F1C" w:rsidRPr="002E5F1C">
        <w:rPr>
          <w:rFonts w:hint="eastAsia"/>
        </w:rPr>
        <w:t>研</w:t>
      </w:r>
      <w:proofErr w:type="gramEnd"/>
      <w:r w:rsidR="002E5F1C" w:rsidRPr="002E5F1C">
        <w:rPr>
          <w:rFonts w:hint="eastAsia"/>
        </w:rPr>
        <w:t>稀土高技术有限公司、包头稀土研究院</w:t>
      </w:r>
      <w:r w:rsidR="000D3889">
        <w:rPr>
          <w:rFonts w:hint="eastAsia"/>
        </w:rPr>
        <w:t>等多家单位组成，均为国内</w:t>
      </w:r>
      <w:r w:rsidR="00046319">
        <w:rPr>
          <w:rFonts w:hint="eastAsia"/>
        </w:rPr>
        <w:t>高纯稀土金属</w:t>
      </w:r>
      <w:r w:rsidR="000D3889">
        <w:rPr>
          <w:rFonts w:hint="eastAsia"/>
        </w:rPr>
        <w:t>生产企业</w:t>
      </w:r>
      <w:r w:rsidR="003058C5">
        <w:rPr>
          <w:rFonts w:hint="eastAsia"/>
        </w:rPr>
        <w:t>，</w:t>
      </w:r>
      <w:r w:rsidR="00046319">
        <w:rPr>
          <w:rFonts w:hint="eastAsia"/>
        </w:rPr>
        <w:t>充分调研本单位生产高纯金属</w:t>
      </w:r>
      <w:proofErr w:type="gramStart"/>
      <w:r w:rsidR="00046319">
        <w:rPr>
          <w:rFonts w:hint="eastAsia"/>
        </w:rPr>
        <w:t>镧</w:t>
      </w:r>
      <w:proofErr w:type="gramEnd"/>
      <w:r w:rsidR="00046319">
        <w:rPr>
          <w:rFonts w:hint="eastAsia"/>
        </w:rPr>
        <w:t>产品</w:t>
      </w:r>
      <w:r w:rsidR="007E00FC">
        <w:rPr>
          <w:rFonts w:hint="eastAsia"/>
        </w:rPr>
        <w:t>的</w:t>
      </w:r>
      <w:r w:rsidR="00046319">
        <w:rPr>
          <w:rFonts w:hint="eastAsia"/>
        </w:rPr>
        <w:t>技术指标情况及应用情况</w:t>
      </w:r>
      <w:r w:rsidR="003058C5">
        <w:rPr>
          <w:rFonts w:hint="eastAsia"/>
        </w:rPr>
        <w:t>，共同</w:t>
      </w:r>
      <w:r w:rsidR="003058C5" w:rsidRPr="002E5F1C">
        <w:t>参与标准起草</w:t>
      </w:r>
      <w:r w:rsidR="003058C5" w:rsidRPr="002E5F1C">
        <w:rPr>
          <w:rFonts w:hint="eastAsia"/>
        </w:rPr>
        <w:t>。</w:t>
      </w:r>
    </w:p>
    <w:p w14:paraId="011DE99F" w14:textId="62A6AA34" w:rsidR="00601EFB" w:rsidRDefault="003058C5" w:rsidP="002E5F1C">
      <w:pPr>
        <w:spacing w:line="360" w:lineRule="auto"/>
        <w:ind w:firstLineChars="200" w:firstLine="420"/>
      </w:pPr>
      <w:r>
        <w:rPr>
          <w:rFonts w:hint="eastAsia"/>
        </w:rPr>
        <w:t>本标准共同起草单位及参与标准制定人的情况</w:t>
      </w:r>
      <w:r w:rsidR="003B2497">
        <w:rPr>
          <w:rFonts w:hint="eastAsia"/>
        </w:rPr>
        <w:t>见表</w:t>
      </w:r>
      <w:r w:rsidR="003B2497">
        <w:rPr>
          <w:rFonts w:hint="eastAsia"/>
        </w:rPr>
        <w:t>1</w:t>
      </w:r>
      <w:r w:rsidR="003B2497">
        <w:rPr>
          <w:rFonts w:hint="eastAsia"/>
        </w:rPr>
        <w:t>。</w:t>
      </w:r>
    </w:p>
    <w:p w14:paraId="1CDED4A2" w14:textId="77777777" w:rsidR="002E5F1C" w:rsidRDefault="002E5F1C">
      <w:pPr>
        <w:spacing w:line="360" w:lineRule="auto"/>
        <w:ind w:firstLine="435"/>
        <w:jc w:val="center"/>
        <w:rPr>
          <w:rFonts w:ascii="黑体" w:eastAsia="黑体" w:hAnsi="黑体"/>
          <w:szCs w:val="21"/>
        </w:rPr>
      </w:pPr>
    </w:p>
    <w:p w14:paraId="4FEE593C" w14:textId="77777777" w:rsidR="002E5F1C" w:rsidRDefault="002E5F1C">
      <w:pPr>
        <w:spacing w:line="360" w:lineRule="auto"/>
        <w:ind w:firstLine="435"/>
        <w:jc w:val="center"/>
        <w:rPr>
          <w:rFonts w:ascii="黑体" w:eastAsia="黑体" w:hAnsi="黑体"/>
          <w:szCs w:val="21"/>
        </w:rPr>
      </w:pPr>
    </w:p>
    <w:p w14:paraId="73982737" w14:textId="2B900A78" w:rsidR="00601EFB" w:rsidRDefault="003B2497">
      <w:pPr>
        <w:spacing w:line="360" w:lineRule="auto"/>
        <w:ind w:firstLine="435"/>
        <w:jc w:val="center"/>
        <w:rPr>
          <w:rFonts w:ascii="黑体" w:eastAsia="黑体" w:hAnsi="黑体"/>
          <w:szCs w:val="21"/>
        </w:rPr>
      </w:pPr>
      <w:r>
        <w:rPr>
          <w:rFonts w:ascii="黑体" w:eastAsia="黑体" w:hAnsi="黑体" w:hint="eastAsia"/>
          <w:szCs w:val="21"/>
        </w:rPr>
        <w:lastRenderedPageBreak/>
        <w:t>表1 主要起草人及工作职责</w:t>
      </w:r>
    </w:p>
    <w:tbl>
      <w:tblPr>
        <w:tblStyle w:val="affff4"/>
        <w:tblW w:w="0" w:type="auto"/>
        <w:jc w:val="center"/>
        <w:tblLook w:val="04A0" w:firstRow="1" w:lastRow="0" w:firstColumn="1" w:lastColumn="0" w:noHBand="0" w:noVBand="1"/>
      </w:tblPr>
      <w:tblGrid>
        <w:gridCol w:w="2040"/>
        <w:gridCol w:w="3909"/>
        <w:gridCol w:w="3737"/>
      </w:tblGrid>
      <w:tr w:rsidR="00601EFB" w14:paraId="2006B6D5" w14:textId="77777777" w:rsidTr="007E00FC">
        <w:trPr>
          <w:tblHeader/>
          <w:jc w:val="center"/>
        </w:trPr>
        <w:tc>
          <w:tcPr>
            <w:tcW w:w="2040" w:type="dxa"/>
          </w:tcPr>
          <w:p w14:paraId="2F255A80" w14:textId="77777777" w:rsidR="00601EFB" w:rsidRDefault="003B2497" w:rsidP="007E00FC">
            <w:pPr>
              <w:spacing w:line="276" w:lineRule="auto"/>
              <w:ind w:firstLine="435"/>
              <w:jc w:val="center"/>
              <w:rPr>
                <w:rFonts w:hAnsi="宋体"/>
                <w:szCs w:val="21"/>
              </w:rPr>
            </w:pPr>
            <w:r>
              <w:rPr>
                <w:rFonts w:hAnsi="宋体" w:hint="eastAsia"/>
                <w:szCs w:val="21"/>
              </w:rPr>
              <w:t>起草人</w:t>
            </w:r>
          </w:p>
        </w:tc>
        <w:tc>
          <w:tcPr>
            <w:tcW w:w="3909" w:type="dxa"/>
          </w:tcPr>
          <w:p w14:paraId="470DA6B5" w14:textId="77777777" w:rsidR="00601EFB" w:rsidRDefault="003B2497" w:rsidP="007E00FC">
            <w:pPr>
              <w:spacing w:line="276" w:lineRule="auto"/>
              <w:ind w:firstLine="435"/>
              <w:jc w:val="center"/>
              <w:rPr>
                <w:rFonts w:hAnsi="宋体"/>
                <w:szCs w:val="21"/>
              </w:rPr>
            </w:pPr>
            <w:r>
              <w:rPr>
                <w:szCs w:val="21"/>
              </w:rPr>
              <w:t>单位</w:t>
            </w:r>
            <w:r>
              <w:rPr>
                <w:rFonts w:hint="eastAsia"/>
                <w:szCs w:val="21"/>
              </w:rPr>
              <w:t>名称</w:t>
            </w:r>
          </w:p>
        </w:tc>
        <w:tc>
          <w:tcPr>
            <w:tcW w:w="3737" w:type="dxa"/>
          </w:tcPr>
          <w:p w14:paraId="71C14F28" w14:textId="77777777" w:rsidR="00601EFB" w:rsidRDefault="003B2497" w:rsidP="007E00FC">
            <w:pPr>
              <w:spacing w:line="276" w:lineRule="auto"/>
              <w:ind w:firstLine="435"/>
              <w:jc w:val="center"/>
              <w:rPr>
                <w:rFonts w:hAnsi="宋体"/>
                <w:szCs w:val="21"/>
              </w:rPr>
            </w:pPr>
            <w:r>
              <w:rPr>
                <w:rFonts w:hAnsi="宋体" w:hint="eastAsia"/>
                <w:szCs w:val="21"/>
              </w:rPr>
              <w:t>工作职责</w:t>
            </w:r>
          </w:p>
        </w:tc>
      </w:tr>
      <w:tr w:rsidR="00601EFB" w14:paraId="72D3928C" w14:textId="77777777" w:rsidTr="007E00FC">
        <w:trPr>
          <w:jc w:val="center"/>
        </w:trPr>
        <w:tc>
          <w:tcPr>
            <w:tcW w:w="2040" w:type="dxa"/>
            <w:vAlign w:val="center"/>
          </w:tcPr>
          <w:p w14:paraId="3CA0C240" w14:textId="75193A5D" w:rsidR="00601EFB" w:rsidRDefault="003B2497"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吴道高</w:t>
            </w:r>
            <w:r w:rsidR="003058C5">
              <w:rPr>
                <w:rFonts w:ascii="Times New Roman" w:cs="Times New Roman" w:hint="eastAsia"/>
                <w:kern w:val="2"/>
                <w:sz w:val="21"/>
                <w:szCs w:val="21"/>
              </w:rPr>
              <w:t>、</w:t>
            </w:r>
            <w:r>
              <w:rPr>
                <w:rFonts w:ascii="Times New Roman" w:cs="Times New Roman" w:hint="eastAsia"/>
                <w:kern w:val="2"/>
                <w:sz w:val="21"/>
                <w:szCs w:val="21"/>
              </w:rPr>
              <w:t>陈德宏、王志强、</w:t>
            </w:r>
            <w:r w:rsidR="00046319">
              <w:rPr>
                <w:rFonts w:ascii="Times New Roman" w:cs="Times New Roman" w:hint="eastAsia"/>
                <w:kern w:val="2"/>
                <w:sz w:val="21"/>
                <w:szCs w:val="21"/>
              </w:rPr>
              <w:t>徐会兵等</w:t>
            </w:r>
          </w:p>
        </w:tc>
        <w:tc>
          <w:tcPr>
            <w:tcW w:w="3909" w:type="dxa"/>
            <w:vAlign w:val="center"/>
          </w:tcPr>
          <w:p w14:paraId="7E48E5EA" w14:textId="77777777" w:rsidR="00601EFB" w:rsidRDefault="003B2497"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有</w:t>
            </w:r>
            <w:proofErr w:type="gramStart"/>
            <w:r>
              <w:rPr>
                <w:rFonts w:ascii="Times New Roman" w:cs="Times New Roman" w:hint="eastAsia"/>
                <w:kern w:val="2"/>
                <w:sz w:val="21"/>
                <w:szCs w:val="21"/>
              </w:rPr>
              <w:t>研</w:t>
            </w:r>
            <w:proofErr w:type="gramEnd"/>
            <w:r>
              <w:rPr>
                <w:rFonts w:ascii="Times New Roman" w:cs="Times New Roman" w:hint="eastAsia"/>
                <w:kern w:val="2"/>
                <w:sz w:val="21"/>
                <w:szCs w:val="21"/>
              </w:rPr>
              <w:t>稀土新材料股份有限公司</w:t>
            </w:r>
          </w:p>
        </w:tc>
        <w:tc>
          <w:tcPr>
            <w:tcW w:w="3737" w:type="dxa"/>
            <w:vAlign w:val="center"/>
          </w:tcPr>
          <w:p w14:paraId="27EA0D91" w14:textId="68217B48" w:rsidR="00AF573E" w:rsidRDefault="00E23BDD"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w:t>
            </w:r>
            <w:r w:rsidR="00F5492A">
              <w:rPr>
                <w:rFonts w:ascii="Times New Roman" w:cs="Times New Roman" w:hint="eastAsia"/>
                <w:kern w:val="2"/>
                <w:sz w:val="21"/>
                <w:szCs w:val="21"/>
              </w:rPr>
              <w:t>制定</w:t>
            </w:r>
            <w:r w:rsidR="00046319">
              <w:rPr>
                <w:rFonts w:ascii="Times New Roman" w:cs="Times New Roman" w:hint="eastAsia"/>
                <w:kern w:val="2"/>
                <w:sz w:val="21"/>
                <w:szCs w:val="21"/>
              </w:rPr>
              <w:t>高纯金属</w:t>
            </w:r>
            <w:proofErr w:type="gramStart"/>
            <w:r w:rsidR="00046319">
              <w:rPr>
                <w:rFonts w:ascii="Times New Roman" w:cs="Times New Roman" w:hint="eastAsia"/>
                <w:kern w:val="2"/>
                <w:sz w:val="21"/>
                <w:szCs w:val="21"/>
              </w:rPr>
              <w:t>镧</w:t>
            </w:r>
            <w:proofErr w:type="gramEnd"/>
            <w:r>
              <w:rPr>
                <w:rFonts w:ascii="Times New Roman" w:cs="Times New Roman" w:hint="eastAsia"/>
                <w:kern w:val="2"/>
                <w:sz w:val="21"/>
                <w:szCs w:val="21"/>
              </w:rPr>
              <w:t>标准，负责任务的落实</w:t>
            </w:r>
            <w:r w:rsidR="00F20A6F">
              <w:rPr>
                <w:rFonts w:ascii="Times New Roman" w:cs="Times New Roman" w:hint="eastAsia"/>
                <w:kern w:val="2"/>
                <w:sz w:val="21"/>
                <w:szCs w:val="21"/>
              </w:rPr>
              <w:t>、执行</w:t>
            </w:r>
            <w:r>
              <w:rPr>
                <w:rFonts w:ascii="Times New Roman" w:cs="Times New Roman" w:hint="eastAsia"/>
                <w:kern w:val="2"/>
                <w:sz w:val="21"/>
                <w:szCs w:val="21"/>
              </w:rPr>
              <w:t>；</w:t>
            </w:r>
          </w:p>
          <w:p w14:paraId="38C5592E" w14:textId="72D69EBC" w:rsidR="00E23BDD" w:rsidRDefault="00E23BDD"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w:t>
            </w:r>
            <w:r w:rsidR="00F5492A">
              <w:rPr>
                <w:rFonts w:ascii="Times New Roman" w:cs="Times New Roman" w:hint="eastAsia"/>
                <w:kern w:val="2"/>
                <w:sz w:val="21"/>
                <w:szCs w:val="21"/>
              </w:rPr>
              <w:t>高纯金属</w:t>
            </w:r>
            <w:proofErr w:type="gramStart"/>
            <w:r w:rsidR="00F5492A">
              <w:rPr>
                <w:rFonts w:ascii="Times New Roman" w:cs="Times New Roman" w:hint="eastAsia"/>
                <w:kern w:val="2"/>
                <w:sz w:val="21"/>
                <w:szCs w:val="21"/>
              </w:rPr>
              <w:t>镧</w:t>
            </w:r>
            <w:proofErr w:type="gramEnd"/>
            <w:r w:rsidR="00F5492A">
              <w:rPr>
                <w:rFonts w:ascii="Times New Roman" w:cs="Times New Roman" w:hint="eastAsia"/>
                <w:kern w:val="2"/>
                <w:sz w:val="21"/>
                <w:szCs w:val="21"/>
              </w:rPr>
              <w:t>行业标准</w:t>
            </w:r>
            <w:r>
              <w:rPr>
                <w:rFonts w:ascii="Times New Roman" w:cs="Times New Roman" w:hint="eastAsia"/>
                <w:kern w:val="2"/>
                <w:sz w:val="21"/>
                <w:szCs w:val="21"/>
              </w:rPr>
              <w:t>项目组</w:t>
            </w:r>
            <w:r w:rsidR="00F5492A">
              <w:rPr>
                <w:rFonts w:ascii="Times New Roman" w:cs="Times New Roman" w:hint="eastAsia"/>
                <w:kern w:val="2"/>
                <w:sz w:val="21"/>
                <w:szCs w:val="21"/>
              </w:rPr>
              <w:t>，组织技术指标讨论</w:t>
            </w:r>
            <w:r w:rsidR="00F20A6F">
              <w:rPr>
                <w:rFonts w:ascii="Times New Roman" w:cs="Times New Roman" w:hint="eastAsia"/>
                <w:kern w:val="2"/>
                <w:sz w:val="21"/>
                <w:szCs w:val="21"/>
              </w:rPr>
              <w:t>；</w:t>
            </w:r>
          </w:p>
          <w:p w14:paraId="6B6DC444" w14:textId="1D405C7C" w:rsidR="00F20A6F" w:rsidRDefault="00F20A6F"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3</w:t>
            </w:r>
            <w:r>
              <w:rPr>
                <w:rFonts w:ascii="Times New Roman" w:cs="Times New Roman" w:hint="eastAsia"/>
                <w:kern w:val="2"/>
                <w:sz w:val="21"/>
                <w:szCs w:val="21"/>
              </w:rPr>
              <w:t>）</w:t>
            </w:r>
            <w:r w:rsidR="00F5492A">
              <w:rPr>
                <w:rFonts w:ascii="Times New Roman" w:cs="Times New Roman" w:hint="eastAsia"/>
                <w:kern w:val="2"/>
                <w:sz w:val="21"/>
                <w:szCs w:val="21"/>
              </w:rPr>
              <w:t>收集汇总标准参与单位代表意见，</w:t>
            </w:r>
            <w:r>
              <w:rPr>
                <w:rFonts w:ascii="Times New Roman" w:cs="Times New Roman" w:hint="eastAsia"/>
                <w:kern w:val="2"/>
                <w:sz w:val="21"/>
                <w:szCs w:val="21"/>
              </w:rPr>
              <w:t>负责</w:t>
            </w:r>
            <w:proofErr w:type="gramStart"/>
            <w:r>
              <w:rPr>
                <w:rFonts w:ascii="Times New Roman" w:cs="Times New Roman" w:hint="eastAsia"/>
                <w:kern w:val="2"/>
                <w:sz w:val="21"/>
                <w:szCs w:val="21"/>
              </w:rPr>
              <w:t>编制</w:t>
            </w:r>
            <w:r w:rsidR="00F5492A">
              <w:rPr>
                <w:rFonts w:ascii="Times New Roman" w:cs="Times New Roman" w:hint="eastAsia"/>
                <w:kern w:val="2"/>
                <w:sz w:val="21"/>
                <w:szCs w:val="21"/>
              </w:rPr>
              <w:t>高</w:t>
            </w:r>
            <w:proofErr w:type="gramEnd"/>
            <w:r w:rsidR="00F5492A">
              <w:rPr>
                <w:rFonts w:ascii="Times New Roman" w:cs="Times New Roman" w:hint="eastAsia"/>
                <w:kern w:val="2"/>
                <w:sz w:val="21"/>
                <w:szCs w:val="21"/>
              </w:rPr>
              <w:t>纯金属</w:t>
            </w:r>
            <w:proofErr w:type="gramStart"/>
            <w:r w:rsidR="00F5492A">
              <w:rPr>
                <w:rFonts w:ascii="Times New Roman" w:cs="Times New Roman" w:hint="eastAsia"/>
                <w:kern w:val="2"/>
                <w:sz w:val="21"/>
                <w:szCs w:val="21"/>
              </w:rPr>
              <w:t>镧</w:t>
            </w:r>
            <w:proofErr w:type="gramEnd"/>
            <w:r>
              <w:rPr>
                <w:rFonts w:ascii="Times New Roman" w:cs="Times New Roman" w:hint="eastAsia"/>
                <w:kern w:val="2"/>
                <w:sz w:val="21"/>
                <w:szCs w:val="21"/>
              </w:rPr>
              <w:t>标准征求意见稿、编制说明等文件；</w:t>
            </w:r>
          </w:p>
          <w:p w14:paraId="4DA94BF3" w14:textId="492E8E66" w:rsidR="00601EFB" w:rsidRDefault="00F20A6F"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w:t>
            </w:r>
            <w:proofErr w:type="gramStart"/>
            <w:r w:rsidR="00F5492A">
              <w:rPr>
                <w:rFonts w:ascii="Times New Roman" w:cs="Times New Roman" w:hint="eastAsia"/>
                <w:kern w:val="2"/>
                <w:sz w:val="21"/>
                <w:szCs w:val="21"/>
              </w:rPr>
              <w:t>调研高</w:t>
            </w:r>
            <w:proofErr w:type="gramEnd"/>
            <w:r w:rsidR="00F5492A">
              <w:rPr>
                <w:rFonts w:ascii="Times New Roman" w:cs="Times New Roman" w:hint="eastAsia"/>
                <w:kern w:val="2"/>
                <w:sz w:val="21"/>
                <w:szCs w:val="21"/>
              </w:rPr>
              <w:t>纯金属</w:t>
            </w:r>
            <w:proofErr w:type="gramStart"/>
            <w:r w:rsidR="00F5492A">
              <w:rPr>
                <w:rFonts w:ascii="Times New Roman" w:cs="Times New Roman" w:hint="eastAsia"/>
                <w:kern w:val="2"/>
                <w:sz w:val="21"/>
                <w:szCs w:val="21"/>
              </w:rPr>
              <w:t>镧</w:t>
            </w:r>
            <w:proofErr w:type="gramEnd"/>
            <w:r w:rsidR="00F5492A">
              <w:rPr>
                <w:rFonts w:ascii="Times New Roman" w:cs="Times New Roman" w:hint="eastAsia"/>
                <w:kern w:val="2"/>
                <w:sz w:val="21"/>
                <w:szCs w:val="21"/>
              </w:rPr>
              <w:t>产品的应用情况及其技术要求</w:t>
            </w:r>
            <w:r>
              <w:rPr>
                <w:rFonts w:ascii="Times New Roman" w:cs="Times New Roman" w:hint="eastAsia"/>
                <w:kern w:val="2"/>
                <w:sz w:val="21"/>
                <w:szCs w:val="21"/>
              </w:rPr>
              <w:t>。</w:t>
            </w:r>
          </w:p>
        </w:tc>
      </w:tr>
      <w:tr w:rsidR="00601EFB" w14:paraId="10F0BA35" w14:textId="77777777" w:rsidTr="007E00FC">
        <w:trPr>
          <w:jc w:val="center"/>
        </w:trPr>
        <w:tc>
          <w:tcPr>
            <w:tcW w:w="2040" w:type="dxa"/>
            <w:vAlign w:val="center"/>
          </w:tcPr>
          <w:p w14:paraId="39AA0CEE" w14:textId="617866D3" w:rsidR="00601EFB" w:rsidRDefault="00046319"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sidRPr="00046319">
              <w:rPr>
                <w:rFonts w:ascii="Times New Roman" w:cs="Times New Roman" w:hint="eastAsia"/>
                <w:kern w:val="2"/>
                <w:sz w:val="21"/>
                <w:szCs w:val="21"/>
              </w:rPr>
              <w:t>王金凤</w:t>
            </w:r>
            <w:r w:rsidR="003B2497">
              <w:rPr>
                <w:rFonts w:ascii="Times New Roman" w:cs="Times New Roman" w:hint="eastAsia"/>
                <w:kern w:val="2"/>
                <w:sz w:val="21"/>
                <w:szCs w:val="21"/>
              </w:rPr>
              <w:t>、</w:t>
            </w:r>
            <w:r w:rsidRPr="00046319">
              <w:rPr>
                <w:rFonts w:ascii="Times New Roman" w:cs="Times New Roman" w:hint="eastAsia"/>
                <w:kern w:val="2"/>
                <w:sz w:val="21"/>
                <w:szCs w:val="21"/>
              </w:rPr>
              <w:t>李宝莹</w:t>
            </w:r>
            <w:r w:rsidR="003B2497">
              <w:rPr>
                <w:rFonts w:ascii="Times New Roman" w:cs="Times New Roman" w:hint="eastAsia"/>
                <w:kern w:val="2"/>
                <w:sz w:val="21"/>
                <w:szCs w:val="21"/>
              </w:rPr>
              <w:t>、</w:t>
            </w:r>
            <w:r w:rsidRPr="00046319">
              <w:rPr>
                <w:rFonts w:ascii="Times New Roman" w:cs="Times New Roman" w:hint="eastAsia"/>
                <w:kern w:val="2"/>
                <w:sz w:val="21"/>
                <w:szCs w:val="21"/>
              </w:rPr>
              <w:t>刘荣丽</w:t>
            </w:r>
            <w:r w:rsidR="003B2497">
              <w:rPr>
                <w:rFonts w:ascii="Times New Roman" w:cs="Times New Roman" w:hint="eastAsia"/>
                <w:kern w:val="2"/>
                <w:sz w:val="21"/>
                <w:szCs w:val="21"/>
              </w:rPr>
              <w:t>、</w:t>
            </w:r>
            <w:r w:rsidRPr="00046319">
              <w:rPr>
                <w:rFonts w:ascii="Times New Roman" w:cs="Times New Roman" w:hint="eastAsia"/>
                <w:kern w:val="2"/>
                <w:sz w:val="21"/>
                <w:szCs w:val="21"/>
              </w:rPr>
              <w:t>刘</w:t>
            </w:r>
            <w:r w:rsidRPr="00046319">
              <w:rPr>
                <w:rFonts w:ascii="Times New Roman" w:cs="Times New Roman" w:hint="eastAsia"/>
                <w:kern w:val="2"/>
                <w:sz w:val="21"/>
                <w:szCs w:val="21"/>
              </w:rPr>
              <w:t xml:space="preserve"> </w:t>
            </w:r>
            <w:r w:rsidRPr="00046319">
              <w:rPr>
                <w:rFonts w:ascii="Times New Roman" w:cs="Times New Roman"/>
                <w:kern w:val="2"/>
                <w:sz w:val="21"/>
                <w:szCs w:val="21"/>
              </w:rPr>
              <w:t xml:space="preserve"> </w:t>
            </w:r>
            <w:r w:rsidRPr="00046319">
              <w:rPr>
                <w:rFonts w:ascii="Times New Roman" w:cs="Times New Roman" w:hint="eastAsia"/>
                <w:kern w:val="2"/>
                <w:sz w:val="21"/>
                <w:szCs w:val="21"/>
              </w:rPr>
              <w:t>卫</w:t>
            </w:r>
            <w:r w:rsidR="003B2497">
              <w:rPr>
                <w:rFonts w:ascii="Times New Roman" w:cs="Times New Roman" w:hint="eastAsia"/>
                <w:kern w:val="2"/>
                <w:sz w:val="21"/>
                <w:szCs w:val="21"/>
              </w:rPr>
              <w:t>、</w:t>
            </w:r>
            <w:r w:rsidRPr="00046319">
              <w:rPr>
                <w:rFonts w:ascii="Times New Roman" w:cs="Times New Roman" w:hint="eastAsia"/>
                <w:kern w:val="2"/>
                <w:sz w:val="21"/>
                <w:szCs w:val="21"/>
              </w:rPr>
              <w:t>朱晓婷</w:t>
            </w:r>
            <w:r w:rsidR="003B2497">
              <w:rPr>
                <w:rFonts w:ascii="Times New Roman" w:cs="Times New Roman" w:hint="eastAsia"/>
                <w:kern w:val="2"/>
                <w:sz w:val="21"/>
                <w:szCs w:val="21"/>
              </w:rPr>
              <w:t>、</w:t>
            </w:r>
            <w:r w:rsidRPr="00046319">
              <w:rPr>
                <w:rFonts w:ascii="Times New Roman" w:cs="Times New Roman" w:hint="eastAsia"/>
                <w:kern w:val="2"/>
                <w:sz w:val="21"/>
                <w:szCs w:val="21"/>
              </w:rPr>
              <w:t>徐明磊</w:t>
            </w:r>
            <w:r w:rsidR="003B2497">
              <w:rPr>
                <w:rFonts w:ascii="Times New Roman" w:cs="Times New Roman" w:hint="eastAsia"/>
                <w:kern w:val="2"/>
                <w:sz w:val="21"/>
                <w:szCs w:val="21"/>
              </w:rPr>
              <w:t>、</w:t>
            </w:r>
            <w:r w:rsidRPr="00046319">
              <w:rPr>
                <w:rFonts w:ascii="Times New Roman" w:cs="Times New Roman" w:hint="eastAsia"/>
                <w:kern w:val="2"/>
                <w:sz w:val="21"/>
                <w:szCs w:val="21"/>
              </w:rPr>
              <w:t>张先恒</w:t>
            </w:r>
            <w:r w:rsidR="003B2497">
              <w:rPr>
                <w:rFonts w:ascii="Times New Roman" w:cs="Times New Roman" w:hint="eastAsia"/>
                <w:kern w:val="2"/>
                <w:sz w:val="21"/>
                <w:szCs w:val="21"/>
              </w:rPr>
              <w:t>、</w:t>
            </w:r>
            <w:r w:rsidRPr="00046319">
              <w:rPr>
                <w:rFonts w:ascii="Times New Roman" w:cs="Times New Roman" w:hint="eastAsia"/>
                <w:kern w:val="2"/>
                <w:sz w:val="21"/>
                <w:szCs w:val="21"/>
              </w:rPr>
              <w:t>陈</w:t>
            </w:r>
            <w:r w:rsidRPr="00046319">
              <w:rPr>
                <w:rFonts w:ascii="Times New Roman" w:cs="Times New Roman" w:hint="eastAsia"/>
                <w:kern w:val="2"/>
                <w:sz w:val="21"/>
                <w:szCs w:val="21"/>
              </w:rPr>
              <w:t xml:space="preserve"> </w:t>
            </w:r>
            <w:r w:rsidRPr="00046319">
              <w:rPr>
                <w:rFonts w:ascii="Times New Roman" w:cs="Times New Roman"/>
                <w:kern w:val="2"/>
                <w:sz w:val="21"/>
                <w:szCs w:val="21"/>
              </w:rPr>
              <w:t xml:space="preserve"> </w:t>
            </w:r>
            <w:r w:rsidRPr="00046319">
              <w:rPr>
                <w:rFonts w:ascii="Times New Roman" w:cs="Times New Roman" w:hint="eastAsia"/>
                <w:kern w:val="2"/>
                <w:sz w:val="21"/>
                <w:szCs w:val="21"/>
              </w:rPr>
              <w:t>燕</w:t>
            </w:r>
            <w:r w:rsidR="003B2497">
              <w:rPr>
                <w:rFonts w:ascii="Times New Roman" w:cs="Times New Roman" w:hint="eastAsia"/>
                <w:kern w:val="2"/>
                <w:sz w:val="21"/>
                <w:szCs w:val="21"/>
              </w:rPr>
              <w:t>等</w:t>
            </w:r>
          </w:p>
        </w:tc>
        <w:tc>
          <w:tcPr>
            <w:tcW w:w="3909" w:type="dxa"/>
            <w:vAlign w:val="center"/>
          </w:tcPr>
          <w:p w14:paraId="4BBEDAE8" w14:textId="723E6F9C" w:rsidR="00601EFB" w:rsidRDefault="002E5F1C"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sidRPr="002E5F1C">
              <w:rPr>
                <w:rFonts w:ascii="Times New Roman" w:cs="Times New Roman" w:hint="eastAsia"/>
                <w:kern w:val="2"/>
                <w:sz w:val="21"/>
                <w:szCs w:val="21"/>
              </w:rPr>
              <w:t>有</w:t>
            </w:r>
            <w:proofErr w:type="gramStart"/>
            <w:r w:rsidRPr="002E5F1C">
              <w:rPr>
                <w:rFonts w:ascii="Times New Roman" w:cs="Times New Roman" w:hint="eastAsia"/>
                <w:kern w:val="2"/>
                <w:sz w:val="21"/>
                <w:szCs w:val="21"/>
              </w:rPr>
              <w:t>研</w:t>
            </w:r>
            <w:proofErr w:type="gramEnd"/>
            <w:r w:rsidRPr="002E5F1C">
              <w:rPr>
                <w:rFonts w:ascii="Times New Roman" w:cs="Times New Roman" w:hint="eastAsia"/>
                <w:kern w:val="2"/>
                <w:sz w:val="21"/>
                <w:szCs w:val="21"/>
              </w:rPr>
              <w:t>稀土新材料股份有限公司、福建省长</w:t>
            </w:r>
            <w:proofErr w:type="gramStart"/>
            <w:r w:rsidRPr="002E5F1C">
              <w:rPr>
                <w:rFonts w:ascii="Times New Roman" w:cs="Times New Roman" w:hint="eastAsia"/>
                <w:kern w:val="2"/>
                <w:sz w:val="21"/>
                <w:szCs w:val="21"/>
              </w:rPr>
              <w:t>汀</w:t>
            </w:r>
            <w:proofErr w:type="gramEnd"/>
            <w:r w:rsidRPr="002E5F1C">
              <w:rPr>
                <w:rFonts w:ascii="Times New Roman" w:cs="Times New Roman" w:hint="eastAsia"/>
                <w:kern w:val="2"/>
                <w:sz w:val="21"/>
                <w:szCs w:val="21"/>
              </w:rPr>
              <w:t>金龙稀土有限公司、甘肃稀土新材料股份有限公司、湖南稀土金属材料研究院有限责任公司、益阳鸿源稀土有限责任公司、</w:t>
            </w:r>
            <w:proofErr w:type="gramStart"/>
            <w:r w:rsidRPr="002E5F1C">
              <w:rPr>
                <w:rFonts w:ascii="Times New Roman" w:cs="Times New Roman" w:hint="eastAsia"/>
                <w:kern w:val="2"/>
                <w:sz w:val="21"/>
                <w:szCs w:val="21"/>
              </w:rPr>
              <w:t>虔</w:t>
            </w:r>
            <w:proofErr w:type="gramEnd"/>
            <w:r w:rsidRPr="002E5F1C">
              <w:rPr>
                <w:rFonts w:ascii="Times New Roman" w:cs="Times New Roman" w:hint="eastAsia"/>
                <w:kern w:val="2"/>
                <w:sz w:val="21"/>
                <w:szCs w:val="21"/>
              </w:rPr>
              <w:t>东稀土集团股份有限公司、有</w:t>
            </w:r>
            <w:proofErr w:type="gramStart"/>
            <w:r w:rsidRPr="002E5F1C">
              <w:rPr>
                <w:rFonts w:ascii="Times New Roman" w:cs="Times New Roman" w:hint="eastAsia"/>
                <w:kern w:val="2"/>
                <w:sz w:val="21"/>
                <w:szCs w:val="21"/>
              </w:rPr>
              <w:t>研</w:t>
            </w:r>
            <w:proofErr w:type="gramEnd"/>
            <w:r w:rsidRPr="002E5F1C">
              <w:rPr>
                <w:rFonts w:ascii="Times New Roman" w:cs="Times New Roman" w:hint="eastAsia"/>
                <w:kern w:val="2"/>
                <w:sz w:val="21"/>
                <w:szCs w:val="21"/>
              </w:rPr>
              <w:t>稀土高技术有限公司、包头稀土研究院</w:t>
            </w:r>
          </w:p>
        </w:tc>
        <w:tc>
          <w:tcPr>
            <w:tcW w:w="3737" w:type="dxa"/>
            <w:vAlign w:val="center"/>
          </w:tcPr>
          <w:p w14:paraId="2B8316E2" w14:textId="6FA5FBFB" w:rsidR="00601EFB" w:rsidRDefault="00E23BDD"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）提供各单位</w:t>
            </w:r>
            <w:r w:rsidR="00046319">
              <w:rPr>
                <w:rFonts w:ascii="Times New Roman" w:cs="Times New Roman" w:hint="eastAsia"/>
                <w:kern w:val="2"/>
                <w:sz w:val="21"/>
                <w:szCs w:val="21"/>
              </w:rPr>
              <w:t>有关高纯金属</w:t>
            </w:r>
            <w:proofErr w:type="gramStart"/>
            <w:r w:rsidR="00046319">
              <w:rPr>
                <w:rFonts w:ascii="Times New Roman" w:cs="Times New Roman" w:hint="eastAsia"/>
                <w:kern w:val="2"/>
                <w:sz w:val="21"/>
                <w:szCs w:val="21"/>
              </w:rPr>
              <w:t>镧</w:t>
            </w:r>
            <w:proofErr w:type="gramEnd"/>
            <w:r>
              <w:rPr>
                <w:rFonts w:ascii="Times New Roman" w:cs="Times New Roman" w:hint="eastAsia"/>
                <w:kern w:val="2"/>
                <w:sz w:val="21"/>
                <w:szCs w:val="21"/>
              </w:rPr>
              <w:t>产品生产情况</w:t>
            </w:r>
            <w:r w:rsidR="00046319">
              <w:rPr>
                <w:rFonts w:ascii="Times New Roman" w:cs="Times New Roman" w:hint="eastAsia"/>
                <w:kern w:val="2"/>
                <w:sz w:val="21"/>
                <w:szCs w:val="21"/>
              </w:rPr>
              <w:t>、技术指标，以及产品的应用情况</w:t>
            </w:r>
            <w:r>
              <w:rPr>
                <w:rFonts w:ascii="Times New Roman" w:cs="Times New Roman" w:hint="eastAsia"/>
                <w:kern w:val="2"/>
                <w:sz w:val="21"/>
                <w:szCs w:val="21"/>
              </w:rPr>
              <w:t>；</w:t>
            </w:r>
          </w:p>
          <w:p w14:paraId="1A2010C9" w14:textId="77777777" w:rsidR="00E23BDD" w:rsidRDefault="00E23BDD"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）参与征求意见稿的制定</w:t>
            </w:r>
            <w:r w:rsidR="00F5492A">
              <w:rPr>
                <w:rFonts w:ascii="Times New Roman" w:cs="Times New Roman" w:hint="eastAsia"/>
                <w:kern w:val="2"/>
                <w:sz w:val="21"/>
                <w:szCs w:val="21"/>
              </w:rPr>
              <w:t>；</w:t>
            </w:r>
          </w:p>
          <w:p w14:paraId="73E0C4F4" w14:textId="33222146" w:rsidR="00F5492A" w:rsidRPr="00E23BDD" w:rsidRDefault="00F5492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3</w:t>
            </w:r>
            <w:r>
              <w:rPr>
                <w:rFonts w:ascii="Times New Roman" w:cs="Times New Roman" w:hint="eastAsia"/>
                <w:kern w:val="2"/>
                <w:sz w:val="21"/>
                <w:szCs w:val="21"/>
              </w:rPr>
              <w:t>）参与高纯金属</w:t>
            </w:r>
            <w:proofErr w:type="gramStart"/>
            <w:r>
              <w:rPr>
                <w:rFonts w:ascii="Times New Roman" w:cs="Times New Roman" w:hint="eastAsia"/>
                <w:kern w:val="2"/>
                <w:sz w:val="21"/>
                <w:szCs w:val="21"/>
              </w:rPr>
              <w:t>镧</w:t>
            </w:r>
            <w:proofErr w:type="gramEnd"/>
            <w:r>
              <w:rPr>
                <w:rFonts w:ascii="Times New Roman" w:cs="Times New Roman" w:hint="eastAsia"/>
                <w:kern w:val="2"/>
                <w:sz w:val="21"/>
                <w:szCs w:val="21"/>
              </w:rPr>
              <w:t>产品的应用领域及其技术指标的调研。</w:t>
            </w:r>
          </w:p>
        </w:tc>
      </w:tr>
    </w:tbl>
    <w:p w14:paraId="7E243694" w14:textId="77475FE0" w:rsidR="00601EFB" w:rsidRPr="005E681A" w:rsidRDefault="003B2497" w:rsidP="005E681A">
      <w:pPr>
        <w:pStyle w:val="afffff0"/>
        <w:tabs>
          <w:tab w:val="clear" w:pos="675"/>
        </w:tabs>
        <w:spacing w:beforeLines="50" w:before="156" w:afterLines="50" w:after="156" w:line="360" w:lineRule="auto"/>
        <w:ind w:left="0" w:firstLine="0"/>
        <w:rPr>
          <w:rFonts w:hAnsi="黑体"/>
          <w:b/>
          <w:bCs/>
          <w:sz w:val="24"/>
          <w:szCs w:val="22"/>
        </w:rPr>
      </w:pPr>
      <w:r w:rsidRPr="005E681A">
        <w:rPr>
          <w:rFonts w:hAnsi="黑体" w:hint="eastAsia"/>
          <w:b/>
          <w:bCs/>
          <w:sz w:val="24"/>
          <w:szCs w:val="22"/>
        </w:rPr>
        <w:t>（三）研制背景</w:t>
      </w:r>
    </w:p>
    <w:p w14:paraId="4E4EB5DD" w14:textId="2FCB3AE4" w:rsidR="00601EFB" w:rsidRDefault="003B2497" w:rsidP="005E681A">
      <w:pPr>
        <w:spacing w:line="360" w:lineRule="auto"/>
        <w:rPr>
          <w:b/>
          <w:bCs/>
          <w:sz w:val="24"/>
          <w:szCs w:val="32"/>
        </w:rPr>
      </w:pPr>
      <w:r w:rsidRPr="005E681A">
        <w:rPr>
          <w:b/>
          <w:bCs/>
          <w:sz w:val="24"/>
          <w:szCs w:val="32"/>
        </w:rPr>
        <w:t>1</w:t>
      </w:r>
      <w:r w:rsidRPr="005E681A">
        <w:rPr>
          <w:rFonts w:hint="eastAsia"/>
          <w:b/>
          <w:bCs/>
          <w:sz w:val="24"/>
          <w:szCs w:val="32"/>
        </w:rPr>
        <w:t>、项目的必要性简述</w:t>
      </w:r>
    </w:p>
    <w:p w14:paraId="5FDBF7BD" w14:textId="2D9B6A81" w:rsidR="0007254D" w:rsidRDefault="0007254D" w:rsidP="00DE5B96">
      <w:pPr>
        <w:spacing w:line="360" w:lineRule="auto"/>
        <w:ind w:firstLine="420"/>
        <w:rPr>
          <w:color w:val="000000"/>
          <w:kern w:val="0"/>
          <w:szCs w:val="21"/>
        </w:rPr>
      </w:pPr>
      <w:r>
        <w:rPr>
          <w:rFonts w:hint="eastAsia"/>
          <w:color w:val="000000"/>
          <w:kern w:val="0"/>
          <w:szCs w:val="21"/>
        </w:rPr>
        <w:t>稀土被称为“工业味精”，是功能材料和结构材料重要的原料或改质剂，能有效改善材料组织及性能。</w:t>
      </w:r>
      <w:proofErr w:type="gramStart"/>
      <w:r>
        <w:rPr>
          <w:rFonts w:hint="eastAsia"/>
          <w:color w:val="000000"/>
          <w:kern w:val="0"/>
          <w:szCs w:val="21"/>
        </w:rPr>
        <w:t>镧</w:t>
      </w:r>
      <w:proofErr w:type="gramEnd"/>
      <w:r>
        <w:rPr>
          <w:rFonts w:hint="eastAsia"/>
          <w:color w:val="000000"/>
          <w:kern w:val="0"/>
          <w:szCs w:val="21"/>
        </w:rPr>
        <w:t>位居稀土元素之首，具有优异的磁、光、电等</w:t>
      </w:r>
      <w:r w:rsidR="008003A0">
        <w:rPr>
          <w:rFonts w:hint="eastAsia"/>
          <w:color w:val="000000"/>
          <w:kern w:val="0"/>
          <w:szCs w:val="21"/>
        </w:rPr>
        <w:t>特性，</w:t>
      </w:r>
      <w:r w:rsidR="008003A0" w:rsidRPr="008003A0">
        <w:rPr>
          <w:rFonts w:hint="eastAsia"/>
          <w:color w:val="000000"/>
          <w:kern w:val="0"/>
          <w:szCs w:val="21"/>
        </w:rPr>
        <w:t>高纯金属</w:t>
      </w:r>
      <w:proofErr w:type="gramStart"/>
      <w:r w:rsidR="008003A0" w:rsidRPr="008003A0">
        <w:rPr>
          <w:rFonts w:hint="eastAsia"/>
          <w:color w:val="000000"/>
          <w:kern w:val="0"/>
          <w:szCs w:val="21"/>
        </w:rPr>
        <w:t>镧</w:t>
      </w:r>
      <w:proofErr w:type="gramEnd"/>
      <w:r w:rsidR="008003A0">
        <w:rPr>
          <w:rFonts w:hint="eastAsia"/>
          <w:color w:val="000000"/>
          <w:kern w:val="0"/>
          <w:szCs w:val="21"/>
        </w:rPr>
        <w:t>在战略新兴产业领域发挥着重要的作用，</w:t>
      </w:r>
      <w:r w:rsidR="008003A0" w:rsidRPr="008003A0">
        <w:rPr>
          <w:rFonts w:hint="eastAsia"/>
          <w:color w:val="000000"/>
          <w:kern w:val="0"/>
          <w:szCs w:val="21"/>
        </w:rPr>
        <w:t>主要</w:t>
      </w:r>
      <w:r w:rsidR="008003A0">
        <w:rPr>
          <w:rFonts w:hint="eastAsia"/>
          <w:color w:val="000000"/>
          <w:kern w:val="0"/>
          <w:szCs w:val="21"/>
        </w:rPr>
        <w:t>用于生产</w:t>
      </w:r>
      <w:r w:rsidR="008003A0" w:rsidRPr="008003A0">
        <w:rPr>
          <w:rFonts w:hint="eastAsia"/>
          <w:color w:val="000000"/>
          <w:kern w:val="0"/>
          <w:szCs w:val="21"/>
        </w:rPr>
        <w:t>储氢材料、显示材料、电子信息材料、闪烁晶体、室温磁制冷材料等。</w:t>
      </w:r>
    </w:p>
    <w:p w14:paraId="27DB2B86" w14:textId="13EA0417" w:rsidR="008003A0" w:rsidRDefault="008003A0" w:rsidP="008003A0">
      <w:pPr>
        <w:spacing w:line="360" w:lineRule="auto"/>
        <w:ind w:firstLine="420"/>
        <w:rPr>
          <w:color w:val="000000"/>
          <w:kern w:val="0"/>
          <w:szCs w:val="21"/>
        </w:rPr>
      </w:pPr>
      <w:r w:rsidRPr="008003A0">
        <w:rPr>
          <w:rFonts w:hint="eastAsia"/>
          <w:color w:val="000000"/>
          <w:kern w:val="0"/>
          <w:szCs w:val="21"/>
        </w:rPr>
        <w:t>近年来</w:t>
      </w:r>
      <w:r w:rsidR="00305363">
        <w:rPr>
          <w:rFonts w:hint="eastAsia"/>
          <w:color w:val="000000"/>
          <w:kern w:val="0"/>
          <w:szCs w:val="21"/>
        </w:rPr>
        <w:t>，</w:t>
      </w:r>
      <w:r>
        <w:rPr>
          <w:rFonts w:hint="eastAsia"/>
          <w:color w:val="000000"/>
          <w:kern w:val="0"/>
          <w:szCs w:val="21"/>
        </w:rPr>
        <w:t>面向国家战略发展需求，</w:t>
      </w:r>
      <w:r w:rsidRPr="008003A0">
        <w:rPr>
          <w:rFonts w:hint="eastAsia"/>
          <w:color w:val="000000"/>
          <w:kern w:val="0"/>
          <w:szCs w:val="21"/>
        </w:rPr>
        <w:t>我国稀土金属深度提纯技术</w:t>
      </w:r>
      <w:r>
        <w:rPr>
          <w:rFonts w:hint="eastAsia"/>
          <w:color w:val="000000"/>
          <w:kern w:val="0"/>
          <w:szCs w:val="21"/>
        </w:rPr>
        <w:t>取得</w:t>
      </w:r>
      <w:r w:rsidRPr="008003A0">
        <w:rPr>
          <w:rFonts w:hint="eastAsia"/>
          <w:color w:val="000000"/>
          <w:kern w:val="0"/>
          <w:szCs w:val="21"/>
        </w:rPr>
        <w:t>重大突破，</w:t>
      </w:r>
      <w:r w:rsidR="001C2754">
        <w:rPr>
          <w:rFonts w:hint="eastAsia"/>
          <w:color w:val="000000"/>
          <w:kern w:val="0"/>
          <w:szCs w:val="21"/>
        </w:rPr>
        <w:t>开发出</w:t>
      </w:r>
      <w:r w:rsidRPr="008003A0">
        <w:rPr>
          <w:rFonts w:hint="eastAsia"/>
          <w:color w:val="000000"/>
          <w:kern w:val="0"/>
          <w:szCs w:val="21"/>
        </w:rPr>
        <w:t>绝对纯度</w:t>
      </w:r>
      <w:r w:rsidRPr="008003A0">
        <w:rPr>
          <w:rFonts w:hint="eastAsia"/>
          <w:color w:val="000000"/>
          <w:kern w:val="0"/>
          <w:szCs w:val="21"/>
        </w:rPr>
        <w:t>99.99 wt.%</w:t>
      </w:r>
      <w:r w:rsidRPr="008003A0">
        <w:rPr>
          <w:rFonts w:hint="eastAsia"/>
          <w:color w:val="000000"/>
          <w:kern w:val="0"/>
          <w:szCs w:val="21"/>
        </w:rPr>
        <w:t>级、相对纯度</w:t>
      </w:r>
      <w:r w:rsidRPr="008003A0">
        <w:rPr>
          <w:rFonts w:hint="eastAsia"/>
          <w:color w:val="000000"/>
          <w:kern w:val="0"/>
          <w:szCs w:val="21"/>
        </w:rPr>
        <w:t>99.999 wt.%</w:t>
      </w:r>
      <w:r w:rsidRPr="008003A0">
        <w:rPr>
          <w:rFonts w:hint="eastAsia"/>
          <w:color w:val="000000"/>
          <w:kern w:val="0"/>
          <w:szCs w:val="21"/>
        </w:rPr>
        <w:t>级</w:t>
      </w:r>
      <w:r w:rsidR="001C2754">
        <w:rPr>
          <w:rFonts w:hint="eastAsia"/>
          <w:color w:val="000000"/>
          <w:kern w:val="0"/>
          <w:szCs w:val="21"/>
        </w:rPr>
        <w:t>的</w:t>
      </w:r>
      <w:r w:rsidRPr="008003A0">
        <w:rPr>
          <w:rFonts w:hint="eastAsia"/>
          <w:color w:val="000000"/>
          <w:kern w:val="0"/>
          <w:szCs w:val="21"/>
        </w:rPr>
        <w:t>高纯稀土金属</w:t>
      </w:r>
      <w:proofErr w:type="gramStart"/>
      <w:r w:rsidRPr="008003A0">
        <w:rPr>
          <w:rFonts w:hint="eastAsia"/>
          <w:color w:val="000000"/>
          <w:kern w:val="0"/>
          <w:szCs w:val="21"/>
        </w:rPr>
        <w:t>镧</w:t>
      </w:r>
      <w:proofErr w:type="gramEnd"/>
      <w:r w:rsidR="001C2754">
        <w:rPr>
          <w:rFonts w:hint="eastAsia"/>
          <w:color w:val="000000"/>
          <w:kern w:val="0"/>
          <w:szCs w:val="21"/>
        </w:rPr>
        <w:t>规模化、</w:t>
      </w:r>
      <w:r w:rsidRPr="008003A0">
        <w:rPr>
          <w:rFonts w:hint="eastAsia"/>
          <w:color w:val="000000"/>
          <w:kern w:val="0"/>
          <w:szCs w:val="21"/>
        </w:rPr>
        <w:t>稳定制备技术，且该类高纯产品被科技部评为国家重点新产品。另一方面，下游产业对高纯金属</w:t>
      </w:r>
      <w:proofErr w:type="gramStart"/>
      <w:r w:rsidRPr="008003A0">
        <w:rPr>
          <w:rFonts w:hint="eastAsia"/>
          <w:color w:val="000000"/>
          <w:kern w:val="0"/>
          <w:szCs w:val="21"/>
        </w:rPr>
        <w:t>镧</w:t>
      </w:r>
      <w:proofErr w:type="gramEnd"/>
      <w:r w:rsidRPr="008003A0">
        <w:rPr>
          <w:rFonts w:hint="eastAsia"/>
          <w:color w:val="000000"/>
          <w:kern w:val="0"/>
          <w:szCs w:val="21"/>
        </w:rPr>
        <w:t>的需求快速增加，全球需求量达吨级，且下游产业对产品的要求越来越高，如显示材料用原料</w:t>
      </w:r>
      <w:proofErr w:type="gramStart"/>
      <w:r w:rsidRPr="008003A0">
        <w:rPr>
          <w:rFonts w:hint="eastAsia"/>
          <w:color w:val="000000"/>
          <w:kern w:val="0"/>
          <w:szCs w:val="21"/>
        </w:rPr>
        <w:t>镧硅氮</w:t>
      </w:r>
      <w:proofErr w:type="gramEnd"/>
      <w:r w:rsidRPr="008003A0">
        <w:rPr>
          <w:rFonts w:hint="eastAsia"/>
          <w:color w:val="000000"/>
          <w:kern w:val="0"/>
          <w:szCs w:val="21"/>
        </w:rPr>
        <w:t>荧光粉、高介电常数栅介质材料和闪烁晶体材料所用的高纯金属</w:t>
      </w:r>
      <w:proofErr w:type="gramStart"/>
      <w:r w:rsidRPr="008003A0">
        <w:rPr>
          <w:rFonts w:hint="eastAsia"/>
          <w:color w:val="000000"/>
          <w:kern w:val="0"/>
          <w:szCs w:val="21"/>
        </w:rPr>
        <w:t>镧</w:t>
      </w:r>
      <w:proofErr w:type="gramEnd"/>
      <w:r w:rsidRPr="008003A0">
        <w:rPr>
          <w:rFonts w:hint="eastAsia"/>
          <w:color w:val="000000"/>
          <w:kern w:val="0"/>
          <w:szCs w:val="21"/>
        </w:rPr>
        <w:t>对其中杂质含量就有着严苛的要求，其主要杂质</w:t>
      </w:r>
      <w:r w:rsidRPr="008003A0">
        <w:rPr>
          <w:rFonts w:hint="eastAsia"/>
          <w:color w:val="000000"/>
          <w:kern w:val="0"/>
          <w:szCs w:val="21"/>
        </w:rPr>
        <w:t>Fe</w:t>
      </w:r>
      <w:r w:rsidRPr="008003A0">
        <w:rPr>
          <w:rFonts w:hint="eastAsia"/>
          <w:color w:val="000000"/>
          <w:kern w:val="0"/>
          <w:szCs w:val="21"/>
        </w:rPr>
        <w:t>、</w:t>
      </w:r>
      <w:r w:rsidRPr="008003A0">
        <w:rPr>
          <w:rFonts w:hint="eastAsia"/>
          <w:color w:val="000000"/>
          <w:kern w:val="0"/>
          <w:szCs w:val="21"/>
        </w:rPr>
        <w:t>Cu</w:t>
      </w:r>
      <w:r w:rsidRPr="008003A0">
        <w:rPr>
          <w:rFonts w:hint="eastAsia"/>
          <w:color w:val="000000"/>
          <w:kern w:val="0"/>
          <w:szCs w:val="21"/>
        </w:rPr>
        <w:t>、</w:t>
      </w:r>
      <w:r w:rsidRPr="008003A0">
        <w:rPr>
          <w:rFonts w:hint="eastAsia"/>
          <w:color w:val="000000"/>
          <w:kern w:val="0"/>
          <w:szCs w:val="21"/>
        </w:rPr>
        <w:t>Al</w:t>
      </w:r>
      <w:r w:rsidRPr="008003A0">
        <w:rPr>
          <w:rFonts w:hint="eastAsia"/>
          <w:color w:val="000000"/>
          <w:kern w:val="0"/>
          <w:szCs w:val="21"/>
        </w:rPr>
        <w:t>、</w:t>
      </w:r>
      <w:proofErr w:type="spellStart"/>
      <w:r w:rsidRPr="008003A0">
        <w:rPr>
          <w:rFonts w:hint="eastAsia"/>
          <w:color w:val="000000"/>
          <w:kern w:val="0"/>
          <w:szCs w:val="21"/>
        </w:rPr>
        <w:t>Ti</w:t>
      </w:r>
      <w:proofErr w:type="spellEnd"/>
      <w:r w:rsidRPr="008003A0">
        <w:rPr>
          <w:rFonts w:hint="eastAsia"/>
          <w:color w:val="000000"/>
          <w:kern w:val="0"/>
          <w:szCs w:val="21"/>
        </w:rPr>
        <w:t>等含量均要小于</w:t>
      </w:r>
      <w:r w:rsidRPr="008003A0">
        <w:rPr>
          <w:rFonts w:hint="eastAsia"/>
          <w:color w:val="000000"/>
          <w:kern w:val="0"/>
          <w:szCs w:val="21"/>
        </w:rPr>
        <w:t>10ppm</w:t>
      </w:r>
      <w:r w:rsidRPr="008003A0">
        <w:rPr>
          <w:rFonts w:hint="eastAsia"/>
          <w:color w:val="000000"/>
          <w:kern w:val="0"/>
          <w:szCs w:val="21"/>
        </w:rPr>
        <w:t>，甚至要小于</w:t>
      </w:r>
      <w:r w:rsidRPr="008003A0">
        <w:rPr>
          <w:rFonts w:hint="eastAsia"/>
          <w:color w:val="000000"/>
          <w:kern w:val="0"/>
          <w:szCs w:val="21"/>
        </w:rPr>
        <w:t>5ppm</w:t>
      </w:r>
      <w:r w:rsidRPr="008003A0">
        <w:rPr>
          <w:rFonts w:hint="eastAsia"/>
          <w:color w:val="000000"/>
          <w:kern w:val="0"/>
          <w:szCs w:val="21"/>
        </w:rPr>
        <w:t>。</w:t>
      </w:r>
    </w:p>
    <w:p w14:paraId="13ABAF1D" w14:textId="0064D49D" w:rsidR="008D2104" w:rsidRPr="008003A0" w:rsidRDefault="008D2104" w:rsidP="008003A0">
      <w:pPr>
        <w:spacing w:line="360" w:lineRule="auto"/>
        <w:ind w:firstLine="420"/>
        <w:rPr>
          <w:color w:val="000000"/>
          <w:kern w:val="0"/>
          <w:szCs w:val="21"/>
        </w:rPr>
      </w:pPr>
      <w:r w:rsidRPr="008D2104">
        <w:rPr>
          <w:rFonts w:hint="eastAsia"/>
          <w:color w:val="000000"/>
          <w:kern w:val="0"/>
          <w:szCs w:val="21"/>
        </w:rPr>
        <w:t>国务院办公厅于</w:t>
      </w:r>
      <w:r w:rsidRPr="008D2104">
        <w:rPr>
          <w:rFonts w:hint="eastAsia"/>
          <w:color w:val="000000"/>
          <w:kern w:val="0"/>
          <w:szCs w:val="21"/>
        </w:rPr>
        <w:t>2015</w:t>
      </w:r>
      <w:r w:rsidRPr="008D2104">
        <w:rPr>
          <w:rFonts w:hint="eastAsia"/>
          <w:color w:val="000000"/>
          <w:kern w:val="0"/>
          <w:szCs w:val="21"/>
        </w:rPr>
        <w:t>年</w:t>
      </w:r>
      <w:r w:rsidRPr="008D2104">
        <w:rPr>
          <w:rFonts w:hint="eastAsia"/>
          <w:color w:val="000000"/>
          <w:kern w:val="0"/>
          <w:szCs w:val="21"/>
        </w:rPr>
        <w:t>12</w:t>
      </w:r>
      <w:r w:rsidRPr="008D2104">
        <w:rPr>
          <w:rFonts w:hint="eastAsia"/>
          <w:color w:val="000000"/>
          <w:kern w:val="0"/>
          <w:szCs w:val="21"/>
        </w:rPr>
        <w:t>月发布了《国家标准化体系建设发展规划（</w:t>
      </w:r>
      <w:r w:rsidRPr="008D2104">
        <w:rPr>
          <w:rFonts w:hint="eastAsia"/>
          <w:color w:val="000000"/>
          <w:kern w:val="0"/>
          <w:szCs w:val="21"/>
        </w:rPr>
        <w:t>2016-2020</w:t>
      </w:r>
      <w:r w:rsidRPr="008D2104">
        <w:rPr>
          <w:rFonts w:hint="eastAsia"/>
          <w:color w:val="000000"/>
          <w:kern w:val="0"/>
          <w:szCs w:val="21"/>
        </w:rPr>
        <w:t>年）》，部署推动实施标准化战略，加快完善标准化体系，全面提升我国标准化水平。近年来，我国经济社会快速发展，标准要满足科技日新月异的发展需要，也要适应市场变化，通过制定新标准和修订原有标准来完善标准体系及标准化管理体制。</w:t>
      </w:r>
    </w:p>
    <w:p w14:paraId="3E519D72" w14:textId="1F3FD97D" w:rsidR="008003A0" w:rsidRDefault="008D2104" w:rsidP="008003A0">
      <w:pPr>
        <w:spacing w:line="360" w:lineRule="auto"/>
        <w:ind w:firstLine="420"/>
        <w:rPr>
          <w:color w:val="000000"/>
          <w:kern w:val="0"/>
          <w:szCs w:val="21"/>
        </w:rPr>
      </w:pPr>
      <w:r>
        <w:rPr>
          <w:rFonts w:hint="eastAsia"/>
          <w:color w:val="000000"/>
          <w:kern w:val="0"/>
          <w:szCs w:val="21"/>
        </w:rPr>
        <w:t>目前，</w:t>
      </w:r>
      <w:bookmarkStart w:id="2" w:name="_Hlk113627127"/>
      <w:r w:rsidR="008003A0" w:rsidRPr="008003A0">
        <w:rPr>
          <w:rFonts w:hint="eastAsia"/>
          <w:color w:val="000000"/>
          <w:kern w:val="0"/>
          <w:szCs w:val="21"/>
        </w:rPr>
        <w:t>现行金属</w:t>
      </w:r>
      <w:proofErr w:type="gramStart"/>
      <w:r w:rsidR="008003A0" w:rsidRPr="008003A0">
        <w:rPr>
          <w:rFonts w:hint="eastAsia"/>
          <w:color w:val="000000"/>
          <w:kern w:val="0"/>
          <w:szCs w:val="21"/>
        </w:rPr>
        <w:t>镧</w:t>
      </w:r>
      <w:proofErr w:type="gramEnd"/>
      <w:r w:rsidR="008003A0" w:rsidRPr="008003A0">
        <w:rPr>
          <w:rFonts w:hint="eastAsia"/>
          <w:color w:val="000000"/>
          <w:kern w:val="0"/>
          <w:szCs w:val="21"/>
        </w:rPr>
        <w:t>（</w:t>
      </w:r>
      <w:r w:rsidR="008003A0" w:rsidRPr="008003A0">
        <w:rPr>
          <w:rFonts w:hint="eastAsia"/>
          <w:color w:val="000000"/>
          <w:kern w:val="0"/>
          <w:szCs w:val="21"/>
        </w:rPr>
        <w:t>GB/T 15677-2010</w:t>
      </w:r>
      <w:r w:rsidR="008003A0" w:rsidRPr="008003A0">
        <w:rPr>
          <w:rFonts w:hint="eastAsia"/>
          <w:color w:val="000000"/>
          <w:kern w:val="0"/>
          <w:szCs w:val="21"/>
        </w:rPr>
        <w:t>）标准最高牌号相对纯度在</w:t>
      </w:r>
      <w:r w:rsidR="008003A0" w:rsidRPr="008003A0">
        <w:rPr>
          <w:rFonts w:hint="eastAsia"/>
          <w:color w:val="000000"/>
          <w:kern w:val="0"/>
          <w:szCs w:val="21"/>
        </w:rPr>
        <w:t>99.9wt.%</w:t>
      </w:r>
      <w:r w:rsidR="008003A0" w:rsidRPr="008003A0">
        <w:rPr>
          <w:rFonts w:hint="eastAsia"/>
          <w:color w:val="000000"/>
          <w:kern w:val="0"/>
          <w:szCs w:val="21"/>
        </w:rPr>
        <w:t>，纯度低于现有技术水平</w:t>
      </w:r>
      <w:r w:rsidR="008003A0" w:rsidRPr="008003A0">
        <w:rPr>
          <w:rFonts w:hint="eastAsia"/>
          <w:color w:val="000000"/>
          <w:kern w:val="0"/>
          <w:szCs w:val="21"/>
        </w:rPr>
        <w:t>2</w:t>
      </w:r>
      <w:r w:rsidR="008003A0" w:rsidRPr="008003A0">
        <w:rPr>
          <w:rFonts w:hint="eastAsia"/>
          <w:color w:val="000000"/>
          <w:kern w:val="0"/>
          <w:szCs w:val="21"/>
        </w:rPr>
        <w:t>个数量级，无法实现有效控制高纯</w:t>
      </w:r>
      <w:r>
        <w:rPr>
          <w:rFonts w:hint="eastAsia"/>
          <w:color w:val="000000"/>
          <w:kern w:val="0"/>
          <w:szCs w:val="21"/>
        </w:rPr>
        <w:t>金属</w:t>
      </w:r>
      <w:proofErr w:type="gramStart"/>
      <w:r w:rsidR="008003A0" w:rsidRPr="008003A0">
        <w:rPr>
          <w:rFonts w:hint="eastAsia"/>
          <w:color w:val="000000"/>
          <w:kern w:val="0"/>
          <w:szCs w:val="21"/>
        </w:rPr>
        <w:t>镧</w:t>
      </w:r>
      <w:proofErr w:type="gramEnd"/>
      <w:r w:rsidR="008003A0" w:rsidRPr="008003A0">
        <w:rPr>
          <w:rFonts w:hint="eastAsia"/>
          <w:color w:val="000000"/>
          <w:kern w:val="0"/>
          <w:szCs w:val="21"/>
        </w:rPr>
        <w:t>产品的指标。</w:t>
      </w:r>
      <w:bookmarkEnd w:id="2"/>
      <w:r w:rsidRPr="008D2104">
        <w:rPr>
          <w:rFonts w:hint="eastAsia"/>
          <w:color w:val="000000"/>
          <w:kern w:val="0"/>
          <w:szCs w:val="21"/>
        </w:rPr>
        <w:t>因此，制定高纯金属</w:t>
      </w:r>
      <w:proofErr w:type="gramStart"/>
      <w:r w:rsidRPr="008D2104">
        <w:rPr>
          <w:rFonts w:hint="eastAsia"/>
          <w:color w:val="000000"/>
          <w:kern w:val="0"/>
          <w:szCs w:val="21"/>
        </w:rPr>
        <w:t>镧</w:t>
      </w:r>
      <w:proofErr w:type="gramEnd"/>
      <w:r w:rsidRPr="008D2104">
        <w:rPr>
          <w:rFonts w:hint="eastAsia"/>
          <w:color w:val="000000"/>
          <w:kern w:val="0"/>
          <w:szCs w:val="21"/>
        </w:rPr>
        <w:t>标准势在必行。</w:t>
      </w:r>
    </w:p>
    <w:p w14:paraId="3F5E7CC0" w14:textId="0B145495" w:rsidR="008D2104" w:rsidRDefault="008D2104" w:rsidP="00A1601B">
      <w:pPr>
        <w:spacing w:line="360" w:lineRule="auto"/>
        <w:ind w:firstLine="420"/>
        <w:rPr>
          <w:color w:val="000000"/>
          <w:kern w:val="0"/>
          <w:szCs w:val="21"/>
        </w:rPr>
      </w:pPr>
      <w:r w:rsidRPr="008D2104">
        <w:rPr>
          <w:rFonts w:hint="eastAsia"/>
          <w:color w:val="000000"/>
          <w:kern w:val="0"/>
          <w:szCs w:val="21"/>
        </w:rPr>
        <w:t>综上，制定“高纯金属</w:t>
      </w:r>
      <w:proofErr w:type="gramStart"/>
      <w:r w:rsidRPr="008D2104">
        <w:rPr>
          <w:rFonts w:hint="eastAsia"/>
          <w:color w:val="000000"/>
          <w:kern w:val="0"/>
          <w:szCs w:val="21"/>
        </w:rPr>
        <w:t>镧</w:t>
      </w:r>
      <w:proofErr w:type="gramEnd"/>
      <w:r w:rsidRPr="008D2104">
        <w:rPr>
          <w:rFonts w:hint="eastAsia"/>
          <w:color w:val="000000"/>
          <w:kern w:val="0"/>
          <w:szCs w:val="21"/>
        </w:rPr>
        <w:t>”</w:t>
      </w:r>
      <w:r>
        <w:rPr>
          <w:rFonts w:hint="eastAsia"/>
          <w:color w:val="000000"/>
          <w:kern w:val="0"/>
          <w:szCs w:val="21"/>
        </w:rPr>
        <w:t>行业</w:t>
      </w:r>
      <w:r w:rsidRPr="008D2104">
        <w:rPr>
          <w:rFonts w:hint="eastAsia"/>
          <w:color w:val="000000"/>
          <w:kern w:val="0"/>
          <w:szCs w:val="21"/>
        </w:rPr>
        <w:t>标准，可更好地引导、规范和监督国内高纯金属</w:t>
      </w:r>
      <w:proofErr w:type="gramStart"/>
      <w:r w:rsidRPr="008D2104">
        <w:rPr>
          <w:rFonts w:hint="eastAsia"/>
          <w:color w:val="000000"/>
          <w:kern w:val="0"/>
          <w:szCs w:val="21"/>
        </w:rPr>
        <w:t>镧</w:t>
      </w:r>
      <w:proofErr w:type="gramEnd"/>
      <w:r w:rsidRPr="008D2104">
        <w:rPr>
          <w:rFonts w:hint="eastAsia"/>
          <w:color w:val="000000"/>
          <w:kern w:val="0"/>
          <w:szCs w:val="21"/>
        </w:rPr>
        <w:t>产品的生产和销售，有利于促进稀土产业的健康发展。</w:t>
      </w:r>
    </w:p>
    <w:p w14:paraId="5A616E63" w14:textId="77777777" w:rsidR="00601EFB" w:rsidRPr="005E681A" w:rsidRDefault="003B2497" w:rsidP="005E681A">
      <w:pPr>
        <w:spacing w:line="360" w:lineRule="auto"/>
        <w:rPr>
          <w:b/>
          <w:bCs/>
          <w:sz w:val="24"/>
          <w:szCs w:val="32"/>
        </w:rPr>
      </w:pPr>
      <w:r w:rsidRPr="005E681A">
        <w:rPr>
          <w:b/>
          <w:bCs/>
          <w:sz w:val="24"/>
          <w:szCs w:val="32"/>
        </w:rPr>
        <w:lastRenderedPageBreak/>
        <w:t>2</w:t>
      </w:r>
      <w:r w:rsidRPr="005E681A">
        <w:rPr>
          <w:rFonts w:hint="eastAsia"/>
          <w:b/>
          <w:bCs/>
          <w:sz w:val="24"/>
          <w:szCs w:val="32"/>
        </w:rPr>
        <w:t>、项目的可行性简述</w:t>
      </w:r>
    </w:p>
    <w:p w14:paraId="66D4B011" w14:textId="3182FE7A" w:rsidR="00601EFB" w:rsidRDefault="00B22A98">
      <w:pPr>
        <w:spacing w:line="360" w:lineRule="auto"/>
        <w:ind w:firstLine="420"/>
        <w:rPr>
          <w:color w:val="000000"/>
          <w:kern w:val="0"/>
          <w:szCs w:val="21"/>
        </w:rPr>
      </w:pPr>
      <w:r>
        <w:rPr>
          <w:rFonts w:hint="eastAsia"/>
          <w:color w:val="000000"/>
          <w:kern w:val="0"/>
          <w:szCs w:val="21"/>
        </w:rPr>
        <w:t>项目牵头单位和参与单位涵盖了国内主要</w:t>
      </w:r>
      <w:r w:rsidR="00A4327F">
        <w:rPr>
          <w:rFonts w:hint="eastAsia"/>
          <w:color w:val="000000"/>
          <w:kern w:val="0"/>
          <w:szCs w:val="21"/>
        </w:rPr>
        <w:t>高纯金属</w:t>
      </w:r>
      <w:proofErr w:type="gramStart"/>
      <w:r w:rsidR="00A4327F">
        <w:rPr>
          <w:rFonts w:hint="eastAsia"/>
          <w:color w:val="000000"/>
          <w:kern w:val="0"/>
          <w:szCs w:val="21"/>
        </w:rPr>
        <w:t>镧</w:t>
      </w:r>
      <w:proofErr w:type="gramEnd"/>
      <w:r>
        <w:rPr>
          <w:rFonts w:hint="eastAsia"/>
          <w:color w:val="000000"/>
          <w:kern w:val="0"/>
          <w:szCs w:val="21"/>
        </w:rPr>
        <w:t>生产单位和使用单位，</w:t>
      </w:r>
      <w:r w:rsidRPr="00B22A98">
        <w:rPr>
          <w:rFonts w:hint="eastAsia"/>
          <w:color w:val="000000"/>
          <w:kern w:val="0"/>
          <w:szCs w:val="21"/>
        </w:rPr>
        <w:t>建立了</w:t>
      </w:r>
      <w:r w:rsidR="00A4327F">
        <w:rPr>
          <w:rFonts w:hint="eastAsia"/>
          <w:color w:val="000000"/>
          <w:kern w:val="0"/>
          <w:szCs w:val="21"/>
        </w:rPr>
        <w:t>高纯金属</w:t>
      </w:r>
      <w:proofErr w:type="gramStart"/>
      <w:r w:rsidR="00A4327F">
        <w:rPr>
          <w:rFonts w:hint="eastAsia"/>
          <w:color w:val="000000"/>
          <w:kern w:val="0"/>
          <w:szCs w:val="21"/>
        </w:rPr>
        <w:t>镧</w:t>
      </w:r>
      <w:proofErr w:type="gramEnd"/>
      <w:r w:rsidRPr="00B22A98">
        <w:rPr>
          <w:rFonts w:hint="eastAsia"/>
          <w:color w:val="000000"/>
          <w:kern w:val="0"/>
          <w:szCs w:val="21"/>
        </w:rPr>
        <w:t>完整的生产工艺技术条件，同时为</w:t>
      </w:r>
      <w:r w:rsidR="00A4327F">
        <w:rPr>
          <w:rFonts w:hint="eastAsia"/>
          <w:color w:val="000000"/>
          <w:kern w:val="0"/>
          <w:szCs w:val="21"/>
        </w:rPr>
        <w:t>高纯金属</w:t>
      </w:r>
      <w:proofErr w:type="gramStart"/>
      <w:r w:rsidR="00A4327F">
        <w:rPr>
          <w:rFonts w:hint="eastAsia"/>
          <w:color w:val="000000"/>
          <w:kern w:val="0"/>
          <w:szCs w:val="21"/>
        </w:rPr>
        <w:t>镧</w:t>
      </w:r>
      <w:proofErr w:type="gramEnd"/>
      <w:r w:rsidRPr="00B22A98">
        <w:rPr>
          <w:rFonts w:hint="eastAsia"/>
          <w:color w:val="000000"/>
          <w:kern w:val="0"/>
          <w:szCs w:val="21"/>
        </w:rPr>
        <w:t>产品建立了较完善的工艺操作制度和分析检测制度</w:t>
      </w:r>
      <w:r>
        <w:rPr>
          <w:rFonts w:hint="eastAsia"/>
          <w:color w:val="000000"/>
          <w:kern w:val="0"/>
          <w:szCs w:val="21"/>
        </w:rPr>
        <w:t>，为标准技术指标的合理设定提供了良好的基础</w:t>
      </w:r>
      <w:r w:rsidR="003B2497">
        <w:rPr>
          <w:rFonts w:hint="eastAsia"/>
          <w:szCs w:val="21"/>
        </w:rPr>
        <w:t>。</w:t>
      </w:r>
      <w:r>
        <w:rPr>
          <w:rFonts w:hint="eastAsia"/>
          <w:szCs w:val="21"/>
        </w:rPr>
        <w:t>此外，</w:t>
      </w:r>
      <w:r w:rsidR="00A351D1">
        <w:rPr>
          <w:rFonts w:hint="eastAsia"/>
        </w:rPr>
        <w:t>有</w:t>
      </w:r>
      <w:proofErr w:type="gramStart"/>
      <w:r w:rsidR="00A351D1">
        <w:rPr>
          <w:rFonts w:hint="eastAsia"/>
        </w:rPr>
        <w:t>研</w:t>
      </w:r>
      <w:proofErr w:type="gramEnd"/>
      <w:r w:rsidR="00A351D1">
        <w:rPr>
          <w:rFonts w:hint="eastAsia"/>
        </w:rPr>
        <w:t>稀土新材料股份有限公司</w:t>
      </w:r>
      <w:r w:rsidR="00A351D1">
        <w:t>负责</w:t>
      </w:r>
      <w:r w:rsidR="00A351D1">
        <w:rPr>
          <w:rFonts w:hint="eastAsia"/>
        </w:rPr>
        <w:t>是</w:t>
      </w:r>
      <w:r w:rsidR="00A351D1">
        <w:t>2001</w:t>
      </w:r>
      <w:r w:rsidR="00A351D1">
        <w:rPr>
          <w:rFonts w:hint="eastAsia"/>
        </w:rPr>
        <w:t>年由北京有色金属研究总院作为主发起人对“稀土材料国家工程研究中心”进行整体改制而设立的股份公司，是首家在中关村科技</w:t>
      </w:r>
      <w:proofErr w:type="gramStart"/>
      <w:r w:rsidR="00A351D1">
        <w:rPr>
          <w:rFonts w:hint="eastAsia"/>
        </w:rPr>
        <w:t>园区德胜科技</w:t>
      </w:r>
      <w:proofErr w:type="gramEnd"/>
      <w:r w:rsidR="00A351D1">
        <w:rPr>
          <w:rFonts w:hint="eastAsia"/>
        </w:rPr>
        <w:t>园的注册高新技术企业，被评为中关村国家自主创新示范区“十百千工程”重点培育企业，一直积极参与标准的制修订工作，牵头</w:t>
      </w:r>
      <w:r w:rsidR="00A351D1">
        <w:t>/</w:t>
      </w:r>
      <w:r w:rsidR="00A351D1">
        <w:rPr>
          <w:rFonts w:hint="eastAsia"/>
        </w:rPr>
        <w:t>参与制定了《氟化镝》、《氟化钕》、《稀土术语</w:t>
      </w:r>
      <w:r w:rsidR="00A351D1">
        <w:t>-</w:t>
      </w:r>
      <w:r w:rsidR="00A351D1">
        <w:rPr>
          <w:rFonts w:hint="eastAsia"/>
        </w:rPr>
        <w:t>稀土金属及合金》、《稀土术语</w:t>
      </w:r>
      <w:r w:rsidR="00A351D1">
        <w:t>-</w:t>
      </w:r>
      <w:r w:rsidR="00A351D1">
        <w:rPr>
          <w:rFonts w:hint="eastAsia"/>
        </w:rPr>
        <w:t>稀土矿产品及化合物》、《快淬钕铁硼永磁粉》、《粘结钕铁硼永磁材料》、《钕铁硼速凝薄片合金》、《金属钬》、《高纯金属镝》、《高纯金属铽》等</w:t>
      </w:r>
      <w:r w:rsidR="00A351D1">
        <w:t>60</w:t>
      </w:r>
      <w:r w:rsidR="00A351D1">
        <w:rPr>
          <w:rFonts w:hint="eastAsia"/>
        </w:rPr>
        <w:t>多项稀土国际标准</w:t>
      </w:r>
      <w:r w:rsidR="00A351D1">
        <w:rPr>
          <w:rFonts w:hint="eastAsia"/>
        </w:rPr>
        <w:t>/</w:t>
      </w:r>
      <w:r w:rsidR="00A351D1">
        <w:rPr>
          <w:rFonts w:hint="eastAsia"/>
        </w:rPr>
        <w:t>国家标准</w:t>
      </w:r>
      <w:r w:rsidR="00A351D1">
        <w:rPr>
          <w:rFonts w:hint="eastAsia"/>
        </w:rPr>
        <w:t>/</w:t>
      </w:r>
      <w:r w:rsidR="00A351D1">
        <w:rPr>
          <w:rFonts w:hint="eastAsia"/>
        </w:rPr>
        <w:t>行业标准，具备承担标准制修订任务的能力。</w:t>
      </w:r>
    </w:p>
    <w:p w14:paraId="08736FCB" w14:textId="77777777" w:rsidR="00601EFB" w:rsidRDefault="003B2497">
      <w:pPr>
        <w:pStyle w:val="afffff0"/>
        <w:tabs>
          <w:tab w:val="clear" w:pos="675"/>
        </w:tabs>
        <w:spacing w:before="312" w:afterLines="50" w:after="156" w:line="312" w:lineRule="auto"/>
        <w:ind w:left="0" w:firstLine="0"/>
        <w:rPr>
          <w:rFonts w:hAnsi="黑体"/>
        </w:rPr>
      </w:pPr>
      <w:r>
        <w:rPr>
          <w:rFonts w:hAnsi="黑体" w:hint="eastAsia"/>
        </w:rPr>
        <w:t>（四）主要工作过程</w:t>
      </w:r>
    </w:p>
    <w:p w14:paraId="4F947CA3" w14:textId="7A3585DF" w:rsidR="00601EFB" w:rsidRDefault="003B2497">
      <w:pPr>
        <w:spacing w:beforeLines="50" w:before="156" w:afterLines="50" w:after="156" w:line="312" w:lineRule="auto"/>
        <w:rPr>
          <w:rFonts w:ascii="黑体" w:eastAsia="黑体" w:hAnsi="黑体"/>
        </w:rPr>
      </w:pPr>
      <w:r>
        <w:rPr>
          <w:rFonts w:ascii="黑体" w:eastAsia="黑体" w:hAnsi="黑体" w:hint="eastAsia"/>
        </w:rPr>
        <w:t>1、起草阶段</w:t>
      </w:r>
    </w:p>
    <w:p w14:paraId="0F44302A" w14:textId="03238443" w:rsidR="00A351D1" w:rsidRPr="00A351D1" w:rsidRDefault="00A351D1" w:rsidP="00A351D1">
      <w:pPr>
        <w:spacing w:line="360" w:lineRule="auto"/>
        <w:ind w:firstLine="420"/>
        <w:rPr>
          <w:color w:val="000000"/>
          <w:kern w:val="0"/>
          <w:szCs w:val="21"/>
        </w:rPr>
      </w:pPr>
      <w:r w:rsidRPr="00A351D1">
        <w:rPr>
          <w:rFonts w:hint="eastAsia"/>
          <w:color w:val="000000"/>
          <w:kern w:val="0"/>
          <w:szCs w:val="21"/>
        </w:rPr>
        <w:t>根据任务落实会议精神，我公司</w:t>
      </w:r>
      <w:r>
        <w:rPr>
          <w:rFonts w:hint="eastAsia"/>
          <w:color w:val="000000"/>
          <w:kern w:val="0"/>
          <w:szCs w:val="21"/>
        </w:rPr>
        <w:t>牵头组建了</w:t>
      </w:r>
      <w:r w:rsidR="00F74A8C">
        <w:rPr>
          <w:rFonts w:hint="eastAsia"/>
          <w:color w:val="000000"/>
          <w:kern w:val="0"/>
          <w:szCs w:val="21"/>
        </w:rPr>
        <w:t>高纯金属</w:t>
      </w:r>
      <w:proofErr w:type="gramStart"/>
      <w:r w:rsidR="00F74A8C">
        <w:rPr>
          <w:rFonts w:hint="eastAsia"/>
          <w:color w:val="000000"/>
          <w:kern w:val="0"/>
          <w:szCs w:val="21"/>
        </w:rPr>
        <w:t>镧</w:t>
      </w:r>
      <w:proofErr w:type="gramEnd"/>
      <w:r>
        <w:rPr>
          <w:rFonts w:hint="eastAsia"/>
          <w:color w:val="000000"/>
          <w:kern w:val="0"/>
          <w:szCs w:val="21"/>
        </w:rPr>
        <w:t>编制工作组，建立了</w:t>
      </w:r>
      <w:r w:rsidR="00847FD9">
        <w:rPr>
          <w:rFonts w:hint="eastAsia"/>
          <w:color w:val="000000"/>
          <w:kern w:val="0"/>
          <w:szCs w:val="21"/>
        </w:rPr>
        <w:t>相应工作交流群，成员涵盖了项目牵头单位和参与单位</w:t>
      </w:r>
      <w:r w:rsidRPr="00A351D1">
        <w:rPr>
          <w:rFonts w:hint="eastAsia"/>
          <w:color w:val="000000"/>
          <w:kern w:val="0"/>
          <w:szCs w:val="21"/>
        </w:rPr>
        <w:t>生产部门、质管办、市场部技术人员。主要进行了如下工作。</w:t>
      </w:r>
    </w:p>
    <w:p w14:paraId="45F87447" w14:textId="6F9D7B76"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确立</w:t>
      </w:r>
      <w:proofErr w:type="gramStart"/>
      <w:r w:rsidRPr="00A351D1">
        <w:rPr>
          <w:rFonts w:hint="eastAsia"/>
          <w:color w:val="000000"/>
          <w:kern w:val="0"/>
          <w:szCs w:val="21"/>
        </w:rPr>
        <w:t>《</w:t>
      </w:r>
      <w:r w:rsidR="00F74A8C">
        <w:rPr>
          <w:rFonts w:hint="eastAsia"/>
          <w:color w:val="000000"/>
          <w:kern w:val="0"/>
          <w:szCs w:val="21"/>
        </w:rPr>
        <w:t>高纯金属镧</w:t>
      </w:r>
      <w:r w:rsidRPr="00A351D1">
        <w:rPr>
          <w:rFonts w:hint="eastAsia"/>
          <w:color w:val="000000"/>
          <w:kern w:val="0"/>
          <w:szCs w:val="21"/>
        </w:rPr>
        <w:t>》行标起草</w:t>
      </w:r>
      <w:proofErr w:type="gramEnd"/>
      <w:r w:rsidRPr="00A351D1">
        <w:rPr>
          <w:rFonts w:hint="eastAsia"/>
          <w:color w:val="000000"/>
          <w:kern w:val="0"/>
          <w:szCs w:val="21"/>
        </w:rPr>
        <w:t>遵循的基本原则；</w:t>
      </w:r>
      <w:r w:rsidRPr="00A351D1">
        <w:rPr>
          <w:rFonts w:hint="eastAsia"/>
          <w:color w:val="000000"/>
          <w:kern w:val="0"/>
          <w:szCs w:val="21"/>
        </w:rPr>
        <w:t xml:space="preserve"> </w:t>
      </w:r>
    </w:p>
    <w:p w14:paraId="6791AA66"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对生产、使用厂家进行调研取样、收集资料；</w:t>
      </w:r>
    </w:p>
    <w:p w14:paraId="5A42E664"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查阅相关标准；</w:t>
      </w:r>
    </w:p>
    <w:p w14:paraId="538D7447"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确定产品主要技术内容；</w:t>
      </w:r>
    </w:p>
    <w:p w14:paraId="74B29B7C"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确定建立仲裁方法；</w:t>
      </w:r>
    </w:p>
    <w:p w14:paraId="0303E022"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对产品进行分析测试；</w:t>
      </w:r>
    </w:p>
    <w:p w14:paraId="46BA2409"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根据测试数据确定技术指标取值范围；</w:t>
      </w:r>
    </w:p>
    <w:p w14:paraId="6E054323"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编写征求意见稿草案。</w:t>
      </w:r>
    </w:p>
    <w:p w14:paraId="725DB05F" w14:textId="2CC39FCF" w:rsidR="00A351D1" w:rsidRPr="00A351D1" w:rsidRDefault="00A351D1" w:rsidP="00A351D1">
      <w:pPr>
        <w:pStyle w:val="afffff2"/>
        <w:numPr>
          <w:ilvl w:val="0"/>
          <w:numId w:val="5"/>
        </w:numPr>
        <w:spacing w:line="360" w:lineRule="auto"/>
        <w:ind w:firstLineChars="0"/>
        <w:rPr>
          <w:color w:val="000000"/>
          <w:kern w:val="0"/>
          <w:szCs w:val="21"/>
        </w:rPr>
      </w:pPr>
      <w:r w:rsidRPr="00A351D1">
        <w:rPr>
          <w:rFonts w:hint="eastAsia"/>
          <w:color w:val="000000"/>
          <w:kern w:val="0"/>
          <w:szCs w:val="21"/>
        </w:rPr>
        <w:t>咨询生产厂家及用户，认真听取了用户和专家对产品的意见，汇总后编写征求意见稿。</w:t>
      </w:r>
    </w:p>
    <w:p w14:paraId="18A6D852" w14:textId="77777777" w:rsidR="00601EFB" w:rsidRDefault="003B2497">
      <w:pPr>
        <w:spacing w:beforeLines="50" w:before="156" w:afterLines="50" w:after="156" w:line="312" w:lineRule="auto"/>
        <w:rPr>
          <w:rFonts w:ascii="黑体" w:eastAsia="黑体" w:hAnsi="黑体"/>
        </w:rPr>
      </w:pPr>
      <w:r>
        <w:rPr>
          <w:rFonts w:ascii="黑体" w:eastAsia="黑体" w:hAnsi="黑体" w:hint="eastAsia"/>
        </w:rPr>
        <w:t>2、征求意见阶段</w:t>
      </w:r>
    </w:p>
    <w:p w14:paraId="386DFFF8" w14:textId="20944D31" w:rsidR="00847FD9" w:rsidRDefault="003B2497" w:rsidP="00F74A8C">
      <w:pPr>
        <w:spacing w:line="312" w:lineRule="auto"/>
        <w:ind w:firstLine="420"/>
        <w:rPr>
          <w:szCs w:val="21"/>
        </w:rPr>
      </w:pPr>
      <w:r w:rsidRPr="0078634D">
        <w:rPr>
          <w:rFonts w:hint="eastAsia"/>
          <w:color w:val="000000"/>
          <w:kern w:val="0"/>
          <w:szCs w:val="21"/>
        </w:rPr>
        <w:t>2</w:t>
      </w:r>
      <w:r w:rsidRPr="0078634D">
        <w:rPr>
          <w:color w:val="000000"/>
          <w:kern w:val="0"/>
          <w:szCs w:val="21"/>
        </w:rPr>
        <w:t>02</w:t>
      </w:r>
      <w:r w:rsidR="00847FD9" w:rsidRPr="0078634D">
        <w:rPr>
          <w:color w:val="000000"/>
          <w:kern w:val="0"/>
          <w:szCs w:val="21"/>
        </w:rPr>
        <w:t>2</w:t>
      </w:r>
      <w:r w:rsidRPr="0078634D">
        <w:rPr>
          <w:rFonts w:hint="eastAsia"/>
          <w:color w:val="000000"/>
          <w:kern w:val="0"/>
          <w:szCs w:val="21"/>
        </w:rPr>
        <w:t>年</w:t>
      </w:r>
      <w:r w:rsidR="00F74A8C" w:rsidRPr="0078634D">
        <w:rPr>
          <w:color w:val="000000"/>
          <w:kern w:val="0"/>
          <w:szCs w:val="21"/>
        </w:rPr>
        <w:t>9</w:t>
      </w:r>
      <w:r w:rsidRPr="0078634D">
        <w:rPr>
          <w:rFonts w:hint="eastAsia"/>
          <w:color w:val="000000"/>
          <w:kern w:val="0"/>
          <w:szCs w:val="21"/>
        </w:rPr>
        <w:t>月，编制组通过</w:t>
      </w:r>
      <w:r w:rsidR="00847FD9" w:rsidRPr="0078634D">
        <w:rPr>
          <w:rFonts w:hint="eastAsia"/>
          <w:color w:val="000000"/>
          <w:kern w:val="0"/>
          <w:szCs w:val="21"/>
        </w:rPr>
        <w:t>邮件</w:t>
      </w:r>
      <w:r w:rsidRPr="0078634D">
        <w:rPr>
          <w:rFonts w:hint="eastAsia"/>
          <w:color w:val="000000"/>
          <w:kern w:val="0"/>
          <w:szCs w:val="21"/>
        </w:rPr>
        <w:t>形式对</w:t>
      </w:r>
      <w:proofErr w:type="gramStart"/>
      <w:r w:rsidRPr="0078634D">
        <w:rPr>
          <w:rFonts w:hint="eastAsia"/>
          <w:color w:val="000000"/>
          <w:kern w:val="0"/>
          <w:szCs w:val="21"/>
        </w:rPr>
        <w:t>《</w:t>
      </w:r>
      <w:proofErr w:type="gramEnd"/>
      <w:r w:rsidR="00A4327F" w:rsidRPr="0078634D">
        <w:rPr>
          <w:rFonts w:hint="eastAsia"/>
          <w:color w:val="000000"/>
          <w:kern w:val="0"/>
          <w:szCs w:val="21"/>
        </w:rPr>
        <w:t>高纯金属</w:t>
      </w:r>
      <w:proofErr w:type="gramStart"/>
      <w:r w:rsidR="00A4327F" w:rsidRPr="0078634D">
        <w:rPr>
          <w:rFonts w:hint="eastAsia"/>
          <w:color w:val="000000"/>
          <w:kern w:val="0"/>
          <w:szCs w:val="21"/>
        </w:rPr>
        <w:t>镧</w:t>
      </w:r>
      <w:proofErr w:type="gramEnd"/>
      <w:r w:rsidRPr="0078634D">
        <w:rPr>
          <w:rFonts w:hint="eastAsia"/>
          <w:color w:val="000000"/>
          <w:kern w:val="0"/>
          <w:szCs w:val="21"/>
        </w:rPr>
        <w:t>）</w:t>
      </w:r>
      <w:r w:rsidR="00847FD9" w:rsidRPr="0078634D">
        <w:rPr>
          <w:rFonts w:hint="eastAsia"/>
          <w:color w:val="000000"/>
          <w:kern w:val="0"/>
          <w:szCs w:val="21"/>
        </w:rPr>
        <w:t>征求意见稿</w:t>
      </w:r>
      <w:r w:rsidRPr="0078634D">
        <w:rPr>
          <w:rFonts w:hint="eastAsia"/>
          <w:color w:val="000000"/>
          <w:kern w:val="0"/>
          <w:szCs w:val="21"/>
        </w:rPr>
        <w:t>。本标准发送《征求意见稿》的单位数</w:t>
      </w:r>
      <w:r w:rsidRPr="0078634D">
        <w:rPr>
          <w:rFonts w:hint="eastAsia"/>
          <w:color w:val="000000"/>
          <w:kern w:val="0"/>
          <w:szCs w:val="21"/>
        </w:rPr>
        <w:t>2</w:t>
      </w:r>
      <w:r w:rsidR="0078634D" w:rsidRPr="0078634D">
        <w:rPr>
          <w:color w:val="000000"/>
          <w:kern w:val="0"/>
          <w:szCs w:val="21"/>
        </w:rPr>
        <w:t>0</w:t>
      </w:r>
      <w:r w:rsidRPr="0078634D">
        <w:rPr>
          <w:rFonts w:hint="eastAsia"/>
          <w:color w:val="000000"/>
          <w:kern w:val="0"/>
          <w:szCs w:val="21"/>
        </w:rPr>
        <w:t>个，回函的单位数</w:t>
      </w:r>
      <w:r w:rsidRPr="0078634D">
        <w:rPr>
          <w:rFonts w:hint="eastAsia"/>
          <w:color w:val="000000"/>
          <w:kern w:val="0"/>
          <w:szCs w:val="21"/>
        </w:rPr>
        <w:t>1</w:t>
      </w:r>
      <w:r w:rsidR="0078634D" w:rsidRPr="0078634D">
        <w:rPr>
          <w:color w:val="000000"/>
          <w:kern w:val="0"/>
          <w:szCs w:val="21"/>
        </w:rPr>
        <w:t>4</w:t>
      </w:r>
      <w:r w:rsidRPr="0078634D">
        <w:rPr>
          <w:rFonts w:hint="eastAsia"/>
          <w:color w:val="000000"/>
          <w:kern w:val="0"/>
          <w:szCs w:val="21"/>
        </w:rPr>
        <w:t>个，函并有建议或意见的单位数</w:t>
      </w:r>
      <w:r w:rsidR="0078634D" w:rsidRPr="0078634D">
        <w:rPr>
          <w:color w:val="000000"/>
          <w:kern w:val="0"/>
          <w:szCs w:val="21"/>
        </w:rPr>
        <w:t>12</w:t>
      </w:r>
      <w:r w:rsidRPr="0078634D">
        <w:rPr>
          <w:rFonts w:hint="eastAsia"/>
          <w:color w:val="000000"/>
          <w:kern w:val="0"/>
          <w:szCs w:val="21"/>
        </w:rPr>
        <w:t>个。反馈的主要意见如下：</w:t>
      </w:r>
    </w:p>
    <w:p w14:paraId="74621090" w14:textId="25C06ED8" w:rsidR="0078634D" w:rsidRDefault="0078634D" w:rsidP="00F74A8C">
      <w:pPr>
        <w:spacing w:line="312" w:lineRule="auto"/>
        <w:ind w:firstLine="420"/>
        <w:rPr>
          <w:szCs w:val="21"/>
        </w:rPr>
      </w:pPr>
      <w:r>
        <w:rPr>
          <w:rFonts w:hint="eastAsia"/>
          <w:szCs w:val="21"/>
        </w:rPr>
        <w:t>（</w:t>
      </w:r>
      <w:r>
        <w:rPr>
          <w:rFonts w:hint="eastAsia"/>
          <w:szCs w:val="21"/>
        </w:rPr>
        <w:t>1</w:t>
      </w:r>
      <w:r>
        <w:rPr>
          <w:rFonts w:hint="eastAsia"/>
          <w:szCs w:val="21"/>
        </w:rPr>
        <w:t>）文件</w:t>
      </w:r>
      <w:r>
        <w:rPr>
          <w:rFonts w:hint="eastAsia"/>
          <w:szCs w:val="21"/>
        </w:rPr>
        <w:t>1</w:t>
      </w:r>
      <w:r>
        <w:rPr>
          <w:szCs w:val="21"/>
        </w:rPr>
        <w:t xml:space="preserve"> </w:t>
      </w:r>
      <w:r>
        <w:rPr>
          <w:rFonts w:hint="eastAsia"/>
          <w:szCs w:val="21"/>
        </w:rPr>
        <w:t>范围</w:t>
      </w:r>
      <w:r w:rsidRPr="0078634D">
        <w:rPr>
          <w:rFonts w:hint="eastAsia"/>
          <w:szCs w:val="21"/>
        </w:rPr>
        <w:t>“主要用于生产金属</w:t>
      </w:r>
      <w:proofErr w:type="gramStart"/>
      <w:r w:rsidRPr="0078634D">
        <w:rPr>
          <w:rFonts w:hint="eastAsia"/>
          <w:szCs w:val="21"/>
        </w:rPr>
        <w:t>镧</w:t>
      </w:r>
      <w:proofErr w:type="gramEnd"/>
      <w:r w:rsidRPr="0078634D">
        <w:rPr>
          <w:rFonts w:hint="eastAsia"/>
          <w:szCs w:val="21"/>
        </w:rPr>
        <w:t>靶材、储氢材料、荧光粉、闪烁晶体、磁制冷材料等”句中的“荧光粉、闪烁晶体”应删除，因为这不是高纯金属</w:t>
      </w:r>
      <w:proofErr w:type="gramStart"/>
      <w:r w:rsidRPr="0078634D">
        <w:rPr>
          <w:rFonts w:hint="eastAsia"/>
          <w:szCs w:val="21"/>
        </w:rPr>
        <w:t>镧</w:t>
      </w:r>
      <w:proofErr w:type="gramEnd"/>
      <w:r w:rsidRPr="0078634D">
        <w:rPr>
          <w:rFonts w:hint="eastAsia"/>
          <w:szCs w:val="21"/>
        </w:rPr>
        <w:t>的用途</w:t>
      </w:r>
      <w:r>
        <w:rPr>
          <w:rFonts w:hint="eastAsia"/>
          <w:szCs w:val="21"/>
        </w:rPr>
        <w:t>。</w:t>
      </w:r>
    </w:p>
    <w:p w14:paraId="62692085" w14:textId="10C4C334" w:rsidR="0078634D" w:rsidRDefault="007E3069" w:rsidP="00F74A8C">
      <w:pPr>
        <w:spacing w:line="312" w:lineRule="auto"/>
        <w:ind w:firstLine="420"/>
        <w:rPr>
          <w:szCs w:val="21"/>
        </w:rPr>
      </w:pPr>
      <w:r>
        <w:rPr>
          <w:rFonts w:hint="eastAsia"/>
          <w:szCs w:val="21"/>
        </w:rPr>
        <w:t>处理意见</w:t>
      </w:r>
      <w:r w:rsidR="0078634D">
        <w:rPr>
          <w:rFonts w:hint="eastAsia"/>
          <w:szCs w:val="21"/>
        </w:rPr>
        <w:t>：</w:t>
      </w:r>
      <w:r w:rsidR="0078634D" w:rsidRPr="0078634D">
        <w:rPr>
          <w:rFonts w:hint="eastAsia"/>
          <w:szCs w:val="21"/>
        </w:rPr>
        <w:t>删除“闪烁晶体”，保留“荧光粉”</w:t>
      </w:r>
      <w:r w:rsidR="0078634D">
        <w:rPr>
          <w:rFonts w:hint="eastAsia"/>
          <w:szCs w:val="21"/>
        </w:rPr>
        <w:t>，</w:t>
      </w:r>
      <w:r w:rsidR="0078634D" w:rsidRPr="0078634D">
        <w:rPr>
          <w:rFonts w:hint="eastAsia"/>
          <w:szCs w:val="21"/>
        </w:rPr>
        <w:t>其原因是高纯金属</w:t>
      </w:r>
      <w:proofErr w:type="gramStart"/>
      <w:r w:rsidR="0078634D" w:rsidRPr="0078634D">
        <w:rPr>
          <w:rFonts w:hint="eastAsia"/>
          <w:szCs w:val="21"/>
        </w:rPr>
        <w:t>镧</w:t>
      </w:r>
      <w:proofErr w:type="gramEnd"/>
      <w:r w:rsidR="0078634D" w:rsidRPr="0078634D">
        <w:rPr>
          <w:rFonts w:hint="eastAsia"/>
          <w:szCs w:val="21"/>
        </w:rPr>
        <w:t>是荧光粉原料，实现规模应用。</w:t>
      </w:r>
    </w:p>
    <w:p w14:paraId="2C515510" w14:textId="20C05FDA" w:rsidR="0078634D" w:rsidRDefault="0078634D" w:rsidP="00F74A8C">
      <w:pPr>
        <w:spacing w:line="312" w:lineRule="auto"/>
        <w:ind w:firstLine="420"/>
        <w:rPr>
          <w:szCs w:val="21"/>
        </w:rPr>
      </w:pPr>
      <w:r>
        <w:rPr>
          <w:rFonts w:hint="eastAsia"/>
          <w:szCs w:val="21"/>
        </w:rPr>
        <w:t>（</w:t>
      </w:r>
      <w:r>
        <w:rPr>
          <w:rFonts w:hint="eastAsia"/>
          <w:szCs w:val="21"/>
        </w:rPr>
        <w:t>2</w:t>
      </w:r>
      <w:r>
        <w:rPr>
          <w:rFonts w:hint="eastAsia"/>
          <w:szCs w:val="21"/>
        </w:rPr>
        <w:t>）调整“</w:t>
      </w:r>
      <w:r w:rsidRPr="0078634D">
        <w:rPr>
          <w:rFonts w:hint="eastAsia"/>
          <w:szCs w:val="21"/>
        </w:rPr>
        <w:t>2</w:t>
      </w:r>
      <w:r w:rsidRPr="0078634D">
        <w:rPr>
          <w:rFonts w:hint="eastAsia"/>
          <w:szCs w:val="21"/>
        </w:rPr>
        <w:t xml:space="preserve">　规范性引用文件</w:t>
      </w:r>
      <w:r>
        <w:rPr>
          <w:rFonts w:hint="eastAsia"/>
          <w:szCs w:val="21"/>
        </w:rPr>
        <w:t>”的排序。</w:t>
      </w:r>
    </w:p>
    <w:p w14:paraId="0F29ED97" w14:textId="6A07CE0C" w:rsidR="0078634D" w:rsidRDefault="007E3069" w:rsidP="00F74A8C">
      <w:pPr>
        <w:spacing w:line="312" w:lineRule="auto"/>
        <w:ind w:firstLine="420"/>
        <w:rPr>
          <w:szCs w:val="21"/>
        </w:rPr>
      </w:pPr>
      <w:r>
        <w:rPr>
          <w:rFonts w:hint="eastAsia"/>
          <w:szCs w:val="21"/>
        </w:rPr>
        <w:lastRenderedPageBreak/>
        <w:t>处理意见</w:t>
      </w:r>
      <w:r w:rsidR="0078634D">
        <w:rPr>
          <w:rFonts w:hint="eastAsia"/>
          <w:szCs w:val="21"/>
        </w:rPr>
        <w:t>：按</w:t>
      </w:r>
      <w:r w:rsidR="008C513A">
        <w:rPr>
          <w:rFonts w:hint="eastAsia"/>
          <w:szCs w:val="21"/>
        </w:rPr>
        <w:t>国标、行标的排序原则进行修改，</w:t>
      </w:r>
      <w:proofErr w:type="gramStart"/>
      <w:r w:rsidR="008C513A">
        <w:rPr>
          <w:rFonts w:hint="eastAsia"/>
          <w:szCs w:val="21"/>
        </w:rPr>
        <w:t>具体见预审稿</w:t>
      </w:r>
      <w:proofErr w:type="gramEnd"/>
      <w:r w:rsidR="008C513A">
        <w:rPr>
          <w:rFonts w:hint="eastAsia"/>
          <w:szCs w:val="21"/>
        </w:rPr>
        <w:t>。</w:t>
      </w:r>
    </w:p>
    <w:p w14:paraId="0C7827ED" w14:textId="099135B7" w:rsidR="008C513A" w:rsidRDefault="008C513A" w:rsidP="00F74A8C">
      <w:pPr>
        <w:spacing w:line="312" w:lineRule="auto"/>
        <w:ind w:firstLine="420"/>
        <w:rPr>
          <w:szCs w:val="21"/>
        </w:rPr>
      </w:pPr>
      <w:r>
        <w:rPr>
          <w:rFonts w:hint="eastAsia"/>
          <w:szCs w:val="21"/>
        </w:rPr>
        <w:t>（</w:t>
      </w:r>
      <w:r>
        <w:rPr>
          <w:rFonts w:hint="eastAsia"/>
          <w:szCs w:val="21"/>
        </w:rPr>
        <w:t>3</w:t>
      </w:r>
      <w:r>
        <w:rPr>
          <w:rFonts w:hint="eastAsia"/>
          <w:szCs w:val="21"/>
        </w:rPr>
        <w:t>）</w:t>
      </w:r>
      <w:r w:rsidR="007E3069" w:rsidRPr="007E3069">
        <w:rPr>
          <w:rFonts w:hint="eastAsia"/>
          <w:szCs w:val="21"/>
        </w:rPr>
        <w:t>表</w:t>
      </w:r>
      <w:r w:rsidR="007E3069" w:rsidRPr="007E3069">
        <w:rPr>
          <w:rFonts w:hint="eastAsia"/>
          <w:szCs w:val="21"/>
        </w:rPr>
        <w:t xml:space="preserve">1 </w:t>
      </w:r>
      <w:r w:rsidR="007E3069" w:rsidRPr="007E3069">
        <w:rPr>
          <w:rFonts w:hint="eastAsia"/>
          <w:szCs w:val="21"/>
        </w:rPr>
        <w:t>产品化学成分</w:t>
      </w:r>
      <w:r w:rsidR="007E3069" w:rsidRPr="007E3069">
        <w:rPr>
          <w:rFonts w:hint="eastAsia"/>
          <w:szCs w:val="21"/>
        </w:rPr>
        <w:t>HLa-4Na</w:t>
      </w:r>
      <w:r w:rsidR="007E3069" w:rsidRPr="007E3069">
        <w:rPr>
          <w:rFonts w:hint="eastAsia"/>
          <w:szCs w:val="21"/>
        </w:rPr>
        <w:t>中</w:t>
      </w:r>
      <w:r w:rsidR="007E3069">
        <w:rPr>
          <w:szCs w:val="21"/>
        </w:rPr>
        <w:t>C</w:t>
      </w:r>
      <w:r w:rsidR="007E3069" w:rsidRPr="007E3069">
        <w:rPr>
          <w:rFonts w:hint="eastAsia"/>
          <w:szCs w:val="21"/>
        </w:rPr>
        <w:t>含量</w:t>
      </w:r>
      <w:r w:rsidR="007E3069" w:rsidRPr="007E3069">
        <w:rPr>
          <w:rFonts w:hint="eastAsia"/>
          <w:szCs w:val="21"/>
        </w:rPr>
        <w:t>0.02</w:t>
      </w:r>
      <w:r w:rsidR="007E3069" w:rsidRPr="007E3069">
        <w:rPr>
          <w:rFonts w:hint="eastAsia"/>
          <w:szCs w:val="21"/>
        </w:rPr>
        <w:t>建议改为</w:t>
      </w:r>
      <w:r w:rsidR="007E3069" w:rsidRPr="007E3069">
        <w:rPr>
          <w:rFonts w:hint="eastAsia"/>
          <w:szCs w:val="21"/>
        </w:rPr>
        <w:t>0.01</w:t>
      </w:r>
    </w:p>
    <w:p w14:paraId="5296FAEC" w14:textId="344ED035" w:rsidR="007E3069" w:rsidRDefault="007E3069" w:rsidP="00F74A8C">
      <w:pPr>
        <w:spacing w:line="312" w:lineRule="auto"/>
        <w:ind w:firstLine="420"/>
        <w:rPr>
          <w:szCs w:val="21"/>
        </w:rPr>
      </w:pPr>
      <w:r>
        <w:rPr>
          <w:rFonts w:hint="eastAsia"/>
          <w:szCs w:val="21"/>
        </w:rPr>
        <w:t>处理意见：</w:t>
      </w:r>
      <w:r w:rsidRPr="007E3069">
        <w:rPr>
          <w:rFonts w:hint="eastAsia"/>
          <w:szCs w:val="21"/>
        </w:rPr>
        <w:t>调研了多家高纯</w:t>
      </w:r>
      <w:proofErr w:type="gramStart"/>
      <w:r w:rsidRPr="007E3069">
        <w:rPr>
          <w:rFonts w:hint="eastAsia"/>
          <w:szCs w:val="21"/>
        </w:rPr>
        <w:t>镧</w:t>
      </w:r>
      <w:proofErr w:type="gramEnd"/>
      <w:r w:rsidRPr="007E3069">
        <w:rPr>
          <w:rFonts w:hint="eastAsia"/>
          <w:szCs w:val="21"/>
        </w:rPr>
        <w:t>生产单位产品情况，碳含量控制在</w:t>
      </w:r>
      <w:r w:rsidRPr="007E3069">
        <w:rPr>
          <w:rFonts w:hint="eastAsia"/>
          <w:szCs w:val="21"/>
        </w:rPr>
        <w:t>100pmm</w:t>
      </w:r>
      <w:r w:rsidRPr="007E3069">
        <w:rPr>
          <w:rFonts w:hint="eastAsia"/>
          <w:szCs w:val="21"/>
        </w:rPr>
        <w:t>以内是非常困难的。</w:t>
      </w:r>
      <w:r>
        <w:rPr>
          <w:rFonts w:hint="eastAsia"/>
          <w:szCs w:val="21"/>
        </w:rPr>
        <w:t>因此，</w:t>
      </w:r>
      <w:r w:rsidRPr="007E3069">
        <w:rPr>
          <w:rFonts w:hint="eastAsia"/>
          <w:szCs w:val="21"/>
        </w:rPr>
        <w:t>产品化学成分</w:t>
      </w:r>
      <w:r w:rsidRPr="007E3069">
        <w:rPr>
          <w:rFonts w:hint="eastAsia"/>
          <w:szCs w:val="21"/>
        </w:rPr>
        <w:t>H</w:t>
      </w:r>
      <w:r w:rsidR="00E36E30">
        <w:rPr>
          <w:szCs w:val="21"/>
        </w:rPr>
        <w:t>-</w:t>
      </w:r>
      <w:r w:rsidRPr="007E3069">
        <w:rPr>
          <w:rFonts w:hint="eastAsia"/>
          <w:szCs w:val="21"/>
        </w:rPr>
        <w:t>La-4N</w:t>
      </w:r>
      <w:r w:rsidRPr="007E3069">
        <w:rPr>
          <w:rFonts w:hint="eastAsia"/>
          <w:szCs w:val="21"/>
        </w:rPr>
        <w:t>中</w:t>
      </w:r>
      <w:r>
        <w:rPr>
          <w:szCs w:val="21"/>
        </w:rPr>
        <w:t>C</w:t>
      </w:r>
      <w:r w:rsidRPr="007E3069">
        <w:rPr>
          <w:rFonts w:hint="eastAsia"/>
          <w:szCs w:val="21"/>
        </w:rPr>
        <w:t>含量</w:t>
      </w:r>
      <w:r>
        <w:rPr>
          <w:rFonts w:hint="eastAsia"/>
          <w:szCs w:val="21"/>
        </w:rPr>
        <w:t>仍为</w:t>
      </w:r>
      <w:r w:rsidRPr="007E3069">
        <w:rPr>
          <w:rFonts w:hint="eastAsia"/>
          <w:szCs w:val="21"/>
        </w:rPr>
        <w:t>0.02</w:t>
      </w:r>
      <w:r>
        <w:rPr>
          <w:rFonts w:hint="eastAsia"/>
          <w:szCs w:val="21"/>
        </w:rPr>
        <w:t>wt.</w:t>
      </w:r>
      <w:r>
        <w:rPr>
          <w:szCs w:val="21"/>
        </w:rPr>
        <w:t>%</w:t>
      </w:r>
      <w:r>
        <w:rPr>
          <w:rFonts w:hint="eastAsia"/>
          <w:szCs w:val="21"/>
        </w:rPr>
        <w:t>。</w:t>
      </w:r>
    </w:p>
    <w:p w14:paraId="13F02F50" w14:textId="33CCD012" w:rsidR="007E3069" w:rsidRDefault="007E3069" w:rsidP="00F74A8C">
      <w:pPr>
        <w:spacing w:line="312" w:lineRule="auto"/>
        <w:ind w:firstLine="420"/>
        <w:rPr>
          <w:szCs w:val="21"/>
        </w:rPr>
      </w:pPr>
      <w:r>
        <w:rPr>
          <w:rFonts w:hint="eastAsia"/>
          <w:szCs w:val="21"/>
        </w:rPr>
        <w:t>（</w:t>
      </w:r>
      <w:r>
        <w:rPr>
          <w:rFonts w:hint="eastAsia"/>
          <w:szCs w:val="21"/>
        </w:rPr>
        <w:t>4</w:t>
      </w:r>
      <w:r>
        <w:rPr>
          <w:rFonts w:hint="eastAsia"/>
          <w:szCs w:val="21"/>
        </w:rPr>
        <w:t>）</w:t>
      </w:r>
      <w:r w:rsidRPr="007E3069">
        <w:rPr>
          <w:rFonts w:hint="eastAsia"/>
          <w:szCs w:val="21"/>
        </w:rPr>
        <w:t>表一注杂质不包括</w:t>
      </w:r>
      <w:r w:rsidRPr="007E3069">
        <w:rPr>
          <w:rFonts w:hint="eastAsia"/>
          <w:szCs w:val="21"/>
        </w:rPr>
        <w:t>C</w:t>
      </w:r>
      <w:r w:rsidRPr="007E3069">
        <w:rPr>
          <w:rFonts w:hint="eastAsia"/>
          <w:szCs w:val="21"/>
        </w:rPr>
        <w:t>、</w:t>
      </w:r>
      <w:r w:rsidRPr="007E3069">
        <w:rPr>
          <w:rFonts w:hint="eastAsia"/>
          <w:szCs w:val="21"/>
        </w:rPr>
        <w:t>N</w:t>
      </w:r>
      <w:r w:rsidRPr="007E3069">
        <w:rPr>
          <w:rFonts w:hint="eastAsia"/>
          <w:szCs w:val="21"/>
        </w:rPr>
        <w:t>、</w:t>
      </w:r>
      <w:r w:rsidRPr="007E3069">
        <w:rPr>
          <w:rFonts w:hint="eastAsia"/>
          <w:szCs w:val="21"/>
        </w:rPr>
        <w:t>O</w:t>
      </w:r>
      <w:r w:rsidRPr="007E3069">
        <w:rPr>
          <w:rFonts w:hint="eastAsia"/>
          <w:szCs w:val="21"/>
        </w:rPr>
        <w:t>与高纯稀土金属定义不符</w:t>
      </w:r>
      <w:r>
        <w:rPr>
          <w:rFonts w:hint="eastAsia"/>
          <w:szCs w:val="21"/>
        </w:rPr>
        <w:t>。</w:t>
      </w:r>
    </w:p>
    <w:p w14:paraId="402EB14C" w14:textId="086C4A50" w:rsidR="007E3069" w:rsidRDefault="007E3069" w:rsidP="00F74A8C">
      <w:pPr>
        <w:spacing w:line="312" w:lineRule="auto"/>
        <w:ind w:firstLine="420"/>
        <w:rPr>
          <w:szCs w:val="21"/>
        </w:rPr>
      </w:pPr>
      <w:r>
        <w:rPr>
          <w:rFonts w:hint="eastAsia"/>
          <w:szCs w:val="21"/>
        </w:rPr>
        <w:t>处理意见：</w:t>
      </w:r>
      <w:r w:rsidRPr="007E3069">
        <w:rPr>
          <w:rFonts w:hint="eastAsia"/>
          <w:szCs w:val="21"/>
        </w:rPr>
        <w:t>高纯稀土金属包括</w:t>
      </w:r>
      <w:r w:rsidRPr="007E3069">
        <w:rPr>
          <w:rFonts w:hint="eastAsia"/>
          <w:szCs w:val="21"/>
        </w:rPr>
        <w:t>16</w:t>
      </w:r>
      <w:r w:rsidRPr="007E3069">
        <w:rPr>
          <w:rFonts w:hint="eastAsia"/>
          <w:szCs w:val="21"/>
        </w:rPr>
        <w:t>种稀土元素，每种高纯稀土金属的特性及其应用领域也不同，高纯金属</w:t>
      </w:r>
      <w:proofErr w:type="gramStart"/>
      <w:r w:rsidRPr="007E3069">
        <w:rPr>
          <w:rFonts w:hint="eastAsia"/>
          <w:szCs w:val="21"/>
        </w:rPr>
        <w:t>镧</w:t>
      </w:r>
      <w:proofErr w:type="gramEnd"/>
      <w:r w:rsidRPr="007E3069">
        <w:rPr>
          <w:rFonts w:hint="eastAsia"/>
          <w:szCs w:val="21"/>
        </w:rPr>
        <w:t>产品控制元素包括了</w:t>
      </w:r>
      <w:r w:rsidRPr="007E3069">
        <w:rPr>
          <w:rFonts w:hint="eastAsia"/>
          <w:szCs w:val="21"/>
        </w:rPr>
        <w:t>C</w:t>
      </w:r>
      <w:r w:rsidRPr="007E3069">
        <w:rPr>
          <w:rFonts w:hint="eastAsia"/>
          <w:szCs w:val="21"/>
        </w:rPr>
        <w:t>、</w:t>
      </w:r>
      <w:r w:rsidRPr="007E3069">
        <w:rPr>
          <w:rFonts w:hint="eastAsia"/>
          <w:szCs w:val="21"/>
        </w:rPr>
        <w:t>N</w:t>
      </w:r>
      <w:r w:rsidRPr="007E3069">
        <w:rPr>
          <w:rFonts w:hint="eastAsia"/>
          <w:szCs w:val="21"/>
        </w:rPr>
        <w:t>、</w:t>
      </w:r>
      <w:r w:rsidRPr="007E3069">
        <w:rPr>
          <w:rFonts w:hint="eastAsia"/>
          <w:szCs w:val="21"/>
        </w:rPr>
        <w:t>O</w:t>
      </w:r>
      <w:r w:rsidRPr="007E3069">
        <w:rPr>
          <w:rFonts w:hint="eastAsia"/>
          <w:szCs w:val="21"/>
        </w:rPr>
        <w:t>等气体杂质的控制，同时也需要控制的关键杂质元素数量达到</w:t>
      </w:r>
      <w:r w:rsidRPr="007E3069">
        <w:rPr>
          <w:rFonts w:hint="eastAsia"/>
          <w:szCs w:val="21"/>
        </w:rPr>
        <w:t>40</w:t>
      </w:r>
      <w:r w:rsidRPr="007E3069">
        <w:rPr>
          <w:rFonts w:hint="eastAsia"/>
          <w:szCs w:val="21"/>
        </w:rPr>
        <w:t>多种。而高纯金属</w:t>
      </w:r>
      <w:proofErr w:type="gramStart"/>
      <w:r w:rsidRPr="007E3069">
        <w:rPr>
          <w:rFonts w:hint="eastAsia"/>
          <w:szCs w:val="21"/>
        </w:rPr>
        <w:t>镧</w:t>
      </w:r>
      <w:proofErr w:type="gramEnd"/>
      <w:r w:rsidRPr="007E3069">
        <w:rPr>
          <w:rFonts w:hint="eastAsia"/>
          <w:szCs w:val="21"/>
        </w:rPr>
        <w:t>产品的纯度评测方式是</w:t>
      </w:r>
      <w:r w:rsidRPr="007E3069">
        <w:rPr>
          <w:rFonts w:hint="eastAsia"/>
          <w:szCs w:val="21"/>
        </w:rPr>
        <w:t>C</w:t>
      </w:r>
      <w:r w:rsidRPr="007E3069">
        <w:rPr>
          <w:rFonts w:hint="eastAsia"/>
          <w:szCs w:val="21"/>
        </w:rPr>
        <w:t>、</w:t>
      </w:r>
      <w:r w:rsidRPr="007E3069">
        <w:rPr>
          <w:rFonts w:hint="eastAsia"/>
          <w:szCs w:val="21"/>
        </w:rPr>
        <w:t>N</w:t>
      </w:r>
      <w:r w:rsidRPr="007E3069">
        <w:rPr>
          <w:rFonts w:hint="eastAsia"/>
          <w:szCs w:val="21"/>
        </w:rPr>
        <w:t>、</w:t>
      </w:r>
      <w:r w:rsidRPr="007E3069">
        <w:rPr>
          <w:rFonts w:hint="eastAsia"/>
          <w:szCs w:val="21"/>
        </w:rPr>
        <w:t>O</w:t>
      </w:r>
      <w:r w:rsidRPr="007E3069">
        <w:rPr>
          <w:rFonts w:hint="eastAsia"/>
          <w:szCs w:val="21"/>
        </w:rPr>
        <w:t>、</w:t>
      </w:r>
      <w:r w:rsidRPr="007E3069">
        <w:rPr>
          <w:rFonts w:hint="eastAsia"/>
          <w:szCs w:val="21"/>
        </w:rPr>
        <w:t>S</w:t>
      </w:r>
      <w:r w:rsidRPr="007E3069">
        <w:rPr>
          <w:rFonts w:hint="eastAsia"/>
          <w:szCs w:val="21"/>
        </w:rPr>
        <w:t>气体元素以外的表</w:t>
      </w:r>
      <w:r w:rsidRPr="007E3069">
        <w:rPr>
          <w:rFonts w:hint="eastAsia"/>
          <w:szCs w:val="21"/>
        </w:rPr>
        <w:t>1</w:t>
      </w:r>
      <w:r w:rsidRPr="007E3069">
        <w:rPr>
          <w:rFonts w:hint="eastAsia"/>
          <w:szCs w:val="21"/>
        </w:rPr>
        <w:t>种所列杂质元素，与高纯稀土金属定义相符合。</w:t>
      </w:r>
    </w:p>
    <w:p w14:paraId="3D6B9756" w14:textId="1EC54EAD" w:rsidR="007E3069" w:rsidRDefault="007E3069" w:rsidP="00F74A8C">
      <w:pPr>
        <w:spacing w:line="312" w:lineRule="auto"/>
        <w:ind w:firstLine="420"/>
        <w:rPr>
          <w:szCs w:val="21"/>
        </w:rPr>
      </w:pPr>
      <w:r>
        <w:rPr>
          <w:rFonts w:hint="eastAsia"/>
          <w:szCs w:val="21"/>
        </w:rPr>
        <w:t>（</w:t>
      </w:r>
      <w:r>
        <w:rPr>
          <w:rFonts w:hint="eastAsia"/>
          <w:szCs w:val="21"/>
        </w:rPr>
        <w:t>5</w:t>
      </w:r>
      <w:r>
        <w:rPr>
          <w:rFonts w:hint="eastAsia"/>
          <w:szCs w:val="21"/>
        </w:rPr>
        <w:t>）</w:t>
      </w:r>
      <w:r w:rsidR="000340A9" w:rsidRPr="000340A9">
        <w:rPr>
          <w:rFonts w:hint="eastAsia"/>
          <w:szCs w:val="21"/>
        </w:rPr>
        <w:t>表</w:t>
      </w:r>
      <w:r w:rsidR="000340A9" w:rsidRPr="000340A9">
        <w:rPr>
          <w:rFonts w:hint="eastAsia"/>
          <w:szCs w:val="21"/>
        </w:rPr>
        <w:t>1</w:t>
      </w:r>
      <w:r w:rsidR="000340A9" w:rsidRPr="000340A9">
        <w:rPr>
          <w:rFonts w:hint="eastAsia"/>
          <w:szCs w:val="21"/>
        </w:rPr>
        <w:t>中非金属杂质明显高于总杂质含量，这个表格这样表述是否妥当，分开表述会不会更加清晰</w:t>
      </w:r>
    </w:p>
    <w:p w14:paraId="1267F8E0" w14:textId="0F5AEE98" w:rsidR="000340A9" w:rsidRDefault="000340A9" w:rsidP="00F74A8C">
      <w:pPr>
        <w:spacing w:line="312" w:lineRule="auto"/>
        <w:ind w:firstLine="420"/>
        <w:rPr>
          <w:szCs w:val="21"/>
        </w:rPr>
      </w:pPr>
      <w:r>
        <w:rPr>
          <w:rFonts w:hint="eastAsia"/>
          <w:szCs w:val="21"/>
        </w:rPr>
        <w:t>处理意见：</w:t>
      </w:r>
      <w:r w:rsidR="00E36E30" w:rsidRPr="00E36E30">
        <w:rPr>
          <w:rFonts w:hint="eastAsia"/>
          <w:szCs w:val="21"/>
        </w:rPr>
        <w:t>C</w:t>
      </w:r>
      <w:r w:rsidR="00E36E30" w:rsidRPr="00E36E30">
        <w:rPr>
          <w:rFonts w:hint="eastAsia"/>
          <w:szCs w:val="21"/>
        </w:rPr>
        <w:t>、</w:t>
      </w:r>
      <w:r w:rsidR="00E36E30" w:rsidRPr="00E36E30">
        <w:rPr>
          <w:rFonts w:hint="eastAsia"/>
          <w:szCs w:val="21"/>
        </w:rPr>
        <w:t>O</w:t>
      </w:r>
      <w:r w:rsidR="00E36E30" w:rsidRPr="00E36E30">
        <w:rPr>
          <w:rFonts w:hint="eastAsia"/>
          <w:szCs w:val="21"/>
        </w:rPr>
        <w:t>、</w:t>
      </w:r>
      <w:r w:rsidR="00E36E30" w:rsidRPr="00E36E30">
        <w:rPr>
          <w:rFonts w:hint="eastAsia"/>
          <w:szCs w:val="21"/>
        </w:rPr>
        <w:t>N</w:t>
      </w:r>
      <w:r w:rsidR="00E36E30" w:rsidRPr="00E36E30">
        <w:rPr>
          <w:rFonts w:hint="eastAsia"/>
          <w:szCs w:val="21"/>
        </w:rPr>
        <w:t>、</w:t>
      </w:r>
      <w:r w:rsidR="00E36E30" w:rsidRPr="00E36E30">
        <w:rPr>
          <w:rFonts w:hint="eastAsia"/>
          <w:szCs w:val="21"/>
        </w:rPr>
        <w:t>S</w:t>
      </w:r>
      <w:r w:rsidR="00E36E30" w:rsidRPr="00E36E30">
        <w:rPr>
          <w:rFonts w:hint="eastAsia"/>
          <w:szCs w:val="21"/>
        </w:rPr>
        <w:t>等元素也属于高纯</w:t>
      </w:r>
      <w:proofErr w:type="gramStart"/>
      <w:r w:rsidR="00E36E30" w:rsidRPr="00E36E30">
        <w:rPr>
          <w:rFonts w:hint="eastAsia"/>
          <w:szCs w:val="21"/>
        </w:rPr>
        <w:t>镧</w:t>
      </w:r>
      <w:proofErr w:type="gramEnd"/>
      <w:r w:rsidR="00E36E30" w:rsidRPr="00E36E30">
        <w:rPr>
          <w:rFonts w:hint="eastAsia"/>
          <w:szCs w:val="21"/>
        </w:rPr>
        <w:t>产品的化学产品</w:t>
      </w:r>
      <w:r w:rsidR="00E36E30">
        <w:rPr>
          <w:rFonts w:hint="eastAsia"/>
          <w:szCs w:val="21"/>
        </w:rPr>
        <w:t>，没有必要分两个表格。</w:t>
      </w:r>
    </w:p>
    <w:p w14:paraId="2E7FEC6D" w14:textId="372CB447" w:rsidR="00E36E30" w:rsidRDefault="00E36E30" w:rsidP="00F74A8C">
      <w:pPr>
        <w:spacing w:line="312" w:lineRule="auto"/>
        <w:ind w:firstLine="420"/>
        <w:rPr>
          <w:szCs w:val="21"/>
        </w:rPr>
      </w:pPr>
      <w:r>
        <w:rPr>
          <w:rFonts w:hint="eastAsia"/>
          <w:szCs w:val="21"/>
        </w:rPr>
        <w:t>（</w:t>
      </w:r>
      <w:r>
        <w:rPr>
          <w:rFonts w:hint="eastAsia"/>
          <w:szCs w:val="21"/>
        </w:rPr>
        <w:t>6</w:t>
      </w:r>
      <w:r>
        <w:rPr>
          <w:rFonts w:hint="eastAsia"/>
          <w:szCs w:val="21"/>
        </w:rPr>
        <w:t>）</w:t>
      </w:r>
      <w:r w:rsidRPr="00E36E30">
        <w:rPr>
          <w:rFonts w:hint="eastAsia"/>
          <w:szCs w:val="21"/>
        </w:rPr>
        <w:t>8</w:t>
      </w:r>
      <w:r w:rsidRPr="00E36E30">
        <w:rPr>
          <w:rFonts w:hint="eastAsia"/>
          <w:szCs w:val="21"/>
        </w:rPr>
        <w:t>中保留产品的标志、包装、运输、贮存及随行文件应符合</w:t>
      </w:r>
      <w:r w:rsidRPr="00E36E30">
        <w:rPr>
          <w:rFonts w:hint="eastAsia"/>
          <w:szCs w:val="21"/>
        </w:rPr>
        <w:t>GB 39176</w:t>
      </w:r>
      <w:r w:rsidRPr="00E36E30">
        <w:rPr>
          <w:rFonts w:hint="eastAsia"/>
          <w:szCs w:val="21"/>
        </w:rPr>
        <w:t>的规定</w:t>
      </w:r>
      <w:r>
        <w:rPr>
          <w:rFonts w:hint="eastAsia"/>
          <w:szCs w:val="21"/>
        </w:rPr>
        <w:t>，</w:t>
      </w:r>
      <w:r w:rsidRPr="00E36E30">
        <w:rPr>
          <w:rFonts w:hint="eastAsia"/>
          <w:szCs w:val="21"/>
        </w:rPr>
        <w:t>其他删除</w:t>
      </w:r>
    </w:p>
    <w:p w14:paraId="4E1C5EDD" w14:textId="4D373678" w:rsidR="00E36E30" w:rsidRDefault="00E36E30" w:rsidP="00E36E30">
      <w:pPr>
        <w:spacing w:line="312" w:lineRule="auto"/>
        <w:ind w:firstLine="420"/>
        <w:rPr>
          <w:szCs w:val="21"/>
        </w:rPr>
      </w:pPr>
      <w:r>
        <w:rPr>
          <w:rFonts w:hint="eastAsia"/>
          <w:szCs w:val="21"/>
        </w:rPr>
        <w:t>处理意见：</w:t>
      </w:r>
      <w:r w:rsidRPr="00E36E30">
        <w:rPr>
          <w:rFonts w:hint="eastAsia"/>
          <w:szCs w:val="21"/>
        </w:rPr>
        <w:t>GB 39176</w:t>
      </w:r>
      <w:r w:rsidRPr="00E36E30">
        <w:rPr>
          <w:rFonts w:hint="eastAsia"/>
          <w:szCs w:val="21"/>
        </w:rPr>
        <w:t>仅包括随行文件中的质量证明书内容，内容不全面。</w:t>
      </w:r>
      <w:r>
        <w:rPr>
          <w:rFonts w:hint="eastAsia"/>
          <w:szCs w:val="21"/>
        </w:rPr>
        <w:t>因此，</w:t>
      </w:r>
      <w:r w:rsidRPr="00E36E30">
        <w:rPr>
          <w:rFonts w:hint="eastAsia"/>
          <w:szCs w:val="21"/>
        </w:rPr>
        <w:t>随行文件</w:t>
      </w:r>
      <w:r>
        <w:rPr>
          <w:rFonts w:hint="eastAsia"/>
          <w:szCs w:val="21"/>
        </w:rPr>
        <w:t>不删除。</w:t>
      </w:r>
    </w:p>
    <w:p w14:paraId="3029B31E"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二、标准编制原则、主要内容及其确定依据</w:t>
      </w:r>
    </w:p>
    <w:p w14:paraId="4AC94B48"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1、本标准起草过程中遵循以下原则：</w:t>
      </w:r>
    </w:p>
    <w:p w14:paraId="2759EAA4" w14:textId="33085650" w:rsidR="00601EFB"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1</w:t>
      </w:r>
      <w:r>
        <w:rPr>
          <w:rFonts w:hint="eastAsia"/>
          <w:color w:val="000000"/>
          <w:kern w:val="0"/>
          <w:szCs w:val="21"/>
        </w:rPr>
        <w:t>）</w:t>
      </w:r>
      <w:r w:rsidR="003B2497" w:rsidRPr="00847FD9">
        <w:rPr>
          <w:color w:val="000000"/>
          <w:kern w:val="0"/>
          <w:szCs w:val="21"/>
        </w:rPr>
        <w:t>本标准是根据</w:t>
      </w:r>
      <w:r w:rsidR="003B2497" w:rsidRPr="00847FD9">
        <w:rPr>
          <w:color w:val="000000"/>
          <w:kern w:val="0"/>
          <w:szCs w:val="21"/>
        </w:rPr>
        <w:t>GB/T</w:t>
      </w:r>
      <w:r w:rsidR="003B2497" w:rsidRPr="00847FD9">
        <w:rPr>
          <w:rFonts w:hint="eastAsia"/>
          <w:color w:val="000000"/>
          <w:kern w:val="0"/>
          <w:szCs w:val="21"/>
        </w:rPr>
        <w:t xml:space="preserve"> </w:t>
      </w:r>
      <w:r w:rsidR="003B2497" w:rsidRPr="00847FD9">
        <w:rPr>
          <w:color w:val="000000"/>
          <w:kern w:val="0"/>
          <w:szCs w:val="21"/>
        </w:rPr>
        <w:t>1.1-2020</w:t>
      </w:r>
      <w:r w:rsidR="003B2497" w:rsidRPr="00847FD9">
        <w:rPr>
          <w:color w:val="000000"/>
          <w:kern w:val="0"/>
          <w:szCs w:val="21"/>
        </w:rPr>
        <w:t>《标准化工作导则</w:t>
      </w:r>
      <w:r w:rsidR="003B2497" w:rsidRPr="00847FD9">
        <w:rPr>
          <w:color w:val="000000"/>
          <w:kern w:val="0"/>
          <w:szCs w:val="21"/>
        </w:rPr>
        <w:t xml:space="preserve"> </w:t>
      </w:r>
      <w:r w:rsidR="003B2497" w:rsidRPr="00847FD9">
        <w:rPr>
          <w:color w:val="000000"/>
          <w:kern w:val="0"/>
          <w:szCs w:val="21"/>
        </w:rPr>
        <w:t>第</w:t>
      </w:r>
      <w:r w:rsidR="003B2497" w:rsidRPr="00847FD9">
        <w:rPr>
          <w:color w:val="000000"/>
          <w:kern w:val="0"/>
          <w:szCs w:val="21"/>
        </w:rPr>
        <w:t>1</w:t>
      </w:r>
      <w:r w:rsidR="003B2497" w:rsidRPr="00847FD9">
        <w:rPr>
          <w:color w:val="000000"/>
          <w:kern w:val="0"/>
          <w:szCs w:val="21"/>
        </w:rPr>
        <w:t>部分</w:t>
      </w:r>
      <w:r w:rsidR="003B2497" w:rsidRPr="00847FD9">
        <w:rPr>
          <w:color w:val="000000"/>
          <w:kern w:val="0"/>
          <w:szCs w:val="21"/>
        </w:rPr>
        <w:t>:</w:t>
      </w:r>
      <w:r w:rsidR="003B2497" w:rsidRPr="00847FD9">
        <w:rPr>
          <w:color w:val="000000"/>
          <w:kern w:val="0"/>
          <w:szCs w:val="21"/>
        </w:rPr>
        <w:t>标准化文件的结构和起草规则》和</w:t>
      </w:r>
      <w:r w:rsidR="003B2497" w:rsidRPr="00847FD9">
        <w:rPr>
          <w:color w:val="000000"/>
          <w:kern w:val="0"/>
          <w:szCs w:val="21"/>
        </w:rPr>
        <w:t>GB/T</w:t>
      </w:r>
      <w:r w:rsidR="003B2497" w:rsidRPr="00847FD9">
        <w:rPr>
          <w:rFonts w:hint="eastAsia"/>
          <w:color w:val="000000"/>
          <w:kern w:val="0"/>
          <w:szCs w:val="21"/>
        </w:rPr>
        <w:t xml:space="preserve"> </w:t>
      </w:r>
      <w:r w:rsidR="003B2497" w:rsidRPr="00847FD9">
        <w:rPr>
          <w:color w:val="000000"/>
          <w:kern w:val="0"/>
          <w:szCs w:val="21"/>
        </w:rPr>
        <w:t>20001.4-20</w:t>
      </w:r>
      <w:r w:rsidR="003B2497" w:rsidRPr="00847FD9">
        <w:rPr>
          <w:rFonts w:hint="eastAsia"/>
          <w:color w:val="000000"/>
          <w:kern w:val="0"/>
          <w:szCs w:val="21"/>
        </w:rPr>
        <w:t>15</w:t>
      </w:r>
      <w:r w:rsidR="003B2497" w:rsidRPr="00847FD9">
        <w:rPr>
          <w:color w:val="000000"/>
          <w:kern w:val="0"/>
          <w:szCs w:val="21"/>
        </w:rPr>
        <w:t>《标准编写规则</w:t>
      </w:r>
      <w:r w:rsidR="003B2497" w:rsidRPr="00847FD9">
        <w:rPr>
          <w:color w:val="000000"/>
          <w:kern w:val="0"/>
          <w:szCs w:val="21"/>
        </w:rPr>
        <w:t xml:space="preserve"> </w:t>
      </w:r>
      <w:r w:rsidR="003B2497" w:rsidRPr="00847FD9">
        <w:rPr>
          <w:color w:val="000000"/>
          <w:kern w:val="0"/>
          <w:szCs w:val="21"/>
        </w:rPr>
        <w:t>第</w:t>
      </w:r>
      <w:r w:rsidR="003B2497" w:rsidRPr="00847FD9">
        <w:rPr>
          <w:color w:val="000000"/>
          <w:kern w:val="0"/>
          <w:szCs w:val="21"/>
        </w:rPr>
        <w:t>4</w:t>
      </w:r>
      <w:r w:rsidR="003B2497" w:rsidRPr="00847FD9">
        <w:rPr>
          <w:color w:val="000000"/>
          <w:kern w:val="0"/>
          <w:szCs w:val="21"/>
        </w:rPr>
        <w:t>部分：</w:t>
      </w:r>
      <w:r w:rsidR="003B2497" w:rsidRPr="00847FD9">
        <w:rPr>
          <w:rFonts w:hint="eastAsia"/>
          <w:color w:val="000000"/>
          <w:kern w:val="0"/>
          <w:szCs w:val="21"/>
        </w:rPr>
        <w:t>试验方法标准</w:t>
      </w:r>
      <w:r w:rsidR="003B2497" w:rsidRPr="00847FD9">
        <w:rPr>
          <w:color w:val="000000"/>
          <w:kern w:val="0"/>
          <w:szCs w:val="21"/>
        </w:rPr>
        <w:t>》的要求进行编写的</w:t>
      </w:r>
      <w:r w:rsidR="003B2497" w:rsidRPr="00847FD9">
        <w:rPr>
          <w:rFonts w:hint="eastAsia"/>
          <w:color w:val="000000"/>
          <w:kern w:val="0"/>
          <w:szCs w:val="21"/>
        </w:rPr>
        <w:t>；</w:t>
      </w:r>
    </w:p>
    <w:p w14:paraId="3B443B76" w14:textId="7B085411"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2</w:t>
      </w:r>
      <w:r>
        <w:rPr>
          <w:rFonts w:hint="eastAsia"/>
          <w:color w:val="000000"/>
          <w:kern w:val="0"/>
          <w:szCs w:val="21"/>
        </w:rPr>
        <w:t>）</w:t>
      </w:r>
      <w:r w:rsidRPr="00847FD9">
        <w:rPr>
          <w:rFonts w:hint="eastAsia"/>
          <w:color w:val="000000"/>
          <w:kern w:val="0"/>
          <w:szCs w:val="21"/>
        </w:rPr>
        <w:t>充分满足市场要求的原则；</w:t>
      </w:r>
    </w:p>
    <w:p w14:paraId="43A9F4A2" w14:textId="2DD48071"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3</w:t>
      </w:r>
      <w:r>
        <w:rPr>
          <w:rFonts w:hint="eastAsia"/>
          <w:color w:val="000000"/>
          <w:kern w:val="0"/>
          <w:szCs w:val="21"/>
        </w:rPr>
        <w:t>）</w:t>
      </w:r>
      <w:proofErr w:type="gramStart"/>
      <w:r w:rsidRPr="00847FD9">
        <w:rPr>
          <w:rFonts w:hint="eastAsia"/>
          <w:color w:val="000000"/>
          <w:kern w:val="0"/>
          <w:szCs w:val="21"/>
        </w:rPr>
        <w:t>划繁就</w:t>
      </w:r>
      <w:proofErr w:type="gramEnd"/>
      <w:r w:rsidRPr="00847FD9">
        <w:rPr>
          <w:rFonts w:hint="eastAsia"/>
          <w:color w:val="000000"/>
          <w:kern w:val="0"/>
          <w:szCs w:val="21"/>
        </w:rPr>
        <w:t>简的原则；</w:t>
      </w:r>
    </w:p>
    <w:p w14:paraId="6A1AD1BA" w14:textId="788575E2"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4</w:t>
      </w:r>
      <w:r>
        <w:rPr>
          <w:rFonts w:hint="eastAsia"/>
          <w:color w:val="000000"/>
          <w:kern w:val="0"/>
          <w:szCs w:val="21"/>
        </w:rPr>
        <w:t>）</w:t>
      </w:r>
      <w:r w:rsidRPr="00847FD9">
        <w:rPr>
          <w:rFonts w:hint="eastAsia"/>
          <w:color w:val="000000"/>
          <w:kern w:val="0"/>
          <w:szCs w:val="21"/>
        </w:rPr>
        <w:t>有利于创新发展的原则。</w:t>
      </w:r>
    </w:p>
    <w:p w14:paraId="56810985" w14:textId="2145D8D5"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2、主要技术内容及其确定的依据：</w:t>
      </w:r>
    </w:p>
    <w:p w14:paraId="2779781D" w14:textId="0E77EE22" w:rsidR="00F74A8C" w:rsidRDefault="00F74A8C" w:rsidP="00F74A8C">
      <w:pPr>
        <w:spacing w:line="360" w:lineRule="auto"/>
        <w:rPr>
          <w:rFonts w:ascii="宋体" w:hAnsi="宋体"/>
          <w:color w:val="000000"/>
          <w:kern w:val="0"/>
          <w:szCs w:val="20"/>
        </w:rPr>
      </w:pPr>
      <w:r>
        <w:rPr>
          <w:rFonts w:ascii="宋体" w:hAnsi="宋体" w:hint="eastAsia"/>
          <w:color w:val="000000"/>
          <w:kern w:val="0"/>
          <w:szCs w:val="20"/>
        </w:rPr>
        <w:t>2</w:t>
      </w:r>
      <w:r>
        <w:rPr>
          <w:rFonts w:ascii="宋体" w:hAnsi="宋体"/>
          <w:color w:val="000000"/>
          <w:kern w:val="0"/>
          <w:szCs w:val="20"/>
        </w:rPr>
        <w:t>.1</w:t>
      </w:r>
      <w:r>
        <w:rPr>
          <w:rFonts w:ascii="宋体" w:hAnsi="宋体" w:hint="eastAsia"/>
          <w:color w:val="000000"/>
          <w:kern w:val="0"/>
          <w:szCs w:val="20"/>
        </w:rPr>
        <w:t>产品分类</w:t>
      </w:r>
    </w:p>
    <w:p w14:paraId="07F2FFDE" w14:textId="23D3F63E" w:rsidR="00F74A8C" w:rsidRDefault="00FB57B9" w:rsidP="00F74A8C">
      <w:pPr>
        <w:spacing w:line="360" w:lineRule="auto"/>
        <w:ind w:left="426"/>
        <w:rPr>
          <w:rFonts w:ascii="宋体" w:hAnsi="宋体"/>
          <w:color w:val="000000"/>
          <w:kern w:val="0"/>
          <w:szCs w:val="20"/>
        </w:rPr>
      </w:pPr>
      <w:r w:rsidRPr="00FB57B9">
        <w:rPr>
          <w:rFonts w:ascii="宋体" w:hAnsi="宋体" w:hint="eastAsia"/>
          <w:color w:val="000000"/>
          <w:kern w:val="0"/>
          <w:szCs w:val="20"/>
        </w:rPr>
        <w:t>产品按化学成分分为H-La-4N、H-La-3N8、H-La-3N5</w:t>
      </w:r>
      <w:proofErr w:type="gramStart"/>
      <w:r w:rsidRPr="00FB57B9">
        <w:rPr>
          <w:rFonts w:ascii="宋体" w:hAnsi="宋体" w:hint="eastAsia"/>
          <w:color w:val="000000"/>
          <w:kern w:val="0"/>
          <w:szCs w:val="20"/>
        </w:rPr>
        <w:t>三个</w:t>
      </w:r>
      <w:proofErr w:type="gramEnd"/>
      <w:r w:rsidRPr="00FB57B9">
        <w:rPr>
          <w:rFonts w:ascii="宋体" w:hAnsi="宋体" w:hint="eastAsia"/>
          <w:color w:val="000000"/>
          <w:kern w:val="0"/>
          <w:szCs w:val="20"/>
        </w:rPr>
        <w:t>牌号</w:t>
      </w:r>
      <w:r w:rsidR="00F74A8C">
        <w:rPr>
          <w:rFonts w:ascii="宋体" w:hAnsi="宋体" w:hint="eastAsia"/>
          <w:color w:val="000000"/>
          <w:kern w:val="0"/>
          <w:szCs w:val="20"/>
        </w:rPr>
        <w:t>。</w:t>
      </w:r>
    </w:p>
    <w:p w14:paraId="0EA01BF9" w14:textId="77777777" w:rsidR="002F4FEE" w:rsidRPr="00772149" w:rsidRDefault="002F4FEE" w:rsidP="002F4FEE">
      <w:pPr>
        <w:spacing w:line="360" w:lineRule="auto"/>
        <w:ind w:firstLineChars="200" w:firstLine="420"/>
        <w:rPr>
          <w:rFonts w:ascii="宋体" w:hAnsi="宋体"/>
          <w:color w:val="000000"/>
          <w:szCs w:val="21"/>
        </w:rPr>
      </w:pPr>
      <w:r w:rsidRPr="00772149">
        <w:rPr>
          <w:rFonts w:ascii="宋体" w:hAnsi="宋体" w:hint="eastAsia"/>
          <w:color w:val="000000"/>
          <w:szCs w:val="21"/>
        </w:rPr>
        <w:t>产品牌号共分为三个层次。其中，第一层次表示高纯金属产品，用高纯的英文首字母“H”表示；第二层次表示产品金属</w:t>
      </w:r>
      <w:proofErr w:type="gramStart"/>
      <w:r w:rsidRPr="00772149">
        <w:rPr>
          <w:rFonts w:ascii="宋体" w:hAnsi="宋体" w:hint="eastAsia"/>
          <w:color w:val="000000"/>
          <w:szCs w:val="21"/>
        </w:rPr>
        <w:t>镧</w:t>
      </w:r>
      <w:proofErr w:type="gramEnd"/>
      <w:r w:rsidRPr="00772149">
        <w:rPr>
          <w:rFonts w:ascii="宋体" w:hAnsi="宋体" w:hint="eastAsia"/>
          <w:color w:val="000000"/>
          <w:szCs w:val="21"/>
        </w:rPr>
        <w:t>，用分子式“La”表示；第三层次表示产品的纯度，当产品绝对纯度（质量分数）等于或大于99%时，“X”表示质量分数中“9”的个数，“N”表示数字9的英文首字母，“Y”表示质量分数最后一位的值（当值为零时省略），a为absolute首字母，Na表示绝对纯度。具体表示方法如下：</w:t>
      </w:r>
    </w:p>
    <w:p w14:paraId="159A8117" w14:textId="2F5DDA5A" w:rsidR="002F4FEE" w:rsidRDefault="002F4FEE" w:rsidP="002F4FEE">
      <w:pPr>
        <w:spacing w:line="360" w:lineRule="auto"/>
        <w:ind w:left="426"/>
        <w:jc w:val="center"/>
        <w:rPr>
          <w:rFonts w:ascii="宋体" w:hAnsi="宋体" w:hint="eastAsia"/>
          <w:color w:val="000000"/>
          <w:kern w:val="0"/>
          <w:szCs w:val="20"/>
        </w:rPr>
      </w:pPr>
      <w:r w:rsidRPr="00772149">
        <w:rPr>
          <w:rFonts w:hint="eastAsia"/>
          <w:noProof/>
        </w:rPr>
        <w:lastRenderedPageBreak/>
        <w:drawing>
          <wp:inline distT="0" distB="0" distL="0" distR="0" wp14:anchorId="3E8E7FB1" wp14:editId="7BC590B3">
            <wp:extent cx="3545134" cy="1525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0328"/>
                    <a:stretch/>
                  </pic:blipFill>
                  <pic:spPr bwMode="auto">
                    <a:xfrm>
                      <a:off x="0" y="0"/>
                      <a:ext cx="3545134" cy="1525905"/>
                    </a:xfrm>
                    <a:prstGeom prst="rect">
                      <a:avLst/>
                    </a:prstGeom>
                    <a:noFill/>
                    <a:ln>
                      <a:noFill/>
                    </a:ln>
                    <a:extLst>
                      <a:ext uri="{53640926-AAD7-44D8-BBD7-CCE9431645EC}">
                        <a14:shadowObscured xmlns:a14="http://schemas.microsoft.com/office/drawing/2010/main"/>
                      </a:ext>
                    </a:extLst>
                  </pic:spPr>
                </pic:pic>
              </a:graphicData>
            </a:graphic>
          </wp:inline>
        </w:drawing>
      </w:r>
    </w:p>
    <w:p w14:paraId="37A924E2" w14:textId="418077B3" w:rsidR="00F74A8C" w:rsidRDefault="00F74A8C" w:rsidP="00F74A8C">
      <w:pPr>
        <w:spacing w:line="360" w:lineRule="auto"/>
        <w:rPr>
          <w:rFonts w:ascii="宋体" w:hAnsi="宋体"/>
          <w:kern w:val="0"/>
          <w:szCs w:val="20"/>
        </w:rPr>
      </w:pPr>
      <w:r>
        <w:rPr>
          <w:rFonts w:ascii="宋体" w:hAnsi="宋体" w:hint="eastAsia"/>
          <w:kern w:val="0"/>
          <w:szCs w:val="20"/>
        </w:rPr>
        <w:t>2</w:t>
      </w:r>
      <w:r>
        <w:rPr>
          <w:rFonts w:ascii="宋体" w:hAnsi="宋体"/>
          <w:kern w:val="0"/>
          <w:szCs w:val="20"/>
        </w:rPr>
        <w:t>.1</w:t>
      </w:r>
      <w:r>
        <w:rPr>
          <w:rFonts w:ascii="宋体" w:hAnsi="宋体" w:hint="eastAsia"/>
          <w:kern w:val="0"/>
          <w:szCs w:val="20"/>
        </w:rPr>
        <w:t>技术要求</w:t>
      </w:r>
    </w:p>
    <w:p w14:paraId="715FCA73" w14:textId="1397B3AE" w:rsidR="00F74A8C" w:rsidRPr="002F4FEE" w:rsidRDefault="00050948" w:rsidP="002F4FEE">
      <w:pPr>
        <w:spacing w:line="360" w:lineRule="auto"/>
        <w:ind w:firstLineChars="200" w:firstLine="420"/>
        <w:rPr>
          <w:color w:val="000000"/>
          <w:kern w:val="0"/>
          <w:szCs w:val="21"/>
        </w:rPr>
      </w:pPr>
      <w:r w:rsidRPr="00050948">
        <w:rPr>
          <w:rFonts w:ascii="宋体" w:hAnsi="宋体" w:hint="eastAsia"/>
          <w:color w:val="000000"/>
          <w:szCs w:val="21"/>
        </w:rPr>
        <w:t>本文件适用于真空精炼、电解精炼、区域熔炼、电子束熔炼、</w:t>
      </w:r>
      <w:proofErr w:type="gramStart"/>
      <w:r w:rsidRPr="00050948">
        <w:rPr>
          <w:rFonts w:ascii="宋体" w:hAnsi="宋体" w:hint="eastAsia"/>
          <w:color w:val="000000"/>
          <w:szCs w:val="21"/>
        </w:rPr>
        <w:t>固态电</w:t>
      </w:r>
      <w:proofErr w:type="gramEnd"/>
      <w:r w:rsidRPr="00050948">
        <w:rPr>
          <w:rFonts w:ascii="宋体" w:hAnsi="宋体" w:hint="eastAsia"/>
          <w:color w:val="000000"/>
          <w:szCs w:val="21"/>
        </w:rPr>
        <w:t>迁移等提纯方法制得的高纯金属</w:t>
      </w:r>
      <w:proofErr w:type="gramStart"/>
      <w:r w:rsidRPr="00050948">
        <w:rPr>
          <w:rFonts w:ascii="宋体" w:hAnsi="宋体" w:hint="eastAsia"/>
          <w:color w:val="000000"/>
          <w:szCs w:val="21"/>
        </w:rPr>
        <w:t>镧</w:t>
      </w:r>
      <w:proofErr w:type="gramEnd"/>
      <w:r w:rsidRPr="00050948">
        <w:rPr>
          <w:rFonts w:ascii="宋体" w:hAnsi="宋体" w:hint="eastAsia"/>
          <w:color w:val="000000"/>
          <w:szCs w:val="21"/>
        </w:rPr>
        <w:t>，主要用于生产金属</w:t>
      </w:r>
      <w:proofErr w:type="gramStart"/>
      <w:r w:rsidRPr="00050948">
        <w:rPr>
          <w:rFonts w:ascii="宋体" w:hAnsi="宋体" w:hint="eastAsia"/>
          <w:color w:val="000000"/>
          <w:szCs w:val="21"/>
        </w:rPr>
        <w:t>镧</w:t>
      </w:r>
      <w:proofErr w:type="gramEnd"/>
      <w:r w:rsidRPr="00050948">
        <w:rPr>
          <w:rFonts w:ascii="宋体" w:hAnsi="宋体" w:hint="eastAsia"/>
          <w:color w:val="000000"/>
          <w:szCs w:val="21"/>
        </w:rPr>
        <w:t>靶材、储氢材料、荧光粉、磁制冷材料等。</w:t>
      </w:r>
      <w:r w:rsidRPr="008003A0">
        <w:rPr>
          <w:rFonts w:hint="eastAsia"/>
          <w:color w:val="000000"/>
          <w:kern w:val="0"/>
          <w:szCs w:val="21"/>
        </w:rPr>
        <w:t>如显示材料用原料</w:t>
      </w:r>
      <w:proofErr w:type="gramStart"/>
      <w:r w:rsidRPr="008003A0">
        <w:rPr>
          <w:rFonts w:hint="eastAsia"/>
          <w:color w:val="000000"/>
          <w:kern w:val="0"/>
          <w:szCs w:val="21"/>
        </w:rPr>
        <w:t>镧硅氮</w:t>
      </w:r>
      <w:proofErr w:type="gramEnd"/>
      <w:r w:rsidRPr="008003A0">
        <w:rPr>
          <w:rFonts w:hint="eastAsia"/>
          <w:color w:val="000000"/>
          <w:kern w:val="0"/>
          <w:szCs w:val="21"/>
        </w:rPr>
        <w:t>荧光粉、高介电常数栅介质材料和闪烁晶体材料所用的高纯金属</w:t>
      </w:r>
      <w:proofErr w:type="gramStart"/>
      <w:r w:rsidRPr="008003A0">
        <w:rPr>
          <w:rFonts w:hint="eastAsia"/>
          <w:color w:val="000000"/>
          <w:kern w:val="0"/>
          <w:szCs w:val="21"/>
        </w:rPr>
        <w:t>镧</w:t>
      </w:r>
      <w:proofErr w:type="gramEnd"/>
      <w:r w:rsidRPr="008003A0">
        <w:rPr>
          <w:rFonts w:hint="eastAsia"/>
          <w:color w:val="000000"/>
          <w:kern w:val="0"/>
          <w:szCs w:val="21"/>
        </w:rPr>
        <w:t>对其中杂质含量就有着严苛的要求，其主要杂质</w:t>
      </w:r>
      <w:r w:rsidRPr="008003A0">
        <w:rPr>
          <w:rFonts w:hint="eastAsia"/>
          <w:color w:val="000000"/>
          <w:kern w:val="0"/>
          <w:szCs w:val="21"/>
        </w:rPr>
        <w:t>Fe</w:t>
      </w:r>
      <w:r w:rsidRPr="008003A0">
        <w:rPr>
          <w:rFonts w:hint="eastAsia"/>
          <w:color w:val="000000"/>
          <w:kern w:val="0"/>
          <w:szCs w:val="21"/>
        </w:rPr>
        <w:t>、</w:t>
      </w:r>
      <w:r w:rsidRPr="008003A0">
        <w:rPr>
          <w:rFonts w:hint="eastAsia"/>
          <w:color w:val="000000"/>
          <w:kern w:val="0"/>
          <w:szCs w:val="21"/>
        </w:rPr>
        <w:t>Cu</w:t>
      </w:r>
      <w:r w:rsidRPr="008003A0">
        <w:rPr>
          <w:rFonts w:hint="eastAsia"/>
          <w:color w:val="000000"/>
          <w:kern w:val="0"/>
          <w:szCs w:val="21"/>
        </w:rPr>
        <w:t>、</w:t>
      </w:r>
      <w:r w:rsidRPr="008003A0">
        <w:rPr>
          <w:rFonts w:hint="eastAsia"/>
          <w:color w:val="000000"/>
          <w:kern w:val="0"/>
          <w:szCs w:val="21"/>
        </w:rPr>
        <w:t>Al</w:t>
      </w:r>
      <w:r w:rsidRPr="008003A0">
        <w:rPr>
          <w:rFonts w:hint="eastAsia"/>
          <w:color w:val="000000"/>
          <w:kern w:val="0"/>
          <w:szCs w:val="21"/>
        </w:rPr>
        <w:t>、</w:t>
      </w:r>
      <w:proofErr w:type="spellStart"/>
      <w:r w:rsidRPr="008003A0">
        <w:rPr>
          <w:rFonts w:hint="eastAsia"/>
          <w:color w:val="000000"/>
          <w:kern w:val="0"/>
          <w:szCs w:val="21"/>
        </w:rPr>
        <w:t>Ti</w:t>
      </w:r>
      <w:proofErr w:type="spellEnd"/>
      <w:r w:rsidRPr="008003A0">
        <w:rPr>
          <w:rFonts w:hint="eastAsia"/>
          <w:color w:val="000000"/>
          <w:kern w:val="0"/>
          <w:szCs w:val="21"/>
        </w:rPr>
        <w:t>等含量均要小于</w:t>
      </w:r>
      <w:r w:rsidRPr="008003A0">
        <w:rPr>
          <w:rFonts w:hint="eastAsia"/>
          <w:color w:val="000000"/>
          <w:kern w:val="0"/>
          <w:szCs w:val="21"/>
        </w:rPr>
        <w:t>10ppm</w:t>
      </w:r>
      <w:r w:rsidRPr="008003A0">
        <w:rPr>
          <w:rFonts w:hint="eastAsia"/>
          <w:color w:val="000000"/>
          <w:kern w:val="0"/>
          <w:szCs w:val="21"/>
        </w:rPr>
        <w:t>，甚至要小于</w:t>
      </w:r>
      <w:r w:rsidRPr="008003A0">
        <w:rPr>
          <w:rFonts w:hint="eastAsia"/>
          <w:color w:val="000000"/>
          <w:kern w:val="0"/>
          <w:szCs w:val="21"/>
        </w:rPr>
        <w:t>5ppm</w:t>
      </w:r>
      <w:r w:rsidRPr="008003A0">
        <w:rPr>
          <w:rFonts w:hint="eastAsia"/>
          <w:color w:val="000000"/>
          <w:kern w:val="0"/>
          <w:szCs w:val="21"/>
        </w:rPr>
        <w:t>。</w:t>
      </w:r>
      <w:r w:rsidR="00F74A8C" w:rsidRPr="00825C41">
        <w:rPr>
          <w:rFonts w:ascii="宋体" w:hAnsi="宋体" w:hint="eastAsia"/>
          <w:color w:val="000000"/>
          <w:szCs w:val="21"/>
        </w:rPr>
        <w:t>产品</w:t>
      </w:r>
      <w:r w:rsidR="00F74A8C">
        <w:rPr>
          <w:rFonts w:ascii="宋体" w:hAnsi="宋体" w:hint="eastAsia"/>
          <w:color w:val="000000"/>
          <w:szCs w:val="21"/>
        </w:rPr>
        <w:t>的化学成分应符合表1的规定。</w:t>
      </w:r>
    </w:p>
    <w:p w14:paraId="6E479839" w14:textId="5B9AAE35" w:rsidR="00F74A8C" w:rsidRDefault="00F74A8C" w:rsidP="00F74A8C">
      <w:pPr>
        <w:adjustRightInd w:val="0"/>
        <w:snapToGrid w:val="0"/>
        <w:spacing w:beforeLines="50" w:before="156" w:afterLines="50" w:after="156"/>
        <w:jc w:val="center"/>
        <w:rPr>
          <w:rFonts w:ascii="黑体" w:eastAsia="黑体" w:hAnsi="黑体" w:cs="黑体"/>
          <w:bCs/>
        </w:rPr>
      </w:pPr>
      <w:r>
        <w:rPr>
          <w:rFonts w:ascii="黑体" w:eastAsia="黑体" w:hAnsi="黑体" w:cs="黑体" w:hint="eastAsia"/>
          <w:bCs/>
        </w:rPr>
        <w:t>表1  产品化学成分</w:t>
      </w:r>
    </w:p>
    <w:tbl>
      <w:tblPr>
        <w:tblW w:w="92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6"/>
        <w:gridCol w:w="1141"/>
        <w:gridCol w:w="1108"/>
        <w:gridCol w:w="1551"/>
        <w:gridCol w:w="1358"/>
        <w:gridCol w:w="1360"/>
        <w:gridCol w:w="1360"/>
      </w:tblGrid>
      <w:tr w:rsidR="00772149" w:rsidRPr="005771F1" w14:paraId="4C00060E" w14:textId="77777777" w:rsidTr="005366A3">
        <w:trPr>
          <w:trHeight w:val="20"/>
          <w:tblHeader/>
          <w:jc w:val="center"/>
        </w:trPr>
        <w:tc>
          <w:tcPr>
            <w:tcW w:w="5146" w:type="dxa"/>
            <w:gridSpan w:val="4"/>
            <w:shd w:val="clear" w:color="auto" w:fill="auto"/>
            <w:vAlign w:val="center"/>
            <w:hideMark/>
          </w:tcPr>
          <w:p w14:paraId="155C6006" w14:textId="77777777" w:rsidR="00772149" w:rsidRPr="005771F1" w:rsidRDefault="00772149" w:rsidP="005366A3">
            <w:pPr>
              <w:widowControl/>
              <w:adjustRightInd w:val="0"/>
              <w:snapToGrid w:val="0"/>
              <w:jc w:val="center"/>
              <w:rPr>
                <w:rFonts w:ascii="宋体" w:hAnsi="宋体" w:cs="宋体"/>
                <w:kern w:val="0"/>
                <w:sz w:val="18"/>
                <w:szCs w:val="18"/>
              </w:rPr>
            </w:pPr>
            <w:r w:rsidRPr="005771F1">
              <w:rPr>
                <w:rFonts w:ascii="宋体" w:hAnsi="宋体" w:cs="宋体" w:hint="eastAsia"/>
                <w:kern w:val="0"/>
                <w:sz w:val="18"/>
                <w:szCs w:val="18"/>
              </w:rPr>
              <w:t>产品牌号</w:t>
            </w:r>
          </w:p>
        </w:tc>
        <w:tc>
          <w:tcPr>
            <w:tcW w:w="1358" w:type="dxa"/>
            <w:shd w:val="clear" w:color="auto" w:fill="auto"/>
            <w:vAlign w:val="center"/>
            <w:hideMark/>
          </w:tcPr>
          <w:p w14:paraId="13DC893E"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H-La-4N</w:t>
            </w:r>
          </w:p>
        </w:tc>
        <w:tc>
          <w:tcPr>
            <w:tcW w:w="1360" w:type="dxa"/>
            <w:shd w:val="clear" w:color="auto" w:fill="auto"/>
            <w:vAlign w:val="center"/>
            <w:hideMark/>
          </w:tcPr>
          <w:p w14:paraId="0E89D8C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H-La-3N8</w:t>
            </w:r>
          </w:p>
        </w:tc>
        <w:tc>
          <w:tcPr>
            <w:tcW w:w="1360" w:type="dxa"/>
            <w:shd w:val="clear" w:color="auto" w:fill="auto"/>
            <w:vAlign w:val="center"/>
            <w:hideMark/>
          </w:tcPr>
          <w:p w14:paraId="594F2309"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H-La-3N5</w:t>
            </w:r>
          </w:p>
        </w:tc>
      </w:tr>
      <w:tr w:rsidR="00772149" w:rsidRPr="005771F1" w14:paraId="4BCF9E98" w14:textId="77777777" w:rsidTr="005366A3">
        <w:trPr>
          <w:trHeight w:val="20"/>
          <w:jc w:val="center"/>
        </w:trPr>
        <w:tc>
          <w:tcPr>
            <w:tcW w:w="1346" w:type="dxa"/>
            <w:vMerge w:val="restart"/>
            <w:shd w:val="clear" w:color="auto" w:fill="auto"/>
            <w:vAlign w:val="center"/>
            <w:hideMark/>
          </w:tcPr>
          <w:p w14:paraId="37F5359B" w14:textId="77777777" w:rsidR="00772149" w:rsidRPr="005771F1" w:rsidRDefault="00772149" w:rsidP="005366A3">
            <w:pPr>
              <w:widowControl/>
              <w:adjustRightInd w:val="0"/>
              <w:snapToGrid w:val="0"/>
              <w:jc w:val="center"/>
              <w:rPr>
                <w:rFonts w:ascii="宋体" w:hAnsi="宋体" w:cs="宋体"/>
                <w:kern w:val="0"/>
                <w:sz w:val="18"/>
                <w:szCs w:val="18"/>
              </w:rPr>
            </w:pPr>
            <w:r w:rsidRPr="005771F1">
              <w:rPr>
                <w:rFonts w:ascii="宋体" w:hAnsi="宋体" w:cs="宋体" w:hint="eastAsia"/>
                <w:kern w:val="0"/>
                <w:sz w:val="18"/>
                <w:szCs w:val="18"/>
              </w:rPr>
              <w:t>化学成分（质量分数）</w:t>
            </w:r>
            <w:r w:rsidRPr="005771F1">
              <w:rPr>
                <w:rFonts w:ascii="宋体" w:hAnsi="宋体"/>
                <w:kern w:val="0"/>
                <w:sz w:val="18"/>
                <w:szCs w:val="18"/>
              </w:rPr>
              <w:t>/%</w:t>
            </w:r>
          </w:p>
        </w:tc>
        <w:tc>
          <w:tcPr>
            <w:tcW w:w="3800" w:type="dxa"/>
            <w:gridSpan w:val="3"/>
            <w:shd w:val="clear" w:color="auto" w:fill="auto"/>
            <w:vAlign w:val="center"/>
            <w:hideMark/>
          </w:tcPr>
          <w:p w14:paraId="55165213" w14:textId="77777777" w:rsidR="00772149" w:rsidRPr="005771F1" w:rsidRDefault="00772149" w:rsidP="005366A3">
            <w:pPr>
              <w:widowControl/>
              <w:adjustRightInd w:val="0"/>
              <w:snapToGrid w:val="0"/>
              <w:jc w:val="center"/>
              <w:rPr>
                <w:rFonts w:ascii="宋体" w:hAnsi="宋体"/>
                <w:kern w:val="0"/>
                <w:sz w:val="18"/>
                <w:szCs w:val="18"/>
              </w:rPr>
            </w:pPr>
            <w:proofErr w:type="spellStart"/>
            <w:r w:rsidRPr="005771F1">
              <w:rPr>
                <w:rFonts w:ascii="宋体" w:hAnsi="宋体"/>
                <w:kern w:val="0"/>
                <w:sz w:val="18"/>
                <w:szCs w:val="18"/>
              </w:rPr>
              <w:t>La</w:t>
            </w:r>
            <w:r w:rsidRPr="005771F1">
              <w:rPr>
                <w:rFonts w:ascii="宋体" w:hAnsi="宋体"/>
                <w:kern w:val="0"/>
                <w:sz w:val="18"/>
                <w:szCs w:val="18"/>
                <w:vertAlign w:val="superscript"/>
              </w:rPr>
              <w:t>X</w:t>
            </w:r>
            <w:proofErr w:type="spellEnd"/>
            <w:r w:rsidRPr="005771F1">
              <w:rPr>
                <w:rFonts w:ascii="宋体" w:hAnsi="宋体" w:hint="eastAsia"/>
                <w:kern w:val="0"/>
                <w:sz w:val="18"/>
                <w:szCs w:val="18"/>
              </w:rPr>
              <w:t>，不小于</w:t>
            </w:r>
          </w:p>
        </w:tc>
        <w:tc>
          <w:tcPr>
            <w:tcW w:w="1358" w:type="dxa"/>
            <w:shd w:val="clear" w:color="auto" w:fill="auto"/>
            <w:vAlign w:val="center"/>
            <w:hideMark/>
          </w:tcPr>
          <w:p w14:paraId="545789C7"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99.99</w:t>
            </w:r>
          </w:p>
        </w:tc>
        <w:tc>
          <w:tcPr>
            <w:tcW w:w="1360" w:type="dxa"/>
            <w:shd w:val="clear" w:color="auto" w:fill="auto"/>
            <w:vAlign w:val="center"/>
            <w:hideMark/>
          </w:tcPr>
          <w:p w14:paraId="3D4D8031"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99.98</w:t>
            </w:r>
          </w:p>
        </w:tc>
        <w:tc>
          <w:tcPr>
            <w:tcW w:w="1360" w:type="dxa"/>
            <w:shd w:val="clear" w:color="auto" w:fill="auto"/>
            <w:vAlign w:val="center"/>
            <w:hideMark/>
          </w:tcPr>
          <w:p w14:paraId="613BBD07"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99.95</w:t>
            </w:r>
          </w:p>
        </w:tc>
      </w:tr>
      <w:tr w:rsidR="00772149" w:rsidRPr="005771F1" w14:paraId="0AF09E0B" w14:textId="77777777" w:rsidTr="005366A3">
        <w:trPr>
          <w:trHeight w:val="20"/>
          <w:jc w:val="center"/>
        </w:trPr>
        <w:tc>
          <w:tcPr>
            <w:tcW w:w="1346" w:type="dxa"/>
            <w:vMerge/>
            <w:vAlign w:val="center"/>
            <w:hideMark/>
          </w:tcPr>
          <w:p w14:paraId="7703FA04"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restart"/>
            <w:shd w:val="clear" w:color="auto" w:fill="auto"/>
            <w:vAlign w:val="center"/>
            <w:hideMark/>
          </w:tcPr>
          <w:p w14:paraId="6E9B729F" w14:textId="77777777" w:rsidR="00772149" w:rsidRPr="005771F1" w:rsidRDefault="00772149" w:rsidP="005366A3">
            <w:pPr>
              <w:widowControl/>
              <w:adjustRightInd w:val="0"/>
              <w:snapToGrid w:val="0"/>
              <w:jc w:val="center"/>
              <w:rPr>
                <w:rFonts w:ascii="宋体" w:hAnsi="宋体" w:cs="宋体"/>
                <w:kern w:val="0"/>
                <w:sz w:val="18"/>
                <w:szCs w:val="18"/>
              </w:rPr>
            </w:pPr>
            <w:r w:rsidRPr="005771F1">
              <w:rPr>
                <w:rFonts w:ascii="宋体" w:hAnsi="宋体" w:cs="宋体" w:hint="eastAsia"/>
                <w:kern w:val="0"/>
                <w:sz w:val="18"/>
                <w:szCs w:val="18"/>
              </w:rPr>
              <w:t>杂质含量，不大于</w:t>
            </w:r>
          </w:p>
        </w:tc>
        <w:tc>
          <w:tcPr>
            <w:tcW w:w="2659" w:type="dxa"/>
            <w:gridSpan w:val="2"/>
            <w:shd w:val="clear" w:color="auto" w:fill="auto"/>
            <w:vAlign w:val="center"/>
            <w:hideMark/>
          </w:tcPr>
          <w:p w14:paraId="5C8931AD" w14:textId="77777777" w:rsidR="00772149" w:rsidRPr="005771F1" w:rsidRDefault="00772149" w:rsidP="005366A3">
            <w:pPr>
              <w:widowControl/>
              <w:adjustRightInd w:val="0"/>
              <w:snapToGrid w:val="0"/>
              <w:jc w:val="center"/>
              <w:rPr>
                <w:rFonts w:ascii="宋体" w:hAnsi="宋体" w:cs="宋体"/>
                <w:kern w:val="0"/>
                <w:sz w:val="18"/>
                <w:szCs w:val="18"/>
              </w:rPr>
            </w:pPr>
            <w:r w:rsidRPr="005771F1">
              <w:rPr>
                <w:rFonts w:ascii="宋体" w:hAnsi="宋体" w:cs="宋体" w:hint="eastAsia"/>
                <w:kern w:val="0"/>
                <w:sz w:val="18"/>
                <w:szCs w:val="18"/>
              </w:rPr>
              <w:t>稀土杂质合量</w:t>
            </w:r>
          </w:p>
        </w:tc>
        <w:tc>
          <w:tcPr>
            <w:tcW w:w="1358" w:type="dxa"/>
            <w:shd w:val="clear" w:color="auto" w:fill="auto"/>
            <w:vAlign w:val="center"/>
            <w:hideMark/>
          </w:tcPr>
          <w:p w14:paraId="164393B1"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w:t>
            </w:r>
          </w:p>
        </w:tc>
        <w:tc>
          <w:tcPr>
            <w:tcW w:w="1360" w:type="dxa"/>
            <w:shd w:val="clear" w:color="auto" w:fill="auto"/>
            <w:vAlign w:val="center"/>
            <w:hideMark/>
          </w:tcPr>
          <w:p w14:paraId="3985989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w:t>
            </w:r>
            <w:r>
              <w:rPr>
                <w:rFonts w:ascii="宋体" w:hAnsi="宋体"/>
                <w:kern w:val="0"/>
                <w:sz w:val="18"/>
                <w:szCs w:val="18"/>
              </w:rPr>
              <w:t>3</w:t>
            </w:r>
          </w:p>
        </w:tc>
        <w:tc>
          <w:tcPr>
            <w:tcW w:w="1360" w:type="dxa"/>
            <w:shd w:val="clear" w:color="auto" w:fill="auto"/>
            <w:vAlign w:val="center"/>
            <w:hideMark/>
          </w:tcPr>
          <w:p w14:paraId="553C720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w:t>
            </w:r>
            <w:r>
              <w:rPr>
                <w:rFonts w:ascii="宋体" w:hAnsi="宋体"/>
                <w:kern w:val="0"/>
                <w:sz w:val="18"/>
                <w:szCs w:val="18"/>
              </w:rPr>
              <w:t>5</w:t>
            </w:r>
          </w:p>
        </w:tc>
      </w:tr>
      <w:tr w:rsidR="00772149" w:rsidRPr="005771F1" w14:paraId="6AB76566" w14:textId="77777777" w:rsidTr="005366A3">
        <w:trPr>
          <w:trHeight w:val="20"/>
          <w:jc w:val="center"/>
        </w:trPr>
        <w:tc>
          <w:tcPr>
            <w:tcW w:w="1346" w:type="dxa"/>
            <w:vMerge/>
            <w:vAlign w:val="center"/>
            <w:hideMark/>
          </w:tcPr>
          <w:p w14:paraId="4BEBB163"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2C00EEF2"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restart"/>
            <w:shd w:val="clear" w:color="auto" w:fill="auto"/>
            <w:vAlign w:val="center"/>
            <w:hideMark/>
          </w:tcPr>
          <w:p w14:paraId="3ADB746F" w14:textId="77777777" w:rsidR="00772149" w:rsidRDefault="00772149" w:rsidP="005366A3">
            <w:pPr>
              <w:widowControl/>
              <w:adjustRightInd w:val="0"/>
              <w:snapToGrid w:val="0"/>
              <w:jc w:val="center"/>
              <w:rPr>
                <w:rFonts w:ascii="宋体" w:hAnsi="宋体" w:cs="宋体"/>
                <w:kern w:val="0"/>
                <w:sz w:val="18"/>
                <w:szCs w:val="18"/>
              </w:rPr>
            </w:pPr>
            <w:r w:rsidRPr="005771F1">
              <w:rPr>
                <w:rFonts w:ascii="宋体" w:hAnsi="宋体" w:cs="宋体" w:hint="eastAsia"/>
                <w:kern w:val="0"/>
                <w:sz w:val="18"/>
                <w:szCs w:val="18"/>
              </w:rPr>
              <w:t>非稀土</w:t>
            </w:r>
          </w:p>
          <w:p w14:paraId="100E9AD9" w14:textId="77777777" w:rsidR="00772149" w:rsidRPr="005771F1" w:rsidRDefault="00772149" w:rsidP="005366A3">
            <w:pPr>
              <w:widowControl/>
              <w:adjustRightInd w:val="0"/>
              <w:snapToGrid w:val="0"/>
              <w:jc w:val="center"/>
              <w:rPr>
                <w:rFonts w:ascii="宋体" w:hAnsi="宋体" w:cs="宋体"/>
                <w:kern w:val="0"/>
                <w:sz w:val="18"/>
                <w:szCs w:val="18"/>
              </w:rPr>
            </w:pPr>
            <w:r w:rsidRPr="005771F1">
              <w:rPr>
                <w:rFonts w:ascii="宋体" w:hAnsi="宋体" w:cs="宋体" w:hint="eastAsia"/>
                <w:kern w:val="0"/>
                <w:sz w:val="18"/>
                <w:szCs w:val="18"/>
              </w:rPr>
              <w:t>杂质</w:t>
            </w:r>
          </w:p>
        </w:tc>
        <w:tc>
          <w:tcPr>
            <w:tcW w:w="1551" w:type="dxa"/>
            <w:shd w:val="clear" w:color="auto" w:fill="auto"/>
            <w:vAlign w:val="center"/>
            <w:hideMark/>
          </w:tcPr>
          <w:p w14:paraId="1B57261D"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Al</w:t>
            </w:r>
          </w:p>
        </w:tc>
        <w:tc>
          <w:tcPr>
            <w:tcW w:w="1358" w:type="dxa"/>
            <w:shd w:val="clear" w:color="auto" w:fill="auto"/>
            <w:vAlign w:val="center"/>
            <w:hideMark/>
          </w:tcPr>
          <w:p w14:paraId="795DF19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w:t>
            </w:r>
          </w:p>
        </w:tc>
        <w:tc>
          <w:tcPr>
            <w:tcW w:w="1360" w:type="dxa"/>
            <w:shd w:val="clear" w:color="auto" w:fill="auto"/>
            <w:vAlign w:val="center"/>
            <w:hideMark/>
          </w:tcPr>
          <w:p w14:paraId="240AEE07"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0.003</w:t>
            </w:r>
          </w:p>
        </w:tc>
        <w:tc>
          <w:tcPr>
            <w:tcW w:w="1360" w:type="dxa"/>
            <w:shd w:val="clear" w:color="auto" w:fill="auto"/>
            <w:vAlign w:val="center"/>
            <w:hideMark/>
          </w:tcPr>
          <w:p w14:paraId="525A3BDD"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r>
      <w:tr w:rsidR="00772149" w:rsidRPr="005771F1" w14:paraId="542CFA33" w14:textId="77777777" w:rsidTr="005366A3">
        <w:trPr>
          <w:trHeight w:val="20"/>
          <w:jc w:val="center"/>
        </w:trPr>
        <w:tc>
          <w:tcPr>
            <w:tcW w:w="1346" w:type="dxa"/>
            <w:vMerge/>
            <w:vAlign w:val="center"/>
            <w:hideMark/>
          </w:tcPr>
          <w:p w14:paraId="18B9EB46"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2F83A184"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67D80A8F"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661A0655"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Ca</w:t>
            </w:r>
          </w:p>
        </w:tc>
        <w:tc>
          <w:tcPr>
            <w:tcW w:w="1358" w:type="dxa"/>
            <w:shd w:val="clear" w:color="auto" w:fill="auto"/>
            <w:vAlign w:val="center"/>
            <w:hideMark/>
          </w:tcPr>
          <w:p w14:paraId="0F71EAC9"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0.0005</w:t>
            </w:r>
          </w:p>
        </w:tc>
        <w:tc>
          <w:tcPr>
            <w:tcW w:w="1360" w:type="dxa"/>
            <w:shd w:val="clear" w:color="auto" w:fill="auto"/>
            <w:vAlign w:val="center"/>
            <w:hideMark/>
          </w:tcPr>
          <w:p w14:paraId="2048D6D2"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w:t>
            </w:r>
          </w:p>
        </w:tc>
        <w:tc>
          <w:tcPr>
            <w:tcW w:w="1360" w:type="dxa"/>
            <w:shd w:val="clear" w:color="auto" w:fill="auto"/>
            <w:vAlign w:val="center"/>
            <w:hideMark/>
          </w:tcPr>
          <w:p w14:paraId="2565F9CD"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0.002</w:t>
            </w:r>
          </w:p>
        </w:tc>
      </w:tr>
      <w:tr w:rsidR="00772149" w:rsidRPr="005771F1" w14:paraId="7190034D" w14:textId="77777777" w:rsidTr="005366A3">
        <w:trPr>
          <w:trHeight w:val="20"/>
          <w:jc w:val="center"/>
        </w:trPr>
        <w:tc>
          <w:tcPr>
            <w:tcW w:w="1346" w:type="dxa"/>
            <w:vMerge/>
            <w:vAlign w:val="center"/>
            <w:hideMark/>
          </w:tcPr>
          <w:p w14:paraId="5C87505D"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4E22F7D2"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2E8A0CAE"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01153D71"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Cl</w:t>
            </w:r>
          </w:p>
        </w:tc>
        <w:tc>
          <w:tcPr>
            <w:tcW w:w="1358" w:type="dxa"/>
            <w:shd w:val="clear" w:color="auto" w:fill="auto"/>
            <w:vAlign w:val="center"/>
            <w:hideMark/>
          </w:tcPr>
          <w:p w14:paraId="26E2BD71"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0.0005</w:t>
            </w:r>
          </w:p>
        </w:tc>
        <w:tc>
          <w:tcPr>
            <w:tcW w:w="1360" w:type="dxa"/>
            <w:shd w:val="clear" w:color="auto" w:fill="auto"/>
            <w:vAlign w:val="center"/>
            <w:hideMark/>
          </w:tcPr>
          <w:p w14:paraId="638A6407"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0.002</w:t>
            </w:r>
          </w:p>
        </w:tc>
        <w:tc>
          <w:tcPr>
            <w:tcW w:w="1360" w:type="dxa"/>
            <w:shd w:val="clear" w:color="auto" w:fill="auto"/>
            <w:vAlign w:val="center"/>
            <w:hideMark/>
          </w:tcPr>
          <w:p w14:paraId="4F2C4CED"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0.002</w:t>
            </w:r>
          </w:p>
        </w:tc>
      </w:tr>
      <w:tr w:rsidR="00772149" w:rsidRPr="005771F1" w14:paraId="295A6965" w14:textId="77777777" w:rsidTr="005366A3">
        <w:trPr>
          <w:trHeight w:val="20"/>
          <w:jc w:val="center"/>
        </w:trPr>
        <w:tc>
          <w:tcPr>
            <w:tcW w:w="1346" w:type="dxa"/>
            <w:vMerge/>
            <w:vAlign w:val="center"/>
            <w:hideMark/>
          </w:tcPr>
          <w:p w14:paraId="3CDB8DB2"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4DD7AEB8"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6656A681"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253E7EA7"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Co</w:t>
            </w:r>
          </w:p>
        </w:tc>
        <w:tc>
          <w:tcPr>
            <w:tcW w:w="1358" w:type="dxa"/>
            <w:shd w:val="clear" w:color="auto" w:fill="auto"/>
            <w:vAlign w:val="center"/>
            <w:hideMark/>
          </w:tcPr>
          <w:p w14:paraId="698D93B3"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c>
          <w:tcPr>
            <w:tcW w:w="1360" w:type="dxa"/>
            <w:shd w:val="clear" w:color="auto" w:fill="auto"/>
            <w:vAlign w:val="center"/>
            <w:hideMark/>
          </w:tcPr>
          <w:p w14:paraId="77681B5B"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0.003</w:t>
            </w:r>
          </w:p>
        </w:tc>
        <w:tc>
          <w:tcPr>
            <w:tcW w:w="1360" w:type="dxa"/>
            <w:shd w:val="clear" w:color="auto" w:fill="auto"/>
            <w:vAlign w:val="center"/>
            <w:hideMark/>
          </w:tcPr>
          <w:p w14:paraId="6FEE7063"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r>
      <w:tr w:rsidR="00772149" w:rsidRPr="005771F1" w14:paraId="6AD76806" w14:textId="77777777" w:rsidTr="005366A3">
        <w:trPr>
          <w:trHeight w:val="20"/>
          <w:jc w:val="center"/>
        </w:trPr>
        <w:tc>
          <w:tcPr>
            <w:tcW w:w="1346" w:type="dxa"/>
            <w:vMerge/>
            <w:vAlign w:val="center"/>
            <w:hideMark/>
          </w:tcPr>
          <w:p w14:paraId="0C8A2308"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2A6EAD7E"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73028E77"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44206750"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Cr</w:t>
            </w:r>
          </w:p>
        </w:tc>
        <w:tc>
          <w:tcPr>
            <w:tcW w:w="1358" w:type="dxa"/>
            <w:shd w:val="clear" w:color="auto" w:fill="auto"/>
            <w:vAlign w:val="center"/>
            <w:hideMark/>
          </w:tcPr>
          <w:p w14:paraId="2A283A1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c>
          <w:tcPr>
            <w:tcW w:w="1360" w:type="dxa"/>
            <w:shd w:val="clear" w:color="auto" w:fill="auto"/>
            <w:vAlign w:val="center"/>
            <w:hideMark/>
          </w:tcPr>
          <w:p w14:paraId="644A1A0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c>
          <w:tcPr>
            <w:tcW w:w="1360" w:type="dxa"/>
            <w:shd w:val="clear" w:color="auto" w:fill="auto"/>
            <w:vAlign w:val="center"/>
            <w:hideMark/>
          </w:tcPr>
          <w:p w14:paraId="09D5D19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r>
      <w:tr w:rsidR="00772149" w:rsidRPr="005771F1" w14:paraId="3B0374A2" w14:textId="77777777" w:rsidTr="005366A3">
        <w:trPr>
          <w:trHeight w:val="20"/>
          <w:jc w:val="center"/>
        </w:trPr>
        <w:tc>
          <w:tcPr>
            <w:tcW w:w="1346" w:type="dxa"/>
            <w:vMerge/>
            <w:vAlign w:val="center"/>
            <w:hideMark/>
          </w:tcPr>
          <w:p w14:paraId="64BE8EE9"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7D7D6DA9"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4FE4F79C"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1DFC0865"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Cu</w:t>
            </w:r>
          </w:p>
        </w:tc>
        <w:tc>
          <w:tcPr>
            <w:tcW w:w="1358" w:type="dxa"/>
            <w:shd w:val="clear" w:color="auto" w:fill="auto"/>
            <w:vAlign w:val="center"/>
            <w:hideMark/>
          </w:tcPr>
          <w:p w14:paraId="68DAD3AB"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0.0005</w:t>
            </w:r>
          </w:p>
        </w:tc>
        <w:tc>
          <w:tcPr>
            <w:tcW w:w="1360" w:type="dxa"/>
            <w:shd w:val="clear" w:color="auto" w:fill="auto"/>
            <w:vAlign w:val="center"/>
            <w:hideMark/>
          </w:tcPr>
          <w:p w14:paraId="2DF7442E"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w:t>
            </w:r>
          </w:p>
        </w:tc>
        <w:tc>
          <w:tcPr>
            <w:tcW w:w="1360" w:type="dxa"/>
            <w:shd w:val="clear" w:color="auto" w:fill="auto"/>
            <w:vAlign w:val="center"/>
            <w:hideMark/>
          </w:tcPr>
          <w:p w14:paraId="01FF5243"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0.0015</w:t>
            </w:r>
          </w:p>
        </w:tc>
      </w:tr>
      <w:tr w:rsidR="00772149" w:rsidRPr="005771F1" w14:paraId="49812A0A" w14:textId="77777777" w:rsidTr="005366A3">
        <w:trPr>
          <w:trHeight w:val="20"/>
          <w:jc w:val="center"/>
        </w:trPr>
        <w:tc>
          <w:tcPr>
            <w:tcW w:w="1346" w:type="dxa"/>
            <w:vMerge/>
            <w:vAlign w:val="center"/>
            <w:hideMark/>
          </w:tcPr>
          <w:p w14:paraId="0E9E4FB6"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6A64AFF6"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33BF6F12"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5214E54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Fe</w:t>
            </w:r>
          </w:p>
        </w:tc>
        <w:tc>
          <w:tcPr>
            <w:tcW w:w="1358" w:type="dxa"/>
            <w:shd w:val="clear" w:color="auto" w:fill="auto"/>
            <w:vAlign w:val="center"/>
            <w:hideMark/>
          </w:tcPr>
          <w:p w14:paraId="06AD73B2"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0.0015</w:t>
            </w:r>
          </w:p>
        </w:tc>
        <w:tc>
          <w:tcPr>
            <w:tcW w:w="1360" w:type="dxa"/>
            <w:shd w:val="clear" w:color="auto" w:fill="auto"/>
            <w:vAlign w:val="center"/>
            <w:hideMark/>
          </w:tcPr>
          <w:p w14:paraId="473C3A65"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0.002</w:t>
            </w:r>
          </w:p>
        </w:tc>
        <w:tc>
          <w:tcPr>
            <w:tcW w:w="1360" w:type="dxa"/>
            <w:shd w:val="clear" w:color="auto" w:fill="auto"/>
            <w:vAlign w:val="center"/>
            <w:hideMark/>
          </w:tcPr>
          <w:p w14:paraId="6C992083"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r>
      <w:tr w:rsidR="00772149" w:rsidRPr="005771F1" w14:paraId="2EEF9636" w14:textId="77777777" w:rsidTr="005366A3">
        <w:trPr>
          <w:trHeight w:val="20"/>
          <w:jc w:val="center"/>
        </w:trPr>
        <w:tc>
          <w:tcPr>
            <w:tcW w:w="1346" w:type="dxa"/>
            <w:vMerge/>
            <w:vAlign w:val="center"/>
            <w:hideMark/>
          </w:tcPr>
          <w:p w14:paraId="7B36A390"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7A2DB4A9"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4678A038"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1CA762AE"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K</w:t>
            </w:r>
          </w:p>
        </w:tc>
        <w:tc>
          <w:tcPr>
            <w:tcW w:w="1358" w:type="dxa"/>
            <w:shd w:val="clear" w:color="auto" w:fill="auto"/>
            <w:vAlign w:val="center"/>
            <w:hideMark/>
          </w:tcPr>
          <w:p w14:paraId="5C817AF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6E580437"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c>
          <w:tcPr>
            <w:tcW w:w="1360" w:type="dxa"/>
            <w:shd w:val="clear" w:color="auto" w:fill="auto"/>
            <w:vAlign w:val="center"/>
            <w:hideMark/>
          </w:tcPr>
          <w:p w14:paraId="41A696A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r>
      <w:tr w:rsidR="00772149" w:rsidRPr="005771F1" w14:paraId="107A1B27" w14:textId="77777777" w:rsidTr="005366A3">
        <w:trPr>
          <w:trHeight w:val="20"/>
          <w:jc w:val="center"/>
        </w:trPr>
        <w:tc>
          <w:tcPr>
            <w:tcW w:w="1346" w:type="dxa"/>
            <w:vMerge/>
            <w:vAlign w:val="center"/>
            <w:hideMark/>
          </w:tcPr>
          <w:p w14:paraId="386258E7"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2FF9741B"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0FE7EFA7"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4FE183D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Li</w:t>
            </w:r>
          </w:p>
        </w:tc>
        <w:tc>
          <w:tcPr>
            <w:tcW w:w="1358" w:type="dxa"/>
            <w:shd w:val="clear" w:color="auto" w:fill="auto"/>
            <w:vAlign w:val="center"/>
            <w:hideMark/>
          </w:tcPr>
          <w:p w14:paraId="198C2627"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30A0657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c>
          <w:tcPr>
            <w:tcW w:w="1360" w:type="dxa"/>
            <w:shd w:val="clear" w:color="auto" w:fill="auto"/>
            <w:vAlign w:val="center"/>
            <w:hideMark/>
          </w:tcPr>
          <w:p w14:paraId="14620C2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r>
      <w:tr w:rsidR="00772149" w:rsidRPr="005771F1" w14:paraId="62289D7B" w14:textId="77777777" w:rsidTr="005366A3">
        <w:trPr>
          <w:trHeight w:val="20"/>
          <w:jc w:val="center"/>
        </w:trPr>
        <w:tc>
          <w:tcPr>
            <w:tcW w:w="1346" w:type="dxa"/>
            <w:vMerge/>
            <w:vAlign w:val="center"/>
            <w:hideMark/>
          </w:tcPr>
          <w:p w14:paraId="377063DC"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6DB3CDB4"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25E769FA"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39D971C4"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Mg</w:t>
            </w:r>
          </w:p>
        </w:tc>
        <w:tc>
          <w:tcPr>
            <w:tcW w:w="1358" w:type="dxa"/>
            <w:shd w:val="clear" w:color="auto" w:fill="auto"/>
            <w:vAlign w:val="center"/>
            <w:hideMark/>
          </w:tcPr>
          <w:p w14:paraId="65EE2CC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c>
          <w:tcPr>
            <w:tcW w:w="1360" w:type="dxa"/>
            <w:shd w:val="clear" w:color="auto" w:fill="auto"/>
            <w:vAlign w:val="center"/>
            <w:hideMark/>
          </w:tcPr>
          <w:p w14:paraId="7D39313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c>
          <w:tcPr>
            <w:tcW w:w="1360" w:type="dxa"/>
            <w:shd w:val="clear" w:color="auto" w:fill="auto"/>
            <w:vAlign w:val="center"/>
            <w:hideMark/>
          </w:tcPr>
          <w:p w14:paraId="1623455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r>
      <w:tr w:rsidR="00772149" w:rsidRPr="005771F1" w14:paraId="5BB6C805" w14:textId="77777777" w:rsidTr="005366A3">
        <w:trPr>
          <w:trHeight w:val="20"/>
          <w:jc w:val="center"/>
        </w:trPr>
        <w:tc>
          <w:tcPr>
            <w:tcW w:w="1346" w:type="dxa"/>
            <w:vMerge/>
            <w:vAlign w:val="center"/>
            <w:hideMark/>
          </w:tcPr>
          <w:p w14:paraId="4B2E6754"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4E3ECDB8"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5A66DB44"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36F6AE39"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Mn</w:t>
            </w:r>
          </w:p>
        </w:tc>
        <w:tc>
          <w:tcPr>
            <w:tcW w:w="1358" w:type="dxa"/>
            <w:shd w:val="clear" w:color="auto" w:fill="auto"/>
            <w:vAlign w:val="center"/>
            <w:hideMark/>
          </w:tcPr>
          <w:p w14:paraId="3086977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c>
          <w:tcPr>
            <w:tcW w:w="1360" w:type="dxa"/>
            <w:shd w:val="clear" w:color="auto" w:fill="auto"/>
            <w:vAlign w:val="center"/>
            <w:hideMark/>
          </w:tcPr>
          <w:p w14:paraId="366DE3D6"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0.0005</w:t>
            </w:r>
          </w:p>
        </w:tc>
        <w:tc>
          <w:tcPr>
            <w:tcW w:w="1360" w:type="dxa"/>
            <w:shd w:val="clear" w:color="auto" w:fill="auto"/>
            <w:vAlign w:val="center"/>
            <w:hideMark/>
          </w:tcPr>
          <w:p w14:paraId="30CA4B48"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w:t>
            </w:r>
          </w:p>
        </w:tc>
      </w:tr>
      <w:tr w:rsidR="00772149" w:rsidRPr="005771F1" w14:paraId="77E6D7C7" w14:textId="77777777" w:rsidTr="005366A3">
        <w:trPr>
          <w:trHeight w:val="20"/>
          <w:jc w:val="center"/>
        </w:trPr>
        <w:tc>
          <w:tcPr>
            <w:tcW w:w="1346" w:type="dxa"/>
            <w:vMerge/>
            <w:vAlign w:val="center"/>
            <w:hideMark/>
          </w:tcPr>
          <w:p w14:paraId="0E2450DF"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223F2174"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6AF31995"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0B295D0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Na</w:t>
            </w:r>
          </w:p>
        </w:tc>
        <w:tc>
          <w:tcPr>
            <w:tcW w:w="1358" w:type="dxa"/>
            <w:shd w:val="clear" w:color="auto" w:fill="auto"/>
            <w:vAlign w:val="center"/>
            <w:hideMark/>
          </w:tcPr>
          <w:p w14:paraId="4CE348D6"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466E0B6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c>
          <w:tcPr>
            <w:tcW w:w="1360" w:type="dxa"/>
            <w:shd w:val="clear" w:color="auto" w:fill="auto"/>
            <w:vAlign w:val="center"/>
            <w:hideMark/>
          </w:tcPr>
          <w:p w14:paraId="06B8BAE7"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r>
      <w:tr w:rsidR="00772149" w:rsidRPr="005771F1" w14:paraId="60BC493B" w14:textId="77777777" w:rsidTr="005366A3">
        <w:trPr>
          <w:trHeight w:val="20"/>
          <w:jc w:val="center"/>
        </w:trPr>
        <w:tc>
          <w:tcPr>
            <w:tcW w:w="1346" w:type="dxa"/>
            <w:vMerge/>
            <w:vAlign w:val="center"/>
            <w:hideMark/>
          </w:tcPr>
          <w:p w14:paraId="6DF0DF68"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4CB78B32"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3863E517"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6B587AB8"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Ni</w:t>
            </w:r>
          </w:p>
        </w:tc>
        <w:tc>
          <w:tcPr>
            <w:tcW w:w="1358" w:type="dxa"/>
            <w:shd w:val="clear" w:color="auto" w:fill="auto"/>
            <w:vAlign w:val="center"/>
            <w:hideMark/>
          </w:tcPr>
          <w:p w14:paraId="3C68DD1B"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0.0010</w:t>
            </w:r>
          </w:p>
        </w:tc>
        <w:tc>
          <w:tcPr>
            <w:tcW w:w="1360" w:type="dxa"/>
            <w:shd w:val="clear" w:color="auto" w:fill="auto"/>
            <w:vAlign w:val="center"/>
            <w:hideMark/>
          </w:tcPr>
          <w:p w14:paraId="1DF71CD1"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0.006</w:t>
            </w:r>
          </w:p>
        </w:tc>
        <w:tc>
          <w:tcPr>
            <w:tcW w:w="1360" w:type="dxa"/>
            <w:shd w:val="clear" w:color="auto" w:fill="auto"/>
            <w:vAlign w:val="center"/>
            <w:hideMark/>
          </w:tcPr>
          <w:p w14:paraId="2C1946C2"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0.008</w:t>
            </w:r>
          </w:p>
        </w:tc>
      </w:tr>
      <w:tr w:rsidR="00772149" w:rsidRPr="005771F1" w14:paraId="33203F77" w14:textId="77777777" w:rsidTr="005366A3">
        <w:trPr>
          <w:trHeight w:val="20"/>
          <w:jc w:val="center"/>
        </w:trPr>
        <w:tc>
          <w:tcPr>
            <w:tcW w:w="1346" w:type="dxa"/>
            <w:vMerge/>
            <w:vAlign w:val="center"/>
            <w:hideMark/>
          </w:tcPr>
          <w:p w14:paraId="32524496"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191DF467"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2D35D8F4"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05D0D1B3"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Pb</w:t>
            </w:r>
          </w:p>
        </w:tc>
        <w:tc>
          <w:tcPr>
            <w:tcW w:w="1358" w:type="dxa"/>
            <w:shd w:val="clear" w:color="auto" w:fill="auto"/>
            <w:vAlign w:val="center"/>
            <w:hideMark/>
          </w:tcPr>
          <w:p w14:paraId="37097753"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0.0005</w:t>
            </w:r>
          </w:p>
        </w:tc>
        <w:tc>
          <w:tcPr>
            <w:tcW w:w="1360" w:type="dxa"/>
            <w:shd w:val="clear" w:color="auto" w:fill="auto"/>
            <w:vAlign w:val="center"/>
            <w:hideMark/>
          </w:tcPr>
          <w:p w14:paraId="013386F2"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0.0005</w:t>
            </w:r>
          </w:p>
        </w:tc>
        <w:tc>
          <w:tcPr>
            <w:tcW w:w="1360" w:type="dxa"/>
            <w:shd w:val="clear" w:color="auto" w:fill="auto"/>
            <w:vAlign w:val="center"/>
            <w:hideMark/>
          </w:tcPr>
          <w:p w14:paraId="30CC9296"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0.0005</w:t>
            </w:r>
          </w:p>
        </w:tc>
      </w:tr>
      <w:tr w:rsidR="00772149" w:rsidRPr="005771F1" w14:paraId="7B296699" w14:textId="77777777" w:rsidTr="005366A3">
        <w:trPr>
          <w:trHeight w:val="20"/>
          <w:jc w:val="center"/>
        </w:trPr>
        <w:tc>
          <w:tcPr>
            <w:tcW w:w="1346" w:type="dxa"/>
            <w:vMerge/>
            <w:vAlign w:val="center"/>
            <w:hideMark/>
          </w:tcPr>
          <w:p w14:paraId="772F7555"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72B52FCE"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2BF7E60D"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60415012"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Si</w:t>
            </w:r>
          </w:p>
        </w:tc>
        <w:tc>
          <w:tcPr>
            <w:tcW w:w="1358" w:type="dxa"/>
            <w:shd w:val="clear" w:color="auto" w:fill="auto"/>
            <w:vAlign w:val="center"/>
            <w:hideMark/>
          </w:tcPr>
          <w:p w14:paraId="44A9AA17"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0.0015</w:t>
            </w:r>
          </w:p>
        </w:tc>
        <w:tc>
          <w:tcPr>
            <w:tcW w:w="1360" w:type="dxa"/>
            <w:shd w:val="clear" w:color="auto" w:fill="auto"/>
            <w:vAlign w:val="center"/>
            <w:hideMark/>
          </w:tcPr>
          <w:p w14:paraId="3BEF0F3E"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0.003</w:t>
            </w:r>
          </w:p>
        </w:tc>
        <w:tc>
          <w:tcPr>
            <w:tcW w:w="1360" w:type="dxa"/>
            <w:shd w:val="clear" w:color="auto" w:fill="auto"/>
            <w:vAlign w:val="center"/>
            <w:hideMark/>
          </w:tcPr>
          <w:p w14:paraId="5D28A406"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r>
      <w:tr w:rsidR="00772149" w:rsidRPr="005771F1" w14:paraId="6B3834A5" w14:textId="77777777" w:rsidTr="005366A3">
        <w:trPr>
          <w:trHeight w:val="20"/>
          <w:jc w:val="center"/>
        </w:trPr>
        <w:tc>
          <w:tcPr>
            <w:tcW w:w="1346" w:type="dxa"/>
            <w:vMerge/>
            <w:vAlign w:val="center"/>
            <w:hideMark/>
          </w:tcPr>
          <w:p w14:paraId="7E51F569"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2940CAD6"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35B239CD"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116040F2"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Sn</w:t>
            </w:r>
          </w:p>
        </w:tc>
        <w:tc>
          <w:tcPr>
            <w:tcW w:w="1358" w:type="dxa"/>
            <w:shd w:val="clear" w:color="auto" w:fill="auto"/>
            <w:vAlign w:val="center"/>
            <w:hideMark/>
          </w:tcPr>
          <w:p w14:paraId="34A844B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366171FB"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w:t>
            </w:r>
            <w:r>
              <w:rPr>
                <w:rFonts w:ascii="宋体" w:hAnsi="宋体"/>
                <w:kern w:val="0"/>
                <w:sz w:val="18"/>
                <w:szCs w:val="18"/>
              </w:rPr>
              <w:t>2</w:t>
            </w:r>
          </w:p>
        </w:tc>
        <w:tc>
          <w:tcPr>
            <w:tcW w:w="1360" w:type="dxa"/>
            <w:shd w:val="clear" w:color="auto" w:fill="auto"/>
            <w:vAlign w:val="center"/>
            <w:hideMark/>
          </w:tcPr>
          <w:p w14:paraId="535E7EED"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w:t>
            </w:r>
            <w:r>
              <w:rPr>
                <w:rFonts w:ascii="宋体" w:hAnsi="宋体"/>
                <w:kern w:val="0"/>
                <w:sz w:val="18"/>
                <w:szCs w:val="18"/>
              </w:rPr>
              <w:t>2</w:t>
            </w:r>
          </w:p>
        </w:tc>
      </w:tr>
      <w:tr w:rsidR="00772149" w:rsidRPr="005771F1" w14:paraId="7D1CCB6E" w14:textId="77777777" w:rsidTr="005366A3">
        <w:trPr>
          <w:trHeight w:val="20"/>
          <w:jc w:val="center"/>
        </w:trPr>
        <w:tc>
          <w:tcPr>
            <w:tcW w:w="1346" w:type="dxa"/>
            <w:vMerge/>
            <w:vAlign w:val="center"/>
            <w:hideMark/>
          </w:tcPr>
          <w:p w14:paraId="66488305"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06D73202"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08A62C61"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6A013AC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Th</w:t>
            </w:r>
          </w:p>
        </w:tc>
        <w:tc>
          <w:tcPr>
            <w:tcW w:w="1358" w:type="dxa"/>
            <w:shd w:val="clear" w:color="auto" w:fill="auto"/>
            <w:vAlign w:val="center"/>
            <w:hideMark/>
          </w:tcPr>
          <w:p w14:paraId="4C3A1288"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0.00001</w:t>
            </w:r>
          </w:p>
        </w:tc>
        <w:tc>
          <w:tcPr>
            <w:tcW w:w="1360" w:type="dxa"/>
            <w:shd w:val="clear" w:color="auto" w:fill="auto"/>
            <w:vAlign w:val="center"/>
            <w:hideMark/>
          </w:tcPr>
          <w:p w14:paraId="6AE5C47E"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0BB014DB"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r>
      <w:tr w:rsidR="00772149" w:rsidRPr="005771F1" w14:paraId="63AC04EC" w14:textId="77777777" w:rsidTr="005366A3">
        <w:trPr>
          <w:trHeight w:val="20"/>
          <w:jc w:val="center"/>
        </w:trPr>
        <w:tc>
          <w:tcPr>
            <w:tcW w:w="1346" w:type="dxa"/>
            <w:vMerge/>
            <w:vAlign w:val="center"/>
            <w:hideMark/>
          </w:tcPr>
          <w:p w14:paraId="54B52BCD"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455E4697"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4CC6F701"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07FECDA3" w14:textId="77777777" w:rsidR="00772149" w:rsidRPr="005771F1" w:rsidRDefault="00772149" w:rsidP="005366A3">
            <w:pPr>
              <w:widowControl/>
              <w:adjustRightInd w:val="0"/>
              <w:snapToGrid w:val="0"/>
              <w:jc w:val="center"/>
              <w:rPr>
                <w:rFonts w:ascii="宋体" w:hAnsi="宋体"/>
                <w:kern w:val="0"/>
                <w:sz w:val="18"/>
                <w:szCs w:val="18"/>
              </w:rPr>
            </w:pPr>
            <w:proofErr w:type="spellStart"/>
            <w:r w:rsidRPr="005771F1">
              <w:rPr>
                <w:rFonts w:ascii="宋体" w:hAnsi="宋体"/>
                <w:kern w:val="0"/>
                <w:sz w:val="18"/>
                <w:szCs w:val="18"/>
              </w:rPr>
              <w:t>Ti</w:t>
            </w:r>
            <w:proofErr w:type="spellEnd"/>
          </w:p>
        </w:tc>
        <w:tc>
          <w:tcPr>
            <w:tcW w:w="1358" w:type="dxa"/>
            <w:shd w:val="clear" w:color="auto" w:fill="auto"/>
            <w:vAlign w:val="center"/>
            <w:hideMark/>
          </w:tcPr>
          <w:p w14:paraId="5523ABB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0.0005</w:t>
            </w:r>
          </w:p>
        </w:tc>
        <w:tc>
          <w:tcPr>
            <w:tcW w:w="1360" w:type="dxa"/>
            <w:shd w:val="clear" w:color="auto" w:fill="auto"/>
            <w:vAlign w:val="center"/>
            <w:hideMark/>
          </w:tcPr>
          <w:p w14:paraId="5480ADCE"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w:t>
            </w:r>
          </w:p>
        </w:tc>
        <w:tc>
          <w:tcPr>
            <w:tcW w:w="1360" w:type="dxa"/>
            <w:shd w:val="clear" w:color="auto" w:fill="auto"/>
            <w:vAlign w:val="center"/>
            <w:hideMark/>
          </w:tcPr>
          <w:p w14:paraId="6798957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0.001</w:t>
            </w:r>
          </w:p>
        </w:tc>
      </w:tr>
      <w:tr w:rsidR="00772149" w:rsidRPr="005771F1" w14:paraId="0814EA8C" w14:textId="77777777" w:rsidTr="005366A3">
        <w:trPr>
          <w:trHeight w:val="20"/>
          <w:jc w:val="center"/>
        </w:trPr>
        <w:tc>
          <w:tcPr>
            <w:tcW w:w="1346" w:type="dxa"/>
            <w:vMerge/>
            <w:vAlign w:val="center"/>
            <w:hideMark/>
          </w:tcPr>
          <w:p w14:paraId="5945BF21"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63C23651"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2CAABFC2"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2D8B3265"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U</w:t>
            </w:r>
          </w:p>
        </w:tc>
        <w:tc>
          <w:tcPr>
            <w:tcW w:w="1358" w:type="dxa"/>
            <w:shd w:val="clear" w:color="auto" w:fill="auto"/>
            <w:vAlign w:val="center"/>
            <w:hideMark/>
          </w:tcPr>
          <w:p w14:paraId="50191A04"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0.00001</w:t>
            </w:r>
          </w:p>
        </w:tc>
        <w:tc>
          <w:tcPr>
            <w:tcW w:w="1360" w:type="dxa"/>
            <w:shd w:val="clear" w:color="auto" w:fill="auto"/>
            <w:vAlign w:val="center"/>
            <w:hideMark/>
          </w:tcPr>
          <w:p w14:paraId="6E07F6A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428F21E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r>
      <w:tr w:rsidR="00772149" w:rsidRPr="005771F1" w14:paraId="7550FC9E" w14:textId="77777777" w:rsidTr="005366A3">
        <w:trPr>
          <w:trHeight w:val="20"/>
          <w:jc w:val="center"/>
        </w:trPr>
        <w:tc>
          <w:tcPr>
            <w:tcW w:w="1346" w:type="dxa"/>
            <w:vMerge/>
            <w:vAlign w:val="center"/>
            <w:hideMark/>
          </w:tcPr>
          <w:p w14:paraId="2576BCDA"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5737AF51"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0E4D9224"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50EC2F24"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V</w:t>
            </w:r>
          </w:p>
        </w:tc>
        <w:tc>
          <w:tcPr>
            <w:tcW w:w="1358" w:type="dxa"/>
            <w:shd w:val="clear" w:color="auto" w:fill="auto"/>
            <w:vAlign w:val="center"/>
            <w:hideMark/>
          </w:tcPr>
          <w:p w14:paraId="0FD95D89"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20E60200"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32E77A71"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r>
      <w:tr w:rsidR="00772149" w:rsidRPr="005771F1" w14:paraId="1D92C7C0" w14:textId="77777777" w:rsidTr="005366A3">
        <w:trPr>
          <w:trHeight w:val="20"/>
          <w:jc w:val="center"/>
        </w:trPr>
        <w:tc>
          <w:tcPr>
            <w:tcW w:w="1346" w:type="dxa"/>
            <w:vMerge/>
            <w:vAlign w:val="center"/>
            <w:hideMark/>
          </w:tcPr>
          <w:p w14:paraId="3EF822BF"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5059E236"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23480FE1"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1E95F18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Zn</w:t>
            </w:r>
          </w:p>
        </w:tc>
        <w:tc>
          <w:tcPr>
            <w:tcW w:w="1358" w:type="dxa"/>
            <w:shd w:val="clear" w:color="auto" w:fill="auto"/>
            <w:vAlign w:val="center"/>
            <w:hideMark/>
          </w:tcPr>
          <w:p w14:paraId="79605448"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7F8E58D8"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0.0003</w:t>
            </w:r>
          </w:p>
        </w:tc>
        <w:tc>
          <w:tcPr>
            <w:tcW w:w="1360" w:type="dxa"/>
            <w:shd w:val="clear" w:color="auto" w:fill="auto"/>
            <w:vAlign w:val="center"/>
            <w:hideMark/>
          </w:tcPr>
          <w:p w14:paraId="12F35F11"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0.0003</w:t>
            </w:r>
          </w:p>
        </w:tc>
      </w:tr>
      <w:tr w:rsidR="00772149" w:rsidRPr="005771F1" w14:paraId="39530193" w14:textId="77777777" w:rsidTr="005366A3">
        <w:trPr>
          <w:trHeight w:val="20"/>
          <w:jc w:val="center"/>
        </w:trPr>
        <w:tc>
          <w:tcPr>
            <w:tcW w:w="1346" w:type="dxa"/>
            <w:vMerge/>
            <w:vAlign w:val="center"/>
            <w:hideMark/>
          </w:tcPr>
          <w:p w14:paraId="2305C98C"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3011CD90"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3607CEA7"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648F9F21"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Zr</w:t>
            </w:r>
          </w:p>
        </w:tc>
        <w:tc>
          <w:tcPr>
            <w:tcW w:w="1358" w:type="dxa"/>
            <w:shd w:val="clear" w:color="auto" w:fill="auto"/>
            <w:vAlign w:val="center"/>
            <w:hideMark/>
          </w:tcPr>
          <w:p w14:paraId="74D8933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0.0001</w:t>
            </w:r>
          </w:p>
        </w:tc>
        <w:tc>
          <w:tcPr>
            <w:tcW w:w="1360" w:type="dxa"/>
            <w:shd w:val="clear" w:color="auto" w:fill="auto"/>
            <w:vAlign w:val="center"/>
            <w:hideMark/>
          </w:tcPr>
          <w:p w14:paraId="3395C50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0.0002</w:t>
            </w:r>
          </w:p>
        </w:tc>
        <w:tc>
          <w:tcPr>
            <w:tcW w:w="1360" w:type="dxa"/>
            <w:shd w:val="clear" w:color="auto" w:fill="auto"/>
            <w:vAlign w:val="center"/>
            <w:hideMark/>
          </w:tcPr>
          <w:p w14:paraId="13B59CF4"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0.0003</w:t>
            </w:r>
          </w:p>
        </w:tc>
      </w:tr>
      <w:tr w:rsidR="00772149" w:rsidRPr="005771F1" w14:paraId="3EC83E30" w14:textId="77777777" w:rsidTr="005366A3">
        <w:trPr>
          <w:trHeight w:val="20"/>
          <w:jc w:val="center"/>
        </w:trPr>
        <w:tc>
          <w:tcPr>
            <w:tcW w:w="1346" w:type="dxa"/>
            <w:vMerge/>
            <w:vAlign w:val="center"/>
            <w:hideMark/>
          </w:tcPr>
          <w:p w14:paraId="40704270"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2DB19AF4"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11925B6F"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36CA6E2B"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C</w:t>
            </w:r>
          </w:p>
        </w:tc>
        <w:tc>
          <w:tcPr>
            <w:tcW w:w="1358" w:type="dxa"/>
            <w:shd w:val="clear" w:color="auto" w:fill="auto"/>
            <w:vAlign w:val="center"/>
            <w:hideMark/>
          </w:tcPr>
          <w:p w14:paraId="0EF12DFB"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0.02</w:t>
            </w:r>
          </w:p>
        </w:tc>
        <w:tc>
          <w:tcPr>
            <w:tcW w:w="1360" w:type="dxa"/>
            <w:shd w:val="clear" w:color="auto" w:fill="auto"/>
            <w:vAlign w:val="center"/>
            <w:hideMark/>
          </w:tcPr>
          <w:p w14:paraId="557DBF2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0.02</w:t>
            </w:r>
          </w:p>
        </w:tc>
        <w:tc>
          <w:tcPr>
            <w:tcW w:w="1360" w:type="dxa"/>
            <w:shd w:val="clear" w:color="auto" w:fill="auto"/>
            <w:vAlign w:val="center"/>
            <w:hideMark/>
          </w:tcPr>
          <w:p w14:paraId="541B84F3"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w:t>
            </w:r>
            <w:r>
              <w:rPr>
                <w:rFonts w:ascii="宋体" w:hAnsi="宋体"/>
                <w:kern w:val="0"/>
                <w:sz w:val="18"/>
                <w:szCs w:val="18"/>
              </w:rPr>
              <w:t>02</w:t>
            </w:r>
          </w:p>
        </w:tc>
      </w:tr>
      <w:tr w:rsidR="00772149" w:rsidRPr="005771F1" w14:paraId="21687EF5" w14:textId="77777777" w:rsidTr="005366A3">
        <w:trPr>
          <w:trHeight w:val="20"/>
          <w:jc w:val="center"/>
        </w:trPr>
        <w:tc>
          <w:tcPr>
            <w:tcW w:w="1346" w:type="dxa"/>
            <w:vMerge/>
            <w:vAlign w:val="center"/>
            <w:hideMark/>
          </w:tcPr>
          <w:p w14:paraId="23067E19"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4B204392"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2FCD249D"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6C025614"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N</w:t>
            </w:r>
          </w:p>
        </w:tc>
        <w:tc>
          <w:tcPr>
            <w:tcW w:w="1358" w:type="dxa"/>
            <w:shd w:val="clear" w:color="auto" w:fill="auto"/>
            <w:vAlign w:val="center"/>
            <w:hideMark/>
          </w:tcPr>
          <w:p w14:paraId="30AD1C33"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w:t>
            </w:r>
            <w:r>
              <w:rPr>
                <w:rFonts w:ascii="宋体" w:hAnsi="宋体"/>
                <w:kern w:val="0"/>
                <w:sz w:val="18"/>
                <w:szCs w:val="18"/>
              </w:rPr>
              <w:t>1</w:t>
            </w:r>
          </w:p>
        </w:tc>
        <w:tc>
          <w:tcPr>
            <w:tcW w:w="1360" w:type="dxa"/>
            <w:shd w:val="clear" w:color="auto" w:fill="auto"/>
            <w:vAlign w:val="center"/>
            <w:hideMark/>
          </w:tcPr>
          <w:p w14:paraId="7C1FAFC2"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0.01</w:t>
            </w:r>
          </w:p>
        </w:tc>
        <w:tc>
          <w:tcPr>
            <w:tcW w:w="1360" w:type="dxa"/>
            <w:shd w:val="clear" w:color="auto" w:fill="auto"/>
            <w:vAlign w:val="center"/>
            <w:hideMark/>
          </w:tcPr>
          <w:p w14:paraId="66A6A082"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w:t>
            </w:r>
            <w:r>
              <w:rPr>
                <w:rFonts w:ascii="宋体" w:hAnsi="宋体"/>
                <w:kern w:val="0"/>
                <w:sz w:val="18"/>
                <w:szCs w:val="18"/>
              </w:rPr>
              <w:t>2</w:t>
            </w:r>
          </w:p>
        </w:tc>
      </w:tr>
      <w:tr w:rsidR="00772149" w:rsidRPr="005771F1" w14:paraId="6552396D" w14:textId="77777777" w:rsidTr="005366A3">
        <w:trPr>
          <w:trHeight w:val="20"/>
          <w:jc w:val="center"/>
        </w:trPr>
        <w:tc>
          <w:tcPr>
            <w:tcW w:w="1346" w:type="dxa"/>
            <w:vMerge/>
            <w:vAlign w:val="center"/>
            <w:hideMark/>
          </w:tcPr>
          <w:p w14:paraId="40DB4DC7"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38439DCA"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150927B3"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1B44C549"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O</w:t>
            </w:r>
          </w:p>
        </w:tc>
        <w:tc>
          <w:tcPr>
            <w:tcW w:w="1358" w:type="dxa"/>
            <w:shd w:val="clear" w:color="auto" w:fill="auto"/>
            <w:vAlign w:val="center"/>
            <w:hideMark/>
          </w:tcPr>
          <w:p w14:paraId="38515165"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0.05</w:t>
            </w:r>
          </w:p>
        </w:tc>
        <w:tc>
          <w:tcPr>
            <w:tcW w:w="1360" w:type="dxa"/>
            <w:shd w:val="clear" w:color="auto" w:fill="auto"/>
            <w:vAlign w:val="center"/>
            <w:hideMark/>
          </w:tcPr>
          <w:p w14:paraId="22AC5B4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0.08</w:t>
            </w:r>
          </w:p>
        </w:tc>
        <w:tc>
          <w:tcPr>
            <w:tcW w:w="1360" w:type="dxa"/>
            <w:shd w:val="clear" w:color="auto" w:fill="auto"/>
            <w:vAlign w:val="center"/>
            <w:hideMark/>
          </w:tcPr>
          <w:p w14:paraId="493730A6"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0.08</w:t>
            </w:r>
          </w:p>
        </w:tc>
      </w:tr>
      <w:tr w:rsidR="00772149" w:rsidRPr="005771F1" w14:paraId="62B7703B" w14:textId="77777777" w:rsidTr="005366A3">
        <w:trPr>
          <w:trHeight w:val="20"/>
          <w:jc w:val="center"/>
        </w:trPr>
        <w:tc>
          <w:tcPr>
            <w:tcW w:w="1346" w:type="dxa"/>
            <w:vMerge/>
            <w:vAlign w:val="center"/>
            <w:hideMark/>
          </w:tcPr>
          <w:p w14:paraId="1E7204BC"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172C569F"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1B03DFB1"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7EA9392D"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S</w:t>
            </w:r>
          </w:p>
        </w:tc>
        <w:tc>
          <w:tcPr>
            <w:tcW w:w="1358" w:type="dxa"/>
            <w:shd w:val="clear" w:color="auto" w:fill="auto"/>
            <w:vAlign w:val="center"/>
            <w:hideMark/>
          </w:tcPr>
          <w:p w14:paraId="3D03762C"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0.002</w:t>
            </w:r>
          </w:p>
        </w:tc>
        <w:tc>
          <w:tcPr>
            <w:tcW w:w="1360" w:type="dxa"/>
            <w:shd w:val="clear" w:color="auto" w:fill="auto"/>
            <w:vAlign w:val="center"/>
            <w:hideMark/>
          </w:tcPr>
          <w:p w14:paraId="48D95585"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0.003</w:t>
            </w:r>
          </w:p>
        </w:tc>
        <w:tc>
          <w:tcPr>
            <w:tcW w:w="1360" w:type="dxa"/>
            <w:shd w:val="clear" w:color="auto" w:fill="auto"/>
            <w:vAlign w:val="center"/>
            <w:hideMark/>
          </w:tcPr>
          <w:p w14:paraId="54B2997F"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r>
      <w:tr w:rsidR="00772149" w:rsidRPr="005771F1" w14:paraId="63C88A0F" w14:textId="77777777" w:rsidTr="005366A3">
        <w:trPr>
          <w:trHeight w:val="20"/>
          <w:jc w:val="center"/>
        </w:trPr>
        <w:tc>
          <w:tcPr>
            <w:tcW w:w="1346" w:type="dxa"/>
            <w:vMerge/>
            <w:vAlign w:val="center"/>
            <w:hideMark/>
          </w:tcPr>
          <w:p w14:paraId="32597222"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41" w:type="dxa"/>
            <w:vMerge/>
            <w:vAlign w:val="center"/>
            <w:hideMark/>
          </w:tcPr>
          <w:p w14:paraId="2C7C4F01"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108" w:type="dxa"/>
            <w:vMerge/>
            <w:vAlign w:val="center"/>
            <w:hideMark/>
          </w:tcPr>
          <w:p w14:paraId="37EFAC3C" w14:textId="77777777" w:rsidR="00772149" w:rsidRPr="005771F1" w:rsidRDefault="00772149" w:rsidP="005366A3">
            <w:pPr>
              <w:widowControl/>
              <w:adjustRightInd w:val="0"/>
              <w:snapToGrid w:val="0"/>
              <w:jc w:val="left"/>
              <w:rPr>
                <w:rFonts w:ascii="宋体" w:hAnsi="宋体" w:cs="宋体"/>
                <w:kern w:val="0"/>
                <w:sz w:val="18"/>
                <w:szCs w:val="18"/>
              </w:rPr>
            </w:pPr>
          </w:p>
        </w:tc>
        <w:tc>
          <w:tcPr>
            <w:tcW w:w="1551" w:type="dxa"/>
            <w:shd w:val="clear" w:color="auto" w:fill="auto"/>
            <w:vAlign w:val="center"/>
            <w:hideMark/>
          </w:tcPr>
          <w:p w14:paraId="00AF4F98"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Ta</w:t>
            </w:r>
            <w:r w:rsidRPr="005771F1">
              <w:rPr>
                <w:rFonts w:ascii="宋体" w:hAnsi="宋体" w:hint="eastAsia"/>
                <w:kern w:val="0"/>
                <w:sz w:val="18"/>
                <w:szCs w:val="18"/>
              </w:rPr>
              <w:t>、</w:t>
            </w:r>
            <w:r w:rsidRPr="005771F1">
              <w:rPr>
                <w:rFonts w:ascii="宋体" w:hAnsi="宋体"/>
                <w:kern w:val="0"/>
                <w:sz w:val="18"/>
                <w:szCs w:val="18"/>
              </w:rPr>
              <w:t>Nb</w:t>
            </w:r>
            <w:r w:rsidRPr="005771F1">
              <w:rPr>
                <w:rFonts w:ascii="宋体" w:hAnsi="宋体" w:hint="eastAsia"/>
                <w:kern w:val="0"/>
                <w:sz w:val="18"/>
                <w:szCs w:val="18"/>
              </w:rPr>
              <w:t>、</w:t>
            </w:r>
            <w:r w:rsidRPr="005771F1">
              <w:rPr>
                <w:rFonts w:ascii="宋体" w:hAnsi="宋体"/>
                <w:kern w:val="0"/>
                <w:sz w:val="18"/>
                <w:szCs w:val="18"/>
              </w:rPr>
              <w:t>Mo</w:t>
            </w:r>
            <w:r w:rsidRPr="005771F1">
              <w:rPr>
                <w:rFonts w:ascii="宋体" w:hAnsi="宋体" w:hint="eastAsia"/>
                <w:kern w:val="0"/>
                <w:sz w:val="18"/>
                <w:szCs w:val="18"/>
              </w:rPr>
              <w:t>和</w:t>
            </w:r>
            <w:r w:rsidRPr="005771F1">
              <w:rPr>
                <w:rFonts w:ascii="宋体" w:hAnsi="宋体"/>
                <w:kern w:val="0"/>
                <w:sz w:val="18"/>
                <w:szCs w:val="18"/>
              </w:rPr>
              <w:t>W</w:t>
            </w:r>
            <w:r w:rsidRPr="005771F1">
              <w:rPr>
                <w:rFonts w:ascii="宋体" w:hAnsi="宋体" w:hint="eastAsia"/>
                <w:kern w:val="0"/>
                <w:sz w:val="18"/>
                <w:szCs w:val="18"/>
              </w:rPr>
              <w:t>合量</w:t>
            </w:r>
          </w:p>
        </w:tc>
        <w:tc>
          <w:tcPr>
            <w:tcW w:w="1358" w:type="dxa"/>
            <w:shd w:val="clear" w:color="auto" w:fill="auto"/>
            <w:vAlign w:val="center"/>
            <w:hideMark/>
          </w:tcPr>
          <w:p w14:paraId="608D2CDE"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0.003</w:t>
            </w:r>
          </w:p>
        </w:tc>
        <w:tc>
          <w:tcPr>
            <w:tcW w:w="1360" w:type="dxa"/>
            <w:shd w:val="clear" w:color="auto" w:fill="auto"/>
            <w:vAlign w:val="center"/>
            <w:hideMark/>
          </w:tcPr>
          <w:p w14:paraId="22FF38C3"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c>
          <w:tcPr>
            <w:tcW w:w="1360" w:type="dxa"/>
            <w:shd w:val="clear" w:color="auto" w:fill="auto"/>
            <w:vAlign w:val="center"/>
            <w:hideMark/>
          </w:tcPr>
          <w:p w14:paraId="3431564D"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0.005</w:t>
            </w:r>
          </w:p>
        </w:tc>
      </w:tr>
      <w:tr w:rsidR="00772149" w:rsidRPr="005771F1" w14:paraId="5641E498" w14:textId="77777777" w:rsidTr="005366A3">
        <w:trPr>
          <w:trHeight w:val="20"/>
          <w:jc w:val="center"/>
        </w:trPr>
        <w:tc>
          <w:tcPr>
            <w:tcW w:w="1346" w:type="dxa"/>
            <w:vMerge/>
            <w:vAlign w:val="center"/>
            <w:hideMark/>
          </w:tcPr>
          <w:p w14:paraId="1F65433C" w14:textId="77777777" w:rsidR="00772149" w:rsidRPr="005771F1" w:rsidRDefault="00772149" w:rsidP="005366A3">
            <w:pPr>
              <w:widowControl/>
              <w:adjustRightInd w:val="0"/>
              <w:snapToGrid w:val="0"/>
              <w:jc w:val="left"/>
              <w:rPr>
                <w:rFonts w:ascii="宋体" w:hAnsi="宋体" w:cs="宋体"/>
                <w:kern w:val="0"/>
                <w:sz w:val="18"/>
                <w:szCs w:val="18"/>
              </w:rPr>
            </w:pPr>
          </w:p>
        </w:tc>
        <w:tc>
          <w:tcPr>
            <w:tcW w:w="3800" w:type="dxa"/>
            <w:gridSpan w:val="3"/>
            <w:tcBorders>
              <w:bottom w:val="single" w:sz="12" w:space="0" w:color="auto"/>
            </w:tcBorders>
            <w:shd w:val="clear" w:color="auto" w:fill="auto"/>
            <w:vAlign w:val="center"/>
            <w:hideMark/>
          </w:tcPr>
          <w:p w14:paraId="0AD109DA" w14:textId="77777777" w:rsidR="00772149" w:rsidRPr="005771F1" w:rsidRDefault="00772149" w:rsidP="005366A3">
            <w:pPr>
              <w:widowControl/>
              <w:adjustRightInd w:val="0"/>
              <w:snapToGrid w:val="0"/>
              <w:jc w:val="center"/>
              <w:rPr>
                <w:rFonts w:ascii="宋体" w:hAnsi="宋体" w:cs="宋体"/>
                <w:kern w:val="0"/>
                <w:sz w:val="18"/>
                <w:szCs w:val="18"/>
              </w:rPr>
            </w:pPr>
            <w:r w:rsidRPr="005771F1">
              <w:rPr>
                <w:rFonts w:ascii="宋体" w:hAnsi="宋体" w:cs="宋体" w:hint="eastAsia"/>
                <w:kern w:val="0"/>
                <w:sz w:val="18"/>
                <w:szCs w:val="18"/>
              </w:rPr>
              <w:t>杂质总含量</w:t>
            </w:r>
            <w:r w:rsidRPr="00A43B58">
              <w:rPr>
                <w:rFonts w:ascii="宋体" w:hAnsi="宋体" w:cs="宋体" w:hint="eastAsia"/>
                <w:kern w:val="0"/>
                <w:sz w:val="18"/>
                <w:szCs w:val="18"/>
                <w:vertAlign w:val="superscript"/>
              </w:rPr>
              <w:t>y</w:t>
            </w:r>
            <w:r w:rsidRPr="005771F1">
              <w:rPr>
                <w:rFonts w:ascii="宋体" w:hAnsi="宋体" w:cs="宋体" w:hint="eastAsia"/>
                <w:kern w:val="0"/>
                <w:sz w:val="18"/>
                <w:szCs w:val="18"/>
              </w:rPr>
              <w:t>,不大于</w:t>
            </w:r>
          </w:p>
        </w:tc>
        <w:tc>
          <w:tcPr>
            <w:tcW w:w="1358" w:type="dxa"/>
            <w:shd w:val="clear" w:color="auto" w:fill="auto"/>
            <w:vAlign w:val="center"/>
            <w:hideMark/>
          </w:tcPr>
          <w:p w14:paraId="10739464"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0.01</w:t>
            </w:r>
          </w:p>
        </w:tc>
        <w:tc>
          <w:tcPr>
            <w:tcW w:w="1360" w:type="dxa"/>
            <w:shd w:val="clear" w:color="auto" w:fill="auto"/>
            <w:vAlign w:val="center"/>
            <w:hideMark/>
          </w:tcPr>
          <w:p w14:paraId="3D10698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0.02</w:t>
            </w:r>
          </w:p>
        </w:tc>
        <w:tc>
          <w:tcPr>
            <w:tcW w:w="1360" w:type="dxa"/>
            <w:shd w:val="clear" w:color="auto" w:fill="auto"/>
            <w:vAlign w:val="center"/>
            <w:hideMark/>
          </w:tcPr>
          <w:p w14:paraId="39ADA93A" w14:textId="77777777" w:rsidR="00772149" w:rsidRPr="005771F1" w:rsidRDefault="00772149" w:rsidP="005366A3">
            <w:pPr>
              <w:widowControl/>
              <w:adjustRightInd w:val="0"/>
              <w:snapToGrid w:val="0"/>
              <w:jc w:val="center"/>
              <w:rPr>
                <w:rFonts w:ascii="宋体" w:hAnsi="宋体"/>
                <w:kern w:val="0"/>
                <w:sz w:val="18"/>
                <w:szCs w:val="18"/>
              </w:rPr>
            </w:pPr>
            <w:r w:rsidRPr="005771F1">
              <w:rPr>
                <w:rFonts w:ascii="宋体" w:hAnsi="宋体"/>
                <w:kern w:val="0"/>
                <w:sz w:val="18"/>
                <w:szCs w:val="18"/>
              </w:rPr>
              <w:t>0.05</w:t>
            </w:r>
          </w:p>
        </w:tc>
      </w:tr>
      <w:tr w:rsidR="00772149" w:rsidRPr="005771F1" w14:paraId="3FECA489" w14:textId="77777777" w:rsidTr="005366A3">
        <w:trPr>
          <w:trHeight w:val="742"/>
          <w:jc w:val="center"/>
        </w:trPr>
        <w:tc>
          <w:tcPr>
            <w:tcW w:w="9224" w:type="dxa"/>
            <w:gridSpan w:val="7"/>
            <w:tcBorders>
              <w:top w:val="single" w:sz="12" w:space="0" w:color="auto"/>
            </w:tcBorders>
            <w:vAlign w:val="center"/>
          </w:tcPr>
          <w:p w14:paraId="38EB82D8" w14:textId="77777777" w:rsidR="00772149" w:rsidRDefault="00772149" w:rsidP="005366A3">
            <w:pPr>
              <w:widowControl/>
              <w:adjustRightInd w:val="0"/>
              <w:snapToGrid w:val="0"/>
              <w:ind w:leftChars="100" w:left="210" w:firstLineChars="100" w:firstLine="180"/>
              <w:jc w:val="left"/>
              <w:rPr>
                <w:rFonts w:ascii="宋体" w:hAnsi="宋体"/>
                <w:kern w:val="0"/>
                <w:sz w:val="18"/>
                <w:szCs w:val="18"/>
              </w:rPr>
            </w:pPr>
            <w:r w:rsidRPr="00A43B58">
              <w:rPr>
                <w:rFonts w:ascii="宋体" w:hAnsi="宋体" w:hint="eastAsia"/>
                <w:kern w:val="0"/>
                <w:sz w:val="18"/>
                <w:szCs w:val="18"/>
              </w:rPr>
              <w:t>注：</w:t>
            </w:r>
            <w:r w:rsidRPr="005771F1">
              <w:rPr>
                <w:rFonts w:ascii="宋体" w:hAnsi="宋体"/>
                <w:kern w:val="0"/>
                <w:sz w:val="18"/>
                <w:szCs w:val="18"/>
                <w:vertAlign w:val="superscript"/>
              </w:rPr>
              <w:t>x</w:t>
            </w:r>
            <w:r w:rsidRPr="005771F1">
              <w:rPr>
                <w:rFonts w:ascii="宋体" w:hAnsi="宋体" w:hint="eastAsia"/>
                <w:kern w:val="0"/>
                <w:sz w:val="18"/>
                <w:szCs w:val="18"/>
              </w:rPr>
              <w:t>高纯</w:t>
            </w:r>
            <w:proofErr w:type="gramStart"/>
            <w:r w:rsidRPr="005771F1">
              <w:rPr>
                <w:rFonts w:ascii="宋体" w:hAnsi="宋体" w:hint="eastAsia"/>
                <w:kern w:val="0"/>
                <w:sz w:val="18"/>
                <w:szCs w:val="18"/>
              </w:rPr>
              <w:t>镧</w:t>
            </w:r>
            <w:proofErr w:type="gramEnd"/>
            <w:r w:rsidRPr="005771F1">
              <w:rPr>
                <w:rFonts w:ascii="宋体" w:hAnsi="宋体" w:hint="eastAsia"/>
                <w:kern w:val="0"/>
                <w:sz w:val="18"/>
                <w:szCs w:val="18"/>
              </w:rPr>
              <w:t>的La含量</w:t>
            </w:r>
            <w:r>
              <w:rPr>
                <w:rFonts w:ascii="宋体" w:hAnsi="宋体" w:hint="eastAsia"/>
                <w:kern w:val="0"/>
                <w:sz w:val="18"/>
                <w:szCs w:val="18"/>
              </w:rPr>
              <w:t>为</w:t>
            </w:r>
            <w:r w:rsidRPr="005771F1">
              <w:rPr>
                <w:rFonts w:ascii="宋体" w:hAnsi="宋体" w:hint="eastAsia"/>
                <w:kern w:val="0"/>
                <w:sz w:val="18"/>
                <w:szCs w:val="18"/>
              </w:rPr>
              <w:t>100%减去杂质元素含量总和的余量</w:t>
            </w:r>
          </w:p>
          <w:p w14:paraId="3E077A53" w14:textId="77777777" w:rsidR="00772149" w:rsidRPr="005771F1" w:rsidRDefault="00772149" w:rsidP="005366A3">
            <w:pPr>
              <w:widowControl/>
              <w:adjustRightInd w:val="0"/>
              <w:snapToGrid w:val="0"/>
              <w:jc w:val="center"/>
              <w:rPr>
                <w:rFonts w:ascii="宋体" w:hAnsi="宋体"/>
                <w:kern w:val="0"/>
                <w:sz w:val="18"/>
                <w:szCs w:val="18"/>
              </w:rPr>
            </w:pPr>
            <w:r w:rsidRPr="00A43B58">
              <w:rPr>
                <w:rFonts w:ascii="宋体" w:hAnsi="宋体" w:hint="eastAsia"/>
                <w:kern w:val="0"/>
                <w:sz w:val="18"/>
                <w:szCs w:val="18"/>
                <w:vertAlign w:val="superscript"/>
              </w:rPr>
              <w:t>y</w:t>
            </w:r>
            <w:r w:rsidRPr="005771F1">
              <w:rPr>
                <w:rFonts w:ascii="宋体" w:hAnsi="宋体" w:hint="eastAsia"/>
                <w:kern w:val="0"/>
                <w:sz w:val="18"/>
                <w:szCs w:val="18"/>
              </w:rPr>
              <w:t>杂质含量总和为表中所列但不限于表中所列杂质元素实测值总和，不包含C、</w:t>
            </w:r>
            <w:r>
              <w:rPr>
                <w:rFonts w:ascii="宋体" w:hAnsi="宋体"/>
                <w:kern w:val="0"/>
                <w:sz w:val="18"/>
                <w:szCs w:val="18"/>
              </w:rPr>
              <w:t>N</w:t>
            </w:r>
            <w:r w:rsidRPr="005771F1">
              <w:rPr>
                <w:rFonts w:ascii="宋体" w:hAnsi="宋体" w:hint="eastAsia"/>
                <w:kern w:val="0"/>
                <w:sz w:val="18"/>
                <w:szCs w:val="18"/>
              </w:rPr>
              <w:t>、O、</w:t>
            </w:r>
            <w:r w:rsidRPr="00720384">
              <w:rPr>
                <w:rFonts w:ascii="宋体" w:hAnsi="宋体" w:hint="eastAsia"/>
                <w:kern w:val="0"/>
                <w:sz w:val="18"/>
                <w:szCs w:val="18"/>
              </w:rPr>
              <w:t>S</w:t>
            </w:r>
            <w:r w:rsidRPr="005771F1">
              <w:rPr>
                <w:rFonts w:ascii="宋体" w:hAnsi="宋体" w:hint="eastAsia"/>
                <w:kern w:val="0"/>
                <w:sz w:val="18"/>
                <w:szCs w:val="18"/>
              </w:rPr>
              <w:t>气体</w:t>
            </w:r>
            <w:r>
              <w:rPr>
                <w:rFonts w:ascii="宋体" w:hAnsi="宋体" w:hint="eastAsia"/>
                <w:kern w:val="0"/>
                <w:sz w:val="18"/>
                <w:szCs w:val="18"/>
              </w:rPr>
              <w:t>元素</w:t>
            </w:r>
          </w:p>
        </w:tc>
      </w:tr>
    </w:tbl>
    <w:p w14:paraId="581A16BF" w14:textId="77777777" w:rsidR="00772149" w:rsidRPr="00772149" w:rsidRDefault="00772149" w:rsidP="00F74A8C">
      <w:pPr>
        <w:adjustRightInd w:val="0"/>
        <w:snapToGrid w:val="0"/>
        <w:spacing w:beforeLines="50" w:before="156" w:afterLines="50" w:after="156"/>
        <w:jc w:val="center"/>
        <w:rPr>
          <w:rFonts w:ascii="黑体" w:eastAsia="黑体" w:hAnsi="黑体" w:cs="黑体"/>
          <w:bCs/>
        </w:rPr>
      </w:pPr>
    </w:p>
    <w:p w14:paraId="2511E1E3"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lastRenderedPageBreak/>
        <w:t>三、试验验证的分析、综述报告，预期达到的社会效益</w:t>
      </w:r>
    </w:p>
    <w:p w14:paraId="16FCC257" w14:textId="14D63BBC" w:rsidR="00076C45" w:rsidRPr="00217B7C" w:rsidRDefault="00217B7C" w:rsidP="00217B7C">
      <w:pPr>
        <w:spacing w:line="360" w:lineRule="auto"/>
        <w:ind w:firstLineChars="200" w:firstLine="420"/>
        <w:rPr>
          <w:szCs w:val="21"/>
        </w:rPr>
      </w:pPr>
      <w:r w:rsidRPr="00217B7C">
        <w:rPr>
          <w:rFonts w:hint="eastAsia"/>
          <w:szCs w:val="21"/>
        </w:rPr>
        <w:t>本标准方法的建立可进一步促使有限的稀土元素的利用价值得到更好的拓展，进一步规范并提高稀土企业的生产能力、产品品质及全国同行的实际生产、引导全球范围内的实际贸易市场，本标准修订对产业发展具有一定的支撑作用。</w:t>
      </w:r>
    </w:p>
    <w:p w14:paraId="54007741"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四、与国际、国外同类标准技术内容的对比情况</w:t>
      </w:r>
    </w:p>
    <w:p w14:paraId="46DE4032" w14:textId="58D3CA30" w:rsidR="00A4327F" w:rsidRDefault="00076C45" w:rsidP="00A4327F">
      <w:pPr>
        <w:spacing w:line="360" w:lineRule="auto"/>
        <w:ind w:firstLineChars="200" w:firstLine="420"/>
        <w:rPr>
          <w:szCs w:val="21"/>
        </w:rPr>
      </w:pPr>
      <w:r w:rsidRPr="00076C45">
        <w:rPr>
          <w:rFonts w:hint="eastAsia"/>
          <w:szCs w:val="21"/>
        </w:rPr>
        <w:t>目前，</w:t>
      </w:r>
      <w:r w:rsidR="00A4327F">
        <w:rPr>
          <w:rFonts w:hint="eastAsia"/>
          <w:szCs w:val="21"/>
        </w:rPr>
        <w:t>未见有关高纯金属</w:t>
      </w:r>
      <w:proofErr w:type="gramStart"/>
      <w:r w:rsidR="00A4327F">
        <w:rPr>
          <w:rFonts w:hint="eastAsia"/>
          <w:szCs w:val="21"/>
        </w:rPr>
        <w:t>镧</w:t>
      </w:r>
      <w:proofErr w:type="gramEnd"/>
      <w:r w:rsidR="00A4327F">
        <w:rPr>
          <w:rFonts w:hint="eastAsia"/>
          <w:szCs w:val="21"/>
        </w:rPr>
        <w:t>的</w:t>
      </w:r>
      <w:r w:rsidR="00A4327F" w:rsidRPr="00A4327F">
        <w:rPr>
          <w:rFonts w:hint="eastAsia"/>
          <w:szCs w:val="21"/>
        </w:rPr>
        <w:t>国际、国外同类标准技术内容</w:t>
      </w:r>
      <w:r w:rsidR="00A4327F">
        <w:rPr>
          <w:rFonts w:hint="eastAsia"/>
          <w:szCs w:val="21"/>
        </w:rPr>
        <w:t>。相比</w:t>
      </w:r>
      <w:r w:rsidR="00A4327F" w:rsidRPr="00A4327F">
        <w:rPr>
          <w:rFonts w:hint="eastAsia"/>
          <w:szCs w:val="21"/>
        </w:rPr>
        <w:t>现行金属</w:t>
      </w:r>
      <w:proofErr w:type="gramStart"/>
      <w:r w:rsidR="00A4327F" w:rsidRPr="00A4327F">
        <w:rPr>
          <w:rFonts w:hint="eastAsia"/>
          <w:szCs w:val="21"/>
        </w:rPr>
        <w:t>镧</w:t>
      </w:r>
      <w:proofErr w:type="gramEnd"/>
      <w:r w:rsidR="00A4327F" w:rsidRPr="00A4327F">
        <w:rPr>
          <w:rFonts w:hint="eastAsia"/>
          <w:szCs w:val="21"/>
        </w:rPr>
        <w:t>（</w:t>
      </w:r>
      <w:r w:rsidR="00A4327F" w:rsidRPr="00A4327F">
        <w:rPr>
          <w:rFonts w:hint="eastAsia"/>
          <w:szCs w:val="21"/>
        </w:rPr>
        <w:t>GB/T 15677-2010</w:t>
      </w:r>
      <w:r w:rsidR="00A4327F" w:rsidRPr="00A4327F">
        <w:rPr>
          <w:rFonts w:hint="eastAsia"/>
          <w:szCs w:val="21"/>
        </w:rPr>
        <w:t>）标准最高牌号相对纯度在</w:t>
      </w:r>
      <w:r w:rsidR="00A4327F" w:rsidRPr="00A4327F">
        <w:rPr>
          <w:rFonts w:hint="eastAsia"/>
          <w:szCs w:val="21"/>
        </w:rPr>
        <w:t>99.9wt.%</w:t>
      </w:r>
      <w:r w:rsidR="00A4327F" w:rsidRPr="00A4327F">
        <w:rPr>
          <w:rFonts w:hint="eastAsia"/>
          <w:szCs w:val="21"/>
        </w:rPr>
        <w:t>，</w:t>
      </w:r>
      <w:r w:rsidR="00A4327F">
        <w:rPr>
          <w:rFonts w:hint="eastAsia"/>
          <w:szCs w:val="21"/>
        </w:rPr>
        <w:t>绝对纯度仅为</w:t>
      </w:r>
      <w:r w:rsidR="00A4327F">
        <w:rPr>
          <w:rFonts w:hint="eastAsia"/>
          <w:szCs w:val="21"/>
        </w:rPr>
        <w:t>9</w:t>
      </w:r>
      <w:r w:rsidR="00A4327F">
        <w:rPr>
          <w:szCs w:val="21"/>
        </w:rPr>
        <w:t>9.9%</w:t>
      </w:r>
      <w:r w:rsidR="00A4327F">
        <w:rPr>
          <w:rFonts w:hint="eastAsia"/>
          <w:szCs w:val="21"/>
        </w:rPr>
        <w:t>，与本标准技术内容相差</w:t>
      </w:r>
      <w:r w:rsidR="00A4327F">
        <w:rPr>
          <w:rFonts w:hint="eastAsia"/>
          <w:szCs w:val="21"/>
        </w:rPr>
        <w:t>1</w:t>
      </w:r>
      <w:r w:rsidR="00A4327F">
        <w:rPr>
          <w:szCs w:val="21"/>
        </w:rPr>
        <w:t>-</w:t>
      </w:r>
      <w:r w:rsidR="00A4327F" w:rsidRPr="00A4327F">
        <w:rPr>
          <w:rFonts w:hint="eastAsia"/>
          <w:szCs w:val="21"/>
        </w:rPr>
        <w:t xml:space="preserve"> 2</w:t>
      </w:r>
      <w:r w:rsidR="00A4327F" w:rsidRPr="00A4327F">
        <w:rPr>
          <w:rFonts w:hint="eastAsia"/>
          <w:szCs w:val="21"/>
        </w:rPr>
        <w:t>个数量级</w:t>
      </w:r>
      <w:r w:rsidR="00A4327F">
        <w:rPr>
          <w:rFonts w:hint="eastAsia"/>
          <w:szCs w:val="21"/>
        </w:rPr>
        <w:t>。因此，本标准技术内容达到国际先进水平。</w:t>
      </w:r>
    </w:p>
    <w:p w14:paraId="70C9C404" w14:textId="44F6B082" w:rsidR="00076C45" w:rsidRPr="00076C45" w:rsidRDefault="00076C45" w:rsidP="00A4327F">
      <w:pPr>
        <w:spacing w:line="360" w:lineRule="auto"/>
        <w:ind w:firstLineChars="200" w:firstLine="420"/>
        <w:rPr>
          <w:szCs w:val="21"/>
        </w:rPr>
      </w:pPr>
      <w:r w:rsidRPr="00076C45">
        <w:rPr>
          <w:rFonts w:hint="eastAsia"/>
          <w:szCs w:val="21"/>
        </w:rPr>
        <w:t>本标准是根据我国实际生产使用情况制定的，其整体内容达到国际先进水平。建议作为推荐性行业标准发布实施。</w:t>
      </w:r>
    </w:p>
    <w:p w14:paraId="614EC550"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五、采标情况，以及是否合</w:t>
      </w:r>
      <w:proofErr w:type="gramStart"/>
      <w:r>
        <w:rPr>
          <w:rFonts w:ascii="黑体" w:eastAsia="黑体" w:hAnsi="宋体" w:hint="eastAsia"/>
          <w:bCs/>
          <w:sz w:val="24"/>
        </w:rPr>
        <w:t>规</w:t>
      </w:r>
      <w:proofErr w:type="gramEnd"/>
      <w:r>
        <w:rPr>
          <w:rFonts w:ascii="黑体" w:eastAsia="黑体" w:hAnsi="宋体" w:hint="eastAsia"/>
          <w:bCs/>
          <w:sz w:val="24"/>
        </w:rPr>
        <w:t>引用或采用国际国外标准</w:t>
      </w:r>
    </w:p>
    <w:p w14:paraId="25F4704C" w14:textId="77777777" w:rsidR="00601EFB" w:rsidRDefault="003B2497">
      <w:pPr>
        <w:spacing w:beforeLines="50" w:before="156" w:afterLines="50" w:after="156" w:line="312" w:lineRule="auto"/>
        <w:ind w:firstLineChars="200" w:firstLine="420"/>
        <w:rPr>
          <w:rFonts w:hAnsi="宋体"/>
        </w:rPr>
      </w:pPr>
      <w:r>
        <w:rPr>
          <w:rFonts w:hAnsi="宋体" w:hint="eastAsia"/>
        </w:rPr>
        <w:t>经查</w:t>
      </w:r>
      <w:r>
        <w:rPr>
          <w:rFonts w:hAnsi="宋体"/>
        </w:rPr>
        <w:t>，</w:t>
      </w:r>
      <w:r>
        <w:rPr>
          <w:rFonts w:hAnsi="宋体" w:hint="eastAsia"/>
        </w:rPr>
        <w:t>本标准的制订与现有的标准及制订中的标准协调配套，无重复交叉现象。</w:t>
      </w:r>
    </w:p>
    <w:p w14:paraId="2D84CC1B" w14:textId="77777777" w:rsidR="00601EFB" w:rsidRDefault="003B2497">
      <w:pPr>
        <w:spacing w:line="360" w:lineRule="auto"/>
        <w:rPr>
          <w:rFonts w:ascii="黑体" w:eastAsia="黑体" w:hAnsi="宋体"/>
          <w:bCs/>
          <w:sz w:val="24"/>
        </w:rPr>
      </w:pPr>
      <w:r>
        <w:rPr>
          <w:rFonts w:ascii="黑体" w:eastAsia="黑体" w:hAnsi="宋体" w:hint="eastAsia"/>
          <w:bCs/>
          <w:sz w:val="24"/>
        </w:rPr>
        <w:t>六、与有关法律、法规的关系</w:t>
      </w:r>
    </w:p>
    <w:p w14:paraId="5A96FFFF" w14:textId="77777777" w:rsidR="00601EFB" w:rsidRDefault="003B2497">
      <w:pPr>
        <w:spacing w:beforeLines="50" w:before="156" w:afterLines="50" w:after="156" w:line="312" w:lineRule="auto"/>
        <w:ind w:firstLineChars="200" w:firstLine="420"/>
        <w:rPr>
          <w:rFonts w:hAnsi="宋体"/>
        </w:rPr>
      </w:pPr>
      <w:r>
        <w:rPr>
          <w:rFonts w:hint="eastAsia"/>
          <w:szCs w:val="21"/>
        </w:rPr>
        <w:t>本标准本文件按照</w:t>
      </w:r>
      <w:r>
        <w:rPr>
          <w:rFonts w:hint="eastAsia"/>
          <w:szCs w:val="21"/>
        </w:rPr>
        <w:t>GB/T 1.1-2020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部分：标准化文件的结构和起草规则》的规定起草。</w:t>
      </w:r>
      <w:r>
        <w:rPr>
          <w:rFonts w:hAnsi="宋体" w:hint="eastAsia"/>
        </w:rPr>
        <w:t>本标准与现行法律、法规和相关标准相协调、无冲突。</w:t>
      </w:r>
    </w:p>
    <w:p w14:paraId="6DE7D1D2" w14:textId="77777777" w:rsidR="00601EFB" w:rsidRDefault="003B2497">
      <w:pPr>
        <w:spacing w:line="360" w:lineRule="auto"/>
        <w:rPr>
          <w:rFonts w:ascii="黑体" w:eastAsia="黑体" w:hAnsi="宋体"/>
          <w:bCs/>
          <w:sz w:val="24"/>
        </w:rPr>
      </w:pPr>
      <w:r>
        <w:rPr>
          <w:rFonts w:ascii="黑体" w:eastAsia="黑体" w:hAnsi="宋体" w:hint="eastAsia"/>
          <w:bCs/>
          <w:sz w:val="24"/>
        </w:rPr>
        <w:t>七、重大分歧意见的处理经过和依据</w:t>
      </w:r>
    </w:p>
    <w:p w14:paraId="71694C9D" w14:textId="77777777" w:rsidR="00601EFB" w:rsidRDefault="003B2497">
      <w:pPr>
        <w:spacing w:beforeLines="50" w:before="156" w:afterLines="50" w:after="156" w:line="312" w:lineRule="auto"/>
        <w:ind w:firstLineChars="200" w:firstLine="420"/>
        <w:rPr>
          <w:rFonts w:hAnsi="宋体"/>
        </w:rPr>
      </w:pPr>
      <w:r>
        <w:rPr>
          <w:rFonts w:hAnsi="宋体" w:hint="eastAsia"/>
        </w:rPr>
        <w:t>无重大分歧。</w:t>
      </w:r>
    </w:p>
    <w:p w14:paraId="6FAD0F74" w14:textId="77777777" w:rsidR="00601EFB" w:rsidRDefault="003B2497">
      <w:pPr>
        <w:spacing w:line="360" w:lineRule="auto"/>
        <w:rPr>
          <w:rFonts w:ascii="黑体" w:eastAsia="黑体" w:hAnsi="宋体"/>
          <w:bCs/>
          <w:sz w:val="24"/>
        </w:rPr>
      </w:pPr>
      <w:r>
        <w:rPr>
          <w:rFonts w:ascii="黑体" w:eastAsia="黑体" w:hAnsi="宋体" w:hint="eastAsia"/>
          <w:bCs/>
          <w:sz w:val="24"/>
        </w:rPr>
        <w:t>八、涉及专利的有关说明</w:t>
      </w:r>
    </w:p>
    <w:p w14:paraId="5D36CF0C" w14:textId="77777777" w:rsidR="00601EFB" w:rsidRDefault="003B2497">
      <w:pPr>
        <w:spacing w:line="360" w:lineRule="auto"/>
        <w:ind w:firstLine="482"/>
        <w:rPr>
          <w:szCs w:val="21"/>
        </w:rPr>
      </w:pPr>
      <w:r>
        <w:rPr>
          <w:rFonts w:hint="eastAsia"/>
          <w:szCs w:val="21"/>
        </w:rPr>
        <w:t>本标准未涉及相关知识产权。</w:t>
      </w:r>
    </w:p>
    <w:p w14:paraId="1AB1ED95" w14:textId="6811DFEE" w:rsidR="00601EFB" w:rsidRDefault="003B2497">
      <w:pPr>
        <w:spacing w:line="360" w:lineRule="auto"/>
        <w:rPr>
          <w:rFonts w:ascii="黑体" w:eastAsia="黑体" w:hAnsi="宋体"/>
          <w:bCs/>
          <w:sz w:val="24"/>
        </w:rPr>
      </w:pPr>
      <w:r>
        <w:rPr>
          <w:rFonts w:ascii="黑体" w:eastAsia="黑体" w:hAnsi="宋体" w:hint="eastAsia"/>
          <w:bCs/>
          <w:sz w:val="24"/>
        </w:rPr>
        <w:t>九、贯彻国家标准的要求，以及组织措施、技术措施、过渡期和实施日期的建议等措施建议</w:t>
      </w:r>
    </w:p>
    <w:p w14:paraId="10C8A3DA" w14:textId="6B3BA8F0" w:rsidR="00A4327F" w:rsidRPr="0002359F" w:rsidRDefault="0002359F" w:rsidP="0002359F">
      <w:pPr>
        <w:pStyle w:val="afffff1"/>
        <w:tabs>
          <w:tab w:val="center" w:pos="4201"/>
          <w:tab w:val="right" w:leader="dot" w:pos="9298"/>
        </w:tabs>
        <w:spacing w:line="312" w:lineRule="auto"/>
        <w:ind w:firstLine="420"/>
      </w:pPr>
      <w:r>
        <w:rPr>
          <w:rFonts w:hint="eastAsia"/>
        </w:rPr>
        <w:t>无。</w:t>
      </w:r>
    </w:p>
    <w:p w14:paraId="377488C0" w14:textId="77777777" w:rsidR="00601EFB" w:rsidRDefault="003B2497">
      <w:pPr>
        <w:spacing w:line="360" w:lineRule="auto"/>
        <w:rPr>
          <w:rFonts w:ascii="黑体" w:eastAsia="黑体" w:hAnsi="宋体"/>
          <w:bCs/>
          <w:sz w:val="24"/>
        </w:rPr>
      </w:pPr>
      <w:r>
        <w:rPr>
          <w:rFonts w:ascii="黑体" w:eastAsia="黑体" w:hAnsi="宋体" w:hint="eastAsia"/>
          <w:bCs/>
          <w:sz w:val="24"/>
        </w:rPr>
        <w:t>十、其他应当说明的事项</w:t>
      </w:r>
    </w:p>
    <w:p w14:paraId="0F9DD16A" w14:textId="77777777" w:rsidR="0002359F" w:rsidRDefault="0002359F" w:rsidP="0002359F">
      <w:pPr>
        <w:pStyle w:val="afffff1"/>
        <w:tabs>
          <w:tab w:val="center" w:pos="4201"/>
          <w:tab w:val="right" w:leader="dot" w:pos="9298"/>
        </w:tabs>
        <w:spacing w:line="312" w:lineRule="auto"/>
        <w:ind w:firstLine="420"/>
      </w:pPr>
      <w:r>
        <w:rPr>
          <w:rFonts w:hint="eastAsia"/>
        </w:rPr>
        <w:t>无。</w:t>
      </w:r>
    </w:p>
    <w:p w14:paraId="2FD493C6" w14:textId="77777777" w:rsidR="00601EFB" w:rsidRDefault="00601EFB">
      <w:pPr>
        <w:spacing w:line="312" w:lineRule="auto"/>
        <w:rPr>
          <w:rFonts w:ascii="黑体" w:eastAsia="黑体"/>
          <w:sz w:val="24"/>
        </w:rPr>
      </w:pPr>
    </w:p>
    <w:p w14:paraId="0935D83E" w14:textId="6C8EB52D" w:rsidR="00601EFB" w:rsidRDefault="003B2497">
      <w:pPr>
        <w:spacing w:line="360" w:lineRule="auto"/>
        <w:ind w:firstLineChars="200" w:firstLine="480"/>
        <w:jc w:val="center"/>
        <w:rPr>
          <w:szCs w:val="21"/>
        </w:rPr>
      </w:pPr>
      <w:r>
        <w:rPr>
          <w:rFonts w:hint="eastAsia"/>
          <w:sz w:val="24"/>
        </w:rPr>
        <w:t xml:space="preserve"> </w:t>
      </w:r>
      <w:r>
        <w:rPr>
          <w:sz w:val="24"/>
        </w:rPr>
        <w:t xml:space="preserve">             </w:t>
      </w:r>
      <w:r>
        <w:rPr>
          <w:szCs w:val="21"/>
        </w:rPr>
        <w:t xml:space="preserve">            </w:t>
      </w:r>
      <w:r w:rsidR="002707CF">
        <w:rPr>
          <w:szCs w:val="21"/>
        </w:rPr>
        <w:t xml:space="preserve">            </w:t>
      </w:r>
      <w:r>
        <w:rPr>
          <w:szCs w:val="21"/>
        </w:rPr>
        <w:t xml:space="preserve"> </w:t>
      </w:r>
      <w:r>
        <w:rPr>
          <w:rFonts w:hint="eastAsia"/>
        </w:rPr>
        <w:t>标准编制工作组</w:t>
      </w:r>
    </w:p>
    <w:p w14:paraId="71B576AC" w14:textId="2E19DE23" w:rsidR="00601EFB" w:rsidRDefault="003B2497" w:rsidP="002707CF">
      <w:pPr>
        <w:pStyle w:val="affffe"/>
        <w:spacing w:before="0" w:line="312" w:lineRule="auto"/>
        <w:ind w:leftChars="2500" w:left="5250" w:firstLineChars="600" w:firstLine="1260"/>
        <w:jc w:val="both"/>
        <w:rPr>
          <w:sz w:val="21"/>
          <w:szCs w:val="21"/>
        </w:rPr>
      </w:pPr>
      <w:r>
        <w:rPr>
          <w:sz w:val="21"/>
          <w:szCs w:val="21"/>
        </w:rPr>
        <w:t>202</w:t>
      </w:r>
      <w:r w:rsidR="00A4327F">
        <w:rPr>
          <w:sz w:val="21"/>
          <w:szCs w:val="21"/>
        </w:rPr>
        <w:t>2</w:t>
      </w:r>
      <w:r>
        <w:rPr>
          <w:sz w:val="21"/>
          <w:szCs w:val="21"/>
        </w:rPr>
        <w:t>年</w:t>
      </w:r>
      <w:r>
        <w:rPr>
          <w:sz w:val="21"/>
          <w:szCs w:val="21"/>
        </w:rPr>
        <w:t>9</w:t>
      </w:r>
      <w:r>
        <w:rPr>
          <w:sz w:val="21"/>
          <w:szCs w:val="21"/>
        </w:rPr>
        <w:t>月</w:t>
      </w:r>
      <w:r w:rsidR="00A4327F">
        <w:rPr>
          <w:sz w:val="21"/>
          <w:szCs w:val="21"/>
        </w:rPr>
        <w:t>9</w:t>
      </w:r>
      <w:r>
        <w:rPr>
          <w:rFonts w:hint="eastAsia"/>
          <w:sz w:val="21"/>
          <w:szCs w:val="21"/>
        </w:rPr>
        <w:t>日</w:t>
      </w:r>
    </w:p>
    <w:sectPr w:rsidR="00601EFB">
      <w:footerReference w:type="default" r:id="rId10"/>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D6A4" w14:textId="77777777" w:rsidR="00323A91" w:rsidRDefault="00323A91">
      <w:r>
        <w:separator/>
      </w:r>
    </w:p>
  </w:endnote>
  <w:endnote w:type="continuationSeparator" w:id="0">
    <w:p w14:paraId="5E597999" w14:textId="77777777" w:rsidR="00323A91" w:rsidRDefault="0032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F40B" w14:textId="77777777" w:rsidR="00601EFB" w:rsidRDefault="003B2497">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12A3" w14:textId="77777777" w:rsidR="00323A91" w:rsidRDefault="00323A91">
      <w:r>
        <w:separator/>
      </w:r>
    </w:p>
  </w:footnote>
  <w:footnote w:type="continuationSeparator" w:id="0">
    <w:p w14:paraId="1215B150" w14:textId="77777777" w:rsidR="00323A91" w:rsidRDefault="0032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B3A3746"/>
    <w:multiLevelType w:val="hybridMultilevel"/>
    <w:tmpl w:val="5ACE1946"/>
    <w:lvl w:ilvl="0" w:tplc="D850F5D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1D5610"/>
    <w:multiLevelType w:val="hybridMultilevel"/>
    <w:tmpl w:val="B802C834"/>
    <w:lvl w:ilvl="0" w:tplc="DB80587A">
      <w:start w:val="1"/>
      <w:numFmt w:val="japaneseCounting"/>
      <w:lvlText w:val="（%1）"/>
      <w:lvlJc w:val="left"/>
      <w:pPr>
        <w:tabs>
          <w:tab w:val="num" w:pos="1430"/>
        </w:tabs>
        <w:ind w:left="1430" w:hanging="720"/>
      </w:pPr>
      <w:rPr>
        <w:rFonts w:hint="eastAsia"/>
      </w:rPr>
    </w:lvl>
    <w:lvl w:ilvl="1" w:tplc="04090019" w:tentative="1">
      <w:start w:val="1"/>
      <w:numFmt w:val="lowerLetter"/>
      <w:lvlText w:val="%2)"/>
      <w:lvlJc w:val="left"/>
      <w:pPr>
        <w:tabs>
          <w:tab w:val="num" w:pos="2270"/>
        </w:tabs>
        <w:ind w:left="2270" w:hanging="420"/>
      </w:pPr>
    </w:lvl>
    <w:lvl w:ilvl="2" w:tplc="0409001B" w:tentative="1">
      <w:start w:val="1"/>
      <w:numFmt w:val="lowerRoman"/>
      <w:lvlText w:val="%3."/>
      <w:lvlJc w:val="righ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9" w:tentative="1">
      <w:start w:val="1"/>
      <w:numFmt w:val="lowerLetter"/>
      <w:lvlText w:val="%5)"/>
      <w:lvlJc w:val="left"/>
      <w:pPr>
        <w:tabs>
          <w:tab w:val="num" w:pos="3530"/>
        </w:tabs>
        <w:ind w:left="3530" w:hanging="420"/>
      </w:pPr>
    </w:lvl>
    <w:lvl w:ilvl="5" w:tplc="0409001B" w:tentative="1">
      <w:start w:val="1"/>
      <w:numFmt w:val="lowerRoman"/>
      <w:lvlText w:val="%6."/>
      <w:lvlJc w:val="righ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9" w:tentative="1">
      <w:start w:val="1"/>
      <w:numFmt w:val="lowerLetter"/>
      <w:lvlText w:val="%8)"/>
      <w:lvlJc w:val="left"/>
      <w:pPr>
        <w:tabs>
          <w:tab w:val="num" w:pos="4790"/>
        </w:tabs>
        <w:ind w:left="4790" w:hanging="420"/>
      </w:pPr>
    </w:lvl>
    <w:lvl w:ilvl="8" w:tplc="0409001B" w:tentative="1">
      <w:start w:val="1"/>
      <w:numFmt w:val="lowerRoman"/>
      <w:lvlText w:val="%9."/>
      <w:lvlJc w:val="right"/>
      <w:pPr>
        <w:tabs>
          <w:tab w:val="num" w:pos="5210"/>
        </w:tabs>
        <w:ind w:left="5210" w:hanging="420"/>
      </w:pPr>
    </w:lvl>
  </w:abstractNum>
  <w:abstractNum w:abstractNumId="3" w15:restartNumberingAfterBreak="0">
    <w:nsid w:val="3C623A3C"/>
    <w:multiLevelType w:val="multilevel"/>
    <w:tmpl w:val="3C623A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738B5A3A"/>
    <w:multiLevelType w:val="multilevel"/>
    <w:tmpl w:val="738B5A3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64531270">
    <w:abstractNumId w:val="0"/>
  </w:num>
  <w:num w:numId="2" w16cid:durableId="162673593">
    <w:abstractNumId w:val="5"/>
  </w:num>
  <w:num w:numId="3" w16cid:durableId="1277251100">
    <w:abstractNumId w:val="3"/>
  </w:num>
  <w:num w:numId="4" w16cid:durableId="1139226279">
    <w:abstractNumId w:val="4"/>
  </w:num>
  <w:num w:numId="5" w16cid:durableId="696394497">
    <w:abstractNumId w:val="1"/>
  </w:num>
  <w:num w:numId="6" w16cid:durableId="1197352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359F"/>
    <w:rsid w:val="00024B42"/>
    <w:rsid w:val="00026D78"/>
    <w:rsid w:val="00032195"/>
    <w:rsid w:val="000332A6"/>
    <w:rsid w:val="00033691"/>
    <w:rsid w:val="000340A9"/>
    <w:rsid w:val="00035035"/>
    <w:rsid w:val="00036C57"/>
    <w:rsid w:val="00046319"/>
    <w:rsid w:val="00046620"/>
    <w:rsid w:val="00047D95"/>
    <w:rsid w:val="00050085"/>
    <w:rsid w:val="00050948"/>
    <w:rsid w:val="0005146E"/>
    <w:rsid w:val="000526A0"/>
    <w:rsid w:val="0005350B"/>
    <w:rsid w:val="00061D34"/>
    <w:rsid w:val="00061D46"/>
    <w:rsid w:val="00062070"/>
    <w:rsid w:val="0006432D"/>
    <w:rsid w:val="0006477B"/>
    <w:rsid w:val="0007254D"/>
    <w:rsid w:val="00072756"/>
    <w:rsid w:val="00073C3A"/>
    <w:rsid w:val="000747A8"/>
    <w:rsid w:val="00076C45"/>
    <w:rsid w:val="00081A9E"/>
    <w:rsid w:val="00083A57"/>
    <w:rsid w:val="000842C3"/>
    <w:rsid w:val="00085404"/>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7808"/>
    <w:rsid w:val="000D3889"/>
    <w:rsid w:val="000D6334"/>
    <w:rsid w:val="000D7360"/>
    <w:rsid w:val="000E068C"/>
    <w:rsid w:val="000E34D5"/>
    <w:rsid w:val="000E3741"/>
    <w:rsid w:val="000E37CA"/>
    <w:rsid w:val="000E5B60"/>
    <w:rsid w:val="000E636D"/>
    <w:rsid w:val="000E6E9C"/>
    <w:rsid w:val="000E7ED5"/>
    <w:rsid w:val="000E7EDF"/>
    <w:rsid w:val="000F1FD1"/>
    <w:rsid w:val="000F224C"/>
    <w:rsid w:val="000F3489"/>
    <w:rsid w:val="0010034F"/>
    <w:rsid w:val="00100D28"/>
    <w:rsid w:val="00100E6F"/>
    <w:rsid w:val="00101BCE"/>
    <w:rsid w:val="001074F0"/>
    <w:rsid w:val="00110508"/>
    <w:rsid w:val="001115A6"/>
    <w:rsid w:val="00112CBC"/>
    <w:rsid w:val="001139D5"/>
    <w:rsid w:val="0011570F"/>
    <w:rsid w:val="00116D8F"/>
    <w:rsid w:val="00122903"/>
    <w:rsid w:val="001241A8"/>
    <w:rsid w:val="0012792A"/>
    <w:rsid w:val="001345DA"/>
    <w:rsid w:val="00134E2D"/>
    <w:rsid w:val="00135E64"/>
    <w:rsid w:val="00136064"/>
    <w:rsid w:val="00137D4C"/>
    <w:rsid w:val="001424D5"/>
    <w:rsid w:val="001438F6"/>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81F19"/>
    <w:rsid w:val="00182D22"/>
    <w:rsid w:val="00186DB8"/>
    <w:rsid w:val="00187FC9"/>
    <w:rsid w:val="0019163F"/>
    <w:rsid w:val="00192E96"/>
    <w:rsid w:val="00194EB2"/>
    <w:rsid w:val="00196497"/>
    <w:rsid w:val="001A02DA"/>
    <w:rsid w:val="001A0910"/>
    <w:rsid w:val="001A1931"/>
    <w:rsid w:val="001A1A3D"/>
    <w:rsid w:val="001A287E"/>
    <w:rsid w:val="001A78A3"/>
    <w:rsid w:val="001A7F0B"/>
    <w:rsid w:val="001B24C8"/>
    <w:rsid w:val="001B3592"/>
    <w:rsid w:val="001B5781"/>
    <w:rsid w:val="001C113E"/>
    <w:rsid w:val="001C2754"/>
    <w:rsid w:val="001C35AF"/>
    <w:rsid w:val="001C4AB5"/>
    <w:rsid w:val="001C5722"/>
    <w:rsid w:val="001C5E29"/>
    <w:rsid w:val="001C6263"/>
    <w:rsid w:val="001D18F0"/>
    <w:rsid w:val="001D1A3E"/>
    <w:rsid w:val="001D200A"/>
    <w:rsid w:val="001D24F0"/>
    <w:rsid w:val="001D27F6"/>
    <w:rsid w:val="001D57BC"/>
    <w:rsid w:val="001D6080"/>
    <w:rsid w:val="001D783C"/>
    <w:rsid w:val="001D7A87"/>
    <w:rsid w:val="001E7268"/>
    <w:rsid w:val="001F4370"/>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20A49"/>
    <w:rsid w:val="0022213B"/>
    <w:rsid w:val="00222AF0"/>
    <w:rsid w:val="002246A5"/>
    <w:rsid w:val="00224A26"/>
    <w:rsid w:val="00224C4A"/>
    <w:rsid w:val="002261C7"/>
    <w:rsid w:val="00226891"/>
    <w:rsid w:val="002344C3"/>
    <w:rsid w:val="002367F4"/>
    <w:rsid w:val="00237934"/>
    <w:rsid w:val="002408F8"/>
    <w:rsid w:val="00240D65"/>
    <w:rsid w:val="002414FB"/>
    <w:rsid w:val="00242023"/>
    <w:rsid w:val="00242752"/>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07CF"/>
    <w:rsid w:val="00271256"/>
    <w:rsid w:val="00273376"/>
    <w:rsid w:val="00275581"/>
    <w:rsid w:val="00276D32"/>
    <w:rsid w:val="00277FC2"/>
    <w:rsid w:val="00283872"/>
    <w:rsid w:val="002841A5"/>
    <w:rsid w:val="002842F4"/>
    <w:rsid w:val="00291D93"/>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C7564"/>
    <w:rsid w:val="002D4DC6"/>
    <w:rsid w:val="002D542A"/>
    <w:rsid w:val="002D7674"/>
    <w:rsid w:val="002E0737"/>
    <w:rsid w:val="002E1898"/>
    <w:rsid w:val="002E5F1C"/>
    <w:rsid w:val="002F1734"/>
    <w:rsid w:val="002F3670"/>
    <w:rsid w:val="002F4FEE"/>
    <w:rsid w:val="003017C7"/>
    <w:rsid w:val="00302CA7"/>
    <w:rsid w:val="00305363"/>
    <w:rsid w:val="003058C5"/>
    <w:rsid w:val="00305AB4"/>
    <w:rsid w:val="003070AE"/>
    <w:rsid w:val="00311372"/>
    <w:rsid w:val="003152A4"/>
    <w:rsid w:val="0031608B"/>
    <w:rsid w:val="00323A91"/>
    <w:rsid w:val="00326117"/>
    <w:rsid w:val="00331DA0"/>
    <w:rsid w:val="003320EC"/>
    <w:rsid w:val="003336E8"/>
    <w:rsid w:val="00333F1C"/>
    <w:rsid w:val="00336817"/>
    <w:rsid w:val="003371FA"/>
    <w:rsid w:val="00340092"/>
    <w:rsid w:val="003402ED"/>
    <w:rsid w:val="003406E3"/>
    <w:rsid w:val="003430B3"/>
    <w:rsid w:val="00352BC9"/>
    <w:rsid w:val="00356B4B"/>
    <w:rsid w:val="003639DC"/>
    <w:rsid w:val="00363C9B"/>
    <w:rsid w:val="00363FF5"/>
    <w:rsid w:val="00364128"/>
    <w:rsid w:val="00366C1C"/>
    <w:rsid w:val="00370FF7"/>
    <w:rsid w:val="00371AA3"/>
    <w:rsid w:val="00372782"/>
    <w:rsid w:val="00373131"/>
    <w:rsid w:val="00376DAF"/>
    <w:rsid w:val="00376F19"/>
    <w:rsid w:val="00383889"/>
    <w:rsid w:val="00385C99"/>
    <w:rsid w:val="00386103"/>
    <w:rsid w:val="00386212"/>
    <w:rsid w:val="003918BA"/>
    <w:rsid w:val="003922C1"/>
    <w:rsid w:val="00392AC9"/>
    <w:rsid w:val="0039367A"/>
    <w:rsid w:val="003939C9"/>
    <w:rsid w:val="00395B19"/>
    <w:rsid w:val="0039640D"/>
    <w:rsid w:val="003A1523"/>
    <w:rsid w:val="003A1FDB"/>
    <w:rsid w:val="003A4DF7"/>
    <w:rsid w:val="003A640C"/>
    <w:rsid w:val="003B2497"/>
    <w:rsid w:val="003B3203"/>
    <w:rsid w:val="003B4C78"/>
    <w:rsid w:val="003B65F5"/>
    <w:rsid w:val="003B789C"/>
    <w:rsid w:val="003B7E75"/>
    <w:rsid w:val="003B7F17"/>
    <w:rsid w:val="003C0CDA"/>
    <w:rsid w:val="003C1F6D"/>
    <w:rsid w:val="003C25C6"/>
    <w:rsid w:val="003C492E"/>
    <w:rsid w:val="003C5392"/>
    <w:rsid w:val="003C5F0B"/>
    <w:rsid w:val="003C7814"/>
    <w:rsid w:val="003D6BA4"/>
    <w:rsid w:val="003D79E6"/>
    <w:rsid w:val="003E0A25"/>
    <w:rsid w:val="003E1178"/>
    <w:rsid w:val="003E2665"/>
    <w:rsid w:val="003E47D4"/>
    <w:rsid w:val="003E7121"/>
    <w:rsid w:val="003F03FD"/>
    <w:rsid w:val="003F34E7"/>
    <w:rsid w:val="003F5178"/>
    <w:rsid w:val="003F67B0"/>
    <w:rsid w:val="0040007C"/>
    <w:rsid w:val="0040009E"/>
    <w:rsid w:val="00400ED1"/>
    <w:rsid w:val="00402FE6"/>
    <w:rsid w:val="00404E31"/>
    <w:rsid w:val="00405AFC"/>
    <w:rsid w:val="00411827"/>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804B2"/>
    <w:rsid w:val="00480F24"/>
    <w:rsid w:val="004814CC"/>
    <w:rsid w:val="00483671"/>
    <w:rsid w:val="004837ED"/>
    <w:rsid w:val="0048575A"/>
    <w:rsid w:val="00486081"/>
    <w:rsid w:val="00493E0A"/>
    <w:rsid w:val="0049424A"/>
    <w:rsid w:val="004961DA"/>
    <w:rsid w:val="004A28AA"/>
    <w:rsid w:val="004A2C5B"/>
    <w:rsid w:val="004A3A2A"/>
    <w:rsid w:val="004A513C"/>
    <w:rsid w:val="004B415A"/>
    <w:rsid w:val="004B41B0"/>
    <w:rsid w:val="004B5F05"/>
    <w:rsid w:val="004C0C60"/>
    <w:rsid w:val="004C144D"/>
    <w:rsid w:val="004C63B3"/>
    <w:rsid w:val="004C6DE0"/>
    <w:rsid w:val="004D1285"/>
    <w:rsid w:val="004D7BA0"/>
    <w:rsid w:val="004E282E"/>
    <w:rsid w:val="004E7AD9"/>
    <w:rsid w:val="004F0AC8"/>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F8A"/>
    <w:rsid w:val="00535E44"/>
    <w:rsid w:val="00540267"/>
    <w:rsid w:val="005421E7"/>
    <w:rsid w:val="0054331E"/>
    <w:rsid w:val="005469A5"/>
    <w:rsid w:val="00546DF5"/>
    <w:rsid w:val="005475AF"/>
    <w:rsid w:val="00550CA0"/>
    <w:rsid w:val="00551151"/>
    <w:rsid w:val="0055122C"/>
    <w:rsid w:val="00554A02"/>
    <w:rsid w:val="00561BAB"/>
    <w:rsid w:val="0056535D"/>
    <w:rsid w:val="0056539D"/>
    <w:rsid w:val="005671B8"/>
    <w:rsid w:val="005675C7"/>
    <w:rsid w:val="00570BC3"/>
    <w:rsid w:val="005731B4"/>
    <w:rsid w:val="00573F64"/>
    <w:rsid w:val="005761B2"/>
    <w:rsid w:val="005812BF"/>
    <w:rsid w:val="0058298B"/>
    <w:rsid w:val="00584051"/>
    <w:rsid w:val="00584DCF"/>
    <w:rsid w:val="00587778"/>
    <w:rsid w:val="00587D84"/>
    <w:rsid w:val="0059018B"/>
    <w:rsid w:val="00590DF2"/>
    <w:rsid w:val="00591B99"/>
    <w:rsid w:val="00592A0B"/>
    <w:rsid w:val="0059441F"/>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3007"/>
    <w:rsid w:val="00615CD1"/>
    <w:rsid w:val="006237B0"/>
    <w:rsid w:val="006264DE"/>
    <w:rsid w:val="00632305"/>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8C4"/>
    <w:rsid w:val="00674D40"/>
    <w:rsid w:val="00675AA1"/>
    <w:rsid w:val="006773F1"/>
    <w:rsid w:val="00677B56"/>
    <w:rsid w:val="006815E1"/>
    <w:rsid w:val="00681710"/>
    <w:rsid w:val="006846AC"/>
    <w:rsid w:val="00684C40"/>
    <w:rsid w:val="00685707"/>
    <w:rsid w:val="00686631"/>
    <w:rsid w:val="006870CA"/>
    <w:rsid w:val="006877FE"/>
    <w:rsid w:val="006905BF"/>
    <w:rsid w:val="006920D7"/>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21D8"/>
    <w:rsid w:val="00764446"/>
    <w:rsid w:val="007661BF"/>
    <w:rsid w:val="00766258"/>
    <w:rsid w:val="00771198"/>
    <w:rsid w:val="00772149"/>
    <w:rsid w:val="00772C3A"/>
    <w:rsid w:val="0077459D"/>
    <w:rsid w:val="00781499"/>
    <w:rsid w:val="0078372D"/>
    <w:rsid w:val="0078634D"/>
    <w:rsid w:val="00790EBF"/>
    <w:rsid w:val="007967ED"/>
    <w:rsid w:val="00796FFE"/>
    <w:rsid w:val="007A16E2"/>
    <w:rsid w:val="007A3FC1"/>
    <w:rsid w:val="007B1B7D"/>
    <w:rsid w:val="007B29F0"/>
    <w:rsid w:val="007B5DB0"/>
    <w:rsid w:val="007B688D"/>
    <w:rsid w:val="007B74F4"/>
    <w:rsid w:val="007B7D0F"/>
    <w:rsid w:val="007C2A43"/>
    <w:rsid w:val="007C35DE"/>
    <w:rsid w:val="007C44E1"/>
    <w:rsid w:val="007C5B98"/>
    <w:rsid w:val="007C5E4E"/>
    <w:rsid w:val="007D27BC"/>
    <w:rsid w:val="007D3170"/>
    <w:rsid w:val="007D75D0"/>
    <w:rsid w:val="007E00FC"/>
    <w:rsid w:val="007E17FF"/>
    <w:rsid w:val="007E2137"/>
    <w:rsid w:val="007E3069"/>
    <w:rsid w:val="007E50D0"/>
    <w:rsid w:val="007E5723"/>
    <w:rsid w:val="007E5B7A"/>
    <w:rsid w:val="007E70D2"/>
    <w:rsid w:val="007E7DF3"/>
    <w:rsid w:val="007E7E5F"/>
    <w:rsid w:val="007F335B"/>
    <w:rsid w:val="007F3D28"/>
    <w:rsid w:val="007F4259"/>
    <w:rsid w:val="007F42A2"/>
    <w:rsid w:val="008003A0"/>
    <w:rsid w:val="00801948"/>
    <w:rsid w:val="008029FF"/>
    <w:rsid w:val="008036B5"/>
    <w:rsid w:val="008039DF"/>
    <w:rsid w:val="008043CF"/>
    <w:rsid w:val="008130E4"/>
    <w:rsid w:val="008148E9"/>
    <w:rsid w:val="00815B0F"/>
    <w:rsid w:val="0082271E"/>
    <w:rsid w:val="00822777"/>
    <w:rsid w:val="008237DA"/>
    <w:rsid w:val="00825D21"/>
    <w:rsid w:val="008260E1"/>
    <w:rsid w:val="0082615F"/>
    <w:rsid w:val="00826C6B"/>
    <w:rsid w:val="0083190B"/>
    <w:rsid w:val="00832B3D"/>
    <w:rsid w:val="00835BDA"/>
    <w:rsid w:val="00842D20"/>
    <w:rsid w:val="008459EE"/>
    <w:rsid w:val="0084647D"/>
    <w:rsid w:val="00847FD9"/>
    <w:rsid w:val="00854C07"/>
    <w:rsid w:val="0086177D"/>
    <w:rsid w:val="00862280"/>
    <w:rsid w:val="008629F1"/>
    <w:rsid w:val="00872C9E"/>
    <w:rsid w:val="00873AC3"/>
    <w:rsid w:val="00880BF7"/>
    <w:rsid w:val="00880F82"/>
    <w:rsid w:val="00881B81"/>
    <w:rsid w:val="008840BA"/>
    <w:rsid w:val="008A3569"/>
    <w:rsid w:val="008A3C8F"/>
    <w:rsid w:val="008A3FF9"/>
    <w:rsid w:val="008A4E27"/>
    <w:rsid w:val="008B105E"/>
    <w:rsid w:val="008B6805"/>
    <w:rsid w:val="008C306D"/>
    <w:rsid w:val="008C513A"/>
    <w:rsid w:val="008C5E1E"/>
    <w:rsid w:val="008C6A2D"/>
    <w:rsid w:val="008C73F2"/>
    <w:rsid w:val="008C754F"/>
    <w:rsid w:val="008D2104"/>
    <w:rsid w:val="008D3F5C"/>
    <w:rsid w:val="008D4991"/>
    <w:rsid w:val="008E1C30"/>
    <w:rsid w:val="008E22B8"/>
    <w:rsid w:val="008E2B02"/>
    <w:rsid w:val="008E2C62"/>
    <w:rsid w:val="008E340B"/>
    <w:rsid w:val="008E3E70"/>
    <w:rsid w:val="008F2540"/>
    <w:rsid w:val="008F4D39"/>
    <w:rsid w:val="008F58FF"/>
    <w:rsid w:val="008F5C0C"/>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5C50"/>
    <w:rsid w:val="009507EE"/>
    <w:rsid w:val="009514E6"/>
    <w:rsid w:val="00952E60"/>
    <w:rsid w:val="0095338D"/>
    <w:rsid w:val="00953D99"/>
    <w:rsid w:val="00954F1C"/>
    <w:rsid w:val="00955795"/>
    <w:rsid w:val="009579E5"/>
    <w:rsid w:val="00957CCE"/>
    <w:rsid w:val="0096152F"/>
    <w:rsid w:val="0096234C"/>
    <w:rsid w:val="00963674"/>
    <w:rsid w:val="00964A13"/>
    <w:rsid w:val="009660B1"/>
    <w:rsid w:val="00974F87"/>
    <w:rsid w:val="00977009"/>
    <w:rsid w:val="00977426"/>
    <w:rsid w:val="00977B7F"/>
    <w:rsid w:val="0098380E"/>
    <w:rsid w:val="00983DA9"/>
    <w:rsid w:val="00984BB9"/>
    <w:rsid w:val="009855CE"/>
    <w:rsid w:val="009855F9"/>
    <w:rsid w:val="00987010"/>
    <w:rsid w:val="00990368"/>
    <w:rsid w:val="00990D94"/>
    <w:rsid w:val="00991880"/>
    <w:rsid w:val="009938AE"/>
    <w:rsid w:val="00996ADD"/>
    <w:rsid w:val="00997FEF"/>
    <w:rsid w:val="009A06F2"/>
    <w:rsid w:val="009A2C15"/>
    <w:rsid w:val="009A48B0"/>
    <w:rsid w:val="009B2597"/>
    <w:rsid w:val="009B2744"/>
    <w:rsid w:val="009B79AC"/>
    <w:rsid w:val="009C2CC3"/>
    <w:rsid w:val="009C5117"/>
    <w:rsid w:val="009C76E1"/>
    <w:rsid w:val="009D2729"/>
    <w:rsid w:val="009E19E0"/>
    <w:rsid w:val="009E2786"/>
    <w:rsid w:val="009E3323"/>
    <w:rsid w:val="009E4222"/>
    <w:rsid w:val="009E437C"/>
    <w:rsid w:val="009E47AE"/>
    <w:rsid w:val="009E4EC4"/>
    <w:rsid w:val="009E532E"/>
    <w:rsid w:val="009E5672"/>
    <w:rsid w:val="009E7658"/>
    <w:rsid w:val="009F1E47"/>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01B"/>
    <w:rsid w:val="00A17980"/>
    <w:rsid w:val="00A248DD"/>
    <w:rsid w:val="00A25709"/>
    <w:rsid w:val="00A267A6"/>
    <w:rsid w:val="00A27A5C"/>
    <w:rsid w:val="00A31303"/>
    <w:rsid w:val="00A3343B"/>
    <w:rsid w:val="00A33A0E"/>
    <w:rsid w:val="00A34DF3"/>
    <w:rsid w:val="00A351D1"/>
    <w:rsid w:val="00A35580"/>
    <w:rsid w:val="00A365CD"/>
    <w:rsid w:val="00A406A6"/>
    <w:rsid w:val="00A40CF0"/>
    <w:rsid w:val="00A4164F"/>
    <w:rsid w:val="00A41987"/>
    <w:rsid w:val="00A41EFF"/>
    <w:rsid w:val="00A4327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2D3A"/>
    <w:rsid w:val="00A66175"/>
    <w:rsid w:val="00A72A11"/>
    <w:rsid w:val="00A73569"/>
    <w:rsid w:val="00A76449"/>
    <w:rsid w:val="00A77438"/>
    <w:rsid w:val="00A7773A"/>
    <w:rsid w:val="00A77C1A"/>
    <w:rsid w:val="00A8120B"/>
    <w:rsid w:val="00A82995"/>
    <w:rsid w:val="00A82F63"/>
    <w:rsid w:val="00A834B6"/>
    <w:rsid w:val="00A847A8"/>
    <w:rsid w:val="00A84C6B"/>
    <w:rsid w:val="00A8711B"/>
    <w:rsid w:val="00A976FA"/>
    <w:rsid w:val="00A97C9F"/>
    <w:rsid w:val="00AA2645"/>
    <w:rsid w:val="00AA265A"/>
    <w:rsid w:val="00AA540B"/>
    <w:rsid w:val="00AB04D8"/>
    <w:rsid w:val="00AB10A7"/>
    <w:rsid w:val="00AB171A"/>
    <w:rsid w:val="00AB640E"/>
    <w:rsid w:val="00AC1627"/>
    <w:rsid w:val="00AC20AF"/>
    <w:rsid w:val="00AC355C"/>
    <w:rsid w:val="00AC475D"/>
    <w:rsid w:val="00AC5F01"/>
    <w:rsid w:val="00AD0DDB"/>
    <w:rsid w:val="00AD2E9B"/>
    <w:rsid w:val="00AD33C0"/>
    <w:rsid w:val="00AD7A38"/>
    <w:rsid w:val="00AD7DDD"/>
    <w:rsid w:val="00AE1106"/>
    <w:rsid w:val="00AE24F5"/>
    <w:rsid w:val="00AE3993"/>
    <w:rsid w:val="00AE7126"/>
    <w:rsid w:val="00AE723E"/>
    <w:rsid w:val="00AE728B"/>
    <w:rsid w:val="00AE752B"/>
    <w:rsid w:val="00AF4851"/>
    <w:rsid w:val="00AF573E"/>
    <w:rsid w:val="00B01873"/>
    <w:rsid w:val="00B01E95"/>
    <w:rsid w:val="00B02981"/>
    <w:rsid w:val="00B02AD7"/>
    <w:rsid w:val="00B072E8"/>
    <w:rsid w:val="00B13F4A"/>
    <w:rsid w:val="00B1517C"/>
    <w:rsid w:val="00B154A8"/>
    <w:rsid w:val="00B220F1"/>
    <w:rsid w:val="00B22A98"/>
    <w:rsid w:val="00B251A5"/>
    <w:rsid w:val="00B25B50"/>
    <w:rsid w:val="00B2693C"/>
    <w:rsid w:val="00B269C0"/>
    <w:rsid w:val="00B2769A"/>
    <w:rsid w:val="00B27EB5"/>
    <w:rsid w:val="00B33660"/>
    <w:rsid w:val="00B3625D"/>
    <w:rsid w:val="00B36291"/>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433D"/>
    <w:rsid w:val="00B66F49"/>
    <w:rsid w:val="00B6789F"/>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4A8F"/>
    <w:rsid w:val="00BB6830"/>
    <w:rsid w:val="00BB7322"/>
    <w:rsid w:val="00BC09A7"/>
    <w:rsid w:val="00BC1EBE"/>
    <w:rsid w:val="00BC677B"/>
    <w:rsid w:val="00BC7247"/>
    <w:rsid w:val="00BD1292"/>
    <w:rsid w:val="00BD3E12"/>
    <w:rsid w:val="00BD7B69"/>
    <w:rsid w:val="00BE07C9"/>
    <w:rsid w:val="00BE7122"/>
    <w:rsid w:val="00BF013A"/>
    <w:rsid w:val="00BF1244"/>
    <w:rsid w:val="00BF592D"/>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6442"/>
    <w:rsid w:val="00C76B98"/>
    <w:rsid w:val="00C831AB"/>
    <w:rsid w:val="00C85A32"/>
    <w:rsid w:val="00C915A4"/>
    <w:rsid w:val="00C92209"/>
    <w:rsid w:val="00C96A7D"/>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65C"/>
    <w:rsid w:val="00D14B3A"/>
    <w:rsid w:val="00D23C7C"/>
    <w:rsid w:val="00D2514B"/>
    <w:rsid w:val="00D27ADE"/>
    <w:rsid w:val="00D3251C"/>
    <w:rsid w:val="00D3293E"/>
    <w:rsid w:val="00D358A0"/>
    <w:rsid w:val="00D364E8"/>
    <w:rsid w:val="00D376A4"/>
    <w:rsid w:val="00D37E79"/>
    <w:rsid w:val="00D40031"/>
    <w:rsid w:val="00D45373"/>
    <w:rsid w:val="00D46973"/>
    <w:rsid w:val="00D537C1"/>
    <w:rsid w:val="00D5684E"/>
    <w:rsid w:val="00D60CF1"/>
    <w:rsid w:val="00D61C50"/>
    <w:rsid w:val="00D61D4E"/>
    <w:rsid w:val="00D627A0"/>
    <w:rsid w:val="00D62BBB"/>
    <w:rsid w:val="00D63D6E"/>
    <w:rsid w:val="00D64543"/>
    <w:rsid w:val="00D65801"/>
    <w:rsid w:val="00D66FE0"/>
    <w:rsid w:val="00D67E36"/>
    <w:rsid w:val="00D77C0E"/>
    <w:rsid w:val="00D812CF"/>
    <w:rsid w:val="00D81811"/>
    <w:rsid w:val="00D81A5C"/>
    <w:rsid w:val="00D90C73"/>
    <w:rsid w:val="00D92B70"/>
    <w:rsid w:val="00D9464C"/>
    <w:rsid w:val="00D96002"/>
    <w:rsid w:val="00D979B0"/>
    <w:rsid w:val="00DA0918"/>
    <w:rsid w:val="00DA2967"/>
    <w:rsid w:val="00DA43A9"/>
    <w:rsid w:val="00DA4676"/>
    <w:rsid w:val="00DA582E"/>
    <w:rsid w:val="00DC60EE"/>
    <w:rsid w:val="00DD2E25"/>
    <w:rsid w:val="00DD33FA"/>
    <w:rsid w:val="00DD3BAF"/>
    <w:rsid w:val="00DD6D4E"/>
    <w:rsid w:val="00DD70C1"/>
    <w:rsid w:val="00DE2AFA"/>
    <w:rsid w:val="00DE4206"/>
    <w:rsid w:val="00DE5B96"/>
    <w:rsid w:val="00DE68A7"/>
    <w:rsid w:val="00DE6BD9"/>
    <w:rsid w:val="00DF4E97"/>
    <w:rsid w:val="00E01E44"/>
    <w:rsid w:val="00E02A78"/>
    <w:rsid w:val="00E0461D"/>
    <w:rsid w:val="00E06F2D"/>
    <w:rsid w:val="00E16860"/>
    <w:rsid w:val="00E16B6F"/>
    <w:rsid w:val="00E172AB"/>
    <w:rsid w:val="00E17AC3"/>
    <w:rsid w:val="00E203A5"/>
    <w:rsid w:val="00E20C9D"/>
    <w:rsid w:val="00E22DE0"/>
    <w:rsid w:val="00E23BDD"/>
    <w:rsid w:val="00E23F95"/>
    <w:rsid w:val="00E24DCD"/>
    <w:rsid w:val="00E27E4C"/>
    <w:rsid w:val="00E3074A"/>
    <w:rsid w:val="00E338F5"/>
    <w:rsid w:val="00E340A6"/>
    <w:rsid w:val="00E344A8"/>
    <w:rsid w:val="00E345D5"/>
    <w:rsid w:val="00E36E30"/>
    <w:rsid w:val="00E45521"/>
    <w:rsid w:val="00E50610"/>
    <w:rsid w:val="00E50944"/>
    <w:rsid w:val="00E51658"/>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4EEB"/>
    <w:rsid w:val="00EB60D2"/>
    <w:rsid w:val="00EB63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6AF4"/>
    <w:rsid w:val="00EE7CB8"/>
    <w:rsid w:val="00EF13E4"/>
    <w:rsid w:val="00EF1FFC"/>
    <w:rsid w:val="00EF24D7"/>
    <w:rsid w:val="00EF342B"/>
    <w:rsid w:val="00EF6149"/>
    <w:rsid w:val="00F04B73"/>
    <w:rsid w:val="00F06C09"/>
    <w:rsid w:val="00F10465"/>
    <w:rsid w:val="00F10BF7"/>
    <w:rsid w:val="00F115A4"/>
    <w:rsid w:val="00F1351E"/>
    <w:rsid w:val="00F1444E"/>
    <w:rsid w:val="00F147BD"/>
    <w:rsid w:val="00F16864"/>
    <w:rsid w:val="00F173C9"/>
    <w:rsid w:val="00F2079F"/>
    <w:rsid w:val="00F2098A"/>
    <w:rsid w:val="00F20A6F"/>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492A"/>
    <w:rsid w:val="00F56A99"/>
    <w:rsid w:val="00F57F6E"/>
    <w:rsid w:val="00F63F99"/>
    <w:rsid w:val="00F64BF1"/>
    <w:rsid w:val="00F65E63"/>
    <w:rsid w:val="00F66868"/>
    <w:rsid w:val="00F672FB"/>
    <w:rsid w:val="00F73967"/>
    <w:rsid w:val="00F74579"/>
    <w:rsid w:val="00F74A8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57B9"/>
    <w:rsid w:val="00FB5882"/>
    <w:rsid w:val="00FB7CDE"/>
    <w:rsid w:val="00FC1558"/>
    <w:rsid w:val="00FC4C72"/>
    <w:rsid w:val="00FC4E6F"/>
    <w:rsid w:val="00FD01B2"/>
    <w:rsid w:val="00FD1EA7"/>
    <w:rsid w:val="00FD27A1"/>
    <w:rsid w:val="00FD684E"/>
    <w:rsid w:val="00FE2243"/>
    <w:rsid w:val="00FE32DA"/>
    <w:rsid w:val="00FE33BB"/>
    <w:rsid w:val="00FE3922"/>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89A40"/>
  <w15:docId w15:val="{FD94A8D2-F336-477C-B322-7CC8C246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widowControl/>
      <w:ind w:firstLine="420"/>
    </w:pPr>
    <w:rPr>
      <w:rFonts w:ascii="宋体" w:hAnsi="宋体" w:cs="宋体"/>
      <w:kern w:val="0"/>
      <w:szCs w:val="21"/>
    </w:rPr>
  </w:style>
  <w:style w:type="paragraph" w:customStyle="1" w:styleId="p0">
    <w:name w:val="p0"/>
    <w:basedOn w:val="a6"/>
    <w:qFormat/>
    <w:pPr>
      <w:widowControl/>
    </w:pPr>
    <w:rPr>
      <w:kern w:val="0"/>
      <w:szCs w:val="21"/>
    </w:rPr>
  </w:style>
  <w:style w:type="paragraph" w:styleId="affffff9">
    <w:name w:val="Revision"/>
    <w:hidden/>
    <w:uiPriority w:val="99"/>
    <w:semiHidden/>
    <w:rsid w:val="00B54D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864</Words>
  <Characters>4927</Characters>
  <Application>Microsoft Office Word</Application>
  <DocSecurity>0</DocSecurity>
  <Lines>41</Lines>
  <Paragraphs>11</Paragraphs>
  <ScaleCrop>false</ScaleCrop>
  <Company>www.xunchi.com</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dg</cp:lastModifiedBy>
  <cp:revision>105</cp:revision>
  <cp:lastPrinted>2018-08-20T12:57:00Z</cp:lastPrinted>
  <dcterms:created xsi:type="dcterms:W3CDTF">2020-11-30T07:58:00Z</dcterms:created>
  <dcterms:modified xsi:type="dcterms:W3CDTF">2022-09-21T12:02:00Z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91FAA315E05A40A192F0831A3BA987E7</vt:lpwstr>
  </property>
</Properties>
</file>