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19"/>
          <w:tab w:val="center" w:pos="5233"/>
        </w:tabs>
        <w:jc w:val="center"/>
        <w:rPr>
          <w:b/>
          <w:sz w:val="28"/>
          <w:szCs w:val="28"/>
        </w:rPr>
      </w:pPr>
      <w:bookmarkStart w:id="0" w:name="_GoBack"/>
      <w:bookmarkEnd w:id="0"/>
      <w:r>
        <w:rPr>
          <w:rFonts w:hint="eastAsia"/>
          <w:b/>
          <w:sz w:val="28"/>
          <w:szCs w:val="28"/>
        </w:rPr>
        <w:t>标准征求意见稿意见汇总处理表</w:t>
      </w:r>
    </w:p>
    <w:p>
      <w:pPr>
        <w:spacing w:line="360" w:lineRule="auto"/>
        <w:rPr>
          <w:rFonts w:ascii="宋体" w:hAnsi="宋体"/>
          <w:szCs w:val="21"/>
        </w:rPr>
      </w:pPr>
      <w:r>
        <w:rPr>
          <w:rFonts w:hint="eastAsia" w:ascii="宋体" w:hAnsi="宋体"/>
          <w:szCs w:val="21"/>
        </w:rPr>
        <w:t>标准项目名称:铜精矿化学分析方法 第18部分：砷、锑、铋、铅、锌、镍、镉、钴、</w:t>
      </w:r>
      <w:r>
        <w:rPr>
          <w:rFonts w:hint="eastAsia" w:ascii="宋体" w:hAnsi="宋体"/>
          <w:color w:val="auto"/>
          <w:szCs w:val="21"/>
        </w:rPr>
        <w:t>铬、氧化铝、</w:t>
      </w:r>
      <w:r>
        <w:rPr>
          <w:rFonts w:hint="eastAsia" w:ascii="宋体" w:hAnsi="宋体"/>
          <w:szCs w:val="21"/>
        </w:rPr>
        <w:t>氧化镁、氧化钙含量的测定  电感耦合等离子体原子发射光谱法</w:t>
      </w:r>
    </w:p>
    <w:p>
      <w:pPr>
        <w:rPr>
          <w:rFonts w:ascii="宋体" w:hAnsi="宋体"/>
          <w:szCs w:val="21"/>
        </w:rPr>
      </w:pPr>
      <w:r>
        <w:rPr>
          <w:rFonts w:hint="eastAsia" w:ascii="宋体" w:hAnsi="宋体"/>
          <w:szCs w:val="21"/>
        </w:rPr>
        <w:t xml:space="preserve">方法承办人:方迪  </w:t>
      </w:r>
    </w:p>
    <w:p>
      <w:pPr>
        <w:rPr>
          <w:rFonts w:ascii="宋体" w:hAnsi="宋体"/>
          <w:szCs w:val="21"/>
        </w:rPr>
      </w:pPr>
      <w:r>
        <w:rPr>
          <w:rFonts w:hint="eastAsia" w:ascii="宋体" w:hAnsi="宋体"/>
          <w:szCs w:val="21"/>
        </w:rPr>
        <w:t>标准项目</w:t>
      </w:r>
      <w:r>
        <w:rPr>
          <w:rFonts w:ascii="宋体" w:hAnsi="宋体"/>
          <w:szCs w:val="21"/>
        </w:rPr>
        <w:t>负责起草单位</w:t>
      </w:r>
      <w:r>
        <w:rPr>
          <w:rFonts w:hint="eastAsia" w:ascii="宋体" w:hAnsi="宋体"/>
          <w:szCs w:val="21"/>
        </w:rPr>
        <w:t xml:space="preserve">:北矿检测技术有限公司 </w:t>
      </w:r>
      <w:r>
        <w:rPr>
          <w:rFonts w:ascii="宋体" w:hAnsi="宋体"/>
          <w:szCs w:val="21"/>
        </w:rPr>
        <w:t xml:space="preserve"> </w:t>
      </w:r>
      <w:r>
        <w:rPr>
          <w:rFonts w:hint="eastAsia" w:ascii="宋体" w:hAnsi="宋体"/>
          <w:szCs w:val="21"/>
        </w:rPr>
        <w:t xml:space="preserve">   电话: 010-59069683     </w:t>
      </w:r>
      <w:r>
        <w:rPr>
          <w:rFonts w:ascii="宋体" w:hAnsi="宋体"/>
          <w:szCs w:val="21"/>
        </w:rPr>
        <w:t xml:space="preserve">    </w:t>
      </w:r>
      <w:r>
        <w:rPr>
          <w:rFonts w:hint="eastAsia" w:ascii="宋体" w:hAnsi="宋体"/>
          <w:szCs w:val="21"/>
        </w:rPr>
        <w:t>2022年7月09日填写</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064"/>
        <w:gridCol w:w="3061"/>
        <w:gridCol w:w="1632"/>
        <w:gridCol w:w="3280"/>
        <w:gridCol w:w="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pPr>
              <w:jc w:val="center"/>
              <w:rPr>
                <w:szCs w:val="21"/>
              </w:rPr>
            </w:pPr>
            <w:r>
              <w:rPr>
                <w:szCs w:val="21"/>
              </w:rPr>
              <w:t>序号</w:t>
            </w:r>
          </w:p>
        </w:tc>
        <w:tc>
          <w:tcPr>
            <w:tcW w:w="455" w:type="pct"/>
            <w:vAlign w:val="center"/>
          </w:tcPr>
          <w:p>
            <w:pPr>
              <w:jc w:val="center"/>
              <w:rPr>
                <w:szCs w:val="21"/>
              </w:rPr>
            </w:pPr>
            <w:r>
              <w:rPr>
                <w:szCs w:val="21"/>
              </w:rPr>
              <w:t>标准章条编号</w:t>
            </w:r>
          </w:p>
        </w:tc>
        <w:tc>
          <w:tcPr>
            <w:tcW w:w="1479" w:type="pct"/>
            <w:vAlign w:val="center"/>
          </w:tcPr>
          <w:p>
            <w:pPr>
              <w:jc w:val="center"/>
              <w:rPr>
                <w:szCs w:val="21"/>
              </w:rPr>
            </w:pPr>
            <w:r>
              <w:rPr>
                <w:szCs w:val="21"/>
              </w:rPr>
              <w:t>意见内容</w:t>
            </w:r>
          </w:p>
        </w:tc>
        <w:tc>
          <w:tcPr>
            <w:tcW w:w="794" w:type="pct"/>
            <w:vAlign w:val="center"/>
          </w:tcPr>
          <w:p>
            <w:pPr>
              <w:jc w:val="center"/>
              <w:rPr>
                <w:szCs w:val="21"/>
              </w:rPr>
            </w:pPr>
            <w:r>
              <w:rPr>
                <w:szCs w:val="21"/>
              </w:rPr>
              <w:t>提出单位</w:t>
            </w:r>
          </w:p>
        </w:tc>
        <w:tc>
          <w:tcPr>
            <w:tcW w:w="1584" w:type="pct"/>
            <w:vAlign w:val="center"/>
          </w:tcPr>
          <w:p>
            <w:pPr>
              <w:jc w:val="center"/>
              <w:rPr>
                <w:szCs w:val="21"/>
              </w:rPr>
            </w:pPr>
            <w:r>
              <w:rPr>
                <w:szCs w:val="21"/>
              </w:rPr>
              <w:t>处理意见</w:t>
            </w:r>
          </w:p>
        </w:tc>
        <w:tc>
          <w:tcPr>
            <w:tcW w:w="308" w:type="pct"/>
            <w:vAlign w:val="center"/>
          </w:tcPr>
          <w:p>
            <w:pPr>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378" w:type="pct"/>
            <w:vAlign w:val="center"/>
          </w:tcPr>
          <w:p>
            <w:pPr>
              <w:jc w:val="center"/>
              <w:rPr>
                <w:szCs w:val="21"/>
              </w:rPr>
            </w:pPr>
            <w:r>
              <w:rPr>
                <w:rFonts w:hint="eastAsia"/>
                <w:szCs w:val="21"/>
              </w:rPr>
              <w:t>１</w:t>
            </w:r>
          </w:p>
        </w:tc>
        <w:tc>
          <w:tcPr>
            <w:tcW w:w="455" w:type="pct"/>
            <w:vAlign w:val="center"/>
          </w:tcPr>
          <w:p>
            <w:pPr>
              <w:jc w:val="center"/>
              <w:rPr>
                <w:szCs w:val="21"/>
              </w:rPr>
            </w:pPr>
            <w:r>
              <w:rPr>
                <w:rFonts w:hint="eastAsia"/>
                <w:szCs w:val="21"/>
              </w:rPr>
              <w:t>1</w:t>
            </w:r>
          </w:p>
        </w:tc>
        <w:tc>
          <w:tcPr>
            <w:tcW w:w="1479" w:type="pct"/>
            <w:vAlign w:val="center"/>
          </w:tcPr>
          <w:p>
            <w:pPr>
              <w:jc w:val="center"/>
              <w:rPr>
                <w:szCs w:val="21"/>
              </w:rPr>
            </w:pPr>
            <w:r>
              <w:rPr>
                <w:szCs w:val="21"/>
              </w:rPr>
              <w:t>此方法增加</w:t>
            </w:r>
            <w:r>
              <w:rPr>
                <w:rFonts w:hint="eastAsia"/>
                <w:szCs w:val="21"/>
              </w:rPr>
              <w:t>Fe元素分析</w:t>
            </w:r>
          </w:p>
        </w:tc>
        <w:tc>
          <w:tcPr>
            <w:tcW w:w="794" w:type="pct"/>
            <w:vAlign w:val="center"/>
          </w:tcPr>
          <w:p>
            <w:pPr>
              <w:jc w:val="center"/>
              <w:rPr>
                <w:szCs w:val="21"/>
              </w:rPr>
            </w:pPr>
            <w:r>
              <w:rPr>
                <w:rFonts w:hint="eastAsia"/>
                <w:szCs w:val="21"/>
              </w:rPr>
              <w:t>赤峰云铜有色金属有限公司</w:t>
            </w:r>
          </w:p>
        </w:tc>
        <w:tc>
          <w:tcPr>
            <w:tcW w:w="1584" w:type="pct"/>
            <w:vAlign w:val="center"/>
          </w:tcPr>
          <w:p>
            <w:pPr>
              <w:jc w:val="left"/>
              <w:rPr>
                <w:szCs w:val="21"/>
              </w:rPr>
            </w:pPr>
            <w:r>
              <w:rPr>
                <w:rFonts w:hint="eastAsia"/>
                <w:color w:val="auto"/>
                <w:szCs w:val="21"/>
              </w:rPr>
              <w:t>不采纳，铜精矿中铁含量较高，不适合本方法，而且铜精矿化学分析方法 第15部分已有铁的分析方法，测定范围</w:t>
            </w:r>
            <w:r>
              <w:rPr>
                <w:color w:val="auto"/>
                <w:szCs w:val="21"/>
              </w:rPr>
              <w:t xml:space="preserve">  8.00</w:t>
            </w:r>
            <w:r>
              <w:rPr>
                <w:rFonts w:hint="eastAsia"/>
                <w:color w:val="auto"/>
                <w:szCs w:val="21"/>
              </w:rPr>
              <w:t>%</w:t>
            </w:r>
            <w:r>
              <w:rPr>
                <w:color w:val="auto"/>
                <w:szCs w:val="21"/>
              </w:rPr>
              <w:t>~40.00%</w:t>
            </w:r>
          </w:p>
        </w:tc>
        <w:tc>
          <w:tcPr>
            <w:tcW w:w="308" w:type="pct"/>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jc w:val="center"/>
        </w:trPr>
        <w:tc>
          <w:tcPr>
            <w:tcW w:w="378" w:type="pct"/>
            <w:vAlign w:val="center"/>
          </w:tcPr>
          <w:p>
            <w:pPr>
              <w:jc w:val="center"/>
              <w:rPr>
                <w:szCs w:val="21"/>
              </w:rPr>
            </w:pPr>
            <w:r>
              <w:rPr>
                <w:rFonts w:hint="eastAsia"/>
                <w:szCs w:val="21"/>
              </w:rPr>
              <w:t>2</w:t>
            </w:r>
          </w:p>
        </w:tc>
        <w:tc>
          <w:tcPr>
            <w:tcW w:w="455" w:type="pct"/>
            <w:vAlign w:val="center"/>
          </w:tcPr>
          <w:p>
            <w:pPr>
              <w:jc w:val="center"/>
              <w:rPr>
                <w:color w:val="000000"/>
                <w:spacing w:val="6"/>
              </w:rPr>
            </w:pPr>
            <w:r>
              <w:rPr>
                <w:rFonts w:hint="eastAsia"/>
                <w:szCs w:val="21"/>
              </w:rPr>
              <w:t>2</w:t>
            </w:r>
          </w:p>
        </w:tc>
        <w:tc>
          <w:tcPr>
            <w:tcW w:w="1479" w:type="pct"/>
            <w:vAlign w:val="center"/>
          </w:tcPr>
          <w:p>
            <w:pPr>
              <w:rPr>
                <w:color w:val="000000"/>
                <w:szCs w:val="21"/>
              </w:rPr>
            </w:pPr>
            <w:r>
              <w:rPr>
                <w:color w:val="000000"/>
                <w:szCs w:val="21"/>
              </w:rPr>
              <w:t xml:space="preserve">GB/T 12806  </w:t>
            </w:r>
            <w:r>
              <w:rPr>
                <w:rFonts w:hAnsi="宋体"/>
                <w:color w:val="000000"/>
                <w:szCs w:val="21"/>
              </w:rPr>
              <w:t>实验室玻璃仪器</w:t>
            </w:r>
            <w:r>
              <w:rPr>
                <w:color w:val="000000"/>
                <w:szCs w:val="21"/>
              </w:rPr>
              <w:t xml:space="preserve">  </w:t>
            </w:r>
            <w:r>
              <w:rPr>
                <w:rFonts w:hAnsi="宋体"/>
                <w:color w:val="000000"/>
                <w:szCs w:val="21"/>
              </w:rPr>
              <w:t>单标线容量瓶</w:t>
            </w:r>
            <w:r>
              <w:rPr>
                <w:color w:val="000000"/>
                <w:szCs w:val="21"/>
              </w:rPr>
              <w:t xml:space="preserve"> </w:t>
            </w:r>
          </w:p>
          <w:p>
            <w:pPr>
              <w:rPr>
                <w:color w:val="000000"/>
                <w:szCs w:val="21"/>
              </w:rPr>
            </w:pPr>
            <w:r>
              <w:rPr>
                <w:color w:val="000000"/>
                <w:szCs w:val="21"/>
              </w:rPr>
              <w:t xml:space="preserve">GB/T 12807  </w:t>
            </w:r>
            <w:r>
              <w:rPr>
                <w:rFonts w:hAnsi="宋体"/>
                <w:color w:val="000000"/>
                <w:szCs w:val="21"/>
              </w:rPr>
              <w:t>实验室玻璃仪器</w:t>
            </w:r>
            <w:r>
              <w:rPr>
                <w:color w:val="000000"/>
                <w:szCs w:val="21"/>
              </w:rPr>
              <w:t xml:space="preserve">  </w:t>
            </w:r>
            <w:r>
              <w:rPr>
                <w:rFonts w:hAnsi="宋体"/>
                <w:color w:val="000000"/>
                <w:szCs w:val="21"/>
              </w:rPr>
              <w:t>分度吸量管</w:t>
            </w:r>
          </w:p>
          <w:p>
            <w:pPr>
              <w:pStyle w:val="20"/>
              <w:ind w:firstLine="0" w:firstLineChars="0"/>
              <w:rPr>
                <w:rFonts w:ascii="Times New Roman"/>
              </w:rPr>
            </w:pPr>
            <w:r>
              <w:rPr>
                <w:rFonts w:ascii="Times New Roman"/>
                <w:color w:val="000000"/>
                <w:szCs w:val="21"/>
              </w:rPr>
              <w:t xml:space="preserve">GB/T 12808  </w:t>
            </w:r>
            <w:r>
              <w:rPr>
                <w:rFonts w:ascii="Times New Roman" w:hAnsi="宋体"/>
                <w:color w:val="000000"/>
                <w:szCs w:val="21"/>
              </w:rPr>
              <w:t>实验室玻璃仪器</w:t>
            </w:r>
            <w:r>
              <w:rPr>
                <w:rFonts w:ascii="Times New Roman"/>
                <w:color w:val="000000"/>
                <w:szCs w:val="21"/>
              </w:rPr>
              <w:t xml:space="preserve">  </w:t>
            </w:r>
            <w:r>
              <w:rPr>
                <w:rFonts w:ascii="Times New Roman" w:hAnsi="宋体"/>
                <w:color w:val="000000"/>
                <w:szCs w:val="21"/>
              </w:rPr>
              <w:t>单标线吸量管</w:t>
            </w:r>
          </w:p>
          <w:p>
            <w:pPr>
              <w:jc w:val="center"/>
              <w:rPr>
                <w:rFonts w:hint="eastAsia"/>
                <w:color w:val="000000"/>
                <w:spacing w:val="6"/>
              </w:rPr>
            </w:pPr>
          </w:p>
        </w:tc>
        <w:tc>
          <w:tcPr>
            <w:tcW w:w="794" w:type="pct"/>
            <w:vAlign w:val="center"/>
          </w:tcPr>
          <w:p>
            <w:pPr>
              <w:jc w:val="center"/>
              <w:rPr>
                <w:color w:val="000000"/>
                <w:spacing w:val="6"/>
              </w:rPr>
            </w:pPr>
            <w:r>
              <w:rPr>
                <w:rFonts w:hint="eastAsia"/>
                <w:szCs w:val="21"/>
              </w:rPr>
              <w:t>赤峰云铜有色金属有限公司</w:t>
            </w:r>
          </w:p>
        </w:tc>
        <w:tc>
          <w:tcPr>
            <w:tcW w:w="1584" w:type="pct"/>
            <w:vAlign w:val="center"/>
          </w:tcPr>
          <w:p>
            <w:pPr>
              <w:jc w:val="left"/>
              <w:rPr>
                <w:szCs w:val="21"/>
              </w:rPr>
            </w:pPr>
            <w:r>
              <w:rPr>
                <w:rFonts w:hint="eastAsia"/>
                <w:szCs w:val="21"/>
              </w:rPr>
              <w:t>不采纳，方法中所用玻璃器皿无需在规范性引用文件中列明</w:t>
            </w:r>
          </w:p>
        </w:tc>
        <w:tc>
          <w:tcPr>
            <w:tcW w:w="308" w:type="pct"/>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78" w:type="pct"/>
            <w:vAlign w:val="center"/>
          </w:tcPr>
          <w:p>
            <w:pPr>
              <w:jc w:val="center"/>
              <w:rPr>
                <w:szCs w:val="21"/>
              </w:rPr>
            </w:pPr>
            <w:r>
              <w:rPr>
                <w:rFonts w:hint="eastAsia"/>
                <w:szCs w:val="21"/>
              </w:rPr>
              <w:t>3</w:t>
            </w:r>
          </w:p>
        </w:tc>
        <w:tc>
          <w:tcPr>
            <w:tcW w:w="455" w:type="pct"/>
            <w:vAlign w:val="center"/>
          </w:tcPr>
          <w:p>
            <w:pPr>
              <w:jc w:val="center"/>
              <w:rPr>
                <w:color w:val="FF0000"/>
                <w:spacing w:val="6"/>
              </w:rPr>
            </w:pPr>
            <w:r>
              <w:rPr>
                <w:rFonts w:hint="eastAsia"/>
                <w:color w:val="000000"/>
                <w:spacing w:val="6"/>
              </w:rPr>
              <w:t>8.4.1.1</w:t>
            </w:r>
          </w:p>
        </w:tc>
        <w:tc>
          <w:tcPr>
            <w:tcW w:w="1479" w:type="pct"/>
            <w:vAlign w:val="center"/>
          </w:tcPr>
          <w:p>
            <w:pPr>
              <w:jc w:val="left"/>
              <w:rPr>
                <w:color w:val="FF0000"/>
                <w:spacing w:val="6"/>
              </w:rPr>
            </w:pPr>
            <w:r>
              <w:rPr>
                <w:rFonts w:hint="eastAsia"/>
                <w:color w:val="000000"/>
                <w:spacing w:val="6"/>
              </w:rPr>
              <w:t>有的含铜物料用此法溶解不完全。</w:t>
            </w:r>
          </w:p>
        </w:tc>
        <w:tc>
          <w:tcPr>
            <w:tcW w:w="794" w:type="pct"/>
            <w:vAlign w:val="center"/>
          </w:tcPr>
          <w:p>
            <w:pPr>
              <w:jc w:val="left"/>
              <w:rPr>
                <w:color w:val="FF0000"/>
                <w:spacing w:val="6"/>
              </w:rPr>
            </w:pPr>
            <w:r>
              <w:rPr>
                <w:rFonts w:hint="eastAsia"/>
                <w:szCs w:val="21"/>
              </w:rPr>
              <w:t>赤峰云铜有色金属有限公司</w:t>
            </w:r>
          </w:p>
        </w:tc>
        <w:tc>
          <w:tcPr>
            <w:tcW w:w="1584" w:type="pct"/>
            <w:vAlign w:val="center"/>
          </w:tcPr>
          <w:p>
            <w:pPr>
              <w:jc w:val="left"/>
              <w:rPr>
                <w:color w:val="FF0000"/>
                <w:szCs w:val="21"/>
              </w:rPr>
            </w:pPr>
            <w:r>
              <w:rPr>
                <w:rFonts w:hint="eastAsia"/>
                <w:szCs w:val="21"/>
              </w:rPr>
              <w:t>不采纳，本方法仅适用于铜精矿</w:t>
            </w:r>
          </w:p>
        </w:tc>
        <w:tc>
          <w:tcPr>
            <w:tcW w:w="308" w:type="pct"/>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78" w:type="pct"/>
            <w:vAlign w:val="center"/>
          </w:tcPr>
          <w:p>
            <w:pPr>
              <w:jc w:val="center"/>
              <w:rPr>
                <w:szCs w:val="21"/>
              </w:rPr>
            </w:pPr>
            <w:r>
              <w:rPr>
                <w:rFonts w:hint="eastAsia"/>
                <w:szCs w:val="21"/>
              </w:rPr>
              <w:t>4</w:t>
            </w:r>
          </w:p>
        </w:tc>
        <w:tc>
          <w:tcPr>
            <w:tcW w:w="455" w:type="pct"/>
            <w:vAlign w:val="center"/>
          </w:tcPr>
          <w:p>
            <w:pPr>
              <w:jc w:val="center"/>
              <w:rPr>
                <w:spacing w:val="6"/>
              </w:rPr>
            </w:pPr>
            <w:r>
              <w:t>8.4.2.2</w:t>
            </w:r>
          </w:p>
        </w:tc>
        <w:tc>
          <w:tcPr>
            <w:tcW w:w="1479" w:type="pct"/>
            <w:vAlign w:val="center"/>
          </w:tcPr>
          <w:p>
            <w:pPr>
              <w:jc w:val="center"/>
              <w:rPr>
                <w:spacing w:val="6"/>
              </w:rPr>
            </w:pPr>
            <w:r>
              <w:rPr>
                <w:rFonts w:hint="eastAsia"/>
                <w:spacing w:val="6"/>
              </w:rPr>
              <w:t>此步骤不好控制液体体积，容易超过100ml</w:t>
            </w:r>
          </w:p>
        </w:tc>
        <w:tc>
          <w:tcPr>
            <w:tcW w:w="794" w:type="pct"/>
          </w:tcPr>
          <w:p>
            <w:pPr>
              <w:spacing w:before="162" w:beforeLines="50"/>
              <w:rPr>
                <w:color w:val="FF0000"/>
                <w:spacing w:val="6"/>
              </w:rPr>
            </w:pPr>
            <w:r>
              <w:rPr>
                <w:rFonts w:hint="eastAsia"/>
                <w:szCs w:val="21"/>
              </w:rPr>
              <w:t>赤峰云铜有色金属有限公司</w:t>
            </w:r>
          </w:p>
        </w:tc>
        <w:tc>
          <w:tcPr>
            <w:tcW w:w="1584" w:type="pct"/>
            <w:vAlign w:val="center"/>
          </w:tcPr>
          <w:p>
            <w:pPr>
              <w:jc w:val="left"/>
              <w:rPr>
                <w:color w:val="FF0000"/>
                <w:szCs w:val="21"/>
              </w:rPr>
            </w:pPr>
            <w:r>
              <w:rPr>
                <w:rFonts w:hint="eastAsia"/>
                <w:szCs w:val="21"/>
              </w:rPr>
              <w:t>采纳</w:t>
            </w:r>
          </w:p>
        </w:tc>
        <w:tc>
          <w:tcPr>
            <w:tcW w:w="308" w:type="pct"/>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78" w:type="pct"/>
            <w:vAlign w:val="center"/>
          </w:tcPr>
          <w:p>
            <w:pPr>
              <w:jc w:val="center"/>
              <w:rPr>
                <w:szCs w:val="21"/>
              </w:rPr>
            </w:pPr>
            <w:r>
              <w:rPr>
                <w:rFonts w:hint="eastAsia"/>
                <w:szCs w:val="21"/>
              </w:rPr>
              <w:t>5</w:t>
            </w:r>
          </w:p>
        </w:tc>
        <w:tc>
          <w:tcPr>
            <w:tcW w:w="455" w:type="pct"/>
            <w:vAlign w:val="center"/>
          </w:tcPr>
          <w:p>
            <w:pPr>
              <w:jc w:val="center"/>
              <w:rPr>
                <w:color w:val="FF0000"/>
                <w:spacing w:val="6"/>
              </w:rPr>
            </w:pPr>
          </w:p>
        </w:tc>
        <w:tc>
          <w:tcPr>
            <w:tcW w:w="1479" w:type="pct"/>
            <w:vAlign w:val="center"/>
          </w:tcPr>
          <w:p>
            <w:pPr>
              <w:jc w:val="center"/>
              <w:rPr>
                <w:color w:val="FF0000"/>
                <w:spacing w:val="6"/>
              </w:rPr>
            </w:pPr>
            <w:r>
              <w:rPr>
                <w:rFonts w:hint="eastAsia"/>
                <w:spacing w:val="6"/>
              </w:rPr>
              <w:t>回函，无意见</w:t>
            </w:r>
          </w:p>
        </w:tc>
        <w:tc>
          <w:tcPr>
            <w:tcW w:w="794" w:type="pct"/>
          </w:tcPr>
          <w:p>
            <w:pPr>
              <w:spacing w:before="162" w:beforeLines="50"/>
              <w:rPr>
                <w:color w:val="FF0000"/>
                <w:spacing w:val="6"/>
              </w:rPr>
            </w:pPr>
            <w:r>
              <w:rPr>
                <w:rFonts w:hint="eastAsia"/>
                <w:szCs w:val="21"/>
              </w:rPr>
              <w:t>赤峰富邦铜业检测中心</w:t>
            </w:r>
          </w:p>
        </w:tc>
        <w:tc>
          <w:tcPr>
            <w:tcW w:w="1584" w:type="pct"/>
            <w:vAlign w:val="center"/>
          </w:tcPr>
          <w:p>
            <w:pPr>
              <w:jc w:val="left"/>
              <w:rPr>
                <w:color w:val="FF0000"/>
                <w:szCs w:val="21"/>
              </w:rPr>
            </w:pPr>
          </w:p>
        </w:tc>
        <w:tc>
          <w:tcPr>
            <w:tcW w:w="308" w:type="pct"/>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78" w:type="pct"/>
            <w:vAlign w:val="center"/>
          </w:tcPr>
          <w:p>
            <w:pPr>
              <w:jc w:val="center"/>
              <w:rPr>
                <w:szCs w:val="21"/>
              </w:rPr>
            </w:pPr>
            <w:r>
              <w:rPr>
                <w:rFonts w:hint="eastAsia"/>
                <w:szCs w:val="21"/>
              </w:rPr>
              <w:t>6</w:t>
            </w:r>
          </w:p>
        </w:tc>
        <w:tc>
          <w:tcPr>
            <w:tcW w:w="455" w:type="pct"/>
            <w:vAlign w:val="center"/>
          </w:tcPr>
          <w:p>
            <w:pPr>
              <w:jc w:val="center"/>
              <w:rPr>
                <w:szCs w:val="21"/>
              </w:rPr>
            </w:pPr>
            <w:r>
              <w:rPr>
                <w:szCs w:val="21"/>
              </w:rPr>
              <w:t xml:space="preserve">8.4.2.3  </w:t>
            </w:r>
          </w:p>
        </w:tc>
        <w:tc>
          <w:tcPr>
            <w:tcW w:w="1479" w:type="pct"/>
            <w:vAlign w:val="center"/>
          </w:tcPr>
          <w:p>
            <w:pPr>
              <w:jc w:val="center"/>
              <w:rPr>
                <w:szCs w:val="21"/>
              </w:rPr>
            </w:pPr>
            <w:r>
              <w:rPr>
                <w:rFonts w:hint="eastAsia"/>
                <w:szCs w:val="21"/>
              </w:rPr>
              <w:t>8.4.2.3  移取10 mL试液（8.4.2.2），后面</w:t>
            </w:r>
            <w:r>
              <w:rPr>
                <w:szCs w:val="21"/>
              </w:rPr>
              <w:t>加一句：置于</w:t>
            </w:r>
            <w:r>
              <w:rPr>
                <w:rFonts w:hint="eastAsia"/>
                <w:szCs w:val="21"/>
              </w:rPr>
              <w:t>100</w:t>
            </w:r>
            <w:r>
              <w:rPr>
                <w:szCs w:val="21"/>
              </w:rPr>
              <w:t>mL容量瓶中，</w:t>
            </w:r>
          </w:p>
        </w:tc>
        <w:tc>
          <w:tcPr>
            <w:tcW w:w="794" w:type="pct"/>
            <w:vAlign w:val="center"/>
          </w:tcPr>
          <w:p>
            <w:r>
              <w:rPr>
                <w:rFonts w:hint="eastAsia"/>
              </w:rPr>
              <w:t>阳谷</w:t>
            </w:r>
            <w:r>
              <w:t>祥光铜业有限公司</w:t>
            </w:r>
          </w:p>
        </w:tc>
        <w:tc>
          <w:tcPr>
            <w:tcW w:w="1584" w:type="pct"/>
            <w:vAlign w:val="center"/>
          </w:tcPr>
          <w:p>
            <w:pPr>
              <w:jc w:val="left"/>
              <w:rPr>
                <w:szCs w:val="21"/>
              </w:rPr>
            </w:pPr>
            <w:r>
              <w:rPr>
                <w:rFonts w:hint="eastAsia"/>
                <w:szCs w:val="21"/>
              </w:rPr>
              <w:t>采纳</w:t>
            </w:r>
          </w:p>
        </w:tc>
        <w:tc>
          <w:tcPr>
            <w:tcW w:w="308" w:type="pct"/>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78" w:type="pct"/>
            <w:vAlign w:val="center"/>
          </w:tcPr>
          <w:p>
            <w:pPr>
              <w:jc w:val="center"/>
              <w:rPr>
                <w:szCs w:val="21"/>
              </w:rPr>
            </w:pPr>
            <w:r>
              <w:rPr>
                <w:rFonts w:hint="eastAsia"/>
                <w:szCs w:val="21"/>
              </w:rPr>
              <w:t>7</w:t>
            </w:r>
          </w:p>
        </w:tc>
        <w:tc>
          <w:tcPr>
            <w:tcW w:w="455" w:type="pct"/>
            <w:vAlign w:val="center"/>
          </w:tcPr>
          <w:p>
            <w:pPr>
              <w:jc w:val="center"/>
              <w:rPr>
                <w:color w:val="000000"/>
                <w:spacing w:val="6"/>
              </w:rPr>
            </w:pPr>
            <w:r>
              <w:rPr>
                <w:rFonts w:hint="eastAsia"/>
                <w:color w:val="000000"/>
                <w:spacing w:val="6"/>
              </w:rPr>
              <w:t>表3</w:t>
            </w:r>
          </w:p>
        </w:tc>
        <w:tc>
          <w:tcPr>
            <w:tcW w:w="1479" w:type="pct"/>
            <w:vAlign w:val="center"/>
          </w:tcPr>
          <w:p>
            <w:pPr>
              <w:jc w:val="center"/>
              <w:rPr>
                <w:color w:val="000000"/>
                <w:spacing w:val="6"/>
              </w:rPr>
            </w:pPr>
            <w:r>
              <w:rPr>
                <w:color w:val="000000"/>
                <w:spacing w:val="6"/>
              </w:rPr>
              <w:t>8.4.2</w:t>
            </w:r>
            <w:r>
              <w:rPr>
                <w:rFonts w:hint="eastAsia"/>
                <w:color w:val="000000"/>
                <w:spacing w:val="6"/>
              </w:rPr>
              <w:t>节</w:t>
            </w:r>
            <w:r>
              <w:rPr>
                <w:color w:val="000000"/>
                <w:spacing w:val="6"/>
              </w:rPr>
              <w:t>中已经描述了Cr和Al2O3</w:t>
            </w:r>
            <w:r>
              <w:rPr>
                <w:rFonts w:hint="eastAsia"/>
                <w:color w:val="000000"/>
                <w:spacing w:val="6"/>
              </w:rPr>
              <w:t>的</w:t>
            </w:r>
            <w:r>
              <w:rPr>
                <w:color w:val="000000"/>
                <w:spacing w:val="6"/>
              </w:rPr>
              <w:t>测定</w:t>
            </w:r>
            <w:r>
              <w:rPr>
                <w:rFonts w:hint="eastAsia"/>
                <w:color w:val="000000"/>
                <w:spacing w:val="6"/>
              </w:rPr>
              <w:t>步骤</w:t>
            </w:r>
            <w:r>
              <w:rPr>
                <w:color w:val="000000"/>
                <w:spacing w:val="6"/>
              </w:rPr>
              <w:t>，包括</w:t>
            </w:r>
            <w:r>
              <w:rPr>
                <w:rFonts w:hint="eastAsia"/>
                <w:color w:val="000000"/>
                <w:spacing w:val="6"/>
              </w:rPr>
              <w:t>称样量</w:t>
            </w:r>
            <w:r>
              <w:rPr>
                <w:color w:val="000000"/>
                <w:spacing w:val="6"/>
              </w:rPr>
              <w:t>，分</w:t>
            </w:r>
            <w:r>
              <w:rPr>
                <w:rFonts w:hint="eastAsia"/>
                <w:color w:val="000000"/>
                <w:spacing w:val="6"/>
              </w:rPr>
              <w:t>取</w:t>
            </w:r>
            <w:r>
              <w:rPr>
                <w:color w:val="000000"/>
                <w:spacing w:val="6"/>
              </w:rPr>
              <w:t>体积</w:t>
            </w:r>
            <w:r>
              <w:rPr>
                <w:rFonts w:hint="eastAsia"/>
                <w:color w:val="000000"/>
                <w:spacing w:val="6"/>
              </w:rPr>
              <w:t>，补加</w:t>
            </w:r>
            <w:r>
              <w:rPr>
                <w:color w:val="000000"/>
                <w:spacing w:val="6"/>
              </w:rPr>
              <w:t>酸量</w:t>
            </w:r>
            <w:r>
              <w:rPr>
                <w:rFonts w:hint="eastAsia"/>
                <w:color w:val="000000"/>
                <w:spacing w:val="6"/>
              </w:rPr>
              <w:t>等</w:t>
            </w:r>
            <w:r>
              <w:rPr>
                <w:color w:val="000000"/>
                <w:spacing w:val="6"/>
              </w:rPr>
              <w:t>，所以表</w:t>
            </w:r>
            <w:r>
              <w:rPr>
                <w:rFonts w:hint="eastAsia"/>
                <w:color w:val="000000"/>
                <w:spacing w:val="6"/>
              </w:rPr>
              <w:t>3中</w:t>
            </w:r>
            <w:r>
              <w:rPr>
                <w:color w:val="000000"/>
                <w:spacing w:val="6"/>
              </w:rPr>
              <w:t>Cr和Al2O3</w:t>
            </w:r>
            <w:r>
              <w:rPr>
                <w:rFonts w:hint="eastAsia"/>
                <w:color w:val="000000"/>
                <w:spacing w:val="6"/>
              </w:rPr>
              <w:t>的</w:t>
            </w:r>
            <w:r>
              <w:rPr>
                <w:color w:val="000000"/>
                <w:spacing w:val="6"/>
              </w:rPr>
              <w:t>部分可以删除。</w:t>
            </w:r>
          </w:p>
        </w:tc>
        <w:tc>
          <w:tcPr>
            <w:tcW w:w="794" w:type="pct"/>
            <w:vAlign w:val="center"/>
          </w:tcPr>
          <w:p>
            <w:r>
              <w:rPr>
                <w:rFonts w:hint="eastAsia"/>
              </w:rPr>
              <w:t>阳谷</w:t>
            </w:r>
            <w:r>
              <w:t>祥光铜业有限公司</w:t>
            </w:r>
          </w:p>
        </w:tc>
        <w:tc>
          <w:tcPr>
            <w:tcW w:w="1584" w:type="pct"/>
            <w:vAlign w:val="center"/>
          </w:tcPr>
          <w:p>
            <w:pPr>
              <w:jc w:val="left"/>
              <w:rPr>
                <w:szCs w:val="21"/>
              </w:rPr>
            </w:pPr>
            <w:r>
              <w:rPr>
                <w:rFonts w:hint="eastAsia"/>
                <w:szCs w:val="21"/>
              </w:rPr>
              <w:t>不采纳，表3更为直观。</w:t>
            </w:r>
          </w:p>
        </w:tc>
        <w:tc>
          <w:tcPr>
            <w:tcW w:w="308" w:type="pct"/>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378" w:type="pct"/>
            <w:vAlign w:val="center"/>
          </w:tcPr>
          <w:p>
            <w:pPr>
              <w:jc w:val="center"/>
              <w:rPr>
                <w:szCs w:val="21"/>
              </w:rPr>
            </w:pPr>
            <w:r>
              <w:rPr>
                <w:rFonts w:hint="eastAsia"/>
                <w:szCs w:val="21"/>
              </w:rPr>
              <w:t>8</w:t>
            </w:r>
          </w:p>
        </w:tc>
        <w:tc>
          <w:tcPr>
            <w:tcW w:w="455" w:type="pct"/>
            <w:vAlign w:val="center"/>
          </w:tcPr>
          <w:p>
            <w:pPr>
              <w:jc w:val="center"/>
              <w:rPr>
                <w:spacing w:val="6"/>
              </w:rPr>
            </w:pPr>
            <w:r>
              <w:rPr>
                <w:rFonts w:hint="eastAsia"/>
                <w:spacing w:val="6"/>
              </w:rPr>
              <w:t>实验报告7</w:t>
            </w:r>
            <w:r>
              <w:rPr>
                <w:spacing w:val="6"/>
              </w:rPr>
              <w:t xml:space="preserve">.2 </w:t>
            </w:r>
            <w:r>
              <w:rPr>
                <w:rFonts w:hint="eastAsia"/>
                <w:spacing w:val="6"/>
              </w:rPr>
              <w:t>表2</w:t>
            </w:r>
            <w:r>
              <w:rPr>
                <w:spacing w:val="6"/>
              </w:rPr>
              <w:t>4</w:t>
            </w:r>
          </w:p>
        </w:tc>
        <w:tc>
          <w:tcPr>
            <w:tcW w:w="1479" w:type="pct"/>
            <w:vAlign w:val="center"/>
          </w:tcPr>
          <w:p>
            <w:pPr>
              <w:jc w:val="center"/>
              <w:rPr>
                <w:spacing w:val="6"/>
              </w:rPr>
            </w:pPr>
            <w:r>
              <w:rPr>
                <w:rFonts w:hint="eastAsia"/>
                <w:spacing w:val="6"/>
              </w:rPr>
              <w:t>铜精矿中Pb、Zn最高含量可能到1</w:t>
            </w:r>
            <w:r>
              <w:rPr>
                <w:spacing w:val="6"/>
              </w:rPr>
              <w:t>2</w:t>
            </w:r>
            <w:r>
              <w:rPr>
                <w:rFonts w:hint="eastAsia"/>
                <w:spacing w:val="6"/>
              </w:rPr>
              <w:t>%，建议将表2</w:t>
            </w:r>
            <w:r>
              <w:rPr>
                <w:spacing w:val="6"/>
              </w:rPr>
              <w:t>4</w:t>
            </w:r>
            <w:r>
              <w:rPr>
                <w:rFonts w:hint="eastAsia"/>
                <w:spacing w:val="6"/>
              </w:rPr>
              <w:t>中的Pb、Zn干扰上限调到1</w:t>
            </w:r>
            <w:r>
              <w:rPr>
                <w:spacing w:val="6"/>
              </w:rPr>
              <w:t>2</w:t>
            </w:r>
            <w:r>
              <w:rPr>
                <w:rFonts w:hint="eastAsia"/>
                <w:spacing w:val="6"/>
              </w:rPr>
              <w:t>%</w:t>
            </w:r>
          </w:p>
        </w:tc>
        <w:tc>
          <w:tcPr>
            <w:tcW w:w="794" w:type="pct"/>
            <w:vAlign w:val="center"/>
          </w:tcPr>
          <w:p>
            <w:r>
              <w:rPr>
                <w:rFonts w:hint="eastAsia"/>
              </w:rPr>
              <w:t>阳谷</w:t>
            </w:r>
            <w:r>
              <w:t>祥光铜业有限公司</w:t>
            </w:r>
          </w:p>
        </w:tc>
        <w:tc>
          <w:tcPr>
            <w:tcW w:w="1584" w:type="pct"/>
            <w:vAlign w:val="center"/>
          </w:tcPr>
          <w:p>
            <w:pPr>
              <w:jc w:val="left"/>
              <w:rPr>
                <w:szCs w:val="21"/>
              </w:rPr>
            </w:pPr>
            <w:r>
              <w:rPr>
                <w:rFonts w:hint="eastAsia"/>
                <w:szCs w:val="21"/>
              </w:rPr>
              <w:t>采纳</w:t>
            </w:r>
          </w:p>
        </w:tc>
        <w:tc>
          <w:tcPr>
            <w:tcW w:w="308" w:type="pct"/>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378" w:type="pct"/>
            <w:vAlign w:val="center"/>
          </w:tcPr>
          <w:p>
            <w:pPr>
              <w:jc w:val="center"/>
              <w:rPr>
                <w:szCs w:val="21"/>
              </w:rPr>
            </w:pPr>
            <w:r>
              <w:rPr>
                <w:rFonts w:hint="eastAsia"/>
                <w:szCs w:val="21"/>
              </w:rPr>
              <w:t>9</w:t>
            </w:r>
          </w:p>
        </w:tc>
        <w:tc>
          <w:tcPr>
            <w:tcW w:w="455" w:type="pct"/>
            <w:vAlign w:val="center"/>
          </w:tcPr>
          <w:p>
            <w:pPr>
              <w:jc w:val="center"/>
              <w:rPr>
                <w:szCs w:val="21"/>
              </w:rPr>
            </w:pPr>
            <w:r>
              <w:rPr>
                <w:rFonts w:hint="eastAsia"/>
                <w:color w:val="000000"/>
                <w:spacing w:val="6"/>
              </w:rPr>
              <w:t>表5</w:t>
            </w:r>
          </w:p>
        </w:tc>
        <w:tc>
          <w:tcPr>
            <w:tcW w:w="1479" w:type="pct"/>
            <w:vAlign w:val="center"/>
          </w:tcPr>
          <w:p>
            <w:pPr>
              <w:jc w:val="center"/>
              <w:rPr>
                <w:szCs w:val="21"/>
              </w:rPr>
            </w:pPr>
            <w:r>
              <w:rPr>
                <w:rFonts w:hint="eastAsia"/>
                <w:color w:val="000000" w:themeColor="text1"/>
                <w:spacing w:val="6"/>
                <w14:textFill>
                  <w14:solidFill>
                    <w14:schemeClr w14:val="tx1"/>
                  </w14:solidFill>
                </w14:textFill>
              </w:rPr>
              <w:t>“</w:t>
            </w:r>
            <w:r>
              <w:rPr>
                <w:color w:val="000000" w:themeColor="text1"/>
                <w:szCs w:val="21"/>
                <w14:textFill>
                  <w14:solidFill>
                    <w14:schemeClr w14:val="tx1"/>
                  </w14:solidFill>
                </w14:textFill>
              </w:rPr>
              <w:t>Al2O3</w:t>
            </w:r>
            <w:r>
              <w:rPr>
                <w:rFonts w:hint="eastAsia"/>
                <w:color w:val="000000" w:themeColor="text1"/>
                <w:spacing w:val="6"/>
                <w14:textFill>
                  <w14:solidFill>
                    <w14:schemeClr w14:val="tx1"/>
                  </w14:solidFill>
                </w14:textFill>
              </w:rPr>
              <w:t>”改为“</w:t>
            </w:r>
            <w:r>
              <w:rPr>
                <w:color w:val="000000" w:themeColor="text1"/>
                <w:szCs w:val="21"/>
                <w14:textFill>
                  <w14:solidFill>
                    <w14:schemeClr w14:val="tx1"/>
                  </w14:solidFill>
                </w14:textFill>
              </w:rPr>
              <w:t>Al</w:t>
            </w:r>
            <w:r>
              <w:rPr>
                <w:color w:val="000000" w:themeColor="text1"/>
                <w:szCs w:val="21"/>
                <w:vertAlign w:val="subscript"/>
                <w14:textFill>
                  <w14:solidFill>
                    <w14:schemeClr w14:val="tx1"/>
                  </w14:solidFill>
                </w14:textFill>
              </w:rPr>
              <w:t>2</w:t>
            </w:r>
            <w:r>
              <w:rPr>
                <w:color w:val="000000" w:themeColor="text1"/>
                <w:szCs w:val="21"/>
                <w14:textFill>
                  <w14:solidFill>
                    <w14:schemeClr w14:val="tx1"/>
                  </w14:solidFill>
                </w14:textFill>
              </w:rPr>
              <w:t>O</w:t>
            </w:r>
            <w:r>
              <w:rPr>
                <w:color w:val="000000" w:themeColor="text1"/>
                <w:szCs w:val="21"/>
                <w:vertAlign w:val="subscript"/>
                <w14:textFill>
                  <w14:solidFill>
                    <w14:schemeClr w14:val="tx1"/>
                  </w14:solidFill>
                </w14:textFill>
              </w:rPr>
              <w:t>3</w:t>
            </w:r>
            <w:r>
              <w:rPr>
                <w:rFonts w:hint="eastAsia"/>
                <w:color w:val="000000" w:themeColor="text1"/>
                <w:spacing w:val="6"/>
                <w14:textFill>
                  <w14:solidFill>
                    <w14:schemeClr w14:val="tx1"/>
                  </w14:solidFill>
                </w14:textFill>
              </w:rPr>
              <w:t>”</w:t>
            </w:r>
          </w:p>
        </w:tc>
        <w:tc>
          <w:tcPr>
            <w:tcW w:w="794" w:type="pct"/>
          </w:tcPr>
          <w:p>
            <w:pPr>
              <w:jc w:val="center"/>
              <w:rPr>
                <w:szCs w:val="21"/>
              </w:rPr>
            </w:pPr>
            <w:r>
              <w:rPr>
                <w:rFonts w:hint="eastAsia"/>
                <w:szCs w:val="21"/>
              </w:rPr>
              <w:t>巴彦淖尔西部铜业有限公司</w:t>
            </w:r>
          </w:p>
        </w:tc>
        <w:tc>
          <w:tcPr>
            <w:tcW w:w="1584" w:type="pct"/>
            <w:vAlign w:val="center"/>
          </w:tcPr>
          <w:p>
            <w:pPr>
              <w:jc w:val="left"/>
              <w:rPr>
                <w:szCs w:val="21"/>
              </w:rPr>
            </w:pPr>
            <w:r>
              <w:rPr>
                <w:rFonts w:hint="eastAsia"/>
                <w:szCs w:val="21"/>
              </w:rPr>
              <w:t>采纳</w:t>
            </w:r>
          </w:p>
        </w:tc>
        <w:tc>
          <w:tcPr>
            <w:tcW w:w="308" w:type="pct"/>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378" w:type="pct"/>
            <w:vAlign w:val="center"/>
          </w:tcPr>
          <w:p>
            <w:pPr>
              <w:jc w:val="center"/>
              <w:rPr>
                <w:szCs w:val="21"/>
              </w:rPr>
            </w:pPr>
            <w:r>
              <w:rPr>
                <w:rFonts w:hint="eastAsia"/>
                <w:szCs w:val="21"/>
              </w:rPr>
              <w:t>10</w:t>
            </w:r>
          </w:p>
        </w:tc>
        <w:tc>
          <w:tcPr>
            <w:tcW w:w="455" w:type="pct"/>
            <w:vAlign w:val="center"/>
          </w:tcPr>
          <w:p>
            <w:pPr>
              <w:jc w:val="center"/>
              <w:rPr>
                <w:color w:val="000000"/>
                <w:spacing w:val="6"/>
              </w:rPr>
            </w:pPr>
            <w:r>
              <w:rPr>
                <w:rFonts w:hint="eastAsia"/>
                <w:color w:val="000000"/>
                <w:spacing w:val="6"/>
              </w:rPr>
              <w:t>1</w:t>
            </w:r>
            <w:r>
              <w:rPr>
                <w:color w:val="000000"/>
                <w:spacing w:val="6"/>
              </w:rPr>
              <w:t>0</w:t>
            </w:r>
            <w:r>
              <w:rPr>
                <w:rFonts w:hint="eastAsia"/>
                <w:color w:val="000000"/>
                <w:spacing w:val="6"/>
              </w:rPr>
              <w:t>结论</w:t>
            </w:r>
          </w:p>
        </w:tc>
        <w:tc>
          <w:tcPr>
            <w:tcW w:w="1479" w:type="pct"/>
            <w:vAlign w:val="center"/>
          </w:tcPr>
          <w:p>
            <w:pPr>
              <w:jc w:val="center"/>
              <w:rPr>
                <w:color w:val="000000"/>
                <w:spacing w:val="6"/>
              </w:rPr>
            </w:pPr>
            <w:r>
              <w:rPr>
                <w:rFonts w:hint="eastAsia"/>
                <w:color w:val="000000" w:themeColor="text1"/>
                <w:spacing w:val="6"/>
                <w14:textFill>
                  <w14:solidFill>
                    <w14:schemeClr w14:val="tx1"/>
                  </w14:solidFill>
                </w14:textFill>
              </w:rPr>
              <w:t>“</w:t>
            </w:r>
            <w:r>
              <w:rPr>
                <w:color w:val="000000" w:themeColor="text1"/>
                <w:szCs w:val="21"/>
                <w14:textFill>
                  <w14:solidFill>
                    <w14:schemeClr w14:val="tx1"/>
                  </w14:solidFill>
                </w14:textFill>
              </w:rPr>
              <w:t>在10%的</w:t>
            </w:r>
            <w:r>
              <w:rPr>
                <w:rFonts w:hint="eastAsia"/>
                <w:color w:val="000000" w:themeColor="text1"/>
                <w:szCs w:val="21"/>
                <w14:textFill>
                  <w14:solidFill>
                    <w14:schemeClr w14:val="tx1"/>
                  </w14:solidFill>
                </w14:textFill>
              </w:rPr>
              <w:t>盐酸</w:t>
            </w:r>
            <w:r>
              <w:rPr>
                <w:color w:val="000000" w:themeColor="text1"/>
                <w:szCs w:val="21"/>
                <w14:textFill>
                  <w14:solidFill>
                    <w14:schemeClr w14:val="tx1"/>
                  </w14:solidFill>
                </w14:textFill>
              </w:rPr>
              <w:t>介质</w:t>
            </w:r>
            <w:r>
              <w:rPr>
                <w:rFonts w:hint="eastAsia"/>
                <w:color w:val="000000" w:themeColor="text1"/>
                <w:spacing w:val="6"/>
                <w14:textFill>
                  <w14:solidFill>
                    <w14:schemeClr w14:val="tx1"/>
                  </w14:solidFill>
                </w14:textFill>
              </w:rPr>
              <w:t>”改为“</w:t>
            </w:r>
            <w:r>
              <w:rPr>
                <w:color w:val="000000" w:themeColor="text1"/>
                <w:szCs w:val="21"/>
                <w14:textFill>
                  <w14:solidFill>
                    <w14:schemeClr w14:val="tx1"/>
                  </w14:solidFill>
                </w14:textFill>
              </w:rPr>
              <w:t>在10%的</w:t>
            </w:r>
            <w:r>
              <w:rPr>
                <w:rFonts w:hint="eastAsia"/>
                <w:color w:val="000000" w:themeColor="text1"/>
                <w:szCs w:val="21"/>
                <w14:textFill>
                  <w14:solidFill>
                    <w14:schemeClr w14:val="tx1"/>
                  </w14:solidFill>
                </w14:textFill>
              </w:rPr>
              <w:t>盐酸</w:t>
            </w:r>
            <w:r>
              <w:rPr>
                <w:color w:val="000000" w:themeColor="text1"/>
                <w:szCs w:val="21"/>
                <w14:textFill>
                  <w14:solidFill>
                    <w14:schemeClr w14:val="tx1"/>
                  </w14:solidFill>
                </w14:textFill>
              </w:rPr>
              <w:t>介质</w:t>
            </w:r>
            <w:r>
              <w:rPr>
                <w:rFonts w:hint="eastAsia"/>
                <w:color w:val="000000" w:themeColor="text1"/>
                <w:szCs w:val="21"/>
                <w14:textFill>
                  <w14:solidFill>
                    <w14:schemeClr w14:val="tx1"/>
                  </w14:solidFill>
                </w14:textFill>
              </w:rPr>
              <w:t>中</w:t>
            </w:r>
            <w:r>
              <w:rPr>
                <w:rFonts w:hint="eastAsia"/>
                <w:color w:val="000000" w:themeColor="text1"/>
                <w:spacing w:val="6"/>
                <w14:textFill>
                  <w14:solidFill>
                    <w14:schemeClr w14:val="tx1"/>
                  </w14:solidFill>
                </w14:textFill>
              </w:rPr>
              <w:t>”</w:t>
            </w:r>
          </w:p>
        </w:tc>
        <w:tc>
          <w:tcPr>
            <w:tcW w:w="794" w:type="pct"/>
          </w:tcPr>
          <w:p>
            <w:pPr>
              <w:jc w:val="left"/>
              <w:rPr>
                <w:color w:val="000000"/>
                <w:spacing w:val="6"/>
              </w:rPr>
            </w:pPr>
            <w:r>
              <w:rPr>
                <w:rFonts w:hint="eastAsia"/>
                <w:szCs w:val="21"/>
              </w:rPr>
              <w:t>巴彦淖尔西部铜业有限公司</w:t>
            </w:r>
          </w:p>
        </w:tc>
        <w:tc>
          <w:tcPr>
            <w:tcW w:w="1584" w:type="pct"/>
            <w:vAlign w:val="center"/>
          </w:tcPr>
          <w:p>
            <w:pPr>
              <w:jc w:val="left"/>
              <w:rPr>
                <w:szCs w:val="21"/>
              </w:rPr>
            </w:pPr>
            <w:r>
              <w:rPr>
                <w:rFonts w:hint="eastAsia"/>
                <w:szCs w:val="21"/>
              </w:rPr>
              <w:t>采纳</w:t>
            </w:r>
          </w:p>
        </w:tc>
        <w:tc>
          <w:tcPr>
            <w:tcW w:w="308" w:type="pct"/>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pPr>
              <w:jc w:val="center"/>
              <w:rPr>
                <w:szCs w:val="21"/>
              </w:rPr>
            </w:pPr>
            <w:r>
              <w:rPr>
                <w:rFonts w:hint="eastAsia"/>
                <w:szCs w:val="21"/>
              </w:rPr>
              <w:t>11</w:t>
            </w:r>
          </w:p>
        </w:tc>
        <w:tc>
          <w:tcPr>
            <w:tcW w:w="455" w:type="pct"/>
            <w:vAlign w:val="center"/>
          </w:tcPr>
          <w:p>
            <w:pPr>
              <w:pStyle w:val="2"/>
              <w:numPr>
                <w:ilvl w:val="0"/>
                <w:numId w:val="0"/>
              </w:numPr>
              <w:spacing w:before="162" w:beforeLines="50" w:after="162" w:afterLines="50"/>
              <w:jc w:val="center"/>
              <w:rPr>
                <w:b w:val="0"/>
              </w:rPr>
            </w:pPr>
            <w:r>
              <w:rPr>
                <w:rFonts w:hint="eastAsia"/>
                <w:b w:val="0"/>
              </w:rPr>
              <w:t>4 方法提要</w:t>
            </w:r>
          </w:p>
          <w:p>
            <w:pPr>
              <w:jc w:val="center"/>
            </w:pPr>
          </w:p>
        </w:tc>
        <w:tc>
          <w:tcPr>
            <w:tcW w:w="1479" w:type="pct"/>
            <w:vAlign w:val="center"/>
          </w:tcPr>
          <w:p>
            <w:pPr>
              <w:tabs>
                <w:tab w:val="right" w:pos="4830"/>
                <w:tab w:val="right" w:pos="6285"/>
                <w:tab w:val="right" w:pos="7665"/>
                <w:tab w:val="right" w:pos="9120"/>
                <w:tab w:val="right" w:pos="10515"/>
              </w:tabs>
              <w:spacing w:before="162" w:beforeLines="50" w:after="162" w:afterLines="50"/>
              <w:jc w:val="center"/>
              <w:rPr>
                <w:color w:val="auto"/>
              </w:rPr>
            </w:pPr>
            <w:r>
              <w:rPr>
                <w:rFonts w:hint="eastAsia"/>
                <w:color w:val="auto"/>
              </w:rPr>
              <w:t>原内容：按标准工作曲线法计算各元素的质量分数。</w:t>
            </w:r>
          </w:p>
          <w:p>
            <w:pPr>
              <w:tabs>
                <w:tab w:val="right" w:pos="4830"/>
                <w:tab w:val="right" w:pos="6285"/>
                <w:tab w:val="right" w:pos="7665"/>
                <w:tab w:val="right" w:pos="9120"/>
                <w:tab w:val="right" w:pos="10515"/>
              </w:tabs>
              <w:spacing w:before="162" w:beforeLines="50" w:after="162" w:afterLines="50"/>
              <w:jc w:val="center"/>
              <w:rPr>
                <w:color w:val="auto"/>
              </w:rPr>
            </w:pPr>
            <w:r>
              <w:rPr>
                <w:rFonts w:hint="eastAsia"/>
                <w:color w:val="auto"/>
              </w:rPr>
              <w:t>建议内容：按标准工作曲线法计算各元素的含量。</w:t>
            </w:r>
          </w:p>
          <w:p>
            <w:pPr>
              <w:tabs>
                <w:tab w:val="right" w:pos="4830"/>
                <w:tab w:val="right" w:pos="6285"/>
                <w:tab w:val="right" w:pos="7665"/>
                <w:tab w:val="right" w:pos="9120"/>
                <w:tab w:val="right" w:pos="10515"/>
              </w:tabs>
              <w:spacing w:before="162" w:beforeLines="50" w:after="162" w:afterLines="50"/>
              <w:jc w:val="center"/>
              <w:rPr>
                <w:color w:val="auto"/>
              </w:rPr>
            </w:pPr>
            <w:r>
              <w:rPr>
                <w:rFonts w:hint="eastAsia"/>
                <w:color w:val="auto"/>
              </w:rPr>
              <w:t>原因：</w:t>
            </w:r>
            <w:r>
              <w:rPr>
                <w:rFonts w:hint="eastAsia"/>
                <w:color w:val="auto"/>
                <w:szCs w:val="21"/>
              </w:rPr>
              <w:t>对应方法名称中：XX含量的测定。</w:t>
            </w:r>
          </w:p>
        </w:tc>
        <w:tc>
          <w:tcPr>
            <w:tcW w:w="794" w:type="pct"/>
            <w:vAlign w:val="center"/>
          </w:tcPr>
          <w:p>
            <w:pPr>
              <w:jc w:val="center"/>
              <w:rPr>
                <w:color w:val="auto"/>
                <w:szCs w:val="21"/>
              </w:rPr>
            </w:pPr>
            <w:r>
              <w:rPr>
                <w:rFonts w:hint="eastAsia"/>
                <w:color w:val="auto"/>
                <w:szCs w:val="21"/>
              </w:rPr>
              <w:t>山西紫金矿业有限公司</w:t>
            </w:r>
            <w:r>
              <w:rPr>
                <w:rFonts w:hint="eastAsia" w:asciiTheme="majorEastAsia" w:hAnsiTheme="majorEastAsia" w:eastAsiaTheme="majorEastAsia" w:cstheme="majorEastAsia"/>
                <w:color w:val="auto"/>
                <w:spacing w:val="6"/>
              </w:rPr>
              <w:t>技术中心</w:t>
            </w:r>
          </w:p>
        </w:tc>
        <w:tc>
          <w:tcPr>
            <w:tcW w:w="1584" w:type="pct"/>
            <w:vAlign w:val="center"/>
          </w:tcPr>
          <w:p>
            <w:pPr>
              <w:jc w:val="left"/>
              <w:rPr>
                <w:szCs w:val="21"/>
              </w:rPr>
            </w:pPr>
            <w:r>
              <w:rPr>
                <w:rFonts w:hint="eastAsia"/>
                <w:szCs w:val="21"/>
              </w:rPr>
              <w:t>不采纳，试验数据处理中最后计算的</w:t>
            </w:r>
            <w:r>
              <w:rPr>
                <w:rFonts w:hint="eastAsia"/>
                <w:szCs w:val="21"/>
                <w:lang w:val="en-US" w:eastAsia="zh-CN"/>
              </w:rPr>
              <w:t>是</w:t>
            </w:r>
            <w:r>
              <w:rPr>
                <w:rFonts w:hint="eastAsia"/>
                <w:szCs w:val="21"/>
              </w:rPr>
              <w:t>质量分数</w:t>
            </w:r>
          </w:p>
        </w:tc>
        <w:tc>
          <w:tcPr>
            <w:tcW w:w="308" w:type="pct"/>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12</w:t>
            </w:r>
          </w:p>
        </w:tc>
        <w:tc>
          <w:tcPr>
            <w:tcW w:w="455" w:type="pct"/>
            <w:tcBorders>
              <w:top w:val="single" w:color="auto" w:sz="4" w:space="0"/>
              <w:left w:val="single" w:color="auto" w:sz="4" w:space="0"/>
              <w:bottom w:val="single" w:color="auto" w:sz="4" w:space="0"/>
              <w:right w:val="single" w:color="auto" w:sz="4" w:space="0"/>
            </w:tcBorders>
            <w:vAlign w:val="center"/>
          </w:tcPr>
          <w:p>
            <w:pPr>
              <w:jc w:val="center"/>
              <w:rPr>
                <w:color w:val="auto"/>
                <w:spacing w:val="6"/>
              </w:rPr>
            </w:pPr>
            <w:r>
              <w:rPr>
                <w:rFonts w:hint="eastAsia"/>
                <w:color w:val="auto"/>
                <w:spacing w:val="6"/>
              </w:rPr>
              <w:t>5  试剂</w:t>
            </w:r>
          </w:p>
        </w:tc>
        <w:tc>
          <w:tcPr>
            <w:tcW w:w="1479" w:type="pct"/>
            <w:tcBorders>
              <w:top w:val="single" w:color="auto" w:sz="4" w:space="0"/>
              <w:left w:val="single" w:color="auto" w:sz="4" w:space="0"/>
              <w:bottom w:val="single" w:color="auto" w:sz="4" w:space="0"/>
              <w:right w:val="single" w:color="auto" w:sz="4" w:space="0"/>
            </w:tcBorders>
            <w:vAlign w:val="center"/>
          </w:tcPr>
          <w:p>
            <w:pPr>
              <w:jc w:val="center"/>
              <w:rPr>
                <w:color w:val="auto"/>
                <w:spacing w:val="6"/>
              </w:rPr>
            </w:pPr>
            <w:r>
              <w:rPr>
                <w:rFonts w:hint="eastAsia"/>
                <w:color w:val="auto"/>
                <w:spacing w:val="6"/>
              </w:rPr>
              <w:t>碱性熔剂为优级纯，从就低不就高原则是否考虑用分析纯熔剂？方法中铜精矿中铬和铝测定最低范围为0.04%了，且铜精矿分析也并非高纯物质的分析</w:t>
            </w:r>
          </w:p>
        </w:tc>
        <w:tc>
          <w:tcPr>
            <w:tcW w:w="794" w:type="pct"/>
            <w:tcBorders>
              <w:top w:val="single" w:color="auto" w:sz="4" w:space="0"/>
              <w:left w:val="single" w:color="auto" w:sz="4" w:space="0"/>
              <w:bottom w:val="single" w:color="auto" w:sz="4" w:space="0"/>
              <w:right w:val="single" w:color="auto" w:sz="4" w:space="0"/>
            </w:tcBorders>
            <w:vAlign w:val="center"/>
          </w:tcPr>
          <w:p>
            <w:pPr>
              <w:spacing w:before="162" w:beforeLines="50"/>
              <w:jc w:val="center"/>
              <w:rPr>
                <w:color w:val="auto"/>
                <w:spacing w:val="6"/>
              </w:rPr>
            </w:pPr>
            <w:r>
              <w:rPr>
                <w:rFonts w:hint="eastAsia"/>
                <w:color w:val="auto"/>
                <w:spacing w:val="6"/>
              </w:rPr>
              <w:t>山西紫金矿业有限公司技术中心</w:t>
            </w:r>
          </w:p>
        </w:tc>
        <w:tc>
          <w:tcPr>
            <w:tcW w:w="1584" w:type="pct"/>
            <w:tcBorders>
              <w:top w:val="single" w:color="auto" w:sz="4" w:space="0"/>
              <w:left w:val="single" w:color="auto" w:sz="4" w:space="0"/>
              <w:bottom w:val="single" w:color="auto" w:sz="4" w:space="0"/>
              <w:right w:val="single" w:color="auto" w:sz="4" w:space="0"/>
            </w:tcBorders>
            <w:vAlign w:val="center"/>
          </w:tcPr>
          <w:p>
            <w:pPr>
              <w:jc w:val="left"/>
              <w:rPr>
                <w:color w:val="auto"/>
                <w:szCs w:val="21"/>
              </w:rPr>
            </w:pPr>
            <w:r>
              <w:rPr>
                <w:rFonts w:hint="eastAsia"/>
                <w:color w:val="auto"/>
                <w:szCs w:val="21"/>
              </w:rPr>
              <w:t>不采纳，分析纯碱熔熔剂中存在一定的铝空白，优级纯试剂铝空白更好。</w:t>
            </w:r>
          </w:p>
        </w:tc>
        <w:tc>
          <w:tcPr>
            <w:tcW w:w="308" w:type="pct"/>
            <w:tcBorders>
              <w:top w:val="single" w:color="auto" w:sz="4" w:space="0"/>
              <w:left w:val="single" w:color="auto" w:sz="4" w:space="0"/>
              <w:bottom w:val="single" w:color="auto" w:sz="4" w:space="0"/>
              <w:right w:val="single" w:color="auto" w:sz="4" w:space="0"/>
            </w:tcBorders>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13</w:t>
            </w:r>
          </w:p>
        </w:tc>
        <w:tc>
          <w:tcPr>
            <w:tcW w:w="455" w:type="pct"/>
            <w:tcBorders>
              <w:top w:val="single" w:color="auto" w:sz="4" w:space="0"/>
              <w:left w:val="single" w:color="auto" w:sz="4" w:space="0"/>
              <w:bottom w:val="single" w:color="auto" w:sz="4" w:space="0"/>
              <w:right w:val="single" w:color="auto" w:sz="4" w:space="0"/>
            </w:tcBorders>
            <w:vAlign w:val="center"/>
          </w:tcPr>
          <w:p>
            <w:pPr>
              <w:pStyle w:val="2"/>
              <w:numPr>
                <w:ilvl w:val="0"/>
                <w:numId w:val="0"/>
              </w:numPr>
              <w:spacing w:before="162" w:beforeLines="50" w:after="162" w:afterLines="50"/>
              <w:jc w:val="center"/>
              <w:rPr>
                <w:b w:val="0"/>
                <w:color w:val="auto"/>
              </w:rPr>
            </w:pPr>
            <w:r>
              <w:rPr>
                <w:rFonts w:hint="eastAsia"/>
                <w:b w:val="0"/>
                <w:color w:val="auto"/>
              </w:rPr>
              <w:t>5  试剂</w:t>
            </w:r>
          </w:p>
          <w:p>
            <w:pPr>
              <w:pStyle w:val="2"/>
              <w:numPr>
                <w:ilvl w:val="0"/>
                <w:numId w:val="0"/>
              </w:numPr>
              <w:spacing w:before="162" w:beforeLines="50" w:after="162" w:afterLines="50"/>
              <w:jc w:val="center"/>
              <w:rPr>
                <w:b w:val="0"/>
                <w:color w:val="auto"/>
              </w:rPr>
            </w:pPr>
          </w:p>
        </w:tc>
        <w:tc>
          <w:tcPr>
            <w:tcW w:w="1479" w:type="pct"/>
            <w:tcBorders>
              <w:top w:val="single" w:color="auto" w:sz="4" w:space="0"/>
              <w:left w:val="single" w:color="auto" w:sz="4" w:space="0"/>
              <w:bottom w:val="single" w:color="auto" w:sz="4" w:space="0"/>
              <w:right w:val="single" w:color="auto" w:sz="4" w:space="0"/>
            </w:tcBorders>
            <w:vAlign w:val="center"/>
          </w:tcPr>
          <w:p>
            <w:pPr>
              <w:pStyle w:val="2"/>
              <w:numPr>
                <w:ilvl w:val="0"/>
                <w:numId w:val="0"/>
              </w:numPr>
              <w:spacing w:before="162" w:beforeLines="50" w:after="162" w:afterLines="50"/>
              <w:jc w:val="center"/>
              <w:rPr>
                <w:b w:val="0"/>
                <w:color w:val="auto"/>
              </w:rPr>
            </w:pPr>
            <w:r>
              <w:rPr>
                <w:rFonts w:hint="eastAsia"/>
                <w:b w:val="0"/>
                <w:color w:val="auto"/>
              </w:rPr>
              <w:t>原内容：除非另有说明，在分析中仅使用确认为分析纯的试剂和蒸馏水或去离子水或相当纯度的水。</w:t>
            </w:r>
          </w:p>
          <w:p>
            <w:pPr>
              <w:pStyle w:val="2"/>
              <w:numPr>
                <w:ilvl w:val="0"/>
                <w:numId w:val="0"/>
              </w:numPr>
              <w:spacing w:before="162" w:beforeLines="50" w:after="162" w:afterLines="50"/>
              <w:jc w:val="center"/>
              <w:rPr>
                <w:b w:val="0"/>
                <w:color w:val="auto"/>
              </w:rPr>
            </w:pPr>
            <w:r>
              <w:rPr>
                <w:rFonts w:hint="eastAsia"/>
                <w:b w:val="0"/>
                <w:color w:val="auto"/>
              </w:rPr>
              <w:t>原因：在3884.18-2014中写的为优级纯试剂。建议在试验报告中增加更换为分析纯的原因说明。</w:t>
            </w:r>
          </w:p>
        </w:tc>
        <w:tc>
          <w:tcPr>
            <w:tcW w:w="794" w:type="pct"/>
            <w:tcBorders>
              <w:top w:val="single" w:color="auto" w:sz="4" w:space="0"/>
              <w:left w:val="single" w:color="auto" w:sz="4" w:space="0"/>
              <w:bottom w:val="single" w:color="auto" w:sz="4" w:space="0"/>
              <w:right w:val="single" w:color="auto" w:sz="4" w:space="0"/>
            </w:tcBorders>
            <w:vAlign w:val="center"/>
          </w:tcPr>
          <w:p>
            <w:pPr>
              <w:jc w:val="center"/>
              <w:rPr>
                <w:color w:val="auto"/>
                <w:spacing w:val="6"/>
              </w:rPr>
            </w:pPr>
            <w:r>
              <w:rPr>
                <w:rFonts w:hint="eastAsia"/>
                <w:color w:val="auto"/>
                <w:szCs w:val="21"/>
              </w:rPr>
              <w:t>山西紫金矿业有限公司</w:t>
            </w:r>
            <w:r>
              <w:rPr>
                <w:rFonts w:hint="eastAsia" w:asciiTheme="majorEastAsia" w:hAnsiTheme="majorEastAsia" w:eastAsiaTheme="majorEastAsia" w:cstheme="majorEastAsia"/>
                <w:color w:val="auto"/>
                <w:spacing w:val="6"/>
              </w:rPr>
              <w:t>技术中心</w:t>
            </w:r>
          </w:p>
        </w:tc>
        <w:tc>
          <w:tcPr>
            <w:tcW w:w="1584" w:type="pct"/>
            <w:tcBorders>
              <w:top w:val="single" w:color="auto" w:sz="4" w:space="0"/>
              <w:left w:val="single" w:color="auto" w:sz="4" w:space="0"/>
              <w:bottom w:val="single" w:color="auto" w:sz="4" w:space="0"/>
              <w:right w:val="single" w:color="auto" w:sz="4" w:space="0"/>
            </w:tcBorders>
            <w:vAlign w:val="center"/>
          </w:tcPr>
          <w:p>
            <w:pPr>
              <w:jc w:val="left"/>
              <w:rPr>
                <w:color w:val="auto"/>
                <w:szCs w:val="21"/>
              </w:rPr>
            </w:pPr>
            <w:r>
              <w:rPr>
                <w:rFonts w:hint="eastAsia"/>
                <w:color w:val="auto"/>
                <w:szCs w:val="21"/>
              </w:rPr>
              <w:t>采纳</w:t>
            </w:r>
          </w:p>
        </w:tc>
        <w:tc>
          <w:tcPr>
            <w:tcW w:w="308" w:type="pct"/>
            <w:tcBorders>
              <w:top w:val="single" w:color="auto" w:sz="4" w:space="0"/>
              <w:left w:val="single" w:color="auto" w:sz="4" w:space="0"/>
              <w:bottom w:val="single" w:color="auto" w:sz="4" w:space="0"/>
              <w:right w:val="single" w:color="auto" w:sz="4" w:space="0"/>
            </w:tcBorders>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14</w:t>
            </w:r>
          </w:p>
        </w:tc>
        <w:tc>
          <w:tcPr>
            <w:tcW w:w="455" w:type="pct"/>
            <w:tcBorders>
              <w:top w:val="single" w:color="auto" w:sz="4" w:space="0"/>
              <w:left w:val="single" w:color="auto" w:sz="4" w:space="0"/>
              <w:bottom w:val="single" w:color="auto" w:sz="4" w:space="0"/>
              <w:right w:val="single" w:color="auto" w:sz="4" w:space="0"/>
            </w:tcBorders>
            <w:vAlign w:val="center"/>
          </w:tcPr>
          <w:p>
            <w:pPr>
              <w:jc w:val="center"/>
              <w:rPr>
                <w:color w:val="auto"/>
                <w:spacing w:val="6"/>
              </w:rPr>
            </w:pPr>
            <w:r>
              <w:rPr>
                <w:rFonts w:hint="eastAsia"/>
                <w:color w:val="auto"/>
                <w:szCs w:val="21"/>
              </w:rPr>
              <w:t>5.12</w:t>
            </w:r>
          </w:p>
        </w:tc>
        <w:tc>
          <w:tcPr>
            <w:tcW w:w="1479" w:type="pct"/>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color w:val="auto"/>
                <w:spacing w:val="6"/>
              </w:rPr>
            </w:pPr>
            <w:r>
              <w:rPr>
                <w:rFonts w:hint="eastAsia" w:asciiTheme="majorEastAsia" w:hAnsiTheme="majorEastAsia" w:eastAsiaTheme="majorEastAsia" w:cstheme="majorEastAsia"/>
                <w:color w:val="auto"/>
                <w:spacing w:val="6"/>
              </w:rPr>
              <w:t>碱性熔剂可否直接用氢氧化钾或者氢氧化钠再加少量的过氧化钠在700℃下熔融？利用铬和铝的两性性质，在强碱性介质中可溶直接过滤再酸化处理后测定？</w:t>
            </w:r>
          </w:p>
        </w:tc>
        <w:tc>
          <w:tcPr>
            <w:tcW w:w="794" w:type="pct"/>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color w:val="auto"/>
                <w:spacing w:val="6"/>
              </w:rPr>
            </w:pPr>
            <w:r>
              <w:rPr>
                <w:rFonts w:hint="eastAsia" w:asciiTheme="majorEastAsia" w:hAnsiTheme="majorEastAsia" w:eastAsiaTheme="majorEastAsia" w:cstheme="majorEastAsia"/>
                <w:color w:val="auto"/>
                <w:spacing w:val="6"/>
              </w:rPr>
              <w:t>山西紫金矿业有限公司技术中心</w:t>
            </w:r>
          </w:p>
        </w:tc>
        <w:tc>
          <w:tcPr>
            <w:tcW w:w="1584" w:type="pct"/>
            <w:tcBorders>
              <w:top w:val="single" w:color="auto" w:sz="4" w:space="0"/>
              <w:left w:val="single" w:color="auto" w:sz="4" w:space="0"/>
              <w:bottom w:val="single" w:color="auto" w:sz="4" w:space="0"/>
              <w:right w:val="single" w:color="auto" w:sz="4" w:space="0"/>
            </w:tcBorders>
            <w:vAlign w:val="center"/>
          </w:tcPr>
          <w:p>
            <w:pPr>
              <w:jc w:val="left"/>
              <w:rPr>
                <w:color w:val="auto"/>
                <w:szCs w:val="21"/>
              </w:rPr>
            </w:pPr>
            <w:r>
              <w:rPr>
                <w:rFonts w:hint="eastAsia"/>
                <w:color w:val="auto"/>
                <w:szCs w:val="21"/>
              </w:rPr>
              <w:t>不采纳，使用铂金坩埚不宜加入过氧化钠。</w:t>
            </w:r>
          </w:p>
        </w:tc>
        <w:tc>
          <w:tcPr>
            <w:tcW w:w="308" w:type="pct"/>
            <w:tcBorders>
              <w:top w:val="single" w:color="auto" w:sz="4" w:space="0"/>
              <w:left w:val="single" w:color="auto" w:sz="4" w:space="0"/>
              <w:bottom w:val="single" w:color="auto" w:sz="4" w:space="0"/>
              <w:right w:val="single" w:color="auto" w:sz="4" w:space="0"/>
            </w:tcBorders>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15</w:t>
            </w:r>
          </w:p>
        </w:tc>
        <w:tc>
          <w:tcPr>
            <w:tcW w:w="455"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5.29 氩气（wAr≥99.99％）。</w:t>
            </w:r>
          </w:p>
          <w:p>
            <w:pPr>
              <w:jc w:val="center"/>
              <w:rPr>
                <w:color w:val="auto"/>
                <w:spacing w:val="6"/>
              </w:rPr>
            </w:pPr>
          </w:p>
        </w:tc>
        <w:tc>
          <w:tcPr>
            <w:tcW w:w="1479"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rPr>
              <w:t>原内容：</w:t>
            </w:r>
            <w:r>
              <w:rPr>
                <w:rFonts w:hint="eastAsia"/>
                <w:color w:val="auto"/>
                <w:szCs w:val="21"/>
              </w:rPr>
              <w:t xml:space="preserve"> 氩气（wAr≥99.99％）。</w:t>
            </w:r>
          </w:p>
          <w:p>
            <w:pPr>
              <w:jc w:val="center"/>
              <w:rPr>
                <w:color w:val="auto"/>
                <w:szCs w:val="21"/>
              </w:rPr>
            </w:pPr>
            <w:r>
              <w:rPr>
                <w:rFonts w:hint="eastAsia"/>
                <w:color w:val="auto"/>
              </w:rPr>
              <w:t>建议内容：</w:t>
            </w:r>
            <w:r>
              <w:rPr>
                <w:rFonts w:hint="eastAsia"/>
                <w:color w:val="auto"/>
                <w:szCs w:val="21"/>
              </w:rPr>
              <w:t>氩气（</w:t>
            </w:r>
            <w:r>
              <w:rPr>
                <w:i/>
                <w:color w:val="auto"/>
                <w:szCs w:val="21"/>
              </w:rPr>
              <w:t>w</w:t>
            </w:r>
            <w:r>
              <w:rPr>
                <w:rFonts w:hint="eastAsia"/>
                <w:color w:val="auto"/>
                <w:szCs w:val="21"/>
                <w:vertAlign w:val="subscript"/>
              </w:rPr>
              <w:t>Ar</w:t>
            </w:r>
            <w:r>
              <w:rPr>
                <w:rFonts w:hint="eastAsia"/>
                <w:color w:val="auto"/>
                <w:szCs w:val="21"/>
              </w:rPr>
              <w:t>≥99.99％）。</w:t>
            </w:r>
          </w:p>
          <w:p>
            <w:pPr>
              <w:tabs>
                <w:tab w:val="right" w:pos="4830"/>
                <w:tab w:val="right" w:pos="6285"/>
                <w:tab w:val="right" w:pos="7665"/>
                <w:tab w:val="right" w:pos="9120"/>
                <w:tab w:val="right" w:pos="10515"/>
              </w:tabs>
              <w:spacing w:before="162" w:beforeLines="50" w:after="162" w:afterLines="50"/>
              <w:jc w:val="center"/>
              <w:rPr>
                <w:color w:val="auto"/>
                <w:spacing w:val="6"/>
              </w:rPr>
            </w:pPr>
            <w:r>
              <w:rPr>
                <w:rFonts w:hint="eastAsia"/>
                <w:color w:val="auto"/>
              </w:rPr>
              <w:t>原因：建议格式与前面</w:t>
            </w:r>
            <w:r>
              <w:rPr>
                <w:i/>
                <w:color w:val="auto"/>
                <w:szCs w:val="21"/>
              </w:rPr>
              <w:t>w</w:t>
            </w:r>
            <w:r>
              <w:rPr>
                <w:rFonts w:hint="eastAsia"/>
                <w:color w:val="auto"/>
                <w:szCs w:val="21"/>
                <w:vertAlign w:val="subscript"/>
              </w:rPr>
              <w:t>MgO</w:t>
            </w:r>
            <w:r>
              <w:rPr>
                <w:rFonts w:hint="eastAsia"/>
                <w:color w:val="auto"/>
                <w:szCs w:val="21"/>
              </w:rPr>
              <w:t>等相同。</w:t>
            </w:r>
          </w:p>
        </w:tc>
        <w:tc>
          <w:tcPr>
            <w:tcW w:w="794" w:type="pct"/>
            <w:tcBorders>
              <w:top w:val="single" w:color="auto" w:sz="4" w:space="0"/>
              <w:left w:val="single" w:color="auto" w:sz="4" w:space="0"/>
              <w:bottom w:val="single" w:color="auto" w:sz="4" w:space="0"/>
              <w:right w:val="single" w:color="auto" w:sz="4" w:space="0"/>
            </w:tcBorders>
            <w:vAlign w:val="center"/>
          </w:tcPr>
          <w:p>
            <w:pPr>
              <w:spacing w:before="162" w:beforeLines="50"/>
              <w:jc w:val="center"/>
              <w:rPr>
                <w:color w:val="auto"/>
                <w:spacing w:val="6"/>
              </w:rPr>
            </w:pPr>
            <w:r>
              <w:rPr>
                <w:rFonts w:hint="eastAsia"/>
                <w:color w:val="auto"/>
                <w:szCs w:val="21"/>
              </w:rPr>
              <w:t>山西紫金矿业有限公司</w:t>
            </w:r>
            <w:r>
              <w:rPr>
                <w:rFonts w:hint="eastAsia" w:asciiTheme="majorEastAsia" w:hAnsiTheme="majorEastAsia" w:eastAsiaTheme="majorEastAsia" w:cstheme="majorEastAsia"/>
                <w:color w:val="auto"/>
                <w:spacing w:val="6"/>
              </w:rPr>
              <w:t>技术中心</w:t>
            </w:r>
          </w:p>
        </w:tc>
        <w:tc>
          <w:tcPr>
            <w:tcW w:w="1584" w:type="pct"/>
            <w:tcBorders>
              <w:top w:val="single" w:color="auto" w:sz="4" w:space="0"/>
              <w:left w:val="single" w:color="auto" w:sz="4" w:space="0"/>
              <w:bottom w:val="single" w:color="auto" w:sz="4" w:space="0"/>
              <w:right w:val="single" w:color="auto" w:sz="4" w:space="0"/>
            </w:tcBorders>
            <w:vAlign w:val="center"/>
          </w:tcPr>
          <w:p>
            <w:pPr>
              <w:jc w:val="left"/>
              <w:rPr>
                <w:color w:val="auto"/>
                <w:szCs w:val="21"/>
              </w:rPr>
            </w:pPr>
            <w:r>
              <w:rPr>
                <w:rFonts w:hint="eastAsia"/>
                <w:color w:val="auto"/>
                <w:szCs w:val="21"/>
              </w:rPr>
              <w:t>采纳</w:t>
            </w:r>
          </w:p>
        </w:tc>
        <w:tc>
          <w:tcPr>
            <w:tcW w:w="308" w:type="pct"/>
            <w:tcBorders>
              <w:top w:val="single" w:color="auto" w:sz="4" w:space="0"/>
              <w:left w:val="single" w:color="auto" w:sz="4" w:space="0"/>
              <w:bottom w:val="single" w:color="auto" w:sz="4" w:space="0"/>
              <w:right w:val="single" w:color="auto" w:sz="4" w:space="0"/>
            </w:tcBorders>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16</w:t>
            </w:r>
          </w:p>
        </w:tc>
        <w:tc>
          <w:tcPr>
            <w:tcW w:w="455" w:type="pct"/>
            <w:tcBorders>
              <w:top w:val="single" w:color="auto" w:sz="4" w:space="0"/>
              <w:left w:val="single" w:color="auto" w:sz="4" w:space="0"/>
              <w:bottom w:val="single" w:color="auto" w:sz="4" w:space="0"/>
              <w:right w:val="single" w:color="auto" w:sz="4" w:space="0"/>
            </w:tcBorders>
            <w:vAlign w:val="center"/>
          </w:tcPr>
          <w:p>
            <w:pPr>
              <w:jc w:val="center"/>
              <w:rPr>
                <w:color w:val="auto"/>
                <w:spacing w:val="6"/>
              </w:rPr>
            </w:pPr>
            <w:r>
              <w:rPr>
                <w:rFonts w:hint="eastAsia"/>
                <w:color w:val="auto"/>
                <w:spacing w:val="6"/>
              </w:rPr>
              <w:t>6  仪器</w:t>
            </w:r>
          </w:p>
        </w:tc>
        <w:tc>
          <w:tcPr>
            <w:tcW w:w="1479" w:type="pct"/>
            <w:tcBorders>
              <w:top w:val="single" w:color="auto" w:sz="4" w:space="0"/>
              <w:left w:val="single" w:color="auto" w:sz="4" w:space="0"/>
              <w:bottom w:val="single" w:color="auto" w:sz="4" w:space="0"/>
              <w:right w:val="single" w:color="auto" w:sz="4" w:space="0"/>
            </w:tcBorders>
            <w:vAlign w:val="center"/>
          </w:tcPr>
          <w:p>
            <w:pPr>
              <w:jc w:val="center"/>
              <w:rPr>
                <w:color w:val="auto"/>
                <w:spacing w:val="6"/>
              </w:rPr>
            </w:pPr>
            <w:r>
              <w:rPr>
                <w:rFonts w:hint="eastAsia"/>
                <w:color w:val="auto"/>
                <w:spacing w:val="6"/>
              </w:rPr>
              <w:t>方法中给出推荐的各检测元素测定使用的波长，是否加上要根据具体的样品组成和干扰情况来确定实际使用波长</w:t>
            </w:r>
          </w:p>
        </w:tc>
        <w:tc>
          <w:tcPr>
            <w:tcW w:w="794" w:type="pct"/>
            <w:tcBorders>
              <w:top w:val="single" w:color="auto" w:sz="4" w:space="0"/>
              <w:left w:val="single" w:color="auto" w:sz="4" w:space="0"/>
              <w:bottom w:val="single" w:color="auto" w:sz="4" w:space="0"/>
              <w:right w:val="single" w:color="auto" w:sz="4" w:space="0"/>
            </w:tcBorders>
            <w:vAlign w:val="center"/>
          </w:tcPr>
          <w:p>
            <w:pPr>
              <w:spacing w:before="162" w:beforeLines="50"/>
              <w:jc w:val="center"/>
              <w:rPr>
                <w:color w:val="auto"/>
                <w:spacing w:val="6"/>
              </w:rPr>
            </w:pPr>
            <w:r>
              <w:rPr>
                <w:rFonts w:hint="eastAsia"/>
                <w:color w:val="auto"/>
                <w:szCs w:val="21"/>
              </w:rPr>
              <w:t>山西紫金矿业有限公司</w:t>
            </w:r>
            <w:r>
              <w:rPr>
                <w:rFonts w:hint="eastAsia" w:asciiTheme="majorEastAsia" w:hAnsiTheme="majorEastAsia" w:eastAsiaTheme="majorEastAsia" w:cstheme="majorEastAsia"/>
                <w:color w:val="auto"/>
                <w:spacing w:val="6"/>
              </w:rPr>
              <w:t>技术中心</w:t>
            </w:r>
          </w:p>
        </w:tc>
        <w:tc>
          <w:tcPr>
            <w:tcW w:w="1584" w:type="pct"/>
            <w:tcBorders>
              <w:top w:val="single" w:color="auto" w:sz="4" w:space="0"/>
              <w:left w:val="single" w:color="auto" w:sz="4" w:space="0"/>
              <w:bottom w:val="single" w:color="auto" w:sz="4" w:space="0"/>
              <w:right w:val="single" w:color="auto" w:sz="4" w:space="0"/>
            </w:tcBorders>
            <w:vAlign w:val="center"/>
          </w:tcPr>
          <w:p>
            <w:pPr>
              <w:jc w:val="left"/>
              <w:rPr>
                <w:color w:val="auto"/>
                <w:szCs w:val="21"/>
              </w:rPr>
            </w:pPr>
            <w:r>
              <w:rPr>
                <w:rFonts w:hint="eastAsia"/>
                <w:color w:val="auto"/>
                <w:szCs w:val="21"/>
              </w:rPr>
              <w:t>采纳</w:t>
            </w:r>
          </w:p>
        </w:tc>
        <w:tc>
          <w:tcPr>
            <w:tcW w:w="308" w:type="pct"/>
            <w:tcBorders>
              <w:top w:val="single" w:color="auto" w:sz="4" w:space="0"/>
              <w:left w:val="single" w:color="auto" w:sz="4" w:space="0"/>
              <w:bottom w:val="single" w:color="auto" w:sz="4" w:space="0"/>
              <w:right w:val="single" w:color="auto" w:sz="4" w:space="0"/>
            </w:tcBorders>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17</w:t>
            </w:r>
          </w:p>
        </w:tc>
        <w:tc>
          <w:tcPr>
            <w:tcW w:w="455"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rPr>
              <w:t>8.4.1.1</w:t>
            </w:r>
          </w:p>
        </w:tc>
        <w:tc>
          <w:tcPr>
            <w:tcW w:w="1479" w:type="pct"/>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建议酸溶时使用的250mL聚四氟乙烯烧杯改为150mL或者是200mL的聚四氟乙烯烧杯，这样更有利于样品的溶解和烧杯底部不易干结</w:t>
            </w:r>
          </w:p>
        </w:tc>
        <w:tc>
          <w:tcPr>
            <w:tcW w:w="794" w:type="pct"/>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color w:val="auto"/>
                <w:szCs w:val="21"/>
              </w:rPr>
            </w:pPr>
            <w:r>
              <w:rPr>
                <w:rFonts w:hint="eastAsia"/>
                <w:color w:val="auto"/>
                <w:szCs w:val="21"/>
              </w:rPr>
              <w:t>山西紫金矿业有限公司</w:t>
            </w:r>
            <w:r>
              <w:rPr>
                <w:rFonts w:hint="eastAsia" w:asciiTheme="majorEastAsia" w:hAnsiTheme="majorEastAsia" w:eastAsiaTheme="majorEastAsia" w:cstheme="majorEastAsia"/>
                <w:color w:val="auto"/>
                <w:spacing w:val="6"/>
              </w:rPr>
              <w:t>技术中心</w:t>
            </w:r>
          </w:p>
        </w:tc>
        <w:tc>
          <w:tcPr>
            <w:tcW w:w="1584" w:type="pct"/>
            <w:tcBorders>
              <w:top w:val="single" w:color="auto" w:sz="4" w:space="0"/>
              <w:left w:val="single" w:color="auto" w:sz="4" w:space="0"/>
              <w:bottom w:val="single" w:color="auto" w:sz="4" w:space="0"/>
              <w:right w:val="single" w:color="auto" w:sz="4" w:space="0"/>
            </w:tcBorders>
            <w:vAlign w:val="center"/>
          </w:tcPr>
          <w:p>
            <w:pPr>
              <w:jc w:val="left"/>
              <w:rPr>
                <w:color w:val="auto"/>
                <w:szCs w:val="21"/>
              </w:rPr>
            </w:pPr>
            <w:r>
              <w:rPr>
                <w:rFonts w:hint="eastAsia"/>
                <w:color w:val="auto"/>
                <w:szCs w:val="21"/>
              </w:rPr>
              <w:t>不采纳。控制好溶样温度。</w:t>
            </w:r>
          </w:p>
        </w:tc>
        <w:tc>
          <w:tcPr>
            <w:tcW w:w="308" w:type="pct"/>
            <w:tcBorders>
              <w:top w:val="single" w:color="auto" w:sz="4" w:space="0"/>
              <w:left w:val="single" w:color="auto" w:sz="4" w:space="0"/>
              <w:bottom w:val="single" w:color="auto" w:sz="4" w:space="0"/>
              <w:right w:val="single" w:color="auto" w:sz="4" w:space="0"/>
            </w:tcBorders>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18</w:t>
            </w:r>
          </w:p>
        </w:tc>
        <w:tc>
          <w:tcPr>
            <w:tcW w:w="455" w:type="pct"/>
            <w:tcBorders>
              <w:top w:val="single" w:color="auto" w:sz="4" w:space="0"/>
              <w:left w:val="single" w:color="auto" w:sz="4" w:space="0"/>
              <w:bottom w:val="single" w:color="auto" w:sz="4" w:space="0"/>
              <w:right w:val="single" w:color="auto" w:sz="4" w:space="0"/>
            </w:tcBorders>
            <w:vAlign w:val="center"/>
          </w:tcPr>
          <w:p>
            <w:pPr>
              <w:jc w:val="center"/>
              <w:rPr>
                <w:color w:val="auto"/>
                <w:spacing w:val="6"/>
              </w:rPr>
            </w:pPr>
            <w:r>
              <w:rPr>
                <w:rFonts w:hint="eastAsia"/>
                <w:color w:val="auto"/>
              </w:rPr>
              <w:t>8.4.2.3</w:t>
            </w:r>
          </w:p>
        </w:tc>
        <w:tc>
          <w:tcPr>
            <w:tcW w:w="1479"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Theme="minorEastAsia"/>
                <w:color w:val="auto"/>
                <w:spacing w:val="6"/>
              </w:rPr>
            </w:pPr>
            <w:r>
              <w:rPr>
                <w:rFonts w:hint="eastAsia"/>
                <w:color w:val="auto"/>
              </w:rPr>
              <w:t>原内容：</w:t>
            </w:r>
            <w:r>
              <w:rPr>
                <w:rFonts w:hint="eastAsia" w:eastAsiaTheme="minorEastAsia"/>
                <w:color w:val="auto"/>
                <w:spacing w:val="6"/>
              </w:rPr>
              <w:t>移取10mL</w:t>
            </w:r>
            <w:r>
              <w:rPr>
                <w:color w:val="auto"/>
              </w:rPr>
              <w:t>试液</w:t>
            </w:r>
            <w:r>
              <w:rPr>
                <w:rFonts w:hint="eastAsia"/>
                <w:color w:val="auto"/>
              </w:rPr>
              <w:t>（8.4.2.2）</w:t>
            </w:r>
            <w:r>
              <w:rPr>
                <w:rFonts w:eastAsiaTheme="minorEastAsia"/>
                <w:color w:val="auto"/>
                <w:spacing w:val="6"/>
              </w:rPr>
              <w:t>，补加</w:t>
            </w:r>
            <w:r>
              <w:rPr>
                <w:rFonts w:hint="eastAsia" w:eastAsiaTheme="minorEastAsia"/>
                <w:color w:val="auto"/>
                <w:spacing w:val="6"/>
              </w:rPr>
              <w:t>20mL盐</w:t>
            </w:r>
            <w:r>
              <w:rPr>
                <w:rFonts w:eastAsiaTheme="minorEastAsia"/>
                <w:color w:val="auto"/>
                <w:spacing w:val="6"/>
              </w:rPr>
              <w:t>酸（</w:t>
            </w:r>
            <w:r>
              <w:rPr>
                <w:rFonts w:hint="eastAsia" w:eastAsiaTheme="minorEastAsia"/>
                <w:color w:val="auto"/>
                <w:spacing w:val="6"/>
              </w:rPr>
              <w:t>5</w:t>
            </w:r>
            <w:r>
              <w:rPr>
                <w:rFonts w:eastAsiaTheme="minorEastAsia"/>
                <w:color w:val="auto"/>
                <w:spacing w:val="6"/>
              </w:rPr>
              <w:t>.</w:t>
            </w:r>
            <w:r>
              <w:rPr>
                <w:rFonts w:hint="eastAsia" w:eastAsiaTheme="minorEastAsia"/>
                <w:color w:val="auto"/>
                <w:spacing w:val="6"/>
              </w:rPr>
              <w:t>2</w:t>
            </w:r>
            <w:r>
              <w:rPr>
                <w:rFonts w:eastAsiaTheme="minorEastAsia"/>
                <w:color w:val="auto"/>
                <w:spacing w:val="6"/>
              </w:rPr>
              <w:t>），用水稀释至刻度，混匀。</w:t>
            </w:r>
          </w:p>
          <w:p>
            <w:pPr>
              <w:tabs>
                <w:tab w:val="right" w:pos="4830"/>
                <w:tab w:val="right" w:pos="6285"/>
                <w:tab w:val="right" w:pos="7665"/>
                <w:tab w:val="right" w:pos="9120"/>
                <w:tab w:val="right" w:pos="10515"/>
              </w:tabs>
              <w:spacing w:before="162" w:beforeLines="50" w:after="162" w:afterLines="50"/>
              <w:jc w:val="center"/>
              <w:rPr>
                <w:rFonts w:eastAsiaTheme="minorEastAsia"/>
                <w:color w:val="auto"/>
                <w:spacing w:val="6"/>
              </w:rPr>
            </w:pPr>
            <w:r>
              <w:rPr>
                <w:rFonts w:hint="eastAsia"/>
                <w:color w:val="auto"/>
              </w:rPr>
              <w:t>建议内容：请表述用</w:t>
            </w:r>
            <w:r>
              <w:rPr>
                <w:rFonts w:eastAsiaTheme="minorEastAsia"/>
                <w:color w:val="auto"/>
                <w:spacing w:val="6"/>
              </w:rPr>
              <w:t>水稀释至</w:t>
            </w:r>
            <w:r>
              <w:rPr>
                <w:rFonts w:hint="eastAsia" w:eastAsiaTheme="minorEastAsia"/>
                <w:color w:val="auto"/>
                <w:spacing w:val="6"/>
              </w:rPr>
              <w:t>多少ml容器的</w:t>
            </w:r>
            <w:r>
              <w:rPr>
                <w:rFonts w:eastAsiaTheme="minorEastAsia"/>
                <w:color w:val="auto"/>
                <w:spacing w:val="6"/>
              </w:rPr>
              <w:t>刻度</w:t>
            </w:r>
            <w:r>
              <w:rPr>
                <w:rFonts w:hint="eastAsia" w:eastAsiaTheme="minorEastAsia"/>
                <w:color w:val="auto"/>
                <w:spacing w:val="6"/>
              </w:rPr>
              <w:t>。</w:t>
            </w:r>
          </w:p>
          <w:p>
            <w:pPr>
              <w:tabs>
                <w:tab w:val="right" w:pos="4830"/>
                <w:tab w:val="right" w:pos="6285"/>
                <w:tab w:val="right" w:pos="7665"/>
                <w:tab w:val="right" w:pos="9120"/>
                <w:tab w:val="right" w:pos="10515"/>
              </w:tabs>
              <w:spacing w:before="162" w:beforeLines="50" w:after="162" w:afterLines="50"/>
              <w:jc w:val="center"/>
              <w:rPr>
                <w:color w:val="auto"/>
                <w:spacing w:val="6"/>
              </w:rPr>
            </w:pPr>
            <w:r>
              <w:rPr>
                <w:rFonts w:hint="eastAsia" w:eastAsiaTheme="minorEastAsia"/>
                <w:color w:val="auto"/>
                <w:spacing w:val="6"/>
              </w:rPr>
              <w:t>或者参照</w:t>
            </w:r>
            <w:r>
              <w:rPr>
                <w:rFonts w:hint="eastAsia"/>
                <w:color w:val="auto"/>
              </w:rPr>
              <w:t xml:space="preserve">8.4.1.2 </w:t>
            </w:r>
            <w:r>
              <w:rPr>
                <w:rFonts w:hint="eastAsia" w:eastAsiaTheme="minorEastAsia"/>
                <w:color w:val="auto"/>
                <w:spacing w:val="6"/>
              </w:rPr>
              <w:t>写成</w:t>
            </w:r>
            <w:r>
              <w:rPr>
                <w:rFonts w:hint="eastAsia"/>
                <w:color w:val="auto"/>
              </w:rPr>
              <w:t>按表3分取试液，用水稀释至刻度，混匀。</w:t>
            </w:r>
          </w:p>
        </w:tc>
        <w:tc>
          <w:tcPr>
            <w:tcW w:w="794" w:type="pct"/>
            <w:tcBorders>
              <w:top w:val="single" w:color="auto" w:sz="4" w:space="0"/>
              <w:left w:val="single" w:color="auto" w:sz="4" w:space="0"/>
              <w:bottom w:val="single" w:color="auto" w:sz="4" w:space="0"/>
              <w:right w:val="single" w:color="auto" w:sz="4" w:space="0"/>
            </w:tcBorders>
            <w:vAlign w:val="center"/>
          </w:tcPr>
          <w:p>
            <w:pPr>
              <w:spacing w:before="162" w:beforeLines="50"/>
              <w:jc w:val="center"/>
              <w:rPr>
                <w:color w:val="auto"/>
                <w:spacing w:val="6"/>
              </w:rPr>
            </w:pPr>
            <w:r>
              <w:rPr>
                <w:rFonts w:hint="eastAsia"/>
                <w:color w:val="auto"/>
                <w:szCs w:val="21"/>
              </w:rPr>
              <w:t>山西紫金矿业有限公司</w:t>
            </w:r>
            <w:r>
              <w:rPr>
                <w:rFonts w:hint="eastAsia" w:asciiTheme="majorEastAsia" w:hAnsiTheme="majorEastAsia" w:eastAsiaTheme="majorEastAsia" w:cstheme="majorEastAsia"/>
                <w:color w:val="auto"/>
                <w:spacing w:val="6"/>
              </w:rPr>
              <w:t>技术中心</w:t>
            </w:r>
          </w:p>
        </w:tc>
        <w:tc>
          <w:tcPr>
            <w:tcW w:w="1584" w:type="pct"/>
            <w:tcBorders>
              <w:top w:val="single" w:color="auto" w:sz="4" w:space="0"/>
              <w:left w:val="single" w:color="auto" w:sz="4" w:space="0"/>
              <w:bottom w:val="single" w:color="auto" w:sz="4" w:space="0"/>
              <w:right w:val="single" w:color="auto" w:sz="4" w:space="0"/>
            </w:tcBorders>
            <w:vAlign w:val="center"/>
          </w:tcPr>
          <w:p>
            <w:pPr>
              <w:jc w:val="left"/>
              <w:rPr>
                <w:color w:val="auto"/>
                <w:szCs w:val="21"/>
              </w:rPr>
            </w:pPr>
            <w:r>
              <w:rPr>
                <w:rFonts w:hint="eastAsia"/>
                <w:color w:val="auto"/>
                <w:szCs w:val="21"/>
              </w:rPr>
              <w:t>采纳，同第6条。</w:t>
            </w:r>
          </w:p>
        </w:tc>
        <w:tc>
          <w:tcPr>
            <w:tcW w:w="308" w:type="pct"/>
            <w:tcBorders>
              <w:top w:val="single" w:color="auto" w:sz="4" w:space="0"/>
              <w:left w:val="single" w:color="auto" w:sz="4" w:space="0"/>
              <w:bottom w:val="single" w:color="auto" w:sz="4" w:space="0"/>
              <w:right w:val="single" w:color="auto" w:sz="4" w:space="0"/>
            </w:tcBorders>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19</w:t>
            </w:r>
          </w:p>
        </w:tc>
        <w:tc>
          <w:tcPr>
            <w:tcW w:w="455"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试验报告6 方法检出限</w:t>
            </w:r>
          </w:p>
        </w:tc>
        <w:tc>
          <w:tcPr>
            <w:tcW w:w="1479" w:type="pct"/>
            <w:tcBorders>
              <w:top w:val="single" w:color="auto" w:sz="4" w:space="0"/>
              <w:left w:val="single" w:color="auto" w:sz="4" w:space="0"/>
              <w:bottom w:val="single" w:color="auto" w:sz="4" w:space="0"/>
              <w:right w:val="single" w:color="auto" w:sz="4" w:space="0"/>
            </w:tcBorders>
            <w:vAlign w:val="center"/>
          </w:tcPr>
          <w:p>
            <w:pPr>
              <w:rPr>
                <w:color w:val="auto"/>
              </w:rPr>
            </w:pPr>
            <w:r>
              <w:rPr>
                <w:rFonts w:hint="eastAsia"/>
                <w:color w:val="auto"/>
              </w:rPr>
              <w:t>6.1“砷、锑、铋、铅、锌、镍、镉、钴、镁、钙测定11次试剂空白溶液，计算标准偏差，以3倍的标准偏差为检出限，5倍的检出限为测定下限”，</w:t>
            </w:r>
          </w:p>
          <w:p>
            <w:pPr>
              <w:rPr>
                <w:color w:val="auto"/>
              </w:rPr>
            </w:pPr>
            <w:r>
              <w:rPr>
                <w:rFonts w:hint="eastAsia"/>
                <w:color w:val="auto"/>
              </w:rPr>
              <w:t>以“5倍的检出限为测定下限”依据什么文件？</w:t>
            </w:r>
          </w:p>
          <w:p>
            <w:pPr>
              <w:rPr>
                <w:color w:val="auto"/>
              </w:rPr>
            </w:pPr>
            <w:r>
              <w:rPr>
                <w:rFonts w:hint="eastAsia"/>
                <w:color w:val="auto"/>
              </w:rPr>
              <w:t>6.2  铬、铝</w:t>
            </w:r>
          </w:p>
          <w:p>
            <w:pPr>
              <w:rPr>
                <w:color w:val="auto"/>
              </w:rPr>
            </w:pPr>
            <w:r>
              <w:rPr>
                <w:color w:val="auto"/>
              </w:rPr>
              <w:t>测定1</w:t>
            </w:r>
            <w:r>
              <w:rPr>
                <w:rFonts w:hint="eastAsia"/>
                <w:color w:val="auto"/>
              </w:rPr>
              <w:t>1</w:t>
            </w:r>
            <w:r>
              <w:rPr>
                <w:color w:val="auto"/>
              </w:rPr>
              <w:t>次</w:t>
            </w:r>
            <w:r>
              <w:rPr>
                <w:rFonts w:hint="eastAsia"/>
                <w:color w:val="auto"/>
              </w:rPr>
              <w:t>样品</w:t>
            </w:r>
            <w:r>
              <w:rPr>
                <w:color w:val="auto"/>
              </w:rPr>
              <w:t>空白溶液，计算标准偏差，以3倍的标准偏差</w:t>
            </w:r>
            <w:r>
              <w:rPr>
                <w:rFonts w:hint="eastAsia"/>
                <w:color w:val="auto"/>
              </w:rPr>
              <w:t>加样品空白值</w:t>
            </w:r>
            <w:r>
              <w:rPr>
                <w:color w:val="auto"/>
              </w:rPr>
              <w:t>为检出限，结果见表</w:t>
            </w:r>
            <w:r>
              <w:rPr>
                <w:rFonts w:hint="eastAsia"/>
                <w:color w:val="auto"/>
              </w:rPr>
              <w:t>19</w:t>
            </w:r>
          </w:p>
          <w:p>
            <w:pPr>
              <w:rPr>
                <w:color w:val="auto"/>
              </w:rPr>
            </w:pPr>
            <w:r>
              <w:rPr>
                <w:rFonts w:hint="eastAsia"/>
                <w:color w:val="auto"/>
              </w:rPr>
              <w:t>此处也应该和6.1一致，提供“测定下限”？</w:t>
            </w:r>
          </w:p>
        </w:tc>
        <w:tc>
          <w:tcPr>
            <w:tcW w:w="794" w:type="pct"/>
            <w:tcBorders>
              <w:top w:val="single" w:color="auto" w:sz="4" w:space="0"/>
              <w:left w:val="single" w:color="auto" w:sz="4" w:space="0"/>
              <w:bottom w:val="single" w:color="auto" w:sz="4" w:space="0"/>
              <w:right w:val="single" w:color="auto" w:sz="4" w:space="0"/>
            </w:tcBorders>
          </w:tcPr>
          <w:p>
            <w:pPr>
              <w:jc w:val="center"/>
              <w:rPr>
                <w:color w:val="auto"/>
                <w:szCs w:val="21"/>
              </w:rPr>
            </w:pPr>
            <w:r>
              <w:rPr>
                <w:color w:val="auto"/>
                <w:szCs w:val="21"/>
              </w:rPr>
              <w:t>连云港海关综合技术中心</w:t>
            </w:r>
          </w:p>
        </w:tc>
        <w:tc>
          <w:tcPr>
            <w:tcW w:w="1584" w:type="pct"/>
            <w:tcBorders>
              <w:top w:val="single" w:color="auto" w:sz="4" w:space="0"/>
              <w:left w:val="single" w:color="auto" w:sz="4" w:space="0"/>
              <w:bottom w:val="single" w:color="auto" w:sz="4" w:space="0"/>
              <w:right w:val="single" w:color="auto" w:sz="4" w:space="0"/>
            </w:tcBorders>
            <w:vAlign w:val="center"/>
          </w:tcPr>
          <w:p>
            <w:pPr>
              <w:jc w:val="left"/>
              <w:rPr>
                <w:color w:val="auto"/>
                <w:szCs w:val="21"/>
              </w:rPr>
            </w:pPr>
            <w:r>
              <w:rPr>
                <w:rFonts w:hint="eastAsia"/>
                <w:color w:val="auto"/>
                <w:szCs w:val="21"/>
              </w:rPr>
              <w:t>不采纳，。GB/T 27417-2017 合格评定 化学分析方法确认和验证指南中有说明：通常情况下，只有当目标分析物的含量在接近于“零”的时候才需要确定方法的检出限（LOD）或定量限（LOQ）。当分析物浓度远大于LOQ时，没有必要评估方法的LOD和LOQ。</w:t>
            </w:r>
          </w:p>
        </w:tc>
        <w:tc>
          <w:tcPr>
            <w:tcW w:w="308" w:type="pct"/>
            <w:tcBorders>
              <w:top w:val="single" w:color="auto" w:sz="4" w:space="0"/>
              <w:left w:val="single" w:color="auto" w:sz="4" w:space="0"/>
              <w:bottom w:val="single" w:color="auto" w:sz="4" w:space="0"/>
              <w:right w:val="single" w:color="auto" w:sz="4" w:space="0"/>
            </w:tcBorders>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20</w:t>
            </w:r>
          </w:p>
        </w:tc>
        <w:tc>
          <w:tcPr>
            <w:tcW w:w="455"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5.22</w:t>
            </w:r>
          </w:p>
        </w:tc>
        <w:tc>
          <w:tcPr>
            <w:tcW w:w="1479"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金属铝用盐酸溶解效果是否会更好？</w:t>
            </w:r>
          </w:p>
        </w:tc>
        <w:tc>
          <w:tcPr>
            <w:tcW w:w="794"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包头稀土研究院</w:t>
            </w:r>
          </w:p>
        </w:tc>
        <w:tc>
          <w:tcPr>
            <w:tcW w:w="1584" w:type="pct"/>
            <w:tcBorders>
              <w:top w:val="single" w:color="auto" w:sz="4" w:space="0"/>
              <w:left w:val="single" w:color="auto" w:sz="4" w:space="0"/>
              <w:bottom w:val="single" w:color="auto" w:sz="4" w:space="0"/>
              <w:right w:val="single" w:color="auto" w:sz="4" w:space="0"/>
            </w:tcBorders>
            <w:vAlign w:val="center"/>
          </w:tcPr>
          <w:p>
            <w:pPr>
              <w:jc w:val="left"/>
              <w:rPr>
                <w:color w:val="auto"/>
                <w:szCs w:val="21"/>
              </w:rPr>
            </w:pPr>
            <w:r>
              <w:rPr>
                <w:rFonts w:hint="eastAsia"/>
                <w:color w:val="auto"/>
                <w:szCs w:val="21"/>
              </w:rPr>
              <w:t>不采纳，用盐酸和硝酸溶解均可。</w:t>
            </w:r>
          </w:p>
        </w:tc>
        <w:tc>
          <w:tcPr>
            <w:tcW w:w="308" w:type="pct"/>
            <w:tcBorders>
              <w:top w:val="single" w:color="auto" w:sz="4" w:space="0"/>
              <w:left w:val="single" w:color="auto" w:sz="4" w:space="0"/>
              <w:bottom w:val="single" w:color="auto" w:sz="4" w:space="0"/>
              <w:right w:val="single" w:color="auto" w:sz="4" w:space="0"/>
            </w:tcBorders>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21</w:t>
            </w:r>
          </w:p>
        </w:tc>
        <w:tc>
          <w:tcPr>
            <w:tcW w:w="455" w:type="pct"/>
            <w:tcBorders>
              <w:top w:val="single" w:color="auto" w:sz="4" w:space="0"/>
              <w:left w:val="single" w:color="auto" w:sz="4" w:space="0"/>
              <w:bottom w:val="single" w:color="auto" w:sz="4" w:space="0"/>
              <w:right w:val="single" w:color="auto" w:sz="4" w:space="0"/>
            </w:tcBorders>
            <w:vAlign w:val="center"/>
          </w:tcPr>
          <w:p>
            <w:pPr>
              <w:jc w:val="center"/>
              <w:rPr>
                <w:color w:val="auto"/>
                <w:spacing w:val="6"/>
              </w:rPr>
            </w:pPr>
            <w:r>
              <w:rPr>
                <w:rFonts w:hint="eastAsia"/>
                <w:color w:val="auto"/>
                <w:spacing w:val="6"/>
              </w:rPr>
              <w:t>5.26</w:t>
            </w:r>
          </w:p>
        </w:tc>
        <w:tc>
          <w:tcPr>
            <w:tcW w:w="1479" w:type="pct"/>
            <w:tcBorders>
              <w:top w:val="single" w:color="auto" w:sz="4" w:space="0"/>
              <w:left w:val="single" w:color="auto" w:sz="4" w:space="0"/>
              <w:bottom w:val="single" w:color="auto" w:sz="4" w:space="0"/>
              <w:right w:val="single" w:color="auto" w:sz="4" w:space="0"/>
            </w:tcBorders>
            <w:vAlign w:val="center"/>
          </w:tcPr>
          <w:p>
            <w:pPr>
              <w:jc w:val="center"/>
              <w:rPr>
                <w:color w:val="auto"/>
                <w:spacing w:val="6"/>
              </w:rPr>
            </w:pPr>
            <w:r>
              <w:rPr>
                <w:rFonts w:hint="eastAsia"/>
                <w:color w:val="auto"/>
                <w:szCs w:val="21"/>
              </w:rPr>
              <w:t>氧化钙、氧化镁</w:t>
            </w:r>
            <w:r>
              <w:rPr>
                <w:color w:val="auto"/>
                <w:szCs w:val="21"/>
              </w:rPr>
              <w:t>标准贮存溶液</w:t>
            </w:r>
            <w:r>
              <w:rPr>
                <w:rFonts w:hint="eastAsia"/>
                <w:color w:val="auto"/>
                <w:szCs w:val="21"/>
              </w:rPr>
              <w:t>为盐酸介质，与铅一起配成混标是否合适？</w:t>
            </w:r>
          </w:p>
        </w:tc>
        <w:tc>
          <w:tcPr>
            <w:tcW w:w="794" w:type="pct"/>
            <w:tcBorders>
              <w:top w:val="single" w:color="auto" w:sz="4" w:space="0"/>
              <w:left w:val="single" w:color="auto" w:sz="4" w:space="0"/>
              <w:bottom w:val="single" w:color="auto" w:sz="4" w:space="0"/>
              <w:right w:val="single" w:color="auto" w:sz="4" w:space="0"/>
            </w:tcBorders>
            <w:vAlign w:val="center"/>
          </w:tcPr>
          <w:p>
            <w:pPr>
              <w:jc w:val="center"/>
              <w:rPr>
                <w:color w:val="auto"/>
                <w:spacing w:val="6"/>
              </w:rPr>
            </w:pPr>
            <w:r>
              <w:rPr>
                <w:rFonts w:hint="eastAsia"/>
                <w:color w:val="auto"/>
                <w:szCs w:val="21"/>
              </w:rPr>
              <w:t>包头稀土研究院</w:t>
            </w:r>
          </w:p>
        </w:tc>
        <w:tc>
          <w:tcPr>
            <w:tcW w:w="1584" w:type="pct"/>
            <w:tcBorders>
              <w:top w:val="single" w:color="auto" w:sz="4" w:space="0"/>
              <w:left w:val="single" w:color="auto" w:sz="4" w:space="0"/>
              <w:bottom w:val="single" w:color="auto" w:sz="4" w:space="0"/>
              <w:right w:val="single" w:color="auto" w:sz="4" w:space="0"/>
            </w:tcBorders>
            <w:vAlign w:val="center"/>
          </w:tcPr>
          <w:p>
            <w:pPr>
              <w:jc w:val="left"/>
              <w:rPr>
                <w:color w:val="auto"/>
                <w:szCs w:val="21"/>
              </w:rPr>
            </w:pPr>
            <w:r>
              <w:rPr>
                <w:rFonts w:hint="eastAsia"/>
                <w:color w:val="auto"/>
                <w:szCs w:val="21"/>
              </w:rPr>
              <w:t>不采纳，盐酸浓度比较高对铅无影响。</w:t>
            </w:r>
          </w:p>
        </w:tc>
        <w:tc>
          <w:tcPr>
            <w:tcW w:w="308" w:type="pct"/>
            <w:tcBorders>
              <w:top w:val="single" w:color="auto" w:sz="4" w:space="0"/>
              <w:left w:val="single" w:color="auto" w:sz="4" w:space="0"/>
              <w:bottom w:val="single" w:color="auto" w:sz="4" w:space="0"/>
              <w:right w:val="single" w:color="auto" w:sz="4" w:space="0"/>
            </w:tcBorders>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22</w:t>
            </w:r>
          </w:p>
        </w:tc>
        <w:tc>
          <w:tcPr>
            <w:tcW w:w="455"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封面</w:t>
            </w:r>
          </w:p>
        </w:tc>
        <w:tc>
          <w:tcPr>
            <w:tcW w:w="1479"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36"/>
              </w:rPr>
              <w:t>“中华人民共和国国家国家质量监督检验检疫总局”改为“国家</w:t>
            </w:r>
            <w:r>
              <w:rPr>
                <w:color w:val="auto"/>
                <w:szCs w:val="36"/>
              </w:rPr>
              <w:t>市场监督管理总局</w:t>
            </w:r>
            <w:r>
              <w:rPr>
                <w:rFonts w:hint="eastAsia"/>
                <w:color w:val="auto"/>
                <w:szCs w:val="36"/>
              </w:rPr>
              <w:t>”</w:t>
            </w:r>
          </w:p>
        </w:tc>
        <w:tc>
          <w:tcPr>
            <w:tcW w:w="794" w:type="pct"/>
            <w:tcBorders>
              <w:top w:val="single" w:color="auto" w:sz="4" w:space="0"/>
              <w:left w:val="single" w:color="auto" w:sz="4" w:space="0"/>
              <w:bottom w:val="single" w:color="auto" w:sz="4" w:space="0"/>
              <w:right w:val="single" w:color="auto" w:sz="4" w:space="0"/>
            </w:tcBorders>
          </w:tcPr>
          <w:p>
            <w:pPr>
              <w:rPr>
                <w:color w:val="auto"/>
                <w:szCs w:val="21"/>
              </w:rPr>
            </w:pPr>
            <w:r>
              <w:rPr>
                <w:rFonts w:hint="eastAsia"/>
                <w:color w:val="auto"/>
                <w:szCs w:val="21"/>
              </w:rPr>
              <w:t>广东省科学院</w:t>
            </w:r>
            <w:r>
              <w:rPr>
                <w:color w:val="auto"/>
                <w:szCs w:val="21"/>
              </w:rPr>
              <w:t>工业分析检测中心</w:t>
            </w:r>
          </w:p>
        </w:tc>
        <w:tc>
          <w:tcPr>
            <w:tcW w:w="1584" w:type="pct"/>
            <w:tcBorders>
              <w:top w:val="single" w:color="auto" w:sz="4" w:space="0"/>
              <w:left w:val="single" w:color="auto" w:sz="4" w:space="0"/>
              <w:bottom w:val="single" w:color="auto" w:sz="4" w:space="0"/>
              <w:right w:val="single" w:color="auto" w:sz="4" w:space="0"/>
            </w:tcBorders>
            <w:vAlign w:val="center"/>
          </w:tcPr>
          <w:p>
            <w:pPr>
              <w:jc w:val="left"/>
              <w:rPr>
                <w:color w:val="auto"/>
                <w:szCs w:val="21"/>
              </w:rPr>
            </w:pPr>
            <w:r>
              <w:rPr>
                <w:rFonts w:hint="eastAsia"/>
                <w:color w:val="auto"/>
                <w:szCs w:val="21"/>
              </w:rPr>
              <w:t>采纳</w:t>
            </w:r>
          </w:p>
        </w:tc>
        <w:tc>
          <w:tcPr>
            <w:tcW w:w="308" w:type="pct"/>
            <w:tcBorders>
              <w:top w:val="single" w:color="auto" w:sz="4" w:space="0"/>
              <w:left w:val="single" w:color="auto" w:sz="4" w:space="0"/>
              <w:bottom w:val="single" w:color="auto" w:sz="4" w:space="0"/>
              <w:right w:val="single" w:color="auto" w:sz="4" w:space="0"/>
            </w:tcBorders>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23</w:t>
            </w:r>
          </w:p>
        </w:tc>
        <w:tc>
          <w:tcPr>
            <w:tcW w:w="455" w:type="pct"/>
            <w:tcBorders>
              <w:top w:val="single" w:color="auto" w:sz="4" w:space="0"/>
              <w:left w:val="single" w:color="auto" w:sz="4" w:space="0"/>
              <w:bottom w:val="single" w:color="auto" w:sz="4" w:space="0"/>
              <w:right w:val="single" w:color="auto" w:sz="4" w:space="0"/>
            </w:tcBorders>
            <w:vAlign w:val="center"/>
          </w:tcPr>
          <w:p>
            <w:pPr>
              <w:jc w:val="center"/>
              <w:rPr>
                <w:color w:val="auto"/>
                <w:spacing w:val="6"/>
              </w:rPr>
            </w:pPr>
            <w:r>
              <w:rPr>
                <w:rFonts w:hint="eastAsia"/>
                <w:color w:val="auto"/>
                <w:spacing w:val="6"/>
              </w:rPr>
              <w:t>5 试剂</w:t>
            </w:r>
          </w:p>
        </w:tc>
        <w:tc>
          <w:tcPr>
            <w:tcW w:w="1479" w:type="pct"/>
            <w:tcBorders>
              <w:top w:val="single" w:color="auto" w:sz="4" w:space="0"/>
              <w:left w:val="single" w:color="auto" w:sz="4" w:space="0"/>
              <w:bottom w:val="single" w:color="auto" w:sz="4" w:space="0"/>
              <w:right w:val="single" w:color="auto" w:sz="4" w:space="0"/>
            </w:tcBorders>
            <w:vAlign w:val="center"/>
          </w:tcPr>
          <w:p>
            <w:pPr>
              <w:ind w:firstLine="444" w:firstLineChars="200"/>
              <w:rPr>
                <w:color w:val="auto"/>
                <w:szCs w:val="21"/>
              </w:rPr>
            </w:pPr>
            <w:r>
              <w:rPr>
                <w:rFonts w:hint="eastAsia"/>
                <w:color w:val="auto"/>
                <w:spacing w:val="6"/>
              </w:rPr>
              <w:t>“</w:t>
            </w:r>
            <w:r>
              <w:rPr>
                <w:rFonts w:hint="eastAsia"/>
                <w:color w:val="auto"/>
                <w:szCs w:val="21"/>
              </w:rPr>
              <w:t>除非另有说明，在分析中仅使用确认为分析纯的试剂和蒸馏水或去离子水或相当纯度的水。</w:t>
            </w:r>
            <w:r>
              <w:rPr>
                <w:rFonts w:hint="eastAsia"/>
                <w:color w:val="auto"/>
                <w:spacing w:val="6"/>
              </w:rPr>
              <w:t>”中</w:t>
            </w:r>
            <w:r>
              <w:rPr>
                <w:rFonts w:ascii="宋体" w:hAnsi="宋体"/>
                <w:color w:val="auto"/>
                <w:spacing w:val="6"/>
              </w:rPr>
              <w:t xml:space="preserve"> “分析纯”</w:t>
            </w:r>
            <w:r>
              <w:rPr>
                <w:rFonts w:hint="eastAsia"/>
                <w:color w:val="auto"/>
                <w:spacing w:val="6"/>
              </w:rPr>
              <w:t>改为 “</w:t>
            </w:r>
            <w:r>
              <w:rPr>
                <w:color w:val="auto"/>
                <w:spacing w:val="6"/>
              </w:rPr>
              <w:t>优级纯</w:t>
            </w:r>
            <w:r>
              <w:rPr>
                <w:rFonts w:hint="eastAsia"/>
                <w:color w:val="auto"/>
                <w:spacing w:val="6"/>
              </w:rPr>
              <w:t>”</w:t>
            </w:r>
          </w:p>
        </w:tc>
        <w:tc>
          <w:tcPr>
            <w:tcW w:w="794" w:type="pct"/>
            <w:tcBorders>
              <w:top w:val="single" w:color="auto" w:sz="4" w:space="0"/>
              <w:left w:val="single" w:color="auto" w:sz="4" w:space="0"/>
              <w:bottom w:val="single" w:color="auto" w:sz="4" w:space="0"/>
              <w:right w:val="single" w:color="auto" w:sz="4" w:space="0"/>
            </w:tcBorders>
            <w:vAlign w:val="center"/>
          </w:tcPr>
          <w:p>
            <w:pPr>
              <w:jc w:val="left"/>
              <w:rPr>
                <w:color w:val="auto"/>
                <w:spacing w:val="6"/>
              </w:rPr>
            </w:pPr>
            <w:r>
              <w:rPr>
                <w:rFonts w:hint="eastAsia"/>
                <w:color w:val="auto"/>
                <w:szCs w:val="21"/>
              </w:rPr>
              <w:t>广东省科学院</w:t>
            </w:r>
            <w:r>
              <w:rPr>
                <w:color w:val="auto"/>
                <w:szCs w:val="21"/>
              </w:rPr>
              <w:t>工业分析检测中心</w:t>
            </w:r>
          </w:p>
        </w:tc>
        <w:tc>
          <w:tcPr>
            <w:tcW w:w="1584" w:type="pct"/>
            <w:tcBorders>
              <w:top w:val="single" w:color="auto" w:sz="4" w:space="0"/>
              <w:left w:val="single" w:color="auto" w:sz="4" w:space="0"/>
              <w:bottom w:val="single" w:color="auto" w:sz="4" w:space="0"/>
              <w:right w:val="single" w:color="auto" w:sz="4" w:space="0"/>
            </w:tcBorders>
            <w:vAlign w:val="center"/>
          </w:tcPr>
          <w:p>
            <w:pPr>
              <w:jc w:val="left"/>
              <w:rPr>
                <w:rFonts w:hint="eastAsia" w:eastAsia="宋体"/>
                <w:color w:val="auto"/>
                <w:szCs w:val="21"/>
                <w:lang w:val="en-US" w:eastAsia="zh-CN"/>
              </w:rPr>
            </w:pPr>
            <w:r>
              <w:rPr>
                <w:rFonts w:hint="eastAsia"/>
                <w:color w:val="auto"/>
                <w:szCs w:val="21"/>
                <w:lang w:val="en-US" w:eastAsia="zh-CN"/>
              </w:rPr>
              <w:t>采纳</w:t>
            </w:r>
          </w:p>
        </w:tc>
        <w:tc>
          <w:tcPr>
            <w:tcW w:w="308" w:type="pct"/>
            <w:tcBorders>
              <w:top w:val="single" w:color="auto" w:sz="4" w:space="0"/>
              <w:left w:val="single" w:color="auto" w:sz="4" w:space="0"/>
              <w:bottom w:val="single" w:color="auto" w:sz="4" w:space="0"/>
              <w:right w:val="single" w:color="auto" w:sz="4" w:space="0"/>
            </w:tcBorders>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24</w:t>
            </w:r>
          </w:p>
        </w:tc>
        <w:tc>
          <w:tcPr>
            <w:tcW w:w="455"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8.5</w:t>
            </w:r>
          </w:p>
        </w:tc>
        <w:tc>
          <w:tcPr>
            <w:tcW w:w="1479"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pacing w:val="6"/>
              </w:rPr>
              <w:t>铬、氧化铝工作曲线的配制移取0mL、0.40 mL、1.00 mL、2.00 mL、10.00 mL、20.00 mL，建议把2.00mL改成5mL</w:t>
            </w:r>
          </w:p>
        </w:tc>
        <w:tc>
          <w:tcPr>
            <w:tcW w:w="794" w:type="pct"/>
            <w:tcBorders>
              <w:top w:val="single" w:color="auto" w:sz="4" w:space="0"/>
              <w:left w:val="single" w:color="auto" w:sz="4" w:space="0"/>
              <w:bottom w:val="single" w:color="auto" w:sz="4" w:space="0"/>
              <w:right w:val="single" w:color="auto" w:sz="4" w:space="0"/>
            </w:tcBorders>
            <w:vAlign w:val="center"/>
          </w:tcPr>
          <w:p>
            <w:pPr>
              <w:jc w:val="left"/>
              <w:rPr>
                <w:color w:val="auto"/>
                <w:szCs w:val="21"/>
              </w:rPr>
            </w:pPr>
            <w:r>
              <w:rPr>
                <w:color w:val="auto"/>
                <w:szCs w:val="21"/>
              </w:rPr>
              <w:t>湖南柿竹园有色金属有限责任公司</w:t>
            </w:r>
          </w:p>
        </w:tc>
        <w:tc>
          <w:tcPr>
            <w:tcW w:w="1584" w:type="pct"/>
            <w:tcBorders>
              <w:top w:val="single" w:color="auto" w:sz="4" w:space="0"/>
              <w:left w:val="single" w:color="auto" w:sz="4" w:space="0"/>
              <w:bottom w:val="single" w:color="auto" w:sz="4" w:space="0"/>
              <w:right w:val="single" w:color="auto" w:sz="4" w:space="0"/>
            </w:tcBorders>
            <w:vAlign w:val="center"/>
          </w:tcPr>
          <w:p>
            <w:pPr>
              <w:jc w:val="left"/>
              <w:rPr>
                <w:color w:val="auto"/>
                <w:szCs w:val="21"/>
              </w:rPr>
            </w:pPr>
            <w:r>
              <w:rPr>
                <w:rFonts w:hint="eastAsia"/>
                <w:color w:val="auto"/>
                <w:szCs w:val="21"/>
                <w:lang w:val="en-US" w:eastAsia="zh-CN"/>
              </w:rPr>
              <w:t>采纳</w:t>
            </w:r>
          </w:p>
        </w:tc>
        <w:tc>
          <w:tcPr>
            <w:tcW w:w="308" w:type="pct"/>
            <w:tcBorders>
              <w:top w:val="single" w:color="auto" w:sz="4" w:space="0"/>
              <w:left w:val="single" w:color="auto" w:sz="4" w:space="0"/>
              <w:bottom w:val="single" w:color="auto" w:sz="4" w:space="0"/>
              <w:right w:val="single" w:color="auto" w:sz="4" w:space="0"/>
            </w:tcBorders>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25</w:t>
            </w:r>
          </w:p>
        </w:tc>
        <w:tc>
          <w:tcPr>
            <w:tcW w:w="455"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4</w:t>
            </w:r>
          </w:p>
        </w:tc>
        <w:tc>
          <w:tcPr>
            <w:tcW w:w="147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“试料用混合溶剂熔融，在稀盐酸介质中。”</w:t>
            </w:r>
          </w:p>
          <w:p>
            <w:pPr>
              <w:jc w:val="center"/>
              <w:rPr>
                <w:rFonts w:ascii="宋体" w:hAnsi="宋体"/>
                <w:bCs/>
                <w:color w:val="auto"/>
                <w:szCs w:val="21"/>
              </w:rPr>
            </w:pPr>
            <w:r>
              <w:rPr>
                <w:rFonts w:hint="eastAsia" w:ascii="宋体" w:hAnsi="宋体"/>
                <w:bCs/>
                <w:color w:val="auto"/>
                <w:szCs w:val="21"/>
              </w:rPr>
              <w:t>更改为“试料用混合溶剂熔融，用盐酸浸出熔块，在稀盐酸介质中。”</w:t>
            </w:r>
          </w:p>
          <w:p>
            <w:pPr>
              <w:jc w:val="center"/>
              <w:rPr>
                <w:color w:val="auto"/>
                <w:szCs w:val="21"/>
              </w:rPr>
            </w:pPr>
          </w:p>
        </w:tc>
        <w:tc>
          <w:tcPr>
            <w:tcW w:w="794"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酒泉钢铁（集团）有限责任公司</w:t>
            </w:r>
          </w:p>
        </w:tc>
        <w:tc>
          <w:tcPr>
            <w:tcW w:w="1584" w:type="pct"/>
            <w:tcBorders>
              <w:top w:val="single" w:color="auto" w:sz="4" w:space="0"/>
              <w:left w:val="single" w:color="auto" w:sz="4" w:space="0"/>
              <w:bottom w:val="single" w:color="auto" w:sz="4" w:space="0"/>
              <w:right w:val="single" w:color="auto" w:sz="4" w:space="0"/>
            </w:tcBorders>
            <w:vAlign w:val="center"/>
          </w:tcPr>
          <w:p>
            <w:pPr>
              <w:jc w:val="left"/>
              <w:rPr>
                <w:color w:val="auto"/>
                <w:szCs w:val="21"/>
              </w:rPr>
            </w:pPr>
            <w:r>
              <w:rPr>
                <w:rFonts w:hint="eastAsia"/>
                <w:color w:val="auto"/>
                <w:szCs w:val="21"/>
              </w:rPr>
              <w:t>不采纳。原表述即可。</w:t>
            </w:r>
          </w:p>
        </w:tc>
        <w:tc>
          <w:tcPr>
            <w:tcW w:w="308" w:type="pct"/>
            <w:tcBorders>
              <w:top w:val="single" w:color="auto" w:sz="4" w:space="0"/>
              <w:left w:val="single" w:color="auto" w:sz="4" w:space="0"/>
              <w:bottom w:val="single" w:color="auto" w:sz="4" w:space="0"/>
              <w:right w:val="single" w:color="auto" w:sz="4" w:space="0"/>
            </w:tcBorders>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26</w:t>
            </w:r>
          </w:p>
        </w:tc>
        <w:tc>
          <w:tcPr>
            <w:tcW w:w="455" w:type="pct"/>
            <w:tcBorders>
              <w:top w:val="single" w:color="auto" w:sz="4" w:space="0"/>
              <w:left w:val="single" w:color="auto" w:sz="4" w:space="0"/>
              <w:bottom w:val="single" w:color="auto" w:sz="4" w:space="0"/>
              <w:right w:val="single" w:color="auto" w:sz="4" w:space="0"/>
            </w:tcBorders>
            <w:vAlign w:val="center"/>
          </w:tcPr>
          <w:p>
            <w:pPr>
              <w:jc w:val="center"/>
              <w:rPr>
                <w:color w:val="auto"/>
                <w:spacing w:val="6"/>
              </w:rPr>
            </w:pPr>
            <w:r>
              <w:rPr>
                <w:rFonts w:hint="eastAsia"/>
                <w:color w:val="auto"/>
                <w:spacing w:val="6"/>
              </w:rPr>
              <w:t>5</w:t>
            </w:r>
          </w:p>
        </w:tc>
        <w:tc>
          <w:tcPr>
            <w:tcW w:w="1479" w:type="pct"/>
            <w:tcBorders>
              <w:top w:val="single" w:color="auto" w:sz="4" w:space="0"/>
              <w:left w:val="single" w:color="auto" w:sz="4" w:space="0"/>
              <w:bottom w:val="single" w:color="auto" w:sz="4" w:space="0"/>
              <w:right w:val="single" w:color="auto" w:sz="4" w:space="0"/>
            </w:tcBorders>
            <w:vAlign w:val="center"/>
          </w:tcPr>
          <w:p>
            <w:pPr>
              <w:jc w:val="center"/>
              <w:rPr>
                <w:color w:val="auto"/>
                <w:spacing w:val="6"/>
              </w:rPr>
            </w:pPr>
            <w:r>
              <w:rPr>
                <w:rFonts w:hint="eastAsia"/>
                <w:color w:val="auto"/>
                <w:spacing w:val="6"/>
              </w:rPr>
              <w:t>试剂排序按照先市售后配制，先固体后液体的顺序排列。</w:t>
            </w:r>
          </w:p>
        </w:tc>
        <w:tc>
          <w:tcPr>
            <w:tcW w:w="794" w:type="pct"/>
            <w:tcBorders>
              <w:top w:val="single" w:color="auto" w:sz="4" w:space="0"/>
              <w:left w:val="single" w:color="auto" w:sz="4" w:space="0"/>
              <w:bottom w:val="single" w:color="auto" w:sz="4" w:space="0"/>
              <w:right w:val="single" w:color="auto" w:sz="4" w:space="0"/>
            </w:tcBorders>
            <w:vAlign w:val="center"/>
          </w:tcPr>
          <w:p>
            <w:pPr>
              <w:jc w:val="center"/>
              <w:rPr>
                <w:color w:val="auto"/>
                <w:spacing w:val="6"/>
              </w:rPr>
            </w:pPr>
            <w:r>
              <w:rPr>
                <w:rFonts w:hint="eastAsia"/>
                <w:color w:val="auto"/>
                <w:szCs w:val="21"/>
              </w:rPr>
              <w:t>酒泉钢铁（集团）有限责任公司</w:t>
            </w:r>
          </w:p>
        </w:tc>
        <w:tc>
          <w:tcPr>
            <w:tcW w:w="1584" w:type="pct"/>
            <w:tcBorders>
              <w:top w:val="single" w:color="auto" w:sz="4" w:space="0"/>
              <w:left w:val="single" w:color="auto" w:sz="4" w:space="0"/>
              <w:bottom w:val="single" w:color="auto" w:sz="4" w:space="0"/>
              <w:right w:val="single" w:color="auto" w:sz="4" w:space="0"/>
            </w:tcBorders>
            <w:vAlign w:val="center"/>
          </w:tcPr>
          <w:p>
            <w:pPr>
              <w:jc w:val="left"/>
              <w:rPr>
                <w:color w:val="auto"/>
                <w:szCs w:val="21"/>
              </w:rPr>
            </w:pPr>
            <w:r>
              <w:rPr>
                <w:rFonts w:hint="eastAsia"/>
                <w:color w:val="auto"/>
                <w:szCs w:val="21"/>
              </w:rPr>
              <w:t>采纳</w:t>
            </w:r>
          </w:p>
        </w:tc>
        <w:tc>
          <w:tcPr>
            <w:tcW w:w="308" w:type="pct"/>
            <w:tcBorders>
              <w:top w:val="single" w:color="auto" w:sz="4" w:space="0"/>
              <w:left w:val="single" w:color="auto" w:sz="4" w:space="0"/>
              <w:bottom w:val="single" w:color="auto" w:sz="4" w:space="0"/>
              <w:right w:val="single" w:color="auto" w:sz="4" w:space="0"/>
            </w:tcBorders>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27</w:t>
            </w:r>
          </w:p>
        </w:tc>
        <w:tc>
          <w:tcPr>
            <w:tcW w:w="455" w:type="pct"/>
            <w:tcBorders>
              <w:top w:val="single" w:color="auto" w:sz="4" w:space="0"/>
              <w:left w:val="single" w:color="auto" w:sz="4" w:space="0"/>
              <w:bottom w:val="single" w:color="auto" w:sz="4" w:space="0"/>
              <w:right w:val="single" w:color="auto" w:sz="4" w:space="0"/>
            </w:tcBorders>
            <w:vAlign w:val="center"/>
          </w:tcPr>
          <w:p>
            <w:pPr>
              <w:jc w:val="center"/>
              <w:rPr>
                <w:color w:val="auto"/>
                <w:spacing w:val="6"/>
              </w:rPr>
            </w:pPr>
            <w:r>
              <w:rPr>
                <w:rFonts w:hint="eastAsia"/>
                <w:color w:val="auto"/>
                <w:spacing w:val="6"/>
              </w:rPr>
              <w:t>5.21/5.22</w:t>
            </w:r>
          </w:p>
        </w:tc>
        <w:tc>
          <w:tcPr>
            <w:tcW w:w="1479" w:type="pct"/>
            <w:tcBorders>
              <w:top w:val="single" w:color="auto" w:sz="4" w:space="0"/>
              <w:left w:val="single" w:color="auto" w:sz="4" w:space="0"/>
              <w:bottom w:val="single" w:color="auto" w:sz="4" w:space="0"/>
              <w:right w:val="single" w:color="auto" w:sz="4" w:space="0"/>
            </w:tcBorders>
            <w:vAlign w:val="center"/>
          </w:tcPr>
          <w:p>
            <w:pPr>
              <w:jc w:val="center"/>
              <w:rPr>
                <w:color w:val="auto"/>
                <w:spacing w:val="6"/>
              </w:rPr>
            </w:pPr>
            <w:r>
              <w:rPr>
                <w:rFonts w:hint="eastAsia"/>
                <w:color w:val="auto"/>
                <w:szCs w:val="21"/>
              </w:rPr>
              <w:t xml:space="preserve">“1 mL含500 </w:t>
            </w:r>
            <w:r>
              <w:rPr>
                <w:rFonts w:hint="eastAsia"/>
                <w:color w:val="auto"/>
                <w:szCs w:val="21"/>
              </w:rPr>
              <w:sym w:font="Symbol" w:char="F06D"/>
            </w:r>
            <w:r>
              <w:rPr>
                <w:rFonts w:hint="eastAsia"/>
                <w:color w:val="auto"/>
                <w:szCs w:val="21"/>
              </w:rPr>
              <w:t>g”，描述保持与其他标准溶液一致，改为“1 mL含0.5 mg”</w:t>
            </w:r>
          </w:p>
        </w:tc>
        <w:tc>
          <w:tcPr>
            <w:tcW w:w="794" w:type="pct"/>
            <w:tcBorders>
              <w:top w:val="single" w:color="auto" w:sz="4" w:space="0"/>
              <w:left w:val="single" w:color="auto" w:sz="4" w:space="0"/>
              <w:bottom w:val="single" w:color="auto" w:sz="4" w:space="0"/>
              <w:right w:val="single" w:color="auto" w:sz="4" w:space="0"/>
            </w:tcBorders>
            <w:vAlign w:val="center"/>
          </w:tcPr>
          <w:p>
            <w:pPr>
              <w:spacing w:before="162" w:beforeLines="50"/>
              <w:jc w:val="center"/>
              <w:rPr>
                <w:color w:val="auto"/>
                <w:spacing w:val="6"/>
              </w:rPr>
            </w:pPr>
            <w:r>
              <w:rPr>
                <w:rFonts w:hint="eastAsia"/>
                <w:color w:val="auto"/>
                <w:szCs w:val="21"/>
              </w:rPr>
              <w:t>酒泉钢铁（集团）有限责任公司</w:t>
            </w:r>
          </w:p>
        </w:tc>
        <w:tc>
          <w:tcPr>
            <w:tcW w:w="1584" w:type="pct"/>
            <w:tcBorders>
              <w:top w:val="single" w:color="auto" w:sz="4" w:space="0"/>
              <w:left w:val="single" w:color="auto" w:sz="4" w:space="0"/>
              <w:bottom w:val="single" w:color="auto" w:sz="4" w:space="0"/>
              <w:right w:val="single" w:color="auto" w:sz="4" w:space="0"/>
            </w:tcBorders>
            <w:vAlign w:val="center"/>
          </w:tcPr>
          <w:p>
            <w:pPr>
              <w:jc w:val="left"/>
              <w:rPr>
                <w:color w:val="auto"/>
                <w:szCs w:val="21"/>
              </w:rPr>
            </w:pPr>
            <w:r>
              <w:rPr>
                <w:rFonts w:hint="eastAsia"/>
                <w:color w:val="auto"/>
                <w:szCs w:val="21"/>
              </w:rPr>
              <w:t>采纳</w:t>
            </w:r>
          </w:p>
        </w:tc>
        <w:tc>
          <w:tcPr>
            <w:tcW w:w="308" w:type="pct"/>
            <w:tcBorders>
              <w:top w:val="single" w:color="auto" w:sz="4" w:space="0"/>
              <w:left w:val="single" w:color="auto" w:sz="4" w:space="0"/>
              <w:bottom w:val="single" w:color="auto" w:sz="4" w:space="0"/>
              <w:right w:val="single" w:color="auto" w:sz="4" w:space="0"/>
            </w:tcBorders>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28</w:t>
            </w:r>
          </w:p>
        </w:tc>
        <w:tc>
          <w:tcPr>
            <w:tcW w:w="455" w:type="pct"/>
            <w:tcBorders>
              <w:top w:val="single" w:color="auto" w:sz="4" w:space="0"/>
              <w:left w:val="single" w:color="auto" w:sz="4" w:space="0"/>
              <w:bottom w:val="single" w:color="auto" w:sz="4" w:space="0"/>
              <w:right w:val="single" w:color="auto" w:sz="4" w:space="0"/>
            </w:tcBorders>
            <w:vAlign w:val="center"/>
          </w:tcPr>
          <w:p>
            <w:pPr>
              <w:jc w:val="center"/>
              <w:rPr>
                <w:color w:val="auto"/>
                <w:spacing w:val="6"/>
              </w:rPr>
            </w:pPr>
            <w:r>
              <w:rPr>
                <w:rFonts w:hint="eastAsia"/>
                <w:color w:val="auto"/>
                <w:spacing w:val="6"/>
              </w:rPr>
              <w:t>6</w:t>
            </w:r>
          </w:p>
        </w:tc>
        <w:tc>
          <w:tcPr>
            <w:tcW w:w="1479" w:type="pct"/>
            <w:tcBorders>
              <w:top w:val="single" w:color="auto" w:sz="4" w:space="0"/>
              <w:left w:val="single" w:color="auto" w:sz="4" w:space="0"/>
              <w:bottom w:val="single" w:color="auto" w:sz="4" w:space="0"/>
              <w:right w:val="single" w:color="auto" w:sz="4" w:space="0"/>
            </w:tcBorders>
            <w:vAlign w:val="center"/>
          </w:tcPr>
          <w:p>
            <w:pPr>
              <w:jc w:val="center"/>
              <w:rPr>
                <w:color w:val="auto"/>
                <w:spacing w:val="6"/>
              </w:rPr>
            </w:pPr>
            <w:r>
              <w:rPr>
                <w:rFonts w:hint="eastAsia"/>
                <w:color w:val="auto"/>
                <w:spacing w:val="6"/>
              </w:rPr>
              <w:t>仪器短期稳定性2%有点太大，对于高含量检测时偏差会比较大。</w:t>
            </w:r>
          </w:p>
        </w:tc>
        <w:tc>
          <w:tcPr>
            <w:tcW w:w="794" w:type="pct"/>
            <w:tcBorders>
              <w:top w:val="single" w:color="auto" w:sz="4" w:space="0"/>
              <w:left w:val="single" w:color="auto" w:sz="4" w:space="0"/>
              <w:bottom w:val="single" w:color="auto" w:sz="4" w:space="0"/>
              <w:right w:val="single" w:color="auto" w:sz="4" w:space="0"/>
            </w:tcBorders>
            <w:vAlign w:val="center"/>
          </w:tcPr>
          <w:p>
            <w:pPr>
              <w:spacing w:before="162" w:beforeLines="50"/>
              <w:jc w:val="center"/>
              <w:rPr>
                <w:color w:val="auto"/>
                <w:spacing w:val="6"/>
              </w:rPr>
            </w:pPr>
            <w:r>
              <w:rPr>
                <w:rFonts w:hint="eastAsia"/>
                <w:color w:val="auto"/>
                <w:szCs w:val="21"/>
              </w:rPr>
              <w:t>酒泉钢铁（集团）有限责任公司</w:t>
            </w:r>
          </w:p>
        </w:tc>
        <w:tc>
          <w:tcPr>
            <w:tcW w:w="1584" w:type="pct"/>
            <w:tcBorders>
              <w:top w:val="single" w:color="auto" w:sz="4" w:space="0"/>
              <w:left w:val="single" w:color="auto" w:sz="4" w:space="0"/>
              <w:bottom w:val="single" w:color="auto" w:sz="4" w:space="0"/>
              <w:right w:val="single" w:color="auto" w:sz="4" w:space="0"/>
            </w:tcBorders>
            <w:vAlign w:val="center"/>
          </w:tcPr>
          <w:p>
            <w:pPr>
              <w:jc w:val="left"/>
              <w:rPr>
                <w:color w:val="auto"/>
                <w:szCs w:val="21"/>
              </w:rPr>
            </w:pPr>
            <w:r>
              <w:rPr>
                <w:rFonts w:hint="eastAsia"/>
                <w:color w:val="auto"/>
                <w:szCs w:val="21"/>
              </w:rPr>
              <w:t>不采纳。能够满足测定要求。</w:t>
            </w:r>
          </w:p>
        </w:tc>
        <w:tc>
          <w:tcPr>
            <w:tcW w:w="308" w:type="pct"/>
            <w:tcBorders>
              <w:top w:val="single" w:color="auto" w:sz="4" w:space="0"/>
              <w:left w:val="single" w:color="auto" w:sz="4" w:space="0"/>
              <w:bottom w:val="single" w:color="auto" w:sz="4" w:space="0"/>
              <w:right w:val="single" w:color="auto" w:sz="4" w:space="0"/>
            </w:tcBorders>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29</w:t>
            </w:r>
          </w:p>
        </w:tc>
        <w:tc>
          <w:tcPr>
            <w:tcW w:w="455" w:type="pct"/>
            <w:tcBorders>
              <w:top w:val="single" w:color="auto" w:sz="4" w:space="0"/>
              <w:left w:val="single" w:color="auto" w:sz="4" w:space="0"/>
              <w:bottom w:val="single" w:color="auto" w:sz="4" w:space="0"/>
              <w:right w:val="single" w:color="auto" w:sz="4" w:space="0"/>
            </w:tcBorders>
            <w:vAlign w:val="center"/>
          </w:tcPr>
          <w:p>
            <w:pPr>
              <w:jc w:val="center"/>
              <w:rPr>
                <w:color w:val="auto"/>
                <w:spacing w:val="6"/>
              </w:rPr>
            </w:pPr>
            <w:r>
              <w:rPr>
                <w:rFonts w:hint="eastAsia"/>
                <w:color w:val="auto"/>
                <w:spacing w:val="6"/>
              </w:rPr>
              <w:t>表3</w:t>
            </w:r>
          </w:p>
        </w:tc>
        <w:tc>
          <w:tcPr>
            <w:tcW w:w="1479" w:type="pct"/>
            <w:tcBorders>
              <w:top w:val="single" w:color="auto" w:sz="4" w:space="0"/>
              <w:left w:val="single" w:color="auto" w:sz="4" w:space="0"/>
              <w:bottom w:val="single" w:color="auto" w:sz="4" w:space="0"/>
              <w:right w:val="single" w:color="auto" w:sz="4" w:space="0"/>
            </w:tcBorders>
            <w:vAlign w:val="center"/>
          </w:tcPr>
          <w:p>
            <w:pPr>
              <w:jc w:val="center"/>
              <w:rPr>
                <w:color w:val="auto"/>
                <w:spacing w:val="6"/>
              </w:rPr>
            </w:pPr>
            <w:r>
              <w:rPr>
                <w:rFonts w:hint="eastAsia"/>
                <w:color w:val="auto"/>
                <w:spacing w:val="6"/>
              </w:rPr>
              <w:t>建议将表3中铬、氧化铝和其他检测项目分开。</w:t>
            </w:r>
          </w:p>
        </w:tc>
        <w:tc>
          <w:tcPr>
            <w:tcW w:w="794" w:type="pct"/>
            <w:tcBorders>
              <w:top w:val="single" w:color="auto" w:sz="4" w:space="0"/>
              <w:left w:val="single" w:color="auto" w:sz="4" w:space="0"/>
              <w:bottom w:val="single" w:color="auto" w:sz="4" w:space="0"/>
              <w:right w:val="single" w:color="auto" w:sz="4" w:space="0"/>
            </w:tcBorders>
            <w:vAlign w:val="center"/>
          </w:tcPr>
          <w:p>
            <w:pPr>
              <w:spacing w:before="162" w:beforeLines="50"/>
              <w:jc w:val="center"/>
              <w:rPr>
                <w:color w:val="auto"/>
                <w:spacing w:val="6"/>
              </w:rPr>
            </w:pPr>
            <w:r>
              <w:rPr>
                <w:rFonts w:hint="eastAsia"/>
                <w:color w:val="auto"/>
                <w:szCs w:val="21"/>
              </w:rPr>
              <w:t>酒泉钢铁（集团）有限责任公司</w:t>
            </w:r>
          </w:p>
        </w:tc>
        <w:tc>
          <w:tcPr>
            <w:tcW w:w="1584" w:type="pct"/>
            <w:tcBorders>
              <w:top w:val="single" w:color="auto" w:sz="4" w:space="0"/>
              <w:left w:val="single" w:color="auto" w:sz="4" w:space="0"/>
              <w:bottom w:val="single" w:color="auto" w:sz="4" w:space="0"/>
              <w:right w:val="single" w:color="auto" w:sz="4" w:space="0"/>
            </w:tcBorders>
            <w:vAlign w:val="center"/>
          </w:tcPr>
          <w:p>
            <w:pPr>
              <w:jc w:val="left"/>
              <w:rPr>
                <w:color w:val="auto"/>
                <w:szCs w:val="21"/>
              </w:rPr>
            </w:pPr>
            <w:r>
              <w:rPr>
                <w:rFonts w:hint="eastAsia"/>
                <w:color w:val="auto"/>
                <w:szCs w:val="21"/>
              </w:rPr>
              <w:t>不采纳。按标委会要求合并。</w:t>
            </w:r>
          </w:p>
        </w:tc>
        <w:tc>
          <w:tcPr>
            <w:tcW w:w="308" w:type="pct"/>
            <w:tcBorders>
              <w:top w:val="single" w:color="auto" w:sz="4" w:space="0"/>
              <w:left w:val="single" w:color="auto" w:sz="4" w:space="0"/>
              <w:bottom w:val="single" w:color="auto" w:sz="4" w:space="0"/>
              <w:right w:val="single" w:color="auto" w:sz="4" w:space="0"/>
            </w:tcBorders>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30</w:t>
            </w:r>
          </w:p>
        </w:tc>
        <w:tc>
          <w:tcPr>
            <w:tcW w:w="455" w:type="pct"/>
            <w:tcBorders>
              <w:top w:val="single" w:color="auto" w:sz="4" w:space="0"/>
              <w:left w:val="single" w:color="auto" w:sz="4" w:space="0"/>
              <w:bottom w:val="single" w:color="auto" w:sz="4" w:space="0"/>
              <w:right w:val="single" w:color="auto" w:sz="4" w:space="0"/>
            </w:tcBorders>
            <w:vAlign w:val="center"/>
          </w:tcPr>
          <w:p>
            <w:pPr>
              <w:jc w:val="center"/>
              <w:rPr>
                <w:color w:val="auto"/>
                <w:spacing w:val="6"/>
              </w:rPr>
            </w:pPr>
            <w:r>
              <w:rPr>
                <w:rFonts w:hint="eastAsia"/>
                <w:color w:val="auto"/>
                <w:spacing w:val="6"/>
              </w:rPr>
              <w:t>8.5</w:t>
            </w:r>
          </w:p>
        </w:tc>
        <w:tc>
          <w:tcPr>
            <w:tcW w:w="1479" w:type="pct"/>
            <w:tcBorders>
              <w:top w:val="single" w:color="auto" w:sz="4" w:space="0"/>
              <w:left w:val="single" w:color="auto" w:sz="4" w:space="0"/>
              <w:bottom w:val="single" w:color="auto" w:sz="4" w:space="0"/>
              <w:right w:val="single" w:color="auto" w:sz="4" w:space="0"/>
            </w:tcBorders>
            <w:vAlign w:val="center"/>
          </w:tcPr>
          <w:p>
            <w:pPr>
              <w:jc w:val="center"/>
              <w:rPr>
                <w:color w:val="auto"/>
                <w:spacing w:val="6"/>
              </w:rPr>
            </w:pPr>
            <w:r>
              <w:rPr>
                <w:rFonts w:hint="eastAsia"/>
                <w:color w:val="auto"/>
                <w:spacing w:val="6"/>
              </w:rPr>
              <w:t>工作曲线B中加入试样空白10mL，实际为基体匹配溶液，建议在试剂中对基体匹配溶液的制备进行描述。</w:t>
            </w:r>
          </w:p>
        </w:tc>
        <w:tc>
          <w:tcPr>
            <w:tcW w:w="794" w:type="pct"/>
            <w:tcBorders>
              <w:top w:val="single" w:color="auto" w:sz="4" w:space="0"/>
              <w:left w:val="single" w:color="auto" w:sz="4" w:space="0"/>
              <w:bottom w:val="single" w:color="auto" w:sz="4" w:space="0"/>
              <w:right w:val="single" w:color="auto" w:sz="4" w:space="0"/>
            </w:tcBorders>
            <w:vAlign w:val="center"/>
          </w:tcPr>
          <w:p>
            <w:pPr>
              <w:spacing w:before="162" w:beforeLines="50"/>
              <w:jc w:val="center"/>
              <w:rPr>
                <w:color w:val="auto"/>
                <w:spacing w:val="6"/>
              </w:rPr>
            </w:pPr>
            <w:r>
              <w:rPr>
                <w:rFonts w:hint="eastAsia"/>
                <w:color w:val="auto"/>
                <w:szCs w:val="21"/>
              </w:rPr>
              <w:t>酒泉钢铁（集团）有限责任公司</w:t>
            </w:r>
          </w:p>
        </w:tc>
        <w:tc>
          <w:tcPr>
            <w:tcW w:w="1584" w:type="pct"/>
            <w:tcBorders>
              <w:top w:val="single" w:color="auto" w:sz="4" w:space="0"/>
              <w:left w:val="single" w:color="auto" w:sz="4" w:space="0"/>
              <w:bottom w:val="single" w:color="auto" w:sz="4" w:space="0"/>
              <w:right w:val="single" w:color="auto" w:sz="4" w:space="0"/>
            </w:tcBorders>
            <w:vAlign w:val="center"/>
          </w:tcPr>
          <w:p>
            <w:pPr>
              <w:jc w:val="left"/>
              <w:rPr>
                <w:color w:val="auto"/>
                <w:szCs w:val="21"/>
              </w:rPr>
            </w:pPr>
            <w:r>
              <w:rPr>
                <w:rFonts w:hint="eastAsia"/>
                <w:color w:val="auto"/>
                <w:szCs w:val="21"/>
              </w:rPr>
              <w:t>不采纳。基本匹配溶液是随同试样的试剂空白。</w:t>
            </w:r>
          </w:p>
        </w:tc>
        <w:tc>
          <w:tcPr>
            <w:tcW w:w="308" w:type="pct"/>
            <w:tcBorders>
              <w:top w:val="single" w:color="auto" w:sz="4" w:space="0"/>
              <w:left w:val="single" w:color="auto" w:sz="4" w:space="0"/>
              <w:bottom w:val="single" w:color="auto" w:sz="4" w:space="0"/>
              <w:right w:val="single" w:color="auto" w:sz="4" w:space="0"/>
            </w:tcBorders>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31</w:t>
            </w:r>
          </w:p>
        </w:tc>
        <w:tc>
          <w:tcPr>
            <w:tcW w:w="455"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8.4.2.1</w:t>
            </w:r>
          </w:p>
        </w:tc>
        <w:tc>
          <w:tcPr>
            <w:tcW w:w="147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color w:val="auto"/>
                <w:szCs w:val="21"/>
              </w:rPr>
              <w:t>三氧化二铝的测定，用碱熔溶解样品，采用</w:t>
            </w:r>
            <w:r>
              <w:rPr>
                <w:rFonts w:hint="eastAsia" w:ascii="宋体" w:hAnsi="宋体" w:cs="宋体"/>
                <w:color w:val="auto"/>
                <w:szCs w:val="21"/>
              </w:rPr>
              <w:t>铂金坩埚对于工厂实验室，大批量做损耗大，成本高。碱熔产生的离子强度比较大，盐分高，对设备容易产生堵塞。</w:t>
            </w:r>
          </w:p>
          <w:p>
            <w:pPr>
              <w:jc w:val="center"/>
              <w:rPr>
                <w:rFonts w:ascii="宋体" w:hAnsi="宋体" w:cs="宋体"/>
                <w:color w:val="auto"/>
                <w:szCs w:val="21"/>
              </w:rPr>
            </w:pPr>
            <w:r>
              <w:rPr>
                <w:rFonts w:hint="eastAsia"/>
                <w:color w:val="auto"/>
                <w:szCs w:val="21"/>
              </w:rPr>
              <w:t>建议保留碱熔，增加酸溶，用聚四氟乙烯烧杯溶解样品，王水</w:t>
            </w:r>
            <w:r>
              <w:rPr>
                <w:rFonts w:hint="eastAsia" w:ascii="宋体" w:hAnsi="宋体" w:cs="宋体"/>
                <w:color w:val="auto"/>
                <w:szCs w:val="21"/>
              </w:rPr>
              <w:t>,70%氢氟酸（1+1），硫酸来溶解样品。</w:t>
            </w:r>
          </w:p>
        </w:tc>
        <w:tc>
          <w:tcPr>
            <w:tcW w:w="794" w:type="pct"/>
            <w:tcBorders>
              <w:top w:val="single" w:color="auto" w:sz="4" w:space="0"/>
              <w:left w:val="single" w:color="auto" w:sz="4" w:space="0"/>
              <w:bottom w:val="single" w:color="auto" w:sz="4" w:space="0"/>
              <w:right w:val="single" w:color="auto" w:sz="4" w:space="0"/>
            </w:tcBorders>
          </w:tcPr>
          <w:p>
            <w:pPr>
              <w:jc w:val="center"/>
              <w:rPr>
                <w:color w:val="auto"/>
                <w:szCs w:val="21"/>
              </w:rPr>
            </w:pPr>
            <w:r>
              <w:rPr>
                <w:rFonts w:hint="eastAsia"/>
                <w:color w:val="auto"/>
                <w:szCs w:val="21"/>
              </w:rPr>
              <w:t>云锡股份有限公司铜业分公司</w:t>
            </w:r>
          </w:p>
        </w:tc>
        <w:tc>
          <w:tcPr>
            <w:tcW w:w="1584" w:type="pct"/>
            <w:tcBorders>
              <w:top w:val="single" w:color="auto" w:sz="4" w:space="0"/>
              <w:left w:val="single" w:color="auto" w:sz="4" w:space="0"/>
              <w:bottom w:val="single" w:color="auto" w:sz="4" w:space="0"/>
              <w:right w:val="single" w:color="auto" w:sz="4" w:space="0"/>
            </w:tcBorders>
            <w:vAlign w:val="center"/>
          </w:tcPr>
          <w:p>
            <w:pPr>
              <w:jc w:val="left"/>
              <w:rPr>
                <w:color w:val="auto"/>
                <w:szCs w:val="21"/>
              </w:rPr>
            </w:pPr>
            <w:r>
              <w:rPr>
                <w:rFonts w:hint="eastAsia"/>
                <w:color w:val="auto"/>
                <w:szCs w:val="21"/>
              </w:rPr>
              <w:t>不采纳。采用碱熔能实现铝和铬的同时ICP测定。碱熔后的溶液经过稀释后测定对仪器测定基本没问题，采用硫酸溶样</w:t>
            </w:r>
            <w:r>
              <w:rPr>
                <w:rFonts w:hint="eastAsia"/>
                <w:color w:val="auto"/>
                <w:szCs w:val="21"/>
                <w:lang w:val="en-US" w:eastAsia="zh-CN"/>
              </w:rPr>
              <w:t>不能确保铝完全溶解。</w:t>
            </w:r>
          </w:p>
        </w:tc>
        <w:tc>
          <w:tcPr>
            <w:tcW w:w="308" w:type="pct"/>
            <w:tcBorders>
              <w:top w:val="single" w:color="auto" w:sz="4" w:space="0"/>
              <w:left w:val="single" w:color="auto" w:sz="4" w:space="0"/>
              <w:bottom w:val="single" w:color="auto" w:sz="4" w:space="0"/>
              <w:right w:val="single" w:color="auto" w:sz="4" w:space="0"/>
            </w:tcBorders>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FF0000"/>
                <w:szCs w:val="21"/>
                <w:highlight w:val="none"/>
                <w:lang w:val="en-US" w:eastAsia="zh-CN"/>
              </w:rPr>
            </w:pPr>
            <w:r>
              <w:rPr>
                <w:rFonts w:hint="eastAsia"/>
                <w:color w:val="FF0000"/>
                <w:szCs w:val="21"/>
                <w:highlight w:val="none"/>
                <w:lang w:val="en-US" w:eastAsia="zh-CN"/>
              </w:rPr>
              <w:t>32</w:t>
            </w:r>
          </w:p>
        </w:tc>
        <w:tc>
          <w:tcPr>
            <w:tcW w:w="455"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FF0000"/>
                <w:szCs w:val="21"/>
                <w:highlight w:val="none"/>
                <w:lang w:val="en-US" w:eastAsia="zh-CN"/>
              </w:rPr>
            </w:pPr>
            <w:r>
              <w:rPr>
                <w:rFonts w:hint="eastAsia"/>
                <w:color w:val="FF0000"/>
                <w:szCs w:val="21"/>
                <w:highlight w:val="none"/>
                <w:lang w:val="en-US" w:eastAsia="zh-CN"/>
              </w:rPr>
              <w:t>文本</w:t>
            </w:r>
          </w:p>
        </w:tc>
        <w:tc>
          <w:tcPr>
            <w:tcW w:w="1479" w:type="pct"/>
            <w:tcBorders>
              <w:top w:val="single" w:color="auto" w:sz="4" w:space="0"/>
              <w:left w:val="single" w:color="auto" w:sz="4" w:space="0"/>
              <w:bottom w:val="single" w:color="auto" w:sz="4" w:space="0"/>
              <w:right w:val="single" w:color="auto" w:sz="4" w:space="0"/>
            </w:tcBorders>
            <w:vAlign w:val="center"/>
          </w:tcPr>
          <w:p>
            <w:pPr>
              <w:jc w:val="center"/>
              <w:rPr>
                <w:color w:val="FF0000"/>
                <w:szCs w:val="21"/>
                <w:highlight w:val="none"/>
              </w:rPr>
            </w:pPr>
            <w:r>
              <w:rPr>
                <w:rFonts w:hint="eastAsia"/>
                <w:color w:val="FF0000"/>
                <w:sz w:val="24"/>
                <w:szCs w:val="24"/>
                <w:highlight w:val="none"/>
              </w:rPr>
              <w:t>文本：</w:t>
            </w:r>
            <w:r>
              <w:rPr>
                <w:rFonts w:hint="eastAsia"/>
                <w:color w:val="FF0000"/>
                <w:sz w:val="24"/>
                <w:szCs w:val="24"/>
                <w:highlight w:val="none"/>
                <w:lang w:val="en-US" w:eastAsia="zh-CN"/>
              </w:rPr>
              <w:t>碱熔法处理铜精矿中铬和氧化铝，存在腐蚀铂坩埚的风险，建议在选择铂坩埚熔融铬和铝元素的时候，补充“根据实际情况，选用镍坩埚熔融铝元素、铝坩埚熔融铬，同步考虑基体对测定元素的影响。</w:t>
            </w:r>
          </w:p>
        </w:tc>
        <w:tc>
          <w:tcPr>
            <w:tcW w:w="794" w:type="pct"/>
            <w:tcBorders>
              <w:top w:val="single" w:color="auto" w:sz="4" w:space="0"/>
              <w:left w:val="single" w:color="auto" w:sz="4" w:space="0"/>
              <w:bottom w:val="single" w:color="auto" w:sz="4" w:space="0"/>
              <w:right w:val="single" w:color="auto" w:sz="4" w:space="0"/>
            </w:tcBorders>
          </w:tcPr>
          <w:p>
            <w:pPr>
              <w:jc w:val="center"/>
              <w:rPr>
                <w:rFonts w:hint="default" w:eastAsia="宋体"/>
                <w:color w:val="FF0000"/>
                <w:szCs w:val="21"/>
                <w:highlight w:val="none"/>
                <w:lang w:val="en-US" w:eastAsia="zh-CN"/>
              </w:rPr>
            </w:pPr>
            <w:r>
              <w:rPr>
                <w:rFonts w:hint="eastAsia"/>
                <w:color w:val="FF0000"/>
                <w:szCs w:val="21"/>
                <w:highlight w:val="none"/>
                <w:lang w:val="en-US" w:eastAsia="zh-CN"/>
              </w:rPr>
              <w:t>广州省韶关市质量计量监督检测所，中条山有色金属集团公司，深圳市中金岭南有色金属股份有限公司</w:t>
            </w:r>
          </w:p>
        </w:tc>
        <w:tc>
          <w:tcPr>
            <w:tcW w:w="1584" w:type="pct"/>
            <w:tcBorders>
              <w:top w:val="single" w:color="auto" w:sz="4" w:space="0"/>
              <w:left w:val="single" w:color="auto" w:sz="4" w:space="0"/>
              <w:bottom w:val="single" w:color="auto" w:sz="4" w:space="0"/>
              <w:right w:val="single" w:color="auto" w:sz="4" w:space="0"/>
            </w:tcBorders>
            <w:vAlign w:val="center"/>
          </w:tcPr>
          <w:p>
            <w:pPr>
              <w:jc w:val="left"/>
              <w:rPr>
                <w:rFonts w:hint="eastAsia" w:eastAsia="宋体"/>
                <w:color w:val="FF0000"/>
                <w:szCs w:val="21"/>
                <w:highlight w:val="none"/>
                <w:lang w:val="en-US" w:eastAsia="zh-CN"/>
              </w:rPr>
            </w:pPr>
            <w:r>
              <w:rPr>
                <w:rFonts w:hint="eastAsia"/>
                <w:color w:val="FF0000"/>
                <w:szCs w:val="21"/>
                <w:highlight w:val="none"/>
                <w:lang w:val="en-US" w:eastAsia="zh-CN"/>
              </w:rPr>
              <w:t>采纳</w:t>
            </w:r>
          </w:p>
        </w:tc>
        <w:tc>
          <w:tcPr>
            <w:tcW w:w="308" w:type="pct"/>
            <w:tcBorders>
              <w:top w:val="single" w:color="auto" w:sz="4" w:space="0"/>
              <w:left w:val="single" w:color="auto" w:sz="4" w:space="0"/>
              <w:bottom w:val="single" w:color="auto" w:sz="4" w:space="0"/>
              <w:right w:val="single" w:color="auto" w:sz="4" w:space="0"/>
            </w:tcBorders>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top w:val="single" w:color="auto" w:sz="4" w:space="0"/>
              <w:left w:val="single" w:color="auto" w:sz="4" w:space="0"/>
              <w:bottom w:val="single" w:color="auto" w:sz="4" w:space="0"/>
              <w:right w:val="single" w:color="auto" w:sz="4" w:space="0"/>
            </w:tcBorders>
            <w:vAlign w:val="center"/>
          </w:tcPr>
          <w:p>
            <w:pPr>
              <w:jc w:val="center"/>
              <w:rPr>
                <w:rFonts w:hint="default"/>
                <w:color w:val="FF0000"/>
                <w:szCs w:val="21"/>
                <w:highlight w:val="none"/>
                <w:lang w:val="en-US" w:eastAsia="zh-CN"/>
              </w:rPr>
            </w:pPr>
            <w:r>
              <w:rPr>
                <w:rFonts w:hint="eastAsia"/>
                <w:color w:val="FF0000"/>
                <w:szCs w:val="21"/>
                <w:highlight w:val="none"/>
                <w:lang w:val="en-US" w:eastAsia="zh-CN"/>
              </w:rPr>
              <w:t>33</w:t>
            </w:r>
          </w:p>
        </w:tc>
        <w:tc>
          <w:tcPr>
            <w:tcW w:w="455" w:type="pct"/>
            <w:tcBorders>
              <w:top w:val="single" w:color="auto" w:sz="4" w:space="0"/>
              <w:left w:val="single" w:color="auto" w:sz="4" w:space="0"/>
              <w:bottom w:val="single" w:color="auto" w:sz="4" w:space="0"/>
              <w:right w:val="single" w:color="auto" w:sz="4" w:space="0"/>
            </w:tcBorders>
            <w:vAlign w:val="center"/>
          </w:tcPr>
          <w:p>
            <w:pPr>
              <w:jc w:val="center"/>
              <w:rPr>
                <w:rFonts w:hint="default"/>
                <w:color w:val="FF0000"/>
                <w:szCs w:val="21"/>
                <w:highlight w:val="none"/>
                <w:lang w:val="en-US" w:eastAsia="zh-CN"/>
              </w:rPr>
            </w:pPr>
            <w:r>
              <w:rPr>
                <w:rFonts w:hint="eastAsia"/>
                <w:color w:val="FF0000"/>
                <w:szCs w:val="21"/>
                <w:highlight w:val="none"/>
                <w:lang w:val="en-US" w:eastAsia="zh-CN"/>
              </w:rPr>
              <w:t>文本</w:t>
            </w:r>
          </w:p>
        </w:tc>
        <w:tc>
          <w:tcPr>
            <w:tcW w:w="1479" w:type="pct"/>
            <w:tcBorders>
              <w:top w:val="single" w:color="auto" w:sz="4" w:space="0"/>
              <w:left w:val="single" w:color="auto" w:sz="4" w:space="0"/>
              <w:bottom w:val="single" w:color="auto" w:sz="4" w:space="0"/>
              <w:right w:val="single" w:color="auto" w:sz="4" w:space="0"/>
            </w:tcBorders>
            <w:vAlign w:val="center"/>
          </w:tcPr>
          <w:p>
            <w:pPr>
              <w:jc w:val="center"/>
              <w:rPr>
                <w:rFonts w:hint="eastAsia"/>
                <w:color w:val="FF0000"/>
                <w:sz w:val="24"/>
                <w:szCs w:val="24"/>
                <w:highlight w:val="none"/>
              </w:rPr>
            </w:pPr>
            <w:r>
              <w:rPr>
                <w:rFonts w:hint="eastAsia"/>
                <w:color w:val="FF0000"/>
                <w:sz w:val="24"/>
                <w:szCs w:val="24"/>
                <w:highlight w:val="none"/>
                <w:lang w:val="en-US" w:eastAsia="zh-CN"/>
              </w:rPr>
              <w:t>文本：4 方法提要在“试料用混合溶剂熔融，”处增加“用盐酸浸出熔块</w:t>
            </w:r>
          </w:p>
        </w:tc>
        <w:tc>
          <w:tcPr>
            <w:tcW w:w="794" w:type="pct"/>
            <w:tcBorders>
              <w:top w:val="single" w:color="auto" w:sz="4" w:space="0"/>
              <w:left w:val="single" w:color="auto" w:sz="4" w:space="0"/>
              <w:bottom w:val="single" w:color="auto" w:sz="4" w:space="0"/>
              <w:right w:val="single" w:color="auto" w:sz="4" w:space="0"/>
            </w:tcBorders>
          </w:tcPr>
          <w:p>
            <w:pPr>
              <w:jc w:val="center"/>
              <w:rPr>
                <w:rFonts w:hint="eastAsia" w:eastAsia="宋体"/>
                <w:color w:val="FF0000"/>
                <w:szCs w:val="21"/>
                <w:highlight w:val="none"/>
                <w:lang w:val="en-US" w:eastAsia="zh-CN"/>
              </w:rPr>
            </w:pPr>
            <w:r>
              <w:rPr>
                <w:rFonts w:hint="eastAsia"/>
                <w:color w:val="FF0000"/>
                <w:szCs w:val="21"/>
                <w:highlight w:val="none"/>
              </w:rPr>
              <w:t>酒泉钢铁（集团）有限责任公司</w:t>
            </w:r>
            <w:r>
              <w:rPr>
                <w:rFonts w:hint="eastAsia"/>
                <w:color w:val="FF0000"/>
                <w:szCs w:val="21"/>
                <w:highlight w:val="none"/>
                <w:lang w:eastAsia="zh-CN"/>
              </w:rPr>
              <w:t>，</w:t>
            </w:r>
            <w:r>
              <w:rPr>
                <w:rFonts w:hint="eastAsia"/>
                <w:color w:val="FF0000"/>
                <w:szCs w:val="21"/>
                <w:highlight w:val="none"/>
                <w:lang w:val="en-US" w:eastAsia="zh-CN"/>
              </w:rPr>
              <w:t>广州省韶关市质量计量监督检测所</w:t>
            </w:r>
          </w:p>
        </w:tc>
        <w:tc>
          <w:tcPr>
            <w:tcW w:w="1584" w:type="pct"/>
            <w:tcBorders>
              <w:top w:val="single" w:color="auto" w:sz="4" w:space="0"/>
              <w:left w:val="single" w:color="auto" w:sz="4" w:space="0"/>
              <w:bottom w:val="single" w:color="auto" w:sz="4" w:space="0"/>
              <w:right w:val="single" w:color="auto" w:sz="4" w:space="0"/>
            </w:tcBorders>
            <w:vAlign w:val="center"/>
          </w:tcPr>
          <w:p>
            <w:pPr>
              <w:jc w:val="left"/>
              <w:rPr>
                <w:rFonts w:hint="default"/>
                <w:color w:val="FF0000"/>
                <w:szCs w:val="21"/>
                <w:highlight w:val="none"/>
                <w:lang w:val="en-US" w:eastAsia="zh-CN"/>
              </w:rPr>
            </w:pPr>
            <w:r>
              <w:rPr>
                <w:rFonts w:hint="eastAsia"/>
                <w:color w:val="FF0000"/>
                <w:szCs w:val="21"/>
                <w:highlight w:val="none"/>
                <w:lang w:val="en-US" w:eastAsia="zh-CN"/>
              </w:rPr>
              <w:t>采纳</w:t>
            </w:r>
          </w:p>
        </w:tc>
        <w:tc>
          <w:tcPr>
            <w:tcW w:w="308" w:type="pct"/>
            <w:tcBorders>
              <w:top w:val="single" w:color="auto" w:sz="4" w:space="0"/>
              <w:left w:val="single" w:color="auto" w:sz="4" w:space="0"/>
              <w:bottom w:val="single" w:color="auto" w:sz="4" w:space="0"/>
              <w:right w:val="single" w:color="auto" w:sz="4" w:space="0"/>
            </w:tcBorders>
          </w:tcPr>
          <w:p>
            <w:pPr>
              <w:jc w:val="center"/>
              <w:rPr>
                <w:szCs w:val="21"/>
              </w:rPr>
            </w:pPr>
          </w:p>
        </w:tc>
      </w:tr>
    </w:tbl>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color w:val="FF0000"/>
          <w:szCs w:val="21"/>
        </w:rPr>
      </w:pPr>
    </w:p>
    <w:p>
      <w:pPr>
        <w:pStyle w:val="12"/>
        <w:numPr>
          <w:ilvl w:val="0"/>
          <w:numId w:val="2"/>
        </w:numPr>
        <w:ind w:left="283" w:hanging="283" w:hangingChars="135"/>
        <w:jc w:val="left"/>
        <w:rPr>
          <w:rFonts w:ascii="Times New Roman" w:hAnsi="Times New Roman"/>
        </w:rPr>
      </w:pPr>
      <w:r>
        <w:rPr>
          <w:rFonts w:hint="eastAsia" w:ascii="Times New Roman" w:hAnsi="Times New Roman"/>
        </w:rPr>
        <w:t xml:space="preserve"> </w:t>
      </w:r>
      <w:r>
        <w:rPr>
          <w:rFonts w:ascii="Times New Roman" w:hAnsi="Times New Roman"/>
        </w:rPr>
        <w:t>发送征求意见函的单位：</w:t>
      </w:r>
      <w:r>
        <w:rPr>
          <w:rFonts w:hint="eastAsia" w:ascii="Times New Roman" w:hAnsi="Times New Roman"/>
        </w:rPr>
        <w:t>1</w:t>
      </w:r>
      <w:r>
        <w:rPr>
          <w:rFonts w:hint="eastAsia" w:ascii="Times New Roman" w:hAnsi="Times New Roman"/>
          <w:lang w:val="en-US" w:eastAsia="zh-CN"/>
        </w:rPr>
        <w:t>3</w:t>
      </w:r>
      <w:r>
        <w:rPr>
          <w:rFonts w:hint="eastAsia" w:ascii="Times New Roman" w:hAnsi="Times New Roman"/>
        </w:rPr>
        <w:t xml:space="preserve"> </w:t>
      </w:r>
      <w:r>
        <w:rPr>
          <w:rFonts w:ascii="Times New Roman" w:hAnsi="Times New Roman"/>
        </w:rPr>
        <w:t>个；</w:t>
      </w:r>
    </w:p>
    <w:p>
      <w:pPr>
        <w:pStyle w:val="12"/>
        <w:numPr>
          <w:ilvl w:val="0"/>
          <w:numId w:val="2"/>
        </w:numPr>
        <w:ind w:firstLineChars="0"/>
        <w:jc w:val="left"/>
        <w:rPr>
          <w:rFonts w:ascii="Times New Roman" w:hAnsi="Times New Roman"/>
        </w:rPr>
      </w:pPr>
      <w:r>
        <w:rPr>
          <w:rFonts w:ascii="Times New Roman" w:hAnsi="Times New Roman"/>
        </w:rPr>
        <w:t>收到征求意见函后，回复的单位</w:t>
      </w:r>
      <w:r>
        <w:rPr>
          <w:rFonts w:hint="eastAsia" w:ascii="Times New Roman" w:hAnsi="Times New Roman"/>
        </w:rPr>
        <w:t>：1</w:t>
      </w:r>
      <w:r>
        <w:rPr>
          <w:rFonts w:hint="eastAsia" w:ascii="Times New Roman" w:hAnsi="Times New Roman"/>
          <w:lang w:val="en-US" w:eastAsia="zh-CN"/>
        </w:rPr>
        <w:t>3</w:t>
      </w:r>
      <w:r>
        <w:rPr>
          <w:rFonts w:ascii="Times New Roman" w:hAnsi="Times New Roman"/>
        </w:rPr>
        <w:t>个；</w:t>
      </w:r>
    </w:p>
    <w:p>
      <w:pPr>
        <w:pStyle w:val="12"/>
        <w:numPr>
          <w:ilvl w:val="0"/>
          <w:numId w:val="2"/>
        </w:numPr>
        <w:ind w:firstLineChars="0"/>
        <w:jc w:val="left"/>
        <w:rPr>
          <w:rFonts w:ascii="Times New Roman" w:hAnsi="Times New Roman"/>
        </w:rPr>
      </w:pPr>
      <w:r>
        <w:rPr>
          <w:rFonts w:ascii="Times New Roman" w:hAnsi="Times New Roman"/>
        </w:rPr>
        <w:t>收到征求意见函后，有意见和建议的单位：</w:t>
      </w:r>
      <w:r>
        <w:rPr>
          <w:rFonts w:hint="eastAsia" w:ascii="Times New Roman" w:hAnsi="Times New Roman"/>
        </w:rPr>
        <w:t xml:space="preserve"> </w:t>
      </w:r>
      <w:r>
        <w:rPr>
          <w:rFonts w:hint="eastAsia" w:ascii="Times New Roman" w:hAnsi="Times New Roman"/>
          <w:lang w:val="en-US" w:eastAsia="zh-CN"/>
        </w:rPr>
        <w:t>12</w:t>
      </w:r>
      <w:r>
        <w:rPr>
          <w:rFonts w:ascii="Times New Roman" w:hAnsi="Times New Roman"/>
        </w:rPr>
        <w:t>个；</w:t>
      </w:r>
    </w:p>
    <w:p>
      <w:pPr>
        <w:pStyle w:val="12"/>
        <w:numPr>
          <w:ilvl w:val="0"/>
          <w:numId w:val="2"/>
        </w:numPr>
        <w:ind w:firstLineChars="0"/>
        <w:jc w:val="left"/>
        <w:rPr>
          <w:rFonts w:ascii="Times New Roman" w:hAnsi="Times New Roman"/>
        </w:rPr>
      </w:pPr>
      <w:r>
        <w:rPr>
          <w:rFonts w:ascii="Times New Roman" w:hAnsi="Times New Roman"/>
        </w:rPr>
        <w:t>没有回复</w:t>
      </w:r>
      <w:r>
        <w:rPr>
          <w:rFonts w:hint="eastAsia" w:ascii="Times New Roman" w:hAnsi="Times New Roman"/>
        </w:rPr>
        <w:t>意见</w:t>
      </w:r>
      <w:r>
        <w:rPr>
          <w:rFonts w:ascii="Times New Roman" w:hAnsi="Times New Roman"/>
        </w:rPr>
        <w:t>的单位：</w:t>
      </w:r>
      <w:r>
        <w:rPr>
          <w:rFonts w:hint="eastAsia" w:ascii="Times New Roman" w:hAnsi="Times New Roman"/>
        </w:rPr>
        <w:t xml:space="preserve"> 1</w:t>
      </w:r>
      <w:r>
        <w:rPr>
          <w:rFonts w:ascii="Times New Roman" w:hAnsi="Times New Roman"/>
        </w:rPr>
        <w:t>个</w:t>
      </w:r>
      <w:r>
        <w:rPr>
          <w:rFonts w:hint="eastAsia" w:ascii="Times New Roman" w:hAnsi="Times New Roman"/>
        </w:rPr>
        <w:t>；</w:t>
      </w:r>
    </w:p>
    <w:p>
      <w:pPr>
        <w:pStyle w:val="12"/>
        <w:ind w:left="360" w:firstLine="0" w:firstLineChars="0"/>
        <w:jc w:val="left"/>
        <w:rPr>
          <w:rFonts w:ascii="Times New Roman" w:hAnsi="Times New Roman"/>
        </w:rPr>
      </w:pPr>
    </w:p>
    <w:sectPr>
      <w:pgSz w:w="11907" w:h="16840"/>
      <w:pgMar w:top="1134" w:right="851" w:bottom="1134" w:left="851" w:header="851" w:footer="851" w:gutter="0"/>
      <w:pgNumType w:start="1"/>
      <w:cols w:space="720" w:num="1"/>
      <w:docGrid w:type="linesAndChar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D370B"/>
    <w:multiLevelType w:val="multilevel"/>
    <w:tmpl w:val="28AD370B"/>
    <w:lvl w:ilvl="0" w:tentative="0">
      <w:start w:val="1"/>
      <w:numFmt w:val="decimal"/>
      <w:pStyle w:val="2"/>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b w:val="0"/>
        <w:i w:val="0"/>
        <w:sz w:val="21"/>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32BE4FD4"/>
    <w:multiLevelType w:val="multilevel"/>
    <w:tmpl w:val="32BE4FD4"/>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HorizontalSpacing w:val="105"/>
  <w:drawingGridVerticalSpacing w:val="16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iMWIyNjgwZjY4YTY3MGMwZmMxNzhiNGM0YjEyN2UifQ=="/>
  </w:docVars>
  <w:rsids>
    <w:rsidRoot w:val="00077F30"/>
    <w:rsid w:val="000056AA"/>
    <w:rsid w:val="000077ED"/>
    <w:rsid w:val="00011062"/>
    <w:rsid w:val="00020473"/>
    <w:rsid w:val="0002547F"/>
    <w:rsid w:val="00036E04"/>
    <w:rsid w:val="00067638"/>
    <w:rsid w:val="000731D3"/>
    <w:rsid w:val="00077F30"/>
    <w:rsid w:val="00093A0B"/>
    <w:rsid w:val="000B7665"/>
    <w:rsid w:val="000C31EB"/>
    <w:rsid w:val="000E22AE"/>
    <w:rsid w:val="000E4B3B"/>
    <w:rsid w:val="000F7518"/>
    <w:rsid w:val="000F7C7C"/>
    <w:rsid w:val="00121D35"/>
    <w:rsid w:val="00141F7E"/>
    <w:rsid w:val="00146202"/>
    <w:rsid w:val="0015388A"/>
    <w:rsid w:val="001654A8"/>
    <w:rsid w:val="00167FC0"/>
    <w:rsid w:val="0017501C"/>
    <w:rsid w:val="00180A4F"/>
    <w:rsid w:val="001869C3"/>
    <w:rsid w:val="001A198B"/>
    <w:rsid w:val="001A5468"/>
    <w:rsid w:val="001A5E82"/>
    <w:rsid w:val="001B19FA"/>
    <w:rsid w:val="001C0E73"/>
    <w:rsid w:val="001E2943"/>
    <w:rsid w:val="001E57A9"/>
    <w:rsid w:val="001F2AEA"/>
    <w:rsid w:val="00200A75"/>
    <w:rsid w:val="00206FBD"/>
    <w:rsid w:val="00263EE3"/>
    <w:rsid w:val="002659B3"/>
    <w:rsid w:val="0027128B"/>
    <w:rsid w:val="002760B4"/>
    <w:rsid w:val="002A50B7"/>
    <w:rsid w:val="002A6680"/>
    <w:rsid w:val="002C1A10"/>
    <w:rsid w:val="002C46D2"/>
    <w:rsid w:val="002F0473"/>
    <w:rsid w:val="002F27D6"/>
    <w:rsid w:val="00300507"/>
    <w:rsid w:val="00322009"/>
    <w:rsid w:val="00323633"/>
    <w:rsid w:val="00325118"/>
    <w:rsid w:val="003346A0"/>
    <w:rsid w:val="0034191C"/>
    <w:rsid w:val="00351621"/>
    <w:rsid w:val="00357BAD"/>
    <w:rsid w:val="003863A3"/>
    <w:rsid w:val="003B7CE9"/>
    <w:rsid w:val="003E1247"/>
    <w:rsid w:val="003F7478"/>
    <w:rsid w:val="00403FA8"/>
    <w:rsid w:val="004048DF"/>
    <w:rsid w:val="00414BE2"/>
    <w:rsid w:val="00416060"/>
    <w:rsid w:val="00417135"/>
    <w:rsid w:val="004365DB"/>
    <w:rsid w:val="00436F65"/>
    <w:rsid w:val="00443B6C"/>
    <w:rsid w:val="00465C79"/>
    <w:rsid w:val="00476CF1"/>
    <w:rsid w:val="00476F70"/>
    <w:rsid w:val="004777B2"/>
    <w:rsid w:val="00480852"/>
    <w:rsid w:val="00482A3E"/>
    <w:rsid w:val="00486D9D"/>
    <w:rsid w:val="004960AD"/>
    <w:rsid w:val="004A3908"/>
    <w:rsid w:val="004C286F"/>
    <w:rsid w:val="004D4A63"/>
    <w:rsid w:val="004E2A06"/>
    <w:rsid w:val="004E634D"/>
    <w:rsid w:val="004F750A"/>
    <w:rsid w:val="00503316"/>
    <w:rsid w:val="00536AEA"/>
    <w:rsid w:val="00540602"/>
    <w:rsid w:val="0055675A"/>
    <w:rsid w:val="00564509"/>
    <w:rsid w:val="00565612"/>
    <w:rsid w:val="005704DF"/>
    <w:rsid w:val="00576985"/>
    <w:rsid w:val="00586613"/>
    <w:rsid w:val="005B7FCE"/>
    <w:rsid w:val="005E0A6D"/>
    <w:rsid w:val="005E0F4A"/>
    <w:rsid w:val="005F2311"/>
    <w:rsid w:val="005F50C7"/>
    <w:rsid w:val="0062225D"/>
    <w:rsid w:val="00651236"/>
    <w:rsid w:val="006547A1"/>
    <w:rsid w:val="006636E0"/>
    <w:rsid w:val="0066497C"/>
    <w:rsid w:val="006650BD"/>
    <w:rsid w:val="006B4290"/>
    <w:rsid w:val="006B4729"/>
    <w:rsid w:val="006B7013"/>
    <w:rsid w:val="006C304E"/>
    <w:rsid w:val="006D0ED3"/>
    <w:rsid w:val="006F332E"/>
    <w:rsid w:val="00713CBA"/>
    <w:rsid w:val="007212DF"/>
    <w:rsid w:val="00731383"/>
    <w:rsid w:val="00757DD8"/>
    <w:rsid w:val="00785802"/>
    <w:rsid w:val="007A3CC9"/>
    <w:rsid w:val="007B6112"/>
    <w:rsid w:val="007C0624"/>
    <w:rsid w:val="0081331F"/>
    <w:rsid w:val="008237A6"/>
    <w:rsid w:val="008258ED"/>
    <w:rsid w:val="008370EC"/>
    <w:rsid w:val="008372A5"/>
    <w:rsid w:val="00852183"/>
    <w:rsid w:val="008532E4"/>
    <w:rsid w:val="00864157"/>
    <w:rsid w:val="008713D2"/>
    <w:rsid w:val="00881935"/>
    <w:rsid w:val="00887EE2"/>
    <w:rsid w:val="00892246"/>
    <w:rsid w:val="008B38F6"/>
    <w:rsid w:val="008C3CAB"/>
    <w:rsid w:val="008C5D39"/>
    <w:rsid w:val="008D2F2E"/>
    <w:rsid w:val="008E1403"/>
    <w:rsid w:val="009133F4"/>
    <w:rsid w:val="0096189A"/>
    <w:rsid w:val="009644E1"/>
    <w:rsid w:val="009656B3"/>
    <w:rsid w:val="0096690B"/>
    <w:rsid w:val="00971C9F"/>
    <w:rsid w:val="0099103E"/>
    <w:rsid w:val="009C2195"/>
    <w:rsid w:val="009C39F1"/>
    <w:rsid w:val="009C57E1"/>
    <w:rsid w:val="009E30BE"/>
    <w:rsid w:val="00A01D1B"/>
    <w:rsid w:val="00A17F3F"/>
    <w:rsid w:val="00A20436"/>
    <w:rsid w:val="00A31FF5"/>
    <w:rsid w:val="00A34C16"/>
    <w:rsid w:val="00A60966"/>
    <w:rsid w:val="00A73EE4"/>
    <w:rsid w:val="00AB4676"/>
    <w:rsid w:val="00AB64E9"/>
    <w:rsid w:val="00AB75DC"/>
    <w:rsid w:val="00AF40A4"/>
    <w:rsid w:val="00B03F63"/>
    <w:rsid w:val="00B07453"/>
    <w:rsid w:val="00B10EC9"/>
    <w:rsid w:val="00B4650E"/>
    <w:rsid w:val="00B6104B"/>
    <w:rsid w:val="00B767C8"/>
    <w:rsid w:val="00B84A47"/>
    <w:rsid w:val="00B9031D"/>
    <w:rsid w:val="00BB50C0"/>
    <w:rsid w:val="00BC1593"/>
    <w:rsid w:val="00BE410C"/>
    <w:rsid w:val="00C005FD"/>
    <w:rsid w:val="00C122F3"/>
    <w:rsid w:val="00C3748D"/>
    <w:rsid w:val="00C40546"/>
    <w:rsid w:val="00C41BD9"/>
    <w:rsid w:val="00C435CE"/>
    <w:rsid w:val="00C51999"/>
    <w:rsid w:val="00C6560E"/>
    <w:rsid w:val="00C70472"/>
    <w:rsid w:val="00C719CF"/>
    <w:rsid w:val="00C77D29"/>
    <w:rsid w:val="00C83FC3"/>
    <w:rsid w:val="00C9241F"/>
    <w:rsid w:val="00C95998"/>
    <w:rsid w:val="00CA1420"/>
    <w:rsid w:val="00CB20B0"/>
    <w:rsid w:val="00CC2546"/>
    <w:rsid w:val="00CC5227"/>
    <w:rsid w:val="00CD4AB7"/>
    <w:rsid w:val="00D1228A"/>
    <w:rsid w:val="00D14931"/>
    <w:rsid w:val="00D333FE"/>
    <w:rsid w:val="00D57890"/>
    <w:rsid w:val="00D951FD"/>
    <w:rsid w:val="00D96E2B"/>
    <w:rsid w:val="00D97DBC"/>
    <w:rsid w:val="00DB7FD0"/>
    <w:rsid w:val="00DC5119"/>
    <w:rsid w:val="00DE1019"/>
    <w:rsid w:val="00DF0E5C"/>
    <w:rsid w:val="00E00F15"/>
    <w:rsid w:val="00E144AC"/>
    <w:rsid w:val="00E33C48"/>
    <w:rsid w:val="00E42A38"/>
    <w:rsid w:val="00E53625"/>
    <w:rsid w:val="00E82B44"/>
    <w:rsid w:val="00E865CB"/>
    <w:rsid w:val="00E87AFE"/>
    <w:rsid w:val="00E973BF"/>
    <w:rsid w:val="00EB16CF"/>
    <w:rsid w:val="00EB3F0F"/>
    <w:rsid w:val="00EB7DB0"/>
    <w:rsid w:val="00EC2D2C"/>
    <w:rsid w:val="00EC6F7A"/>
    <w:rsid w:val="00ED653B"/>
    <w:rsid w:val="00EF385E"/>
    <w:rsid w:val="00EF5AED"/>
    <w:rsid w:val="00EF700C"/>
    <w:rsid w:val="00F24FF5"/>
    <w:rsid w:val="00F32C43"/>
    <w:rsid w:val="00F62E2A"/>
    <w:rsid w:val="00F75816"/>
    <w:rsid w:val="00F76860"/>
    <w:rsid w:val="00F81F71"/>
    <w:rsid w:val="00F97D43"/>
    <w:rsid w:val="00FB6746"/>
    <w:rsid w:val="00FB6A06"/>
    <w:rsid w:val="00FC6175"/>
    <w:rsid w:val="00FD0969"/>
    <w:rsid w:val="00FE5061"/>
    <w:rsid w:val="03AD41FF"/>
    <w:rsid w:val="0721469A"/>
    <w:rsid w:val="0ADF5190"/>
    <w:rsid w:val="0AE12C3D"/>
    <w:rsid w:val="0CC24174"/>
    <w:rsid w:val="13E23345"/>
    <w:rsid w:val="13E37F94"/>
    <w:rsid w:val="14B44CE1"/>
    <w:rsid w:val="158A1E95"/>
    <w:rsid w:val="15EB4733"/>
    <w:rsid w:val="1D0B1216"/>
    <w:rsid w:val="2380392B"/>
    <w:rsid w:val="26AC2CE3"/>
    <w:rsid w:val="28626B3B"/>
    <w:rsid w:val="30EF7FB7"/>
    <w:rsid w:val="33292CB0"/>
    <w:rsid w:val="3B6620EF"/>
    <w:rsid w:val="3BA320B3"/>
    <w:rsid w:val="47D241D3"/>
    <w:rsid w:val="4F2A14D9"/>
    <w:rsid w:val="50F11846"/>
    <w:rsid w:val="53D66C4E"/>
    <w:rsid w:val="54F63186"/>
    <w:rsid w:val="580134DA"/>
    <w:rsid w:val="58164938"/>
    <w:rsid w:val="58594FDB"/>
    <w:rsid w:val="645815A9"/>
    <w:rsid w:val="64907033"/>
    <w:rsid w:val="65CB6659"/>
    <w:rsid w:val="675D732B"/>
    <w:rsid w:val="6A371B95"/>
    <w:rsid w:val="6C3E5F8F"/>
    <w:rsid w:val="70FF15A6"/>
    <w:rsid w:val="73ED4931"/>
    <w:rsid w:val="769D2054"/>
    <w:rsid w:val="77C82A4B"/>
    <w:rsid w:val="7A5B1673"/>
    <w:rsid w:val="7C9B4967"/>
    <w:rsid w:val="7E1B67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jc w:val="left"/>
      <w:outlineLvl w:val="0"/>
    </w:pPr>
    <w:rPr>
      <w:b/>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alloon Text"/>
    <w:basedOn w:val="1"/>
    <w:link w:val="19"/>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semiHidden/>
    <w:unhideWhenUsed/>
    <w:qFormat/>
    <w:uiPriority w:val="99"/>
    <w:rPr>
      <w:b/>
      <w:bCs/>
    </w:rPr>
  </w:style>
  <w:style w:type="character" w:styleId="10">
    <w:name w:val="Emphasis"/>
    <w:basedOn w:val="9"/>
    <w:qFormat/>
    <w:uiPriority w:val="20"/>
    <w:rPr>
      <w:i/>
    </w:rPr>
  </w:style>
  <w:style w:type="character" w:styleId="11">
    <w:name w:val="annotation reference"/>
    <w:basedOn w:val="9"/>
    <w:semiHidden/>
    <w:unhideWhenUsed/>
    <w:qFormat/>
    <w:uiPriority w:val="99"/>
    <w:rPr>
      <w:sz w:val="21"/>
      <w:szCs w:val="21"/>
    </w:rPr>
  </w:style>
  <w:style w:type="paragraph" w:styleId="12">
    <w:name w:val="List Paragraph"/>
    <w:basedOn w:val="1"/>
    <w:qFormat/>
    <w:uiPriority w:val="34"/>
    <w:pPr>
      <w:ind w:firstLine="420" w:firstLineChars="200"/>
    </w:pPr>
    <w:rPr>
      <w:rFonts w:ascii="Calibri" w:hAnsi="Calibri"/>
      <w:szCs w:val="22"/>
    </w:rPr>
  </w:style>
  <w:style w:type="character" w:customStyle="1" w:styleId="13">
    <w:name w:val="页眉 字符"/>
    <w:basedOn w:val="9"/>
    <w:link w:val="6"/>
    <w:qFormat/>
    <w:uiPriority w:val="99"/>
    <w:rPr>
      <w:rFonts w:ascii="Times New Roman" w:hAnsi="Times New Roman" w:eastAsia="宋体" w:cs="Times New Roman"/>
      <w:sz w:val="18"/>
      <w:szCs w:val="18"/>
    </w:rPr>
  </w:style>
  <w:style w:type="character" w:customStyle="1" w:styleId="14">
    <w:name w:val="页脚 字符"/>
    <w:basedOn w:val="9"/>
    <w:link w:val="5"/>
    <w:qFormat/>
    <w:uiPriority w:val="99"/>
    <w:rPr>
      <w:rFonts w:ascii="Times New Roman" w:hAnsi="Times New Roman" w:eastAsia="宋体" w:cs="Times New Roman"/>
      <w:sz w:val="18"/>
      <w:szCs w:val="18"/>
    </w:rPr>
  </w:style>
  <w:style w:type="paragraph" w:customStyle="1" w:styleId="1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6">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character" w:customStyle="1" w:styleId="17">
    <w:name w:val="批注文字 字符"/>
    <w:basedOn w:val="9"/>
    <w:link w:val="3"/>
    <w:semiHidden/>
    <w:qFormat/>
    <w:uiPriority w:val="99"/>
    <w:rPr>
      <w:rFonts w:ascii="Times New Roman" w:hAnsi="Times New Roman" w:eastAsia="宋体" w:cs="Times New Roman"/>
      <w:szCs w:val="24"/>
    </w:rPr>
  </w:style>
  <w:style w:type="character" w:customStyle="1" w:styleId="18">
    <w:name w:val="批注主题 字符"/>
    <w:basedOn w:val="17"/>
    <w:link w:val="7"/>
    <w:semiHidden/>
    <w:qFormat/>
    <w:uiPriority w:val="99"/>
    <w:rPr>
      <w:rFonts w:ascii="Times New Roman" w:hAnsi="Times New Roman" w:eastAsia="宋体" w:cs="Times New Roman"/>
      <w:b/>
      <w:bCs/>
      <w:szCs w:val="24"/>
    </w:rPr>
  </w:style>
  <w:style w:type="character" w:customStyle="1" w:styleId="19">
    <w:name w:val="批注框文本 字符"/>
    <w:basedOn w:val="9"/>
    <w:link w:val="4"/>
    <w:semiHidden/>
    <w:qFormat/>
    <w:uiPriority w:val="99"/>
    <w:rPr>
      <w:rFonts w:ascii="Times New Roman" w:hAnsi="Times New Roman" w:eastAsia="宋体" w:cs="Times New Roman"/>
      <w:sz w:val="18"/>
      <w:szCs w:val="18"/>
    </w:rPr>
  </w:style>
  <w:style w:type="paragraph" w:customStyle="1" w:styleId="2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relations xmlns="http://www.yonyou.com/relation"/>
</file>

<file path=customXml/item3.xml><?xml version="1.0" encoding="utf-8"?>
<dataSourceCollection xmlns="http://www.yonyou.com/datasource"/>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713D98-33D7-4617-85CF-5835B2178B2F}">
  <ds:schemaRefs/>
</ds:datastoreItem>
</file>

<file path=customXml/itemProps3.xml><?xml version="1.0" encoding="utf-8"?>
<ds:datastoreItem xmlns:ds="http://schemas.openxmlformats.org/officeDocument/2006/customXml" ds:itemID="{75BA121B-8E90-4847-8C33-A4A6DCB39D88}">
  <ds:schemaRefs/>
</ds:datastoreItem>
</file>

<file path=customXml/itemProps4.xml><?xml version="1.0" encoding="utf-8"?>
<ds:datastoreItem xmlns:ds="http://schemas.openxmlformats.org/officeDocument/2006/customXml" ds:itemID="{2C2FF13B-AD53-4B0D-AFF5-BBA169FE0AD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2761</Words>
  <Characters>3112</Characters>
  <Lines>24</Lines>
  <Paragraphs>7</Paragraphs>
  <TotalTime>1</TotalTime>
  <ScaleCrop>false</ScaleCrop>
  <LinksUpToDate>false</LinksUpToDate>
  <CharactersWithSpaces>3190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2022-06-22T08:46:00Z</dcterms:created>
  <dc:creator>lenovo</dc:creator>
  <cp:lastModifiedBy>方迪</cp:lastModifiedBy>
  <dcterms:modified xsi:type="dcterms:W3CDTF">2022-09-24T11:26:36Z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F70470B05B954958B6EF49DCF57A73EC</vt:lpwstr>
  </property>
</Properties>
</file>