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A181" w14:textId="77777777" w:rsidR="00CD1AC2" w:rsidRPr="005B54FF" w:rsidRDefault="00F816A9" w:rsidP="00500A7F">
      <w:pPr>
        <w:pStyle w:val="afff"/>
        <w:framePr w:w="6363" w:wrap="around" w:hAnchor="page" w:x="4650"/>
      </w:pPr>
      <w:r w:rsidRPr="00021D0F">
        <w:rPr>
          <w:rFonts w:hint="eastAsia"/>
        </w:rPr>
        <w:t>×××××</w:t>
      </w:r>
      <w:r w:rsidR="00B5694F" w:rsidRPr="005B54FF">
        <w:t>/CATL</w:t>
      </w:r>
    </w:p>
    <w:p w14:paraId="5CCAB032" w14:textId="77777777" w:rsidR="00500A7F" w:rsidRPr="00021D0F" w:rsidRDefault="00F816A9" w:rsidP="00F816A9">
      <w:pPr>
        <w:pStyle w:val="afff0"/>
        <w:framePr w:w="0" w:hRule="auto" w:wrap="around"/>
        <w:rPr>
          <w:rFonts w:ascii="Times New Roman"/>
          <w:b w:val="0"/>
          <w:sz w:val="40"/>
        </w:rPr>
      </w:pPr>
      <w:bookmarkStart w:id="0" w:name="StdNo0"/>
      <w:r w:rsidRPr="00021D0F">
        <w:rPr>
          <w:rFonts w:ascii="Times New Roman" w:hint="eastAsia"/>
        </w:rPr>
        <w:t>×××</w:t>
      </w:r>
      <w:r w:rsidRPr="00021D0F">
        <w:rPr>
          <w:rFonts w:ascii="Times New Roman" w:hint="eastAsia"/>
          <w:b w:val="0"/>
          <w:sz w:val="40"/>
        </w:rPr>
        <w:t>国家</w:t>
      </w:r>
      <w:r w:rsidR="00500A7F" w:rsidRPr="00021D0F">
        <w:rPr>
          <w:rFonts w:ascii="Times New Roman" w:hint="eastAsia"/>
          <w:b w:val="0"/>
          <w:sz w:val="40"/>
        </w:rPr>
        <w:t>标准</w:t>
      </w:r>
    </w:p>
    <w:bookmarkEnd w:id="0"/>
    <w:p w14:paraId="66D6624D" w14:textId="77777777" w:rsidR="00CD1AC2" w:rsidRPr="00021D0F" w:rsidRDefault="006A041A" w:rsidP="00CD1AC2">
      <w:pPr>
        <w:pStyle w:val="2"/>
        <w:framePr w:wrap="around"/>
        <w:rPr>
          <w:rFonts w:ascii="Times New Roman" w:eastAsia="宋体"/>
        </w:rPr>
      </w:pPr>
      <w:r w:rsidRPr="00021D0F">
        <w:rPr>
          <w:rFonts w:ascii="Times New Roman" w:eastAsia="宋体"/>
        </w:rPr>
        <w:t xml:space="preserve"> </w:t>
      </w:r>
      <w:r w:rsidRPr="00021D0F">
        <w:rPr>
          <w:rFonts w:ascii="Times New Roman" w:eastAsia="宋体"/>
        </w:rPr>
        <w:fldChar w:fldCharType="begin">
          <w:ffData>
            <w:name w:val="StdNo1"/>
            <w:enabled/>
            <w:calcOnExit w:val="0"/>
            <w:textInput>
              <w:default w:val="X"/>
            </w:textInput>
          </w:ffData>
        </w:fldChar>
      </w:r>
      <w:bookmarkStart w:id="1" w:name="StdNo1"/>
      <w:r w:rsidRPr="00021D0F">
        <w:rPr>
          <w:rFonts w:ascii="Times New Roman" w:eastAsia="宋体"/>
        </w:rPr>
        <w:instrText xml:space="preserve"> FORMTEXT </w:instrText>
      </w:r>
      <w:r w:rsidRPr="00021D0F">
        <w:rPr>
          <w:rFonts w:ascii="Times New Roman" w:eastAsia="宋体"/>
        </w:rPr>
      </w:r>
      <w:r w:rsidRPr="00021D0F">
        <w:rPr>
          <w:rFonts w:ascii="Times New Roman" w:eastAsia="宋体"/>
        </w:rPr>
        <w:fldChar w:fldCharType="separate"/>
      </w:r>
      <w:r w:rsidRPr="00021D0F">
        <w:rPr>
          <w:rFonts w:ascii="Times New Roman" w:eastAsia="宋体"/>
          <w:noProof/>
        </w:rPr>
        <w:t>X</w:t>
      </w:r>
      <w:r w:rsidRPr="00021D0F">
        <w:rPr>
          <w:rFonts w:ascii="Times New Roman" w:eastAsia="宋体"/>
        </w:rPr>
        <w:fldChar w:fldCharType="end"/>
      </w:r>
      <w:bookmarkEnd w:id="1"/>
      <w:r w:rsidR="007F7640" w:rsidRPr="00021D0F">
        <w:rPr>
          <w:rFonts w:ascii="Times New Roman" w:eastAsia="宋体"/>
        </w:rPr>
        <w:fldChar w:fldCharType="begin">
          <w:ffData>
            <w:name w:val=""/>
            <w:enabled/>
            <w:calcOnExit w:val="0"/>
            <w:textInput>
              <w:default w:val="XXXXXX"/>
            </w:textInput>
          </w:ffData>
        </w:fldChar>
      </w:r>
      <w:r w:rsidR="007F7640" w:rsidRPr="00021D0F">
        <w:rPr>
          <w:rFonts w:ascii="Times New Roman" w:eastAsia="宋体"/>
        </w:rPr>
        <w:instrText xml:space="preserve"> FORMTEXT </w:instrText>
      </w:r>
      <w:r w:rsidR="007F7640" w:rsidRPr="00021D0F">
        <w:rPr>
          <w:rFonts w:ascii="Times New Roman" w:eastAsia="宋体"/>
        </w:rPr>
      </w:r>
      <w:r w:rsidR="007F7640" w:rsidRPr="00021D0F">
        <w:rPr>
          <w:rFonts w:ascii="Times New Roman" w:eastAsia="宋体"/>
        </w:rPr>
        <w:fldChar w:fldCharType="separate"/>
      </w:r>
      <w:r w:rsidR="007F7640" w:rsidRPr="00021D0F">
        <w:rPr>
          <w:rFonts w:ascii="Times New Roman" w:eastAsia="宋体"/>
          <w:noProof/>
        </w:rPr>
        <w:t>XXXXXX</w:t>
      </w:r>
      <w:r w:rsidR="007F7640" w:rsidRPr="00021D0F">
        <w:rPr>
          <w:rFonts w:ascii="Times New Roman" w:eastAsia="宋体"/>
        </w:rPr>
        <w:fldChar w:fldCharType="end"/>
      </w:r>
      <w:r w:rsidR="00CD1AC2" w:rsidRPr="00021D0F">
        <w:rPr>
          <w:rFonts w:ascii="Times New Roman" w:eastAsia="宋体"/>
        </w:rPr>
        <w:t>—</w:t>
      </w:r>
      <w:bookmarkStart w:id="2" w:name="StdNo2"/>
      <w:r w:rsidR="002864CA" w:rsidRPr="00021D0F">
        <w:rPr>
          <w:rFonts w:ascii="Times New Roman" w:eastAsia="宋体"/>
        </w:rPr>
        <w:fldChar w:fldCharType="begin">
          <w:ffData>
            <w:name w:val="StdNo2"/>
            <w:enabled/>
            <w:calcOnExit w:val="0"/>
            <w:textInput>
              <w:default w:val="XXXX"/>
              <w:maxLength w:val="4"/>
            </w:textInput>
          </w:ffData>
        </w:fldChar>
      </w:r>
      <w:r w:rsidR="00CD1AC2" w:rsidRPr="00021D0F">
        <w:rPr>
          <w:rFonts w:ascii="Times New Roman" w:eastAsia="宋体"/>
        </w:rPr>
        <w:instrText xml:space="preserve"> FORMTEXT </w:instrText>
      </w:r>
      <w:r w:rsidR="002864CA" w:rsidRPr="00021D0F">
        <w:rPr>
          <w:rFonts w:ascii="Times New Roman" w:eastAsia="宋体"/>
        </w:rPr>
      </w:r>
      <w:r w:rsidR="002864CA" w:rsidRPr="00021D0F">
        <w:rPr>
          <w:rFonts w:ascii="Times New Roman" w:eastAsia="宋体"/>
        </w:rPr>
        <w:fldChar w:fldCharType="separate"/>
      </w:r>
      <w:r w:rsidR="00FE3085" w:rsidRPr="00021D0F">
        <w:rPr>
          <w:rFonts w:ascii="Times New Roman" w:eastAsia="宋体"/>
        </w:rPr>
        <w:t>XXXX</w:t>
      </w:r>
      <w:r w:rsidR="002864CA" w:rsidRPr="00021D0F">
        <w:rPr>
          <w:rFonts w:ascii="Times New Roman" w:eastAsia="宋体"/>
        </w:rP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0"/>
      </w:tblGrid>
      <w:tr w:rsidR="00CD1AC2" w:rsidRPr="005B54FF" w14:paraId="37860248" w14:textId="77777777" w:rsidTr="00B72F2C">
        <w:tc>
          <w:tcPr>
            <w:tcW w:w="9140" w:type="dxa"/>
            <w:tcBorders>
              <w:top w:val="nil"/>
              <w:left w:val="nil"/>
              <w:bottom w:val="nil"/>
              <w:right w:val="nil"/>
            </w:tcBorders>
            <w:shd w:val="clear" w:color="auto" w:fill="auto"/>
          </w:tcPr>
          <w:p w14:paraId="498612A4" w14:textId="77777777" w:rsidR="00CD1AC2" w:rsidRPr="00021D0F" w:rsidRDefault="00CD1AC2" w:rsidP="00B72F2C">
            <w:pPr>
              <w:pStyle w:val="afffa"/>
              <w:framePr w:wrap="around"/>
              <w:ind w:right="420"/>
              <w:jc w:val="both"/>
              <w:rPr>
                <w:rFonts w:ascii="Times New Roman"/>
              </w:rPr>
            </w:pPr>
          </w:p>
        </w:tc>
      </w:tr>
    </w:tbl>
    <w:p w14:paraId="2B1262CB" w14:textId="77777777" w:rsidR="00CD1AC2" w:rsidRPr="00021D0F" w:rsidRDefault="00CD1AC2" w:rsidP="00CD1AC2">
      <w:pPr>
        <w:pStyle w:val="2"/>
        <w:framePr w:wrap="around"/>
        <w:rPr>
          <w:rFonts w:ascii="Times New Roman" w:eastAsia="宋体"/>
        </w:rPr>
      </w:pPr>
    </w:p>
    <w:p w14:paraId="7B64C907" w14:textId="77777777" w:rsidR="00CD1AC2" w:rsidRPr="00021D0F" w:rsidRDefault="00CD1AC2" w:rsidP="00CD1AC2">
      <w:pPr>
        <w:pStyle w:val="2"/>
        <w:framePr w:wrap="around"/>
        <w:rPr>
          <w:rFonts w:ascii="Times New Roman" w:eastAsia="宋体"/>
        </w:rPr>
      </w:pPr>
    </w:p>
    <w:p w14:paraId="64811617" w14:textId="1AD25C9C" w:rsidR="00CD1AC2" w:rsidRPr="00021D0F" w:rsidRDefault="00BA0F5C" w:rsidP="00CD1AC2">
      <w:pPr>
        <w:pStyle w:val="afffb"/>
        <w:framePr w:wrap="around"/>
        <w:rPr>
          <w:rFonts w:ascii="Times New Roman" w:eastAsia="宋体"/>
          <w:szCs w:val="52"/>
        </w:rPr>
      </w:pPr>
      <w:r w:rsidRPr="00021D0F">
        <w:rPr>
          <w:rFonts w:ascii="Times New Roman" w:eastAsia="宋体" w:hint="eastAsia"/>
          <w:szCs w:val="52"/>
        </w:rPr>
        <w:t>锂离子电池</w:t>
      </w:r>
      <w:r w:rsidR="00B72F2C" w:rsidRPr="00021D0F">
        <w:rPr>
          <w:rFonts w:ascii="Times New Roman" w:eastAsia="宋体" w:hint="eastAsia"/>
          <w:szCs w:val="52"/>
        </w:rPr>
        <w:t>材料</w:t>
      </w:r>
      <w:r w:rsidR="0006580D" w:rsidRPr="00021D0F">
        <w:rPr>
          <w:rFonts w:ascii="Times New Roman" w:eastAsia="宋体" w:hint="eastAsia"/>
          <w:szCs w:val="52"/>
        </w:rPr>
        <w:t>的</w:t>
      </w:r>
      <w:r w:rsidR="001D0A83" w:rsidRPr="00021D0F">
        <w:rPr>
          <w:rFonts w:ascii="Times New Roman" w:eastAsia="宋体" w:hint="eastAsia"/>
          <w:szCs w:val="52"/>
        </w:rPr>
        <w:t>粉末压实密度</w:t>
      </w:r>
      <w:r w:rsidR="00B72F2C" w:rsidRPr="00021D0F">
        <w:rPr>
          <w:rFonts w:ascii="Times New Roman" w:eastAsia="宋体" w:hint="eastAsia"/>
          <w:szCs w:val="52"/>
        </w:rPr>
        <w:t>测定</w:t>
      </w:r>
    </w:p>
    <w:p w14:paraId="473956A2" w14:textId="517C4654" w:rsidR="00CD1AC2" w:rsidRPr="00021D0F" w:rsidRDefault="008144F4" w:rsidP="00CD1AC2">
      <w:pPr>
        <w:pStyle w:val="afffd"/>
        <w:framePr w:wrap="around"/>
        <w:rPr>
          <w:rFonts w:ascii="Times New Roman"/>
        </w:rPr>
      </w:pPr>
      <w:r w:rsidRPr="00021D0F">
        <w:rPr>
          <w:rFonts w:ascii="Times New Roman"/>
          <w:b/>
        </w:rPr>
        <w:t>T</w:t>
      </w:r>
      <w:r w:rsidRPr="00021D0F">
        <w:rPr>
          <w:rFonts w:ascii="Times New Roman" w:hint="eastAsia"/>
          <w:b/>
        </w:rPr>
        <w:t>he</w:t>
      </w:r>
      <w:r w:rsidRPr="00021D0F">
        <w:rPr>
          <w:rFonts w:ascii="Times New Roman"/>
          <w:b/>
        </w:rPr>
        <w:t xml:space="preserve"> method of powder </w:t>
      </w:r>
      <w:bookmarkStart w:id="3" w:name="_Hlk114150070"/>
      <w:r w:rsidR="00AC485D" w:rsidRPr="00021D0F">
        <w:rPr>
          <w:rFonts w:ascii="Times New Roman"/>
          <w:b/>
        </w:rPr>
        <w:t xml:space="preserve">compacted </w:t>
      </w:r>
      <w:r w:rsidR="001D0A83" w:rsidRPr="00021D0F">
        <w:rPr>
          <w:rFonts w:ascii="Times New Roman"/>
          <w:b/>
        </w:rPr>
        <w:t xml:space="preserve"> </w:t>
      </w:r>
      <w:r w:rsidRPr="00021D0F">
        <w:rPr>
          <w:rFonts w:ascii="Times New Roman"/>
          <w:b/>
        </w:rPr>
        <w:t>density</w:t>
      </w:r>
      <w:bookmarkEnd w:id="3"/>
      <w:r w:rsidRPr="00021D0F">
        <w:rPr>
          <w:rFonts w:ascii="Times New Roman"/>
          <w:b/>
        </w:rPr>
        <w:t xml:space="preserve"> </w:t>
      </w:r>
      <w:r w:rsidR="00BA0F5C" w:rsidRPr="00021D0F">
        <w:rPr>
          <w:rFonts w:ascii="Times New Roman"/>
          <w:b/>
        </w:rPr>
        <w:t xml:space="preserve">for </w:t>
      </w:r>
      <w:r w:rsidR="001D0A83" w:rsidRPr="00021D0F">
        <w:rPr>
          <w:rFonts w:ascii="Times New Roman"/>
          <w:b/>
        </w:rPr>
        <w:t>lithium ion battery</w:t>
      </w:r>
      <w:r w:rsidRPr="00021D0F">
        <w:rPr>
          <w:rFonts w:ascii="Times New Roman"/>
          <w:b/>
        </w:rPr>
        <w:t xml:space="preserve"> materials</w:t>
      </w:r>
      <w:r w:rsidRPr="00021D0F">
        <w:rPr>
          <w:rFonts w:asci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CD1AC2" w:rsidRPr="005B54FF" w14:paraId="648D61FB" w14:textId="77777777" w:rsidTr="00A24191">
        <w:tc>
          <w:tcPr>
            <w:tcW w:w="9855" w:type="dxa"/>
            <w:tcBorders>
              <w:top w:val="nil"/>
              <w:left w:val="nil"/>
              <w:bottom w:val="nil"/>
              <w:right w:val="nil"/>
            </w:tcBorders>
            <w:shd w:val="clear" w:color="auto" w:fill="auto"/>
          </w:tcPr>
          <w:p w14:paraId="7DBD5C5D" w14:textId="77777777" w:rsidR="00CD1AC2" w:rsidRPr="00021D0F" w:rsidRDefault="003B4256" w:rsidP="00CD1AC2">
            <w:pPr>
              <w:pStyle w:val="afffe"/>
              <w:framePr w:wrap="around"/>
              <w:rPr>
                <w:rFonts w:ascii="Times New Roman"/>
              </w:rPr>
            </w:pPr>
            <w:r w:rsidRPr="00021D0F">
              <w:rPr>
                <w:rFonts w:ascii="Times New Roman"/>
                <w:noProof/>
              </w:rPr>
              <mc:AlternateContent>
                <mc:Choice Requires="wps">
                  <w:drawing>
                    <wp:anchor distT="0" distB="0" distL="114300" distR="114300" simplePos="0" relativeHeight="251658752" behindDoc="1" locked="1" layoutInCell="1" allowOverlap="1" wp14:anchorId="1E0A9EE6" wp14:editId="187EADA8">
                      <wp:simplePos x="0" y="0"/>
                      <wp:positionH relativeFrom="column">
                        <wp:posOffset>2200910</wp:posOffset>
                      </wp:positionH>
                      <wp:positionV relativeFrom="paragraph">
                        <wp:posOffset>4281805</wp:posOffset>
                      </wp:positionV>
                      <wp:extent cx="1905000" cy="254000"/>
                      <wp:effectExtent l="0" t="0"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A69F8E" id="RQ" o:spid="_x0000_s1026" style="position:absolute;left:0;text-align:left;margin-left:173.3pt;margin-top:337.15pt;width:15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" stroked="f">
                      <w10:anchorlock/>
                    </v:rect>
                  </w:pict>
                </mc:Fallback>
              </mc:AlternateContent>
            </w:r>
            <w:r w:rsidR="002864CA" w:rsidRPr="00021D0F">
              <w:rPr>
                <w:rFonts w:ascii="Times New Roman"/>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4" w:name="LB"/>
            <w:r w:rsidR="00CD1AC2" w:rsidRPr="00021D0F">
              <w:rPr>
                <w:rFonts w:ascii="Times New Roman"/>
              </w:rPr>
              <w:instrText xml:space="preserve"> FORMDROPDOWN </w:instrText>
            </w:r>
            <w:r w:rsidR="00186445">
              <w:rPr>
                <w:rFonts w:ascii="Times New Roman"/>
              </w:rPr>
            </w:r>
            <w:r w:rsidR="00186445">
              <w:rPr>
                <w:rFonts w:ascii="Times New Roman"/>
              </w:rPr>
              <w:fldChar w:fldCharType="separate"/>
            </w:r>
            <w:r w:rsidR="002864CA" w:rsidRPr="00021D0F">
              <w:rPr>
                <w:rFonts w:ascii="Times New Roman"/>
              </w:rPr>
              <w:fldChar w:fldCharType="end"/>
            </w:r>
            <w:bookmarkEnd w:id="4"/>
          </w:p>
        </w:tc>
      </w:tr>
      <w:bookmarkStart w:id="5" w:name="WCRQ"/>
      <w:tr w:rsidR="00CD1AC2" w:rsidRPr="005B54FF" w14:paraId="2E8286A5" w14:textId="77777777" w:rsidTr="00A24191">
        <w:tc>
          <w:tcPr>
            <w:tcW w:w="9855" w:type="dxa"/>
            <w:tcBorders>
              <w:top w:val="nil"/>
              <w:left w:val="nil"/>
              <w:bottom w:val="nil"/>
              <w:right w:val="nil"/>
            </w:tcBorders>
            <w:shd w:val="clear" w:color="auto" w:fill="auto"/>
          </w:tcPr>
          <w:p w14:paraId="1EF4C050" w14:textId="77777777" w:rsidR="00CD1AC2" w:rsidRPr="00021D0F" w:rsidRDefault="002864CA" w:rsidP="00CD1AC2">
            <w:pPr>
              <w:pStyle w:val="affff"/>
              <w:framePr w:wrap="around"/>
              <w:rPr>
                <w:rFonts w:ascii="Times New Roman"/>
              </w:rPr>
            </w:pPr>
            <w:r w:rsidRPr="00021D0F">
              <w:rPr>
                <w:rFonts w:ascii="Times New Roman"/>
              </w:rPr>
              <w:fldChar w:fldCharType="begin">
                <w:ffData>
                  <w:name w:val="WCRQ"/>
                  <w:enabled/>
                  <w:calcOnExit w:val="0"/>
                  <w:textInput/>
                </w:ffData>
              </w:fldChar>
            </w:r>
            <w:r w:rsidR="00CD1AC2" w:rsidRPr="00021D0F">
              <w:rPr>
                <w:rFonts w:ascii="Times New Roman"/>
              </w:rPr>
              <w:instrText xml:space="preserve"> FORMTEXT </w:instrText>
            </w:r>
            <w:r w:rsidRPr="00021D0F">
              <w:rPr>
                <w:rFonts w:ascii="Times New Roman"/>
              </w:rPr>
            </w:r>
            <w:r w:rsidRPr="00021D0F">
              <w:rPr>
                <w:rFonts w:ascii="Times New Roman"/>
              </w:rPr>
              <w:fldChar w:fldCharType="separate"/>
            </w:r>
            <w:r w:rsidR="00CD1AC2" w:rsidRPr="00021D0F">
              <w:rPr>
                <w:rFonts w:ascii="Times New Roman"/>
                <w:noProof/>
              </w:rPr>
              <w:t> </w:t>
            </w:r>
            <w:r w:rsidR="00CD1AC2" w:rsidRPr="00021D0F">
              <w:rPr>
                <w:rFonts w:ascii="Times New Roman"/>
                <w:noProof/>
              </w:rPr>
              <w:t> </w:t>
            </w:r>
            <w:r w:rsidR="00CD1AC2" w:rsidRPr="00021D0F">
              <w:rPr>
                <w:rFonts w:ascii="Times New Roman"/>
                <w:noProof/>
              </w:rPr>
              <w:t> </w:t>
            </w:r>
            <w:r w:rsidR="00CD1AC2" w:rsidRPr="00021D0F">
              <w:rPr>
                <w:rFonts w:ascii="Times New Roman"/>
                <w:noProof/>
              </w:rPr>
              <w:t> </w:t>
            </w:r>
            <w:r w:rsidR="00CD1AC2" w:rsidRPr="00021D0F">
              <w:rPr>
                <w:rFonts w:ascii="Times New Roman"/>
                <w:noProof/>
              </w:rPr>
              <w:t> </w:t>
            </w:r>
            <w:r w:rsidRPr="00021D0F">
              <w:rPr>
                <w:rFonts w:ascii="Times New Roman"/>
              </w:rPr>
              <w:fldChar w:fldCharType="end"/>
            </w:r>
            <w:bookmarkEnd w:id="5"/>
          </w:p>
        </w:tc>
      </w:tr>
    </w:tbl>
    <w:bookmarkStart w:id="6" w:name="FY"/>
    <w:p w14:paraId="607429A7" w14:textId="77777777" w:rsidR="00CD1AC2" w:rsidRPr="00021D0F" w:rsidRDefault="002864CA" w:rsidP="006E1CE6">
      <w:pPr>
        <w:pStyle w:val="affffff5"/>
        <w:framePr w:wrap="around" w:x="1"/>
        <w:rPr>
          <w:rFonts w:eastAsia="宋体"/>
        </w:rPr>
      </w:pPr>
      <w:r w:rsidRPr="00021D0F">
        <w:rPr>
          <w:rFonts w:eastAsia="宋体"/>
        </w:rPr>
        <w:fldChar w:fldCharType="begin">
          <w:ffData>
            <w:name w:val="FY"/>
            <w:enabled/>
            <w:calcOnExit w:val="0"/>
            <w:entryMacro w:val="ShowHelp8"/>
            <w:textInput>
              <w:default w:val="XXXX"/>
              <w:maxLength w:val="4"/>
            </w:textInput>
          </w:ffData>
        </w:fldChar>
      </w:r>
      <w:r w:rsidR="00CD1AC2" w:rsidRPr="00021D0F">
        <w:rPr>
          <w:rFonts w:eastAsia="宋体"/>
        </w:rPr>
        <w:instrText xml:space="preserve"> FORMTEXT </w:instrText>
      </w:r>
      <w:r w:rsidRPr="00021D0F">
        <w:rPr>
          <w:rFonts w:eastAsia="宋体"/>
        </w:rPr>
      </w:r>
      <w:r w:rsidRPr="00021D0F">
        <w:rPr>
          <w:rFonts w:eastAsia="宋体"/>
        </w:rPr>
        <w:fldChar w:fldCharType="separate"/>
      </w:r>
      <w:r w:rsidR="00CD1AC2" w:rsidRPr="00021D0F">
        <w:rPr>
          <w:rFonts w:eastAsia="宋体"/>
          <w:noProof/>
        </w:rPr>
        <w:t>XXXX</w:t>
      </w:r>
      <w:r w:rsidRPr="00021D0F">
        <w:rPr>
          <w:rFonts w:eastAsia="宋体"/>
        </w:rPr>
        <w:fldChar w:fldCharType="end"/>
      </w:r>
      <w:bookmarkEnd w:id="6"/>
      <w:r w:rsidR="00CD1AC2" w:rsidRPr="00021D0F">
        <w:rPr>
          <w:rFonts w:eastAsia="宋体"/>
        </w:rPr>
        <w:t>-</w:t>
      </w:r>
      <w:r w:rsidRPr="00021D0F">
        <w:rPr>
          <w:rFonts w:eastAsia="宋体"/>
        </w:rPr>
        <w:fldChar w:fldCharType="begin">
          <w:ffData>
            <w:name w:val="FM"/>
            <w:enabled/>
            <w:calcOnExit w:val="0"/>
            <w:entryMacro w:val="ShowHelp8"/>
            <w:textInput>
              <w:default w:val="XX"/>
              <w:maxLength w:val="2"/>
            </w:textInput>
          </w:ffData>
        </w:fldChar>
      </w:r>
      <w:r w:rsidR="00CD1AC2" w:rsidRPr="00021D0F">
        <w:rPr>
          <w:rFonts w:eastAsia="宋体"/>
        </w:rPr>
        <w:instrText xml:space="preserve"> FORMTEXT </w:instrText>
      </w:r>
      <w:r w:rsidRPr="00021D0F">
        <w:rPr>
          <w:rFonts w:eastAsia="宋体"/>
        </w:rPr>
      </w:r>
      <w:r w:rsidRPr="00021D0F">
        <w:rPr>
          <w:rFonts w:eastAsia="宋体"/>
        </w:rPr>
        <w:fldChar w:fldCharType="separate"/>
      </w:r>
      <w:r w:rsidR="00CD1AC2" w:rsidRPr="00021D0F">
        <w:rPr>
          <w:rFonts w:eastAsia="宋体"/>
          <w:noProof/>
        </w:rPr>
        <w:t>XX</w:t>
      </w:r>
      <w:r w:rsidRPr="00021D0F">
        <w:rPr>
          <w:rFonts w:eastAsia="宋体"/>
        </w:rPr>
        <w:fldChar w:fldCharType="end"/>
      </w:r>
      <w:r w:rsidR="00CD1AC2" w:rsidRPr="00021D0F">
        <w:rPr>
          <w:rFonts w:eastAsia="宋体"/>
        </w:rPr>
        <w:t>-</w:t>
      </w:r>
      <w:bookmarkStart w:id="7" w:name="FD"/>
      <w:r w:rsidRPr="00021D0F">
        <w:rPr>
          <w:rFonts w:eastAsia="宋体"/>
        </w:rPr>
        <w:fldChar w:fldCharType="begin">
          <w:ffData>
            <w:name w:val="FD"/>
            <w:enabled/>
            <w:calcOnExit w:val="0"/>
            <w:entryMacro w:val="ShowHelp8"/>
            <w:textInput>
              <w:default w:val="XX"/>
              <w:maxLength w:val="2"/>
            </w:textInput>
          </w:ffData>
        </w:fldChar>
      </w:r>
      <w:r w:rsidR="00CD1AC2" w:rsidRPr="00021D0F">
        <w:rPr>
          <w:rFonts w:eastAsia="宋体"/>
        </w:rPr>
        <w:instrText xml:space="preserve"> FORMTEXT </w:instrText>
      </w:r>
      <w:r w:rsidRPr="00021D0F">
        <w:rPr>
          <w:rFonts w:eastAsia="宋体"/>
        </w:rPr>
      </w:r>
      <w:r w:rsidRPr="00021D0F">
        <w:rPr>
          <w:rFonts w:eastAsia="宋体"/>
        </w:rPr>
        <w:fldChar w:fldCharType="separate"/>
      </w:r>
      <w:r w:rsidR="00CD1AC2" w:rsidRPr="00021D0F">
        <w:rPr>
          <w:rFonts w:eastAsia="宋体"/>
          <w:noProof/>
        </w:rPr>
        <w:t>XX</w:t>
      </w:r>
      <w:r w:rsidRPr="00021D0F">
        <w:rPr>
          <w:rFonts w:eastAsia="宋体"/>
        </w:rPr>
        <w:fldChar w:fldCharType="end"/>
      </w:r>
      <w:bookmarkEnd w:id="7"/>
      <w:r w:rsidR="00CD1AC2" w:rsidRPr="00021D0F">
        <w:rPr>
          <w:rFonts w:eastAsia="宋体" w:hint="eastAsia"/>
        </w:rPr>
        <w:t>发布</w:t>
      </w:r>
      <w:r w:rsidR="003B4256" w:rsidRPr="00021D0F">
        <w:rPr>
          <w:rFonts w:eastAsia="宋体"/>
          <w:noProof/>
        </w:rPr>
        <mc:AlternateContent>
          <mc:Choice Requires="wps">
            <w:drawing>
              <wp:anchor distT="4294967295" distB="4294967295" distL="114300" distR="114300" simplePos="0" relativeHeight="251652608" behindDoc="0" locked="1" layoutInCell="1" allowOverlap="1" wp14:anchorId="4ED8C02D" wp14:editId="6C515663">
                <wp:simplePos x="0" y="0"/>
                <wp:positionH relativeFrom="column">
                  <wp:posOffset>-635</wp:posOffset>
                </wp:positionH>
                <wp:positionV relativeFrom="page">
                  <wp:posOffset>9251949</wp:posOffset>
                </wp:positionV>
                <wp:extent cx="6120130" cy="0"/>
                <wp:effectExtent l="0" t="0" r="3302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B2C836" id="Line 10"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bookmarkStart w:id="8" w:name="SY"/>
    <w:p w14:paraId="636ED0F8" w14:textId="77777777" w:rsidR="00CD1AC2" w:rsidRPr="00021D0F" w:rsidRDefault="002864CA" w:rsidP="006E1CE6">
      <w:pPr>
        <w:pStyle w:val="affffff6"/>
        <w:framePr w:wrap="around" w:xAlign="right"/>
        <w:rPr>
          <w:rFonts w:eastAsia="宋体"/>
        </w:rPr>
      </w:pPr>
      <w:r w:rsidRPr="00021D0F">
        <w:rPr>
          <w:rFonts w:eastAsia="宋体"/>
        </w:rPr>
        <w:fldChar w:fldCharType="begin">
          <w:ffData>
            <w:name w:val="SY"/>
            <w:enabled/>
            <w:calcOnExit w:val="0"/>
            <w:entryMacro w:val="ShowHelp9"/>
            <w:textInput>
              <w:default w:val="XXXX"/>
              <w:maxLength w:val="4"/>
            </w:textInput>
          </w:ffData>
        </w:fldChar>
      </w:r>
      <w:r w:rsidR="00CD1AC2" w:rsidRPr="00021D0F">
        <w:rPr>
          <w:rFonts w:eastAsia="宋体"/>
        </w:rPr>
        <w:instrText xml:space="preserve"> FORMTEXT </w:instrText>
      </w:r>
      <w:r w:rsidRPr="00021D0F">
        <w:rPr>
          <w:rFonts w:eastAsia="宋体"/>
        </w:rPr>
      </w:r>
      <w:r w:rsidRPr="00021D0F">
        <w:rPr>
          <w:rFonts w:eastAsia="宋体"/>
        </w:rPr>
        <w:fldChar w:fldCharType="separate"/>
      </w:r>
      <w:r w:rsidR="00CD1AC2" w:rsidRPr="00021D0F">
        <w:rPr>
          <w:rFonts w:eastAsia="宋体"/>
          <w:noProof/>
        </w:rPr>
        <w:t>XXXX</w:t>
      </w:r>
      <w:r w:rsidRPr="00021D0F">
        <w:rPr>
          <w:rFonts w:eastAsia="宋体"/>
        </w:rPr>
        <w:fldChar w:fldCharType="end"/>
      </w:r>
      <w:bookmarkEnd w:id="8"/>
      <w:r w:rsidR="00CD1AC2" w:rsidRPr="00021D0F">
        <w:rPr>
          <w:rFonts w:eastAsia="宋体"/>
        </w:rPr>
        <w:t>-</w:t>
      </w:r>
      <w:bookmarkStart w:id="9" w:name="SM"/>
      <w:r w:rsidRPr="00021D0F">
        <w:rPr>
          <w:rFonts w:eastAsia="宋体"/>
        </w:rPr>
        <w:fldChar w:fldCharType="begin">
          <w:ffData>
            <w:name w:val="SM"/>
            <w:enabled/>
            <w:calcOnExit w:val="0"/>
            <w:entryMacro w:val="ShowHelp9"/>
            <w:textInput>
              <w:default w:val="XX"/>
              <w:maxLength w:val="2"/>
            </w:textInput>
          </w:ffData>
        </w:fldChar>
      </w:r>
      <w:r w:rsidR="00CD1AC2" w:rsidRPr="00021D0F">
        <w:rPr>
          <w:rFonts w:eastAsia="宋体"/>
        </w:rPr>
        <w:instrText xml:space="preserve"> FORMTEXT </w:instrText>
      </w:r>
      <w:r w:rsidRPr="00021D0F">
        <w:rPr>
          <w:rFonts w:eastAsia="宋体"/>
        </w:rPr>
      </w:r>
      <w:r w:rsidRPr="00021D0F">
        <w:rPr>
          <w:rFonts w:eastAsia="宋体"/>
        </w:rPr>
        <w:fldChar w:fldCharType="separate"/>
      </w:r>
      <w:r w:rsidR="00CD1AC2" w:rsidRPr="00021D0F">
        <w:rPr>
          <w:rFonts w:eastAsia="宋体"/>
          <w:noProof/>
        </w:rPr>
        <w:t>XX</w:t>
      </w:r>
      <w:r w:rsidRPr="00021D0F">
        <w:rPr>
          <w:rFonts w:eastAsia="宋体"/>
        </w:rPr>
        <w:fldChar w:fldCharType="end"/>
      </w:r>
      <w:bookmarkEnd w:id="9"/>
      <w:r w:rsidR="00CD1AC2" w:rsidRPr="00021D0F">
        <w:rPr>
          <w:rFonts w:eastAsia="宋体"/>
        </w:rPr>
        <w:t>-</w:t>
      </w:r>
      <w:bookmarkStart w:id="10" w:name="SD"/>
      <w:r w:rsidRPr="00021D0F">
        <w:rPr>
          <w:rFonts w:eastAsia="宋体"/>
        </w:rPr>
        <w:fldChar w:fldCharType="begin">
          <w:ffData>
            <w:name w:val="SD"/>
            <w:enabled/>
            <w:calcOnExit w:val="0"/>
            <w:entryMacro w:val="ShowHelp9"/>
            <w:textInput>
              <w:default w:val="XX"/>
              <w:maxLength w:val="2"/>
            </w:textInput>
          </w:ffData>
        </w:fldChar>
      </w:r>
      <w:r w:rsidR="00CD1AC2" w:rsidRPr="00021D0F">
        <w:rPr>
          <w:rFonts w:eastAsia="宋体"/>
        </w:rPr>
        <w:instrText xml:space="preserve"> FORMTEXT </w:instrText>
      </w:r>
      <w:r w:rsidRPr="00021D0F">
        <w:rPr>
          <w:rFonts w:eastAsia="宋体"/>
        </w:rPr>
      </w:r>
      <w:r w:rsidRPr="00021D0F">
        <w:rPr>
          <w:rFonts w:eastAsia="宋体"/>
        </w:rPr>
        <w:fldChar w:fldCharType="separate"/>
      </w:r>
      <w:r w:rsidR="00CD1AC2" w:rsidRPr="00021D0F">
        <w:rPr>
          <w:rFonts w:eastAsia="宋体"/>
          <w:noProof/>
        </w:rPr>
        <w:t>XX</w:t>
      </w:r>
      <w:r w:rsidRPr="00021D0F">
        <w:rPr>
          <w:rFonts w:eastAsia="宋体"/>
        </w:rPr>
        <w:fldChar w:fldCharType="end"/>
      </w:r>
      <w:bookmarkEnd w:id="10"/>
      <w:r w:rsidR="00CD1AC2" w:rsidRPr="00021D0F">
        <w:rPr>
          <w:rFonts w:eastAsia="宋体" w:hint="eastAsia"/>
        </w:rPr>
        <w:t>实施</w:t>
      </w:r>
    </w:p>
    <w:bookmarkStart w:id="11" w:name="fm"/>
    <w:p w14:paraId="2D53AA1D" w14:textId="77777777" w:rsidR="00CD1AC2" w:rsidRPr="00021D0F" w:rsidRDefault="003B4256" w:rsidP="00CD1AC2">
      <w:pPr>
        <w:pStyle w:val="afffff"/>
        <w:framePr w:wrap="around"/>
        <w:rPr>
          <w:rFonts w:ascii="Times New Roman" w:eastAsia="宋体"/>
        </w:rPr>
      </w:pPr>
      <w:r w:rsidRPr="00021D0F">
        <w:rPr>
          <w:rFonts w:ascii="Times New Roman" w:eastAsia="宋体"/>
          <w:noProof/>
          <w:w w:val="100"/>
        </w:rPr>
        <mc:AlternateContent>
          <mc:Choice Requires="wps">
            <w:drawing>
              <wp:anchor distT="0" distB="0" distL="114300" distR="114300" simplePos="0" relativeHeight="251659776" behindDoc="1" locked="0" layoutInCell="1" allowOverlap="1" wp14:anchorId="076BFE38" wp14:editId="55044D56">
                <wp:simplePos x="0" y="0"/>
                <wp:positionH relativeFrom="column">
                  <wp:posOffset>1810385</wp:posOffset>
                </wp:positionH>
                <wp:positionV relativeFrom="paragraph">
                  <wp:posOffset>-3942715</wp:posOffset>
                </wp:positionV>
                <wp:extent cx="1270000" cy="304800"/>
                <wp:effectExtent l="0" t="0" r="635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77E3E8" id="LB" o:spid="_x0000_s1026" style="position:absolute;left:0;text-align:left;margin-left:142.55pt;margin-top:-310.45pt;width:100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stroked="f"/>
            </w:pict>
          </mc:Fallback>
        </mc:AlternateContent>
      </w:r>
      <w:r w:rsidRPr="00021D0F">
        <w:rPr>
          <w:rFonts w:ascii="Times New Roman" w:eastAsia="宋体"/>
          <w:noProof/>
          <w:w w:val="100"/>
        </w:rPr>
        <mc:AlternateContent>
          <mc:Choice Requires="wps">
            <w:drawing>
              <wp:anchor distT="0" distB="0" distL="114300" distR="114300" simplePos="0" relativeHeight="251656704" behindDoc="1" locked="0" layoutInCell="1" allowOverlap="1" wp14:anchorId="2117AF6A" wp14:editId="24B140D0">
                <wp:simplePos x="0" y="0"/>
                <wp:positionH relativeFrom="column">
                  <wp:posOffset>4413885</wp:posOffset>
                </wp:positionH>
                <wp:positionV relativeFrom="paragraph">
                  <wp:posOffset>-7435215</wp:posOffset>
                </wp:positionV>
                <wp:extent cx="1143000" cy="228600"/>
                <wp:effectExtent l="0" t="0" r="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68DEEC" id="DT" o:spid="_x0000_s1026" style="position:absolute;left:0;text-align:left;margin-left:347.55pt;margin-top:-585.45pt;width:9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" stroked="f"/>
            </w:pict>
          </mc:Fallback>
        </mc:AlternateContent>
      </w:r>
      <w:r w:rsidRPr="00021D0F">
        <w:rPr>
          <w:rFonts w:ascii="Times New Roman" w:eastAsia="宋体"/>
          <w:noProof/>
          <w:w w:val="100"/>
        </w:rPr>
        <mc:AlternateContent>
          <mc:Choice Requires="wps">
            <w:drawing>
              <wp:anchor distT="4294967295" distB="4294967295" distL="114300" distR="114300" simplePos="0" relativeHeight="251654656" behindDoc="0" locked="0" layoutInCell="1" allowOverlap="1" wp14:anchorId="3F103418" wp14:editId="6BAB4FF6">
                <wp:simplePos x="0" y="0"/>
                <wp:positionH relativeFrom="column">
                  <wp:posOffset>-464820</wp:posOffset>
                </wp:positionH>
                <wp:positionV relativeFrom="paragraph">
                  <wp:posOffset>-7021196</wp:posOffset>
                </wp:positionV>
                <wp:extent cx="6120130" cy="0"/>
                <wp:effectExtent l="0" t="0" r="3302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A58D8E" id="Line 11"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Avj4l68BAABIAwAADgAAAAAAAAAAAAAAAAAuAgAAZHJzL2Uyb0RvYy54&#10;bWxQSwECLQAUAAYACAAAACEAQQ9mdeAAAAAPAQAADwAAAAAAAAAAAAAAAAAJBAAAZHJzL2Rvd25y&#10;ZXYueG1sUEsFBgAAAAAEAAQA8wAAABYFAAAAAA==&#10;"/>
            </w:pict>
          </mc:Fallback>
        </mc:AlternateContent>
      </w:r>
      <w:bookmarkEnd w:id="11"/>
      <w:r w:rsidR="00CD1AC2" w:rsidRPr="00021D0F">
        <w:rPr>
          <w:rFonts w:ascii="Times New Roman" w:eastAsia="宋体"/>
        </w:rPr>
        <w:t> </w:t>
      </w:r>
      <w:r w:rsidR="00F816A9" w:rsidRPr="00021D0F">
        <w:rPr>
          <w:rFonts w:ascii="Times New Roman" w:eastAsia="宋体"/>
        </w:rPr>
        <w:t xml:space="preserve"> </w:t>
      </w:r>
    </w:p>
    <w:p w14:paraId="7DB1E336" w14:textId="77777777" w:rsidR="00CD1AC2" w:rsidRPr="00021D0F" w:rsidRDefault="007B29FA" w:rsidP="00CD1AC2">
      <w:pPr>
        <w:pStyle w:val="aff6"/>
        <w:rPr>
          <w:rFonts w:ascii="Times New Roman"/>
        </w:rPr>
        <w:sectPr w:rsidR="00CD1AC2" w:rsidRPr="00021D0F" w:rsidSect="00CD1AC2">
          <w:pgSz w:w="11906" w:h="16838" w:code="9"/>
          <w:pgMar w:top="567" w:right="850" w:bottom="1134" w:left="1418" w:header="0" w:footer="0" w:gutter="0"/>
          <w:pgNumType w:start="1"/>
          <w:cols w:space="425"/>
          <w:docGrid w:type="lines" w:linePitch="312"/>
        </w:sectPr>
      </w:pPr>
      <w:r w:rsidRPr="00021D0F">
        <w:rPr>
          <w:rFonts w:ascii="Times New Roman"/>
        </w:rPr>
        <mc:AlternateContent>
          <mc:Choice Requires="wps">
            <w:drawing>
              <wp:anchor distT="0" distB="0" distL="114300" distR="114300" simplePos="0" relativeHeight="251661824" behindDoc="0" locked="1" layoutInCell="1" allowOverlap="1" wp14:anchorId="26278901" wp14:editId="55BFAFEC">
                <wp:simplePos x="0" y="0"/>
                <wp:positionH relativeFrom="column">
                  <wp:posOffset>-26035</wp:posOffset>
                </wp:positionH>
                <wp:positionV relativeFrom="page">
                  <wp:posOffset>9266555</wp:posOffset>
                </wp:positionV>
                <wp:extent cx="6120130" cy="0"/>
                <wp:effectExtent l="0" t="0" r="33020"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77126D"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5pt,729.65pt" to="479.85pt,7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">
                <w10:wrap anchory="page"/>
                <w10:anchorlock/>
              </v:line>
            </w:pict>
          </mc:Fallback>
        </mc:AlternateContent>
      </w:r>
    </w:p>
    <w:sdt>
      <w:sdtPr>
        <w:rPr>
          <w:rFonts w:ascii="Times New Roman" w:eastAsia="宋体" w:hAnsi="Times New Roman" w:cs="Times New Roman"/>
          <w:b w:val="0"/>
          <w:bCs w:val="0"/>
          <w:color w:val="auto"/>
          <w:spacing w:val="85"/>
          <w:kern w:val="2"/>
          <w:position w:val="3"/>
          <w:sz w:val="21"/>
          <w:szCs w:val="24"/>
          <w:lang w:val="zh-CN"/>
        </w:rPr>
        <w:id w:val="-1226989509"/>
        <w:docPartObj>
          <w:docPartGallery w:val="Table of Contents"/>
          <w:docPartUnique/>
        </w:docPartObj>
      </w:sdtPr>
      <w:sdtEndPr>
        <w:rPr>
          <w:b/>
        </w:rPr>
      </w:sdtEndPr>
      <w:sdtContent>
        <w:bookmarkStart w:id="12" w:name="_Toc486270111" w:displacedByCustomXml="prev"/>
        <w:bookmarkStart w:id="13" w:name="_Toc486271486" w:displacedByCustomXml="prev"/>
        <w:p w14:paraId="2C66962A" w14:textId="77777777" w:rsidR="00980099" w:rsidRPr="00021D0F" w:rsidRDefault="00980099" w:rsidP="00980099">
          <w:pPr>
            <w:pStyle w:val="TOC"/>
            <w:jc w:val="center"/>
            <w:rPr>
              <w:rFonts w:ascii="Times New Roman" w:eastAsia="宋体" w:hAnsi="Times New Roman"/>
              <w:b w:val="0"/>
              <w:color w:val="auto"/>
            </w:rPr>
          </w:pPr>
          <w:r w:rsidRPr="00021D0F">
            <w:rPr>
              <w:rFonts w:ascii="Times New Roman" w:eastAsia="宋体" w:hAnsi="Times New Roman" w:hint="eastAsia"/>
              <w:b w:val="0"/>
              <w:color w:val="auto"/>
              <w:sz w:val="32"/>
              <w:szCs w:val="32"/>
            </w:rPr>
            <w:t>目</w:t>
          </w:r>
          <w:r w:rsidRPr="00021D0F">
            <w:rPr>
              <w:rFonts w:ascii="Times New Roman" w:eastAsia="宋体" w:hAnsi="Times New Roman"/>
              <w:b w:val="0"/>
              <w:color w:val="auto"/>
              <w:sz w:val="32"/>
              <w:szCs w:val="32"/>
            </w:rPr>
            <w:t> </w:t>
          </w:r>
          <w:r w:rsidRPr="00021D0F">
            <w:rPr>
              <w:rFonts w:ascii="Times New Roman" w:eastAsia="宋体" w:hAnsi="Times New Roman"/>
              <w:b w:val="0"/>
              <w:color w:val="auto"/>
              <w:sz w:val="32"/>
              <w:szCs w:val="32"/>
            </w:rPr>
            <w:t> </w:t>
          </w:r>
          <w:r w:rsidRPr="00021D0F">
            <w:rPr>
              <w:rFonts w:ascii="Times New Roman" w:eastAsia="宋体" w:hAnsi="Times New Roman" w:hint="eastAsia"/>
              <w:b w:val="0"/>
              <w:color w:val="auto"/>
              <w:sz w:val="32"/>
              <w:szCs w:val="32"/>
            </w:rPr>
            <w:t>次</w:t>
          </w:r>
          <w:bookmarkEnd w:id="13"/>
          <w:bookmarkEnd w:id="12"/>
        </w:p>
        <w:p w14:paraId="452158DD" w14:textId="1F18933D" w:rsidR="00B95F56" w:rsidRDefault="002864CA">
          <w:pPr>
            <w:pStyle w:val="13"/>
            <w:spacing w:before="78" w:after="78"/>
            <w:rPr>
              <w:rFonts w:asciiTheme="minorHAnsi" w:eastAsiaTheme="minorEastAsia" w:hAnsiTheme="minorHAnsi" w:cstheme="minorBidi"/>
              <w:noProof/>
              <w:szCs w:val="22"/>
            </w:rPr>
          </w:pPr>
          <w:r w:rsidRPr="005B54FF">
            <w:rPr>
              <w:rFonts w:ascii="Times New Roman"/>
            </w:rPr>
            <w:fldChar w:fldCharType="begin"/>
          </w:r>
          <w:r w:rsidR="00980099" w:rsidRPr="00021D0F">
            <w:rPr>
              <w:rFonts w:ascii="Times New Roman"/>
            </w:rPr>
            <w:instrText xml:space="preserve"> TOC \o "1-3" \h \z \u </w:instrText>
          </w:r>
          <w:r w:rsidRPr="005B54FF">
            <w:rPr>
              <w:rFonts w:ascii="Times New Roman"/>
            </w:rPr>
            <w:fldChar w:fldCharType="separate"/>
          </w:r>
          <w:hyperlink w:anchor="_Toc114158012" w:history="1">
            <w:r w:rsidR="00B95F56" w:rsidRPr="00204EE0">
              <w:rPr>
                <w:rStyle w:val="afff6"/>
                <w:rFonts w:ascii="Times New Roman"/>
              </w:rPr>
              <w:t>前言</w:t>
            </w:r>
            <w:r w:rsidR="00B95F56">
              <w:rPr>
                <w:noProof/>
                <w:webHidden/>
              </w:rPr>
              <w:tab/>
            </w:r>
            <w:r w:rsidR="00B95F56">
              <w:rPr>
                <w:noProof/>
                <w:webHidden/>
              </w:rPr>
              <w:fldChar w:fldCharType="begin"/>
            </w:r>
            <w:r w:rsidR="00B95F56">
              <w:rPr>
                <w:noProof/>
                <w:webHidden/>
              </w:rPr>
              <w:instrText xml:space="preserve"> PAGEREF _Toc114158012 \h </w:instrText>
            </w:r>
            <w:r w:rsidR="00B95F56">
              <w:rPr>
                <w:noProof/>
                <w:webHidden/>
              </w:rPr>
            </w:r>
            <w:r w:rsidR="00B95F56">
              <w:rPr>
                <w:noProof/>
                <w:webHidden/>
              </w:rPr>
              <w:fldChar w:fldCharType="separate"/>
            </w:r>
            <w:r w:rsidR="00B95F56">
              <w:rPr>
                <w:noProof/>
                <w:webHidden/>
              </w:rPr>
              <w:t>II</w:t>
            </w:r>
            <w:r w:rsidR="00B95F56">
              <w:rPr>
                <w:noProof/>
                <w:webHidden/>
              </w:rPr>
              <w:fldChar w:fldCharType="end"/>
            </w:r>
          </w:hyperlink>
        </w:p>
        <w:p w14:paraId="2B5AF871" w14:textId="64B3504D" w:rsidR="00B95F56" w:rsidRDefault="00186445">
          <w:pPr>
            <w:pStyle w:val="13"/>
            <w:spacing w:before="78" w:after="78"/>
            <w:rPr>
              <w:rFonts w:asciiTheme="minorHAnsi" w:eastAsiaTheme="minorEastAsia" w:hAnsiTheme="minorHAnsi" w:cstheme="minorBidi"/>
              <w:noProof/>
              <w:szCs w:val="22"/>
            </w:rPr>
          </w:pPr>
          <w:hyperlink w:anchor="_Toc114158013" w:history="1">
            <w:r w:rsidR="00B95F56" w:rsidRPr="00204EE0">
              <w:rPr>
                <w:rStyle w:val="afff6"/>
                <w:rFonts w:ascii="Times New Roman"/>
              </w:rPr>
              <w:t>引言</w:t>
            </w:r>
            <w:r w:rsidR="00B95F56">
              <w:rPr>
                <w:noProof/>
                <w:webHidden/>
              </w:rPr>
              <w:tab/>
            </w:r>
            <w:r w:rsidR="00B95F56">
              <w:rPr>
                <w:noProof/>
                <w:webHidden/>
              </w:rPr>
              <w:fldChar w:fldCharType="begin"/>
            </w:r>
            <w:r w:rsidR="00B95F56">
              <w:rPr>
                <w:noProof/>
                <w:webHidden/>
              </w:rPr>
              <w:instrText xml:space="preserve"> PAGEREF _Toc114158013 \h </w:instrText>
            </w:r>
            <w:r w:rsidR="00B95F56">
              <w:rPr>
                <w:noProof/>
                <w:webHidden/>
              </w:rPr>
            </w:r>
            <w:r w:rsidR="00B95F56">
              <w:rPr>
                <w:noProof/>
                <w:webHidden/>
              </w:rPr>
              <w:fldChar w:fldCharType="separate"/>
            </w:r>
            <w:r w:rsidR="00B95F56">
              <w:rPr>
                <w:noProof/>
                <w:webHidden/>
              </w:rPr>
              <w:t>III</w:t>
            </w:r>
            <w:r w:rsidR="00B95F56">
              <w:rPr>
                <w:noProof/>
                <w:webHidden/>
              </w:rPr>
              <w:fldChar w:fldCharType="end"/>
            </w:r>
          </w:hyperlink>
        </w:p>
        <w:p w14:paraId="5BF9DEF1" w14:textId="63AFC554" w:rsidR="00B95F56" w:rsidRDefault="00186445">
          <w:pPr>
            <w:pStyle w:val="26"/>
            <w:rPr>
              <w:rFonts w:asciiTheme="minorHAnsi" w:eastAsiaTheme="minorEastAsia" w:hAnsiTheme="minorHAnsi" w:cstheme="minorBidi"/>
              <w:noProof/>
              <w:szCs w:val="22"/>
            </w:rPr>
          </w:pPr>
          <w:hyperlink w:anchor="_Toc114158014" w:history="1">
            <w:r w:rsidR="00B95F56" w:rsidRPr="00204EE0">
              <w:rPr>
                <w:rStyle w:val="afff6"/>
              </w:rPr>
              <w:t>1</w:t>
            </w:r>
            <w:r w:rsidR="00B95F56" w:rsidRPr="00204EE0">
              <w:rPr>
                <w:rStyle w:val="afff6"/>
                <w:rFonts w:ascii="Times New Roman"/>
              </w:rPr>
              <w:t xml:space="preserve"> </w:t>
            </w:r>
            <w:r w:rsidR="00B95F56" w:rsidRPr="00204EE0">
              <w:rPr>
                <w:rStyle w:val="afff6"/>
                <w:rFonts w:ascii="Times New Roman"/>
              </w:rPr>
              <w:t>适用范围</w:t>
            </w:r>
            <w:r w:rsidR="00B95F56">
              <w:rPr>
                <w:noProof/>
                <w:webHidden/>
              </w:rPr>
              <w:tab/>
            </w:r>
            <w:r w:rsidR="00B95F56">
              <w:rPr>
                <w:noProof/>
                <w:webHidden/>
              </w:rPr>
              <w:fldChar w:fldCharType="begin"/>
            </w:r>
            <w:r w:rsidR="00B95F56">
              <w:rPr>
                <w:noProof/>
                <w:webHidden/>
              </w:rPr>
              <w:instrText xml:space="preserve"> PAGEREF _Toc114158014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1BEA9FDD" w14:textId="330E7A63" w:rsidR="00B95F56" w:rsidRDefault="00186445">
          <w:pPr>
            <w:pStyle w:val="26"/>
            <w:rPr>
              <w:rFonts w:asciiTheme="minorHAnsi" w:eastAsiaTheme="minorEastAsia" w:hAnsiTheme="minorHAnsi" w:cstheme="minorBidi"/>
              <w:noProof/>
              <w:szCs w:val="22"/>
            </w:rPr>
          </w:pPr>
          <w:hyperlink w:anchor="_Toc114158015" w:history="1">
            <w:r w:rsidR="00B95F56" w:rsidRPr="00204EE0">
              <w:rPr>
                <w:rStyle w:val="afff6"/>
              </w:rPr>
              <w:t>2</w:t>
            </w:r>
            <w:r w:rsidR="00B95F56" w:rsidRPr="00204EE0">
              <w:rPr>
                <w:rStyle w:val="afff6"/>
                <w:rFonts w:ascii="Times New Roman"/>
              </w:rPr>
              <w:t xml:space="preserve"> </w:t>
            </w:r>
            <w:r w:rsidR="00B95F56" w:rsidRPr="00204EE0">
              <w:rPr>
                <w:rStyle w:val="afff6"/>
                <w:rFonts w:ascii="Times New Roman"/>
              </w:rPr>
              <w:t>规范性引用文件</w:t>
            </w:r>
            <w:r w:rsidR="00B95F56">
              <w:rPr>
                <w:noProof/>
                <w:webHidden/>
              </w:rPr>
              <w:tab/>
            </w:r>
            <w:r w:rsidR="00B95F56">
              <w:rPr>
                <w:noProof/>
                <w:webHidden/>
              </w:rPr>
              <w:fldChar w:fldCharType="begin"/>
            </w:r>
            <w:r w:rsidR="00B95F56">
              <w:rPr>
                <w:noProof/>
                <w:webHidden/>
              </w:rPr>
              <w:instrText xml:space="preserve"> PAGEREF _Toc114158015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1303B2BC" w14:textId="6C18E674" w:rsidR="00B95F56" w:rsidRDefault="00186445">
          <w:pPr>
            <w:pStyle w:val="26"/>
            <w:rPr>
              <w:rFonts w:asciiTheme="minorHAnsi" w:eastAsiaTheme="minorEastAsia" w:hAnsiTheme="minorHAnsi" w:cstheme="minorBidi"/>
              <w:noProof/>
              <w:szCs w:val="22"/>
            </w:rPr>
          </w:pPr>
          <w:hyperlink w:anchor="_Toc114158016" w:history="1">
            <w:r w:rsidR="00B95F56" w:rsidRPr="00204EE0">
              <w:rPr>
                <w:rStyle w:val="afff6"/>
              </w:rPr>
              <w:t>3</w:t>
            </w:r>
            <w:r w:rsidR="00B95F56" w:rsidRPr="00204EE0">
              <w:rPr>
                <w:rStyle w:val="afff6"/>
                <w:rFonts w:ascii="Times New Roman"/>
              </w:rPr>
              <w:t xml:space="preserve"> </w:t>
            </w:r>
            <w:r w:rsidR="00B95F56" w:rsidRPr="00204EE0">
              <w:rPr>
                <w:rStyle w:val="afff6"/>
                <w:rFonts w:ascii="Times New Roman"/>
              </w:rPr>
              <w:t>术语、定义</w:t>
            </w:r>
            <w:r w:rsidR="00B95F56">
              <w:rPr>
                <w:noProof/>
                <w:webHidden/>
              </w:rPr>
              <w:tab/>
            </w:r>
            <w:r w:rsidR="00B95F56">
              <w:rPr>
                <w:noProof/>
                <w:webHidden/>
              </w:rPr>
              <w:fldChar w:fldCharType="begin"/>
            </w:r>
            <w:r w:rsidR="00B95F56">
              <w:rPr>
                <w:noProof/>
                <w:webHidden/>
              </w:rPr>
              <w:instrText xml:space="preserve"> PAGEREF _Toc114158016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0FEC9AC9" w14:textId="54497907" w:rsidR="00B95F56" w:rsidRDefault="00186445">
          <w:pPr>
            <w:pStyle w:val="3"/>
            <w:ind w:firstLine="210"/>
            <w:rPr>
              <w:rFonts w:asciiTheme="minorHAnsi" w:eastAsiaTheme="minorEastAsia" w:hAnsiTheme="minorHAnsi" w:cstheme="minorBidi"/>
              <w:noProof/>
              <w:szCs w:val="22"/>
            </w:rPr>
          </w:pPr>
          <w:hyperlink w:anchor="_Toc114158017" w:history="1">
            <w:r w:rsidR="00B95F56" w:rsidRPr="00204EE0">
              <w:rPr>
                <w:rStyle w:val="afff6"/>
              </w:rPr>
              <w:t>3.1</w:t>
            </w:r>
            <w:r w:rsidR="00B95F56" w:rsidRPr="00204EE0">
              <w:rPr>
                <w:rStyle w:val="afff6"/>
                <w:rFonts w:ascii="Times New Roman"/>
              </w:rPr>
              <w:t xml:space="preserve"> </w:t>
            </w:r>
            <w:r w:rsidR="00B95F56" w:rsidRPr="00204EE0">
              <w:rPr>
                <w:rStyle w:val="afff6"/>
                <w:rFonts w:ascii="Times New Roman"/>
              </w:rPr>
              <w:t>压实密度（</w:t>
            </w:r>
            <w:r w:rsidR="00B95F56" w:rsidRPr="00204EE0">
              <w:rPr>
                <w:rStyle w:val="afff6"/>
                <w:rFonts w:ascii="Times New Roman"/>
              </w:rPr>
              <w:t>Compacted Density</w:t>
            </w:r>
            <w:r w:rsidR="00B95F56" w:rsidRPr="00204EE0">
              <w:rPr>
                <w:rStyle w:val="afff6"/>
                <w:rFonts w:ascii="Times New Roman"/>
              </w:rPr>
              <w:t>）</w:t>
            </w:r>
            <w:r w:rsidR="00B95F56">
              <w:rPr>
                <w:noProof/>
                <w:webHidden/>
              </w:rPr>
              <w:tab/>
            </w:r>
            <w:r w:rsidR="00B95F56">
              <w:rPr>
                <w:noProof/>
                <w:webHidden/>
              </w:rPr>
              <w:fldChar w:fldCharType="begin"/>
            </w:r>
            <w:r w:rsidR="00B95F56">
              <w:rPr>
                <w:noProof/>
                <w:webHidden/>
              </w:rPr>
              <w:instrText xml:space="preserve"> PAGEREF _Toc114158017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02FAC540" w14:textId="79390CCB" w:rsidR="00B95F56" w:rsidRDefault="00186445">
          <w:pPr>
            <w:pStyle w:val="3"/>
            <w:ind w:firstLine="210"/>
            <w:rPr>
              <w:rFonts w:asciiTheme="minorHAnsi" w:eastAsiaTheme="minorEastAsia" w:hAnsiTheme="minorHAnsi" w:cstheme="minorBidi"/>
              <w:noProof/>
              <w:szCs w:val="22"/>
            </w:rPr>
          </w:pPr>
          <w:hyperlink w:anchor="_Toc114158018" w:history="1">
            <w:r w:rsidR="00B95F56" w:rsidRPr="00204EE0">
              <w:rPr>
                <w:rStyle w:val="afff6"/>
              </w:rPr>
              <w:t>3.2</w:t>
            </w:r>
            <w:r w:rsidR="00B95F56" w:rsidRPr="00204EE0">
              <w:rPr>
                <w:rStyle w:val="afff6"/>
                <w:rFonts w:ascii="Times New Roman"/>
              </w:rPr>
              <w:t xml:space="preserve"> </w:t>
            </w:r>
            <w:r w:rsidR="00B95F56" w:rsidRPr="00204EE0">
              <w:rPr>
                <w:rStyle w:val="afff6"/>
                <w:rFonts w:ascii="Times New Roman"/>
              </w:rPr>
              <w:t>均值（</w:t>
            </w:r>
            <w:r w:rsidR="00B95F56" w:rsidRPr="00204EE0">
              <w:rPr>
                <w:rStyle w:val="afff6"/>
                <w:rFonts w:ascii="Times New Roman"/>
              </w:rPr>
              <w:t>Mean</w:t>
            </w:r>
            <w:r w:rsidR="00B95F56" w:rsidRPr="00204EE0">
              <w:rPr>
                <w:rStyle w:val="afff6"/>
                <w:rFonts w:ascii="Times New Roman"/>
              </w:rPr>
              <w:t>）</w:t>
            </w:r>
            <w:r w:rsidR="00B95F56">
              <w:rPr>
                <w:noProof/>
                <w:webHidden/>
              </w:rPr>
              <w:tab/>
            </w:r>
            <w:r w:rsidR="00B95F56">
              <w:rPr>
                <w:noProof/>
                <w:webHidden/>
              </w:rPr>
              <w:fldChar w:fldCharType="begin"/>
            </w:r>
            <w:r w:rsidR="00B95F56">
              <w:rPr>
                <w:noProof/>
                <w:webHidden/>
              </w:rPr>
              <w:instrText xml:space="preserve"> PAGEREF _Toc114158018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696DCC83" w14:textId="5B609442" w:rsidR="00B95F56" w:rsidRDefault="00186445">
          <w:pPr>
            <w:pStyle w:val="3"/>
            <w:ind w:firstLine="210"/>
            <w:rPr>
              <w:rFonts w:asciiTheme="minorHAnsi" w:eastAsiaTheme="minorEastAsia" w:hAnsiTheme="minorHAnsi" w:cstheme="minorBidi"/>
              <w:noProof/>
              <w:szCs w:val="22"/>
            </w:rPr>
          </w:pPr>
          <w:hyperlink w:anchor="_Toc114158019" w:history="1">
            <w:r w:rsidR="00B95F56" w:rsidRPr="00204EE0">
              <w:rPr>
                <w:rStyle w:val="afff6"/>
              </w:rPr>
              <w:t>3.3</w:t>
            </w:r>
            <w:r w:rsidR="00B95F56" w:rsidRPr="00204EE0">
              <w:rPr>
                <w:rStyle w:val="afff6"/>
                <w:rFonts w:ascii="Times New Roman"/>
              </w:rPr>
              <w:t xml:space="preserve"> </w:t>
            </w:r>
            <w:r w:rsidR="00B95F56" w:rsidRPr="00204EE0">
              <w:rPr>
                <w:rStyle w:val="afff6"/>
                <w:rFonts w:ascii="Times New Roman"/>
              </w:rPr>
              <w:t>极差（</w:t>
            </w:r>
            <w:r w:rsidR="00B95F56" w:rsidRPr="00204EE0">
              <w:rPr>
                <w:rStyle w:val="afff6"/>
                <w:rFonts w:ascii="Times New Roman"/>
              </w:rPr>
              <w:t>Range</w:t>
            </w:r>
            <w:r w:rsidR="00B95F56" w:rsidRPr="00204EE0">
              <w:rPr>
                <w:rStyle w:val="afff6"/>
                <w:rFonts w:ascii="Times New Roman"/>
              </w:rPr>
              <w:t>）</w:t>
            </w:r>
            <w:r w:rsidR="00B95F56">
              <w:rPr>
                <w:noProof/>
                <w:webHidden/>
              </w:rPr>
              <w:tab/>
            </w:r>
            <w:r w:rsidR="00B95F56">
              <w:rPr>
                <w:noProof/>
                <w:webHidden/>
              </w:rPr>
              <w:fldChar w:fldCharType="begin"/>
            </w:r>
            <w:r w:rsidR="00B95F56">
              <w:rPr>
                <w:noProof/>
                <w:webHidden/>
              </w:rPr>
              <w:instrText xml:space="preserve"> PAGEREF _Toc114158019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344BBA80" w14:textId="624729F9" w:rsidR="00B95F56" w:rsidRDefault="00186445">
          <w:pPr>
            <w:pStyle w:val="3"/>
            <w:ind w:firstLine="210"/>
            <w:rPr>
              <w:rFonts w:asciiTheme="minorHAnsi" w:eastAsiaTheme="minorEastAsia" w:hAnsiTheme="minorHAnsi" w:cstheme="minorBidi"/>
              <w:noProof/>
              <w:szCs w:val="22"/>
            </w:rPr>
          </w:pPr>
          <w:hyperlink w:anchor="_Toc114158020" w:history="1">
            <w:r w:rsidR="00B95F56" w:rsidRPr="00204EE0">
              <w:rPr>
                <w:rStyle w:val="afff6"/>
              </w:rPr>
              <w:t>3.4</w:t>
            </w:r>
            <w:r w:rsidR="00B95F56" w:rsidRPr="00204EE0">
              <w:rPr>
                <w:rStyle w:val="afff6"/>
                <w:rFonts w:ascii="Times New Roman"/>
              </w:rPr>
              <w:t xml:space="preserve"> </w:t>
            </w:r>
            <w:r w:rsidR="00B95F56" w:rsidRPr="00204EE0">
              <w:rPr>
                <w:rStyle w:val="afff6"/>
                <w:rFonts w:ascii="Times New Roman"/>
              </w:rPr>
              <w:t>变异系数（</w:t>
            </w:r>
            <w:r w:rsidR="00B95F56" w:rsidRPr="00204EE0">
              <w:rPr>
                <w:rStyle w:val="afff6"/>
                <w:rFonts w:ascii="Times New Roman"/>
              </w:rPr>
              <w:t>Coefficient of Variation</w:t>
            </w:r>
            <w:r w:rsidR="00B95F56" w:rsidRPr="00204EE0">
              <w:rPr>
                <w:rStyle w:val="afff6"/>
                <w:rFonts w:ascii="Times New Roman"/>
              </w:rPr>
              <w:t>）</w:t>
            </w:r>
            <w:r w:rsidR="00B95F56">
              <w:rPr>
                <w:noProof/>
                <w:webHidden/>
              </w:rPr>
              <w:tab/>
            </w:r>
            <w:r w:rsidR="00B95F56">
              <w:rPr>
                <w:noProof/>
                <w:webHidden/>
              </w:rPr>
              <w:fldChar w:fldCharType="begin"/>
            </w:r>
            <w:r w:rsidR="00B95F56">
              <w:rPr>
                <w:noProof/>
                <w:webHidden/>
              </w:rPr>
              <w:instrText xml:space="preserve"> PAGEREF _Toc114158020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583E831C" w14:textId="6651EA16" w:rsidR="00B95F56" w:rsidRDefault="00186445">
          <w:pPr>
            <w:pStyle w:val="26"/>
            <w:rPr>
              <w:rFonts w:asciiTheme="minorHAnsi" w:eastAsiaTheme="minorEastAsia" w:hAnsiTheme="minorHAnsi" w:cstheme="minorBidi"/>
              <w:noProof/>
              <w:szCs w:val="22"/>
            </w:rPr>
          </w:pPr>
          <w:hyperlink w:anchor="_Toc114158021" w:history="1">
            <w:r w:rsidR="00B95F56" w:rsidRPr="00204EE0">
              <w:rPr>
                <w:rStyle w:val="afff6"/>
                <w:rFonts w:ascii="Times New Roman"/>
              </w:rPr>
              <w:t>4.1</w:t>
            </w:r>
            <w:r w:rsidR="00B95F56" w:rsidRPr="00204EE0">
              <w:rPr>
                <w:rStyle w:val="afff6"/>
                <w:rFonts w:ascii="Times New Roman"/>
              </w:rPr>
              <w:t>环境条件</w:t>
            </w:r>
            <w:r w:rsidR="00B95F56">
              <w:rPr>
                <w:noProof/>
                <w:webHidden/>
              </w:rPr>
              <w:tab/>
            </w:r>
            <w:r w:rsidR="00B95F56">
              <w:rPr>
                <w:noProof/>
                <w:webHidden/>
              </w:rPr>
              <w:fldChar w:fldCharType="begin"/>
            </w:r>
            <w:r w:rsidR="00B95F56">
              <w:rPr>
                <w:noProof/>
                <w:webHidden/>
              </w:rPr>
              <w:instrText xml:space="preserve"> PAGEREF _Toc114158021 \h </w:instrText>
            </w:r>
            <w:r w:rsidR="00B95F56">
              <w:rPr>
                <w:noProof/>
                <w:webHidden/>
              </w:rPr>
            </w:r>
            <w:r w:rsidR="00B95F56">
              <w:rPr>
                <w:noProof/>
                <w:webHidden/>
              </w:rPr>
              <w:fldChar w:fldCharType="separate"/>
            </w:r>
            <w:r w:rsidR="00B95F56">
              <w:rPr>
                <w:noProof/>
                <w:webHidden/>
              </w:rPr>
              <w:t>1</w:t>
            </w:r>
            <w:r w:rsidR="00B95F56">
              <w:rPr>
                <w:noProof/>
                <w:webHidden/>
              </w:rPr>
              <w:fldChar w:fldCharType="end"/>
            </w:r>
          </w:hyperlink>
        </w:p>
        <w:p w14:paraId="493C2071" w14:textId="36639375" w:rsidR="00B95F56" w:rsidRDefault="00186445">
          <w:pPr>
            <w:pStyle w:val="26"/>
            <w:rPr>
              <w:rFonts w:asciiTheme="minorHAnsi" w:eastAsiaTheme="minorEastAsia" w:hAnsiTheme="minorHAnsi" w:cstheme="minorBidi"/>
              <w:noProof/>
              <w:szCs w:val="22"/>
            </w:rPr>
          </w:pPr>
          <w:hyperlink w:anchor="_Toc114158026" w:history="1">
            <w:r w:rsidR="00B95F56" w:rsidRPr="00204EE0">
              <w:rPr>
                <w:rStyle w:val="afff6"/>
                <w:rFonts w:ascii="Times New Roman"/>
              </w:rPr>
              <w:t xml:space="preserve">4.2 </w:t>
            </w:r>
            <w:r w:rsidR="00B95F56" w:rsidRPr="00204EE0">
              <w:rPr>
                <w:rStyle w:val="afff6"/>
                <w:rFonts w:ascii="Times New Roman"/>
              </w:rPr>
              <w:t>参数测量公差</w:t>
            </w:r>
            <w:r w:rsidR="00B95F56">
              <w:rPr>
                <w:noProof/>
                <w:webHidden/>
              </w:rPr>
              <w:tab/>
            </w:r>
            <w:r w:rsidR="00B95F56">
              <w:rPr>
                <w:noProof/>
                <w:webHidden/>
              </w:rPr>
              <w:fldChar w:fldCharType="begin"/>
            </w:r>
            <w:r w:rsidR="00B95F56">
              <w:rPr>
                <w:noProof/>
                <w:webHidden/>
              </w:rPr>
              <w:instrText xml:space="preserve"> PAGEREF _Toc114158026 \h </w:instrText>
            </w:r>
            <w:r w:rsidR="00B95F56">
              <w:rPr>
                <w:noProof/>
                <w:webHidden/>
              </w:rPr>
            </w:r>
            <w:r w:rsidR="00B95F56">
              <w:rPr>
                <w:noProof/>
                <w:webHidden/>
              </w:rPr>
              <w:fldChar w:fldCharType="separate"/>
            </w:r>
            <w:r w:rsidR="00B95F56">
              <w:rPr>
                <w:noProof/>
                <w:webHidden/>
              </w:rPr>
              <w:t>2</w:t>
            </w:r>
            <w:r w:rsidR="00B95F56">
              <w:rPr>
                <w:noProof/>
                <w:webHidden/>
              </w:rPr>
              <w:fldChar w:fldCharType="end"/>
            </w:r>
          </w:hyperlink>
        </w:p>
        <w:p w14:paraId="700667CD" w14:textId="038DA795" w:rsidR="00B95F56" w:rsidRDefault="00186445">
          <w:pPr>
            <w:pStyle w:val="26"/>
            <w:rPr>
              <w:rFonts w:asciiTheme="minorHAnsi" w:eastAsiaTheme="minorEastAsia" w:hAnsiTheme="minorHAnsi" w:cstheme="minorBidi"/>
              <w:noProof/>
              <w:szCs w:val="22"/>
            </w:rPr>
          </w:pPr>
          <w:hyperlink w:anchor="_Toc114158034" w:history="1">
            <w:r w:rsidR="00B95F56" w:rsidRPr="00204EE0">
              <w:rPr>
                <w:rStyle w:val="afff6"/>
                <w:rFonts w:hAnsi="黑体"/>
              </w:rPr>
              <w:t>5 方法原理</w:t>
            </w:r>
            <w:r w:rsidR="00B95F56">
              <w:rPr>
                <w:noProof/>
                <w:webHidden/>
              </w:rPr>
              <w:tab/>
            </w:r>
            <w:r w:rsidR="00B95F56">
              <w:rPr>
                <w:noProof/>
                <w:webHidden/>
              </w:rPr>
              <w:fldChar w:fldCharType="begin"/>
            </w:r>
            <w:r w:rsidR="00B95F56">
              <w:rPr>
                <w:noProof/>
                <w:webHidden/>
              </w:rPr>
              <w:instrText xml:space="preserve"> PAGEREF _Toc114158034 \h </w:instrText>
            </w:r>
            <w:r w:rsidR="00B95F56">
              <w:rPr>
                <w:noProof/>
                <w:webHidden/>
              </w:rPr>
            </w:r>
            <w:r w:rsidR="00B95F56">
              <w:rPr>
                <w:noProof/>
                <w:webHidden/>
              </w:rPr>
              <w:fldChar w:fldCharType="separate"/>
            </w:r>
            <w:r w:rsidR="00B95F56">
              <w:rPr>
                <w:noProof/>
                <w:webHidden/>
              </w:rPr>
              <w:t>2</w:t>
            </w:r>
            <w:r w:rsidR="00B95F56">
              <w:rPr>
                <w:noProof/>
                <w:webHidden/>
              </w:rPr>
              <w:fldChar w:fldCharType="end"/>
            </w:r>
          </w:hyperlink>
        </w:p>
        <w:p w14:paraId="40C909C0" w14:textId="06EF1301" w:rsidR="00B95F56" w:rsidRDefault="00186445">
          <w:pPr>
            <w:pStyle w:val="26"/>
            <w:rPr>
              <w:rFonts w:asciiTheme="minorHAnsi" w:eastAsiaTheme="minorEastAsia" w:hAnsiTheme="minorHAnsi" w:cstheme="minorBidi"/>
              <w:noProof/>
              <w:szCs w:val="22"/>
            </w:rPr>
          </w:pPr>
          <w:hyperlink w:anchor="_Toc114158035" w:history="1">
            <w:r w:rsidR="00B95F56" w:rsidRPr="00204EE0">
              <w:rPr>
                <w:rStyle w:val="afff6"/>
                <w:rFonts w:hAnsi="黑体"/>
              </w:rPr>
              <w:t>6试剂、耗材及配件</w:t>
            </w:r>
            <w:r w:rsidR="00B95F56">
              <w:rPr>
                <w:noProof/>
                <w:webHidden/>
              </w:rPr>
              <w:tab/>
            </w:r>
            <w:r w:rsidR="00B95F56">
              <w:rPr>
                <w:noProof/>
                <w:webHidden/>
              </w:rPr>
              <w:fldChar w:fldCharType="begin"/>
            </w:r>
            <w:r w:rsidR="00B95F56">
              <w:rPr>
                <w:noProof/>
                <w:webHidden/>
              </w:rPr>
              <w:instrText xml:space="preserve"> PAGEREF _Toc114158035 \h </w:instrText>
            </w:r>
            <w:r w:rsidR="00B95F56">
              <w:rPr>
                <w:noProof/>
                <w:webHidden/>
              </w:rPr>
            </w:r>
            <w:r w:rsidR="00B95F56">
              <w:rPr>
                <w:noProof/>
                <w:webHidden/>
              </w:rPr>
              <w:fldChar w:fldCharType="separate"/>
            </w:r>
            <w:r w:rsidR="00B95F56">
              <w:rPr>
                <w:noProof/>
                <w:webHidden/>
              </w:rPr>
              <w:t>2</w:t>
            </w:r>
            <w:r w:rsidR="00B95F56">
              <w:rPr>
                <w:noProof/>
                <w:webHidden/>
              </w:rPr>
              <w:fldChar w:fldCharType="end"/>
            </w:r>
          </w:hyperlink>
        </w:p>
        <w:p w14:paraId="7B87E256" w14:textId="293F97BA" w:rsidR="00B95F56" w:rsidRDefault="00186445">
          <w:pPr>
            <w:pStyle w:val="26"/>
            <w:rPr>
              <w:rFonts w:asciiTheme="minorHAnsi" w:eastAsiaTheme="minorEastAsia" w:hAnsiTheme="minorHAnsi" w:cstheme="minorBidi"/>
              <w:noProof/>
              <w:szCs w:val="22"/>
            </w:rPr>
          </w:pPr>
          <w:hyperlink w:anchor="_Toc114158036" w:history="1">
            <w:r w:rsidR="00B95F56" w:rsidRPr="00204EE0">
              <w:rPr>
                <w:rStyle w:val="afff6"/>
                <w:rFonts w:hAnsi="黑体"/>
              </w:rPr>
              <w:t>7 测试设备与装置</w:t>
            </w:r>
            <w:r w:rsidR="00B95F56">
              <w:rPr>
                <w:noProof/>
                <w:webHidden/>
              </w:rPr>
              <w:tab/>
            </w:r>
            <w:r w:rsidR="00B95F56">
              <w:rPr>
                <w:noProof/>
                <w:webHidden/>
              </w:rPr>
              <w:fldChar w:fldCharType="begin"/>
            </w:r>
            <w:r w:rsidR="00B95F56">
              <w:rPr>
                <w:noProof/>
                <w:webHidden/>
              </w:rPr>
              <w:instrText xml:space="preserve"> PAGEREF _Toc114158036 \h </w:instrText>
            </w:r>
            <w:r w:rsidR="00B95F56">
              <w:rPr>
                <w:noProof/>
                <w:webHidden/>
              </w:rPr>
            </w:r>
            <w:r w:rsidR="00B95F56">
              <w:rPr>
                <w:noProof/>
                <w:webHidden/>
              </w:rPr>
              <w:fldChar w:fldCharType="separate"/>
            </w:r>
            <w:r w:rsidR="00B95F56">
              <w:rPr>
                <w:noProof/>
                <w:webHidden/>
              </w:rPr>
              <w:t>2</w:t>
            </w:r>
            <w:r w:rsidR="00B95F56">
              <w:rPr>
                <w:noProof/>
                <w:webHidden/>
              </w:rPr>
              <w:fldChar w:fldCharType="end"/>
            </w:r>
          </w:hyperlink>
        </w:p>
        <w:p w14:paraId="27030A69" w14:textId="1CB34854" w:rsidR="00B95F56" w:rsidRDefault="00186445">
          <w:pPr>
            <w:pStyle w:val="26"/>
            <w:rPr>
              <w:rFonts w:asciiTheme="minorHAnsi" w:eastAsiaTheme="minorEastAsia" w:hAnsiTheme="minorHAnsi" w:cstheme="minorBidi"/>
              <w:noProof/>
              <w:szCs w:val="22"/>
            </w:rPr>
          </w:pPr>
          <w:hyperlink w:anchor="_Toc114158037" w:history="1">
            <w:r w:rsidR="00B95F56" w:rsidRPr="00204EE0">
              <w:rPr>
                <w:rStyle w:val="afff6"/>
              </w:rPr>
              <w:t>8</w:t>
            </w:r>
            <w:r w:rsidR="00B95F56" w:rsidRPr="00204EE0">
              <w:rPr>
                <w:rStyle w:val="afff6"/>
                <w:rFonts w:hAnsi="黑体"/>
              </w:rPr>
              <w:t xml:space="preserve"> 测试参数与数据输出</w:t>
            </w:r>
            <w:r w:rsidR="00B95F56">
              <w:rPr>
                <w:noProof/>
                <w:webHidden/>
              </w:rPr>
              <w:tab/>
            </w:r>
            <w:r w:rsidR="00B95F56">
              <w:rPr>
                <w:noProof/>
                <w:webHidden/>
              </w:rPr>
              <w:fldChar w:fldCharType="begin"/>
            </w:r>
            <w:r w:rsidR="00B95F56">
              <w:rPr>
                <w:noProof/>
                <w:webHidden/>
              </w:rPr>
              <w:instrText xml:space="preserve"> PAGEREF _Toc114158037 \h </w:instrText>
            </w:r>
            <w:r w:rsidR="00B95F56">
              <w:rPr>
                <w:noProof/>
                <w:webHidden/>
              </w:rPr>
            </w:r>
            <w:r w:rsidR="00B95F56">
              <w:rPr>
                <w:noProof/>
                <w:webHidden/>
              </w:rPr>
              <w:fldChar w:fldCharType="separate"/>
            </w:r>
            <w:r w:rsidR="00B95F56">
              <w:rPr>
                <w:noProof/>
                <w:webHidden/>
              </w:rPr>
              <w:t>3</w:t>
            </w:r>
            <w:r w:rsidR="00B95F56">
              <w:rPr>
                <w:noProof/>
                <w:webHidden/>
              </w:rPr>
              <w:fldChar w:fldCharType="end"/>
            </w:r>
          </w:hyperlink>
        </w:p>
        <w:p w14:paraId="3AB319B7" w14:textId="7595D31C" w:rsidR="00B95F56" w:rsidRDefault="00186445">
          <w:pPr>
            <w:pStyle w:val="26"/>
            <w:rPr>
              <w:rFonts w:asciiTheme="minorHAnsi" w:eastAsiaTheme="minorEastAsia" w:hAnsiTheme="minorHAnsi" w:cstheme="minorBidi"/>
              <w:noProof/>
              <w:szCs w:val="22"/>
            </w:rPr>
          </w:pPr>
          <w:hyperlink w:anchor="_Toc114158038" w:history="1">
            <w:r w:rsidR="00B95F56" w:rsidRPr="00204EE0">
              <w:rPr>
                <w:rStyle w:val="afff6"/>
              </w:rPr>
              <w:t>9</w:t>
            </w:r>
            <w:r w:rsidR="00B95F56" w:rsidRPr="00204EE0">
              <w:rPr>
                <w:rStyle w:val="afff6"/>
                <w:rFonts w:hAnsi="黑体"/>
              </w:rPr>
              <w:t xml:space="preserve"> 测试内容及步骤</w:t>
            </w:r>
            <w:r w:rsidR="00B95F56">
              <w:rPr>
                <w:noProof/>
                <w:webHidden/>
              </w:rPr>
              <w:tab/>
            </w:r>
            <w:r w:rsidR="00B95F56">
              <w:rPr>
                <w:noProof/>
                <w:webHidden/>
              </w:rPr>
              <w:fldChar w:fldCharType="begin"/>
            </w:r>
            <w:r w:rsidR="00B95F56">
              <w:rPr>
                <w:noProof/>
                <w:webHidden/>
              </w:rPr>
              <w:instrText xml:space="preserve"> PAGEREF _Toc114158038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03EE4478" w14:textId="420DDDAC" w:rsidR="00B95F56" w:rsidRDefault="00186445">
          <w:pPr>
            <w:pStyle w:val="3"/>
            <w:ind w:firstLine="210"/>
            <w:rPr>
              <w:rFonts w:asciiTheme="minorHAnsi" w:eastAsiaTheme="minorEastAsia" w:hAnsiTheme="minorHAnsi" w:cstheme="minorBidi"/>
              <w:noProof/>
              <w:szCs w:val="22"/>
            </w:rPr>
          </w:pPr>
          <w:hyperlink w:anchor="_Toc114158039" w:history="1">
            <w:r w:rsidR="00B95F56" w:rsidRPr="00204EE0">
              <w:rPr>
                <w:rStyle w:val="afff6"/>
              </w:rPr>
              <w:t>9.1</w:t>
            </w:r>
            <w:r w:rsidR="00B95F56" w:rsidRPr="00204EE0">
              <w:rPr>
                <w:rStyle w:val="afff6"/>
                <w:rFonts w:hAnsi="宋体"/>
              </w:rPr>
              <w:t xml:space="preserve"> 测量设备及装置校准</w:t>
            </w:r>
            <w:r w:rsidR="00B95F56">
              <w:rPr>
                <w:noProof/>
                <w:webHidden/>
              </w:rPr>
              <w:tab/>
            </w:r>
            <w:r w:rsidR="00B95F56">
              <w:rPr>
                <w:noProof/>
                <w:webHidden/>
              </w:rPr>
              <w:fldChar w:fldCharType="begin"/>
            </w:r>
            <w:r w:rsidR="00B95F56">
              <w:rPr>
                <w:noProof/>
                <w:webHidden/>
              </w:rPr>
              <w:instrText xml:space="preserve"> PAGEREF _Toc114158039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66C571E7" w14:textId="7C55F81E" w:rsidR="00B95F56" w:rsidRDefault="00186445">
          <w:pPr>
            <w:pStyle w:val="3"/>
            <w:ind w:firstLine="210"/>
            <w:rPr>
              <w:rFonts w:asciiTheme="minorHAnsi" w:eastAsiaTheme="minorEastAsia" w:hAnsiTheme="minorHAnsi" w:cstheme="minorBidi"/>
              <w:noProof/>
              <w:szCs w:val="22"/>
            </w:rPr>
          </w:pPr>
          <w:hyperlink w:anchor="_Toc114158040" w:history="1">
            <w:r w:rsidR="00B95F56" w:rsidRPr="00204EE0">
              <w:rPr>
                <w:rStyle w:val="afff6"/>
              </w:rPr>
              <w:t>9.2</w:t>
            </w:r>
            <w:r w:rsidR="00B95F56" w:rsidRPr="00204EE0">
              <w:rPr>
                <w:rStyle w:val="afff6"/>
                <w:rFonts w:hAnsi="宋体"/>
              </w:rPr>
              <w:t xml:space="preserve"> 样品预处理</w:t>
            </w:r>
            <w:r w:rsidR="00B95F56">
              <w:rPr>
                <w:noProof/>
                <w:webHidden/>
              </w:rPr>
              <w:tab/>
            </w:r>
            <w:r w:rsidR="00B95F56">
              <w:rPr>
                <w:noProof/>
                <w:webHidden/>
              </w:rPr>
              <w:fldChar w:fldCharType="begin"/>
            </w:r>
            <w:r w:rsidR="00B95F56">
              <w:rPr>
                <w:noProof/>
                <w:webHidden/>
              </w:rPr>
              <w:instrText xml:space="preserve"> PAGEREF _Toc114158040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3FAFA19B" w14:textId="0877DB37" w:rsidR="00B95F56" w:rsidRDefault="00186445">
          <w:pPr>
            <w:pStyle w:val="3"/>
            <w:ind w:firstLine="210"/>
            <w:rPr>
              <w:rFonts w:asciiTheme="minorHAnsi" w:eastAsiaTheme="minorEastAsia" w:hAnsiTheme="minorHAnsi" w:cstheme="minorBidi"/>
              <w:noProof/>
              <w:szCs w:val="22"/>
            </w:rPr>
          </w:pPr>
          <w:hyperlink w:anchor="_Toc114158041" w:history="1">
            <w:r w:rsidR="00B95F56" w:rsidRPr="00204EE0">
              <w:rPr>
                <w:rStyle w:val="afff6"/>
              </w:rPr>
              <w:t>9.3</w:t>
            </w:r>
            <w:r w:rsidR="00B95F56" w:rsidRPr="00204EE0">
              <w:rPr>
                <w:rStyle w:val="afff6"/>
                <w:rFonts w:hAnsi="宋体"/>
              </w:rPr>
              <w:t xml:space="preserve"> 测试步骤</w:t>
            </w:r>
            <w:r w:rsidR="00B95F56">
              <w:rPr>
                <w:noProof/>
                <w:webHidden/>
              </w:rPr>
              <w:tab/>
            </w:r>
            <w:r w:rsidR="00B95F56">
              <w:rPr>
                <w:noProof/>
                <w:webHidden/>
              </w:rPr>
              <w:fldChar w:fldCharType="begin"/>
            </w:r>
            <w:r w:rsidR="00B95F56">
              <w:rPr>
                <w:noProof/>
                <w:webHidden/>
              </w:rPr>
              <w:instrText xml:space="preserve"> PAGEREF _Toc114158041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4FD7865B" w14:textId="1A7B629D" w:rsidR="00B95F56" w:rsidRDefault="00186445">
          <w:pPr>
            <w:pStyle w:val="3"/>
            <w:ind w:firstLine="210"/>
            <w:rPr>
              <w:rFonts w:asciiTheme="minorHAnsi" w:eastAsiaTheme="minorEastAsia" w:hAnsiTheme="minorHAnsi" w:cstheme="minorBidi"/>
              <w:noProof/>
              <w:szCs w:val="22"/>
            </w:rPr>
          </w:pPr>
          <w:hyperlink w:anchor="_Toc114158042" w:history="1">
            <w:r w:rsidR="00B95F56" w:rsidRPr="00204EE0">
              <w:rPr>
                <w:rStyle w:val="afff6"/>
                <w:rFonts w:hAnsi="宋体"/>
              </w:rPr>
              <w:t>9.3.2测试治具清洁</w:t>
            </w:r>
            <w:r w:rsidR="00B95F56">
              <w:rPr>
                <w:noProof/>
                <w:webHidden/>
              </w:rPr>
              <w:tab/>
            </w:r>
            <w:r w:rsidR="00B95F56">
              <w:rPr>
                <w:noProof/>
                <w:webHidden/>
              </w:rPr>
              <w:fldChar w:fldCharType="begin"/>
            </w:r>
            <w:r w:rsidR="00B95F56">
              <w:rPr>
                <w:noProof/>
                <w:webHidden/>
              </w:rPr>
              <w:instrText xml:space="preserve"> PAGEREF _Toc114158042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1A4A431A" w14:textId="4991093F" w:rsidR="00B95F56" w:rsidRDefault="00186445">
          <w:pPr>
            <w:pStyle w:val="3"/>
            <w:ind w:firstLine="210"/>
            <w:rPr>
              <w:rFonts w:asciiTheme="minorHAnsi" w:eastAsiaTheme="minorEastAsia" w:hAnsiTheme="minorHAnsi" w:cstheme="minorBidi"/>
              <w:noProof/>
              <w:szCs w:val="22"/>
            </w:rPr>
          </w:pPr>
          <w:hyperlink w:anchor="_Toc114158043" w:history="1">
            <w:r w:rsidR="00B95F56" w:rsidRPr="00204EE0">
              <w:rPr>
                <w:rStyle w:val="afff6"/>
                <w:rFonts w:hAnsi="宋体"/>
              </w:rPr>
              <w:t>9.3.3</w:t>
            </w:r>
            <w:r w:rsidR="00B95F56" w:rsidRPr="00204EE0">
              <w:rPr>
                <w:rStyle w:val="afff6"/>
                <w:rFonts w:ascii="Times New Roman"/>
              </w:rPr>
              <w:t>测试参数设定</w:t>
            </w:r>
            <w:r w:rsidR="00B95F56">
              <w:rPr>
                <w:noProof/>
                <w:webHidden/>
              </w:rPr>
              <w:tab/>
            </w:r>
            <w:r w:rsidR="00B95F56">
              <w:rPr>
                <w:noProof/>
                <w:webHidden/>
              </w:rPr>
              <w:fldChar w:fldCharType="begin"/>
            </w:r>
            <w:r w:rsidR="00B95F56">
              <w:rPr>
                <w:noProof/>
                <w:webHidden/>
              </w:rPr>
              <w:instrText xml:space="preserve"> PAGEREF _Toc114158043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2DFD0175" w14:textId="3ED0E9F8" w:rsidR="00B95F56" w:rsidRDefault="00186445">
          <w:pPr>
            <w:pStyle w:val="3"/>
            <w:ind w:firstLine="210"/>
            <w:rPr>
              <w:rFonts w:asciiTheme="minorHAnsi" w:eastAsiaTheme="minorEastAsia" w:hAnsiTheme="minorHAnsi" w:cstheme="minorBidi"/>
              <w:noProof/>
              <w:szCs w:val="22"/>
            </w:rPr>
          </w:pPr>
          <w:hyperlink w:anchor="_Toc114158044" w:history="1">
            <w:r w:rsidR="00B95F56" w:rsidRPr="00204EE0">
              <w:rPr>
                <w:rStyle w:val="afff6"/>
                <w:rFonts w:hAnsi="宋体"/>
              </w:rPr>
              <w:t xml:space="preserve">9.3.4 </w:t>
            </w:r>
            <w:r w:rsidR="00B95F56" w:rsidRPr="00204EE0">
              <w:rPr>
                <w:rStyle w:val="afff6"/>
                <w:rFonts w:ascii="Times New Roman"/>
              </w:rPr>
              <w:t>样品测试</w:t>
            </w:r>
            <w:r w:rsidR="00B95F56">
              <w:rPr>
                <w:noProof/>
                <w:webHidden/>
              </w:rPr>
              <w:tab/>
            </w:r>
            <w:r w:rsidR="00B95F56">
              <w:rPr>
                <w:noProof/>
                <w:webHidden/>
              </w:rPr>
              <w:fldChar w:fldCharType="begin"/>
            </w:r>
            <w:r w:rsidR="00B95F56">
              <w:rPr>
                <w:noProof/>
                <w:webHidden/>
              </w:rPr>
              <w:instrText xml:space="preserve"> PAGEREF _Toc114158044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5E2DA424" w14:textId="199E6339" w:rsidR="00B95F56" w:rsidRDefault="00186445">
          <w:pPr>
            <w:pStyle w:val="3"/>
            <w:ind w:firstLine="210"/>
            <w:rPr>
              <w:rFonts w:asciiTheme="minorHAnsi" w:eastAsiaTheme="minorEastAsia" w:hAnsiTheme="minorHAnsi" w:cstheme="minorBidi"/>
              <w:noProof/>
              <w:szCs w:val="22"/>
            </w:rPr>
          </w:pPr>
          <w:hyperlink w:anchor="_Toc114158045" w:history="1">
            <w:r w:rsidR="00B95F56" w:rsidRPr="00204EE0">
              <w:rPr>
                <w:rStyle w:val="afff6"/>
                <w:rFonts w:hAnsi="宋体"/>
              </w:rPr>
              <w:t xml:space="preserve">9.3.5 </w:t>
            </w:r>
            <w:r w:rsidR="00B95F56" w:rsidRPr="00204EE0">
              <w:rPr>
                <w:rStyle w:val="afff6"/>
                <w:rFonts w:ascii="Times New Roman"/>
              </w:rPr>
              <w:t>数据保存</w:t>
            </w:r>
            <w:r w:rsidR="00B95F56">
              <w:rPr>
                <w:noProof/>
                <w:webHidden/>
              </w:rPr>
              <w:tab/>
            </w:r>
            <w:r w:rsidR="00B95F56">
              <w:rPr>
                <w:noProof/>
                <w:webHidden/>
              </w:rPr>
              <w:fldChar w:fldCharType="begin"/>
            </w:r>
            <w:r w:rsidR="00B95F56">
              <w:rPr>
                <w:noProof/>
                <w:webHidden/>
              </w:rPr>
              <w:instrText xml:space="preserve"> PAGEREF _Toc114158045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17FEF397" w14:textId="1D79839B" w:rsidR="00B95F56" w:rsidRDefault="00186445">
          <w:pPr>
            <w:pStyle w:val="3"/>
            <w:ind w:firstLine="210"/>
            <w:rPr>
              <w:rFonts w:asciiTheme="minorHAnsi" w:eastAsiaTheme="minorEastAsia" w:hAnsiTheme="minorHAnsi" w:cstheme="minorBidi"/>
              <w:noProof/>
              <w:szCs w:val="22"/>
            </w:rPr>
          </w:pPr>
          <w:hyperlink w:anchor="_Toc114158046" w:history="1">
            <w:r w:rsidR="00B95F56" w:rsidRPr="00204EE0">
              <w:rPr>
                <w:rStyle w:val="afff6"/>
                <w:rFonts w:hAnsi="宋体"/>
              </w:rPr>
              <w:t xml:space="preserve">9.3.6 </w:t>
            </w:r>
            <w:r w:rsidR="00B95F56" w:rsidRPr="00204EE0">
              <w:rPr>
                <w:rStyle w:val="afff6"/>
                <w:rFonts w:ascii="Times New Roman"/>
              </w:rPr>
              <w:t>数据分析</w:t>
            </w:r>
            <w:r w:rsidR="00B95F56">
              <w:rPr>
                <w:noProof/>
                <w:webHidden/>
              </w:rPr>
              <w:tab/>
            </w:r>
            <w:r w:rsidR="00B95F56">
              <w:rPr>
                <w:noProof/>
                <w:webHidden/>
              </w:rPr>
              <w:fldChar w:fldCharType="begin"/>
            </w:r>
            <w:r w:rsidR="00B95F56">
              <w:rPr>
                <w:noProof/>
                <w:webHidden/>
              </w:rPr>
              <w:instrText xml:space="preserve"> PAGEREF _Toc114158046 \h </w:instrText>
            </w:r>
            <w:r w:rsidR="00B95F56">
              <w:rPr>
                <w:noProof/>
                <w:webHidden/>
              </w:rPr>
            </w:r>
            <w:r w:rsidR="00B95F56">
              <w:rPr>
                <w:noProof/>
                <w:webHidden/>
              </w:rPr>
              <w:fldChar w:fldCharType="separate"/>
            </w:r>
            <w:r w:rsidR="00B95F56">
              <w:rPr>
                <w:noProof/>
                <w:webHidden/>
              </w:rPr>
              <w:t>4</w:t>
            </w:r>
            <w:r w:rsidR="00B95F56">
              <w:rPr>
                <w:noProof/>
                <w:webHidden/>
              </w:rPr>
              <w:fldChar w:fldCharType="end"/>
            </w:r>
          </w:hyperlink>
        </w:p>
        <w:p w14:paraId="2AD39AA9" w14:textId="6EB09F01" w:rsidR="00B95F56" w:rsidRDefault="00186445">
          <w:pPr>
            <w:pStyle w:val="26"/>
            <w:rPr>
              <w:rFonts w:asciiTheme="minorHAnsi" w:eastAsiaTheme="minorEastAsia" w:hAnsiTheme="minorHAnsi" w:cstheme="minorBidi"/>
              <w:noProof/>
              <w:szCs w:val="22"/>
            </w:rPr>
          </w:pPr>
          <w:hyperlink w:anchor="_Toc114158047" w:history="1">
            <w:r w:rsidR="00B95F56" w:rsidRPr="00204EE0">
              <w:rPr>
                <w:rStyle w:val="afff6"/>
              </w:rPr>
              <w:t>10</w:t>
            </w:r>
            <w:r w:rsidR="00B95F56" w:rsidRPr="00204EE0">
              <w:rPr>
                <w:rStyle w:val="afff6"/>
                <w:rFonts w:ascii="Times New Roman"/>
              </w:rPr>
              <w:t xml:space="preserve"> </w:t>
            </w:r>
            <w:r w:rsidR="00B95F56" w:rsidRPr="00204EE0">
              <w:rPr>
                <w:rStyle w:val="afff6"/>
                <w:rFonts w:ascii="Times New Roman"/>
              </w:rPr>
              <w:t>试验报告</w:t>
            </w:r>
            <w:r w:rsidR="00B95F56">
              <w:rPr>
                <w:noProof/>
                <w:webHidden/>
              </w:rPr>
              <w:tab/>
            </w:r>
            <w:r w:rsidR="00B95F56">
              <w:rPr>
                <w:noProof/>
                <w:webHidden/>
              </w:rPr>
              <w:fldChar w:fldCharType="begin"/>
            </w:r>
            <w:r w:rsidR="00B95F56">
              <w:rPr>
                <w:noProof/>
                <w:webHidden/>
              </w:rPr>
              <w:instrText xml:space="preserve"> PAGEREF _Toc114158047 \h </w:instrText>
            </w:r>
            <w:r w:rsidR="00B95F56">
              <w:rPr>
                <w:noProof/>
                <w:webHidden/>
              </w:rPr>
            </w:r>
            <w:r w:rsidR="00B95F56">
              <w:rPr>
                <w:noProof/>
                <w:webHidden/>
              </w:rPr>
              <w:fldChar w:fldCharType="separate"/>
            </w:r>
            <w:r w:rsidR="00B95F56">
              <w:rPr>
                <w:noProof/>
                <w:webHidden/>
              </w:rPr>
              <w:t>5</w:t>
            </w:r>
            <w:r w:rsidR="00B95F56">
              <w:rPr>
                <w:noProof/>
                <w:webHidden/>
              </w:rPr>
              <w:fldChar w:fldCharType="end"/>
            </w:r>
          </w:hyperlink>
        </w:p>
        <w:p w14:paraId="0FD16F5F" w14:textId="12E0FEB8" w:rsidR="00980099" w:rsidRPr="005B54FF" w:rsidRDefault="002864CA" w:rsidP="00980099">
          <w:r w:rsidRPr="005B54FF">
            <w:rPr>
              <w:b/>
              <w:bCs/>
              <w:lang w:val="zh-CN"/>
            </w:rPr>
            <w:fldChar w:fldCharType="end"/>
          </w:r>
        </w:p>
      </w:sdtContent>
    </w:sdt>
    <w:p w14:paraId="70AA39C5" w14:textId="77777777" w:rsidR="00980099" w:rsidRPr="00021D0F" w:rsidRDefault="00980099">
      <w:pPr>
        <w:widowControl/>
        <w:jc w:val="left"/>
        <w:rPr>
          <w:kern w:val="0"/>
          <w:sz w:val="32"/>
          <w:szCs w:val="20"/>
        </w:rPr>
      </w:pPr>
    </w:p>
    <w:p w14:paraId="4D77257D" w14:textId="347FE62F" w:rsidR="00CD1AC2" w:rsidRPr="00021D0F" w:rsidRDefault="00CD1AC2" w:rsidP="00CD1AC2">
      <w:pPr>
        <w:pStyle w:val="afffff0"/>
        <w:rPr>
          <w:rFonts w:ascii="Times New Roman" w:eastAsia="宋体"/>
        </w:rPr>
      </w:pPr>
      <w:bookmarkStart w:id="14" w:name="_Toc114158012"/>
      <w:r w:rsidRPr="00021D0F">
        <w:rPr>
          <w:rFonts w:ascii="Times New Roman" w:eastAsia="宋体" w:hint="eastAsia"/>
        </w:rPr>
        <w:lastRenderedPageBreak/>
        <w:t>前</w:t>
      </w:r>
      <w:bookmarkStart w:id="15" w:name="BKQY"/>
      <w:r w:rsidRPr="00021D0F">
        <w:rPr>
          <w:rFonts w:ascii="Times New Roman" w:eastAsia="宋体"/>
        </w:rPr>
        <w:t> </w:t>
      </w:r>
      <w:r w:rsidRPr="00021D0F">
        <w:rPr>
          <w:rFonts w:ascii="Times New Roman" w:eastAsia="宋体"/>
        </w:rPr>
        <w:t> </w:t>
      </w:r>
      <w:r w:rsidRPr="00021D0F">
        <w:rPr>
          <w:rFonts w:ascii="Times New Roman" w:eastAsia="宋体" w:hint="eastAsia"/>
        </w:rPr>
        <w:t>言</w:t>
      </w:r>
      <w:bookmarkEnd w:id="14"/>
      <w:bookmarkEnd w:id="15"/>
    </w:p>
    <w:p w14:paraId="2B58FC2A" w14:textId="77777777" w:rsidR="00920A2F" w:rsidRPr="005B54FF" w:rsidRDefault="00920A2F" w:rsidP="00920A2F">
      <w:pPr>
        <w:pStyle w:val="aff6"/>
        <w:rPr>
          <w:rFonts w:ascii="Times New Roman"/>
          <w:szCs w:val="21"/>
        </w:rPr>
      </w:pPr>
      <w:r w:rsidRPr="00021D0F">
        <w:rPr>
          <w:rFonts w:ascii="Times New Roman" w:hint="eastAsia"/>
          <w:szCs w:val="21"/>
        </w:rPr>
        <w:t>本标准按照</w:t>
      </w:r>
      <w:r w:rsidRPr="005B54FF">
        <w:rPr>
          <w:rFonts w:ascii="Times New Roman"/>
          <w:szCs w:val="21"/>
        </w:rPr>
        <w:t>GB/T 1.1-2009</w:t>
      </w:r>
      <w:r w:rsidRPr="005B54FF">
        <w:rPr>
          <w:rFonts w:ascii="Times New Roman"/>
          <w:szCs w:val="21"/>
        </w:rPr>
        <w:t>给出的规则起草。</w:t>
      </w:r>
    </w:p>
    <w:p w14:paraId="0FCEAC01" w14:textId="77777777" w:rsidR="00920A2F" w:rsidRPr="005B54FF" w:rsidRDefault="00920A2F" w:rsidP="00920A2F">
      <w:pPr>
        <w:pStyle w:val="aff6"/>
        <w:rPr>
          <w:rFonts w:ascii="Times New Roman"/>
          <w:szCs w:val="21"/>
        </w:rPr>
      </w:pPr>
      <w:r w:rsidRPr="005B54FF">
        <w:rPr>
          <w:rFonts w:ascii="Times New Roman" w:hint="eastAsia"/>
          <w:szCs w:val="21"/>
        </w:rPr>
        <w:t>本标准由中国有色金属工业协会提出。</w:t>
      </w:r>
    </w:p>
    <w:p w14:paraId="06A9668D" w14:textId="77777777" w:rsidR="00920A2F" w:rsidRPr="005B54FF" w:rsidRDefault="00920A2F" w:rsidP="00920A2F">
      <w:pPr>
        <w:ind w:firstLineChars="200" w:firstLine="420"/>
      </w:pPr>
      <w:r w:rsidRPr="005B54FF">
        <w:t>本标准由全国有色金属标准化技术委员会（</w:t>
      </w:r>
      <w:r w:rsidRPr="005B54FF">
        <w:t>SAC/TC 243</w:t>
      </w:r>
      <w:r w:rsidRPr="005B54FF">
        <w:t>）归口。</w:t>
      </w:r>
    </w:p>
    <w:p w14:paraId="2BCFEDF0" w14:textId="3A1CD5AB" w:rsidR="00920A2F" w:rsidRPr="005B54FF" w:rsidRDefault="00920A2F" w:rsidP="00920A2F">
      <w:pPr>
        <w:ind w:firstLineChars="200" w:firstLine="420"/>
        <w:rPr>
          <w:highlight w:val="yellow"/>
        </w:rPr>
      </w:pPr>
      <w:r w:rsidRPr="005B54FF">
        <w:t>本标准</w:t>
      </w:r>
      <w:r w:rsidRPr="005B54FF">
        <w:rPr>
          <w:rFonts w:hint="eastAsia"/>
        </w:rPr>
        <w:t>起草单位：厦门厦钨新能源材料</w:t>
      </w:r>
      <w:r w:rsidR="00524BA2" w:rsidRPr="005B54FF">
        <w:rPr>
          <w:rFonts w:hint="eastAsia"/>
        </w:rPr>
        <w:t>股份</w:t>
      </w:r>
      <w:r w:rsidRPr="005B54FF">
        <w:rPr>
          <w:rFonts w:hint="eastAsia"/>
        </w:rPr>
        <w:t>有限公司、宁德时代新能源科技股份有限公司、元能科技</w:t>
      </w:r>
      <w:r w:rsidRPr="005B54FF">
        <w:rPr>
          <w:rFonts w:hint="eastAsia"/>
        </w:rPr>
        <w:t xml:space="preserve"> </w:t>
      </w:r>
      <w:r w:rsidRPr="005B54FF">
        <w:rPr>
          <w:rFonts w:hint="eastAsia"/>
        </w:rPr>
        <w:t>（厦门）有限公司</w:t>
      </w:r>
      <w:r w:rsidR="00F55C00">
        <w:rPr>
          <w:rFonts w:hint="eastAsia"/>
        </w:rPr>
        <w:t>、</w:t>
      </w:r>
      <w:r w:rsidR="003340A9" w:rsidRPr="003340A9">
        <w:rPr>
          <w:rFonts w:hint="eastAsia"/>
        </w:rPr>
        <w:t>宁德新能源科技有限公司</w:t>
      </w:r>
      <w:r w:rsidR="003340A9">
        <w:rPr>
          <w:rFonts w:hint="eastAsia"/>
        </w:rPr>
        <w:t>、成都巴莫科技有限公司、</w:t>
      </w:r>
      <w:r w:rsidR="006F567E" w:rsidRPr="00976F80">
        <w:rPr>
          <w:rFonts w:ascii="宋体" w:hAnsi="宋体" w:hint="eastAsia"/>
          <w:color w:val="000000" w:themeColor="text1"/>
          <w:sz w:val="24"/>
        </w:rPr>
        <w:t>北京当升材料科技股份有限公司</w:t>
      </w:r>
      <w:r w:rsidR="006F567E">
        <w:rPr>
          <w:rFonts w:ascii="宋体" w:hAnsi="宋体" w:hint="eastAsia"/>
          <w:color w:val="000000" w:themeColor="text1"/>
          <w:sz w:val="24"/>
        </w:rPr>
        <w:t>、</w:t>
      </w:r>
      <w:r w:rsidR="003340A9">
        <w:rPr>
          <w:rFonts w:hint="eastAsia"/>
        </w:rPr>
        <w:t>四川锂源新材料有限公司、福建紫金锂元材料科技有限公司、宁波容百新能源科技有限公司、格林美（无锡）能源材料有限公司、湖北万润新能源科技股份有限公司、巴斯夫杉杉电池材料有限公司</w:t>
      </w:r>
    </w:p>
    <w:p w14:paraId="6EE60E0A" w14:textId="300846FB" w:rsidR="00CD1AC2" w:rsidRPr="00021D0F" w:rsidRDefault="00920A2F" w:rsidP="00920A2F">
      <w:pPr>
        <w:pStyle w:val="aff6"/>
        <w:rPr>
          <w:rFonts w:ascii="Times New Roman"/>
        </w:rPr>
      </w:pPr>
      <w:r w:rsidRPr="00021D0F">
        <w:rPr>
          <w:rFonts w:ascii="Times New Roman"/>
        </w:rPr>
        <w:t>本标准主要起草人：</w:t>
      </w:r>
      <w:r w:rsidR="004D0C19" w:rsidRPr="004D0C19">
        <w:rPr>
          <w:rFonts w:ascii="Times New Roman" w:hint="eastAsia"/>
        </w:rPr>
        <w:t>：魏丽英、杨凡、齐琼琼、王益、杨晓璐、罗东升、郭静静、王玉娇、刘玮、吴姗姗、田桂英、魏琼、宾霜霜</w:t>
      </w:r>
      <w:bookmarkStart w:id="16" w:name="_GoBack"/>
      <w:bookmarkEnd w:id="16"/>
    </w:p>
    <w:p w14:paraId="0AB5897A" w14:textId="65444BCF" w:rsidR="00CD1AC2" w:rsidRPr="00021D0F" w:rsidRDefault="00CD1AC2" w:rsidP="00CD1AC2">
      <w:pPr>
        <w:pStyle w:val="afffff0"/>
        <w:rPr>
          <w:rFonts w:ascii="Times New Roman" w:eastAsia="宋体"/>
        </w:rPr>
      </w:pPr>
      <w:bookmarkStart w:id="17" w:name="_Toc114158013"/>
      <w:r w:rsidRPr="00021D0F">
        <w:rPr>
          <w:rFonts w:ascii="Times New Roman" w:eastAsia="宋体" w:hint="eastAsia"/>
        </w:rPr>
        <w:lastRenderedPageBreak/>
        <w:t>引</w:t>
      </w:r>
      <w:bookmarkStart w:id="18" w:name="BKYY"/>
      <w:r w:rsidRPr="00021D0F">
        <w:rPr>
          <w:rFonts w:ascii="Times New Roman" w:eastAsia="宋体"/>
        </w:rPr>
        <w:t> </w:t>
      </w:r>
      <w:r w:rsidRPr="00021D0F">
        <w:rPr>
          <w:rFonts w:ascii="Times New Roman" w:eastAsia="宋体"/>
        </w:rPr>
        <w:t> </w:t>
      </w:r>
      <w:r w:rsidRPr="00021D0F">
        <w:rPr>
          <w:rFonts w:ascii="Times New Roman" w:eastAsia="宋体" w:hint="eastAsia"/>
        </w:rPr>
        <w:t>言</w:t>
      </w:r>
      <w:bookmarkEnd w:id="17"/>
      <w:bookmarkEnd w:id="18"/>
    </w:p>
    <w:p w14:paraId="7167B9E6" w14:textId="77777777" w:rsidR="00CD1AC2" w:rsidRPr="00021D0F" w:rsidRDefault="00163D3B" w:rsidP="00CD1AC2">
      <w:pPr>
        <w:pStyle w:val="aff6"/>
        <w:rPr>
          <w:rFonts w:ascii="Times New Roman"/>
        </w:rPr>
        <w:sectPr w:rsidR="00CD1AC2" w:rsidRPr="00021D0F" w:rsidSect="00CD1AC2">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r w:rsidRPr="00021D0F">
        <w:rPr>
          <w:rFonts w:ascii="Times New Roman" w:hint="eastAsia"/>
        </w:rPr>
        <w:t>模版</w:t>
      </w:r>
      <w:r w:rsidRPr="00021D0F">
        <w:rPr>
          <w:rFonts w:ascii="Times New Roman"/>
        </w:rPr>
        <w:t>说明：</w:t>
      </w:r>
      <w:r w:rsidR="00D82DDE" w:rsidRPr="00021D0F">
        <w:rPr>
          <w:rFonts w:ascii="Times New Roman" w:hint="eastAsia"/>
        </w:rPr>
        <w:t>标准的</w:t>
      </w:r>
      <w:r w:rsidR="00D82DDE" w:rsidRPr="00021D0F">
        <w:rPr>
          <w:rFonts w:ascii="Times New Roman" w:hint="eastAsia"/>
          <w:szCs w:val="21"/>
        </w:rPr>
        <w:t>引言</w:t>
      </w:r>
      <w:r w:rsidR="00D82DDE" w:rsidRPr="00021D0F">
        <w:rPr>
          <w:rFonts w:ascii="Times New Roman" w:hint="eastAsia"/>
        </w:rPr>
        <w:t>为可选要素。如果需要，则给出标准技术内容的特殊信息或说明，以及编制该标准的原因。</w:t>
      </w:r>
      <w:r w:rsidR="00D82DDE" w:rsidRPr="00021D0F">
        <w:rPr>
          <w:rFonts w:ascii="Times New Roman" w:hint="eastAsia"/>
          <w:szCs w:val="21"/>
        </w:rPr>
        <w:t>引言</w:t>
      </w:r>
      <w:r w:rsidR="00D82DDE" w:rsidRPr="00021D0F">
        <w:rPr>
          <w:rFonts w:ascii="Times New Roman" w:hint="eastAsia"/>
        </w:rPr>
        <w:t>不应包含要求。</w:t>
      </w:r>
    </w:p>
    <w:p w14:paraId="3353AFAE" w14:textId="389F9CE9" w:rsidR="00F34B99" w:rsidRPr="00021D0F" w:rsidRDefault="00BA0F5C" w:rsidP="00D36BE6">
      <w:pPr>
        <w:keepNext/>
        <w:pageBreakBefore/>
        <w:widowControl/>
        <w:spacing w:before="640" w:after="560" w:line="460" w:lineRule="exact"/>
        <w:jc w:val="center"/>
        <w:rPr>
          <w:sz w:val="32"/>
          <w:szCs w:val="32"/>
        </w:rPr>
      </w:pPr>
      <w:r w:rsidRPr="00021D0F">
        <w:rPr>
          <w:rFonts w:hint="eastAsia"/>
          <w:sz w:val="32"/>
          <w:szCs w:val="32"/>
        </w:rPr>
        <w:lastRenderedPageBreak/>
        <w:t>锂离子电池</w:t>
      </w:r>
      <w:r w:rsidR="00944D65" w:rsidRPr="00021D0F">
        <w:rPr>
          <w:rFonts w:hint="eastAsia"/>
          <w:sz w:val="32"/>
          <w:szCs w:val="32"/>
        </w:rPr>
        <w:t>材料</w:t>
      </w:r>
      <w:r w:rsidR="0006580D" w:rsidRPr="00021D0F">
        <w:rPr>
          <w:rFonts w:hint="eastAsia"/>
          <w:sz w:val="32"/>
          <w:szCs w:val="32"/>
        </w:rPr>
        <w:t>的</w:t>
      </w:r>
      <w:r w:rsidR="00944D65" w:rsidRPr="00021D0F">
        <w:rPr>
          <w:rFonts w:hint="eastAsia"/>
          <w:sz w:val="32"/>
          <w:szCs w:val="32"/>
        </w:rPr>
        <w:t>粉末</w:t>
      </w:r>
      <w:r w:rsidR="001D0A83" w:rsidRPr="00021D0F">
        <w:rPr>
          <w:rFonts w:hint="eastAsia"/>
          <w:sz w:val="32"/>
          <w:szCs w:val="32"/>
        </w:rPr>
        <w:t>压实密度</w:t>
      </w:r>
      <w:r w:rsidR="0006580D" w:rsidRPr="00021D0F">
        <w:rPr>
          <w:rFonts w:hint="eastAsia"/>
          <w:sz w:val="32"/>
          <w:szCs w:val="32"/>
        </w:rPr>
        <w:t>的</w:t>
      </w:r>
      <w:r w:rsidR="00944D65" w:rsidRPr="00021D0F">
        <w:rPr>
          <w:rFonts w:hint="eastAsia"/>
          <w:sz w:val="32"/>
          <w:szCs w:val="32"/>
        </w:rPr>
        <w:t>测定</w:t>
      </w:r>
    </w:p>
    <w:p w14:paraId="2C877B42" w14:textId="33F635EF" w:rsidR="00F34B99" w:rsidRPr="00021D0F" w:rsidRDefault="000A13AE" w:rsidP="000A6486">
      <w:pPr>
        <w:pStyle w:val="a4"/>
        <w:spacing w:before="312" w:after="312"/>
        <w:rPr>
          <w:rFonts w:ascii="Times New Roman" w:eastAsia="宋体"/>
        </w:rPr>
      </w:pPr>
      <w:bookmarkStart w:id="19" w:name="_Toc114158014"/>
      <w:r w:rsidRPr="00021D0F">
        <w:rPr>
          <w:rFonts w:ascii="Times New Roman" w:eastAsia="宋体" w:hint="eastAsia"/>
        </w:rPr>
        <w:t>适用</w:t>
      </w:r>
      <w:r w:rsidR="00F34B99" w:rsidRPr="00021D0F">
        <w:rPr>
          <w:rFonts w:ascii="Times New Roman" w:eastAsia="宋体" w:hint="eastAsia"/>
        </w:rPr>
        <w:t>范围</w:t>
      </w:r>
      <w:bookmarkEnd w:id="19"/>
    </w:p>
    <w:p w14:paraId="64904CAB" w14:textId="6B70F98E" w:rsidR="00F34B99" w:rsidRPr="00021D0F" w:rsidRDefault="00300C35" w:rsidP="00F34B99">
      <w:pPr>
        <w:pStyle w:val="aff6"/>
        <w:rPr>
          <w:rFonts w:ascii="Times New Roman"/>
        </w:rPr>
      </w:pPr>
      <w:r w:rsidRPr="00021D0F">
        <w:rPr>
          <w:rFonts w:ascii="Times New Roman" w:hint="eastAsia"/>
        </w:rPr>
        <w:t>本标准规定了</w:t>
      </w:r>
      <w:r w:rsidR="00D12524" w:rsidRPr="00021D0F">
        <w:rPr>
          <w:rFonts w:ascii="Times New Roman" w:hint="eastAsia"/>
        </w:rPr>
        <w:t>钴酸锂、</w:t>
      </w:r>
      <w:r w:rsidR="00BE10F2" w:rsidRPr="00021D0F">
        <w:rPr>
          <w:rFonts w:ascii="Times New Roman" w:hint="eastAsia"/>
        </w:rPr>
        <w:t>锰酸锂、磷酸铁锂、</w:t>
      </w:r>
      <w:r w:rsidR="00FB79BB" w:rsidRPr="00021D0F">
        <w:rPr>
          <w:rFonts w:ascii="Times New Roman" w:hint="eastAsia"/>
        </w:rPr>
        <w:t>三元、石墨、硅、钛酸锂等锂离子正负极</w:t>
      </w:r>
      <w:r w:rsidR="00D12524" w:rsidRPr="00021D0F">
        <w:rPr>
          <w:rFonts w:ascii="Times New Roman" w:hint="eastAsia"/>
        </w:rPr>
        <w:t>材料的</w:t>
      </w:r>
      <w:r w:rsidR="00D3738C" w:rsidRPr="00021D0F">
        <w:rPr>
          <w:rFonts w:ascii="Times New Roman"/>
        </w:rPr>
        <w:t>粉末</w:t>
      </w:r>
      <w:r w:rsidR="001D0A83" w:rsidRPr="00021D0F">
        <w:rPr>
          <w:rFonts w:ascii="Times New Roman" w:hint="eastAsia"/>
        </w:rPr>
        <w:t>压实密度</w:t>
      </w:r>
      <w:r w:rsidR="00D3738C" w:rsidRPr="00021D0F">
        <w:rPr>
          <w:rFonts w:ascii="Times New Roman"/>
        </w:rPr>
        <w:t>测定方法</w:t>
      </w:r>
      <w:r w:rsidRPr="00021D0F">
        <w:rPr>
          <w:rFonts w:ascii="Times New Roman" w:hint="eastAsia"/>
        </w:rPr>
        <w:t>。</w:t>
      </w:r>
    </w:p>
    <w:p w14:paraId="0EDA3715" w14:textId="3E2E2B16" w:rsidR="00300C35" w:rsidRPr="00021D0F" w:rsidRDefault="00300C35" w:rsidP="00F34B99">
      <w:pPr>
        <w:pStyle w:val="aff6"/>
        <w:rPr>
          <w:rFonts w:ascii="Times New Roman"/>
        </w:rPr>
      </w:pPr>
      <w:r w:rsidRPr="00021D0F">
        <w:rPr>
          <w:rFonts w:ascii="Times New Roman" w:hint="eastAsia"/>
        </w:rPr>
        <w:t>本标准适用于</w:t>
      </w:r>
      <w:r w:rsidR="00333D44" w:rsidRPr="00021D0F">
        <w:rPr>
          <w:rFonts w:ascii="Times New Roman" w:hint="eastAsia"/>
        </w:rPr>
        <w:t>镍钴锰酸锂、</w:t>
      </w:r>
      <w:r w:rsidR="00BD2EA2" w:rsidRPr="00021D0F">
        <w:rPr>
          <w:rFonts w:ascii="Times New Roman" w:hint="eastAsia"/>
        </w:rPr>
        <w:t>镍锰酸锂、</w:t>
      </w:r>
      <w:r w:rsidR="00333D44" w:rsidRPr="00021D0F">
        <w:rPr>
          <w:rFonts w:ascii="Times New Roman" w:hint="eastAsia"/>
        </w:rPr>
        <w:t>磷酸铁锂、</w:t>
      </w:r>
      <w:r w:rsidR="00BD2EA2" w:rsidRPr="00021D0F">
        <w:rPr>
          <w:rFonts w:ascii="Times New Roman" w:hint="eastAsia"/>
        </w:rPr>
        <w:t>磷酸锰铁锂、</w:t>
      </w:r>
      <w:r w:rsidR="00333D44" w:rsidRPr="00021D0F">
        <w:rPr>
          <w:rFonts w:ascii="Times New Roman" w:hint="eastAsia"/>
        </w:rPr>
        <w:t>钴酸锂、锰酸锂</w:t>
      </w:r>
      <w:r w:rsidR="00FB79BB" w:rsidRPr="00021D0F">
        <w:rPr>
          <w:rFonts w:ascii="Times New Roman" w:hint="eastAsia"/>
        </w:rPr>
        <w:t>、</w:t>
      </w:r>
      <w:r w:rsidR="00BD2EA2" w:rsidRPr="00021D0F">
        <w:rPr>
          <w:rFonts w:ascii="Times New Roman" w:hint="eastAsia"/>
        </w:rPr>
        <w:t>富锂、</w:t>
      </w:r>
      <w:r w:rsidR="00FB79BB" w:rsidRPr="00021D0F">
        <w:rPr>
          <w:rFonts w:ascii="Times New Roman" w:hint="eastAsia"/>
        </w:rPr>
        <w:t>石墨、硅、钛酸锂</w:t>
      </w:r>
      <w:r w:rsidR="00BD2EA2" w:rsidRPr="00021D0F">
        <w:rPr>
          <w:rFonts w:ascii="Times New Roman" w:hint="eastAsia"/>
        </w:rPr>
        <w:t>、铌酸钛</w:t>
      </w:r>
      <w:r w:rsidR="00333D44" w:rsidRPr="00021D0F">
        <w:rPr>
          <w:rFonts w:ascii="Times New Roman" w:hint="eastAsia"/>
        </w:rPr>
        <w:t>等</w:t>
      </w:r>
      <w:r w:rsidR="00D12524" w:rsidRPr="00021D0F">
        <w:rPr>
          <w:rFonts w:ascii="Times New Roman" w:hint="eastAsia"/>
        </w:rPr>
        <w:t>锂离子正</w:t>
      </w:r>
      <w:r w:rsidR="00FB79BB" w:rsidRPr="00021D0F">
        <w:rPr>
          <w:rFonts w:ascii="Times New Roman" w:hint="eastAsia"/>
        </w:rPr>
        <w:t>负</w:t>
      </w:r>
      <w:r w:rsidR="00D12524" w:rsidRPr="00021D0F">
        <w:rPr>
          <w:rFonts w:ascii="Times New Roman" w:hint="eastAsia"/>
        </w:rPr>
        <w:t>极材料</w:t>
      </w:r>
      <w:r w:rsidR="004C550D" w:rsidRPr="00021D0F">
        <w:rPr>
          <w:rFonts w:ascii="Times New Roman" w:hint="eastAsia"/>
        </w:rPr>
        <w:t>压实密度的测定</w:t>
      </w:r>
      <w:r w:rsidRPr="00021D0F">
        <w:rPr>
          <w:rFonts w:ascii="Times New Roman" w:hint="eastAsia"/>
        </w:rPr>
        <w:t>。</w:t>
      </w:r>
    </w:p>
    <w:p w14:paraId="647FD6E0" w14:textId="1BAA2AB1" w:rsidR="00F34B99" w:rsidRPr="00021D0F" w:rsidRDefault="00F34B99" w:rsidP="000A6486">
      <w:pPr>
        <w:pStyle w:val="a4"/>
        <w:spacing w:before="312" w:after="312"/>
        <w:rPr>
          <w:rFonts w:ascii="Times New Roman" w:eastAsia="宋体"/>
        </w:rPr>
      </w:pPr>
      <w:bookmarkStart w:id="20" w:name="_Toc114158015"/>
      <w:r w:rsidRPr="00021D0F">
        <w:rPr>
          <w:rFonts w:ascii="Times New Roman" w:eastAsia="宋体" w:hint="eastAsia"/>
        </w:rPr>
        <w:t>规范性引用文件</w:t>
      </w:r>
      <w:bookmarkEnd w:id="20"/>
    </w:p>
    <w:p w14:paraId="17633CB3" w14:textId="7F1439B9" w:rsidR="00EB7DEE" w:rsidRPr="005B54FF" w:rsidRDefault="00EB7DEE" w:rsidP="00EE4C85">
      <w:pPr>
        <w:ind w:firstLine="363"/>
      </w:pPr>
      <w:bookmarkStart w:id="21" w:name="_Toc14681431"/>
      <w:r w:rsidRPr="005B54FF">
        <w:rPr>
          <w:rFonts w:hint="eastAsia"/>
        </w:rPr>
        <w:t>下列文件对于本文件的应用是必不可少的。凡是注日期的引用文件，仅所注日期的版本适用于本文件。凡是不注日期的引用文件，其最新版本（包括所有的修改单）适用于本文件。</w:t>
      </w:r>
      <w:bookmarkEnd w:id="21"/>
    </w:p>
    <w:p w14:paraId="45F77D05" w14:textId="31170E46" w:rsidR="00FE0B9E" w:rsidRPr="005B54FF" w:rsidRDefault="00FE0B9E" w:rsidP="00EE4C85">
      <w:pPr>
        <w:ind w:firstLine="363"/>
        <w:rPr>
          <w:color w:val="FF0000"/>
        </w:rPr>
      </w:pPr>
      <w:r w:rsidRPr="005B54FF">
        <w:rPr>
          <w:color w:val="FF0000"/>
        </w:rPr>
        <w:t xml:space="preserve">GB/T 24533-2019 </w:t>
      </w:r>
      <w:r w:rsidRPr="005B54FF">
        <w:rPr>
          <w:rFonts w:hint="eastAsia"/>
          <w:color w:val="FF0000"/>
        </w:rPr>
        <w:t>锂离子电池石墨类负极材料</w:t>
      </w:r>
    </w:p>
    <w:p w14:paraId="091E1410" w14:textId="61F47051" w:rsidR="00994E79" w:rsidRPr="005B54FF" w:rsidRDefault="00994E79" w:rsidP="00EE4C85">
      <w:pPr>
        <w:ind w:firstLine="363"/>
        <w:rPr>
          <w:color w:val="FF0000"/>
        </w:rPr>
      </w:pPr>
      <w:r w:rsidRPr="005B54FF">
        <w:rPr>
          <w:rFonts w:hint="eastAsia"/>
          <w:color w:val="FF0000"/>
        </w:rPr>
        <w:t>G</w:t>
      </w:r>
      <w:r w:rsidRPr="005B54FF">
        <w:rPr>
          <w:color w:val="FF0000"/>
        </w:rPr>
        <w:t>B/T1481-2012</w:t>
      </w:r>
      <w:r w:rsidRPr="005B54FF">
        <w:rPr>
          <w:color w:val="FF0000"/>
        </w:rPr>
        <w:t>《</w:t>
      </w:r>
      <w:r w:rsidRPr="005B54FF">
        <w:rPr>
          <w:rFonts w:hint="eastAsia"/>
          <w:color w:val="FF0000"/>
        </w:rPr>
        <w:t>金属粉末（不包括硬质合金粉末）在单轴压制中压缩性的测定》</w:t>
      </w:r>
    </w:p>
    <w:p w14:paraId="3AAA0FA1" w14:textId="406A831D" w:rsidR="00863E16" w:rsidRPr="00021D0F" w:rsidRDefault="00863E16" w:rsidP="00DA03E5">
      <w:pPr>
        <w:pStyle w:val="a4"/>
        <w:spacing w:before="312" w:after="312"/>
        <w:rPr>
          <w:rFonts w:ascii="Times New Roman" w:eastAsia="宋体"/>
        </w:rPr>
      </w:pPr>
      <w:bookmarkStart w:id="22" w:name="_Toc114158016"/>
      <w:r w:rsidRPr="00021D0F">
        <w:rPr>
          <w:rFonts w:ascii="Times New Roman" w:eastAsia="宋体" w:hint="eastAsia"/>
        </w:rPr>
        <w:t>术语、</w:t>
      </w:r>
      <w:r w:rsidR="004E7F18" w:rsidRPr="00021D0F">
        <w:rPr>
          <w:rFonts w:ascii="Times New Roman" w:eastAsia="宋体" w:hint="eastAsia"/>
        </w:rPr>
        <w:t>定义</w:t>
      </w:r>
      <w:bookmarkEnd w:id="22"/>
    </w:p>
    <w:p w14:paraId="29267665" w14:textId="3789626A" w:rsidR="00863E16" w:rsidRPr="00021D0F" w:rsidRDefault="00D402BA" w:rsidP="005B54FF">
      <w:pPr>
        <w:pStyle w:val="aff6"/>
        <w:rPr>
          <w:rFonts w:ascii="Times New Roman"/>
        </w:rPr>
      </w:pPr>
      <w:r w:rsidRPr="00021D0F">
        <w:rPr>
          <w:rFonts w:ascii="Times New Roman" w:hint="eastAsia"/>
        </w:rPr>
        <w:t>下列术语</w:t>
      </w:r>
      <w:r w:rsidR="00863E16" w:rsidRPr="00021D0F">
        <w:rPr>
          <w:rFonts w:ascii="Times New Roman"/>
        </w:rPr>
        <w:t>和定义适用于本文件。</w:t>
      </w:r>
    </w:p>
    <w:p w14:paraId="4398D18A" w14:textId="245D7482" w:rsidR="00863E16" w:rsidRPr="00021D0F" w:rsidRDefault="001D0A83" w:rsidP="00DA03E5">
      <w:pPr>
        <w:pStyle w:val="a5"/>
        <w:spacing w:before="156" w:after="156"/>
        <w:rPr>
          <w:rFonts w:ascii="Times New Roman" w:eastAsia="宋体"/>
        </w:rPr>
      </w:pPr>
      <w:bookmarkStart w:id="23" w:name="_Toc114158017"/>
      <w:r w:rsidRPr="00021D0F">
        <w:rPr>
          <w:rFonts w:ascii="Times New Roman" w:eastAsia="宋体" w:hint="eastAsia"/>
        </w:rPr>
        <w:t>压实密度</w:t>
      </w:r>
      <w:r w:rsidR="00697C68" w:rsidRPr="00021D0F">
        <w:rPr>
          <w:rFonts w:ascii="Times New Roman" w:eastAsia="宋体" w:hint="eastAsia"/>
        </w:rPr>
        <w:t>（</w:t>
      </w:r>
      <w:r w:rsidR="00697C68" w:rsidRPr="00021D0F">
        <w:rPr>
          <w:rFonts w:ascii="Times New Roman" w:eastAsia="宋体"/>
        </w:rPr>
        <w:t>Compacted Density</w:t>
      </w:r>
      <w:r w:rsidR="00697C68" w:rsidRPr="00021D0F">
        <w:rPr>
          <w:rFonts w:ascii="Times New Roman" w:eastAsia="宋体" w:hint="eastAsia"/>
        </w:rPr>
        <w:t>）</w:t>
      </w:r>
      <w:bookmarkEnd w:id="23"/>
    </w:p>
    <w:p w14:paraId="58AB7499" w14:textId="322E74EE" w:rsidR="004E7F18" w:rsidRPr="00021D0F" w:rsidRDefault="009D411A" w:rsidP="00D402BA">
      <w:pPr>
        <w:pStyle w:val="aff6"/>
        <w:rPr>
          <w:rFonts w:ascii="Times New Roman"/>
        </w:rPr>
      </w:pPr>
      <w:bookmarkStart w:id="24" w:name="_Toc513054389"/>
      <w:bookmarkStart w:id="25" w:name="_Toc14681105"/>
      <w:bookmarkStart w:id="26" w:name="_Toc14681433"/>
      <w:bookmarkStart w:id="27" w:name="_Toc14701805"/>
      <w:bookmarkEnd w:id="24"/>
      <w:r w:rsidRPr="00021D0F">
        <w:rPr>
          <w:rFonts w:ascii="Times New Roman" w:hint="eastAsia"/>
        </w:rPr>
        <w:t>用来</w:t>
      </w:r>
      <w:r w:rsidRPr="00021D0F">
        <w:rPr>
          <w:rFonts w:ascii="Times New Roman"/>
        </w:rPr>
        <w:t>表示</w:t>
      </w:r>
      <w:r w:rsidR="001D0A83" w:rsidRPr="00021D0F">
        <w:rPr>
          <w:rFonts w:ascii="Times New Roman" w:hint="eastAsia"/>
        </w:rPr>
        <w:t>在外力的压缩过程中，随着粉末的移动和变形，较大的空隙被填充，颗粒间接触面积增大，使原子间产生吸引力且颗粒间的机械契合作用增强，从而形成具有一定密度和强度的压坯</w:t>
      </w:r>
      <w:bookmarkEnd w:id="25"/>
      <w:bookmarkEnd w:id="26"/>
      <w:bookmarkEnd w:id="27"/>
      <w:r w:rsidR="001D0A83" w:rsidRPr="00021D0F">
        <w:rPr>
          <w:rFonts w:ascii="Times New Roman" w:hint="eastAsia"/>
        </w:rPr>
        <w:t>.</w:t>
      </w:r>
    </w:p>
    <w:p w14:paraId="1FE6964D" w14:textId="79A5B428" w:rsidR="000453D0" w:rsidRPr="00021D0F" w:rsidRDefault="00697C68" w:rsidP="000453D0">
      <w:pPr>
        <w:pStyle w:val="a5"/>
        <w:spacing w:before="156" w:after="156"/>
        <w:rPr>
          <w:rFonts w:ascii="Times New Roman" w:eastAsia="宋体"/>
        </w:rPr>
      </w:pPr>
      <w:bookmarkStart w:id="28" w:name="_Toc114158018"/>
      <w:r w:rsidRPr="00021D0F">
        <w:rPr>
          <w:rFonts w:ascii="Times New Roman" w:eastAsia="宋体" w:hint="eastAsia"/>
        </w:rPr>
        <w:t>均值（</w:t>
      </w:r>
      <w:r w:rsidRPr="00021D0F">
        <w:rPr>
          <w:rFonts w:ascii="Times New Roman" w:eastAsia="宋体"/>
        </w:rPr>
        <w:t>M</w:t>
      </w:r>
      <w:r w:rsidRPr="00021D0F">
        <w:rPr>
          <w:rFonts w:ascii="Times New Roman" w:eastAsia="宋体" w:hint="eastAsia"/>
        </w:rPr>
        <w:t>ean</w:t>
      </w:r>
      <w:r w:rsidRPr="00021D0F">
        <w:rPr>
          <w:rFonts w:ascii="Times New Roman" w:eastAsia="宋体" w:hint="eastAsia"/>
        </w:rPr>
        <w:t>）</w:t>
      </w:r>
      <w:bookmarkEnd w:id="28"/>
    </w:p>
    <w:p w14:paraId="1E0264E5" w14:textId="0D72E1C8" w:rsidR="00D726FD" w:rsidRPr="00021D0F" w:rsidRDefault="00697C68" w:rsidP="00D726FD">
      <w:pPr>
        <w:pStyle w:val="aff6"/>
      </w:pPr>
      <w:r w:rsidRPr="00021D0F">
        <w:rPr>
          <w:rFonts w:ascii="Times New Roman" w:hint="eastAsia"/>
        </w:rPr>
        <w:t>均值一般指平均数。表示一组数据集中趋势的量数，是指在一组数据中所有数据之和再除以这组数据的个数。它是反映数据集中趋势的一项指标。</w:t>
      </w:r>
    </w:p>
    <w:p w14:paraId="72716FE0" w14:textId="5D7567A6" w:rsidR="007F6632" w:rsidRPr="00021D0F" w:rsidRDefault="007F6632" w:rsidP="007F6632">
      <w:pPr>
        <w:pStyle w:val="a5"/>
        <w:spacing w:before="156" w:after="156"/>
        <w:rPr>
          <w:rFonts w:ascii="Times New Roman" w:eastAsia="宋体"/>
        </w:rPr>
      </w:pPr>
      <w:bookmarkStart w:id="29" w:name="_Toc114158019"/>
      <w:r w:rsidRPr="00021D0F">
        <w:rPr>
          <w:rFonts w:ascii="Times New Roman" w:eastAsia="宋体" w:hint="eastAsia"/>
        </w:rPr>
        <w:t>极差（</w:t>
      </w:r>
      <w:r w:rsidR="005B54FF" w:rsidRPr="00021D0F">
        <w:rPr>
          <w:rFonts w:ascii="Times New Roman" w:eastAsia="宋体"/>
        </w:rPr>
        <w:t>R</w:t>
      </w:r>
      <w:r w:rsidR="005B54FF" w:rsidRPr="00021D0F">
        <w:rPr>
          <w:rFonts w:ascii="Times New Roman" w:eastAsia="宋体" w:hint="eastAsia"/>
        </w:rPr>
        <w:t>ange</w:t>
      </w:r>
      <w:r w:rsidRPr="00021D0F">
        <w:rPr>
          <w:rFonts w:ascii="Times New Roman" w:eastAsia="宋体" w:hint="eastAsia"/>
        </w:rPr>
        <w:t>）</w:t>
      </w:r>
      <w:bookmarkEnd w:id="29"/>
    </w:p>
    <w:p w14:paraId="67023FB8" w14:textId="4E0E5308" w:rsidR="007F6632" w:rsidRPr="00021D0F" w:rsidRDefault="005B54FF" w:rsidP="005B54FF">
      <w:pPr>
        <w:pStyle w:val="aff6"/>
        <w:rPr>
          <w:rFonts w:ascii="Times New Roman"/>
        </w:rPr>
      </w:pPr>
      <w:r w:rsidRPr="00021D0F">
        <w:rPr>
          <w:rFonts w:ascii="Times New Roman" w:hint="eastAsia"/>
        </w:rPr>
        <w:t>极差又称范围误差或全距，是用来表示统计资料中的变异量数，其最大值与最小值之间的差距，即最大值减最小值后所得之数据。</w:t>
      </w:r>
    </w:p>
    <w:p w14:paraId="326804DE" w14:textId="03F03DC1" w:rsidR="005B54FF" w:rsidRPr="00021D0F" w:rsidRDefault="005B54FF" w:rsidP="005B54FF">
      <w:pPr>
        <w:pStyle w:val="a5"/>
        <w:spacing w:before="156" w:after="156"/>
        <w:rPr>
          <w:rFonts w:ascii="Times New Roman" w:eastAsia="宋体"/>
        </w:rPr>
      </w:pPr>
      <w:bookmarkStart w:id="30" w:name="_Toc114158020"/>
      <w:r w:rsidRPr="00021D0F">
        <w:rPr>
          <w:rFonts w:ascii="Times New Roman" w:eastAsia="宋体" w:hint="eastAsia"/>
        </w:rPr>
        <w:t>变异系数（</w:t>
      </w:r>
      <w:r w:rsidRPr="00021D0F">
        <w:rPr>
          <w:rFonts w:ascii="Times New Roman" w:eastAsia="宋体"/>
        </w:rPr>
        <w:t>Coefficient of Variation</w:t>
      </w:r>
      <w:r w:rsidRPr="00021D0F">
        <w:rPr>
          <w:rFonts w:ascii="Times New Roman" w:eastAsia="宋体" w:hint="eastAsia"/>
        </w:rPr>
        <w:t>）</w:t>
      </w:r>
      <w:bookmarkEnd w:id="30"/>
    </w:p>
    <w:p w14:paraId="0C8DB022" w14:textId="28D79857" w:rsidR="003930BC" w:rsidRPr="003930BC" w:rsidRDefault="005B54FF" w:rsidP="00021D0F">
      <w:pPr>
        <w:pStyle w:val="aff6"/>
        <w:ind w:firstLine="440"/>
      </w:pPr>
      <w:bookmarkStart w:id="31" w:name="_Toc14701808"/>
      <w:r w:rsidRPr="00021D0F">
        <w:rPr>
          <w:rFonts w:ascii="Times New Roman" w:hint="eastAsia"/>
          <w:sz w:val="22"/>
          <w:szCs w:val="22"/>
        </w:rPr>
        <w:t>又称相对</w:t>
      </w:r>
      <w:r w:rsidRPr="00021D0F">
        <w:rPr>
          <w:rFonts w:ascii="Times New Roman"/>
          <w:sz w:val="22"/>
          <w:szCs w:val="22"/>
        </w:rPr>
        <w:t>标准</w:t>
      </w:r>
      <w:r w:rsidRPr="00021D0F">
        <w:rPr>
          <w:rFonts w:ascii="Times New Roman" w:hint="eastAsia"/>
          <w:sz w:val="22"/>
          <w:szCs w:val="22"/>
        </w:rPr>
        <w:t>偏差</w:t>
      </w:r>
      <w:r w:rsidR="004D2CFD">
        <w:rPr>
          <w:rFonts w:ascii="Times New Roman" w:hint="eastAsia"/>
          <w:sz w:val="22"/>
          <w:szCs w:val="22"/>
        </w:rPr>
        <w:t>，</w:t>
      </w:r>
      <w:r w:rsidRPr="00021D0F">
        <w:rPr>
          <w:rFonts w:ascii="Times New Roman"/>
          <w:sz w:val="22"/>
          <w:szCs w:val="22"/>
        </w:rPr>
        <w:t>一个正的随机变量，其</w:t>
      </w:r>
      <w:r w:rsidRPr="00021D0F">
        <w:rPr>
          <w:rFonts w:ascii="Times New Roman" w:hint="eastAsia"/>
          <w:sz w:val="22"/>
          <w:szCs w:val="22"/>
        </w:rPr>
        <w:t>值</w:t>
      </w:r>
      <w:r w:rsidRPr="00021D0F">
        <w:rPr>
          <w:rFonts w:ascii="Times New Roman"/>
          <w:sz w:val="22"/>
          <w:szCs w:val="22"/>
        </w:rPr>
        <w:t>等于标准偏差</w:t>
      </w:r>
      <w:r w:rsidRPr="00021D0F">
        <w:rPr>
          <w:rFonts w:ascii="Times New Roman" w:hint="eastAsia"/>
          <w:sz w:val="22"/>
          <w:szCs w:val="22"/>
        </w:rPr>
        <w:t>除以</w:t>
      </w:r>
      <w:r w:rsidRPr="00021D0F">
        <w:rPr>
          <w:rFonts w:ascii="Times New Roman"/>
          <w:sz w:val="22"/>
          <w:szCs w:val="22"/>
        </w:rPr>
        <w:t>平均值，通常用百分数表示。</w:t>
      </w:r>
      <w:bookmarkEnd w:id="31"/>
    </w:p>
    <w:p w14:paraId="54F043F7" w14:textId="7F027B16" w:rsidR="00585CD0" w:rsidRPr="00585CD0" w:rsidRDefault="003930BC" w:rsidP="00021D0F">
      <w:pPr>
        <w:pStyle w:val="a6"/>
        <w:numPr>
          <w:ilvl w:val="0"/>
          <w:numId w:val="0"/>
        </w:numPr>
        <w:spacing w:before="156" w:after="156"/>
      </w:pPr>
      <w:r>
        <w:rPr>
          <w:rFonts w:ascii="Times New Roman" w:eastAsia="宋体" w:hint="eastAsia"/>
        </w:rPr>
        <w:t>4</w:t>
      </w:r>
      <w:r>
        <w:rPr>
          <w:rFonts w:ascii="Times New Roman" w:eastAsia="宋体"/>
        </w:rPr>
        <w:t xml:space="preserve"> </w:t>
      </w:r>
      <w:r w:rsidR="00585CD0">
        <w:rPr>
          <w:rFonts w:hint="eastAsia"/>
        </w:rPr>
        <w:t>测试</w:t>
      </w:r>
      <w:r w:rsidR="00585CD0" w:rsidRPr="00585CD0">
        <w:rPr>
          <w:rFonts w:hint="eastAsia"/>
        </w:rPr>
        <w:t>条件</w:t>
      </w:r>
    </w:p>
    <w:p w14:paraId="206C42A9" w14:textId="2755F889" w:rsidR="00585CD0" w:rsidRPr="00585CD0" w:rsidRDefault="0079238A" w:rsidP="00021D0F">
      <w:pPr>
        <w:pStyle w:val="a4"/>
        <w:numPr>
          <w:ilvl w:val="0"/>
          <w:numId w:val="0"/>
        </w:numPr>
        <w:spacing w:before="312" w:after="312"/>
        <w:rPr>
          <w:rFonts w:ascii="Times New Roman" w:eastAsia="宋体"/>
        </w:rPr>
      </w:pPr>
      <w:bookmarkStart w:id="32" w:name="_Toc114158021"/>
      <w:r>
        <w:rPr>
          <w:rFonts w:ascii="Times New Roman" w:eastAsia="宋体" w:hint="eastAsia"/>
        </w:rPr>
        <w:t>4</w:t>
      </w:r>
      <w:r>
        <w:rPr>
          <w:rFonts w:ascii="Times New Roman" w:eastAsia="宋体"/>
        </w:rPr>
        <w:t>.1</w:t>
      </w:r>
      <w:r w:rsidR="00585CD0" w:rsidRPr="00585CD0">
        <w:rPr>
          <w:rFonts w:ascii="Times New Roman" w:eastAsia="宋体" w:hint="eastAsia"/>
        </w:rPr>
        <w:t>环境条件</w:t>
      </w:r>
      <w:bookmarkEnd w:id="32"/>
    </w:p>
    <w:p w14:paraId="7445FE65" w14:textId="77777777" w:rsidR="00585CD0" w:rsidRPr="00585CD0" w:rsidRDefault="00585CD0" w:rsidP="00021D0F">
      <w:pPr>
        <w:pStyle w:val="a4"/>
        <w:numPr>
          <w:ilvl w:val="0"/>
          <w:numId w:val="0"/>
        </w:numPr>
        <w:spacing w:before="312" w:after="312"/>
        <w:rPr>
          <w:rFonts w:ascii="Times New Roman" w:eastAsia="宋体"/>
        </w:rPr>
      </w:pPr>
      <w:bookmarkStart w:id="33" w:name="_Toc114158022"/>
      <w:r w:rsidRPr="00585CD0">
        <w:rPr>
          <w:rFonts w:ascii="Times New Roman" w:eastAsia="宋体" w:hint="eastAsia"/>
        </w:rPr>
        <w:t>除非另有规定，试验一般在下列条件下进行：</w:t>
      </w:r>
      <w:bookmarkEnd w:id="33"/>
    </w:p>
    <w:p w14:paraId="3C3D60F4" w14:textId="3796F4F3" w:rsidR="00585CD0" w:rsidRPr="00585CD0" w:rsidRDefault="00585CD0" w:rsidP="00021D0F">
      <w:pPr>
        <w:pStyle w:val="a4"/>
        <w:numPr>
          <w:ilvl w:val="0"/>
          <w:numId w:val="29"/>
        </w:numPr>
        <w:spacing w:before="312" w:after="312"/>
        <w:rPr>
          <w:rFonts w:ascii="Times New Roman" w:eastAsia="宋体"/>
        </w:rPr>
      </w:pPr>
      <w:bookmarkStart w:id="34" w:name="_Toc114158023"/>
      <w:r w:rsidRPr="00585CD0">
        <w:rPr>
          <w:rFonts w:ascii="Times New Roman" w:eastAsia="宋体" w:hint="eastAsia"/>
        </w:rPr>
        <w:lastRenderedPageBreak/>
        <w:t>温度：</w:t>
      </w:r>
      <w:r w:rsidRPr="00585CD0">
        <w:rPr>
          <w:rFonts w:ascii="Times New Roman" w:eastAsia="宋体" w:hint="eastAsia"/>
        </w:rPr>
        <w:t xml:space="preserve"> 23</w:t>
      </w:r>
      <w:r w:rsidRPr="00585CD0">
        <w:rPr>
          <w:rFonts w:ascii="Times New Roman" w:eastAsia="宋体" w:hint="eastAsia"/>
        </w:rPr>
        <w:t>℃±</w:t>
      </w:r>
      <w:r w:rsidRPr="00585CD0">
        <w:rPr>
          <w:rFonts w:ascii="Times New Roman" w:eastAsia="宋体" w:hint="eastAsia"/>
        </w:rPr>
        <w:t xml:space="preserve"> 2</w:t>
      </w:r>
      <w:r w:rsidRPr="00585CD0">
        <w:rPr>
          <w:rFonts w:ascii="Times New Roman" w:eastAsia="宋体" w:hint="eastAsia"/>
        </w:rPr>
        <w:t>℃；</w:t>
      </w:r>
      <w:bookmarkEnd w:id="34"/>
    </w:p>
    <w:p w14:paraId="19BD38A6" w14:textId="2743BC86" w:rsidR="00585CD0" w:rsidRPr="00585CD0" w:rsidRDefault="00585CD0" w:rsidP="00021D0F">
      <w:pPr>
        <w:pStyle w:val="a4"/>
        <w:numPr>
          <w:ilvl w:val="0"/>
          <w:numId w:val="29"/>
        </w:numPr>
        <w:spacing w:before="312" w:after="312"/>
        <w:rPr>
          <w:rFonts w:ascii="Times New Roman" w:eastAsia="宋体"/>
        </w:rPr>
      </w:pPr>
      <w:bookmarkStart w:id="35" w:name="_Toc114158024"/>
      <w:r w:rsidRPr="00585CD0">
        <w:rPr>
          <w:rFonts w:ascii="Times New Roman" w:eastAsia="宋体" w:hint="eastAsia"/>
        </w:rPr>
        <w:t>相对湿度：</w:t>
      </w:r>
      <w:r w:rsidRPr="00585CD0">
        <w:rPr>
          <w:rFonts w:ascii="Times New Roman" w:eastAsia="宋体" w:hint="eastAsia"/>
        </w:rPr>
        <w:t xml:space="preserve"> 10</w:t>
      </w:r>
      <w:r w:rsidRPr="00585CD0">
        <w:rPr>
          <w:rFonts w:ascii="Times New Roman" w:eastAsia="宋体" w:hint="eastAsia"/>
        </w:rPr>
        <w:t>～</w:t>
      </w:r>
      <w:r w:rsidR="005135A6">
        <w:rPr>
          <w:rFonts w:ascii="Times New Roman" w:eastAsia="宋体"/>
        </w:rPr>
        <w:t>5</w:t>
      </w:r>
      <w:r w:rsidRPr="00585CD0">
        <w:rPr>
          <w:rFonts w:ascii="Times New Roman" w:eastAsia="宋体" w:hint="eastAsia"/>
        </w:rPr>
        <w:t>0%RH</w:t>
      </w:r>
      <w:r w:rsidRPr="00585CD0">
        <w:rPr>
          <w:rFonts w:ascii="Times New Roman" w:eastAsia="宋体" w:hint="eastAsia"/>
        </w:rPr>
        <w:t>；</w:t>
      </w:r>
      <w:bookmarkEnd w:id="35"/>
    </w:p>
    <w:p w14:paraId="0B330123" w14:textId="20410243" w:rsidR="00585CD0" w:rsidRPr="00585CD0" w:rsidRDefault="00585CD0" w:rsidP="00021D0F">
      <w:pPr>
        <w:pStyle w:val="a4"/>
        <w:numPr>
          <w:ilvl w:val="0"/>
          <w:numId w:val="29"/>
        </w:numPr>
        <w:spacing w:before="312" w:after="312"/>
        <w:rPr>
          <w:rFonts w:ascii="Times New Roman" w:eastAsia="宋体"/>
        </w:rPr>
      </w:pPr>
      <w:bookmarkStart w:id="36" w:name="_Toc114158025"/>
      <w:r w:rsidRPr="00585CD0">
        <w:rPr>
          <w:rFonts w:ascii="Times New Roman" w:eastAsia="宋体" w:hint="eastAsia"/>
        </w:rPr>
        <w:t>气压：</w:t>
      </w:r>
      <w:r w:rsidRPr="00585CD0">
        <w:rPr>
          <w:rFonts w:ascii="Times New Roman" w:eastAsia="宋体" w:hint="eastAsia"/>
        </w:rPr>
        <w:t xml:space="preserve"> 86 kPa</w:t>
      </w:r>
      <w:r w:rsidRPr="00585CD0">
        <w:rPr>
          <w:rFonts w:ascii="Times New Roman" w:eastAsia="宋体" w:hint="eastAsia"/>
        </w:rPr>
        <w:t>～</w:t>
      </w:r>
      <w:r w:rsidRPr="00585CD0">
        <w:rPr>
          <w:rFonts w:ascii="Times New Roman" w:eastAsia="宋体" w:hint="eastAsia"/>
        </w:rPr>
        <w:t>106 kPa</w:t>
      </w:r>
      <w:r w:rsidRPr="00585CD0">
        <w:rPr>
          <w:rFonts w:ascii="Times New Roman" w:eastAsia="宋体" w:hint="eastAsia"/>
        </w:rPr>
        <w:t>。</w:t>
      </w:r>
      <w:bookmarkEnd w:id="36"/>
    </w:p>
    <w:p w14:paraId="24005A67" w14:textId="0661CFD7" w:rsidR="005135A6" w:rsidRDefault="005135A6" w:rsidP="005135A6">
      <w:pPr>
        <w:pStyle w:val="a4"/>
        <w:numPr>
          <w:ilvl w:val="0"/>
          <w:numId w:val="0"/>
        </w:numPr>
        <w:spacing w:before="312" w:after="312"/>
        <w:rPr>
          <w:rFonts w:ascii="Times New Roman" w:eastAsia="宋体"/>
        </w:rPr>
      </w:pPr>
      <w:bookmarkStart w:id="37" w:name="_Toc114158026"/>
      <w:r>
        <w:rPr>
          <w:rFonts w:ascii="Times New Roman" w:eastAsia="宋体" w:hint="eastAsia"/>
        </w:rPr>
        <w:t>4</w:t>
      </w:r>
      <w:r>
        <w:rPr>
          <w:rFonts w:ascii="Times New Roman" w:eastAsia="宋体"/>
        </w:rPr>
        <w:t xml:space="preserve">.2 </w:t>
      </w:r>
      <w:r w:rsidRPr="005135A6">
        <w:rPr>
          <w:rFonts w:ascii="Times New Roman" w:eastAsia="宋体" w:hint="eastAsia"/>
        </w:rPr>
        <w:t>参数测量公差</w:t>
      </w:r>
      <w:bookmarkEnd w:id="37"/>
    </w:p>
    <w:p w14:paraId="7CEF4559" w14:textId="689D6D26" w:rsidR="005135A6" w:rsidRPr="005135A6" w:rsidRDefault="005135A6" w:rsidP="00021D0F">
      <w:pPr>
        <w:pStyle w:val="a4"/>
        <w:numPr>
          <w:ilvl w:val="0"/>
          <w:numId w:val="0"/>
        </w:numPr>
        <w:spacing w:before="312" w:after="312"/>
        <w:rPr>
          <w:rFonts w:ascii="Times New Roman" w:eastAsia="宋体"/>
        </w:rPr>
      </w:pPr>
      <w:bookmarkStart w:id="38" w:name="_Toc114158027"/>
      <w:r w:rsidRPr="005135A6">
        <w:rPr>
          <w:rFonts w:ascii="Times New Roman" w:eastAsia="宋体" w:hint="eastAsia"/>
        </w:rPr>
        <w:t>相对于规定值或实际值，</w:t>
      </w:r>
      <w:r w:rsidRPr="005135A6">
        <w:rPr>
          <w:rFonts w:ascii="Times New Roman" w:eastAsia="宋体" w:hint="eastAsia"/>
        </w:rPr>
        <w:t xml:space="preserve"> </w:t>
      </w:r>
      <w:r w:rsidRPr="005135A6">
        <w:rPr>
          <w:rFonts w:ascii="Times New Roman" w:eastAsia="宋体" w:hint="eastAsia"/>
        </w:rPr>
        <w:t>所有控制值或测量值的准确度应在下述公差范围内：</w:t>
      </w:r>
      <w:bookmarkEnd w:id="38"/>
    </w:p>
    <w:p w14:paraId="11B58D97" w14:textId="0C0461A4" w:rsidR="005135A6" w:rsidRPr="005135A6" w:rsidRDefault="005135A6" w:rsidP="00021D0F">
      <w:pPr>
        <w:pStyle w:val="a4"/>
        <w:numPr>
          <w:ilvl w:val="0"/>
          <w:numId w:val="0"/>
        </w:numPr>
        <w:spacing w:before="312" w:after="312"/>
        <w:rPr>
          <w:rFonts w:ascii="Times New Roman" w:eastAsia="宋体"/>
        </w:rPr>
      </w:pPr>
      <w:bookmarkStart w:id="39" w:name="_Toc114158028"/>
      <w:r>
        <w:rPr>
          <w:rFonts w:ascii="Times New Roman" w:eastAsia="宋体"/>
        </w:rPr>
        <w:t>a</w:t>
      </w:r>
      <w:r w:rsidRPr="005135A6">
        <w:rPr>
          <w:rFonts w:ascii="Times New Roman" w:eastAsia="宋体" w:hint="eastAsia"/>
        </w:rPr>
        <w:t xml:space="preserve">) </w:t>
      </w:r>
      <w:r w:rsidRPr="005135A6">
        <w:rPr>
          <w:rFonts w:ascii="Times New Roman" w:eastAsia="宋体" w:hint="eastAsia"/>
        </w:rPr>
        <w:t>厚度：</w:t>
      </w:r>
      <w:r w:rsidRPr="005135A6">
        <w:rPr>
          <w:rFonts w:ascii="Times New Roman" w:eastAsia="宋体" w:hint="eastAsia"/>
        </w:rPr>
        <w:t xml:space="preserve"> </w:t>
      </w:r>
      <w:r w:rsidRPr="005135A6">
        <w:rPr>
          <w:rFonts w:ascii="Times New Roman" w:eastAsia="宋体" w:hint="eastAsia"/>
        </w:rPr>
        <w:t>±</w:t>
      </w:r>
      <w:r w:rsidR="004C0E16">
        <w:rPr>
          <w:rFonts w:ascii="Times New Roman" w:eastAsia="宋体"/>
        </w:rPr>
        <w:t>5</w:t>
      </w:r>
      <w:r w:rsidRPr="005135A6">
        <w:rPr>
          <w:rFonts w:ascii="Times New Roman" w:eastAsia="宋体" w:hint="eastAsia"/>
        </w:rPr>
        <w:t>μ</w:t>
      </w:r>
      <w:r w:rsidRPr="005135A6">
        <w:rPr>
          <w:rFonts w:ascii="Times New Roman" w:eastAsia="宋体" w:hint="eastAsia"/>
        </w:rPr>
        <w:t>m</w:t>
      </w:r>
      <w:r w:rsidRPr="005135A6">
        <w:rPr>
          <w:rFonts w:ascii="Times New Roman" w:eastAsia="宋体" w:hint="eastAsia"/>
        </w:rPr>
        <w:t>；</w:t>
      </w:r>
      <w:bookmarkEnd w:id="39"/>
    </w:p>
    <w:p w14:paraId="7D059CD7" w14:textId="32525ABD" w:rsidR="005135A6" w:rsidRPr="005135A6" w:rsidRDefault="005135A6" w:rsidP="00021D0F">
      <w:pPr>
        <w:pStyle w:val="a4"/>
        <w:numPr>
          <w:ilvl w:val="0"/>
          <w:numId w:val="0"/>
        </w:numPr>
        <w:spacing w:before="312" w:after="312"/>
        <w:rPr>
          <w:rFonts w:ascii="Times New Roman" w:eastAsia="宋体"/>
        </w:rPr>
      </w:pPr>
      <w:bookmarkStart w:id="40" w:name="_Toc114158029"/>
      <w:r>
        <w:rPr>
          <w:rFonts w:ascii="Times New Roman" w:eastAsia="宋体"/>
        </w:rPr>
        <w:t>b</w:t>
      </w:r>
      <w:r w:rsidRPr="005135A6">
        <w:rPr>
          <w:rFonts w:ascii="Times New Roman" w:eastAsia="宋体" w:hint="eastAsia"/>
        </w:rPr>
        <w:t xml:space="preserve">) </w:t>
      </w:r>
      <w:r w:rsidRPr="005135A6">
        <w:rPr>
          <w:rFonts w:ascii="Times New Roman" w:eastAsia="宋体" w:hint="eastAsia"/>
        </w:rPr>
        <w:t>质量：</w:t>
      </w:r>
      <w:r w:rsidRPr="005135A6">
        <w:rPr>
          <w:rFonts w:ascii="Times New Roman" w:eastAsia="宋体" w:hint="eastAsia"/>
        </w:rPr>
        <w:t xml:space="preserve"> </w:t>
      </w:r>
      <w:r w:rsidRPr="005135A6">
        <w:rPr>
          <w:rFonts w:ascii="Times New Roman" w:eastAsia="宋体" w:hint="eastAsia"/>
        </w:rPr>
        <w:t>±</w:t>
      </w:r>
      <w:r w:rsidRPr="005135A6">
        <w:rPr>
          <w:rFonts w:ascii="Times New Roman" w:eastAsia="宋体" w:hint="eastAsia"/>
        </w:rPr>
        <w:t>1mg</w:t>
      </w:r>
      <w:r w:rsidRPr="005135A6">
        <w:rPr>
          <w:rFonts w:ascii="Times New Roman" w:eastAsia="宋体" w:hint="eastAsia"/>
        </w:rPr>
        <w:t>；</w:t>
      </w:r>
      <w:bookmarkEnd w:id="40"/>
    </w:p>
    <w:p w14:paraId="5B5EE3C8" w14:textId="4AE3F211" w:rsidR="005135A6" w:rsidRPr="005135A6" w:rsidRDefault="005135A6" w:rsidP="00021D0F">
      <w:pPr>
        <w:pStyle w:val="a4"/>
        <w:numPr>
          <w:ilvl w:val="0"/>
          <w:numId w:val="30"/>
        </w:numPr>
        <w:spacing w:before="312" w:after="312"/>
        <w:rPr>
          <w:rFonts w:ascii="Times New Roman" w:eastAsia="宋体"/>
        </w:rPr>
      </w:pPr>
      <w:bookmarkStart w:id="41" w:name="_Toc114158030"/>
      <w:r w:rsidRPr="005135A6">
        <w:rPr>
          <w:rFonts w:ascii="Times New Roman" w:eastAsia="宋体" w:hint="eastAsia"/>
        </w:rPr>
        <w:t>温度：</w:t>
      </w:r>
      <w:r w:rsidRPr="005135A6">
        <w:rPr>
          <w:rFonts w:ascii="Times New Roman" w:eastAsia="宋体" w:hint="eastAsia"/>
        </w:rPr>
        <w:t xml:space="preserve"> </w:t>
      </w:r>
      <w:r w:rsidRPr="005135A6">
        <w:rPr>
          <w:rFonts w:ascii="Times New Roman" w:eastAsia="宋体" w:hint="eastAsia"/>
        </w:rPr>
        <w:t>±</w:t>
      </w:r>
      <w:r w:rsidRPr="005135A6">
        <w:rPr>
          <w:rFonts w:ascii="Times New Roman" w:eastAsia="宋体" w:hint="eastAsia"/>
        </w:rPr>
        <w:t xml:space="preserve">2 </w:t>
      </w:r>
      <w:r w:rsidRPr="005135A6">
        <w:rPr>
          <w:rFonts w:ascii="Times New Roman" w:eastAsia="宋体" w:hint="eastAsia"/>
        </w:rPr>
        <w:t>℃；</w:t>
      </w:r>
      <w:bookmarkEnd w:id="41"/>
    </w:p>
    <w:p w14:paraId="752D53C4" w14:textId="77777777" w:rsidR="005135A6" w:rsidRDefault="005135A6" w:rsidP="005135A6">
      <w:pPr>
        <w:pStyle w:val="a4"/>
        <w:numPr>
          <w:ilvl w:val="0"/>
          <w:numId w:val="0"/>
        </w:numPr>
        <w:spacing w:before="312" w:after="312"/>
        <w:rPr>
          <w:rFonts w:ascii="Times New Roman" w:eastAsia="宋体"/>
        </w:rPr>
      </w:pPr>
      <w:bookmarkStart w:id="42" w:name="_Toc114158031"/>
      <w:r w:rsidRPr="005135A6">
        <w:rPr>
          <w:rFonts w:ascii="Times New Roman" w:eastAsia="宋体" w:hint="eastAsia"/>
        </w:rPr>
        <w:t>d</w:t>
      </w:r>
      <w:r w:rsidRPr="005135A6">
        <w:rPr>
          <w:rFonts w:ascii="Times New Roman" w:eastAsia="宋体" w:hint="eastAsia"/>
        </w:rPr>
        <w:t>）湿度：±</w:t>
      </w:r>
      <w:r w:rsidRPr="005135A6">
        <w:rPr>
          <w:rFonts w:ascii="Times New Roman" w:eastAsia="宋体" w:hint="eastAsia"/>
        </w:rPr>
        <w:t>5%</w:t>
      </w:r>
      <w:bookmarkEnd w:id="42"/>
    </w:p>
    <w:p w14:paraId="7FE83CAA" w14:textId="2A7FCC7B" w:rsidR="005135A6" w:rsidRPr="005135A6" w:rsidRDefault="005135A6" w:rsidP="00021D0F">
      <w:pPr>
        <w:pStyle w:val="a4"/>
        <w:numPr>
          <w:ilvl w:val="0"/>
          <w:numId w:val="30"/>
        </w:numPr>
        <w:spacing w:before="312" w:after="312"/>
        <w:rPr>
          <w:rFonts w:ascii="Times New Roman" w:eastAsia="宋体"/>
        </w:rPr>
      </w:pPr>
      <w:bookmarkStart w:id="43" w:name="_Toc114158032"/>
      <w:r w:rsidRPr="005135A6">
        <w:rPr>
          <w:rFonts w:ascii="Times New Roman" w:eastAsia="宋体" w:hint="eastAsia"/>
        </w:rPr>
        <w:t>压力：±</w:t>
      </w:r>
      <w:r w:rsidR="007F267A">
        <w:rPr>
          <w:rFonts w:ascii="Times New Roman" w:eastAsia="宋体"/>
        </w:rPr>
        <w:t>0.3%</w:t>
      </w:r>
      <w:r w:rsidRPr="005135A6">
        <w:rPr>
          <w:rFonts w:ascii="Times New Roman" w:eastAsia="宋体" w:hint="eastAsia"/>
        </w:rPr>
        <w:t xml:space="preserve"> </w:t>
      </w:r>
      <w:r w:rsidR="007F267A">
        <w:rPr>
          <w:rFonts w:ascii="Times New Roman" w:eastAsia="宋体"/>
        </w:rPr>
        <w:t>F.S</w:t>
      </w:r>
      <w:r w:rsidRPr="005135A6">
        <w:rPr>
          <w:rFonts w:ascii="Times New Roman" w:eastAsia="宋体" w:hint="eastAsia"/>
        </w:rPr>
        <w:t>；</w:t>
      </w:r>
      <w:bookmarkEnd w:id="43"/>
    </w:p>
    <w:p w14:paraId="1A0FC41F" w14:textId="77777777" w:rsidR="00792D35" w:rsidRPr="00021D0F" w:rsidRDefault="005135A6" w:rsidP="00792D35">
      <w:pPr>
        <w:pStyle w:val="a4"/>
        <w:numPr>
          <w:ilvl w:val="0"/>
          <w:numId w:val="30"/>
        </w:numPr>
        <w:spacing w:before="312" w:after="312"/>
        <w:rPr>
          <w:rFonts w:ascii="Times New Roman" w:eastAsia="宋体"/>
        </w:rPr>
      </w:pPr>
      <w:bookmarkStart w:id="44" w:name="_Toc114158033"/>
      <w:r w:rsidRPr="005135A6">
        <w:rPr>
          <w:rFonts w:ascii="Times New Roman" w:eastAsia="宋体" w:hint="eastAsia"/>
        </w:rPr>
        <w:t>压实密度：±</w:t>
      </w:r>
      <w:r w:rsidRPr="005135A6">
        <w:rPr>
          <w:rFonts w:ascii="Times New Roman" w:eastAsia="宋体" w:hint="eastAsia"/>
        </w:rPr>
        <w:t>0.05 g/cm</w:t>
      </w:r>
      <w:r w:rsidRPr="00021D0F">
        <w:rPr>
          <w:rFonts w:ascii="Times New Roman" w:eastAsia="宋体" w:hint="eastAsia"/>
          <w:vertAlign w:val="superscript"/>
        </w:rPr>
        <w:t>3</w:t>
      </w:r>
      <w:bookmarkEnd w:id="44"/>
    </w:p>
    <w:p w14:paraId="11CA6CDB" w14:textId="039E3399" w:rsidR="00585CD0" w:rsidRPr="00021D0F" w:rsidRDefault="003930BC" w:rsidP="00021D0F">
      <w:pPr>
        <w:pStyle w:val="a4"/>
        <w:numPr>
          <w:ilvl w:val="0"/>
          <w:numId w:val="0"/>
        </w:numPr>
        <w:spacing w:before="312" w:after="312"/>
        <w:rPr>
          <w:rFonts w:hAnsi="黑体"/>
        </w:rPr>
      </w:pPr>
      <w:bookmarkStart w:id="45" w:name="_Toc114158034"/>
      <w:r w:rsidRPr="00021D0F">
        <w:rPr>
          <w:rFonts w:hAnsi="黑体"/>
        </w:rPr>
        <w:t xml:space="preserve">5 </w:t>
      </w:r>
      <w:r w:rsidR="00DA03E5" w:rsidRPr="00021D0F">
        <w:rPr>
          <w:rFonts w:hAnsi="黑体" w:hint="eastAsia"/>
        </w:rPr>
        <w:t>方法原理</w:t>
      </w:r>
      <w:bookmarkEnd w:id="45"/>
    </w:p>
    <w:p w14:paraId="6F4B3C37" w14:textId="3D90F4E2" w:rsidR="00FE6144" w:rsidRPr="00021D0F" w:rsidRDefault="00FE6144" w:rsidP="00021D0F">
      <w:pPr>
        <w:pStyle w:val="aff6"/>
        <w:ind w:firstLineChars="100" w:firstLine="210"/>
        <w:rPr>
          <w:rFonts w:ascii="Times New Roman"/>
        </w:rPr>
      </w:pPr>
      <w:r w:rsidRPr="00021D0F">
        <w:rPr>
          <w:rFonts w:ascii="Times New Roman" w:hint="eastAsia"/>
        </w:rPr>
        <w:t>在垂直的空心柱体上下两端配置两个平面探头，粉末样品装填于上下两个探头之间，通过给探头施压来改变探头的间距，在适当的压强下，由位移传感器测得上下两个探头之间的间距</w:t>
      </w:r>
      <w:r w:rsidR="003154CC" w:rsidRPr="00021D0F">
        <w:rPr>
          <w:rFonts w:ascii="Times New Roman"/>
        </w:rPr>
        <w:t>H</w:t>
      </w:r>
      <w:r w:rsidRPr="00021D0F">
        <w:rPr>
          <w:rFonts w:ascii="Times New Roman" w:hint="eastAsia"/>
        </w:rPr>
        <w:t>，根据</w:t>
      </w:r>
      <w:r w:rsidR="001D0A83" w:rsidRPr="00021D0F">
        <w:rPr>
          <w:rFonts w:ascii="Times New Roman" w:hint="eastAsia"/>
        </w:rPr>
        <w:t>ρ</w:t>
      </w:r>
      <w:r w:rsidR="003154CC" w:rsidRPr="00021D0F">
        <w:rPr>
          <w:rFonts w:ascii="Times New Roman"/>
        </w:rPr>
        <w:t>=</w:t>
      </w:r>
      <w:r w:rsidR="001D0A83" w:rsidRPr="00021D0F">
        <w:rPr>
          <w:rFonts w:ascii="Times New Roman"/>
        </w:rPr>
        <w:t>m</w:t>
      </w:r>
      <w:r w:rsidR="003154CC" w:rsidRPr="00021D0F">
        <w:rPr>
          <w:rFonts w:ascii="Times New Roman"/>
        </w:rPr>
        <w:t>g</w:t>
      </w:r>
      <w:r w:rsidR="001D0A83" w:rsidRPr="00021D0F">
        <w:rPr>
          <w:rFonts w:ascii="Times New Roman"/>
        </w:rPr>
        <w:t>/(S*H)</w:t>
      </w:r>
      <w:r w:rsidRPr="00021D0F">
        <w:rPr>
          <w:rFonts w:ascii="Times New Roman" w:hint="eastAsia"/>
        </w:rPr>
        <w:t>可计算得到</w:t>
      </w:r>
      <w:r w:rsidR="00FE0B9E" w:rsidRPr="00021D0F">
        <w:rPr>
          <w:rFonts w:ascii="Times New Roman" w:hint="eastAsia"/>
        </w:rPr>
        <w:t>相应条件下</w:t>
      </w:r>
      <w:r w:rsidRPr="00021D0F">
        <w:rPr>
          <w:rFonts w:ascii="Times New Roman" w:hint="eastAsia"/>
        </w:rPr>
        <w:t>样品的</w:t>
      </w:r>
      <w:r w:rsidR="001D0A83" w:rsidRPr="00021D0F">
        <w:rPr>
          <w:rFonts w:ascii="Times New Roman" w:hint="eastAsia"/>
        </w:rPr>
        <w:t>压实密度</w:t>
      </w:r>
      <w:r w:rsidRPr="00021D0F">
        <w:rPr>
          <w:rFonts w:ascii="Times New Roman" w:hint="eastAsia"/>
        </w:rPr>
        <w:t>。</w:t>
      </w:r>
    </w:p>
    <w:p w14:paraId="072C28DF" w14:textId="77777777" w:rsidR="0044271F" w:rsidRPr="005B54FF" w:rsidRDefault="0044271F" w:rsidP="00021D0F">
      <w:pPr>
        <w:pStyle w:val="aff6"/>
        <w:spacing w:line="360" w:lineRule="auto"/>
        <w:rPr>
          <w:rFonts w:ascii="Times New Roman"/>
          <w:szCs w:val="21"/>
        </w:rPr>
      </w:pPr>
      <w:r w:rsidRPr="005B54FF">
        <w:rPr>
          <w:rFonts w:ascii="Times New Roman"/>
          <w:szCs w:val="21"/>
        </w:rPr>
        <w:t>ρ=mg/(S*H)</w:t>
      </w:r>
    </w:p>
    <w:p w14:paraId="4428B3FA" w14:textId="67ED5D27" w:rsidR="0044271F" w:rsidRPr="005B54FF" w:rsidRDefault="0044271F" w:rsidP="0044271F">
      <w:pPr>
        <w:pStyle w:val="aff6"/>
        <w:spacing w:line="360" w:lineRule="auto"/>
        <w:rPr>
          <w:rFonts w:ascii="Times New Roman"/>
          <w:szCs w:val="21"/>
        </w:rPr>
      </w:pPr>
      <w:r w:rsidRPr="005B54FF">
        <w:rPr>
          <w:rFonts w:ascii="Times New Roman"/>
          <w:szCs w:val="21"/>
        </w:rPr>
        <w:t>ρ—</w:t>
      </w:r>
      <w:r w:rsidRPr="005B54FF">
        <w:rPr>
          <w:rFonts w:ascii="Times New Roman"/>
          <w:szCs w:val="21"/>
        </w:rPr>
        <w:t>压实密度，单位为克每</w:t>
      </w:r>
      <w:r w:rsidR="00585CD0">
        <w:rPr>
          <w:rFonts w:ascii="Times New Roman" w:hint="eastAsia"/>
          <w:szCs w:val="21"/>
        </w:rPr>
        <w:t>立方</w:t>
      </w:r>
      <w:r w:rsidRPr="005B54FF">
        <w:rPr>
          <w:rFonts w:ascii="Times New Roman"/>
          <w:szCs w:val="21"/>
        </w:rPr>
        <w:t>厘米（</w:t>
      </w:r>
      <w:r w:rsidRPr="005B54FF">
        <w:rPr>
          <w:rFonts w:ascii="Times New Roman"/>
          <w:szCs w:val="21"/>
        </w:rPr>
        <w:t>g/cm</w:t>
      </w:r>
      <w:r w:rsidRPr="005B54FF">
        <w:rPr>
          <w:rFonts w:ascii="Times New Roman"/>
          <w:szCs w:val="21"/>
          <w:vertAlign w:val="superscript"/>
        </w:rPr>
        <w:t>3</w:t>
      </w:r>
      <w:r w:rsidRPr="005B54FF">
        <w:rPr>
          <w:rFonts w:ascii="Times New Roman"/>
          <w:szCs w:val="21"/>
        </w:rPr>
        <w:t>）</w:t>
      </w:r>
    </w:p>
    <w:p w14:paraId="688D43CD" w14:textId="77777777" w:rsidR="0044271F" w:rsidRPr="005B54FF" w:rsidRDefault="0044271F" w:rsidP="0044271F">
      <w:pPr>
        <w:pStyle w:val="aff6"/>
        <w:spacing w:line="360" w:lineRule="auto"/>
        <w:rPr>
          <w:rFonts w:ascii="Times New Roman"/>
          <w:szCs w:val="21"/>
        </w:rPr>
      </w:pPr>
      <w:r w:rsidRPr="005B54FF">
        <w:rPr>
          <w:rFonts w:ascii="Times New Roman"/>
          <w:szCs w:val="21"/>
        </w:rPr>
        <w:t>m—</w:t>
      </w:r>
      <w:r w:rsidRPr="005B54FF">
        <w:rPr>
          <w:rFonts w:ascii="Times New Roman"/>
          <w:szCs w:val="21"/>
        </w:rPr>
        <w:t>样品质量，单位为克（</w:t>
      </w:r>
      <w:r w:rsidRPr="005B54FF">
        <w:rPr>
          <w:rFonts w:ascii="Times New Roman"/>
          <w:szCs w:val="21"/>
        </w:rPr>
        <w:t>g</w:t>
      </w:r>
      <w:r w:rsidRPr="005B54FF">
        <w:rPr>
          <w:rFonts w:ascii="Times New Roman"/>
          <w:szCs w:val="21"/>
        </w:rPr>
        <w:t>）</w:t>
      </w:r>
    </w:p>
    <w:p w14:paraId="0E6F0257" w14:textId="77777777" w:rsidR="0044271F" w:rsidRPr="005B54FF" w:rsidRDefault="0044271F" w:rsidP="0044271F">
      <w:pPr>
        <w:pStyle w:val="aff6"/>
        <w:spacing w:line="360" w:lineRule="auto"/>
        <w:rPr>
          <w:rFonts w:ascii="Times New Roman"/>
          <w:szCs w:val="21"/>
        </w:rPr>
      </w:pPr>
      <w:r w:rsidRPr="005B54FF">
        <w:rPr>
          <w:rFonts w:ascii="Times New Roman"/>
          <w:szCs w:val="21"/>
        </w:rPr>
        <w:t>g—</w:t>
      </w:r>
      <w:r w:rsidRPr="005B54FF">
        <w:rPr>
          <w:rFonts w:ascii="Times New Roman"/>
          <w:szCs w:val="21"/>
        </w:rPr>
        <w:t>重力加速度，单位为米</w:t>
      </w:r>
      <w:r w:rsidRPr="005B54FF">
        <w:rPr>
          <w:rFonts w:ascii="Times New Roman"/>
          <w:szCs w:val="21"/>
        </w:rPr>
        <w:t>/</w:t>
      </w:r>
      <w:r w:rsidRPr="005B54FF">
        <w:rPr>
          <w:rFonts w:ascii="Times New Roman"/>
          <w:szCs w:val="21"/>
        </w:rPr>
        <w:t>秒的二次方（</w:t>
      </w:r>
      <w:r w:rsidRPr="005B54FF">
        <w:rPr>
          <w:rFonts w:ascii="Times New Roman"/>
          <w:szCs w:val="21"/>
        </w:rPr>
        <w:t>m/s</w:t>
      </w:r>
      <w:r w:rsidRPr="005B54FF">
        <w:rPr>
          <w:rFonts w:ascii="Times New Roman"/>
          <w:szCs w:val="21"/>
          <w:vertAlign w:val="superscript"/>
        </w:rPr>
        <w:t>2</w:t>
      </w:r>
      <w:r w:rsidRPr="005B54FF">
        <w:rPr>
          <w:rFonts w:ascii="Times New Roman"/>
          <w:szCs w:val="21"/>
        </w:rPr>
        <w:t>）</w:t>
      </w:r>
    </w:p>
    <w:p w14:paraId="53B9888A" w14:textId="77777777" w:rsidR="0044271F" w:rsidRPr="005B54FF" w:rsidRDefault="0044271F" w:rsidP="0044271F">
      <w:pPr>
        <w:pStyle w:val="aff6"/>
        <w:spacing w:line="360" w:lineRule="auto"/>
        <w:rPr>
          <w:rFonts w:ascii="Times New Roman"/>
          <w:szCs w:val="21"/>
        </w:rPr>
      </w:pPr>
      <w:r w:rsidRPr="005B54FF">
        <w:rPr>
          <w:rFonts w:ascii="Times New Roman"/>
          <w:szCs w:val="21"/>
        </w:rPr>
        <w:t>H—</w:t>
      </w:r>
      <w:r w:rsidRPr="005B54FF">
        <w:rPr>
          <w:rFonts w:ascii="Times New Roman"/>
          <w:szCs w:val="21"/>
        </w:rPr>
        <w:t>压实后样品厚度</w:t>
      </w:r>
      <w:r w:rsidRPr="005B54FF">
        <w:rPr>
          <w:rFonts w:ascii="Times New Roman"/>
          <w:szCs w:val="21"/>
        </w:rPr>
        <w:t>,</w:t>
      </w:r>
      <w:r w:rsidRPr="005B54FF">
        <w:rPr>
          <w:rFonts w:ascii="Times New Roman"/>
          <w:szCs w:val="21"/>
        </w:rPr>
        <w:t>单位为厘米（</w:t>
      </w:r>
      <w:r w:rsidRPr="005B54FF">
        <w:rPr>
          <w:rFonts w:ascii="Times New Roman"/>
          <w:szCs w:val="21"/>
        </w:rPr>
        <w:t>cm</w:t>
      </w:r>
      <w:r w:rsidRPr="005B54FF">
        <w:rPr>
          <w:rFonts w:ascii="Times New Roman"/>
          <w:szCs w:val="21"/>
        </w:rPr>
        <w:t>）</w:t>
      </w:r>
    </w:p>
    <w:p w14:paraId="1F6F13DD" w14:textId="2FE59D2C" w:rsidR="007167A9" w:rsidRPr="005B54FF" w:rsidRDefault="001D0A83" w:rsidP="0044271F">
      <w:pPr>
        <w:pStyle w:val="aff6"/>
        <w:spacing w:line="360" w:lineRule="auto"/>
        <w:rPr>
          <w:rFonts w:ascii="Times New Roman"/>
          <w:szCs w:val="21"/>
        </w:rPr>
      </w:pPr>
      <w:r w:rsidRPr="005B54FF">
        <w:rPr>
          <w:rFonts w:ascii="Times New Roman" w:hint="eastAsia"/>
          <w:szCs w:val="21"/>
        </w:rPr>
        <w:t>S</w:t>
      </w:r>
      <w:r w:rsidRPr="005B54FF">
        <w:rPr>
          <w:rFonts w:ascii="Times New Roman"/>
          <w:szCs w:val="21"/>
        </w:rPr>
        <w:t>—</w:t>
      </w:r>
      <w:r w:rsidRPr="005B54FF">
        <w:rPr>
          <w:rFonts w:ascii="Times New Roman" w:hint="eastAsia"/>
          <w:szCs w:val="21"/>
        </w:rPr>
        <w:t>测试</w:t>
      </w:r>
      <w:r w:rsidR="00585CD0">
        <w:rPr>
          <w:rFonts w:ascii="Times New Roman" w:hint="eastAsia"/>
          <w:szCs w:val="21"/>
        </w:rPr>
        <w:t>时粉体受压</w:t>
      </w:r>
      <w:r w:rsidRPr="005B54FF">
        <w:rPr>
          <w:rFonts w:ascii="Times New Roman" w:hint="eastAsia"/>
          <w:szCs w:val="21"/>
        </w:rPr>
        <w:t>面积，单位为平方厘米（</w:t>
      </w:r>
      <w:r w:rsidR="0044271F" w:rsidRPr="005B54FF">
        <w:rPr>
          <w:rFonts w:ascii="Times New Roman" w:hint="eastAsia"/>
          <w:szCs w:val="21"/>
        </w:rPr>
        <w:t>cm</w:t>
      </w:r>
      <w:r w:rsidRPr="005B54FF">
        <w:rPr>
          <w:rFonts w:ascii="Times New Roman" w:hint="eastAsia"/>
          <w:szCs w:val="21"/>
          <w:vertAlign w:val="superscript"/>
        </w:rPr>
        <w:t>2</w:t>
      </w:r>
      <w:r w:rsidRPr="005B54FF">
        <w:rPr>
          <w:rFonts w:ascii="Times New Roman" w:hint="eastAsia"/>
          <w:szCs w:val="21"/>
        </w:rPr>
        <w:t>）</w:t>
      </w:r>
    </w:p>
    <w:p w14:paraId="0359CA73" w14:textId="05EFEF9D" w:rsidR="00EB7DEE" w:rsidRPr="00021D0F" w:rsidRDefault="003930BC" w:rsidP="00021D0F">
      <w:pPr>
        <w:pStyle w:val="a4"/>
        <w:numPr>
          <w:ilvl w:val="0"/>
          <w:numId w:val="0"/>
        </w:numPr>
        <w:spacing w:before="312" w:after="312"/>
        <w:rPr>
          <w:rFonts w:hAnsi="黑体"/>
        </w:rPr>
      </w:pPr>
      <w:bookmarkStart w:id="46" w:name="_Toc114158035"/>
      <w:r w:rsidRPr="00021D0F">
        <w:rPr>
          <w:rFonts w:hAnsi="黑体" w:hint="eastAsia"/>
        </w:rPr>
        <w:t>6</w:t>
      </w:r>
      <w:r w:rsidR="00EB7DEE" w:rsidRPr="00021D0F">
        <w:rPr>
          <w:rFonts w:hAnsi="黑体" w:hint="eastAsia"/>
        </w:rPr>
        <w:t>试剂</w:t>
      </w:r>
      <w:r w:rsidR="00F30A93">
        <w:rPr>
          <w:rFonts w:hAnsi="黑体" w:hint="eastAsia"/>
        </w:rPr>
        <w:t>、耗材及配件</w:t>
      </w:r>
      <w:bookmarkEnd w:id="46"/>
    </w:p>
    <w:p w14:paraId="26B843FE" w14:textId="58D4A28E" w:rsidR="00C5641B" w:rsidRPr="00021D0F" w:rsidRDefault="00C5641B" w:rsidP="00C5641B">
      <w:pPr>
        <w:pStyle w:val="aff6"/>
        <w:rPr>
          <w:rFonts w:ascii="Times New Roman"/>
        </w:rPr>
      </w:pPr>
      <w:r w:rsidRPr="00021D0F">
        <w:rPr>
          <w:rFonts w:ascii="Times New Roman" w:hint="eastAsia"/>
        </w:rPr>
        <w:t>无尘纸</w:t>
      </w:r>
      <w:r w:rsidRPr="00021D0F">
        <w:rPr>
          <w:rFonts w:ascii="Times New Roman"/>
        </w:rPr>
        <w:t>、</w:t>
      </w:r>
      <w:r w:rsidR="007167A9" w:rsidRPr="00021D0F">
        <w:rPr>
          <w:rFonts w:ascii="Times New Roman" w:hint="eastAsia"/>
        </w:rPr>
        <w:t>称量纸、无水乙醇</w:t>
      </w:r>
      <w:r w:rsidR="003154CC" w:rsidRPr="00021D0F">
        <w:rPr>
          <w:rFonts w:ascii="Times New Roman" w:hint="eastAsia"/>
        </w:rPr>
        <w:t>、称量勺</w:t>
      </w:r>
      <w:r w:rsidR="00F30A93">
        <w:rPr>
          <w:rFonts w:ascii="Times New Roman" w:hint="eastAsia"/>
        </w:rPr>
        <w:t>、测试治具（含测试电极</w:t>
      </w:r>
      <w:r w:rsidR="0036774F">
        <w:rPr>
          <w:rFonts w:ascii="Times New Roman" w:hint="eastAsia"/>
        </w:rPr>
        <w:t>/</w:t>
      </w:r>
      <w:r w:rsidR="0036774F">
        <w:rPr>
          <w:rFonts w:ascii="Times New Roman" w:hint="eastAsia"/>
        </w:rPr>
        <w:t>垫片</w:t>
      </w:r>
      <w:r w:rsidR="00F30A93">
        <w:rPr>
          <w:rFonts w:ascii="Times New Roman" w:hint="eastAsia"/>
        </w:rPr>
        <w:t>）</w:t>
      </w:r>
      <w:r w:rsidRPr="00021D0F">
        <w:rPr>
          <w:rFonts w:ascii="Times New Roman" w:hint="eastAsia"/>
        </w:rPr>
        <w:t>等</w:t>
      </w:r>
    </w:p>
    <w:p w14:paraId="2988D0E6" w14:textId="477488A2" w:rsidR="00C042F9" w:rsidRPr="00021D0F" w:rsidRDefault="00C042F9" w:rsidP="00021D0F">
      <w:pPr>
        <w:pStyle w:val="a4"/>
        <w:numPr>
          <w:ilvl w:val="0"/>
          <w:numId w:val="0"/>
        </w:numPr>
        <w:spacing w:before="312" w:after="312" w:line="360" w:lineRule="auto"/>
        <w:rPr>
          <w:rFonts w:hAnsi="黑体"/>
        </w:rPr>
      </w:pPr>
      <w:bookmarkStart w:id="47" w:name="_Toc114158036"/>
      <w:r>
        <w:rPr>
          <w:rFonts w:hAnsi="黑体"/>
        </w:rPr>
        <w:t xml:space="preserve">7 </w:t>
      </w:r>
      <w:r>
        <w:rPr>
          <w:rFonts w:hAnsi="黑体" w:hint="eastAsia"/>
        </w:rPr>
        <w:t>测试设备与装置</w:t>
      </w:r>
      <w:bookmarkEnd w:id="47"/>
    </w:p>
    <w:p w14:paraId="4DF01B81" w14:textId="6B7BE337" w:rsidR="00C042F9" w:rsidRDefault="00C042F9" w:rsidP="00021D0F">
      <w:pPr>
        <w:pStyle w:val="aff6"/>
        <w:spacing w:beforeLines="100" w:before="312" w:afterLines="100" w:after="312"/>
        <w:ind w:firstLineChars="0" w:firstLine="0"/>
        <w:rPr>
          <w:rFonts w:ascii="Times New Roman"/>
          <w:color w:val="000000" w:themeColor="text1"/>
        </w:rPr>
      </w:pPr>
      <w:r w:rsidRPr="00021D0F">
        <w:rPr>
          <w:rFonts w:ascii="Times New Roman" w:hint="eastAsia"/>
          <w:color w:val="000000" w:themeColor="text1"/>
        </w:rPr>
        <w:lastRenderedPageBreak/>
        <w:t>7</w:t>
      </w:r>
      <w:r w:rsidRPr="00021D0F">
        <w:rPr>
          <w:rFonts w:ascii="Times New Roman"/>
          <w:color w:val="000000" w:themeColor="text1"/>
        </w:rPr>
        <w:t xml:space="preserve">.1 </w:t>
      </w:r>
      <w:r w:rsidR="000F6433">
        <w:rPr>
          <w:rFonts w:ascii="Times New Roman" w:hint="eastAsia"/>
          <w:color w:val="000000" w:themeColor="text1"/>
        </w:rPr>
        <w:t>粉末称重装置</w:t>
      </w:r>
    </w:p>
    <w:p w14:paraId="0AC8B0C4" w14:textId="260C1213" w:rsidR="000F6433" w:rsidRDefault="00600DED" w:rsidP="00C042F9">
      <w:pPr>
        <w:pStyle w:val="aff6"/>
        <w:ind w:firstLineChars="0" w:firstLine="0"/>
        <w:rPr>
          <w:szCs w:val="22"/>
        </w:rPr>
      </w:pPr>
      <w:r>
        <w:rPr>
          <w:rFonts w:ascii="Times New Roman" w:hint="eastAsia"/>
          <w:color w:val="000000" w:themeColor="text1"/>
        </w:rPr>
        <w:t xml:space="preserve"> </w:t>
      </w:r>
      <w:r>
        <w:rPr>
          <w:rFonts w:ascii="Times New Roman"/>
          <w:color w:val="000000" w:themeColor="text1"/>
        </w:rPr>
        <w:t xml:space="preserve"> </w:t>
      </w:r>
      <w:r w:rsidRPr="00B6072C">
        <w:rPr>
          <w:szCs w:val="22"/>
        </w:rPr>
        <w:t>天平，分辨率</w:t>
      </w:r>
      <w:r>
        <w:rPr>
          <w:szCs w:val="22"/>
        </w:rPr>
        <w:t>0.1</w:t>
      </w:r>
      <w:r w:rsidRPr="00B6072C">
        <w:rPr>
          <w:szCs w:val="22"/>
        </w:rPr>
        <w:t>mg，精度</w:t>
      </w:r>
      <w:r w:rsidRPr="00B6072C">
        <w:rPr>
          <w:szCs w:val="22"/>
        </w:rPr>
        <w:t>±</w:t>
      </w:r>
      <w:r w:rsidRPr="00B6072C">
        <w:rPr>
          <w:szCs w:val="22"/>
        </w:rPr>
        <w:t>1mg，天平的重复性和再现性GR&amp;R&lt;10%</w:t>
      </w:r>
      <w:r w:rsidRPr="00B6072C">
        <w:rPr>
          <w:rFonts w:hint="eastAsia"/>
          <w:szCs w:val="22"/>
        </w:rPr>
        <w:t>。</w:t>
      </w:r>
    </w:p>
    <w:p w14:paraId="550831F6" w14:textId="739631AF" w:rsidR="00600DED" w:rsidRDefault="00600DED" w:rsidP="00600DED">
      <w:pPr>
        <w:pStyle w:val="aff6"/>
        <w:spacing w:beforeLines="100" w:before="312" w:afterLines="100" w:after="312"/>
        <w:ind w:firstLineChars="0" w:firstLine="0"/>
        <w:rPr>
          <w:rFonts w:ascii="Times New Roman"/>
          <w:color w:val="000000" w:themeColor="text1"/>
        </w:rPr>
      </w:pPr>
      <w:r w:rsidRPr="00B6072C">
        <w:rPr>
          <w:rFonts w:ascii="Times New Roman" w:hint="eastAsia"/>
          <w:color w:val="000000" w:themeColor="text1"/>
        </w:rPr>
        <w:t>7</w:t>
      </w:r>
      <w:r w:rsidRPr="00B6072C">
        <w:rPr>
          <w:rFonts w:ascii="Times New Roman"/>
          <w:color w:val="000000" w:themeColor="text1"/>
        </w:rPr>
        <w:t>.</w:t>
      </w:r>
      <w:r>
        <w:rPr>
          <w:rFonts w:ascii="Times New Roman"/>
          <w:color w:val="000000" w:themeColor="text1"/>
        </w:rPr>
        <w:t>2</w:t>
      </w:r>
      <w:r w:rsidRPr="00B6072C">
        <w:rPr>
          <w:rFonts w:ascii="Times New Roman"/>
          <w:color w:val="000000" w:themeColor="text1"/>
        </w:rPr>
        <w:t xml:space="preserve"> </w:t>
      </w:r>
      <w:r w:rsidR="00AE5E83">
        <w:rPr>
          <w:rFonts w:ascii="Times New Roman" w:hint="eastAsia"/>
          <w:color w:val="000000" w:themeColor="text1"/>
        </w:rPr>
        <w:t>粉末</w:t>
      </w:r>
      <w:r w:rsidR="00445280">
        <w:rPr>
          <w:rFonts w:ascii="Times New Roman" w:hint="eastAsia"/>
          <w:color w:val="000000" w:themeColor="text1"/>
        </w:rPr>
        <w:t>压实密度测试设备或装置</w:t>
      </w:r>
    </w:p>
    <w:p w14:paraId="381E30FA" w14:textId="611DD4DF" w:rsidR="00600DED" w:rsidRDefault="00F23D35" w:rsidP="00C042F9">
      <w:pPr>
        <w:pStyle w:val="aff6"/>
        <w:ind w:firstLineChars="0" w:firstLine="0"/>
        <w:rPr>
          <w:szCs w:val="22"/>
        </w:rPr>
      </w:pPr>
      <w:r>
        <w:rPr>
          <w:rFonts w:hint="eastAsia"/>
          <w:szCs w:val="22"/>
        </w:rPr>
        <w:t xml:space="preserve"> </w:t>
      </w:r>
      <w:r>
        <w:rPr>
          <w:szCs w:val="22"/>
        </w:rPr>
        <w:t xml:space="preserve"> </w:t>
      </w:r>
      <w:r>
        <w:rPr>
          <w:rFonts w:hint="eastAsia"/>
          <w:szCs w:val="22"/>
        </w:rPr>
        <w:t>可实现5</w:t>
      </w:r>
      <w:r>
        <w:rPr>
          <w:szCs w:val="22"/>
        </w:rPr>
        <w:t>-200MP</w:t>
      </w:r>
      <w:r>
        <w:rPr>
          <w:rFonts w:hint="eastAsia"/>
          <w:szCs w:val="22"/>
        </w:rPr>
        <w:t>a宽压强范围内的测定，可实现加压或卸压两种模式测定，测试治具直径</w:t>
      </w:r>
      <w:r w:rsidR="00191855">
        <w:rPr>
          <w:rFonts w:hint="eastAsia"/>
          <w:szCs w:val="22"/>
        </w:rPr>
        <w:t>可选</w:t>
      </w:r>
      <w:r>
        <w:rPr>
          <w:rFonts w:hint="eastAsia"/>
          <w:szCs w:val="22"/>
        </w:rPr>
        <w:t>1</w:t>
      </w:r>
      <w:r>
        <w:rPr>
          <w:szCs w:val="22"/>
        </w:rPr>
        <w:t>3</w:t>
      </w:r>
      <w:r>
        <w:rPr>
          <w:rFonts w:hint="eastAsia"/>
          <w:szCs w:val="22"/>
        </w:rPr>
        <w:t>mm</w:t>
      </w:r>
      <w:r w:rsidR="00191855">
        <w:rPr>
          <w:rFonts w:hint="eastAsia"/>
          <w:szCs w:val="22"/>
        </w:rPr>
        <w:t>或</w:t>
      </w:r>
      <w:r>
        <w:rPr>
          <w:rFonts w:hint="eastAsia"/>
          <w:szCs w:val="22"/>
        </w:rPr>
        <w:t>1</w:t>
      </w:r>
      <w:r>
        <w:rPr>
          <w:szCs w:val="22"/>
        </w:rPr>
        <w:t>6</w:t>
      </w:r>
      <w:r>
        <w:rPr>
          <w:rFonts w:hint="eastAsia"/>
          <w:szCs w:val="22"/>
        </w:rPr>
        <w:t>mm其中一种，</w:t>
      </w:r>
      <w:r w:rsidRPr="00F23D35">
        <w:rPr>
          <w:rFonts w:ascii="Times New Roman" w:hint="eastAsia"/>
          <w:color w:val="000000" w:themeColor="text1"/>
        </w:rPr>
        <w:t>设备重复性和再现性</w:t>
      </w:r>
      <w:r w:rsidRPr="00F23D35">
        <w:rPr>
          <w:rFonts w:ascii="Times New Roman" w:hint="eastAsia"/>
          <w:color w:val="000000" w:themeColor="text1"/>
        </w:rPr>
        <w:t>%GR&amp;R&lt;10%</w:t>
      </w:r>
      <w:r w:rsidR="0036774F">
        <w:rPr>
          <w:rFonts w:ascii="Times New Roman" w:hint="eastAsia"/>
          <w:color w:val="000000" w:themeColor="text1"/>
        </w:rPr>
        <w:t>，如图</w:t>
      </w:r>
      <w:r w:rsidR="0036774F">
        <w:rPr>
          <w:rFonts w:ascii="Times New Roman" w:hint="eastAsia"/>
          <w:color w:val="000000" w:themeColor="text1"/>
        </w:rPr>
        <w:t>1</w:t>
      </w:r>
      <w:r w:rsidR="0036774F">
        <w:rPr>
          <w:rFonts w:ascii="Times New Roman" w:hint="eastAsia"/>
          <w:color w:val="000000" w:themeColor="text1"/>
        </w:rPr>
        <w:t>为粉末压实密度测定相关设备简单测试示意图。</w:t>
      </w:r>
    </w:p>
    <w:p w14:paraId="2969E690" w14:textId="3A070A22" w:rsidR="0036774F" w:rsidRDefault="006421FD" w:rsidP="00021D0F">
      <w:pPr>
        <w:pStyle w:val="aff6"/>
        <w:jc w:val="center"/>
        <w:rPr>
          <w:rFonts w:ascii="Times New Roman"/>
        </w:rPr>
      </w:pPr>
      <w:r w:rsidRPr="00021D0F">
        <w:rPr>
          <w:rFonts w:ascii="Times New Roman"/>
        </w:rPr>
        <w:drawing>
          <wp:inline distT="0" distB="0" distL="0" distR="0" wp14:anchorId="7B342E9E" wp14:editId="366AF9DB">
            <wp:extent cx="3575534" cy="2160000"/>
            <wp:effectExtent l="0" t="0" r="6350" b="0"/>
            <wp:docPr id="7" name="图片 7" descr="C:\Users\QiQQ\AppData\Local\Temp\WeChat Files\09b3851da3c929971a32d38163d69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QQ\AppData\Local\Temp\WeChat Files\09b3851da3c929971a32d38163d69d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534" cy="2160000"/>
                    </a:xfrm>
                    <a:prstGeom prst="rect">
                      <a:avLst/>
                    </a:prstGeom>
                    <a:noFill/>
                    <a:ln>
                      <a:noFill/>
                    </a:ln>
                  </pic:spPr>
                </pic:pic>
              </a:graphicData>
            </a:graphic>
          </wp:inline>
        </w:drawing>
      </w:r>
    </w:p>
    <w:p w14:paraId="0D8A5626" w14:textId="2E7F14E0" w:rsidR="006A59AF" w:rsidRPr="00021D0F" w:rsidRDefault="0036774F" w:rsidP="00021D0F">
      <w:pPr>
        <w:pStyle w:val="aff6"/>
        <w:jc w:val="center"/>
        <w:rPr>
          <w:rFonts w:ascii="Times New Roman"/>
        </w:rPr>
      </w:pPr>
      <w:r>
        <w:rPr>
          <w:rFonts w:ascii="Times New Roman" w:hint="eastAsia"/>
        </w:rPr>
        <w:t>图</w:t>
      </w:r>
      <w:r>
        <w:rPr>
          <w:rFonts w:ascii="Times New Roman" w:hint="eastAsia"/>
        </w:rPr>
        <w:t>1</w:t>
      </w:r>
      <w:r>
        <w:rPr>
          <w:rFonts w:ascii="Times New Roman"/>
        </w:rPr>
        <w:t xml:space="preserve"> </w:t>
      </w:r>
      <w:r w:rsidRPr="0036774F">
        <w:rPr>
          <w:rFonts w:ascii="Times New Roman" w:hint="eastAsia"/>
        </w:rPr>
        <w:t>粉末压实密度测试仪（含主机与模具）</w:t>
      </w:r>
    </w:p>
    <w:p w14:paraId="0F17A78E" w14:textId="77777777" w:rsidR="006A59AF" w:rsidRPr="00021D0F" w:rsidRDefault="006A59AF" w:rsidP="007167A9">
      <w:pPr>
        <w:pStyle w:val="aff6"/>
        <w:rPr>
          <w:rFonts w:ascii="Times New Roman"/>
        </w:rPr>
      </w:pPr>
      <w:r w:rsidRPr="00021D0F">
        <w:rPr>
          <w:rFonts w:ascii="Times New Roman"/>
        </w:rPr>
        <w:t xml:space="preserve"> </w:t>
      </w:r>
    </w:p>
    <w:p w14:paraId="1983AB76" w14:textId="30C070AA" w:rsidR="007167A9" w:rsidRPr="00021D0F" w:rsidRDefault="00524BA2" w:rsidP="00021D0F">
      <w:pPr>
        <w:pStyle w:val="a4"/>
        <w:numPr>
          <w:ilvl w:val="0"/>
          <w:numId w:val="32"/>
        </w:numPr>
        <w:spacing w:before="312" w:after="312"/>
        <w:ind w:left="0"/>
        <w:rPr>
          <w:rFonts w:hAnsi="黑体"/>
          <w:color w:val="000000" w:themeColor="text1"/>
        </w:rPr>
      </w:pPr>
      <w:bookmarkStart w:id="48" w:name="_Toc114158037"/>
      <w:r w:rsidRPr="00021D0F">
        <w:rPr>
          <w:rFonts w:hAnsi="黑体" w:hint="eastAsia"/>
          <w:color w:val="000000" w:themeColor="text1"/>
        </w:rPr>
        <w:t>测试</w:t>
      </w:r>
      <w:r w:rsidR="000F6AD8" w:rsidRPr="00021D0F">
        <w:rPr>
          <w:rFonts w:hAnsi="黑体" w:hint="eastAsia"/>
          <w:color w:val="000000" w:themeColor="text1"/>
        </w:rPr>
        <w:t>参数</w:t>
      </w:r>
      <w:r w:rsidR="009E685A" w:rsidRPr="00021D0F">
        <w:rPr>
          <w:rFonts w:hAnsi="黑体" w:hint="eastAsia"/>
          <w:color w:val="000000" w:themeColor="text1"/>
        </w:rPr>
        <w:t>与数据输出</w:t>
      </w:r>
      <w:bookmarkEnd w:id="48"/>
    </w:p>
    <w:p w14:paraId="2912FDC1" w14:textId="7E8C9D2B" w:rsidR="008A7E6D" w:rsidRPr="00021D0F" w:rsidRDefault="009E685A" w:rsidP="00021D0F">
      <w:pPr>
        <w:pStyle w:val="aff6"/>
        <w:spacing w:line="360" w:lineRule="auto"/>
        <w:ind w:firstLineChars="0" w:firstLine="0"/>
        <w:rPr>
          <w:rFonts w:ascii="Times New Roman"/>
          <w:color w:val="000000" w:themeColor="text1"/>
        </w:rPr>
      </w:pPr>
      <w:r w:rsidRPr="00021D0F">
        <w:rPr>
          <w:rFonts w:ascii="Times New Roman" w:hint="eastAsia"/>
          <w:color w:val="000000" w:themeColor="text1"/>
        </w:rPr>
        <w:t>8</w:t>
      </w:r>
      <w:r w:rsidRPr="00021D0F">
        <w:rPr>
          <w:rFonts w:ascii="Times New Roman"/>
          <w:color w:val="000000" w:themeColor="text1"/>
        </w:rPr>
        <w:t xml:space="preserve">.1 </w:t>
      </w:r>
      <w:r w:rsidR="002B2592" w:rsidRPr="00021D0F">
        <w:rPr>
          <w:rFonts w:ascii="Times New Roman" w:hint="eastAsia"/>
          <w:color w:val="000000" w:themeColor="text1"/>
        </w:rPr>
        <w:t>不同粉末样品的取样质量及测试压强参数如表</w:t>
      </w:r>
      <w:r w:rsidR="002B2592" w:rsidRPr="00021D0F">
        <w:rPr>
          <w:rFonts w:ascii="Times New Roman" w:hint="eastAsia"/>
          <w:color w:val="000000" w:themeColor="text1"/>
        </w:rPr>
        <w:t>2</w:t>
      </w:r>
      <w:r w:rsidR="002B2592" w:rsidRPr="00021D0F">
        <w:rPr>
          <w:rFonts w:ascii="Times New Roman" w:hint="eastAsia"/>
          <w:color w:val="000000" w:themeColor="text1"/>
        </w:rPr>
        <w:t>所示</w:t>
      </w:r>
      <w:r w:rsidR="000F6AD8" w:rsidRPr="00021D0F">
        <w:rPr>
          <w:rFonts w:ascii="Times New Roman" w:hint="eastAsia"/>
          <w:color w:val="000000" w:themeColor="text1"/>
        </w:rPr>
        <w:t>；</w:t>
      </w:r>
    </w:p>
    <w:p w14:paraId="66D16386" w14:textId="73768815" w:rsidR="002B2592" w:rsidRPr="00021D0F" w:rsidRDefault="002B2592" w:rsidP="00021D0F">
      <w:pPr>
        <w:pStyle w:val="aff6"/>
        <w:ind w:leftChars="100" w:left="210" w:rightChars="100" w:right="210"/>
        <w:jc w:val="center"/>
        <w:rPr>
          <w:rFonts w:ascii="Times New Roman"/>
          <w:color w:val="000000" w:themeColor="text1"/>
        </w:rPr>
      </w:pPr>
      <w:r w:rsidRPr="00021D0F">
        <w:rPr>
          <w:rFonts w:ascii="Times New Roman" w:hint="eastAsia"/>
          <w:color w:val="000000" w:themeColor="text1"/>
        </w:rPr>
        <w:t>表</w:t>
      </w:r>
      <w:r w:rsidR="000835E7">
        <w:rPr>
          <w:rFonts w:ascii="Times New Roman"/>
          <w:color w:val="000000" w:themeColor="text1"/>
        </w:rPr>
        <w:t>1</w:t>
      </w:r>
      <w:r w:rsidRPr="00021D0F">
        <w:rPr>
          <w:rFonts w:ascii="Times New Roman" w:hint="eastAsia"/>
          <w:color w:val="000000" w:themeColor="text1"/>
        </w:rPr>
        <w:t>.</w:t>
      </w:r>
      <w:r w:rsidRPr="00021D0F">
        <w:rPr>
          <w:rFonts w:ascii="Times New Roman" w:hint="eastAsia"/>
          <w:color w:val="000000" w:themeColor="text1"/>
        </w:rPr>
        <w:t>测试条件</w:t>
      </w:r>
    </w:p>
    <w:tbl>
      <w:tblPr>
        <w:tblW w:w="9570" w:type="dxa"/>
        <w:jc w:val="center"/>
        <w:tblLook w:val="04A0" w:firstRow="1" w:lastRow="0" w:firstColumn="1" w:lastColumn="0" w:noHBand="0" w:noVBand="1"/>
      </w:tblPr>
      <w:tblGrid>
        <w:gridCol w:w="1809"/>
        <w:gridCol w:w="1701"/>
        <w:gridCol w:w="1985"/>
        <w:gridCol w:w="2262"/>
        <w:gridCol w:w="1813"/>
      </w:tblGrid>
      <w:tr w:rsidR="000835E7" w:rsidRPr="000835E7" w14:paraId="0C8E8BB3" w14:textId="0FECD5E8" w:rsidTr="00021D0F">
        <w:trPr>
          <w:trHeight w:val="539"/>
          <w:jc w:val="center"/>
        </w:trPr>
        <w:tc>
          <w:tcPr>
            <w:tcW w:w="18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4322D6" w14:textId="77777777" w:rsidR="007E6ED5" w:rsidRPr="00021D0F"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样品信息</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7BBCCF77" w14:textId="77777777" w:rsidR="00D97C6B"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建议使用</w:t>
            </w:r>
          </w:p>
          <w:p w14:paraId="079C26F0" w14:textId="6CCFD21F" w:rsidR="007E6ED5" w:rsidRPr="00021D0F"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质量</w:t>
            </w:r>
            <w:r w:rsidRPr="00021D0F">
              <w:rPr>
                <w:rFonts w:cs="宋体" w:hint="eastAsia"/>
                <w:b/>
                <w:bCs/>
                <w:color w:val="000000" w:themeColor="text1"/>
                <w:kern w:val="0"/>
                <w:szCs w:val="21"/>
              </w:rPr>
              <w:t>/g</w:t>
            </w:r>
          </w:p>
        </w:tc>
        <w:tc>
          <w:tcPr>
            <w:tcW w:w="1985" w:type="dxa"/>
            <w:tcBorders>
              <w:top w:val="single" w:sz="8" w:space="0" w:color="auto"/>
              <w:left w:val="nil"/>
              <w:bottom w:val="single" w:sz="4" w:space="0" w:color="auto"/>
              <w:right w:val="single" w:sz="4" w:space="0" w:color="auto"/>
            </w:tcBorders>
          </w:tcPr>
          <w:p w14:paraId="648C7423" w14:textId="254F8B6F" w:rsidR="00D97C6B"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建议最低加压</w:t>
            </w:r>
          </w:p>
          <w:p w14:paraId="2B8DBB61" w14:textId="6B3B7F38" w:rsidR="007E6ED5" w:rsidRPr="00021D0F"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压强</w:t>
            </w:r>
            <w:r w:rsidRPr="00021D0F">
              <w:rPr>
                <w:rFonts w:cs="宋体" w:hint="eastAsia"/>
                <w:b/>
                <w:bCs/>
                <w:color w:val="000000" w:themeColor="text1"/>
                <w:kern w:val="0"/>
                <w:szCs w:val="21"/>
              </w:rPr>
              <w:t>/</w:t>
            </w:r>
            <w:r w:rsidRPr="00021D0F">
              <w:rPr>
                <w:rFonts w:cs="宋体"/>
                <w:b/>
                <w:bCs/>
                <w:color w:val="000000" w:themeColor="text1"/>
                <w:kern w:val="0"/>
                <w:szCs w:val="21"/>
              </w:rPr>
              <w:t>MP</w:t>
            </w:r>
            <w:r w:rsidRPr="00021D0F">
              <w:rPr>
                <w:rFonts w:cs="宋体" w:hint="eastAsia"/>
                <w:b/>
                <w:bCs/>
                <w:color w:val="000000" w:themeColor="text1"/>
                <w:kern w:val="0"/>
                <w:szCs w:val="21"/>
              </w:rPr>
              <w:t>a</w:t>
            </w:r>
          </w:p>
        </w:tc>
        <w:tc>
          <w:tcPr>
            <w:tcW w:w="2262" w:type="dxa"/>
            <w:tcBorders>
              <w:top w:val="single" w:sz="8" w:space="0" w:color="auto"/>
              <w:left w:val="nil"/>
              <w:bottom w:val="single" w:sz="4" w:space="0" w:color="auto"/>
              <w:right w:val="single" w:sz="4" w:space="0" w:color="auto"/>
            </w:tcBorders>
          </w:tcPr>
          <w:p w14:paraId="2517EF09" w14:textId="77777777" w:rsidR="00D97C6B"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建议最低卸压</w:t>
            </w:r>
          </w:p>
          <w:p w14:paraId="077193BA" w14:textId="64AEF0BA" w:rsidR="007E6ED5" w:rsidRPr="00021D0F"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压强</w:t>
            </w:r>
            <w:r w:rsidRPr="00021D0F">
              <w:rPr>
                <w:rFonts w:cs="宋体" w:hint="eastAsia"/>
                <w:b/>
                <w:bCs/>
                <w:color w:val="000000" w:themeColor="text1"/>
                <w:kern w:val="0"/>
                <w:szCs w:val="21"/>
              </w:rPr>
              <w:t>/</w:t>
            </w:r>
            <w:r w:rsidRPr="00021D0F">
              <w:rPr>
                <w:rFonts w:cs="宋体"/>
                <w:b/>
                <w:bCs/>
                <w:color w:val="000000" w:themeColor="text1"/>
                <w:kern w:val="0"/>
                <w:szCs w:val="21"/>
              </w:rPr>
              <w:t>MP</w:t>
            </w:r>
            <w:r w:rsidRPr="00021D0F">
              <w:rPr>
                <w:rFonts w:cs="宋体" w:hint="eastAsia"/>
                <w:b/>
                <w:bCs/>
                <w:color w:val="000000" w:themeColor="text1"/>
                <w:kern w:val="0"/>
                <w:szCs w:val="21"/>
              </w:rPr>
              <w:t>a</w:t>
            </w:r>
          </w:p>
        </w:tc>
        <w:tc>
          <w:tcPr>
            <w:tcW w:w="1813" w:type="dxa"/>
            <w:tcBorders>
              <w:top w:val="single" w:sz="8" w:space="0" w:color="auto"/>
              <w:left w:val="nil"/>
              <w:bottom w:val="single" w:sz="4" w:space="0" w:color="auto"/>
              <w:right w:val="single" w:sz="4" w:space="0" w:color="auto"/>
            </w:tcBorders>
          </w:tcPr>
          <w:p w14:paraId="2D5A094E" w14:textId="77777777" w:rsidR="00D97C6B"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建议最低保压</w:t>
            </w:r>
          </w:p>
          <w:p w14:paraId="0BD6CE32" w14:textId="6739BECF" w:rsidR="007E6ED5" w:rsidRPr="00021D0F" w:rsidRDefault="007E6ED5" w:rsidP="007E6ED5">
            <w:pPr>
              <w:widowControl/>
              <w:jc w:val="center"/>
              <w:rPr>
                <w:rFonts w:cs="宋体"/>
                <w:b/>
                <w:bCs/>
                <w:color w:val="000000" w:themeColor="text1"/>
                <w:kern w:val="0"/>
                <w:szCs w:val="21"/>
              </w:rPr>
            </w:pPr>
            <w:r w:rsidRPr="00021D0F">
              <w:rPr>
                <w:rFonts w:cs="宋体" w:hint="eastAsia"/>
                <w:b/>
                <w:bCs/>
                <w:color w:val="000000" w:themeColor="text1"/>
                <w:kern w:val="0"/>
                <w:szCs w:val="21"/>
              </w:rPr>
              <w:t>时间</w:t>
            </w:r>
            <w:r w:rsidRPr="00021D0F">
              <w:rPr>
                <w:rFonts w:cs="宋体" w:hint="eastAsia"/>
                <w:b/>
                <w:bCs/>
                <w:color w:val="000000" w:themeColor="text1"/>
                <w:kern w:val="0"/>
                <w:szCs w:val="21"/>
              </w:rPr>
              <w:t>/s</w:t>
            </w:r>
          </w:p>
        </w:tc>
      </w:tr>
      <w:tr w:rsidR="000835E7" w:rsidRPr="000835E7" w14:paraId="344878AE" w14:textId="4AB10E62" w:rsidTr="00021D0F">
        <w:trPr>
          <w:trHeight w:val="539"/>
          <w:jc w:val="center"/>
        </w:trPr>
        <w:tc>
          <w:tcPr>
            <w:tcW w:w="1809" w:type="dxa"/>
            <w:tcBorders>
              <w:top w:val="nil"/>
              <w:left w:val="single" w:sz="8" w:space="0" w:color="auto"/>
              <w:bottom w:val="single" w:sz="4" w:space="0" w:color="auto"/>
              <w:right w:val="single" w:sz="4" w:space="0" w:color="auto"/>
            </w:tcBorders>
            <w:shd w:val="clear" w:color="auto" w:fill="auto"/>
            <w:noWrap/>
            <w:vAlign w:val="center"/>
            <w:hideMark/>
          </w:tcPr>
          <w:p w14:paraId="53920E15" w14:textId="2655FD58" w:rsidR="007E6ED5" w:rsidRPr="00021D0F" w:rsidRDefault="000835E7" w:rsidP="00021D0F">
            <w:pPr>
              <w:widowControl/>
              <w:jc w:val="center"/>
              <w:rPr>
                <w:rFonts w:cs="宋体"/>
                <w:color w:val="000000" w:themeColor="text1"/>
                <w:kern w:val="0"/>
                <w:szCs w:val="21"/>
              </w:rPr>
            </w:pPr>
            <w:r w:rsidRPr="000835E7">
              <w:rPr>
                <w:rFonts w:cs="宋体" w:hint="eastAsia"/>
                <w:color w:val="000000" w:themeColor="text1"/>
                <w:kern w:val="0"/>
                <w:szCs w:val="21"/>
              </w:rPr>
              <w:t>镍钴锰酸锂、镍锰酸锂、钴酸锂、锰酸锂、富锂、硅、钛酸锂、铌酸钛</w:t>
            </w:r>
          </w:p>
        </w:tc>
        <w:tc>
          <w:tcPr>
            <w:tcW w:w="1701" w:type="dxa"/>
            <w:tcBorders>
              <w:top w:val="nil"/>
              <w:left w:val="nil"/>
              <w:bottom w:val="single" w:sz="4" w:space="0" w:color="auto"/>
              <w:right w:val="single" w:sz="4" w:space="0" w:color="auto"/>
            </w:tcBorders>
            <w:shd w:val="clear" w:color="auto" w:fill="auto"/>
            <w:noWrap/>
            <w:vAlign w:val="center"/>
            <w:hideMark/>
          </w:tcPr>
          <w:p w14:paraId="253318BB" w14:textId="77777777" w:rsidR="007E6ED5" w:rsidRPr="00021D0F" w:rsidRDefault="007E6ED5" w:rsidP="007E6ED5">
            <w:pPr>
              <w:widowControl/>
              <w:jc w:val="center"/>
              <w:rPr>
                <w:rFonts w:cs="宋体"/>
                <w:color w:val="000000" w:themeColor="text1"/>
                <w:kern w:val="0"/>
                <w:szCs w:val="21"/>
              </w:rPr>
            </w:pPr>
            <w:r w:rsidRPr="00021D0F">
              <w:rPr>
                <w:rFonts w:cs="宋体" w:hint="eastAsia"/>
                <w:color w:val="000000" w:themeColor="text1"/>
                <w:kern w:val="0"/>
                <w:szCs w:val="21"/>
              </w:rPr>
              <w:t>2.0000</w:t>
            </w:r>
          </w:p>
        </w:tc>
        <w:tc>
          <w:tcPr>
            <w:tcW w:w="1985" w:type="dxa"/>
            <w:tcBorders>
              <w:top w:val="nil"/>
              <w:left w:val="nil"/>
              <w:bottom w:val="single" w:sz="4" w:space="0" w:color="auto"/>
              <w:right w:val="single" w:sz="4" w:space="0" w:color="auto"/>
            </w:tcBorders>
            <w:vAlign w:val="center"/>
          </w:tcPr>
          <w:p w14:paraId="5CEC5361" w14:textId="0059A946" w:rsidR="007E6ED5" w:rsidRPr="00021D0F" w:rsidRDefault="007E6ED5" w:rsidP="000835E7">
            <w:pPr>
              <w:widowControl/>
              <w:jc w:val="center"/>
              <w:rPr>
                <w:rFonts w:cs="宋体"/>
                <w:color w:val="000000" w:themeColor="text1"/>
                <w:kern w:val="0"/>
                <w:szCs w:val="21"/>
              </w:rPr>
            </w:pPr>
            <w:r w:rsidRPr="00021D0F">
              <w:rPr>
                <w:rFonts w:cs="宋体" w:hint="eastAsia"/>
                <w:color w:val="000000" w:themeColor="text1"/>
                <w:kern w:val="0"/>
                <w:szCs w:val="21"/>
              </w:rPr>
              <w:t>8</w:t>
            </w:r>
            <w:r w:rsidRPr="00021D0F">
              <w:rPr>
                <w:rFonts w:cs="宋体"/>
                <w:color w:val="000000" w:themeColor="text1"/>
                <w:kern w:val="0"/>
                <w:szCs w:val="21"/>
              </w:rPr>
              <w:t>0</w:t>
            </w:r>
          </w:p>
        </w:tc>
        <w:tc>
          <w:tcPr>
            <w:tcW w:w="2262" w:type="dxa"/>
            <w:tcBorders>
              <w:top w:val="nil"/>
              <w:left w:val="nil"/>
              <w:bottom w:val="single" w:sz="4" w:space="0" w:color="auto"/>
              <w:right w:val="single" w:sz="4" w:space="0" w:color="auto"/>
            </w:tcBorders>
            <w:vAlign w:val="center"/>
          </w:tcPr>
          <w:p w14:paraId="5CB07746" w14:textId="241C5C3C" w:rsidR="007E6ED5" w:rsidRPr="00021D0F" w:rsidRDefault="00D97C6B" w:rsidP="000835E7">
            <w:pPr>
              <w:widowControl/>
              <w:jc w:val="center"/>
              <w:rPr>
                <w:rFonts w:cs="宋体"/>
                <w:color w:val="000000" w:themeColor="text1"/>
                <w:kern w:val="0"/>
                <w:szCs w:val="21"/>
              </w:rPr>
            </w:pPr>
            <w:r>
              <w:rPr>
                <w:rFonts w:cs="宋体"/>
                <w:color w:val="000000" w:themeColor="text1"/>
                <w:kern w:val="0"/>
                <w:szCs w:val="21"/>
              </w:rPr>
              <w:t>3</w:t>
            </w:r>
          </w:p>
        </w:tc>
        <w:tc>
          <w:tcPr>
            <w:tcW w:w="1813" w:type="dxa"/>
            <w:tcBorders>
              <w:top w:val="nil"/>
              <w:left w:val="nil"/>
              <w:bottom w:val="single" w:sz="4" w:space="0" w:color="auto"/>
              <w:right w:val="single" w:sz="4" w:space="0" w:color="auto"/>
            </w:tcBorders>
            <w:vAlign w:val="center"/>
          </w:tcPr>
          <w:p w14:paraId="0581A49D" w14:textId="69CDA902" w:rsidR="007E6ED5" w:rsidRPr="00021D0F" w:rsidRDefault="007E6ED5" w:rsidP="000835E7">
            <w:pPr>
              <w:widowControl/>
              <w:jc w:val="center"/>
              <w:rPr>
                <w:rFonts w:cs="宋体"/>
                <w:color w:val="000000" w:themeColor="text1"/>
                <w:kern w:val="0"/>
                <w:szCs w:val="21"/>
              </w:rPr>
            </w:pPr>
            <w:r w:rsidRPr="00021D0F">
              <w:rPr>
                <w:rFonts w:cs="宋体" w:hint="eastAsia"/>
                <w:color w:val="000000" w:themeColor="text1"/>
                <w:kern w:val="0"/>
                <w:szCs w:val="21"/>
              </w:rPr>
              <w:t>1</w:t>
            </w:r>
            <w:r w:rsidRPr="00021D0F">
              <w:rPr>
                <w:rFonts w:cs="宋体"/>
                <w:color w:val="000000" w:themeColor="text1"/>
                <w:kern w:val="0"/>
                <w:szCs w:val="21"/>
              </w:rPr>
              <w:t>0</w:t>
            </w:r>
          </w:p>
        </w:tc>
      </w:tr>
      <w:tr w:rsidR="000835E7" w:rsidRPr="000835E7" w14:paraId="5D753A7B" w14:textId="4FFA3ECC" w:rsidTr="00021D0F">
        <w:trPr>
          <w:trHeight w:val="539"/>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D5838" w14:textId="77777777" w:rsidR="00D97C6B" w:rsidRDefault="007E6ED5" w:rsidP="00D97C6B">
            <w:pPr>
              <w:widowControl/>
              <w:jc w:val="center"/>
              <w:rPr>
                <w:rFonts w:cs="宋体"/>
                <w:color w:val="000000" w:themeColor="text1"/>
                <w:kern w:val="0"/>
                <w:szCs w:val="21"/>
              </w:rPr>
            </w:pPr>
            <w:r w:rsidRPr="00021D0F">
              <w:rPr>
                <w:rFonts w:cs="宋体" w:hint="eastAsia"/>
                <w:color w:val="000000" w:themeColor="text1"/>
                <w:kern w:val="0"/>
                <w:szCs w:val="21"/>
              </w:rPr>
              <w:t>磷酸铁锂</w:t>
            </w:r>
            <w:r w:rsidR="000835E7">
              <w:rPr>
                <w:rFonts w:cs="宋体" w:hint="eastAsia"/>
                <w:color w:val="000000" w:themeColor="text1"/>
                <w:kern w:val="0"/>
                <w:szCs w:val="21"/>
              </w:rPr>
              <w:t>、</w:t>
            </w:r>
          </w:p>
          <w:p w14:paraId="31ABBF37" w14:textId="3C89E0AE" w:rsidR="007E6ED5" w:rsidRPr="00021D0F" w:rsidRDefault="000835E7" w:rsidP="00021D0F">
            <w:pPr>
              <w:widowControl/>
              <w:jc w:val="center"/>
              <w:rPr>
                <w:rFonts w:cs="宋体"/>
                <w:color w:val="000000" w:themeColor="text1"/>
                <w:kern w:val="0"/>
                <w:szCs w:val="21"/>
              </w:rPr>
            </w:pPr>
            <w:r>
              <w:rPr>
                <w:rFonts w:cs="宋体" w:hint="eastAsia"/>
                <w:color w:val="000000" w:themeColor="text1"/>
                <w:kern w:val="0"/>
                <w:szCs w:val="21"/>
              </w:rPr>
              <w:t>磷酸锰铁锂</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D36923" w14:textId="77777777" w:rsidR="007E6ED5" w:rsidRPr="00021D0F" w:rsidRDefault="007E6ED5" w:rsidP="007E6ED5">
            <w:pPr>
              <w:widowControl/>
              <w:jc w:val="center"/>
              <w:rPr>
                <w:rFonts w:cs="宋体"/>
                <w:color w:val="000000" w:themeColor="text1"/>
                <w:kern w:val="0"/>
                <w:szCs w:val="21"/>
              </w:rPr>
            </w:pPr>
            <w:r w:rsidRPr="00021D0F">
              <w:rPr>
                <w:rFonts w:cs="宋体" w:hint="eastAsia"/>
                <w:color w:val="000000" w:themeColor="text1"/>
                <w:kern w:val="0"/>
                <w:szCs w:val="21"/>
              </w:rPr>
              <w:t>1.0000</w:t>
            </w:r>
          </w:p>
        </w:tc>
        <w:tc>
          <w:tcPr>
            <w:tcW w:w="1985" w:type="dxa"/>
            <w:tcBorders>
              <w:top w:val="single" w:sz="4" w:space="0" w:color="auto"/>
              <w:left w:val="nil"/>
              <w:bottom w:val="single" w:sz="4" w:space="0" w:color="auto"/>
              <w:right w:val="single" w:sz="4" w:space="0" w:color="auto"/>
            </w:tcBorders>
          </w:tcPr>
          <w:p w14:paraId="1DA58C68" w14:textId="3F68EEB5" w:rsidR="007E6ED5" w:rsidRPr="00021D0F" w:rsidRDefault="007E6ED5" w:rsidP="007E6ED5">
            <w:pPr>
              <w:widowControl/>
              <w:jc w:val="center"/>
              <w:rPr>
                <w:rFonts w:cs="宋体"/>
                <w:color w:val="000000" w:themeColor="text1"/>
                <w:kern w:val="0"/>
                <w:szCs w:val="21"/>
              </w:rPr>
            </w:pPr>
            <w:r w:rsidRPr="00021D0F">
              <w:rPr>
                <w:rFonts w:cs="宋体" w:hint="eastAsia"/>
                <w:color w:val="000000" w:themeColor="text1"/>
                <w:kern w:val="0"/>
                <w:szCs w:val="21"/>
              </w:rPr>
              <w:t>8</w:t>
            </w:r>
            <w:r w:rsidRPr="00021D0F">
              <w:rPr>
                <w:rFonts w:cs="宋体"/>
                <w:color w:val="000000" w:themeColor="text1"/>
                <w:kern w:val="0"/>
                <w:szCs w:val="21"/>
              </w:rPr>
              <w:t>0</w:t>
            </w:r>
          </w:p>
        </w:tc>
        <w:tc>
          <w:tcPr>
            <w:tcW w:w="2262" w:type="dxa"/>
            <w:tcBorders>
              <w:top w:val="single" w:sz="4" w:space="0" w:color="auto"/>
              <w:left w:val="nil"/>
              <w:bottom w:val="single" w:sz="4" w:space="0" w:color="auto"/>
              <w:right w:val="single" w:sz="4" w:space="0" w:color="auto"/>
            </w:tcBorders>
          </w:tcPr>
          <w:p w14:paraId="56399F5A" w14:textId="1A20E493" w:rsidR="007E6ED5" w:rsidRPr="00021D0F" w:rsidRDefault="00D97C6B" w:rsidP="007E6ED5">
            <w:pPr>
              <w:widowControl/>
              <w:jc w:val="center"/>
              <w:rPr>
                <w:rFonts w:cs="宋体"/>
                <w:color w:val="000000" w:themeColor="text1"/>
                <w:kern w:val="0"/>
                <w:szCs w:val="21"/>
              </w:rPr>
            </w:pPr>
            <w:r>
              <w:rPr>
                <w:rFonts w:cs="宋体"/>
                <w:color w:val="000000" w:themeColor="text1"/>
                <w:kern w:val="0"/>
                <w:szCs w:val="21"/>
              </w:rPr>
              <w:t>3</w:t>
            </w:r>
          </w:p>
        </w:tc>
        <w:tc>
          <w:tcPr>
            <w:tcW w:w="1813" w:type="dxa"/>
            <w:tcBorders>
              <w:top w:val="single" w:sz="4" w:space="0" w:color="auto"/>
              <w:left w:val="nil"/>
              <w:bottom w:val="single" w:sz="4" w:space="0" w:color="auto"/>
              <w:right w:val="single" w:sz="4" w:space="0" w:color="auto"/>
            </w:tcBorders>
          </w:tcPr>
          <w:p w14:paraId="4E47FD69" w14:textId="67552B97" w:rsidR="007E6ED5" w:rsidRPr="00021D0F" w:rsidRDefault="007E6ED5" w:rsidP="007E6ED5">
            <w:pPr>
              <w:widowControl/>
              <w:jc w:val="center"/>
              <w:rPr>
                <w:rFonts w:cs="宋体"/>
                <w:color w:val="000000" w:themeColor="text1"/>
                <w:kern w:val="0"/>
                <w:szCs w:val="21"/>
              </w:rPr>
            </w:pPr>
            <w:r w:rsidRPr="00021D0F">
              <w:rPr>
                <w:rFonts w:cs="宋体" w:hint="eastAsia"/>
                <w:color w:val="000000" w:themeColor="text1"/>
                <w:kern w:val="0"/>
                <w:szCs w:val="21"/>
              </w:rPr>
              <w:t>1</w:t>
            </w:r>
            <w:r w:rsidRPr="00021D0F">
              <w:rPr>
                <w:rFonts w:cs="宋体"/>
                <w:color w:val="000000" w:themeColor="text1"/>
                <w:kern w:val="0"/>
                <w:szCs w:val="21"/>
              </w:rPr>
              <w:t>0</w:t>
            </w:r>
          </w:p>
        </w:tc>
      </w:tr>
      <w:tr w:rsidR="000835E7" w:rsidRPr="000835E7" w14:paraId="1E5F8710" w14:textId="3AD1952A" w:rsidTr="00021D0F">
        <w:trPr>
          <w:trHeight w:val="539"/>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678F" w14:textId="77777777" w:rsidR="007E6ED5" w:rsidRPr="00021D0F" w:rsidRDefault="007E6ED5" w:rsidP="00021D0F">
            <w:pPr>
              <w:widowControl/>
              <w:jc w:val="center"/>
              <w:rPr>
                <w:rFonts w:cs="宋体"/>
                <w:color w:val="000000" w:themeColor="text1"/>
                <w:kern w:val="0"/>
                <w:szCs w:val="21"/>
              </w:rPr>
            </w:pPr>
            <w:r w:rsidRPr="00021D0F">
              <w:rPr>
                <w:rFonts w:cs="宋体" w:hint="eastAsia"/>
                <w:color w:val="000000" w:themeColor="text1"/>
                <w:kern w:val="0"/>
                <w:szCs w:val="21"/>
              </w:rPr>
              <w:t>石墨</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FEC1D9" w14:textId="77777777" w:rsidR="007E6ED5" w:rsidRPr="00021D0F" w:rsidRDefault="007E6ED5" w:rsidP="007E6ED5">
            <w:pPr>
              <w:widowControl/>
              <w:jc w:val="center"/>
              <w:rPr>
                <w:rFonts w:cs="宋体"/>
                <w:color w:val="000000" w:themeColor="text1"/>
                <w:kern w:val="0"/>
                <w:szCs w:val="21"/>
              </w:rPr>
            </w:pPr>
            <w:r w:rsidRPr="00021D0F">
              <w:rPr>
                <w:rFonts w:cs="宋体" w:hint="eastAsia"/>
                <w:color w:val="000000" w:themeColor="text1"/>
                <w:kern w:val="0"/>
                <w:szCs w:val="21"/>
              </w:rPr>
              <w:t>1.0000</w:t>
            </w:r>
          </w:p>
        </w:tc>
        <w:tc>
          <w:tcPr>
            <w:tcW w:w="1985" w:type="dxa"/>
            <w:tcBorders>
              <w:top w:val="single" w:sz="4" w:space="0" w:color="auto"/>
              <w:left w:val="nil"/>
              <w:bottom w:val="single" w:sz="4" w:space="0" w:color="auto"/>
              <w:right w:val="single" w:sz="4" w:space="0" w:color="auto"/>
            </w:tcBorders>
          </w:tcPr>
          <w:p w14:paraId="1F80AD7D" w14:textId="38ACC36E" w:rsidR="007E6ED5" w:rsidRPr="00021D0F" w:rsidRDefault="007E6ED5" w:rsidP="007E6ED5">
            <w:pPr>
              <w:widowControl/>
              <w:jc w:val="center"/>
              <w:rPr>
                <w:rFonts w:cs="宋体"/>
                <w:color w:val="000000" w:themeColor="text1"/>
                <w:kern w:val="0"/>
                <w:szCs w:val="21"/>
              </w:rPr>
            </w:pPr>
            <w:r w:rsidRPr="00021D0F">
              <w:rPr>
                <w:rFonts w:cs="宋体" w:hint="eastAsia"/>
                <w:color w:val="000000" w:themeColor="text1"/>
                <w:kern w:val="0"/>
                <w:szCs w:val="21"/>
              </w:rPr>
              <w:t>8</w:t>
            </w:r>
            <w:r w:rsidRPr="00021D0F">
              <w:rPr>
                <w:rFonts w:cs="宋体"/>
                <w:color w:val="000000" w:themeColor="text1"/>
                <w:kern w:val="0"/>
                <w:szCs w:val="21"/>
              </w:rPr>
              <w:t>0</w:t>
            </w:r>
          </w:p>
        </w:tc>
        <w:tc>
          <w:tcPr>
            <w:tcW w:w="2262" w:type="dxa"/>
            <w:tcBorders>
              <w:top w:val="single" w:sz="4" w:space="0" w:color="auto"/>
              <w:left w:val="nil"/>
              <w:bottom w:val="single" w:sz="4" w:space="0" w:color="auto"/>
              <w:right w:val="single" w:sz="4" w:space="0" w:color="auto"/>
            </w:tcBorders>
          </w:tcPr>
          <w:p w14:paraId="3DAC90B2" w14:textId="0AFBAC76" w:rsidR="007E6ED5" w:rsidRPr="00021D0F" w:rsidRDefault="00D97C6B" w:rsidP="007E6ED5">
            <w:pPr>
              <w:widowControl/>
              <w:jc w:val="center"/>
              <w:rPr>
                <w:rFonts w:cs="宋体"/>
                <w:color w:val="000000" w:themeColor="text1"/>
                <w:kern w:val="0"/>
                <w:szCs w:val="21"/>
              </w:rPr>
            </w:pPr>
            <w:r>
              <w:rPr>
                <w:rFonts w:cs="宋体"/>
                <w:color w:val="000000" w:themeColor="text1"/>
                <w:kern w:val="0"/>
                <w:szCs w:val="21"/>
              </w:rPr>
              <w:t>3</w:t>
            </w:r>
          </w:p>
        </w:tc>
        <w:tc>
          <w:tcPr>
            <w:tcW w:w="1813" w:type="dxa"/>
            <w:tcBorders>
              <w:top w:val="single" w:sz="4" w:space="0" w:color="auto"/>
              <w:left w:val="nil"/>
              <w:bottom w:val="single" w:sz="4" w:space="0" w:color="auto"/>
              <w:right w:val="single" w:sz="4" w:space="0" w:color="auto"/>
            </w:tcBorders>
          </w:tcPr>
          <w:p w14:paraId="155434F1" w14:textId="49761AD1" w:rsidR="007E6ED5" w:rsidRPr="00021D0F" w:rsidRDefault="007E6ED5" w:rsidP="007E6ED5">
            <w:pPr>
              <w:widowControl/>
              <w:jc w:val="center"/>
              <w:rPr>
                <w:rFonts w:cs="宋体"/>
                <w:color w:val="000000" w:themeColor="text1"/>
                <w:kern w:val="0"/>
                <w:szCs w:val="21"/>
              </w:rPr>
            </w:pPr>
            <w:r w:rsidRPr="00021D0F">
              <w:rPr>
                <w:rFonts w:cs="宋体" w:hint="eastAsia"/>
                <w:color w:val="000000" w:themeColor="text1"/>
                <w:kern w:val="0"/>
                <w:szCs w:val="21"/>
              </w:rPr>
              <w:t>1</w:t>
            </w:r>
            <w:r w:rsidRPr="00021D0F">
              <w:rPr>
                <w:rFonts w:cs="宋体"/>
                <w:color w:val="000000" w:themeColor="text1"/>
                <w:kern w:val="0"/>
                <w:szCs w:val="21"/>
              </w:rPr>
              <w:t>0</w:t>
            </w:r>
          </w:p>
        </w:tc>
      </w:tr>
    </w:tbl>
    <w:p w14:paraId="3F6F0DF4" w14:textId="7413D174" w:rsidR="00D97C6B" w:rsidRDefault="009E685A" w:rsidP="00D97C6B">
      <w:pPr>
        <w:pStyle w:val="aff6"/>
        <w:spacing w:beforeLines="100" w:before="312" w:afterLines="100" w:after="312"/>
        <w:ind w:firstLineChars="0" w:firstLine="0"/>
        <w:rPr>
          <w:rFonts w:ascii="Times New Roman"/>
          <w:color w:val="000000" w:themeColor="text1"/>
        </w:rPr>
      </w:pPr>
      <w:r w:rsidRPr="00021D0F">
        <w:rPr>
          <w:rFonts w:ascii="Times New Roman" w:hint="eastAsia"/>
          <w:color w:val="000000" w:themeColor="text1"/>
        </w:rPr>
        <w:t>8</w:t>
      </w:r>
      <w:r w:rsidRPr="00021D0F">
        <w:rPr>
          <w:rFonts w:ascii="Times New Roman"/>
          <w:color w:val="000000" w:themeColor="text1"/>
        </w:rPr>
        <w:t xml:space="preserve">.2 </w:t>
      </w:r>
      <w:r w:rsidRPr="00021D0F">
        <w:rPr>
          <w:rFonts w:ascii="Times New Roman" w:hint="eastAsia"/>
          <w:color w:val="000000" w:themeColor="text1"/>
        </w:rPr>
        <w:t>输出参数：</w:t>
      </w:r>
    </w:p>
    <w:p w14:paraId="4839D5B6" w14:textId="677300AA" w:rsidR="00524BA2" w:rsidRPr="00021D0F" w:rsidRDefault="009E685A" w:rsidP="00021D0F">
      <w:pPr>
        <w:pStyle w:val="aff6"/>
        <w:spacing w:beforeLines="100" w:before="312" w:afterLines="100" w:after="312"/>
        <w:rPr>
          <w:rFonts w:ascii="Times New Roman"/>
          <w:color w:val="000000" w:themeColor="text1"/>
        </w:rPr>
      </w:pPr>
      <w:r w:rsidRPr="00021D0F">
        <w:rPr>
          <w:rFonts w:ascii="Times New Roman" w:hint="eastAsia"/>
          <w:color w:val="000000" w:themeColor="text1"/>
        </w:rPr>
        <w:t>测量参数输出</w:t>
      </w:r>
      <w:r w:rsidR="000835E7" w:rsidRPr="00021D0F">
        <w:rPr>
          <w:rFonts w:ascii="Times New Roman" w:hint="eastAsia"/>
          <w:color w:val="000000" w:themeColor="text1"/>
        </w:rPr>
        <w:t>需包含</w:t>
      </w:r>
      <w:r w:rsidRPr="00021D0F">
        <w:rPr>
          <w:rFonts w:ascii="Times New Roman" w:hint="eastAsia"/>
          <w:color w:val="000000" w:themeColor="text1"/>
        </w:rPr>
        <w:t>压力、压强、</w:t>
      </w:r>
      <w:r w:rsidR="000835E7" w:rsidRPr="00021D0F">
        <w:rPr>
          <w:rFonts w:ascii="Times New Roman" w:hint="eastAsia"/>
          <w:color w:val="000000" w:themeColor="text1"/>
        </w:rPr>
        <w:t>加压</w:t>
      </w:r>
      <w:r w:rsidRPr="00021D0F">
        <w:rPr>
          <w:rFonts w:ascii="Times New Roman" w:hint="eastAsia"/>
          <w:color w:val="000000" w:themeColor="text1"/>
        </w:rPr>
        <w:t>压实密度、卸压压实密度、压实密度反弹量等</w:t>
      </w:r>
      <w:r w:rsidR="000835E7" w:rsidRPr="00021D0F">
        <w:rPr>
          <w:rFonts w:ascii="Times New Roman" w:hint="eastAsia"/>
          <w:color w:val="000000" w:themeColor="text1"/>
        </w:rPr>
        <w:t>参数，可选定加压或卸压至少一种或多种参数做为待测样品压实密度评估的标准参数</w:t>
      </w:r>
      <w:r w:rsidRPr="00021D0F">
        <w:rPr>
          <w:rFonts w:ascii="Times New Roman" w:hint="eastAsia"/>
          <w:color w:val="000000" w:themeColor="text1"/>
        </w:rPr>
        <w:t>。</w:t>
      </w:r>
    </w:p>
    <w:p w14:paraId="1B40A01A" w14:textId="41ED6D26" w:rsidR="007167A9" w:rsidRPr="00021D0F" w:rsidRDefault="00D97C6B" w:rsidP="00021D0F">
      <w:pPr>
        <w:pStyle w:val="a4"/>
        <w:spacing w:before="312" w:after="312"/>
        <w:ind w:left="0"/>
        <w:rPr>
          <w:rFonts w:hAnsi="黑体"/>
          <w:color w:val="000000" w:themeColor="text1"/>
        </w:rPr>
      </w:pPr>
      <w:bookmarkStart w:id="49" w:name="_Toc114158038"/>
      <w:r w:rsidRPr="00021D0F">
        <w:rPr>
          <w:rFonts w:hAnsi="黑体" w:hint="eastAsia"/>
          <w:color w:val="000000" w:themeColor="text1"/>
        </w:rPr>
        <w:lastRenderedPageBreak/>
        <w:t>测试内容及步骤</w:t>
      </w:r>
      <w:bookmarkEnd w:id="49"/>
    </w:p>
    <w:p w14:paraId="5161F3AF" w14:textId="10E41A94" w:rsidR="00FC771D" w:rsidRPr="00021D0F" w:rsidRDefault="00FC771D" w:rsidP="00021D0F">
      <w:pPr>
        <w:pStyle w:val="a5"/>
        <w:spacing w:before="156" w:after="156"/>
        <w:ind w:left="0"/>
        <w:rPr>
          <w:rFonts w:ascii="宋体" w:eastAsia="宋体" w:hAnsi="宋体"/>
        </w:rPr>
      </w:pPr>
      <w:bookmarkStart w:id="50" w:name="_Toc114158039"/>
      <w:r w:rsidRPr="00021D0F">
        <w:rPr>
          <w:rFonts w:ascii="宋体" w:eastAsia="宋体" w:hAnsi="宋体" w:hint="eastAsia"/>
        </w:rPr>
        <w:t>测量</w:t>
      </w:r>
      <w:r w:rsidR="00510AB2" w:rsidRPr="00EC141D">
        <w:rPr>
          <w:rFonts w:ascii="宋体" w:eastAsia="宋体" w:hAnsi="宋体" w:hint="eastAsia"/>
        </w:rPr>
        <w:t>设备及</w:t>
      </w:r>
      <w:r w:rsidRPr="00021D0F">
        <w:rPr>
          <w:rFonts w:ascii="宋体" w:eastAsia="宋体" w:hAnsi="宋体" w:hint="eastAsia"/>
        </w:rPr>
        <w:t>装置校准</w:t>
      </w:r>
      <w:bookmarkEnd w:id="50"/>
    </w:p>
    <w:p w14:paraId="433BCF7C" w14:textId="3A5F5CE4" w:rsidR="00510AB2" w:rsidRDefault="00510AB2" w:rsidP="00021D0F">
      <w:pPr>
        <w:pStyle w:val="aff6"/>
        <w:spacing w:beforeLines="50" w:before="156" w:afterLines="50" w:after="156"/>
      </w:pPr>
      <w:r>
        <w:rPr>
          <w:rFonts w:hint="eastAsia"/>
        </w:rPr>
        <w:t>9</w:t>
      </w:r>
      <w:r>
        <w:t xml:space="preserve">.1.1 </w:t>
      </w:r>
      <w:r>
        <w:rPr>
          <w:rFonts w:hint="eastAsia"/>
        </w:rPr>
        <w:t>称重装置（天平）</w:t>
      </w:r>
    </w:p>
    <w:p w14:paraId="7B36DB91" w14:textId="68388BA0" w:rsidR="00FC771D" w:rsidRDefault="00510AB2" w:rsidP="00FC771D">
      <w:pPr>
        <w:pStyle w:val="aff6"/>
      </w:pPr>
      <w:r w:rsidRPr="00510AB2">
        <w:rPr>
          <w:rFonts w:hint="eastAsia"/>
        </w:rPr>
        <w:t>用标准砝码10.000 g校准</w:t>
      </w:r>
      <w:r>
        <w:rPr>
          <w:rFonts w:hint="eastAsia"/>
        </w:rPr>
        <w:t>天平</w:t>
      </w:r>
      <w:r w:rsidRPr="00510AB2">
        <w:rPr>
          <w:rFonts w:hint="eastAsia"/>
        </w:rPr>
        <w:t>，使其误差小于±0.001 g。</w:t>
      </w:r>
    </w:p>
    <w:p w14:paraId="3E1EE198" w14:textId="104DA6C4" w:rsidR="00510AB2" w:rsidRDefault="00510AB2" w:rsidP="00510AB2">
      <w:pPr>
        <w:pStyle w:val="aff6"/>
        <w:spacing w:beforeLines="50" w:before="156" w:afterLines="50" w:after="156"/>
      </w:pPr>
      <w:r>
        <w:rPr>
          <w:rFonts w:hint="eastAsia"/>
        </w:rPr>
        <w:t>9</w:t>
      </w:r>
      <w:r>
        <w:t>.1.2</w:t>
      </w:r>
      <w:r w:rsidR="00D7006F">
        <w:t xml:space="preserve"> </w:t>
      </w:r>
      <w:r w:rsidR="00E81EAC">
        <w:rPr>
          <w:rFonts w:hint="eastAsia"/>
        </w:rPr>
        <w:t>压实密度测试设备或装置</w:t>
      </w:r>
    </w:p>
    <w:p w14:paraId="0E036EC5" w14:textId="4F3EF330" w:rsidR="00E81EAC" w:rsidRDefault="00E81EAC" w:rsidP="00510AB2">
      <w:pPr>
        <w:pStyle w:val="aff6"/>
        <w:spacing w:beforeLines="50" w:before="156" w:afterLines="50" w:after="156"/>
      </w:pPr>
      <w:r>
        <w:rPr>
          <w:rFonts w:hint="eastAsia"/>
        </w:rPr>
        <w:t>9</w:t>
      </w:r>
      <w:r>
        <w:t xml:space="preserve">.1.2.1 </w:t>
      </w:r>
      <w:r w:rsidR="002A06B8">
        <w:rPr>
          <w:rFonts w:hint="eastAsia"/>
        </w:rPr>
        <w:t>厚度参数校准</w:t>
      </w:r>
    </w:p>
    <w:p w14:paraId="3D0451C1" w14:textId="78F89A00" w:rsidR="002A06B8" w:rsidRDefault="00590322" w:rsidP="00510AB2">
      <w:pPr>
        <w:pStyle w:val="aff6"/>
        <w:spacing w:beforeLines="50" w:before="156" w:afterLines="50" w:after="156"/>
      </w:pPr>
      <w:r>
        <w:rPr>
          <w:rFonts w:hint="eastAsia"/>
        </w:rPr>
        <w:t>用经第三方计量的</w:t>
      </w:r>
      <w:r>
        <w:t>1</w:t>
      </w:r>
      <w:r>
        <w:rPr>
          <w:rFonts w:hint="eastAsia"/>
        </w:rPr>
        <w:t>.</w:t>
      </w:r>
      <w:r>
        <w:t>000</w:t>
      </w:r>
      <w:r w:rsidRPr="00590322">
        <w:t>mm</w:t>
      </w:r>
      <w:r w:rsidRPr="00590322">
        <w:t>±</w:t>
      </w:r>
      <w:r w:rsidRPr="00590322">
        <w:t>0.0</w:t>
      </w:r>
      <w:r>
        <w:t>1</w:t>
      </w:r>
      <w:r w:rsidRPr="00590322">
        <w:t xml:space="preserve"> mm</w:t>
      </w:r>
      <w:r>
        <w:rPr>
          <w:rFonts w:hint="eastAsia"/>
        </w:rPr>
        <w:t>标准厚度块进行设备校准，测定误差范围满足±1mm。</w:t>
      </w:r>
    </w:p>
    <w:p w14:paraId="7438F6B2" w14:textId="211F37FD" w:rsidR="00590322" w:rsidRDefault="00590322" w:rsidP="00510AB2">
      <w:pPr>
        <w:pStyle w:val="aff6"/>
        <w:spacing w:beforeLines="50" w:before="156" w:afterLines="50" w:after="156"/>
      </w:pPr>
      <w:r>
        <w:rPr>
          <w:rFonts w:hint="eastAsia"/>
        </w:rPr>
        <w:t>9</w:t>
      </w:r>
      <w:r>
        <w:t>.1.2.</w:t>
      </w:r>
      <w:r w:rsidR="009A2939">
        <w:t xml:space="preserve">2 </w:t>
      </w:r>
      <w:r>
        <w:rPr>
          <w:rFonts w:hint="eastAsia"/>
        </w:rPr>
        <w:t>压力参数校准</w:t>
      </w:r>
    </w:p>
    <w:p w14:paraId="7E6093F1" w14:textId="64D4EDA8" w:rsidR="00590322" w:rsidRDefault="00EA0006" w:rsidP="00510AB2">
      <w:pPr>
        <w:pStyle w:val="aff6"/>
        <w:spacing w:beforeLines="50" w:before="156" w:afterLines="50" w:after="156"/>
      </w:pPr>
      <w:r>
        <w:rPr>
          <w:rFonts w:hint="eastAsia"/>
        </w:rPr>
        <w:t>用经第三方计量院计量的压力校准工装分别对设备压力进行校准及测试，压力偏差不超过</w:t>
      </w:r>
      <w:r w:rsidR="009A2939">
        <w:rPr>
          <w:rFonts w:hint="eastAsia"/>
        </w:rPr>
        <w:t>设备压力量程±0</w:t>
      </w:r>
      <w:r w:rsidR="009A2939">
        <w:t>.3%F</w:t>
      </w:r>
      <w:r w:rsidR="009A2939">
        <w:rPr>
          <w:rFonts w:hint="eastAsia"/>
        </w:rPr>
        <w:t>.</w:t>
      </w:r>
      <w:r w:rsidR="009A2939">
        <w:t>S</w:t>
      </w:r>
      <w:r w:rsidR="009A2939">
        <w:rPr>
          <w:rFonts w:hint="eastAsia"/>
        </w:rPr>
        <w:t>精度范围。</w:t>
      </w:r>
    </w:p>
    <w:p w14:paraId="30A44BAA" w14:textId="25BA09C9" w:rsidR="00EC141D" w:rsidRPr="00B6072C" w:rsidRDefault="00EC141D" w:rsidP="00021D0F">
      <w:pPr>
        <w:pStyle w:val="a5"/>
        <w:spacing w:before="156" w:after="156"/>
        <w:ind w:left="0"/>
        <w:rPr>
          <w:rFonts w:ascii="宋体" w:eastAsia="宋体" w:hAnsi="宋体"/>
        </w:rPr>
      </w:pPr>
      <w:bookmarkStart w:id="51" w:name="_Toc114158040"/>
      <w:r>
        <w:rPr>
          <w:rFonts w:ascii="宋体" w:eastAsia="宋体" w:hAnsi="宋体" w:hint="eastAsia"/>
        </w:rPr>
        <w:t>样品预处理</w:t>
      </w:r>
      <w:bookmarkEnd w:id="51"/>
    </w:p>
    <w:p w14:paraId="5C5165EB" w14:textId="1C90EB37" w:rsidR="00510AB2" w:rsidRDefault="00EC141D" w:rsidP="00FC771D">
      <w:pPr>
        <w:pStyle w:val="aff6"/>
      </w:pPr>
      <w:r>
        <w:rPr>
          <w:rFonts w:hint="eastAsia"/>
        </w:rPr>
        <w:t>常规样品无需预处理，若样品对湿度较敏感，可结合实际需求进行样品测试前的烘干处理。</w:t>
      </w:r>
    </w:p>
    <w:p w14:paraId="2C55B9E5" w14:textId="4D504511" w:rsidR="00EC141D" w:rsidRDefault="00B479C2" w:rsidP="00021D0F">
      <w:pPr>
        <w:pStyle w:val="a5"/>
        <w:spacing w:before="156" w:after="156"/>
        <w:ind w:left="0"/>
        <w:rPr>
          <w:rFonts w:ascii="宋体" w:eastAsia="宋体" w:hAnsi="宋体"/>
        </w:rPr>
      </w:pPr>
      <w:bookmarkStart w:id="52" w:name="_Toc114158041"/>
      <w:r>
        <w:rPr>
          <w:rFonts w:ascii="宋体" w:eastAsia="宋体" w:hAnsi="宋体" w:hint="eastAsia"/>
        </w:rPr>
        <w:t>测试步骤</w:t>
      </w:r>
      <w:bookmarkEnd w:id="52"/>
    </w:p>
    <w:p w14:paraId="1B768A0D" w14:textId="1E150286" w:rsidR="00B479C2" w:rsidRPr="00021D0F" w:rsidRDefault="00B479C2" w:rsidP="00021D0F">
      <w:pPr>
        <w:pStyle w:val="aff6"/>
        <w:spacing w:beforeLines="50" w:before="156" w:afterLines="50" w:after="156"/>
      </w:pPr>
      <w:r>
        <w:rPr>
          <w:rFonts w:hint="eastAsia"/>
        </w:rPr>
        <w:t>9</w:t>
      </w:r>
      <w:r>
        <w:t xml:space="preserve">.3.1 </w:t>
      </w:r>
      <w:r>
        <w:rPr>
          <w:rFonts w:hint="eastAsia"/>
        </w:rPr>
        <w:t>样品称量</w:t>
      </w:r>
    </w:p>
    <w:p w14:paraId="13DD02B7" w14:textId="7559DB95" w:rsidR="007B5FCD" w:rsidRPr="00021D0F" w:rsidRDefault="007B5FCD" w:rsidP="007B5FCD">
      <w:pPr>
        <w:pStyle w:val="aff6"/>
        <w:rPr>
          <w:rFonts w:ascii="Times New Roman"/>
          <w:color w:val="000000" w:themeColor="text1"/>
        </w:rPr>
      </w:pPr>
      <w:r w:rsidRPr="00021D0F">
        <w:rPr>
          <w:rFonts w:ascii="Times New Roman" w:hint="eastAsia"/>
          <w:color w:val="000000" w:themeColor="text1"/>
        </w:rPr>
        <w:t>采用天平称取一定质量待测粉末，可参考表</w:t>
      </w:r>
      <w:r w:rsidRPr="00021D0F">
        <w:rPr>
          <w:rFonts w:ascii="Times New Roman" w:hint="eastAsia"/>
          <w:color w:val="000000" w:themeColor="text1"/>
        </w:rPr>
        <w:t>2</w:t>
      </w:r>
      <w:r w:rsidRPr="00021D0F">
        <w:rPr>
          <w:rFonts w:ascii="Times New Roman" w:hint="eastAsia"/>
          <w:color w:val="000000" w:themeColor="text1"/>
        </w:rPr>
        <w:t>的取样量</w:t>
      </w:r>
      <w:r w:rsidR="00B479C2" w:rsidRPr="00021D0F">
        <w:rPr>
          <w:rFonts w:ascii="Times New Roman" w:hint="eastAsia"/>
          <w:color w:val="000000" w:themeColor="text1"/>
        </w:rPr>
        <w:t>，取样精度±</w:t>
      </w:r>
      <w:r w:rsidR="00B479C2" w:rsidRPr="00021D0F">
        <w:rPr>
          <w:rFonts w:ascii="Times New Roman"/>
          <w:color w:val="000000" w:themeColor="text1"/>
        </w:rPr>
        <w:t>0.001</w:t>
      </w:r>
      <w:r w:rsidR="00B479C2" w:rsidRPr="00021D0F">
        <w:rPr>
          <w:rFonts w:ascii="Times New Roman" w:hint="eastAsia"/>
          <w:color w:val="000000" w:themeColor="text1"/>
        </w:rPr>
        <w:t>g</w:t>
      </w:r>
      <w:r w:rsidR="00B479C2" w:rsidRPr="00021D0F">
        <w:rPr>
          <w:rFonts w:ascii="Times New Roman" w:hint="eastAsia"/>
          <w:color w:val="000000" w:themeColor="text1"/>
        </w:rPr>
        <w:t>。</w:t>
      </w:r>
    </w:p>
    <w:p w14:paraId="1D7057C1" w14:textId="1349E00A" w:rsidR="00257787" w:rsidRPr="00021D0F" w:rsidRDefault="00257787" w:rsidP="00021D0F">
      <w:pPr>
        <w:pStyle w:val="a5"/>
        <w:numPr>
          <w:ilvl w:val="0"/>
          <w:numId w:val="0"/>
        </w:numPr>
        <w:spacing w:before="156" w:after="156"/>
        <w:ind w:left="426"/>
        <w:rPr>
          <w:rFonts w:ascii="宋体" w:eastAsia="宋体" w:hAnsi="宋体"/>
          <w:color w:val="000000" w:themeColor="text1"/>
        </w:rPr>
      </w:pPr>
      <w:bookmarkStart w:id="53" w:name="_Toc114158042"/>
      <w:r w:rsidRPr="00021D0F">
        <w:rPr>
          <w:rFonts w:ascii="宋体" w:eastAsia="宋体" w:hAnsi="宋体" w:hint="eastAsia"/>
          <w:color w:val="000000" w:themeColor="text1"/>
        </w:rPr>
        <w:t>9</w:t>
      </w:r>
      <w:r w:rsidRPr="00021D0F">
        <w:rPr>
          <w:rFonts w:ascii="宋体" w:eastAsia="宋体" w:hAnsi="宋体"/>
          <w:color w:val="000000" w:themeColor="text1"/>
        </w:rPr>
        <w:t>.3.2</w:t>
      </w:r>
      <w:r w:rsidRPr="00021D0F">
        <w:rPr>
          <w:rFonts w:ascii="宋体" w:eastAsia="宋体" w:hAnsi="宋体" w:hint="eastAsia"/>
          <w:color w:val="000000" w:themeColor="text1"/>
        </w:rPr>
        <w:t>测试治具清洁</w:t>
      </w:r>
      <w:bookmarkEnd w:id="53"/>
    </w:p>
    <w:p w14:paraId="79E33ABC" w14:textId="55F7A2B3" w:rsidR="00257787" w:rsidRPr="00021D0F" w:rsidRDefault="00257787" w:rsidP="007B5FCD">
      <w:pPr>
        <w:pStyle w:val="aff6"/>
        <w:rPr>
          <w:rFonts w:ascii="Times New Roman"/>
          <w:color w:val="000000" w:themeColor="text1"/>
        </w:rPr>
      </w:pPr>
      <w:r w:rsidRPr="00021D0F">
        <w:rPr>
          <w:rFonts w:ascii="Times New Roman" w:hint="eastAsia"/>
          <w:color w:val="000000" w:themeColor="text1"/>
        </w:rPr>
        <w:t>采用蘸有无水乙醇的无尘纸清洁制具的内腔以及上下电极（垫片），以无尘纸无任何肉眼可见污渍为准，将清洁后的治具放入粉末压实密度设备测试腔内。</w:t>
      </w:r>
    </w:p>
    <w:p w14:paraId="1D514445" w14:textId="18298E10" w:rsidR="00257787" w:rsidRPr="00021D0F" w:rsidRDefault="00257787" w:rsidP="00021D0F">
      <w:pPr>
        <w:pStyle w:val="a5"/>
        <w:numPr>
          <w:ilvl w:val="0"/>
          <w:numId w:val="0"/>
        </w:numPr>
        <w:spacing w:before="156" w:after="156"/>
        <w:ind w:left="426"/>
        <w:rPr>
          <w:rFonts w:ascii="宋体" w:eastAsia="宋体" w:hAnsi="宋体"/>
          <w:color w:val="000000" w:themeColor="text1"/>
        </w:rPr>
      </w:pPr>
      <w:bookmarkStart w:id="54" w:name="_Toc114158043"/>
      <w:r w:rsidRPr="00440378">
        <w:rPr>
          <w:rFonts w:ascii="宋体" w:eastAsia="宋体" w:hAnsi="宋体" w:hint="eastAsia"/>
          <w:color w:val="000000" w:themeColor="text1"/>
        </w:rPr>
        <w:t>9</w:t>
      </w:r>
      <w:r w:rsidRPr="00440378">
        <w:rPr>
          <w:rFonts w:ascii="宋体" w:eastAsia="宋体" w:hAnsi="宋体"/>
          <w:color w:val="000000" w:themeColor="text1"/>
        </w:rPr>
        <w:t>.3.</w:t>
      </w:r>
      <w:r>
        <w:rPr>
          <w:rFonts w:ascii="宋体" w:eastAsia="宋体" w:hAnsi="宋体"/>
          <w:color w:val="000000" w:themeColor="text1"/>
        </w:rPr>
        <w:t>3</w:t>
      </w:r>
      <w:r w:rsidRPr="00021D0F">
        <w:rPr>
          <w:rFonts w:ascii="Times New Roman" w:eastAsia="宋体" w:hint="eastAsia"/>
          <w:color w:val="000000" w:themeColor="text1"/>
        </w:rPr>
        <w:t>测试参数设定</w:t>
      </w:r>
      <w:bookmarkEnd w:id="54"/>
    </w:p>
    <w:p w14:paraId="51B4DC37" w14:textId="6693A2C0" w:rsidR="00257787" w:rsidRDefault="00257787" w:rsidP="008A7E6D">
      <w:pPr>
        <w:pStyle w:val="aff6"/>
        <w:rPr>
          <w:rFonts w:ascii="Times New Roman"/>
          <w:color w:val="000000" w:themeColor="text1"/>
        </w:rPr>
      </w:pPr>
      <w:bookmarkStart w:id="55" w:name="_Toc22301609"/>
      <w:r w:rsidRPr="00021D0F">
        <w:rPr>
          <w:rFonts w:ascii="Times New Roman" w:hint="eastAsia"/>
          <w:color w:val="000000" w:themeColor="text1"/>
        </w:rPr>
        <w:t>打开测试设备配套软件，设置压实密度测试压强及保压时间，可参考表</w:t>
      </w:r>
      <w:r w:rsidRPr="00021D0F">
        <w:rPr>
          <w:rFonts w:ascii="Times New Roman" w:hint="eastAsia"/>
          <w:color w:val="000000" w:themeColor="text1"/>
        </w:rPr>
        <w:t>2</w:t>
      </w:r>
      <w:r w:rsidRPr="00021D0F">
        <w:rPr>
          <w:rFonts w:ascii="Times New Roman" w:hint="eastAsia"/>
          <w:color w:val="000000" w:themeColor="text1"/>
        </w:rPr>
        <w:t>中的建议参数，首先对空白制具进行厚度复位</w:t>
      </w:r>
      <w:bookmarkEnd w:id="55"/>
      <w:r w:rsidRPr="00021D0F">
        <w:rPr>
          <w:rFonts w:ascii="Times New Roman" w:hint="eastAsia"/>
          <w:color w:val="000000" w:themeColor="text1"/>
        </w:rPr>
        <w:t>，扣除设备形变造成的测试误差。</w:t>
      </w:r>
    </w:p>
    <w:p w14:paraId="2270F8F5" w14:textId="77777777" w:rsidR="00257787" w:rsidRPr="00B6072C" w:rsidRDefault="00257787" w:rsidP="00440378">
      <w:pPr>
        <w:pStyle w:val="a5"/>
        <w:numPr>
          <w:ilvl w:val="0"/>
          <w:numId w:val="0"/>
        </w:numPr>
        <w:spacing w:before="156" w:after="156"/>
        <w:ind w:left="426"/>
        <w:rPr>
          <w:rFonts w:ascii="宋体" w:eastAsia="宋体" w:hAnsi="宋体"/>
          <w:color w:val="000000" w:themeColor="text1"/>
        </w:rPr>
      </w:pPr>
      <w:bookmarkStart w:id="56" w:name="_Toc114158044"/>
      <w:r w:rsidRPr="00440378">
        <w:rPr>
          <w:rFonts w:ascii="宋体" w:eastAsia="宋体" w:hAnsi="宋体" w:hint="eastAsia"/>
          <w:color w:val="000000" w:themeColor="text1"/>
        </w:rPr>
        <w:t>9</w:t>
      </w:r>
      <w:r w:rsidRPr="00440378">
        <w:rPr>
          <w:rFonts w:ascii="宋体" w:eastAsia="宋体" w:hAnsi="宋体"/>
          <w:color w:val="000000" w:themeColor="text1"/>
        </w:rPr>
        <w:t>.3.</w:t>
      </w:r>
      <w:r>
        <w:rPr>
          <w:rFonts w:ascii="宋体" w:eastAsia="宋体" w:hAnsi="宋体"/>
          <w:color w:val="000000" w:themeColor="text1"/>
        </w:rPr>
        <w:t xml:space="preserve">4 </w:t>
      </w:r>
      <w:r>
        <w:rPr>
          <w:rFonts w:ascii="Times New Roman" w:eastAsia="宋体" w:hint="eastAsia"/>
          <w:color w:val="000000" w:themeColor="text1"/>
        </w:rPr>
        <w:t>样品测试</w:t>
      </w:r>
      <w:bookmarkEnd w:id="56"/>
    </w:p>
    <w:p w14:paraId="6D3AF14C" w14:textId="4E39AF90" w:rsidR="00257787" w:rsidRPr="00021D0F" w:rsidRDefault="00257787" w:rsidP="00021D0F">
      <w:pPr>
        <w:pStyle w:val="aff6"/>
        <w:ind w:firstLineChars="0" w:firstLine="0"/>
        <w:rPr>
          <w:rFonts w:ascii="Times New Roman"/>
          <w:color w:val="000000" w:themeColor="text1"/>
        </w:rPr>
      </w:pPr>
      <w:r>
        <w:rPr>
          <w:rFonts w:ascii="Times New Roman" w:hint="eastAsia"/>
          <w:color w:val="FF0000"/>
        </w:rPr>
        <w:t xml:space="preserve"> </w:t>
      </w:r>
      <w:r>
        <w:rPr>
          <w:rFonts w:ascii="Times New Roman"/>
          <w:color w:val="FF0000"/>
        </w:rPr>
        <w:t xml:space="preserve"> </w:t>
      </w:r>
      <w:r w:rsidRPr="00021D0F">
        <w:rPr>
          <w:rFonts w:ascii="Times New Roman"/>
          <w:color w:val="000000" w:themeColor="text1"/>
        </w:rPr>
        <w:t xml:space="preserve">  </w:t>
      </w:r>
      <w:bookmarkStart w:id="57" w:name="_Toc22301611"/>
      <w:r w:rsidRPr="00021D0F">
        <w:rPr>
          <w:rFonts w:ascii="Times New Roman" w:hint="eastAsia"/>
          <w:color w:val="000000" w:themeColor="text1"/>
        </w:rPr>
        <w:t>厚度复位完成后，将已称量的待测样品装入已加入下电极（垫片）的测试治具中，注意尽量减少样品粘壁或逸出，结合预振实装置对装有粉末的治具进行振实以保证粉末表面堆积状态趋于平整，振实完成后装入上电极（垫片），轻轻压平，将含样品的治具放入粉末压实密度测试</w:t>
      </w:r>
      <w:bookmarkEnd w:id="57"/>
      <w:r w:rsidRPr="00021D0F">
        <w:rPr>
          <w:rFonts w:ascii="Times New Roman" w:hint="eastAsia"/>
          <w:color w:val="000000" w:themeColor="text1"/>
        </w:rPr>
        <w:t>设备测试腔中，启动测试软件，开始测试。</w:t>
      </w:r>
    </w:p>
    <w:p w14:paraId="0947EEA4" w14:textId="77777777" w:rsidR="00257787" w:rsidRPr="00B6072C" w:rsidRDefault="00257787" w:rsidP="00257787">
      <w:pPr>
        <w:pStyle w:val="a5"/>
        <w:numPr>
          <w:ilvl w:val="0"/>
          <w:numId w:val="0"/>
        </w:numPr>
        <w:spacing w:before="156" w:after="156"/>
        <w:ind w:left="426"/>
        <w:rPr>
          <w:rFonts w:ascii="宋体" w:eastAsia="宋体" w:hAnsi="宋体"/>
          <w:color w:val="000000" w:themeColor="text1"/>
        </w:rPr>
      </w:pPr>
      <w:bookmarkStart w:id="58" w:name="_Toc114158045"/>
      <w:r w:rsidRPr="00440378">
        <w:rPr>
          <w:rFonts w:ascii="宋体" w:eastAsia="宋体" w:hAnsi="宋体" w:hint="eastAsia"/>
          <w:color w:val="000000" w:themeColor="text1"/>
        </w:rPr>
        <w:t>9</w:t>
      </w:r>
      <w:r w:rsidRPr="00440378">
        <w:rPr>
          <w:rFonts w:ascii="宋体" w:eastAsia="宋体" w:hAnsi="宋体"/>
          <w:color w:val="000000" w:themeColor="text1"/>
        </w:rPr>
        <w:t>.3.</w:t>
      </w:r>
      <w:r>
        <w:rPr>
          <w:rFonts w:ascii="宋体" w:eastAsia="宋体" w:hAnsi="宋体"/>
          <w:color w:val="000000" w:themeColor="text1"/>
        </w:rPr>
        <w:t xml:space="preserve">5 </w:t>
      </w:r>
      <w:r>
        <w:rPr>
          <w:rFonts w:ascii="Times New Roman" w:eastAsia="宋体" w:hint="eastAsia"/>
          <w:color w:val="000000" w:themeColor="text1"/>
        </w:rPr>
        <w:t>数据保存</w:t>
      </w:r>
      <w:bookmarkEnd w:id="58"/>
    </w:p>
    <w:p w14:paraId="7955F118" w14:textId="2878EEDA" w:rsidR="00257787" w:rsidRPr="00021D0F" w:rsidRDefault="00257787" w:rsidP="008A7E6D">
      <w:pPr>
        <w:pStyle w:val="aff6"/>
        <w:rPr>
          <w:rFonts w:ascii="Times New Roman"/>
          <w:color w:val="000000" w:themeColor="text1"/>
        </w:rPr>
      </w:pPr>
      <w:bookmarkStart w:id="59" w:name="_Toc22301615"/>
      <w:r w:rsidRPr="00021D0F">
        <w:rPr>
          <w:rFonts w:ascii="Times New Roman" w:hint="eastAsia"/>
          <w:color w:val="000000" w:themeColor="text1"/>
        </w:rPr>
        <w:t>测试完成后，结合所保存的</w:t>
      </w:r>
      <w:r w:rsidRPr="00021D0F">
        <w:rPr>
          <w:rFonts w:ascii="Times New Roman" w:hint="eastAsia"/>
          <w:color w:val="000000" w:themeColor="text1"/>
        </w:rPr>
        <w:t>E</w:t>
      </w:r>
      <w:r w:rsidRPr="00021D0F">
        <w:rPr>
          <w:rFonts w:ascii="Times New Roman"/>
          <w:color w:val="000000" w:themeColor="text1"/>
        </w:rPr>
        <w:t>XCEL</w:t>
      </w:r>
      <w:r w:rsidRPr="00021D0F">
        <w:rPr>
          <w:rFonts w:ascii="Times New Roman" w:hint="eastAsia"/>
          <w:color w:val="000000" w:themeColor="text1"/>
        </w:rPr>
        <w:t>或</w:t>
      </w:r>
      <w:r w:rsidRPr="00021D0F">
        <w:rPr>
          <w:rFonts w:ascii="Times New Roman" w:hint="eastAsia"/>
          <w:color w:val="000000" w:themeColor="text1"/>
        </w:rPr>
        <w:t>T</w:t>
      </w:r>
      <w:r w:rsidRPr="00021D0F">
        <w:rPr>
          <w:rFonts w:ascii="Times New Roman"/>
          <w:color w:val="000000" w:themeColor="text1"/>
        </w:rPr>
        <w:t>XT</w:t>
      </w:r>
      <w:r w:rsidRPr="00021D0F">
        <w:rPr>
          <w:rFonts w:ascii="Times New Roman" w:hint="eastAsia"/>
          <w:color w:val="000000" w:themeColor="text1"/>
        </w:rPr>
        <w:t>格式</w:t>
      </w:r>
      <w:bookmarkEnd w:id="59"/>
      <w:r w:rsidRPr="00021D0F">
        <w:rPr>
          <w:rFonts w:ascii="Times New Roman" w:hint="eastAsia"/>
          <w:color w:val="000000" w:themeColor="text1"/>
        </w:rPr>
        <w:t>文件进行数据调取或保存。</w:t>
      </w:r>
    </w:p>
    <w:p w14:paraId="456499E2" w14:textId="6C991AAB" w:rsidR="00257787" w:rsidRPr="00B6072C" w:rsidRDefault="00257787" w:rsidP="00257787">
      <w:pPr>
        <w:pStyle w:val="a5"/>
        <w:numPr>
          <w:ilvl w:val="0"/>
          <w:numId w:val="0"/>
        </w:numPr>
        <w:spacing w:before="156" w:after="156"/>
        <w:ind w:left="426"/>
        <w:rPr>
          <w:rFonts w:ascii="宋体" w:eastAsia="宋体" w:hAnsi="宋体"/>
          <w:color w:val="000000" w:themeColor="text1"/>
        </w:rPr>
      </w:pPr>
      <w:bookmarkStart w:id="60" w:name="_Toc114158046"/>
      <w:r w:rsidRPr="00440378">
        <w:rPr>
          <w:rFonts w:ascii="宋体" w:eastAsia="宋体" w:hAnsi="宋体" w:hint="eastAsia"/>
          <w:color w:val="000000" w:themeColor="text1"/>
        </w:rPr>
        <w:t>9</w:t>
      </w:r>
      <w:r w:rsidRPr="00440378">
        <w:rPr>
          <w:rFonts w:ascii="宋体" w:eastAsia="宋体" w:hAnsi="宋体"/>
          <w:color w:val="000000" w:themeColor="text1"/>
        </w:rPr>
        <w:t>.3.</w:t>
      </w:r>
      <w:r w:rsidR="002A48FB">
        <w:rPr>
          <w:rFonts w:ascii="宋体" w:eastAsia="宋体" w:hAnsi="宋体"/>
          <w:color w:val="000000" w:themeColor="text1"/>
        </w:rPr>
        <w:t>6</w:t>
      </w:r>
      <w:r>
        <w:rPr>
          <w:rFonts w:ascii="宋体" w:eastAsia="宋体" w:hAnsi="宋体"/>
          <w:color w:val="000000" w:themeColor="text1"/>
        </w:rPr>
        <w:t xml:space="preserve"> </w:t>
      </w:r>
      <w:r>
        <w:rPr>
          <w:rFonts w:ascii="Times New Roman" w:eastAsia="宋体" w:hint="eastAsia"/>
          <w:color w:val="000000" w:themeColor="text1"/>
        </w:rPr>
        <w:t>数据分析</w:t>
      </w:r>
      <w:bookmarkEnd w:id="60"/>
    </w:p>
    <w:p w14:paraId="6E53D34A" w14:textId="26B9822A" w:rsidR="00257787" w:rsidRPr="00021D0F" w:rsidRDefault="005E613E" w:rsidP="007B5FCD">
      <w:pPr>
        <w:pStyle w:val="aff6"/>
        <w:rPr>
          <w:rFonts w:ascii="Times New Roman"/>
          <w:color w:val="000000" w:themeColor="text1"/>
        </w:rPr>
      </w:pPr>
      <w:r>
        <w:rPr>
          <w:rFonts w:ascii="Times New Roman" w:hint="eastAsia"/>
          <w:color w:val="000000" w:themeColor="text1"/>
        </w:rPr>
        <w:t>对比</w:t>
      </w:r>
      <w:r w:rsidR="00257787" w:rsidRPr="00021D0F">
        <w:rPr>
          <w:rFonts w:ascii="Times New Roman" w:hint="eastAsia"/>
          <w:color w:val="000000" w:themeColor="text1"/>
        </w:rPr>
        <w:t>相同压强下不同样品的加压压实密度，卸压压实密度，压实密度反弹量</w:t>
      </w:r>
      <w:r>
        <w:rPr>
          <w:rFonts w:ascii="Times New Roman" w:hint="eastAsia"/>
          <w:color w:val="000000" w:themeColor="text1"/>
        </w:rPr>
        <w:t>等参数，并对多次重复性数据的均值、极差、</w:t>
      </w:r>
      <w:r w:rsidR="00647F85">
        <w:rPr>
          <w:rFonts w:ascii="Times New Roman" w:hint="eastAsia"/>
          <w:color w:val="000000" w:themeColor="text1"/>
        </w:rPr>
        <w:t>变异系数</w:t>
      </w:r>
      <w:r w:rsidR="00257787" w:rsidRPr="00021D0F">
        <w:rPr>
          <w:rFonts w:ascii="Times New Roman" w:hint="eastAsia"/>
          <w:color w:val="000000" w:themeColor="text1"/>
        </w:rPr>
        <w:t>等</w:t>
      </w:r>
      <w:r w:rsidR="00647F85">
        <w:rPr>
          <w:rFonts w:ascii="Times New Roman" w:hint="eastAsia"/>
          <w:color w:val="000000" w:themeColor="text1"/>
        </w:rPr>
        <w:t>进行系统分析</w:t>
      </w:r>
      <w:r w:rsidR="00257787" w:rsidRPr="00021D0F">
        <w:rPr>
          <w:rFonts w:ascii="Times New Roman" w:hint="eastAsia"/>
          <w:color w:val="000000" w:themeColor="text1"/>
        </w:rPr>
        <w:t>。</w:t>
      </w:r>
    </w:p>
    <w:p w14:paraId="20DD9FF7" w14:textId="77777777" w:rsidR="00257787" w:rsidRPr="00021D0F" w:rsidRDefault="00257787" w:rsidP="003930BC">
      <w:pPr>
        <w:pStyle w:val="a4"/>
        <w:spacing w:before="312" w:after="312"/>
        <w:rPr>
          <w:rFonts w:ascii="Times New Roman" w:eastAsia="宋体"/>
        </w:rPr>
      </w:pPr>
      <w:bookmarkStart w:id="61" w:name="_Toc114158047"/>
      <w:r w:rsidRPr="00021D0F">
        <w:rPr>
          <w:rFonts w:ascii="Times New Roman" w:eastAsia="宋体" w:hint="eastAsia"/>
        </w:rPr>
        <w:lastRenderedPageBreak/>
        <w:t>试验</w:t>
      </w:r>
      <w:r w:rsidRPr="00021D0F">
        <w:rPr>
          <w:rFonts w:ascii="Times New Roman" w:eastAsia="宋体"/>
        </w:rPr>
        <w:t>报告</w:t>
      </w:r>
      <w:bookmarkEnd w:id="61"/>
    </w:p>
    <w:p w14:paraId="714E97BA" w14:textId="77777777" w:rsidR="00257787" w:rsidRPr="00021D0F" w:rsidRDefault="00257787" w:rsidP="0006580D">
      <w:pPr>
        <w:pStyle w:val="aff6"/>
        <w:ind w:firstLineChars="250" w:firstLine="525"/>
        <w:rPr>
          <w:rFonts w:ascii="Times New Roman"/>
        </w:rPr>
      </w:pPr>
      <w:r w:rsidRPr="00021D0F">
        <w:rPr>
          <w:rFonts w:ascii="Times New Roman" w:hint="eastAsia"/>
        </w:rPr>
        <w:t>应</w:t>
      </w:r>
      <w:r w:rsidRPr="00021D0F">
        <w:rPr>
          <w:rFonts w:ascii="Times New Roman"/>
        </w:rPr>
        <w:t>至少包含以下内容：</w:t>
      </w:r>
    </w:p>
    <w:p w14:paraId="6F1FA1F8" w14:textId="77777777" w:rsidR="00257787" w:rsidRPr="00021D0F" w:rsidRDefault="00257787" w:rsidP="00B84043">
      <w:pPr>
        <w:pStyle w:val="aff6"/>
        <w:numPr>
          <w:ilvl w:val="0"/>
          <w:numId w:val="22"/>
        </w:numPr>
        <w:ind w:firstLineChars="0"/>
        <w:rPr>
          <w:rFonts w:ascii="Times New Roman"/>
        </w:rPr>
      </w:pPr>
      <w:r w:rsidRPr="00021D0F">
        <w:rPr>
          <w:rFonts w:ascii="Times New Roman" w:hint="eastAsia"/>
        </w:rPr>
        <w:t>生产</w:t>
      </w:r>
      <w:r w:rsidRPr="00021D0F">
        <w:rPr>
          <w:rFonts w:ascii="Times New Roman"/>
        </w:rPr>
        <w:t>批号、日期、时间、测试地点</w:t>
      </w:r>
      <w:r w:rsidRPr="00021D0F">
        <w:rPr>
          <w:rFonts w:ascii="Times New Roman" w:hint="eastAsia"/>
        </w:rPr>
        <w:t>、</w:t>
      </w:r>
      <w:r w:rsidRPr="00021D0F">
        <w:rPr>
          <w:rFonts w:ascii="Times New Roman"/>
        </w:rPr>
        <w:t>测试人员、</w:t>
      </w:r>
      <w:r w:rsidRPr="00021D0F">
        <w:rPr>
          <w:rFonts w:ascii="Times New Roman" w:hint="eastAsia"/>
        </w:rPr>
        <w:t>试验</w:t>
      </w:r>
      <w:r w:rsidRPr="00021D0F">
        <w:rPr>
          <w:rFonts w:ascii="Times New Roman"/>
        </w:rPr>
        <w:t>使用仪器</w:t>
      </w:r>
      <w:r w:rsidRPr="00021D0F">
        <w:rPr>
          <w:rFonts w:ascii="Times New Roman" w:hint="eastAsia"/>
        </w:rPr>
        <w:t>型号</w:t>
      </w:r>
      <w:r w:rsidRPr="00021D0F">
        <w:rPr>
          <w:rFonts w:ascii="Times New Roman"/>
        </w:rPr>
        <w:t>等</w:t>
      </w:r>
    </w:p>
    <w:p w14:paraId="2B959A69" w14:textId="77777777" w:rsidR="00257787" w:rsidRPr="00021D0F" w:rsidRDefault="00257787" w:rsidP="00B84043">
      <w:pPr>
        <w:pStyle w:val="aff6"/>
        <w:numPr>
          <w:ilvl w:val="0"/>
          <w:numId w:val="22"/>
        </w:numPr>
        <w:ind w:firstLineChars="0"/>
        <w:rPr>
          <w:rFonts w:ascii="Times New Roman"/>
        </w:rPr>
      </w:pPr>
      <w:r w:rsidRPr="00021D0F">
        <w:rPr>
          <w:rFonts w:ascii="Times New Roman" w:hint="eastAsia"/>
        </w:rPr>
        <w:t>分析</w:t>
      </w:r>
      <w:r w:rsidRPr="00021D0F">
        <w:rPr>
          <w:rFonts w:ascii="Times New Roman"/>
        </w:rPr>
        <w:t>结果与表示方法</w:t>
      </w:r>
    </w:p>
    <w:p w14:paraId="2551769A" w14:textId="77777777" w:rsidR="00257787" w:rsidRPr="00021D0F" w:rsidRDefault="00257787" w:rsidP="00B84043">
      <w:pPr>
        <w:pStyle w:val="aff6"/>
        <w:numPr>
          <w:ilvl w:val="0"/>
          <w:numId w:val="22"/>
        </w:numPr>
        <w:ind w:firstLineChars="0"/>
        <w:rPr>
          <w:rFonts w:ascii="Times New Roman"/>
        </w:rPr>
      </w:pPr>
      <w:r w:rsidRPr="00021D0F">
        <w:rPr>
          <w:rFonts w:ascii="Times New Roman" w:hint="eastAsia"/>
        </w:rPr>
        <w:t>在测定</w:t>
      </w:r>
      <w:r w:rsidRPr="00021D0F">
        <w:rPr>
          <w:rFonts w:ascii="Times New Roman"/>
        </w:rPr>
        <w:t>中观察到的异常现象</w:t>
      </w:r>
    </w:p>
    <w:p w14:paraId="413FBE39" w14:textId="77777777" w:rsidR="00257787" w:rsidRPr="00021D0F" w:rsidRDefault="00257787" w:rsidP="00B84043">
      <w:pPr>
        <w:pStyle w:val="aff6"/>
        <w:numPr>
          <w:ilvl w:val="0"/>
          <w:numId w:val="22"/>
        </w:numPr>
        <w:ind w:firstLineChars="0"/>
        <w:rPr>
          <w:rFonts w:ascii="Times New Roman"/>
        </w:rPr>
      </w:pPr>
      <w:r w:rsidRPr="00021D0F">
        <w:rPr>
          <w:rFonts w:ascii="Times New Roman" w:hint="eastAsia"/>
        </w:rPr>
        <w:t>任何</w:t>
      </w:r>
      <w:r w:rsidRPr="00021D0F">
        <w:rPr>
          <w:rFonts w:ascii="Times New Roman"/>
        </w:rPr>
        <w:t>不包括在本标准中的操作或是自由选择的试验条件</w:t>
      </w:r>
    </w:p>
    <w:p w14:paraId="45716719" w14:textId="77777777" w:rsidR="00257787" w:rsidRPr="00021D0F" w:rsidRDefault="00257787" w:rsidP="00CD1AC2">
      <w:pPr>
        <w:pStyle w:val="aff6"/>
        <w:rPr>
          <w:rFonts w:ascii="Times New Roman"/>
        </w:rPr>
      </w:pPr>
    </w:p>
    <w:p w14:paraId="2A8D147B" w14:textId="77777777" w:rsidR="00257787" w:rsidRPr="00021D0F" w:rsidRDefault="00257787" w:rsidP="00481671">
      <w:pPr>
        <w:pStyle w:val="afa"/>
        <w:numPr>
          <w:ilvl w:val="0"/>
          <w:numId w:val="0"/>
        </w:numPr>
        <w:spacing w:before="156" w:after="156"/>
        <w:rPr>
          <w:rFonts w:ascii="Times New Roman" w:eastAsia="宋体"/>
        </w:rPr>
      </w:pPr>
    </w:p>
    <w:p w14:paraId="798FD5D1" w14:textId="77777777" w:rsidR="00F34B99" w:rsidRPr="005B54FF" w:rsidRDefault="00CD1AC2" w:rsidP="00CD1AC2">
      <w:pPr>
        <w:pStyle w:val="affffff4"/>
        <w:framePr w:wrap="around"/>
      </w:pPr>
      <w:r w:rsidRPr="005B54FF">
        <w:t>_________________________________</w:t>
      </w:r>
    </w:p>
    <w:sectPr w:rsidR="00F34B99" w:rsidRPr="005B54FF"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F70E" w14:textId="77777777" w:rsidR="00186445" w:rsidRDefault="00186445">
      <w:r>
        <w:separator/>
      </w:r>
    </w:p>
  </w:endnote>
  <w:endnote w:type="continuationSeparator" w:id="0">
    <w:p w14:paraId="2740F5D4" w14:textId="77777777" w:rsidR="00186445" w:rsidRDefault="0018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51BA" w14:textId="3B7DDA81" w:rsidR="00EB7DEE" w:rsidRDefault="00EB7DEE" w:rsidP="00CD1AC2">
    <w:pPr>
      <w:pStyle w:val="aff7"/>
    </w:pPr>
    <w:r>
      <w:fldChar w:fldCharType="begin"/>
    </w:r>
    <w:r>
      <w:instrText xml:space="preserve"> PAGE  \* MERGEFORMAT </w:instrText>
    </w:r>
    <w:r>
      <w:fldChar w:fldCharType="separate"/>
    </w:r>
    <w:r w:rsidR="004D0C19">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9863F" w14:textId="77777777" w:rsidR="00186445" w:rsidRDefault="00186445">
      <w:r>
        <w:separator/>
      </w:r>
    </w:p>
  </w:footnote>
  <w:footnote w:type="continuationSeparator" w:id="0">
    <w:p w14:paraId="71EF4080" w14:textId="77777777" w:rsidR="00186445" w:rsidRDefault="00186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93A6" w14:textId="77777777" w:rsidR="00EB7DEE" w:rsidRPr="000F6AD8" w:rsidRDefault="00EB7DEE" w:rsidP="000F6AD8">
    <w:pPr>
      <w:pStyle w:val="af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18D29E4C"/>
    <w:lvl w:ilvl="0">
      <w:start w:val="1"/>
      <w:numFmt w:val="lowerLetter"/>
      <w:lvlRestart w:val="0"/>
      <w:pStyle w:val="a2"/>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CBD25C0"/>
    <w:multiLevelType w:val="hybridMultilevel"/>
    <w:tmpl w:val="5D32C122"/>
    <w:lvl w:ilvl="0" w:tplc="BDF61DD2">
      <w:start w:val="4"/>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5C14D6"/>
    <w:multiLevelType w:val="hybridMultilevel"/>
    <w:tmpl w:val="3342BEC4"/>
    <w:lvl w:ilvl="0" w:tplc="C03A1D16">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FC91163"/>
    <w:multiLevelType w:val="multilevel"/>
    <w:tmpl w:val="855EE140"/>
    <w:lvl w:ilvl="0">
      <w:start w:val="1"/>
      <w:numFmt w:val="decimal"/>
      <w:pStyle w:val="a4"/>
      <w:suff w:val="nothing"/>
      <w:lvlText w:val="%1　"/>
      <w:lvlJc w:val="left"/>
      <w:pPr>
        <w:ind w:left="284" w:firstLine="0"/>
      </w:pPr>
      <w:rPr>
        <w:rFonts w:ascii="黑体" w:eastAsia="黑体" w:hAnsi="Times New Roman" w:hint="eastAsia"/>
        <w:b w:val="0"/>
        <w:i w:val="0"/>
        <w:sz w:val="21"/>
        <w:szCs w:val="21"/>
      </w:rPr>
    </w:lvl>
    <w:lvl w:ilvl="1">
      <w:start w:val="1"/>
      <w:numFmt w:val="decimal"/>
      <w:pStyle w:val="a5"/>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2DB82822"/>
    <w:multiLevelType w:val="hybridMultilevel"/>
    <w:tmpl w:val="C26649E8"/>
    <w:lvl w:ilvl="0" w:tplc="C92EA642">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15:restartNumberingAfterBreak="0">
    <w:nsid w:val="44C50F90"/>
    <w:multiLevelType w:val="multilevel"/>
    <w:tmpl w:val="DE54EFF6"/>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9"/>
  </w:num>
  <w:num w:numId="3">
    <w:abstractNumId w:val="0"/>
  </w:num>
  <w:num w:numId="4">
    <w:abstractNumId w:val="9"/>
  </w:num>
  <w:num w:numId="5">
    <w:abstractNumId w:val="6"/>
  </w:num>
  <w:num w:numId="6">
    <w:abstractNumId w:val="13"/>
  </w:num>
  <w:num w:numId="7">
    <w:abstractNumId w:val="15"/>
  </w:num>
  <w:num w:numId="8">
    <w:abstractNumId w:val="8"/>
  </w:num>
  <w:num w:numId="9">
    <w:abstractNumId w:val="17"/>
  </w:num>
  <w:num w:numId="10">
    <w:abstractNumId w:val="18"/>
  </w:num>
  <w:num w:numId="11">
    <w:abstractNumId w:val="1"/>
  </w:num>
  <w:num w:numId="12">
    <w:abstractNumId w:val="11"/>
  </w:num>
  <w:num w:numId="13">
    <w:abstractNumId w:val="3"/>
  </w:num>
  <w:num w:numId="14">
    <w:abstractNumId w:val="16"/>
  </w:num>
  <w:num w:numId="15">
    <w:abstractNumId w:val="14"/>
  </w:num>
  <w:num w:numId="16">
    <w:abstractNumId w:val="12"/>
  </w:num>
  <w:num w:numId="17">
    <w:abstractNumId w:val="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7"/>
  </w:num>
  <w:num w:numId="22">
    <w:abstractNumId w:val="10"/>
  </w:num>
  <w:num w:numId="23">
    <w:abstractNumId w:val="7"/>
  </w:num>
  <w:num w:numId="24">
    <w:abstractNumId w:val="7"/>
  </w:num>
  <w:num w:numId="25">
    <w:abstractNumId w:val="7"/>
  </w:num>
  <w:num w:numId="26">
    <w:abstractNumId w:val="7"/>
  </w:num>
  <w:num w:numId="27">
    <w:abstractNumId w:val="7"/>
  </w:num>
  <w:num w:numId="28">
    <w:abstractNumId w:val="7"/>
  </w:num>
  <w:num w:numId="29">
    <w:abstractNumId w:val="5"/>
  </w:num>
  <w:num w:numId="30">
    <w:abstractNumId w:val="4"/>
  </w:num>
  <w:num w:numId="31">
    <w:abstractNumId w:val="7"/>
    <w:lvlOverride w:ilvl="0">
      <w:startOverride w:val="7"/>
    </w:lvlOverride>
    <w:lvlOverride w:ilvl="1">
      <w:startOverride w:val="3"/>
    </w:lvlOverride>
  </w:num>
  <w:num w:numId="32">
    <w:abstractNumId w:val="7"/>
    <w:lvlOverride w:ilvl="0">
      <w:startOverride w:val="8"/>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7F"/>
    <w:rsid w:val="00000244"/>
    <w:rsid w:val="0000185F"/>
    <w:rsid w:val="0000586F"/>
    <w:rsid w:val="00013D86"/>
    <w:rsid w:val="00013E02"/>
    <w:rsid w:val="0002143C"/>
    <w:rsid w:val="00021D0F"/>
    <w:rsid w:val="00025A65"/>
    <w:rsid w:val="00026C31"/>
    <w:rsid w:val="00027280"/>
    <w:rsid w:val="000320A7"/>
    <w:rsid w:val="00032D1A"/>
    <w:rsid w:val="00035925"/>
    <w:rsid w:val="000424D8"/>
    <w:rsid w:val="000453D0"/>
    <w:rsid w:val="0006165A"/>
    <w:rsid w:val="0006580D"/>
    <w:rsid w:val="0006746E"/>
    <w:rsid w:val="00067CDF"/>
    <w:rsid w:val="00074FBE"/>
    <w:rsid w:val="000835E7"/>
    <w:rsid w:val="00083A09"/>
    <w:rsid w:val="00086495"/>
    <w:rsid w:val="0009005E"/>
    <w:rsid w:val="00092857"/>
    <w:rsid w:val="000A13AE"/>
    <w:rsid w:val="000A20A9"/>
    <w:rsid w:val="000A48B1"/>
    <w:rsid w:val="000A6486"/>
    <w:rsid w:val="000B3143"/>
    <w:rsid w:val="000B32F5"/>
    <w:rsid w:val="000C3688"/>
    <w:rsid w:val="000C6B05"/>
    <w:rsid w:val="000C6DD6"/>
    <w:rsid w:val="000C73D4"/>
    <w:rsid w:val="000D3D4C"/>
    <w:rsid w:val="000D4F51"/>
    <w:rsid w:val="000D63C6"/>
    <w:rsid w:val="000D718B"/>
    <w:rsid w:val="000E0C46"/>
    <w:rsid w:val="000E424F"/>
    <w:rsid w:val="000F030C"/>
    <w:rsid w:val="000F129C"/>
    <w:rsid w:val="000F6433"/>
    <w:rsid w:val="000F6AD8"/>
    <w:rsid w:val="00102408"/>
    <w:rsid w:val="001056DE"/>
    <w:rsid w:val="001124C0"/>
    <w:rsid w:val="00117FB8"/>
    <w:rsid w:val="001255F2"/>
    <w:rsid w:val="0013175F"/>
    <w:rsid w:val="001512B4"/>
    <w:rsid w:val="00151B2F"/>
    <w:rsid w:val="00154144"/>
    <w:rsid w:val="001620A5"/>
    <w:rsid w:val="00163D3B"/>
    <w:rsid w:val="00164E53"/>
    <w:rsid w:val="0016699D"/>
    <w:rsid w:val="0017254F"/>
    <w:rsid w:val="0017483E"/>
    <w:rsid w:val="00175159"/>
    <w:rsid w:val="00176208"/>
    <w:rsid w:val="0018211B"/>
    <w:rsid w:val="0018286C"/>
    <w:rsid w:val="001840D3"/>
    <w:rsid w:val="00185AED"/>
    <w:rsid w:val="00186445"/>
    <w:rsid w:val="001900F8"/>
    <w:rsid w:val="00191258"/>
    <w:rsid w:val="00191855"/>
    <w:rsid w:val="00191DC7"/>
    <w:rsid w:val="00192680"/>
    <w:rsid w:val="00193037"/>
    <w:rsid w:val="00193A2C"/>
    <w:rsid w:val="001A0890"/>
    <w:rsid w:val="001A288E"/>
    <w:rsid w:val="001B6DC2"/>
    <w:rsid w:val="001C149C"/>
    <w:rsid w:val="001C1767"/>
    <w:rsid w:val="001C21AC"/>
    <w:rsid w:val="001C47BA"/>
    <w:rsid w:val="001C59EA"/>
    <w:rsid w:val="001D0A83"/>
    <w:rsid w:val="001D406C"/>
    <w:rsid w:val="001D41EE"/>
    <w:rsid w:val="001E0380"/>
    <w:rsid w:val="001E13B1"/>
    <w:rsid w:val="001F3A19"/>
    <w:rsid w:val="00234467"/>
    <w:rsid w:val="00237D8D"/>
    <w:rsid w:val="00241DA2"/>
    <w:rsid w:val="00244DD5"/>
    <w:rsid w:val="00247FEE"/>
    <w:rsid w:val="00250E7D"/>
    <w:rsid w:val="002565D5"/>
    <w:rsid w:val="00257787"/>
    <w:rsid w:val="002622C0"/>
    <w:rsid w:val="00264D9D"/>
    <w:rsid w:val="002778AE"/>
    <w:rsid w:val="0028269A"/>
    <w:rsid w:val="00283590"/>
    <w:rsid w:val="002864CA"/>
    <w:rsid w:val="00286973"/>
    <w:rsid w:val="00294E70"/>
    <w:rsid w:val="00296182"/>
    <w:rsid w:val="002A06B8"/>
    <w:rsid w:val="002A1924"/>
    <w:rsid w:val="002A48FB"/>
    <w:rsid w:val="002A7420"/>
    <w:rsid w:val="002B0F12"/>
    <w:rsid w:val="002B1308"/>
    <w:rsid w:val="002B2592"/>
    <w:rsid w:val="002B4554"/>
    <w:rsid w:val="002C72D8"/>
    <w:rsid w:val="002D11FA"/>
    <w:rsid w:val="002E0DDF"/>
    <w:rsid w:val="002E203C"/>
    <w:rsid w:val="002E2906"/>
    <w:rsid w:val="002E5635"/>
    <w:rsid w:val="002E64C3"/>
    <w:rsid w:val="002E6A2C"/>
    <w:rsid w:val="002F1D8C"/>
    <w:rsid w:val="002F21DA"/>
    <w:rsid w:val="00300C35"/>
    <w:rsid w:val="00301F39"/>
    <w:rsid w:val="003154CC"/>
    <w:rsid w:val="003256A6"/>
    <w:rsid w:val="00325926"/>
    <w:rsid w:val="00327A8A"/>
    <w:rsid w:val="00333D44"/>
    <w:rsid w:val="003340A9"/>
    <w:rsid w:val="00336610"/>
    <w:rsid w:val="00343F73"/>
    <w:rsid w:val="00345060"/>
    <w:rsid w:val="0035323B"/>
    <w:rsid w:val="003609D2"/>
    <w:rsid w:val="00363F22"/>
    <w:rsid w:val="00364FC9"/>
    <w:rsid w:val="0036774F"/>
    <w:rsid w:val="00375564"/>
    <w:rsid w:val="00383191"/>
    <w:rsid w:val="00386DED"/>
    <w:rsid w:val="003912E7"/>
    <w:rsid w:val="003930BC"/>
    <w:rsid w:val="00393947"/>
    <w:rsid w:val="00396A03"/>
    <w:rsid w:val="00397DF6"/>
    <w:rsid w:val="003A2275"/>
    <w:rsid w:val="003A6A4F"/>
    <w:rsid w:val="003A7088"/>
    <w:rsid w:val="003B00DF"/>
    <w:rsid w:val="003B1275"/>
    <w:rsid w:val="003B1778"/>
    <w:rsid w:val="003B3434"/>
    <w:rsid w:val="003B4256"/>
    <w:rsid w:val="003B6571"/>
    <w:rsid w:val="003C11CB"/>
    <w:rsid w:val="003C66A5"/>
    <w:rsid w:val="003C75F3"/>
    <w:rsid w:val="003C78A3"/>
    <w:rsid w:val="003E1867"/>
    <w:rsid w:val="003E5729"/>
    <w:rsid w:val="003F3A7E"/>
    <w:rsid w:val="003F4EE0"/>
    <w:rsid w:val="00400852"/>
    <w:rsid w:val="00402153"/>
    <w:rsid w:val="00402FC1"/>
    <w:rsid w:val="004230FF"/>
    <w:rsid w:val="00425082"/>
    <w:rsid w:val="00426FE0"/>
    <w:rsid w:val="00430083"/>
    <w:rsid w:val="00431DEB"/>
    <w:rsid w:val="00434A79"/>
    <w:rsid w:val="00440378"/>
    <w:rsid w:val="004419A7"/>
    <w:rsid w:val="0044271F"/>
    <w:rsid w:val="00445280"/>
    <w:rsid w:val="0044625C"/>
    <w:rsid w:val="00446B29"/>
    <w:rsid w:val="00453C24"/>
    <w:rsid w:val="00453F9A"/>
    <w:rsid w:val="00471E91"/>
    <w:rsid w:val="00474675"/>
    <w:rsid w:val="0047470C"/>
    <w:rsid w:val="00481671"/>
    <w:rsid w:val="00484FE3"/>
    <w:rsid w:val="00490D07"/>
    <w:rsid w:val="00493DFC"/>
    <w:rsid w:val="004A35F9"/>
    <w:rsid w:val="004B0139"/>
    <w:rsid w:val="004B24C1"/>
    <w:rsid w:val="004C0E16"/>
    <w:rsid w:val="004C292F"/>
    <w:rsid w:val="004C550D"/>
    <w:rsid w:val="004D0C19"/>
    <w:rsid w:val="004D21DC"/>
    <w:rsid w:val="004D2CFD"/>
    <w:rsid w:val="004E7F18"/>
    <w:rsid w:val="004F058E"/>
    <w:rsid w:val="004F6F5F"/>
    <w:rsid w:val="00500A7F"/>
    <w:rsid w:val="00510280"/>
    <w:rsid w:val="005103F4"/>
    <w:rsid w:val="00510AB2"/>
    <w:rsid w:val="005135A6"/>
    <w:rsid w:val="005135F1"/>
    <w:rsid w:val="00513D73"/>
    <w:rsid w:val="00514A43"/>
    <w:rsid w:val="00515882"/>
    <w:rsid w:val="005174E5"/>
    <w:rsid w:val="00522393"/>
    <w:rsid w:val="00522620"/>
    <w:rsid w:val="00524BA2"/>
    <w:rsid w:val="00525656"/>
    <w:rsid w:val="00534C02"/>
    <w:rsid w:val="0054264B"/>
    <w:rsid w:val="00543786"/>
    <w:rsid w:val="00547531"/>
    <w:rsid w:val="005533D7"/>
    <w:rsid w:val="00562DAE"/>
    <w:rsid w:val="00564A21"/>
    <w:rsid w:val="0056512B"/>
    <w:rsid w:val="005703DE"/>
    <w:rsid w:val="00572052"/>
    <w:rsid w:val="0058464E"/>
    <w:rsid w:val="00585CD0"/>
    <w:rsid w:val="00590322"/>
    <w:rsid w:val="005A01CB"/>
    <w:rsid w:val="005A58FF"/>
    <w:rsid w:val="005A5EAF"/>
    <w:rsid w:val="005A64C0"/>
    <w:rsid w:val="005A6AB5"/>
    <w:rsid w:val="005A7190"/>
    <w:rsid w:val="005B22B7"/>
    <w:rsid w:val="005B3C11"/>
    <w:rsid w:val="005B54FF"/>
    <w:rsid w:val="005C1C28"/>
    <w:rsid w:val="005C6DB5"/>
    <w:rsid w:val="005E19E7"/>
    <w:rsid w:val="005E613E"/>
    <w:rsid w:val="005E6783"/>
    <w:rsid w:val="00600DED"/>
    <w:rsid w:val="0061716C"/>
    <w:rsid w:val="006243A1"/>
    <w:rsid w:val="00632E56"/>
    <w:rsid w:val="00635CBA"/>
    <w:rsid w:val="0063741F"/>
    <w:rsid w:val="006421FD"/>
    <w:rsid w:val="0064338B"/>
    <w:rsid w:val="00646542"/>
    <w:rsid w:val="00647F85"/>
    <w:rsid w:val="006504F4"/>
    <w:rsid w:val="00654BC9"/>
    <w:rsid w:val="006552FD"/>
    <w:rsid w:val="006635A5"/>
    <w:rsid w:val="00663AF3"/>
    <w:rsid w:val="00666B6C"/>
    <w:rsid w:val="00682682"/>
    <w:rsid w:val="00682702"/>
    <w:rsid w:val="006830D7"/>
    <w:rsid w:val="00692368"/>
    <w:rsid w:val="00697C68"/>
    <w:rsid w:val="006A041A"/>
    <w:rsid w:val="006A2EBC"/>
    <w:rsid w:val="006A59AF"/>
    <w:rsid w:val="006A5EA0"/>
    <w:rsid w:val="006A6CA1"/>
    <w:rsid w:val="006A77BF"/>
    <w:rsid w:val="006A783B"/>
    <w:rsid w:val="006A7B33"/>
    <w:rsid w:val="006B4E13"/>
    <w:rsid w:val="006B75DD"/>
    <w:rsid w:val="006C67E0"/>
    <w:rsid w:val="006C6B89"/>
    <w:rsid w:val="006C7646"/>
    <w:rsid w:val="006C7ABA"/>
    <w:rsid w:val="006D0D60"/>
    <w:rsid w:val="006D1122"/>
    <w:rsid w:val="006D3C00"/>
    <w:rsid w:val="006E1CE6"/>
    <w:rsid w:val="006E3675"/>
    <w:rsid w:val="006E4A7F"/>
    <w:rsid w:val="006F567E"/>
    <w:rsid w:val="00704DF6"/>
    <w:rsid w:val="0070651C"/>
    <w:rsid w:val="00706CEA"/>
    <w:rsid w:val="007132A3"/>
    <w:rsid w:val="00716421"/>
    <w:rsid w:val="007167A9"/>
    <w:rsid w:val="00720955"/>
    <w:rsid w:val="00724EFB"/>
    <w:rsid w:val="007419C3"/>
    <w:rsid w:val="00744349"/>
    <w:rsid w:val="007467A7"/>
    <w:rsid w:val="007469DD"/>
    <w:rsid w:val="0074741B"/>
    <w:rsid w:val="0074759E"/>
    <w:rsid w:val="007478EA"/>
    <w:rsid w:val="0075415C"/>
    <w:rsid w:val="00763502"/>
    <w:rsid w:val="007669D3"/>
    <w:rsid w:val="007913AB"/>
    <w:rsid w:val="007914F7"/>
    <w:rsid w:val="0079238A"/>
    <w:rsid w:val="00792D35"/>
    <w:rsid w:val="00794A9D"/>
    <w:rsid w:val="007A7A7A"/>
    <w:rsid w:val="007B1625"/>
    <w:rsid w:val="007B29FA"/>
    <w:rsid w:val="007B5FCD"/>
    <w:rsid w:val="007B706E"/>
    <w:rsid w:val="007B71EB"/>
    <w:rsid w:val="007C6205"/>
    <w:rsid w:val="007C686A"/>
    <w:rsid w:val="007C728E"/>
    <w:rsid w:val="007D2C53"/>
    <w:rsid w:val="007D3D60"/>
    <w:rsid w:val="007D3DF9"/>
    <w:rsid w:val="007E1980"/>
    <w:rsid w:val="007E25C5"/>
    <w:rsid w:val="007E4B76"/>
    <w:rsid w:val="007E5EA8"/>
    <w:rsid w:val="007E6ED5"/>
    <w:rsid w:val="007F0CF1"/>
    <w:rsid w:val="007F12A5"/>
    <w:rsid w:val="007F267A"/>
    <w:rsid w:val="007F411E"/>
    <w:rsid w:val="007F4CF1"/>
    <w:rsid w:val="007F6632"/>
    <w:rsid w:val="007F758D"/>
    <w:rsid w:val="007F7640"/>
    <w:rsid w:val="007F7D52"/>
    <w:rsid w:val="008037C7"/>
    <w:rsid w:val="0080654C"/>
    <w:rsid w:val="008071C6"/>
    <w:rsid w:val="008144F4"/>
    <w:rsid w:val="00817A00"/>
    <w:rsid w:val="0082108A"/>
    <w:rsid w:val="00826D5C"/>
    <w:rsid w:val="00833353"/>
    <w:rsid w:val="00835DB3"/>
    <w:rsid w:val="0083617B"/>
    <w:rsid w:val="008371BD"/>
    <w:rsid w:val="00847397"/>
    <w:rsid w:val="00847F66"/>
    <w:rsid w:val="008504A8"/>
    <w:rsid w:val="0085282E"/>
    <w:rsid w:val="00856C5C"/>
    <w:rsid w:val="00863E16"/>
    <w:rsid w:val="0087198C"/>
    <w:rsid w:val="00872C1F"/>
    <w:rsid w:val="00873B42"/>
    <w:rsid w:val="008803F5"/>
    <w:rsid w:val="008856D8"/>
    <w:rsid w:val="00892E82"/>
    <w:rsid w:val="008A46DF"/>
    <w:rsid w:val="008A7E6D"/>
    <w:rsid w:val="008C1B58"/>
    <w:rsid w:val="008C39AE"/>
    <w:rsid w:val="008C590D"/>
    <w:rsid w:val="008C74C1"/>
    <w:rsid w:val="008D1985"/>
    <w:rsid w:val="008E031B"/>
    <w:rsid w:val="008E7029"/>
    <w:rsid w:val="008E7EF6"/>
    <w:rsid w:val="008F1F98"/>
    <w:rsid w:val="008F6758"/>
    <w:rsid w:val="00900A44"/>
    <w:rsid w:val="009040DD"/>
    <w:rsid w:val="00905B47"/>
    <w:rsid w:val="00907893"/>
    <w:rsid w:val="0091331C"/>
    <w:rsid w:val="00920A2F"/>
    <w:rsid w:val="009279DE"/>
    <w:rsid w:val="00930116"/>
    <w:rsid w:val="0094212C"/>
    <w:rsid w:val="00944D65"/>
    <w:rsid w:val="00954689"/>
    <w:rsid w:val="00954AA8"/>
    <w:rsid w:val="009617C9"/>
    <w:rsid w:val="00961C93"/>
    <w:rsid w:val="00965324"/>
    <w:rsid w:val="0097091E"/>
    <w:rsid w:val="009760D3"/>
    <w:rsid w:val="00977132"/>
    <w:rsid w:val="00980099"/>
    <w:rsid w:val="00981A4B"/>
    <w:rsid w:val="00982501"/>
    <w:rsid w:val="009874D7"/>
    <w:rsid w:val="009877D3"/>
    <w:rsid w:val="00994E79"/>
    <w:rsid w:val="00994E8F"/>
    <w:rsid w:val="009951DC"/>
    <w:rsid w:val="009959BB"/>
    <w:rsid w:val="00996AEC"/>
    <w:rsid w:val="00997158"/>
    <w:rsid w:val="009A2939"/>
    <w:rsid w:val="009A3A7C"/>
    <w:rsid w:val="009B2720"/>
    <w:rsid w:val="009B2ADB"/>
    <w:rsid w:val="009B603A"/>
    <w:rsid w:val="009C2D0E"/>
    <w:rsid w:val="009C3DAC"/>
    <w:rsid w:val="009C42E0"/>
    <w:rsid w:val="009D411A"/>
    <w:rsid w:val="009D5362"/>
    <w:rsid w:val="009D6B74"/>
    <w:rsid w:val="009E1415"/>
    <w:rsid w:val="009E6116"/>
    <w:rsid w:val="009E685A"/>
    <w:rsid w:val="009F74F0"/>
    <w:rsid w:val="00A0209F"/>
    <w:rsid w:val="00A02E43"/>
    <w:rsid w:val="00A065F9"/>
    <w:rsid w:val="00A07F34"/>
    <w:rsid w:val="00A12791"/>
    <w:rsid w:val="00A12EF1"/>
    <w:rsid w:val="00A1621C"/>
    <w:rsid w:val="00A17061"/>
    <w:rsid w:val="00A22154"/>
    <w:rsid w:val="00A23824"/>
    <w:rsid w:val="00A24191"/>
    <w:rsid w:val="00A25C38"/>
    <w:rsid w:val="00A36BBE"/>
    <w:rsid w:val="00A4111F"/>
    <w:rsid w:val="00A4307A"/>
    <w:rsid w:val="00A44DDE"/>
    <w:rsid w:val="00A47EBB"/>
    <w:rsid w:val="00A51CDD"/>
    <w:rsid w:val="00A6730D"/>
    <w:rsid w:val="00A71625"/>
    <w:rsid w:val="00A71B9B"/>
    <w:rsid w:val="00A751C7"/>
    <w:rsid w:val="00A86192"/>
    <w:rsid w:val="00A87844"/>
    <w:rsid w:val="00A87C21"/>
    <w:rsid w:val="00A92AA0"/>
    <w:rsid w:val="00AA038C"/>
    <w:rsid w:val="00AA7A09"/>
    <w:rsid w:val="00AB3B50"/>
    <w:rsid w:val="00AB67FC"/>
    <w:rsid w:val="00AC05B1"/>
    <w:rsid w:val="00AC485D"/>
    <w:rsid w:val="00AC60BB"/>
    <w:rsid w:val="00AC7ACE"/>
    <w:rsid w:val="00AD356C"/>
    <w:rsid w:val="00AE005E"/>
    <w:rsid w:val="00AE2914"/>
    <w:rsid w:val="00AE5E83"/>
    <w:rsid w:val="00AE6D15"/>
    <w:rsid w:val="00B04182"/>
    <w:rsid w:val="00B0436D"/>
    <w:rsid w:val="00B07AE3"/>
    <w:rsid w:val="00B11430"/>
    <w:rsid w:val="00B353EB"/>
    <w:rsid w:val="00B3620A"/>
    <w:rsid w:val="00B439C4"/>
    <w:rsid w:val="00B4535E"/>
    <w:rsid w:val="00B479C2"/>
    <w:rsid w:val="00B52A8C"/>
    <w:rsid w:val="00B53B84"/>
    <w:rsid w:val="00B5694F"/>
    <w:rsid w:val="00B636A8"/>
    <w:rsid w:val="00B65822"/>
    <w:rsid w:val="00B665C6"/>
    <w:rsid w:val="00B72F2C"/>
    <w:rsid w:val="00B805AF"/>
    <w:rsid w:val="00B81F4B"/>
    <w:rsid w:val="00B84043"/>
    <w:rsid w:val="00B869EC"/>
    <w:rsid w:val="00B9397A"/>
    <w:rsid w:val="00B9424E"/>
    <w:rsid w:val="00B94573"/>
    <w:rsid w:val="00B95F56"/>
    <w:rsid w:val="00B9633D"/>
    <w:rsid w:val="00BA0F5C"/>
    <w:rsid w:val="00BA2EBE"/>
    <w:rsid w:val="00BA3ED3"/>
    <w:rsid w:val="00BB0F28"/>
    <w:rsid w:val="00BB458A"/>
    <w:rsid w:val="00BB5344"/>
    <w:rsid w:val="00BD00D3"/>
    <w:rsid w:val="00BD1659"/>
    <w:rsid w:val="00BD2EA2"/>
    <w:rsid w:val="00BD3AA9"/>
    <w:rsid w:val="00BD4A18"/>
    <w:rsid w:val="00BD6DB2"/>
    <w:rsid w:val="00BE10F2"/>
    <w:rsid w:val="00BE11CF"/>
    <w:rsid w:val="00BE21AB"/>
    <w:rsid w:val="00BE55CB"/>
    <w:rsid w:val="00BF617A"/>
    <w:rsid w:val="00C0361E"/>
    <w:rsid w:val="00C0379D"/>
    <w:rsid w:val="00C03931"/>
    <w:rsid w:val="00C042F9"/>
    <w:rsid w:val="00C05FE3"/>
    <w:rsid w:val="00C1256B"/>
    <w:rsid w:val="00C12D40"/>
    <w:rsid w:val="00C20EF3"/>
    <w:rsid w:val="00C2136D"/>
    <w:rsid w:val="00C214EE"/>
    <w:rsid w:val="00C2314B"/>
    <w:rsid w:val="00C24971"/>
    <w:rsid w:val="00C26BE5"/>
    <w:rsid w:val="00C26E4D"/>
    <w:rsid w:val="00C27909"/>
    <w:rsid w:val="00C27B03"/>
    <w:rsid w:val="00C30DBE"/>
    <w:rsid w:val="00C314E1"/>
    <w:rsid w:val="00C34397"/>
    <w:rsid w:val="00C4095D"/>
    <w:rsid w:val="00C5641B"/>
    <w:rsid w:val="00C601D2"/>
    <w:rsid w:val="00C657A1"/>
    <w:rsid w:val="00C65BCC"/>
    <w:rsid w:val="00C66970"/>
    <w:rsid w:val="00C8691C"/>
    <w:rsid w:val="00C91FBF"/>
    <w:rsid w:val="00CA168A"/>
    <w:rsid w:val="00CA25C5"/>
    <w:rsid w:val="00CA357E"/>
    <w:rsid w:val="00CA44F9"/>
    <w:rsid w:val="00CA4A69"/>
    <w:rsid w:val="00CC3E0C"/>
    <w:rsid w:val="00CC58D3"/>
    <w:rsid w:val="00CC784D"/>
    <w:rsid w:val="00CD1AC2"/>
    <w:rsid w:val="00CF518F"/>
    <w:rsid w:val="00D0337B"/>
    <w:rsid w:val="00D079B2"/>
    <w:rsid w:val="00D114E9"/>
    <w:rsid w:val="00D12524"/>
    <w:rsid w:val="00D2183C"/>
    <w:rsid w:val="00D352B2"/>
    <w:rsid w:val="00D36BE6"/>
    <w:rsid w:val="00D3738C"/>
    <w:rsid w:val="00D402BA"/>
    <w:rsid w:val="00D429C6"/>
    <w:rsid w:val="00D44DE1"/>
    <w:rsid w:val="00D47748"/>
    <w:rsid w:val="00D52FA7"/>
    <w:rsid w:val="00D54CC3"/>
    <w:rsid w:val="00D55D59"/>
    <w:rsid w:val="00D6041A"/>
    <w:rsid w:val="00D633EB"/>
    <w:rsid w:val="00D63C8E"/>
    <w:rsid w:val="00D7006F"/>
    <w:rsid w:val="00D726FD"/>
    <w:rsid w:val="00D81F04"/>
    <w:rsid w:val="00D82DDE"/>
    <w:rsid w:val="00D82FF7"/>
    <w:rsid w:val="00D847FE"/>
    <w:rsid w:val="00D856C7"/>
    <w:rsid w:val="00D964EA"/>
    <w:rsid w:val="00D966D0"/>
    <w:rsid w:val="00D97C6B"/>
    <w:rsid w:val="00DA03E5"/>
    <w:rsid w:val="00DA0C59"/>
    <w:rsid w:val="00DA13C0"/>
    <w:rsid w:val="00DA1514"/>
    <w:rsid w:val="00DA3991"/>
    <w:rsid w:val="00DB4A53"/>
    <w:rsid w:val="00DB7E6C"/>
    <w:rsid w:val="00DD5A29"/>
    <w:rsid w:val="00DD5D9D"/>
    <w:rsid w:val="00DE35CB"/>
    <w:rsid w:val="00DF21E9"/>
    <w:rsid w:val="00DF395A"/>
    <w:rsid w:val="00DF6659"/>
    <w:rsid w:val="00E00F14"/>
    <w:rsid w:val="00E01F07"/>
    <w:rsid w:val="00E06386"/>
    <w:rsid w:val="00E24EB4"/>
    <w:rsid w:val="00E320ED"/>
    <w:rsid w:val="00E33AFB"/>
    <w:rsid w:val="00E34218"/>
    <w:rsid w:val="00E406B0"/>
    <w:rsid w:val="00E40A5A"/>
    <w:rsid w:val="00E46282"/>
    <w:rsid w:val="00E5216E"/>
    <w:rsid w:val="00E628C5"/>
    <w:rsid w:val="00E723BB"/>
    <w:rsid w:val="00E81EAC"/>
    <w:rsid w:val="00E82344"/>
    <w:rsid w:val="00E84C82"/>
    <w:rsid w:val="00E84D64"/>
    <w:rsid w:val="00E87408"/>
    <w:rsid w:val="00E914C4"/>
    <w:rsid w:val="00E934F5"/>
    <w:rsid w:val="00E93F0E"/>
    <w:rsid w:val="00E96961"/>
    <w:rsid w:val="00EA0006"/>
    <w:rsid w:val="00EA72EC"/>
    <w:rsid w:val="00EA7B85"/>
    <w:rsid w:val="00EB11CB"/>
    <w:rsid w:val="00EB275A"/>
    <w:rsid w:val="00EB786A"/>
    <w:rsid w:val="00EB7DEE"/>
    <w:rsid w:val="00EC141D"/>
    <w:rsid w:val="00EC1578"/>
    <w:rsid w:val="00EC1C72"/>
    <w:rsid w:val="00EC3CC9"/>
    <w:rsid w:val="00EC680A"/>
    <w:rsid w:val="00EE2BED"/>
    <w:rsid w:val="00EE374B"/>
    <w:rsid w:val="00EE4C85"/>
    <w:rsid w:val="00F11BB5"/>
    <w:rsid w:val="00F1417B"/>
    <w:rsid w:val="00F23D35"/>
    <w:rsid w:val="00F30A93"/>
    <w:rsid w:val="00F34B99"/>
    <w:rsid w:val="00F52DAB"/>
    <w:rsid w:val="00F543F0"/>
    <w:rsid w:val="00F55C00"/>
    <w:rsid w:val="00F816A9"/>
    <w:rsid w:val="00F81D29"/>
    <w:rsid w:val="00F83348"/>
    <w:rsid w:val="00F86208"/>
    <w:rsid w:val="00F91C4D"/>
    <w:rsid w:val="00F92FD9"/>
    <w:rsid w:val="00FA6684"/>
    <w:rsid w:val="00FA731E"/>
    <w:rsid w:val="00FB2B38"/>
    <w:rsid w:val="00FB42E9"/>
    <w:rsid w:val="00FB79BB"/>
    <w:rsid w:val="00FC2F20"/>
    <w:rsid w:val="00FC4566"/>
    <w:rsid w:val="00FC5FA9"/>
    <w:rsid w:val="00FC6358"/>
    <w:rsid w:val="00FC771D"/>
    <w:rsid w:val="00FD0F6F"/>
    <w:rsid w:val="00FD320D"/>
    <w:rsid w:val="00FE0B9E"/>
    <w:rsid w:val="00FE23DE"/>
    <w:rsid w:val="00FE3085"/>
    <w:rsid w:val="00FE6144"/>
    <w:rsid w:val="00FF4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B6E7E"/>
  <w15:docId w15:val="{BC8327B0-8A59-4AC8-B28D-4EB8D94B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0"/>
    <w:qFormat/>
    <w:rsid w:val="00980099"/>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BE55CB"/>
    <w:pPr>
      <w:widowControl w:val="0"/>
      <w:numPr>
        <w:numId w:val="4"/>
      </w:numPr>
      <w:jc w:val="both"/>
    </w:pPr>
    <w:rPr>
      <w:rFonts w:ascii="宋体"/>
      <w:sz w:val="21"/>
    </w:rPr>
  </w:style>
  <w:style w:type="paragraph" w:customStyle="1" w:styleId="ad">
    <w:name w:val="列项●（二级）"/>
    <w:qFormat/>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qFormat/>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autoSpaceDN w:val="0"/>
      <w:spacing w:beforeLines="50" w:afterLines="50"/>
      <w:outlineLvl w:val="2"/>
    </w:pPr>
  </w:style>
  <w:style w:type="paragraph" w:customStyle="1" w:styleId="affff8">
    <w:name w:val="附录一级无"/>
    <w:basedOn w:val="afa"/>
    <w:rsid w:val="00BF617A"/>
    <w:pPr>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2">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2"/>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3">
    <w:name w:val="toc 1"/>
    <w:basedOn w:val="aff2"/>
    <w:next w:val="aff2"/>
    <w:autoRedefine/>
    <w:uiPriority w:val="39"/>
    <w:rsid w:val="00961C93"/>
    <w:pPr>
      <w:tabs>
        <w:tab w:val="right" w:leader="dot" w:pos="9242"/>
      </w:tabs>
      <w:spacing w:beforeLines="25" w:afterLines="25"/>
      <w:jc w:val="left"/>
    </w:pPr>
    <w:rPr>
      <w:rFonts w:ascii="宋体"/>
      <w:szCs w:val="21"/>
    </w:rPr>
  </w:style>
  <w:style w:type="paragraph" w:styleId="26">
    <w:name w:val="toc 2"/>
    <w:basedOn w:val="aff2"/>
    <w:next w:val="aff2"/>
    <w:autoRedefine/>
    <w:uiPriority w:val="39"/>
    <w:rsid w:val="00961C93"/>
    <w:pPr>
      <w:tabs>
        <w:tab w:val="right" w:leader="dot" w:pos="9242"/>
      </w:tabs>
    </w:pPr>
    <w:rPr>
      <w:rFonts w:ascii="宋体"/>
      <w:szCs w:val="21"/>
    </w:rPr>
  </w:style>
  <w:style w:type="character" w:customStyle="1" w:styleId="10">
    <w:name w:val="标题 1 字符"/>
    <w:basedOn w:val="aff3"/>
    <w:link w:val="1"/>
    <w:rsid w:val="00980099"/>
    <w:rPr>
      <w:b/>
      <w:bCs/>
      <w:kern w:val="44"/>
      <w:sz w:val="44"/>
      <w:szCs w:val="44"/>
    </w:rPr>
  </w:style>
  <w:style w:type="paragraph" w:styleId="TOC">
    <w:name w:val="TOC Heading"/>
    <w:basedOn w:val="1"/>
    <w:next w:val="aff2"/>
    <w:uiPriority w:val="39"/>
    <w:unhideWhenUsed/>
    <w:qFormat/>
    <w:rsid w:val="0098009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ff7">
    <w:name w:val="Balloon Text"/>
    <w:basedOn w:val="aff2"/>
    <w:link w:val="affffff8"/>
    <w:rsid w:val="00980099"/>
    <w:rPr>
      <w:sz w:val="18"/>
      <w:szCs w:val="18"/>
    </w:rPr>
  </w:style>
  <w:style w:type="character" w:customStyle="1" w:styleId="affffff8">
    <w:name w:val="批注框文本 字符"/>
    <w:basedOn w:val="aff3"/>
    <w:link w:val="affffff7"/>
    <w:rsid w:val="00980099"/>
    <w:rPr>
      <w:kern w:val="2"/>
      <w:sz w:val="18"/>
      <w:szCs w:val="18"/>
    </w:rPr>
  </w:style>
  <w:style w:type="paragraph" w:customStyle="1" w:styleId="affffff9">
    <w:name w:val="图表标题"/>
    <w:basedOn w:val="af4"/>
    <w:link w:val="Char2"/>
    <w:qFormat/>
    <w:rsid w:val="00E723BB"/>
    <w:pPr>
      <w:tabs>
        <w:tab w:val="clear" w:pos="360"/>
      </w:tabs>
      <w:spacing w:before="156" w:after="156"/>
    </w:pPr>
  </w:style>
  <w:style w:type="character" w:customStyle="1" w:styleId="Char2">
    <w:name w:val="图表标题 Char"/>
    <w:basedOn w:val="aff3"/>
    <w:link w:val="affffff9"/>
    <w:rsid w:val="00E723BB"/>
    <w:rPr>
      <w:rFonts w:ascii="黑体" w:eastAsia="黑体"/>
      <w:sz w:val="21"/>
    </w:rPr>
  </w:style>
  <w:style w:type="paragraph" w:styleId="affffffa">
    <w:name w:val="Normal (Web)"/>
    <w:basedOn w:val="aff2"/>
    <w:uiPriority w:val="99"/>
    <w:unhideWhenUsed/>
    <w:rsid w:val="009B2720"/>
    <w:pPr>
      <w:widowControl/>
      <w:spacing w:before="100" w:beforeAutospacing="1" w:after="100" w:afterAutospacing="1"/>
      <w:jc w:val="left"/>
    </w:pPr>
    <w:rPr>
      <w:rFonts w:ascii="宋体" w:hAnsi="宋体" w:cs="宋体"/>
      <w:kern w:val="0"/>
      <w:sz w:val="24"/>
    </w:rPr>
  </w:style>
  <w:style w:type="character" w:styleId="affffffb">
    <w:name w:val="Placeholder Text"/>
    <w:basedOn w:val="aff3"/>
    <w:uiPriority w:val="99"/>
    <w:semiHidden/>
    <w:rsid w:val="007167A9"/>
    <w:rPr>
      <w:color w:val="808080"/>
    </w:rPr>
  </w:style>
  <w:style w:type="paragraph" w:styleId="affffffc">
    <w:name w:val="Revision"/>
    <w:hidden/>
    <w:uiPriority w:val="99"/>
    <w:semiHidden/>
    <w:rsid w:val="00AC485D"/>
    <w:rPr>
      <w:kern w:val="2"/>
      <w:sz w:val="21"/>
      <w:szCs w:val="24"/>
    </w:rPr>
  </w:style>
  <w:style w:type="paragraph" w:styleId="affffffd">
    <w:name w:val="Date"/>
    <w:basedOn w:val="aff2"/>
    <w:next w:val="aff2"/>
    <w:link w:val="affffffe"/>
    <w:rsid w:val="00510AB2"/>
    <w:pPr>
      <w:ind w:leftChars="2500" w:left="100"/>
    </w:pPr>
  </w:style>
  <w:style w:type="character" w:customStyle="1" w:styleId="affffffe">
    <w:name w:val="日期 字符"/>
    <w:basedOn w:val="aff3"/>
    <w:link w:val="affffffd"/>
    <w:rsid w:val="00510A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203">
      <w:bodyDiv w:val="1"/>
      <w:marLeft w:val="0"/>
      <w:marRight w:val="0"/>
      <w:marTop w:val="0"/>
      <w:marBottom w:val="0"/>
      <w:divBdr>
        <w:top w:val="none" w:sz="0" w:space="0" w:color="auto"/>
        <w:left w:val="none" w:sz="0" w:space="0" w:color="auto"/>
        <w:bottom w:val="none" w:sz="0" w:space="0" w:color="auto"/>
        <w:right w:val="none" w:sz="0" w:space="0" w:color="auto"/>
      </w:divBdr>
    </w:div>
    <w:div w:id="789859411">
      <w:bodyDiv w:val="1"/>
      <w:marLeft w:val="0"/>
      <w:marRight w:val="0"/>
      <w:marTop w:val="0"/>
      <w:marBottom w:val="0"/>
      <w:divBdr>
        <w:top w:val="none" w:sz="0" w:space="0" w:color="auto"/>
        <w:left w:val="none" w:sz="0" w:space="0" w:color="auto"/>
        <w:bottom w:val="none" w:sz="0" w:space="0" w:color="auto"/>
        <w:right w:val="none" w:sz="0" w:space="0" w:color="auto"/>
      </w:divBdr>
    </w:div>
    <w:div w:id="816872734">
      <w:bodyDiv w:val="1"/>
      <w:marLeft w:val="0"/>
      <w:marRight w:val="0"/>
      <w:marTop w:val="0"/>
      <w:marBottom w:val="0"/>
      <w:divBdr>
        <w:top w:val="none" w:sz="0" w:space="0" w:color="auto"/>
        <w:left w:val="none" w:sz="0" w:space="0" w:color="auto"/>
        <w:bottom w:val="none" w:sz="0" w:space="0" w:color="auto"/>
        <w:right w:val="none" w:sz="0" w:space="0" w:color="auto"/>
      </w:divBdr>
    </w:div>
    <w:div w:id="849566878">
      <w:bodyDiv w:val="1"/>
      <w:marLeft w:val="0"/>
      <w:marRight w:val="0"/>
      <w:marTop w:val="0"/>
      <w:marBottom w:val="0"/>
      <w:divBdr>
        <w:top w:val="none" w:sz="0" w:space="0" w:color="auto"/>
        <w:left w:val="none" w:sz="0" w:space="0" w:color="auto"/>
        <w:bottom w:val="none" w:sz="0" w:space="0" w:color="auto"/>
        <w:right w:val="none" w:sz="0" w:space="0" w:color="auto"/>
      </w:divBdr>
    </w:div>
    <w:div w:id="13167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Xiachenjian\00%20Public\04%20PSAC\&#27169;&#29256;\&#26032;&#24314;&#25991;&#20214;&#22841;\1.&#27969;&#31243;&#36755;&#20986;&#25991;&#20214;&#31649;&#25511;\1.&#22806;&#37096;&#31435;&#39033;&#20351;&#29992;\&#34892;&#19994;&#26631;&#20934;&#27169;&#29256;\QCT&#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BDAFDB68ABA734385774BE1E51866A7" ma:contentTypeVersion="0" ma:contentTypeDescription="新建文档。" ma:contentTypeScope="" ma:versionID="78b6cca35d230754d34036bd65a9ea62">
  <xsd:schema xmlns:xsd="http://www.w3.org/2001/XMLSchema" xmlns:xs="http://www.w3.org/2001/XMLSchema" xmlns:p="http://schemas.microsoft.com/office/2006/metadata/properties" xmlns:ns2="36c79990-ce40-4f6e-8dc2-ec3d4e63b5bc" targetNamespace="http://schemas.microsoft.com/office/2006/metadata/properties" ma:root="true" ma:fieldsID="605cff01cd645e5d4db71c28c6280ddc" ns2:_="">
    <xsd:import namespace="36c79990-ce40-4f6e-8dc2-ec3d4e63b5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79990-ce40-4f6e-8dc2-ec3d4e63b5bc"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22E0-61F2-44B8-9B37-6AFE0B30D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79990-ce40-4f6e-8dc2-ec3d4e63b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AD436-1B89-4B3C-AA12-D715C935F36B}">
  <ds:schemaRefs>
    <ds:schemaRef ds:uri="http://schemas.microsoft.com/sharepoint/events"/>
  </ds:schemaRefs>
</ds:datastoreItem>
</file>

<file path=customXml/itemProps3.xml><?xml version="1.0" encoding="utf-8"?>
<ds:datastoreItem xmlns:ds="http://schemas.openxmlformats.org/officeDocument/2006/customXml" ds:itemID="{1504D1D8-F262-4D8C-9764-0892C2957677}">
  <ds:schemaRefs>
    <ds:schemaRef ds:uri="http://schemas.microsoft.com/sharepoint/v3/contenttype/forms"/>
  </ds:schemaRefs>
</ds:datastoreItem>
</file>

<file path=customXml/itemProps4.xml><?xml version="1.0" encoding="utf-8"?>
<ds:datastoreItem xmlns:ds="http://schemas.openxmlformats.org/officeDocument/2006/customXml" ds:itemID="{F2DFDC84-5FA3-4A78-A5E6-9350544E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QCT模板</Template>
  <TotalTime>6</TotalTime>
  <Pages>9</Pages>
  <Words>775</Words>
  <Characters>4424</Characters>
  <Application>Microsoft Office Word</Application>
  <DocSecurity>0</DocSecurity>
  <Lines>36</Lines>
  <Paragraphs>10</Paragraphs>
  <ScaleCrop>false</ScaleCrop>
  <Company>zle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Xia ChenJian</dc:creator>
  <cp:lastModifiedBy>魏丽英</cp:lastModifiedBy>
  <cp:revision>7</cp:revision>
  <dcterms:created xsi:type="dcterms:W3CDTF">2022-09-15T10:09:00Z</dcterms:created>
  <dcterms:modified xsi:type="dcterms:W3CDTF">2022-09-16T07:29:00Z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0x0101002BDAFDB68ABA734385774BE1E51866A7</vt:lpwstr>
  </property>
  <property fmtid="{D5CDD505-2E9C-101B-9397-08002B2CF9AE}" pid="3" name="_dlc_DocIdItemGuid">
    <vt:lpwstr>e95e7dc9-f767-42f8-8e04-8b2eccae5a08</vt:lpwstr>
  </property>
</Properties>
</file>