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22D" w14:textId="77777777" w:rsidR="00295974" w:rsidRDefault="00295974" w:rsidP="00295974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19B8B17B" w14:textId="77777777" w:rsidR="00295974" w:rsidRDefault="00295974" w:rsidP="00295974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轻金属分标委审定、预审和讨论的标准项目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957"/>
        <w:gridCol w:w="2066"/>
        <w:gridCol w:w="7531"/>
        <w:gridCol w:w="968"/>
      </w:tblGrid>
      <w:tr w:rsidR="00295974" w14:paraId="38819C7D" w14:textId="77777777" w:rsidTr="00C7253F">
        <w:trPr>
          <w:trHeight w:val="423"/>
          <w:tblHeader/>
        </w:trPr>
        <w:tc>
          <w:tcPr>
            <w:tcW w:w="1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D79F3" w14:textId="77777777" w:rsidR="00295974" w:rsidRDefault="00295974" w:rsidP="00C7253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C36F2" w14:textId="77777777" w:rsidR="00295974" w:rsidRDefault="00295974" w:rsidP="00C7253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4A953" w14:textId="77777777" w:rsidR="00295974" w:rsidRDefault="00295974" w:rsidP="00C7253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270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08C9A" w14:textId="77777777" w:rsidR="00295974" w:rsidRDefault="00295974" w:rsidP="00C7253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EB34E" w14:textId="77777777" w:rsidR="00295974" w:rsidRDefault="00295974" w:rsidP="00C7253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295974" w14:paraId="68D9A2C6" w14:textId="77777777" w:rsidTr="00C7253F">
        <w:trPr>
          <w:trHeight w:val="461"/>
        </w:trPr>
        <w:tc>
          <w:tcPr>
            <w:tcW w:w="139" w:type="pct"/>
            <w:tcBorders>
              <w:top w:val="single" w:sz="12" w:space="0" w:color="auto"/>
            </w:tcBorders>
            <w:vAlign w:val="center"/>
          </w:tcPr>
          <w:p w14:paraId="5F5D49A4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12" w:space="0" w:color="auto"/>
            </w:tcBorders>
            <w:vAlign w:val="center"/>
          </w:tcPr>
          <w:p w14:paraId="18DEF771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变形铝及铝合金制品组织检验方法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 w:bidi="ar"/>
              </w:rPr>
              <w:t>部分：显微组织检验方法</w:t>
            </w:r>
          </w:p>
        </w:tc>
        <w:tc>
          <w:tcPr>
            <w:tcW w:w="74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C75BE1" w14:textId="77777777" w:rsidR="00295974" w:rsidRDefault="00295974" w:rsidP="00C725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</w:t>
            </w:r>
            <w:r>
              <w:rPr>
                <w:rStyle w:val="font41"/>
                <w:sz w:val="18"/>
                <w:szCs w:val="18"/>
                <w:lang w:bidi="ar"/>
              </w:rPr>
              <w:t>[2021]19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号</w:t>
            </w:r>
            <w:r>
              <w:rPr>
                <w:rStyle w:val="font41"/>
                <w:sz w:val="18"/>
                <w:szCs w:val="18"/>
                <w:lang w:bidi="ar"/>
              </w:rPr>
              <w:t>20211890-T-610</w:t>
            </w:r>
          </w:p>
        </w:tc>
        <w:tc>
          <w:tcPr>
            <w:tcW w:w="7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988F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东北轻合金有限责任公司、有色金属技术经济研究院有限公司、有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工程技术研究院有限公司、广西南南铝加工有限公司、西南铝业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(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集团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)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限责任公司、辽宁忠旺集团有限公司、福建省南平铝业股份有限公司、山东南山铝业股份有限公司、广东省工业分析检测中心、国标（北京）检验认证有限公司、中车青岛四方机车车辆股份有限公司、中铝萨帕特种铝材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(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重庆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)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有限公司、西北铝业有限责任公司、中铝材料应用研究院有限公司、山东兖矿轻合金有限公司、福建工程学院、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股份有限公司、江苏鼎胜新能源材料股份有限公司、广东豪美新材股份有限公司、广东省科学院工业分析检测中心、浙江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玮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宏金属制品有限公司、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江苏豪然喷射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成形合金有限公司。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D47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295974" w14:paraId="13F80025" w14:textId="77777777" w:rsidTr="00C7253F">
        <w:trPr>
          <w:trHeight w:val="396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004678CD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2A94EF0C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变形铝及铝合金制品组织检验方法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部分：低倍组织检验方法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A35709" w14:textId="77777777" w:rsidR="00295974" w:rsidRDefault="00295974" w:rsidP="00C725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待下达计划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B48F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东北轻合金有限责任公司、有色金属技术经济研究院有限公司、有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工程技术研究院有限公司、广西南南铝加工有限公司、西南铝业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(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集团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)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有限责任公司、辽宁忠旺集团有限公司、福建省南平铝业股份有限公司、山东南山铝业股份有限公司、广东省工业分析检测中心、中车青岛四方机车车辆股份有限公司、中铝萨帕特种铝材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(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重庆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)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有限公司、西北铝业有限责任公司、中铝材料应用研究院有限公司、山东兖矿轻合金有限公司、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股份有限公司、江苏鼎胜新能源材料股份有限公司、广东豪美新材股份有限公司、广东省科学院工业分析检测中心、浙江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玮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宏金属制品有限公司。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1A5F2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讨论</w:t>
            </w:r>
          </w:p>
        </w:tc>
      </w:tr>
      <w:tr w:rsidR="00295974" w14:paraId="29B28A70" w14:textId="77777777" w:rsidTr="00C7253F">
        <w:trPr>
          <w:trHeight w:val="464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2C2A4D01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6DD8F6BA" w14:textId="77777777" w:rsidR="00295974" w:rsidRDefault="00295974" w:rsidP="00C725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航空用铝合金板材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部分：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2024T351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铝合金厚板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7E35D5" w14:textId="77777777" w:rsidR="00295974" w:rsidRDefault="00295974" w:rsidP="00C725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[2021]159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</w:p>
          <w:p w14:paraId="7FE3F462" w14:textId="77777777" w:rsidR="00295974" w:rsidRDefault="00295974" w:rsidP="00C725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2021-0532T-YS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42CB" w14:textId="77777777" w:rsidR="00295974" w:rsidRDefault="00295974" w:rsidP="00C7253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东北轻合金有限责任公司、山东南山铝业股份有限公司、有色金属技术经济研究院有限责任公司、西南铝业（集团）有限责任公司、有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工程技术研究院有限公司、辽宁忠旺集团有限公司、广西南南铝加工有限公司等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654DD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预审</w:t>
            </w:r>
          </w:p>
        </w:tc>
      </w:tr>
      <w:tr w:rsidR="00295974" w14:paraId="143684E0" w14:textId="77777777" w:rsidTr="00C7253F">
        <w:trPr>
          <w:trHeight w:val="90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4175B099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5B04A31D" w14:textId="77777777" w:rsidR="00295974" w:rsidRDefault="00295974" w:rsidP="00C7253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铝及铝合金产品标识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F27EF4" w14:textId="77777777" w:rsidR="00295974" w:rsidRDefault="00295974" w:rsidP="00C725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[2021]23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20213146-T-610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344E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东北轻合金有限责任公司、中国商用飞机有限责任公司、有色金属技术经济研究院有限公司、西安飞机工业（集团）有限责任公司、中国航发北京航空材料研究院、有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工程技术研究院有限公司、国标（北京）检验认证有限公司、中国航空综合技术研究所、西南铝业（集团）有限责任公司、天津忠旺铝液有限公司等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C49C3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预审</w:t>
            </w:r>
          </w:p>
        </w:tc>
      </w:tr>
      <w:tr w:rsidR="00295974" w14:paraId="7807BED4" w14:textId="77777777" w:rsidTr="00C7253F">
        <w:trPr>
          <w:trHeight w:val="618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0A944BD9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762E8414" w14:textId="77777777" w:rsidR="00295974" w:rsidRDefault="00295974" w:rsidP="00C7253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铝合金晶间腐蚀敏感性评价方法</w:t>
            </w: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8DFD51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发[2021]12 号</w:t>
            </w:r>
          </w:p>
          <w:p w14:paraId="6F3C135E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20210805-T-610</w:t>
            </w:r>
          </w:p>
        </w:tc>
        <w:tc>
          <w:tcPr>
            <w:tcW w:w="7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298" w14:textId="77777777" w:rsidR="00295974" w:rsidRDefault="00295974" w:rsidP="00C7253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东北轻合金有限责任公司、辽宁忠旺集团有限公司、天津忠旺铝业有限公司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、广东豪美新材股份有限公司、西北铝业有限责任公司、西南铝业（集团）有限责任公司、山东南山铝业有限公司、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股份有限公司、山东华建铝业集团有限公司等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06E63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报批材料审核</w:t>
            </w:r>
          </w:p>
        </w:tc>
      </w:tr>
      <w:tr w:rsidR="00295974" w14:paraId="622EF59E" w14:textId="77777777" w:rsidTr="00C7253F">
        <w:trPr>
          <w:trHeight w:val="618"/>
        </w:trPr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5C30B650" w14:textId="77777777" w:rsidR="00295974" w:rsidRDefault="00295974" w:rsidP="00295974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EF919" w14:textId="77777777" w:rsidR="00295974" w:rsidRDefault="00295974" w:rsidP="00C7253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铝及铝合金产品压缩试验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70C59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发[2021]19 号</w:t>
            </w:r>
          </w:p>
          <w:p w14:paraId="48E18B1F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20211895-T-610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A30778" w14:textId="77777777" w:rsidR="00295974" w:rsidRDefault="00295974" w:rsidP="00C7253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东北轻合金有限责任公司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、广东省科学院工业分析检测中心、西南铝业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集团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有限责任公司、有色金属技术经济研究院有限责任公司、国标（北京）检验认证有限公司、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中南大学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工程技术研究院有限公司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、广西南南铝加工有限公司、山东南山铝业股份有限公司、辽宁忠旺集团有限公司、西北铝业有限责任公司等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24CF3" w14:textId="77777777" w:rsidR="00295974" w:rsidRDefault="00295974" w:rsidP="00C725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报批材料审核</w:t>
            </w:r>
          </w:p>
        </w:tc>
      </w:tr>
    </w:tbl>
    <w:p w14:paraId="3E91AB9B" w14:textId="77777777" w:rsidR="00295974" w:rsidRDefault="00295974" w:rsidP="00295974">
      <w:pPr>
        <w:rPr>
          <w:sz w:val="28"/>
        </w:rPr>
      </w:pPr>
    </w:p>
    <w:p w14:paraId="1246EE40" w14:textId="77777777" w:rsidR="00354488" w:rsidRDefault="00354488" w:rsidP="00354488">
      <w:pPr>
        <w:rPr>
          <w:sz w:val="28"/>
        </w:rPr>
      </w:pPr>
    </w:p>
    <w:p w14:paraId="70B7297C" w14:textId="77777777" w:rsidR="006C2D0A" w:rsidRDefault="006C2D0A"/>
    <w:sectPr w:rsidR="006C2D0A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0D34" w14:textId="77777777" w:rsidR="00D14EA1" w:rsidRDefault="00D14EA1" w:rsidP="00354488">
      <w:r>
        <w:separator/>
      </w:r>
    </w:p>
  </w:endnote>
  <w:endnote w:type="continuationSeparator" w:id="0">
    <w:p w14:paraId="7AED7B4D" w14:textId="77777777" w:rsidR="00D14EA1" w:rsidRDefault="00D14EA1" w:rsidP="003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BE88" w14:textId="77777777" w:rsidR="00D14EA1" w:rsidRDefault="00D14EA1" w:rsidP="00354488">
      <w:r>
        <w:separator/>
      </w:r>
    </w:p>
  </w:footnote>
  <w:footnote w:type="continuationSeparator" w:id="0">
    <w:p w14:paraId="1131663B" w14:textId="77777777" w:rsidR="00D14EA1" w:rsidRDefault="00D14EA1" w:rsidP="0035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742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B"/>
    <w:rsid w:val="00295974"/>
    <w:rsid w:val="00354488"/>
    <w:rsid w:val="00680E8B"/>
    <w:rsid w:val="006C2D0A"/>
    <w:rsid w:val="00BE71BB"/>
    <w:rsid w:val="00D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A06BA"/>
  <w15:chartTrackingRefBased/>
  <w15:docId w15:val="{C1C6ECAB-5C92-4A8E-BF40-B41C0A6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488"/>
    <w:rPr>
      <w:sz w:val="18"/>
      <w:szCs w:val="18"/>
    </w:rPr>
  </w:style>
  <w:style w:type="paragraph" w:styleId="a7">
    <w:name w:val="List Paragraph"/>
    <w:basedOn w:val="a"/>
    <w:uiPriority w:val="34"/>
    <w:qFormat/>
    <w:rsid w:val="00354488"/>
    <w:pPr>
      <w:ind w:firstLineChars="200" w:firstLine="420"/>
    </w:pPr>
  </w:style>
  <w:style w:type="character" w:customStyle="1" w:styleId="font31">
    <w:name w:val="font31"/>
    <w:basedOn w:val="a0"/>
    <w:qFormat/>
    <w:rsid w:val="0035448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35448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54488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3</cp:revision>
  <dcterms:created xsi:type="dcterms:W3CDTF">2022-09-15T03:32:00Z</dcterms:created>
  <dcterms:modified xsi:type="dcterms:W3CDTF">2022-09-15T06:30:00Z</dcterms:modified>
</cp:coreProperties>
</file>