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322D" w14:textId="77777777" w:rsidR="00295974" w:rsidRDefault="00295974" w:rsidP="00295974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：</w:t>
      </w:r>
    </w:p>
    <w:p w14:paraId="19B8B17B" w14:textId="77777777" w:rsidR="00295974" w:rsidRDefault="00295974" w:rsidP="00295974">
      <w:pPr>
        <w:spacing w:line="400" w:lineRule="exact"/>
        <w:ind w:leftChars="-76" w:left="-160" w:firstLineChars="50" w:firstLine="14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轻金属分标委审定、预审和讨论的标准项目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957"/>
        <w:gridCol w:w="2066"/>
        <w:gridCol w:w="7531"/>
        <w:gridCol w:w="968"/>
      </w:tblGrid>
      <w:tr w:rsidR="00295974" w14:paraId="38819C7D" w14:textId="77777777" w:rsidTr="00C7253F">
        <w:trPr>
          <w:trHeight w:val="423"/>
          <w:tblHeader/>
        </w:trPr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7D79F3" w14:textId="77777777" w:rsidR="00295974" w:rsidRDefault="00295974" w:rsidP="00C7253F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10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BC36F2" w14:textId="77777777" w:rsidR="00295974" w:rsidRDefault="00295974" w:rsidP="00C7253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标准项目名称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94A953" w14:textId="77777777" w:rsidR="00295974" w:rsidRDefault="00295974" w:rsidP="00C7253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项目编号</w:t>
            </w:r>
          </w:p>
        </w:tc>
        <w:tc>
          <w:tcPr>
            <w:tcW w:w="270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08C9A" w14:textId="77777777" w:rsidR="00295974" w:rsidRDefault="00295974" w:rsidP="00C7253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起草单位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EB34E" w14:textId="77777777" w:rsidR="00295974" w:rsidRDefault="00295974" w:rsidP="00C7253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备注</w:t>
            </w:r>
          </w:p>
        </w:tc>
      </w:tr>
      <w:tr w:rsidR="00295974" w14:paraId="68D9A2C6" w14:textId="77777777" w:rsidTr="00C7253F">
        <w:trPr>
          <w:trHeight w:val="461"/>
        </w:trPr>
        <w:tc>
          <w:tcPr>
            <w:tcW w:w="139" w:type="pct"/>
            <w:tcBorders>
              <w:top w:val="single" w:sz="12" w:space="0" w:color="auto"/>
            </w:tcBorders>
            <w:vAlign w:val="center"/>
          </w:tcPr>
          <w:p w14:paraId="5F5D49A4" w14:textId="77777777" w:rsidR="00295974" w:rsidRDefault="00295974" w:rsidP="00295974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12" w:space="0" w:color="auto"/>
            </w:tcBorders>
            <w:vAlign w:val="center"/>
          </w:tcPr>
          <w:p w14:paraId="18DEF771" w14:textId="77777777" w:rsidR="00295974" w:rsidRDefault="00295974" w:rsidP="00C7253F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变形铝及铝合金制品组织检验方法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第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部分：显微组织检验方法</w:t>
            </w:r>
          </w:p>
        </w:tc>
        <w:tc>
          <w:tcPr>
            <w:tcW w:w="743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CC75BE1" w14:textId="77777777" w:rsidR="00295974" w:rsidRDefault="00295974" w:rsidP="00C7253F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国标委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发</w:t>
            </w:r>
            <w:r>
              <w:rPr>
                <w:rStyle w:val="font41"/>
                <w:sz w:val="18"/>
                <w:szCs w:val="18"/>
                <w:lang w:bidi="ar"/>
              </w:rPr>
              <w:t>[2021]19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号</w:t>
            </w:r>
            <w:r>
              <w:rPr>
                <w:rStyle w:val="font41"/>
                <w:sz w:val="18"/>
                <w:szCs w:val="18"/>
                <w:lang w:bidi="ar"/>
              </w:rPr>
              <w:t>20211890-T-610</w:t>
            </w:r>
          </w:p>
        </w:tc>
        <w:tc>
          <w:tcPr>
            <w:tcW w:w="7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988F" w14:textId="77777777" w:rsidR="00295974" w:rsidRDefault="00295974" w:rsidP="00C7253F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东北轻合金有限责任公司、有色金属技术经济研究院有限公司、有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工程技术研究院有限公司、广西南南铝加工有限公司、西南铝业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(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集团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)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有限责任公司、辽宁忠旺集团有限公司、福建省南平铝业股份有限公司、山东南山铝业股份有限公司、广东省工业分析检测中心、国标（北京）检验认证有限公司、中车青岛四方机车车辆股份有限公司、中铝萨帕特种铝材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(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重庆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)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有限公司、西北铝业有限责任公司、中铝材料应用研究院有限公司、山东兖矿轻合金有限公司、福建工程学院、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中铝瑞闽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股份有限公司、江苏鼎胜新能源材料股份有限公司、广东豪美新材股份有限公司、广东省科学院工业分析检测中心、浙江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玮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宏金属制品有限公司、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江苏豪然喷射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成形合金有限公司。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58D47" w14:textId="77777777" w:rsidR="00295974" w:rsidRDefault="00295974" w:rsidP="00C7253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295974" w14:paraId="13F80025" w14:textId="77777777" w:rsidTr="00C7253F">
        <w:trPr>
          <w:trHeight w:val="396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004678CD" w14:textId="77777777" w:rsidR="00295974" w:rsidRDefault="00295974" w:rsidP="00295974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2A94EF0C" w14:textId="77777777" w:rsidR="00295974" w:rsidRDefault="00295974" w:rsidP="00C7253F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变形铝及铝合金制品组织检验方法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第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部分：低倍组织检验方法</w:t>
            </w:r>
          </w:p>
        </w:tc>
        <w:tc>
          <w:tcPr>
            <w:tcW w:w="7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A35709" w14:textId="77777777" w:rsidR="00295974" w:rsidRDefault="00295974" w:rsidP="00C7253F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待下达计划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B48F" w14:textId="77777777" w:rsidR="00295974" w:rsidRDefault="00295974" w:rsidP="00C7253F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东北轻合金有限责任公司、有色金属技术经济研究院有限公司、有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工程技术研究院有限公司、广西南南铝加工有限公司、西南铝业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(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集团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)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有限责任公司、辽宁忠旺集团有限公司、福建省南平铝业股份有限公司、山东南山铝业股份有限公司、广东省工业分析检测中心、中车青岛四方机车车辆股份有限公司、中铝萨帕特种铝材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(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重庆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)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有限公司、西北铝业有限责任公司、中铝材料应用研究院有限公司、山东兖矿轻合金有限公司、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中铝瑞闽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股份有限公司、江苏鼎胜新能源材料股份有限公司、广东豪美新材股份有限公司、广东省科学院工业分析检测中心、浙江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玮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宏金属制品有限公司。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1A5F2" w14:textId="77777777" w:rsidR="00295974" w:rsidRDefault="00295974" w:rsidP="00C7253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讨论</w:t>
            </w:r>
          </w:p>
        </w:tc>
      </w:tr>
      <w:tr w:rsidR="00295974" w14:paraId="29B28A70" w14:textId="77777777" w:rsidTr="00C7253F">
        <w:trPr>
          <w:trHeight w:val="464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2C2A4D01" w14:textId="77777777" w:rsidR="00295974" w:rsidRDefault="00295974" w:rsidP="00295974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6DD8F6BA" w14:textId="77777777" w:rsidR="00295974" w:rsidRDefault="00295974" w:rsidP="00C7253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航空用铝合金板材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第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部分：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 xml:space="preserve">2024T351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铝合金厚板</w:t>
            </w:r>
          </w:p>
        </w:tc>
        <w:tc>
          <w:tcPr>
            <w:tcW w:w="7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7E35D5" w14:textId="77777777" w:rsidR="00295974" w:rsidRDefault="00295974" w:rsidP="00C72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[2021]159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号</w:t>
            </w:r>
          </w:p>
          <w:p w14:paraId="7FE3F462" w14:textId="77777777" w:rsidR="00295974" w:rsidRDefault="00295974" w:rsidP="00C72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2021-0532T-YS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42CB" w14:textId="77777777" w:rsidR="00295974" w:rsidRDefault="00295974" w:rsidP="00C7253F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东北轻合金有限责任公司、山东南山铝业股份有限公司、有色金属技术经济研究院有限责任公司、西南铝业（集团）有限责任公司、有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工程技术研究院有限公司、辽宁忠旺集团有限公司、广西南南铝加工有限公司等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654DD" w14:textId="77777777" w:rsidR="00295974" w:rsidRDefault="00295974" w:rsidP="00C7253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预审</w:t>
            </w:r>
          </w:p>
        </w:tc>
      </w:tr>
      <w:tr w:rsidR="00295974" w14:paraId="143684E0" w14:textId="77777777" w:rsidTr="00C7253F">
        <w:trPr>
          <w:trHeight w:val="90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4175B099" w14:textId="77777777" w:rsidR="00295974" w:rsidRDefault="00295974" w:rsidP="00295974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5B04A31D" w14:textId="77777777" w:rsidR="00295974" w:rsidRDefault="00295974" w:rsidP="00C7253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铝及铝合金产品标识</w:t>
            </w:r>
          </w:p>
        </w:tc>
        <w:tc>
          <w:tcPr>
            <w:tcW w:w="7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F27EF4" w14:textId="77777777" w:rsidR="00295974" w:rsidRDefault="00295974" w:rsidP="00C725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发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[2021]23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20213146-T-610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344E" w14:textId="77777777" w:rsidR="00295974" w:rsidRDefault="00295974" w:rsidP="00C7253F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东北轻合金有限责任公司、中国商用飞机有限责任公司、有色金属技术经济研究院有限公司、西安飞机工业（集团）有限责任公司、中国航发北京航空材料研究院、有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工程技术研究院有限公司、国标（北京）检验认证有限公司、中国航空综合技术研究所、西南铝业（集团）有限责任公司、天津忠旺铝液有限公司等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C49C3" w14:textId="77777777" w:rsidR="00295974" w:rsidRDefault="00295974" w:rsidP="00C7253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预审</w:t>
            </w:r>
          </w:p>
        </w:tc>
      </w:tr>
      <w:tr w:rsidR="00295974" w14:paraId="7807BED4" w14:textId="77777777" w:rsidTr="00C7253F">
        <w:trPr>
          <w:trHeight w:val="618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0A944BD9" w14:textId="77777777" w:rsidR="00295974" w:rsidRDefault="00295974" w:rsidP="00295974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762E8414" w14:textId="77777777" w:rsidR="00295974" w:rsidRDefault="00295974" w:rsidP="00C7253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铝合金晶间腐蚀敏感性评价方法</w:t>
            </w:r>
          </w:p>
        </w:tc>
        <w:tc>
          <w:tcPr>
            <w:tcW w:w="7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8DFD51" w14:textId="77777777" w:rsidR="00295974" w:rsidRDefault="00295974" w:rsidP="00C7253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国标委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发[2021]12 号</w:t>
            </w:r>
          </w:p>
          <w:p w14:paraId="6F3C135E" w14:textId="77777777" w:rsidR="00295974" w:rsidRDefault="00295974" w:rsidP="00C7253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20210805-T-610</w:t>
            </w:r>
          </w:p>
        </w:tc>
        <w:tc>
          <w:tcPr>
            <w:tcW w:w="7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0298" w14:textId="77777777" w:rsidR="00295974" w:rsidRDefault="00295974" w:rsidP="00C7253F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东北轻合金有限责任公司、辽宁忠旺集团有限公司、天津忠旺铝业有限公司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、广东豪美新材股份有限公司、西北铝业有限责任公司、西南铝业（集团）有限责任公司、山东南山铝业有限公司、</w:t>
            </w:r>
            <w:proofErr w:type="gramStart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中铝瑞闽</w:t>
            </w:r>
            <w:proofErr w:type="gramEnd"/>
            <w:r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  <w:t>股份有限公司、山东华建铝业集团有限公司等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06E63" w14:textId="77777777" w:rsidR="00295974" w:rsidRDefault="00295974" w:rsidP="00C7253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报批材料审核</w:t>
            </w:r>
          </w:p>
        </w:tc>
      </w:tr>
      <w:tr w:rsidR="00295974" w14:paraId="622EF59E" w14:textId="77777777" w:rsidTr="00C7253F">
        <w:trPr>
          <w:trHeight w:val="618"/>
        </w:trPr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14:paraId="5C30B650" w14:textId="77777777" w:rsidR="00295974" w:rsidRDefault="00295974" w:rsidP="00295974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CEF919" w14:textId="77777777" w:rsidR="00295974" w:rsidRDefault="00295974" w:rsidP="00C7253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铝及铝合金产品压缩试验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70C59" w14:textId="77777777" w:rsidR="00295974" w:rsidRDefault="00295974" w:rsidP="00C7253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国标委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发[2021]19 号</w:t>
            </w:r>
          </w:p>
          <w:p w14:paraId="48E18B1F" w14:textId="77777777" w:rsidR="00295974" w:rsidRDefault="00295974" w:rsidP="00C7253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20211895-T-610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A30778" w14:textId="77777777" w:rsidR="00295974" w:rsidRDefault="00295974" w:rsidP="00C7253F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东北轻合金有限责任公司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、广东省科学院工业分析检测中心、西南铝业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集团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)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有限责任公司、有色金属技术经济研究院有限责任公司、国标（北京）检验认证有限公司、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中南大学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有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工程技术研究院有限公司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、广西南南铝加工有限公司、山东南山铝业股份有限公司、辽宁忠旺集团有限公司、西北铝业有限责任公司等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24CF3" w14:textId="77777777" w:rsidR="00295974" w:rsidRDefault="00295974" w:rsidP="00C7253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报批材料审核</w:t>
            </w:r>
          </w:p>
        </w:tc>
      </w:tr>
    </w:tbl>
    <w:p w14:paraId="3E91AB9B" w14:textId="77777777" w:rsidR="00295974" w:rsidRDefault="00295974" w:rsidP="00295974">
      <w:pPr>
        <w:rPr>
          <w:sz w:val="28"/>
        </w:rPr>
      </w:pPr>
    </w:p>
    <w:p w14:paraId="1246EE40" w14:textId="77777777" w:rsidR="00354488" w:rsidRDefault="00354488" w:rsidP="00354488">
      <w:pPr>
        <w:rPr>
          <w:sz w:val="28"/>
        </w:rPr>
      </w:pPr>
    </w:p>
    <w:p w14:paraId="70B7297C" w14:textId="77777777" w:rsidR="006C2D0A" w:rsidRDefault="006C2D0A"/>
    <w:sectPr w:rsidR="006C2D0A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0D34" w14:textId="77777777" w:rsidR="00D14EA1" w:rsidRDefault="00D14EA1" w:rsidP="00354488">
      <w:r>
        <w:separator/>
      </w:r>
    </w:p>
  </w:endnote>
  <w:endnote w:type="continuationSeparator" w:id="0">
    <w:p w14:paraId="7AED7B4D" w14:textId="77777777" w:rsidR="00D14EA1" w:rsidRDefault="00D14EA1" w:rsidP="0035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BE88" w14:textId="77777777" w:rsidR="00D14EA1" w:rsidRDefault="00D14EA1" w:rsidP="00354488">
      <w:r>
        <w:separator/>
      </w:r>
    </w:p>
  </w:footnote>
  <w:footnote w:type="continuationSeparator" w:id="0">
    <w:p w14:paraId="1131663B" w14:textId="77777777" w:rsidR="00D14EA1" w:rsidRDefault="00D14EA1" w:rsidP="0035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7742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BB"/>
    <w:rsid w:val="00295974"/>
    <w:rsid w:val="00354488"/>
    <w:rsid w:val="00680E8B"/>
    <w:rsid w:val="006C2D0A"/>
    <w:rsid w:val="00BE71BB"/>
    <w:rsid w:val="00D1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A06BA"/>
  <w15:chartTrackingRefBased/>
  <w15:docId w15:val="{C1C6ECAB-5C92-4A8E-BF40-B41C0A68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4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4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4488"/>
    <w:rPr>
      <w:sz w:val="18"/>
      <w:szCs w:val="18"/>
    </w:rPr>
  </w:style>
  <w:style w:type="paragraph" w:styleId="a7">
    <w:name w:val="List Paragraph"/>
    <w:basedOn w:val="a"/>
    <w:uiPriority w:val="34"/>
    <w:qFormat/>
    <w:rsid w:val="00354488"/>
    <w:pPr>
      <w:ind w:firstLineChars="200" w:firstLine="420"/>
    </w:pPr>
  </w:style>
  <w:style w:type="character" w:customStyle="1" w:styleId="font31">
    <w:name w:val="font31"/>
    <w:basedOn w:val="a0"/>
    <w:qFormat/>
    <w:rsid w:val="0035448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35448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354488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3</cp:revision>
  <dcterms:created xsi:type="dcterms:W3CDTF">2022-09-15T03:32:00Z</dcterms:created>
  <dcterms:modified xsi:type="dcterms:W3CDTF">2022-09-15T06:30:00Z</dcterms:modified>
</cp:coreProperties>
</file>