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A75C" w14:textId="77777777" w:rsidR="00F5448A" w:rsidRDefault="00F5448A" w:rsidP="00F5448A">
      <w:pPr>
        <w:spacing w:line="400" w:lineRule="exact"/>
        <w:ind w:leftChars="-76" w:left="-160"/>
        <w:rPr>
          <w:rFonts w:ascii="黑体" w:eastAsia="黑体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                          </w:t>
      </w:r>
      <w:r>
        <w:rPr>
          <w:rFonts w:ascii="黑体" w:eastAsia="黑体" w:hint="eastAsia"/>
          <w:sz w:val="28"/>
          <w:szCs w:val="28"/>
        </w:rPr>
        <w:t>粉末冶金分标委会审定、预审和讨论的标准项目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477"/>
        <w:gridCol w:w="2892"/>
        <w:gridCol w:w="5907"/>
        <w:gridCol w:w="1163"/>
      </w:tblGrid>
      <w:tr w:rsidR="00F5448A" w14:paraId="00DC1460" w14:textId="77777777" w:rsidTr="00016068">
        <w:trPr>
          <w:trHeight w:val="567"/>
          <w:tblHeader/>
        </w:trPr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2ED54C64" w14:textId="77777777" w:rsidR="00F5448A" w:rsidRDefault="00F5448A" w:rsidP="000160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序号</w:t>
            </w:r>
          </w:p>
        </w:tc>
        <w:tc>
          <w:tcPr>
            <w:tcW w:w="3477" w:type="dxa"/>
            <w:tcBorders>
              <w:bottom w:val="single" w:sz="12" w:space="0" w:color="auto"/>
            </w:tcBorders>
            <w:vAlign w:val="center"/>
          </w:tcPr>
          <w:p w14:paraId="47E0553F" w14:textId="77777777" w:rsidR="00F5448A" w:rsidRDefault="00F5448A" w:rsidP="000160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标准项目名称</w:t>
            </w:r>
          </w:p>
        </w:tc>
        <w:tc>
          <w:tcPr>
            <w:tcW w:w="2892" w:type="dxa"/>
            <w:tcBorders>
              <w:bottom w:val="single" w:sz="12" w:space="0" w:color="auto"/>
            </w:tcBorders>
            <w:vAlign w:val="center"/>
          </w:tcPr>
          <w:p w14:paraId="04331F37" w14:textId="77777777" w:rsidR="00F5448A" w:rsidRDefault="00F5448A" w:rsidP="000160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项目计划编号</w:t>
            </w:r>
          </w:p>
        </w:tc>
        <w:tc>
          <w:tcPr>
            <w:tcW w:w="5907" w:type="dxa"/>
            <w:tcBorders>
              <w:bottom w:val="single" w:sz="12" w:space="0" w:color="auto"/>
            </w:tcBorders>
            <w:vAlign w:val="center"/>
          </w:tcPr>
          <w:p w14:paraId="384145D7" w14:textId="77777777" w:rsidR="00F5448A" w:rsidRDefault="00F5448A" w:rsidP="000160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起草单位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14:paraId="3B21202C" w14:textId="77777777" w:rsidR="00F5448A" w:rsidRDefault="00F5448A" w:rsidP="00016068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F5448A" w14:paraId="32A71030" w14:textId="77777777" w:rsidTr="00016068">
        <w:trPr>
          <w:trHeight w:val="790"/>
        </w:trPr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160658EE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tcBorders>
              <w:top w:val="single" w:sz="12" w:space="0" w:color="auto"/>
            </w:tcBorders>
            <w:vAlign w:val="center"/>
          </w:tcPr>
          <w:p w14:paraId="0C8E62D4" w14:textId="77777777" w:rsidR="00F5448A" w:rsidRDefault="00F5448A" w:rsidP="0001606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铝硅合金粉末</w:t>
            </w:r>
          </w:p>
        </w:tc>
        <w:tc>
          <w:tcPr>
            <w:tcW w:w="2892" w:type="dxa"/>
            <w:tcBorders>
              <w:top w:val="single" w:sz="12" w:space="0" w:color="auto"/>
            </w:tcBorders>
            <w:vAlign w:val="center"/>
          </w:tcPr>
          <w:p w14:paraId="4D721F1E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〔2020〕263号</w:t>
            </w:r>
          </w:p>
          <w:p w14:paraId="2E2097A8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2020-1562T-YS</w:t>
            </w:r>
          </w:p>
        </w:tc>
        <w:tc>
          <w:tcPr>
            <w:tcW w:w="5907" w:type="dxa"/>
            <w:tcBorders>
              <w:top w:val="single" w:sz="12" w:space="0" w:color="auto"/>
            </w:tcBorders>
            <w:vAlign w:val="center"/>
          </w:tcPr>
          <w:p w14:paraId="3366CA6B" w14:textId="77777777" w:rsidR="00F5448A" w:rsidRDefault="00F5448A" w:rsidP="0001606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北京矿冶科技集团有限公司、北矿新材科技有限公司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</w:rPr>
              <w:t>江苏威拉里新材料科技有限公司</w:t>
            </w:r>
            <w:r>
              <w:rPr>
                <w:rFonts w:ascii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sz w:val="22"/>
              </w:rPr>
              <w:t>浙江亚通焊材有限公司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等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14:paraId="0970422B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审定</w:t>
            </w:r>
          </w:p>
        </w:tc>
      </w:tr>
      <w:tr w:rsidR="00F5448A" w14:paraId="4BDB55F6" w14:textId="77777777" w:rsidTr="00016068">
        <w:trPr>
          <w:trHeight w:val="770"/>
        </w:trPr>
        <w:tc>
          <w:tcPr>
            <w:tcW w:w="735" w:type="dxa"/>
            <w:vAlign w:val="center"/>
          </w:tcPr>
          <w:p w14:paraId="4E24CD7D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74EC1C42" w14:textId="77777777" w:rsidR="00F5448A" w:rsidRDefault="00F5448A" w:rsidP="0001606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硬质合金锤头齿</w:t>
            </w:r>
          </w:p>
        </w:tc>
        <w:tc>
          <w:tcPr>
            <w:tcW w:w="2892" w:type="dxa"/>
            <w:vAlign w:val="center"/>
          </w:tcPr>
          <w:p w14:paraId="210506BD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〔2020〕263号</w:t>
            </w:r>
          </w:p>
          <w:p w14:paraId="58E056C0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2020-1565T-YS</w:t>
            </w:r>
          </w:p>
        </w:tc>
        <w:tc>
          <w:tcPr>
            <w:tcW w:w="5907" w:type="dxa"/>
            <w:vAlign w:val="center"/>
          </w:tcPr>
          <w:p w14:paraId="316CF8A4" w14:textId="77777777" w:rsidR="00F5448A" w:rsidRDefault="00F5448A" w:rsidP="0001606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自贡硬质合金有限责任公司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、株洲硬质合金集团有限公司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等</w:t>
            </w:r>
          </w:p>
        </w:tc>
        <w:tc>
          <w:tcPr>
            <w:tcW w:w="1163" w:type="dxa"/>
            <w:vAlign w:val="center"/>
          </w:tcPr>
          <w:p w14:paraId="3C8B6CD7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审定</w:t>
            </w:r>
          </w:p>
        </w:tc>
      </w:tr>
      <w:tr w:rsidR="00F5448A" w14:paraId="5A8B66E6" w14:textId="77777777" w:rsidTr="00016068">
        <w:trPr>
          <w:trHeight w:val="567"/>
        </w:trPr>
        <w:tc>
          <w:tcPr>
            <w:tcW w:w="735" w:type="dxa"/>
            <w:vAlign w:val="center"/>
          </w:tcPr>
          <w:p w14:paraId="387DA0C0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468CAC2F" w14:textId="77777777" w:rsidR="00F5448A" w:rsidRDefault="00F5448A" w:rsidP="0001606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掺杂型镍钴铝酸锂</w:t>
            </w:r>
          </w:p>
        </w:tc>
        <w:tc>
          <w:tcPr>
            <w:tcW w:w="2892" w:type="dxa"/>
            <w:vAlign w:val="center"/>
          </w:tcPr>
          <w:p w14:paraId="1DB65706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〔2021〕25号</w:t>
            </w:r>
          </w:p>
          <w:p w14:paraId="773553BF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2021-0011T-YS</w:t>
            </w:r>
          </w:p>
        </w:tc>
        <w:tc>
          <w:tcPr>
            <w:tcW w:w="5907" w:type="dxa"/>
            <w:vAlign w:val="center"/>
          </w:tcPr>
          <w:p w14:paraId="53DACD08" w14:textId="77777777" w:rsidR="00F5448A" w:rsidRDefault="00F5448A" w:rsidP="0001606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北京当升材料科技股份有限公司、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科技股份有限公司、天津国安盟固利新材料科技股份有限公司、湖南杉杉能源科技有限公司、北大泰丰先行新能源科技有限公司、格林美</w:t>
            </w:r>
            <w:r>
              <w:rPr>
                <w:rFonts w:ascii="宋体" w:hAnsi="宋体" w:cs="宋体" w:hint="eastAsia"/>
                <w:kern w:val="0"/>
                <w:sz w:val="22"/>
              </w:rPr>
              <w:t>股份有限公司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、江苏当升材料科技有限公司、湖南长远锂科股份有限公司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广东邦普循环科技有限公司等</w:t>
            </w:r>
          </w:p>
        </w:tc>
        <w:tc>
          <w:tcPr>
            <w:tcW w:w="1163" w:type="dxa"/>
            <w:vAlign w:val="center"/>
          </w:tcPr>
          <w:p w14:paraId="0BF8957C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审定</w:t>
            </w:r>
          </w:p>
        </w:tc>
      </w:tr>
      <w:tr w:rsidR="00F5448A" w14:paraId="42CB8B3D" w14:textId="77777777" w:rsidTr="00016068">
        <w:trPr>
          <w:trHeight w:val="567"/>
        </w:trPr>
        <w:tc>
          <w:tcPr>
            <w:tcW w:w="735" w:type="dxa"/>
            <w:vAlign w:val="center"/>
          </w:tcPr>
          <w:p w14:paraId="30F76FE1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1F8BDAEA" w14:textId="77777777" w:rsidR="00F5448A" w:rsidRDefault="00F5448A" w:rsidP="00016068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镍锰酸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电化学性能测试 首次放电比容量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及首次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充放电效率测试方法</w:t>
            </w:r>
          </w:p>
        </w:tc>
        <w:tc>
          <w:tcPr>
            <w:tcW w:w="2892" w:type="dxa"/>
            <w:vAlign w:val="center"/>
          </w:tcPr>
          <w:p w14:paraId="535A041F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发〔2021〕12号</w:t>
            </w:r>
          </w:p>
          <w:p w14:paraId="3F5CED2F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20210826-T-610</w:t>
            </w:r>
          </w:p>
        </w:tc>
        <w:tc>
          <w:tcPr>
            <w:tcW w:w="5907" w:type="dxa"/>
            <w:vAlign w:val="center"/>
          </w:tcPr>
          <w:p w14:paraId="6B03E855" w14:textId="77777777" w:rsidR="00F5448A" w:rsidRDefault="00F5448A" w:rsidP="0001606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广东邦普循环科技有限公司、天津国安盟固利新材料科技股份有限公司（有样品）、湖南邦普循环科技有限公司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湖南长远锂科股份有限公司、北京当升材料科技股份有限公司、合肥国轩电池材料有限公司、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科技股份有限公司、中伟新材料股份有限公司、格林美、北大泰丰先行新能源科技有限公司、蜂巢能源科技有限公司、广西分析测试研究中心等</w:t>
            </w:r>
          </w:p>
        </w:tc>
        <w:tc>
          <w:tcPr>
            <w:tcW w:w="1163" w:type="dxa"/>
            <w:vAlign w:val="center"/>
          </w:tcPr>
          <w:p w14:paraId="0FF4F0EE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预审</w:t>
            </w:r>
          </w:p>
        </w:tc>
      </w:tr>
      <w:tr w:rsidR="00F5448A" w14:paraId="6D81FAE6" w14:textId="77777777" w:rsidTr="00016068">
        <w:trPr>
          <w:trHeight w:val="567"/>
        </w:trPr>
        <w:tc>
          <w:tcPr>
            <w:tcW w:w="735" w:type="dxa"/>
            <w:vAlign w:val="center"/>
          </w:tcPr>
          <w:p w14:paraId="15A98685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239A4A40" w14:textId="77777777" w:rsidR="00F5448A" w:rsidRDefault="00F5448A" w:rsidP="00016068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粉末抗压强度测试方法</w:t>
            </w:r>
          </w:p>
        </w:tc>
        <w:tc>
          <w:tcPr>
            <w:tcW w:w="2892" w:type="dxa"/>
            <w:vAlign w:val="center"/>
          </w:tcPr>
          <w:p w14:paraId="711F39FC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发〔2021〕12号</w:t>
            </w:r>
          </w:p>
          <w:p w14:paraId="5600765A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20210825-T-610</w:t>
            </w:r>
          </w:p>
        </w:tc>
        <w:tc>
          <w:tcPr>
            <w:tcW w:w="5907" w:type="dxa"/>
            <w:vAlign w:val="center"/>
          </w:tcPr>
          <w:p w14:paraId="6AC933A2" w14:textId="77777777" w:rsidR="00F5448A" w:rsidRDefault="00F5448A" w:rsidP="0001606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矿冶科技集团有限公司、北矿新材科技有限公司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北京当升材料科技股份有限公司、西北有色金属研究院、西安欧中材料科技有限公司、西安赛隆金属材料有限责任公司、钢铁研究总院、中南大学、北大泰丰先行新能源科技有限公司、深圳市注成科技股份有限公司、成都美奢锐新材料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科技股份有限公司、北京有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粉末新材料研究院有限公司、广东邦普循环科技有限公司、广东省科学院工业分析检测中心等</w:t>
            </w:r>
          </w:p>
        </w:tc>
        <w:tc>
          <w:tcPr>
            <w:tcW w:w="1163" w:type="dxa"/>
            <w:vAlign w:val="center"/>
          </w:tcPr>
          <w:p w14:paraId="43CEBEFE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预审</w:t>
            </w:r>
          </w:p>
        </w:tc>
      </w:tr>
      <w:tr w:rsidR="00F5448A" w14:paraId="72683E01" w14:textId="77777777" w:rsidTr="00016068">
        <w:trPr>
          <w:trHeight w:val="567"/>
        </w:trPr>
        <w:tc>
          <w:tcPr>
            <w:tcW w:w="735" w:type="dxa"/>
            <w:vAlign w:val="center"/>
          </w:tcPr>
          <w:p w14:paraId="2E834796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7D5E0D0C" w14:textId="77777777" w:rsidR="00F5448A" w:rsidRDefault="00F5448A" w:rsidP="00016068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金属粉末 稳态流动条件下粉末层透气性试验测定外表面积</w:t>
            </w:r>
          </w:p>
        </w:tc>
        <w:tc>
          <w:tcPr>
            <w:tcW w:w="2892" w:type="dxa"/>
            <w:vAlign w:val="center"/>
          </w:tcPr>
          <w:p w14:paraId="1C27711C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发〔2021〕23号</w:t>
            </w:r>
          </w:p>
          <w:p w14:paraId="302AFA71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20213151-T-610</w:t>
            </w:r>
          </w:p>
        </w:tc>
        <w:tc>
          <w:tcPr>
            <w:tcW w:w="5907" w:type="dxa"/>
            <w:vAlign w:val="center"/>
          </w:tcPr>
          <w:p w14:paraId="7BD68E86" w14:textId="77777777" w:rsidR="00F5448A" w:rsidRDefault="00F5448A" w:rsidP="0001606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北京有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粉末新材料研究院有限公司、广东省材料与加工研究所、有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粉末新材料股份有限公司、北京康普锡威科技有限公司</w:t>
            </w:r>
          </w:p>
        </w:tc>
        <w:tc>
          <w:tcPr>
            <w:tcW w:w="1163" w:type="dxa"/>
            <w:vAlign w:val="center"/>
          </w:tcPr>
          <w:p w14:paraId="7126A3D6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预审</w:t>
            </w:r>
          </w:p>
        </w:tc>
      </w:tr>
      <w:tr w:rsidR="00F5448A" w14:paraId="1A90FB4A" w14:textId="77777777" w:rsidTr="00016068">
        <w:trPr>
          <w:trHeight w:val="567"/>
        </w:trPr>
        <w:tc>
          <w:tcPr>
            <w:tcW w:w="735" w:type="dxa"/>
            <w:vAlign w:val="center"/>
          </w:tcPr>
          <w:p w14:paraId="241F908B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69F8F8CA" w14:textId="77777777" w:rsidR="00F5448A" w:rsidRDefault="00F5448A" w:rsidP="00016068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硬质合金可转位刀片 圆角半径</w:t>
            </w:r>
          </w:p>
        </w:tc>
        <w:tc>
          <w:tcPr>
            <w:tcW w:w="2892" w:type="dxa"/>
            <w:vAlign w:val="center"/>
          </w:tcPr>
          <w:p w14:paraId="0F6D447D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发〔2021〕41号</w:t>
            </w:r>
          </w:p>
          <w:p w14:paraId="6DE9207C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20214666-T-610</w:t>
            </w:r>
          </w:p>
        </w:tc>
        <w:tc>
          <w:tcPr>
            <w:tcW w:w="5907" w:type="dxa"/>
            <w:vAlign w:val="center"/>
          </w:tcPr>
          <w:p w14:paraId="23903447" w14:textId="77777777" w:rsidR="00F5448A" w:rsidRDefault="00F5448A" w:rsidP="00016068"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color w:val="000000"/>
                <w:kern w:val="2"/>
                <w:sz w:val="22"/>
                <w:szCs w:val="22"/>
              </w:rPr>
              <w:t>株洲钻石切削刀具股份有限公司、株洲硬质合金集团有限公司、厦门金鹭特种合金有限公司、崇义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2"/>
                <w:szCs w:val="22"/>
              </w:rPr>
              <w:t>章源钨业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2"/>
                <w:szCs w:val="22"/>
              </w:rPr>
              <w:t>股份有限公司、自贡硬质合金有限责任公司</w:t>
            </w:r>
          </w:p>
        </w:tc>
        <w:tc>
          <w:tcPr>
            <w:tcW w:w="1163" w:type="dxa"/>
            <w:vAlign w:val="center"/>
          </w:tcPr>
          <w:p w14:paraId="6E324BC0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讨论</w:t>
            </w:r>
          </w:p>
        </w:tc>
      </w:tr>
      <w:tr w:rsidR="00F5448A" w14:paraId="79A03EA6" w14:textId="77777777" w:rsidTr="00016068">
        <w:trPr>
          <w:trHeight w:val="567"/>
        </w:trPr>
        <w:tc>
          <w:tcPr>
            <w:tcW w:w="735" w:type="dxa"/>
            <w:vAlign w:val="center"/>
          </w:tcPr>
          <w:p w14:paraId="47050725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26EFF84D" w14:textId="77777777" w:rsidR="00F5448A" w:rsidRDefault="00F5448A" w:rsidP="00016068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离子电池材料 粉末压实密度的测定</w:t>
            </w:r>
          </w:p>
        </w:tc>
        <w:tc>
          <w:tcPr>
            <w:tcW w:w="2892" w:type="dxa"/>
            <w:vAlign w:val="center"/>
          </w:tcPr>
          <w:p w14:paraId="5F155DFD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发〔2021〕41号</w:t>
            </w:r>
          </w:p>
          <w:p w14:paraId="51C39FB5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20214500-T-610</w:t>
            </w:r>
          </w:p>
        </w:tc>
        <w:tc>
          <w:tcPr>
            <w:tcW w:w="5907" w:type="dxa"/>
            <w:vAlign w:val="center"/>
          </w:tcPr>
          <w:p w14:paraId="58D2B2B4" w14:textId="77777777" w:rsidR="00F5448A" w:rsidRDefault="00F5448A" w:rsidP="0001606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厦门厦钨新能源材料股份有限公司、宁德时代新能源科技股份有限公司、元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能科技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（厦门）有限公司、金驰能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有限公司、北京当升材料科技股份有限公司、广东邦普循环科技有限公司、湖南长远锂科股份有限公司、格林美股份有限公司、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科技股份有限公司、成都巴莫科技有限责任公司、广东省科学院工业分析检测中心、宜昌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邦普时代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新能源有限公司</w:t>
            </w:r>
          </w:p>
        </w:tc>
        <w:tc>
          <w:tcPr>
            <w:tcW w:w="1163" w:type="dxa"/>
            <w:vAlign w:val="center"/>
          </w:tcPr>
          <w:p w14:paraId="261E75F7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讨论</w:t>
            </w:r>
          </w:p>
        </w:tc>
      </w:tr>
      <w:tr w:rsidR="00F5448A" w14:paraId="14313C25" w14:textId="77777777" w:rsidTr="00016068">
        <w:trPr>
          <w:trHeight w:val="567"/>
        </w:trPr>
        <w:tc>
          <w:tcPr>
            <w:tcW w:w="735" w:type="dxa"/>
            <w:vAlign w:val="center"/>
          </w:tcPr>
          <w:p w14:paraId="13904FCF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22526216" w14:textId="77777777" w:rsidR="00F5448A" w:rsidRDefault="00F5448A" w:rsidP="00016068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钴酸锂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电化学性能测试 首次放电比容量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及首次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充放电效率测试方法</w:t>
            </w:r>
          </w:p>
        </w:tc>
        <w:tc>
          <w:tcPr>
            <w:tcW w:w="2892" w:type="dxa"/>
            <w:vAlign w:val="center"/>
          </w:tcPr>
          <w:p w14:paraId="4D89AE13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发〔2021〕28号</w:t>
            </w:r>
          </w:p>
          <w:p w14:paraId="35E7DEB4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20214354-T-610</w:t>
            </w:r>
          </w:p>
        </w:tc>
        <w:tc>
          <w:tcPr>
            <w:tcW w:w="5907" w:type="dxa"/>
            <w:vAlign w:val="center"/>
          </w:tcPr>
          <w:p w14:paraId="1B576407" w14:textId="77777777" w:rsidR="00F5448A" w:rsidRDefault="00F5448A" w:rsidP="0001606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中信国安盟固利电源技术有限公司、天津国安盟固利新材料科技股份有限公司、广东邦普循环科技有限公司、成都巴莫科技有限责任公司、金驰能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有限公司、格林美股份有限公司、厦门厦钨新能源材料股份有限公司、北京当升材料科技股份有限公司、广西壮族自治区分析测试研究中心、华友新能源科技(衢州)有限公司、宜昌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邦普时代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新能源有限公司</w:t>
            </w:r>
          </w:p>
        </w:tc>
        <w:tc>
          <w:tcPr>
            <w:tcW w:w="1163" w:type="dxa"/>
            <w:vAlign w:val="center"/>
          </w:tcPr>
          <w:p w14:paraId="02A522B5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讨论</w:t>
            </w:r>
          </w:p>
        </w:tc>
      </w:tr>
      <w:tr w:rsidR="00F5448A" w14:paraId="6B3FC038" w14:textId="77777777" w:rsidTr="00016068">
        <w:trPr>
          <w:trHeight w:val="567"/>
        </w:trPr>
        <w:tc>
          <w:tcPr>
            <w:tcW w:w="735" w:type="dxa"/>
            <w:vAlign w:val="center"/>
          </w:tcPr>
          <w:p w14:paraId="3FDD085F" w14:textId="77777777" w:rsidR="00F5448A" w:rsidRDefault="00F5448A" w:rsidP="00F5448A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477" w:type="dxa"/>
            <w:vAlign w:val="center"/>
          </w:tcPr>
          <w:p w14:paraId="1D970672" w14:textId="77777777" w:rsidR="00F5448A" w:rsidRDefault="00F5448A" w:rsidP="00016068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航空航天热等静压用球形钛及钛合金粉末</w:t>
            </w:r>
          </w:p>
        </w:tc>
        <w:tc>
          <w:tcPr>
            <w:tcW w:w="2892" w:type="dxa"/>
            <w:vAlign w:val="center"/>
          </w:tcPr>
          <w:p w14:paraId="45DF0666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〔2021〕234号</w:t>
            </w:r>
          </w:p>
          <w:p w14:paraId="18055FBB" w14:textId="77777777" w:rsidR="00F5448A" w:rsidRDefault="00F5448A" w:rsidP="00016068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2021-1179T-YS</w:t>
            </w:r>
          </w:p>
        </w:tc>
        <w:tc>
          <w:tcPr>
            <w:tcW w:w="5907" w:type="dxa"/>
            <w:vAlign w:val="center"/>
          </w:tcPr>
          <w:p w14:paraId="21365942" w14:textId="77777777" w:rsidR="00F5448A" w:rsidRDefault="00F5448A" w:rsidP="0001606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西安欧中材料科技有限公司、安泰科技股份有限公司、江西虔悦新材料有限公司、有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研增材技术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</w:rPr>
              <w:t>有限公司、钢铁研究总院有限公司、西北有色金属研究院、西安赛隆金属材料有限责任公司</w:t>
            </w:r>
          </w:p>
        </w:tc>
        <w:tc>
          <w:tcPr>
            <w:tcW w:w="1163" w:type="dxa"/>
            <w:vAlign w:val="center"/>
          </w:tcPr>
          <w:p w14:paraId="3D0B0807" w14:textId="77777777" w:rsidR="00F5448A" w:rsidRDefault="00F5448A" w:rsidP="00016068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讨论</w:t>
            </w:r>
          </w:p>
        </w:tc>
      </w:tr>
    </w:tbl>
    <w:p w14:paraId="07BE0FB8" w14:textId="77777777" w:rsidR="00F5448A" w:rsidRDefault="00F5448A" w:rsidP="00F5448A">
      <w:pPr>
        <w:spacing w:line="0" w:lineRule="atLeast"/>
        <w:jc w:val="center"/>
        <w:rPr>
          <w:b/>
          <w:bCs/>
        </w:rPr>
      </w:pPr>
    </w:p>
    <w:p w14:paraId="78F4BDD8" w14:textId="77777777" w:rsidR="00BE32C4" w:rsidRDefault="00BE32C4"/>
    <w:sectPr w:rsidR="00BE32C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6B5D" w14:textId="77777777" w:rsidR="00D1051E" w:rsidRDefault="00D1051E" w:rsidP="00F5448A">
      <w:r>
        <w:separator/>
      </w:r>
    </w:p>
  </w:endnote>
  <w:endnote w:type="continuationSeparator" w:id="0">
    <w:p w14:paraId="4568FB2B" w14:textId="77777777" w:rsidR="00D1051E" w:rsidRDefault="00D1051E" w:rsidP="00F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1AD7" w14:textId="77777777" w:rsidR="00D1051E" w:rsidRDefault="00D1051E" w:rsidP="00F5448A">
      <w:r>
        <w:separator/>
      </w:r>
    </w:p>
  </w:footnote>
  <w:footnote w:type="continuationSeparator" w:id="0">
    <w:p w14:paraId="32698C58" w14:textId="77777777" w:rsidR="00D1051E" w:rsidRDefault="00D1051E" w:rsidP="00F5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34EC"/>
    <w:multiLevelType w:val="multilevel"/>
    <w:tmpl w:val="1CFA34EC"/>
    <w:lvl w:ilvl="0">
      <w:start w:val="1"/>
      <w:numFmt w:val="decimal"/>
      <w:suff w:val="space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56079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BC"/>
    <w:rsid w:val="00235EBC"/>
    <w:rsid w:val="00BE32C4"/>
    <w:rsid w:val="00D1051E"/>
    <w:rsid w:val="00F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2E4CD7-3152-4611-AAAC-B035F8BF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5448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F5448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5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544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5448A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qFormat/>
    <w:rsid w:val="00F5448A"/>
    <w:rPr>
      <w:rFonts w:ascii="宋体" w:eastAsia="宋体" w:hAnsi="宋体" w:cs="宋体"/>
      <w:b/>
      <w:bCs/>
      <w:kern w:val="0"/>
      <w:sz w:val="27"/>
      <w:szCs w:val="27"/>
    </w:rPr>
  </w:style>
  <w:style w:type="paragraph" w:styleId="a0">
    <w:name w:val="endnote text"/>
    <w:basedOn w:val="a"/>
    <w:link w:val="a8"/>
    <w:uiPriority w:val="99"/>
    <w:semiHidden/>
    <w:unhideWhenUsed/>
    <w:rsid w:val="00F5448A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F5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2022-09-08T08:25:00Z</dcterms:created>
  <dcterms:modified xsi:type="dcterms:W3CDTF">2022-09-08T08:25:00Z</dcterms:modified>
</cp:coreProperties>
</file>