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C0DC" w14:textId="77777777" w:rsidR="008720F2" w:rsidRDefault="008720F2" w:rsidP="008720F2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31747464" w14:textId="77777777" w:rsidR="008720F2" w:rsidRDefault="008720F2" w:rsidP="008720F2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轻金属分标委审定和任务落实的标准项目</w:t>
      </w:r>
    </w:p>
    <w:tbl>
      <w:tblPr>
        <w:tblW w:w="4912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83"/>
        <w:gridCol w:w="2116"/>
        <w:gridCol w:w="7762"/>
        <w:gridCol w:w="727"/>
      </w:tblGrid>
      <w:tr w:rsidR="008720F2" w14:paraId="5D2C77BD" w14:textId="77777777" w:rsidTr="009B04EE">
        <w:trPr>
          <w:trHeight w:val="20"/>
          <w:tblHeader/>
        </w:trPr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1EA35" w14:textId="77777777" w:rsidR="008720F2" w:rsidRDefault="008720F2" w:rsidP="009B04E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9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2D0D6" w14:textId="77777777" w:rsidR="008720F2" w:rsidRDefault="008720F2" w:rsidP="009B04E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29CED" w14:textId="77777777" w:rsidR="008720F2" w:rsidRDefault="008720F2" w:rsidP="009B04E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8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AFB41" w14:textId="77777777" w:rsidR="008720F2" w:rsidRDefault="008720F2" w:rsidP="009B04E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5A734" w14:textId="77777777" w:rsidR="008720F2" w:rsidRDefault="008720F2" w:rsidP="009B04E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 w:rsidR="008720F2" w14:paraId="5EE4F72E" w14:textId="77777777" w:rsidTr="009B04EE">
        <w:trPr>
          <w:trHeight w:val="283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A85A0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第一组</w:t>
            </w:r>
          </w:p>
        </w:tc>
      </w:tr>
      <w:tr w:rsidR="008720F2" w14:paraId="6408B5FE" w14:textId="77777777" w:rsidTr="009B04EE">
        <w:trPr>
          <w:trHeight w:val="870"/>
        </w:trPr>
        <w:tc>
          <w:tcPr>
            <w:tcW w:w="1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EB986C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43329D" w14:textId="77777777" w:rsidR="008720F2" w:rsidRDefault="008720F2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再生铸造铝合金原料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8088" w14:textId="77777777" w:rsidR="008720F2" w:rsidRDefault="008720F2" w:rsidP="009B04EE">
            <w:pPr>
              <w:jc w:val="center"/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发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[2021]41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20214670-T-610</w:t>
            </w:r>
          </w:p>
        </w:tc>
        <w:tc>
          <w:tcPr>
            <w:tcW w:w="2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D6E5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有色金属技术经济研究院有限责任公司、中国环境科学研究院、肇庆市大正铝业有限公司、肇庆南都再生铝业有限公司、四会市辉煌金属制品有限公司、大冶市宏泰铝业有限责任公司、河北新立中有色金属集团有限公司、兰溪市博远金属有限公司、江苏鼎胜新能源材料股份有限公司、山东创新金属科技有限公司、山东南山科学技术研究院有限公司、中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信戴卡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股份有限公司等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74E1D7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审定</w:t>
            </w:r>
          </w:p>
        </w:tc>
      </w:tr>
      <w:tr w:rsidR="008720F2" w14:paraId="5A8FEA71" w14:textId="77777777" w:rsidTr="009B04EE">
        <w:trPr>
          <w:trHeight w:val="480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AB6A7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F54B" w14:textId="77777777" w:rsidR="008720F2" w:rsidRDefault="008720F2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铝熔体在线连续除气装置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2CE" w14:textId="77777777" w:rsidR="008720F2" w:rsidRDefault="008720F2" w:rsidP="009B04EE">
            <w:pPr>
              <w:jc w:val="center"/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[2021]25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 xml:space="preserve"> 2021-0395T-YS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7A65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福建麦特新铝业科技有限公司、福建青口新型材料研发中心有限责任公司、山东南山铝业股份有限公司、重庆国创轻合金研究院、新疆众和股份有限公司、河南万达铝业有限公司、福建工程学院、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股份有限公司、广西南南铝加工有限公司、东北轻合金有限责任公司等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3B33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审定</w:t>
            </w:r>
          </w:p>
        </w:tc>
      </w:tr>
      <w:tr w:rsidR="008720F2" w14:paraId="7F9B501D" w14:textId="77777777" w:rsidTr="009B04EE">
        <w:trPr>
          <w:trHeight w:val="560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E5DD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2FF1" w14:textId="77777777" w:rsidR="008720F2" w:rsidRDefault="008720F2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航空航天用铝合金板材通用技术规范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1688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[2021]12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号</w:t>
            </w:r>
          </w:p>
          <w:p w14:paraId="20951B0D" w14:textId="77777777" w:rsidR="008720F2" w:rsidRDefault="008720F2" w:rsidP="009B04EE">
            <w:pPr>
              <w:jc w:val="center"/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20210808-T-610</w:t>
            </w:r>
          </w:p>
        </w:tc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8BAE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山东南山铝业股份有限公司、中国商用飞机有限责任公司、有色金属技术经济研究院有限责任公司、中航西安飞机工业集团股份有限公司、东北轻合金有限责任公司、西南铝业（集团）有限责任公司、天津忠旺铝业有限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工程技术研究院有限公司、国标（北京）检验认证有限公司、中南大学、广西南南铝加工有限公司、广东省科学院工业分析检测中心等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A5066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审定</w:t>
            </w:r>
          </w:p>
        </w:tc>
      </w:tr>
      <w:tr w:rsidR="008720F2" w14:paraId="733C7842" w14:textId="77777777" w:rsidTr="009B04EE">
        <w:trPr>
          <w:trHeight w:val="596"/>
        </w:trPr>
        <w:tc>
          <w:tcPr>
            <w:tcW w:w="1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5D5A81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65C4FB" w14:textId="77777777" w:rsidR="008720F2" w:rsidRDefault="008720F2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航空用铝合金板材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部分：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 xml:space="preserve">7050T7451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铝合金厚板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29AEA" w14:textId="77777777" w:rsidR="008720F2" w:rsidRDefault="008720F2" w:rsidP="009B04EE">
            <w:pPr>
              <w:jc w:val="center"/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[2021]159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  <w:p w14:paraId="113DD2A9" w14:textId="77777777" w:rsidR="008720F2" w:rsidRDefault="008720F2" w:rsidP="009B04EE">
            <w:pPr>
              <w:jc w:val="center"/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2021-0531T-YS</w:t>
            </w:r>
          </w:p>
        </w:tc>
        <w:tc>
          <w:tcPr>
            <w:tcW w:w="28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418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1E71F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审定</w:t>
            </w:r>
          </w:p>
        </w:tc>
      </w:tr>
      <w:tr w:rsidR="008720F2" w14:paraId="7FFB3AB2" w14:textId="77777777" w:rsidTr="009B04EE">
        <w:trPr>
          <w:trHeight w:val="103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E80AC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第二组</w:t>
            </w:r>
          </w:p>
        </w:tc>
      </w:tr>
      <w:tr w:rsidR="008720F2" w14:paraId="304AF0FF" w14:textId="77777777" w:rsidTr="009B04EE">
        <w:trPr>
          <w:trHeight w:val="410"/>
        </w:trPr>
        <w:tc>
          <w:tcPr>
            <w:tcW w:w="1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07B460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9FAE81" w14:textId="77777777" w:rsidR="008720F2" w:rsidRDefault="008720F2" w:rsidP="009B04EE">
            <w:pPr>
              <w:widowControl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部分：铝含量的测定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465C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371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国标（北京）检验认证有限公司、中铝郑州有色金属研究院有限公司、东北轻合金有限责任公司等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88FC7B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1439E407" w14:textId="77777777" w:rsidTr="009B04EE">
        <w:trPr>
          <w:trHeight w:val="460"/>
        </w:trPr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460C3935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5DFB8689" w14:textId="77777777" w:rsidR="008720F2" w:rsidRDefault="008720F2" w:rsidP="009B04EE"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部分：锡、铍、铜、镍、钛含量的测定 分光光度法</w:t>
            </w:r>
          </w:p>
        </w:tc>
        <w:tc>
          <w:tcPr>
            <w:tcW w:w="7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651F46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6A50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中铝郑州有色金属研究院有限公司、东北轻合金有限责任公司、有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科技集团有限公司等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14:paraId="77946D81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4D47C61D" w14:textId="77777777" w:rsidTr="009B04EE">
        <w:trPr>
          <w:trHeight w:val="615"/>
        </w:trPr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0BEDA541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36E977BF" w14:textId="77777777" w:rsidR="008720F2" w:rsidRDefault="008720F2" w:rsidP="009B04EE"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部分：锂、银含量的测定 原子吸收光谱法</w:t>
            </w:r>
          </w:p>
        </w:tc>
        <w:tc>
          <w:tcPr>
            <w:tcW w:w="7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A398A7" w14:textId="77777777" w:rsidR="008720F2" w:rsidRDefault="008720F2" w:rsidP="009B04E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1655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东北轻合金有限责任公司、中铝郑州有色金属研究院有限公司、有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科技集团有限公司、有色金属技术经济研究院有限责任公司等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14:paraId="6379A8A6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5A17D60B" w14:textId="77777777" w:rsidTr="009B04EE">
        <w:trPr>
          <w:trHeight w:val="682"/>
        </w:trPr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55883042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64B03921" w14:textId="77777777" w:rsidR="008720F2" w:rsidRDefault="008720F2" w:rsidP="009B04EE"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部分：锰、锆含量的测定 分光光度法</w:t>
            </w:r>
          </w:p>
        </w:tc>
        <w:tc>
          <w:tcPr>
            <w:tcW w:w="7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8C8911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4876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中铝郑州有色金属研究院有限公司、有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科技集团有限公司、东北轻合金有限责任公司等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14:paraId="72AFB74C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2F917E4D" w14:textId="77777777" w:rsidTr="009B04EE">
        <w:trPr>
          <w:trHeight w:val="304"/>
        </w:trPr>
        <w:tc>
          <w:tcPr>
            <w:tcW w:w="142" w:type="pct"/>
            <w:vAlign w:val="center"/>
          </w:tcPr>
          <w:p w14:paraId="5F7B5284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191968B9" w14:textId="77777777" w:rsidR="008720F2" w:rsidRDefault="008720F2" w:rsidP="009B04EE"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部分：稀土含量的测定</w:t>
            </w:r>
          </w:p>
        </w:tc>
        <w:tc>
          <w:tcPr>
            <w:tcW w:w="774" w:type="pct"/>
            <w:tcBorders>
              <w:right w:val="single" w:sz="4" w:space="0" w:color="auto"/>
            </w:tcBorders>
            <w:vAlign w:val="center"/>
          </w:tcPr>
          <w:p w14:paraId="7ED341B7" w14:textId="77777777" w:rsidR="008720F2" w:rsidRDefault="008720F2" w:rsidP="009B04E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8BF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中铝郑州有色金属研究院有限公司、东北轻合金有限责任公司、有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科技集团有限公司等</w:t>
            </w:r>
          </w:p>
        </w:tc>
        <w:tc>
          <w:tcPr>
            <w:tcW w:w="264" w:type="pct"/>
            <w:vAlign w:val="center"/>
          </w:tcPr>
          <w:p w14:paraId="04FB1641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1FB0F0D9" w14:textId="77777777" w:rsidTr="009B04EE">
        <w:trPr>
          <w:trHeight w:val="559"/>
        </w:trPr>
        <w:tc>
          <w:tcPr>
            <w:tcW w:w="142" w:type="pct"/>
            <w:vAlign w:val="center"/>
          </w:tcPr>
          <w:p w14:paraId="7BA71CC5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5507B8BC" w14:textId="77777777" w:rsidR="008720F2" w:rsidRDefault="008720F2" w:rsidP="009B04EE"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部分：铁、硅含量的测定 分光光度法</w:t>
            </w:r>
          </w:p>
        </w:tc>
        <w:tc>
          <w:tcPr>
            <w:tcW w:w="774" w:type="pct"/>
            <w:tcBorders>
              <w:right w:val="single" w:sz="4" w:space="0" w:color="auto"/>
            </w:tcBorders>
            <w:vAlign w:val="center"/>
          </w:tcPr>
          <w:p w14:paraId="2446F837" w14:textId="77777777" w:rsidR="008720F2" w:rsidRDefault="008720F2" w:rsidP="009B04E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0961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国标（北京）检验认证有限公司、中铝郑州有色金属研究院有限公司、东北轻合金有限责任公司等</w:t>
            </w:r>
          </w:p>
        </w:tc>
        <w:tc>
          <w:tcPr>
            <w:tcW w:w="264" w:type="pct"/>
            <w:vAlign w:val="center"/>
          </w:tcPr>
          <w:p w14:paraId="764DBF4D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28288936" w14:textId="77777777" w:rsidTr="009B04EE">
        <w:trPr>
          <w:trHeight w:val="633"/>
        </w:trPr>
        <w:tc>
          <w:tcPr>
            <w:tcW w:w="142" w:type="pct"/>
            <w:vAlign w:val="center"/>
          </w:tcPr>
          <w:p w14:paraId="621482AE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47E642D9" w14:textId="77777777" w:rsidR="008720F2" w:rsidRDefault="008720F2" w:rsidP="009B04EE"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部分：铅、钙、钾、钠含量的测定 原子吸收光谱法</w:t>
            </w:r>
          </w:p>
        </w:tc>
        <w:tc>
          <w:tcPr>
            <w:tcW w:w="774" w:type="pct"/>
            <w:vAlign w:val="center"/>
          </w:tcPr>
          <w:p w14:paraId="679F5F6A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vAlign w:val="center"/>
          </w:tcPr>
          <w:p w14:paraId="681C4484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科技集团有限公司、中铝郑州有色金属研究院有限公司、有色金属技术经济研究院有限责任公司等</w:t>
            </w:r>
          </w:p>
        </w:tc>
        <w:tc>
          <w:tcPr>
            <w:tcW w:w="264" w:type="pct"/>
            <w:vAlign w:val="center"/>
          </w:tcPr>
          <w:p w14:paraId="1F7D6215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1B3CA373" w14:textId="77777777" w:rsidTr="009B04EE">
        <w:trPr>
          <w:trHeight w:val="434"/>
        </w:trPr>
        <w:tc>
          <w:tcPr>
            <w:tcW w:w="142" w:type="pct"/>
            <w:vAlign w:val="center"/>
          </w:tcPr>
          <w:p w14:paraId="36249E55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35DAE1D2" w14:textId="77777777" w:rsidR="008720F2" w:rsidRDefault="008720F2" w:rsidP="009B04EE"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含量的测定</w:t>
            </w:r>
          </w:p>
        </w:tc>
        <w:tc>
          <w:tcPr>
            <w:tcW w:w="774" w:type="pct"/>
            <w:vAlign w:val="center"/>
          </w:tcPr>
          <w:p w14:paraId="2915FEF2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vAlign w:val="center"/>
          </w:tcPr>
          <w:p w14:paraId="4BE25298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东北轻合金有限责任公司、中铝郑州有色金属研究院有限公司、有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科技集团有限公司、有色金属技术经济研究院有限责任公司等</w:t>
            </w:r>
          </w:p>
        </w:tc>
        <w:tc>
          <w:tcPr>
            <w:tcW w:w="264" w:type="pct"/>
            <w:vAlign w:val="center"/>
          </w:tcPr>
          <w:p w14:paraId="44877267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2265341C" w14:textId="77777777" w:rsidTr="009B04EE">
        <w:trPr>
          <w:trHeight w:val="544"/>
        </w:trPr>
        <w:tc>
          <w:tcPr>
            <w:tcW w:w="142" w:type="pct"/>
            <w:vAlign w:val="center"/>
          </w:tcPr>
          <w:p w14:paraId="005737F1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2D09BEC4" w14:textId="77777777" w:rsidR="008720F2" w:rsidRDefault="008720F2" w:rsidP="009B04EE">
            <w:pPr>
              <w:widowControl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部分：氯含量的测定 氯化银浊度法</w:t>
            </w:r>
          </w:p>
        </w:tc>
        <w:tc>
          <w:tcPr>
            <w:tcW w:w="774" w:type="pct"/>
            <w:vAlign w:val="center"/>
          </w:tcPr>
          <w:p w14:paraId="69E8311B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vAlign w:val="center"/>
          </w:tcPr>
          <w:p w14:paraId="0BB0C11D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中铝郑州有色金属研究院有限公司、东北轻合金有限责任公司、有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科技集团有限公司、有色金属技术经济研究院有限责任公司等</w:t>
            </w:r>
          </w:p>
        </w:tc>
        <w:tc>
          <w:tcPr>
            <w:tcW w:w="264" w:type="pct"/>
            <w:vAlign w:val="center"/>
          </w:tcPr>
          <w:p w14:paraId="16ED2305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791B97AF" w14:textId="77777777" w:rsidTr="009B04EE">
        <w:trPr>
          <w:trHeight w:val="544"/>
        </w:trPr>
        <w:tc>
          <w:tcPr>
            <w:tcW w:w="142" w:type="pct"/>
            <w:vAlign w:val="center"/>
          </w:tcPr>
          <w:p w14:paraId="1F8CDFFB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7A79506F" w14:textId="77777777" w:rsidR="008720F2" w:rsidRDefault="008720F2" w:rsidP="009B04EE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 第20部分：元素含量的测定 电感耦合等离子体原子发射光谱法</w:t>
            </w:r>
          </w:p>
        </w:tc>
        <w:tc>
          <w:tcPr>
            <w:tcW w:w="774" w:type="pct"/>
            <w:vAlign w:val="center"/>
          </w:tcPr>
          <w:p w14:paraId="1B0FB1A1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发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</w:p>
          <w:p w14:paraId="441E3857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20220714-T-610</w:t>
            </w:r>
          </w:p>
        </w:tc>
        <w:tc>
          <w:tcPr>
            <w:tcW w:w="2837" w:type="pct"/>
            <w:vAlign w:val="center"/>
          </w:tcPr>
          <w:p w14:paraId="56644D0D" w14:textId="77777777" w:rsidR="008720F2" w:rsidRDefault="008720F2" w:rsidP="009B04EE">
            <w:pP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中铝郑州有色金属研究院有限公司、北京有色金属研究院、贵州省分析测试研究院、西南铝业（集团）有限公司等</w:t>
            </w:r>
          </w:p>
        </w:tc>
        <w:tc>
          <w:tcPr>
            <w:tcW w:w="264" w:type="pct"/>
            <w:vAlign w:val="center"/>
          </w:tcPr>
          <w:p w14:paraId="60ECD7B1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31C620FB" w14:textId="77777777" w:rsidTr="009B04EE">
        <w:trPr>
          <w:trHeight w:val="544"/>
        </w:trPr>
        <w:tc>
          <w:tcPr>
            <w:tcW w:w="142" w:type="pct"/>
            <w:vAlign w:val="center"/>
          </w:tcPr>
          <w:p w14:paraId="3297147A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68F9688E" w14:textId="77777777" w:rsidR="008720F2" w:rsidRDefault="008720F2" w:rsidP="009B04EE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部分：元素含量的测定 光电直读原子发射光谱法</w:t>
            </w:r>
          </w:p>
        </w:tc>
        <w:tc>
          <w:tcPr>
            <w:tcW w:w="774" w:type="pct"/>
            <w:vAlign w:val="center"/>
          </w:tcPr>
          <w:p w14:paraId="432D006E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vAlign w:val="center"/>
          </w:tcPr>
          <w:p w14:paraId="30764491" w14:textId="77777777" w:rsidR="008720F2" w:rsidRDefault="008720F2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中铝郑州有色金属研究院有限公司、西南铝业（集团）有限责任公司、东北轻合金有限责任公司等</w:t>
            </w:r>
          </w:p>
        </w:tc>
        <w:tc>
          <w:tcPr>
            <w:tcW w:w="264" w:type="pct"/>
            <w:vAlign w:val="center"/>
          </w:tcPr>
          <w:p w14:paraId="443148E4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04AD1CB9" w14:textId="77777777" w:rsidTr="009B04EE">
        <w:trPr>
          <w:trHeight w:val="184"/>
        </w:trPr>
        <w:tc>
          <w:tcPr>
            <w:tcW w:w="142" w:type="pct"/>
            <w:vAlign w:val="center"/>
          </w:tcPr>
          <w:p w14:paraId="18EC01F8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31145731" w14:textId="77777777" w:rsidR="008720F2" w:rsidRDefault="008720F2" w:rsidP="009B04EE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  <w:lang w:bidi="ar"/>
              </w:rPr>
              <w:t>22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含量的测定</w:t>
            </w:r>
          </w:p>
        </w:tc>
        <w:tc>
          <w:tcPr>
            <w:tcW w:w="774" w:type="pct"/>
            <w:vAlign w:val="center"/>
          </w:tcPr>
          <w:p w14:paraId="7461D34E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待下达计划</w:t>
            </w:r>
          </w:p>
        </w:tc>
        <w:tc>
          <w:tcPr>
            <w:tcW w:w="2837" w:type="pct"/>
            <w:vAlign w:val="center"/>
          </w:tcPr>
          <w:p w14:paraId="67F455BD" w14:textId="77777777" w:rsidR="008720F2" w:rsidRDefault="008720F2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中铝郑州有色金属研究院有限公司、东北轻合金有限责任公司、有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科技集团有限公司、有色金属技术经济研究院有限责任公司等</w:t>
            </w:r>
          </w:p>
        </w:tc>
        <w:tc>
          <w:tcPr>
            <w:tcW w:w="264" w:type="pct"/>
            <w:vAlign w:val="center"/>
          </w:tcPr>
          <w:p w14:paraId="238A1DFC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5DD2E460" w14:textId="77777777" w:rsidTr="009B04EE">
        <w:trPr>
          <w:trHeight w:val="636"/>
        </w:trPr>
        <w:tc>
          <w:tcPr>
            <w:tcW w:w="142" w:type="pct"/>
            <w:vAlign w:val="center"/>
          </w:tcPr>
          <w:p w14:paraId="0033A653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58806BB5" w14:textId="77777777" w:rsidR="008720F2" w:rsidRDefault="008720F2" w:rsidP="009B04EE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 第23部分：元素含量的测定 波长色散X射线荧光光谱法</w:t>
            </w:r>
          </w:p>
        </w:tc>
        <w:tc>
          <w:tcPr>
            <w:tcW w:w="774" w:type="pct"/>
            <w:vAlign w:val="center"/>
          </w:tcPr>
          <w:p w14:paraId="51B0E961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发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</w:p>
          <w:p w14:paraId="0AF60250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20220732-T-610</w:t>
            </w:r>
          </w:p>
        </w:tc>
        <w:tc>
          <w:tcPr>
            <w:tcW w:w="2837" w:type="pct"/>
            <w:vAlign w:val="center"/>
          </w:tcPr>
          <w:p w14:paraId="1AC362E6" w14:textId="77777777" w:rsidR="008720F2" w:rsidRDefault="008720F2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中铝郑州有色金属研究院有限公司、有色金属技术经济研究院、中国空空导弹研究院、昆明冶金研究院、国家镁及镁合金产品质量监督检验中心、中国船舶重工集团公司第七二五研究所、西南铝业（集团）有限责任公司、山西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银光华盛镁业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股份有限公司</w:t>
            </w:r>
          </w:p>
        </w:tc>
        <w:tc>
          <w:tcPr>
            <w:tcW w:w="264" w:type="pct"/>
            <w:vAlign w:val="center"/>
          </w:tcPr>
          <w:p w14:paraId="54B5CEFF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  <w:tr w:rsidR="008720F2" w14:paraId="3C92F924" w14:textId="77777777" w:rsidTr="009B04EE">
        <w:trPr>
          <w:trHeight w:val="544"/>
        </w:trPr>
        <w:tc>
          <w:tcPr>
            <w:tcW w:w="142" w:type="pct"/>
            <w:vAlign w:val="center"/>
          </w:tcPr>
          <w:p w14:paraId="7E902B9C" w14:textId="77777777" w:rsidR="008720F2" w:rsidRDefault="008720F2" w:rsidP="008720F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7BE5FFB9" w14:textId="77777777" w:rsidR="008720F2" w:rsidRDefault="008720F2" w:rsidP="009B04EE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shd w:val="clear" w:color="auto" w:fill="FFFFFF"/>
                <w:lang w:bidi="ar"/>
              </w:rPr>
              <w:t>镁及镁合金化学分析方法 第24部分：痕量杂质元素的测定 辉光放电质谱法</w:t>
            </w:r>
          </w:p>
        </w:tc>
        <w:tc>
          <w:tcPr>
            <w:tcW w:w="774" w:type="pct"/>
            <w:vAlign w:val="center"/>
          </w:tcPr>
          <w:p w14:paraId="41904661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发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</w:p>
          <w:p w14:paraId="56E8DFE9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20220727-T-610</w:t>
            </w:r>
          </w:p>
        </w:tc>
        <w:tc>
          <w:tcPr>
            <w:tcW w:w="2837" w:type="pct"/>
            <w:vAlign w:val="center"/>
          </w:tcPr>
          <w:p w14:paraId="3EE2E455" w14:textId="77777777" w:rsidR="008720F2" w:rsidRDefault="008720F2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国合通用测试评价认证股份公司、国标（北京）检验认证有限公司、甘肃精普检测科技有限公司、昆明冶金研究院、广东先导稀材股份有限公司、峨嵋半导体材料研究所</w:t>
            </w:r>
          </w:p>
        </w:tc>
        <w:tc>
          <w:tcPr>
            <w:tcW w:w="264" w:type="pct"/>
            <w:vAlign w:val="center"/>
          </w:tcPr>
          <w:p w14:paraId="215E5FEE" w14:textId="77777777" w:rsidR="008720F2" w:rsidRDefault="008720F2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任务落实</w:t>
            </w:r>
          </w:p>
        </w:tc>
      </w:tr>
    </w:tbl>
    <w:p w14:paraId="6D6C9F16" w14:textId="77777777" w:rsidR="008720F2" w:rsidRDefault="008720F2" w:rsidP="008720F2">
      <w:pPr>
        <w:spacing w:line="400" w:lineRule="exact"/>
        <w:ind w:leftChars="-76" w:left="-160" w:firstLineChars="50" w:firstLine="140"/>
        <w:rPr>
          <w:sz w:val="28"/>
        </w:rPr>
      </w:pPr>
      <w:r>
        <w:rPr>
          <w:sz w:val="28"/>
        </w:rPr>
        <w:t xml:space="preserve"> </w:t>
      </w:r>
    </w:p>
    <w:p w14:paraId="21702242" w14:textId="77777777" w:rsidR="00FE2E43" w:rsidRDefault="00FE2E43"/>
    <w:sectPr w:rsidR="00FE2E43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C632" w14:textId="77777777" w:rsidR="00E114FB" w:rsidRDefault="00E114FB" w:rsidP="008720F2">
      <w:r>
        <w:separator/>
      </w:r>
    </w:p>
  </w:endnote>
  <w:endnote w:type="continuationSeparator" w:id="0">
    <w:p w14:paraId="5E810DFB" w14:textId="77777777" w:rsidR="00E114FB" w:rsidRDefault="00E114FB" w:rsidP="008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F5A5" w14:textId="77777777" w:rsidR="00E114FB" w:rsidRDefault="00E114FB" w:rsidP="008720F2">
      <w:r>
        <w:separator/>
      </w:r>
    </w:p>
  </w:footnote>
  <w:footnote w:type="continuationSeparator" w:id="0">
    <w:p w14:paraId="2FCE1E41" w14:textId="77777777" w:rsidR="00E114FB" w:rsidRDefault="00E114FB" w:rsidP="0087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31C"/>
    <w:multiLevelType w:val="multilevel"/>
    <w:tmpl w:val="1017031C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6556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09"/>
    <w:rsid w:val="008720F2"/>
    <w:rsid w:val="00DE3509"/>
    <w:rsid w:val="00E114FB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B7AA11-66BB-4BC6-9060-01FB7659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0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0F2"/>
    <w:rPr>
      <w:sz w:val="18"/>
      <w:szCs w:val="18"/>
    </w:rPr>
  </w:style>
  <w:style w:type="paragraph" w:styleId="a7">
    <w:name w:val="List Paragraph"/>
    <w:basedOn w:val="a"/>
    <w:uiPriority w:val="34"/>
    <w:qFormat/>
    <w:rsid w:val="008720F2"/>
    <w:pPr>
      <w:ind w:firstLineChars="200" w:firstLine="420"/>
    </w:pPr>
  </w:style>
  <w:style w:type="character" w:customStyle="1" w:styleId="font51">
    <w:name w:val="font51"/>
    <w:basedOn w:val="a0"/>
    <w:qFormat/>
    <w:rsid w:val="008720F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2022-09-08T06:11:00Z</dcterms:created>
  <dcterms:modified xsi:type="dcterms:W3CDTF">2022-09-08T06:11:00Z</dcterms:modified>
</cp:coreProperties>
</file>