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69CE" w14:textId="77777777" w:rsidR="006C5ED0" w:rsidRDefault="006C5ED0" w:rsidP="006C5ED0">
      <w:pPr>
        <w:spacing w:before="104" w:line="187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/>
          <w:spacing w:val="-13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3"/>
          <w:sz w:val="32"/>
          <w:szCs w:val="32"/>
        </w:rPr>
        <w:t>：</w:t>
      </w:r>
    </w:p>
    <w:p w14:paraId="4840EDB6" w14:textId="77777777" w:rsidR="006C5ED0" w:rsidRDefault="006C5ED0" w:rsidP="006C5ED0">
      <w:pPr>
        <w:spacing w:before="143" w:line="220" w:lineRule="auto"/>
        <w:jc w:val="center"/>
        <w:rPr>
          <w:rFonts w:ascii="黑体" w:eastAsia="黑体" w:hAnsi="黑体" w:cs="黑体"/>
          <w:spacing w:val="-5"/>
          <w:sz w:val="32"/>
          <w:szCs w:val="32"/>
        </w:rPr>
      </w:pPr>
      <w:r>
        <w:rPr>
          <w:rFonts w:ascii="黑体" w:eastAsia="黑体" w:hAnsi="黑体" w:cs="黑体"/>
          <w:spacing w:val="-5"/>
          <w:sz w:val="32"/>
          <w:szCs w:val="32"/>
        </w:rPr>
        <w:t>推荐性国家</w:t>
      </w:r>
      <w:r>
        <w:rPr>
          <w:rFonts w:ascii="黑体" w:eastAsia="黑体" w:hAnsi="黑体" w:cs="黑体" w:hint="eastAsia"/>
          <w:spacing w:val="-5"/>
          <w:sz w:val="32"/>
          <w:szCs w:val="32"/>
        </w:rPr>
        <w:t>、行业</w:t>
      </w:r>
      <w:r>
        <w:rPr>
          <w:rFonts w:ascii="黑体" w:eastAsia="黑体" w:hAnsi="黑体" w:cs="黑体"/>
          <w:spacing w:val="-5"/>
          <w:sz w:val="32"/>
          <w:szCs w:val="32"/>
        </w:rPr>
        <w:t>标准复审工作表（试行）</w:t>
      </w:r>
    </w:p>
    <w:p w14:paraId="7DEC2BEA" w14:textId="77777777" w:rsidR="006C5ED0" w:rsidRDefault="006C5ED0" w:rsidP="006C5ED0">
      <w:pPr>
        <w:spacing w:before="143" w:line="220" w:lineRule="auto"/>
        <w:jc w:val="center"/>
        <w:rPr>
          <w:rFonts w:ascii="黑体" w:eastAsia="黑体" w:hAnsi="黑体" w:cs="黑体"/>
          <w:spacing w:val="-5"/>
          <w:sz w:val="32"/>
          <w:szCs w:val="32"/>
        </w:rPr>
      </w:pPr>
    </w:p>
    <w:tbl>
      <w:tblPr>
        <w:tblStyle w:val="TableNormal"/>
        <w:tblW w:w="963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3183"/>
        <w:gridCol w:w="1606"/>
        <w:gridCol w:w="674"/>
        <w:gridCol w:w="2685"/>
      </w:tblGrid>
      <w:tr w:rsidR="006C5ED0" w14:paraId="20EAE1D8" w14:textId="77777777" w:rsidTr="00D76603">
        <w:trPr>
          <w:trHeight w:val="1115"/>
        </w:trPr>
        <w:tc>
          <w:tcPr>
            <w:tcW w:w="1491" w:type="dxa"/>
            <w:vAlign w:val="center"/>
          </w:tcPr>
          <w:p w14:paraId="685DB72D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</w:rPr>
              <w:t>标准编号</w:t>
            </w:r>
          </w:p>
        </w:tc>
        <w:tc>
          <w:tcPr>
            <w:tcW w:w="3183" w:type="dxa"/>
            <w:vAlign w:val="center"/>
          </w:tcPr>
          <w:p w14:paraId="6E492D42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1606" w:type="dxa"/>
            <w:vAlign w:val="center"/>
          </w:tcPr>
          <w:p w14:paraId="085A3D1C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3359" w:type="dxa"/>
            <w:gridSpan w:val="2"/>
            <w:vAlign w:val="center"/>
          </w:tcPr>
          <w:p w14:paraId="08E6FFAA" w14:textId="77777777" w:rsidR="006C5ED0" w:rsidRDefault="006C5ED0" w:rsidP="00D76603">
            <w:pPr>
              <w:rPr>
                <w:rFonts w:ascii="Times New Roman"/>
              </w:rPr>
            </w:pPr>
          </w:p>
        </w:tc>
      </w:tr>
      <w:tr w:rsidR="006C5ED0" w14:paraId="02523792" w14:textId="77777777" w:rsidTr="00D76603">
        <w:trPr>
          <w:trHeight w:val="591"/>
        </w:trPr>
        <w:tc>
          <w:tcPr>
            <w:tcW w:w="1491" w:type="dxa"/>
            <w:vAlign w:val="center"/>
          </w:tcPr>
          <w:p w14:paraId="6DE6E113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归口单位</w:t>
            </w:r>
          </w:p>
        </w:tc>
        <w:tc>
          <w:tcPr>
            <w:tcW w:w="3183" w:type="dxa"/>
            <w:vAlign w:val="center"/>
          </w:tcPr>
          <w:p w14:paraId="4D558C4A" w14:textId="77777777" w:rsidR="006C5ED0" w:rsidRDefault="006C5ED0" w:rsidP="00D76603">
            <w:pPr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  <w:sz w:val="21"/>
              </w:rPr>
              <w:t>全国有色金属标准化技术委员会</w:t>
            </w:r>
          </w:p>
        </w:tc>
        <w:tc>
          <w:tcPr>
            <w:tcW w:w="1606" w:type="dxa"/>
            <w:vAlign w:val="center"/>
          </w:tcPr>
          <w:p w14:paraId="65F3CC6C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3359" w:type="dxa"/>
            <w:gridSpan w:val="2"/>
            <w:vAlign w:val="center"/>
          </w:tcPr>
          <w:p w14:paraId="54F62765" w14:textId="77777777" w:rsidR="006C5ED0" w:rsidRDefault="006C5ED0" w:rsidP="00D76603">
            <w:pPr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  <w:sz w:val="21"/>
              </w:rPr>
              <w:t>中国有色金属工业协会</w:t>
            </w:r>
          </w:p>
        </w:tc>
      </w:tr>
      <w:tr w:rsidR="006C5ED0" w14:paraId="478D63A7" w14:textId="77777777" w:rsidTr="00D76603">
        <w:trPr>
          <w:trHeight w:val="591"/>
        </w:trPr>
        <w:tc>
          <w:tcPr>
            <w:tcW w:w="6954" w:type="dxa"/>
            <w:gridSpan w:val="4"/>
            <w:vAlign w:val="center"/>
          </w:tcPr>
          <w:p w14:paraId="272A8267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复审内容</w:t>
            </w:r>
          </w:p>
        </w:tc>
        <w:tc>
          <w:tcPr>
            <w:tcW w:w="2685" w:type="dxa"/>
            <w:vAlign w:val="center"/>
          </w:tcPr>
          <w:p w14:paraId="24D98343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结果判定</w:t>
            </w:r>
          </w:p>
        </w:tc>
      </w:tr>
      <w:tr w:rsidR="006C5ED0" w14:paraId="45845E16" w14:textId="77777777" w:rsidTr="00D76603">
        <w:trPr>
          <w:trHeight w:val="1604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 w14:paraId="1634CDFE" w14:textId="77777777" w:rsidR="006C5ED0" w:rsidRDefault="006C5ED0" w:rsidP="00D76603">
            <w:pPr>
              <w:spacing w:line="204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标准的</w:t>
            </w:r>
          </w:p>
          <w:p w14:paraId="02CF5854" w14:textId="77777777" w:rsidR="006C5ED0" w:rsidRDefault="006C5ED0" w:rsidP="00D76603">
            <w:pPr>
              <w:spacing w:line="204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适用性</w:t>
            </w: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7C33D4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1.标准是否属于满足基础通用、与强制性国家标准配套、对各有关行业起引领作用，并在全国适用的标准？</w:t>
            </w:r>
          </w:p>
        </w:tc>
        <w:tc>
          <w:tcPr>
            <w:tcW w:w="2685" w:type="dxa"/>
            <w:vAlign w:val="center"/>
          </w:tcPr>
          <w:p w14:paraId="22DD3764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基础通用</w:t>
            </w:r>
          </w:p>
          <w:p w14:paraId="1BA2CCF9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与强标配套</w:t>
            </w:r>
          </w:p>
          <w:p w14:paraId="4F9E3789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起引领作用</w:t>
            </w:r>
          </w:p>
          <w:p w14:paraId="03C55CC3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4BFFCC16" w14:textId="77777777" w:rsidTr="00D76603">
        <w:trPr>
          <w:trHeight w:val="804"/>
        </w:trPr>
        <w:tc>
          <w:tcPr>
            <w:tcW w:w="1491" w:type="dxa"/>
            <w:vMerge/>
            <w:tcBorders>
              <w:top w:val="nil"/>
              <w:bottom w:val="nil"/>
            </w:tcBorders>
          </w:tcPr>
          <w:p w14:paraId="021A4325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8E8B0D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2.标准涉及的产品、过程或服务是否已被淘汰？</w:t>
            </w:r>
          </w:p>
        </w:tc>
        <w:tc>
          <w:tcPr>
            <w:tcW w:w="2685" w:type="dxa"/>
            <w:vAlign w:val="center"/>
          </w:tcPr>
          <w:p w14:paraId="2B795CCD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69E9DE3D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3B2C9BF3" w14:textId="77777777" w:rsidTr="00D76603">
        <w:trPr>
          <w:trHeight w:val="805"/>
        </w:trPr>
        <w:tc>
          <w:tcPr>
            <w:tcW w:w="1491" w:type="dxa"/>
            <w:vMerge/>
            <w:tcBorders>
              <w:top w:val="nil"/>
              <w:bottom w:val="nil"/>
            </w:tcBorders>
          </w:tcPr>
          <w:p w14:paraId="2F45407C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C79C62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3.标准的适用范围是否能够覆盖新产品、新工艺、新技术或新服务？</w:t>
            </w:r>
          </w:p>
        </w:tc>
        <w:tc>
          <w:tcPr>
            <w:tcW w:w="2685" w:type="dxa"/>
            <w:vAlign w:val="center"/>
          </w:tcPr>
          <w:p w14:paraId="1AC70C15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6127491C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15643818" w14:textId="77777777" w:rsidTr="00D76603">
        <w:trPr>
          <w:trHeight w:val="1104"/>
        </w:trPr>
        <w:tc>
          <w:tcPr>
            <w:tcW w:w="1491" w:type="dxa"/>
            <w:vMerge/>
            <w:tcBorders>
              <w:top w:val="nil"/>
            </w:tcBorders>
          </w:tcPr>
          <w:p w14:paraId="39679EE1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7470344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4.标准的技术要求与当前市场或产业技术发展的平均水平相比情况</w:t>
            </w:r>
          </w:p>
        </w:tc>
        <w:tc>
          <w:tcPr>
            <w:tcW w:w="2685" w:type="dxa"/>
            <w:vAlign w:val="center"/>
          </w:tcPr>
          <w:p w14:paraId="5A552643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高于平均</w:t>
            </w:r>
          </w:p>
          <w:p w14:paraId="0FA9BB06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齐平平均</w:t>
            </w:r>
          </w:p>
          <w:p w14:paraId="7D78911E" w14:textId="77777777" w:rsidR="006C5ED0" w:rsidRDefault="006C5ED0" w:rsidP="00D76603"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低于平均</w:t>
            </w:r>
          </w:p>
        </w:tc>
      </w:tr>
      <w:tr w:rsidR="006C5ED0" w14:paraId="23F0F598" w14:textId="77777777" w:rsidTr="00D76603">
        <w:trPr>
          <w:trHeight w:val="1004"/>
        </w:trPr>
        <w:tc>
          <w:tcPr>
            <w:tcW w:w="1491" w:type="dxa"/>
            <w:vAlign w:val="center"/>
          </w:tcPr>
          <w:p w14:paraId="40C89E80" w14:textId="77777777" w:rsidR="006C5ED0" w:rsidRDefault="006C5ED0" w:rsidP="00D76603">
            <w:pPr>
              <w:spacing w:line="204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标准的</w:t>
            </w:r>
          </w:p>
          <w:p w14:paraId="6B756DAA" w14:textId="77777777" w:rsidR="006C5ED0" w:rsidRDefault="006C5ED0" w:rsidP="00D76603">
            <w:pPr>
              <w:spacing w:line="204" w:lineRule="auto"/>
              <w:jc w:val="center"/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规范性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2FCF272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5.标准技术内容是否可验证、可操作？</w:t>
            </w:r>
          </w:p>
        </w:tc>
        <w:tc>
          <w:tcPr>
            <w:tcW w:w="2685" w:type="dxa"/>
          </w:tcPr>
          <w:p w14:paraId="0CEDB13F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15B56959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proofErr w:type="gramEnd"/>
          </w:p>
          <w:p w14:paraId="6B973C4B" w14:textId="77777777" w:rsidR="006C5ED0" w:rsidRDefault="006C5ED0" w:rsidP="00D7660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不适用于本标准</w:t>
            </w:r>
          </w:p>
        </w:tc>
      </w:tr>
      <w:tr w:rsidR="006C5ED0" w14:paraId="7FDE730B" w14:textId="77777777" w:rsidTr="00D76603">
        <w:trPr>
          <w:trHeight w:val="805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 w14:paraId="6E0A94DE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标准的</w:t>
            </w:r>
          </w:p>
          <w:p w14:paraId="26FE01E2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时效性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799B110B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6.采标标准所采用的国际标准是否是最新标准？</w:t>
            </w:r>
          </w:p>
        </w:tc>
        <w:tc>
          <w:tcPr>
            <w:tcW w:w="2685" w:type="dxa"/>
          </w:tcPr>
          <w:p w14:paraId="4CE9B9F2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3D8F68EF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proofErr w:type="gramEnd"/>
          </w:p>
          <w:p w14:paraId="41B96181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没有采标</w:t>
            </w:r>
          </w:p>
        </w:tc>
      </w:tr>
      <w:tr w:rsidR="006C5ED0" w14:paraId="34DB777A" w14:textId="77777777" w:rsidTr="00D76603">
        <w:trPr>
          <w:trHeight w:val="405"/>
        </w:trPr>
        <w:tc>
          <w:tcPr>
            <w:tcW w:w="1491" w:type="dxa"/>
            <w:vMerge/>
            <w:tcBorders>
              <w:top w:val="nil"/>
            </w:tcBorders>
            <w:vAlign w:val="center"/>
          </w:tcPr>
          <w:p w14:paraId="13F05D64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073B8A7E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7.标准的规范性引用文件是否修订或废止？</w:t>
            </w:r>
          </w:p>
        </w:tc>
        <w:tc>
          <w:tcPr>
            <w:tcW w:w="2685" w:type="dxa"/>
          </w:tcPr>
          <w:p w14:paraId="123CA9FD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3C521AD0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3DDD2176" w14:textId="77777777" w:rsidTr="00D76603">
        <w:trPr>
          <w:trHeight w:val="552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 w14:paraId="62835BF5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标准的</w:t>
            </w:r>
          </w:p>
          <w:p w14:paraId="646BC1A2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协调性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4F058D1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8.标准相关技术内容是否与其他标准重复？</w:t>
            </w:r>
          </w:p>
        </w:tc>
        <w:tc>
          <w:tcPr>
            <w:tcW w:w="2685" w:type="dxa"/>
          </w:tcPr>
          <w:p w14:paraId="638C1228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0FA16645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2217BB6D" w14:textId="77777777" w:rsidTr="00D76603">
        <w:trPr>
          <w:trHeight w:val="805"/>
        </w:trPr>
        <w:tc>
          <w:tcPr>
            <w:tcW w:w="1491" w:type="dxa"/>
            <w:vMerge/>
            <w:tcBorders>
              <w:top w:val="nil"/>
              <w:bottom w:val="nil"/>
            </w:tcBorders>
          </w:tcPr>
          <w:p w14:paraId="67596EC7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6CFBA9FF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9.标准相关技术内容是否与其他标准矛盾或不协调不配套？</w:t>
            </w:r>
          </w:p>
        </w:tc>
        <w:tc>
          <w:tcPr>
            <w:tcW w:w="2685" w:type="dxa"/>
          </w:tcPr>
          <w:p w14:paraId="0DB59673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0A59622B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3E196CBC" w14:textId="77777777" w:rsidTr="00D76603">
        <w:trPr>
          <w:trHeight w:val="818"/>
        </w:trPr>
        <w:tc>
          <w:tcPr>
            <w:tcW w:w="1491" w:type="dxa"/>
            <w:vMerge/>
            <w:tcBorders>
              <w:top w:val="nil"/>
            </w:tcBorders>
          </w:tcPr>
          <w:p w14:paraId="037E1A18" w14:textId="77777777" w:rsidR="006C5ED0" w:rsidRDefault="006C5ED0" w:rsidP="00D76603">
            <w:pPr>
              <w:rPr>
                <w:rFonts w:ascii="Times New Roman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7BBC7DD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10.标准与现行相关法律法规、部门规章、国家产业政策是否协调？</w:t>
            </w:r>
          </w:p>
        </w:tc>
        <w:tc>
          <w:tcPr>
            <w:tcW w:w="2685" w:type="dxa"/>
          </w:tcPr>
          <w:p w14:paraId="19EF2528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06712808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</w:tbl>
    <w:p w14:paraId="706D3A1E" w14:textId="77777777" w:rsidR="006C5ED0" w:rsidRDefault="006C5ED0" w:rsidP="006C5ED0"/>
    <w:p w14:paraId="295B783A" w14:textId="77777777" w:rsidR="006C5ED0" w:rsidRDefault="006C5ED0" w:rsidP="006C5ED0"/>
    <w:p w14:paraId="35200F21" w14:textId="77777777" w:rsidR="006C5ED0" w:rsidRDefault="006C5ED0" w:rsidP="006C5ED0"/>
    <w:p w14:paraId="29F13876" w14:textId="77777777" w:rsidR="006C5ED0" w:rsidRDefault="006C5ED0" w:rsidP="006C5ED0"/>
    <w:tbl>
      <w:tblPr>
        <w:tblStyle w:val="TableNormal"/>
        <w:tblpPr w:leftFromText="180" w:rightFromText="180" w:vertAnchor="text" w:horzAnchor="page" w:tblpX="1061" w:tblpY="87"/>
        <w:tblOverlap w:val="never"/>
        <w:tblW w:w="96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460"/>
        <w:gridCol w:w="2685"/>
      </w:tblGrid>
      <w:tr w:rsidR="006C5ED0" w14:paraId="7DAE9DD1" w14:textId="77777777" w:rsidTr="00D76603">
        <w:trPr>
          <w:trHeight w:val="809"/>
        </w:trPr>
        <w:tc>
          <w:tcPr>
            <w:tcW w:w="1500" w:type="dxa"/>
            <w:vMerge w:val="restart"/>
            <w:tcBorders>
              <w:bottom w:val="nil"/>
            </w:tcBorders>
            <w:vAlign w:val="center"/>
          </w:tcPr>
          <w:p w14:paraId="260FC7AF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标准实</w:t>
            </w:r>
          </w:p>
          <w:p w14:paraId="466C3C9F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施效果</w:t>
            </w: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5E7482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11.标准是否被法律法规、部门规章、国家产业政策引用？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</w:tcPr>
          <w:p w14:paraId="5FA86369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59FA9839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3838743A" w14:textId="77777777" w:rsidTr="00D76603">
        <w:trPr>
          <w:trHeight w:val="405"/>
        </w:trPr>
        <w:tc>
          <w:tcPr>
            <w:tcW w:w="1500" w:type="dxa"/>
            <w:vMerge/>
            <w:tcBorders>
              <w:top w:val="nil"/>
              <w:bottom w:val="nil"/>
            </w:tcBorders>
            <w:vAlign w:val="center"/>
          </w:tcPr>
          <w:p w14:paraId="2EE95656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A1DB03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12.标准是否被强制性标准引用？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</w:tcPr>
          <w:p w14:paraId="045BDDA8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是</w:t>
            </w:r>
          </w:p>
          <w:p w14:paraId="53532828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6C5ED0" w14:paraId="34786341" w14:textId="77777777" w:rsidTr="00D76603">
        <w:trPr>
          <w:trHeight w:val="1519"/>
        </w:trPr>
        <w:tc>
          <w:tcPr>
            <w:tcW w:w="1500" w:type="dxa"/>
            <w:vMerge/>
            <w:tcBorders>
              <w:top w:val="nil"/>
              <w:bottom w:val="nil"/>
            </w:tcBorders>
            <w:vAlign w:val="center"/>
          </w:tcPr>
          <w:p w14:paraId="68CFABE9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02F77E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13.标准是否被其他推荐性标准引用？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center"/>
          </w:tcPr>
          <w:p w14:paraId="46DD5B30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1项标准引用</w:t>
            </w:r>
          </w:p>
          <w:p w14:paraId="3500260B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2-5项标准引用</w:t>
            </w:r>
          </w:p>
          <w:p w14:paraId="61C04A29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5项以上标准引用</w:t>
            </w:r>
          </w:p>
          <w:p w14:paraId="28EA02C1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没有被引用</w:t>
            </w:r>
          </w:p>
        </w:tc>
      </w:tr>
      <w:tr w:rsidR="006C5ED0" w14:paraId="18DB42E0" w14:textId="77777777" w:rsidTr="00D76603">
        <w:trPr>
          <w:trHeight w:val="805"/>
        </w:trPr>
        <w:tc>
          <w:tcPr>
            <w:tcW w:w="1500" w:type="dxa"/>
            <w:vMerge/>
            <w:tcBorders>
              <w:top w:val="nil"/>
              <w:bottom w:val="nil"/>
            </w:tcBorders>
            <w:vAlign w:val="center"/>
          </w:tcPr>
          <w:p w14:paraId="098496D9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9BBB54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14.标准实施的经济效益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</w:tcPr>
          <w:p w14:paraId="776E5DB4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突出</w:t>
            </w:r>
          </w:p>
          <w:p w14:paraId="600DBA93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良好</w:t>
            </w:r>
          </w:p>
          <w:p w14:paraId="09BB80BB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一般</w:t>
            </w:r>
          </w:p>
          <w:p w14:paraId="79464BEA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负面</w:t>
            </w:r>
          </w:p>
        </w:tc>
      </w:tr>
      <w:tr w:rsidR="006C5ED0" w14:paraId="0E6FA9C6" w14:textId="77777777" w:rsidTr="00D76603">
        <w:trPr>
          <w:trHeight w:val="804"/>
        </w:trPr>
        <w:tc>
          <w:tcPr>
            <w:tcW w:w="1500" w:type="dxa"/>
            <w:vMerge/>
            <w:tcBorders>
              <w:top w:val="nil"/>
              <w:bottom w:val="nil"/>
            </w:tcBorders>
            <w:vAlign w:val="center"/>
          </w:tcPr>
          <w:p w14:paraId="2EA15063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D95A49A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15.标准实施的社会效益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</w:tcPr>
          <w:p w14:paraId="70D8A273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突出</w:t>
            </w:r>
          </w:p>
          <w:p w14:paraId="41DD1561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良好</w:t>
            </w:r>
          </w:p>
          <w:p w14:paraId="598A10F7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一般</w:t>
            </w:r>
          </w:p>
          <w:p w14:paraId="20B9AEB2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负面</w:t>
            </w:r>
          </w:p>
        </w:tc>
      </w:tr>
      <w:tr w:rsidR="006C5ED0" w14:paraId="27186B95" w14:textId="77777777" w:rsidTr="00D76603">
        <w:trPr>
          <w:trHeight w:val="805"/>
        </w:trPr>
        <w:tc>
          <w:tcPr>
            <w:tcW w:w="1500" w:type="dxa"/>
            <w:vMerge/>
            <w:tcBorders>
              <w:top w:val="nil"/>
            </w:tcBorders>
            <w:vAlign w:val="center"/>
          </w:tcPr>
          <w:p w14:paraId="6CD0D2DD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36627F" w14:textId="77777777" w:rsidR="006C5ED0" w:rsidRDefault="006C5ED0" w:rsidP="00D76603">
            <w:pPr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16.标准实施的生态效益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</w:tcPr>
          <w:p w14:paraId="1B6D5F81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突出</w:t>
            </w:r>
          </w:p>
          <w:p w14:paraId="4DF5A8A3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良好</w:t>
            </w:r>
          </w:p>
          <w:p w14:paraId="645347B6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一般</w:t>
            </w:r>
          </w:p>
          <w:p w14:paraId="69F2EA6E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负面</w:t>
            </w:r>
          </w:p>
        </w:tc>
      </w:tr>
      <w:tr w:rsidR="006C5ED0" w14:paraId="44887159" w14:textId="77777777" w:rsidTr="00D76603">
        <w:trPr>
          <w:trHeight w:val="2293"/>
        </w:trPr>
        <w:tc>
          <w:tcPr>
            <w:tcW w:w="1500" w:type="dxa"/>
            <w:vAlign w:val="center"/>
          </w:tcPr>
          <w:p w14:paraId="6EE40300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</w:t>
            </w:r>
          </w:p>
          <w:p w14:paraId="3C5408F7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情况</w:t>
            </w:r>
          </w:p>
        </w:tc>
        <w:tc>
          <w:tcPr>
            <w:tcW w:w="8145" w:type="dxa"/>
            <w:gridSpan w:val="2"/>
            <w:tcMar>
              <w:left w:w="113" w:type="dxa"/>
              <w:right w:w="113" w:type="dxa"/>
            </w:tcMar>
          </w:tcPr>
          <w:p w14:paraId="7EE8D035" w14:textId="77777777" w:rsidR="006C5ED0" w:rsidRDefault="006C5ED0" w:rsidP="00D76603">
            <w:pPr>
              <w:rPr>
                <w:rFonts w:ascii="楷体" w:eastAsia="楷体" w:hAnsi="楷体" w:cs="楷体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可文字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描述）</w:t>
            </w:r>
          </w:p>
        </w:tc>
      </w:tr>
      <w:tr w:rsidR="006C5ED0" w14:paraId="0285EB45" w14:textId="77777777" w:rsidTr="00D76603">
        <w:trPr>
          <w:trHeight w:val="2409"/>
        </w:trPr>
        <w:tc>
          <w:tcPr>
            <w:tcW w:w="1500" w:type="dxa"/>
            <w:vAlign w:val="center"/>
          </w:tcPr>
          <w:p w14:paraId="417132FB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复审</w:t>
            </w:r>
          </w:p>
          <w:p w14:paraId="2EBDA43F" w14:textId="77777777" w:rsidR="006C5ED0" w:rsidRDefault="006C5ED0" w:rsidP="00D7660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意见</w:t>
            </w:r>
          </w:p>
        </w:tc>
        <w:tc>
          <w:tcPr>
            <w:tcW w:w="8145" w:type="dxa"/>
            <w:gridSpan w:val="2"/>
            <w:tcMar>
              <w:left w:w="113" w:type="dxa"/>
              <w:right w:w="113" w:type="dxa"/>
            </w:tcMar>
          </w:tcPr>
          <w:p w14:paraId="3C52CF4B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继续有效</w:t>
            </w:r>
          </w:p>
          <w:p w14:paraId="4FE731E2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修订</w:t>
            </w:r>
          </w:p>
          <w:p w14:paraId="7371896F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整合修订</w:t>
            </w:r>
          </w:p>
          <w:p w14:paraId="65B25B76" w14:textId="77777777" w:rsidR="006C5ED0" w:rsidRDefault="006C5ED0" w:rsidP="00D76603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整合修订标准号：</w:t>
            </w:r>
          </w:p>
          <w:p w14:paraId="066BACB1" w14:textId="77777777" w:rsidR="006C5ED0" w:rsidRDefault="006C5ED0" w:rsidP="00D7660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废止</w:t>
            </w:r>
          </w:p>
          <w:p w14:paraId="6BCCA836" w14:textId="77777777" w:rsidR="006C5ED0" w:rsidRDefault="006C5ED0" w:rsidP="00D76603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如废止，标准废止过渡期：</w:t>
            </w:r>
          </w:p>
          <w:p w14:paraId="255E1C60" w14:textId="77777777" w:rsidR="006C5ED0" w:rsidRDefault="006C5ED0" w:rsidP="00D76603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公告即废止</w:t>
            </w:r>
          </w:p>
          <w:p w14:paraId="267352FD" w14:textId="77777777" w:rsidR="006C5ED0" w:rsidRDefault="006C5ED0" w:rsidP="00D76603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公告后__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月废止</w:t>
            </w:r>
          </w:p>
          <w:p w14:paraId="31436BA8" w14:textId="77777777" w:rsidR="006C5ED0" w:rsidRDefault="006C5ED0" w:rsidP="00D76603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于__年__月__日废止</w:t>
            </w:r>
          </w:p>
        </w:tc>
      </w:tr>
    </w:tbl>
    <w:p w14:paraId="669F645F" w14:textId="77777777" w:rsidR="006C5ED0" w:rsidRDefault="006C5ED0" w:rsidP="006C5ED0">
      <w:pPr>
        <w:rPr>
          <w:rFonts w:ascii="楷体" w:eastAsia="楷体" w:hAnsi="楷体" w:cs="楷体"/>
          <w:sz w:val="28"/>
          <w:szCs w:val="28"/>
        </w:rPr>
      </w:pPr>
    </w:p>
    <w:p w14:paraId="0BDA7419" w14:textId="77777777" w:rsidR="006C5ED0" w:rsidRDefault="006C5ED0" w:rsidP="006C5ED0">
      <w:pPr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填表说明</w:t>
      </w:r>
    </w:p>
    <w:p w14:paraId="56A4968F" w14:textId="77777777" w:rsidR="006C5ED0" w:rsidRDefault="006C5ED0" w:rsidP="006C5ED0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1）在表头中填写标准编号及标准名称。</w:t>
      </w:r>
    </w:p>
    <w:p w14:paraId="0330BDA0" w14:textId="77777777" w:rsidR="006C5ED0" w:rsidRDefault="006C5ED0" w:rsidP="006C5ED0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2）每个复审标准需根据标准的适用性、标准的规范性、标准的时效性、标准的协调性及标准实施效果对应的1-16条的复审内容逐项进行具体阐述（在表后另附页进行说明）</w:t>
      </w:r>
    </w:p>
    <w:p w14:paraId="7FE75626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例如：</w:t>
      </w:r>
    </w:p>
    <w:p w14:paraId="68E0E465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1.若选择“与强制性国家标准配套”，则应列出与哪些强标配套，列出标准的编号及名称；</w:t>
      </w:r>
    </w:p>
    <w:p w14:paraId="16A6D986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6.若为采标标准，请写出国际标准最新的版本号；</w:t>
      </w:r>
    </w:p>
    <w:p w14:paraId="19F3B390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7.若选择“是”，则应列出哪些规范性引用文件；</w:t>
      </w:r>
    </w:p>
    <w:p w14:paraId="353C5289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8.若选择“是”，则应列出与哪些标准重复，列出这些标准的编号和名称；</w:t>
      </w:r>
    </w:p>
    <w:p w14:paraId="66372696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9.若选择“是”，则应列出与哪些标准矛盾，列出这些标准的编号和名称；</w:t>
      </w:r>
    </w:p>
    <w:p w14:paraId="6CD03A02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10.若选择“是”，则应列出与哪些法律法规、部门规章、国家产业政策协调；</w:t>
      </w:r>
    </w:p>
    <w:p w14:paraId="0B4E3FB0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11.若选择“是”，则应列出被哪些法律法规、部门规章、国家产业政策引用；</w:t>
      </w:r>
    </w:p>
    <w:p w14:paraId="53EDF836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12.若选择“是”，则应列出强制性标准的编号及名称；</w:t>
      </w:r>
    </w:p>
    <w:p w14:paraId="6B580F13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13.若选择“是”，则应列出推荐性标准的编号及名称；</w:t>
      </w:r>
    </w:p>
    <w:p w14:paraId="2C47357A" w14:textId="77777777" w:rsidR="006C5ED0" w:rsidRDefault="006C5ED0" w:rsidP="006C5ED0">
      <w:pPr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14-16.请具体写出哪些经济、社会、生态效益等。</w:t>
      </w:r>
    </w:p>
    <w:p w14:paraId="42DB609D" w14:textId="77777777" w:rsidR="006C5ED0" w:rsidRDefault="006C5ED0" w:rsidP="006C5ED0">
      <w:pPr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3）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“其他情况”栏请补充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其他有用信息。</w:t>
      </w:r>
    </w:p>
    <w:p w14:paraId="751631F6" w14:textId="77777777" w:rsidR="006C5ED0" w:rsidRDefault="006C5ED0" w:rsidP="006C5ED0">
      <w:pPr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4）在“复审意见”栏中进行勾选，作为初审结论。</w:t>
      </w:r>
    </w:p>
    <w:p w14:paraId="6F879CC8" w14:textId="77777777" w:rsidR="006C5ED0" w:rsidRDefault="006C5ED0" w:rsidP="006C5ED0">
      <w:pPr>
        <w:spacing w:line="356" w:lineRule="auto"/>
        <w:ind w:firstLineChars="500" w:firstLine="1340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14:paraId="4F661A34" w14:textId="77777777" w:rsidR="0055306E" w:rsidRPr="006C5ED0" w:rsidRDefault="0055306E"/>
    <w:sectPr w:rsidR="0055306E" w:rsidRPr="006C5ED0">
      <w:pgSz w:w="12100" w:h="16970"/>
      <w:pgMar w:top="1442" w:right="1740" w:bottom="1474" w:left="13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EF3E" w14:textId="77777777" w:rsidR="007E4D4B" w:rsidRDefault="007E4D4B" w:rsidP="006C5ED0">
      <w:r>
        <w:separator/>
      </w:r>
    </w:p>
  </w:endnote>
  <w:endnote w:type="continuationSeparator" w:id="0">
    <w:p w14:paraId="5FB3E0DE" w14:textId="77777777" w:rsidR="007E4D4B" w:rsidRDefault="007E4D4B" w:rsidP="006C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8A1E" w14:textId="77777777" w:rsidR="007E4D4B" w:rsidRDefault="007E4D4B" w:rsidP="006C5ED0">
      <w:r>
        <w:separator/>
      </w:r>
    </w:p>
  </w:footnote>
  <w:footnote w:type="continuationSeparator" w:id="0">
    <w:p w14:paraId="663C7BB1" w14:textId="77777777" w:rsidR="007E4D4B" w:rsidRDefault="007E4D4B" w:rsidP="006C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7"/>
    <w:rsid w:val="00071F37"/>
    <w:rsid w:val="0055306E"/>
    <w:rsid w:val="006C5ED0"/>
    <w:rsid w:val="007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0E5E65-3358-4FA8-BF13-44A203F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D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ED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ED0"/>
    <w:rPr>
      <w:sz w:val="18"/>
      <w:szCs w:val="18"/>
    </w:rPr>
  </w:style>
  <w:style w:type="table" w:customStyle="1" w:styleId="TableNormal">
    <w:name w:val="Table Normal"/>
    <w:qFormat/>
    <w:rsid w:val="006C5E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2022-09-06T01:25:00Z</dcterms:created>
  <dcterms:modified xsi:type="dcterms:W3CDTF">2022-09-06T01:26:00Z</dcterms:modified>
</cp:coreProperties>
</file>