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8D" w:rsidRDefault="00A40CA9">
      <w:pPr>
        <w:pStyle w:val="affff2"/>
      </w:pPr>
      <w:bookmarkStart w:id="0" w:name="SectionMark0"/>
      <w:r>
        <w:rPr>
          <w:noProof/>
        </w:rPr>
        <w:drawing>
          <wp:anchor distT="0" distB="0" distL="114300" distR="114300" simplePos="0" relativeHeight="25166643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2" name="HBPicture" descr="GB"/>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rrowheads="1"/>
                    </pic:cNvPicPr>
                  </pic:nvPicPr>
                  <pic:blipFill>
                    <a:blip r:embed="rId9"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_x0000_s1026" o:spid="_x0000_s1026" o:spt="20" style="position:absolute;left:0pt;margin-left:0pt;margin-top:699.95pt;height:0pt;width:482pt;z-index:251665408;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1vx4/VAAAACgEA&#10;AA8AAAAAAAAAAQAgAAAAIgAAAGRycy9kb3ducmV2LnhtbFBLAQIUABQAAAAIAIdO4kA6p0+L5AEA&#10;AK0DAAAOAAAAAAAAAAEAIAAAACQBAABkcnMvZTJvRG9jLnhtbFBLBQYAAAAABgAGAFkBAAB6BQAA&#10;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-259080</wp:posOffset>
                </wp:positionH>
                <wp:positionV relativeFrom="margin">
                  <wp:posOffset>9032240</wp:posOffset>
                </wp:positionV>
                <wp:extent cx="6120130" cy="97091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solidFill>
                          <a:srgbClr val="FFFFFF"/>
                        </a:solidFill>
                        <a:ln>
                          <a:noFill/>
                        </a:ln>
                      </wps:spPr>
                      <wps:txbx>
                        <w:txbxContent>
                          <w:p w:rsidR="00EF788D" w:rsidRDefault="00A40CA9">
                            <w:pPr>
                              <w:pStyle w:val="afffa"/>
                              <w:rPr>
                                <w:bCs/>
                                <w:spacing w:val="10"/>
                                <w:sz w:val="32"/>
                                <w:szCs w:val="22"/>
                              </w:rPr>
                            </w:pPr>
                            <w:r>
                              <w:rPr>
                                <w:rFonts w:hint="eastAsia"/>
                                <w:bCs/>
                                <w:spacing w:val="10"/>
                                <w:sz w:val="32"/>
                                <w:szCs w:val="22"/>
                              </w:rPr>
                              <w:t>国</w:t>
                            </w:r>
                            <w:r>
                              <w:rPr>
                                <w:rFonts w:hint="eastAsia"/>
                                <w:bCs/>
                                <w:spacing w:val="10"/>
                                <w:sz w:val="32"/>
                                <w:szCs w:val="22"/>
                              </w:rPr>
                              <w:t xml:space="preserve"> </w:t>
                            </w:r>
                            <w:r>
                              <w:rPr>
                                <w:rFonts w:hint="eastAsia"/>
                                <w:bCs/>
                                <w:spacing w:val="10"/>
                                <w:sz w:val="32"/>
                                <w:szCs w:val="22"/>
                              </w:rPr>
                              <w:t>家</w:t>
                            </w:r>
                            <w:r>
                              <w:rPr>
                                <w:rFonts w:hint="eastAsia"/>
                                <w:bCs/>
                                <w:spacing w:val="10"/>
                                <w:sz w:val="32"/>
                                <w:szCs w:val="22"/>
                              </w:rPr>
                              <w:t xml:space="preserve"> </w:t>
                            </w:r>
                            <w:r>
                              <w:rPr>
                                <w:rFonts w:hint="eastAsia"/>
                                <w:bCs/>
                                <w:spacing w:val="10"/>
                                <w:sz w:val="32"/>
                                <w:szCs w:val="22"/>
                              </w:rPr>
                              <w:t>市</w:t>
                            </w:r>
                            <w:r>
                              <w:rPr>
                                <w:rFonts w:hint="eastAsia"/>
                                <w:bCs/>
                                <w:spacing w:val="10"/>
                                <w:sz w:val="32"/>
                                <w:szCs w:val="22"/>
                              </w:rPr>
                              <w:t xml:space="preserve"> </w:t>
                            </w:r>
                            <w:r>
                              <w:rPr>
                                <w:rFonts w:hint="eastAsia"/>
                                <w:bCs/>
                                <w:spacing w:val="10"/>
                                <w:sz w:val="32"/>
                                <w:szCs w:val="22"/>
                              </w:rPr>
                              <w:t>场</w:t>
                            </w:r>
                            <w:r>
                              <w:rPr>
                                <w:rFonts w:hint="eastAsia"/>
                                <w:bCs/>
                                <w:spacing w:val="10"/>
                                <w:sz w:val="32"/>
                                <w:szCs w:val="22"/>
                              </w:rPr>
                              <w:t xml:space="preserve"> </w:t>
                            </w:r>
                            <w:r>
                              <w:rPr>
                                <w:rFonts w:hint="eastAsia"/>
                                <w:bCs/>
                                <w:spacing w:val="10"/>
                                <w:sz w:val="32"/>
                                <w:szCs w:val="22"/>
                              </w:rPr>
                              <w:t>监</w:t>
                            </w:r>
                            <w:r>
                              <w:rPr>
                                <w:rFonts w:hint="eastAsia"/>
                                <w:bCs/>
                                <w:spacing w:val="10"/>
                                <w:sz w:val="32"/>
                                <w:szCs w:val="22"/>
                              </w:rPr>
                              <w:t xml:space="preserve"> </w:t>
                            </w:r>
                            <w:r>
                              <w:rPr>
                                <w:rFonts w:hint="eastAsia"/>
                                <w:bCs/>
                                <w:spacing w:val="10"/>
                                <w:sz w:val="32"/>
                                <w:szCs w:val="22"/>
                              </w:rPr>
                              <w:t>督</w:t>
                            </w:r>
                            <w:r>
                              <w:rPr>
                                <w:rFonts w:hint="eastAsia"/>
                                <w:bCs/>
                                <w:spacing w:val="10"/>
                                <w:sz w:val="32"/>
                                <w:szCs w:val="22"/>
                              </w:rPr>
                              <w:t xml:space="preserve"> </w:t>
                            </w:r>
                            <w:r>
                              <w:rPr>
                                <w:rFonts w:hint="eastAsia"/>
                                <w:bCs/>
                                <w:spacing w:val="10"/>
                                <w:sz w:val="32"/>
                                <w:szCs w:val="22"/>
                              </w:rPr>
                              <w:t>管</w:t>
                            </w:r>
                            <w:r>
                              <w:rPr>
                                <w:rFonts w:hint="eastAsia"/>
                                <w:bCs/>
                                <w:spacing w:val="10"/>
                                <w:sz w:val="32"/>
                                <w:szCs w:val="22"/>
                              </w:rPr>
                              <w:t xml:space="preserve"> </w:t>
                            </w:r>
                            <w:r>
                              <w:rPr>
                                <w:rFonts w:hint="eastAsia"/>
                                <w:bCs/>
                                <w:spacing w:val="10"/>
                                <w:sz w:val="32"/>
                                <w:szCs w:val="22"/>
                              </w:rPr>
                              <w:t>理</w:t>
                            </w:r>
                            <w:r>
                              <w:rPr>
                                <w:rFonts w:hint="eastAsia"/>
                                <w:bCs/>
                                <w:spacing w:val="10"/>
                                <w:sz w:val="32"/>
                                <w:szCs w:val="22"/>
                              </w:rPr>
                              <w:t xml:space="preserve"> </w:t>
                            </w:r>
                            <w:r>
                              <w:rPr>
                                <w:rFonts w:hint="eastAsia"/>
                                <w:bCs/>
                                <w:spacing w:val="10"/>
                                <w:sz w:val="32"/>
                                <w:szCs w:val="22"/>
                              </w:rPr>
                              <w:t>总</w:t>
                            </w:r>
                            <w:r>
                              <w:rPr>
                                <w:rFonts w:hint="eastAsia"/>
                                <w:bCs/>
                                <w:spacing w:val="10"/>
                                <w:sz w:val="32"/>
                                <w:szCs w:val="22"/>
                              </w:rPr>
                              <w:t xml:space="preserve"> </w:t>
                            </w:r>
                            <w:r>
                              <w:rPr>
                                <w:rFonts w:hint="eastAsia"/>
                                <w:bCs/>
                                <w:spacing w:val="10"/>
                                <w:sz w:val="32"/>
                                <w:szCs w:val="22"/>
                              </w:rPr>
                              <w:t>局</w:t>
                            </w:r>
                          </w:p>
                          <w:p w:rsidR="00EF788D" w:rsidRDefault="00A40CA9">
                            <w:pPr>
                              <w:pStyle w:val="afffa"/>
                            </w:pPr>
                            <w:r>
                              <w:rPr>
                                <w:rFonts w:hint="eastAsia"/>
                                <w:bCs/>
                                <w:spacing w:val="10"/>
                                <w:sz w:val="32"/>
                              </w:rPr>
                              <w:t xml:space="preserve">  </w:t>
                            </w:r>
                            <w:r>
                              <w:rPr>
                                <w:rFonts w:hint="eastAsia"/>
                                <w:bCs/>
                                <w:spacing w:val="10"/>
                                <w:sz w:val="32"/>
                              </w:rPr>
                              <w:t>中</w:t>
                            </w:r>
                            <w:r>
                              <w:rPr>
                                <w:rFonts w:hint="eastAsia"/>
                                <w:bCs/>
                                <w:spacing w:val="10"/>
                                <w:sz w:val="32"/>
                              </w:rPr>
                              <w:t xml:space="preserve"> </w:t>
                            </w:r>
                            <w:r>
                              <w:rPr>
                                <w:rFonts w:hint="eastAsia"/>
                                <w:bCs/>
                                <w:spacing w:val="10"/>
                                <w:sz w:val="32"/>
                              </w:rPr>
                              <w:t>国</w:t>
                            </w:r>
                            <w:r>
                              <w:rPr>
                                <w:rFonts w:hint="eastAsia"/>
                                <w:bCs/>
                                <w:spacing w:val="10"/>
                                <w:sz w:val="32"/>
                              </w:rPr>
                              <w:t xml:space="preserve"> </w:t>
                            </w:r>
                            <w:r>
                              <w:rPr>
                                <w:rFonts w:hint="eastAsia"/>
                                <w:bCs/>
                                <w:spacing w:val="10"/>
                                <w:sz w:val="32"/>
                              </w:rPr>
                              <w:t>国</w:t>
                            </w:r>
                            <w:r>
                              <w:rPr>
                                <w:rFonts w:hint="eastAsia"/>
                                <w:bCs/>
                                <w:spacing w:val="10"/>
                                <w:sz w:val="32"/>
                              </w:rPr>
                              <w:t xml:space="preserve"> </w:t>
                            </w:r>
                            <w:r>
                              <w:rPr>
                                <w:rFonts w:hint="eastAsia"/>
                                <w:bCs/>
                                <w:spacing w:val="10"/>
                                <w:sz w:val="32"/>
                              </w:rPr>
                              <w:t>家</w:t>
                            </w:r>
                            <w:r>
                              <w:rPr>
                                <w:rFonts w:hint="eastAsia"/>
                                <w:bCs/>
                                <w:spacing w:val="10"/>
                                <w:sz w:val="32"/>
                              </w:rPr>
                              <w:t xml:space="preserve"> </w:t>
                            </w:r>
                            <w:r>
                              <w:rPr>
                                <w:rFonts w:hint="eastAsia"/>
                                <w:bCs/>
                                <w:spacing w:val="10"/>
                                <w:sz w:val="32"/>
                              </w:rPr>
                              <w:t>标</w:t>
                            </w:r>
                            <w:r>
                              <w:rPr>
                                <w:rFonts w:hint="eastAsia"/>
                                <w:bCs/>
                                <w:spacing w:val="10"/>
                                <w:sz w:val="32"/>
                              </w:rPr>
                              <w:t xml:space="preserve"> </w:t>
                            </w:r>
                            <w:r>
                              <w:rPr>
                                <w:rFonts w:hint="eastAsia"/>
                                <w:bCs/>
                                <w:spacing w:val="10"/>
                                <w:sz w:val="32"/>
                              </w:rPr>
                              <w:t>准</w:t>
                            </w:r>
                            <w:r>
                              <w:rPr>
                                <w:rFonts w:hint="eastAsia"/>
                                <w:bCs/>
                                <w:spacing w:val="10"/>
                                <w:sz w:val="32"/>
                              </w:rPr>
                              <w:t xml:space="preserve"> </w:t>
                            </w:r>
                            <w:r>
                              <w:rPr>
                                <w:rFonts w:hint="eastAsia"/>
                                <w:bCs/>
                                <w:spacing w:val="10"/>
                                <w:sz w:val="32"/>
                              </w:rPr>
                              <w:t>化</w:t>
                            </w:r>
                            <w:r>
                              <w:rPr>
                                <w:rFonts w:hint="eastAsia"/>
                                <w:bCs/>
                                <w:spacing w:val="10"/>
                                <w:sz w:val="32"/>
                              </w:rPr>
                              <w:t xml:space="preserve"> </w:t>
                            </w:r>
                            <w:r>
                              <w:rPr>
                                <w:rFonts w:hint="eastAsia"/>
                                <w:bCs/>
                                <w:spacing w:val="10"/>
                                <w:sz w:val="32"/>
                              </w:rPr>
                              <w:t>管</w:t>
                            </w:r>
                            <w:r>
                              <w:rPr>
                                <w:rFonts w:hint="eastAsia"/>
                                <w:bCs/>
                                <w:spacing w:val="10"/>
                                <w:sz w:val="32"/>
                              </w:rPr>
                              <w:t xml:space="preserve"> </w:t>
                            </w:r>
                            <w:r>
                              <w:rPr>
                                <w:rFonts w:hint="eastAsia"/>
                                <w:bCs/>
                                <w:spacing w:val="10"/>
                                <w:sz w:val="32"/>
                              </w:rPr>
                              <w:t>理</w:t>
                            </w:r>
                            <w:r>
                              <w:rPr>
                                <w:rFonts w:hint="eastAsia"/>
                                <w:bCs/>
                                <w:spacing w:val="10"/>
                                <w:sz w:val="32"/>
                              </w:rPr>
                              <w:t xml:space="preserve"> </w:t>
                            </w:r>
                            <w:r>
                              <w:rPr>
                                <w:rFonts w:hint="eastAsia"/>
                                <w:bCs/>
                                <w:spacing w:val="10"/>
                                <w:sz w:val="32"/>
                              </w:rPr>
                              <w:t>委</w:t>
                            </w:r>
                            <w:r>
                              <w:rPr>
                                <w:rFonts w:hint="eastAsia"/>
                                <w:bCs/>
                                <w:spacing w:val="10"/>
                                <w:sz w:val="32"/>
                              </w:rPr>
                              <w:t xml:space="preserve"> </w:t>
                            </w:r>
                            <w:r>
                              <w:rPr>
                                <w:rFonts w:hint="eastAsia"/>
                                <w:bCs/>
                                <w:spacing w:val="10"/>
                                <w:sz w:val="32"/>
                              </w:rPr>
                              <w:t>员</w:t>
                            </w:r>
                            <w:r>
                              <w:rPr>
                                <w:rFonts w:hint="eastAsia"/>
                                <w:bCs/>
                                <w:spacing w:val="10"/>
                                <w:sz w:val="32"/>
                              </w:rPr>
                              <w:t xml:space="preserve"> </w:t>
                            </w:r>
                            <w:r>
                              <w:rPr>
                                <w:rFonts w:hint="eastAsia"/>
                                <w:bCs/>
                                <w:spacing w:val="10"/>
                                <w:sz w:val="32"/>
                              </w:rPr>
                              <w:t>会</w:t>
                            </w:r>
                            <w:r>
                              <w:rPr>
                                <w:rFonts w:hint="eastAsia"/>
                                <w:b w:val="0"/>
                                <w:sz w:val="32"/>
                              </w:rPr>
                              <w:t xml:space="preserve"> </w:t>
                            </w:r>
                            <w:r>
                              <w:rPr>
                                <w:rStyle w:val="afff9"/>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0.4pt;margin-top:711.2pt;height:76.45pt;width:481.9pt;mso-position-horizontal-relative:margin;mso-position-vertical-relative:margin;z-index:251664384;mso-width-relative:page;mso-height-relative:page;" fillcolor="#FFFFFF" filled="t" stroked="f" coordsize="21600,21600" o:gfxdata="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IM&#10;5M/bAAAADQEAAA8AAAAAAAAAAQAgAAAAIgAAAGRycy9kb3ducmV2LnhtbFBLAQIUABQAAAAIAIdO&#10;4kB7LtEwIAIAADAEAAAOAAAAAAAAAAEAIAAAACoBAABkcnMvZTJvRG9jLnhtbFBLBQYAAAAABgAG&#10;AFkBAAC8BQAAAAA=&#10;">
                <v:fill on="t" focussize="0,0"/>
                <v:stroke on="f"/>
                <v:imagedata o:title=""/>
                <o:lock v:ext="edit" aspectratio="f"/>
                <v:textbox inset="0mm,0mm,0mm,0mm">
                  <w:txbxContent>
                    <w:p>
                      <w:pPr>
                        <w:pStyle w:val="65"/>
                        <w:rPr>
                          <w:bCs/>
                          <w:spacing w:val="10"/>
                          <w:sz w:val="32"/>
                          <w:szCs w:val="22"/>
                        </w:rPr>
                      </w:pPr>
                      <w:r>
                        <w:rPr>
                          <w:rFonts w:hint="eastAsia"/>
                          <w:bCs/>
                          <w:spacing w:val="10"/>
                          <w:sz w:val="32"/>
                          <w:szCs w:val="22"/>
                        </w:rPr>
                        <w:t>国 家 市 场 监 督 管 理 总 局</w:t>
                      </w:r>
                    </w:p>
                    <w:p>
                      <w:pPr>
                        <w:pStyle w:val="65"/>
                      </w:pPr>
                      <w:r>
                        <w:rPr>
                          <w:rFonts w:hint="eastAsia"/>
                          <w:bCs/>
                          <w:spacing w:val="10"/>
                          <w:sz w:val="32"/>
                        </w:rPr>
                        <w:t xml:space="preserve">  中 国 国 家 标 准 化 管 理 委 员 会</w:t>
                      </w:r>
                      <w:r>
                        <w:rPr>
                          <w:rFonts w:hint="eastAsia"/>
                          <w:b w:val="0"/>
                          <w:sz w:val="32"/>
                        </w:rPr>
                        <w:t xml:space="preserve"> </w:t>
                      </w:r>
                      <w:r>
                        <w:rPr>
                          <w:rStyle w:val="64"/>
                          <w:rFonts w:hint="eastAsia"/>
                        </w:rPr>
                        <w:t>发布</w:t>
                      </w:r>
                    </w:p>
                  </w:txbxContent>
                </v:textbox>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3895090</wp:posOffset>
                </wp:positionH>
                <wp:positionV relativeFrom="margin">
                  <wp:posOffset>8563610</wp:posOffset>
                </wp:positionV>
                <wp:extent cx="2019300" cy="31242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F788D" w:rsidRDefault="00A40CA9">
                            <w:pPr>
                              <w:pStyle w:val="affff9"/>
                            </w:pPr>
                            <w:r>
                              <w:rPr>
                                <w:rFonts w:hint="eastAsia"/>
                              </w:rPr>
                              <w:t>202X-XX-XX</w:t>
                            </w:r>
                            <w:r>
                              <w:rPr>
                                <w:rFonts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7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nszP&#10;2gAAAA0BAAAPAAAAAAAAAAEAIAAAACIAAABkcnMvZG93bnJldi54bWxQSwECFAAUAAAACACHTuJA&#10;pNTeRR8CAAAuBAAADgAAAAAAAAABACAAAAApAQAAZHJzL2Uyb0RvYy54bWxQSwUGAAAAAAYABgBZ&#10;AQAAugUAAAAA&#10;">
                <v:fill on="t" focussize="0,0"/>
                <v:stroke on="f"/>
                <v:imagedata o:title=""/>
                <o:lock v:ext="edit" aspectratio="f"/>
                <v:textbox inset="0mm,0mm,0mm,0mm">
                  <w:txbxContent>
                    <w:p>
                      <w:pPr>
                        <w:pStyle w:val="95"/>
                      </w:pPr>
                      <w:r>
                        <w:rPr>
                          <w:rFonts w:hint="eastAsia"/>
                        </w:rPr>
                        <w:t>202X-XX-XX实施</w:t>
                      </w: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F788D" w:rsidRDefault="00A40CA9">
                            <w:pPr>
                              <w:pStyle w:val="afffb"/>
                            </w:pPr>
                            <w:r>
                              <w:rPr>
                                <w:rFonts w:hint="eastAsia"/>
                              </w:rPr>
                              <w:t>202X-XX-XX</w:t>
                            </w: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DZm&#10;3BUfAgAALgQAAA4AAAAAAAAAAQAgAAAAJwEAAGRycy9lMm9Eb2MueG1sUEsFBgAAAAAGAAYAWQEA&#10;ALgFAAAAAA==&#10;">
                <v:fill on="t" focussize="0,0"/>
                <v:stroke on="f"/>
                <v:imagedata o:title=""/>
                <o:lock v:ext="edit" aspectratio="f"/>
                <v:textbox inset="0mm,0mm,0mm,0mm">
                  <w:txbxContent>
                    <w:p>
                      <w:pPr>
                        <w:pStyle w:val="66"/>
                      </w:pPr>
                      <w:r>
                        <w:rPr>
                          <w:rFonts w:hint="eastAsia"/>
                        </w:rPr>
                        <w:t>202X-XX-XX发布</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3070860</wp:posOffset>
                </wp:positionV>
                <wp:extent cx="5969000" cy="524573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wps:spPr>
                      <wps:txbx>
                        <w:txbxContent>
                          <w:p w:rsidR="00EF788D" w:rsidRDefault="00EF788D">
                            <w:pPr>
                              <w:pStyle w:val="afffd"/>
                              <w:jc w:val="both"/>
                            </w:pPr>
                          </w:p>
                          <w:p w:rsidR="00EF788D" w:rsidRDefault="00A40CA9">
                            <w:pPr>
                              <w:snapToGrid w:val="0"/>
                              <w:spacing w:before="120" w:line="300" w:lineRule="auto"/>
                              <w:jc w:val="center"/>
                              <w:rPr>
                                <w:rFonts w:ascii="黑体" w:eastAsia="黑体"/>
                                <w:kern w:val="0"/>
                                <w:sz w:val="52"/>
                                <w:szCs w:val="20"/>
                              </w:rPr>
                            </w:pPr>
                            <w:r>
                              <w:rPr>
                                <w:rFonts w:ascii="黑体" w:eastAsia="黑体"/>
                                <w:kern w:val="0"/>
                                <w:sz w:val="52"/>
                                <w:szCs w:val="20"/>
                              </w:rPr>
                              <w:t>稀土金属及其氧化物中稀土杂质</w:t>
                            </w:r>
                          </w:p>
                          <w:p w:rsidR="00EF788D" w:rsidRDefault="00A40CA9">
                            <w:pPr>
                              <w:snapToGrid w:val="0"/>
                              <w:spacing w:before="120" w:line="300" w:lineRule="auto"/>
                              <w:jc w:val="center"/>
                              <w:rPr>
                                <w:rFonts w:ascii="黑体" w:eastAsia="黑体"/>
                                <w:kern w:val="0"/>
                                <w:sz w:val="52"/>
                                <w:szCs w:val="20"/>
                              </w:rPr>
                            </w:pPr>
                            <w:r>
                              <w:rPr>
                                <w:rFonts w:ascii="黑体" w:eastAsia="黑体"/>
                                <w:kern w:val="0"/>
                                <w:sz w:val="52"/>
                                <w:szCs w:val="20"/>
                              </w:rPr>
                              <w:t>化学分析</w:t>
                            </w:r>
                            <w:r>
                              <w:rPr>
                                <w:rFonts w:ascii="黑体" w:eastAsia="黑体" w:hint="eastAsia"/>
                                <w:kern w:val="0"/>
                                <w:sz w:val="52"/>
                                <w:szCs w:val="20"/>
                              </w:rPr>
                              <w:t>方法</w:t>
                            </w:r>
                            <w:r>
                              <w:rPr>
                                <w:rFonts w:ascii="黑体" w:eastAsia="黑体" w:hint="eastAsia"/>
                                <w:kern w:val="0"/>
                                <w:sz w:val="52"/>
                                <w:szCs w:val="20"/>
                              </w:rPr>
                              <w:t xml:space="preserve"> </w:t>
                            </w:r>
                            <w:r>
                              <w:rPr>
                                <w:rFonts w:ascii="黑体" w:eastAsia="黑体" w:hint="eastAsia"/>
                                <w:kern w:val="0"/>
                                <w:sz w:val="52"/>
                                <w:szCs w:val="20"/>
                              </w:rPr>
                              <w:t>第</w:t>
                            </w:r>
                            <w:r>
                              <w:rPr>
                                <w:rFonts w:ascii="黑体" w:eastAsia="黑体" w:hint="eastAsia"/>
                                <w:kern w:val="0"/>
                                <w:sz w:val="52"/>
                                <w:szCs w:val="20"/>
                              </w:rPr>
                              <w:t>6</w:t>
                            </w:r>
                            <w:r>
                              <w:rPr>
                                <w:rFonts w:ascii="黑体" w:eastAsia="黑体" w:hint="eastAsia"/>
                                <w:kern w:val="0"/>
                                <w:sz w:val="52"/>
                                <w:szCs w:val="20"/>
                              </w:rPr>
                              <w:t>部分：</w:t>
                            </w:r>
                          </w:p>
                          <w:p w:rsidR="00EF788D" w:rsidRDefault="00A40CA9">
                            <w:pPr>
                              <w:pStyle w:val="afffd"/>
                              <w:spacing w:line="0" w:lineRule="atLeast"/>
                              <w:rPr>
                                <w:szCs w:val="21"/>
                              </w:rPr>
                            </w:pPr>
                            <w:r>
                              <w:rPr>
                                <w:rFonts w:hint="eastAsia"/>
                              </w:rPr>
                              <w:t xml:space="preserve"> </w:t>
                            </w:r>
                            <w:r>
                              <w:rPr>
                                <w:rFonts w:hint="eastAsia"/>
                              </w:rPr>
                              <w:t>铕中镧、铈、镨、钕、钐、钆、铽、镝、钬、铒、铥、镱、镥和钇量的测定</w:t>
                            </w:r>
                            <w:r>
                              <w:rPr>
                                <w:rFonts w:hint="eastAsia"/>
                              </w:rPr>
                              <w:t xml:space="preserve"> </w:t>
                            </w:r>
                          </w:p>
                          <w:p w:rsidR="00EF788D" w:rsidRDefault="00EF788D">
                            <w:pPr>
                              <w:pStyle w:val="affff0"/>
                              <w:spacing w:before="0" w:line="0" w:lineRule="atLeast"/>
                              <w:rPr>
                                <w:rFonts w:eastAsia="黑体"/>
                                <w:b/>
                                <w:bCs/>
                              </w:rPr>
                            </w:pPr>
                          </w:p>
                          <w:p w:rsidR="00EF788D" w:rsidRDefault="00A40CA9">
                            <w:pPr>
                              <w:spacing w:line="0" w:lineRule="atLeast"/>
                              <w:rPr>
                                <w:rFonts w:eastAsia="黑体"/>
                                <w:b/>
                                <w:bCs/>
                                <w:sz w:val="28"/>
                                <w:szCs w:val="28"/>
                              </w:rPr>
                            </w:pPr>
                            <w:r>
                              <w:rPr>
                                <w:rFonts w:eastAsia="黑体"/>
                                <w:b/>
                                <w:bCs/>
                                <w:sz w:val="28"/>
                                <w:szCs w:val="28"/>
                              </w:rPr>
                              <w:t xml:space="preserve">Chemical analysis methods </w:t>
                            </w:r>
                            <w:r>
                              <w:rPr>
                                <w:rFonts w:eastAsia="黑体" w:hint="eastAsia"/>
                                <w:b/>
                                <w:bCs/>
                                <w:sz w:val="28"/>
                                <w:szCs w:val="28"/>
                              </w:rPr>
                              <w:t>of</w:t>
                            </w:r>
                            <w:r>
                              <w:rPr>
                                <w:rFonts w:eastAsia="黑体"/>
                                <w:b/>
                                <w:bCs/>
                                <w:sz w:val="28"/>
                                <w:szCs w:val="28"/>
                              </w:rPr>
                              <w:t xml:space="preserve"> rare earth impurities</w:t>
                            </w:r>
                            <w:r>
                              <w:rPr>
                                <w:rFonts w:eastAsia="黑体" w:hint="eastAsia"/>
                                <w:b/>
                                <w:bCs/>
                                <w:sz w:val="28"/>
                                <w:szCs w:val="28"/>
                              </w:rPr>
                              <w:t xml:space="preserve"> in </w:t>
                            </w:r>
                            <w:r>
                              <w:rPr>
                                <w:rFonts w:eastAsia="黑体"/>
                                <w:b/>
                                <w:bCs/>
                                <w:sz w:val="28"/>
                                <w:szCs w:val="28"/>
                              </w:rPr>
                              <w:t>rare earth metals and their</w:t>
                            </w:r>
                            <w:r>
                              <w:rPr>
                                <w:rFonts w:eastAsia="黑体" w:hint="eastAsia"/>
                                <w:b/>
                                <w:bCs/>
                                <w:sz w:val="28"/>
                                <w:szCs w:val="28"/>
                              </w:rPr>
                              <w:t xml:space="preserve"> oxides-Part 6:</w:t>
                            </w:r>
                            <w:r>
                              <w:rPr>
                                <w:rFonts w:eastAsia="黑体"/>
                                <w:b/>
                                <w:bCs/>
                                <w:sz w:val="28"/>
                                <w:szCs w:val="28"/>
                              </w:rPr>
                              <w:t xml:space="preserve"> </w:t>
                            </w:r>
                            <w:r>
                              <w:rPr>
                                <w:rFonts w:eastAsia="黑体" w:hint="eastAsia"/>
                                <w:b/>
                                <w:bCs/>
                                <w:sz w:val="28"/>
                                <w:szCs w:val="28"/>
                              </w:rPr>
                              <w:t>De</w:t>
                            </w:r>
                            <w:bookmarkStart w:id="1" w:name="_GoBack"/>
                            <w:bookmarkEnd w:id="1"/>
                            <w:r>
                              <w:rPr>
                                <w:rFonts w:eastAsia="黑体" w:hint="eastAsia"/>
                                <w:b/>
                                <w:bCs/>
                                <w:sz w:val="28"/>
                                <w:szCs w:val="28"/>
                              </w:rPr>
                              <w:t>termination of lanthanum,</w:t>
                            </w:r>
                            <w:r>
                              <w:rPr>
                                <w:rFonts w:eastAsia="黑体"/>
                                <w:b/>
                                <w:bCs/>
                                <w:sz w:val="28"/>
                                <w:szCs w:val="28"/>
                              </w:rPr>
                              <w:t xml:space="preserve"> </w:t>
                            </w:r>
                            <w:r>
                              <w:rPr>
                                <w:rFonts w:eastAsia="黑体" w:hint="eastAsia"/>
                                <w:b/>
                                <w:bCs/>
                                <w:sz w:val="28"/>
                                <w:szCs w:val="28"/>
                              </w:rPr>
                              <w:t>cerium,</w:t>
                            </w:r>
                            <w:r>
                              <w:rPr>
                                <w:rFonts w:eastAsia="黑体"/>
                                <w:b/>
                                <w:bCs/>
                                <w:sz w:val="28"/>
                                <w:szCs w:val="28"/>
                              </w:rPr>
                              <w:t xml:space="preserve"> </w:t>
                            </w:r>
                            <w:r>
                              <w:rPr>
                                <w:rFonts w:eastAsia="黑体" w:hint="eastAsia"/>
                                <w:b/>
                                <w:bCs/>
                                <w:sz w:val="28"/>
                                <w:szCs w:val="28"/>
                              </w:rPr>
                              <w:t>praseodymium,</w:t>
                            </w:r>
                          </w:p>
                          <w:p w:rsidR="00EF788D" w:rsidRDefault="00A40CA9">
                            <w:pPr>
                              <w:spacing w:line="0" w:lineRule="atLeast"/>
                              <w:rPr>
                                <w:rFonts w:eastAsia="黑体"/>
                                <w:b/>
                                <w:bCs/>
                                <w:sz w:val="28"/>
                                <w:szCs w:val="28"/>
                              </w:rPr>
                            </w:pPr>
                            <w:r>
                              <w:rPr>
                                <w:rFonts w:eastAsia="黑体" w:hint="eastAsia"/>
                                <w:b/>
                                <w:bCs/>
                                <w:sz w:val="28"/>
                                <w:szCs w:val="28"/>
                              </w:rPr>
                              <w:t>neodymium,</w:t>
                            </w:r>
                            <w:r>
                              <w:rPr>
                                <w:rFonts w:eastAsia="黑体"/>
                                <w:b/>
                                <w:bCs/>
                                <w:sz w:val="28"/>
                                <w:szCs w:val="28"/>
                              </w:rPr>
                              <w:t xml:space="preserve"> </w:t>
                            </w:r>
                            <w:r>
                              <w:rPr>
                                <w:rFonts w:eastAsia="黑体" w:hint="eastAsia"/>
                                <w:b/>
                                <w:bCs/>
                                <w:sz w:val="28"/>
                                <w:szCs w:val="28"/>
                              </w:rPr>
                              <w:t>samarium,</w:t>
                            </w:r>
                            <w:r>
                              <w:rPr>
                                <w:rFonts w:eastAsia="黑体"/>
                                <w:b/>
                                <w:bCs/>
                                <w:sz w:val="28"/>
                                <w:szCs w:val="28"/>
                              </w:rPr>
                              <w:t xml:space="preserve"> </w:t>
                            </w:r>
                            <w:r>
                              <w:rPr>
                                <w:rFonts w:eastAsia="黑体" w:hint="eastAsia"/>
                                <w:b/>
                                <w:bCs/>
                                <w:sz w:val="28"/>
                                <w:szCs w:val="28"/>
                              </w:rPr>
                              <w:t>gadolinium,</w:t>
                            </w:r>
                            <w:r>
                              <w:rPr>
                                <w:rFonts w:eastAsia="黑体"/>
                                <w:b/>
                                <w:bCs/>
                                <w:sz w:val="28"/>
                                <w:szCs w:val="28"/>
                              </w:rPr>
                              <w:t xml:space="preserve"> </w:t>
                            </w:r>
                            <w:r>
                              <w:rPr>
                                <w:rFonts w:eastAsia="黑体" w:hint="eastAsia"/>
                                <w:b/>
                                <w:bCs/>
                                <w:sz w:val="28"/>
                                <w:szCs w:val="28"/>
                              </w:rPr>
                              <w:t>terbium,</w:t>
                            </w:r>
                            <w:r>
                              <w:rPr>
                                <w:rFonts w:eastAsia="黑体"/>
                                <w:b/>
                                <w:bCs/>
                                <w:sz w:val="28"/>
                                <w:szCs w:val="28"/>
                              </w:rPr>
                              <w:t xml:space="preserve"> </w:t>
                            </w:r>
                            <w:r>
                              <w:rPr>
                                <w:rFonts w:eastAsia="黑体" w:hint="eastAsia"/>
                                <w:b/>
                                <w:bCs/>
                                <w:sz w:val="28"/>
                                <w:szCs w:val="28"/>
                              </w:rPr>
                              <w:t>dysprosium,</w:t>
                            </w:r>
                            <w:r>
                              <w:rPr>
                                <w:rFonts w:eastAsia="黑体"/>
                                <w:b/>
                                <w:bCs/>
                                <w:sz w:val="28"/>
                                <w:szCs w:val="28"/>
                              </w:rPr>
                              <w:t xml:space="preserve"> </w:t>
                            </w:r>
                            <w:r>
                              <w:rPr>
                                <w:rFonts w:eastAsia="黑体" w:hint="eastAsia"/>
                                <w:b/>
                                <w:bCs/>
                                <w:sz w:val="28"/>
                                <w:szCs w:val="28"/>
                              </w:rPr>
                              <w:t>holmium,</w:t>
                            </w:r>
                            <w:r>
                              <w:rPr>
                                <w:rFonts w:eastAsia="黑体"/>
                                <w:b/>
                                <w:bCs/>
                                <w:sz w:val="28"/>
                                <w:szCs w:val="28"/>
                              </w:rPr>
                              <w:t xml:space="preserve"> </w:t>
                            </w:r>
                            <w:r>
                              <w:rPr>
                                <w:rFonts w:eastAsia="黑体" w:hint="eastAsia"/>
                                <w:b/>
                                <w:bCs/>
                                <w:sz w:val="28"/>
                                <w:szCs w:val="28"/>
                              </w:rPr>
                              <w:t>erbium,</w:t>
                            </w:r>
                          </w:p>
                          <w:p w:rsidR="00EF788D" w:rsidRDefault="00A40CA9">
                            <w:pPr>
                              <w:spacing w:line="0" w:lineRule="atLeast"/>
                              <w:rPr>
                                <w:rFonts w:eastAsia="黑体"/>
                                <w:b/>
                                <w:bCs/>
                                <w:szCs w:val="28"/>
                              </w:rPr>
                            </w:pPr>
                            <w:r>
                              <w:rPr>
                                <w:rFonts w:eastAsia="黑体" w:hint="eastAsia"/>
                                <w:b/>
                                <w:bCs/>
                                <w:sz w:val="28"/>
                                <w:szCs w:val="28"/>
                              </w:rPr>
                              <w:t>thulium,</w:t>
                            </w:r>
                            <w:r>
                              <w:rPr>
                                <w:rFonts w:eastAsia="黑体"/>
                                <w:b/>
                                <w:bCs/>
                                <w:sz w:val="28"/>
                                <w:szCs w:val="28"/>
                              </w:rPr>
                              <w:t xml:space="preserve"> </w:t>
                            </w:r>
                            <w:r>
                              <w:rPr>
                                <w:rFonts w:eastAsia="黑体" w:hint="eastAsia"/>
                                <w:b/>
                                <w:bCs/>
                                <w:sz w:val="28"/>
                                <w:szCs w:val="28"/>
                              </w:rPr>
                              <w:t>ytterbium,</w:t>
                            </w:r>
                            <w:r>
                              <w:rPr>
                                <w:rFonts w:eastAsia="黑体"/>
                                <w:b/>
                                <w:bCs/>
                                <w:sz w:val="28"/>
                                <w:szCs w:val="28"/>
                              </w:rPr>
                              <w:t xml:space="preserve"> </w:t>
                            </w:r>
                            <w:r>
                              <w:rPr>
                                <w:rFonts w:eastAsia="黑体" w:hint="eastAsia"/>
                                <w:b/>
                                <w:bCs/>
                                <w:sz w:val="28"/>
                                <w:szCs w:val="28"/>
                              </w:rPr>
                              <w:t>lutetium and yttrium contents in europium metal and oxide</w:t>
                            </w:r>
                          </w:p>
                          <w:p w:rsidR="00EF788D" w:rsidRDefault="00A40CA9">
                            <w:pPr>
                              <w:pStyle w:val="affff0"/>
                              <w:spacing w:before="0" w:line="240" w:lineRule="atLeast"/>
                              <w:rPr>
                                <w:rFonts w:eastAsia="黑体"/>
                                <w:b/>
                                <w:bCs/>
                                <w:szCs w:val="28"/>
                              </w:rPr>
                            </w:pPr>
                            <w:r>
                              <w:rPr>
                                <w:rFonts w:eastAsia="黑体"/>
                                <w:b/>
                                <w:bCs/>
                                <w:szCs w:val="28"/>
                              </w:rPr>
                              <w:t xml:space="preserve"> </w:t>
                            </w:r>
                          </w:p>
                          <w:p w:rsidR="00EF788D" w:rsidRDefault="00A40CA9">
                            <w:pPr>
                              <w:pStyle w:val="affff0"/>
                              <w:spacing w:before="0" w:line="240" w:lineRule="atLeast"/>
                              <w:rPr>
                                <w:rFonts w:eastAsia="黑体"/>
                                <w:b/>
                                <w:bCs/>
                              </w:rPr>
                            </w:pPr>
                            <w:r>
                              <w:rPr>
                                <w:rFonts w:eastAsia="黑体" w:hint="eastAsia"/>
                                <w:b/>
                                <w:bCs/>
                              </w:rPr>
                              <w:t>（</w:t>
                            </w:r>
                            <w:r w:rsidR="0088327E">
                              <w:rPr>
                                <w:rFonts w:eastAsia="黑体" w:hint="eastAsia"/>
                                <w:bCs/>
                              </w:rPr>
                              <w:t>预审</w:t>
                            </w:r>
                            <w:r>
                              <w:rPr>
                                <w:rFonts w:eastAsia="黑体" w:hint="eastAsia"/>
                                <w:bCs/>
                              </w:rPr>
                              <w:t>稿）</w:t>
                            </w:r>
                          </w:p>
                          <w:p w:rsidR="00EF788D" w:rsidRDefault="00A40CA9">
                            <w:pPr>
                              <w:pStyle w:val="affff0"/>
                              <w:spacing w:before="0" w:line="0" w:lineRule="atLeast"/>
                              <w:rPr>
                                <w:rFonts w:eastAsia="黑体"/>
                                <w:b/>
                                <w:bCs/>
                                <w:szCs w:val="28"/>
                              </w:rPr>
                            </w:pPr>
                            <w:r>
                              <w:rPr>
                                <w:rFonts w:eastAsia="黑体"/>
                                <w:b/>
                                <w:bCs/>
                                <w:szCs w:val="28"/>
                              </w:rPr>
                              <w:t xml:space="preserve">           </w:t>
                            </w:r>
                          </w:p>
                          <w:p w:rsidR="00EF788D" w:rsidRDefault="00EF788D">
                            <w:pPr>
                              <w:jc w:val="center"/>
                              <w:rPr>
                                <w:rFonts w:ascii="宋体" w:hAnsi="宋体"/>
                                <w:sz w:val="24"/>
                              </w:rPr>
                            </w:pPr>
                          </w:p>
                          <w:p w:rsidR="00EF788D" w:rsidRDefault="00EF788D">
                            <w:pPr>
                              <w:rPr>
                                <w:rFonts w:ascii="宋体" w:hAnsi="宋体"/>
                                <w:sz w:val="24"/>
                              </w:rPr>
                            </w:pPr>
                          </w:p>
                          <w:p w:rsidR="00EF788D" w:rsidRDefault="00EF788D">
                            <w:pPr>
                              <w:rPr>
                                <w:rFonts w:ascii="宋体" w:hAnsi="宋体"/>
                                <w:sz w:val="24"/>
                              </w:rPr>
                            </w:pPr>
                          </w:p>
                          <w:p w:rsidR="00EF788D" w:rsidRDefault="00EF788D">
                            <w:pPr>
                              <w:pStyle w:val="affff0"/>
                              <w:spacing w:line="180" w:lineRule="exact"/>
                              <w:rPr>
                                <w:b/>
                                <w:bCs/>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241.8pt;width:470pt;height:413.0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" stroked="f">
                <v:textbox inset="0,0,0,0">
                  <w:txbxContent>
                    <w:p w:rsidR="00EF788D" w:rsidRDefault="00EF788D">
                      <w:pPr>
                        <w:pStyle w:val="afffd"/>
                        <w:jc w:val="both"/>
                      </w:pPr>
                    </w:p>
                    <w:p w:rsidR="00EF788D" w:rsidRDefault="00A40CA9">
                      <w:pPr>
                        <w:snapToGrid w:val="0"/>
                        <w:spacing w:before="120" w:line="300" w:lineRule="auto"/>
                        <w:jc w:val="center"/>
                        <w:rPr>
                          <w:rFonts w:ascii="黑体" w:eastAsia="黑体"/>
                          <w:kern w:val="0"/>
                          <w:sz w:val="52"/>
                          <w:szCs w:val="20"/>
                        </w:rPr>
                      </w:pPr>
                      <w:r>
                        <w:rPr>
                          <w:rFonts w:ascii="黑体" w:eastAsia="黑体"/>
                          <w:kern w:val="0"/>
                          <w:sz w:val="52"/>
                          <w:szCs w:val="20"/>
                        </w:rPr>
                        <w:t>稀土金属及其氧化物中稀土杂质</w:t>
                      </w:r>
                    </w:p>
                    <w:p w:rsidR="00EF788D" w:rsidRDefault="00A40CA9">
                      <w:pPr>
                        <w:snapToGrid w:val="0"/>
                        <w:spacing w:before="120" w:line="300" w:lineRule="auto"/>
                        <w:jc w:val="center"/>
                        <w:rPr>
                          <w:rFonts w:ascii="黑体" w:eastAsia="黑体"/>
                          <w:kern w:val="0"/>
                          <w:sz w:val="52"/>
                          <w:szCs w:val="20"/>
                        </w:rPr>
                      </w:pPr>
                      <w:r>
                        <w:rPr>
                          <w:rFonts w:ascii="黑体" w:eastAsia="黑体"/>
                          <w:kern w:val="0"/>
                          <w:sz w:val="52"/>
                          <w:szCs w:val="20"/>
                        </w:rPr>
                        <w:t>化学分析</w:t>
                      </w:r>
                      <w:r>
                        <w:rPr>
                          <w:rFonts w:ascii="黑体" w:eastAsia="黑体" w:hint="eastAsia"/>
                          <w:kern w:val="0"/>
                          <w:sz w:val="52"/>
                          <w:szCs w:val="20"/>
                        </w:rPr>
                        <w:t>方法</w:t>
                      </w:r>
                      <w:r>
                        <w:rPr>
                          <w:rFonts w:ascii="黑体" w:eastAsia="黑体" w:hint="eastAsia"/>
                          <w:kern w:val="0"/>
                          <w:sz w:val="52"/>
                          <w:szCs w:val="20"/>
                        </w:rPr>
                        <w:t xml:space="preserve"> </w:t>
                      </w:r>
                      <w:r>
                        <w:rPr>
                          <w:rFonts w:ascii="黑体" w:eastAsia="黑体" w:hint="eastAsia"/>
                          <w:kern w:val="0"/>
                          <w:sz w:val="52"/>
                          <w:szCs w:val="20"/>
                        </w:rPr>
                        <w:t>第</w:t>
                      </w:r>
                      <w:r>
                        <w:rPr>
                          <w:rFonts w:ascii="黑体" w:eastAsia="黑体" w:hint="eastAsia"/>
                          <w:kern w:val="0"/>
                          <w:sz w:val="52"/>
                          <w:szCs w:val="20"/>
                        </w:rPr>
                        <w:t>6</w:t>
                      </w:r>
                      <w:r>
                        <w:rPr>
                          <w:rFonts w:ascii="黑体" w:eastAsia="黑体" w:hint="eastAsia"/>
                          <w:kern w:val="0"/>
                          <w:sz w:val="52"/>
                          <w:szCs w:val="20"/>
                        </w:rPr>
                        <w:t>部分：</w:t>
                      </w:r>
                    </w:p>
                    <w:p w:rsidR="00EF788D" w:rsidRDefault="00A40CA9">
                      <w:pPr>
                        <w:pStyle w:val="afffd"/>
                        <w:spacing w:line="0" w:lineRule="atLeast"/>
                        <w:rPr>
                          <w:szCs w:val="21"/>
                        </w:rPr>
                      </w:pPr>
                      <w:r>
                        <w:rPr>
                          <w:rFonts w:hint="eastAsia"/>
                        </w:rPr>
                        <w:t xml:space="preserve"> </w:t>
                      </w:r>
                      <w:r>
                        <w:rPr>
                          <w:rFonts w:hint="eastAsia"/>
                        </w:rPr>
                        <w:t>铕中镧、铈、镨、钕、钐、钆、铽、镝、钬、铒、铥、镱、镥和钇量的测定</w:t>
                      </w:r>
                      <w:r>
                        <w:rPr>
                          <w:rFonts w:hint="eastAsia"/>
                        </w:rPr>
                        <w:t xml:space="preserve"> </w:t>
                      </w:r>
                    </w:p>
                    <w:p w:rsidR="00EF788D" w:rsidRDefault="00EF788D">
                      <w:pPr>
                        <w:pStyle w:val="affff0"/>
                        <w:spacing w:before="0" w:line="0" w:lineRule="atLeast"/>
                        <w:rPr>
                          <w:rFonts w:eastAsia="黑体"/>
                          <w:b/>
                          <w:bCs/>
                        </w:rPr>
                      </w:pPr>
                    </w:p>
                    <w:p w:rsidR="00EF788D" w:rsidRDefault="00A40CA9">
                      <w:pPr>
                        <w:spacing w:line="0" w:lineRule="atLeast"/>
                        <w:rPr>
                          <w:rFonts w:eastAsia="黑体"/>
                          <w:b/>
                          <w:bCs/>
                          <w:sz w:val="28"/>
                          <w:szCs w:val="28"/>
                        </w:rPr>
                      </w:pPr>
                      <w:r>
                        <w:rPr>
                          <w:rFonts w:eastAsia="黑体"/>
                          <w:b/>
                          <w:bCs/>
                          <w:sz w:val="28"/>
                          <w:szCs w:val="28"/>
                        </w:rPr>
                        <w:t xml:space="preserve">Chemical analysis methods </w:t>
                      </w:r>
                      <w:r>
                        <w:rPr>
                          <w:rFonts w:eastAsia="黑体" w:hint="eastAsia"/>
                          <w:b/>
                          <w:bCs/>
                          <w:sz w:val="28"/>
                          <w:szCs w:val="28"/>
                        </w:rPr>
                        <w:t>of</w:t>
                      </w:r>
                      <w:r>
                        <w:rPr>
                          <w:rFonts w:eastAsia="黑体"/>
                          <w:b/>
                          <w:bCs/>
                          <w:sz w:val="28"/>
                          <w:szCs w:val="28"/>
                        </w:rPr>
                        <w:t xml:space="preserve"> rare earth impurities</w:t>
                      </w:r>
                      <w:r>
                        <w:rPr>
                          <w:rFonts w:eastAsia="黑体" w:hint="eastAsia"/>
                          <w:b/>
                          <w:bCs/>
                          <w:sz w:val="28"/>
                          <w:szCs w:val="28"/>
                        </w:rPr>
                        <w:t xml:space="preserve"> in </w:t>
                      </w:r>
                      <w:r>
                        <w:rPr>
                          <w:rFonts w:eastAsia="黑体"/>
                          <w:b/>
                          <w:bCs/>
                          <w:sz w:val="28"/>
                          <w:szCs w:val="28"/>
                        </w:rPr>
                        <w:t>rare earth metals and their</w:t>
                      </w:r>
                      <w:r>
                        <w:rPr>
                          <w:rFonts w:eastAsia="黑体" w:hint="eastAsia"/>
                          <w:b/>
                          <w:bCs/>
                          <w:sz w:val="28"/>
                          <w:szCs w:val="28"/>
                        </w:rPr>
                        <w:t xml:space="preserve"> oxides-Part 6:</w:t>
                      </w:r>
                      <w:r>
                        <w:rPr>
                          <w:rFonts w:eastAsia="黑体"/>
                          <w:b/>
                          <w:bCs/>
                          <w:sz w:val="28"/>
                          <w:szCs w:val="28"/>
                        </w:rPr>
                        <w:t xml:space="preserve"> </w:t>
                      </w:r>
                      <w:r>
                        <w:rPr>
                          <w:rFonts w:eastAsia="黑体" w:hint="eastAsia"/>
                          <w:b/>
                          <w:bCs/>
                          <w:sz w:val="28"/>
                          <w:szCs w:val="28"/>
                        </w:rPr>
                        <w:t>De</w:t>
                      </w:r>
                      <w:bookmarkStart w:id="2" w:name="_GoBack"/>
                      <w:bookmarkEnd w:id="2"/>
                      <w:r>
                        <w:rPr>
                          <w:rFonts w:eastAsia="黑体" w:hint="eastAsia"/>
                          <w:b/>
                          <w:bCs/>
                          <w:sz w:val="28"/>
                          <w:szCs w:val="28"/>
                        </w:rPr>
                        <w:t>termination of lanthanum,</w:t>
                      </w:r>
                      <w:r>
                        <w:rPr>
                          <w:rFonts w:eastAsia="黑体"/>
                          <w:b/>
                          <w:bCs/>
                          <w:sz w:val="28"/>
                          <w:szCs w:val="28"/>
                        </w:rPr>
                        <w:t xml:space="preserve"> </w:t>
                      </w:r>
                      <w:r>
                        <w:rPr>
                          <w:rFonts w:eastAsia="黑体" w:hint="eastAsia"/>
                          <w:b/>
                          <w:bCs/>
                          <w:sz w:val="28"/>
                          <w:szCs w:val="28"/>
                        </w:rPr>
                        <w:t>cerium,</w:t>
                      </w:r>
                      <w:r>
                        <w:rPr>
                          <w:rFonts w:eastAsia="黑体"/>
                          <w:b/>
                          <w:bCs/>
                          <w:sz w:val="28"/>
                          <w:szCs w:val="28"/>
                        </w:rPr>
                        <w:t xml:space="preserve"> </w:t>
                      </w:r>
                      <w:r>
                        <w:rPr>
                          <w:rFonts w:eastAsia="黑体" w:hint="eastAsia"/>
                          <w:b/>
                          <w:bCs/>
                          <w:sz w:val="28"/>
                          <w:szCs w:val="28"/>
                        </w:rPr>
                        <w:t>praseodymium,</w:t>
                      </w:r>
                    </w:p>
                    <w:p w:rsidR="00EF788D" w:rsidRDefault="00A40CA9">
                      <w:pPr>
                        <w:spacing w:line="0" w:lineRule="atLeast"/>
                        <w:rPr>
                          <w:rFonts w:eastAsia="黑体"/>
                          <w:b/>
                          <w:bCs/>
                          <w:sz w:val="28"/>
                          <w:szCs w:val="28"/>
                        </w:rPr>
                      </w:pPr>
                      <w:r>
                        <w:rPr>
                          <w:rFonts w:eastAsia="黑体" w:hint="eastAsia"/>
                          <w:b/>
                          <w:bCs/>
                          <w:sz w:val="28"/>
                          <w:szCs w:val="28"/>
                        </w:rPr>
                        <w:t>neodymium,</w:t>
                      </w:r>
                      <w:r>
                        <w:rPr>
                          <w:rFonts w:eastAsia="黑体"/>
                          <w:b/>
                          <w:bCs/>
                          <w:sz w:val="28"/>
                          <w:szCs w:val="28"/>
                        </w:rPr>
                        <w:t xml:space="preserve"> </w:t>
                      </w:r>
                      <w:r>
                        <w:rPr>
                          <w:rFonts w:eastAsia="黑体" w:hint="eastAsia"/>
                          <w:b/>
                          <w:bCs/>
                          <w:sz w:val="28"/>
                          <w:szCs w:val="28"/>
                        </w:rPr>
                        <w:t>samarium,</w:t>
                      </w:r>
                      <w:r>
                        <w:rPr>
                          <w:rFonts w:eastAsia="黑体"/>
                          <w:b/>
                          <w:bCs/>
                          <w:sz w:val="28"/>
                          <w:szCs w:val="28"/>
                        </w:rPr>
                        <w:t xml:space="preserve"> </w:t>
                      </w:r>
                      <w:r>
                        <w:rPr>
                          <w:rFonts w:eastAsia="黑体" w:hint="eastAsia"/>
                          <w:b/>
                          <w:bCs/>
                          <w:sz w:val="28"/>
                          <w:szCs w:val="28"/>
                        </w:rPr>
                        <w:t>gadolinium,</w:t>
                      </w:r>
                      <w:r>
                        <w:rPr>
                          <w:rFonts w:eastAsia="黑体"/>
                          <w:b/>
                          <w:bCs/>
                          <w:sz w:val="28"/>
                          <w:szCs w:val="28"/>
                        </w:rPr>
                        <w:t xml:space="preserve"> </w:t>
                      </w:r>
                      <w:r>
                        <w:rPr>
                          <w:rFonts w:eastAsia="黑体" w:hint="eastAsia"/>
                          <w:b/>
                          <w:bCs/>
                          <w:sz w:val="28"/>
                          <w:szCs w:val="28"/>
                        </w:rPr>
                        <w:t>terbium,</w:t>
                      </w:r>
                      <w:r>
                        <w:rPr>
                          <w:rFonts w:eastAsia="黑体"/>
                          <w:b/>
                          <w:bCs/>
                          <w:sz w:val="28"/>
                          <w:szCs w:val="28"/>
                        </w:rPr>
                        <w:t xml:space="preserve"> </w:t>
                      </w:r>
                      <w:r>
                        <w:rPr>
                          <w:rFonts w:eastAsia="黑体" w:hint="eastAsia"/>
                          <w:b/>
                          <w:bCs/>
                          <w:sz w:val="28"/>
                          <w:szCs w:val="28"/>
                        </w:rPr>
                        <w:t>dysprosium,</w:t>
                      </w:r>
                      <w:r>
                        <w:rPr>
                          <w:rFonts w:eastAsia="黑体"/>
                          <w:b/>
                          <w:bCs/>
                          <w:sz w:val="28"/>
                          <w:szCs w:val="28"/>
                        </w:rPr>
                        <w:t xml:space="preserve"> </w:t>
                      </w:r>
                      <w:r>
                        <w:rPr>
                          <w:rFonts w:eastAsia="黑体" w:hint="eastAsia"/>
                          <w:b/>
                          <w:bCs/>
                          <w:sz w:val="28"/>
                          <w:szCs w:val="28"/>
                        </w:rPr>
                        <w:t>holmium,</w:t>
                      </w:r>
                      <w:r>
                        <w:rPr>
                          <w:rFonts w:eastAsia="黑体"/>
                          <w:b/>
                          <w:bCs/>
                          <w:sz w:val="28"/>
                          <w:szCs w:val="28"/>
                        </w:rPr>
                        <w:t xml:space="preserve"> </w:t>
                      </w:r>
                      <w:r>
                        <w:rPr>
                          <w:rFonts w:eastAsia="黑体" w:hint="eastAsia"/>
                          <w:b/>
                          <w:bCs/>
                          <w:sz w:val="28"/>
                          <w:szCs w:val="28"/>
                        </w:rPr>
                        <w:t>erbium,</w:t>
                      </w:r>
                    </w:p>
                    <w:p w:rsidR="00EF788D" w:rsidRDefault="00A40CA9">
                      <w:pPr>
                        <w:spacing w:line="0" w:lineRule="atLeast"/>
                        <w:rPr>
                          <w:rFonts w:eastAsia="黑体"/>
                          <w:b/>
                          <w:bCs/>
                          <w:szCs w:val="28"/>
                        </w:rPr>
                      </w:pPr>
                      <w:r>
                        <w:rPr>
                          <w:rFonts w:eastAsia="黑体" w:hint="eastAsia"/>
                          <w:b/>
                          <w:bCs/>
                          <w:sz w:val="28"/>
                          <w:szCs w:val="28"/>
                        </w:rPr>
                        <w:t>thulium,</w:t>
                      </w:r>
                      <w:r>
                        <w:rPr>
                          <w:rFonts w:eastAsia="黑体"/>
                          <w:b/>
                          <w:bCs/>
                          <w:sz w:val="28"/>
                          <w:szCs w:val="28"/>
                        </w:rPr>
                        <w:t xml:space="preserve"> </w:t>
                      </w:r>
                      <w:r>
                        <w:rPr>
                          <w:rFonts w:eastAsia="黑体" w:hint="eastAsia"/>
                          <w:b/>
                          <w:bCs/>
                          <w:sz w:val="28"/>
                          <w:szCs w:val="28"/>
                        </w:rPr>
                        <w:t>ytterbium,</w:t>
                      </w:r>
                      <w:r>
                        <w:rPr>
                          <w:rFonts w:eastAsia="黑体"/>
                          <w:b/>
                          <w:bCs/>
                          <w:sz w:val="28"/>
                          <w:szCs w:val="28"/>
                        </w:rPr>
                        <w:t xml:space="preserve"> </w:t>
                      </w:r>
                      <w:r>
                        <w:rPr>
                          <w:rFonts w:eastAsia="黑体" w:hint="eastAsia"/>
                          <w:b/>
                          <w:bCs/>
                          <w:sz w:val="28"/>
                          <w:szCs w:val="28"/>
                        </w:rPr>
                        <w:t>lutetium and yttrium contents in europium metal and oxide</w:t>
                      </w:r>
                    </w:p>
                    <w:p w:rsidR="00EF788D" w:rsidRDefault="00A40CA9">
                      <w:pPr>
                        <w:pStyle w:val="affff0"/>
                        <w:spacing w:before="0" w:line="240" w:lineRule="atLeast"/>
                        <w:rPr>
                          <w:rFonts w:eastAsia="黑体"/>
                          <w:b/>
                          <w:bCs/>
                          <w:szCs w:val="28"/>
                        </w:rPr>
                      </w:pPr>
                      <w:r>
                        <w:rPr>
                          <w:rFonts w:eastAsia="黑体"/>
                          <w:b/>
                          <w:bCs/>
                          <w:szCs w:val="28"/>
                        </w:rPr>
                        <w:t xml:space="preserve"> </w:t>
                      </w:r>
                    </w:p>
                    <w:p w:rsidR="00EF788D" w:rsidRDefault="00A40CA9">
                      <w:pPr>
                        <w:pStyle w:val="affff0"/>
                        <w:spacing w:before="0" w:line="240" w:lineRule="atLeast"/>
                        <w:rPr>
                          <w:rFonts w:eastAsia="黑体"/>
                          <w:b/>
                          <w:bCs/>
                        </w:rPr>
                      </w:pPr>
                      <w:r>
                        <w:rPr>
                          <w:rFonts w:eastAsia="黑体" w:hint="eastAsia"/>
                          <w:b/>
                          <w:bCs/>
                        </w:rPr>
                        <w:t>（</w:t>
                      </w:r>
                      <w:r w:rsidR="0088327E">
                        <w:rPr>
                          <w:rFonts w:eastAsia="黑体" w:hint="eastAsia"/>
                          <w:bCs/>
                        </w:rPr>
                        <w:t>预审</w:t>
                      </w:r>
                      <w:r>
                        <w:rPr>
                          <w:rFonts w:eastAsia="黑体" w:hint="eastAsia"/>
                          <w:bCs/>
                        </w:rPr>
                        <w:t>稿）</w:t>
                      </w:r>
                    </w:p>
                    <w:p w:rsidR="00EF788D" w:rsidRDefault="00A40CA9">
                      <w:pPr>
                        <w:pStyle w:val="affff0"/>
                        <w:spacing w:before="0" w:line="0" w:lineRule="atLeast"/>
                        <w:rPr>
                          <w:rFonts w:eastAsia="黑体"/>
                          <w:b/>
                          <w:bCs/>
                          <w:szCs w:val="28"/>
                        </w:rPr>
                      </w:pPr>
                      <w:r>
                        <w:rPr>
                          <w:rFonts w:eastAsia="黑体"/>
                          <w:b/>
                          <w:bCs/>
                          <w:szCs w:val="28"/>
                        </w:rPr>
                        <w:t xml:space="preserve">           </w:t>
                      </w:r>
                    </w:p>
                    <w:p w:rsidR="00EF788D" w:rsidRDefault="00EF788D">
                      <w:pPr>
                        <w:jc w:val="center"/>
                        <w:rPr>
                          <w:rFonts w:ascii="宋体" w:hAnsi="宋体"/>
                          <w:sz w:val="24"/>
                        </w:rPr>
                      </w:pPr>
                    </w:p>
                    <w:p w:rsidR="00EF788D" w:rsidRDefault="00EF788D">
                      <w:pPr>
                        <w:rPr>
                          <w:rFonts w:ascii="宋体" w:hAnsi="宋体"/>
                          <w:sz w:val="24"/>
                        </w:rPr>
                      </w:pPr>
                    </w:p>
                    <w:p w:rsidR="00EF788D" w:rsidRDefault="00EF788D">
                      <w:pPr>
                        <w:rPr>
                          <w:rFonts w:ascii="宋体" w:hAnsi="宋体"/>
                          <w:sz w:val="24"/>
                        </w:rPr>
                      </w:pPr>
                    </w:p>
                    <w:p w:rsidR="00EF788D" w:rsidRDefault="00EF788D">
                      <w:pPr>
                        <w:pStyle w:val="affff0"/>
                        <w:spacing w:line="180" w:lineRule="exact"/>
                        <w:rPr>
                          <w:b/>
                          <w:bCs/>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EF788D" w:rsidRDefault="00A40CA9">
                            <w:pPr>
                              <w:pStyle w:val="afff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kLI8&#10;2h8CAAAuBAAADgAAAAAAAAABACAAAAAmAQAAZHJzL2Uyb0RvYy54bWxQSwUGAAAAAAYABgBZAQAA&#10;twUAAAAA&#10;">
                <v:fill on="t" focussize="0,0"/>
                <v:stroke on="f"/>
                <v:imagedata o:title=""/>
                <o:lock v:ext="edit" aspectratio="f"/>
                <v:textbox inset="0mm,0mm,0mm,0mm">
                  <w:txbxContent>
                    <w:p>
                      <w:pPr>
                        <w:pStyle w:val="51"/>
                      </w:pPr>
                      <w:r>
                        <w:rPr>
                          <w:rFonts w:hint="eastAsia"/>
                        </w:rPr>
                        <w:t>中华人民共和国国家标准</w:t>
                      </w: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EF788D" w:rsidRDefault="00A40CA9">
                            <w:pPr>
                              <w:pStyle w:val="affffd"/>
                              <w:spacing w:line="0" w:lineRule="atLeast"/>
                              <w:rPr>
                                <w:rFonts w:ascii="黑体"/>
                              </w:rPr>
                            </w:pPr>
                            <w:r>
                              <w:rPr>
                                <w:rFonts w:ascii="黑体"/>
                              </w:rPr>
                              <w:t xml:space="preserve">ICS </w:t>
                            </w:r>
                            <w:r>
                              <w:rPr>
                                <w:rFonts w:ascii="黑体" w:hint="eastAsia"/>
                                <w:color w:val="000000"/>
                              </w:rPr>
                              <w:t>77.120.99</w:t>
                            </w:r>
                          </w:p>
                          <w:p w:rsidR="00EF788D" w:rsidRDefault="00A40CA9">
                            <w:pPr>
                              <w:pStyle w:val="affffd"/>
                              <w:spacing w:line="0" w:lineRule="atLeast"/>
                            </w:pPr>
                            <w:r>
                              <w:rPr>
                                <w:rFonts w:ascii="黑体" w:hint="eastAsia"/>
                              </w:rPr>
                              <w:t xml:space="preserve">CCS </w:t>
                            </w:r>
                            <w:r>
                              <w:rPr>
                                <w:rFonts w:ascii="黑体"/>
                              </w:rPr>
                              <w:t>H</w:t>
                            </w:r>
                            <w:r>
                              <w:rPr>
                                <w:rFonts w:ascii="黑体" w:hint="eastAsia"/>
                              </w:rPr>
                              <w:t xml:space="preserve"> 14</w:t>
                            </w:r>
                          </w:p>
                          <w:p w:rsidR="00EF788D" w:rsidRDefault="00EF788D">
                            <w:pPr>
                              <w:pStyle w:val="affffd"/>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bAxsOSAC&#10;AAAuBAAADgAAAAAAAAABACAAAAAiAQAAZHJzL2Uyb0RvYy54bWxQSwUGAAAAAAYABgBZAQAAtAUA&#10;AAAA&#10;">
                <v:fill on="t" focussize="0,0"/>
                <v:stroke on="f"/>
                <v:imagedata o:title=""/>
                <o:lock v:ext="edit" aspectratio="f"/>
                <v:textbox inset="0mm,0mm,0mm,0mm">
                  <w:txbxContent>
                    <w:p>
                      <w:pPr>
                        <w:pStyle w:val="102"/>
                        <w:spacing w:line="0" w:lineRule="atLeast"/>
                        <w:rPr>
                          <w:rFonts w:ascii="黑体"/>
                        </w:rPr>
                      </w:pPr>
                      <w:r>
                        <w:rPr>
                          <w:rFonts w:ascii="黑体"/>
                        </w:rPr>
                        <w:t xml:space="preserve">ICS </w:t>
                      </w:r>
                      <w:r>
                        <w:rPr>
                          <w:rFonts w:hint="eastAsia" w:ascii="黑体"/>
                          <w:color w:val="000000"/>
                        </w:rPr>
                        <w:t>77.120.99</w:t>
                      </w:r>
                    </w:p>
                    <w:p>
                      <w:pPr>
                        <w:pStyle w:val="102"/>
                        <w:spacing w:line="0" w:lineRule="atLeast"/>
                      </w:pPr>
                      <w:r>
                        <w:rPr>
                          <w:rFonts w:hint="eastAsia" w:ascii="黑体"/>
                        </w:rPr>
                        <w:t xml:space="preserve">CCS </w:t>
                      </w:r>
                      <w:r>
                        <w:rPr>
                          <w:rFonts w:ascii="黑体"/>
                        </w:rPr>
                        <w:t>H</w:t>
                      </w:r>
                      <w:r>
                        <w:rPr>
                          <w:rFonts w:hint="eastAsia" w:ascii="黑体"/>
                        </w:rPr>
                        <w:t xml:space="preserve"> 14</w:t>
                      </w:r>
                    </w:p>
                    <w:p>
                      <w:pPr>
                        <w:pStyle w:val="102"/>
                      </w:pPr>
                    </w:p>
                  </w:txbxContent>
                </v:textbox>
                <w10:anchorlock/>
              </v:shape>
            </w:pict>
          </mc:Fallback>
        </mc:AlternateContent>
      </w:r>
    </w:p>
    <w:p w:rsidR="00EF788D" w:rsidRDefault="00A40CA9">
      <w:pPr>
        <w:pStyle w:val="affff2"/>
      </w:pPr>
      <w:r>
        <w:rPr>
          <w:rFonts w:hint="eastAsia"/>
        </w:rPr>
        <w:t xml:space="preserve">  </w:t>
      </w:r>
    </w:p>
    <w:p w:rsidR="00EF788D" w:rsidRDefault="00EF788D"/>
    <w:p w:rsidR="00EF788D" w:rsidRDefault="00EF788D"/>
    <w:p w:rsidR="00EF788D" w:rsidRDefault="00EF788D"/>
    <w:p w:rsidR="00EF788D" w:rsidRDefault="00EF788D"/>
    <w:p w:rsidR="00EF788D" w:rsidRDefault="00EF788D"/>
    <w:p w:rsidR="00EF788D" w:rsidRDefault="00EF788D"/>
    <w:p w:rsidR="00EF788D" w:rsidRDefault="00A40CA9">
      <w:pPr>
        <w:ind w:leftChars="1340" w:left="2814" w:firstLineChars="1471" w:firstLine="4119"/>
        <w:rPr>
          <w:sz w:val="28"/>
        </w:rPr>
      </w:pPr>
      <w:r>
        <w:rPr>
          <w:sz w:val="28"/>
        </w:rPr>
        <w:t xml:space="preserve">GB/T </w:t>
      </w:r>
      <w:r>
        <w:rPr>
          <w:rFonts w:hint="eastAsia"/>
          <w:sz w:val="28"/>
        </w:rPr>
        <w:t>18115.6</w:t>
      </w:r>
      <w:r>
        <w:rPr>
          <w:sz w:val="28"/>
        </w:rPr>
        <w:t>—20</w:t>
      </w:r>
      <w:r>
        <w:rPr>
          <w:rFonts w:hint="eastAsia"/>
          <w:sz w:val="28"/>
        </w:rPr>
        <w:t>2X</w:t>
      </w:r>
    </w:p>
    <w:p w:rsidR="00EF788D" w:rsidRDefault="00A40CA9">
      <w:pPr>
        <w:ind w:leftChars="1340" w:left="2814" w:firstLineChars="2000" w:firstLine="4200"/>
        <w:rPr>
          <w:szCs w:val="21"/>
        </w:rPr>
      </w:pPr>
      <w:r>
        <w:rPr>
          <w:rFonts w:hint="eastAsia"/>
          <w:szCs w:val="21"/>
        </w:rPr>
        <w:t>代替</w:t>
      </w:r>
      <w:r>
        <w:rPr>
          <w:szCs w:val="21"/>
        </w:rPr>
        <w:t xml:space="preserve">GB/T </w:t>
      </w:r>
      <w:r>
        <w:rPr>
          <w:rFonts w:hint="eastAsia"/>
          <w:szCs w:val="21"/>
        </w:rPr>
        <w:t>18115.6</w:t>
      </w:r>
      <w:r>
        <w:rPr>
          <w:szCs w:val="21"/>
        </w:rPr>
        <w:t>—20</w:t>
      </w:r>
      <w:r>
        <w:rPr>
          <w:rFonts w:hint="eastAsia"/>
          <w:szCs w:val="21"/>
        </w:rPr>
        <w:t>06</w:t>
      </w:r>
    </w:p>
    <w:p w:rsidR="00EF788D" w:rsidRDefault="00A40CA9">
      <w:pPr>
        <w:ind w:leftChars="400" w:left="840" w:rightChars="200" w:right="420"/>
        <w:jc w:val="right"/>
        <w:rPr>
          <w:color w:val="0000FF"/>
        </w:rPr>
      </w:pPr>
      <w:r>
        <w:rPr>
          <w:noProof/>
        </w:rPr>
        <mc:AlternateContent>
          <mc:Choice Requires="wps">
            <w:drawing>
              <wp:anchor distT="0" distB="0" distL="114300" distR="114300" simplePos="0" relativeHeight="251667456" behindDoc="0" locked="0" layoutInCell="1" allowOverlap="1">
                <wp:simplePos x="0" y="0"/>
                <wp:positionH relativeFrom="column">
                  <wp:posOffset>177800</wp:posOffset>
                </wp:positionH>
                <wp:positionV relativeFrom="paragraph">
                  <wp:posOffset>176530</wp:posOffset>
                </wp:positionV>
                <wp:extent cx="600075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14pt;margin-top:13.9pt;height:0pt;width:472.5pt;z-index:251667456;mso-width-relative:page;mso-height-relative:page;" filled="f" stroked="t" coordsize="21600,21600" o:gfxdata="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svD&#10;1QAAAAgBAAAPAAAAAAAAAAEAIAAAACIAAABkcnMvZG93bnJldi54bWxQSwECFAAUAAAACACHTuJA&#10;mSMTB+sBAAC0AwAADgAAAAAAAAABACAAAAAkAQAAZHJzL2Uyb0RvYy54bWxQSwUGAAAAAAYABgBZ&#10;AQAAgQUAAAAA&#10;">
                <v:fill on="f" focussize="0,0"/>
                <v:stroke color="#000000" joinstyle="round"/>
                <v:imagedata o:title=""/>
                <o:lock v:ext="edit" aspectratio="f"/>
              </v:line>
            </w:pict>
          </mc:Fallback>
        </mc:AlternateContent>
      </w:r>
    </w:p>
    <w:p w:rsidR="00EF788D" w:rsidRDefault="00EF788D">
      <w:pPr>
        <w:ind w:leftChars="1340" w:left="2814" w:firstLineChars="1870" w:firstLine="3927"/>
        <w:rPr>
          <w:rFonts w:ascii="宋体" w:hAnsi="宋体"/>
        </w:rPr>
      </w:pPr>
    </w:p>
    <w:p w:rsidR="00EF788D" w:rsidRDefault="00EF788D">
      <w:pPr>
        <w:ind w:leftChars="1340" w:left="2814" w:firstLineChars="1870" w:firstLine="3927"/>
        <w:rPr>
          <w:rFonts w:ascii="宋体" w:hAnsi="宋体"/>
        </w:rP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EF788D">
      <w:pPr>
        <w:ind w:firstLine="540"/>
        <w:jc w:val="center"/>
      </w:pPr>
    </w:p>
    <w:p w:rsidR="00EF788D" w:rsidRDefault="00A40CA9">
      <w:pPr>
        <w:ind w:firstLine="540"/>
        <w:jc w:val="center"/>
        <w:sectPr w:rsidR="00EF788D">
          <w:headerReference w:type="even" r:id="rId10"/>
          <w:headerReference w:type="default" r:id="rId11"/>
          <w:footerReference w:type="even" r:id="rId12"/>
          <w:footerReference w:type="default" r:id="rId13"/>
          <w:headerReference w:type="first" r:id="rId14"/>
          <w:pgSz w:w="11907" w:h="16839"/>
          <w:pgMar w:top="567" w:right="851" w:bottom="851" w:left="1418" w:header="0" w:footer="0" w:gutter="0"/>
          <w:pgNumType w:start="1"/>
          <w:cols w:space="425"/>
          <w:titlePg/>
          <w:docGrid w:type="lines" w:linePitch="312"/>
        </w:sectPr>
      </w:pPr>
      <w:r>
        <w:rPr>
          <w:noProof/>
        </w:rPr>
        <mc:AlternateContent>
          <mc:Choice Requires="wps">
            <w:drawing>
              <wp:anchor distT="0" distB="0" distL="114300" distR="114300" simplePos="0" relativeHeight="251668480" behindDoc="0" locked="0" layoutInCell="1" allowOverlap="1">
                <wp:simplePos x="0" y="0"/>
                <wp:positionH relativeFrom="margin">
                  <wp:posOffset>-86360</wp:posOffset>
                </wp:positionH>
                <wp:positionV relativeFrom="paragraph">
                  <wp:posOffset>2632075</wp:posOffset>
                </wp:positionV>
                <wp:extent cx="600075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6.8pt;margin-top:207.25pt;height:0pt;width:472.5pt;mso-position-horizontal-relative:margin;z-index:251668480;mso-width-relative:page;mso-height-relative:page;" filled="f" stroked="t" coordsize="21600,21600" o:gfxdata="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eQTq2AAAAAsBAAAPAAAAAAAAAAEAIAAAACIAAABkcnMvZG93bnJldi54bWxQSwECFAAUAAAACACH&#10;TuJAs5jPuesBAAC0AwAADgAAAAAAAAABACAAAAAnAQAAZHJzL2Uyb0RvYy54bWxQSwUGAAAAAAYA&#10;BgBZAQAAhAUAAAAA&#10;">
                <v:fill on="f" focussize="0,0"/>
                <v:stroke color="#000000" joinstyle="round"/>
                <v:imagedata o:title=""/>
                <o:lock v:ext="edit" aspectratio="f"/>
              </v:line>
            </w:pict>
          </mc:Fallback>
        </mc:AlternateContent>
      </w:r>
      <w:r>
        <w:rPr>
          <w:rFonts w:hint="eastAsia"/>
        </w:rPr>
        <w:t xml:space="preserve">        </w:t>
      </w:r>
    </w:p>
    <w:bookmarkEnd w:id="0"/>
    <w:p w:rsidR="00EF788D" w:rsidRDefault="00A40CA9">
      <w:pPr>
        <w:pStyle w:val="afffff0"/>
        <w:spacing w:line="240" w:lineRule="auto"/>
        <w:rPr>
          <w:rFonts w:ascii="黑体" w:eastAsia="黑体" w:hAnsi="黑体"/>
          <w:sz w:val="24"/>
        </w:rPr>
      </w:pPr>
      <w:r>
        <w:rPr>
          <w:rFonts w:ascii="黑体" w:eastAsia="黑体" w:hAnsi="黑体"/>
          <w:b/>
          <w:bCs/>
          <w:sz w:val="32"/>
        </w:rPr>
        <w:lastRenderedPageBreak/>
        <w:t>前</w:t>
      </w:r>
      <w:r>
        <w:rPr>
          <w:rFonts w:ascii="黑体" w:eastAsia="黑体" w:hAnsi="黑体"/>
          <w:b/>
          <w:bCs/>
          <w:sz w:val="32"/>
        </w:rPr>
        <w:t xml:space="preserve">  </w:t>
      </w:r>
      <w:r>
        <w:rPr>
          <w:rFonts w:ascii="黑体" w:eastAsia="黑体" w:hAnsi="黑体"/>
          <w:b/>
          <w:bCs/>
          <w:sz w:val="32"/>
        </w:rPr>
        <w:t>言</w:t>
      </w:r>
    </w:p>
    <w:p w:rsidR="00EF788D" w:rsidRDefault="00A40CA9">
      <w:pPr>
        <w:adjustRightInd w:val="0"/>
        <w:snapToGrid w:val="0"/>
        <w:spacing w:line="360" w:lineRule="auto"/>
        <w:ind w:rightChars="-159" w:right="-334"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本文件按照</w:t>
      </w:r>
      <w:r>
        <w:rPr>
          <w:rFonts w:asciiTheme="minorEastAsia" w:eastAsiaTheme="minorEastAsia" w:hAnsiTheme="minorEastAsia" w:hint="eastAsia"/>
          <w:szCs w:val="21"/>
        </w:rPr>
        <w:t xml:space="preserve">GB/T </w:t>
      </w:r>
      <w:r>
        <w:rPr>
          <w:rFonts w:asciiTheme="minorEastAsia" w:eastAsiaTheme="minorEastAsia" w:hAnsiTheme="minorEastAsia" w:hint="eastAsia"/>
          <w:szCs w:val="21"/>
        </w:rPr>
        <w:t>1.1-2020</w:t>
      </w:r>
      <w:r>
        <w:rPr>
          <w:rFonts w:asciiTheme="minorEastAsia" w:eastAsiaTheme="minorEastAsia" w:hAnsiTheme="minorEastAsia" w:hint="eastAsia"/>
          <w:szCs w:val="21"/>
        </w:rPr>
        <w:t>《标准化工作导则</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第</w:t>
      </w:r>
      <w:r>
        <w:rPr>
          <w:rFonts w:asciiTheme="minorEastAsia" w:eastAsiaTheme="minorEastAsia" w:hAnsiTheme="minorEastAsia" w:hint="eastAsia"/>
          <w:szCs w:val="21"/>
        </w:rPr>
        <w:t>1</w:t>
      </w:r>
      <w:r>
        <w:rPr>
          <w:rFonts w:asciiTheme="minorEastAsia" w:eastAsiaTheme="minorEastAsia" w:hAnsiTheme="minorEastAsia" w:hint="eastAsia"/>
          <w:szCs w:val="21"/>
        </w:rPr>
        <w:t>部分：标准化文件的结构和起草规则》的规定起草。</w:t>
      </w:r>
    </w:p>
    <w:p w:rsidR="00EF788D" w:rsidRDefault="00A40CA9">
      <w:pPr>
        <w:adjustRightInd w:val="0"/>
        <w:snapToGrid w:val="0"/>
        <w:spacing w:line="360" w:lineRule="auto"/>
        <w:ind w:rightChars="-159" w:right="-334"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本文件是</w:t>
      </w:r>
      <w:r>
        <w:rPr>
          <w:rFonts w:asciiTheme="minorEastAsia" w:eastAsiaTheme="minorEastAsia" w:hAnsiTheme="minorEastAsia" w:hint="eastAsia"/>
          <w:szCs w:val="21"/>
        </w:rPr>
        <w:t>GB/T 18115</w:t>
      </w:r>
      <w:r>
        <w:rPr>
          <w:rFonts w:asciiTheme="minorEastAsia" w:eastAsiaTheme="minorEastAsia" w:hAnsiTheme="minorEastAsia" w:hint="eastAsia"/>
          <w:szCs w:val="21"/>
        </w:rPr>
        <w:t>《稀土金属及其氧化物中稀土杂质化学分析方法》的第</w:t>
      </w:r>
      <w:r>
        <w:rPr>
          <w:rFonts w:asciiTheme="minorEastAsia" w:eastAsiaTheme="minorEastAsia" w:hAnsiTheme="minorEastAsia" w:hint="eastAsia"/>
          <w:szCs w:val="21"/>
        </w:rPr>
        <w:t>6</w:t>
      </w:r>
      <w:r>
        <w:rPr>
          <w:rFonts w:asciiTheme="minorEastAsia" w:eastAsiaTheme="minorEastAsia" w:hAnsiTheme="minorEastAsia" w:hint="eastAsia"/>
          <w:szCs w:val="21"/>
        </w:rPr>
        <w:t>部分。</w:t>
      </w:r>
      <w:r>
        <w:rPr>
          <w:rFonts w:asciiTheme="minorEastAsia" w:eastAsiaTheme="minorEastAsia" w:hAnsiTheme="minorEastAsia" w:hint="eastAsia"/>
          <w:szCs w:val="21"/>
        </w:rPr>
        <w:t>GB/T 18115</w:t>
      </w:r>
      <w:r>
        <w:rPr>
          <w:rFonts w:asciiTheme="minorEastAsia" w:eastAsiaTheme="minorEastAsia" w:hAnsiTheme="minorEastAsia" w:hint="eastAsia"/>
          <w:szCs w:val="21"/>
        </w:rPr>
        <w:t>已经发布了以下部分：</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w:t>
      </w:r>
      <w:r>
        <w:rPr>
          <w:rFonts w:asciiTheme="minorEastAsia" w:eastAsiaTheme="minorEastAsia" w:hAnsiTheme="minorEastAsia" w:hint="eastAsia"/>
          <w:szCs w:val="21"/>
        </w:rPr>
        <w:t>部分：镧中铈、镨、钕、钐、铕、钆、铽、镝、钬、铒、铥、镱、镥和钇量的测定；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2</w:t>
      </w:r>
      <w:r>
        <w:rPr>
          <w:rFonts w:asciiTheme="minorEastAsia" w:eastAsiaTheme="minorEastAsia" w:hAnsiTheme="minorEastAsia" w:hint="eastAsia"/>
          <w:szCs w:val="21"/>
        </w:rPr>
        <w:t>部分：铈中镧、镨、钕、钐、铕、钆、铽、镝、钬、铒、铥、镱、镥和钇量的测定；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3</w:t>
      </w:r>
      <w:r>
        <w:rPr>
          <w:rFonts w:asciiTheme="minorEastAsia" w:eastAsiaTheme="minorEastAsia" w:hAnsiTheme="minorEastAsia" w:hint="eastAsia"/>
          <w:szCs w:val="21"/>
        </w:rPr>
        <w:t>部分：镨中镧、铈、钕、钐、铕、钆、铽、镝、钬、铒、铥、镱、镥和钇量的测定；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4</w:t>
      </w:r>
      <w:r>
        <w:rPr>
          <w:rFonts w:asciiTheme="minorEastAsia" w:eastAsiaTheme="minorEastAsia" w:hAnsiTheme="minorEastAsia" w:hint="eastAsia"/>
          <w:szCs w:val="21"/>
        </w:rPr>
        <w:t>部分：钕中镧、铈、镨、钐、铕、钆、铽、镝</w:t>
      </w:r>
      <w:r>
        <w:rPr>
          <w:rFonts w:asciiTheme="minorEastAsia" w:eastAsiaTheme="minorEastAsia" w:hAnsiTheme="minorEastAsia" w:hint="eastAsia"/>
          <w:szCs w:val="21"/>
        </w:rPr>
        <w:t>、钬、铒、铥、镱、镥和钇量的测定；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5</w:t>
      </w:r>
      <w:r>
        <w:rPr>
          <w:rFonts w:asciiTheme="minorEastAsia" w:eastAsiaTheme="minorEastAsia" w:hAnsiTheme="minorEastAsia" w:hint="eastAsia"/>
          <w:szCs w:val="21"/>
        </w:rPr>
        <w:t>部分：钐中镧、铈、镨、钕、铕、钆、铽、镝、钬、铒、铥、镱、镥和钇量的测定；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6</w:t>
      </w:r>
      <w:r>
        <w:rPr>
          <w:rFonts w:asciiTheme="minorEastAsia" w:eastAsiaTheme="minorEastAsia" w:hAnsiTheme="minorEastAsia" w:hint="eastAsia"/>
          <w:szCs w:val="21"/>
        </w:rPr>
        <w:t>部分：铕中镧、铈、镨、钕、钐、钆、铽、镝、钬、铒、铥、镱、镥和钇量的测定；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7</w:t>
      </w:r>
      <w:r>
        <w:rPr>
          <w:rFonts w:asciiTheme="minorEastAsia" w:eastAsiaTheme="minorEastAsia" w:hAnsiTheme="minorEastAsia" w:hint="eastAsia"/>
          <w:szCs w:val="21"/>
        </w:rPr>
        <w:t>部分：钆中镧、铈、镨、钕、钐、铕、铽、镝、钬、铒、铥、镱、镥和钇量的测定；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8</w:t>
      </w:r>
      <w:r>
        <w:rPr>
          <w:rFonts w:asciiTheme="minorEastAsia" w:eastAsiaTheme="minorEastAsia" w:hAnsiTheme="minorEastAsia" w:hint="eastAsia"/>
          <w:szCs w:val="21"/>
        </w:rPr>
        <w:t>部分：铽中镧、铈、镨、钕、钐、铕、钆、镝、钬、铒、铥、镱、镥和钇量的测定；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9</w:t>
      </w:r>
      <w:r>
        <w:rPr>
          <w:rFonts w:asciiTheme="minorEastAsia" w:eastAsiaTheme="minorEastAsia" w:hAnsiTheme="minorEastAsia" w:hint="eastAsia"/>
          <w:szCs w:val="21"/>
        </w:rPr>
        <w:t>部分：镝中镧、铈、镨、钕、钐、铕、钆、铽、钬、铒、铥、镱、镥和钇量的测定；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10</w:t>
      </w:r>
      <w:r>
        <w:rPr>
          <w:rFonts w:asciiTheme="minorEastAsia" w:eastAsiaTheme="minorEastAsia" w:hAnsiTheme="minorEastAsia" w:hint="eastAsia"/>
          <w:szCs w:val="21"/>
        </w:rPr>
        <w:t>部分：钬中镧、铈、镨、钕、钐、铕、钆、铽、镝、铒、铥、镱、镥和钇量的测定；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11</w:t>
      </w:r>
      <w:r>
        <w:rPr>
          <w:rFonts w:asciiTheme="minorEastAsia" w:eastAsiaTheme="minorEastAsia" w:hAnsiTheme="minorEastAsia" w:hint="eastAsia"/>
          <w:szCs w:val="21"/>
        </w:rPr>
        <w:t>部分：铒中镧、铈、镨、钕、钐、铕、钆、铽、镝、钬、铥、镱、镥和钇量的测定；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12</w:t>
      </w:r>
      <w:r>
        <w:rPr>
          <w:rFonts w:asciiTheme="minorEastAsia" w:eastAsiaTheme="minorEastAsia" w:hAnsiTheme="minorEastAsia" w:hint="eastAsia"/>
          <w:szCs w:val="21"/>
        </w:rPr>
        <w:t>部分：铥中镧、铈、镨、钕、钐、铕、钆、铽、镝、钬、铒、镱、镥和钇量的测定；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13</w:t>
      </w:r>
      <w:r>
        <w:rPr>
          <w:rFonts w:asciiTheme="minorEastAsia" w:eastAsiaTheme="minorEastAsia" w:hAnsiTheme="minorEastAsia" w:hint="eastAsia"/>
          <w:szCs w:val="21"/>
        </w:rPr>
        <w:t>部分：镱中镧、铈、镨、钕、钐、铕、钆、铽、镝、钬、铒、铥、镥和钇量的测定；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14</w:t>
      </w:r>
      <w:r>
        <w:rPr>
          <w:rFonts w:asciiTheme="minorEastAsia" w:eastAsiaTheme="minorEastAsia" w:hAnsiTheme="minorEastAsia" w:hint="eastAsia"/>
          <w:szCs w:val="21"/>
        </w:rPr>
        <w:t>部分：镥中镧、铈、镨、钕、钐、铕、钆、铽、镝、钬、铒、铥、镱和钇量的测定；</w:t>
      </w:r>
    </w:p>
    <w:p w:rsidR="00EF788D" w:rsidRDefault="00A40CA9">
      <w:pPr>
        <w:adjustRightInd w:val="0"/>
        <w:snapToGrid w:val="0"/>
        <w:spacing w:line="360" w:lineRule="auto"/>
        <w:ind w:rightChars="-159" w:right="-334"/>
        <w:rPr>
          <w:rFonts w:asciiTheme="minorEastAsia" w:eastAsiaTheme="minorEastAsia" w:hAnsiTheme="minorEastAsia"/>
          <w:szCs w:val="21"/>
        </w:rPr>
      </w:pPr>
      <w:r>
        <w:rPr>
          <w:rFonts w:eastAsiaTheme="minorEastAsia"/>
          <w:szCs w:val="21"/>
        </w:rPr>
        <w:t>——</w:t>
      </w:r>
      <w:r>
        <w:rPr>
          <w:rFonts w:asciiTheme="minorEastAsia" w:eastAsiaTheme="minorEastAsia" w:hAnsiTheme="minorEastAsia" w:hint="eastAsia"/>
          <w:szCs w:val="21"/>
        </w:rPr>
        <w:t>第</w:t>
      </w:r>
      <w:r>
        <w:rPr>
          <w:rFonts w:asciiTheme="minorEastAsia" w:eastAsiaTheme="minorEastAsia" w:hAnsiTheme="minorEastAsia" w:hint="eastAsia"/>
          <w:szCs w:val="21"/>
        </w:rPr>
        <w:t>15</w:t>
      </w:r>
      <w:r>
        <w:rPr>
          <w:rFonts w:asciiTheme="minorEastAsia" w:eastAsiaTheme="minorEastAsia" w:hAnsiTheme="minorEastAsia" w:hint="eastAsia"/>
          <w:szCs w:val="21"/>
        </w:rPr>
        <w:t>部分：钇中镧、铈、镨、钕、钐、铕、钆、铽、镝、钬、铒、铥、镱和镥量的测定。</w:t>
      </w:r>
    </w:p>
    <w:p w:rsidR="00EF788D" w:rsidRDefault="00A40CA9">
      <w:pPr>
        <w:adjustRightInd w:val="0"/>
        <w:snapToGrid w:val="0"/>
        <w:spacing w:line="360" w:lineRule="auto"/>
        <w:ind w:rightChars="-159" w:right="-334" w:firstLineChars="200" w:firstLine="420"/>
        <w:rPr>
          <w:rFonts w:eastAsiaTheme="minorEastAsia"/>
          <w:szCs w:val="21"/>
        </w:rPr>
      </w:pPr>
      <w:r>
        <w:rPr>
          <w:rFonts w:eastAsiaTheme="minorEastAsia" w:hAnsiTheme="minorEastAsia"/>
          <w:szCs w:val="21"/>
        </w:rPr>
        <w:t>本</w:t>
      </w:r>
      <w:r>
        <w:rPr>
          <w:rFonts w:eastAsiaTheme="minorEastAsia" w:hAnsiTheme="minorEastAsia" w:hint="eastAsia"/>
          <w:szCs w:val="21"/>
        </w:rPr>
        <w:t>文件</w:t>
      </w:r>
      <w:r>
        <w:rPr>
          <w:rFonts w:eastAsiaTheme="minorEastAsia" w:hAnsiTheme="minorEastAsia"/>
          <w:szCs w:val="21"/>
        </w:rPr>
        <w:t>代替</w:t>
      </w:r>
      <w:r>
        <w:rPr>
          <w:rFonts w:eastAsiaTheme="minorEastAsia"/>
          <w:szCs w:val="21"/>
        </w:rPr>
        <w:t>GB/T 18115.6</w:t>
      </w:r>
      <w:r>
        <w:rPr>
          <w:rFonts w:eastAsiaTheme="minorEastAsia" w:hint="eastAsia"/>
          <w:szCs w:val="21"/>
        </w:rPr>
        <w:t>—</w:t>
      </w:r>
      <w:r>
        <w:rPr>
          <w:rFonts w:eastAsiaTheme="minorEastAsia"/>
          <w:szCs w:val="21"/>
        </w:rPr>
        <w:t>2006</w:t>
      </w:r>
      <w:r>
        <w:rPr>
          <w:rFonts w:eastAsiaTheme="minorEastAsia" w:hAnsiTheme="minorEastAsia"/>
          <w:szCs w:val="21"/>
        </w:rPr>
        <w:t>《稀土金属及其氧化物中稀土杂质化学分析方法</w:t>
      </w:r>
      <w:r>
        <w:rPr>
          <w:rFonts w:eastAsiaTheme="minorEastAsia"/>
          <w:szCs w:val="21"/>
        </w:rPr>
        <w:t xml:space="preserve">  </w:t>
      </w:r>
      <w:r>
        <w:rPr>
          <w:rFonts w:eastAsiaTheme="minorEastAsia" w:hAnsiTheme="minorEastAsia"/>
          <w:szCs w:val="21"/>
        </w:rPr>
        <w:t>铕中镧、铈、镨、钕、钆、铽、镝、钬、铒、铥、镱、镥和钇量的测定》，与</w:t>
      </w:r>
      <w:r>
        <w:rPr>
          <w:rFonts w:eastAsiaTheme="minorEastAsia"/>
          <w:szCs w:val="21"/>
        </w:rPr>
        <w:t>GB/T 18115.6</w:t>
      </w:r>
      <w:r>
        <w:rPr>
          <w:rFonts w:eastAsiaTheme="minorEastAsia" w:hint="eastAsia"/>
          <w:szCs w:val="21"/>
        </w:rPr>
        <w:t>—</w:t>
      </w:r>
      <w:r>
        <w:rPr>
          <w:rFonts w:eastAsiaTheme="minorEastAsia" w:hint="eastAsia"/>
          <w:szCs w:val="21"/>
        </w:rPr>
        <w:t>2006</w:t>
      </w:r>
      <w:r>
        <w:rPr>
          <w:rFonts w:eastAsiaTheme="minorEastAsia" w:hAnsiTheme="minorEastAsia"/>
          <w:szCs w:val="21"/>
        </w:rPr>
        <w:t>相比，除</w:t>
      </w:r>
      <w:r>
        <w:rPr>
          <w:rFonts w:eastAsiaTheme="minorEastAsia" w:hAnsiTheme="minorEastAsia" w:hint="eastAsia"/>
          <w:szCs w:val="21"/>
        </w:rPr>
        <w:t>结构调整和</w:t>
      </w:r>
      <w:r>
        <w:rPr>
          <w:rFonts w:eastAsiaTheme="minorEastAsia" w:hAnsiTheme="minorEastAsia"/>
          <w:szCs w:val="21"/>
        </w:rPr>
        <w:t>编辑性改动外，</w:t>
      </w:r>
      <w:r>
        <w:rPr>
          <w:rFonts w:eastAsiaTheme="minorEastAsia" w:hAnsiTheme="minorEastAsia" w:hint="eastAsia"/>
          <w:szCs w:val="21"/>
        </w:rPr>
        <w:t>方法</w:t>
      </w:r>
      <w:r>
        <w:rPr>
          <w:rFonts w:eastAsiaTheme="minorEastAsia" w:hAnsiTheme="minorEastAsia" w:hint="eastAsia"/>
          <w:szCs w:val="21"/>
        </w:rPr>
        <w:t>1</w:t>
      </w:r>
      <w:r>
        <w:rPr>
          <w:rFonts w:eastAsiaTheme="minorEastAsia" w:hAnsiTheme="minorEastAsia"/>
          <w:szCs w:val="21"/>
        </w:rPr>
        <w:t>主要技术变化如下：</w:t>
      </w:r>
      <w:r>
        <w:rPr>
          <w:rFonts w:eastAsiaTheme="minorEastAsia"/>
          <w:szCs w:val="21"/>
        </w:rPr>
        <w:t xml:space="preserve"> </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eastAsiaTheme="minorEastAsia" w:hint="eastAsia"/>
          <w:color w:val="000000" w:themeColor="text1"/>
          <w:szCs w:val="21"/>
        </w:rPr>
        <w:t>更改</w:t>
      </w:r>
      <w:r>
        <w:rPr>
          <w:rFonts w:eastAsiaTheme="minorEastAsia"/>
          <w:color w:val="000000" w:themeColor="text1"/>
          <w:szCs w:val="21"/>
        </w:rPr>
        <w:t>了电感耦合等离子体</w:t>
      </w:r>
      <w:r>
        <w:rPr>
          <w:rFonts w:eastAsiaTheme="minorEastAsia" w:hint="eastAsia"/>
          <w:color w:val="000000" w:themeColor="text1"/>
          <w:szCs w:val="21"/>
        </w:rPr>
        <w:t>发射</w:t>
      </w:r>
      <w:r>
        <w:rPr>
          <w:rFonts w:eastAsiaTheme="minorEastAsia"/>
          <w:color w:val="000000" w:themeColor="text1"/>
          <w:szCs w:val="21"/>
        </w:rPr>
        <w:t>光谱法</w:t>
      </w:r>
      <w:r>
        <w:rPr>
          <w:rFonts w:eastAsiaTheme="minorEastAsia" w:hint="eastAsia"/>
          <w:color w:val="000000" w:themeColor="text1"/>
          <w:szCs w:val="21"/>
        </w:rPr>
        <w:t>部分稀土氧化物</w:t>
      </w:r>
      <w:r>
        <w:rPr>
          <w:rFonts w:eastAsiaTheme="minorEastAsia"/>
          <w:color w:val="000000" w:themeColor="text1"/>
          <w:szCs w:val="21"/>
        </w:rPr>
        <w:t>的测定范围</w:t>
      </w:r>
      <w:r>
        <w:rPr>
          <w:rFonts w:eastAsiaTheme="minorEastAsia" w:hint="eastAsia"/>
          <w:color w:val="000000" w:themeColor="text1"/>
          <w:szCs w:val="21"/>
        </w:rPr>
        <w:t>，氧化铈、氧化镨、氧化钆的测定范围由“</w:t>
      </w:r>
      <w:r>
        <w:rPr>
          <w:rFonts w:eastAsiaTheme="minorEastAsia" w:hint="eastAsia"/>
          <w:color w:val="000000" w:themeColor="text1"/>
          <w:szCs w:val="21"/>
        </w:rPr>
        <w:t>0.0005%~0.050%</w:t>
      </w:r>
      <w:r>
        <w:rPr>
          <w:rFonts w:eastAsiaTheme="minorEastAsia" w:hint="eastAsia"/>
          <w:color w:val="000000" w:themeColor="text1"/>
          <w:szCs w:val="21"/>
        </w:rPr>
        <w:t>”更改为“</w:t>
      </w:r>
      <w:r>
        <w:rPr>
          <w:rFonts w:eastAsiaTheme="minorEastAsia" w:hint="eastAsia"/>
          <w:color w:val="000000" w:themeColor="text1"/>
          <w:szCs w:val="21"/>
        </w:rPr>
        <w:t>0.0020%~0.050%</w:t>
      </w:r>
      <w:r>
        <w:rPr>
          <w:rFonts w:eastAsiaTheme="minorEastAsia" w:hint="eastAsia"/>
          <w:color w:val="000000" w:themeColor="text1"/>
          <w:szCs w:val="21"/>
        </w:rPr>
        <w:t>”；氧化钐、氧化镝、氧化钬、氧化铒的测定范围由“</w:t>
      </w:r>
      <w:r>
        <w:rPr>
          <w:rFonts w:eastAsiaTheme="minorEastAsia" w:hint="eastAsia"/>
          <w:color w:val="000000" w:themeColor="text1"/>
          <w:szCs w:val="21"/>
        </w:rPr>
        <w:t>0.0005%~0.050%</w:t>
      </w:r>
      <w:r>
        <w:rPr>
          <w:rFonts w:eastAsiaTheme="minorEastAsia" w:hint="eastAsia"/>
          <w:color w:val="000000" w:themeColor="text1"/>
          <w:szCs w:val="21"/>
        </w:rPr>
        <w:t>”更改为“</w:t>
      </w:r>
      <w:r>
        <w:rPr>
          <w:rFonts w:eastAsiaTheme="minorEastAsia" w:hint="eastAsia"/>
          <w:color w:val="000000" w:themeColor="text1"/>
          <w:szCs w:val="21"/>
        </w:rPr>
        <w:t>0.0010%~0.050%</w:t>
      </w:r>
      <w:r>
        <w:rPr>
          <w:rFonts w:eastAsiaTheme="minorEastAsia" w:hint="eastAsia"/>
          <w:color w:val="000000" w:themeColor="text1"/>
          <w:szCs w:val="21"/>
        </w:rPr>
        <w:t>”；氧化铥、氧化镱、氧化镥、氧化钇的测定范围由“</w:t>
      </w:r>
      <w:r>
        <w:rPr>
          <w:rFonts w:eastAsiaTheme="minorEastAsia" w:hint="eastAsia"/>
          <w:color w:val="000000" w:themeColor="text1"/>
          <w:szCs w:val="21"/>
        </w:rPr>
        <w:t>0.0003%~0.050%</w:t>
      </w:r>
      <w:r>
        <w:rPr>
          <w:rFonts w:eastAsiaTheme="minorEastAsia" w:hint="eastAsia"/>
          <w:color w:val="000000" w:themeColor="text1"/>
          <w:szCs w:val="21"/>
        </w:rPr>
        <w:t>”更改为“</w:t>
      </w:r>
      <w:r>
        <w:rPr>
          <w:rFonts w:eastAsiaTheme="minorEastAsia" w:hint="eastAsia"/>
          <w:color w:val="000000" w:themeColor="text1"/>
          <w:szCs w:val="21"/>
        </w:rPr>
        <w:t>0.0005%~0.050%</w:t>
      </w:r>
      <w:r>
        <w:rPr>
          <w:rFonts w:eastAsiaTheme="minorEastAsia" w:hint="eastAsia"/>
          <w:color w:val="000000" w:themeColor="text1"/>
          <w:szCs w:val="21"/>
        </w:rPr>
        <w:t>”（见表</w:t>
      </w:r>
      <w:r>
        <w:rPr>
          <w:rFonts w:eastAsiaTheme="minorEastAsia" w:hint="eastAsia"/>
          <w:color w:val="000000" w:themeColor="text1"/>
          <w:szCs w:val="21"/>
        </w:rPr>
        <w:t>1</w:t>
      </w:r>
      <w:r>
        <w:rPr>
          <w:rFonts w:eastAsiaTheme="minorEastAsia" w:hint="eastAsia"/>
          <w:color w:val="000000" w:themeColor="text1"/>
          <w:szCs w:val="21"/>
        </w:rPr>
        <w:t>，</w:t>
      </w:r>
      <w:r>
        <w:rPr>
          <w:rFonts w:eastAsiaTheme="minorEastAsia" w:hint="eastAsia"/>
          <w:color w:val="000000" w:themeColor="text1"/>
          <w:szCs w:val="21"/>
        </w:rPr>
        <w:t>2006</w:t>
      </w:r>
      <w:r>
        <w:rPr>
          <w:rFonts w:eastAsiaTheme="minorEastAsia" w:hint="eastAsia"/>
          <w:color w:val="000000" w:themeColor="text1"/>
          <w:szCs w:val="21"/>
        </w:rPr>
        <w:t>年版的表</w:t>
      </w:r>
      <w:r>
        <w:rPr>
          <w:rFonts w:eastAsiaTheme="minorEastAsia" w:hint="eastAsia"/>
          <w:color w:val="000000" w:themeColor="text1"/>
          <w:szCs w:val="21"/>
        </w:rPr>
        <w:t>1</w:t>
      </w:r>
      <w:r>
        <w:rPr>
          <w:rFonts w:eastAsiaTheme="minorEastAsia" w:hint="eastAsia"/>
          <w:color w:val="000000" w:themeColor="text1"/>
          <w:szCs w:val="21"/>
        </w:rPr>
        <w:t>）；</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eastAsiaTheme="minorEastAsia" w:hAnsiTheme="minorEastAsia"/>
          <w:color w:val="000000" w:themeColor="text1"/>
          <w:szCs w:val="21"/>
        </w:rPr>
        <w:t>增加了</w:t>
      </w:r>
      <w:r>
        <w:rPr>
          <w:szCs w:val="21"/>
        </w:rPr>
        <w:t>“</w:t>
      </w:r>
      <w:r>
        <w:rPr>
          <w:szCs w:val="21"/>
        </w:rPr>
        <w:t>规范性引用文件</w:t>
      </w:r>
      <w:r>
        <w:rPr>
          <w:szCs w:val="21"/>
        </w:rPr>
        <w:t>”“</w:t>
      </w:r>
      <w:r>
        <w:rPr>
          <w:szCs w:val="21"/>
        </w:rPr>
        <w:t>术语和定义</w:t>
      </w:r>
      <w:r>
        <w:rPr>
          <w:szCs w:val="21"/>
        </w:rPr>
        <w:t>”</w:t>
      </w:r>
      <w:r>
        <w:rPr>
          <w:rFonts w:hint="eastAsia"/>
          <w:szCs w:val="21"/>
        </w:rPr>
        <w:t>（见第</w:t>
      </w:r>
      <w:r>
        <w:rPr>
          <w:rFonts w:hint="eastAsia"/>
          <w:szCs w:val="21"/>
        </w:rPr>
        <w:t>2</w:t>
      </w:r>
      <w:r>
        <w:rPr>
          <w:rFonts w:hint="eastAsia"/>
          <w:szCs w:val="21"/>
        </w:rPr>
        <w:t>章、第</w:t>
      </w:r>
      <w:r>
        <w:rPr>
          <w:rFonts w:hint="eastAsia"/>
          <w:szCs w:val="21"/>
        </w:rPr>
        <w:t>3</w:t>
      </w:r>
      <w:r>
        <w:rPr>
          <w:rFonts w:hint="eastAsia"/>
          <w:szCs w:val="21"/>
        </w:rPr>
        <w:t>章）；</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hint="eastAsia"/>
          <w:szCs w:val="21"/>
        </w:rPr>
        <w:t>增加了对分析中试剂和用水的说明（见</w:t>
      </w:r>
      <w:r>
        <w:rPr>
          <w:rFonts w:hint="eastAsia"/>
          <w:szCs w:val="21"/>
        </w:rPr>
        <w:t>4</w:t>
      </w:r>
      <w:r>
        <w:rPr>
          <w:szCs w:val="21"/>
        </w:rPr>
        <w:t>.2</w:t>
      </w:r>
      <w:r>
        <w:rPr>
          <w:rFonts w:hint="eastAsia"/>
          <w:szCs w:val="21"/>
        </w:rPr>
        <w:t>）；</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eastAsiaTheme="minorEastAsia" w:hint="eastAsia"/>
          <w:szCs w:val="21"/>
        </w:rPr>
        <w:t>更改了电感耦合等离子体发射光谱法的参</w:t>
      </w:r>
      <w:r>
        <w:rPr>
          <w:rFonts w:eastAsiaTheme="minorEastAsia" w:hint="eastAsia"/>
          <w:szCs w:val="21"/>
        </w:rPr>
        <w:t>考谱线，增加元素谱线为：</w:t>
      </w:r>
      <w:r>
        <w:rPr>
          <w:rFonts w:eastAsiaTheme="minorEastAsia" w:hint="eastAsia"/>
          <w:szCs w:val="21"/>
        </w:rPr>
        <w:t>Ce413.380nm</w:t>
      </w:r>
      <w:r>
        <w:rPr>
          <w:rFonts w:eastAsiaTheme="minorEastAsia" w:hint="eastAsia"/>
          <w:szCs w:val="21"/>
        </w:rPr>
        <w:t>、</w:t>
      </w:r>
      <w:r>
        <w:rPr>
          <w:rFonts w:eastAsiaTheme="minorEastAsia" w:hint="eastAsia"/>
          <w:szCs w:val="21"/>
        </w:rPr>
        <w:t>416.560nm</w:t>
      </w:r>
      <w:r>
        <w:rPr>
          <w:rFonts w:eastAsiaTheme="minorEastAsia" w:hint="eastAsia"/>
          <w:szCs w:val="21"/>
        </w:rPr>
        <w:t>、</w:t>
      </w:r>
      <w:r>
        <w:rPr>
          <w:rFonts w:eastAsiaTheme="minorEastAsia" w:hint="eastAsia"/>
          <w:szCs w:val="21"/>
        </w:rPr>
        <w:t>Pr410.072nm</w:t>
      </w:r>
      <w:r>
        <w:rPr>
          <w:rFonts w:eastAsiaTheme="minorEastAsia" w:hint="eastAsia"/>
          <w:szCs w:val="21"/>
        </w:rPr>
        <w:t>、</w:t>
      </w:r>
      <w:r>
        <w:rPr>
          <w:rFonts w:eastAsiaTheme="minorEastAsia" w:hint="eastAsia"/>
          <w:szCs w:val="21"/>
        </w:rPr>
        <w:t>422.293nm</w:t>
      </w:r>
      <w:r>
        <w:rPr>
          <w:rFonts w:eastAsiaTheme="minorEastAsia" w:hint="eastAsia"/>
          <w:szCs w:val="21"/>
        </w:rPr>
        <w:t>、</w:t>
      </w:r>
      <w:r>
        <w:rPr>
          <w:rFonts w:eastAsiaTheme="minorEastAsia" w:hint="eastAsia"/>
          <w:szCs w:val="21"/>
        </w:rPr>
        <w:t>Sm356.827nm</w:t>
      </w:r>
      <w:r>
        <w:rPr>
          <w:rFonts w:eastAsiaTheme="minorEastAsia" w:hint="eastAsia"/>
          <w:szCs w:val="21"/>
        </w:rPr>
        <w:t>、</w:t>
      </w:r>
      <w:r>
        <w:rPr>
          <w:rFonts w:eastAsiaTheme="minorEastAsia" w:hint="eastAsia"/>
          <w:szCs w:val="21"/>
        </w:rPr>
        <w:t>360.949nm</w:t>
      </w:r>
      <w:r>
        <w:rPr>
          <w:rFonts w:eastAsiaTheme="minorEastAsia" w:hint="eastAsia"/>
          <w:szCs w:val="21"/>
        </w:rPr>
        <w:t>、</w:t>
      </w:r>
      <w:r>
        <w:rPr>
          <w:rFonts w:eastAsiaTheme="minorEastAsia" w:hint="eastAsia"/>
          <w:szCs w:val="21"/>
        </w:rPr>
        <w:t>Tb367.636nm</w:t>
      </w:r>
      <w:r>
        <w:rPr>
          <w:rFonts w:eastAsiaTheme="minorEastAsia" w:hint="eastAsia"/>
          <w:szCs w:val="21"/>
        </w:rPr>
        <w:t>、</w:t>
      </w:r>
      <w:r>
        <w:rPr>
          <w:rFonts w:eastAsiaTheme="minorEastAsia" w:hint="eastAsia"/>
          <w:szCs w:val="21"/>
        </w:rPr>
        <w:t>Yb222.447nm</w:t>
      </w:r>
      <w:r>
        <w:rPr>
          <w:rFonts w:eastAsiaTheme="minorEastAsia" w:hint="eastAsia"/>
          <w:szCs w:val="21"/>
        </w:rPr>
        <w:t>、</w:t>
      </w:r>
      <w:r>
        <w:rPr>
          <w:rFonts w:eastAsiaTheme="minorEastAsia" w:hint="eastAsia"/>
          <w:szCs w:val="21"/>
        </w:rPr>
        <w:t>289.138nm</w:t>
      </w:r>
      <w:r>
        <w:rPr>
          <w:rFonts w:eastAsiaTheme="minorEastAsia" w:hint="eastAsia"/>
          <w:szCs w:val="21"/>
        </w:rPr>
        <w:t>、</w:t>
      </w:r>
      <w:r>
        <w:rPr>
          <w:rFonts w:eastAsiaTheme="minorEastAsia" w:hint="eastAsia"/>
          <w:szCs w:val="21"/>
        </w:rPr>
        <w:t>Lu547.668nm</w:t>
      </w:r>
      <w:r>
        <w:rPr>
          <w:rFonts w:eastAsiaTheme="minorEastAsia" w:hint="eastAsia"/>
          <w:szCs w:val="21"/>
        </w:rPr>
        <w:t>、</w:t>
      </w:r>
      <w:r>
        <w:rPr>
          <w:rFonts w:eastAsiaTheme="minorEastAsia" w:hint="eastAsia"/>
          <w:szCs w:val="21"/>
        </w:rPr>
        <w:t>Y321.668nm</w:t>
      </w:r>
      <w:r>
        <w:rPr>
          <w:rFonts w:eastAsiaTheme="minorEastAsia" w:hint="eastAsia"/>
          <w:szCs w:val="21"/>
        </w:rPr>
        <w:t>、</w:t>
      </w:r>
      <w:r>
        <w:rPr>
          <w:rFonts w:eastAsiaTheme="minorEastAsia" w:hint="eastAsia"/>
          <w:szCs w:val="21"/>
        </w:rPr>
        <w:t>377.433nm</w:t>
      </w:r>
      <w:r>
        <w:rPr>
          <w:rFonts w:eastAsiaTheme="minorEastAsia" w:hint="eastAsia"/>
          <w:szCs w:val="21"/>
        </w:rPr>
        <w:t>；删除</w:t>
      </w:r>
      <w:r>
        <w:rPr>
          <w:rFonts w:eastAsiaTheme="minorEastAsia" w:hint="eastAsia"/>
          <w:szCs w:val="21"/>
        </w:rPr>
        <w:lastRenderedPageBreak/>
        <w:t>元素谱线为：</w:t>
      </w:r>
      <w:r>
        <w:rPr>
          <w:rFonts w:eastAsiaTheme="minorEastAsia" w:hint="eastAsia"/>
          <w:szCs w:val="21"/>
        </w:rPr>
        <w:t>Ce414.660nm</w:t>
      </w:r>
      <w:r>
        <w:rPr>
          <w:rFonts w:eastAsiaTheme="minorEastAsia" w:hint="eastAsia"/>
          <w:szCs w:val="21"/>
        </w:rPr>
        <w:t>、</w:t>
      </w:r>
      <w:r>
        <w:rPr>
          <w:rFonts w:eastAsiaTheme="minorEastAsia" w:hint="eastAsia"/>
          <w:szCs w:val="21"/>
        </w:rPr>
        <w:t>404.076nm</w:t>
      </w:r>
      <w:r>
        <w:rPr>
          <w:rFonts w:eastAsiaTheme="minorEastAsia" w:hint="eastAsia"/>
          <w:szCs w:val="21"/>
        </w:rPr>
        <w:t>、</w:t>
      </w:r>
      <w:r>
        <w:rPr>
          <w:rFonts w:eastAsiaTheme="minorEastAsia" w:hint="eastAsia"/>
          <w:szCs w:val="21"/>
        </w:rPr>
        <w:t>Tb356.852nm</w:t>
      </w:r>
      <w:r>
        <w:rPr>
          <w:rFonts w:eastAsiaTheme="minorEastAsia" w:hint="eastAsia"/>
          <w:szCs w:val="21"/>
        </w:rPr>
        <w:t>、</w:t>
      </w:r>
      <w:r>
        <w:rPr>
          <w:rFonts w:eastAsiaTheme="minorEastAsia" w:hint="eastAsia"/>
          <w:szCs w:val="21"/>
        </w:rPr>
        <w:t>Dy338.502nm</w:t>
      </w:r>
      <w:r>
        <w:rPr>
          <w:rFonts w:eastAsiaTheme="minorEastAsia" w:hint="eastAsia"/>
          <w:szCs w:val="21"/>
        </w:rPr>
        <w:t>（见表</w:t>
      </w:r>
      <w:r>
        <w:rPr>
          <w:rFonts w:eastAsiaTheme="minorEastAsia" w:hint="eastAsia"/>
          <w:szCs w:val="21"/>
        </w:rPr>
        <w:t>2</w:t>
      </w:r>
      <w:r>
        <w:rPr>
          <w:rFonts w:eastAsiaTheme="minorEastAsia" w:hint="eastAsia"/>
          <w:szCs w:val="21"/>
        </w:rPr>
        <w:t>，</w:t>
      </w:r>
      <w:r>
        <w:rPr>
          <w:rFonts w:eastAsiaTheme="minorEastAsia" w:hint="eastAsia"/>
          <w:szCs w:val="21"/>
        </w:rPr>
        <w:t>2</w:t>
      </w:r>
      <w:r>
        <w:rPr>
          <w:rFonts w:eastAsiaTheme="minorEastAsia"/>
          <w:szCs w:val="21"/>
        </w:rPr>
        <w:t>006</w:t>
      </w:r>
      <w:r>
        <w:rPr>
          <w:rFonts w:eastAsiaTheme="minorEastAsia" w:hint="eastAsia"/>
          <w:szCs w:val="21"/>
        </w:rPr>
        <w:t>年版的表</w:t>
      </w:r>
      <w:r>
        <w:rPr>
          <w:rFonts w:eastAsiaTheme="minorEastAsia" w:hint="eastAsia"/>
          <w:szCs w:val="21"/>
        </w:rPr>
        <w:t>3</w:t>
      </w:r>
      <w:r>
        <w:rPr>
          <w:rFonts w:eastAsiaTheme="minorEastAsia" w:hint="eastAsia"/>
          <w:szCs w:val="21"/>
        </w:rPr>
        <w:t>）；</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eastAsiaTheme="minorEastAsia" w:hint="eastAsia"/>
          <w:szCs w:val="21"/>
        </w:rPr>
        <w:t>更改了试样的预处理条件，由“</w:t>
      </w:r>
      <w:r>
        <w:rPr>
          <w:rFonts w:eastAsiaTheme="minorEastAsia" w:hint="eastAsia"/>
          <w:szCs w:val="21"/>
        </w:rPr>
        <w:t>900</w:t>
      </w:r>
      <w:r>
        <w:rPr>
          <w:rFonts w:eastAsiaTheme="minorEastAsia" w:hint="eastAsia"/>
          <w:szCs w:val="21"/>
        </w:rPr>
        <w:t>℃灼烧</w:t>
      </w:r>
      <w:r>
        <w:rPr>
          <w:rFonts w:eastAsiaTheme="minorEastAsia" w:hint="eastAsia"/>
          <w:szCs w:val="21"/>
        </w:rPr>
        <w:t>1h</w:t>
      </w:r>
      <w:r>
        <w:rPr>
          <w:rFonts w:eastAsiaTheme="minorEastAsia" w:hint="eastAsia"/>
          <w:szCs w:val="21"/>
        </w:rPr>
        <w:t>”更改为“</w:t>
      </w:r>
      <w:r>
        <w:rPr>
          <w:rFonts w:eastAsiaTheme="minorEastAsia" w:hint="eastAsia"/>
          <w:szCs w:val="21"/>
        </w:rPr>
        <w:t>105</w:t>
      </w:r>
      <w:r>
        <w:rPr>
          <w:rFonts w:eastAsiaTheme="minorEastAsia" w:hint="eastAsia"/>
          <w:szCs w:val="21"/>
        </w:rPr>
        <w:t>℃烘</w:t>
      </w:r>
      <w:r>
        <w:rPr>
          <w:rFonts w:eastAsiaTheme="minorEastAsia" w:hint="eastAsia"/>
          <w:szCs w:val="21"/>
        </w:rPr>
        <w:t>1h</w:t>
      </w:r>
      <w:r>
        <w:rPr>
          <w:rFonts w:eastAsiaTheme="minorEastAsia" w:hint="eastAsia"/>
          <w:szCs w:val="21"/>
        </w:rPr>
        <w:t>”（见</w:t>
      </w:r>
      <w:r>
        <w:rPr>
          <w:rFonts w:eastAsiaTheme="minorEastAsia"/>
          <w:szCs w:val="21"/>
        </w:rPr>
        <w:t>4.4.</w:t>
      </w:r>
      <w:r>
        <w:rPr>
          <w:rFonts w:eastAsiaTheme="minorEastAsia"/>
          <w:szCs w:val="21"/>
        </w:rPr>
        <w:t>1</w:t>
      </w:r>
      <w:r>
        <w:rPr>
          <w:rFonts w:eastAsiaTheme="minorEastAsia" w:hint="eastAsia"/>
          <w:szCs w:val="21"/>
        </w:rPr>
        <w:t>）；</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eastAsiaTheme="minorEastAsia" w:hint="eastAsia"/>
          <w:szCs w:val="21"/>
        </w:rPr>
        <w:t>增加了低浓度标准系列“</w:t>
      </w:r>
      <w:r>
        <w:rPr>
          <w:rFonts w:eastAsiaTheme="minorEastAsia" w:hint="eastAsia"/>
          <w:szCs w:val="21"/>
        </w:rPr>
        <w:t>0</w:t>
      </w:r>
      <w:r>
        <w:rPr>
          <w:rFonts w:eastAsiaTheme="minorEastAsia" w:hint="eastAsia"/>
          <w:szCs w:val="21"/>
        </w:rPr>
        <w:t>、</w:t>
      </w:r>
      <w:r>
        <w:rPr>
          <w:rFonts w:eastAsiaTheme="minorEastAsia" w:hint="eastAsia"/>
          <w:szCs w:val="21"/>
        </w:rPr>
        <w:t>0.05</w:t>
      </w:r>
      <w:r>
        <w:rPr>
          <w:szCs w:val="21"/>
        </w:rPr>
        <w:t>μg/mL</w:t>
      </w:r>
      <w:r>
        <w:rPr>
          <w:rFonts w:eastAsiaTheme="minorEastAsia" w:hint="eastAsia"/>
          <w:szCs w:val="21"/>
        </w:rPr>
        <w:t>、</w:t>
      </w:r>
      <w:r>
        <w:rPr>
          <w:rFonts w:eastAsiaTheme="minorEastAsia" w:hint="eastAsia"/>
          <w:szCs w:val="21"/>
        </w:rPr>
        <w:t>0.10</w:t>
      </w:r>
      <w:r>
        <w:rPr>
          <w:szCs w:val="21"/>
        </w:rPr>
        <w:t>μg/mL</w:t>
      </w:r>
      <w:r>
        <w:rPr>
          <w:rFonts w:eastAsiaTheme="minorEastAsia" w:hint="eastAsia"/>
          <w:szCs w:val="21"/>
        </w:rPr>
        <w:t>、</w:t>
      </w:r>
      <w:r>
        <w:rPr>
          <w:rFonts w:eastAsiaTheme="minorEastAsia" w:hint="eastAsia"/>
          <w:szCs w:val="21"/>
        </w:rPr>
        <w:t>0.50</w:t>
      </w:r>
      <w:r>
        <w:rPr>
          <w:szCs w:val="21"/>
        </w:rPr>
        <w:t>μg/mL</w:t>
      </w:r>
      <w:r>
        <w:rPr>
          <w:rFonts w:eastAsiaTheme="minorEastAsia" w:hint="eastAsia"/>
          <w:szCs w:val="21"/>
        </w:rPr>
        <w:t>、</w:t>
      </w:r>
      <w:r>
        <w:rPr>
          <w:rFonts w:eastAsiaTheme="minorEastAsia" w:hint="eastAsia"/>
          <w:szCs w:val="21"/>
        </w:rPr>
        <w:t>1.00</w:t>
      </w:r>
      <w:r>
        <w:rPr>
          <w:szCs w:val="21"/>
        </w:rPr>
        <w:t>μg/mL</w:t>
      </w:r>
      <w:r>
        <w:rPr>
          <w:rFonts w:eastAsiaTheme="minorEastAsia" w:hint="eastAsia"/>
          <w:szCs w:val="21"/>
        </w:rPr>
        <w:t>”（见</w:t>
      </w:r>
      <w:r>
        <w:rPr>
          <w:rFonts w:eastAsiaTheme="minorEastAsia" w:hint="eastAsia"/>
          <w:szCs w:val="21"/>
        </w:rPr>
        <w:t>4.5.4.1</w:t>
      </w:r>
      <w:r>
        <w:rPr>
          <w:rFonts w:eastAsiaTheme="minorEastAsia" w:hint="eastAsia"/>
          <w:szCs w:val="21"/>
        </w:rPr>
        <w:t>）</w:t>
      </w:r>
    </w:p>
    <w:p w:rsidR="00EF788D" w:rsidRDefault="00A40CA9">
      <w:pPr>
        <w:numPr>
          <w:ilvl w:val="0"/>
          <w:numId w:val="11"/>
        </w:numPr>
        <w:adjustRightInd w:val="0"/>
        <w:snapToGrid w:val="0"/>
        <w:spacing w:line="360" w:lineRule="auto"/>
        <w:ind w:left="0" w:firstLineChars="200" w:firstLine="420"/>
        <w:rPr>
          <w:rFonts w:eastAsiaTheme="minorEastAsia"/>
          <w:szCs w:val="21"/>
        </w:rPr>
      </w:pPr>
      <w:r>
        <w:rPr>
          <w:rFonts w:eastAsiaTheme="minorEastAsia" w:hint="eastAsia"/>
          <w:szCs w:val="21"/>
        </w:rPr>
        <w:t>更改了精密度的部分表述，将允许差更改为再现性限（见</w:t>
      </w:r>
      <w:r>
        <w:rPr>
          <w:rFonts w:eastAsiaTheme="minorEastAsia" w:hint="eastAsia"/>
          <w:szCs w:val="21"/>
        </w:rPr>
        <w:t>4.8.2</w:t>
      </w:r>
      <w:r>
        <w:rPr>
          <w:rFonts w:eastAsiaTheme="minorEastAsia" w:hint="eastAsia"/>
          <w:szCs w:val="21"/>
        </w:rPr>
        <w:t>）</w:t>
      </w:r>
    </w:p>
    <w:p w:rsidR="00EF788D" w:rsidRDefault="00A40CA9">
      <w:pPr>
        <w:tabs>
          <w:tab w:val="left" w:pos="420"/>
        </w:tabs>
        <w:adjustRightInd w:val="0"/>
        <w:snapToGrid w:val="0"/>
        <w:spacing w:line="360" w:lineRule="auto"/>
        <w:rPr>
          <w:rFonts w:eastAsiaTheme="minorEastAsia" w:hAnsiTheme="minorEastAsia"/>
          <w:szCs w:val="21"/>
        </w:rPr>
      </w:pPr>
      <w:r>
        <w:rPr>
          <w:rFonts w:eastAsiaTheme="minorEastAsia" w:hAnsiTheme="minorEastAsia" w:hint="eastAsia"/>
          <w:szCs w:val="21"/>
        </w:rPr>
        <w:t>方法</w:t>
      </w:r>
      <w:r>
        <w:rPr>
          <w:rFonts w:eastAsiaTheme="minorEastAsia" w:hAnsiTheme="minorEastAsia" w:hint="eastAsia"/>
          <w:szCs w:val="21"/>
        </w:rPr>
        <w:t>2</w:t>
      </w:r>
      <w:r>
        <w:rPr>
          <w:rFonts w:eastAsiaTheme="minorEastAsia" w:hAnsiTheme="minorEastAsia"/>
          <w:szCs w:val="21"/>
        </w:rPr>
        <w:t>主要技术变化如下：</w:t>
      </w:r>
    </w:p>
    <w:p w:rsidR="00EF788D" w:rsidRDefault="00A40CA9">
      <w:pPr>
        <w:tabs>
          <w:tab w:val="left" w:pos="420"/>
        </w:tabs>
        <w:adjustRightInd w:val="0"/>
        <w:snapToGrid w:val="0"/>
        <w:spacing w:line="360" w:lineRule="auto"/>
        <w:rPr>
          <w:rFonts w:eastAsiaTheme="minorEastAsia" w:hAnsiTheme="minorEastAsia"/>
          <w:szCs w:val="21"/>
        </w:rPr>
      </w:pPr>
      <w:r>
        <w:rPr>
          <w:rFonts w:eastAsiaTheme="minorEastAsia" w:hAnsiTheme="minorEastAsia" w:hint="eastAsia"/>
          <w:szCs w:val="21"/>
        </w:rPr>
        <w:t>方法</w:t>
      </w:r>
      <w:r>
        <w:rPr>
          <w:rFonts w:eastAsiaTheme="minorEastAsia" w:hAnsiTheme="minorEastAsia" w:hint="eastAsia"/>
          <w:szCs w:val="21"/>
        </w:rPr>
        <w:t>3</w:t>
      </w:r>
      <w:r>
        <w:rPr>
          <w:rFonts w:eastAsiaTheme="minorEastAsia" w:hAnsiTheme="minorEastAsia"/>
          <w:szCs w:val="21"/>
        </w:rPr>
        <w:t>主要技术变化如下：</w:t>
      </w:r>
    </w:p>
    <w:p w:rsidR="00EF788D" w:rsidRDefault="00A40CA9">
      <w:pPr>
        <w:pStyle w:val="afffff1"/>
        <w:widowControl/>
        <w:numPr>
          <w:ilvl w:val="0"/>
          <w:numId w:val="12"/>
        </w:numPr>
        <w:spacing w:line="400" w:lineRule="exact"/>
        <w:ind w:firstLineChars="0"/>
        <w:jc w:val="left"/>
        <w:rPr>
          <w:rFonts w:eastAsiaTheme="minorEastAsia" w:hAnsiTheme="minorEastAsia"/>
          <w:szCs w:val="21"/>
        </w:rPr>
      </w:pPr>
      <w:r>
        <w:rPr>
          <w:rFonts w:eastAsiaTheme="minorEastAsia" w:hAnsiTheme="minorEastAsia"/>
          <w:szCs w:val="21"/>
        </w:rPr>
        <w:t>增加了方法</w:t>
      </w:r>
      <w:r>
        <w:rPr>
          <w:rFonts w:eastAsiaTheme="minorEastAsia"/>
          <w:szCs w:val="21"/>
        </w:rPr>
        <w:t>3</w:t>
      </w:r>
      <w:r>
        <w:rPr>
          <w:rFonts w:eastAsiaTheme="minorEastAsia" w:hAnsiTheme="minorEastAsia"/>
          <w:szCs w:val="21"/>
        </w:rPr>
        <w:t>电感耦合等离子体串联质谱法</w:t>
      </w:r>
      <w:r>
        <w:rPr>
          <w:rFonts w:eastAsiaTheme="minorEastAsia" w:hAnsiTheme="minorEastAsia" w:hint="eastAsia"/>
          <w:szCs w:val="21"/>
        </w:rPr>
        <w:t>（</w:t>
      </w:r>
      <w:r>
        <w:rPr>
          <w:rFonts w:eastAsiaTheme="minorEastAsia" w:hAnsiTheme="minorEastAsia" w:hint="eastAsia"/>
          <w:szCs w:val="21"/>
        </w:rPr>
        <w:t>ICP-MS-MS</w:t>
      </w:r>
      <w:r>
        <w:rPr>
          <w:rFonts w:eastAsiaTheme="minorEastAsia" w:hAnsiTheme="minorEastAsia" w:hint="eastAsia"/>
          <w:szCs w:val="21"/>
        </w:rPr>
        <w:t>，方法</w:t>
      </w:r>
      <w:r>
        <w:rPr>
          <w:rFonts w:eastAsiaTheme="minorEastAsia" w:hAnsiTheme="minorEastAsia" w:hint="eastAsia"/>
          <w:szCs w:val="21"/>
        </w:rPr>
        <w:t>3</w:t>
      </w:r>
      <w:r>
        <w:rPr>
          <w:rFonts w:eastAsiaTheme="minorEastAsia" w:hAnsiTheme="minorEastAsia" w:hint="eastAsia"/>
          <w:szCs w:val="21"/>
        </w:rPr>
        <w:t>）</w:t>
      </w:r>
      <w:r>
        <w:rPr>
          <w:rFonts w:eastAsiaTheme="minorEastAsia" w:hAnsiTheme="minorEastAsia"/>
          <w:szCs w:val="21"/>
        </w:rPr>
        <w:t>。</w:t>
      </w:r>
    </w:p>
    <w:p w:rsidR="00EF788D" w:rsidRDefault="00A40CA9">
      <w:pPr>
        <w:adjustRightInd w:val="0"/>
        <w:snapToGrid w:val="0"/>
        <w:spacing w:line="400" w:lineRule="exact"/>
        <w:ind w:firstLineChars="200" w:firstLine="420"/>
        <w:rPr>
          <w:rFonts w:eastAsiaTheme="minorEastAsia"/>
          <w:szCs w:val="21"/>
        </w:rPr>
      </w:pPr>
      <w:r>
        <w:rPr>
          <w:rFonts w:eastAsiaTheme="minorEastAsia"/>
          <w:szCs w:val="21"/>
        </w:rPr>
        <w:t>本</w:t>
      </w:r>
      <w:r>
        <w:rPr>
          <w:rFonts w:eastAsiaTheme="minorEastAsia" w:hAnsiTheme="minorEastAsia" w:hint="eastAsia"/>
          <w:szCs w:val="21"/>
        </w:rPr>
        <w:t>文件</w:t>
      </w:r>
      <w:r>
        <w:rPr>
          <w:rFonts w:eastAsiaTheme="minorEastAsia"/>
          <w:szCs w:val="21"/>
        </w:rPr>
        <w:t>由</w:t>
      </w:r>
      <w:r>
        <w:rPr>
          <w:rFonts w:eastAsiaTheme="minorEastAsia" w:hint="eastAsia"/>
          <w:szCs w:val="21"/>
        </w:rPr>
        <w:t>全国稀土标准化技术委员会（</w:t>
      </w:r>
      <w:r>
        <w:rPr>
          <w:rFonts w:eastAsiaTheme="minorEastAsia" w:hint="eastAsia"/>
          <w:szCs w:val="21"/>
        </w:rPr>
        <w:t>SAC/TC 229</w:t>
      </w:r>
      <w:r>
        <w:rPr>
          <w:rFonts w:eastAsiaTheme="minorEastAsia" w:hint="eastAsia"/>
          <w:szCs w:val="21"/>
        </w:rPr>
        <w:t>）</w:t>
      </w:r>
      <w:r>
        <w:rPr>
          <w:rFonts w:eastAsiaTheme="minorEastAsia"/>
          <w:szCs w:val="21"/>
        </w:rPr>
        <w:t>提出</w:t>
      </w:r>
      <w:r>
        <w:rPr>
          <w:rFonts w:eastAsiaTheme="minorEastAsia" w:hint="eastAsia"/>
          <w:szCs w:val="21"/>
        </w:rPr>
        <w:t>并归口</w:t>
      </w:r>
      <w:r>
        <w:rPr>
          <w:rFonts w:eastAsiaTheme="minorEastAsia"/>
          <w:szCs w:val="21"/>
        </w:rPr>
        <w:t>。</w:t>
      </w:r>
    </w:p>
    <w:p w:rsidR="00EF788D" w:rsidRDefault="00A40CA9">
      <w:pPr>
        <w:adjustRightInd w:val="0"/>
        <w:snapToGrid w:val="0"/>
        <w:spacing w:line="400" w:lineRule="exact"/>
        <w:ind w:firstLineChars="200" w:firstLine="420"/>
        <w:rPr>
          <w:rFonts w:eastAsiaTheme="minorEastAsia"/>
          <w:szCs w:val="21"/>
        </w:rPr>
      </w:pPr>
      <w:r>
        <w:rPr>
          <w:rFonts w:eastAsiaTheme="minorEastAsia"/>
          <w:szCs w:val="21"/>
        </w:rPr>
        <w:t>本</w:t>
      </w:r>
      <w:r>
        <w:rPr>
          <w:rFonts w:eastAsiaTheme="minorEastAsia" w:hAnsiTheme="minorEastAsia" w:hint="eastAsia"/>
          <w:szCs w:val="21"/>
        </w:rPr>
        <w:t>文件</w:t>
      </w:r>
      <w:r>
        <w:rPr>
          <w:rFonts w:eastAsiaTheme="minorEastAsia"/>
          <w:szCs w:val="21"/>
        </w:rPr>
        <w:t>起草单位：国标（北京）检验认证有限公司</w:t>
      </w:r>
      <w:r>
        <w:rPr>
          <w:rFonts w:eastAsiaTheme="minorEastAsia" w:hint="eastAsia"/>
          <w:szCs w:val="21"/>
        </w:rPr>
        <w:t>、</w:t>
      </w:r>
      <w:r>
        <w:rPr>
          <w:rFonts w:ascii="宋体" w:hAnsi="宋体" w:cs="宋体"/>
          <w:sz w:val="24"/>
        </w:rPr>
        <w:t>国合通用（青岛）测试评价有限公司</w:t>
      </w:r>
      <w:r>
        <w:rPr>
          <w:rFonts w:eastAsiaTheme="minorEastAsia" w:hint="eastAsia"/>
          <w:szCs w:val="21"/>
        </w:rPr>
        <w:t>、江西理工大学</w:t>
      </w:r>
      <w:r>
        <w:rPr>
          <w:rFonts w:eastAsiaTheme="minorEastAsia" w:hint="eastAsia"/>
          <w:szCs w:val="21"/>
        </w:rPr>
        <w:t>等</w:t>
      </w:r>
      <w:r>
        <w:rPr>
          <w:rFonts w:eastAsiaTheme="minorEastAsia"/>
          <w:szCs w:val="21"/>
        </w:rPr>
        <w:t>。</w:t>
      </w:r>
    </w:p>
    <w:p w:rsidR="00EF788D" w:rsidRDefault="00A40CA9">
      <w:pPr>
        <w:adjustRightInd w:val="0"/>
        <w:snapToGrid w:val="0"/>
        <w:spacing w:line="400" w:lineRule="exact"/>
        <w:ind w:firstLineChars="200" w:firstLine="420"/>
        <w:rPr>
          <w:rFonts w:eastAsiaTheme="minorEastAsia"/>
          <w:szCs w:val="21"/>
        </w:rPr>
      </w:pPr>
      <w:r>
        <w:rPr>
          <w:rFonts w:eastAsiaTheme="minorEastAsia"/>
          <w:szCs w:val="21"/>
        </w:rPr>
        <w:t>本</w:t>
      </w:r>
      <w:r>
        <w:rPr>
          <w:rFonts w:eastAsiaTheme="minorEastAsia" w:hAnsiTheme="minorEastAsia" w:hint="eastAsia"/>
          <w:szCs w:val="21"/>
        </w:rPr>
        <w:t>文件</w:t>
      </w:r>
      <w:r>
        <w:rPr>
          <w:rFonts w:eastAsiaTheme="minorEastAsia"/>
          <w:szCs w:val="21"/>
        </w:rPr>
        <w:t>主要起草人：</w:t>
      </w:r>
      <w:r>
        <w:rPr>
          <w:rFonts w:eastAsiaTheme="minorEastAsia" w:hint="eastAsia"/>
          <w:szCs w:val="21"/>
        </w:rPr>
        <w:t>刘丽媛等</w:t>
      </w:r>
      <w:r>
        <w:rPr>
          <w:rFonts w:eastAsiaTheme="minorEastAsia"/>
          <w:szCs w:val="21"/>
        </w:rPr>
        <w:t>。</w:t>
      </w:r>
    </w:p>
    <w:p w:rsidR="00EF788D" w:rsidRDefault="00A40CA9">
      <w:pPr>
        <w:adjustRightInd w:val="0"/>
        <w:snapToGrid w:val="0"/>
        <w:spacing w:line="400" w:lineRule="exact"/>
        <w:ind w:firstLineChars="200" w:firstLine="420"/>
        <w:rPr>
          <w:rFonts w:eastAsiaTheme="minorEastAsia"/>
          <w:szCs w:val="21"/>
        </w:rPr>
      </w:pPr>
      <w:r>
        <w:rPr>
          <w:rFonts w:eastAsiaTheme="minorEastAsia"/>
          <w:szCs w:val="21"/>
        </w:rPr>
        <w:t>本</w:t>
      </w:r>
      <w:r>
        <w:rPr>
          <w:rFonts w:eastAsiaTheme="minorEastAsia" w:hAnsiTheme="minorEastAsia" w:hint="eastAsia"/>
          <w:szCs w:val="21"/>
        </w:rPr>
        <w:t>文件于</w:t>
      </w:r>
      <w:r>
        <w:rPr>
          <w:rFonts w:eastAsiaTheme="minorEastAsia" w:hAnsiTheme="minorEastAsia" w:hint="eastAsia"/>
          <w:szCs w:val="21"/>
        </w:rPr>
        <w:t>2000</w:t>
      </w:r>
      <w:r>
        <w:rPr>
          <w:rFonts w:eastAsiaTheme="minorEastAsia" w:hAnsiTheme="minorEastAsia" w:hint="eastAsia"/>
          <w:szCs w:val="21"/>
        </w:rPr>
        <w:t>年首次发布，</w:t>
      </w:r>
      <w:r>
        <w:rPr>
          <w:rFonts w:eastAsiaTheme="minorEastAsia" w:hAnsiTheme="minorEastAsia" w:hint="eastAsia"/>
          <w:szCs w:val="21"/>
        </w:rPr>
        <w:t>2006</w:t>
      </w:r>
      <w:r>
        <w:rPr>
          <w:rFonts w:eastAsiaTheme="minorEastAsia" w:hAnsiTheme="minorEastAsia" w:hint="eastAsia"/>
          <w:szCs w:val="21"/>
        </w:rPr>
        <w:t>年第一次修订，本次为第二次修订。</w:t>
      </w:r>
    </w:p>
    <w:p w:rsidR="00EF788D" w:rsidRDefault="00A40CA9">
      <w:pPr>
        <w:widowControl/>
        <w:jc w:val="left"/>
        <w:rPr>
          <w:sz w:val="24"/>
        </w:rPr>
      </w:pPr>
      <w:r>
        <w:rPr>
          <w:sz w:val="24"/>
        </w:rPr>
        <w:br w:type="page"/>
      </w:r>
    </w:p>
    <w:p w:rsidR="00EF788D" w:rsidRDefault="00A40CA9">
      <w:pPr>
        <w:spacing w:line="400" w:lineRule="exact"/>
        <w:jc w:val="center"/>
        <w:rPr>
          <w:rFonts w:ascii="黑体" w:eastAsia="黑体" w:hAnsi="黑体"/>
          <w:sz w:val="28"/>
          <w:szCs w:val="28"/>
        </w:rPr>
      </w:pPr>
      <w:r>
        <w:rPr>
          <w:rFonts w:ascii="黑体" w:eastAsia="黑体" w:hAnsi="黑体" w:hint="eastAsia"/>
          <w:sz w:val="28"/>
          <w:szCs w:val="28"/>
        </w:rPr>
        <w:lastRenderedPageBreak/>
        <w:t>稀土金属及其氧化物中稀土杂质</w:t>
      </w:r>
    </w:p>
    <w:p w:rsidR="00EF788D" w:rsidRDefault="00A40CA9">
      <w:pPr>
        <w:spacing w:line="400" w:lineRule="exact"/>
        <w:jc w:val="center"/>
        <w:rPr>
          <w:rFonts w:ascii="黑体" w:eastAsia="黑体" w:hAnsi="黑体"/>
          <w:sz w:val="28"/>
          <w:szCs w:val="28"/>
        </w:rPr>
      </w:pPr>
      <w:r>
        <w:rPr>
          <w:rFonts w:ascii="黑体" w:eastAsia="黑体" w:hAnsi="黑体" w:hint="eastAsia"/>
          <w:sz w:val="28"/>
          <w:szCs w:val="28"/>
        </w:rPr>
        <w:t>化学分析方法</w:t>
      </w:r>
      <w:r>
        <w:rPr>
          <w:rFonts w:ascii="黑体" w:eastAsia="黑体" w:hAnsi="黑体" w:hint="eastAsia"/>
          <w:sz w:val="28"/>
          <w:szCs w:val="28"/>
        </w:rPr>
        <w:t xml:space="preserve"> </w:t>
      </w:r>
      <w:r>
        <w:rPr>
          <w:rFonts w:ascii="黑体" w:eastAsia="黑体" w:hAnsi="黑体" w:hint="eastAsia"/>
          <w:sz w:val="28"/>
          <w:szCs w:val="28"/>
        </w:rPr>
        <w:t>第</w:t>
      </w:r>
      <w:r>
        <w:rPr>
          <w:rFonts w:ascii="黑体" w:eastAsia="黑体" w:hAnsi="黑体" w:hint="eastAsia"/>
          <w:sz w:val="28"/>
          <w:szCs w:val="28"/>
        </w:rPr>
        <w:t>6</w:t>
      </w:r>
      <w:r>
        <w:rPr>
          <w:rFonts w:ascii="黑体" w:eastAsia="黑体" w:hAnsi="黑体" w:hint="eastAsia"/>
          <w:sz w:val="28"/>
          <w:szCs w:val="28"/>
        </w:rPr>
        <w:t>部分：</w:t>
      </w:r>
    </w:p>
    <w:p w:rsidR="00EF788D" w:rsidRDefault="00A40CA9">
      <w:pPr>
        <w:spacing w:line="400" w:lineRule="exact"/>
        <w:jc w:val="center"/>
        <w:rPr>
          <w:rFonts w:ascii="黑体" w:eastAsia="黑体" w:hAnsi="黑体"/>
          <w:sz w:val="28"/>
          <w:szCs w:val="28"/>
        </w:rPr>
      </w:pPr>
      <w:r>
        <w:rPr>
          <w:rFonts w:ascii="黑体" w:eastAsia="黑体" w:hAnsi="黑体" w:hint="eastAsia"/>
          <w:sz w:val="28"/>
          <w:szCs w:val="28"/>
        </w:rPr>
        <w:t>铕中镧、铈、镨、钕、钐、钆、铽、镝、钬、</w:t>
      </w:r>
    </w:p>
    <w:p w:rsidR="00EF788D" w:rsidRDefault="00A40CA9">
      <w:pPr>
        <w:spacing w:line="400" w:lineRule="exact"/>
        <w:jc w:val="center"/>
        <w:rPr>
          <w:rFonts w:ascii="黑体" w:eastAsia="黑体" w:hAnsi="黑体"/>
          <w:color w:val="000000" w:themeColor="text1"/>
          <w:sz w:val="28"/>
          <w:szCs w:val="28"/>
        </w:rPr>
      </w:pPr>
      <w:r>
        <w:rPr>
          <w:rFonts w:ascii="黑体" w:eastAsia="黑体" w:hAnsi="黑体" w:hint="eastAsia"/>
          <w:sz w:val="28"/>
          <w:szCs w:val="28"/>
        </w:rPr>
        <w:t>铒、</w:t>
      </w:r>
      <w:r>
        <w:rPr>
          <w:rFonts w:ascii="黑体" w:eastAsia="黑体" w:hAnsi="黑体" w:hint="eastAsia"/>
          <w:color w:val="000000" w:themeColor="text1"/>
          <w:sz w:val="28"/>
          <w:szCs w:val="28"/>
        </w:rPr>
        <w:t>铥、镱、镥和钇量的测定</w:t>
      </w:r>
    </w:p>
    <w:p w:rsidR="00EF788D" w:rsidRDefault="00A40CA9">
      <w:pPr>
        <w:spacing w:line="360" w:lineRule="auto"/>
        <w:rPr>
          <w:rFonts w:ascii="黑体" w:eastAsia="黑体" w:hAnsi="黑体"/>
          <w:color w:val="000000" w:themeColor="text1"/>
          <w:sz w:val="24"/>
        </w:rPr>
      </w:pPr>
      <w:r>
        <w:rPr>
          <w:rFonts w:ascii="黑体" w:eastAsia="黑体" w:hAnsi="黑体" w:hint="eastAsia"/>
          <w:color w:val="000000" w:themeColor="text1"/>
          <w:sz w:val="24"/>
        </w:rPr>
        <w:t xml:space="preserve">1 </w:t>
      </w:r>
      <w:r>
        <w:rPr>
          <w:rFonts w:ascii="黑体" w:eastAsia="黑体" w:hAnsi="黑体" w:hint="eastAsia"/>
          <w:color w:val="000000" w:themeColor="text1"/>
          <w:sz w:val="24"/>
        </w:rPr>
        <w:t>范围</w:t>
      </w:r>
    </w:p>
    <w:p w:rsidR="00EF788D" w:rsidRDefault="00A40CA9">
      <w:pPr>
        <w:spacing w:line="400" w:lineRule="exact"/>
        <w:ind w:firstLineChars="200" w:firstLine="420"/>
        <w:rPr>
          <w:color w:val="000000" w:themeColor="text1"/>
          <w:szCs w:val="21"/>
        </w:rPr>
      </w:pPr>
      <w:r>
        <w:rPr>
          <w:rFonts w:hint="eastAsia"/>
          <w:color w:val="000000" w:themeColor="text1"/>
          <w:szCs w:val="21"/>
        </w:rPr>
        <w:t>本文件规定了铕中镧、铈、镨、钕、钐、钆、铽、镝、钬、铒、铥</w:t>
      </w:r>
      <w:r>
        <w:rPr>
          <w:rFonts w:hint="eastAsia"/>
          <w:szCs w:val="21"/>
        </w:rPr>
        <w:t>、镱、镥和钇量的</w:t>
      </w:r>
      <w:r>
        <w:rPr>
          <w:rFonts w:hint="eastAsia"/>
          <w:color w:val="000000" w:themeColor="text1"/>
          <w:szCs w:val="21"/>
        </w:rPr>
        <w:t>测定方法。</w:t>
      </w:r>
    </w:p>
    <w:p w:rsidR="00EF788D" w:rsidRDefault="00A40CA9">
      <w:pPr>
        <w:spacing w:line="400" w:lineRule="exact"/>
        <w:ind w:firstLineChars="200" w:firstLine="420"/>
        <w:rPr>
          <w:color w:val="000000" w:themeColor="text1"/>
          <w:szCs w:val="21"/>
        </w:rPr>
      </w:pPr>
      <w:r>
        <w:rPr>
          <w:rFonts w:hint="eastAsia"/>
          <w:color w:val="000000" w:themeColor="text1"/>
          <w:szCs w:val="21"/>
        </w:rPr>
        <w:t>本文件适用于金属铕中镧、铈、镨、钕、钐、钆、铽、镝、钬、铒、铥</w:t>
      </w:r>
      <w:r>
        <w:rPr>
          <w:rFonts w:hint="eastAsia"/>
          <w:szCs w:val="21"/>
        </w:rPr>
        <w:t>、镱、镥和钇量的测定。</w:t>
      </w:r>
    </w:p>
    <w:p w:rsidR="00EF788D" w:rsidRDefault="00A40CA9">
      <w:pPr>
        <w:spacing w:line="400" w:lineRule="exact"/>
        <w:ind w:firstLineChars="200" w:firstLine="420"/>
        <w:rPr>
          <w:color w:val="000000" w:themeColor="text1"/>
          <w:szCs w:val="21"/>
        </w:rPr>
      </w:pPr>
      <w:r>
        <w:rPr>
          <w:rFonts w:hint="eastAsia"/>
          <w:color w:val="000000" w:themeColor="text1"/>
          <w:szCs w:val="21"/>
        </w:rPr>
        <w:t>本文件也适用于氧化铕中氧化镧、氧化铈、氧化镨、氧化钕、氧化钐、氧化钆、氧化铽、氧化镝、氧化钬、氧化铒、氧化铥、氧化镱、氧化镥和氧化钇量的测定。</w:t>
      </w:r>
    </w:p>
    <w:p w:rsidR="00EF788D" w:rsidRDefault="00A40CA9">
      <w:pPr>
        <w:spacing w:line="400" w:lineRule="exact"/>
        <w:ind w:firstLineChars="200" w:firstLine="420"/>
        <w:rPr>
          <w:color w:val="000000" w:themeColor="text1"/>
          <w:szCs w:val="21"/>
        </w:rPr>
      </w:pPr>
      <w:r>
        <w:rPr>
          <w:rFonts w:eastAsiaTheme="minorEastAsia" w:hAnsiTheme="minorEastAsia"/>
          <w:szCs w:val="21"/>
        </w:rPr>
        <w:t>本</w:t>
      </w:r>
      <w:r>
        <w:rPr>
          <w:rFonts w:eastAsiaTheme="minorEastAsia" w:hAnsiTheme="minorEastAsia" w:hint="eastAsia"/>
          <w:szCs w:val="21"/>
        </w:rPr>
        <w:t>文件</w:t>
      </w:r>
      <w:r>
        <w:rPr>
          <w:rFonts w:eastAsiaTheme="minorEastAsia" w:hAnsiTheme="minorEastAsia"/>
          <w:szCs w:val="21"/>
        </w:rPr>
        <w:t>共包含三个方法：电感耦合等离子体发射光谱法</w:t>
      </w:r>
      <w:bookmarkStart w:id="3" w:name="_Hlk42410401"/>
      <w:r>
        <w:rPr>
          <w:rFonts w:eastAsiaTheme="minorEastAsia" w:hAnsiTheme="minorEastAsia" w:hint="eastAsia"/>
          <w:szCs w:val="21"/>
        </w:rPr>
        <w:t>（</w:t>
      </w:r>
      <w:r>
        <w:rPr>
          <w:rFonts w:eastAsiaTheme="minorEastAsia" w:hAnsiTheme="minorEastAsia" w:hint="eastAsia"/>
          <w:szCs w:val="21"/>
        </w:rPr>
        <w:t>ICP-OES</w:t>
      </w:r>
      <w:r>
        <w:rPr>
          <w:rFonts w:eastAsiaTheme="minorEastAsia" w:hAnsiTheme="minorEastAsia" w:hint="eastAsia"/>
          <w:szCs w:val="21"/>
        </w:rPr>
        <w:t>，</w:t>
      </w:r>
      <w:r>
        <w:rPr>
          <w:rFonts w:eastAsiaTheme="minorEastAsia" w:hAnsiTheme="minorEastAsia"/>
          <w:szCs w:val="21"/>
        </w:rPr>
        <w:t>方法</w:t>
      </w:r>
      <w:r>
        <w:rPr>
          <w:rFonts w:eastAsiaTheme="minorEastAsia" w:hint="eastAsia"/>
          <w:szCs w:val="21"/>
        </w:rPr>
        <w:t>1</w:t>
      </w:r>
      <w:r>
        <w:rPr>
          <w:rFonts w:eastAsiaTheme="minorEastAsia" w:hint="eastAsia"/>
          <w:szCs w:val="21"/>
        </w:rPr>
        <w:t>）</w:t>
      </w:r>
      <w:r>
        <w:rPr>
          <w:rFonts w:eastAsiaTheme="minorEastAsia" w:hAnsiTheme="minorEastAsia"/>
          <w:szCs w:val="21"/>
        </w:rPr>
        <w:t>，</w:t>
      </w:r>
      <w:bookmarkEnd w:id="3"/>
      <w:r>
        <w:rPr>
          <w:rFonts w:eastAsiaTheme="minorEastAsia" w:hAnsiTheme="minorEastAsia"/>
          <w:szCs w:val="21"/>
        </w:rPr>
        <w:t>电感耦合等离子体质谱法</w:t>
      </w:r>
      <w:r>
        <w:rPr>
          <w:rFonts w:eastAsiaTheme="minorEastAsia" w:hAnsiTheme="minorEastAsia" w:hint="eastAsia"/>
          <w:szCs w:val="21"/>
        </w:rPr>
        <w:t>（</w:t>
      </w:r>
      <w:r>
        <w:rPr>
          <w:rFonts w:eastAsiaTheme="minorEastAsia" w:hAnsiTheme="minorEastAsia" w:hint="eastAsia"/>
          <w:szCs w:val="21"/>
        </w:rPr>
        <w:t>ICP-MS</w:t>
      </w:r>
      <w:r>
        <w:rPr>
          <w:rFonts w:eastAsiaTheme="minorEastAsia" w:hAnsiTheme="minorEastAsia" w:hint="eastAsia"/>
          <w:szCs w:val="21"/>
        </w:rPr>
        <w:t>，</w:t>
      </w:r>
      <w:r>
        <w:rPr>
          <w:rFonts w:eastAsiaTheme="minorEastAsia" w:hAnsiTheme="minorEastAsia"/>
          <w:szCs w:val="21"/>
        </w:rPr>
        <w:t>方法</w:t>
      </w:r>
      <w:r>
        <w:rPr>
          <w:rFonts w:eastAsiaTheme="minorEastAsia" w:hint="eastAsia"/>
          <w:szCs w:val="21"/>
        </w:rPr>
        <w:t>2</w:t>
      </w:r>
      <w:r>
        <w:rPr>
          <w:rFonts w:eastAsiaTheme="minorEastAsia" w:hint="eastAsia"/>
          <w:szCs w:val="21"/>
        </w:rPr>
        <w:t>）</w:t>
      </w:r>
      <w:r>
        <w:rPr>
          <w:rFonts w:eastAsiaTheme="minorEastAsia" w:hAnsiTheme="minorEastAsia"/>
          <w:szCs w:val="21"/>
        </w:rPr>
        <w:t>，电感耦合等离子体串联质谱法</w:t>
      </w:r>
      <w:r>
        <w:rPr>
          <w:rFonts w:eastAsiaTheme="minorEastAsia" w:hAnsiTheme="minorEastAsia" w:hint="eastAsia"/>
          <w:szCs w:val="21"/>
        </w:rPr>
        <w:t>（</w:t>
      </w:r>
      <w:r>
        <w:rPr>
          <w:rFonts w:eastAsiaTheme="minorEastAsia" w:hAnsiTheme="minorEastAsia" w:hint="eastAsia"/>
          <w:szCs w:val="21"/>
        </w:rPr>
        <w:t>ICP-MS-MS</w:t>
      </w:r>
      <w:r>
        <w:rPr>
          <w:rFonts w:eastAsiaTheme="minorEastAsia" w:hAnsiTheme="minorEastAsia" w:hint="eastAsia"/>
          <w:szCs w:val="21"/>
        </w:rPr>
        <w:t>，</w:t>
      </w:r>
      <w:r>
        <w:rPr>
          <w:rFonts w:eastAsiaTheme="minorEastAsia" w:hAnsiTheme="minorEastAsia"/>
          <w:szCs w:val="21"/>
        </w:rPr>
        <w:t>方法</w:t>
      </w:r>
      <w:r>
        <w:rPr>
          <w:rFonts w:eastAsiaTheme="minorEastAsia" w:hint="eastAsia"/>
          <w:szCs w:val="21"/>
        </w:rPr>
        <w:t>3</w:t>
      </w:r>
      <w:r>
        <w:rPr>
          <w:rFonts w:eastAsiaTheme="minorEastAsia" w:hint="eastAsia"/>
          <w:szCs w:val="21"/>
        </w:rPr>
        <w:t>）</w:t>
      </w:r>
      <w:r>
        <w:rPr>
          <w:rFonts w:eastAsiaTheme="minorEastAsia" w:hAnsiTheme="minorEastAsia"/>
          <w:szCs w:val="21"/>
        </w:rPr>
        <w:t>。</w:t>
      </w:r>
      <w:r>
        <w:rPr>
          <w:rFonts w:hint="eastAsia"/>
          <w:color w:val="000000" w:themeColor="text1"/>
          <w:szCs w:val="21"/>
        </w:rPr>
        <w:t>方法一测定范围见表</w:t>
      </w:r>
      <w:r>
        <w:rPr>
          <w:rFonts w:hint="eastAsia"/>
          <w:color w:val="000000" w:themeColor="text1"/>
          <w:szCs w:val="21"/>
        </w:rPr>
        <w:t>1</w:t>
      </w:r>
      <w:r>
        <w:rPr>
          <w:rFonts w:hint="eastAsia"/>
          <w:color w:val="000000" w:themeColor="text1"/>
          <w:szCs w:val="21"/>
        </w:rPr>
        <w:t>；</w:t>
      </w:r>
      <w:r>
        <w:rPr>
          <w:rFonts w:eastAsiaTheme="minorEastAsia" w:hAnsiTheme="minorEastAsia" w:hint="eastAsia"/>
          <w:szCs w:val="21"/>
        </w:rPr>
        <w:t>方法二的测定范围见表</w:t>
      </w:r>
      <w:r>
        <w:rPr>
          <w:rFonts w:eastAsiaTheme="minorEastAsia" w:hAnsiTheme="minorEastAsia" w:hint="eastAsia"/>
          <w:szCs w:val="21"/>
        </w:rPr>
        <w:t>2</w:t>
      </w:r>
      <w:r>
        <w:rPr>
          <w:rFonts w:eastAsiaTheme="minorEastAsia" w:hAnsiTheme="minorEastAsia" w:hint="eastAsia"/>
          <w:szCs w:val="21"/>
        </w:rPr>
        <w:t>；方法三的测定范围见表</w:t>
      </w:r>
      <w:r>
        <w:rPr>
          <w:rFonts w:eastAsiaTheme="minorEastAsia" w:hAnsiTheme="minorEastAsia" w:hint="eastAsia"/>
          <w:szCs w:val="21"/>
        </w:rPr>
        <w:t>3</w:t>
      </w:r>
      <w:r>
        <w:rPr>
          <w:rFonts w:eastAsiaTheme="minorEastAsia" w:hAnsiTheme="minorEastAsia" w:hint="eastAsia"/>
          <w:szCs w:val="21"/>
        </w:rPr>
        <w:t>。</w:t>
      </w:r>
    </w:p>
    <w:p w:rsidR="00EF788D" w:rsidRDefault="00A40CA9">
      <w:pPr>
        <w:spacing w:after="240" w:line="400" w:lineRule="exact"/>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1</w:t>
      </w:r>
      <w:r>
        <w:rPr>
          <w:rFonts w:ascii="黑体" w:eastAsia="黑体" w:hAnsi="黑体"/>
          <w:szCs w:val="21"/>
        </w:rPr>
        <w:t xml:space="preserve"> </w:t>
      </w:r>
      <w:r>
        <w:rPr>
          <w:rFonts w:ascii="黑体" w:eastAsia="黑体" w:hAnsi="黑体" w:hint="eastAsia"/>
          <w:szCs w:val="21"/>
        </w:rPr>
        <w:t>电感耦合等离子体发射光谱法（</w:t>
      </w:r>
      <w:r>
        <w:rPr>
          <w:rFonts w:ascii="黑体" w:eastAsia="黑体" w:hAnsi="黑体" w:hint="eastAsia"/>
          <w:szCs w:val="21"/>
        </w:rPr>
        <w:t>ICP</w:t>
      </w:r>
      <w:r>
        <w:rPr>
          <w:rFonts w:ascii="黑体" w:eastAsia="黑体" w:hAnsi="黑体"/>
          <w:szCs w:val="21"/>
        </w:rPr>
        <w:t>-</w:t>
      </w:r>
      <w:r>
        <w:rPr>
          <w:rFonts w:ascii="黑体" w:eastAsia="黑体" w:hAnsi="黑体" w:hint="eastAsia"/>
          <w:szCs w:val="21"/>
        </w:rPr>
        <w:t>OES</w:t>
      </w:r>
      <w:r>
        <w:rPr>
          <w:rFonts w:ascii="黑体" w:eastAsia="黑体" w:hAnsi="黑体"/>
          <w:szCs w:val="21"/>
        </w:rPr>
        <w:t>,</w:t>
      </w:r>
      <w:r>
        <w:rPr>
          <w:rFonts w:ascii="黑体" w:eastAsia="黑体" w:hAnsi="黑体" w:hint="eastAsia"/>
          <w:szCs w:val="21"/>
        </w:rPr>
        <w:t>方法</w:t>
      </w:r>
      <w:r>
        <w:rPr>
          <w:rFonts w:ascii="黑体" w:eastAsia="黑体" w:hAnsi="黑体" w:hint="eastAsia"/>
          <w:szCs w:val="21"/>
        </w:rPr>
        <w:t>1</w:t>
      </w:r>
      <w:r>
        <w:rPr>
          <w:rFonts w:ascii="黑体" w:eastAsia="黑体" w:hAnsi="黑体" w:hint="eastAsia"/>
          <w:szCs w:val="21"/>
        </w:rPr>
        <w:t>）测定范围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6"/>
        <w:gridCol w:w="2526"/>
        <w:gridCol w:w="1648"/>
        <w:gridCol w:w="2132"/>
      </w:tblGrid>
      <w:tr w:rsidR="00EF788D">
        <w:trPr>
          <w:jc w:val="center"/>
        </w:trPr>
        <w:tc>
          <w:tcPr>
            <w:tcW w:w="1676" w:type="dxa"/>
            <w:vAlign w:val="center"/>
          </w:tcPr>
          <w:p w:rsidR="00EF788D" w:rsidRDefault="00A40CA9">
            <w:pPr>
              <w:spacing w:line="400" w:lineRule="exact"/>
              <w:jc w:val="center"/>
              <w:rPr>
                <w:sz w:val="18"/>
                <w:szCs w:val="18"/>
              </w:rPr>
            </w:pPr>
            <w:bookmarkStart w:id="4" w:name="OLE_LINK1"/>
            <w:r>
              <w:rPr>
                <w:rFonts w:hint="eastAsia"/>
                <w:sz w:val="18"/>
                <w:szCs w:val="18"/>
              </w:rPr>
              <w:t>测定元素</w:t>
            </w:r>
          </w:p>
        </w:tc>
        <w:tc>
          <w:tcPr>
            <w:tcW w:w="2526" w:type="dxa"/>
            <w:tcBorders>
              <w:top w:val="single" w:sz="12"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质量分数</w:t>
            </w:r>
            <w:r>
              <w:rPr>
                <w:rFonts w:hint="eastAsia"/>
                <w:sz w:val="18"/>
                <w:szCs w:val="18"/>
              </w:rPr>
              <w:t>/%</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测定元素</w:t>
            </w:r>
          </w:p>
        </w:tc>
        <w:tc>
          <w:tcPr>
            <w:tcW w:w="2132" w:type="dxa"/>
            <w:vAlign w:val="center"/>
          </w:tcPr>
          <w:p w:rsidR="00EF788D" w:rsidRDefault="00A40CA9">
            <w:pPr>
              <w:spacing w:line="400" w:lineRule="exact"/>
              <w:jc w:val="center"/>
              <w:rPr>
                <w:sz w:val="18"/>
                <w:szCs w:val="18"/>
              </w:rPr>
            </w:pPr>
            <w:r>
              <w:rPr>
                <w:rFonts w:hint="eastAsia"/>
                <w:sz w:val="18"/>
                <w:szCs w:val="18"/>
              </w:rPr>
              <w:t>质量分数</w:t>
            </w:r>
            <w:r>
              <w:rPr>
                <w:rFonts w:hint="eastAsia"/>
                <w:sz w:val="18"/>
                <w:szCs w:val="18"/>
              </w:rPr>
              <w:t>/%</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氧化镧</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0.0005</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氧化镝</w:t>
            </w:r>
          </w:p>
        </w:tc>
        <w:tc>
          <w:tcPr>
            <w:tcW w:w="2132" w:type="dxa"/>
            <w:vAlign w:val="center"/>
          </w:tcPr>
          <w:p w:rsidR="00EF788D" w:rsidRDefault="00A40CA9">
            <w:pPr>
              <w:spacing w:line="400" w:lineRule="exact"/>
              <w:jc w:val="center"/>
              <w:rPr>
                <w:sz w:val="18"/>
                <w:szCs w:val="18"/>
              </w:rPr>
            </w:pPr>
            <w:r>
              <w:rPr>
                <w:rFonts w:hint="eastAsia"/>
                <w:sz w:val="18"/>
                <w:szCs w:val="18"/>
              </w:rPr>
              <w:t>0.0010</w:t>
            </w:r>
            <w:r>
              <w:rPr>
                <w:rFonts w:hint="eastAsia"/>
                <w:sz w:val="18"/>
                <w:szCs w:val="18"/>
              </w:rPr>
              <w:t>～</w:t>
            </w:r>
            <w:r>
              <w:rPr>
                <w:rFonts w:hint="eastAsia"/>
                <w:sz w:val="18"/>
                <w:szCs w:val="18"/>
              </w:rPr>
              <w:t>0.050</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氧化铈</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0.0020</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氧化钬</w:t>
            </w:r>
          </w:p>
        </w:tc>
        <w:tc>
          <w:tcPr>
            <w:tcW w:w="2132" w:type="dxa"/>
            <w:vAlign w:val="center"/>
          </w:tcPr>
          <w:p w:rsidR="00EF788D" w:rsidRDefault="00A40CA9">
            <w:pPr>
              <w:spacing w:line="400" w:lineRule="exact"/>
              <w:jc w:val="center"/>
              <w:rPr>
                <w:sz w:val="18"/>
                <w:szCs w:val="18"/>
              </w:rPr>
            </w:pPr>
            <w:r>
              <w:rPr>
                <w:rFonts w:hint="eastAsia"/>
                <w:sz w:val="18"/>
                <w:szCs w:val="18"/>
              </w:rPr>
              <w:t>0.0010</w:t>
            </w:r>
            <w:r>
              <w:rPr>
                <w:rFonts w:hint="eastAsia"/>
                <w:sz w:val="18"/>
                <w:szCs w:val="18"/>
              </w:rPr>
              <w:t>～</w:t>
            </w:r>
            <w:r>
              <w:rPr>
                <w:rFonts w:hint="eastAsia"/>
                <w:sz w:val="18"/>
                <w:szCs w:val="18"/>
              </w:rPr>
              <w:t>0.050</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氧化镨</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0.0020</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氧化铒</w:t>
            </w:r>
          </w:p>
        </w:tc>
        <w:tc>
          <w:tcPr>
            <w:tcW w:w="2132" w:type="dxa"/>
            <w:vAlign w:val="center"/>
          </w:tcPr>
          <w:p w:rsidR="00EF788D" w:rsidRDefault="00A40CA9">
            <w:pPr>
              <w:spacing w:line="400" w:lineRule="exact"/>
              <w:jc w:val="center"/>
              <w:rPr>
                <w:sz w:val="18"/>
                <w:szCs w:val="18"/>
              </w:rPr>
            </w:pPr>
            <w:r>
              <w:rPr>
                <w:rFonts w:hint="eastAsia"/>
                <w:sz w:val="18"/>
                <w:szCs w:val="18"/>
              </w:rPr>
              <w:t>0.0010</w:t>
            </w:r>
            <w:r>
              <w:rPr>
                <w:rFonts w:hint="eastAsia"/>
                <w:sz w:val="18"/>
                <w:szCs w:val="18"/>
              </w:rPr>
              <w:t>～</w:t>
            </w:r>
            <w:r>
              <w:rPr>
                <w:rFonts w:hint="eastAsia"/>
                <w:sz w:val="18"/>
                <w:szCs w:val="18"/>
              </w:rPr>
              <w:t>0.050</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氧化钕</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0.0005</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氧化铥</w:t>
            </w:r>
          </w:p>
        </w:tc>
        <w:tc>
          <w:tcPr>
            <w:tcW w:w="2132" w:type="dxa"/>
            <w:vAlign w:val="center"/>
          </w:tcPr>
          <w:p w:rsidR="00EF788D" w:rsidRDefault="00A40CA9">
            <w:pPr>
              <w:spacing w:line="400" w:lineRule="exact"/>
              <w:jc w:val="center"/>
              <w:rPr>
                <w:sz w:val="18"/>
                <w:szCs w:val="18"/>
              </w:rPr>
            </w:pPr>
            <w:r>
              <w:rPr>
                <w:rFonts w:hint="eastAsia"/>
                <w:sz w:val="18"/>
                <w:szCs w:val="18"/>
              </w:rPr>
              <w:t>0.0005</w:t>
            </w:r>
            <w:r>
              <w:rPr>
                <w:rFonts w:hint="eastAsia"/>
                <w:sz w:val="18"/>
                <w:szCs w:val="18"/>
              </w:rPr>
              <w:t>～</w:t>
            </w:r>
            <w:r>
              <w:rPr>
                <w:rFonts w:hint="eastAsia"/>
                <w:sz w:val="18"/>
                <w:szCs w:val="18"/>
              </w:rPr>
              <w:t>0.050</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氧化钐</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0.0010</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氧化镱</w:t>
            </w:r>
          </w:p>
        </w:tc>
        <w:tc>
          <w:tcPr>
            <w:tcW w:w="2132" w:type="dxa"/>
            <w:vAlign w:val="center"/>
          </w:tcPr>
          <w:p w:rsidR="00EF788D" w:rsidRDefault="00A40CA9">
            <w:pPr>
              <w:spacing w:line="400" w:lineRule="exact"/>
              <w:jc w:val="center"/>
              <w:rPr>
                <w:sz w:val="18"/>
                <w:szCs w:val="18"/>
              </w:rPr>
            </w:pPr>
            <w:r>
              <w:rPr>
                <w:rFonts w:hint="eastAsia"/>
                <w:sz w:val="18"/>
                <w:szCs w:val="18"/>
              </w:rPr>
              <w:t>0.0005</w:t>
            </w:r>
            <w:r>
              <w:rPr>
                <w:rFonts w:hint="eastAsia"/>
                <w:sz w:val="18"/>
                <w:szCs w:val="18"/>
              </w:rPr>
              <w:t>～</w:t>
            </w:r>
            <w:r>
              <w:rPr>
                <w:rFonts w:hint="eastAsia"/>
                <w:sz w:val="18"/>
                <w:szCs w:val="18"/>
              </w:rPr>
              <w:t>0.050</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氧化钆</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0.0020</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氧化镥</w:t>
            </w:r>
          </w:p>
        </w:tc>
        <w:tc>
          <w:tcPr>
            <w:tcW w:w="2132" w:type="dxa"/>
            <w:vAlign w:val="center"/>
          </w:tcPr>
          <w:p w:rsidR="00EF788D" w:rsidRDefault="00A40CA9">
            <w:pPr>
              <w:spacing w:line="400" w:lineRule="exact"/>
              <w:jc w:val="center"/>
              <w:rPr>
                <w:sz w:val="18"/>
                <w:szCs w:val="18"/>
              </w:rPr>
            </w:pPr>
            <w:r>
              <w:rPr>
                <w:rFonts w:hint="eastAsia"/>
                <w:sz w:val="18"/>
                <w:szCs w:val="18"/>
              </w:rPr>
              <w:t>0.0005</w:t>
            </w:r>
            <w:r>
              <w:rPr>
                <w:rFonts w:hint="eastAsia"/>
                <w:sz w:val="18"/>
                <w:szCs w:val="18"/>
              </w:rPr>
              <w:t>～</w:t>
            </w:r>
            <w:r>
              <w:rPr>
                <w:rFonts w:hint="eastAsia"/>
                <w:sz w:val="18"/>
                <w:szCs w:val="18"/>
              </w:rPr>
              <w:t>0.050</w:t>
            </w:r>
          </w:p>
        </w:tc>
      </w:tr>
      <w:tr w:rsidR="00EF788D">
        <w:trPr>
          <w:jc w:val="center"/>
        </w:trPr>
        <w:tc>
          <w:tcPr>
            <w:tcW w:w="1676" w:type="dxa"/>
            <w:vAlign w:val="center"/>
          </w:tcPr>
          <w:p w:rsidR="00EF788D" w:rsidRDefault="00A40CA9">
            <w:pPr>
              <w:spacing w:line="400" w:lineRule="exact"/>
              <w:jc w:val="center"/>
              <w:rPr>
                <w:sz w:val="18"/>
                <w:szCs w:val="18"/>
              </w:rPr>
            </w:pPr>
            <w:r>
              <w:rPr>
                <w:rFonts w:hint="eastAsia"/>
                <w:sz w:val="18"/>
                <w:szCs w:val="18"/>
              </w:rPr>
              <w:t>氧化铽</w:t>
            </w:r>
          </w:p>
        </w:tc>
        <w:tc>
          <w:tcPr>
            <w:tcW w:w="2526" w:type="dxa"/>
            <w:tcBorders>
              <w:top w:val="single" w:sz="6" w:space="0" w:color="000000"/>
              <w:bottom w:val="single" w:sz="6" w:space="0" w:color="000000"/>
              <w:right w:val="double" w:sz="4" w:space="0" w:color="auto"/>
            </w:tcBorders>
            <w:vAlign w:val="center"/>
          </w:tcPr>
          <w:p w:rsidR="00EF788D" w:rsidRDefault="00A40CA9">
            <w:pPr>
              <w:spacing w:line="400" w:lineRule="exact"/>
              <w:jc w:val="center"/>
              <w:rPr>
                <w:sz w:val="18"/>
                <w:szCs w:val="18"/>
              </w:rPr>
            </w:pPr>
            <w:r>
              <w:rPr>
                <w:rFonts w:hint="eastAsia"/>
                <w:sz w:val="18"/>
                <w:szCs w:val="18"/>
              </w:rPr>
              <w:t>0.0010</w:t>
            </w:r>
            <w:r>
              <w:rPr>
                <w:rFonts w:hint="eastAsia"/>
                <w:sz w:val="18"/>
                <w:szCs w:val="18"/>
              </w:rPr>
              <w:t>～</w:t>
            </w:r>
            <w:r>
              <w:rPr>
                <w:rFonts w:hint="eastAsia"/>
                <w:sz w:val="18"/>
                <w:szCs w:val="18"/>
              </w:rPr>
              <w:t>0.050</w:t>
            </w:r>
          </w:p>
        </w:tc>
        <w:tc>
          <w:tcPr>
            <w:tcW w:w="1648" w:type="dxa"/>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氧化钇</w:t>
            </w:r>
          </w:p>
        </w:tc>
        <w:tc>
          <w:tcPr>
            <w:tcW w:w="2132" w:type="dxa"/>
            <w:vAlign w:val="center"/>
          </w:tcPr>
          <w:p w:rsidR="00EF788D" w:rsidRDefault="00A40CA9">
            <w:pPr>
              <w:spacing w:line="400" w:lineRule="exact"/>
              <w:jc w:val="center"/>
              <w:rPr>
                <w:sz w:val="18"/>
                <w:szCs w:val="18"/>
              </w:rPr>
            </w:pPr>
            <w:r>
              <w:rPr>
                <w:rFonts w:hint="eastAsia"/>
                <w:sz w:val="18"/>
                <w:szCs w:val="18"/>
              </w:rPr>
              <w:t>0.0005</w:t>
            </w:r>
            <w:r>
              <w:rPr>
                <w:rFonts w:hint="eastAsia"/>
                <w:sz w:val="18"/>
                <w:szCs w:val="18"/>
              </w:rPr>
              <w:t>～</w:t>
            </w:r>
            <w:r>
              <w:rPr>
                <w:rFonts w:hint="eastAsia"/>
                <w:sz w:val="18"/>
                <w:szCs w:val="18"/>
              </w:rPr>
              <w:t>0.050</w:t>
            </w:r>
          </w:p>
        </w:tc>
      </w:tr>
      <w:tr w:rsidR="00EF788D">
        <w:trPr>
          <w:jc w:val="center"/>
        </w:trPr>
        <w:tc>
          <w:tcPr>
            <w:tcW w:w="7982" w:type="dxa"/>
            <w:gridSpan w:val="4"/>
            <w:vAlign w:val="center"/>
          </w:tcPr>
          <w:p w:rsidR="00EF788D" w:rsidRDefault="00A40CA9">
            <w:pPr>
              <w:spacing w:line="400" w:lineRule="exact"/>
              <w:jc w:val="center"/>
              <w:rPr>
                <w:sz w:val="18"/>
                <w:szCs w:val="18"/>
              </w:rPr>
            </w:pPr>
            <w:r>
              <w:rPr>
                <w:rFonts w:hint="eastAsia"/>
                <w:b/>
                <w:bCs/>
                <w:sz w:val="18"/>
                <w:szCs w:val="18"/>
              </w:rPr>
              <w:t>注：</w:t>
            </w:r>
            <w:r>
              <w:rPr>
                <w:rFonts w:hint="eastAsia"/>
                <w:sz w:val="18"/>
                <w:szCs w:val="18"/>
              </w:rPr>
              <w:t>稀土金属中稀土杂质的含量范围的质量分数与稀土氧化物中稀土氧化物杂质的含量范围的质量分数相同，稀土金属中稀土杂质以元素计。</w:t>
            </w:r>
          </w:p>
        </w:tc>
      </w:tr>
    </w:tbl>
    <w:bookmarkEnd w:id="4"/>
    <w:p w:rsidR="00EF788D" w:rsidRDefault="00A40CA9">
      <w:pPr>
        <w:spacing w:after="240" w:line="400" w:lineRule="exact"/>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电感耦合等离子体质谱法（</w:t>
      </w:r>
      <w:r>
        <w:rPr>
          <w:rFonts w:ascii="黑体" w:eastAsia="黑体" w:hAnsi="黑体" w:hint="eastAsia"/>
          <w:szCs w:val="21"/>
        </w:rPr>
        <w:t>ICP</w:t>
      </w:r>
      <w:r>
        <w:rPr>
          <w:rFonts w:ascii="黑体" w:eastAsia="黑体" w:hAnsi="黑体"/>
          <w:szCs w:val="21"/>
        </w:rPr>
        <w:t>-MS</w:t>
      </w:r>
      <w:r>
        <w:rPr>
          <w:rFonts w:ascii="黑体" w:eastAsia="黑体" w:hAnsi="黑体" w:hint="eastAsia"/>
          <w:szCs w:val="21"/>
        </w:rPr>
        <w:t>，方法</w:t>
      </w:r>
      <w:r>
        <w:rPr>
          <w:rFonts w:ascii="黑体" w:eastAsia="黑体" w:hAnsi="黑体" w:hint="eastAsia"/>
          <w:szCs w:val="21"/>
        </w:rPr>
        <w:t>2</w:t>
      </w:r>
      <w:r>
        <w:rPr>
          <w:rFonts w:ascii="黑体" w:eastAsia="黑体" w:hAnsi="黑体" w:hint="eastAsia"/>
          <w:szCs w:val="21"/>
        </w:rPr>
        <w:t>）测定范围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6"/>
        <w:gridCol w:w="2526"/>
        <w:gridCol w:w="1648"/>
        <w:gridCol w:w="2132"/>
      </w:tblGrid>
      <w:tr w:rsidR="00EF788D">
        <w:trPr>
          <w:jc w:val="center"/>
        </w:trPr>
        <w:tc>
          <w:tcPr>
            <w:tcW w:w="1676" w:type="dxa"/>
            <w:tcBorders>
              <w:top w:val="single" w:sz="12" w:space="0" w:color="000000"/>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测定元素</w:t>
            </w:r>
          </w:p>
        </w:tc>
        <w:tc>
          <w:tcPr>
            <w:tcW w:w="2526" w:type="dxa"/>
            <w:tcBorders>
              <w:top w:val="single" w:sz="12" w:space="0" w:color="000000"/>
              <w:left w:val="single" w:sz="8" w:space="0" w:color="000000"/>
              <w:bottom w:val="single" w:sz="4" w:space="0" w:color="auto"/>
              <w:right w:val="double" w:sz="6" w:space="0" w:color="auto"/>
            </w:tcBorders>
            <w:vAlign w:val="center"/>
          </w:tcPr>
          <w:p w:rsidR="00EF788D" w:rsidRDefault="00A40CA9">
            <w:pPr>
              <w:adjustRightInd w:val="0"/>
              <w:snapToGrid w:val="0"/>
              <w:ind w:right="-59"/>
              <w:jc w:val="center"/>
              <w:rPr>
                <w:kern w:val="0"/>
                <w:sz w:val="18"/>
                <w:szCs w:val="20"/>
              </w:rPr>
            </w:pPr>
            <w:r>
              <w:rPr>
                <w:rFonts w:hint="eastAsia"/>
                <w:kern w:val="0"/>
                <w:sz w:val="18"/>
                <w:szCs w:val="20"/>
              </w:rPr>
              <w:t>质量分数</w:t>
            </w:r>
            <w:r>
              <w:rPr>
                <w:rFonts w:hint="eastAsia"/>
                <w:kern w:val="0"/>
                <w:sz w:val="18"/>
                <w:szCs w:val="20"/>
              </w:rPr>
              <w:t>%</w:t>
            </w:r>
          </w:p>
        </w:tc>
        <w:tc>
          <w:tcPr>
            <w:tcW w:w="1648" w:type="dxa"/>
            <w:tcBorders>
              <w:top w:val="single" w:sz="12" w:space="0" w:color="000000"/>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测定元素</w:t>
            </w:r>
          </w:p>
        </w:tc>
        <w:tc>
          <w:tcPr>
            <w:tcW w:w="2132" w:type="dxa"/>
            <w:tcBorders>
              <w:top w:val="single" w:sz="12" w:space="0" w:color="000000"/>
              <w:left w:val="single" w:sz="8" w:space="0" w:color="000000"/>
              <w:bottom w:val="single" w:sz="4" w:space="0" w:color="auto"/>
              <w:right w:val="single" w:sz="12" w:space="0" w:color="000000"/>
            </w:tcBorders>
            <w:vAlign w:val="center"/>
          </w:tcPr>
          <w:p w:rsidR="00EF788D" w:rsidRDefault="00A40CA9">
            <w:pPr>
              <w:adjustRightInd w:val="0"/>
              <w:snapToGrid w:val="0"/>
              <w:ind w:right="-59"/>
              <w:jc w:val="center"/>
              <w:rPr>
                <w:kern w:val="0"/>
                <w:sz w:val="18"/>
                <w:szCs w:val="20"/>
              </w:rPr>
            </w:pPr>
            <w:r>
              <w:rPr>
                <w:rFonts w:hint="eastAsia"/>
                <w:kern w:val="0"/>
                <w:sz w:val="18"/>
                <w:szCs w:val="20"/>
              </w:rPr>
              <w:t>质量分数</w:t>
            </w:r>
            <w:r>
              <w:rPr>
                <w:rFonts w:hint="eastAsia"/>
                <w:kern w:val="0"/>
                <w:sz w:val="18"/>
                <w:szCs w:val="20"/>
              </w:rPr>
              <w:t>%</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氧化镧</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氧化镝</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w:t>
            </w:r>
            <w:r>
              <w:rPr>
                <w:sz w:val="18"/>
                <w:szCs w:val="18"/>
              </w:rPr>
              <w:t>0</w:t>
            </w:r>
            <w:r>
              <w:rPr>
                <w:rFonts w:hint="eastAsia"/>
                <w:sz w:val="18"/>
                <w:szCs w:val="18"/>
              </w:rPr>
              <w:t>0</w:t>
            </w:r>
            <w:r>
              <w:rPr>
                <w:sz w:val="18"/>
                <w:szCs w:val="18"/>
              </w:rPr>
              <w:t>5</w:t>
            </w:r>
            <w:r>
              <w:rPr>
                <w:rFonts w:hint="eastAsia"/>
                <w:sz w:val="18"/>
                <w:szCs w:val="18"/>
              </w:rPr>
              <w:t>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氧化铈</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氧化钬</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05</w:t>
            </w:r>
            <w:r>
              <w:rPr>
                <w:rFonts w:hint="eastAsia"/>
                <w:sz w:val="18"/>
                <w:szCs w:val="18"/>
              </w:rPr>
              <w:t>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氧化镨</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氧化铒</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05</w:t>
            </w:r>
            <w:r>
              <w:rPr>
                <w:rFonts w:hint="eastAsia"/>
                <w:sz w:val="18"/>
                <w:szCs w:val="18"/>
              </w:rPr>
              <w:t>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氧化钕</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氧化铥</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05</w:t>
            </w:r>
            <w:r>
              <w:rPr>
                <w:rFonts w:hint="eastAsia"/>
                <w:sz w:val="18"/>
                <w:szCs w:val="18"/>
              </w:rPr>
              <w:t>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氧化钐</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氧化镱</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w:t>
            </w:r>
            <w:r>
              <w:rPr>
                <w:sz w:val="18"/>
                <w:szCs w:val="18"/>
              </w:rPr>
              <w:t>0</w:t>
            </w:r>
            <w:r>
              <w:rPr>
                <w:rFonts w:hint="eastAsia"/>
                <w:sz w:val="18"/>
                <w:szCs w:val="18"/>
              </w:rPr>
              <w:t>0</w:t>
            </w:r>
            <w:r>
              <w:rPr>
                <w:sz w:val="18"/>
                <w:szCs w:val="18"/>
              </w:rPr>
              <w:t>5</w:t>
            </w:r>
            <w:r>
              <w:rPr>
                <w:rFonts w:hint="eastAsia"/>
                <w:sz w:val="18"/>
                <w:szCs w:val="18"/>
              </w:rPr>
              <w:t>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lastRenderedPageBreak/>
              <w:t>氧化钆</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氧化镥</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w:t>
            </w:r>
            <w:r>
              <w:rPr>
                <w:sz w:val="18"/>
                <w:szCs w:val="18"/>
              </w:rPr>
              <w:t>0</w:t>
            </w:r>
            <w:r>
              <w:rPr>
                <w:rFonts w:hint="eastAsia"/>
                <w:sz w:val="18"/>
                <w:szCs w:val="18"/>
              </w:rPr>
              <w:t>0</w:t>
            </w:r>
            <w:r>
              <w:rPr>
                <w:sz w:val="18"/>
                <w:szCs w:val="18"/>
              </w:rPr>
              <w:t>5</w:t>
            </w:r>
            <w:r>
              <w:rPr>
                <w:rFonts w:hint="eastAsia"/>
                <w:sz w:val="18"/>
                <w:szCs w:val="18"/>
              </w:rPr>
              <w:t>0</w:t>
            </w:r>
          </w:p>
        </w:tc>
      </w:tr>
      <w:tr w:rsidR="00EF788D">
        <w:trPr>
          <w:jc w:val="center"/>
        </w:trPr>
        <w:tc>
          <w:tcPr>
            <w:tcW w:w="1676" w:type="dxa"/>
            <w:tcBorders>
              <w:top w:val="single" w:sz="4" w:space="0" w:color="auto"/>
              <w:left w:val="single" w:sz="12" w:space="0" w:color="000000"/>
              <w:bottom w:val="single" w:sz="12" w:space="0" w:color="000000"/>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氧化铽</w:t>
            </w:r>
          </w:p>
        </w:tc>
        <w:tc>
          <w:tcPr>
            <w:tcW w:w="2526" w:type="dxa"/>
            <w:tcBorders>
              <w:top w:val="single" w:sz="4" w:space="0" w:color="auto"/>
              <w:left w:val="single" w:sz="8" w:space="0" w:color="000000"/>
              <w:bottom w:val="single" w:sz="12" w:space="0" w:color="000000"/>
              <w:right w:val="double" w:sz="6" w:space="0" w:color="auto"/>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c>
          <w:tcPr>
            <w:tcW w:w="1648" w:type="dxa"/>
            <w:tcBorders>
              <w:top w:val="single" w:sz="4" w:space="0" w:color="auto"/>
              <w:left w:val="double" w:sz="6" w:space="0" w:color="auto"/>
              <w:bottom w:val="single" w:sz="12" w:space="0" w:color="000000"/>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氧化钇</w:t>
            </w:r>
          </w:p>
        </w:tc>
        <w:tc>
          <w:tcPr>
            <w:tcW w:w="2132" w:type="dxa"/>
            <w:tcBorders>
              <w:top w:val="single" w:sz="4" w:space="0" w:color="auto"/>
              <w:left w:val="single" w:sz="8" w:space="0" w:color="000000"/>
              <w:bottom w:val="single" w:sz="12" w:space="0" w:color="000000"/>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w:t>
            </w:r>
            <w:r>
              <w:rPr>
                <w:sz w:val="18"/>
                <w:szCs w:val="18"/>
              </w:rPr>
              <w:t>5</w:t>
            </w:r>
            <w:r>
              <w:rPr>
                <w:rFonts w:hint="eastAsia"/>
                <w:sz w:val="18"/>
                <w:szCs w:val="18"/>
              </w:rPr>
              <w:t>～</w:t>
            </w:r>
            <w:r>
              <w:rPr>
                <w:rFonts w:hint="eastAsia"/>
                <w:sz w:val="18"/>
                <w:szCs w:val="18"/>
              </w:rPr>
              <w:t>0.0</w:t>
            </w:r>
            <w:r>
              <w:rPr>
                <w:sz w:val="18"/>
                <w:szCs w:val="18"/>
              </w:rPr>
              <w:t>5</w:t>
            </w:r>
            <w:r>
              <w:rPr>
                <w:rFonts w:hint="eastAsia"/>
                <w:sz w:val="18"/>
                <w:szCs w:val="18"/>
              </w:rPr>
              <w:t>0</w:t>
            </w:r>
          </w:p>
        </w:tc>
      </w:tr>
    </w:tbl>
    <w:p w:rsidR="00EF788D" w:rsidRDefault="00A40CA9">
      <w:pPr>
        <w:spacing w:after="240" w:line="400" w:lineRule="exact"/>
        <w:jc w:val="center"/>
        <w:rPr>
          <w:rFonts w:ascii="黑体" w:eastAsia="黑体" w:hAnsi="黑体"/>
          <w:szCs w:val="21"/>
        </w:rPr>
      </w:pPr>
      <w:r>
        <w:rPr>
          <w:rFonts w:ascii="黑体" w:eastAsia="黑体" w:hAnsi="黑体"/>
          <w:szCs w:val="21"/>
        </w:rPr>
        <w:t>表</w:t>
      </w:r>
      <w:r>
        <w:rPr>
          <w:rFonts w:ascii="黑体" w:eastAsia="黑体" w:hAnsi="黑体"/>
          <w:szCs w:val="21"/>
        </w:rPr>
        <w:t>3</w:t>
      </w:r>
      <w:r>
        <w:rPr>
          <w:rFonts w:ascii="黑体" w:eastAsia="黑体" w:hAnsi="黑体"/>
          <w:szCs w:val="21"/>
        </w:rPr>
        <w:t>电感耦合等离子体串联质谱法（</w:t>
      </w:r>
      <w:r>
        <w:rPr>
          <w:rFonts w:ascii="黑体" w:eastAsia="黑体" w:hAnsi="黑体"/>
          <w:szCs w:val="21"/>
        </w:rPr>
        <w:t>ICP-MS-MS</w:t>
      </w:r>
      <w:r>
        <w:rPr>
          <w:rFonts w:ascii="黑体" w:eastAsia="黑体" w:hAnsi="黑体"/>
          <w:szCs w:val="21"/>
        </w:rPr>
        <w:t>，方法</w:t>
      </w:r>
      <w:r>
        <w:rPr>
          <w:rFonts w:ascii="黑体" w:eastAsia="黑体" w:hAnsi="黑体" w:hint="eastAsia"/>
          <w:szCs w:val="21"/>
        </w:rPr>
        <w:t>3</w:t>
      </w:r>
      <w:r>
        <w:rPr>
          <w:rFonts w:ascii="黑体" w:eastAsia="黑体" w:hAnsi="黑体"/>
          <w:szCs w:val="21"/>
        </w:rPr>
        <w:t>）</w:t>
      </w:r>
      <w:r>
        <w:rPr>
          <w:rFonts w:ascii="黑体" w:eastAsia="黑体" w:hAnsi="黑体" w:hint="eastAsia"/>
          <w:szCs w:val="21"/>
        </w:rPr>
        <w:t>测定范围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6"/>
        <w:gridCol w:w="2526"/>
        <w:gridCol w:w="1648"/>
        <w:gridCol w:w="2132"/>
      </w:tblGrid>
      <w:tr w:rsidR="00EF788D">
        <w:trPr>
          <w:jc w:val="center"/>
        </w:trPr>
        <w:tc>
          <w:tcPr>
            <w:tcW w:w="1676" w:type="dxa"/>
            <w:tcBorders>
              <w:top w:val="single" w:sz="12" w:space="0" w:color="000000"/>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测定元素</w:t>
            </w:r>
          </w:p>
        </w:tc>
        <w:tc>
          <w:tcPr>
            <w:tcW w:w="2526" w:type="dxa"/>
            <w:tcBorders>
              <w:top w:val="single" w:sz="12" w:space="0" w:color="000000"/>
              <w:left w:val="single" w:sz="8" w:space="0" w:color="000000"/>
              <w:bottom w:val="single" w:sz="4" w:space="0" w:color="auto"/>
              <w:right w:val="double" w:sz="6" w:space="0" w:color="auto"/>
            </w:tcBorders>
            <w:vAlign w:val="center"/>
          </w:tcPr>
          <w:p w:rsidR="00EF788D" w:rsidRDefault="00A40CA9">
            <w:pPr>
              <w:adjustRightInd w:val="0"/>
              <w:snapToGrid w:val="0"/>
              <w:ind w:right="-59"/>
              <w:jc w:val="center"/>
              <w:rPr>
                <w:kern w:val="0"/>
                <w:sz w:val="18"/>
                <w:szCs w:val="20"/>
              </w:rPr>
            </w:pPr>
            <w:r>
              <w:rPr>
                <w:rFonts w:hint="eastAsia"/>
                <w:kern w:val="0"/>
                <w:sz w:val="18"/>
                <w:szCs w:val="20"/>
              </w:rPr>
              <w:t>质量分数</w:t>
            </w:r>
            <w:r>
              <w:rPr>
                <w:rFonts w:hint="eastAsia"/>
                <w:kern w:val="0"/>
                <w:sz w:val="18"/>
                <w:szCs w:val="20"/>
              </w:rPr>
              <w:t>%</w:t>
            </w:r>
          </w:p>
        </w:tc>
        <w:tc>
          <w:tcPr>
            <w:tcW w:w="1648" w:type="dxa"/>
            <w:tcBorders>
              <w:top w:val="single" w:sz="12" w:space="0" w:color="000000"/>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测定元素</w:t>
            </w:r>
          </w:p>
        </w:tc>
        <w:tc>
          <w:tcPr>
            <w:tcW w:w="2132" w:type="dxa"/>
            <w:tcBorders>
              <w:top w:val="single" w:sz="12" w:space="0" w:color="000000"/>
              <w:left w:val="single" w:sz="8" w:space="0" w:color="000000"/>
              <w:bottom w:val="single" w:sz="4" w:space="0" w:color="auto"/>
              <w:right w:val="single" w:sz="12" w:space="0" w:color="000000"/>
            </w:tcBorders>
            <w:vAlign w:val="center"/>
          </w:tcPr>
          <w:p w:rsidR="00EF788D" w:rsidRDefault="00A40CA9">
            <w:pPr>
              <w:adjustRightInd w:val="0"/>
              <w:snapToGrid w:val="0"/>
              <w:ind w:right="-59"/>
              <w:jc w:val="center"/>
              <w:rPr>
                <w:kern w:val="0"/>
                <w:sz w:val="18"/>
                <w:szCs w:val="20"/>
              </w:rPr>
            </w:pPr>
            <w:r>
              <w:rPr>
                <w:rFonts w:hint="eastAsia"/>
                <w:kern w:val="0"/>
                <w:sz w:val="18"/>
                <w:szCs w:val="20"/>
              </w:rPr>
              <w:t>质量分数</w:t>
            </w:r>
            <w:r>
              <w:rPr>
                <w:rFonts w:hint="eastAsia"/>
                <w:kern w:val="0"/>
                <w:sz w:val="18"/>
                <w:szCs w:val="20"/>
              </w:rPr>
              <w:t>%</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氧化镧</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氧化镝</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氧化铈</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氧化钬</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氧化镨</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氧化铒</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氧化钕</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氧化铥</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氧化钐</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氧化镱</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r w:rsidR="00EF788D">
        <w:trPr>
          <w:jc w:val="center"/>
        </w:trPr>
        <w:tc>
          <w:tcPr>
            <w:tcW w:w="1676" w:type="dxa"/>
            <w:tcBorders>
              <w:top w:val="single" w:sz="4" w:space="0" w:color="auto"/>
              <w:left w:val="single" w:sz="12" w:space="0" w:color="000000"/>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氧化钆</w:t>
            </w:r>
          </w:p>
        </w:tc>
        <w:tc>
          <w:tcPr>
            <w:tcW w:w="2526" w:type="dxa"/>
            <w:tcBorders>
              <w:top w:val="single" w:sz="4" w:space="0" w:color="auto"/>
              <w:left w:val="single" w:sz="8" w:space="0" w:color="000000"/>
              <w:bottom w:val="single" w:sz="4" w:space="0" w:color="auto"/>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4" w:space="0" w:color="auto"/>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氧化镥</w:t>
            </w:r>
          </w:p>
        </w:tc>
        <w:tc>
          <w:tcPr>
            <w:tcW w:w="2132" w:type="dxa"/>
            <w:tcBorders>
              <w:top w:val="single" w:sz="4" w:space="0" w:color="auto"/>
              <w:left w:val="single" w:sz="8" w:space="0" w:color="000000"/>
              <w:bottom w:val="single" w:sz="4" w:space="0" w:color="auto"/>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r w:rsidR="00EF788D">
        <w:trPr>
          <w:jc w:val="center"/>
        </w:trPr>
        <w:tc>
          <w:tcPr>
            <w:tcW w:w="1676" w:type="dxa"/>
            <w:tcBorders>
              <w:top w:val="single" w:sz="4" w:space="0" w:color="auto"/>
              <w:left w:val="single" w:sz="12" w:space="0" w:color="000000"/>
              <w:bottom w:val="single" w:sz="12" w:space="0" w:color="000000"/>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氧化铽</w:t>
            </w:r>
          </w:p>
        </w:tc>
        <w:tc>
          <w:tcPr>
            <w:tcW w:w="2526" w:type="dxa"/>
            <w:tcBorders>
              <w:top w:val="single" w:sz="4" w:space="0" w:color="auto"/>
              <w:left w:val="single" w:sz="8" w:space="0" w:color="000000"/>
              <w:bottom w:val="single" w:sz="12" w:space="0" w:color="000000"/>
              <w:right w:val="double" w:sz="6" w:space="0" w:color="auto"/>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c>
          <w:tcPr>
            <w:tcW w:w="1648" w:type="dxa"/>
            <w:tcBorders>
              <w:top w:val="single" w:sz="4" w:space="0" w:color="auto"/>
              <w:left w:val="double" w:sz="6" w:space="0" w:color="auto"/>
              <w:bottom w:val="single" w:sz="12" w:space="0" w:color="000000"/>
              <w:right w:val="single" w:sz="8" w:space="0" w:color="000000"/>
            </w:tcBorders>
            <w:vAlign w:val="center"/>
          </w:tcPr>
          <w:p w:rsidR="00EF788D" w:rsidRDefault="00A40CA9">
            <w:pPr>
              <w:spacing w:line="400" w:lineRule="exact"/>
              <w:jc w:val="center"/>
              <w:rPr>
                <w:sz w:val="18"/>
                <w:szCs w:val="18"/>
              </w:rPr>
            </w:pPr>
            <w:r>
              <w:rPr>
                <w:rFonts w:hint="eastAsia"/>
                <w:kern w:val="0"/>
                <w:sz w:val="18"/>
                <w:szCs w:val="20"/>
              </w:rPr>
              <w:t>氧化钇</w:t>
            </w:r>
          </w:p>
        </w:tc>
        <w:tc>
          <w:tcPr>
            <w:tcW w:w="2132" w:type="dxa"/>
            <w:tcBorders>
              <w:top w:val="single" w:sz="4" w:space="0" w:color="auto"/>
              <w:left w:val="single" w:sz="8" w:space="0" w:color="000000"/>
              <w:bottom w:val="single" w:sz="12" w:space="0" w:color="000000"/>
              <w:right w:val="single" w:sz="12" w:space="0" w:color="000000"/>
            </w:tcBorders>
            <w:vAlign w:val="center"/>
          </w:tcPr>
          <w:p w:rsidR="00EF788D" w:rsidRDefault="00A40CA9">
            <w:pPr>
              <w:spacing w:line="400" w:lineRule="exact"/>
              <w:jc w:val="center"/>
              <w:rPr>
                <w:sz w:val="18"/>
                <w:szCs w:val="18"/>
              </w:rPr>
            </w:pPr>
            <w:r>
              <w:rPr>
                <w:rFonts w:hint="eastAsia"/>
                <w:sz w:val="18"/>
                <w:szCs w:val="18"/>
              </w:rPr>
              <w:t>0.00002</w:t>
            </w:r>
            <w:r>
              <w:rPr>
                <w:rFonts w:hint="eastAsia"/>
                <w:sz w:val="18"/>
                <w:szCs w:val="18"/>
              </w:rPr>
              <w:t>～</w:t>
            </w:r>
            <w:r>
              <w:rPr>
                <w:rFonts w:hint="eastAsia"/>
                <w:sz w:val="18"/>
                <w:szCs w:val="18"/>
              </w:rPr>
              <w:t>0.020</w:t>
            </w:r>
          </w:p>
        </w:tc>
      </w:tr>
    </w:tbl>
    <w:p w:rsidR="00EF788D" w:rsidRDefault="00A40CA9">
      <w:pPr>
        <w:spacing w:line="360" w:lineRule="auto"/>
        <w:rPr>
          <w:rFonts w:ascii="黑体" w:eastAsia="黑体" w:hAnsi="黑体"/>
          <w:color w:val="000000" w:themeColor="text1"/>
          <w:sz w:val="24"/>
        </w:rPr>
      </w:pPr>
      <w:r>
        <w:rPr>
          <w:rFonts w:ascii="黑体" w:eastAsia="黑体" w:hAnsi="黑体" w:hint="eastAsia"/>
          <w:color w:val="000000" w:themeColor="text1"/>
          <w:sz w:val="24"/>
        </w:rPr>
        <w:t xml:space="preserve">2 </w:t>
      </w:r>
      <w:r>
        <w:rPr>
          <w:rFonts w:ascii="黑体" w:eastAsia="黑体" w:hAnsi="黑体" w:hint="eastAsia"/>
          <w:color w:val="000000" w:themeColor="text1"/>
          <w:sz w:val="24"/>
        </w:rPr>
        <w:t>规范性引用文件</w:t>
      </w:r>
    </w:p>
    <w:p w:rsidR="00EF788D" w:rsidRDefault="00A40CA9">
      <w:pPr>
        <w:spacing w:line="400" w:lineRule="exact"/>
        <w:ind w:firstLineChars="200" w:firstLine="420"/>
        <w:rPr>
          <w:rFonts w:ascii="宋体" w:hAnsi="宋体"/>
          <w:szCs w:val="21"/>
        </w:rPr>
      </w:pPr>
      <w:r>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F788D" w:rsidRDefault="00A40CA9">
      <w:pPr>
        <w:spacing w:line="400" w:lineRule="exact"/>
        <w:ind w:firstLineChars="200" w:firstLine="420"/>
        <w:rPr>
          <w:rFonts w:ascii="宋体" w:hAnsi="宋体"/>
          <w:szCs w:val="21"/>
        </w:rPr>
      </w:pPr>
      <w:r>
        <w:rPr>
          <w:szCs w:val="21"/>
        </w:rPr>
        <w:t xml:space="preserve">GB/T 3504 </w:t>
      </w:r>
      <w:r>
        <w:rPr>
          <w:rFonts w:ascii="宋体" w:hAnsi="宋体" w:hint="eastAsia"/>
          <w:szCs w:val="21"/>
        </w:rPr>
        <w:t>《氧化铕》；</w:t>
      </w:r>
    </w:p>
    <w:p w:rsidR="00EF788D" w:rsidRDefault="00A40CA9">
      <w:pPr>
        <w:spacing w:line="400" w:lineRule="exact"/>
        <w:ind w:firstLineChars="200" w:firstLine="420"/>
        <w:rPr>
          <w:szCs w:val="21"/>
        </w:rPr>
      </w:pPr>
      <w:r>
        <w:rPr>
          <w:rFonts w:hint="eastAsia"/>
          <w:szCs w:val="21"/>
        </w:rPr>
        <w:t>GB/T</w:t>
      </w:r>
      <w:r>
        <w:rPr>
          <w:szCs w:val="21"/>
        </w:rPr>
        <w:t xml:space="preserve"> </w:t>
      </w:r>
      <w:r>
        <w:rPr>
          <w:rFonts w:hint="eastAsia"/>
          <w:szCs w:val="21"/>
        </w:rPr>
        <w:t>6379.1</w:t>
      </w:r>
      <w:r>
        <w:rPr>
          <w:rFonts w:hint="eastAsia"/>
          <w:szCs w:val="21"/>
        </w:rPr>
        <w:t>测量方法与结果的准确度</w:t>
      </w:r>
      <w:r>
        <w:rPr>
          <w:rFonts w:hint="eastAsia"/>
          <w:szCs w:val="21"/>
        </w:rPr>
        <w:t>(</w:t>
      </w:r>
      <w:r>
        <w:rPr>
          <w:rFonts w:hint="eastAsia"/>
          <w:szCs w:val="21"/>
        </w:rPr>
        <w:t>正确度与精密度</w:t>
      </w:r>
      <w:r>
        <w:rPr>
          <w:rFonts w:hint="eastAsia"/>
          <w:szCs w:val="21"/>
        </w:rPr>
        <w:t>)</w:t>
      </w:r>
      <w:r>
        <w:rPr>
          <w:rFonts w:hint="eastAsia"/>
          <w:szCs w:val="21"/>
        </w:rPr>
        <w:t xml:space="preserve">　</w:t>
      </w:r>
      <w:r>
        <w:rPr>
          <w:rFonts w:hint="eastAsia"/>
          <w:szCs w:val="21"/>
        </w:rPr>
        <w:t xml:space="preserve"> </w:t>
      </w:r>
      <w:r>
        <w:rPr>
          <w:rFonts w:hint="eastAsia"/>
          <w:szCs w:val="21"/>
        </w:rPr>
        <w:t>第</w:t>
      </w:r>
      <w:r>
        <w:rPr>
          <w:rFonts w:hint="eastAsia"/>
          <w:szCs w:val="21"/>
        </w:rPr>
        <w:t>1</w:t>
      </w:r>
      <w:r>
        <w:rPr>
          <w:rFonts w:hint="eastAsia"/>
          <w:szCs w:val="21"/>
        </w:rPr>
        <w:t>部分：总则与定义；</w:t>
      </w:r>
    </w:p>
    <w:p w:rsidR="00EF788D" w:rsidRDefault="00A40CA9">
      <w:pPr>
        <w:spacing w:line="400" w:lineRule="exact"/>
        <w:ind w:firstLineChars="200" w:firstLine="420"/>
        <w:rPr>
          <w:szCs w:val="21"/>
        </w:rPr>
      </w:pPr>
      <w:r>
        <w:rPr>
          <w:rFonts w:hint="eastAsia"/>
          <w:szCs w:val="21"/>
        </w:rPr>
        <w:t>GB/T</w:t>
      </w:r>
      <w:r>
        <w:rPr>
          <w:szCs w:val="21"/>
        </w:rPr>
        <w:t xml:space="preserve"> </w:t>
      </w:r>
      <w:r>
        <w:rPr>
          <w:rFonts w:hint="eastAsia"/>
          <w:szCs w:val="21"/>
        </w:rPr>
        <w:t xml:space="preserve">6379.2 </w:t>
      </w:r>
      <w:r>
        <w:rPr>
          <w:rFonts w:hint="eastAsia"/>
          <w:szCs w:val="21"/>
        </w:rPr>
        <w:t>测量方法与结果的准确度</w:t>
      </w:r>
      <w:r>
        <w:rPr>
          <w:rFonts w:hint="eastAsia"/>
          <w:szCs w:val="21"/>
        </w:rPr>
        <w:t>(</w:t>
      </w:r>
      <w:r>
        <w:rPr>
          <w:rFonts w:hint="eastAsia"/>
          <w:szCs w:val="21"/>
        </w:rPr>
        <w:t>正确度与精密度</w:t>
      </w:r>
      <w:r>
        <w:rPr>
          <w:rFonts w:hint="eastAsia"/>
          <w:szCs w:val="21"/>
        </w:rPr>
        <w:t>)</w:t>
      </w:r>
      <w:r>
        <w:rPr>
          <w:rFonts w:hint="eastAsia"/>
          <w:szCs w:val="21"/>
        </w:rPr>
        <w:t xml:space="preserve">　第</w:t>
      </w:r>
      <w:r>
        <w:rPr>
          <w:rFonts w:hint="eastAsia"/>
          <w:szCs w:val="21"/>
        </w:rPr>
        <w:t>2</w:t>
      </w:r>
      <w:r>
        <w:rPr>
          <w:rFonts w:hint="eastAsia"/>
          <w:szCs w:val="21"/>
        </w:rPr>
        <w:t>部分：确定标准测量方法重复性与再现性的基本方法；</w:t>
      </w:r>
    </w:p>
    <w:p w:rsidR="00EF788D" w:rsidRDefault="00A40CA9">
      <w:pPr>
        <w:spacing w:line="400" w:lineRule="exact"/>
        <w:ind w:firstLineChars="200" w:firstLine="420"/>
        <w:rPr>
          <w:szCs w:val="21"/>
        </w:rPr>
      </w:pPr>
      <w:r>
        <w:rPr>
          <w:szCs w:val="21"/>
        </w:rPr>
        <w:t xml:space="preserve">GB/T 6682-2008 </w:t>
      </w:r>
      <w:r>
        <w:rPr>
          <w:szCs w:val="21"/>
        </w:rPr>
        <w:t>分析实验室用水规格和试验方法</w:t>
      </w:r>
      <w:r>
        <w:rPr>
          <w:rFonts w:hint="eastAsia"/>
          <w:szCs w:val="21"/>
        </w:rPr>
        <w:t>；</w:t>
      </w:r>
    </w:p>
    <w:p w:rsidR="00EF788D" w:rsidRDefault="00A40CA9">
      <w:pPr>
        <w:spacing w:line="400" w:lineRule="exact"/>
        <w:ind w:firstLineChars="200" w:firstLine="420"/>
        <w:rPr>
          <w:szCs w:val="21"/>
        </w:rPr>
      </w:pPr>
      <w:r>
        <w:rPr>
          <w:szCs w:val="21"/>
        </w:rPr>
        <w:t>GB/T 8170-</w:t>
      </w:r>
      <w:r>
        <w:rPr>
          <w:szCs w:val="21"/>
        </w:rPr>
        <w:t xml:space="preserve">2008 </w:t>
      </w:r>
      <w:r>
        <w:rPr>
          <w:szCs w:val="21"/>
        </w:rPr>
        <w:t>数值修约规则与极限数值的表示和判定</w:t>
      </w:r>
      <w:r>
        <w:rPr>
          <w:rFonts w:hint="eastAsia"/>
          <w:szCs w:val="21"/>
        </w:rPr>
        <w:t>；</w:t>
      </w:r>
    </w:p>
    <w:p w:rsidR="00EF788D" w:rsidRDefault="00A40CA9">
      <w:pPr>
        <w:adjustRightInd w:val="0"/>
        <w:snapToGrid w:val="0"/>
        <w:spacing w:line="400" w:lineRule="exact"/>
        <w:ind w:firstLine="420"/>
        <w:rPr>
          <w:szCs w:val="21"/>
        </w:rPr>
      </w:pPr>
      <w:r>
        <w:rPr>
          <w:szCs w:val="21"/>
        </w:rPr>
        <w:t xml:space="preserve">JJF 1159  </w:t>
      </w:r>
      <w:r>
        <w:rPr>
          <w:szCs w:val="21"/>
        </w:rPr>
        <w:t>四级杆电感耦合等离子体质谱仪校准规范</w:t>
      </w:r>
    </w:p>
    <w:p w:rsidR="00EF788D" w:rsidRDefault="00A40CA9">
      <w:pPr>
        <w:spacing w:line="360" w:lineRule="auto"/>
        <w:rPr>
          <w:rFonts w:ascii="黑体" w:eastAsia="黑体" w:hAnsi="黑体"/>
          <w:color w:val="000000" w:themeColor="text1"/>
          <w:sz w:val="24"/>
        </w:rPr>
      </w:pPr>
      <w:r>
        <w:rPr>
          <w:rFonts w:ascii="黑体" w:eastAsia="黑体" w:hAnsi="黑体" w:hint="eastAsia"/>
          <w:color w:val="000000" w:themeColor="text1"/>
          <w:sz w:val="24"/>
        </w:rPr>
        <w:t xml:space="preserve">3 </w:t>
      </w:r>
      <w:r>
        <w:rPr>
          <w:rFonts w:ascii="黑体" w:eastAsia="黑体" w:hAnsi="黑体" w:hint="eastAsia"/>
          <w:color w:val="000000" w:themeColor="text1"/>
          <w:sz w:val="24"/>
        </w:rPr>
        <w:t>术语和定义</w:t>
      </w:r>
    </w:p>
    <w:p w:rsidR="00EF788D" w:rsidRDefault="00A40CA9">
      <w:pPr>
        <w:adjustRightInd w:val="0"/>
        <w:snapToGrid w:val="0"/>
        <w:spacing w:line="400" w:lineRule="exact"/>
        <w:rPr>
          <w:rFonts w:eastAsia="黑体"/>
          <w:bCs/>
          <w:szCs w:val="21"/>
        </w:rPr>
      </w:pPr>
      <w:r>
        <w:rPr>
          <w:rFonts w:eastAsia="黑体"/>
          <w:bCs/>
          <w:szCs w:val="21"/>
        </w:rPr>
        <w:t xml:space="preserve">3.1 </w:t>
      </w:r>
      <w:r>
        <w:rPr>
          <w:szCs w:val="21"/>
        </w:rPr>
        <w:t>GB/T 20000.1</w:t>
      </w:r>
      <w:r>
        <w:rPr>
          <w:rFonts w:hint="eastAsia"/>
          <w:szCs w:val="21"/>
        </w:rPr>
        <w:t>、</w:t>
      </w:r>
      <w:r>
        <w:rPr>
          <w:szCs w:val="21"/>
        </w:rPr>
        <w:t>GB/T 8005.2</w:t>
      </w:r>
      <w:r>
        <w:rPr>
          <w:rFonts w:hint="eastAsia"/>
          <w:szCs w:val="21"/>
        </w:rPr>
        <w:t>界定的术语和定义适用于本部分。</w:t>
      </w:r>
    </w:p>
    <w:p w:rsidR="00EF788D" w:rsidRDefault="00A40CA9">
      <w:pPr>
        <w:adjustRightInd w:val="0"/>
        <w:snapToGrid w:val="0"/>
        <w:spacing w:line="400" w:lineRule="exact"/>
        <w:rPr>
          <w:szCs w:val="21"/>
        </w:rPr>
      </w:pPr>
      <w:r>
        <w:rPr>
          <w:rFonts w:eastAsia="黑体"/>
          <w:bCs/>
          <w:szCs w:val="21"/>
        </w:rPr>
        <w:t>3.2</w:t>
      </w:r>
      <w:r>
        <w:rPr>
          <w:szCs w:val="21"/>
        </w:rPr>
        <w:t>电感耦合等离子体串联质谱仪</w:t>
      </w:r>
      <w:r>
        <w:rPr>
          <w:szCs w:val="21"/>
        </w:rPr>
        <w:t xml:space="preserve">  </w:t>
      </w:r>
      <w:r>
        <w:rPr>
          <w:rFonts w:hint="eastAsia"/>
          <w:szCs w:val="21"/>
        </w:rPr>
        <w:t>i</w:t>
      </w:r>
      <w:r>
        <w:rPr>
          <w:szCs w:val="21"/>
        </w:rPr>
        <w:t xml:space="preserve">nductively </w:t>
      </w:r>
      <w:r>
        <w:rPr>
          <w:rFonts w:hint="eastAsia"/>
          <w:szCs w:val="21"/>
        </w:rPr>
        <w:t>c</w:t>
      </w:r>
      <w:r>
        <w:rPr>
          <w:szCs w:val="21"/>
        </w:rPr>
        <w:t xml:space="preserve">oupled </w:t>
      </w:r>
      <w:r>
        <w:rPr>
          <w:rFonts w:hint="eastAsia"/>
          <w:szCs w:val="21"/>
        </w:rPr>
        <w:t>p</w:t>
      </w:r>
      <w:r>
        <w:rPr>
          <w:szCs w:val="21"/>
        </w:rPr>
        <w:t xml:space="preserve">lasma tandem </w:t>
      </w:r>
      <w:r>
        <w:rPr>
          <w:rFonts w:hint="eastAsia"/>
          <w:szCs w:val="21"/>
        </w:rPr>
        <w:t>m</w:t>
      </w:r>
      <w:r>
        <w:rPr>
          <w:szCs w:val="21"/>
        </w:rPr>
        <w:t xml:space="preserve">ass </w:t>
      </w:r>
      <w:r>
        <w:rPr>
          <w:rFonts w:hint="eastAsia"/>
          <w:szCs w:val="21"/>
        </w:rPr>
        <w:t>s</w:t>
      </w:r>
      <w:r>
        <w:rPr>
          <w:szCs w:val="21"/>
        </w:rPr>
        <w:t>pectrometer; ICP-MS</w:t>
      </w:r>
      <w:r>
        <w:rPr>
          <w:rFonts w:hint="eastAsia"/>
          <w:szCs w:val="21"/>
        </w:rPr>
        <w:t>-</w:t>
      </w:r>
      <w:r>
        <w:rPr>
          <w:szCs w:val="21"/>
        </w:rPr>
        <w:t>MS</w:t>
      </w:r>
      <w:r>
        <w:rPr>
          <w:rFonts w:hint="eastAsia"/>
          <w:szCs w:val="21"/>
        </w:rPr>
        <w:t>，</w:t>
      </w:r>
      <w:r>
        <w:rPr>
          <w:rFonts w:hAnsi="宋体" w:hint="eastAsia"/>
          <w:bCs/>
          <w:szCs w:val="21"/>
        </w:rPr>
        <w:t>在</w:t>
      </w:r>
      <w:r>
        <w:rPr>
          <w:rFonts w:hAnsi="宋体"/>
          <w:bCs/>
          <w:szCs w:val="21"/>
        </w:rPr>
        <w:t>传统单四极杆电感耦合等离子体质谱仪</w:t>
      </w:r>
      <w:r>
        <w:rPr>
          <w:rFonts w:hAnsi="宋体" w:hint="eastAsia"/>
          <w:bCs/>
          <w:szCs w:val="21"/>
        </w:rPr>
        <w:t>的</w:t>
      </w:r>
      <w:r>
        <w:rPr>
          <w:rFonts w:hAnsi="宋体"/>
          <w:bCs/>
          <w:szCs w:val="21"/>
        </w:rPr>
        <w:t>碰</w:t>
      </w:r>
      <w:r>
        <w:rPr>
          <w:rFonts w:ascii="宋体" w:hAnsi="宋体" w:cs="黑体" w:hint="eastAsia"/>
          <w:bCs/>
          <w:szCs w:val="21"/>
        </w:rPr>
        <w:t>撞</w:t>
      </w:r>
      <w:r>
        <w:rPr>
          <w:rFonts w:ascii="宋体" w:hAnsi="宋体" w:cs="黑体" w:hint="eastAsia"/>
          <w:bCs/>
          <w:szCs w:val="21"/>
        </w:rPr>
        <w:t>/</w:t>
      </w:r>
      <w:r>
        <w:rPr>
          <w:rFonts w:ascii="宋体" w:hAnsi="宋体" w:cs="黑体" w:hint="eastAsia"/>
          <w:bCs/>
          <w:szCs w:val="21"/>
        </w:rPr>
        <w:t>反</w:t>
      </w:r>
      <w:r>
        <w:rPr>
          <w:rFonts w:hAnsi="宋体"/>
          <w:bCs/>
          <w:szCs w:val="21"/>
        </w:rPr>
        <w:t>应池前增加一组四极杆质量分析器</w:t>
      </w:r>
      <w:r>
        <w:rPr>
          <w:rFonts w:hAnsi="宋体" w:hint="eastAsia"/>
          <w:bCs/>
          <w:szCs w:val="21"/>
        </w:rPr>
        <w:t>作为一个独立的质量分析器</w:t>
      </w:r>
      <w:r>
        <w:rPr>
          <w:rFonts w:hAnsi="宋体"/>
          <w:bCs/>
          <w:szCs w:val="21"/>
        </w:rPr>
        <w:t>，与碰撞</w:t>
      </w:r>
      <w:r>
        <w:rPr>
          <w:rFonts w:hAnsi="宋体" w:hint="eastAsia"/>
          <w:bCs/>
          <w:szCs w:val="21"/>
        </w:rPr>
        <w:t>/</w:t>
      </w:r>
      <w:r>
        <w:rPr>
          <w:rFonts w:hAnsi="宋体"/>
          <w:bCs/>
          <w:szCs w:val="21"/>
        </w:rPr>
        <w:t>反应池后的另外一组四极质量分析器</w:t>
      </w:r>
      <w:r>
        <w:rPr>
          <w:rFonts w:hAnsi="宋体" w:hint="eastAsia"/>
          <w:bCs/>
          <w:szCs w:val="21"/>
        </w:rPr>
        <w:t>配合</w:t>
      </w:r>
      <w:r>
        <w:rPr>
          <w:rFonts w:hAnsi="宋体"/>
          <w:bCs/>
          <w:szCs w:val="21"/>
        </w:rPr>
        <w:t>，对待测离</w:t>
      </w:r>
      <w:r>
        <w:rPr>
          <w:rFonts w:hAnsi="宋体" w:hint="eastAsia"/>
          <w:bCs/>
          <w:szCs w:val="21"/>
        </w:rPr>
        <w:t>子</w:t>
      </w:r>
      <w:r>
        <w:rPr>
          <w:rFonts w:hAnsi="宋体"/>
          <w:bCs/>
          <w:szCs w:val="21"/>
        </w:rPr>
        <w:t>进行质量筛选</w:t>
      </w:r>
      <w:r>
        <w:rPr>
          <w:rFonts w:hAnsi="宋体" w:hint="eastAsia"/>
          <w:bCs/>
          <w:szCs w:val="21"/>
        </w:rPr>
        <w:t>检测的仪器</w:t>
      </w:r>
      <w:r>
        <w:rPr>
          <w:rFonts w:hAnsi="宋体"/>
          <w:bCs/>
          <w:szCs w:val="21"/>
        </w:rPr>
        <w:t>。</w:t>
      </w:r>
    </w:p>
    <w:p w:rsidR="00EF788D" w:rsidRDefault="00A40CA9">
      <w:pPr>
        <w:adjustRightInd w:val="0"/>
        <w:snapToGrid w:val="0"/>
        <w:spacing w:line="400" w:lineRule="exact"/>
        <w:rPr>
          <w:rFonts w:eastAsia="黑体"/>
          <w:szCs w:val="21"/>
        </w:rPr>
      </w:pPr>
      <w:r>
        <w:rPr>
          <w:rFonts w:eastAsia="黑体"/>
          <w:bCs/>
          <w:szCs w:val="21"/>
        </w:rPr>
        <w:t>3.</w:t>
      </w:r>
      <w:r>
        <w:rPr>
          <w:rFonts w:eastAsia="黑体" w:hint="eastAsia"/>
          <w:bCs/>
          <w:szCs w:val="21"/>
        </w:rPr>
        <w:t>3</w:t>
      </w:r>
      <w:r>
        <w:rPr>
          <w:rFonts w:hAnsi="宋体"/>
          <w:bCs/>
          <w:szCs w:val="21"/>
        </w:rPr>
        <w:t>碰撞</w:t>
      </w:r>
      <w:r>
        <w:rPr>
          <w:rFonts w:hAnsi="宋体"/>
          <w:bCs/>
          <w:szCs w:val="21"/>
        </w:rPr>
        <w:t>/</w:t>
      </w:r>
      <w:r>
        <w:rPr>
          <w:rFonts w:hAnsi="宋体"/>
          <w:bCs/>
          <w:szCs w:val="21"/>
        </w:rPr>
        <w:t>反应气</w:t>
      </w:r>
      <w:r>
        <w:rPr>
          <w:rFonts w:hAnsi="宋体"/>
          <w:bCs/>
          <w:szCs w:val="21"/>
        </w:rPr>
        <w:t xml:space="preserve">  </w:t>
      </w:r>
      <w:r>
        <w:rPr>
          <w:rFonts w:hAnsi="宋体" w:hint="eastAsia"/>
          <w:bCs/>
          <w:szCs w:val="21"/>
        </w:rPr>
        <w:t>c</w:t>
      </w:r>
      <w:r>
        <w:rPr>
          <w:rFonts w:hAnsi="宋体"/>
          <w:bCs/>
          <w:szCs w:val="21"/>
        </w:rPr>
        <w:t>ollision/</w:t>
      </w:r>
      <w:r>
        <w:rPr>
          <w:rFonts w:hAnsi="宋体" w:hint="eastAsia"/>
          <w:bCs/>
          <w:szCs w:val="21"/>
        </w:rPr>
        <w:t>r</w:t>
      </w:r>
      <w:r>
        <w:rPr>
          <w:rFonts w:hAnsi="宋体"/>
          <w:bCs/>
          <w:szCs w:val="21"/>
        </w:rPr>
        <w:t>eaction gas</w:t>
      </w:r>
      <w:r>
        <w:rPr>
          <w:rFonts w:hAnsi="宋体" w:hint="eastAsia"/>
          <w:bCs/>
          <w:szCs w:val="21"/>
        </w:rPr>
        <w:t>，</w:t>
      </w:r>
      <w:r>
        <w:rPr>
          <w:rFonts w:hAnsi="宋体"/>
          <w:bCs/>
          <w:szCs w:val="21"/>
        </w:rPr>
        <w:t>碰撞</w:t>
      </w:r>
      <w:r>
        <w:rPr>
          <w:bCs/>
          <w:szCs w:val="21"/>
        </w:rPr>
        <w:t>/</w:t>
      </w:r>
      <w:r>
        <w:rPr>
          <w:rFonts w:hAnsi="宋体"/>
          <w:bCs/>
          <w:szCs w:val="21"/>
        </w:rPr>
        <w:t>反应池所使用的气体。</w:t>
      </w:r>
    </w:p>
    <w:p w:rsidR="00EF788D" w:rsidRDefault="00A40CA9">
      <w:pPr>
        <w:spacing w:line="400" w:lineRule="exact"/>
        <w:ind w:firstLineChars="200" w:firstLine="422"/>
        <w:rPr>
          <w:rFonts w:eastAsiaTheme="minorEastAsia"/>
          <w:bCs/>
          <w:szCs w:val="21"/>
        </w:rPr>
      </w:pPr>
      <w:r>
        <w:rPr>
          <w:rFonts w:eastAsiaTheme="minorEastAsia" w:hAnsiTheme="minorEastAsia"/>
          <w:b/>
          <w:bCs/>
          <w:szCs w:val="21"/>
        </w:rPr>
        <w:t>注：</w:t>
      </w:r>
      <w:r>
        <w:rPr>
          <w:rFonts w:eastAsiaTheme="minorEastAsia" w:hAnsiTheme="minorEastAsia"/>
          <w:bCs/>
          <w:szCs w:val="21"/>
        </w:rPr>
        <w:t>包括</w:t>
      </w:r>
      <w:r>
        <w:rPr>
          <w:rFonts w:eastAsiaTheme="minorEastAsia" w:hAnsiTheme="minorEastAsia" w:hint="eastAsia"/>
          <w:bCs/>
          <w:szCs w:val="21"/>
        </w:rPr>
        <w:t>氢气、氧气、氦气、氨气、甲烷以及其他气体等</w:t>
      </w:r>
      <w:r>
        <w:rPr>
          <w:rFonts w:eastAsiaTheme="minorEastAsia" w:hAnsiTheme="minorEastAsia"/>
          <w:bCs/>
          <w:szCs w:val="21"/>
        </w:rPr>
        <w:t>。</w:t>
      </w:r>
    </w:p>
    <w:p w:rsidR="00EF788D" w:rsidRDefault="00A40CA9">
      <w:pPr>
        <w:adjustRightInd w:val="0"/>
        <w:snapToGrid w:val="0"/>
        <w:spacing w:line="400" w:lineRule="exact"/>
        <w:rPr>
          <w:rFonts w:hAnsi="宋体"/>
          <w:bCs/>
          <w:szCs w:val="21"/>
        </w:rPr>
      </w:pPr>
      <w:r>
        <w:rPr>
          <w:rFonts w:eastAsia="黑体"/>
          <w:bCs/>
          <w:szCs w:val="21"/>
        </w:rPr>
        <w:t>3.</w:t>
      </w:r>
      <w:r>
        <w:rPr>
          <w:rFonts w:eastAsia="黑体" w:hint="eastAsia"/>
          <w:bCs/>
          <w:szCs w:val="21"/>
        </w:rPr>
        <w:t>4</w:t>
      </w:r>
      <w:r>
        <w:rPr>
          <w:rFonts w:hAnsi="宋体" w:hint="eastAsia"/>
          <w:bCs/>
          <w:szCs w:val="21"/>
        </w:rPr>
        <w:t>氨</w:t>
      </w:r>
      <w:r>
        <w:rPr>
          <w:rFonts w:hAnsi="宋体"/>
          <w:bCs/>
          <w:szCs w:val="21"/>
        </w:rPr>
        <w:t>气质量原位模式</w:t>
      </w:r>
      <w:r>
        <w:rPr>
          <w:rFonts w:hAnsi="宋体"/>
          <w:bCs/>
          <w:szCs w:val="21"/>
        </w:rPr>
        <w:t xml:space="preserve">  </w:t>
      </w:r>
      <w:r>
        <w:rPr>
          <w:rFonts w:hAnsi="宋体" w:hint="eastAsia"/>
          <w:bCs/>
          <w:szCs w:val="21"/>
        </w:rPr>
        <w:t>ammonia-</w:t>
      </w:r>
      <w:r>
        <w:rPr>
          <w:rFonts w:hAnsi="宋体"/>
          <w:bCs/>
          <w:szCs w:val="21"/>
        </w:rPr>
        <w:t xml:space="preserve"> on-mass</w:t>
      </w:r>
      <w:r>
        <w:rPr>
          <w:rFonts w:hAnsi="宋体" w:hint="eastAsia"/>
          <w:bCs/>
          <w:szCs w:val="21"/>
        </w:rPr>
        <w:t xml:space="preserve"> mode</w:t>
      </w:r>
      <w:r>
        <w:rPr>
          <w:rFonts w:hAnsi="宋体" w:hint="eastAsia"/>
          <w:bCs/>
          <w:szCs w:val="21"/>
        </w:rPr>
        <w:t>，</w:t>
      </w:r>
      <w:r>
        <w:rPr>
          <w:rFonts w:ascii="宋体" w:hAnsi="宋体" w:cs="黑体" w:hint="eastAsia"/>
          <w:bCs/>
          <w:szCs w:val="21"/>
        </w:rPr>
        <w:t>采用氨气作为碰撞</w:t>
      </w:r>
      <w:r>
        <w:rPr>
          <w:rFonts w:ascii="宋体" w:hAnsi="宋体" w:cs="黑体" w:hint="eastAsia"/>
          <w:bCs/>
          <w:szCs w:val="21"/>
        </w:rPr>
        <w:t>/</w:t>
      </w:r>
      <w:r>
        <w:rPr>
          <w:rFonts w:ascii="宋体" w:hAnsi="宋体" w:cs="黑体" w:hint="eastAsia"/>
          <w:bCs/>
          <w:szCs w:val="21"/>
        </w:rPr>
        <w:t>反应气，目标离子仍为待测离子本身质量数。</w:t>
      </w:r>
    </w:p>
    <w:p w:rsidR="00EF788D" w:rsidRDefault="00A40CA9">
      <w:pPr>
        <w:spacing w:line="400" w:lineRule="exact"/>
        <w:ind w:firstLineChars="200" w:firstLine="422"/>
        <w:rPr>
          <w:rFonts w:eastAsiaTheme="minorEastAsia"/>
          <w:bCs/>
          <w:szCs w:val="21"/>
        </w:rPr>
      </w:pPr>
      <w:r>
        <w:rPr>
          <w:rFonts w:eastAsiaTheme="minorEastAsia" w:hAnsiTheme="minorEastAsia"/>
          <w:b/>
          <w:bCs/>
          <w:szCs w:val="21"/>
        </w:rPr>
        <w:t>注：</w:t>
      </w:r>
      <w:r>
        <w:rPr>
          <w:rFonts w:eastAsiaTheme="minorEastAsia" w:hAnsiTheme="minorEastAsia"/>
          <w:bCs/>
          <w:szCs w:val="21"/>
        </w:rPr>
        <w:t>该模式下，电感耦合等离子体串联质谱仪的第一级质谱和第二级质谱检测的离子</w:t>
      </w:r>
      <w:r>
        <w:rPr>
          <w:rFonts w:eastAsiaTheme="minorEastAsia" w:hAnsiTheme="minorEastAsia"/>
          <w:bCs/>
          <w:szCs w:val="21"/>
        </w:rPr>
        <w:lastRenderedPageBreak/>
        <w:t>质量数相同。</w:t>
      </w:r>
    </w:p>
    <w:p w:rsidR="00EF788D" w:rsidRDefault="00A40CA9">
      <w:pPr>
        <w:spacing w:line="360" w:lineRule="auto"/>
        <w:rPr>
          <w:rFonts w:ascii="黑体" w:eastAsia="黑体" w:hAnsi="黑体"/>
          <w:color w:val="000000" w:themeColor="text1"/>
          <w:sz w:val="24"/>
        </w:rPr>
      </w:pPr>
      <w:r>
        <w:rPr>
          <w:rFonts w:ascii="黑体" w:eastAsia="黑体" w:hAnsi="黑体" w:hint="eastAsia"/>
          <w:color w:val="000000" w:themeColor="text1"/>
          <w:sz w:val="24"/>
        </w:rPr>
        <w:t xml:space="preserve">4 </w:t>
      </w:r>
      <w:r>
        <w:rPr>
          <w:rFonts w:ascii="黑体" w:eastAsia="黑体" w:hAnsi="黑体" w:hint="eastAsia"/>
          <w:color w:val="000000" w:themeColor="text1"/>
          <w:sz w:val="24"/>
        </w:rPr>
        <w:t>电感耦合等离子体原子发射光谱法</w:t>
      </w:r>
      <w:r>
        <w:rPr>
          <w:rFonts w:eastAsia="黑体" w:hAnsi="黑体"/>
        </w:rPr>
        <w:t>（方法</w:t>
      </w:r>
      <w:r>
        <w:rPr>
          <w:rFonts w:eastAsia="黑体" w:hint="eastAsia"/>
        </w:rPr>
        <w:t>1</w:t>
      </w:r>
      <w:r>
        <w:rPr>
          <w:rFonts w:eastAsia="黑体" w:hAnsi="黑体"/>
        </w:rPr>
        <w:t>）</w:t>
      </w:r>
    </w:p>
    <w:p w:rsidR="00EF788D" w:rsidRDefault="00A40CA9">
      <w:pPr>
        <w:spacing w:line="400" w:lineRule="exact"/>
        <w:rPr>
          <w:rFonts w:ascii="黑体" w:eastAsia="黑体" w:hAnsi="黑体"/>
          <w:szCs w:val="21"/>
        </w:rPr>
      </w:pPr>
      <w:r>
        <w:rPr>
          <w:rFonts w:eastAsia="黑体" w:hint="eastAsia"/>
          <w:color w:val="000000" w:themeColor="text1"/>
          <w:szCs w:val="21"/>
        </w:rPr>
        <w:t xml:space="preserve">4.1   </w:t>
      </w:r>
      <w:r>
        <w:rPr>
          <w:rFonts w:ascii="黑体" w:eastAsia="黑体" w:hAnsi="黑体" w:hint="eastAsia"/>
          <w:szCs w:val="21"/>
        </w:rPr>
        <w:t>方法提要</w:t>
      </w:r>
    </w:p>
    <w:p w:rsidR="00EF788D" w:rsidRDefault="00A40CA9">
      <w:pPr>
        <w:spacing w:line="400" w:lineRule="exact"/>
        <w:ind w:firstLineChars="200" w:firstLine="420"/>
        <w:rPr>
          <w:szCs w:val="21"/>
        </w:rPr>
      </w:pPr>
      <w:r>
        <w:rPr>
          <w:rFonts w:hint="eastAsia"/>
          <w:szCs w:val="21"/>
        </w:rPr>
        <w:t>试料以盐酸溶解，在稀盐酸介质中，直接以氩等离子体光源激发，进行光谱测定，以基体匹配法校正基体对测定的影响。</w:t>
      </w:r>
    </w:p>
    <w:p w:rsidR="00EF788D" w:rsidRDefault="00A40CA9">
      <w:pPr>
        <w:spacing w:line="400" w:lineRule="exact"/>
        <w:rPr>
          <w:rFonts w:ascii="黑体" w:eastAsia="黑体" w:hAnsi="黑体"/>
          <w:szCs w:val="21"/>
        </w:rPr>
      </w:pPr>
      <w:r>
        <w:rPr>
          <w:rFonts w:ascii="黑体" w:eastAsia="黑体" w:hAnsi="黑体" w:hint="eastAsia"/>
          <w:szCs w:val="21"/>
        </w:rPr>
        <w:t xml:space="preserve">4.2 </w:t>
      </w:r>
      <w:r>
        <w:rPr>
          <w:rFonts w:ascii="黑体" w:eastAsia="黑体" w:hAnsi="黑体" w:hint="eastAsia"/>
          <w:szCs w:val="21"/>
        </w:rPr>
        <w:t>试剂</w:t>
      </w:r>
    </w:p>
    <w:p w:rsidR="00EF788D" w:rsidRDefault="00A40CA9">
      <w:pPr>
        <w:spacing w:line="400" w:lineRule="exact"/>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除非另有说明，在分析中仅使用确认为优级纯的试剂和蒸馏水或去离子水或相当纯度的水，优先使用市售有证标准贮存溶液（</w:t>
      </w:r>
      <w:r>
        <w:rPr>
          <w:rFonts w:ascii="黑体" w:eastAsia="黑体" w:hAnsi="黑体" w:hint="eastAsia"/>
          <w:szCs w:val="21"/>
        </w:rPr>
        <w:t>CRM</w:t>
      </w:r>
      <w:r>
        <w:rPr>
          <w:rFonts w:ascii="黑体" w:eastAsia="黑体" w:hAnsi="黑体" w:hint="eastAsia"/>
          <w:szCs w:val="21"/>
        </w:rPr>
        <w:t>）。</w:t>
      </w:r>
    </w:p>
    <w:p w:rsidR="00EF788D" w:rsidRDefault="00A40CA9">
      <w:pPr>
        <w:spacing w:line="400" w:lineRule="exact"/>
        <w:rPr>
          <w:szCs w:val="21"/>
        </w:rPr>
      </w:pPr>
      <w:r>
        <w:rPr>
          <w:rFonts w:ascii="黑体" w:eastAsia="黑体" w:hAnsi="黑体" w:hint="eastAsia"/>
          <w:color w:val="000000" w:themeColor="text1"/>
          <w:szCs w:val="21"/>
        </w:rPr>
        <w:t xml:space="preserve">4.2.1 </w:t>
      </w:r>
      <w:r>
        <w:rPr>
          <w:rFonts w:hint="eastAsia"/>
          <w:szCs w:val="21"/>
        </w:rPr>
        <w:t xml:space="preserve"> </w:t>
      </w:r>
      <w:r>
        <w:rPr>
          <w:rFonts w:hint="eastAsia"/>
          <w:szCs w:val="21"/>
        </w:rPr>
        <w:t>过氧化氢</w:t>
      </w:r>
      <w:r>
        <w:t>（</w:t>
      </w:r>
      <w:r>
        <w:t>30%</w:t>
      </w:r>
      <w:r>
        <w:t>）</w:t>
      </w:r>
      <w:r>
        <w:rPr>
          <w:rFonts w:hint="eastAsia"/>
        </w:rPr>
        <w:t>。</w:t>
      </w:r>
    </w:p>
    <w:p w:rsidR="00EF788D" w:rsidRDefault="00A40CA9">
      <w:pPr>
        <w:spacing w:line="400" w:lineRule="exact"/>
        <w:rPr>
          <w:szCs w:val="21"/>
        </w:rPr>
      </w:pPr>
      <w:r>
        <w:rPr>
          <w:rFonts w:ascii="黑体" w:eastAsia="黑体" w:hAnsi="黑体" w:hint="eastAsia"/>
          <w:color w:val="000000" w:themeColor="text1"/>
          <w:szCs w:val="21"/>
        </w:rPr>
        <w:t xml:space="preserve">4.2.2 </w:t>
      </w:r>
      <w:r>
        <w:rPr>
          <w:rFonts w:hint="eastAsia"/>
          <w:szCs w:val="21"/>
        </w:rPr>
        <w:t xml:space="preserve"> </w:t>
      </w:r>
      <w:r>
        <w:rPr>
          <w:rFonts w:hint="eastAsia"/>
          <w:szCs w:val="21"/>
        </w:rPr>
        <w:t>盐酸（</w:t>
      </w:r>
      <w:r>
        <w:rPr>
          <w:rFonts w:hint="eastAsia"/>
          <w:szCs w:val="21"/>
        </w:rPr>
        <w:t>1+1</w:t>
      </w:r>
      <w:r>
        <w:rPr>
          <w:rFonts w:hint="eastAsia"/>
          <w:szCs w:val="21"/>
        </w:rPr>
        <w:t>）。</w:t>
      </w:r>
    </w:p>
    <w:p w:rsidR="00EF788D" w:rsidRDefault="00A40CA9">
      <w:pPr>
        <w:spacing w:line="400" w:lineRule="exact"/>
        <w:rPr>
          <w:szCs w:val="21"/>
        </w:rPr>
      </w:pPr>
      <w:r>
        <w:rPr>
          <w:rFonts w:ascii="黑体" w:eastAsia="黑体" w:hAnsi="黑体" w:hint="eastAsia"/>
          <w:color w:val="000000" w:themeColor="text1"/>
          <w:szCs w:val="21"/>
        </w:rPr>
        <w:t xml:space="preserve">4.2.3 </w:t>
      </w:r>
      <w:r>
        <w:rPr>
          <w:rFonts w:hint="eastAsia"/>
          <w:szCs w:val="21"/>
        </w:rPr>
        <w:t xml:space="preserve"> </w:t>
      </w:r>
      <w:r>
        <w:rPr>
          <w:rFonts w:hint="eastAsia"/>
          <w:szCs w:val="21"/>
        </w:rPr>
        <w:t>盐酸（</w:t>
      </w:r>
      <w:r>
        <w:rPr>
          <w:rFonts w:hint="eastAsia"/>
          <w:szCs w:val="21"/>
        </w:rPr>
        <w:t>1+19</w:t>
      </w:r>
      <w:r>
        <w:rPr>
          <w:rFonts w:hint="eastAsia"/>
          <w:szCs w:val="21"/>
        </w:rPr>
        <w:t>）。</w:t>
      </w:r>
    </w:p>
    <w:p w:rsidR="00EF788D" w:rsidRDefault="00A40CA9">
      <w:pPr>
        <w:spacing w:line="400" w:lineRule="exact"/>
        <w:rPr>
          <w:szCs w:val="21"/>
        </w:rPr>
      </w:pPr>
      <w:r>
        <w:rPr>
          <w:rFonts w:ascii="黑体" w:eastAsia="黑体" w:hAnsi="黑体" w:hint="eastAsia"/>
          <w:color w:val="000000" w:themeColor="text1"/>
          <w:szCs w:val="21"/>
        </w:rPr>
        <w:t xml:space="preserve">4.2.4 </w:t>
      </w:r>
      <w:r>
        <w:rPr>
          <w:rFonts w:hint="eastAsia"/>
          <w:szCs w:val="21"/>
        </w:rPr>
        <w:t>硝酸（</w:t>
      </w:r>
      <w:r>
        <w:rPr>
          <w:rFonts w:hint="eastAsia"/>
          <w:szCs w:val="21"/>
        </w:rPr>
        <w:t>1+1</w:t>
      </w:r>
      <w:r>
        <w:rPr>
          <w:rFonts w:hint="eastAsia"/>
          <w:szCs w:val="21"/>
        </w:rPr>
        <w:t>）。</w:t>
      </w:r>
    </w:p>
    <w:p w:rsidR="00EF788D" w:rsidRDefault="00A40CA9">
      <w:pPr>
        <w:spacing w:line="400" w:lineRule="exact"/>
        <w:rPr>
          <w:szCs w:val="21"/>
        </w:rPr>
      </w:pPr>
      <w:r>
        <w:rPr>
          <w:rFonts w:ascii="黑体" w:eastAsia="黑体" w:hAnsi="黑体" w:hint="eastAsia"/>
          <w:color w:val="000000" w:themeColor="text1"/>
          <w:szCs w:val="21"/>
        </w:rPr>
        <w:t xml:space="preserve">4.2.5 </w:t>
      </w:r>
      <w:r>
        <w:rPr>
          <w:szCs w:val="21"/>
        </w:rPr>
        <w:t>氧化铕基体溶液：称取</w:t>
      </w:r>
      <w:r>
        <w:rPr>
          <w:szCs w:val="21"/>
        </w:rPr>
        <w:t>25.0000g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的氧化铕</w:t>
      </w:r>
      <w:r>
        <w:rPr>
          <w:rFonts w:ascii="宋体" w:hAnsi="宋体" w:hint="eastAsia"/>
        </w:rPr>
        <w:t>[</w:t>
      </w:r>
      <w:r>
        <w:rPr>
          <w:i/>
        </w:rPr>
        <w:t>w</w:t>
      </w:r>
      <w:r>
        <w:t>（</w:t>
      </w:r>
      <w:r>
        <w:rPr>
          <w:rFonts w:hint="eastAsia"/>
        </w:rPr>
        <w:t>Eu</w:t>
      </w:r>
      <w:r>
        <w:rPr>
          <w:vertAlign w:val="subscript"/>
        </w:rPr>
        <w:t>2</w:t>
      </w:r>
      <w:r>
        <w:t>O</w:t>
      </w:r>
      <w:r>
        <w:rPr>
          <w:vertAlign w:val="subscript"/>
        </w:rPr>
        <w:t>3</w:t>
      </w:r>
      <w:r>
        <w:t>/REO</w:t>
      </w:r>
      <w:r>
        <w:t>）</w:t>
      </w:r>
      <w:r>
        <w:rPr>
          <w:rFonts w:hint="eastAsia"/>
        </w:rPr>
        <w:t>≥</w:t>
      </w:r>
      <w:r>
        <w:t>99.9</w:t>
      </w:r>
      <w:r>
        <w:rPr>
          <w:rFonts w:hint="eastAsia"/>
        </w:rPr>
        <w:t>9</w:t>
      </w:r>
      <w:r>
        <w:t>9%</w:t>
      </w:r>
      <w:r>
        <w:t>，</w:t>
      </w:r>
      <w:r>
        <w:rPr>
          <w:i/>
        </w:rPr>
        <w:t>w</w:t>
      </w:r>
      <w:r>
        <w:t>（</w:t>
      </w:r>
      <w:r>
        <w:t>REO</w:t>
      </w:r>
      <w:r>
        <w:t>）</w:t>
      </w:r>
      <w:r>
        <w:rPr>
          <w:rFonts w:hint="eastAsia"/>
        </w:rPr>
        <w:t>≥</w:t>
      </w:r>
      <w:r>
        <w:t>99.5%</w:t>
      </w:r>
      <w:r>
        <w:rPr>
          <w:rFonts w:ascii="宋体" w:hAnsi="宋体" w:hint="eastAsia"/>
        </w:rPr>
        <w:t>]</w:t>
      </w:r>
      <w:r>
        <w:rPr>
          <w:szCs w:val="21"/>
        </w:rPr>
        <w:t>，置于</w:t>
      </w:r>
      <w:r>
        <w:rPr>
          <w:szCs w:val="21"/>
        </w:rPr>
        <w:t>500mL</w:t>
      </w:r>
      <w:r>
        <w:rPr>
          <w:szCs w:val="21"/>
        </w:rPr>
        <w:t>烧杯中，加</w:t>
      </w:r>
      <w:r>
        <w:rPr>
          <w:szCs w:val="21"/>
        </w:rPr>
        <w:t>75mL</w:t>
      </w:r>
      <w:r>
        <w:rPr>
          <w:szCs w:val="21"/>
        </w:rPr>
        <w:t>盐酸（</w:t>
      </w:r>
      <w:r>
        <w:rPr>
          <w:szCs w:val="21"/>
        </w:rPr>
        <w:t>4.2.2</w:t>
      </w:r>
      <w:r>
        <w:rPr>
          <w:szCs w:val="21"/>
        </w:rPr>
        <w:t>），低温加热至溶解完全，冷却至室温，移入</w:t>
      </w:r>
      <w:r>
        <w:rPr>
          <w:szCs w:val="21"/>
        </w:rPr>
        <w:t>500mL</w:t>
      </w:r>
      <w:r>
        <w:rPr>
          <w:szCs w:val="21"/>
        </w:rPr>
        <w:t>容量瓶中，用水稀释至刻度，混匀。此溶液</w:t>
      </w:r>
      <w:r>
        <w:rPr>
          <w:szCs w:val="21"/>
        </w:rPr>
        <w:t>1mL</w:t>
      </w:r>
      <w:r>
        <w:rPr>
          <w:szCs w:val="21"/>
        </w:rPr>
        <w:t>含</w:t>
      </w:r>
      <w:r>
        <w:rPr>
          <w:szCs w:val="21"/>
        </w:rPr>
        <w:t>50mg</w:t>
      </w:r>
      <w:r>
        <w:rPr>
          <w:szCs w:val="21"/>
        </w:rPr>
        <w:t>氧化铕。</w:t>
      </w:r>
    </w:p>
    <w:p w:rsidR="00EF788D" w:rsidRDefault="00A40CA9">
      <w:pPr>
        <w:spacing w:line="400" w:lineRule="exact"/>
        <w:rPr>
          <w:szCs w:val="21"/>
        </w:rPr>
      </w:pPr>
      <w:r>
        <w:rPr>
          <w:rFonts w:ascii="黑体" w:eastAsia="黑体" w:hAnsi="黑体"/>
          <w:color w:val="000000" w:themeColor="text1"/>
          <w:szCs w:val="21"/>
        </w:rPr>
        <w:t>4.2.</w:t>
      </w:r>
      <w:r>
        <w:rPr>
          <w:rFonts w:ascii="黑体" w:eastAsia="黑体" w:hAnsi="黑体" w:hint="eastAsia"/>
          <w:color w:val="000000" w:themeColor="text1"/>
          <w:szCs w:val="21"/>
        </w:rPr>
        <w:t>6</w:t>
      </w:r>
      <w:r>
        <w:rPr>
          <w:rFonts w:ascii="黑体" w:eastAsia="黑体" w:hAnsi="黑体"/>
          <w:color w:val="000000" w:themeColor="text1"/>
          <w:szCs w:val="21"/>
        </w:rPr>
        <w:t xml:space="preserve"> </w:t>
      </w:r>
      <w:r>
        <w:rPr>
          <w:szCs w:val="21"/>
        </w:rPr>
        <w:t>氧化镧标准贮存溶液：称取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的氧化镧</w:t>
      </w:r>
      <w:r>
        <w:rPr>
          <w:rFonts w:ascii="宋体" w:hAnsi="宋体" w:hint="eastAsia"/>
        </w:rPr>
        <w:t>[</w:t>
      </w:r>
      <w:r>
        <w:rPr>
          <w:i/>
        </w:rPr>
        <w:t>w</w:t>
      </w:r>
      <w:r>
        <w:t>（</w:t>
      </w:r>
      <w:r>
        <w:t>La</w:t>
      </w:r>
      <w:r>
        <w:rPr>
          <w:vertAlign w:val="subscript"/>
        </w:rPr>
        <w:t>2</w:t>
      </w:r>
      <w:r>
        <w:t>O</w:t>
      </w:r>
      <w:r>
        <w:rPr>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氧化镧。</w:t>
      </w:r>
    </w:p>
    <w:p w:rsidR="00EF788D" w:rsidRDefault="00A40CA9">
      <w:pPr>
        <w:spacing w:line="400" w:lineRule="exact"/>
        <w:rPr>
          <w:szCs w:val="21"/>
        </w:rPr>
      </w:pPr>
      <w:r>
        <w:rPr>
          <w:rFonts w:ascii="黑体" w:eastAsia="黑体" w:hAnsi="黑体" w:hint="eastAsia"/>
          <w:color w:val="000000" w:themeColor="text1"/>
          <w:szCs w:val="21"/>
        </w:rPr>
        <w:t xml:space="preserve">4.2.7 </w:t>
      </w:r>
      <w:r>
        <w:rPr>
          <w:szCs w:val="21"/>
        </w:rPr>
        <w:t>氧化铈标准贮存溶液：称取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w:t>
      </w:r>
      <w:r>
        <w:rPr>
          <w:rFonts w:hint="eastAsia"/>
          <w:szCs w:val="21"/>
        </w:rPr>
        <w:t>铈</w:t>
      </w:r>
      <w:r>
        <w:rPr>
          <w:rFonts w:ascii="宋体" w:hAnsi="宋体" w:hint="eastAsia"/>
        </w:rPr>
        <w:t>[</w:t>
      </w:r>
      <w:r>
        <w:rPr>
          <w:i/>
        </w:rPr>
        <w:t>w</w:t>
      </w:r>
      <w:r>
        <w:t>（</w:t>
      </w:r>
      <w:r>
        <w:rPr>
          <w:rFonts w:hint="eastAsia"/>
        </w:rPr>
        <w:t>Ce</w:t>
      </w:r>
      <w:r>
        <w:t>O</w:t>
      </w:r>
      <w:r>
        <w:rPr>
          <w:vertAlign w:val="subscript"/>
        </w:rPr>
        <w:t>2</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硝酸（</w:t>
      </w:r>
      <w:r>
        <w:rPr>
          <w:rFonts w:hint="eastAsia"/>
          <w:szCs w:val="21"/>
        </w:rPr>
        <w:t>4.2.4</w:t>
      </w:r>
      <w:r>
        <w:rPr>
          <w:szCs w:val="21"/>
        </w:rPr>
        <w:t>），低温加热，并滴加过氧化氢（</w:t>
      </w:r>
      <w:r>
        <w:rPr>
          <w:rFonts w:hint="eastAsia"/>
          <w:szCs w:val="21"/>
        </w:rPr>
        <w:t>4.2.</w:t>
      </w:r>
      <w:r>
        <w:rPr>
          <w:szCs w:val="21"/>
        </w:rPr>
        <w:t>1</w:t>
      </w:r>
      <w:r>
        <w:rPr>
          <w:szCs w:val="21"/>
        </w:rPr>
        <w:t>）至溶解完全，冷却至室温，移入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氧化铈。</w:t>
      </w:r>
    </w:p>
    <w:p w:rsidR="00EF788D" w:rsidRDefault="00A40CA9">
      <w:pPr>
        <w:spacing w:line="400" w:lineRule="exact"/>
        <w:rPr>
          <w:szCs w:val="21"/>
        </w:rPr>
      </w:pPr>
      <w:r>
        <w:rPr>
          <w:rFonts w:ascii="黑体" w:eastAsia="黑体" w:hAnsi="黑体" w:hint="eastAsia"/>
          <w:color w:val="000000" w:themeColor="text1"/>
          <w:szCs w:val="21"/>
        </w:rPr>
        <w:t xml:space="preserve">4.2.8 </w:t>
      </w:r>
      <w:r>
        <w:rPr>
          <w:szCs w:val="21"/>
        </w:rPr>
        <w:t>氧化镨标准贮存溶液：称取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w:t>
      </w:r>
      <w:r>
        <w:rPr>
          <w:rFonts w:hint="eastAsia"/>
          <w:szCs w:val="21"/>
        </w:rPr>
        <w:t>镨</w:t>
      </w:r>
      <w:r>
        <w:rPr>
          <w:rFonts w:ascii="宋体" w:hAnsi="宋体" w:hint="eastAsia"/>
        </w:rPr>
        <w:t>[</w:t>
      </w:r>
      <w:r>
        <w:rPr>
          <w:i/>
        </w:rPr>
        <w:t>w</w:t>
      </w:r>
      <w:r>
        <w:t>（</w:t>
      </w:r>
      <w:r>
        <w:rPr>
          <w:rFonts w:hint="eastAsia"/>
        </w:rPr>
        <w:t>Pr</w:t>
      </w:r>
      <w:r>
        <w:rPr>
          <w:rFonts w:hint="eastAsia"/>
          <w:vertAlign w:val="subscript"/>
        </w:rPr>
        <w:t>6</w:t>
      </w:r>
      <w:r>
        <w:t>O</w:t>
      </w:r>
      <w:r>
        <w:rPr>
          <w:rFonts w:hint="eastAsia"/>
          <w:vertAlign w:val="subscript"/>
        </w:rPr>
        <w:t>11</w:t>
      </w:r>
      <w:r>
        <w:t>/REO</w:t>
      </w:r>
      <w:r>
        <w:rPr>
          <w:rFonts w:hint="eastAsia"/>
        </w:rPr>
        <w:t>）≥</w:t>
      </w:r>
      <w:r>
        <w:rPr>
          <w:rFonts w:hint="eastAsia"/>
        </w:rPr>
        <w:t>99.999%</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），低温加热至溶液完全，冷却至室温，移入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氧化镨。</w:t>
      </w:r>
    </w:p>
    <w:p w:rsidR="00EF788D" w:rsidRDefault="00A40CA9">
      <w:pPr>
        <w:spacing w:line="400" w:lineRule="exact"/>
        <w:rPr>
          <w:szCs w:val="21"/>
        </w:rPr>
      </w:pPr>
      <w:r>
        <w:rPr>
          <w:rFonts w:ascii="黑体" w:eastAsia="黑体" w:hAnsi="黑体" w:hint="eastAsia"/>
          <w:color w:val="000000" w:themeColor="text1"/>
          <w:szCs w:val="21"/>
        </w:rPr>
        <w:t xml:space="preserve">4.2.9 </w:t>
      </w:r>
      <w:r>
        <w:rPr>
          <w:szCs w:val="21"/>
        </w:rPr>
        <w:t>氧化钕标准贮存溶液：称取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的氧化钕</w:t>
      </w:r>
      <w:r>
        <w:rPr>
          <w:rFonts w:ascii="宋体" w:hAnsi="宋体" w:hint="eastAsia"/>
        </w:rPr>
        <w:t>[</w:t>
      </w:r>
      <w:r>
        <w:rPr>
          <w:i/>
        </w:rPr>
        <w:t>w</w:t>
      </w:r>
      <w:r>
        <w:t>（</w:t>
      </w:r>
      <w:r>
        <w:rPr>
          <w:rFonts w:hint="eastAsia"/>
        </w:rPr>
        <w:t>Nd</w:t>
      </w:r>
      <w:r>
        <w:rPr>
          <w:vertAlign w:val="subscript"/>
        </w:rPr>
        <w:t>2</w:t>
      </w:r>
      <w:r>
        <w:t>O</w:t>
      </w:r>
      <w:r>
        <w:rPr>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氧化钕。</w:t>
      </w:r>
    </w:p>
    <w:p w:rsidR="00EF788D" w:rsidRDefault="00A40CA9">
      <w:pPr>
        <w:spacing w:line="400" w:lineRule="exact"/>
        <w:rPr>
          <w:szCs w:val="21"/>
        </w:rPr>
      </w:pPr>
      <w:r>
        <w:rPr>
          <w:rFonts w:ascii="黑体" w:eastAsia="黑体" w:hAnsi="黑体" w:hint="eastAsia"/>
          <w:color w:val="000000" w:themeColor="text1"/>
          <w:szCs w:val="21"/>
        </w:rPr>
        <w:t>4.2.10</w:t>
      </w:r>
      <w:r>
        <w:rPr>
          <w:rFonts w:hint="eastAsia"/>
          <w:szCs w:val="21"/>
        </w:rPr>
        <w:t xml:space="preserve"> </w:t>
      </w:r>
      <w:r>
        <w:rPr>
          <w:szCs w:val="21"/>
        </w:rPr>
        <w:t>氧化钐标准贮存溶液：称取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的氧化钐</w:t>
      </w:r>
      <w:r>
        <w:rPr>
          <w:rFonts w:ascii="宋体" w:hAnsi="宋体" w:hint="eastAsia"/>
        </w:rPr>
        <w:t>[</w:t>
      </w:r>
      <w:r>
        <w:rPr>
          <w:i/>
        </w:rPr>
        <w:t>w</w:t>
      </w:r>
      <w:r>
        <w:t>（</w:t>
      </w:r>
      <w:r>
        <w:rPr>
          <w:rFonts w:hint="eastAsia"/>
        </w:rPr>
        <w:t>Sm</w:t>
      </w:r>
      <w:r>
        <w:rPr>
          <w:rFonts w:hint="eastAsia"/>
          <w:vertAlign w:val="subscript"/>
        </w:rPr>
        <w:t>2</w:t>
      </w:r>
      <w:r>
        <w:t>O</w:t>
      </w:r>
      <w:r>
        <w:rPr>
          <w:rFonts w:hint="eastAsia"/>
          <w:vertAlign w:val="subscript"/>
        </w:rPr>
        <w:t>3</w:t>
      </w:r>
      <w:r>
        <w:t>/REO</w:t>
      </w:r>
      <w:r>
        <w:rPr>
          <w:rFonts w:ascii="宋体" w:hAnsi="宋体" w:hint="eastAsia"/>
        </w:rP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w:t>
      </w:r>
      <w:r>
        <w:rPr>
          <w:szCs w:val="21"/>
        </w:rPr>
        <w:lastRenderedPageBreak/>
        <w:t>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氧化钐。</w:t>
      </w:r>
    </w:p>
    <w:p w:rsidR="00EF788D" w:rsidRDefault="00A40CA9">
      <w:pPr>
        <w:spacing w:line="400" w:lineRule="exact"/>
        <w:rPr>
          <w:szCs w:val="21"/>
        </w:rPr>
      </w:pPr>
      <w:r>
        <w:rPr>
          <w:rFonts w:ascii="黑体" w:eastAsia="黑体" w:hAnsi="黑体" w:hint="eastAsia"/>
          <w:color w:val="000000" w:themeColor="text1"/>
          <w:szCs w:val="21"/>
        </w:rPr>
        <w:t>4.2.11</w:t>
      </w:r>
      <w:r>
        <w:rPr>
          <w:rFonts w:hint="eastAsia"/>
          <w:szCs w:val="21"/>
        </w:rPr>
        <w:t xml:space="preserve"> </w:t>
      </w:r>
      <w:r>
        <w:rPr>
          <w:szCs w:val="21"/>
        </w:rPr>
        <w:t>氧化钆标准贮存溶液：称取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的氧化钆</w:t>
      </w:r>
      <w:r>
        <w:rPr>
          <w:rFonts w:ascii="宋体" w:hAnsi="宋体" w:hint="eastAsia"/>
        </w:rPr>
        <w:t>[</w:t>
      </w:r>
      <w:r>
        <w:rPr>
          <w:i/>
        </w:rPr>
        <w:t>w</w:t>
      </w:r>
      <w:r>
        <w:t>（</w:t>
      </w:r>
      <w:r>
        <w:rPr>
          <w:rFonts w:hint="eastAsia"/>
        </w:rPr>
        <w:t>Gd</w:t>
      </w:r>
      <w:r>
        <w:rPr>
          <w:rFonts w:hint="eastAsia"/>
          <w:vertAlign w:val="subscript"/>
        </w:rPr>
        <w:t>2</w:t>
      </w:r>
      <w:r>
        <w:t>O</w:t>
      </w:r>
      <w:r>
        <w:rPr>
          <w:rFonts w:hint="eastAsia"/>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氧化钆。</w:t>
      </w:r>
    </w:p>
    <w:p w:rsidR="00EF788D" w:rsidRDefault="00A40CA9">
      <w:pPr>
        <w:spacing w:line="400" w:lineRule="exact"/>
        <w:rPr>
          <w:szCs w:val="21"/>
        </w:rPr>
      </w:pPr>
      <w:r>
        <w:rPr>
          <w:rFonts w:ascii="黑体" w:eastAsia="黑体" w:hAnsi="黑体" w:hint="eastAsia"/>
          <w:color w:val="000000" w:themeColor="text1"/>
          <w:szCs w:val="21"/>
        </w:rPr>
        <w:t xml:space="preserve">4.2.12 </w:t>
      </w:r>
      <w:r>
        <w:rPr>
          <w:szCs w:val="21"/>
        </w:rPr>
        <w:t>氧化铽标准贮存溶液：称取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的氧化铽</w:t>
      </w:r>
      <w:r>
        <w:rPr>
          <w:rFonts w:ascii="宋体" w:hAnsi="宋体" w:hint="eastAsia"/>
        </w:rPr>
        <w:t>[</w:t>
      </w:r>
      <w:r>
        <w:rPr>
          <w:i/>
        </w:rPr>
        <w:t>w</w:t>
      </w:r>
      <w:r>
        <w:t>（</w:t>
      </w:r>
      <w:r>
        <w:rPr>
          <w:rFonts w:hint="eastAsia"/>
        </w:rPr>
        <w:t>Tb</w:t>
      </w:r>
      <w:r>
        <w:rPr>
          <w:rFonts w:hint="eastAsia"/>
          <w:vertAlign w:val="subscript"/>
        </w:rPr>
        <w:t>4</w:t>
      </w:r>
      <w:r>
        <w:t>O</w:t>
      </w:r>
      <w:r>
        <w:rPr>
          <w:rFonts w:hint="eastAsia"/>
          <w:vertAlign w:val="subscript"/>
        </w:rPr>
        <w:t>7</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硝酸（</w:t>
      </w:r>
      <w:r>
        <w:rPr>
          <w:rFonts w:hint="eastAsia"/>
          <w:szCs w:val="21"/>
        </w:rPr>
        <w:t>4.2</w:t>
      </w:r>
      <w:r>
        <w:rPr>
          <w:szCs w:val="21"/>
        </w:rPr>
        <w:t>.4</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氧化铽。</w:t>
      </w:r>
    </w:p>
    <w:p w:rsidR="00EF788D" w:rsidRDefault="00A40CA9">
      <w:pPr>
        <w:spacing w:line="400" w:lineRule="exact"/>
        <w:rPr>
          <w:szCs w:val="21"/>
        </w:rPr>
      </w:pPr>
      <w:r>
        <w:rPr>
          <w:rFonts w:ascii="黑体" w:eastAsia="黑体" w:hAnsi="黑体" w:hint="eastAsia"/>
          <w:color w:val="000000" w:themeColor="text1"/>
          <w:szCs w:val="21"/>
        </w:rPr>
        <w:t xml:space="preserve">4.2.13 </w:t>
      </w:r>
      <w:r>
        <w:rPr>
          <w:szCs w:val="21"/>
        </w:rPr>
        <w:t>氧化镝标准贮存溶液：称取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的氧化镝</w:t>
      </w:r>
      <w:r>
        <w:rPr>
          <w:rFonts w:ascii="宋体" w:hAnsi="宋体" w:hint="eastAsia"/>
        </w:rPr>
        <w:t>[</w:t>
      </w:r>
      <w:r>
        <w:rPr>
          <w:i/>
        </w:rPr>
        <w:t>w</w:t>
      </w:r>
      <w:r>
        <w:t>（</w:t>
      </w:r>
      <w:r>
        <w:rPr>
          <w:rFonts w:hint="eastAsia"/>
        </w:rPr>
        <w:t>Dy</w:t>
      </w:r>
      <w:r>
        <w:rPr>
          <w:rFonts w:hint="eastAsia"/>
          <w:vertAlign w:val="subscript"/>
        </w:rPr>
        <w:t>2</w:t>
      </w:r>
      <w:r>
        <w:t>O</w:t>
      </w:r>
      <w:r>
        <w:rPr>
          <w:rFonts w:hint="eastAsia"/>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硝酸（</w:t>
      </w:r>
      <w:r>
        <w:rPr>
          <w:rFonts w:hint="eastAsia"/>
          <w:szCs w:val="21"/>
        </w:rPr>
        <w:t>4.2</w:t>
      </w:r>
      <w:r>
        <w:rPr>
          <w:szCs w:val="21"/>
        </w:rPr>
        <w:t>.4</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氧化镝。</w:t>
      </w:r>
    </w:p>
    <w:p w:rsidR="00EF788D" w:rsidRDefault="00A40CA9">
      <w:pPr>
        <w:spacing w:line="400" w:lineRule="exact"/>
        <w:rPr>
          <w:szCs w:val="21"/>
        </w:rPr>
      </w:pPr>
      <w:r>
        <w:rPr>
          <w:rFonts w:ascii="黑体" w:eastAsia="黑体" w:hAnsi="黑体" w:hint="eastAsia"/>
          <w:color w:val="000000" w:themeColor="text1"/>
          <w:szCs w:val="21"/>
        </w:rPr>
        <w:t xml:space="preserve">4.2.14 </w:t>
      </w:r>
      <w:r>
        <w:rPr>
          <w:szCs w:val="21"/>
        </w:rPr>
        <w:t>氧化钬标准贮存溶液：称取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的氧化钬</w:t>
      </w:r>
      <w:r>
        <w:rPr>
          <w:rFonts w:ascii="宋体" w:hAnsi="宋体" w:hint="eastAsia"/>
        </w:rPr>
        <w:t>[</w:t>
      </w:r>
      <w:r>
        <w:rPr>
          <w:i/>
        </w:rPr>
        <w:t>w</w:t>
      </w:r>
      <w:r>
        <w:t>（</w:t>
      </w:r>
      <w:r>
        <w:rPr>
          <w:rFonts w:hint="eastAsia"/>
        </w:rPr>
        <w:t>Ho</w:t>
      </w:r>
      <w:r>
        <w:rPr>
          <w:rFonts w:hint="eastAsia"/>
          <w:vertAlign w:val="subscript"/>
        </w:rPr>
        <w:t>2</w:t>
      </w:r>
      <w:r>
        <w:t>O</w:t>
      </w:r>
      <w:r>
        <w:rPr>
          <w:rFonts w:hint="eastAsia"/>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w:t>
      </w:r>
      <w:r>
        <w:rPr>
          <w:szCs w:val="21"/>
        </w:rPr>
        <w:t>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氧化钬。</w:t>
      </w:r>
    </w:p>
    <w:p w:rsidR="00EF788D" w:rsidRDefault="00A40CA9">
      <w:pPr>
        <w:spacing w:line="400" w:lineRule="exact"/>
        <w:rPr>
          <w:szCs w:val="21"/>
        </w:rPr>
      </w:pPr>
      <w:r>
        <w:rPr>
          <w:rFonts w:ascii="黑体" w:eastAsia="黑体" w:hAnsi="黑体" w:hint="eastAsia"/>
          <w:color w:val="000000" w:themeColor="text1"/>
          <w:szCs w:val="21"/>
        </w:rPr>
        <w:t>4.2.15</w:t>
      </w:r>
      <w:r>
        <w:rPr>
          <w:szCs w:val="21"/>
        </w:rPr>
        <w:t>氧化铒标准贮存溶液：称取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的氧化铒</w:t>
      </w:r>
      <w:r>
        <w:rPr>
          <w:rFonts w:ascii="宋体" w:hAnsi="宋体" w:hint="eastAsia"/>
        </w:rPr>
        <w:t>[</w:t>
      </w:r>
      <w:r>
        <w:rPr>
          <w:i/>
        </w:rPr>
        <w:t>w</w:t>
      </w:r>
      <w:r>
        <w:t>（</w:t>
      </w:r>
      <w:r>
        <w:rPr>
          <w:rFonts w:hint="eastAsia"/>
        </w:rPr>
        <w:t>Er</w:t>
      </w:r>
      <w:r>
        <w:rPr>
          <w:rFonts w:hint="eastAsia"/>
          <w:vertAlign w:val="subscript"/>
        </w:rPr>
        <w:t>2</w:t>
      </w:r>
      <w:r>
        <w:t>O</w:t>
      </w:r>
      <w:r>
        <w:rPr>
          <w:rFonts w:hint="eastAsia"/>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氧化铒。</w:t>
      </w:r>
    </w:p>
    <w:p w:rsidR="00EF788D" w:rsidRDefault="00A40CA9">
      <w:pPr>
        <w:spacing w:line="400" w:lineRule="exact"/>
        <w:rPr>
          <w:szCs w:val="21"/>
        </w:rPr>
      </w:pPr>
      <w:r>
        <w:rPr>
          <w:rFonts w:ascii="黑体" w:eastAsia="黑体" w:hAnsi="黑体" w:hint="eastAsia"/>
          <w:color w:val="000000" w:themeColor="text1"/>
          <w:szCs w:val="21"/>
        </w:rPr>
        <w:t xml:space="preserve">4.2.16 </w:t>
      </w:r>
      <w:r>
        <w:rPr>
          <w:szCs w:val="21"/>
        </w:rPr>
        <w:t>氧化铥标准贮存溶液：称取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的氧化铥</w:t>
      </w:r>
      <w:r>
        <w:rPr>
          <w:rFonts w:ascii="宋体" w:hAnsi="宋体" w:hint="eastAsia"/>
        </w:rPr>
        <w:t>[</w:t>
      </w:r>
      <w:r>
        <w:rPr>
          <w:i/>
        </w:rPr>
        <w:t>w</w:t>
      </w:r>
      <w:r>
        <w:t>（</w:t>
      </w:r>
      <w:r>
        <w:rPr>
          <w:rFonts w:hint="eastAsia"/>
        </w:rPr>
        <w:t>Tm</w:t>
      </w:r>
      <w:r>
        <w:rPr>
          <w:rFonts w:hint="eastAsia"/>
          <w:vertAlign w:val="subscript"/>
        </w:rPr>
        <w:t>2</w:t>
      </w:r>
      <w:r>
        <w:t>O</w:t>
      </w:r>
      <w:r>
        <w:rPr>
          <w:rFonts w:hint="eastAsia"/>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氧化铥。</w:t>
      </w:r>
    </w:p>
    <w:p w:rsidR="00EF788D" w:rsidRDefault="00A40CA9">
      <w:pPr>
        <w:spacing w:line="400" w:lineRule="exact"/>
        <w:rPr>
          <w:szCs w:val="21"/>
        </w:rPr>
      </w:pPr>
      <w:r>
        <w:rPr>
          <w:rFonts w:ascii="黑体" w:eastAsia="黑体" w:hAnsi="黑体" w:hint="eastAsia"/>
          <w:color w:val="000000" w:themeColor="text1"/>
          <w:szCs w:val="21"/>
        </w:rPr>
        <w:t xml:space="preserve">4.2.17 </w:t>
      </w:r>
      <w:r>
        <w:rPr>
          <w:szCs w:val="21"/>
        </w:rPr>
        <w:t>氧化镱标准贮存溶液：称取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的氧化镱</w:t>
      </w:r>
      <w:r>
        <w:rPr>
          <w:rFonts w:ascii="宋体" w:hAnsi="宋体" w:hint="eastAsia"/>
        </w:rPr>
        <w:t>[</w:t>
      </w:r>
      <w:r>
        <w:rPr>
          <w:i/>
        </w:rPr>
        <w:t>w</w:t>
      </w:r>
      <w:r>
        <w:t>（</w:t>
      </w:r>
      <w:r>
        <w:rPr>
          <w:rFonts w:hint="eastAsia"/>
        </w:rPr>
        <w:t>Yb</w:t>
      </w:r>
      <w:r>
        <w:rPr>
          <w:rFonts w:hint="eastAsia"/>
          <w:vertAlign w:val="subscript"/>
        </w:rPr>
        <w:t>2</w:t>
      </w:r>
      <w:r>
        <w:t>O</w:t>
      </w:r>
      <w:r>
        <w:rPr>
          <w:rFonts w:hint="eastAsia"/>
          <w:vertAlign w:val="subscript"/>
        </w:rPr>
        <w:t>3</w:t>
      </w:r>
      <w:r>
        <w:t>/REO</w:t>
      </w:r>
      <w:r>
        <w:t>）</w:t>
      </w:r>
      <w:r>
        <w:rPr>
          <w:rFonts w:hint="eastAsia"/>
        </w:rPr>
        <w:t>≥</w:t>
      </w:r>
      <w:r>
        <w:t>99.9</w:t>
      </w:r>
      <w:r>
        <w:rPr>
          <w:rFonts w:hint="eastAsia"/>
        </w:rPr>
        <w:t>99</w:t>
      </w:r>
      <w:r>
        <w:t>%</w:t>
      </w:r>
      <w:r>
        <w:t>，</w:t>
      </w:r>
      <w:r>
        <w:rPr>
          <w:i/>
        </w:rPr>
        <w:t>w</w:t>
      </w:r>
      <w:r>
        <w:t>（</w:t>
      </w:r>
      <w:r>
        <w:t>REO</w:t>
      </w:r>
      <w:r>
        <w:t>）</w:t>
      </w:r>
      <w:r>
        <w:rPr>
          <w:rFonts w:hint="eastAsia"/>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氧化镱。</w:t>
      </w:r>
    </w:p>
    <w:p w:rsidR="00EF788D" w:rsidRDefault="00A40CA9">
      <w:pPr>
        <w:spacing w:line="400" w:lineRule="exact"/>
        <w:rPr>
          <w:szCs w:val="21"/>
        </w:rPr>
      </w:pPr>
      <w:r>
        <w:rPr>
          <w:rFonts w:ascii="黑体" w:eastAsia="黑体" w:hAnsi="黑体" w:hint="eastAsia"/>
          <w:color w:val="000000" w:themeColor="text1"/>
          <w:szCs w:val="21"/>
        </w:rPr>
        <w:t xml:space="preserve">4.2.18 </w:t>
      </w:r>
      <w:r>
        <w:rPr>
          <w:szCs w:val="21"/>
        </w:rPr>
        <w:t>氧化镥标准贮存溶液：称取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的氧化镥</w:t>
      </w:r>
      <w:r>
        <w:rPr>
          <w:rFonts w:ascii="宋体" w:hAnsi="宋体" w:hint="eastAsia"/>
        </w:rPr>
        <w:t>[</w:t>
      </w:r>
      <w:r>
        <w:rPr>
          <w:i/>
        </w:rPr>
        <w:t>w</w:t>
      </w:r>
      <w:r>
        <w:t>（</w:t>
      </w:r>
      <w:r>
        <w:t>Lu</w:t>
      </w:r>
      <w:r>
        <w:rPr>
          <w:vertAlign w:val="subscript"/>
        </w:rPr>
        <w:t>2</w:t>
      </w:r>
      <w:r>
        <w:t>O</w:t>
      </w:r>
      <w:r>
        <w:rPr>
          <w:vertAlign w:val="subscript"/>
        </w:rPr>
        <w:t>3</w:t>
      </w:r>
      <w:r>
        <w:t>/REO</w:t>
      </w:r>
      <w:r>
        <w:t>）</w:t>
      </w:r>
      <w:r>
        <w:rPr>
          <w:rFonts w:hint="eastAsia"/>
          <w:iCs/>
        </w:rPr>
        <w:t>≥</w:t>
      </w:r>
      <w:r>
        <w:t>99.99</w:t>
      </w:r>
      <w:r>
        <w:rPr>
          <w:rFonts w:hint="eastAsia"/>
        </w:rPr>
        <w:t>9</w:t>
      </w:r>
      <w:r>
        <w:t>%</w:t>
      </w:r>
      <w:r>
        <w:t>，</w:t>
      </w:r>
      <w:r>
        <w:rPr>
          <w:i/>
        </w:rPr>
        <w:t>w</w:t>
      </w:r>
      <w:r>
        <w:t>（</w:t>
      </w:r>
      <w:r>
        <w:t>REO</w:t>
      </w:r>
      <w:r>
        <w:t>）</w:t>
      </w:r>
      <w:r>
        <w:rPr>
          <w:rFonts w:hint="eastAsia"/>
          <w:iCs/>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氧化镥。</w:t>
      </w:r>
    </w:p>
    <w:p w:rsidR="00EF788D" w:rsidRDefault="00A40CA9">
      <w:pPr>
        <w:spacing w:line="400" w:lineRule="exact"/>
        <w:rPr>
          <w:szCs w:val="21"/>
        </w:rPr>
      </w:pPr>
      <w:r>
        <w:rPr>
          <w:rFonts w:ascii="黑体" w:eastAsia="黑体" w:hAnsi="黑体" w:hint="eastAsia"/>
          <w:color w:val="000000" w:themeColor="text1"/>
          <w:szCs w:val="21"/>
        </w:rPr>
        <w:lastRenderedPageBreak/>
        <w:t xml:space="preserve">4.2.19  </w:t>
      </w:r>
      <w:r>
        <w:rPr>
          <w:szCs w:val="21"/>
        </w:rPr>
        <w:t>氧化钇标准贮存溶液：称取</w:t>
      </w:r>
      <w:r>
        <w:rPr>
          <w:szCs w:val="21"/>
        </w:rPr>
        <w:t>0.1000g</w:t>
      </w:r>
      <w:r>
        <w:rPr>
          <w:szCs w:val="21"/>
        </w:rPr>
        <w:t>经</w:t>
      </w:r>
      <w:r>
        <w:rPr>
          <w:szCs w:val="21"/>
        </w:rPr>
        <w:t>9</w:t>
      </w:r>
      <w:r>
        <w:rPr>
          <w:rFonts w:hint="eastAsia"/>
          <w:szCs w:val="21"/>
        </w:rPr>
        <w:t>5</w:t>
      </w:r>
      <w:r>
        <w:rPr>
          <w:szCs w:val="21"/>
        </w:rPr>
        <w:t>0℃</w:t>
      </w:r>
      <w:r>
        <w:rPr>
          <w:szCs w:val="21"/>
        </w:rPr>
        <w:t>灼烧</w:t>
      </w:r>
      <w:r>
        <w:rPr>
          <w:szCs w:val="21"/>
        </w:rPr>
        <w:t>1h</w:t>
      </w:r>
      <w:r>
        <w:rPr>
          <w:szCs w:val="21"/>
        </w:rPr>
        <w:t>的氧化钇</w:t>
      </w:r>
      <w:r>
        <w:rPr>
          <w:rFonts w:ascii="宋体" w:hAnsi="宋体" w:hint="eastAsia"/>
        </w:rPr>
        <w:t>[</w:t>
      </w:r>
      <w:r>
        <w:rPr>
          <w:i/>
        </w:rPr>
        <w:t>w</w:t>
      </w:r>
      <w:r>
        <w:t>（</w:t>
      </w:r>
      <w:r>
        <w:t>Y</w:t>
      </w:r>
      <w:r>
        <w:rPr>
          <w:vertAlign w:val="subscript"/>
        </w:rPr>
        <w:t>2</w:t>
      </w:r>
      <w:r>
        <w:t>O</w:t>
      </w:r>
      <w:r>
        <w:rPr>
          <w:vertAlign w:val="subscript"/>
        </w:rPr>
        <w:t>3</w:t>
      </w:r>
      <w:r>
        <w:t>/REO</w:t>
      </w:r>
      <w:r>
        <w:t>）</w:t>
      </w:r>
      <w:r>
        <w:rPr>
          <w:rFonts w:hint="eastAsia"/>
          <w:iCs/>
        </w:rPr>
        <w:t>≥</w:t>
      </w:r>
      <w:r>
        <w:t>99.99</w:t>
      </w:r>
      <w:r>
        <w:rPr>
          <w:rFonts w:hint="eastAsia"/>
        </w:rPr>
        <w:t>9</w:t>
      </w:r>
      <w:r>
        <w:t>%</w:t>
      </w:r>
      <w:r>
        <w:t>，</w:t>
      </w:r>
      <w:r>
        <w:rPr>
          <w:i/>
        </w:rPr>
        <w:t>w</w:t>
      </w:r>
      <w:r>
        <w:t>（</w:t>
      </w:r>
      <w:r>
        <w:t>REO</w:t>
      </w:r>
      <w:r>
        <w:t>）</w:t>
      </w:r>
      <w:r>
        <w:rPr>
          <w:rFonts w:hint="eastAsia"/>
          <w:iCs/>
        </w:rPr>
        <w:t>≥</w:t>
      </w:r>
      <w:r>
        <w:t>99.5%</w:t>
      </w:r>
      <w:r>
        <w:rPr>
          <w:rFonts w:ascii="宋体" w:hAnsi="宋体" w:hint="eastAsia"/>
        </w:rPr>
        <w:t>]</w:t>
      </w:r>
      <w:r>
        <w:rPr>
          <w:szCs w:val="21"/>
        </w:rPr>
        <w:t>，置于</w:t>
      </w:r>
      <w:r>
        <w:rPr>
          <w:szCs w:val="21"/>
        </w:rPr>
        <w:t>100mL</w:t>
      </w:r>
      <w:r>
        <w:rPr>
          <w:szCs w:val="21"/>
        </w:rPr>
        <w:t>烧杯中，加</w:t>
      </w:r>
      <w:r>
        <w:rPr>
          <w:szCs w:val="21"/>
        </w:rPr>
        <w:t>10mL</w:t>
      </w:r>
      <w:r>
        <w:rPr>
          <w:szCs w:val="21"/>
        </w:rPr>
        <w:t>盐酸（</w:t>
      </w:r>
      <w:r>
        <w:rPr>
          <w:szCs w:val="21"/>
        </w:rPr>
        <w:t>4.2.2</w:t>
      </w:r>
      <w:r>
        <w:rPr>
          <w:szCs w:val="21"/>
        </w:rPr>
        <w:t>），低温加热至溶解完全，冷却至室温，移入</w:t>
      </w:r>
      <w:r>
        <w:rPr>
          <w:szCs w:val="21"/>
        </w:rPr>
        <w:t>100mL</w:t>
      </w:r>
      <w:r>
        <w:rPr>
          <w:szCs w:val="21"/>
        </w:rPr>
        <w:t>容量瓶中，用水稀释至刻度，混匀。此溶液</w:t>
      </w:r>
      <w:r>
        <w:rPr>
          <w:szCs w:val="21"/>
        </w:rPr>
        <w:t>1mL</w:t>
      </w:r>
      <w:r>
        <w:rPr>
          <w:szCs w:val="21"/>
        </w:rPr>
        <w:t>含</w:t>
      </w:r>
      <w:r>
        <w:rPr>
          <w:szCs w:val="21"/>
        </w:rPr>
        <w:t>1mg</w:t>
      </w:r>
      <w:r>
        <w:rPr>
          <w:szCs w:val="21"/>
        </w:rPr>
        <w:t>氧化钇。</w:t>
      </w:r>
    </w:p>
    <w:p w:rsidR="00EF788D" w:rsidRDefault="00A40CA9">
      <w:pPr>
        <w:spacing w:line="400" w:lineRule="exact"/>
        <w:rPr>
          <w:szCs w:val="21"/>
        </w:rPr>
      </w:pPr>
      <w:r>
        <w:rPr>
          <w:rFonts w:ascii="黑体" w:eastAsia="黑体" w:hAnsi="黑体" w:hint="eastAsia"/>
          <w:color w:val="000000" w:themeColor="text1"/>
          <w:szCs w:val="21"/>
        </w:rPr>
        <w:t>4.2.2</w:t>
      </w:r>
      <w:r>
        <w:rPr>
          <w:rFonts w:ascii="黑体" w:eastAsia="黑体" w:hAnsi="黑体"/>
          <w:color w:val="000000" w:themeColor="text1"/>
          <w:szCs w:val="21"/>
        </w:rPr>
        <w:t>0</w:t>
      </w:r>
      <w:r>
        <w:rPr>
          <w:rFonts w:ascii="黑体" w:eastAsia="黑体" w:hAnsi="黑体" w:hint="eastAsia"/>
          <w:color w:val="000000" w:themeColor="text1"/>
          <w:szCs w:val="21"/>
        </w:rPr>
        <w:t xml:space="preserve"> </w:t>
      </w:r>
      <w:r>
        <w:rPr>
          <w:rFonts w:hint="eastAsia"/>
          <w:szCs w:val="21"/>
        </w:rPr>
        <w:t>混合稀土氧化物标准溶液Ⅰ：分别移取</w:t>
      </w:r>
      <w:r>
        <w:rPr>
          <w:rFonts w:hint="eastAsia"/>
          <w:szCs w:val="21"/>
        </w:rPr>
        <w:t>10.00mL</w:t>
      </w:r>
      <w:r>
        <w:rPr>
          <w:rFonts w:hint="eastAsia"/>
          <w:szCs w:val="21"/>
        </w:rPr>
        <w:t>各稀土氧化物标准贮存溶液（</w:t>
      </w:r>
      <w:r>
        <w:rPr>
          <w:rFonts w:hint="eastAsia"/>
          <w:szCs w:val="21"/>
        </w:rPr>
        <w:t>4.2.6~4.2.19</w:t>
      </w:r>
      <w:r>
        <w:rPr>
          <w:rFonts w:hint="eastAsia"/>
          <w:szCs w:val="21"/>
        </w:rPr>
        <w:t>）置于</w:t>
      </w:r>
      <w:r>
        <w:rPr>
          <w:rFonts w:hint="eastAsia"/>
          <w:szCs w:val="21"/>
        </w:rPr>
        <w:t>100mL</w:t>
      </w:r>
      <w:r>
        <w:rPr>
          <w:rFonts w:hint="eastAsia"/>
          <w:szCs w:val="21"/>
        </w:rPr>
        <w:t>容量瓶中，用盐酸（</w:t>
      </w:r>
      <w:r>
        <w:rPr>
          <w:rFonts w:hint="eastAsia"/>
          <w:szCs w:val="21"/>
        </w:rPr>
        <w:t>4.2.3</w:t>
      </w:r>
      <w:r>
        <w:rPr>
          <w:rFonts w:hint="eastAsia"/>
          <w:szCs w:val="21"/>
        </w:rPr>
        <w:t>）稀释至刻度，混匀。此溶液</w:t>
      </w:r>
      <w:r>
        <w:rPr>
          <w:rFonts w:hint="eastAsia"/>
          <w:szCs w:val="21"/>
        </w:rPr>
        <w:t>1mL</w:t>
      </w:r>
      <w:r>
        <w:rPr>
          <w:rFonts w:hint="eastAsia"/>
          <w:szCs w:val="21"/>
        </w:rPr>
        <w:t>含</w:t>
      </w:r>
      <w:r>
        <w:rPr>
          <w:rFonts w:hint="eastAsia"/>
          <w:color w:val="000000" w:themeColor="text1"/>
          <w:szCs w:val="21"/>
        </w:rPr>
        <w:t>镧、铈、镨、钕、钐、钆、铽、镝、钬、铒、铥</w:t>
      </w:r>
      <w:r>
        <w:rPr>
          <w:rFonts w:hint="eastAsia"/>
          <w:szCs w:val="21"/>
        </w:rPr>
        <w:t>、镱、镥和钇各单一稀土氧化物分别为</w:t>
      </w:r>
      <w:r>
        <w:rPr>
          <w:rFonts w:hint="eastAsia"/>
          <w:szCs w:val="21"/>
        </w:rPr>
        <w:t>100</w:t>
      </w:r>
      <w:r>
        <w:rPr>
          <w:szCs w:val="21"/>
        </w:rPr>
        <w:t>μg</w:t>
      </w:r>
      <w:r>
        <w:rPr>
          <w:rFonts w:hint="eastAsia"/>
          <w:szCs w:val="21"/>
        </w:rPr>
        <w:t>。</w:t>
      </w:r>
    </w:p>
    <w:p w:rsidR="00EF788D" w:rsidRDefault="00A40CA9">
      <w:pPr>
        <w:spacing w:line="400" w:lineRule="exact"/>
        <w:rPr>
          <w:szCs w:val="21"/>
        </w:rPr>
      </w:pPr>
      <w:r>
        <w:rPr>
          <w:rFonts w:ascii="黑体" w:eastAsia="黑体" w:hAnsi="黑体" w:hint="eastAsia"/>
          <w:color w:val="000000" w:themeColor="text1"/>
          <w:szCs w:val="21"/>
        </w:rPr>
        <w:t>4.2.2</w:t>
      </w:r>
      <w:r>
        <w:rPr>
          <w:rFonts w:ascii="黑体" w:eastAsia="黑体" w:hAnsi="黑体"/>
          <w:color w:val="000000" w:themeColor="text1"/>
          <w:szCs w:val="21"/>
        </w:rPr>
        <w:t>1</w:t>
      </w:r>
      <w:r>
        <w:rPr>
          <w:rFonts w:ascii="黑体" w:eastAsia="黑体" w:hAnsi="黑体" w:hint="eastAsia"/>
          <w:color w:val="000000" w:themeColor="text1"/>
          <w:szCs w:val="21"/>
        </w:rPr>
        <w:t xml:space="preserve"> </w:t>
      </w:r>
      <w:r>
        <w:rPr>
          <w:rFonts w:hint="eastAsia"/>
          <w:szCs w:val="21"/>
        </w:rPr>
        <w:t>混合稀土氧化物标准溶液Ⅱ：准确移取</w:t>
      </w:r>
      <w:r>
        <w:rPr>
          <w:rFonts w:hint="eastAsia"/>
          <w:szCs w:val="21"/>
        </w:rPr>
        <w:t>10.00mL</w:t>
      </w:r>
      <w:r>
        <w:rPr>
          <w:rFonts w:hint="eastAsia"/>
          <w:szCs w:val="21"/>
        </w:rPr>
        <w:t>上述混合稀土氧化物标准溶液Ⅰ（</w:t>
      </w:r>
      <w:r>
        <w:rPr>
          <w:rFonts w:hint="eastAsia"/>
          <w:szCs w:val="21"/>
        </w:rPr>
        <w:t>4.2.2</w:t>
      </w:r>
      <w:r>
        <w:rPr>
          <w:szCs w:val="21"/>
        </w:rPr>
        <w:t>0</w:t>
      </w:r>
      <w:r>
        <w:rPr>
          <w:rFonts w:hint="eastAsia"/>
          <w:szCs w:val="21"/>
        </w:rPr>
        <w:t>）于</w:t>
      </w:r>
      <w:r>
        <w:rPr>
          <w:rFonts w:hint="eastAsia"/>
          <w:szCs w:val="21"/>
        </w:rPr>
        <w:t>100mL</w:t>
      </w:r>
      <w:r>
        <w:rPr>
          <w:rFonts w:hint="eastAsia"/>
          <w:szCs w:val="21"/>
        </w:rPr>
        <w:t>容量瓶中，用盐酸（</w:t>
      </w:r>
      <w:r>
        <w:rPr>
          <w:rFonts w:hint="eastAsia"/>
          <w:szCs w:val="21"/>
        </w:rPr>
        <w:t>4.2.3</w:t>
      </w:r>
      <w:r>
        <w:rPr>
          <w:rFonts w:hint="eastAsia"/>
          <w:szCs w:val="21"/>
        </w:rPr>
        <w:t>）稀释至刻度，混匀。此溶液</w:t>
      </w:r>
      <w:r>
        <w:rPr>
          <w:rFonts w:hint="eastAsia"/>
          <w:szCs w:val="21"/>
        </w:rPr>
        <w:t>1mL</w:t>
      </w:r>
      <w:r>
        <w:rPr>
          <w:rFonts w:hint="eastAsia"/>
          <w:szCs w:val="21"/>
        </w:rPr>
        <w:t>含</w:t>
      </w:r>
      <w:r>
        <w:rPr>
          <w:rFonts w:hint="eastAsia"/>
          <w:color w:val="000000" w:themeColor="text1"/>
          <w:szCs w:val="21"/>
        </w:rPr>
        <w:t>镧、铈、镨、钕、钐、钆、铽、镝、钬、铒、铥</w:t>
      </w:r>
      <w:r>
        <w:rPr>
          <w:rFonts w:hint="eastAsia"/>
          <w:szCs w:val="21"/>
        </w:rPr>
        <w:t>、镱、镥和钇各单一稀土氧化物分别为</w:t>
      </w:r>
      <w:r>
        <w:rPr>
          <w:rFonts w:hint="eastAsia"/>
          <w:szCs w:val="21"/>
        </w:rPr>
        <w:t>10</w:t>
      </w:r>
      <w:r>
        <w:rPr>
          <w:szCs w:val="21"/>
        </w:rPr>
        <w:t>μg</w:t>
      </w:r>
      <w:r>
        <w:rPr>
          <w:rFonts w:hint="eastAsia"/>
          <w:szCs w:val="21"/>
        </w:rPr>
        <w:t>。</w:t>
      </w:r>
    </w:p>
    <w:p w:rsidR="00EF788D" w:rsidRDefault="00A40CA9">
      <w:pPr>
        <w:spacing w:line="400" w:lineRule="exact"/>
        <w:rPr>
          <w:szCs w:val="21"/>
        </w:rPr>
      </w:pPr>
      <w:r>
        <w:rPr>
          <w:rFonts w:ascii="黑体" w:eastAsia="黑体" w:hAnsi="黑体" w:hint="eastAsia"/>
          <w:color w:val="000000" w:themeColor="text1"/>
          <w:szCs w:val="21"/>
        </w:rPr>
        <w:t>4.2.2</w:t>
      </w:r>
      <w:r>
        <w:rPr>
          <w:rFonts w:ascii="黑体" w:eastAsia="黑体" w:hAnsi="黑体"/>
          <w:color w:val="000000" w:themeColor="text1"/>
          <w:szCs w:val="21"/>
        </w:rPr>
        <w:t>2</w:t>
      </w:r>
      <w:r>
        <w:rPr>
          <w:rFonts w:ascii="黑体" w:eastAsia="黑体" w:hAnsi="黑体" w:hint="eastAsia"/>
          <w:color w:val="000000" w:themeColor="text1"/>
          <w:szCs w:val="21"/>
        </w:rPr>
        <w:t xml:space="preserve"> </w:t>
      </w:r>
      <w:r>
        <w:rPr>
          <w:rFonts w:hint="eastAsia"/>
          <w:szCs w:val="21"/>
        </w:rPr>
        <w:t>氩气（体积分数≥</w:t>
      </w:r>
      <w:r>
        <w:rPr>
          <w:rFonts w:hint="eastAsia"/>
          <w:szCs w:val="21"/>
        </w:rPr>
        <w:t>99.99</w:t>
      </w:r>
      <w:r>
        <w:rPr>
          <w:rFonts w:hint="eastAsia"/>
          <w:szCs w:val="21"/>
        </w:rPr>
        <w:t>％）。</w:t>
      </w:r>
    </w:p>
    <w:p w:rsidR="00EF788D" w:rsidRDefault="00A40CA9">
      <w:pPr>
        <w:spacing w:line="400" w:lineRule="exact"/>
        <w:rPr>
          <w:rFonts w:ascii="黑体" w:eastAsia="黑体" w:hAnsi="黑体"/>
          <w:szCs w:val="21"/>
        </w:rPr>
      </w:pPr>
      <w:r>
        <w:rPr>
          <w:rFonts w:ascii="黑体" w:eastAsia="黑体" w:hAnsi="黑体" w:hint="eastAsia"/>
          <w:szCs w:val="21"/>
        </w:rPr>
        <w:t xml:space="preserve">4.3 </w:t>
      </w:r>
      <w:r>
        <w:rPr>
          <w:rFonts w:ascii="黑体" w:eastAsia="黑体" w:hAnsi="黑体" w:hint="eastAsia"/>
          <w:szCs w:val="21"/>
        </w:rPr>
        <w:t>仪器设备</w:t>
      </w:r>
    </w:p>
    <w:p w:rsidR="00EF788D" w:rsidRDefault="00A40CA9">
      <w:pPr>
        <w:spacing w:line="400" w:lineRule="exact"/>
        <w:ind w:firstLineChars="200" w:firstLine="420"/>
        <w:rPr>
          <w:szCs w:val="21"/>
        </w:rPr>
      </w:pPr>
      <w:r>
        <w:rPr>
          <w:rFonts w:hint="eastAsia"/>
          <w:szCs w:val="21"/>
        </w:rPr>
        <w:t>电感耦合等离子体原子发射光谱仪。</w:t>
      </w:r>
    </w:p>
    <w:p w:rsidR="00EF788D" w:rsidRDefault="00A40CA9">
      <w:pPr>
        <w:spacing w:line="400" w:lineRule="exact"/>
        <w:ind w:firstLineChars="200" w:firstLine="420"/>
        <w:rPr>
          <w:szCs w:val="21"/>
        </w:rPr>
      </w:pPr>
      <w:r>
        <w:rPr>
          <w:rFonts w:hint="eastAsia"/>
          <w:szCs w:val="21"/>
        </w:rPr>
        <w:t>在仪器最佳工作条件下，凡能达到下列指标者均可使用：</w:t>
      </w:r>
    </w:p>
    <w:p w:rsidR="00EF788D" w:rsidRDefault="00A40CA9">
      <w:pPr>
        <w:spacing w:line="400" w:lineRule="exact"/>
        <w:ind w:firstLineChars="200" w:firstLine="420"/>
        <w:rPr>
          <w:szCs w:val="21"/>
        </w:rPr>
      </w:pPr>
      <w:r>
        <w:rPr>
          <w:rFonts w:eastAsiaTheme="minorEastAsia"/>
          <w:szCs w:val="21"/>
        </w:rPr>
        <w:t>——</w:t>
      </w:r>
      <w:r>
        <w:rPr>
          <w:rFonts w:hint="eastAsia"/>
          <w:szCs w:val="21"/>
        </w:rPr>
        <w:t>分辨率</w:t>
      </w:r>
      <w:r>
        <w:rPr>
          <w:rFonts w:hint="eastAsia"/>
          <w:szCs w:val="21"/>
        </w:rPr>
        <w:t>0.006nm</w:t>
      </w:r>
      <w:r>
        <w:rPr>
          <w:rFonts w:hint="eastAsia"/>
          <w:szCs w:val="21"/>
        </w:rPr>
        <w:t>（</w:t>
      </w:r>
      <w:r>
        <w:rPr>
          <w:rFonts w:hint="eastAsia"/>
          <w:szCs w:val="21"/>
        </w:rPr>
        <w:t>160~450nm</w:t>
      </w:r>
      <w:r>
        <w:rPr>
          <w:rFonts w:hint="eastAsia"/>
          <w:szCs w:val="21"/>
        </w:rPr>
        <w:t>），波长范围</w:t>
      </w:r>
      <w:r>
        <w:rPr>
          <w:rFonts w:hint="eastAsia"/>
          <w:szCs w:val="21"/>
        </w:rPr>
        <w:t>160nm~800nm</w:t>
      </w:r>
      <w:r>
        <w:rPr>
          <w:rFonts w:hint="eastAsia"/>
          <w:szCs w:val="21"/>
        </w:rPr>
        <w:t>；</w:t>
      </w:r>
    </w:p>
    <w:p w:rsidR="00EF788D" w:rsidRDefault="00A40CA9">
      <w:pPr>
        <w:spacing w:line="400" w:lineRule="exact"/>
        <w:ind w:firstLineChars="200" w:firstLine="420"/>
        <w:rPr>
          <w:rFonts w:eastAsiaTheme="minorEastAsia"/>
          <w:szCs w:val="21"/>
        </w:rPr>
      </w:pPr>
      <w:r>
        <w:rPr>
          <w:rFonts w:eastAsiaTheme="minorEastAsia"/>
          <w:szCs w:val="21"/>
        </w:rPr>
        <w:t>——</w:t>
      </w:r>
      <w:r>
        <w:rPr>
          <w:rFonts w:eastAsiaTheme="minorEastAsia" w:hint="eastAsia"/>
          <w:szCs w:val="21"/>
        </w:rPr>
        <w:t>应符合</w:t>
      </w:r>
      <w:r>
        <w:rPr>
          <w:rFonts w:eastAsiaTheme="minorEastAsia" w:hint="eastAsia"/>
          <w:szCs w:val="21"/>
        </w:rPr>
        <w:t>JJG 768</w:t>
      </w:r>
      <w:r>
        <w:rPr>
          <w:rFonts w:eastAsiaTheme="minorEastAsia" w:hint="eastAsia"/>
          <w:szCs w:val="21"/>
        </w:rPr>
        <w:t>中要求的发射光谱仪检定规程和技术指标；</w:t>
      </w:r>
    </w:p>
    <w:p w:rsidR="00EF788D" w:rsidRDefault="00A40CA9">
      <w:pPr>
        <w:spacing w:line="400" w:lineRule="exact"/>
        <w:ind w:firstLineChars="200" w:firstLine="420"/>
        <w:rPr>
          <w:szCs w:val="21"/>
        </w:rPr>
      </w:pPr>
      <w:r>
        <w:rPr>
          <w:rFonts w:eastAsiaTheme="minorEastAsia"/>
          <w:szCs w:val="21"/>
        </w:rPr>
        <w:t>——</w:t>
      </w:r>
      <w:r>
        <w:rPr>
          <w:rFonts w:eastAsiaTheme="minorEastAsia" w:hint="eastAsia"/>
          <w:szCs w:val="21"/>
        </w:rPr>
        <w:t>各元素分析线的选择见表</w:t>
      </w:r>
      <w:r>
        <w:rPr>
          <w:rFonts w:eastAsiaTheme="minorEastAsia" w:hint="eastAsia"/>
          <w:szCs w:val="21"/>
        </w:rPr>
        <w:t>4</w:t>
      </w:r>
      <w:r>
        <w:rPr>
          <w:rFonts w:hint="eastAsia"/>
          <w:szCs w:val="21"/>
        </w:rPr>
        <w:t>。</w:t>
      </w:r>
    </w:p>
    <w:p w:rsidR="00EF788D" w:rsidRDefault="00A40CA9">
      <w:pPr>
        <w:spacing w:line="400" w:lineRule="exact"/>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4</w:t>
      </w:r>
      <w:r>
        <w:rPr>
          <w:rFonts w:ascii="黑体" w:eastAsia="黑体" w:hAnsi="黑体" w:hint="eastAsia"/>
          <w:szCs w:val="21"/>
        </w:rPr>
        <w:t xml:space="preserve"> </w:t>
      </w:r>
      <w:r>
        <w:rPr>
          <w:rFonts w:ascii="黑体" w:eastAsia="黑体" w:hAnsi="黑体" w:hint="eastAsia"/>
          <w:szCs w:val="21"/>
        </w:rPr>
        <w:t>分析谱线波长</w:t>
      </w:r>
    </w:p>
    <w:p w:rsidR="00EF788D" w:rsidRDefault="00A40CA9">
      <w:pPr>
        <w:spacing w:line="400" w:lineRule="exact"/>
        <w:ind w:firstLineChars="200" w:firstLine="420"/>
        <w:jc w:val="right"/>
        <w:rPr>
          <w:rFonts w:ascii="黑体" w:eastAsia="黑体" w:hAnsi="黑体"/>
          <w:szCs w:val="21"/>
        </w:rPr>
      </w:pPr>
      <w:r>
        <w:rPr>
          <w:rFonts w:ascii="黑体" w:eastAsia="黑体" w:hAnsi="黑体" w:hint="eastAsia"/>
          <w:szCs w:val="21"/>
        </w:rPr>
        <w:t>单位为纳米</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3121"/>
        <w:gridCol w:w="1222"/>
        <w:gridCol w:w="3009"/>
      </w:tblGrid>
      <w:tr w:rsidR="00EF788D">
        <w:trPr>
          <w:trHeight w:val="489"/>
          <w:jc w:val="center"/>
        </w:trPr>
        <w:tc>
          <w:tcPr>
            <w:tcW w:w="680" w:type="pct"/>
            <w:tcBorders>
              <w:top w:val="single" w:sz="12" w:space="0" w:color="000000"/>
              <w:left w:val="single" w:sz="12" w:space="0" w:color="000000"/>
              <w:bottom w:val="single" w:sz="12" w:space="0" w:color="000000"/>
              <w:right w:val="single" w:sz="4" w:space="0" w:color="000000"/>
            </w:tcBorders>
            <w:vAlign w:val="center"/>
          </w:tcPr>
          <w:p w:rsidR="00EF788D" w:rsidRDefault="00A40CA9">
            <w:pPr>
              <w:spacing w:line="400" w:lineRule="exact"/>
              <w:jc w:val="center"/>
              <w:rPr>
                <w:sz w:val="18"/>
                <w:szCs w:val="18"/>
              </w:rPr>
            </w:pPr>
            <w:r>
              <w:rPr>
                <w:rFonts w:hint="eastAsia"/>
                <w:sz w:val="18"/>
                <w:szCs w:val="18"/>
              </w:rPr>
              <w:t>元素</w:t>
            </w:r>
          </w:p>
        </w:tc>
        <w:tc>
          <w:tcPr>
            <w:tcW w:w="1833" w:type="pct"/>
            <w:tcBorders>
              <w:top w:val="single" w:sz="12" w:space="0" w:color="000000"/>
              <w:left w:val="single" w:sz="4" w:space="0" w:color="000000"/>
              <w:bottom w:val="single" w:sz="12" w:space="0" w:color="000000"/>
              <w:right w:val="single" w:sz="4" w:space="0" w:color="000000"/>
            </w:tcBorders>
            <w:vAlign w:val="center"/>
          </w:tcPr>
          <w:p w:rsidR="00EF788D" w:rsidRDefault="00A40CA9">
            <w:pPr>
              <w:spacing w:line="400" w:lineRule="exact"/>
              <w:jc w:val="center"/>
              <w:rPr>
                <w:sz w:val="18"/>
                <w:szCs w:val="18"/>
              </w:rPr>
            </w:pPr>
            <w:r>
              <w:rPr>
                <w:rFonts w:hint="eastAsia"/>
                <w:sz w:val="18"/>
                <w:szCs w:val="18"/>
              </w:rPr>
              <w:t>分析线</w:t>
            </w:r>
          </w:p>
        </w:tc>
        <w:tc>
          <w:tcPr>
            <w:tcW w:w="718" w:type="pct"/>
            <w:tcBorders>
              <w:top w:val="single" w:sz="12" w:space="0" w:color="000000"/>
              <w:left w:val="single" w:sz="4" w:space="0" w:color="000000"/>
              <w:bottom w:val="single" w:sz="12" w:space="0" w:color="000000"/>
              <w:right w:val="single" w:sz="4" w:space="0" w:color="000000"/>
            </w:tcBorders>
            <w:vAlign w:val="center"/>
          </w:tcPr>
          <w:p w:rsidR="00EF788D" w:rsidRDefault="00A40CA9">
            <w:pPr>
              <w:spacing w:line="400" w:lineRule="exact"/>
              <w:jc w:val="center"/>
              <w:rPr>
                <w:sz w:val="18"/>
                <w:szCs w:val="18"/>
              </w:rPr>
            </w:pPr>
            <w:r>
              <w:rPr>
                <w:rFonts w:hint="eastAsia"/>
                <w:sz w:val="18"/>
                <w:szCs w:val="18"/>
              </w:rPr>
              <w:t>元素</w:t>
            </w:r>
          </w:p>
        </w:tc>
        <w:tc>
          <w:tcPr>
            <w:tcW w:w="1767" w:type="pct"/>
            <w:tcBorders>
              <w:top w:val="single" w:sz="12" w:space="0" w:color="000000"/>
              <w:left w:val="single" w:sz="4" w:space="0" w:color="000000"/>
              <w:bottom w:val="single" w:sz="12" w:space="0" w:color="000000"/>
              <w:right w:val="single" w:sz="12" w:space="0" w:color="000000"/>
            </w:tcBorders>
            <w:vAlign w:val="center"/>
          </w:tcPr>
          <w:p w:rsidR="00EF788D" w:rsidRDefault="00A40CA9">
            <w:pPr>
              <w:spacing w:line="400" w:lineRule="exact"/>
              <w:jc w:val="center"/>
              <w:rPr>
                <w:sz w:val="18"/>
                <w:szCs w:val="18"/>
              </w:rPr>
            </w:pPr>
            <w:r>
              <w:rPr>
                <w:rFonts w:hint="eastAsia"/>
                <w:sz w:val="18"/>
                <w:szCs w:val="18"/>
              </w:rPr>
              <w:t>分析线</w:t>
            </w:r>
          </w:p>
        </w:tc>
      </w:tr>
      <w:tr w:rsidR="00EF788D">
        <w:trPr>
          <w:trHeight w:val="489"/>
          <w:jc w:val="center"/>
        </w:trPr>
        <w:tc>
          <w:tcPr>
            <w:tcW w:w="680" w:type="pct"/>
            <w:tcBorders>
              <w:top w:val="single" w:sz="12" w:space="0" w:color="000000"/>
              <w:left w:val="single" w:sz="12"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La</w:t>
            </w:r>
          </w:p>
        </w:tc>
        <w:tc>
          <w:tcPr>
            <w:tcW w:w="1833" w:type="pct"/>
            <w:tcBorders>
              <w:top w:val="single" w:sz="12"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408.671</w:t>
            </w:r>
          </w:p>
        </w:tc>
        <w:tc>
          <w:tcPr>
            <w:tcW w:w="718" w:type="pct"/>
            <w:tcBorders>
              <w:top w:val="single" w:sz="12"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Dy</w:t>
            </w:r>
          </w:p>
        </w:tc>
        <w:tc>
          <w:tcPr>
            <w:tcW w:w="1767" w:type="pct"/>
            <w:tcBorders>
              <w:top w:val="single" w:sz="12" w:space="0" w:color="000000"/>
              <w:left w:val="single" w:sz="4" w:space="0" w:color="000000"/>
              <w:bottom w:val="single" w:sz="4" w:space="0" w:color="000000"/>
              <w:right w:val="single" w:sz="12" w:space="0" w:color="000000"/>
            </w:tcBorders>
            <w:vAlign w:val="center"/>
          </w:tcPr>
          <w:p w:rsidR="00EF788D" w:rsidRDefault="00A40CA9">
            <w:pPr>
              <w:spacing w:line="400" w:lineRule="exact"/>
              <w:jc w:val="center"/>
              <w:rPr>
                <w:sz w:val="18"/>
                <w:szCs w:val="18"/>
              </w:rPr>
            </w:pPr>
            <w:r>
              <w:rPr>
                <w:sz w:val="18"/>
                <w:szCs w:val="18"/>
              </w:rPr>
              <w:t>340.780</w:t>
            </w:r>
          </w:p>
        </w:tc>
      </w:tr>
      <w:tr w:rsidR="00EF788D">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Ce</w:t>
            </w:r>
          </w:p>
        </w:tc>
        <w:tc>
          <w:tcPr>
            <w:tcW w:w="1833"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rFonts w:hint="eastAsia"/>
                <w:sz w:val="18"/>
                <w:szCs w:val="18"/>
              </w:rPr>
              <w:t>41</w:t>
            </w:r>
            <w:r>
              <w:rPr>
                <w:sz w:val="18"/>
                <w:szCs w:val="18"/>
              </w:rPr>
              <w:t>3</w:t>
            </w:r>
            <w:r>
              <w:rPr>
                <w:rFonts w:hint="eastAsia"/>
                <w:sz w:val="18"/>
                <w:szCs w:val="18"/>
              </w:rPr>
              <w:t>.</w:t>
            </w:r>
            <w:r>
              <w:rPr>
                <w:sz w:val="18"/>
                <w:szCs w:val="18"/>
              </w:rPr>
              <w:t>380</w:t>
            </w:r>
            <w:r>
              <w:rPr>
                <w:rFonts w:hint="eastAsia"/>
                <w:sz w:val="18"/>
                <w:szCs w:val="18"/>
              </w:rPr>
              <w:t>，</w:t>
            </w:r>
            <w:r>
              <w:rPr>
                <w:rFonts w:hint="eastAsia"/>
                <w:sz w:val="18"/>
                <w:szCs w:val="18"/>
              </w:rPr>
              <w:t>4</w:t>
            </w:r>
            <w:r>
              <w:rPr>
                <w:sz w:val="18"/>
                <w:szCs w:val="18"/>
              </w:rPr>
              <w:t>16</w:t>
            </w:r>
            <w:r>
              <w:rPr>
                <w:rFonts w:hint="eastAsia"/>
                <w:sz w:val="18"/>
                <w:szCs w:val="18"/>
              </w:rPr>
              <w:t>.</w:t>
            </w:r>
            <w:r>
              <w:rPr>
                <w:sz w:val="18"/>
                <w:szCs w:val="18"/>
              </w:rPr>
              <w:t>560</w:t>
            </w:r>
          </w:p>
        </w:tc>
        <w:tc>
          <w:tcPr>
            <w:tcW w:w="718"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Ho</w:t>
            </w:r>
          </w:p>
        </w:tc>
        <w:tc>
          <w:tcPr>
            <w:tcW w:w="1767" w:type="pct"/>
            <w:tcBorders>
              <w:top w:val="single" w:sz="4" w:space="0" w:color="000000"/>
              <w:left w:val="single" w:sz="4" w:space="0" w:color="000000"/>
              <w:bottom w:val="single" w:sz="4" w:space="0" w:color="000000"/>
              <w:right w:val="single" w:sz="12" w:space="0" w:color="000000"/>
            </w:tcBorders>
            <w:vAlign w:val="center"/>
          </w:tcPr>
          <w:p w:rsidR="00EF788D" w:rsidRDefault="00A40CA9">
            <w:pPr>
              <w:spacing w:line="400" w:lineRule="exact"/>
              <w:jc w:val="center"/>
              <w:rPr>
                <w:sz w:val="18"/>
                <w:szCs w:val="18"/>
              </w:rPr>
            </w:pPr>
            <w:r>
              <w:rPr>
                <w:rFonts w:hint="eastAsia"/>
                <w:sz w:val="18"/>
                <w:szCs w:val="18"/>
              </w:rPr>
              <w:t>339.898</w:t>
            </w:r>
            <w:r>
              <w:rPr>
                <w:rFonts w:hint="eastAsia"/>
                <w:sz w:val="18"/>
                <w:szCs w:val="18"/>
              </w:rPr>
              <w:t>，</w:t>
            </w:r>
            <w:r>
              <w:rPr>
                <w:rFonts w:hint="eastAsia"/>
                <w:sz w:val="18"/>
                <w:szCs w:val="18"/>
              </w:rPr>
              <w:t>345.600</w:t>
            </w:r>
          </w:p>
        </w:tc>
      </w:tr>
      <w:tr w:rsidR="00EF788D">
        <w:trPr>
          <w:trHeight w:val="471"/>
          <w:jc w:val="center"/>
        </w:trPr>
        <w:tc>
          <w:tcPr>
            <w:tcW w:w="680" w:type="pct"/>
            <w:tcBorders>
              <w:top w:val="single" w:sz="4" w:space="0" w:color="000000"/>
              <w:left w:val="single" w:sz="12"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Pr</w:t>
            </w:r>
          </w:p>
        </w:tc>
        <w:tc>
          <w:tcPr>
            <w:tcW w:w="1833"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422.533</w:t>
            </w:r>
            <w:r>
              <w:rPr>
                <w:rFonts w:hint="eastAsia"/>
                <w:sz w:val="18"/>
                <w:szCs w:val="18"/>
              </w:rPr>
              <w:t>，</w:t>
            </w:r>
            <w:r>
              <w:rPr>
                <w:rFonts w:hint="eastAsia"/>
                <w:sz w:val="18"/>
                <w:szCs w:val="18"/>
              </w:rPr>
              <w:t>410.072*</w:t>
            </w:r>
            <w:r>
              <w:rPr>
                <w:rFonts w:hint="eastAsia"/>
                <w:sz w:val="18"/>
                <w:szCs w:val="18"/>
              </w:rPr>
              <w:t>，</w:t>
            </w:r>
            <w:r>
              <w:rPr>
                <w:rFonts w:hint="eastAsia"/>
                <w:sz w:val="18"/>
                <w:szCs w:val="18"/>
              </w:rPr>
              <w:t>422.293*</w:t>
            </w:r>
          </w:p>
        </w:tc>
        <w:tc>
          <w:tcPr>
            <w:tcW w:w="718"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Er</w:t>
            </w:r>
          </w:p>
        </w:tc>
        <w:tc>
          <w:tcPr>
            <w:tcW w:w="1767" w:type="pct"/>
            <w:tcBorders>
              <w:top w:val="single" w:sz="4" w:space="0" w:color="000000"/>
              <w:left w:val="single" w:sz="4" w:space="0" w:color="000000"/>
              <w:bottom w:val="single" w:sz="4" w:space="0" w:color="000000"/>
              <w:right w:val="single" w:sz="12" w:space="0" w:color="000000"/>
            </w:tcBorders>
            <w:vAlign w:val="center"/>
          </w:tcPr>
          <w:p w:rsidR="00EF788D" w:rsidRDefault="00A40CA9">
            <w:pPr>
              <w:spacing w:line="400" w:lineRule="exact"/>
              <w:jc w:val="center"/>
              <w:rPr>
                <w:sz w:val="18"/>
                <w:szCs w:val="18"/>
              </w:rPr>
            </w:pPr>
            <w:r>
              <w:rPr>
                <w:sz w:val="18"/>
                <w:szCs w:val="18"/>
              </w:rPr>
              <w:t>3</w:t>
            </w:r>
            <w:r>
              <w:rPr>
                <w:rFonts w:hint="eastAsia"/>
                <w:sz w:val="18"/>
                <w:szCs w:val="18"/>
              </w:rPr>
              <w:t>37.27</w:t>
            </w:r>
            <w:r>
              <w:rPr>
                <w:sz w:val="18"/>
                <w:szCs w:val="18"/>
              </w:rPr>
              <w:t>5</w:t>
            </w:r>
            <w:r>
              <w:rPr>
                <w:rFonts w:hint="eastAsia"/>
                <w:sz w:val="18"/>
                <w:szCs w:val="18"/>
              </w:rPr>
              <w:t>，</w:t>
            </w:r>
            <w:r>
              <w:rPr>
                <w:rFonts w:hint="eastAsia"/>
                <w:sz w:val="18"/>
                <w:szCs w:val="18"/>
              </w:rPr>
              <w:t>349.910</w:t>
            </w:r>
          </w:p>
        </w:tc>
      </w:tr>
      <w:tr w:rsidR="00EF788D">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Nd</w:t>
            </w:r>
          </w:p>
        </w:tc>
        <w:tc>
          <w:tcPr>
            <w:tcW w:w="1833"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rFonts w:hint="eastAsia"/>
                <w:sz w:val="18"/>
                <w:szCs w:val="18"/>
              </w:rPr>
              <w:t>401..22</w:t>
            </w:r>
            <w:r>
              <w:rPr>
                <w:sz w:val="18"/>
                <w:szCs w:val="18"/>
              </w:rPr>
              <w:t>4</w:t>
            </w:r>
            <w:r>
              <w:rPr>
                <w:rFonts w:hint="eastAsia"/>
                <w:sz w:val="18"/>
                <w:szCs w:val="18"/>
              </w:rPr>
              <w:t>，</w:t>
            </w:r>
            <w:r>
              <w:rPr>
                <w:rFonts w:hint="eastAsia"/>
                <w:sz w:val="18"/>
                <w:szCs w:val="18"/>
              </w:rPr>
              <w:t>406.10</w:t>
            </w:r>
            <w:r>
              <w:rPr>
                <w:sz w:val="18"/>
                <w:szCs w:val="18"/>
              </w:rPr>
              <w:t>8</w:t>
            </w:r>
          </w:p>
        </w:tc>
        <w:tc>
          <w:tcPr>
            <w:tcW w:w="718"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Tm</w:t>
            </w:r>
          </w:p>
        </w:tc>
        <w:tc>
          <w:tcPr>
            <w:tcW w:w="1767" w:type="pct"/>
            <w:tcBorders>
              <w:top w:val="single" w:sz="4" w:space="0" w:color="000000"/>
              <w:left w:val="single" w:sz="4" w:space="0" w:color="000000"/>
              <w:bottom w:val="single" w:sz="4" w:space="0" w:color="000000"/>
              <w:right w:val="single" w:sz="12" w:space="0" w:color="000000"/>
            </w:tcBorders>
            <w:vAlign w:val="center"/>
          </w:tcPr>
          <w:p w:rsidR="00EF788D" w:rsidRDefault="00A40CA9">
            <w:pPr>
              <w:spacing w:line="400" w:lineRule="exact"/>
              <w:jc w:val="center"/>
              <w:rPr>
                <w:sz w:val="18"/>
                <w:szCs w:val="18"/>
              </w:rPr>
            </w:pPr>
            <w:r>
              <w:rPr>
                <w:sz w:val="18"/>
                <w:szCs w:val="18"/>
              </w:rPr>
              <w:t xml:space="preserve">313.126 </w:t>
            </w:r>
          </w:p>
        </w:tc>
      </w:tr>
      <w:tr w:rsidR="00EF788D">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Sm</w:t>
            </w:r>
          </w:p>
        </w:tc>
        <w:tc>
          <w:tcPr>
            <w:tcW w:w="1833"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356.827</w:t>
            </w:r>
            <w:r>
              <w:rPr>
                <w:rFonts w:hint="eastAsia"/>
                <w:sz w:val="18"/>
                <w:szCs w:val="18"/>
              </w:rPr>
              <w:t>，</w:t>
            </w:r>
            <w:r>
              <w:rPr>
                <w:rFonts w:hint="eastAsia"/>
                <w:sz w:val="18"/>
                <w:szCs w:val="18"/>
              </w:rPr>
              <w:t>3</w:t>
            </w:r>
            <w:r>
              <w:rPr>
                <w:sz w:val="18"/>
                <w:szCs w:val="18"/>
              </w:rPr>
              <w:t>60.949</w:t>
            </w:r>
            <w:r>
              <w:rPr>
                <w:rFonts w:hint="eastAsia"/>
                <w:sz w:val="18"/>
                <w:szCs w:val="18"/>
              </w:rPr>
              <w:t>，</w:t>
            </w:r>
            <w:r>
              <w:rPr>
                <w:sz w:val="18"/>
                <w:szCs w:val="18"/>
              </w:rPr>
              <w:t>359.259*</w:t>
            </w:r>
          </w:p>
        </w:tc>
        <w:tc>
          <w:tcPr>
            <w:tcW w:w="718"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Yb</w:t>
            </w:r>
          </w:p>
        </w:tc>
        <w:tc>
          <w:tcPr>
            <w:tcW w:w="1767" w:type="pct"/>
            <w:tcBorders>
              <w:top w:val="single" w:sz="4" w:space="0" w:color="000000"/>
              <w:left w:val="single" w:sz="4" w:space="0" w:color="000000"/>
              <w:bottom w:val="single" w:sz="4" w:space="0" w:color="000000"/>
              <w:right w:val="single" w:sz="12" w:space="0" w:color="000000"/>
            </w:tcBorders>
            <w:vAlign w:val="center"/>
          </w:tcPr>
          <w:p w:rsidR="00EF788D" w:rsidRDefault="00A40CA9">
            <w:pPr>
              <w:spacing w:line="400" w:lineRule="exact"/>
              <w:jc w:val="center"/>
              <w:rPr>
                <w:sz w:val="18"/>
                <w:szCs w:val="18"/>
              </w:rPr>
            </w:pPr>
            <w:r>
              <w:rPr>
                <w:sz w:val="18"/>
                <w:szCs w:val="18"/>
              </w:rPr>
              <w:t>222.447</w:t>
            </w:r>
            <w:r>
              <w:rPr>
                <w:rFonts w:hint="eastAsia"/>
                <w:sz w:val="18"/>
                <w:szCs w:val="18"/>
              </w:rPr>
              <w:t>，</w:t>
            </w:r>
            <w:r>
              <w:rPr>
                <w:rFonts w:hint="eastAsia"/>
                <w:sz w:val="18"/>
                <w:szCs w:val="18"/>
              </w:rPr>
              <w:t>2</w:t>
            </w:r>
            <w:r>
              <w:rPr>
                <w:sz w:val="18"/>
                <w:szCs w:val="18"/>
              </w:rPr>
              <w:t>89.138</w:t>
            </w:r>
            <w:r>
              <w:rPr>
                <w:rFonts w:hint="eastAsia"/>
                <w:sz w:val="18"/>
                <w:szCs w:val="18"/>
              </w:rPr>
              <w:t>，</w:t>
            </w:r>
            <w:r>
              <w:rPr>
                <w:sz w:val="18"/>
                <w:szCs w:val="18"/>
              </w:rPr>
              <w:t>328.937</w:t>
            </w:r>
          </w:p>
        </w:tc>
      </w:tr>
      <w:tr w:rsidR="00EF788D">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Gd</w:t>
            </w:r>
          </w:p>
        </w:tc>
        <w:tc>
          <w:tcPr>
            <w:tcW w:w="1833"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ind w:firstLineChars="300" w:firstLine="540"/>
              <w:rPr>
                <w:sz w:val="18"/>
                <w:szCs w:val="18"/>
              </w:rPr>
            </w:pPr>
            <w:r>
              <w:rPr>
                <w:rFonts w:hint="eastAsia"/>
                <w:sz w:val="18"/>
                <w:szCs w:val="18"/>
              </w:rPr>
              <w:t>310.650</w:t>
            </w:r>
            <w:r>
              <w:rPr>
                <w:rFonts w:hint="eastAsia"/>
                <w:sz w:val="18"/>
                <w:szCs w:val="18"/>
              </w:rPr>
              <w:t>，</w:t>
            </w:r>
            <w:r>
              <w:rPr>
                <w:rFonts w:hint="eastAsia"/>
                <w:sz w:val="18"/>
                <w:szCs w:val="18"/>
              </w:rPr>
              <w:t>376.8</w:t>
            </w:r>
            <w:r>
              <w:rPr>
                <w:sz w:val="18"/>
                <w:szCs w:val="18"/>
              </w:rPr>
              <w:t>40</w:t>
            </w:r>
          </w:p>
        </w:tc>
        <w:tc>
          <w:tcPr>
            <w:tcW w:w="718" w:type="pct"/>
            <w:tcBorders>
              <w:top w:val="single" w:sz="4" w:space="0" w:color="000000"/>
              <w:left w:val="single" w:sz="4" w:space="0" w:color="000000"/>
              <w:bottom w:val="single" w:sz="4" w:space="0" w:color="000000"/>
              <w:right w:val="single" w:sz="4" w:space="0" w:color="000000"/>
            </w:tcBorders>
            <w:vAlign w:val="center"/>
          </w:tcPr>
          <w:p w:rsidR="00EF788D" w:rsidRDefault="00A40CA9">
            <w:pPr>
              <w:spacing w:line="400" w:lineRule="exact"/>
              <w:jc w:val="center"/>
              <w:rPr>
                <w:sz w:val="18"/>
                <w:szCs w:val="18"/>
              </w:rPr>
            </w:pPr>
            <w:r>
              <w:rPr>
                <w:sz w:val="18"/>
                <w:szCs w:val="18"/>
              </w:rPr>
              <w:t>Lu</w:t>
            </w:r>
          </w:p>
        </w:tc>
        <w:tc>
          <w:tcPr>
            <w:tcW w:w="1767" w:type="pct"/>
            <w:tcBorders>
              <w:top w:val="single" w:sz="4" w:space="0" w:color="000000"/>
              <w:left w:val="single" w:sz="4" w:space="0" w:color="000000"/>
              <w:bottom w:val="single" w:sz="4" w:space="0" w:color="000000"/>
              <w:right w:val="single" w:sz="12" w:space="0" w:color="000000"/>
            </w:tcBorders>
            <w:vAlign w:val="center"/>
          </w:tcPr>
          <w:p w:rsidR="00EF788D" w:rsidRDefault="00A40CA9">
            <w:pPr>
              <w:spacing w:line="400" w:lineRule="exact"/>
              <w:jc w:val="center"/>
              <w:rPr>
                <w:sz w:val="18"/>
                <w:szCs w:val="18"/>
              </w:rPr>
            </w:pPr>
            <w:r>
              <w:rPr>
                <w:sz w:val="18"/>
                <w:szCs w:val="18"/>
              </w:rPr>
              <w:t>261.542</w:t>
            </w:r>
            <w:r>
              <w:rPr>
                <w:rFonts w:hint="eastAsia"/>
                <w:sz w:val="18"/>
                <w:szCs w:val="18"/>
              </w:rPr>
              <w:t>，</w:t>
            </w:r>
            <w:r>
              <w:rPr>
                <w:rFonts w:hint="eastAsia"/>
                <w:sz w:val="18"/>
                <w:szCs w:val="18"/>
              </w:rPr>
              <w:t>5</w:t>
            </w:r>
            <w:r>
              <w:rPr>
                <w:sz w:val="18"/>
                <w:szCs w:val="18"/>
              </w:rPr>
              <w:t>47.668</w:t>
            </w:r>
          </w:p>
        </w:tc>
      </w:tr>
      <w:tr w:rsidR="00EF788D">
        <w:trPr>
          <w:trHeight w:val="833"/>
          <w:jc w:val="center"/>
        </w:trPr>
        <w:tc>
          <w:tcPr>
            <w:tcW w:w="680" w:type="pct"/>
            <w:tcBorders>
              <w:top w:val="single" w:sz="4" w:space="0" w:color="000000"/>
              <w:left w:val="single" w:sz="12" w:space="0" w:color="000000"/>
              <w:bottom w:val="single" w:sz="12" w:space="0" w:color="000000"/>
              <w:right w:val="single" w:sz="4" w:space="0" w:color="000000"/>
            </w:tcBorders>
            <w:vAlign w:val="center"/>
          </w:tcPr>
          <w:p w:rsidR="00EF788D" w:rsidRDefault="00A40CA9">
            <w:pPr>
              <w:spacing w:line="400" w:lineRule="exact"/>
              <w:jc w:val="center"/>
              <w:rPr>
                <w:sz w:val="18"/>
                <w:szCs w:val="18"/>
              </w:rPr>
            </w:pPr>
            <w:r>
              <w:rPr>
                <w:sz w:val="18"/>
                <w:szCs w:val="18"/>
              </w:rPr>
              <w:t>Tb</w:t>
            </w:r>
          </w:p>
        </w:tc>
        <w:tc>
          <w:tcPr>
            <w:tcW w:w="1833" w:type="pct"/>
            <w:tcBorders>
              <w:top w:val="single" w:sz="4" w:space="0" w:color="000000"/>
              <w:left w:val="single" w:sz="4" w:space="0" w:color="000000"/>
              <w:bottom w:val="single" w:sz="12" w:space="0" w:color="000000"/>
              <w:right w:val="single" w:sz="4" w:space="0" w:color="000000"/>
            </w:tcBorders>
            <w:vAlign w:val="center"/>
          </w:tcPr>
          <w:p w:rsidR="00EF788D" w:rsidRDefault="00A40CA9">
            <w:pPr>
              <w:spacing w:line="400" w:lineRule="exact"/>
              <w:jc w:val="center"/>
              <w:rPr>
                <w:sz w:val="18"/>
                <w:szCs w:val="18"/>
              </w:rPr>
            </w:pPr>
            <w:r>
              <w:rPr>
                <w:rFonts w:hint="eastAsia"/>
                <w:sz w:val="18"/>
                <w:szCs w:val="18"/>
              </w:rPr>
              <w:t>350.917</w:t>
            </w:r>
            <w:r>
              <w:rPr>
                <w:rFonts w:hint="eastAsia"/>
                <w:sz w:val="18"/>
                <w:szCs w:val="18"/>
              </w:rPr>
              <w:t>，</w:t>
            </w:r>
            <w:r>
              <w:rPr>
                <w:rFonts w:hint="eastAsia"/>
                <w:sz w:val="18"/>
                <w:szCs w:val="18"/>
              </w:rPr>
              <w:t>3</w:t>
            </w:r>
            <w:r>
              <w:rPr>
                <w:sz w:val="18"/>
                <w:szCs w:val="18"/>
              </w:rPr>
              <w:t>67.636</w:t>
            </w:r>
          </w:p>
        </w:tc>
        <w:tc>
          <w:tcPr>
            <w:tcW w:w="718" w:type="pct"/>
            <w:tcBorders>
              <w:top w:val="single" w:sz="4" w:space="0" w:color="000000"/>
              <w:left w:val="single" w:sz="4" w:space="0" w:color="000000"/>
              <w:bottom w:val="single" w:sz="12" w:space="0" w:color="000000"/>
              <w:right w:val="single" w:sz="4" w:space="0" w:color="000000"/>
            </w:tcBorders>
            <w:vAlign w:val="center"/>
          </w:tcPr>
          <w:p w:rsidR="00EF788D" w:rsidRDefault="00A40CA9">
            <w:pPr>
              <w:spacing w:line="400" w:lineRule="exact"/>
              <w:jc w:val="center"/>
              <w:rPr>
                <w:sz w:val="18"/>
                <w:szCs w:val="18"/>
              </w:rPr>
            </w:pPr>
            <w:r>
              <w:rPr>
                <w:sz w:val="18"/>
                <w:szCs w:val="18"/>
              </w:rPr>
              <w:t>Y</w:t>
            </w:r>
          </w:p>
        </w:tc>
        <w:tc>
          <w:tcPr>
            <w:tcW w:w="1767" w:type="pct"/>
            <w:tcBorders>
              <w:top w:val="single" w:sz="4" w:space="0" w:color="000000"/>
              <w:left w:val="single" w:sz="4" w:space="0" w:color="000000"/>
              <w:bottom w:val="single" w:sz="12" w:space="0" w:color="000000"/>
              <w:right w:val="single" w:sz="12" w:space="0" w:color="000000"/>
            </w:tcBorders>
            <w:vAlign w:val="center"/>
          </w:tcPr>
          <w:p w:rsidR="00EF788D" w:rsidRDefault="00A40CA9">
            <w:pPr>
              <w:spacing w:line="400" w:lineRule="exact"/>
              <w:jc w:val="center"/>
              <w:rPr>
                <w:sz w:val="18"/>
                <w:szCs w:val="18"/>
              </w:rPr>
            </w:pPr>
            <w:r>
              <w:rPr>
                <w:sz w:val="18"/>
                <w:szCs w:val="18"/>
              </w:rPr>
              <w:t>321.668</w:t>
            </w:r>
            <w:r>
              <w:rPr>
                <w:rFonts w:hint="eastAsia"/>
                <w:sz w:val="18"/>
                <w:szCs w:val="18"/>
              </w:rPr>
              <w:t>，</w:t>
            </w:r>
            <w:r>
              <w:rPr>
                <w:rFonts w:hint="eastAsia"/>
                <w:sz w:val="18"/>
                <w:szCs w:val="18"/>
              </w:rPr>
              <w:t>324.228</w:t>
            </w:r>
            <w:r>
              <w:rPr>
                <w:rFonts w:hint="eastAsia"/>
                <w:sz w:val="18"/>
                <w:szCs w:val="18"/>
              </w:rPr>
              <w:t>，</w:t>
            </w:r>
            <w:r>
              <w:rPr>
                <w:rFonts w:hint="eastAsia"/>
                <w:sz w:val="18"/>
                <w:szCs w:val="18"/>
              </w:rPr>
              <w:t>360.073</w:t>
            </w:r>
            <w:r>
              <w:rPr>
                <w:rFonts w:hint="eastAsia"/>
                <w:sz w:val="18"/>
                <w:szCs w:val="18"/>
              </w:rPr>
              <w:t>，</w:t>
            </w:r>
            <w:r>
              <w:rPr>
                <w:rFonts w:hint="eastAsia"/>
                <w:sz w:val="18"/>
                <w:szCs w:val="18"/>
              </w:rPr>
              <w:t>3</w:t>
            </w:r>
            <w:r>
              <w:rPr>
                <w:sz w:val="18"/>
                <w:szCs w:val="18"/>
              </w:rPr>
              <w:t>77.433</w:t>
            </w:r>
          </w:p>
        </w:tc>
      </w:tr>
    </w:tbl>
    <w:p w:rsidR="00EF788D" w:rsidRDefault="00A40CA9">
      <w:pPr>
        <w:spacing w:line="400" w:lineRule="exact"/>
        <w:ind w:firstLineChars="200" w:firstLine="420"/>
        <w:rPr>
          <w:szCs w:val="21"/>
        </w:rPr>
      </w:pPr>
      <w:r>
        <w:rPr>
          <w:rFonts w:hint="eastAsia"/>
          <w:szCs w:val="21"/>
        </w:rPr>
        <w:t>注：标“</w:t>
      </w:r>
      <w:r>
        <w:rPr>
          <w:rFonts w:hint="eastAsia"/>
          <w:szCs w:val="21"/>
        </w:rPr>
        <w:t>*</w:t>
      </w:r>
      <w:r>
        <w:rPr>
          <w:rFonts w:hint="eastAsia"/>
          <w:szCs w:val="21"/>
        </w:rPr>
        <w:t>”的为备用分析谱线。</w:t>
      </w:r>
    </w:p>
    <w:p w:rsidR="00EF788D" w:rsidRDefault="00A40CA9">
      <w:pPr>
        <w:spacing w:line="400" w:lineRule="exact"/>
        <w:rPr>
          <w:rFonts w:ascii="黑体" w:eastAsia="黑体" w:hAnsi="黑体"/>
          <w:szCs w:val="21"/>
        </w:rPr>
      </w:pPr>
      <w:r>
        <w:rPr>
          <w:rFonts w:ascii="黑体" w:eastAsia="黑体" w:hAnsi="黑体" w:hint="eastAsia"/>
          <w:szCs w:val="21"/>
        </w:rPr>
        <w:t xml:space="preserve">4.4 </w:t>
      </w:r>
      <w:r>
        <w:rPr>
          <w:rFonts w:ascii="黑体" w:eastAsia="黑体" w:hAnsi="黑体" w:hint="eastAsia"/>
          <w:szCs w:val="21"/>
        </w:rPr>
        <w:t>样品</w:t>
      </w:r>
    </w:p>
    <w:p w:rsidR="00EF788D" w:rsidRDefault="00A40CA9">
      <w:pPr>
        <w:spacing w:line="400" w:lineRule="exact"/>
      </w:pPr>
      <w:r>
        <w:rPr>
          <w:rFonts w:ascii="黑体" w:eastAsia="黑体" w:hAnsi="黑体" w:hint="eastAsia"/>
          <w:color w:val="000000" w:themeColor="text1"/>
          <w:szCs w:val="21"/>
        </w:rPr>
        <w:t xml:space="preserve">4.4.1 </w:t>
      </w:r>
      <w:r>
        <w:t>将氧化物</w:t>
      </w:r>
      <w:r>
        <w:rPr>
          <w:rFonts w:hint="eastAsia"/>
        </w:rPr>
        <w:t>样品置于烘</w:t>
      </w:r>
      <w:r>
        <w:t>箱内</w:t>
      </w:r>
      <w:r>
        <w:t>105 </w:t>
      </w:r>
      <w:r>
        <w:rPr>
          <w:rFonts w:ascii="宋体" w:hAnsi="宋体" w:cs="宋体" w:hint="eastAsia"/>
        </w:rPr>
        <w:t>℃</w:t>
      </w:r>
      <w:r>
        <w:t>烘</w:t>
      </w:r>
      <w:r>
        <w:t>1 h</w:t>
      </w:r>
      <w:r>
        <w:t>，置于干燥器中</w:t>
      </w:r>
      <w:r>
        <w:rPr>
          <w:rFonts w:hint="eastAsia"/>
        </w:rPr>
        <w:t>，</w:t>
      </w:r>
      <w:r>
        <w:t>冷却至室温，立即称量。</w:t>
      </w:r>
    </w:p>
    <w:p w:rsidR="00EF788D" w:rsidRDefault="00A40CA9">
      <w:pPr>
        <w:spacing w:line="400" w:lineRule="exact"/>
        <w:rPr>
          <w:szCs w:val="21"/>
        </w:rPr>
      </w:pPr>
      <w:r>
        <w:rPr>
          <w:rFonts w:ascii="黑体" w:eastAsia="黑体" w:hAnsi="黑体" w:hint="eastAsia"/>
          <w:color w:val="000000" w:themeColor="text1"/>
          <w:szCs w:val="21"/>
        </w:rPr>
        <w:t xml:space="preserve">4.4.2 </w:t>
      </w:r>
      <w:r>
        <w:rPr>
          <w:rFonts w:hint="eastAsia"/>
          <w:szCs w:val="21"/>
        </w:rPr>
        <w:t>金属样品去掉表面氧化层，取样后，立即称量。</w:t>
      </w:r>
    </w:p>
    <w:p w:rsidR="00EF788D" w:rsidRDefault="00A40CA9">
      <w:pPr>
        <w:spacing w:line="400" w:lineRule="exact"/>
        <w:rPr>
          <w:rFonts w:ascii="黑体" w:eastAsia="黑体" w:hAnsi="黑体"/>
          <w:szCs w:val="21"/>
        </w:rPr>
      </w:pPr>
      <w:r>
        <w:rPr>
          <w:rFonts w:ascii="黑体" w:eastAsia="黑体" w:hAnsi="黑体" w:hint="eastAsia"/>
          <w:szCs w:val="21"/>
        </w:rPr>
        <w:lastRenderedPageBreak/>
        <w:t xml:space="preserve">4.5 </w:t>
      </w:r>
      <w:r>
        <w:rPr>
          <w:rFonts w:ascii="黑体" w:eastAsia="黑体" w:hAnsi="黑体" w:hint="eastAsia"/>
          <w:szCs w:val="21"/>
        </w:rPr>
        <w:t>试验步骤</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4.5.1 </w:t>
      </w:r>
      <w:r>
        <w:rPr>
          <w:rFonts w:eastAsia="黑体" w:hint="eastAsia"/>
          <w:color w:val="000000" w:themeColor="text1"/>
          <w:szCs w:val="21"/>
        </w:rPr>
        <w:t>试料</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4.5.1.1</w:t>
      </w:r>
      <w:r>
        <w:rPr>
          <w:rFonts w:eastAsia="黑体" w:hint="eastAsia"/>
          <w:color w:val="000000" w:themeColor="text1"/>
          <w:szCs w:val="21"/>
        </w:rPr>
        <w:t xml:space="preserve">  </w:t>
      </w:r>
      <w:r>
        <w:rPr>
          <w:rFonts w:eastAsia="黑体" w:hint="eastAsia"/>
          <w:color w:val="000000" w:themeColor="text1"/>
          <w:szCs w:val="21"/>
        </w:rPr>
        <w:t>氧化物试料</w:t>
      </w:r>
    </w:p>
    <w:p w:rsidR="00EF788D" w:rsidRDefault="00A40CA9">
      <w:pPr>
        <w:spacing w:line="400" w:lineRule="exact"/>
        <w:ind w:firstLineChars="200" w:firstLine="420"/>
        <w:rPr>
          <w:szCs w:val="21"/>
        </w:rPr>
      </w:pPr>
      <w:r>
        <w:rPr>
          <w:rFonts w:hint="eastAsia"/>
          <w:szCs w:val="21"/>
        </w:rPr>
        <w:t>称取氧化物样品（</w:t>
      </w:r>
      <w:r>
        <w:rPr>
          <w:rFonts w:hint="eastAsia"/>
          <w:szCs w:val="21"/>
        </w:rPr>
        <w:t>4.4.1</w:t>
      </w:r>
      <w:r>
        <w:rPr>
          <w:rFonts w:hint="eastAsia"/>
          <w:szCs w:val="21"/>
        </w:rPr>
        <w:t>）</w:t>
      </w:r>
      <w:r>
        <w:rPr>
          <w:rFonts w:hint="eastAsia"/>
          <w:szCs w:val="21"/>
        </w:rPr>
        <w:t>0.</w:t>
      </w:r>
      <w:r>
        <w:rPr>
          <w:szCs w:val="21"/>
        </w:rPr>
        <w:t>5</w:t>
      </w:r>
      <w:r>
        <w:rPr>
          <w:rFonts w:hint="eastAsia"/>
          <w:szCs w:val="21"/>
        </w:rPr>
        <w:t>00g</w:t>
      </w:r>
      <w:r>
        <w:rPr>
          <w:rFonts w:hint="eastAsia"/>
          <w:szCs w:val="21"/>
        </w:rPr>
        <w:t>，精确至</w:t>
      </w:r>
      <w:r>
        <w:rPr>
          <w:rFonts w:hint="eastAsia"/>
          <w:szCs w:val="21"/>
        </w:rPr>
        <w:t>0.0001g</w:t>
      </w:r>
      <w:r>
        <w:rPr>
          <w:rFonts w:hint="eastAsia"/>
          <w:szCs w:val="21"/>
        </w:rPr>
        <w:t>。</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4.5.1.2 </w:t>
      </w:r>
      <w:r>
        <w:rPr>
          <w:rFonts w:eastAsia="黑体" w:hint="eastAsia"/>
          <w:color w:val="000000" w:themeColor="text1"/>
          <w:szCs w:val="21"/>
        </w:rPr>
        <w:t>金属试料</w:t>
      </w:r>
    </w:p>
    <w:p w:rsidR="00EF788D" w:rsidRDefault="00A40CA9">
      <w:pPr>
        <w:spacing w:line="400" w:lineRule="exact"/>
        <w:ind w:firstLineChars="200" w:firstLine="420"/>
        <w:rPr>
          <w:szCs w:val="21"/>
        </w:rPr>
      </w:pPr>
      <w:r>
        <w:rPr>
          <w:rFonts w:hint="eastAsia"/>
          <w:szCs w:val="21"/>
        </w:rPr>
        <w:t>称取金属样品（</w:t>
      </w:r>
      <w:r>
        <w:rPr>
          <w:rFonts w:hint="eastAsia"/>
          <w:szCs w:val="21"/>
        </w:rPr>
        <w:t>4.4.2</w:t>
      </w:r>
      <w:r>
        <w:rPr>
          <w:rFonts w:hint="eastAsia"/>
          <w:szCs w:val="21"/>
        </w:rPr>
        <w:t>）</w:t>
      </w:r>
      <w:r>
        <w:rPr>
          <w:rFonts w:hint="eastAsia"/>
          <w:szCs w:val="21"/>
        </w:rPr>
        <w:t>0.</w:t>
      </w:r>
      <w:r>
        <w:rPr>
          <w:szCs w:val="21"/>
        </w:rPr>
        <w:t>432</w:t>
      </w:r>
      <w:r>
        <w:rPr>
          <w:rFonts w:hint="eastAsia"/>
          <w:szCs w:val="21"/>
        </w:rPr>
        <w:t>g</w:t>
      </w:r>
      <w:r>
        <w:rPr>
          <w:rFonts w:hint="eastAsia"/>
          <w:szCs w:val="21"/>
        </w:rPr>
        <w:t>，精确至</w:t>
      </w:r>
      <w:r>
        <w:rPr>
          <w:rFonts w:hint="eastAsia"/>
          <w:szCs w:val="21"/>
        </w:rPr>
        <w:t>0.0001g</w:t>
      </w:r>
      <w:r>
        <w:rPr>
          <w:rFonts w:hint="eastAsia"/>
          <w:szCs w:val="21"/>
        </w:rPr>
        <w:t>。</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4.5.2 </w:t>
      </w:r>
      <w:r>
        <w:rPr>
          <w:rFonts w:eastAsia="黑体" w:hint="eastAsia"/>
          <w:color w:val="000000" w:themeColor="text1"/>
          <w:szCs w:val="21"/>
        </w:rPr>
        <w:t>平行试验</w:t>
      </w:r>
    </w:p>
    <w:p w:rsidR="00EF788D" w:rsidRDefault="00A40CA9">
      <w:pPr>
        <w:spacing w:line="400" w:lineRule="exact"/>
        <w:ind w:firstLineChars="200" w:firstLine="420"/>
        <w:rPr>
          <w:szCs w:val="21"/>
        </w:rPr>
      </w:pPr>
      <w:r>
        <w:rPr>
          <w:rFonts w:hint="eastAsia"/>
          <w:szCs w:val="21"/>
        </w:rPr>
        <w:t>平行做两份试验。</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4.5.3 </w:t>
      </w:r>
      <w:r>
        <w:rPr>
          <w:rFonts w:eastAsia="黑体" w:hint="eastAsia"/>
          <w:color w:val="000000" w:themeColor="text1"/>
          <w:szCs w:val="21"/>
        </w:rPr>
        <w:t>空白试验</w:t>
      </w:r>
    </w:p>
    <w:p w:rsidR="00EF788D" w:rsidRDefault="00A40CA9">
      <w:pPr>
        <w:spacing w:line="400" w:lineRule="exact"/>
        <w:ind w:firstLineChars="200" w:firstLine="420"/>
        <w:rPr>
          <w:szCs w:val="21"/>
        </w:rPr>
      </w:pPr>
      <w:r>
        <w:rPr>
          <w:rFonts w:hint="eastAsia"/>
          <w:szCs w:val="21"/>
        </w:rPr>
        <w:t>随同试料做空白试验。</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4.5.4 </w:t>
      </w:r>
      <w:r>
        <w:rPr>
          <w:rFonts w:eastAsia="黑体" w:hint="eastAsia"/>
          <w:color w:val="000000" w:themeColor="text1"/>
          <w:szCs w:val="21"/>
        </w:rPr>
        <w:t>系列标准溶液的配制</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4.5.4.1 </w:t>
      </w:r>
      <w:r>
        <w:rPr>
          <w:rFonts w:eastAsia="黑体" w:hint="eastAsia"/>
          <w:color w:val="000000" w:themeColor="text1"/>
          <w:szCs w:val="21"/>
        </w:rPr>
        <w:t>基体匹配法系列标准溶液的配置</w:t>
      </w:r>
    </w:p>
    <w:p w:rsidR="00EF788D" w:rsidRDefault="00A40CA9">
      <w:pPr>
        <w:spacing w:line="400" w:lineRule="exact"/>
        <w:ind w:firstLineChars="200" w:firstLine="420"/>
        <w:rPr>
          <w:szCs w:val="21"/>
        </w:rPr>
      </w:pPr>
      <w:r>
        <w:rPr>
          <w:rFonts w:hint="eastAsia"/>
          <w:szCs w:val="21"/>
        </w:rPr>
        <w:t>按表</w:t>
      </w:r>
      <w:r>
        <w:rPr>
          <w:rFonts w:hint="eastAsia"/>
          <w:szCs w:val="21"/>
        </w:rPr>
        <w:t>5</w:t>
      </w:r>
      <w:r>
        <w:rPr>
          <w:rFonts w:hint="eastAsia"/>
          <w:szCs w:val="21"/>
        </w:rPr>
        <w:t>准确移取相应的氧化铕基体溶液（</w:t>
      </w:r>
      <w:r>
        <w:rPr>
          <w:rFonts w:hint="eastAsia"/>
          <w:szCs w:val="21"/>
        </w:rPr>
        <w:t>4</w:t>
      </w:r>
      <w:r>
        <w:rPr>
          <w:szCs w:val="21"/>
        </w:rPr>
        <w:t>.2.5</w:t>
      </w:r>
      <w:r>
        <w:rPr>
          <w:rFonts w:hint="eastAsia"/>
          <w:szCs w:val="21"/>
        </w:rPr>
        <w:t>）、混合稀土氧化物标准溶液Ⅰ（</w:t>
      </w:r>
      <w:r>
        <w:rPr>
          <w:rFonts w:hint="eastAsia"/>
          <w:szCs w:val="21"/>
        </w:rPr>
        <w:t>4</w:t>
      </w:r>
      <w:r>
        <w:rPr>
          <w:szCs w:val="21"/>
        </w:rPr>
        <w:t>.2.20</w:t>
      </w:r>
      <w:r>
        <w:rPr>
          <w:rFonts w:hint="eastAsia"/>
          <w:szCs w:val="21"/>
        </w:rPr>
        <w:t>）和混合稀土氧化物标准溶液Ⅱ（</w:t>
      </w:r>
      <w:r>
        <w:rPr>
          <w:rFonts w:hint="eastAsia"/>
          <w:szCs w:val="21"/>
        </w:rPr>
        <w:t>4</w:t>
      </w:r>
      <w:r>
        <w:rPr>
          <w:szCs w:val="21"/>
        </w:rPr>
        <w:t>.2.21</w:t>
      </w:r>
      <w:r>
        <w:rPr>
          <w:rFonts w:hint="eastAsia"/>
          <w:szCs w:val="21"/>
        </w:rPr>
        <w:t>）于</w:t>
      </w:r>
      <w:r>
        <w:rPr>
          <w:szCs w:val="21"/>
        </w:rPr>
        <w:t>10</w:t>
      </w:r>
      <w:r>
        <w:rPr>
          <w:rFonts w:hint="eastAsia"/>
          <w:szCs w:val="21"/>
        </w:rPr>
        <w:t>个</w:t>
      </w:r>
      <w:r>
        <w:rPr>
          <w:rFonts w:hint="eastAsia"/>
          <w:szCs w:val="21"/>
        </w:rPr>
        <w:t>50mL</w:t>
      </w:r>
      <w:r>
        <w:rPr>
          <w:rFonts w:hint="eastAsia"/>
          <w:szCs w:val="21"/>
        </w:rPr>
        <w:t>容量瓶中，用盐酸（</w:t>
      </w:r>
      <w:r>
        <w:rPr>
          <w:rFonts w:hint="eastAsia"/>
          <w:szCs w:val="21"/>
        </w:rPr>
        <w:t>4</w:t>
      </w:r>
      <w:r>
        <w:rPr>
          <w:szCs w:val="21"/>
        </w:rPr>
        <w:t>.2</w:t>
      </w:r>
      <w:r>
        <w:rPr>
          <w:rFonts w:hint="eastAsia"/>
          <w:szCs w:val="21"/>
        </w:rPr>
        <w:t>.</w:t>
      </w:r>
      <w:r>
        <w:rPr>
          <w:szCs w:val="21"/>
        </w:rPr>
        <w:t>3</w:t>
      </w:r>
      <w:r>
        <w:rPr>
          <w:rFonts w:hint="eastAsia"/>
          <w:szCs w:val="21"/>
        </w:rPr>
        <w:t>）稀释至刻度，混匀，待用。当待测元素质量分数＞</w:t>
      </w:r>
      <w:r>
        <w:rPr>
          <w:rFonts w:hint="eastAsia"/>
          <w:szCs w:val="21"/>
        </w:rPr>
        <w:t>0</w:t>
      </w:r>
      <w:r>
        <w:rPr>
          <w:szCs w:val="21"/>
        </w:rPr>
        <w:t>.01%</w:t>
      </w:r>
      <w:r>
        <w:rPr>
          <w:rFonts w:hint="eastAsia"/>
          <w:szCs w:val="21"/>
        </w:rPr>
        <w:t>且≤</w:t>
      </w:r>
      <w:r>
        <w:rPr>
          <w:szCs w:val="21"/>
        </w:rPr>
        <w:t>0.1%</w:t>
      </w:r>
      <w:r>
        <w:rPr>
          <w:rFonts w:hint="eastAsia"/>
          <w:szCs w:val="21"/>
        </w:rPr>
        <w:t>时，选择标液标号</w:t>
      </w:r>
      <w:r>
        <w:rPr>
          <w:szCs w:val="21"/>
        </w:rPr>
        <w:t>1.1~1.5</w:t>
      </w:r>
      <w:r>
        <w:rPr>
          <w:rFonts w:hint="eastAsia"/>
          <w:szCs w:val="21"/>
        </w:rPr>
        <w:t>标准系列；当待测元素质量分数≤</w:t>
      </w:r>
      <w:r>
        <w:rPr>
          <w:rFonts w:hint="eastAsia"/>
          <w:szCs w:val="21"/>
        </w:rPr>
        <w:t>0</w:t>
      </w:r>
      <w:r>
        <w:rPr>
          <w:szCs w:val="21"/>
        </w:rPr>
        <w:t>.01%</w:t>
      </w:r>
      <w:r>
        <w:rPr>
          <w:rFonts w:hint="eastAsia"/>
          <w:szCs w:val="21"/>
        </w:rPr>
        <w:t>时，选择标液标号</w:t>
      </w:r>
      <w:r>
        <w:rPr>
          <w:rFonts w:hint="eastAsia"/>
          <w:szCs w:val="21"/>
        </w:rPr>
        <w:t>2</w:t>
      </w:r>
      <w:r>
        <w:rPr>
          <w:szCs w:val="21"/>
        </w:rPr>
        <w:t>.1~2.5</w:t>
      </w:r>
      <w:r>
        <w:rPr>
          <w:rFonts w:hint="eastAsia"/>
          <w:szCs w:val="21"/>
        </w:rPr>
        <w:t>标准系列；系列标准溶液浓度见表</w:t>
      </w:r>
      <w:r>
        <w:rPr>
          <w:rFonts w:hint="eastAsia"/>
          <w:szCs w:val="21"/>
        </w:rPr>
        <w:t>6</w:t>
      </w:r>
      <w:r>
        <w:rPr>
          <w:rFonts w:hint="eastAsia"/>
          <w:szCs w:val="21"/>
        </w:rPr>
        <w:t>。</w:t>
      </w:r>
    </w:p>
    <w:p w:rsidR="00EF788D" w:rsidRDefault="00A40CA9">
      <w:pPr>
        <w:spacing w:line="400" w:lineRule="exact"/>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5</w:t>
      </w:r>
      <w:r>
        <w:rPr>
          <w:rFonts w:ascii="黑体" w:eastAsia="黑体" w:hAnsi="黑体" w:hint="eastAsia"/>
          <w:szCs w:val="21"/>
        </w:rPr>
        <w:t xml:space="preserve"> </w:t>
      </w:r>
      <w:r>
        <w:rPr>
          <w:rFonts w:ascii="黑体" w:eastAsia="黑体" w:hAnsi="黑体" w:hint="eastAsia"/>
          <w:szCs w:val="21"/>
        </w:rPr>
        <w:t>移取标准溶液体积</w:t>
      </w:r>
    </w:p>
    <w:p w:rsidR="00EF788D" w:rsidRDefault="00A40CA9">
      <w:pPr>
        <w:spacing w:line="400" w:lineRule="exact"/>
        <w:ind w:firstLineChars="200" w:firstLine="420"/>
        <w:jc w:val="right"/>
        <w:rPr>
          <w:szCs w:val="21"/>
        </w:rPr>
      </w:pPr>
      <w:r>
        <w:rPr>
          <w:rFonts w:ascii="黑体" w:eastAsia="黑体" w:hAnsi="黑体" w:hint="eastAsia"/>
          <w:szCs w:val="21"/>
        </w:rPr>
        <w:t xml:space="preserve"> </w:t>
      </w:r>
      <w:r>
        <w:rPr>
          <w:rFonts w:ascii="黑体" w:eastAsia="黑体" w:hAnsi="黑体" w:hint="eastAsia"/>
          <w:szCs w:val="21"/>
        </w:rPr>
        <w:t>单位为毫升</w:t>
      </w:r>
    </w:p>
    <w:tbl>
      <w:tblPr>
        <w:tblStyle w:val="affa"/>
        <w:tblW w:w="8478" w:type="dxa"/>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119"/>
        <w:gridCol w:w="2119"/>
        <w:gridCol w:w="2120"/>
        <w:gridCol w:w="2120"/>
      </w:tblGrid>
      <w:tr w:rsidR="00EF788D">
        <w:trPr>
          <w:trHeight w:val="428"/>
          <w:jc w:val="center"/>
        </w:trPr>
        <w:tc>
          <w:tcPr>
            <w:tcW w:w="2119" w:type="dxa"/>
            <w:tcBorders>
              <w:bottom w:val="single" w:sz="12" w:space="0" w:color="000000"/>
              <w:right w:val="single" w:sz="4" w:space="0" w:color="auto"/>
            </w:tcBorders>
          </w:tcPr>
          <w:p w:rsidR="00EF788D" w:rsidRDefault="00A40CA9">
            <w:pPr>
              <w:spacing w:line="400" w:lineRule="exact"/>
              <w:jc w:val="center"/>
              <w:rPr>
                <w:sz w:val="18"/>
                <w:szCs w:val="18"/>
              </w:rPr>
            </w:pPr>
            <w:r>
              <w:rPr>
                <w:rFonts w:hint="eastAsia"/>
                <w:sz w:val="18"/>
                <w:szCs w:val="18"/>
              </w:rPr>
              <w:t>标液标号</w:t>
            </w:r>
          </w:p>
        </w:tc>
        <w:tc>
          <w:tcPr>
            <w:tcW w:w="2119" w:type="dxa"/>
            <w:tcBorders>
              <w:left w:val="single" w:sz="4" w:space="0" w:color="auto"/>
              <w:bottom w:val="single" w:sz="12" w:space="0" w:color="000000"/>
              <w:right w:val="single" w:sz="4" w:space="0" w:color="auto"/>
            </w:tcBorders>
          </w:tcPr>
          <w:p w:rsidR="00EF788D" w:rsidRDefault="00A40CA9">
            <w:pPr>
              <w:spacing w:line="400" w:lineRule="exact"/>
              <w:jc w:val="center"/>
              <w:rPr>
                <w:sz w:val="18"/>
                <w:szCs w:val="18"/>
              </w:rPr>
            </w:pPr>
            <w:r>
              <w:rPr>
                <w:rFonts w:hint="eastAsia"/>
                <w:sz w:val="18"/>
                <w:szCs w:val="18"/>
              </w:rPr>
              <w:t>氧化铕基体溶液</w:t>
            </w:r>
          </w:p>
        </w:tc>
        <w:tc>
          <w:tcPr>
            <w:tcW w:w="2120" w:type="dxa"/>
            <w:tcBorders>
              <w:left w:val="single" w:sz="4" w:space="0" w:color="auto"/>
              <w:bottom w:val="single" w:sz="12" w:space="0" w:color="000000"/>
              <w:right w:val="single" w:sz="4" w:space="0" w:color="auto"/>
            </w:tcBorders>
          </w:tcPr>
          <w:p w:rsidR="00EF788D" w:rsidRDefault="00A40CA9">
            <w:pPr>
              <w:spacing w:line="400" w:lineRule="exact"/>
              <w:jc w:val="center"/>
              <w:rPr>
                <w:sz w:val="18"/>
                <w:szCs w:val="18"/>
              </w:rPr>
            </w:pPr>
            <w:r>
              <w:rPr>
                <w:rFonts w:hint="eastAsia"/>
                <w:sz w:val="18"/>
                <w:szCs w:val="18"/>
              </w:rPr>
              <w:t>混合稀土标准溶液Ⅰ</w:t>
            </w:r>
          </w:p>
        </w:tc>
        <w:tc>
          <w:tcPr>
            <w:tcW w:w="2120" w:type="dxa"/>
            <w:tcBorders>
              <w:left w:val="single" w:sz="4" w:space="0" w:color="auto"/>
              <w:bottom w:val="single" w:sz="12" w:space="0" w:color="000000"/>
            </w:tcBorders>
          </w:tcPr>
          <w:p w:rsidR="00EF788D" w:rsidRDefault="00A40CA9">
            <w:pPr>
              <w:spacing w:line="400" w:lineRule="exact"/>
              <w:jc w:val="center"/>
              <w:rPr>
                <w:sz w:val="18"/>
                <w:szCs w:val="18"/>
              </w:rPr>
            </w:pPr>
            <w:r>
              <w:rPr>
                <w:rFonts w:hint="eastAsia"/>
                <w:sz w:val="18"/>
                <w:szCs w:val="18"/>
              </w:rPr>
              <w:t>混合稀土标准溶液Ⅱ</w:t>
            </w:r>
          </w:p>
        </w:tc>
      </w:tr>
      <w:tr w:rsidR="00EF788D">
        <w:trPr>
          <w:trHeight w:val="418"/>
          <w:jc w:val="center"/>
        </w:trPr>
        <w:tc>
          <w:tcPr>
            <w:tcW w:w="2119" w:type="dxa"/>
            <w:tcBorders>
              <w:top w:val="single" w:sz="12" w:space="0" w:color="000000"/>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.1</w:t>
            </w:r>
          </w:p>
        </w:tc>
        <w:tc>
          <w:tcPr>
            <w:tcW w:w="2119" w:type="dxa"/>
            <w:tcBorders>
              <w:top w:val="single" w:sz="12" w:space="0" w:color="000000"/>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12" w:space="0" w:color="000000"/>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c>
          <w:tcPr>
            <w:tcW w:w="2120" w:type="dxa"/>
            <w:tcBorders>
              <w:top w:val="single" w:sz="12" w:space="0" w:color="000000"/>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r>
      <w:tr w:rsidR="00EF788D">
        <w:trPr>
          <w:trHeight w:val="418"/>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.2</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sz w:val="18"/>
                <w:szCs w:val="18"/>
              </w:rPr>
              <w:t>0.50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r>
      <w:tr w:rsidR="00EF788D">
        <w:trPr>
          <w:trHeight w:val="418"/>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.3</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r>
      <w:tr w:rsidR="00EF788D">
        <w:trPr>
          <w:trHeight w:val="418"/>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.4</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.50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r>
      <w:tr w:rsidR="00EF788D">
        <w:trPr>
          <w:trHeight w:val="418"/>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.5</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5</w:t>
            </w:r>
            <w:r>
              <w:rPr>
                <w:sz w:val="18"/>
                <w:szCs w:val="18"/>
              </w:rPr>
              <w:t>.00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r>
      <w:tr w:rsidR="00EF788D">
        <w:trPr>
          <w:trHeight w:val="431"/>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.1</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r>
      <w:tr w:rsidR="00EF788D">
        <w:trPr>
          <w:trHeight w:val="417"/>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.2</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r>
              <w:rPr>
                <w:sz w:val="18"/>
                <w:szCs w:val="18"/>
              </w:rPr>
              <w:t>.25</w:t>
            </w:r>
          </w:p>
        </w:tc>
      </w:tr>
      <w:tr w:rsidR="00EF788D">
        <w:trPr>
          <w:trHeight w:val="417"/>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.3</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r>
              <w:rPr>
                <w:sz w:val="18"/>
                <w:szCs w:val="18"/>
              </w:rPr>
              <w:t>.50</w:t>
            </w:r>
          </w:p>
        </w:tc>
      </w:tr>
      <w:tr w:rsidR="00EF788D">
        <w:trPr>
          <w:trHeight w:val="417"/>
          <w:jc w:val="center"/>
        </w:trPr>
        <w:tc>
          <w:tcPr>
            <w:tcW w:w="2119" w:type="dxa"/>
            <w:tcBorders>
              <w:top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.4</w:t>
            </w:r>
          </w:p>
        </w:tc>
        <w:tc>
          <w:tcPr>
            <w:tcW w:w="2119"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.50</w:t>
            </w:r>
          </w:p>
        </w:tc>
      </w:tr>
      <w:tr w:rsidR="00EF788D">
        <w:trPr>
          <w:trHeight w:val="465"/>
          <w:jc w:val="center"/>
        </w:trPr>
        <w:tc>
          <w:tcPr>
            <w:tcW w:w="2119" w:type="dxa"/>
            <w:tcBorders>
              <w:top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2</w:t>
            </w:r>
            <w:r>
              <w:rPr>
                <w:sz w:val="18"/>
                <w:szCs w:val="18"/>
              </w:rPr>
              <w:t>.5</w:t>
            </w:r>
          </w:p>
        </w:tc>
        <w:tc>
          <w:tcPr>
            <w:tcW w:w="2119" w:type="dxa"/>
            <w:tcBorders>
              <w:top w:val="single" w:sz="4" w:space="0" w:color="auto"/>
              <w:left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right w:val="single" w:sz="4" w:space="0" w:color="auto"/>
              <w:tl2br w:val="nil"/>
              <w:tr2bl w:val="nil"/>
            </w:tcBorders>
          </w:tcPr>
          <w:p w:rsidR="00EF788D" w:rsidRDefault="00A40CA9">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tl2br w:val="nil"/>
              <w:tr2bl w:val="nil"/>
            </w:tcBorders>
          </w:tcPr>
          <w:p w:rsidR="00EF788D" w:rsidRDefault="00A40CA9">
            <w:pPr>
              <w:spacing w:line="400" w:lineRule="exact"/>
              <w:jc w:val="center"/>
              <w:rPr>
                <w:sz w:val="18"/>
                <w:szCs w:val="18"/>
              </w:rPr>
            </w:pPr>
            <w:r>
              <w:rPr>
                <w:rFonts w:hint="eastAsia"/>
                <w:sz w:val="18"/>
                <w:szCs w:val="18"/>
              </w:rPr>
              <w:t>5</w:t>
            </w:r>
            <w:r>
              <w:rPr>
                <w:sz w:val="18"/>
                <w:szCs w:val="18"/>
              </w:rPr>
              <w:t>.00</w:t>
            </w:r>
          </w:p>
        </w:tc>
      </w:tr>
    </w:tbl>
    <w:p w:rsidR="00EF788D" w:rsidRDefault="00A40CA9">
      <w:pPr>
        <w:spacing w:line="400" w:lineRule="exact"/>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6</w:t>
      </w:r>
      <w:r>
        <w:rPr>
          <w:rFonts w:ascii="黑体" w:eastAsia="黑体" w:hAnsi="黑体" w:hint="eastAsia"/>
          <w:szCs w:val="21"/>
        </w:rPr>
        <w:t xml:space="preserve"> </w:t>
      </w:r>
      <w:r>
        <w:rPr>
          <w:rFonts w:ascii="黑体" w:eastAsia="黑体" w:hAnsi="黑体" w:hint="eastAsia"/>
          <w:szCs w:val="21"/>
        </w:rPr>
        <w:t>系列标准溶液浓度</w:t>
      </w:r>
    </w:p>
    <w:p w:rsidR="00EF788D" w:rsidRDefault="00A40CA9">
      <w:pPr>
        <w:spacing w:line="400" w:lineRule="exact"/>
        <w:ind w:firstLineChars="200" w:firstLine="420"/>
        <w:jc w:val="right"/>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单位为微克每毫升</w:t>
      </w:r>
    </w:p>
    <w:tbl>
      <w:tblPr>
        <w:tblStyle w:val="affa"/>
        <w:tblW w:w="8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4"/>
        <w:gridCol w:w="945"/>
        <w:gridCol w:w="945"/>
        <w:gridCol w:w="945"/>
        <w:gridCol w:w="945"/>
        <w:gridCol w:w="946"/>
        <w:gridCol w:w="946"/>
        <w:gridCol w:w="946"/>
        <w:gridCol w:w="947"/>
      </w:tblGrid>
      <w:tr w:rsidR="00EF788D">
        <w:trPr>
          <w:trHeight w:val="394"/>
          <w:jc w:val="center"/>
        </w:trPr>
        <w:tc>
          <w:tcPr>
            <w:tcW w:w="944" w:type="dxa"/>
            <w:vMerge w:val="restart"/>
            <w:vAlign w:val="center"/>
          </w:tcPr>
          <w:p w:rsidR="00EF788D" w:rsidRDefault="00A40CA9">
            <w:pPr>
              <w:spacing w:line="400" w:lineRule="exact"/>
              <w:jc w:val="center"/>
              <w:rPr>
                <w:sz w:val="18"/>
                <w:szCs w:val="18"/>
              </w:rPr>
            </w:pPr>
            <w:r>
              <w:rPr>
                <w:rFonts w:hint="eastAsia"/>
                <w:sz w:val="18"/>
                <w:szCs w:val="18"/>
              </w:rPr>
              <w:t>标液</w:t>
            </w:r>
          </w:p>
          <w:p w:rsidR="00EF788D" w:rsidRDefault="00A40CA9">
            <w:pPr>
              <w:spacing w:line="400" w:lineRule="exact"/>
              <w:jc w:val="center"/>
              <w:rPr>
                <w:sz w:val="18"/>
                <w:szCs w:val="18"/>
              </w:rPr>
            </w:pPr>
            <w:r>
              <w:rPr>
                <w:rFonts w:hint="eastAsia"/>
                <w:sz w:val="18"/>
                <w:szCs w:val="18"/>
              </w:rPr>
              <w:lastRenderedPageBreak/>
              <w:t>标号</w:t>
            </w:r>
          </w:p>
        </w:tc>
        <w:tc>
          <w:tcPr>
            <w:tcW w:w="7565" w:type="dxa"/>
            <w:gridSpan w:val="8"/>
            <w:vAlign w:val="center"/>
          </w:tcPr>
          <w:p w:rsidR="00EF788D" w:rsidRDefault="00A40CA9">
            <w:pPr>
              <w:spacing w:line="400" w:lineRule="exact"/>
              <w:jc w:val="center"/>
              <w:rPr>
                <w:sz w:val="18"/>
                <w:szCs w:val="18"/>
              </w:rPr>
            </w:pPr>
            <w:r>
              <w:rPr>
                <w:rFonts w:hint="eastAsia"/>
                <w:sz w:val="18"/>
                <w:szCs w:val="18"/>
              </w:rPr>
              <w:lastRenderedPageBreak/>
              <w:t>各单一稀土（以氧化物计）质量浓度</w:t>
            </w:r>
          </w:p>
        </w:tc>
      </w:tr>
      <w:tr w:rsidR="00EF788D">
        <w:trPr>
          <w:trHeight w:val="404"/>
          <w:jc w:val="center"/>
        </w:trPr>
        <w:tc>
          <w:tcPr>
            <w:tcW w:w="944" w:type="dxa"/>
            <w:vMerge/>
            <w:tcBorders>
              <w:bottom w:val="single" w:sz="12" w:space="0" w:color="auto"/>
            </w:tcBorders>
            <w:vAlign w:val="center"/>
          </w:tcPr>
          <w:p w:rsidR="00EF788D" w:rsidRDefault="00EF788D">
            <w:pPr>
              <w:spacing w:line="400" w:lineRule="exact"/>
              <w:jc w:val="center"/>
              <w:rPr>
                <w:sz w:val="18"/>
                <w:szCs w:val="18"/>
              </w:rPr>
            </w:pP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氧化铕</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氧化镧</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氧化铈</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氧化镨</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氧化钕</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氧化钐</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氧化钆</w:t>
            </w:r>
          </w:p>
        </w:tc>
        <w:tc>
          <w:tcPr>
            <w:tcW w:w="947"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氧化铽</w:t>
            </w:r>
          </w:p>
        </w:tc>
      </w:tr>
      <w:tr w:rsidR="00EF788D">
        <w:trPr>
          <w:trHeight w:val="394"/>
          <w:jc w:val="center"/>
        </w:trPr>
        <w:tc>
          <w:tcPr>
            <w:tcW w:w="944"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lastRenderedPageBreak/>
              <w:t>1.1</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7"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1.2</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1.3</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1.4</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w:t>
            </w:r>
          </w:p>
        </w:tc>
      </w:tr>
      <w:tr w:rsidR="00EF788D">
        <w:trPr>
          <w:trHeight w:val="394"/>
          <w:jc w:val="center"/>
        </w:trPr>
        <w:tc>
          <w:tcPr>
            <w:tcW w:w="944" w:type="dxa"/>
            <w:tcBorders>
              <w:tl2br w:val="nil"/>
              <w:tr2bl w:val="nil"/>
            </w:tcBorders>
            <w:vAlign w:val="center"/>
          </w:tcPr>
          <w:p w:rsidR="00EF788D" w:rsidRDefault="00EF788D">
            <w:pPr>
              <w:spacing w:line="400" w:lineRule="exact"/>
              <w:jc w:val="center"/>
              <w:rPr>
                <w:sz w:val="18"/>
                <w:szCs w:val="18"/>
              </w:rPr>
            </w:pP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氧化镝</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氧化钬</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氧化铒</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氧化铥</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氧化镱</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氧化镥</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氧化钇</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1.2</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1.3</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2.00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1.4</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5.00</w:t>
            </w:r>
          </w:p>
        </w:tc>
      </w:tr>
      <w:tr w:rsidR="00EF788D">
        <w:trPr>
          <w:trHeight w:val="394"/>
          <w:jc w:val="center"/>
        </w:trPr>
        <w:tc>
          <w:tcPr>
            <w:tcW w:w="944"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1.5</w:t>
            </w:r>
          </w:p>
        </w:tc>
        <w:tc>
          <w:tcPr>
            <w:tcW w:w="945"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5"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5"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5"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6"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946" w:type="dxa"/>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c>
          <w:tcPr>
            <w:tcW w:w="1893" w:type="dxa"/>
            <w:gridSpan w:val="2"/>
            <w:tcBorders>
              <w:bottom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w:t>
            </w:r>
          </w:p>
        </w:tc>
      </w:tr>
      <w:tr w:rsidR="00EF788D">
        <w:trPr>
          <w:trHeight w:val="394"/>
          <w:jc w:val="center"/>
        </w:trPr>
        <w:tc>
          <w:tcPr>
            <w:tcW w:w="944" w:type="dxa"/>
            <w:vMerge w:val="restart"/>
            <w:tcBorders>
              <w:top w:val="single" w:sz="12" w:space="0" w:color="auto"/>
            </w:tcBorders>
            <w:vAlign w:val="center"/>
          </w:tcPr>
          <w:p w:rsidR="00EF788D" w:rsidRDefault="00A40CA9">
            <w:pPr>
              <w:spacing w:line="400" w:lineRule="exact"/>
              <w:jc w:val="center"/>
              <w:rPr>
                <w:sz w:val="18"/>
                <w:szCs w:val="18"/>
              </w:rPr>
            </w:pPr>
            <w:r>
              <w:rPr>
                <w:rFonts w:hint="eastAsia"/>
                <w:sz w:val="18"/>
                <w:szCs w:val="18"/>
              </w:rPr>
              <w:t>标液</w:t>
            </w:r>
          </w:p>
          <w:p w:rsidR="00EF788D" w:rsidRDefault="00A40CA9">
            <w:pPr>
              <w:spacing w:line="400" w:lineRule="exact"/>
              <w:jc w:val="center"/>
              <w:rPr>
                <w:sz w:val="18"/>
                <w:szCs w:val="18"/>
              </w:rPr>
            </w:pPr>
            <w:r>
              <w:rPr>
                <w:rFonts w:hint="eastAsia"/>
                <w:sz w:val="18"/>
                <w:szCs w:val="18"/>
              </w:rPr>
              <w:t>标号</w:t>
            </w:r>
          </w:p>
        </w:tc>
        <w:tc>
          <w:tcPr>
            <w:tcW w:w="7565" w:type="dxa"/>
            <w:gridSpan w:val="8"/>
            <w:tcBorders>
              <w:top w:val="single" w:sz="12" w:space="0" w:color="auto"/>
            </w:tcBorders>
            <w:vAlign w:val="center"/>
          </w:tcPr>
          <w:p w:rsidR="00EF788D" w:rsidRDefault="00A40CA9">
            <w:pPr>
              <w:spacing w:line="400" w:lineRule="exact"/>
              <w:jc w:val="center"/>
              <w:rPr>
                <w:sz w:val="18"/>
                <w:szCs w:val="18"/>
              </w:rPr>
            </w:pPr>
            <w:r>
              <w:rPr>
                <w:rFonts w:hint="eastAsia"/>
                <w:sz w:val="18"/>
                <w:szCs w:val="18"/>
              </w:rPr>
              <w:t>各单一稀土（以氧化物计）质量浓度</w:t>
            </w:r>
          </w:p>
        </w:tc>
      </w:tr>
      <w:tr w:rsidR="00EF788D">
        <w:trPr>
          <w:trHeight w:val="404"/>
          <w:jc w:val="center"/>
        </w:trPr>
        <w:tc>
          <w:tcPr>
            <w:tcW w:w="944" w:type="dxa"/>
            <w:vMerge/>
            <w:tcBorders>
              <w:bottom w:val="single" w:sz="12" w:space="0" w:color="auto"/>
            </w:tcBorders>
            <w:vAlign w:val="center"/>
          </w:tcPr>
          <w:p w:rsidR="00EF788D" w:rsidRDefault="00EF788D">
            <w:pPr>
              <w:spacing w:line="400" w:lineRule="exact"/>
              <w:jc w:val="center"/>
              <w:rPr>
                <w:sz w:val="18"/>
                <w:szCs w:val="18"/>
              </w:rPr>
            </w:pP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氧化铕</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氧化镧</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氧化铈</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氧化镨</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氧化钕</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氧化钐</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氧化钆</w:t>
            </w:r>
          </w:p>
        </w:tc>
        <w:tc>
          <w:tcPr>
            <w:tcW w:w="947"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氧化铽</w:t>
            </w:r>
          </w:p>
        </w:tc>
      </w:tr>
      <w:tr w:rsidR="00EF788D">
        <w:trPr>
          <w:trHeight w:val="394"/>
          <w:jc w:val="center"/>
        </w:trPr>
        <w:tc>
          <w:tcPr>
            <w:tcW w:w="944"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2.1</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7"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2.2</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2.3</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2.4</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r>
      <w:tr w:rsidR="00EF788D">
        <w:trPr>
          <w:trHeight w:val="394"/>
          <w:jc w:val="center"/>
        </w:trPr>
        <w:tc>
          <w:tcPr>
            <w:tcW w:w="944" w:type="dxa"/>
            <w:tcBorders>
              <w:tl2br w:val="nil"/>
              <w:tr2bl w:val="nil"/>
            </w:tcBorders>
            <w:vAlign w:val="center"/>
          </w:tcPr>
          <w:p w:rsidR="00EF788D" w:rsidRDefault="00EF788D">
            <w:pPr>
              <w:spacing w:line="400" w:lineRule="exact"/>
              <w:jc w:val="center"/>
              <w:rPr>
                <w:sz w:val="18"/>
                <w:szCs w:val="18"/>
              </w:rPr>
            </w:pP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氧化镝</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氧化钬</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氧化铒</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氧化铥</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氧化镱</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氧化镥</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氧化钇</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2.2</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2.3</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2.4</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0.50</w:t>
            </w:r>
          </w:p>
        </w:tc>
      </w:tr>
      <w:tr w:rsidR="00EF788D">
        <w:trPr>
          <w:trHeight w:val="430"/>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1.00</w:t>
            </w:r>
          </w:p>
        </w:tc>
      </w:tr>
    </w:tbl>
    <w:p w:rsidR="00EF788D" w:rsidRDefault="00A40CA9">
      <w:pPr>
        <w:spacing w:line="400" w:lineRule="exact"/>
        <w:rPr>
          <w:rFonts w:ascii="黑体" w:eastAsia="黑体" w:hAnsi="黑体"/>
          <w:color w:val="000000" w:themeColor="text1"/>
          <w:szCs w:val="21"/>
        </w:rPr>
      </w:pPr>
      <w:r>
        <w:rPr>
          <w:rFonts w:ascii="黑体" w:eastAsia="黑体" w:hAnsi="黑体" w:hint="eastAsia"/>
          <w:color w:val="000000" w:themeColor="text1"/>
          <w:szCs w:val="21"/>
        </w:rPr>
        <w:t>4.5.4.2</w:t>
      </w:r>
      <w:r>
        <w:rPr>
          <w:rFonts w:ascii="黑体" w:eastAsia="黑体" w:hAnsi="黑体" w:hint="eastAsia"/>
          <w:color w:val="000000" w:themeColor="text1"/>
          <w:szCs w:val="21"/>
        </w:rPr>
        <w:t>空白试验的系列标准溶液的配制</w:t>
      </w:r>
    </w:p>
    <w:p w:rsidR="00EF788D" w:rsidRDefault="00A40CA9">
      <w:pPr>
        <w:spacing w:line="400" w:lineRule="exact"/>
        <w:ind w:firstLine="420"/>
        <w:rPr>
          <w:szCs w:val="21"/>
        </w:rPr>
      </w:pPr>
      <w:r>
        <w:rPr>
          <w:rFonts w:hint="eastAsia"/>
          <w:szCs w:val="21"/>
        </w:rPr>
        <w:t>将各稀土氧化物标准溶液（</w:t>
      </w:r>
      <w:r>
        <w:rPr>
          <w:rFonts w:hint="eastAsia"/>
          <w:szCs w:val="21"/>
        </w:rPr>
        <w:t>4.2.6~4.2.19</w:t>
      </w:r>
      <w:r>
        <w:rPr>
          <w:rFonts w:hint="eastAsia"/>
          <w:szCs w:val="21"/>
        </w:rPr>
        <w:t>）按表</w:t>
      </w:r>
      <w:r>
        <w:rPr>
          <w:rFonts w:hint="eastAsia"/>
          <w:szCs w:val="21"/>
        </w:rPr>
        <w:t>5</w:t>
      </w:r>
      <w:r>
        <w:rPr>
          <w:rFonts w:hint="eastAsia"/>
          <w:szCs w:val="21"/>
        </w:rPr>
        <w:t>分别移入</w:t>
      </w:r>
      <w:r>
        <w:rPr>
          <w:rFonts w:hint="eastAsia"/>
          <w:szCs w:val="21"/>
        </w:rPr>
        <w:t>4</w:t>
      </w:r>
      <w:r>
        <w:rPr>
          <w:rFonts w:hint="eastAsia"/>
          <w:szCs w:val="21"/>
        </w:rPr>
        <w:t>个</w:t>
      </w:r>
      <w:r>
        <w:rPr>
          <w:rFonts w:hint="eastAsia"/>
          <w:szCs w:val="21"/>
        </w:rPr>
        <w:t>100mL</w:t>
      </w:r>
      <w:r>
        <w:rPr>
          <w:rFonts w:hint="eastAsia"/>
          <w:szCs w:val="21"/>
        </w:rPr>
        <w:t>容量瓶中，用盐酸（</w:t>
      </w:r>
      <w:r>
        <w:rPr>
          <w:rFonts w:hint="eastAsia"/>
          <w:szCs w:val="21"/>
        </w:rPr>
        <w:t>4.2.3</w:t>
      </w:r>
      <w:r>
        <w:rPr>
          <w:rFonts w:hint="eastAsia"/>
          <w:szCs w:val="21"/>
        </w:rPr>
        <w:t>）稀释至刻度，混匀，待用。系列标准溶液浓度见表</w:t>
      </w:r>
      <w:r>
        <w:rPr>
          <w:rFonts w:hint="eastAsia"/>
          <w:szCs w:val="21"/>
        </w:rPr>
        <w:t>7</w:t>
      </w:r>
      <w:r>
        <w:rPr>
          <w:rFonts w:hint="eastAsia"/>
          <w:szCs w:val="21"/>
        </w:rPr>
        <w:t>。</w:t>
      </w:r>
    </w:p>
    <w:p w:rsidR="00EF788D" w:rsidRDefault="00A40CA9">
      <w:pPr>
        <w:spacing w:line="400" w:lineRule="exact"/>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7</w:t>
      </w:r>
      <w:r>
        <w:rPr>
          <w:rFonts w:ascii="黑体" w:eastAsia="黑体" w:hAnsi="黑体" w:hint="eastAsia"/>
          <w:szCs w:val="21"/>
        </w:rPr>
        <w:t xml:space="preserve">  </w:t>
      </w:r>
      <w:r>
        <w:rPr>
          <w:rFonts w:ascii="黑体" w:eastAsia="黑体" w:hAnsi="黑体" w:hint="eastAsia"/>
          <w:szCs w:val="21"/>
        </w:rPr>
        <w:t>空白试验系列标准溶液浓度</w:t>
      </w:r>
    </w:p>
    <w:p w:rsidR="00EF788D" w:rsidRDefault="00A40CA9">
      <w:pPr>
        <w:spacing w:line="400" w:lineRule="exact"/>
        <w:ind w:firstLineChars="200" w:firstLine="420"/>
        <w:jc w:val="right"/>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单位为微克每毫升</w:t>
      </w:r>
    </w:p>
    <w:tbl>
      <w:tblPr>
        <w:tblStyle w:val="affa"/>
        <w:tblW w:w="8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4"/>
        <w:gridCol w:w="945"/>
        <w:gridCol w:w="945"/>
        <w:gridCol w:w="945"/>
        <w:gridCol w:w="945"/>
        <w:gridCol w:w="946"/>
        <w:gridCol w:w="946"/>
        <w:gridCol w:w="946"/>
        <w:gridCol w:w="947"/>
      </w:tblGrid>
      <w:tr w:rsidR="00EF788D">
        <w:trPr>
          <w:trHeight w:val="394"/>
          <w:jc w:val="center"/>
        </w:trPr>
        <w:tc>
          <w:tcPr>
            <w:tcW w:w="944" w:type="dxa"/>
            <w:vMerge w:val="restart"/>
            <w:vAlign w:val="center"/>
          </w:tcPr>
          <w:p w:rsidR="00EF788D" w:rsidRDefault="00A40CA9">
            <w:pPr>
              <w:spacing w:line="400" w:lineRule="exact"/>
              <w:jc w:val="center"/>
              <w:rPr>
                <w:sz w:val="18"/>
                <w:szCs w:val="18"/>
              </w:rPr>
            </w:pPr>
            <w:r>
              <w:rPr>
                <w:rFonts w:hint="eastAsia"/>
                <w:sz w:val="18"/>
                <w:szCs w:val="18"/>
              </w:rPr>
              <w:t>标液</w:t>
            </w:r>
          </w:p>
          <w:p w:rsidR="00EF788D" w:rsidRDefault="00A40CA9">
            <w:pPr>
              <w:spacing w:line="400" w:lineRule="exact"/>
              <w:jc w:val="center"/>
              <w:rPr>
                <w:sz w:val="18"/>
                <w:szCs w:val="18"/>
              </w:rPr>
            </w:pPr>
            <w:r>
              <w:rPr>
                <w:rFonts w:hint="eastAsia"/>
                <w:sz w:val="18"/>
                <w:szCs w:val="18"/>
              </w:rPr>
              <w:t>标号</w:t>
            </w:r>
          </w:p>
        </w:tc>
        <w:tc>
          <w:tcPr>
            <w:tcW w:w="7565" w:type="dxa"/>
            <w:gridSpan w:val="8"/>
            <w:vAlign w:val="center"/>
          </w:tcPr>
          <w:p w:rsidR="00EF788D" w:rsidRDefault="00A40CA9">
            <w:pPr>
              <w:spacing w:line="400" w:lineRule="exact"/>
              <w:jc w:val="center"/>
              <w:rPr>
                <w:sz w:val="18"/>
                <w:szCs w:val="18"/>
              </w:rPr>
            </w:pPr>
            <w:r>
              <w:rPr>
                <w:rFonts w:hint="eastAsia"/>
                <w:sz w:val="18"/>
                <w:szCs w:val="18"/>
              </w:rPr>
              <w:t>各单一稀土（以氧化物计）质量浓度</w:t>
            </w:r>
          </w:p>
        </w:tc>
      </w:tr>
      <w:tr w:rsidR="00EF788D">
        <w:trPr>
          <w:trHeight w:val="404"/>
          <w:jc w:val="center"/>
        </w:trPr>
        <w:tc>
          <w:tcPr>
            <w:tcW w:w="944" w:type="dxa"/>
            <w:vMerge/>
            <w:tcBorders>
              <w:bottom w:val="single" w:sz="12" w:space="0" w:color="auto"/>
            </w:tcBorders>
            <w:vAlign w:val="center"/>
          </w:tcPr>
          <w:p w:rsidR="00EF788D" w:rsidRDefault="00EF788D">
            <w:pPr>
              <w:spacing w:line="400" w:lineRule="exact"/>
              <w:jc w:val="center"/>
              <w:rPr>
                <w:sz w:val="18"/>
                <w:szCs w:val="18"/>
              </w:rPr>
            </w:pP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氧化铕</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氧化镧</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氧化铈</w:t>
            </w:r>
          </w:p>
        </w:tc>
        <w:tc>
          <w:tcPr>
            <w:tcW w:w="945"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氧化镨</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氧化钕</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氧化钐</w:t>
            </w:r>
          </w:p>
        </w:tc>
        <w:tc>
          <w:tcPr>
            <w:tcW w:w="946"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氧化钆</w:t>
            </w:r>
          </w:p>
        </w:tc>
        <w:tc>
          <w:tcPr>
            <w:tcW w:w="947" w:type="dxa"/>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氧化铽</w:t>
            </w:r>
          </w:p>
        </w:tc>
      </w:tr>
      <w:tr w:rsidR="00EF788D">
        <w:trPr>
          <w:trHeight w:val="394"/>
          <w:jc w:val="center"/>
        </w:trPr>
        <w:tc>
          <w:tcPr>
            <w:tcW w:w="944"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1</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7" w:type="dxa"/>
            <w:tcBorders>
              <w:top w:val="single" w:sz="12" w:space="0" w:color="auto"/>
              <w:tl2br w:val="nil"/>
              <w:tr2bl w:val="nil"/>
            </w:tcBorders>
            <w:vAlign w:val="center"/>
          </w:tcPr>
          <w:p w:rsidR="00EF788D" w:rsidRDefault="00A40CA9">
            <w:pPr>
              <w:spacing w:line="400" w:lineRule="exact"/>
              <w:jc w:val="center"/>
              <w:rPr>
                <w:sz w:val="18"/>
                <w:szCs w:val="18"/>
              </w:rPr>
            </w:pPr>
            <w:r>
              <w:rPr>
                <w:rFonts w:hint="eastAsia"/>
                <w:sz w:val="18"/>
                <w:szCs w:val="18"/>
              </w:rPr>
              <w:t>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lastRenderedPageBreak/>
              <w:t>2</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3</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4</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7"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r>
      <w:tr w:rsidR="00EF788D">
        <w:trPr>
          <w:trHeight w:val="394"/>
          <w:jc w:val="center"/>
        </w:trPr>
        <w:tc>
          <w:tcPr>
            <w:tcW w:w="944" w:type="dxa"/>
            <w:tcBorders>
              <w:tl2br w:val="nil"/>
              <w:tr2bl w:val="nil"/>
            </w:tcBorders>
            <w:vAlign w:val="center"/>
          </w:tcPr>
          <w:p w:rsidR="00EF788D" w:rsidRDefault="00EF788D">
            <w:pPr>
              <w:spacing w:line="400" w:lineRule="exact"/>
              <w:jc w:val="center"/>
              <w:rPr>
                <w:sz w:val="18"/>
                <w:szCs w:val="18"/>
              </w:rPr>
            </w:pP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氧化镝</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氧化钬</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氧化铒</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氧化铥</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氧化镱</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氧化镥</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氧化钇</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2</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0.01</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3</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0.05</w:t>
            </w:r>
          </w:p>
        </w:tc>
      </w:tr>
      <w:tr w:rsidR="00EF788D">
        <w:trPr>
          <w:trHeight w:val="394"/>
          <w:jc w:val="center"/>
        </w:trPr>
        <w:tc>
          <w:tcPr>
            <w:tcW w:w="944"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4</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c>
          <w:tcPr>
            <w:tcW w:w="1893" w:type="dxa"/>
            <w:gridSpan w:val="2"/>
            <w:tcBorders>
              <w:tl2br w:val="nil"/>
              <w:tr2bl w:val="nil"/>
            </w:tcBorders>
            <w:vAlign w:val="center"/>
          </w:tcPr>
          <w:p w:rsidR="00EF788D" w:rsidRDefault="00A40CA9">
            <w:pPr>
              <w:spacing w:line="400" w:lineRule="exact"/>
              <w:jc w:val="center"/>
              <w:rPr>
                <w:sz w:val="18"/>
                <w:szCs w:val="18"/>
              </w:rPr>
            </w:pPr>
            <w:r>
              <w:rPr>
                <w:rFonts w:hint="eastAsia"/>
                <w:sz w:val="18"/>
                <w:szCs w:val="18"/>
              </w:rPr>
              <w:t>0.10</w:t>
            </w:r>
          </w:p>
        </w:tc>
      </w:tr>
    </w:tbl>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4.5.5 </w:t>
      </w:r>
      <w:r>
        <w:rPr>
          <w:rFonts w:eastAsia="黑体" w:hint="eastAsia"/>
          <w:color w:val="000000" w:themeColor="text1"/>
          <w:szCs w:val="21"/>
        </w:rPr>
        <w:t>分析试液的配制</w:t>
      </w:r>
    </w:p>
    <w:p w:rsidR="00EF788D" w:rsidRDefault="00A40CA9">
      <w:pPr>
        <w:spacing w:line="400" w:lineRule="exact"/>
        <w:ind w:firstLineChars="200" w:firstLine="420"/>
        <w:rPr>
          <w:szCs w:val="21"/>
        </w:rPr>
      </w:pPr>
      <w:r>
        <w:rPr>
          <w:rFonts w:hint="eastAsia"/>
          <w:szCs w:val="21"/>
        </w:rPr>
        <w:t>将试料（</w:t>
      </w:r>
      <w:r>
        <w:rPr>
          <w:rFonts w:hint="eastAsia"/>
          <w:szCs w:val="21"/>
        </w:rPr>
        <w:t>4.5.1</w:t>
      </w:r>
      <w:r>
        <w:rPr>
          <w:rFonts w:hint="eastAsia"/>
          <w:szCs w:val="21"/>
        </w:rPr>
        <w:t>）置于</w:t>
      </w:r>
      <w:r>
        <w:rPr>
          <w:rFonts w:hint="eastAsia"/>
          <w:szCs w:val="21"/>
        </w:rPr>
        <w:t>100</w:t>
      </w:r>
      <w:r>
        <w:rPr>
          <w:szCs w:val="21"/>
        </w:rPr>
        <w:t>mL</w:t>
      </w:r>
      <w:r>
        <w:rPr>
          <w:rFonts w:hint="eastAsia"/>
          <w:szCs w:val="21"/>
        </w:rPr>
        <w:t>烧杯中，加入</w:t>
      </w:r>
      <w:r>
        <w:rPr>
          <w:rFonts w:hint="eastAsia"/>
          <w:szCs w:val="21"/>
        </w:rPr>
        <w:t>10mL</w:t>
      </w:r>
      <w:r>
        <w:rPr>
          <w:rFonts w:hint="eastAsia"/>
          <w:szCs w:val="21"/>
        </w:rPr>
        <w:t>水，加入</w:t>
      </w:r>
      <w:r>
        <w:rPr>
          <w:rFonts w:hint="eastAsia"/>
          <w:szCs w:val="21"/>
        </w:rPr>
        <w:t>10mL</w:t>
      </w:r>
      <w:r>
        <w:rPr>
          <w:rFonts w:hint="eastAsia"/>
          <w:szCs w:val="21"/>
        </w:rPr>
        <w:t>盐酸（</w:t>
      </w:r>
      <w:r>
        <w:rPr>
          <w:rFonts w:hint="eastAsia"/>
          <w:szCs w:val="21"/>
        </w:rPr>
        <w:t>4.2.2</w:t>
      </w:r>
      <w:r>
        <w:rPr>
          <w:rFonts w:hint="eastAsia"/>
          <w:szCs w:val="21"/>
        </w:rPr>
        <w:t>），低温加热至溶解完全，冷却至室温，移入</w:t>
      </w:r>
      <w:r>
        <w:rPr>
          <w:szCs w:val="21"/>
        </w:rPr>
        <w:t>5</w:t>
      </w:r>
      <w:r>
        <w:rPr>
          <w:rFonts w:hint="eastAsia"/>
          <w:szCs w:val="21"/>
        </w:rPr>
        <w:t>0mL</w:t>
      </w:r>
      <w:r>
        <w:rPr>
          <w:rFonts w:hint="eastAsia"/>
          <w:szCs w:val="21"/>
        </w:rPr>
        <w:t>容量瓶中，用水稀释至刻度，混匀，待用。</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4.6 </w:t>
      </w:r>
      <w:r>
        <w:rPr>
          <w:rFonts w:eastAsia="黑体" w:hint="eastAsia"/>
          <w:color w:val="000000" w:themeColor="text1"/>
          <w:szCs w:val="21"/>
        </w:rPr>
        <w:t>测定</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4.6.1 </w:t>
      </w:r>
      <w:r>
        <w:rPr>
          <w:rFonts w:eastAsia="黑体" w:hint="eastAsia"/>
          <w:color w:val="000000" w:themeColor="text1"/>
          <w:szCs w:val="21"/>
        </w:rPr>
        <w:t>基体匹配法标准曲线的绘制</w:t>
      </w:r>
    </w:p>
    <w:p w:rsidR="00EF788D" w:rsidRDefault="00A40CA9">
      <w:pPr>
        <w:spacing w:line="400" w:lineRule="exact"/>
        <w:ind w:firstLineChars="200" w:firstLine="420"/>
        <w:rPr>
          <w:szCs w:val="21"/>
        </w:rPr>
      </w:pPr>
      <w:r>
        <w:rPr>
          <w:rFonts w:hint="eastAsia"/>
          <w:szCs w:val="21"/>
        </w:rPr>
        <w:t>待电感耦合等离子体发射光谱仪运行稳定后，在选定的仪器工作条件下，依次测定基体匹配的系列标准溶液（</w:t>
      </w:r>
      <w:r>
        <w:rPr>
          <w:rFonts w:hint="eastAsia"/>
          <w:szCs w:val="21"/>
        </w:rPr>
        <w:t>4</w:t>
      </w:r>
      <w:r>
        <w:rPr>
          <w:szCs w:val="21"/>
        </w:rPr>
        <w:t>.5.4.1</w:t>
      </w:r>
      <w:r>
        <w:rPr>
          <w:rFonts w:hint="eastAsia"/>
          <w:szCs w:val="21"/>
        </w:rPr>
        <w:t>）中待测元素的发射强度，进行标准化或校准标准曲线，各元素标准曲线的相关系数应在</w:t>
      </w:r>
      <w:r>
        <w:rPr>
          <w:rFonts w:hint="eastAsia"/>
          <w:szCs w:val="21"/>
        </w:rPr>
        <w:t>0.9995</w:t>
      </w:r>
      <w:r>
        <w:rPr>
          <w:rFonts w:hint="eastAsia"/>
          <w:szCs w:val="21"/>
        </w:rPr>
        <w:t>以上，否则需重新进行标准化或重新配置标准溶液进行标准化。</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4.6.2 </w:t>
      </w:r>
      <w:r>
        <w:rPr>
          <w:rFonts w:eastAsia="黑体" w:hint="eastAsia"/>
          <w:color w:val="000000" w:themeColor="text1"/>
          <w:szCs w:val="21"/>
        </w:rPr>
        <w:t>分析试液的测定</w:t>
      </w:r>
    </w:p>
    <w:p w:rsidR="00EF788D" w:rsidRDefault="00A40CA9">
      <w:pPr>
        <w:spacing w:line="400" w:lineRule="exact"/>
        <w:ind w:firstLineChars="200" w:firstLine="420"/>
        <w:rPr>
          <w:szCs w:val="21"/>
        </w:rPr>
      </w:pPr>
      <w:r>
        <w:rPr>
          <w:rFonts w:hint="eastAsia"/>
          <w:szCs w:val="21"/>
        </w:rPr>
        <w:t>在基体匹配法的标准曲线（</w:t>
      </w:r>
      <w:r>
        <w:rPr>
          <w:rFonts w:hint="eastAsia"/>
          <w:szCs w:val="21"/>
        </w:rPr>
        <w:t>4.6.1</w:t>
      </w:r>
      <w:r>
        <w:rPr>
          <w:rFonts w:hint="eastAsia"/>
          <w:szCs w:val="21"/>
        </w:rPr>
        <w:t>）符合测定的要求后，立即测定分析试液（</w:t>
      </w:r>
      <w:r>
        <w:rPr>
          <w:rFonts w:hint="eastAsia"/>
          <w:szCs w:val="21"/>
        </w:rPr>
        <w:t>4</w:t>
      </w:r>
      <w:r>
        <w:rPr>
          <w:szCs w:val="21"/>
        </w:rPr>
        <w:t>.5.5</w:t>
      </w:r>
      <w:r>
        <w:rPr>
          <w:rFonts w:hint="eastAsia"/>
          <w:szCs w:val="21"/>
        </w:rPr>
        <w:t>）中测定元素的发射强度，仪器根据标准曲线（</w:t>
      </w:r>
      <w:r>
        <w:rPr>
          <w:rFonts w:hint="eastAsia"/>
          <w:szCs w:val="21"/>
        </w:rPr>
        <w:t>4</w:t>
      </w:r>
      <w:r>
        <w:rPr>
          <w:szCs w:val="21"/>
        </w:rPr>
        <w:t>.6.1</w:t>
      </w:r>
      <w:r>
        <w:rPr>
          <w:rFonts w:hint="eastAsia"/>
          <w:szCs w:val="21"/>
        </w:rPr>
        <w:t>），自动进行数据处理，计算并输出各元素含量。</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4.6.3 </w:t>
      </w:r>
      <w:r>
        <w:rPr>
          <w:rFonts w:eastAsia="黑体" w:hint="eastAsia"/>
          <w:color w:val="000000" w:themeColor="text1"/>
          <w:szCs w:val="21"/>
        </w:rPr>
        <w:t>空白试验的标准曲线的绘制</w:t>
      </w:r>
    </w:p>
    <w:p w:rsidR="00EF788D" w:rsidRDefault="00A40CA9">
      <w:pPr>
        <w:spacing w:line="400" w:lineRule="exact"/>
        <w:ind w:firstLineChars="200" w:firstLine="420"/>
        <w:rPr>
          <w:szCs w:val="21"/>
        </w:rPr>
      </w:pPr>
      <w:r>
        <w:rPr>
          <w:rFonts w:hint="eastAsia"/>
          <w:szCs w:val="21"/>
        </w:rPr>
        <w:t>待电感耦合等离子体发射光谱仪运行稳定后，在选定的仪器工作条件下，依次测定空白试验液的系列标准溶液（</w:t>
      </w:r>
      <w:r>
        <w:rPr>
          <w:rFonts w:hint="eastAsia"/>
          <w:szCs w:val="21"/>
        </w:rPr>
        <w:t>4</w:t>
      </w:r>
      <w:r>
        <w:rPr>
          <w:szCs w:val="21"/>
        </w:rPr>
        <w:t>.5.4.</w:t>
      </w:r>
      <w:r>
        <w:rPr>
          <w:rFonts w:hint="eastAsia"/>
          <w:szCs w:val="21"/>
        </w:rPr>
        <w:t>2</w:t>
      </w:r>
      <w:r>
        <w:rPr>
          <w:rFonts w:hint="eastAsia"/>
          <w:szCs w:val="21"/>
        </w:rPr>
        <w:t>）中待测元素的发射强度，进行标准化或校准标准曲线，各元素标准曲线的相关系数应在</w:t>
      </w:r>
      <w:r>
        <w:rPr>
          <w:rFonts w:hint="eastAsia"/>
          <w:szCs w:val="21"/>
        </w:rPr>
        <w:t>0.9995</w:t>
      </w:r>
      <w:r>
        <w:rPr>
          <w:rFonts w:hint="eastAsia"/>
          <w:szCs w:val="21"/>
        </w:rPr>
        <w:t>以上，否则需重新进行标准化或重新配置标准溶液进行标准化。</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4.6.4 </w:t>
      </w:r>
      <w:r>
        <w:rPr>
          <w:rFonts w:eastAsia="黑体" w:hint="eastAsia"/>
          <w:color w:val="000000" w:themeColor="text1"/>
          <w:szCs w:val="21"/>
        </w:rPr>
        <w:t>空白试</w:t>
      </w:r>
      <w:r>
        <w:rPr>
          <w:rFonts w:eastAsia="黑体" w:hint="eastAsia"/>
          <w:color w:val="000000" w:themeColor="text1"/>
          <w:szCs w:val="21"/>
        </w:rPr>
        <w:t>验液的测定</w:t>
      </w:r>
    </w:p>
    <w:p w:rsidR="00EF788D" w:rsidRDefault="00A40CA9">
      <w:pPr>
        <w:spacing w:line="400" w:lineRule="exact"/>
        <w:ind w:firstLineChars="200" w:firstLine="420"/>
        <w:rPr>
          <w:szCs w:val="21"/>
        </w:rPr>
      </w:pPr>
      <w:r>
        <w:rPr>
          <w:rFonts w:hint="eastAsia"/>
          <w:szCs w:val="21"/>
        </w:rPr>
        <w:t>在空白试验的标准曲线（</w:t>
      </w:r>
      <w:r>
        <w:rPr>
          <w:rFonts w:hint="eastAsia"/>
          <w:szCs w:val="21"/>
        </w:rPr>
        <w:t>4.6.3</w:t>
      </w:r>
      <w:r>
        <w:rPr>
          <w:rFonts w:hint="eastAsia"/>
          <w:szCs w:val="21"/>
        </w:rPr>
        <w:t>）符合测定的要求后，立即测定空白试验液（</w:t>
      </w:r>
      <w:r>
        <w:rPr>
          <w:rFonts w:hint="eastAsia"/>
          <w:szCs w:val="21"/>
        </w:rPr>
        <w:t>4.5.3</w:t>
      </w:r>
      <w:r>
        <w:rPr>
          <w:rFonts w:hint="eastAsia"/>
          <w:szCs w:val="21"/>
        </w:rPr>
        <w:t>）中测定元素的发射强度，仪器根据标准曲线（</w:t>
      </w:r>
      <w:r>
        <w:rPr>
          <w:rFonts w:hint="eastAsia"/>
          <w:szCs w:val="21"/>
        </w:rPr>
        <w:t>4</w:t>
      </w:r>
      <w:r>
        <w:rPr>
          <w:szCs w:val="21"/>
        </w:rPr>
        <w:t>.6.</w:t>
      </w:r>
      <w:r>
        <w:rPr>
          <w:rFonts w:hint="eastAsia"/>
          <w:szCs w:val="21"/>
        </w:rPr>
        <w:t>3</w:t>
      </w:r>
      <w:r>
        <w:rPr>
          <w:rFonts w:hint="eastAsia"/>
          <w:szCs w:val="21"/>
        </w:rPr>
        <w:t>），自动进行数据处理，计算并输出各元素含量。</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4.7 </w:t>
      </w:r>
      <w:r>
        <w:rPr>
          <w:rFonts w:eastAsia="黑体" w:hint="eastAsia"/>
          <w:color w:val="000000" w:themeColor="text1"/>
          <w:szCs w:val="21"/>
        </w:rPr>
        <w:t>试验数据处理</w:t>
      </w:r>
    </w:p>
    <w:p w:rsidR="00EF788D" w:rsidRDefault="00A40CA9">
      <w:pPr>
        <w:spacing w:line="400" w:lineRule="exact"/>
        <w:ind w:firstLineChars="200" w:firstLine="420"/>
        <w:rPr>
          <w:szCs w:val="21"/>
        </w:rPr>
      </w:pPr>
      <w:r>
        <w:rPr>
          <w:rFonts w:hint="eastAsia"/>
          <w:szCs w:val="21"/>
        </w:rPr>
        <w:t>待测元素</w:t>
      </w:r>
      <w:r>
        <w:rPr>
          <w:rFonts w:hint="eastAsia"/>
          <w:i/>
          <w:iCs/>
          <w:szCs w:val="21"/>
        </w:rPr>
        <w:t>X</w:t>
      </w:r>
      <w:r>
        <w:rPr>
          <w:rFonts w:hint="eastAsia"/>
          <w:szCs w:val="21"/>
        </w:rPr>
        <w:t>以质量分数</w:t>
      </w:r>
      <w:r>
        <w:rPr>
          <w:i/>
        </w:rPr>
        <w:t>w</w:t>
      </w:r>
      <w:r>
        <w:rPr>
          <w:rFonts w:hint="eastAsia"/>
          <w:vertAlign w:val="subscript"/>
        </w:rPr>
        <w:t>1x</w:t>
      </w:r>
      <w:r>
        <w:rPr>
          <w:rFonts w:hint="eastAsia"/>
          <w:szCs w:val="21"/>
        </w:rPr>
        <w:t>计，按公式（</w:t>
      </w:r>
      <w:r>
        <w:rPr>
          <w:rFonts w:hint="eastAsia"/>
          <w:szCs w:val="21"/>
        </w:rPr>
        <w:t>1</w:t>
      </w:r>
      <w:r>
        <w:rPr>
          <w:rFonts w:hint="eastAsia"/>
          <w:szCs w:val="21"/>
        </w:rPr>
        <w:t>）计算：</w:t>
      </w:r>
    </w:p>
    <w:p w:rsidR="00EF788D" w:rsidRDefault="00A40CA9">
      <w:pPr>
        <w:jc w:val="right"/>
        <w:rPr>
          <w:szCs w:val="21"/>
        </w:rPr>
      </w:pPr>
      <m:oMath>
        <m:sSub>
          <m:sSubPr>
            <m:ctrlPr>
              <w:rPr>
                <w:rFonts w:ascii="Cambria Math" w:eastAsia="Cambria Math" w:hAnsi="Cambria Math" w:cs="Cambria Math"/>
                <w:i/>
                <w:szCs w:val="21"/>
              </w:rPr>
            </m:ctrlPr>
          </m:sSubPr>
          <m:e>
            <m:r>
              <w:rPr>
                <w:rFonts w:ascii="Cambria Math" w:eastAsia="Cambria Math" w:hAnsi="Cambria Math" w:cs="Cambria Math"/>
                <w:szCs w:val="21"/>
              </w:rPr>
              <m:t>w</m:t>
            </m:r>
          </m:e>
          <m:sub>
            <m:r>
              <w:rPr>
                <w:rFonts w:ascii="Cambria Math" w:eastAsia="Cambria Math" w:hAnsi="Cambria Math" w:cs="Cambria Math"/>
                <w:szCs w:val="21"/>
              </w:rPr>
              <m:t>1</m:t>
            </m:r>
            <m:r>
              <w:rPr>
                <w:rFonts w:ascii="Cambria Math" w:eastAsia="Cambria Math" w:hAnsi="Cambria Math" w:cs="Cambria Math"/>
                <w:szCs w:val="21"/>
              </w:rPr>
              <m:t>x</m:t>
            </m:r>
          </m:sub>
        </m:sSub>
        <m:r>
          <w:rPr>
            <w:rFonts w:ascii="Cambria Math" w:eastAsia="Cambria Math" w:hAnsi="Cambria Math" w:cs="Cambria Math"/>
            <w:szCs w:val="21"/>
          </w:rPr>
          <m:t>=</m:t>
        </m:r>
        <m:f>
          <m:fPr>
            <m:ctrlPr>
              <w:rPr>
                <w:rFonts w:ascii="Cambria Math" w:eastAsia="Cambria Math" w:hAnsi="Cambria Math"/>
                <w:i/>
                <w:szCs w:val="21"/>
              </w:rPr>
            </m:ctrlPr>
          </m:fPr>
          <m:num>
            <m:sSub>
              <m:sSubPr>
                <m:ctrlPr>
                  <w:rPr>
                    <w:rFonts w:ascii="Cambria Math" w:eastAsia="Cambria Math" w:hAnsi="Cambria Math"/>
                    <w:i/>
                    <w:szCs w:val="21"/>
                  </w:rPr>
                </m:ctrlPr>
              </m:sSubPr>
              <m:e>
                <m:r>
                  <w:rPr>
                    <w:rFonts w:ascii="Cambria Math" w:hAnsi="Cambria Math"/>
                    <w:szCs w:val="21"/>
                  </w:rPr>
                  <m:t>k</m:t>
                </m:r>
              </m:e>
              <m:sub>
                <m:r>
                  <w:rPr>
                    <w:rFonts w:ascii="Cambria Math" w:hAnsi="Cambria Math"/>
                    <w:szCs w:val="21"/>
                  </w:rPr>
                  <m:t>1</m:t>
                </m:r>
              </m:sub>
            </m:sSub>
            <m:r>
              <w:rPr>
                <w:rFonts w:ascii="Cambria Math" w:eastAsia="Cambria Math" w:hAnsi="Cambria Math" w:cs="Cambria Math"/>
                <w:szCs w:val="21"/>
              </w:rPr>
              <m:t>⋅</m:t>
            </m:r>
            <m:r>
              <w:rPr>
                <w:rFonts w:ascii="Cambria Math" w:eastAsia="Cambria Math" w:hAnsi="Cambria Math" w:cs="Cambria Math"/>
                <w:szCs w:val="21"/>
              </w:rPr>
              <m:t>(</m:t>
            </m:r>
            <m:sSub>
              <m:sSubPr>
                <m:ctrlPr>
                  <w:rPr>
                    <w:rFonts w:ascii="Cambria Math" w:eastAsia="Cambria Math" w:hAnsi="Cambria Math" w:cs="Cambria Math"/>
                    <w:i/>
                    <w:szCs w:val="21"/>
                  </w:rPr>
                </m:ctrlPr>
              </m:sSubPr>
              <m:e>
                <m:r>
                  <w:rPr>
                    <w:rFonts w:ascii="Cambria Math" w:eastAsia="Cambria Math" w:hAnsi="Cambria Math" w:cs="Cambria Math"/>
                    <w:szCs w:val="21"/>
                  </w:rPr>
                  <m:t>ρ</m:t>
                </m:r>
              </m:e>
              <m:sub>
                <m:r>
                  <w:rPr>
                    <w:rFonts w:ascii="Cambria Math" w:eastAsia="Cambria Math" w:hAnsi="Cambria Math" w:cs="Cambria Math"/>
                    <w:szCs w:val="21"/>
                  </w:rPr>
                  <m:t>1</m:t>
                </m:r>
              </m:sub>
            </m:sSub>
            <m:r>
              <w:rPr>
                <w:rFonts w:ascii="Cambria Math" w:eastAsia="Cambria Math" w:hAnsi="Cambria Math" w:cs="Cambria Math"/>
                <w:szCs w:val="21"/>
              </w:rPr>
              <m:t>-</m:t>
            </m:r>
            <m:sSub>
              <m:sSubPr>
                <m:ctrlPr>
                  <w:rPr>
                    <w:rFonts w:ascii="Cambria Math" w:eastAsia="Cambria Math" w:hAnsi="Cambria Math" w:cs="Cambria Math"/>
                    <w:i/>
                    <w:szCs w:val="21"/>
                  </w:rPr>
                </m:ctrlPr>
              </m:sSubPr>
              <m:e>
                <m:r>
                  <w:rPr>
                    <w:rFonts w:ascii="Cambria Math" w:eastAsia="Cambria Math" w:hAnsi="Cambria Math" w:cs="Cambria Math"/>
                    <w:szCs w:val="21"/>
                  </w:rPr>
                  <m:t>ρ</m:t>
                </m:r>
              </m:e>
              <m:sub>
                <m:r>
                  <w:rPr>
                    <w:rFonts w:ascii="Cambria Math" w:eastAsia="Cambria Math" w:hAnsi="Cambria Math" w:cs="Cambria Math"/>
                    <w:szCs w:val="21"/>
                  </w:rPr>
                  <m:t>0</m:t>
                </m:r>
                <m:r>
                  <w:rPr>
                    <w:rFonts w:ascii="Cambria Math" w:hAnsi="Cambria Math" w:cs="Cambria Math"/>
                    <w:szCs w:val="21"/>
                  </w:rPr>
                  <m:t>1</m:t>
                </m:r>
              </m:sub>
            </m:sSub>
            <m:r>
              <w:rPr>
                <w:rFonts w:ascii="Cambria Math" w:eastAsia="Cambria Math" w:hAnsi="Cambria Math" w:cs="Cambria Math"/>
                <w:szCs w:val="21"/>
              </w:rPr>
              <m:t>)</m:t>
            </m:r>
            <m:sSub>
              <m:sSubPr>
                <m:ctrlPr>
                  <w:rPr>
                    <w:rFonts w:ascii="Cambria Math" w:eastAsia="Cambria Math" w:hAnsi="Cambria Math" w:cs="Cambria Math"/>
                    <w:i/>
                    <w:szCs w:val="21"/>
                  </w:rPr>
                </m:ctrlPr>
              </m:sSubPr>
              <m:e>
                <m:r>
                  <w:rPr>
                    <w:rFonts w:ascii="Cambria Math" w:eastAsia="Cambria Math" w:hAnsi="Cambria Math" w:cs="Cambria Math"/>
                    <w:szCs w:val="21"/>
                  </w:rPr>
                  <m:t>V</m:t>
                </m:r>
              </m:e>
              <m:sub>
                <m:r>
                  <w:rPr>
                    <w:rFonts w:ascii="Cambria Math" w:eastAsia="Cambria Math" w:hAnsi="Cambria Math" w:cs="Cambria Math"/>
                    <w:szCs w:val="21"/>
                  </w:rPr>
                  <m:t>1</m:t>
                </m:r>
              </m:sub>
            </m:sSub>
            <m:r>
              <w:rPr>
                <w:rFonts w:ascii="Cambria Math" w:eastAsia="Cambria Math" w:hAnsi="Cambria Math" w:cs="Cambria Math"/>
                <w:szCs w:val="21"/>
              </w:rPr>
              <m:t>×</m:t>
            </m:r>
            <m:sSup>
              <m:sSupPr>
                <m:ctrlPr>
                  <w:rPr>
                    <w:rFonts w:ascii="Cambria Math" w:eastAsia="Cambria Math" w:hAnsi="Cambria Math" w:cs="Cambria Math"/>
                    <w:i/>
                    <w:szCs w:val="21"/>
                  </w:rPr>
                </m:ctrlPr>
              </m:sSupPr>
              <m:e>
                <m:r>
                  <w:rPr>
                    <w:rFonts w:ascii="Cambria Math" w:eastAsia="Cambria Math" w:hAnsi="Cambria Math" w:cs="Cambria Math"/>
                    <w:szCs w:val="21"/>
                  </w:rPr>
                  <m:t>10</m:t>
                </m:r>
              </m:e>
              <m:sup>
                <m:r>
                  <w:rPr>
                    <w:rFonts w:ascii="Cambria Math" w:eastAsia="Cambria Math" w:hAnsi="Cambria Math" w:cs="Cambria Math"/>
                    <w:szCs w:val="21"/>
                  </w:rPr>
                  <m:t>-</m:t>
                </m:r>
                <m:r>
                  <w:rPr>
                    <w:rFonts w:ascii="Cambria Math" w:eastAsia="Cambria Math" w:hAnsi="Cambria Math" w:cs="Cambria Math"/>
                    <w:szCs w:val="21"/>
                  </w:rPr>
                  <m:t>6</m:t>
                </m:r>
              </m:sup>
            </m:sSup>
          </m:num>
          <m:den>
            <m:sSub>
              <m:sSubPr>
                <m:ctrlPr>
                  <w:rPr>
                    <w:rFonts w:ascii="Cambria Math" w:eastAsia="Cambria Math" w:hAnsi="Cambria Math" w:cs="Cambria Math"/>
                    <w:i/>
                    <w:szCs w:val="21"/>
                  </w:rPr>
                </m:ctrlPr>
              </m:sSubPr>
              <m:e>
                <m:r>
                  <w:rPr>
                    <w:rFonts w:ascii="Cambria Math" w:eastAsia="Cambria Math" w:hAnsi="Cambria Math" w:cs="Cambria Math"/>
                    <w:szCs w:val="21"/>
                  </w:rPr>
                  <m:t>m</m:t>
                </m:r>
              </m:e>
              <m:sub>
                <m:r>
                  <w:rPr>
                    <w:rFonts w:ascii="Cambria Math" w:eastAsia="Cambria Math" w:hAnsi="Cambria Math" w:cs="Cambria Math"/>
                    <w:szCs w:val="21"/>
                  </w:rPr>
                  <m:t>1</m:t>
                </m:r>
              </m:sub>
            </m:sSub>
          </m:den>
        </m:f>
        <m:r>
          <w:rPr>
            <w:rFonts w:ascii="Cambria Math" w:eastAsia="Cambria Math" w:hAnsi="Cambria Math"/>
            <w:szCs w:val="21"/>
          </w:rPr>
          <m:t>×100%</m:t>
        </m:r>
      </m:oMath>
      <w:r>
        <w:rPr>
          <w:rFonts w:hint="eastAsia"/>
          <w:szCs w:val="21"/>
        </w:rPr>
        <w:t xml:space="preserve"> </w:t>
      </w:r>
      <w:r>
        <w:rPr>
          <w:rFonts w:hint="eastAsia"/>
          <w:szCs w:val="21"/>
        </w:rPr>
        <w:t>………………………………（</w:t>
      </w:r>
      <w:r>
        <w:rPr>
          <w:rFonts w:hint="eastAsia"/>
          <w:szCs w:val="21"/>
        </w:rPr>
        <w:t>1</w:t>
      </w:r>
      <w:r>
        <w:rPr>
          <w:rFonts w:hint="eastAsia"/>
          <w:szCs w:val="21"/>
        </w:rPr>
        <w:t>）</w:t>
      </w:r>
    </w:p>
    <w:p w:rsidR="00EF788D" w:rsidRDefault="00A40CA9">
      <w:pPr>
        <w:spacing w:line="400" w:lineRule="exact"/>
        <w:ind w:firstLineChars="200" w:firstLine="420"/>
        <w:rPr>
          <w:rFonts w:ascii="Arial" w:eastAsia="Arial Unicode MS" w:hAnsi="Arial" w:cs="Arial"/>
          <w:szCs w:val="21"/>
        </w:rPr>
      </w:pPr>
      <w:r>
        <w:rPr>
          <w:rFonts w:hint="eastAsia"/>
          <w:szCs w:val="21"/>
        </w:rPr>
        <w:t>式中：</w:t>
      </w:r>
    </w:p>
    <w:p w:rsidR="00EF788D" w:rsidRDefault="00A40CA9">
      <w:pPr>
        <w:spacing w:line="400" w:lineRule="exact"/>
        <w:ind w:firstLineChars="200" w:firstLine="420"/>
        <w:jc w:val="left"/>
        <w:rPr>
          <w:iCs/>
          <w:szCs w:val="21"/>
        </w:rPr>
      </w:pPr>
      <w:r>
        <w:rPr>
          <w:i/>
          <w:szCs w:val="21"/>
        </w:rPr>
        <w:lastRenderedPageBreak/>
        <w:t>w</w:t>
      </w:r>
      <w:r>
        <w:rPr>
          <w:i/>
          <w:szCs w:val="21"/>
          <w:vertAlign w:val="subscript"/>
        </w:rPr>
        <w:t>1x</w:t>
      </w:r>
      <w:r>
        <w:rPr>
          <w:rFonts w:hint="eastAsia"/>
          <w:i/>
          <w:szCs w:val="21"/>
        </w:rPr>
        <w:t>——</w:t>
      </w:r>
      <w:r>
        <w:rPr>
          <w:rFonts w:hint="eastAsia"/>
          <w:iCs/>
          <w:szCs w:val="21"/>
        </w:rPr>
        <w:t>待测元素</w:t>
      </w:r>
      <w:r>
        <w:rPr>
          <w:rFonts w:hint="eastAsia"/>
          <w:iCs/>
          <w:szCs w:val="21"/>
        </w:rPr>
        <w:t>X</w:t>
      </w:r>
      <w:r>
        <w:rPr>
          <w:rFonts w:hint="eastAsia"/>
          <w:iCs/>
          <w:szCs w:val="21"/>
        </w:rPr>
        <w:t>的质量分数；</w:t>
      </w:r>
    </w:p>
    <w:p w:rsidR="00EF788D" w:rsidRDefault="00A40CA9">
      <w:pPr>
        <w:spacing w:line="400" w:lineRule="exact"/>
        <w:ind w:firstLineChars="200" w:firstLine="420"/>
        <w:jc w:val="left"/>
        <w:rPr>
          <w:szCs w:val="21"/>
        </w:rPr>
      </w:pPr>
      <w:r>
        <w:rPr>
          <w:rFonts w:hint="eastAsia"/>
          <w:i/>
          <w:szCs w:val="21"/>
        </w:rPr>
        <w:t>k</w:t>
      </w:r>
      <w:r>
        <w:rPr>
          <w:rFonts w:hint="eastAsia"/>
          <w:i/>
          <w:szCs w:val="21"/>
          <w:vertAlign w:val="subscript"/>
        </w:rPr>
        <w:t>1</w:t>
      </w:r>
      <w:r>
        <w:rPr>
          <w:rFonts w:hint="eastAsia"/>
          <w:i/>
          <w:szCs w:val="21"/>
        </w:rPr>
        <w:t xml:space="preserve">   </w:t>
      </w:r>
      <w:r>
        <w:rPr>
          <w:rFonts w:hint="eastAsia"/>
          <w:i/>
          <w:szCs w:val="21"/>
        </w:rPr>
        <w:t>——</w:t>
      </w:r>
      <w:r>
        <w:rPr>
          <w:rFonts w:hint="eastAsia"/>
          <w:i/>
          <w:szCs w:val="21"/>
        </w:rPr>
        <w:t xml:space="preserve"> </w:t>
      </w:r>
      <w:r>
        <w:rPr>
          <w:rFonts w:hint="eastAsia"/>
          <w:szCs w:val="21"/>
        </w:rPr>
        <w:t>各元素单质与其氧化物的换算系数，见表</w:t>
      </w:r>
      <w:r>
        <w:rPr>
          <w:rFonts w:hint="eastAsia"/>
          <w:szCs w:val="21"/>
        </w:rPr>
        <w:t>8</w:t>
      </w:r>
      <w:r>
        <w:rPr>
          <w:rFonts w:hint="eastAsia"/>
          <w:szCs w:val="21"/>
        </w:rPr>
        <w:t>。计算氧化物的质量分数时，</w:t>
      </w:r>
      <w:r>
        <w:rPr>
          <w:rFonts w:hint="eastAsia"/>
          <w:i/>
          <w:szCs w:val="21"/>
        </w:rPr>
        <w:t>k</w:t>
      </w:r>
      <w:r>
        <w:rPr>
          <w:rFonts w:hint="eastAsia"/>
          <w:szCs w:val="21"/>
        </w:rPr>
        <w:t xml:space="preserve"> =1</w:t>
      </w:r>
      <w:r>
        <w:rPr>
          <w:rFonts w:hint="eastAsia"/>
          <w:szCs w:val="21"/>
        </w:rPr>
        <w:t>；</w:t>
      </w:r>
    </w:p>
    <w:p w:rsidR="00EF788D" w:rsidRDefault="00A40CA9">
      <w:pPr>
        <w:spacing w:line="400" w:lineRule="exact"/>
        <w:ind w:firstLineChars="200" w:firstLine="420"/>
        <w:jc w:val="left"/>
        <w:rPr>
          <w:szCs w:val="21"/>
        </w:rPr>
      </w:pPr>
      <w:r>
        <w:rPr>
          <w:i/>
          <w:szCs w:val="21"/>
        </w:rPr>
        <w:t>ρ</w:t>
      </w:r>
      <w:r>
        <w:rPr>
          <w:i/>
          <w:szCs w:val="21"/>
          <w:vertAlign w:val="subscript"/>
        </w:rPr>
        <w:t>1</w:t>
      </w:r>
      <w:r>
        <w:rPr>
          <w:rFonts w:hint="eastAsia"/>
          <w:i/>
          <w:szCs w:val="21"/>
          <w:vertAlign w:val="subscript"/>
        </w:rPr>
        <w:t xml:space="preserve">  </w:t>
      </w:r>
      <w:r>
        <w:rPr>
          <w:rFonts w:hint="eastAsia"/>
          <w:i/>
          <w:szCs w:val="21"/>
        </w:rPr>
        <w:t>——</w:t>
      </w:r>
      <w:r>
        <w:rPr>
          <w:rFonts w:hint="eastAsia"/>
          <w:i/>
          <w:szCs w:val="21"/>
        </w:rPr>
        <w:t xml:space="preserve"> </w:t>
      </w:r>
      <w:r>
        <w:rPr>
          <w:rFonts w:hint="eastAsia"/>
          <w:szCs w:val="21"/>
        </w:rPr>
        <w:t>分析试液（</w:t>
      </w:r>
      <w:r>
        <w:rPr>
          <w:rFonts w:hint="eastAsia"/>
          <w:szCs w:val="21"/>
        </w:rPr>
        <w:t>4.5.5</w:t>
      </w:r>
      <w:r>
        <w:rPr>
          <w:rFonts w:hint="eastAsia"/>
          <w:szCs w:val="21"/>
        </w:rPr>
        <w:t>）中待测元素的质量浓度，单位为为微克每毫升</w:t>
      </w:r>
      <w:r>
        <w:rPr>
          <w:szCs w:val="21"/>
        </w:rPr>
        <w:t>（</w:t>
      </w:r>
      <w:r>
        <w:rPr>
          <w:szCs w:val="21"/>
        </w:rPr>
        <w:t>μg/mL</w:t>
      </w:r>
      <w:r>
        <w:rPr>
          <w:szCs w:val="21"/>
        </w:rPr>
        <w:t>）</w:t>
      </w:r>
      <w:r>
        <w:rPr>
          <w:rFonts w:hint="eastAsia"/>
          <w:szCs w:val="21"/>
        </w:rPr>
        <w:t>；</w:t>
      </w:r>
    </w:p>
    <w:p w:rsidR="00EF788D" w:rsidRDefault="00A40CA9">
      <w:pPr>
        <w:spacing w:line="400" w:lineRule="exact"/>
        <w:ind w:firstLineChars="200" w:firstLine="420"/>
        <w:jc w:val="left"/>
        <w:rPr>
          <w:szCs w:val="21"/>
        </w:rPr>
      </w:pPr>
      <w:r>
        <w:rPr>
          <w:i/>
          <w:szCs w:val="21"/>
        </w:rPr>
        <w:t>ρ</w:t>
      </w:r>
      <w:r>
        <w:rPr>
          <w:i/>
          <w:szCs w:val="21"/>
          <w:vertAlign w:val="subscript"/>
        </w:rPr>
        <w:t>0</w:t>
      </w:r>
      <w:r>
        <w:rPr>
          <w:rFonts w:hint="eastAsia"/>
          <w:i/>
          <w:szCs w:val="21"/>
          <w:vertAlign w:val="subscript"/>
        </w:rPr>
        <w:t>1</w:t>
      </w:r>
      <w:r>
        <w:rPr>
          <w:rFonts w:hint="eastAsia"/>
          <w:i/>
          <w:szCs w:val="21"/>
          <w:vertAlign w:val="subscript"/>
        </w:rPr>
        <w:t xml:space="preserve">  </w:t>
      </w:r>
      <w:r>
        <w:rPr>
          <w:rFonts w:hint="eastAsia"/>
          <w:i/>
          <w:szCs w:val="21"/>
        </w:rPr>
        <w:t>——</w:t>
      </w:r>
      <w:r>
        <w:rPr>
          <w:rFonts w:hint="eastAsia"/>
          <w:i/>
          <w:szCs w:val="21"/>
        </w:rPr>
        <w:t xml:space="preserve"> </w:t>
      </w:r>
      <w:r>
        <w:rPr>
          <w:rFonts w:hint="eastAsia"/>
          <w:szCs w:val="21"/>
        </w:rPr>
        <w:t>空白试液（</w:t>
      </w:r>
      <w:r>
        <w:rPr>
          <w:rFonts w:hint="eastAsia"/>
          <w:szCs w:val="21"/>
        </w:rPr>
        <w:t>4.5.6</w:t>
      </w:r>
      <w:r>
        <w:rPr>
          <w:rFonts w:hint="eastAsia"/>
          <w:szCs w:val="21"/>
        </w:rPr>
        <w:t>）中待测元素的质量浓度，单位为为微克每毫升</w:t>
      </w:r>
      <w:r>
        <w:rPr>
          <w:szCs w:val="21"/>
        </w:rPr>
        <w:t>（</w:t>
      </w:r>
      <w:r>
        <w:rPr>
          <w:szCs w:val="21"/>
        </w:rPr>
        <w:t>μg/mL</w:t>
      </w:r>
      <w:r>
        <w:rPr>
          <w:szCs w:val="21"/>
        </w:rPr>
        <w:t>）</w:t>
      </w:r>
      <w:r>
        <w:rPr>
          <w:rFonts w:hint="eastAsia"/>
          <w:szCs w:val="21"/>
        </w:rPr>
        <w:t>；</w:t>
      </w:r>
    </w:p>
    <w:p w:rsidR="00EF788D" w:rsidRDefault="00A40CA9">
      <w:pPr>
        <w:spacing w:line="400" w:lineRule="exact"/>
        <w:ind w:firstLineChars="200" w:firstLine="420"/>
        <w:jc w:val="left"/>
        <w:rPr>
          <w:szCs w:val="21"/>
        </w:rPr>
      </w:pPr>
      <w:r>
        <w:rPr>
          <w:rFonts w:hint="eastAsia"/>
          <w:i/>
          <w:szCs w:val="21"/>
        </w:rPr>
        <w:t>V</w:t>
      </w:r>
      <w:r>
        <w:rPr>
          <w:szCs w:val="21"/>
          <w:vertAlign w:val="subscript"/>
        </w:rPr>
        <w:t>1</w:t>
      </w:r>
      <w:r>
        <w:rPr>
          <w:rFonts w:hint="eastAsia"/>
          <w:szCs w:val="21"/>
          <w:vertAlign w:val="subscript"/>
        </w:rPr>
        <w:t xml:space="preserve"> </w:t>
      </w:r>
      <w:r>
        <w:rPr>
          <w:rFonts w:hint="eastAsia"/>
          <w:i/>
          <w:szCs w:val="21"/>
        </w:rPr>
        <w:t>——</w:t>
      </w:r>
      <w:r>
        <w:rPr>
          <w:rFonts w:hint="eastAsia"/>
          <w:i/>
          <w:szCs w:val="21"/>
        </w:rPr>
        <w:t xml:space="preserve"> </w:t>
      </w:r>
      <w:r>
        <w:rPr>
          <w:rFonts w:hint="eastAsia"/>
          <w:szCs w:val="21"/>
        </w:rPr>
        <w:t>试液总体积，单位为毫升（</w:t>
      </w:r>
      <w:r>
        <w:rPr>
          <w:rFonts w:hint="eastAsia"/>
          <w:szCs w:val="21"/>
        </w:rPr>
        <w:t>mL</w:t>
      </w:r>
      <w:r>
        <w:rPr>
          <w:rFonts w:hint="eastAsia"/>
          <w:szCs w:val="21"/>
        </w:rPr>
        <w:t>）；</w:t>
      </w:r>
    </w:p>
    <w:p w:rsidR="00EF788D" w:rsidRDefault="00A40CA9">
      <w:pPr>
        <w:spacing w:line="400" w:lineRule="exact"/>
        <w:ind w:firstLineChars="200" w:firstLine="420"/>
        <w:jc w:val="left"/>
        <w:rPr>
          <w:szCs w:val="21"/>
        </w:rPr>
      </w:pPr>
      <w:r>
        <w:rPr>
          <w:i/>
          <w:szCs w:val="21"/>
        </w:rPr>
        <w:t>m</w:t>
      </w:r>
      <w:r>
        <w:rPr>
          <w:szCs w:val="21"/>
          <w:vertAlign w:val="subscript"/>
        </w:rPr>
        <w:t>1</w:t>
      </w:r>
      <w:r>
        <w:rPr>
          <w:rFonts w:hint="eastAsia"/>
          <w:szCs w:val="21"/>
          <w:vertAlign w:val="subscript"/>
        </w:rPr>
        <w:t xml:space="preserve"> </w:t>
      </w:r>
      <w:r>
        <w:rPr>
          <w:rFonts w:hint="eastAsia"/>
          <w:i/>
          <w:szCs w:val="21"/>
        </w:rPr>
        <w:t>——</w:t>
      </w:r>
      <w:r>
        <w:rPr>
          <w:rFonts w:hint="eastAsia"/>
          <w:i/>
          <w:szCs w:val="21"/>
        </w:rPr>
        <w:t xml:space="preserve"> </w:t>
      </w:r>
      <w:r>
        <w:rPr>
          <w:rFonts w:hint="eastAsia"/>
          <w:szCs w:val="21"/>
        </w:rPr>
        <w:t>试料的质量，单位为克（</w:t>
      </w:r>
      <w:r>
        <w:rPr>
          <w:rFonts w:hint="eastAsia"/>
          <w:szCs w:val="21"/>
        </w:rPr>
        <w:t>g</w:t>
      </w:r>
      <w:r>
        <w:rPr>
          <w:rFonts w:hint="eastAsia"/>
          <w:szCs w:val="21"/>
        </w:rPr>
        <w:t>）。</w:t>
      </w:r>
    </w:p>
    <w:p w:rsidR="00EF788D" w:rsidRDefault="00A40CA9">
      <w:pPr>
        <w:spacing w:after="240" w:line="400" w:lineRule="exact"/>
        <w:jc w:val="center"/>
        <w:rPr>
          <w:szCs w:val="21"/>
        </w:rPr>
      </w:pPr>
      <w:r>
        <w:rPr>
          <w:rFonts w:eastAsia="黑体" w:hint="eastAsia"/>
          <w:szCs w:val="21"/>
        </w:rPr>
        <w:t>表</w:t>
      </w:r>
      <w:r>
        <w:rPr>
          <w:rFonts w:eastAsia="黑体" w:hint="eastAsia"/>
          <w:szCs w:val="21"/>
        </w:rPr>
        <w:t>8</w:t>
      </w:r>
      <w:r>
        <w:rPr>
          <w:rFonts w:eastAsia="黑体" w:hint="eastAsia"/>
          <w:szCs w:val="21"/>
        </w:rPr>
        <w:t xml:space="preserve"> </w:t>
      </w:r>
      <w:r>
        <w:rPr>
          <w:rFonts w:eastAsia="黑体" w:hint="eastAsia"/>
          <w:szCs w:val="21"/>
        </w:rPr>
        <w:t>金属与其氧化物的换算关系</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3119"/>
        <w:gridCol w:w="1225"/>
        <w:gridCol w:w="3007"/>
      </w:tblGrid>
      <w:tr w:rsidR="00EF788D">
        <w:trPr>
          <w:trHeight w:val="338"/>
          <w:jc w:val="center"/>
        </w:trPr>
        <w:tc>
          <w:tcPr>
            <w:tcW w:w="1092" w:type="dxa"/>
            <w:tcBorders>
              <w:top w:val="single" w:sz="12" w:space="0" w:color="000000"/>
              <w:left w:val="single" w:sz="12" w:space="0" w:color="000000"/>
              <w:bottom w:val="single" w:sz="12" w:space="0" w:color="000000"/>
              <w:right w:val="single" w:sz="4" w:space="0" w:color="000000"/>
            </w:tcBorders>
            <w:vAlign w:val="center"/>
          </w:tcPr>
          <w:p w:rsidR="00EF788D" w:rsidRDefault="00A40CA9">
            <w:pPr>
              <w:snapToGrid w:val="0"/>
              <w:jc w:val="center"/>
              <w:rPr>
                <w:sz w:val="18"/>
                <w:szCs w:val="18"/>
              </w:rPr>
            </w:pPr>
            <w:r>
              <w:rPr>
                <w:rFonts w:hint="eastAsia"/>
                <w:sz w:val="18"/>
                <w:szCs w:val="18"/>
              </w:rPr>
              <w:t>元素</w:t>
            </w:r>
          </w:p>
        </w:tc>
        <w:tc>
          <w:tcPr>
            <w:tcW w:w="2940" w:type="dxa"/>
            <w:tcBorders>
              <w:top w:val="single" w:sz="12" w:space="0" w:color="000000"/>
              <w:left w:val="single" w:sz="4" w:space="0" w:color="000000"/>
              <w:bottom w:val="single" w:sz="12" w:space="0" w:color="000000"/>
              <w:right w:val="single" w:sz="4" w:space="0" w:color="000000"/>
            </w:tcBorders>
            <w:vAlign w:val="center"/>
          </w:tcPr>
          <w:p w:rsidR="00EF788D" w:rsidRDefault="00A40CA9">
            <w:pPr>
              <w:snapToGrid w:val="0"/>
              <w:jc w:val="center"/>
              <w:rPr>
                <w:sz w:val="18"/>
                <w:szCs w:val="18"/>
              </w:rPr>
            </w:pPr>
            <w:r>
              <w:rPr>
                <w:i/>
                <w:sz w:val="18"/>
                <w:szCs w:val="18"/>
              </w:rPr>
              <w:t>k</w:t>
            </w:r>
          </w:p>
        </w:tc>
        <w:tc>
          <w:tcPr>
            <w:tcW w:w="1155" w:type="dxa"/>
            <w:tcBorders>
              <w:top w:val="single" w:sz="12" w:space="0" w:color="000000"/>
              <w:left w:val="single" w:sz="4" w:space="0" w:color="000000"/>
              <w:bottom w:val="single" w:sz="12" w:space="0" w:color="000000"/>
              <w:right w:val="single" w:sz="4" w:space="0" w:color="000000"/>
            </w:tcBorders>
            <w:vAlign w:val="center"/>
          </w:tcPr>
          <w:p w:rsidR="00EF788D" w:rsidRDefault="00A40CA9">
            <w:pPr>
              <w:snapToGrid w:val="0"/>
              <w:jc w:val="center"/>
              <w:rPr>
                <w:sz w:val="18"/>
                <w:szCs w:val="18"/>
              </w:rPr>
            </w:pPr>
            <w:r>
              <w:rPr>
                <w:rFonts w:hint="eastAsia"/>
                <w:sz w:val="18"/>
                <w:szCs w:val="18"/>
              </w:rPr>
              <w:t>元素</w:t>
            </w:r>
          </w:p>
        </w:tc>
        <w:tc>
          <w:tcPr>
            <w:tcW w:w="2835" w:type="dxa"/>
            <w:tcBorders>
              <w:top w:val="single" w:sz="12" w:space="0" w:color="000000"/>
              <w:left w:val="single" w:sz="4" w:space="0" w:color="000000"/>
              <w:bottom w:val="single" w:sz="12" w:space="0" w:color="000000"/>
              <w:right w:val="single" w:sz="12" w:space="0" w:color="000000"/>
            </w:tcBorders>
            <w:vAlign w:val="center"/>
          </w:tcPr>
          <w:p w:rsidR="00EF788D" w:rsidRDefault="00A40CA9">
            <w:pPr>
              <w:snapToGrid w:val="0"/>
              <w:jc w:val="center"/>
              <w:rPr>
                <w:sz w:val="18"/>
                <w:szCs w:val="18"/>
              </w:rPr>
            </w:pPr>
            <w:r>
              <w:rPr>
                <w:i/>
                <w:sz w:val="18"/>
                <w:szCs w:val="18"/>
              </w:rPr>
              <w:t>k</w:t>
            </w:r>
          </w:p>
        </w:tc>
      </w:tr>
      <w:tr w:rsidR="00EF788D">
        <w:trPr>
          <w:trHeight w:val="338"/>
          <w:jc w:val="center"/>
        </w:trPr>
        <w:tc>
          <w:tcPr>
            <w:tcW w:w="1092" w:type="dxa"/>
            <w:tcBorders>
              <w:top w:val="single" w:sz="12" w:space="0" w:color="000000"/>
              <w:left w:val="single" w:sz="12"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La</w:t>
            </w:r>
          </w:p>
        </w:tc>
        <w:tc>
          <w:tcPr>
            <w:tcW w:w="2940" w:type="dxa"/>
            <w:tcBorders>
              <w:top w:val="single" w:sz="12"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0.8526</w:t>
            </w:r>
          </w:p>
        </w:tc>
        <w:tc>
          <w:tcPr>
            <w:tcW w:w="1155" w:type="dxa"/>
            <w:tcBorders>
              <w:top w:val="single" w:sz="12"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Dy</w:t>
            </w:r>
          </w:p>
        </w:tc>
        <w:tc>
          <w:tcPr>
            <w:tcW w:w="2835" w:type="dxa"/>
            <w:tcBorders>
              <w:top w:val="single" w:sz="12" w:space="0" w:color="000000"/>
              <w:left w:val="single" w:sz="4" w:space="0" w:color="000000"/>
              <w:bottom w:val="single" w:sz="4" w:space="0" w:color="000000"/>
              <w:right w:val="single" w:sz="12" w:space="0" w:color="000000"/>
            </w:tcBorders>
            <w:vAlign w:val="center"/>
          </w:tcPr>
          <w:p w:rsidR="00EF788D" w:rsidRDefault="00A40CA9">
            <w:pPr>
              <w:snapToGrid w:val="0"/>
              <w:jc w:val="center"/>
              <w:rPr>
                <w:sz w:val="18"/>
                <w:szCs w:val="18"/>
              </w:rPr>
            </w:pPr>
            <w:r>
              <w:rPr>
                <w:sz w:val="18"/>
                <w:szCs w:val="18"/>
              </w:rPr>
              <w:t>0.8713</w:t>
            </w:r>
          </w:p>
        </w:tc>
      </w:tr>
      <w:tr w:rsidR="00EF788D">
        <w:trPr>
          <w:trHeight w:val="338"/>
          <w:jc w:val="center"/>
        </w:trPr>
        <w:tc>
          <w:tcPr>
            <w:tcW w:w="1092" w:type="dxa"/>
            <w:tcBorders>
              <w:top w:val="single" w:sz="4" w:space="0" w:color="000000"/>
              <w:left w:val="single" w:sz="12"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Ce</w:t>
            </w:r>
          </w:p>
        </w:tc>
        <w:tc>
          <w:tcPr>
            <w:tcW w:w="2940"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0.8140</w:t>
            </w:r>
          </w:p>
        </w:tc>
        <w:tc>
          <w:tcPr>
            <w:tcW w:w="1155"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Ho</w:t>
            </w:r>
          </w:p>
        </w:tc>
        <w:tc>
          <w:tcPr>
            <w:tcW w:w="2835" w:type="dxa"/>
            <w:tcBorders>
              <w:top w:val="single" w:sz="4" w:space="0" w:color="000000"/>
              <w:left w:val="single" w:sz="4" w:space="0" w:color="000000"/>
              <w:bottom w:val="single" w:sz="4" w:space="0" w:color="000000"/>
              <w:right w:val="single" w:sz="12" w:space="0" w:color="000000"/>
            </w:tcBorders>
            <w:vAlign w:val="center"/>
          </w:tcPr>
          <w:p w:rsidR="00EF788D" w:rsidRDefault="00A40CA9">
            <w:pPr>
              <w:snapToGrid w:val="0"/>
              <w:jc w:val="center"/>
              <w:rPr>
                <w:sz w:val="18"/>
                <w:szCs w:val="18"/>
              </w:rPr>
            </w:pPr>
            <w:r>
              <w:rPr>
                <w:sz w:val="18"/>
                <w:szCs w:val="18"/>
              </w:rPr>
              <w:t>0.8730</w:t>
            </w:r>
          </w:p>
        </w:tc>
      </w:tr>
      <w:tr w:rsidR="00EF788D">
        <w:trPr>
          <w:trHeight w:val="338"/>
          <w:jc w:val="center"/>
        </w:trPr>
        <w:tc>
          <w:tcPr>
            <w:tcW w:w="1092" w:type="dxa"/>
            <w:tcBorders>
              <w:top w:val="single" w:sz="4" w:space="0" w:color="000000"/>
              <w:left w:val="single" w:sz="12"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Pr</w:t>
            </w:r>
          </w:p>
        </w:tc>
        <w:tc>
          <w:tcPr>
            <w:tcW w:w="2940"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0.8277</w:t>
            </w:r>
          </w:p>
        </w:tc>
        <w:tc>
          <w:tcPr>
            <w:tcW w:w="1155"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Er</w:t>
            </w:r>
          </w:p>
        </w:tc>
        <w:tc>
          <w:tcPr>
            <w:tcW w:w="2835" w:type="dxa"/>
            <w:tcBorders>
              <w:top w:val="single" w:sz="4" w:space="0" w:color="000000"/>
              <w:left w:val="single" w:sz="4" w:space="0" w:color="000000"/>
              <w:bottom w:val="single" w:sz="4" w:space="0" w:color="000000"/>
              <w:right w:val="single" w:sz="12" w:space="0" w:color="000000"/>
            </w:tcBorders>
            <w:vAlign w:val="center"/>
          </w:tcPr>
          <w:p w:rsidR="00EF788D" w:rsidRDefault="00A40CA9">
            <w:pPr>
              <w:snapToGrid w:val="0"/>
              <w:jc w:val="center"/>
              <w:rPr>
                <w:sz w:val="18"/>
                <w:szCs w:val="18"/>
              </w:rPr>
            </w:pPr>
            <w:r>
              <w:rPr>
                <w:sz w:val="18"/>
                <w:szCs w:val="18"/>
              </w:rPr>
              <w:t>0.8745</w:t>
            </w:r>
          </w:p>
        </w:tc>
      </w:tr>
      <w:tr w:rsidR="00EF788D">
        <w:trPr>
          <w:trHeight w:val="338"/>
          <w:jc w:val="center"/>
        </w:trPr>
        <w:tc>
          <w:tcPr>
            <w:tcW w:w="1092" w:type="dxa"/>
            <w:tcBorders>
              <w:top w:val="single" w:sz="4" w:space="0" w:color="000000"/>
              <w:left w:val="single" w:sz="12"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Nd</w:t>
            </w:r>
          </w:p>
        </w:tc>
        <w:tc>
          <w:tcPr>
            <w:tcW w:w="2940"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0.8573</w:t>
            </w:r>
          </w:p>
        </w:tc>
        <w:tc>
          <w:tcPr>
            <w:tcW w:w="1155"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Tm</w:t>
            </w:r>
          </w:p>
        </w:tc>
        <w:tc>
          <w:tcPr>
            <w:tcW w:w="2835" w:type="dxa"/>
            <w:tcBorders>
              <w:top w:val="single" w:sz="4" w:space="0" w:color="000000"/>
              <w:left w:val="single" w:sz="4" w:space="0" w:color="000000"/>
              <w:bottom w:val="single" w:sz="4" w:space="0" w:color="000000"/>
              <w:right w:val="single" w:sz="12" w:space="0" w:color="000000"/>
            </w:tcBorders>
            <w:vAlign w:val="center"/>
          </w:tcPr>
          <w:p w:rsidR="00EF788D" w:rsidRDefault="00A40CA9">
            <w:pPr>
              <w:snapToGrid w:val="0"/>
              <w:jc w:val="center"/>
              <w:rPr>
                <w:sz w:val="18"/>
                <w:szCs w:val="18"/>
              </w:rPr>
            </w:pPr>
            <w:r>
              <w:rPr>
                <w:sz w:val="18"/>
                <w:szCs w:val="18"/>
              </w:rPr>
              <w:t>0.8756</w:t>
            </w:r>
          </w:p>
        </w:tc>
      </w:tr>
      <w:tr w:rsidR="00EF788D">
        <w:trPr>
          <w:trHeight w:val="338"/>
          <w:jc w:val="center"/>
        </w:trPr>
        <w:tc>
          <w:tcPr>
            <w:tcW w:w="1092" w:type="dxa"/>
            <w:tcBorders>
              <w:top w:val="single" w:sz="4" w:space="0" w:color="000000"/>
              <w:left w:val="single" w:sz="12"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Sm</w:t>
            </w:r>
          </w:p>
        </w:tc>
        <w:tc>
          <w:tcPr>
            <w:tcW w:w="2940"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0.8624</w:t>
            </w:r>
          </w:p>
        </w:tc>
        <w:tc>
          <w:tcPr>
            <w:tcW w:w="1155"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Yb</w:t>
            </w:r>
          </w:p>
        </w:tc>
        <w:tc>
          <w:tcPr>
            <w:tcW w:w="2835" w:type="dxa"/>
            <w:tcBorders>
              <w:top w:val="single" w:sz="4" w:space="0" w:color="000000"/>
              <w:left w:val="single" w:sz="4" w:space="0" w:color="000000"/>
              <w:bottom w:val="single" w:sz="4" w:space="0" w:color="000000"/>
              <w:right w:val="single" w:sz="12" w:space="0" w:color="000000"/>
            </w:tcBorders>
            <w:vAlign w:val="center"/>
          </w:tcPr>
          <w:p w:rsidR="00EF788D" w:rsidRDefault="00A40CA9">
            <w:pPr>
              <w:snapToGrid w:val="0"/>
              <w:jc w:val="center"/>
              <w:rPr>
                <w:sz w:val="18"/>
                <w:szCs w:val="18"/>
              </w:rPr>
            </w:pPr>
            <w:r>
              <w:rPr>
                <w:sz w:val="18"/>
                <w:szCs w:val="18"/>
              </w:rPr>
              <w:t>0.8782</w:t>
            </w:r>
          </w:p>
        </w:tc>
      </w:tr>
      <w:tr w:rsidR="00EF788D">
        <w:trPr>
          <w:trHeight w:val="338"/>
          <w:jc w:val="center"/>
        </w:trPr>
        <w:tc>
          <w:tcPr>
            <w:tcW w:w="1092" w:type="dxa"/>
            <w:tcBorders>
              <w:top w:val="single" w:sz="4" w:space="0" w:color="000000"/>
              <w:left w:val="single" w:sz="12"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Gd</w:t>
            </w:r>
          </w:p>
        </w:tc>
        <w:tc>
          <w:tcPr>
            <w:tcW w:w="2940"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0.8676</w:t>
            </w:r>
          </w:p>
        </w:tc>
        <w:tc>
          <w:tcPr>
            <w:tcW w:w="1155" w:type="dxa"/>
            <w:tcBorders>
              <w:top w:val="single" w:sz="4" w:space="0" w:color="000000"/>
              <w:left w:val="single" w:sz="4" w:space="0" w:color="000000"/>
              <w:bottom w:val="single" w:sz="4" w:space="0" w:color="000000"/>
              <w:right w:val="single" w:sz="4" w:space="0" w:color="000000"/>
            </w:tcBorders>
            <w:vAlign w:val="center"/>
          </w:tcPr>
          <w:p w:rsidR="00EF788D" w:rsidRDefault="00A40CA9">
            <w:pPr>
              <w:snapToGrid w:val="0"/>
              <w:jc w:val="center"/>
              <w:rPr>
                <w:sz w:val="18"/>
                <w:szCs w:val="18"/>
              </w:rPr>
            </w:pPr>
            <w:r>
              <w:rPr>
                <w:sz w:val="18"/>
                <w:szCs w:val="18"/>
              </w:rPr>
              <w:t>Lu</w:t>
            </w:r>
          </w:p>
        </w:tc>
        <w:tc>
          <w:tcPr>
            <w:tcW w:w="2835" w:type="dxa"/>
            <w:tcBorders>
              <w:top w:val="single" w:sz="4" w:space="0" w:color="000000"/>
              <w:left w:val="single" w:sz="4" w:space="0" w:color="000000"/>
              <w:bottom w:val="single" w:sz="4" w:space="0" w:color="000000"/>
              <w:right w:val="single" w:sz="12" w:space="0" w:color="000000"/>
            </w:tcBorders>
            <w:vAlign w:val="center"/>
          </w:tcPr>
          <w:p w:rsidR="00EF788D" w:rsidRDefault="00A40CA9">
            <w:pPr>
              <w:snapToGrid w:val="0"/>
              <w:jc w:val="center"/>
              <w:rPr>
                <w:sz w:val="18"/>
                <w:szCs w:val="18"/>
              </w:rPr>
            </w:pPr>
            <w:r>
              <w:rPr>
                <w:sz w:val="18"/>
                <w:szCs w:val="18"/>
              </w:rPr>
              <w:t>0.8794</w:t>
            </w:r>
          </w:p>
        </w:tc>
      </w:tr>
      <w:tr w:rsidR="00EF788D">
        <w:trPr>
          <w:trHeight w:val="339"/>
          <w:jc w:val="center"/>
        </w:trPr>
        <w:tc>
          <w:tcPr>
            <w:tcW w:w="1092" w:type="dxa"/>
            <w:tcBorders>
              <w:top w:val="single" w:sz="4" w:space="0" w:color="000000"/>
              <w:left w:val="single" w:sz="12" w:space="0" w:color="000000"/>
              <w:bottom w:val="single" w:sz="12" w:space="0" w:color="000000"/>
              <w:right w:val="single" w:sz="4" w:space="0" w:color="000000"/>
            </w:tcBorders>
            <w:vAlign w:val="center"/>
          </w:tcPr>
          <w:p w:rsidR="00EF788D" w:rsidRDefault="00A40CA9">
            <w:pPr>
              <w:snapToGrid w:val="0"/>
              <w:jc w:val="center"/>
              <w:rPr>
                <w:sz w:val="18"/>
                <w:szCs w:val="18"/>
              </w:rPr>
            </w:pPr>
            <w:r>
              <w:rPr>
                <w:sz w:val="18"/>
                <w:szCs w:val="18"/>
              </w:rPr>
              <w:t>Tb</w:t>
            </w:r>
          </w:p>
        </w:tc>
        <w:tc>
          <w:tcPr>
            <w:tcW w:w="2940" w:type="dxa"/>
            <w:tcBorders>
              <w:top w:val="single" w:sz="4" w:space="0" w:color="000000"/>
              <w:left w:val="single" w:sz="4" w:space="0" w:color="000000"/>
              <w:bottom w:val="single" w:sz="12" w:space="0" w:color="000000"/>
              <w:right w:val="single" w:sz="4" w:space="0" w:color="000000"/>
            </w:tcBorders>
            <w:vAlign w:val="center"/>
          </w:tcPr>
          <w:p w:rsidR="00EF788D" w:rsidRDefault="00A40CA9">
            <w:pPr>
              <w:snapToGrid w:val="0"/>
              <w:jc w:val="center"/>
              <w:rPr>
                <w:sz w:val="18"/>
                <w:szCs w:val="18"/>
              </w:rPr>
            </w:pPr>
            <w:r>
              <w:rPr>
                <w:sz w:val="18"/>
                <w:szCs w:val="18"/>
              </w:rPr>
              <w:t>0.8502</w:t>
            </w:r>
          </w:p>
        </w:tc>
        <w:tc>
          <w:tcPr>
            <w:tcW w:w="1155" w:type="dxa"/>
            <w:tcBorders>
              <w:top w:val="single" w:sz="4" w:space="0" w:color="000000"/>
              <w:left w:val="single" w:sz="4" w:space="0" w:color="000000"/>
              <w:bottom w:val="single" w:sz="12" w:space="0" w:color="000000"/>
              <w:right w:val="single" w:sz="4" w:space="0" w:color="000000"/>
            </w:tcBorders>
            <w:vAlign w:val="center"/>
          </w:tcPr>
          <w:p w:rsidR="00EF788D" w:rsidRDefault="00A40CA9">
            <w:pPr>
              <w:snapToGrid w:val="0"/>
              <w:jc w:val="center"/>
              <w:rPr>
                <w:sz w:val="18"/>
                <w:szCs w:val="18"/>
              </w:rPr>
            </w:pPr>
            <w:r>
              <w:rPr>
                <w:sz w:val="18"/>
                <w:szCs w:val="18"/>
              </w:rPr>
              <w:t>Y</w:t>
            </w:r>
          </w:p>
        </w:tc>
        <w:tc>
          <w:tcPr>
            <w:tcW w:w="2835" w:type="dxa"/>
            <w:tcBorders>
              <w:top w:val="single" w:sz="4" w:space="0" w:color="000000"/>
              <w:left w:val="single" w:sz="4" w:space="0" w:color="000000"/>
              <w:bottom w:val="single" w:sz="12" w:space="0" w:color="000000"/>
              <w:right w:val="single" w:sz="12" w:space="0" w:color="000000"/>
            </w:tcBorders>
            <w:vAlign w:val="center"/>
          </w:tcPr>
          <w:p w:rsidR="00EF788D" w:rsidRDefault="00A40CA9">
            <w:pPr>
              <w:snapToGrid w:val="0"/>
              <w:jc w:val="center"/>
              <w:rPr>
                <w:sz w:val="18"/>
                <w:szCs w:val="18"/>
              </w:rPr>
            </w:pPr>
            <w:r>
              <w:rPr>
                <w:sz w:val="18"/>
                <w:szCs w:val="18"/>
              </w:rPr>
              <w:t>0.7874</w:t>
            </w:r>
          </w:p>
        </w:tc>
      </w:tr>
    </w:tbl>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4.8 </w:t>
      </w:r>
      <w:r>
        <w:rPr>
          <w:rFonts w:eastAsia="黑体" w:hint="eastAsia"/>
          <w:color w:val="000000" w:themeColor="text1"/>
          <w:szCs w:val="21"/>
        </w:rPr>
        <w:t>精密度</w:t>
      </w:r>
    </w:p>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4.8.1 </w:t>
      </w:r>
      <w:r>
        <w:rPr>
          <w:rFonts w:eastAsia="黑体" w:hint="eastAsia"/>
          <w:color w:val="000000" w:themeColor="text1"/>
          <w:szCs w:val="21"/>
        </w:rPr>
        <w:t>重复性</w:t>
      </w:r>
    </w:p>
    <w:p w:rsidR="00EF788D" w:rsidRDefault="00A40CA9">
      <w:pPr>
        <w:spacing w:line="400" w:lineRule="exact"/>
        <w:ind w:firstLineChars="200" w:firstLine="420"/>
        <w:rPr>
          <w:szCs w:val="21"/>
        </w:rPr>
      </w:pPr>
      <w:r>
        <w:rPr>
          <w:rFonts w:hint="eastAsia"/>
          <w:szCs w:val="21"/>
        </w:rPr>
        <w:t>在重复性条件下获得的两次独立测试结果的测定值，</w:t>
      </w:r>
      <w:r>
        <w:rPr>
          <w:rFonts w:hint="eastAsia"/>
          <w:szCs w:val="21"/>
        </w:rPr>
        <w:t>在表</w:t>
      </w:r>
      <w:r>
        <w:rPr>
          <w:rFonts w:hint="eastAsia"/>
          <w:szCs w:val="21"/>
        </w:rPr>
        <w:t>9</w:t>
      </w:r>
      <w:r>
        <w:rPr>
          <w:rFonts w:hint="eastAsia"/>
          <w:szCs w:val="21"/>
        </w:rPr>
        <w:t>给出的平均值范围内，</w:t>
      </w:r>
      <w:r>
        <w:rPr>
          <w:rFonts w:hint="eastAsia"/>
          <w:szCs w:val="21"/>
        </w:rPr>
        <w:t>这两个测试结果的绝对差值不超过重复性限（</w:t>
      </w:r>
      <w:r>
        <w:rPr>
          <w:rFonts w:hint="eastAsia"/>
          <w:i/>
          <w:szCs w:val="21"/>
        </w:rPr>
        <w:t>r</w:t>
      </w:r>
      <w:r>
        <w:rPr>
          <w:rFonts w:hint="eastAsia"/>
          <w:szCs w:val="21"/>
        </w:rPr>
        <w:t>），超过重复性限（</w:t>
      </w:r>
      <w:r>
        <w:rPr>
          <w:rFonts w:hint="eastAsia"/>
          <w:i/>
          <w:szCs w:val="21"/>
        </w:rPr>
        <w:t>r</w:t>
      </w:r>
      <w:r>
        <w:rPr>
          <w:rFonts w:hint="eastAsia"/>
          <w:szCs w:val="21"/>
        </w:rPr>
        <w:t>）的情况不超过</w:t>
      </w:r>
      <w:r>
        <w:rPr>
          <w:rFonts w:hint="eastAsia"/>
          <w:szCs w:val="21"/>
        </w:rPr>
        <w:t>5%</w:t>
      </w:r>
      <w:r>
        <w:rPr>
          <w:rFonts w:hint="eastAsia"/>
          <w:szCs w:val="21"/>
        </w:rPr>
        <w:t>。重复性限（</w:t>
      </w:r>
      <w:r>
        <w:rPr>
          <w:rFonts w:hint="eastAsia"/>
          <w:i/>
          <w:szCs w:val="21"/>
        </w:rPr>
        <w:t>r</w:t>
      </w:r>
      <w:r>
        <w:rPr>
          <w:rFonts w:hint="eastAsia"/>
          <w:szCs w:val="21"/>
        </w:rPr>
        <w:t>）按表</w:t>
      </w:r>
      <w:r>
        <w:rPr>
          <w:rFonts w:hint="eastAsia"/>
          <w:szCs w:val="21"/>
        </w:rPr>
        <w:t>9</w:t>
      </w:r>
      <w:r>
        <w:rPr>
          <w:rFonts w:hint="eastAsia"/>
          <w:szCs w:val="21"/>
        </w:rPr>
        <w:t>数据采用线性内插法求得。</w:t>
      </w:r>
    </w:p>
    <w:p w:rsidR="00EF788D" w:rsidRDefault="00A40CA9">
      <w:pPr>
        <w:spacing w:after="240" w:line="400" w:lineRule="exact"/>
        <w:ind w:firstLineChars="1800" w:firstLine="3780"/>
        <w:rPr>
          <w:rFonts w:eastAsia="黑体"/>
          <w:szCs w:val="21"/>
        </w:rPr>
      </w:pPr>
      <w:r>
        <w:rPr>
          <w:rFonts w:eastAsia="黑体" w:hint="eastAsia"/>
          <w:szCs w:val="21"/>
        </w:rPr>
        <w:t>表</w:t>
      </w:r>
      <w:r>
        <w:rPr>
          <w:rFonts w:eastAsia="黑体" w:hint="eastAsia"/>
          <w:szCs w:val="21"/>
        </w:rPr>
        <w:t>9</w:t>
      </w:r>
      <w:r>
        <w:rPr>
          <w:rFonts w:eastAsia="黑体" w:hint="eastAsia"/>
          <w:szCs w:val="21"/>
        </w:rPr>
        <w:t>重复性限</w:t>
      </w:r>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5"/>
        <w:gridCol w:w="1418"/>
        <w:gridCol w:w="1418"/>
        <w:gridCol w:w="1418"/>
        <w:gridCol w:w="1418"/>
        <w:gridCol w:w="1443"/>
      </w:tblGrid>
      <w:tr w:rsidR="00EF788D">
        <w:trPr>
          <w:jc w:val="center"/>
        </w:trPr>
        <w:tc>
          <w:tcPr>
            <w:tcW w:w="820"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33" w:type="pct"/>
            <w:tcBorders>
              <w:bottom w:val="single" w:sz="12" w:space="0" w:color="auto"/>
              <w:right w:val="double" w:sz="4" w:space="0" w:color="auto"/>
            </w:tcBorders>
            <w:vAlign w:val="center"/>
          </w:tcPr>
          <w:p w:rsidR="00EF788D" w:rsidRDefault="00A40CA9">
            <w:pPr>
              <w:spacing w:line="400" w:lineRule="exact"/>
              <w:jc w:val="center"/>
              <w:rPr>
                <w:sz w:val="18"/>
                <w:szCs w:val="18"/>
              </w:rPr>
            </w:pPr>
            <w:r>
              <w:rPr>
                <w:rFonts w:hint="eastAsia"/>
                <w:sz w:val="18"/>
                <w:szCs w:val="18"/>
              </w:rPr>
              <w:t>重复性限（</w:t>
            </w:r>
            <w:r>
              <w:rPr>
                <w:rFonts w:hint="eastAsia"/>
                <w:sz w:val="18"/>
                <w:szCs w:val="18"/>
              </w:rPr>
              <w:t>r</w:t>
            </w:r>
            <w:r>
              <w:rPr>
                <w:rFonts w:hint="eastAsia"/>
                <w:sz w:val="18"/>
                <w:szCs w:val="18"/>
              </w:rPr>
              <w:t>）</w:t>
            </w:r>
          </w:p>
        </w:tc>
        <w:tc>
          <w:tcPr>
            <w:tcW w:w="833" w:type="pct"/>
            <w:tcBorders>
              <w:left w:val="double" w:sz="4" w:space="0" w:color="auto"/>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47"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重复性限（</w:t>
            </w:r>
            <w:r>
              <w:rPr>
                <w:rFonts w:hint="eastAsia"/>
                <w:sz w:val="18"/>
                <w:szCs w:val="18"/>
              </w:rPr>
              <w:t>r</w:t>
            </w:r>
            <w:r>
              <w:rPr>
                <w:rFonts w:hint="eastAsia"/>
                <w:sz w:val="18"/>
                <w:szCs w:val="18"/>
              </w:rPr>
              <w:t>）</w:t>
            </w:r>
          </w:p>
        </w:tc>
      </w:tr>
      <w:tr w:rsidR="00EF788D">
        <w:trPr>
          <w:cantSplit/>
          <w:trHeight w:val="100"/>
          <w:jc w:val="center"/>
        </w:trPr>
        <w:tc>
          <w:tcPr>
            <w:tcW w:w="820" w:type="pct"/>
            <w:vMerge w:val="restart"/>
            <w:tcBorders>
              <w:top w:val="single" w:sz="12"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镧</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33" w:type="pct"/>
            <w:tcBorders>
              <w:top w:val="single" w:sz="12" w:space="0" w:color="auto"/>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top w:val="single" w:sz="12" w:space="0" w:color="auto"/>
              <w:left w:val="double" w:sz="4" w:space="0" w:color="auto"/>
            </w:tcBorders>
            <w:vAlign w:val="center"/>
          </w:tcPr>
          <w:p w:rsidR="00EF788D" w:rsidRDefault="00A40CA9">
            <w:pPr>
              <w:spacing w:line="400" w:lineRule="exact"/>
              <w:jc w:val="center"/>
              <w:rPr>
                <w:sz w:val="18"/>
                <w:szCs w:val="18"/>
              </w:rPr>
            </w:pPr>
            <w:r>
              <w:rPr>
                <w:rFonts w:hint="eastAsia"/>
                <w:sz w:val="18"/>
                <w:szCs w:val="18"/>
              </w:rPr>
              <w:t>氧化镝</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47" w:type="pct"/>
            <w:tcBorders>
              <w:top w:val="single" w:sz="12" w:space="0" w:color="auto"/>
            </w:tcBorders>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铈</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氧化钬</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pStyle w:val="aff7"/>
              <w:pBdr>
                <w:bottom w:val="none" w:sz="0" w:space="0" w:color="auto"/>
              </w:pBdr>
              <w:tabs>
                <w:tab w:val="clear" w:pos="4153"/>
                <w:tab w:val="clear" w:pos="8306"/>
              </w:tabs>
              <w:snapToGrid/>
              <w:spacing w:line="400" w:lineRule="exact"/>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lastRenderedPageBreak/>
              <w:t>氧化</w:t>
            </w:r>
            <w:r>
              <w:rPr>
                <w:rFonts w:eastAsia="金山简黑体" w:hint="eastAsia"/>
                <w:sz w:val="18"/>
                <w:szCs w:val="18"/>
              </w:rPr>
              <w:t>镨</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铒</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钕</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铥</w:t>
            </w:r>
          </w:p>
        </w:tc>
        <w:tc>
          <w:tcPr>
            <w:tcW w:w="833" w:type="pct"/>
            <w:vAlign w:val="center"/>
          </w:tcPr>
          <w:p w:rsidR="00EF788D" w:rsidRDefault="00EF788D">
            <w:pPr>
              <w:pStyle w:val="aff7"/>
              <w:pBdr>
                <w:bottom w:val="none" w:sz="0" w:space="0" w:color="auto"/>
              </w:pBdr>
              <w:tabs>
                <w:tab w:val="clear" w:pos="4153"/>
                <w:tab w:val="clear" w:pos="8306"/>
              </w:tabs>
              <w:snapToGrid/>
              <w:spacing w:line="400" w:lineRule="exact"/>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氧化钐</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氧化镱</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氧化钆</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氧化镥</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氧化铽</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氧化钇</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jc w:val="center"/>
        </w:trPr>
        <w:tc>
          <w:tcPr>
            <w:tcW w:w="5000" w:type="pct"/>
            <w:gridSpan w:val="6"/>
            <w:vAlign w:val="center"/>
          </w:tcPr>
          <w:p w:rsidR="00EF788D" w:rsidRDefault="00A40CA9">
            <w:pPr>
              <w:spacing w:line="400" w:lineRule="exact"/>
              <w:jc w:val="left"/>
              <w:rPr>
                <w:sz w:val="18"/>
                <w:szCs w:val="18"/>
              </w:rPr>
            </w:pPr>
            <w:r>
              <w:rPr>
                <w:rFonts w:hint="eastAsia"/>
                <w:sz w:val="18"/>
                <w:szCs w:val="18"/>
              </w:rPr>
              <w:t>注：重复性限（</w:t>
            </w:r>
            <w:r>
              <w:rPr>
                <w:rFonts w:hint="eastAsia"/>
                <w:sz w:val="18"/>
                <w:szCs w:val="18"/>
              </w:rPr>
              <w:t>r</w:t>
            </w:r>
            <w:r>
              <w:rPr>
                <w:rFonts w:hint="eastAsia"/>
                <w:sz w:val="18"/>
                <w:szCs w:val="18"/>
              </w:rPr>
              <w:t>）为</w:t>
            </w:r>
            <w:r>
              <w:rPr>
                <w:rFonts w:hint="eastAsia"/>
                <w:sz w:val="18"/>
                <w:szCs w:val="18"/>
              </w:rPr>
              <w:t>2.8</w:t>
            </w:r>
            <w:r>
              <w:rPr>
                <w:rFonts w:hint="eastAsia"/>
                <w:sz w:val="18"/>
                <w:szCs w:val="18"/>
              </w:rPr>
              <w:t>×</w:t>
            </w:r>
            <w:r>
              <w:rPr>
                <w:rFonts w:hint="eastAsia"/>
                <w:sz w:val="18"/>
                <w:szCs w:val="18"/>
              </w:rPr>
              <w:t>Sr</w:t>
            </w:r>
            <w:r>
              <w:rPr>
                <w:rFonts w:hint="eastAsia"/>
                <w:sz w:val="18"/>
                <w:szCs w:val="18"/>
              </w:rPr>
              <w:t>，</w:t>
            </w:r>
            <w:r>
              <w:rPr>
                <w:rFonts w:hint="eastAsia"/>
                <w:sz w:val="18"/>
                <w:szCs w:val="18"/>
              </w:rPr>
              <w:t>Sr</w:t>
            </w:r>
            <w:r>
              <w:rPr>
                <w:rFonts w:hint="eastAsia"/>
                <w:sz w:val="18"/>
                <w:szCs w:val="18"/>
              </w:rPr>
              <w:t>为重复性标准差。</w:t>
            </w:r>
          </w:p>
        </w:tc>
      </w:tr>
    </w:tbl>
    <w:p w:rsidR="00EF788D" w:rsidRDefault="00A40CA9">
      <w:pPr>
        <w:spacing w:line="400" w:lineRule="exact"/>
        <w:rPr>
          <w:rFonts w:eastAsia="黑体"/>
          <w:color w:val="000000" w:themeColor="text1"/>
          <w:szCs w:val="21"/>
        </w:rPr>
      </w:pPr>
      <w:r>
        <w:rPr>
          <w:rFonts w:ascii="黑体" w:eastAsia="黑体" w:hAnsi="黑体" w:hint="eastAsia"/>
          <w:color w:val="000000" w:themeColor="text1"/>
          <w:szCs w:val="21"/>
        </w:rPr>
        <w:t xml:space="preserve">4.8.2 </w:t>
      </w:r>
      <w:r>
        <w:rPr>
          <w:rFonts w:eastAsia="黑体" w:hint="eastAsia"/>
          <w:color w:val="000000" w:themeColor="text1"/>
          <w:szCs w:val="21"/>
        </w:rPr>
        <w:t>再现性</w:t>
      </w:r>
    </w:p>
    <w:p w:rsidR="00EF788D" w:rsidRDefault="00A40CA9">
      <w:pPr>
        <w:spacing w:line="400" w:lineRule="exact"/>
        <w:ind w:firstLineChars="200" w:firstLine="420"/>
      </w:pPr>
      <w:r>
        <w:rPr>
          <w:rFonts w:hint="eastAsia"/>
        </w:rPr>
        <w:t>在再现性条件下获得的两次独立测试结果的绝对差值不大于再现性限</w:t>
      </w:r>
      <w:r>
        <w:rPr>
          <w:i/>
        </w:rPr>
        <w:t>R</w:t>
      </w:r>
      <w:r>
        <w:rPr>
          <w:rFonts w:hint="eastAsia"/>
        </w:rPr>
        <w:t>，超过再现性限</w:t>
      </w:r>
      <w:r>
        <w:rPr>
          <w:i/>
        </w:rPr>
        <w:t>R</w:t>
      </w:r>
      <w:r>
        <w:rPr>
          <w:rFonts w:hint="eastAsia"/>
        </w:rPr>
        <w:t>的情况不超过</w:t>
      </w:r>
      <w:r>
        <w:t>5%</w:t>
      </w:r>
      <w:r>
        <w:rPr>
          <w:rFonts w:hint="eastAsia"/>
        </w:rPr>
        <w:t>，再现性限</w:t>
      </w:r>
      <w:r>
        <w:rPr>
          <w:i/>
        </w:rPr>
        <w:t>R</w:t>
      </w:r>
      <w:r>
        <w:rPr>
          <w:rFonts w:hint="eastAsia"/>
        </w:rPr>
        <w:t>按表</w:t>
      </w:r>
      <w:r>
        <w:rPr>
          <w:rFonts w:hint="eastAsia"/>
        </w:rPr>
        <w:t>10</w:t>
      </w:r>
      <w:r>
        <w:rPr>
          <w:rFonts w:hint="eastAsia"/>
        </w:rPr>
        <w:t>数据采用线性内插法求得。</w:t>
      </w:r>
    </w:p>
    <w:p w:rsidR="00EF788D" w:rsidRDefault="00A40CA9">
      <w:pPr>
        <w:spacing w:after="240" w:line="400" w:lineRule="exact"/>
        <w:ind w:firstLineChars="1800" w:firstLine="3780"/>
        <w:rPr>
          <w:rFonts w:eastAsia="黑体"/>
          <w:szCs w:val="21"/>
        </w:rPr>
      </w:pPr>
      <w:r>
        <w:rPr>
          <w:rFonts w:eastAsia="黑体" w:hint="eastAsia"/>
          <w:szCs w:val="21"/>
        </w:rPr>
        <w:t>表</w:t>
      </w:r>
      <w:r>
        <w:rPr>
          <w:rFonts w:eastAsia="黑体" w:hint="eastAsia"/>
          <w:szCs w:val="21"/>
        </w:rPr>
        <w:t>10</w:t>
      </w:r>
      <w:r>
        <w:rPr>
          <w:rFonts w:eastAsia="黑体" w:hint="eastAsia"/>
          <w:szCs w:val="21"/>
        </w:rPr>
        <w:t xml:space="preserve"> </w:t>
      </w:r>
      <w:r>
        <w:rPr>
          <w:rFonts w:eastAsia="黑体" w:hint="eastAsia"/>
          <w:szCs w:val="21"/>
        </w:rPr>
        <w:t>再现性限</w:t>
      </w:r>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5"/>
        <w:gridCol w:w="1418"/>
        <w:gridCol w:w="1418"/>
        <w:gridCol w:w="1418"/>
        <w:gridCol w:w="1418"/>
        <w:gridCol w:w="1443"/>
      </w:tblGrid>
      <w:tr w:rsidR="00EF788D">
        <w:trPr>
          <w:jc w:val="center"/>
        </w:trPr>
        <w:tc>
          <w:tcPr>
            <w:tcW w:w="820"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33" w:type="pct"/>
            <w:tcBorders>
              <w:bottom w:val="single" w:sz="12" w:space="0" w:color="auto"/>
              <w:right w:val="double" w:sz="4" w:space="0" w:color="auto"/>
            </w:tcBorders>
            <w:vAlign w:val="center"/>
          </w:tcPr>
          <w:p w:rsidR="00EF788D" w:rsidRDefault="00A40CA9">
            <w:pPr>
              <w:spacing w:line="400" w:lineRule="exact"/>
              <w:jc w:val="center"/>
              <w:rPr>
                <w:sz w:val="18"/>
                <w:szCs w:val="18"/>
              </w:rPr>
            </w:pPr>
            <w:r>
              <w:rPr>
                <w:rFonts w:hint="eastAsia"/>
                <w:sz w:val="18"/>
                <w:szCs w:val="18"/>
              </w:rPr>
              <w:t>再现性限（</w:t>
            </w:r>
            <w:r>
              <w:rPr>
                <w:rFonts w:hint="eastAsia"/>
                <w:sz w:val="18"/>
                <w:szCs w:val="18"/>
              </w:rPr>
              <w:t>R</w:t>
            </w:r>
            <w:r>
              <w:rPr>
                <w:rFonts w:hint="eastAsia"/>
                <w:sz w:val="18"/>
                <w:szCs w:val="18"/>
              </w:rPr>
              <w:t>）</w:t>
            </w:r>
          </w:p>
        </w:tc>
        <w:tc>
          <w:tcPr>
            <w:tcW w:w="833" w:type="pct"/>
            <w:tcBorders>
              <w:left w:val="double" w:sz="4" w:space="0" w:color="auto"/>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47"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再现性限（</w:t>
            </w:r>
            <w:r>
              <w:rPr>
                <w:rFonts w:hint="eastAsia"/>
                <w:sz w:val="18"/>
                <w:szCs w:val="18"/>
              </w:rPr>
              <w:t>R</w:t>
            </w:r>
            <w:r>
              <w:rPr>
                <w:rFonts w:hint="eastAsia"/>
                <w:sz w:val="18"/>
                <w:szCs w:val="18"/>
              </w:rPr>
              <w:t>）</w:t>
            </w:r>
          </w:p>
        </w:tc>
      </w:tr>
      <w:tr w:rsidR="00EF788D">
        <w:trPr>
          <w:cantSplit/>
          <w:trHeight w:val="100"/>
          <w:jc w:val="center"/>
        </w:trPr>
        <w:tc>
          <w:tcPr>
            <w:tcW w:w="820" w:type="pct"/>
            <w:vMerge w:val="restart"/>
            <w:tcBorders>
              <w:top w:val="single" w:sz="12"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镧</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33" w:type="pct"/>
            <w:tcBorders>
              <w:top w:val="single" w:sz="12" w:space="0" w:color="auto"/>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top w:val="single" w:sz="12" w:space="0" w:color="auto"/>
              <w:left w:val="double" w:sz="4" w:space="0" w:color="auto"/>
            </w:tcBorders>
            <w:vAlign w:val="center"/>
          </w:tcPr>
          <w:p w:rsidR="00EF788D" w:rsidRDefault="00A40CA9">
            <w:pPr>
              <w:spacing w:line="400" w:lineRule="exact"/>
              <w:jc w:val="center"/>
              <w:rPr>
                <w:sz w:val="18"/>
                <w:szCs w:val="18"/>
              </w:rPr>
            </w:pPr>
            <w:r>
              <w:rPr>
                <w:rFonts w:hint="eastAsia"/>
                <w:sz w:val="18"/>
                <w:szCs w:val="18"/>
              </w:rPr>
              <w:t>氧化镝</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47" w:type="pct"/>
            <w:tcBorders>
              <w:top w:val="single" w:sz="12" w:space="0" w:color="auto"/>
            </w:tcBorders>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铈</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氧化钬</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pStyle w:val="aff7"/>
              <w:pBdr>
                <w:bottom w:val="none" w:sz="0" w:space="0" w:color="auto"/>
              </w:pBdr>
              <w:tabs>
                <w:tab w:val="clear" w:pos="4153"/>
                <w:tab w:val="clear" w:pos="8306"/>
              </w:tabs>
              <w:snapToGrid/>
              <w:spacing w:line="400" w:lineRule="exact"/>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镨</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铒</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钕</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铥</w:t>
            </w:r>
          </w:p>
        </w:tc>
        <w:tc>
          <w:tcPr>
            <w:tcW w:w="833" w:type="pct"/>
            <w:vAlign w:val="center"/>
          </w:tcPr>
          <w:p w:rsidR="00EF788D" w:rsidRDefault="00EF788D">
            <w:pPr>
              <w:pStyle w:val="aff7"/>
              <w:pBdr>
                <w:bottom w:val="none" w:sz="0" w:space="0" w:color="auto"/>
              </w:pBdr>
              <w:tabs>
                <w:tab w:val="clear" w:pos="4153"/>
                <w:tab w:val="clear" w:pos="8306"/>
              </w:tabs>
              <w:snapToGrid/>
              <w:spacing w:line="400" w:lineRule="exact"/>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氧化钐</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氧化镱</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氧化钆</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氧化镥</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氧化铽</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氧化钇</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jc w:val="center"/>
        </w:trPr>
        <w:tc>
          <w:tcPr>
            <w:tcW w:w="5000" w:type="pct"/>
            <w:gridSpan w:val="6"/>
            <w:vAlign w:val="center"/>
          </w:tcPr>
          <w:p w:rsidR="00EF788D" w:rsidRDefault="00A40CA9">
            <w:pPr>
              <w:spacing w:line="400" w:lineRule="exact"/>
              <w:jc w:val="left"/>
              <w:rPr>
                <w:sz w:val="18"/>
                <w:szCs w:val="18"/>
              </w:rPr>
            </w:pPr>
            <w:r>
              <w:rPr>
                <w:rFonts w:hint="eastAsia"/>
                <w:sz w:val="18"/>
                <w:szCs w:val="18"/>
              </w:rPr>
              <w:lastRenderedPageBreak/>
              <w:t>注：再现性限（</w:t>
            </w:r>
            <w:r>
              <w:rPr>
                <w:rFonts w:hint="eastAsia"/>
                <w:sz w:val="18"/>
                <w:szCs w:val="18"/>
              </w:rPr>
              <w:t>R</w:t>
            </w:r>
            <w:r>
              <w:rPr>
                <w:rFonts w:hint="eastAsia"/>
                <w:sz w:val="18"/>
                <w:szCs w:val="18"/>
              </w:rPr>
              <w:t>）为</w:t>
            </w:r>
            <w:r>
              <w:rPr>
                <w:rFonts w:hint="eastAsia"/>
                <w:sz w:val="18"/>
                <w:szCs w:val="18"/>
              </w:rPr>
              <w:t>2.8</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为再现性标准差。</w:t>
            </w:r>
          </w:p>
        </w:tc>
      </w:tr>
    </w:tbl>
    <w:p w:rsidR="00EF788D" w:rsidRDefault="00EF788D">
      <w:pPr>
        <w:spacing w:line="400" w:lineRule="exact"/>
        <w:jc w:val="left"/>
        <w:rPr>
          <w:rFonts w:ascii="黑体" w:eastAsia="黑体" w:hAnsi="黑体" w:cs="黑体"/>
          <w:bCs/>
          <w:szCs w:val="21"/>
        </w:rPr>
      </w:pPr>
    </w:p>
    <w:p w:rsidR="00EF788D" w:rsidRDefault="00A40CA9">
      <w:pPr>
        <w:spacing w:line="360" w:lineRule="auto"/>
        <w:rPr>
          <w:rFonts w:ascii="黑体" w:eastAsia="黑体" w:hAnsi="黑体"/>
          <w:color w:val="000000" w:themeColor="text1"/>
          <w:sz w:val="24"/>
        </w:rPr>
      </w:pPr>
      <w:r>
        <w:rPr>
          <w:rFonts w:ascii="黑体" w:eastAsia="黑体" w:hAnsi="黑体" w:hint="eastAsia"/>
          <w:color w:val="000000" w:themeColor="text1"/>
          <w:sz w:val="24"/>
        </w:rPr>
        <w:t xml:space="preserve">5  </w:t>
      </w:r>
      <w:r>
        <w:rPr>
          <w:rFonts w:ascii="黑体" w:eastAsia="黑体" w:hAnsi="黑体" w:hint="eastAsia"/>
          <w:color w:val="000000" w:themeColor="text1"/>
          <w:sz w:val="24"/>
        </w:rPr>
        <w:t>电感耦合等离子体质谱法（方法</w:t>
      </w:r>
      <w:r>
        <w:rPr>
          <w:rFonts w:ascii="黑体" w:eastAsia="黑体" w:hAnsi="黑体" w:hint="eastAsia"/>
          <w:color w:val="000000" w:themeColor="text1"/>
          <w:sz w:val="24"/>
        </w:rPr>
        <w:t>2</w:t>
      </w:r>
      <w:r>
        <w:rPr>
          <w:rFonts w:ascii="黑体" w:eastAsia="黑体" w:hAnsi="黑体" w:hint="eastAsia"/>
          <w:color w:val="000000" w:themeColor="text1"/>
          <w:sz w:val="24"/>
        </w:rPr>
        <w:t>）</w:t>
      </w:r>
    </w:p>
    <w:p w:rsidR="00EF788D" w:rsidRDefault="00A40CA9">
      <w:pPr>
        <w:spacing w:line="400" w:lineRule="exact"/>
        <w:rPr>
          <w:rFonts w:ascii="黑体" w:eastAsia="黑体" w:hAnsi="黑体" w:cs="黑体"/>
          <w:bCs/>
          <w:szCs w:val="21"/>
        </w:rPr>
      </w:pPr>
      <w:r>
        <w:rPr>
          <w:rFonts w:ascii="黑体" w:eastAsia="黑体" w:hAnsi="黑体" w:hint="eastAsia"/>
          <w:bCs/>
          <w:szCs w:val="21"/>
        </w:rPr>
        <w:t>5</w:t>
      </w:r>
      <w:r>
        <w:rPr>
          <w:rFonts w:ascii="黑体" w:eastAsia="黑体" w:hAnsi="黑体"/>
          <w:bCs/>
          <w:szCs w:val="21"/>
        </w:rPr>
        <w:t>.1</w:t>
      </w:r>
      <w:r>
        <w:rPr>
          <w:rFonts w:ascii="黑体" w:eastAsia="黑体" w:hAnsi="黑体" w:hint="eastAsia"/>
          <w:bCs/>
          <w:szCs w:val="21"/>
        </w:rPr>
        <w:t>方法提要</w:t>
      </w:r>
    </w:p>
    <w:p w:rsidR="00EF788D" w:rsidRDefault="00A40CA9">
      <w:pPr>
        <w:spacing w:line="400" w:lineRule="exact"/>
        <w:ind w:firstLine="482"/>
        <w:rPr>
          <w:rFonts w:ascii="宋体"/>
          <w:kern w:val="0"/>
          <w:szCs w:val="21"/>
        </w:rPr>
      </w:pPr>
      <w:r>
        <w:rPr>
          <w:rFonts w:ascii="宋体" w:hint="eastAsia"/>
          <w:kern w:val="0"/>
          <w:szCs w:val="21"/>
        </w:rPr>
        <w:t>试</w:t>
      </w:r>
      <w:r>
        <w:rPr>
          <w:rFonts w:hint="eastAsia"/>
          <w:szCs w:val="21"/>
        </w:rPr>
        <w:t>样以硝酸或盐酸溶解，在稀酸介质中，用质谱法直接测定除铥以外的稀土杂质元素；铥经</w:t>
      </w:r>
      <w:r>
        <w:rPr>
          <w:rFonts w:hint="eastAsia"/>
          <w:szCs w:val="21"/>
        </w:rPr>
        <w:t>C</w:t>
      </w:r>
      <w:r>
        <w:rPr>
          <w:szCs w:val="21"/>
        </w:rPr>
        <w:t>272</w:t>
      </w:r>
      <w:r>
        <w:rPr>
          <w:rFonts w:hint="eastAsia"/>
          <w:szCs w:val="21"/>
        </w:rPr>
        <w:t>微型柱分离铕基体后，进行质谱测定。测定时均以内标法进行校正。</w:t>
      </w:r>
    </w:p>
    <w:p w:rsidR="00EF788D" w:rsidRDefault="00A40CA9">
      <w:pPr>
        <w:spacing w:line="400" w:lineRule="exact"/>
        <w:jc w:val="left"/>
        <w:rPr>
          <w:rFonts w:ascii="黑体" w:eastAsia="黑体" w:hAnsi="黑体"/>
          <w:bCs/>
          <w:szCs w:val="21"/>
        </w:rPr>
      </w:pPr>
      <w:r>
        <w:rPr>
          <w:rFonts w:ascii="黑体" w:eastAsia="黑体" w:hAnsi="黑体"/>
          <w:bCs/>
          <w:szCs w:val="21"/>
        </w:rPr>
        <w:t>5.2</w:t>
      </w:r>
      <w:r>
        <w:rPr>
          <w:rFonts w:ascii="黑体" w:eastAsia="黑体" w:hAnsi="黑体" w:hint="eastAsia"/>
          <w:bCs/>
          <w:szCs w:val="21"/>
        </w:rPr>
        <w:t xml:space="preserve">  </w:t>
      </w:r>
      <w:r>
        <w:rPr>
          <w:rFonts w:ascii="黑体" w:eastAsia="黑体" w:hAnsi="黑体" w:hint="eastAsia"/>
          <w:bCs/>
          <w:szCs w:val="21"/>
        </w:rPr>
        <w:t>试剂</w:t>
      </w:r>
    </w:p>
    <w:p w:rsidR="00EF788D" w:rsidRDefault="00A40CA9">
      <w:pPr>
        <w:spacing w:line="400" w:lineRule="exact"/>
        <w:ind w:firstLineChars="200" w:firstLine="420"/>
        <w:rPr>
          <w:rFonts w:ascii="黑体" w:eastAsia="黑体" w:hAnsi="黑体"/>
          <w:szCs w:val="21"/>
        </w:rPr>
      </w:pPr>
      <w:r>
        <w:rPr>
          <w:rFonts w:ascii="黑体" w:eastAsia="黑体" w:hAnsi="黑体" w:hint="eastAsia"/>
          <w:szCs w:val="21"/>
        </w:rPr>
        <w:t>除非另有说明，在分析中仅使用确认为优级纯的试剂和蒸馏水或去离子水或相当纯度的水。</w:t>
      </w:r>
    </w:p>
    <w:p w:rsidR="00EF788D" w:rsidRDefault="00A40CA9">
      <w:pPr>
        <w:spacing w:line="400" w:lineRule="exact"/>
        <w:rPr>
          <w:szCs w:val="21"/>
        </w:rPr>
      </w:pPr>
      <w:r>
        <w:rPr>
          <w:szCs w:val="21"/>
        </w:rPr>
        <w:t>5.2.</w:t>
      </w:r>
      <w:r>
        <w:rPr>
          <w:rFonts w:hint="eastAsia"/>
          <w:szCs w:val="21"/>
        </w:rPr>
        <w:t xml:space="preserve">1  </w:t>
      </w:r>
      <w:r>
        <w:rPr>
          <w:rFonts w:hint="eastAsia"/>
          <w:szCs w:val="21"/>
        </w:rPr>
        <w:t>无水碳酸钠，基准物质。</w:t>
      </w:r>
    </w:p>
    <w:p w:rsidR="00EF788D" w:rsidRDefault="00A40CA9">
      <w:pPr>
        <w:spacing w:line="400" w:lineRule="exact"/>
        <w:rPr>
          <w:szCs w:val="21"/>
        </w:rPr>
      </w:pPr>
      <w:r>
        <w:rPr>
          <w:szCs w:val="21"/>
        </w:rPr>
        <w:t>5.2.</w:t>
      </w:r>
      <w:r>
        <w:rPr>
          <w:rFonts w:hint="eastAsia"/>
          <w:szCs w:val="21"/>
        </w:rPr>
        <w:t xml:space="preserve">2  </w:t>
      </w:r>
      <w:r>
        <w:rPr>
          <w:rFonts w:hint="eastAsia"/>
          <w:szCs w:val="21"/>
        </w:rPr>
        <w:t>氯化铯。</w:t>
      </w:r>
    </w:p>
    <w:p w:rsidR="00EF788D" w:rsidRDefault="00A40CA9">
      <w:pPr>
        <w:spacing w:line="400" w:lineRule="exact"/>
        <w:rPr>
          <w:color w:val="FF0000"/>
          <w:szCs w:val="21"/>
        </w:rPr>
      </w:pPr>
      <w:r>
        <w:rPr>
          <w:szCs w:val="21"/>
        </w:rPr>
        <w:t>5.2.</w:t>
      </w:r>
      <w:r>
        <w:rPr>
          <w:rFonts w:hint="eastAsia"/>
          <w:szCs w:val="21"/>
        </w:rPr>
        <w:t xml:space="preserve">3  </w:t>
      </w:r>
      <w:r>
        <w:rPr>
          <w:rFonts w:hint="eastAsia"/>
          <w:szCs w:val="21"/>
        </w:rPr>
        <w:t>过氧化氢（</w:t>
      </w:r>
      <w:r>
        <w:rPr>
          <w:rFonts w:hint="eastAsia"/>
          <w:szCs w:val="21"/>
        </w:rPr>
        <w:t>3</w:t>
      </w:r>
      <w:r>
        <w:rPr>
          <w:szCs w:val="21"/>
        </w:rPr>
        <w:t>0</w:t>
      </w:r>
      <w:r>
        <w:rPr>
          <w:rFonts w:hint="eastAsia"/>
          <w:szCs w:val="21"/>
        </w:rPr>
        <w:t>%</w:t>
      </w:r>
      <w:r>
        <w:rPr>
          <w:rFonts w:hint="eastAsia"/>
          <w:szCs w:val="21"/>
        </w:rPr>
        <w:t>）。</w:t>
      </w:r>
    </w:p>
    <w:p w:rsidR="00EF788D" w:rsidRDefault="00A40CA9">
      <w:pPr>
        <w:spacing w:line="400" w:lineRule="exact"/>
        <w:rPr>
          <w:szCs w:val="21"/>
        </w:rPr>
      </w:pPr>
      <w:r>
        <w:rPr>
          <w:szCs w:val="21"/>
        </w:rPr>
        <w:t>5.2</w:t>
      </w:r>
      <w:r>
        <w:rPr>
          <w:rFonts w:hint="eastAsia"/>
          <w:szCs w:val="21"/>
        </w:rPr>
        <w:t xml:space="preserve">.4  </w:t>
      </w:r>
      <w:r>
        <w:rPr>
          <w:rFonts w:hint="eastAsia"/>
          <w:szCs w:val="21"/>
        </w:rPr>
        <w:t>盐酸（</w:t>
      </w:r>
      <w:r>
        <w:rPr>
          <w:i/>
          <w:iCs/>
          <w:szCs w:val="21"/>
        </w:rPr>
        <w:t>ρ</w:t>
      </w:r>
      <w:r>
        <w:rPr>
          <w:szCs w:val="21"/>
        </w:rPr>
        <w:t>1.19</w:t>
      </w:r>
      <w:r>
        <w:rPr>
          <w:rFonts w:hint="eastAsia"/>
          <w:szCs w:val="21"/>
        </w:rPr>
        <w:t>g/</w:t>
      </w:r>
      <w:r>
        <w:rPr>
          <w:szCs w:val="21"/>
        </w:rPr>
        <w:t>mL</w:t>
      </w:r>
      <w:r>
        <w:rPr>
          <w:rFonts w:hint="eastAsia"/>
          <w:szCs w:val="21"/>
        </w:rPr>
        <w:t>）。</w:t>
      </w:r>
    </w:p>
    <w:p w:rsidR="00EF788D" w:rsidRDefault="00A40CA9">
      <w:pPr>
        <w:spacing w:line="400" w:lineRule="exact"/>
        <w:rPr>
          <w:szCs w:val="21"/>
        </w:rPr>
      </w:pPr>
      <w:r>
        <w:rPr>
          <w:szCs w:val="21"/>
        </w:rPr>
        <w:t>5.2.5</w:t>
      </w:r>
      <w:r>
        <w:rPr>
          <w:rFonts w:hint="eastAsia"/>
          <w:szCs w:val="21"/>
        </w:rPr>
        <w:t xml:space="preserve">  </w:t>
      </w:r>
      <w:r>
        <w:rPr>
          <w:rFonts w:hint="eastAsia"/>
          <w:szCs w:val="21"/>
        </w:rPr>
        <w:t>硝酸（</w:t>
      </w:r>
      <w:r>
        <w:rPr>
          <w:i/>
          <w:iCs/>
          <w:szCs w:val="21"/>
        </w:rPr>
        <w:t>ρ</w:t>
      </w:r>
      <w:r>
        <w:rPr>
          <w:szCs w:val="21"/>
        </w:rPr>
        <w:t>1.42</w:t>
      </w:r>
      <w:r>
        <w:rPr>
          <w:rFonts w:hint="eastAsia"/>
          <w:szCs w:val="21"/>
        </w:rPr>
        <w:t>g/</w:t>
      </w:r>
      <w:r>
        <w:rPr>
          <w:szCs w:val="21"/>
        </w:rPr>
        <w:t>mL</w:t>
      </w:r>
      <w:r>
        <w:rPr>
          <w:rFonts w:hint="eastAsia"/>
          <w:szCs w:val="21"/>
        </w:rPr>
        <w:t>）。</w:t>
      </w:r>
    </w:p>
    <w:p w:rsidR="00EF788D" w:rsidRDefault="00A40CA9">
      <w:pPr>
        <w:spacing w:line="400" w:lineRule="exact"/>
        <w:rPr>
          <w:szCs w:val="21"/>
        </w:rPr>
      </w:pPr>
      <w:r>
        <w:rPr>
          <w:szCs w:val="21"/>
        </w:rPr>
        <w:t>5.5.6</w:t>
      </w:r>
      <w:r>
        <w:rPr>
          <w:rFonts w:hint="eastAsia"/>
          <w:szCs w:val="21"/>
        </w:rPr>
        <w:t xml:space="preserve">  </w:t>
      </w:r>
      <w:r>
        <w:rPr>
          <w:rFonts w:hint="eastAsia"/>
          <w:szCs w:val="21"/>
        </w:rPr>
        <w:t>硝酸（</w:t>
      </w:r>
      <w:r>
        <w:rPr>
          <w:rFonts w:hint="eastAsia"/>
          <w:szCs w:val="21"/>
        </w:rPr>
        <w:t>1+</w:t>
      </w:r>
      <w:r>
        <w:rPr>
          <w:szCs w:val="21"/>
        </w:rPr>
        <w:t>1</w:t>
      </w:r>
      <w:r>
        <w:rPr>
          <w:rFonts w:hint="eastAsia"/>
          <w:szCs w:val="21"/>
        </w:rPr>
        <w:t>）。</w:t>
      </w:r>
    </w:p>
    <w:p w:rsidR="00EF788D" w:rsidRDefault="00A40CA9">
      <w:pPr>
        <w:spacing w:line="400" w:lineRule="exact"/>
        <w:rPr>
          <w:color w:val="FF0000"/>
          <w:szCs w:val="21"/>
        </w:rPr>
      </w:pPr>
      <w:r>
        <w:rPr>
          <w:szCs w:val="21"/>
        </w:rPr>
        <w:t>5.2.7</w:t>
      </w:r>
      <w:r>
        <w:rPr>
          <w:rFonts w:hint="eastAsia"/>
          <w:szCs w:val="21"/>
        </w:rPr>
        <w:t xml:space="preserve">  </w:t>
      </w:r>
      <w:r>
        <w:rPr>
          <w:rFonts w:hint="eastAsia"/>
          <w:szCs w:val="21"/>
        </w:rPr>
        <w:t>硝酸（</w:t>
      </w:r>
      <w:r>
        <w:rPr>
          <w:rFonts w:hint="eastAsia"/>
          <w:szCs w:val="21"/>
        </w:rPr>
        <w:t>1+</w:t>
      </w:r>
      <w:r>
        <w:rPr>
          <w:szCs w:val="21"/>
        </w:rPr>
        <w:t>19</w:t>
      </w:r>
      <w:r>
        <w:rPr>
          <w:rFonts w:hint="eastAsia"/>
          <w:szCs w:val="21"/>
        </w:rPr>
        <w:t>）。</w:t>
      </w:r>
    </w:p>
    <w:p w:rsidR="00EF788D" w:rsidRDefault="00A40CA9">
      <w:pPr>
        <w:spacing w:line="400" w:lineRule="exact"/>
        <w:rPr>
          <w:szCs w:val="21"/>
        </w:rPr>
      </w:pPr>
      <w:r>
        <w:rPr>
          <w:szCs w:val="21"/>
        </w:rPr>
        <w:t>5.2</w:t>
      </w:r>
      <w:r>
        <w:rPr>
          <w:rFonts w:hint="eastAsia"/>
          <w:szCs w:val="21"/>
        </w:rPr>
        <w:t>.</w:t>
      </w:r>
      <w:r>
        <w:rPr>
          <w:szCs w:val="21"/>
        </w:rPr>
        <w:t>8</w:t>
      </w:r>
      <w:r>
        <w:rPr>
          <w:rFonts w:hint="eastAsia"/>
          <w:szCs w:val="21"/>
        </w:rPr>
        <w:t xml:space="preserve">  </w:t>
      </w:r>
      <w:r>
        <w:rPr>
          <w:rFonts w:hint="eastAsia"/>
          <w:szCs w:val="21"/>
        </w:rPr>
        <w:t>盐酸标准溶液</w:t>
      </w:r>
      <w:r>
        <w:rPr>
          <w:rFonts w:hint="eastAsia"/>
          <w:szCs w:val="21"/>
        </w:rPr>
        <w:t>[</w:t>
      </w:r>
      <w:r>
        <w:rPr>
          <w:szCs w:val="21"/>
        </w:rPr>
        <w:t>c(HCl)</w:t>
      </w:r>
      <w:r>
        <w:rPr>
          <w:rFonts w:hint="eastAsia"/>
          <w:szCs w:val="21"/>
        </w:rPr>
        <w:t>≈</w:t>
      </w:r>
      <w:r>
        <w:rPr>
          <w:szCs w:val="21"/>
        </w:rPr>
        <w:t>2</w:t>
      </w:r>
      <w:r>
        <w:rPr>
          <w:rFonts w:hint="eastAsia"/>
          <w:szCs w:val="21"/>
        </w:rPr>
        <w:t>mol/L</w:t>
      </w:r>
      <w:r>
        <w:rPr>
          <w:szCs w:val="21"/>
        </w:rPr>
        <w:t>]</w:t>
      </w:r>
      <w:r>
        <w:rPr>
          <w:rFonts w:hint="eastAsia"/>
          <w:szCs w:val="21"/>
        </w:rPr>
        <w:t>。</w:t>
      </w:r>
    </w:p>
    <w:p w:rsidR="00EF788D" w:rsidRDefault="00A40CA9">
      <w:pPr>
        <w:spacing w:line="400" w:lineRule="exact"/>
        <w:rPr>
          <w:szCs w:val="21"/>
        </w:rPr>
      </w:pPr>
      <w:r>
        <w:rPr>
          <w:szCs w:val="21"/>
        </w:rPr>
        <w:t xml:space="preserve">5.2.8.1 </w:t>
      </w:r>
      <w:r>
        <w:rPr>
          <w:rFonts w:hint="eastAsia"/>
          <w:szCs w:val="21"/>
        </w:rPr>
        <w:t>配制：移取</w:t>
      </w:r>
      <w:r>
        <w:rPr>
          <w:rFonts w:hint="eastAsia"/>
          <w:szCs w:val="21"/>
        </w:rPr>
        <w:t>3</w:t>
      </w:r>
      <w:r>
        <w:rPr>
          <w:szCs w:val="21"/>
        </w:rPr>
        <w:t>50</w:t>
      </w:r>
      <w:r>
        <w:rPr>
          <w:rFonts w:hint="eastAsia"/>
          <w:szCs w:val="21"/>
        </w:rPr>
        <w:t>m</w:t>
      </w:r>
      <w:r>
        <w:rPr>
          <w:szCs w:val="21"/>
        </w:rPr>
        <w:t>L</w:t>
      </w:r>
      <w:r>
        <w:rPr>
          <w:rFonts w:hint="eastAsia"/>
          <w:szCs w:val="21"/>
        </w:rPr>
        <w:t>盐酸（</w:t>
      </w:r>
      <w:r>
        <w:rPr>
          <w:szCs w:val="21"/>
        </w:rPr>
        <w:t>5.2.4</w:t>
      </w:r>
      <w:r>
        <w:rPr>
          <w:rFonts w:hint="eastAsia"/>
          <w:szCs w:val="21"/>
        </w:rPr>
        <w:t>）置于</w:t>
      </w:r>
      <w:r>
        <w:rPr>
          <w:rFonts w:hint="eastAsia"/>
          <w:szCs w:val="21"/>
        </w:rPr>
        <w:t>2</w:t>
      </w:r>
      <w:r>
        <w:rPr>
          <w:szCs w:val="21"/>
        </w:rPr>
        <w:t>000</w:t>
      </w:r>
      <w:r>
        <w:rPr>
          <w:rFonts w:hint="eastAsia"/>
          <w:szCs w:val="21"/>
        </w:rPr>
        <w:t>m</w:t>
      </w:r>
      <w:r>
        <w:rPr>
          <w:szCs w:val="21"/>
        </w:rPr>
        <w:t>L</w:t>
      </w:r>
      <w:r>
        <w:rPr>
          <w:rFonts w:hint="eastAsia"/>
          <w:szCs w:val="21"/>
        </w:rPr>
        <w:t>容量瓶中，用水稀释至刻度，混匀。</w:t>
      </w:r>
    </w:p>
    <w:p w:rsidR="00EF788D" w:rsidRDefault="00A40CA9">
      <w:pPr>
        <w:spacing w:line="400" w:lineRule="exact"/>
        <w:rPr>
          <w:szCs w:val="21"/>
        </w:rPr>
      </w:pPr>
      <w:r>
        <w:rPr>
          <w:szCs w:val="21"/>
        </w:rPr>
        <w:t xml:space="preserve">5.2.8.2 </w:t>
      </w:r>
      <w:r>
        <w:rPr>
          <w:rFonts w:hint="eastAsia"/>
          <w:szCs w:val="21"/>
        </w:rPr>
        <w:t>标定：称取</w:t>
      </w:r>
      <w:r>
        <w:rPr>
          <w:rFonts w:hint="eastAsia"/>
          <w:szCs w:val="21"/>
        </w:rPr>
        <w:t>3</w:t>
      </w:r>
      <w:r>
        <w:rPr>
          <w:rFonts w:hint="eastAsia"/>
          <w:szCs w:val="21"/>
        </w:rPr>
        <w:t>份</w:t>
      </w:r>
      <w:r>
        <w:rPr>
          <w:rFonts w:hint="eastAsia"/>
          <w:szCs w:val="21"/>
        </w:rPr>
        <w:t>2</w:t>
      </w:r>
      <w:r>
        <w:rPr>
          <w:szCs w:val="21"/>
        </w:rPr>
        <w:t>.3000</w:t>
      </w:r>
      <w:r>
        <w:rPr>
          <w:rFonts w:hint="eastAsia"/>
          <w:szCs w:val="21"/>
        </w:rPr>
        <w:t>g</w:t>
      </w:r>
      <w:r>
        <w:rPr>
          <w:rFonts w:hint="eastAsia"/>
          <w:szCs w:val="21"/>
        </w:rPr>
        <w:t>预先在</w:t>
      </w:r>
      <w:r>
        <w:rPr>
          <w:rFonts w:hint="eastAsia"/>
          <w:szCs w:val="21"/>
        </w:rPr>
        <w:t>3</w:t>
      </w:r>
      <w:r>
        <w:rPr>
          <w:szCs w:val="21"/>
        </w:rPr>
        <w:t>00</w:t>
      </w:r>
      <w:r>
        <w:rPr>
          <w:rFonts w:hint="eastAsia"/>
          <w:szCs w:val="21"/>
        </w:rPr>
        <w:t>℃灼烧</w:t>
      </w:r>
      <w:r>
        <w:rPr>
          <w:rFonts w:hint="eastAsia"/>
          <w:szCs w:val="21"/>
        </w:rPr>
        <w:t>2 h</w:t>
      </w:r>
      <w:r>
        <w:rPr>
          <w:rFonts w:hint="eastAsia"/>
          <w:szCs w:val="21"/>
        </w:rPr>
        <w:t>并于干燥器中冷却至室温的无水碳酸钠（</w:t>
      </w:r>
      <w:r>
        <w:rPr>
          <w:szCs w:val="21"/>
        </w:rPr>
        <w:t>5.</w:t>
      </w:r>
      <w:r>
        <w:rPr>
          <w:rFonts w:hint="eastAsia"/>
          <w:szCs w:val="21"/>
        </w:rPr>
        <w:t>2.1</w:t>
      </w:r>
      <w:r>
        <w:rPr>
          <w:rFonts w:hint="eastAsia"/>
          <w:szCs w:val="21"/>
        </w:rPr>
        <w:t>），分别置于</w:t>
      </w:r>
      <w:r>
        <w:rPr>
          <w:rFonts w:hint="eastAsia"/>
          <w:szCs w:val="21"/>
        </w:rPr>
        <w:t>3</w:t>
      </w:r>
      <w:r>
        <w:rPr>
          <w:rFonts w:hint="eastAsia"/>
          <w:szCs w:val="21"/>
        </w:rPr>
        <w:t>个</w:t>
      </w:r>
      <w:r>
        <w:rPr>
          <w:rFonts w:hint="eastAsia"/>
          <w:szCs w:val="21"/>
        </w:rPr>
        <w:t>250 mL</w:t>
      </w:r>
      <w:r>
        <w:rPr>
          <w:rFonts w:hint="eastAsia"/>
          <w:szCs w:val="21"/>
        </w:rPr>
        <w:t>锥形瓶中，各加入</w:t>
      </w:r>
      <w:r>
        <w:rPr>
          <w:rFonts w:hint="eastAsia"/>
          <w:szCs w:val="21"/>
        </w:rPr>
        <w:t>50 mL</w:t>
      </w:r>
      <w:r>
        <w:rPr>
          <w:rFonts w:hint="eastAsia"/>
          <w:szCs w:val="21"/>
        </w:rPr>
        <w:t>～</w:t>
      </w:r>
      <w:r>
        <w:rPr>
          <w:rFonts w:hint="eastAsia"/>
          <w:szCs w:val="21"/>
        </w:rPr>
        <w:t>60 mL</w:t>
      </w:r>
      <w:r>
        <w:rPr>
          <w:rFonts w:hint="eastAsia"/>
          <w:szCs w:val="21"/>
        </w:rPr>
        <w:t>水、</w:t>
      </w:r>
      <w:r>
        <w:rPr>
          <w:rFonts w:hint="eastAsia"/>
          <w:szCs w:val="21"/>
        </w:rPr>
        <w:t>0.1 mL</w:t>
      </w:r>
      <w:r>
        <w:rPr>
          <w:rFonts w:hint="eastAsia"/>
          <w:szCs w:val="21"/>
        </w:rPr>
        <w:t>～</w:t>
      </w:r>
      <w:r>
        <w:rPr>
          <w:rFonts w:hint="eastAsia"/>
          <w:szCs w:val="21"/>
        </w:rPr>
        <w:t>0.2 mL</w:t>
      </w:r>
      <w:r>
        <w:rPr>
          <w:rFonts w:hint="eastAsia"/>
          <w:szCs w:val="21"/>
        </w:rPr>
        <w:t>甲基红</w:t>
      </w:r>
      <w:r>
        <w:rPr>
          <w:rFonts w:hint="eastAsia"/>
          <w:szCs w:val="21"/>
        </w:rPr>
        <w:t>-</w:t>
      </w:r>
      <w:r>
        <w:rPr>
          <w:rFonts w:hint="eastAsia"/>
          <w:szCs w:val="21"/>
        </w:rPr>
        <w:t>溴甲酚绿指示剂（</w:t>
      </w:r>
      <w:r>
        <w:rPr>
          <w:szCs w:val="21"/>
        </w:rPr>
        <w:t>5.2.9</w:t>
      </w:r>
      <w:r>
        <w:rPr>
          <w:rFonts w:hint="eastAsia"/>
          <w:szCs w:val="21"/>
        </w:rPr>
        <w:t>），用盐酸标准溶液（</w:t>
      </w:r>
      <w:r>
        <w:rPr>
          <w:szCs w:val="21"/>
        </w:rPr>
        <w:t>5.2.8</w:t>
      </w:r>
      <w:r>
        <w:rPr>
          <w:rFonts w:hint="eastAsia"/>
          <w:szCs w:val="21"/>
        </w:rPr>
        <w:t>）滴定至溶液由绿色变为酒红色，加热煮沸驱除二氧化碳，冷却，继续滴定至酒红色即为终点，</w:t>
      </w:r>
      <w:r>
        <w:rPr>
          <w:rFonts w:hint="eastAsia"/>
          <w:szCs w:val="21"/>
        </w:rPr>
        <w:t>取其平均值。平行标定所消耗盐酸标准溶液（</w:t>
      </w:r>
      <w:r>
        <w:rPr>
          <w:szCs w:val="21"/>
        </w:rPr>
        <w:t>5.2.8</w:t>
      </w:r>
      <w:r>
        <w:rPr>
          <w:rFonts w:hint="eastAsia"/>
          <w:szCs w:val="21"/>
        </w:rPr>
        <w:t>）体积的极差不应超过</w:t>
      </w:r>
      <w:r>
        <w:rPr>
          <w:rFonts w:hint="eastAsia"/>
          <w:szCs w:val="21"/>
        </w:rPr>
        <w:t>0.1 mL</w:t>
      </w:r>
      <w:r>
        <w:rPr>
          <w:rFonts w:hint="eastAsia"/>
          <w:szCs w:val="21"/>
        </w:rPr>
        <w:t>。</w:t>
      </w:r>
    </w:p>
    <w:p w:rsidR="00EF788D" w:rsidRDefault="00A40CA9">
      <w:pPr>
        <w:spacing w:line="400" w:lineRule="exact"/>
        <w:rPr>
          <w:szCs w:val="21"/>
        </w:rPr>
      </w:pPr>
      <w:r>
        <w:rPr>
          <w:rFonts w:hint="eastAsia"/>
          <w:szCs w:val="21"/>
        </w:rPr>
        <w:t>标定时随同做空白试验。</w:t>
      </w:r>
    </w:p>
    <w:p w:rsidR="00EF788D" w:rsidRDefault="00A40CA9">
      <w:pPr>
        <w:spacing w:line="400" w:lineRule="exact"/>
        <w:ind w:firstLineChars="200" w:firstLine="420"/>
        <w:rPr>
          <w:szCs w:val="21"/>
        </w:rPr>
      </w:pPr>
      <w:r>
        <w:rPr>
          <w:rFonts w:hint="eastAsia"/>
          <w:szCs w:val="21"/>
        </w:rPr>
        <w:t>按式（</w:t>
      </w:r>
      <w:r>
        <w:rPr>
          <w:rFonts w:hint="eastAsia"/>
          <w:szCs w:val="21"/>
        </w:rPr>
        <w:t>2</w:t>
      </w:r>
      <w:r>
        <w:rPr>
          <w:rFonts w:hint="eastAsia"/>
          <w:szCs w:val="21"/>
        </w:rPr>
        <w:t>）计算盐酸标准溶液（</w:t>
      </w:r>
      <w:r>
        <w:rPr>
          <w:szCs w:val="21"/>
        </w:rPr>
        <w:t>5.2.8</w:t>
      </w:r>
      <w:r>
        <w:rPr>
          <w:rFonts w:hint="eastAsia"/>
          <w:szCs w:val="21"/>
        </w:rPr>
        <w:t>）的浓度（</w:t>
      </w:r>
      <w:r>
        <w:rPr>
          <w:rFonts w:hint="eastAsia"/>
          <w:szCs w:val="21"/>
        </w:rPr>
        <w:t>mol/L</w:t>
      </w:r>
      <w:r>
        <w:rPr>
          <w:rFonts w:hint="eastAsia"/>
          <w:szCs w:val="21"/>
        </w:rPr>
        <w:t>）：</w:t>
      </w:r>
    </w:p>
    <w:p w:rsidR="00EF788D" w:rsidRDefault="00A40CA9">
      <w:pPr>
        <w:jc w:val="center"/>
        <w:rPr>
          <w:szCs w:val="21"/>
        </w:rPr>
      </w:pPr>
      <m:oMath>
        <m:r>
          <w:rPr>
            <w:rFonts w:ascii="Cambria Math" w:hAnsi="Cambria Math"/>
            <w:szCs w:val="21"/>
          </w:rPr>
          <m:t>c</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m</m:t>
                </m:r>
              </m:e>
              <m:sub>
                <m:r>
                  <m:rPr>
                    <m:sty m:val="p"/>
                  </m:rPr>
                  <w:rPr>
                    <w:rFonts w:ascii="Cambria Math" w:hAnsi="Cambria Math"/>
                    <w:szCs w:val="21"/>
                  </w:rPr>
                  <m:t>2</m:t>
                </m:r>
              </m:sub>
            </m:sSub>
          </m:num>
          <m:den>
            <m:r>
              <m:rPr>
                <m:sty m:val="p"/>
              </m:rPr>
              <w:rPr>
                <w:rFonts w:ascii="Cambria Math" w:hAnsi="Cambria Math"/>
                <w:szCs w:val="21"/>
              </w:rPr>
              <m:t>0.05299</m:t>
            </m:r>
            <m:r>
              <m:rPr>
                <m:sty m:val="p"/>
              </m:rPr>
              <w:rPr>
                <w:rFonts w:ascii="Cambria Math" w:hAnsi="Cambria Math"/>
                <w:szCs w:val="21"/>
              </w:rPr>
              <m:t>×</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V</m:t>
                </m:r>
              </m:e>
              <m:sub>
                <m:r>
                  <m:rPr>
                    <m:sty m:val="p"/>
                  </m:rPr>
                  <w:rPr>
                    <w:rFonts w:ascii="Cambria Math" w:hAnsi="Cambria Math"/>
                    <w:szCs w:val="21"/>
                  </w:rPr>
                  <m:t>01</m:t>
                </m:r>
              </m:sub>
            </m:sSub>
            <m:r>
              <m:rPr>
                <m:sty m:val="p"/>
              </m:rPr>
              <w:rPr>
                <w:rFonts w:ascii="Cambria Math" w:hAnsi="Cambria Math"/>
                <w:szCs w:val="21"/>
              </w:rPr>
              <m:t>)</m:t>
            </m:r>
          </m:den>
        </m:f>
      </m:oMath>
      <w:r>
        <w:rPr>
          <w:rFonts w:hAnsi="Cambria Math" w:hint="eastAsia"/>
          <w:szCs w:val="21"/>
        </w:rPr>
        <w:t xml:space="preserve">   </w:t>
      </w:r>
      <w:r>
        <w:rPr>
          <w:rFonts w:hint="eastAsia"/>
          <w:szCs w:val="21"/>
        </w:rPr>
        <w:t xml:space="preserve"> </w:t>
      </w:r>
      <w:r>
        <w:rPr>
          <w:rFonts w:hint="eastAsia"/>
          <w:szCs w:val="21"/>
        </w:rPr>
        <w:t>…………………………</w:t>
      </w:r>
      <w:r>
        <w:rPr>
          <w:rFonts w:hint="eastAsia"/>
          <w:szCs w:val="21"/>
        </w:rPr>
        <w:t xml:space="preserve"> </w:t>
      </w:r>
      <w:r>
        <w:rPr>
          <w:rFonts w:hint="eastAsia"/>
          <w:szCs w:val="21"/>
        </w:rPr>
        <w:t>（</w:t>
      </w:r>
      <w:r>
        <w:rPr>
          <w:rFonts w:hint="eastAsia"/>
          <w:szCs w:val="21"/>
        </w:rPr>
        <w:t>2</w:t>
      </w:r>
      <w:r>
        <w:rPr>
          <w:rFonts w:hint="eastAsia"/>
          <w:szCs w:val="21"/>
        </w:rPr>
        <w:t>）</w:t>
      </w:r>
    </w:p>
    <w:p w:rsidR="00EF788D" w:rsidRDefault="00A40CA9">
      <w:pPr>
        <w:spacing w:line="400" w:lineRule="exact"/>
        <w:rPr>
          <w:szCs w:val="21"/>
        </w:rPr>
      </w:pPr>
      <w:r>
        <w:rPr>
          <w:rFonts w:hint="eastAsia"/>
          <w:szCs w:val="21"/>
        </w:rPr>
        <w:t>式中：</w:t>
      </w:r>
    </w:p>
    <w:p w:rsidR="00EF788D" w:rsidRDefault="00A40CA9">
      <w:pPr>
        <w:spacing w:line="400" w:lineRule="exact"/>
        <w:rPr>
          <w:szCs w:val="21"/>
        </w:rPr>
      </w:pPr>
      <w:r>
        <w:rPr>
          <w:szCs w:val="21"/>
        </w:rPr>
        <w:t xml:space="preserve">     </w:t>
      </w:r>
      <w:r>
        <w:rPr>
          <w:i/>
          <w:iCs/>
          <w:szCs w:val="21"/>
        </w:rPr>
        <w:t>m</w:t>
      </w:r>
      <w:r>
        <w:rPr>
          <w:szCs w:val="21"/>
        </w:rPr>
        <w:t>——</w:t>
      </w:r>
      <w:r>
        <w:rPr>
          <w:szCs w:val="21"/>
        </w:rPr>
        <w:t>碳酸钠的质量，单位为克（</w:t>
      </w:r>
      <w:r>
        <w:rPr>
          <w:szCs w:val="21"/>
        </w:rPr>
        <w:t>g</w:t>
      </w:r>
      <w:r>
        <w:rPr>
          <w:szCs w:val="21"/>
        </w:rPr>
        <w:t>）；</w:t>
      </w:r>
    </w:p>
    <w:p w:rsidR="00EF788D" w:rsidRDefault="00A40CA9">
      <w:pPr>
        <w:spacing w:line="400" w:lineRule="exact"/>
        <w:rPr>
          <w:szCs w:val="21"/>
        </w:rPr>
      </w:pPr>
      <w:r>
        <w:rPr>
          <w:szCs w:val="21"/>
        </w:rPr>
        <w:t>0.05299——</w:t>
      </w:r>
      <w:r>
        <w:rPr>
          <w:szCs w:val="21"/>
        </w:rPr>
        <w:t>与</w:t>
      </w:r>
      <w:r>
        <w:rPr>
          <w:szCs w:val="21"/>
        </w:rPr>
        <w:t>1.00 mmol</w:t>
      </w:r>
      <w:r>
        <w:rPr>
          <w:szCs w:val="21"/>
        </w:rPr>
        <w:t>盐酸相当的碳酸钠的质量，单位为克每毫摩尔升（</w:t>
      </w:r>
      <w:r>
        <w:rPr>
          <w:szCs w:val="21"/>
        </w:rPr>
        <w:t>g/mmol</w:t>
      </w:r>
      <w:r>
        <w:rPr>
          <w:szCs w:val="21"/>
        </w:rPr>
        <w:t>）；</w:t>
      </w:r>
    </w:p>
    <w:p w:rsidR="00EF788D" w:rsidRDefault="00A40CA9">
      <w:pPr>
        <w:spacing w:line="400" w:lineRule="exact"/>
        <w:rPr>
          <w:szCs w:val="21"/>
        </w:rPr>
      </w:pPr>
      <w:r>
        <w:rPr>
          <w:szCs w:val="21"/>
        </w:rPr>
        <w:t xml:space="preserve">     </w:t>
      </w:r>
      <w:r>
        <w:rPr>
          <w:i/>
          <w:iCs/>
          <w:szCs w:val="21"/>
        </w:rPr>
        <w:t>V</w:t>
      </w:r>
      <w:r>
        <w:rPr>
          <w:rFonts w:hint="eastAsia"/>
          <w:i/>
          <w:iCs/>
          <w:szCs w:val="21"/>
          <w:vertAlign w:val="subscript"/>
        </w:rPr>
        <w:t>2</w:t>
      </w:r>
      <w:r>
        <w:rPr>
          <w:szCs w:val="21"/>
        </w:rPr>
        <w:t>——</w:t>
      </w:r>
      <w:r>
        <w:rPr>
          <w:szCs w:val="21"/>
        </w:rPr>
        <w:t>滴定碳酸钠消耗盐酸标准溶液（</w:t>
      </w:r>
      <w:r>
        <w:rPr>
          <w:szCs w:val="21"/>
        </w:rPr>
        <w:t>5.2.8</w:t>
      </w:r>
      <w:r>
        <w:rPr>
          <w:szCs w:val="21"/>
        </w:rPr>
        <w:t>）的体积，单位为毫升（</w:t>
      </w:r>
      <w:r>
        <w:rPr>
          <w:szCs w:val="21"/>
        </w:rPr>
        <w:t>mL</w:t>
      </w:r>
      <w:r>
        <w:rPr>
          <w:szCs w:val="21"/>
        </w:rPr>
        <w:t>）；</w:t>
      </w:r>
    </w:p>
    <w:p w:rsidR="00EF788D" w:rsidRDefault="00A40CA9">
      <w:pPr>
        <w:spacing w:line="400" w:lineRule="exact"/>
        <w:rPr>
          <w:szCs w:val="21"/>
        </w:rPr>
      </w:pPr>
      <w:r>
        <w:rPr>
          <w:szCs w:val="21"/>
        </w:rPr>
        <w:t xml:space="preserve">     </w:t>
      </w:r>
      <w:r>
        <w:rPr>
          <w:i/>
          <w:iCs/>
          <w:szCs w:val="21"/>
        </w:rPr>
        <w:t>V</w:t>
      </w:r>
      <w:r>
        <w:rPr>
          <w:szCs w:val="21"/>
          <w:vertAlign w:val="subscript"/>
        </w:rPr>
        <w:t>0</w:t>
      </w:r>
      <w:r>
        <w:rPr>
          <w:rFonts w:hint="eastAsia"/>
          <w:szCs w:val="21"/>
          <w:vertAlign w:val="subscript"/>
        </w:rPr>
        <w:t>1</w:t>
      </w:r>
      <w:r>
        <w:rPr>
          <w:szCs w:val="21"/>
        </w:rPr>
        <w:t>——</w:t>
      </w:r>
      <w:r>
        <w:rPr>
          <w:szCs w:val="21"/>
        </w:rPr>
        <w:t>滴定空白溶液消耗盐酸标准溶液（</w:t>
      </w:r>
      <w:r>
        <w:rPr>
          <w:szCs w:val="21"/>
        </w:rPr>
        <w:t>5.2.8</w:t>
      </w:r>
      <w:r>
        <w:rPr>
          <w:szCs w:val="21"/>
        </w:rPr>
        <w:t>）的体积，单位为毫升（</w:t>
      </w:r>
      <w:r>
        <w:rPr>
          <w:szCs w:val="21"/>
        </w:rPr>
        <w:t>mL</w:t>
      </w:r>
      <w:r>
        <w:rPr>
          <w:szCs w:val="21"/>
        </w:rPr>
        <w:t>）；</w:t>
      </w:r>
    </w:p>
    <w:p w:rsidR="00EF788D" w:rsidRDefault="00A40CA9">
      <w:pPr>
        <w:spacing w:line="400" w:lineRule="exact"/>
        <w:rPr>
          <w:szCs w:val="21"/>
        </w:rPr>
      </w:pPr>
      <w:r>
        <w:rPr>
          <w:szCs w:val="21"/>
        </w:rPr>
        <w:t xml:space="preserve">5.2.9  </w:t>
      </w:r>
      <w:r>
        <w:rPr>
          <w:szCs w:val="21"/>
        </w:rPr>
        <w:t>甲基红</w:t>
      </w:r>
      <w:r>
        <w:rPr>
          <w:szCs w:val="21"/>
        </w:rPr>
        <w:t>-</w:t>
      </w:r>
      <w:r>
        <w:rPr>
          <w:szCs w:val="21"/>
        </w:rPr>
        <w:t>溴甲酚绿指示液：一份甲基红乙醇溶液（</w:t>
      </w:r>
      <w:r>
        <w:rPr>
          <w:szCs w:val="21"/>
        </w:rPr>
        <w:t>2g/L</w:t>
      </w:r>
      <w:r>
        <w:rPr>
          <w:szCs w:val="21"/>
        </w:rPr>
        <w:t>）与三份溴甲酚绿乙醇溶液</w:t>
      </w:r>
      <w:r>
        <w:rPr>
          <w:szCs w:val="21"/>
        </w:rPr>
        <w:lastRenderedPageBreak/>
        <w:t>（</w:t>
      </w:r>
      <w:r>
        <w:rPr>
          <w:szCs w:val="21"/>
        </w:rPr>
        <w:t>1g/L</w:t>
      </w:r>
      <w:r>
        <w:rPr>
          <w:szCs w:val="21"/>
        </w:rPr>
        <w:t>）混合。</w:t>
      </w:r>
    </w:p>
    <w:p w:rsidR="00EF788D" w:rsidRDefault="00A40CA9">
      <w:pPr>
        <w:spacing w:line="400" w:lineRule="exact"/>
        <w:rPr>
          <w:szCs w:val="21"/>
        </w:rPr>
      </w:pPr>
      <w:r>
        <w:rPr>
          <w:szCs w:val="21"/>
        </w:rPr>
        <w:t xml:space="preserve">5.2.10  </w:t>
      </w:r>
      <w:r>
        <w:rPr>
          <w:szCs w:val="21"/>
        </w:rPr>
        <w:t>盐酸淋洗液（</w:t>
      </w:r>
      <w:r>
        <w:rPr>
          <w:szCs w:val="21"/>
        </w:rPr>
        <w:t>0.060mol/L</w:t>
      </w:r>
      <w:r>
        <w:rPr>
          <w:szCs w:val="21"/>
        </w:rPr>
        <w:t>）：以盐酸标准溶液（</w:t>
      </w:r>
      <w:r>
        <w:rPr>
          <w:szCs w:val="21"/>
        </w:rPr>
        <w:t>5.2.8</w:t>
      </w:r>
      <w:r>
        <w:rPr>
          <w:szCs w:val="21"/>
        </w:rPr>
        <w:t>）稀释配制。</w:t>
      </w:r>
    </w:p>
    <w:p w:rsidR="00EF788D" w:rsidRDefault="00A40CA9">
      <w:pPr>
        <w:spacing w:line="400" w:lineRule="exact"/>
        <w:rPr>
          <w:szCs w:val="21"/>
        </w:rPr>
      </w:pPr>
      <w:r>
        <w:rPr>
          <w:szCs w:val="21"/>
        </w:rPr>
        <w:t xml:space="preserve">5.2.11  </w:t>
      </w:r>
      <w:r>
        <w:rPr>
          <w:szCs w:val="21"/>
        </w:rPr>
        <w:t>盐酸洗脱液（</w:t>
      </w:r>
      <w:r>
        <w:rPr>
          <w:szCs w:val="21"/>
        </w:rPr>
        <w:t>0.50mol/L</w:t>
      </w:r>
      <w:r>
        <w:rPr>
          <w:szCs w:val="21"/>
        </w:rPr>
        <w:t>）：以盐酸标准溶液（</w:t>
      </w:r>
      <w:r>
        <w:rPr>
          <w:szCs w:val="21"/>
        </w:rPr>
        <w:t>5.2.8</w:t>
      </w:r>
      <w:r>
        <w:rPr>
          <w:szCs w:val="21"/>
        </w:rPr>
        <w:t>）稀释配制。</w:t>
      </w:r>
    </w:p>
    <w:p w:rsidR="00EF788D" w:rsidRDefault="00A40CA9">
      <w:pPr>
        <w:spacing w:line="400" w:lineRule="exact"/>
        <w:rPr>
          <w:szCs w:val="21"/>
        </w:rPr>
      </w:pPr>
      <w:r>
        <w:rPr>
          <w:szCs w:val="21"/>
        </w:rPr>
        <w:t xml:space="preserve">5.2.12  </w:t>
      </w:r>
      <w:r>
        <w:rPr>
          <w:szCs w:val="21"/>
        </w:rPr>
        <w:t>铯内标溶液</w:t>
      </w:r>
      <w:r>
        <w:rPr>
          <w:szCs w:val="21"/>
        </w:rPr>
        <w:t>Ⅰ</w:t>
      </w:r>
      <w:r>
        <w:rPr>
          <w:szCs w:val="21"/>
        </w:rPr>
        <w:t>：称取</w:t>
      </w:r>
      <w:r>
        <w:rPr>
          <w:szCs w:val="21"/>
        </w:rPr>
        <w:t>0.1270 g</w:t>
      </w:r>
      <w:r>
        <w:rPr>
          <w:szCs w:val="21"/>
        </w:rPr>
        <w:t>氯化铯（</w:t>
      </w:r>
      <w:r>
        <w:rPr>
          <w:szCs w:val="21"/>
        </w:rPr>
        <w:t>5.2.2</w:t>
      </w:r>
      <w:r>
        <w:rPr>
          <w:szCs w:val="21"/>
        </w:rPr>
        <w:t>），加入</w:t>
      </w:r>
      <w:r>
        <w:rPr>
          <w:szCs w:val="21"/>
        </w:rPr>
        <w:t>10 mL</w:t>
      </w:r>
      <w:r>
        <w:rPr>
          <w:szCs w:val="21"/>
        </w:rPr>
        <w:t>水，溶解完全，加</w:t>
      </w:r>
      <w:r>
        <w:rPr>
          <w:szCs w:val="21"/>
        </w:rPr>
        <w:t>10 mL</w:t>
      </w:r>
      <w:r>
        <w:rPr>
          <w:szCs w:val="21"/>
        </w:rPr>
        <w:t>硝酸（</w:t>
      </w:r>
      <w:r>
        <w:rPr>
          <w:szCs w:val="21"/>
        </w:rPr>
        <w:t>5.2.6</w:t>
      </w:r>
      <w:r>
        <w:rPr>
          <w:szCs w:val="21"/>
        </w:rPr>
        <w:t>），移入</w:t>
      </w:r>
      <w:r>
        <w:rPr>
          <w:szCs w:val="21"/>
        </w:rPr>
        <w:t>10</w:t>
      </w:r>
      <w:r>
        <w:rPr>
          <w:szCs w:val="21"/>
        </w:rPr>
        <w:t>0 mL</w:t>
      </w:r>
      <w:r>
        <w:rPr>
          <w:szCs w:val="21"/>
        </w:rPr>
        <w:t>容量瓶中，以水稀释至刻度，混匀。此溶液</w:t>
      </w:r>
      <w:r>
        <w:rPr>
          <w:szCs w:val="21"/>
        </w:rPr>
        <w:t>1 mL</w:t>
      </w:r>
      <w:r>
        <w:rPr>
          <w:szCs w:val="21"/>
        </w:rPr>
        <w:t>含</w:t>
      </w:r>
      <w:r>
        <w:rPr>
          <w:szCs w:val="21"/>
        </w:rPr>
        <w:t>1 mg</w:t>
      </w:r>
      <w:r>
        <w:rPr>
          <w:szCs w:val="21"/>
        </w:rPr>
        <w:t>铯。</w:t>
      </w:r>
      <w:bookmarkStart w:id="5" w:name="_Hlk53995959"/>
      <w:r>
        <w:rPr>
          <w:szCs w:val="21"/>
        </w:rPr>
        <w:t xml:space="preserve"> </w:t>
      </w:r>
      <w:bookmarkEnd w:id="5"/>
    </w:p>
    <w:p w:rsidR="00EF788D" w:rsidRDefault="00A40CA9">
      <w:pPr>
        <w:spacing w:line="400" w:lineRule="exact"/>
        <w:rPr>
          <w:szCs w:val="21"/>
        </w:rPr>
      </w:pPr>
      <w:r>
        <w:rPr>
          <w:szCs w:val="21"/>
        </w:rPr>
        <w:t xml:space="preserve">5.2.13 </w:t>
      </w:r>
      <w:bookmarkStart w:id="6" w:name="_Hlk53996053"/>
      <w:r>
        <w:rPr>
          <w:szCs w:val="21"/>
        </w:rPr>
        <w:t xml:space="preserve"> </w:t>
      </w:r>
      <w:r>
        <w:rPr>
          <w:szCs w:val="21"/>
        </w:rPr>
        <w:t>铯内标溶液</w:t>
      </w:r>
      <w:r>
        <w:rPr>
          <w:szCs w:val="21"/>
        </w:rPr>
        <w:t>Ⅱ</w:t>
      </w:r>
      <w:r>
        <w:rPr>
          <w:szCs w:val="21"/>
        </w:rPr>
        <w:t>：将</w:t>
      </w:r>
      <w:r>
        <w:rPr>
          <w:szCs w:val="21"/>
        </w:rPr>
        <w:t>5.2.12</w:t>
      </w:r>
      <w:r>
        <w:rPr>
          <w:rFonts w:hint="eastAsia"/>
          <w:szCs w:val="21"/>
        </w:rPr>
        <w:t>用</w:t>
      </w:r>
      <w:r>
        <w:rPr>
          <w:szCs w:val="21"/>
        </w:rPr>
        <w:t>硝酸（</w:t>
      </w:r>
      <w:r>
        <w:rPr>
          <w:szCs w:val="21"/>
        </w:rPr>
        <w:t>5.2.7</w:t>
      </w:r>
      <w:r>
        <w:rPr>
          <w:szCs w:val="21"/>
        </w:rPr>
        <w:t>）逐步稀释成</w:t>
      </w:r>
      <w:r>
        <w:rPr>
          <w:szCs w:val="21"/>
        </w:rPr>
        <w:t>1 mL</w:t>
      </w:r>
      <w:r>
        <w:rPr>
          <w:szCs w:val="21"/>
        </w:rPr>
        <w:t>含</w:t>
      </w:r>
      <w:r>
        <w:rPr>
          <w:szCs w:val="21"/>
        </w:rPr>
        <w:t>1 μ</w:t>
      </w:r>
      <w:r>
        <w:rPr>
          <w:rFonts w:hint="eastAsia"/>
          <w:szCs w:val="21"/>
        </w:rPr>
        <w:t>g</w:t>
      </w:r>
      <w:r>
        <w:rPr>
          <w:rFonts w:hint="eastAsia"/>
          <w:szCs w:val="21"/>
        </w:rPr>
        <w:t>铯。</w:t>
      </w:r>
    </w:p>
    <w:p w:rsidR="00EF788D" w:rsidRDefault="00A40CA9">
      <w:pPr>
        <w:spacing w:line="400" w:lineRule="exact"/>
        <w:rPr>
          <w:szCs w:val="21"/>
        </w:rPr>
      </w:pPr>
      <w:r>
        <w:rPr>
          <w:szCs w:val="21"/>
        </w:rPr>
        <w:t xml:space="preserve">5.2.14  </w:t>
      </w:r>
      <w:r>
        <w:rPr>
          <w:szCs w:val="21"/>
        </w:rPr>
        <w:t>氧化镧标准贮存溶液：称取</w:t>
      </w:r>
      <w:r>
        <w:rPr>
          <w:szCs w:val="21"/>
        </w:rPr>
        <w:t>0.1000 g</w:t>
      </w:r>
      <w:r>
        <w:rPr>
          <w:szCs w:val="21"/>
        </w:rPr>
        <w:t>经</w:t>
      </w:r>
      <w:r>
        <w:rPr>
          <w:szCs w:val="21"/>
        </w:rPr>
        <w:t>900℃</w:t>
      </w:r>
      <w:r>
        <w:rPr>
          <w:szCs w:val="21"/>
        </w:rPr>
        <w:t>灼烧</w:t>
      </w:r>
      <w:r>
        <w:rPr>
          <w:szCs w:val="21"/>
        </w:rPr>
        <w:t>1 h</w:t>
      </w:r>
      <w:r>
        <w:rPr>
          <w:szCs w:val="21"/>
        </w:rPr>
        <w:t>的氧化镧</w:t>
      </w:r>
      <w:r>
        <w:rPr>
          <w:szCs w:val="21"/>
        </w:rPr>
        <w:t>[</w:t>
      </w:r>
      <w:r>
        <w:rPr>
          <w:i/>
          <w:szCs w:val="21"/>
        </w:rPr>
        <w:t>w</w:t>
      </w:r>
      <w:r>
        <w:rPr>
          <w:szCs w:val="21"/>
        </w:rPr>
        <w:t>（</w:t>
      </w:r>
      <w:r>
        <w:rPr>
          <w:szCs w:val="21"/>
        </w:rPr>
        <w:t>La</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氧化镧。</w:t>
      </w:r>
    </w:p>
    <w:p w:rsidR="00EF788D" w:rsidRDefault="00A40CA9">
      <w:pPr>
        <w:spacing w:line="400" w:lineRule="exact"/>
        <w:rPr>
          <w:szCs w:val="21"/>
        </w:rPr>
      </w:pPr>
      <w:r>
        <w:rPr>
          <w:szCs w:val="21"/>
        </w:rPr>
        <w:t xml:space="preserve">5.2.15  </w:t>
      </w:r>
      <w:bookmarkEnd w:id="6"/>
      <w:r>
        <w:rPr>
          <w:szCs w:val="21"/>
        </w:rPr>
        <w:t>氧化铈标准贮存溶液：称取</w:t>
      </w:r>
      <w:r>
        <w:rPr>
          <w:szCs w:val="21"/>
        </w:rPr>
        <w:t>0.1000 g</w:t>
      </w:r>
      <w:r>
        <w:rPr>
          <w:szCs w:val="21"/>
        </w:rPr>
        <w:t>经</w:t>
      </w:r>
      <w:r>
        <w:rPr>
          <w:szCs w:val="21"/>
        </w:rPr>
        <w:t>900℃</w:t>
      </w:r>
      <w:r>
        <w:rPr>
          <w:szCs w:val="21"/>
        </w:rPr>
        <w:t>灼烧</w:t>
      </w:r>
      <w:r>
        <w:rPr>
          <w:szCs w:val="21"/>
        </w:rPr>
        <w:t>1 h</w:t>
      </w:r>
      <w:r>
        <w:rPr>
          <w:szCs w:val="21"/>
        </w:rPr>
        <w:t>的氧化铈</w:t>
      </w:r>
      <w:r>
        <w:rPr>
          <w:szCs w:val="21"/>
        </w:rPr>
        <w:t>[</w:t>
      </w:r>
      <w:r>
        <w:rPr>
          <w:i/>
          <w:szCs w:val="21"/>
        </w:rPr>
        <w:t>w</w:t>
      </w:r>
      <w:r>
        <w:rPr>
          <w:szCs w:val="21"/>
        </w:rPr>
        <w:t>（</w:t>
      </w:r>
      <w:r>
        <w:rPr>
          <w:szCs w:val="21"/>
        </w:rPr>
        <w:t>CeO</w:t>
      </w:r>
      <w:r>
        <w:rPr>
          <w:szCs w:val="21"/>
          <w:vertAlign w:val="subscript"/>
        </w:rPr>
        <w:t>2</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w:t>
      </w:r>
      <w:r>
        <w:rPr>
          <w:szCs w:val="21"/>
        </w:rPr>
        <w:t>2mL</w:t>
      </w:r>
      <w:r>
        <w:rPr>
          <w:szCs w:val="21"/>
        </w:rPr>
        <w:t>过氧化氢（</w:t>
      </w:r>
      <w:r>
        <w:rPr>
          <w:szCs w:val="21"/>
        </w:rPr>
        <w:t>5.2.3</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氧化铈。</w:t>
      </w:r>
    </w:p>
    <w:p w:rsidR="00EF788D" w:rsidRDefault="00A40CA9">
      <w:pPr>
        <w:spacing w:line="400" w:lineRule="exact"/>
        <w:rPr>
          <w:szCs w:val="21"/>
        </w:rPr>
      </w:pPr>
      <w:r>
        <w:rPr>
          <w:szCs w:val="21"/>
        </w:rPr>
        <w:t xml:space="preserve">5.2.16  </w:t>
      </w:r>
      <w:r>
        <w:rPr>
          <w:szCs w:val="21"/>
        </w:rPr>
        <w:t>氧化镨标准贮存溶液：称取</w:t>
      </w:r>
      <w:r>
        <w:rPr>
          <w:szCs w:val="21"/>
        </w:rPr>
        <w:t>0.1000 g</w:t>
      </w:r>
      <w:r>
        <w:rPr>
          <w:szCs w:val="21"/>
        </w:rPr>
        <w:t>经</w:t>
      </w:r>
      <w:r>
        <w:rPr>
          <w:szCs w:val="21"/>
        </w:rPr>
        <w:t>900℃</w:t>
      </w:r>
      <w:r>
        <w:rPr>
          <w:szCs w:val="21"/>
        </w:rPr>
        <w:t>灼烧</w:t>
      </w:r>
      <w:r>
        <w:rPr>
          <w:szCs w:val="21"/>
        </w:rPr>
        <w:t>1 h</w:t>
      </w:r>
      <w:r>
        <w:rPr>
          <w:szCs w:val="21"/>
        </w:rPr>
        <w:t>的氧化镨</w:t>
      </w:r>
      <w:r>
        <w:rPr>
          <w:szCs w:val="21"/>
        </w:rPr>
        <w:t>[</w:t>
      </w:r>
      <w:r>
        <w:rPr>
          <w:i/>
          <w:szCs w:val="21"/>
        </w:rPr>
        <w:t>w</w:t>
      </w:r>
      <w:r>
        <w:rPr>
          <w:szCs w:val="21"/>
        </w:rPr>
        <w:t>（</w:t>
      </w:r>
      <w:r>
        <w:rPr>
          <w:szCs w:val="21"/>
        </w:rPr>
        <w:t>Pr</w:t>
      </w:r>
      <w:r>
        <w:rPr>
          <w:szCs w:val="21"/>
          <w:vertAlign w:val="subscript"/>
        </w:rPr>
        <w:t>6</w:t>
      </w:r>
      <w:r>
        <w:rPr>
          <w:szCs w:val="21"/>
        </w:rPr>
        <w:t>O</w:t>
      </w:r>
      <w:r>
        <w:rPr>
          <w:szCs w:val="21"/>
          <w:vertAlign w:val="subscript"/>
        </w:rPr>
        <w:t>11</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），低温加热至溶液完全，冷却至室温，移入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氧化镨。</w:t>
      </w:r>
    </w:p>
    <w:p w:rsidR="00EF788D" w:rsidRDefault="00A40CA9">
      <w:pPr>
        <w:spacing w:line="400" w:lineRule="exact"/>
        <w:rPr>
          <w:szCs w:val="21"/>
        </w:rPr>
      </w:pPr>
      <w:r>
        <w:rPr>
          <w:szCs w:val="21"/>
        </w:rPr>
        <w:t xml:space="preserve">5.2.17 </w:t>
      </w:r>
      <w:r>
        <w:rPr>
          <w:szCs w:val="21"/>
        </w:rPr>
        <w:t>氧化钕标准贮存溶液：称取</w:t>
      </w:r>
      <w:r>
        <w:rPr>
          <w:szCs w:val="21"/>
        </w:rPr>
        <w:t>0.1000 g</w:t>
      </w:r>
      <w:r>
        <w:rPr>
          <w:szCs w:val="21"/>
        </w:rPr>
        <w:t>经</w:t>
      </w:r>
      <w:r>
        <w:rPr>
          <w:szCs w:val="21"/>
        </w:rPr>
        <w:t>900℃</w:t>
      </w:r>
      <w:r>
        <w:rPr>
          <w:szCs w:val="21"/>
        </w:rPr>
        <w:t>灼烧</w:t>
      </w:r>
      <w:r>
        <w:rPr>
          <w:szCs w:val="21"/>
        </w:rPr>
        <w:t>1 h</w:t>
      </w:r>
      <w:r>
        <w:rPr>
          <w:szCs w:val="21"/>
        </w:rPr>
        <w:t>的氧化钕</w:t>
      </w:r>
      <w:r>
        <w:rPr>
          <w:szCs w:val="21"/>
        </w:rPr>
        <w:t>[</w:t>
      </w:r>
      <w:r>
        <w:rPr>
          <w:i/>
          <w:szCs w:val="21"/>
        </w:rPr>
        <w:t>w</w:t>
      </w:r>
      <w:r>
        <w:rPr>
          <w:szCs w:val="21"/>
        </w:rPr>
        <w:t>（</w:t>
      </w:r>
      <w:r>
        <w:rPr>
          <w:szCs w:val="21"/>
        </w:rPr>
        <w:t>Nd</w:t>
      </w:r>
      <w:r>
        <w:rPr>
          <w:szCs w:val="21"/>
          <w:vertAlign w:val="subscript"/>
        </w:rPr>
        <w:t>2</w:t>
      </w:r>
      <w:r>
        <w:rPr>
          <w:szCs w:val="21"/>
        </w:rPr>
        <w:t>O</w:t>
      </w:r>
      <w:r>
        <w:rPr>
          <w:szCs w:val="21"/>
          <w:vertAlign w:val="subscript"/>
        </w:rPr>
        <w:t>3</w:t>
      </w:r>
      <w:r>
        <w:rPr>
          <w:szCs w:val="21"/>
        </w:rPr>
        <w:t>/REO</w:t>
      </w:r>
      <w:r>
        <w:rPr>
          <w:szCs w:val="21"/>
        </w:rPr>
        <w:t>）</w:t>
      </w:r>
      <w:r>
        <w:rPr>
          <w:szCs w:val="21"/>
        </w:rPr>
        <w:t>≥99.999 %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氧化钕。</w:t>
      </w:r>
    </w:p>
    <w:p w:rsidR="00EF788D" w:rsidRDefault="00A40CA9">
      <w:pPr>
        <w:spacing w:line="400" w:lineRule="exact"/>
        <w:rPr>
          <w:szCs w:val="21"/>
        </w:rPr>
      </w:pPr>
      <w:r>
        <w:rPr>
          <w:szCs w:val="21"/>
        </w:rPr>
        <w:t>5.2.1</w:t>
      </w:r>
      <w:r>
        <w:rPr>
          <w:szCs w:val="21"/>
        </w:rPr>
        <w:t xml:space="preserve">8  </w:t>
      </w:r>
      <w:bookmarkStart w:id="7" w:name="_Hlk53999710"/>
      <w:r>
        <w:rPr>
          <w:szCs w:val="21"/>
        </w:rPr>
        <w:t>氧化钐标准贮存溶液：称取</w:t>
      </w:r>
      <w:r>
        <w:rPr>
          <w:szCs w:val="21"/>
        </w:rPr>
        <w:t>0.1000 g</w:t>
      </w:r>
      <w:r>
        <w:rPr>
          <w:szCs w:val="21"/>
        </w:rPr>
        <w:t>经</w:t>
      </w:r>
      <w:r>
        <w:rPr>
          <w:szCs w:val="21"/>
        </w:rPr>
        <w:t>950℃</w:t>
      </w:r>
      <w:r>
        <w:rPr>
          <w:szCs w:val="21"/>
        </w:rPr>
        <w:t>灼烧</w:t>
      </w:r>
      <w:r>
        <w:rPr>
          <w:szCs w:val="21"/>
        </w:rPr>
        <w:t>1 h</w:t>
      </w:r>
      <w:r>
        <w:rPr>
          <w:szCs w:val="21"/>
        </w:rPr>
        <w:t>的氧化钐</w:t>
      </w:r>
      <w:r>
        <w:rPr>
          <w:szCs w:val="21"/>
        </w:rPr>
        <w:t>[</w:t>
      </w:r>
      <w:r>
        <w:rPr>
          <w:i/>
          <w:szCs w:val="21"/>
        </w:rPr>
        <w:t>w</w:t>
      </w:r>
      <w:r>
        <w:rPr>
          <w:szCs w:val="21"/>
        </w:rPr>
        <w:t>（</w:t>
      </w:r>
      <w:r>
        <w:rPr>
          <w:szCs w:val="21"/>
        </w:rPr>
        <w:t>Sm</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氧化钐。</w:t>
      </w:r>
      <w:bookmarkEnd w:id="7"/>
    </w:p>
    <w:p w:rsidR="00EF788D" w:rsidRDefault="00A40CA9">
      <w:pPr>
        <w:spacing w:line="400" w:lineRule="exact"/>
        <w:rPr>
          <w:szCs w:val="21"/>
        </w:rPr>
      </w:pPr>
      <w:r>
        <w:rPr>
          <w:szCs w:val="21"/>
        </w:rPr>
        <w:t xml:space="preserve">5.2.19  </w:t>
      </w:r>
      <w:r>
        <w:rPr>
          <w:szCs w:val="21"/>
        </w:rPr>
        <w:t>氧化钆标准贮存溶液：称取</w:t>
      </w:r>
      <w:r>
        <w:rPr>
          <w:szCs w:val="21"/>
        </w:rPr>
        <w:t>0.1000 g</w:t>
      </w:r>
      <w:r>
        <w:rPr>
          <w:szCs w:val="21"/>
        </w:rPr>
        <w:t>经</w:t>
      </w:r>
      <w:r>
        <w:rPr>
          <w:szCs w:val="21"/>
        </w:rPr>
        <w:t>950℃</w:t>
      </w:r>
      <w:r>
        <w:rPr>
          <w:szCs w:val="21"/>
        </w:rPr>
        <w:t>灼烧</w:t>
      </w:r>
      <w:r>
        <w:rPr>
          <w:szCs w:val="21"/>
        </w:rPr>
        <w:t>1 h</w:t>
      </w:r>
      <w:r>
        <w:rPr>
          <w:szCs w:val="21"/>
        </w:rPr>
        <w:t>的氧化钆</w:t>
      </w:r>
      <w:r>
        <w:rPr>
          <w:szCs w:val="21"/>
        </w:rPr>
        <w:t>[</w:t>
      </w:r>
      <w:r>
        <w:rPr>
          <w:i/>
          <w:szCs w:val="21"/>
        </w:rPr>
        <w:t>w</w:t>
      </w:r>
      <w:r>
        <w:rPr>
          <w:szCs w:val="21"/>
        </w:rPr>
        <w:t>（</w:t>
      </w:r>
      <w:r>
        <w:rPr>
          <w:szCs w:val="21"/>
        </w:rPr>
        <w:t xml:space="preserve"> Gd</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w:t>
      </w:r>
      <w:r>
        <w:rPr>
          <w:szCs w:val="21"/>
        </w:rPr>
        <w:t>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氧化钆。</w:t>
      </w:r>
    </w:p>
    <w:p w:rsidR="00EF788D" w:rsidRDefault="00A40CA9">
      <w:pPr>
        <w:spacing w:line="400" w:lineRule="exact"/>
        <w:rPr>
          <w:szCs w:val="21"/>
        </w:rPr>
      </w:pPr>
      <w:r>
        <w:rPr>
          <w:szCs w:val="21"/>
        </w:rPr>
        <w:t xml:space="preserve">5.2.20  </w:t>
      </w:r>
      <w:r>
        <w:rPr>
          <w:szCs w:val="21"/>
        </w:rPr>
        <w:t>氧化铽标准贮存溶液：称取</w:t>
      </w:r>
      <w:r>
        <w:rPr>
          <w:szCs w:val="21"/>
        </w:rPr>
        <w:t>0.1000 g</w:t>
      </w:r>
      <w:r>
        <w:rPr>
          <w:szCs w:val="21"/>
        </w:rPr>
        <w:t>经</w:t>
      </w:r>
      <w:r>
        <w:rPr>
          <w:szCs w:val="21"/>
        </w:rPr>
        <w:t>950℃</w:t>
      </w:r>
      <w:r>
        <w:rPr>
          <w:szCs w:val="21"/>
        </w:rPr>
        <w:t>灼烧</w:t>
      </w:r>
      <w:r>
        <w:rPr>
          <w:szCs w:val="21"/>
        </w:rPr>
        <w:t>1 h</w:t>
      </w:r>
      <w:r>
        <w:rPr>
          <w:szCs w:val="21"/>
        </w:rPr>
        <w:t>的氧化铽</w:t>
      </w:r>
      <w:r>
        <w:rPr>
          <w:szCs w:val="21"/>
        </w:rPr>
        <w:t>[</w:t>
      </w:r>
      <w:r>
        <w:rPr>
          <w:i/>
          <w:szCs w:val="21"/>
        </w:rPr>
        <w:t>w</w:t>
      </w:r>
      <w:r>
        <w:rPr>
          <w:szCs w:val="21"/>
        </w:rPr>
        <w:t>（</w:t>
      </w:r>
      <w:r>
        <w:rPr>
          <w:szCs w:val="21"/>
        </w:rPr>
        <w:t>Tb</w:t>
      </w:r>
      <w:r>
        <w:rPr>
          <w:szCs w:val="21"/>
          <w:vertAlign w:val="subscript"/>
        </w:rPr>
        <w:t>4</w:t>
      </w:r>
      <w:r>
        <w:rPr>
          <w:szCs w:val="21"/>
        </w:rPr>
        <w:t>O</w:t>
      </w:r>
      <w:r>
        <w:rPr>
          <w:szCs w:val="21"/>
          <w:vertAlign w:val="subscript"/>
        </w:rPr>
        <w:t>7</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氧化铽。</w:t>
      </w:r>
    </w:p>
    <w:p w:rsidR="00EF788D" w:rsidRDefault="00A40CA9">
      <w:pPr>
        <w:spacing w:line="400" w:lineRule="exact"/>
        <w:rPr>
          <w:szCs w:val="21"/>
        </w:rPr>
      </w:pPr>
      <w:r>
        <w:rPr>
          <w:szCs w:val="21"/>
        </w:rPr>
        <w:lastRenderedPageBreak/>
        <w:t xml:space="preserve">5.2.21  </w:t>
      </w:r>
      <w:r>
        <w:rPr>
          <w:szCs w:val="21"/>
        </w:rPr>
        <w:t>氧化镝标准贮存溶液：称取</w:t>
      </w:r>
      <w:r>
        <w:rPr>
          <w:szCs w:val="21"/>
        </w:rPr>
        <w:t>0.10</w:t>
      </w:r>
      <w:r>
        <w:rPr>
          <w:szCs w:val="21"/>
        </w:rPr>
        <w:t>00 g</w:t>
      </w:r>
      <w:r>
        <w:rPr>
          <w:szCs w:val="21"/>
        </w:rPr>
        <w:t>经</w:t>
      </w:r>
      <w:r>
        <w:rPr>
          <w:szCs w:val="21"/>
        </w:rPr>
        <w:t>950℃</w:t>
      </w:r>
      <w:r>
        <w:rPr>
          <w:szCs w:val="21"/>
        </w:rPr>
        <w:t>灼烧</w:t>
      </w:r>
      <w:r>
        <w:rPr>
          <w:szCs w:val="21"/>
        </w:rPr>
        <w:t>1 h</w:t>
      </w:r>
      <w:r>
        <w:rPr>
          <w:szCs w:val="21"/>
        </w:rPr>
        <w:t>的氧化镝</w:t>
      </w:r>
      <w:r>
        <w:rPr>
          <w:szCs w:val="21"/>
        </w:rPr>
        <w:t>[</w:t>
      </w:r>
      <w:r>
        <w:rPr>
          <w:i/>
          <w:szCs w:val="21"/>
        </w:rPr>
        <w:t>w</w:t>
      </w:r>
      <w:r>
        <w:rPr>
          <w:szCs w:val="21"/>
        </w:rPr>
        <w:t>（</w:t>
      </w:r>
      <w:r>
        <w:rPr>
          <w:szCs w:val="21"/>
        </w:rPr>
        <w:t>Dy</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氧化镝。</w:t>
      </w:r>
    </w:p>
    <w:p w:rsidR="00EF788D" w:rsidRDefault="00A40CA9">
      <w:pPr>
        <w:spacing w:line="400" w:lineRule="exact"/>
        <w:rPr>
          <w:szCs w:val="21"/>
        </w:rPr>
      </w:pPr>
      <w:r>
        <w:rPr>
          <w:szCs w:val="21"/>
        </w:rPr>
        <w:t xml:space="preserve">5.2.22  </w:t>
      </w:r>
      <w:r>
        <w:rPr>
          <w:szCs w:val="21"/>
        </w:rPr>
        <w:t>氧化钬标准贮存溶液：称取</w:t>
      </w:r>
      <w:r>
        <w:rPr>
          <w:szCs w:val="21"/>
        </w:rPr>
        <w:t>0.1000 g</w:t>
      </w:r>
      <w:r>
        <w:rPr>
          <w:szCs w:val="21"/>
        </w:rPr>
        <w:t>经</w:t>
      </w:r>
      <w:r>
        <w:rPr>
          <w:szCs w:val="21"/>
        </w:rPr>
        <w:t>950℃</w:t>
      </w:r>
      <w:r>
        <w:rPr>
          <w:szCs w:val="21"/>
        </w:rPr>
        <w:t>灼烧</w:t>
      </w:r>
      <w:r>
        <w:rPr>
          <w:szCs w:val="21"/>
        </w:rPr>
        <w:t>1 h</w:t>
      </w:r>
      <w:r>
        <w:rPr>
          <w:szCs w:val="21"/>
        </w:rPr>
        <w:t>的氧化钬</w:t>
      </w:r>
      <w:r>
        <w:rPr>
          <w:szCs w:val="21"/>
        </w:rPr>
        <w:t>[</w:t>
      </w:r>
      <w:r>
        <w:rPr>
          <w:i/>
          <w:szCs w:val="21"/>
        </w:rPr>
        <w:t>w</w:t>
      </w:r>
      <w:r>
        <w:rPr>
          <w:szCs w:val="21"/>
        </w:rPr>
        <w:t>（</w:t>
      </w:r>
      <w:r>
        <w:rPr>
          <w:szCs w:val="21"/>
        </w:rPr>
        <w:t xml:space="preserve"> Ho</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w:t>
      </w:r>
      <w:r>
        <w:rPr>
          <w:szCs w:val="21"/>
        </w:rPr>
        <w:t>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氧化钬。</w:t>
      </w:r>
    </w:p>
    <w:p w:rsidR="00EF788D" w:rsidRDefault="00A40CA9">
      <w:pPr>
        <w:spacing w:line="400" w:lineRule="exact"/>
        <w:rPr>
          <w:szCs w:val="21"/>
        </w:rPr>
      </w:pPr>
      <w:r>
        <w:rPr>
          <w:szCs w:val="21"/>
        </w:rPr>
        <w:t xml:space="preserve">5.2.23  </w:t>
      </w:r>
      <w:r>
        <w:rPr>
          <w:szCs w:val="21"/>
        </w:rPr>
        <w:t>氧化铒标准贮存溶液：称取</w:t>
      </w:r>
      <w:r>
        <w:rPr>
          <w:szCs w:val="21"/>
        </w:rPr>
        <w:t>0.1000 g</w:t>
      </w:r>
      <w:r>
        <w:rPr>
          <w:szCs w:val="21"/>
        </w:rPr>
        <w:t>经</w:t>
      </w:r>
      <w:r>
        <w:rPr>
          <w:szCs w:val="21"/>
        </w:rPr>
        <w:t>950℃</w:t>
      </w:r>
      <w:r>
        <w:rPr>
          <w:szCs w:val="21"/>
        </w:rPr>
        <w:t>灼烧</w:t>
      </w:r>
      <w:r>
        <w:rPr>
          <w:szCs w:val="21"/>
        </w:rPr>
        <w:t>1 h</w:t>
      </w:r>
      <w:r>
        <w:rPr>
          <w:szCs w:val="21"/>
        </w:rPr>
        <w:t>的氧化铒</w:t>
      </w:r>
      <w:r>
        <w:rPr>
          <w:szCs w:val="21"/>
        </w:rPr>
        <w:t>[</w:t>
      </w:r>
      <w:r>
        <w:rPr>
          <w:i/>
          <w:szCs w:val="21"/>
        </w:rPr>
        <w:t>w</w:t>
      </w:r>
      <w:r>
        <w:rPr>
          <w:szCs w:val="21"/>
        </w:rPr>
        <w:t>（</w:t>
      </w:r>
      <w:r>
        <w:rPr>
          <w:szCs w:val="21"/>
        </w:rPr>
        <w:t>Er</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氧化铒。</w:t>
      </w:r>
    </w:p>
    <w:p w:rsidR="00EF788D" w:rsidRDefault="00A40CA9">
      <w:pPr>
        <w:spacing w:line="400" w:lineRule="exact"/>
        <w:rPr>
          <w:szCs w:val="21"/>
        </w:rPr>
      </w:pPr>
      <w:r>
        <w:rPr>
          <w:szCs w:val="21"/>
        </w:rPr>
        <w:t xml:space="preserve">5.2.24  </w:t>
      </w:r>
      <w:r>
        <w:rPr>
          <w:szCs w:val="21"/>
        </w:rPr>
        <w:t>氧化铥标准贮存溶液：称取</w:t>
      </w:r>
      <w:r>
        <w:rPr>
          <w:szCs w:val="21"/>
        </w:rPr>
        <w:t>0.1000 g</w:t>
      </w:r>
      <w:r>
        <w:rPr>
          <w:szCs w:val="21"/>
        </w:rPr>
        <w:t>经</w:t>
      </w:r>
      <w:r>
        <w:rPr>
          <w:szCs w:val="21"/>
        </w:rPr>
        <w:t>950℃</w:t>
      </w:r>
      <w:r>
        <w:rPr>
          <w:szCs w:val="21"/>
        </w:rPr>
        <w:t>灼烧</w:t>
      </w:r>
      <w:r>
        <w:rPr>
          <w:szCs w:val="21"/>
        </w:rPr>
        <w:t>1 h</w:t>
      </w:r>
      <w:r>
        <w:rPr>
          <w:szCs w:val="21"/>
        </w:rPr>
        <w:t>的氧化铥</w:t>
      </w:r>
      <w:r>
        <w:rPr>
          <w:szCs w:val="21"/>
        </w:rPr>
        <w:t>[</w:t>
      </w:r>
      <w:r>
        <w:rPr>
          <w:i/>
          <w:szCs w:val="21"/>
        </w:rPr>
        <w:t>w</w:t>
      </w:r>
      <w:r>
        <w:rPr>
          <w:szCs w:val="21"/>
        </w:rPr>
        <w:t>（</w:t>
      </w:r>
      <w:r>
        <w:rPr>
          <w:szCs w:val="21"/>
        </w:rPr>
        <w:t>Tm</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氧化铥。</w:t>
      </w:r>
    </w:p>
    <w:p w:rsidR="00EF788D" w:rsidRDefault="00A40CA9">
      <w:pPr>
        <w:spacing w:line="400" w:lineRule="exact"/>
        <w:rPr>
          <w:szCs w:val="21"/>
        </w:rPr>
      </w:pPr>
      <w:r>
        <w:rPr>
          <w:szCs w:val="21"/>
        </w:rPr>
        <w:t xml:space="preserve">5.2.25  </w:t>
      </w:r>
      <w:r>
        <w:rPr>
          <w:szCs w:val="21"/>
        </w:rPr>
        <w:t>氧化镱标准贮存溶液：称取</w:t>
      </w:r>
      <w:r>
        <w:rPr>
          <w:szCs w:val="21"/>
        </w:rPr>
        <w:t>0.1000 g</w:t>
      </w:r>
      <w:r>
        <w:rPr>
          <w:szCs w:val="21"/>
        </w:rPr>
        <w:t>经</w:t>
      </w:r>
      <w:r>
        <w:rPr>
          <w:szCs w:val="21"/>
        </w:rPr>
        <w:t>950℃</w:t>
      </w:r>
      <w:r>
        <w:rPr>
          <w:szCs w:val="21"/>
        </w:rPr>
        <w:t>灼烧</w:t>
      </w:r>
      <w:r>
        <w:rPr>
          <w:szCs w:val="21"/>
        </w:rPr>
        <w:t>1 h</w:t>
      </w:r>
      <w:r>
        <w:rPr>
          <w:szCs w:val="21"/>
        </w:rPr>
        <w:t>的氧化镱</w:t>
      </w:r>
      <w:r>
        <w:rPr>
          <w:szCs w:val="21"/>
        </w:rPr>
        <w:t>[</w:t>
      </w:r>
      <w:r>
        <w:rPr>
          <w:i/>
          <w:szCs w:val="21"/>
        </w:rPr>
        <w:t>w</w:t>
      </w:r>
      <w:r>
        <w:rPr>
          <w:szCs w:val="21"/>
        </w:rPr>
        <w:t>（</w:t>
      </w:r>
      <w:r>
        <w:rPr>
          <w:szCs w:val="21"/>
        </w:rPr>
        <w:t>Yb</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 xml:space="preserve">100 </w:t>
      </w:r>
      <w:r>
        <w:rPr>
          <w:szCs w:val="21"/>
        </w:rPr>
        <w:t>mL</w:t>
      </w:r>
      <w:r>
        <w:rPr>
          <w:szCs w:val="21"/>
        </w:rPr>
        <w:t>容量瓶中，用水稀释至刻度，混匀。此溶液</w:t>
      </w:r>
      <w:r>
        <w:rPr>
          <w:szCs w:val="21"/>
        </w:rPr>
        <w:t>1 mL</w:t>
      </w:r>
      <w:r>
        <w:rPr>
          <w:szCs w:val="21"/>
        </w:rPr>
        <w:t>含</w:t>
      </w:r>
      <w:r>
        <w:rPr>
          <w:szCs w:val="21"/>
        </w:rPr>
        <w:t>1 mg</w:t>
      </w:r>
      <w:r>
        <w:rPr>
          <w:szCs w:val="21"/>
        </w:rPr>
        <w:t>氧化镱。</w:t>
      </w:r>
    </w:p>
    <w:p w:rsidR="00EF788D" w:rsidRDefault="00A40CA9">
      <w:pPr>
        <w:spacing w:line="400" w:lineRule="exact"/>
        <w:rPr>
          <w:szCs w:val="21"/>
        </w:rPr>
      </w:pPr>
      <w:r>
        <w:rPr>
          <w:szCs w:val="21"/>
        </w:rPr>
        <w:t xml:space="preserve">5.2.26  </w:t>
      </w:r>
      <w:r>
        <w:rPr>
          <w:szCs w:val="21"/>
        </w:rPr>
        <w:t>氧化镥标准贮存溶液：称取</w:t>
      </w:r>
      <w:r>
        <w:rPr>
          <w:szCs w:val="21"/>
        </w:rPr>
        <w:t>0.1000 g</w:t>
      </w:r>
      <w:r>
        <w:rPr>
          <w:szCs w:val="21"/>
        </w:rPr>
        <w:t>经</w:t>
      </w:r>
      <w:r>
        <w:rPr>
          <w:szCs w:val="21"/>
        </w:rPr>
        <w:t>950℃</w:t>
      </w:r>
      <w:r>
        <w:rPr>
          <w:szCs w:val="21"/>
        </w:rPr>
        <w:t>灼烧</w:t>
      </w:r>
      <w:r>
        <w:rPr>
          <w:szCs w:val="21"/>
        </w:rPr>
        <w:t>1 h</w:t>
      </w:r>
      <w:r>
        <w:rPr>
          <w:szCs w:val="21"/>
        </w:rPr>
        <w:t>的氧化镥</w:t>
      </w:r>
      <w:r>
        <w:rPr>
          <w:szCs w:val="21"/>
        </w:rPr>
        <w:t>[</w:t>
      </w:r>
      <w:r>
        <w:rPr>
          <w:i/>
          <w:szCs w:val="21"/>
        </w:rPr>
        <w:t>w</w:t>
      </w:r>
      <w:r>
        <w:rPr>
          <w:szCs w:val="21"/>
        </w:rPr>
        <w:t>（</w:t>
      </w:r>
      <w:r>
        <w:rPr>
          <w:szCs w:val="21"/>
        </w:rPr>
        <w:t>Lu</w:t>
      </w:r>
      <w:r>
        <w:rPr>
          <w:szCs w:val="21"/>
          <w:vertAlign w:val="subscript"/>
        </w:rPr>
        <w:t>2</w:t>
      </w:r>
      <w:r>
        <w:rPr>
          <w:szCs w:val="21"/>
        </w:rPr>
        <w:t>O</w:t>
      </w:r>
      <w:r>
        <w:rPr>
          <w:szCs w:val="21"/>
          <w:vertAlign w:val="subscript"/>
        </w:rPr>
        <w:t>3</w:t>
      </w:r>
      <w:r>
        <w:rPr>
          <w:szCs w:val="21"/>
        </w:rPr>
        <w:t>/REO</w:t>
      </w:r>
      <w:r>
        <w:rPr>
          <w:szCs w:val="21"/>
        </w:rPr>
        <w:t>）</w:t>
      </w:r>
      <w:r>
        <w:rPr>
          <w:szCs w:val="21"/>
        </w:rPr>
        <w:t>≥99.99 %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硝酸（</w:t>
      </w:r>
      <w:r>
        <w:rPr>
          <w:szCs w:val="21"/>
        </w:rPr>
        <w:t>5.2.6</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氧化镥。</w:t>
      </w:r>
    </w:p>
    <w:p w:rsidR="00EF788D" w:rsidRDefault="00A40CA9">
      <w:pPr>
        <w:spacing w:line="400" w:lineRule="exact"/>
        <w:rPr>
          <w:szCs w:val="21"/>
        </w:rPr>
      </w:pPr>
      <w:r>
        <w:rPr>
          <w:szCs w:val="21"/>
        </w:rPr>
        <w:t xml:space="preserve">5.2.27  </w:t>
      </w:r>
      <w:r>
        <w:rPr>
          <w:szCs w:val="21"/>
        </w:rPr>
        <w:t>氧化钇标准贮存溶液：称取</w:t>
      </w:r>
      <w:r>
        <w:rPr>
          <w:szCs w:val="21"/>
        </w:rPr>
        <w:t>0.1000 g</w:t>
      </w:r>
      <w:r>
        <w:rPr>
          <w:szCs w:val="21"/>
        </w:rPr>
        <w:t>经</w:t>
      </w:r>
      <w:r>
        <w:rPr>
          <w:szCs w:val="21"/>
        </w:rPr>
        <w:t>950℃</w:t>
      </w:r>
      <w:r>
        <w:rPr>
          <w:szCs w:val="21"/>
        </w:rPr>
        <w:t>灼烧</w:t>
      </w:r>
      <w:r>
        <w:rPr>
          <w:szCs w:val="21"/>
        </w:rPr>
        <w:t>1 h</w:t>
      </w:r>
      <w:r>
        <w:rPr>
          <w:szCs w:val="21"/>
        </w:rPr>
        <w:t>的氧化钇</w:t>
      </w:r>
      <w:r>
        <w:rPr>
          <w:szCs w:val="21"/>
        </w:rPr>
        <w:t>[</w:t>
      </w:r>
      <w:r>
        <w:rPr>
          <w:i/>
          <w:szCs w:val="21"/>
        </w:rPr>
        <w:t>w</w:t>
      </w:r>
      <w:r>
        <w:rPr>
          <w:szCs w:val="21"/>
        </w:rPr>
        <w:t>（</w:t>
      </w:r>
      <w:r>
        <w:rPr>
          <w:szCs w:val="21"/>
        </w:rPr>
        <w:t>Y</w:t>
      </w:r>
      <w:r>
        <w:rPr>
          <w:szCs w:val="21"/>
          <w:vertAlign w:val="subscript"/>
        </w:rPr>
        <w:t>2</w:t>
      </w:r>
      <w:r>
        <w:rPr>
          <w:szCs w:val="21"/>
        </w:rPr>
        <w:t>O</w:t>
      </w:r>
      <w:r>
        <w:rPr>
          <w:szCs w:val="21"/>
          <w:vertAlign w:val="subscript"/>
        </w:rPr>
        <w:t>3</w:t>
      </w:r>
      <w:r>
        <w:rPr>
          <w:szCs w:val="21"/>
        </w:rPr>
        <w:t>/REO</w:t>
      </w:r>
      <w:r>
        <w:rPr>
          <w:szCs w:val="21"/>
        </w:rPr>
        <w:t>）</w:t>
      </w:r>
      <w:r>
        <w:rPr>
          <w:szCs w:val="21"/>
        </w:rPr>
        <w:t>≥99</w:t>
      </w:r>
      <w:r>
        <w:rPr>
          <w:szCs w:val="21"/>
        </w:rPr>
        <w:t>.99 %</w:t>
      </w:r>
      <w:r>
        <w:rPr>
          <w:szCs w:val="21"/>
        </w:rPr>
        <w:t>，</w:t>
      </w:r>
      <w:r>
        <w:rPr>
          <w:i/>
          <w:szCs w:val="21"/>
        </w:rPr>
        <w:t>w</w:t>
      </w:r>
      <w:r>
        <w:rPr>
          <w:szCs w:val="21"/>
        </w:rPr>
        <w:t>（</w:t>
      </w:r>
      <w:r>
        <w:rPr>
          <w:szCs w:val="21"/>
        </w:rPr>
        <w:t>REO</w:t>
      </w:r>
      <w:r>
        <w:rPr>
          <w:szCs w:val="21"/>
        </w:rPr>
        <w:t>）</w:t>
      </w:r>
      <w:r>
        <w:rPr>
          <w:szCs w:val="21"/>
        </w:rPr>
        <w:t>≥99.5 %]</w:t>
      </w:r>
      <w:r>
        <w:rPr>
          <w:szCs w:val="21"/>
        </w:rPr>
        <w:t>，置于</w:t>
      </w:r>
      <w:r>
        <w:rPr>
          <w:szCs w:val="21"/>
        </w:rPr>
        <w:t>100 mL</w:t>
      </w:r>
      <w:r>
        <w:rPr>
          <w:szCs w:val="21"/>
        </w:rPr>
        <w:t>烧杯中，加</w:t>
      </w:r>
      <w:r>
        <w:rPr>
          <w:szCs w:val="21"/>
        </w:rPr>
        <w:t>10 mL</w:t>
      </w:r>
      <w:r>
        <w:rPr>
          <w:szCs w:val="21"/>
        </w:rPr>
        <w:t>盐酸（</w:t>
      </w:r>
      <w:r>
        <w:rPr>
          <w:szCs w:val="21"/>
        </w:rPr>
        <w:t>5.2.4</w:t>
      </w:r>
      <w:r>
        <w:rPr>
          <w:szCs w:val="21"/>
        </w:rPr>
        <w:t>），低温加热至溶解完全，冷却至室温，移入</w:t>
      </w:r>
      <w:r>
        <w:rPr>
          <w:szCs w:val="21"/>
        </w:rPr>
        <w:t>100 mL</w:t>
      </w:r>
      <w:r>
        <w:rPr>
          <w:szCs w:val="21"/>
        </w:rPr>
        <w:t>容量瓶中，用水稀释至刻度，混匀。此溶液</w:t>
      </w:r>
      <w:r>
        <w:rPr>
          <w:szCs w:val="21"/>
        </w:rPr>
        <w:t>1 mL</w:t>
      </w:r>
      <w:r>
        <w:rPr>
          <w:szCs w:val="21"/>
        </w:rPr>
        <w:t>含</w:t>
      </w:r>
      <w:r>
        <w:rPr>
          <w:szCs w:val="21"/>
        </w:rPr>
        <w:t>1 mg</w:t>
      </w:r>
      <w:r>
        <w:rPr>
          <w:szCs w:val="21"/>
        </w:rPr>
        <w:t>氧化钇。</w:t>
      </w:r>
    </w:p>
    <w:p w:rsidR="00EF788D" w:rsidRDefault="00A40CA9">
      <w:pPr>
        <w:spacing w:line="400" w:lineRule="exact"/>
        <w:rPr>
          <w:iCs/>
          <w:color w:val="000000"/>
          <w:szCs w:val="21"/>
        </w:rPr>
      </w:pPr>
      <w:r>
        <w:rPr>
          <w:rFonts w:eastAsia="Times New Roman"/>
          <w:color w:val="000000"/>
          <w:szCs w:val="21"/>
        </w:rPr>
        <w:t>5.2.28</w:t>
      </w:r>
      <w:r>
        <w:rPr>
          <w:rFonts w:eastAsiaTheme="minorEastAsia"/>
          <w:color w:val="000000"/>
          <w:szCs w:val="21"/>
        </w:rPr>
        <w:t xml:space="preserve"> </w:t>
      </w:r>
      <w:r>
        <w:rPr>
          <w:color w:val="000000"/>
          <w:szCs w:val="21"/>
        </w:rPr>
        <w:t>混合稀土标准溶液</w:t>
      </w:r>
      <w:r>
        <w:rPr>
          <w:szCs w:val="21"/>
        </w:rPr>
        <w:t>Ⅰ</w:t>
      </w:r>
      <w:r>
        <w:rPr>
          <w:color w:val="000000"/>
          <w:szCs w:val="21"/>
        </w:rPr>
        <w:t>：分别移取</w:t>
      </w:r>
      <w:r>
        <w:rPr>
          <w:color w:val="000000"/>
          <w:szCs w:val="21"/>
        </w:rPr>
        <w:t>5.00 mL</w:t>
      </w:r>
      <w:r>
        <w:rPr>
          <w:color w:val="000000"/>
          <w:szCs w:val="21"/>
        </w:rPr>
        <w:t>各稀土氧化物标准贮存溶液</w:t>
      </w:r>
      <w:r>
        <w:rPr>
          <w:rFonts w:eastAsia="黑体"/>
          <w:szCs w:val="21"/>
        </w:rPr>
        <w:t>（</w:t>
      </w:r>
      <w:r>
        <w:rPr>
          <w:rFonts w:eastAsia="黑体"/>
          <w:szCs w:val="21"/>
        </w:rPr>
        <w:t>5.2.13</w:t>
      </w:r>
      <w:r>
        <w:rPr>
          <w:rFonts w:eastAsia="黑体"/>
          <w:szCs w:val="21"/>
        </w:rPr>
        <w:t>～</w:t>
      </w:r>
      <w:r>
        <w:rPr>
          <w:rFonts w:eastAsia="黑体"/>
          <w:szCs w:val="21"/>
        </w:rPr>
        <w:t>5.2.27</w:t>
      </w:r>
      <w:r>
        <w:rPr>
          <w:rFonts w:eastAsia="黑体"/>
          <w:szCs w:val="21"/>
        </w:rPr>
        <w:t>）</w:t>
      </w:r>
      <w:r>
        <w:rPr>
          <w:color w:val="000000"/>
          <w:szCs w:val="21"/>
        </w:rPr>
        <w:t>置于</w:t>
      </w:r>
      <w:r>
        <w:rPr>
          <w:color w:val="000000"/>
          <w:szCs w:val="21"/>
        </w:rPr>
        <w:t>100 mL</w:t>
      </w:r>
      <w:r>
        <w:rPr>
          <w:color w:val="000000"/>
          <w:szCs w:val="21"/>
        </w:rPr>
        <w:t>容量瓶中，用</w:t>
      </w:r>
      <w:r>
        <w:rPr>
          <w:rFonts w:hint="eastAsia"/>
          <w:color w:val="000000"/>
          <w:szCs w:val="21"/>
        </w:rPr>
        <w:t>硝酸</w:t>
      </w:r>
      <w:r>
        <w:rPr>
          <w:color w:val="000000"/>
          <w:szCs w:val="21"/>
        </w:rPr>
        <w:t>酸</w:t>
      </w:r>
      <w:r>
        <w:rPr>
          <w:rFonts w:eastAsia="黑体"/>
          <w:szCs w:val="21"/>
        </w:rPr>
        <w:t>（</w:t>
      </w:r>
      <w:r>
        <w:rPr>
          <w:rFonts w:eastAsia="黑体"/>
          <w:szCs w:val="21"/>
        </w:rPr>
        <w:t>5.2.7</w:t>
      </w:r>
      <w:r>
        <w:rPr>
          <w:rFonts w:eastAsia="黑体"/>
          <w:szCs w:val="21"/>
        </w:rPr>
        <w:t>）</w:t>
      </w:r>
      <w:r>
        <w:rPr>
          <w:color w:val="000000"/>
          <w:szCs w:val="21"/>
        </w:rPr>
        <w:t>稀释至刻度，混匀，</w:t>
      </w:r>
      <w:bookmarkStart w:id="8" w:name="_Hlk53495413"/>
      <w:r>
        <w:rPr>
          <w:color w:val="000000"/>
          <w:szCs w:val="21"/>
        </w:rPr>
        <w:t>此溶液</w:t>
      </w:r>
      <w:r>
        <w:rPr>
          <w:color w:val="000000"/>
          <w:szCs w:val="21"/>
        </w:rPr>
        <w:t>1 mL</w:t>
      </w:r>
      <w:r>
        <w:rPr>
          <w:color w:val="000000"/>
          <w:szCs w:val="21"/>
        </w:rPr>
        <w:t>含</w:t>
      </w:r>
      <w:r>
        <w:rPr>
          <w:szCs w:val="21"/>
        </w:rPr>
        <w:t>镧、铈、钐、铕、钆、铽、镝、钬、铒、铥、镱、镥和钇</w:t>
      </w:r>
      <w:r>
        <w:rPr>
          <w:color w:val="000000"/>
          <w:szCs w:val="21"/>
        </w:rPr>
        <w:t>各单一稀土氧化物分别为</w:t>
      </w:r>
      <w:r>
        <w:rPr>
          <w:color w:val="000000"/>
          <w:szCs w:val="21"/>
        </w:rPr>
        <w:t>20.0</w:t>
      </w:r>
      <w:r>
        <w:rPr>
          <w:color w:val="000000"/>
        </w:rPr>
        <w:t xml:space="preserve"> µg</w:t>
      </w:r>
      <w:r>
        <w:rPr>
          <w:i/>
          <w:color w:val="000000"/>
          <w:szCs w:val="21"/>
        </w:rPr>
        <w:t>。</w:t>
      </w:r>
      <w:r>
        <w:rPr>
          <w:iCs/>
          <w:color w:val="000000"/>
          <w:szCs w:val="21"/>
        </w:rPr>
        <w:t>再将此溶液用硝酸（</w:t>
      </w:r>
      <w:r>
        <w:rPr>
          <w:iCs/>
          <w:color w:val="000000"/>
          <w:szCs w:val="21"/>
        </w:rPr>
        <w:t>12.7</w:t>
      </w:r>
      <w:r>
        <w:rPr>
          <w:iCs/>
          <w:color w:val="000000"/>
          <w:szCs w:val="21"/>
        </w:rPr>
        <w:t>）稀释成</w:t>
      </w:r>
      <w:r>
        <w:rPr>
          <w:iCs/>
          <w:color w:val="000000"/>
          <w:szCs w:val="21"/>
        </w:rPr>
        <w:t>1mL</w:t>
      </w:r>
      <w:r>
        <w:rPr>
          <w:iCs/>
          <w:color w:val="000000"/>
          <w:szCs w:val="21"/>
        </w:rPr>
        <w:t>含各单一稀土氧化物分别为</w:t>
      </w:r>
      <w:r>
        <w:rPr>
          <w:iCs/>
          <w:color w:val="000000"/>
          <w:szCs w:val="21"/>
        </w:rPr>
        <w:t>1.00μg</w:t>
      </w:r>
      <w:r>
        <w:rPr>
          <w:iCs/>
          <w:color w:val="000000"/>
          <w:szCs w:val="21"/>
        </w:rPr>
        <w:t>的标准溶液。</w:t>
      </w:r>
      <w:r>
        <w:rPr>
          <w:iCs/>
          <w:color w:val="000000"/>
          <w:szCs w:val="21"/>
        </w:rPr>
        <w:t xml:space="preserve"> </w:t>
      </w:r>
      <w:bookmarkEnd w:id="8"/>
    </w:p>
    <w:p w:rsidR="00EF788D" w:rsidRDefault="00A40CA9">
      <w:pPr>
        <w:adjustRightInd w:val="0"/>
        <w:snapToGrid w:val="0"/>
        <w:spacing w:line="400" w:lineRule="exact"/>
        <w:rPr>
          <w:i/>
          <w:color w:val="000000"/>
          <w:szCs w:val="21"/>
        </w:rPr>
      </w:pPr>
      <w:r>
        <w:rPr>
          <w:color w:val="000000"/>
        </w:rPr>
        <w:t>5.2.29  C272</w:t>
      </w:r>
      <w:r>
        <w:rPr>
          <w:color w:val="000000"/>
        </w:rPr>
        <w:t>微型分离柱：柱床（</w:t>
      </w:r>
      <w:r>
        <w:rPr>
          <w:color w:val="000000"/>
        </w:rPr>
        <w:t>23 mm×9 mm</w:t>
      </w:r>
      <w:r>
        <w:rPr>
          <w:color w:val="000000"/>
        </w:rPr>
        <w:t>，</w:t>
      </w:r>
      <w:r>
        <w:rPr>
          <w:color w:val="000000"/>
        </w:rPr>
        <w:t>ID</w:t>
      </w:r>
      <w:r>
        <w:rPr>
          <w:color w:val="000000"/>
        </w:rPr>
        <w:t>）；填料为</w:t>
      </w:r>
      <w:r>
        <w:rPr>
          <w:color w:val="000000"/>
        </w:rPr>
        <w:t>20%Cyanex272</w:t>
      </w:r>
      <w:r>
        <w:rPr>
          <w:color w:val="000000"/>
        </w:rPr>
        <w:t>的负载硅球（</w:t>
      </w:r>
      <w:r>
        <w:rPr>
          <w:color w:val="000000"/>
        </w:rPr>
        <w:t>50μm~70μm</w:t>
      </w:r>
      <w:r>
        <w:rPr>
          <w:color w:val="000000"/>
        </w:rPr>
        <w:t>）</w:t>
      </w:r>
      <w:r>
        <w:rPr>
          <w:i/>
          <w:color w:val="000000"/>
          <w:szCs w:val="21"/>
        </w:rPr>
        <w:t>。</w:t>
      </w:r>
    </w:p>
    <w:p w:rsidR="00EF788D" w:rsidRDefault="00A40CA9">
      <w:pPr>
        <w:spacing w:line="400" w:lineRule="exact"/>
        <w:rPr>
          <w:szCs w:val="21"/>
        </w:rPr>
      </w:pPr>
      <w:r>
        <w:rPr>
          <w:szCs w:val="21"/>
        </w:rPr>
        <w:lastRenderedPageBreak/>
        <w:t xml:space="preserve">5.2.30  </w:t>
      </w:r>
      <w:r>
        <w:rPr>
          <w:szCs w:val="21"/>
        </w:rPr>
        <w:t>氩气</w:t>
      </w:r>
      <w:r>
        <w:rPr>
          <w:rFonts w:eastAsiaTheme="minorEastAsia"/>
          <w:szCs w:val="21"/>
        </w:rPr>
        <w:t>（</w:t>
      </w:r>
      <w:r>
        <w:rPr>
          <w:rFonts w:eastAsiaTheme="minorEastAsia"/>
          <w:iCs/>
        </w:rPr>
        <w:t>体积分数</w:t>
      </w:r>
      <w:r>
        <w:rPr>
          <w:szCs w:val="21"/>
        </w:rPr>
        <w:t>≥99.99%</w:t>
      </w:r>
      <w:r>
        <w:rPr>
          <w:szCs w:val="21"/>
        </w:rPr>
        <w:t>）。</w:t>
      </w:r>
    </w:p>
    <w:p w:rsidR="00EF788D" w:rsidRDefault="00A40CA9">
      <w:pPr>
        <w:spacing w:line="400" w:lineRule="exact"/>
        <w:rPr>
          <w:rFonts w:ascii="黑体" w:eastAsia="黑体" w:hAnsi="黑体"/>
          <w:bCs/>
          <w:szCs w:val="21"/>
        </w:rPr>
      </w:pPr>
      <w:r>
        <w:rPr>
          <w:rFonts w:ascii="黑体" w:eastAsia="黑体" w:hAnsi="黑体"/>
          <w:bCs/>
          <w:szCs w:val="21"/>
        </w:rPr>
        <w:t>5.</w:t>
      </w:r>
      <w:r>
        <w:rPr>
          <w:rFonts w:ascii="黑体" w:eastAsia="黑体" w:hAnsi="黑体" w:hint="eastAsia"/>
          <w:bCs/>
          <w:szCs w:val="21"/>
        </w:rPr>
        <w:t>3</w:t>
      </w:r>
      <w:r>
        <w:rPr>
          <w:rFonts w:ascii="黑体" w:eastAsia="黑体" w:hAnsi="黑体" w:hint="eastAsia"/>
          <w:bCs/>
          <w:szCs w:val="21"/>
        </w:rPr>
        <w:t>仪器</w:t>
      </w:r>
    </w:p>
    <w:p w:rsidR="00EF788D" w:rsidRDefault="00A40CA9">
      <w:pPr>
        <w:spacing w:line="400" w:lineRule="exact"/>
        <w:rPr>
          <w:rFonts w:ascii="黑体" w:eastAsia="黑体" w:hAnsi="黑体" w:cs="黑体"/>
          <w:szCs w:val="21"/>
        </w:rPr>
      </w:pPr>
      <w:r>
        <w:rPr>
          <w:rFonts w:ascii="黑体" w:eastAsia="黑体" w:hAnsi="黑体" w:cs="黑体" w:hint="eastAsia"/>
          <w:szCs w:val="21"/>
        </w:rPr>
        <w:t>5.3.1</w:t>
      </w:r>
      <w:r>
        <w:rPr>
          <w:rFonts w:ascii="黑体" w:eastAsia="黑体" w:hAnsi="黑体" w:cs="黑体" w:hint="eastAsia"/>
          <w:szCs w:val="21"/>
        </w:rPr>
        <w:t>电感耦合等离子体质谱仪。</w:t>
      </w:r>
    </w:p>
    <w:p w:rsidR="00EF788D" w:rsidRDefault="00A40CA9">
      <w:pPr>
        <w:spacing w:line="400" w:lineRule="exact"/>
        <w:ind w:firstLine="435"/>
        <w:rPr>
          <w:szCs w:val="21"/>
        </w:rPr>
      </w:pPr>
      <w:r>
        <w:rPr>
          <w:rFonts w:hint="eastAsia"/>
          <w:szCs w:val="21"/>
        </w:rPr>
        <w:t>在仪器最佳工作条件下，凡能达到下列指标者均可使用：</w:t>
      </w:r>
    </w:p>
    <w:p w:rsidR="00EF788D" w:rsidRDefault="00A40CA9">
      <w:pPr>
        <w:spacing w:line="400" w:lineRule="exact"/>
        <w:ind w:firstLine="435"/>
        <w:rPr>
          <w:szCs w:val="21"/>
        </w:rPr>
      </w:pPr>
      <w:r>
        <w:rPr>
          <w:rFonts w:hint="eastAsia"/>
          <w:szCs w:val="21"/>
        </w:rPr>
        <w:t>——应符合</w:t>
      </w:r>
      <w:r>
        <w:rPr>
          <w:rFonts w:hint="eastAsia"/>
          <w:szCs w:val="21"/>
        </w:rPr>
        <w:t>J</w:t>
      </w:r>
      <w:r>
        <w:rPr>
          <w:szCs w:val="21"/>
        </w:rPr>
        <w:t>JF 1159</w:t>
      </w:r>
      <w:r>
        <w:rPr>
          <w:rFonts w:hint="eastAsia"/>
          <w:szCs w:val="21"/>
        </w:rPr>
        <w:t>中要求的四级杆等离子体质谱仪校准项目和技术指标；</w:t>
      </w:r>
    </w:p>
    <w:p w:rsidR="00EF788D" w:rsidRDefault="00A40CA9">
      <w:pPr>
        <w:spacing w:line="400" w:lineRule="exact"/>
        <w:ind w:firstLine="435"/>
        <w:rPr>
          <w:szCs w:val="21"/>
        </w:rPr>
      </w:pPr>
      <w:r>
        <w:rPr>
          <w:rFonts w:hint="eastAsia"/>
          <w:szCs w:val="21"/>
        </w:rPr>
        <w:t>——测量元素同位素质量数见表</w:t>
      </w:r>
      <w:r>
        <w:rPr>
          <w:rFonts w:hint="eastAsia"/>
          <w:szCs w:val="21"/>
        </w:rPr>
        <w:t>11</w:t>
      </w:r>
      <w:r>
        <w:rPr>
          <w:rFonts w:hint="eastAsia"/>
          <w:szCs w:val="21"/>
        </w:rPr>
        <w:t>。</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11</w:t>
      </w:r>
      <w:r>
        <w:rPr>
          <w:rFonts w:eastAsia="黑体" w:hint="eastAsia"/>
          <w:szCs w:val="21"/>
        </w:rPr>
        <w:t xml:space="preserve"> </w:t>
      </w:r>
      <w:r>
        <w:rPr>
          <w:rFonts w:eastAsia="黑体" w:hint="eastAsia"/>
          <w:szCs w:val="21"/>
        </w:rPr>
        <w:t>测量元素同位素质量数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480"/>
        <w:gridCol w:w="1989"/>
        <w:gridCol w:w="2140"/>
      </w:tblGrid>
      <w:tr w:rsidR="00EF788D">
        <w:tc>
          <w:tcPr>
            <w:tcW w:w="1010" w:type="pct"/>
            <w:tcBorders>
              <w:top w:val="single" w:sz="12" w:space="0" w:color="auto"/>
              <w:left w:val="single" w:sz="12" w:space="0" w:color="auto"/>
              <w:bottom w:val="single" w:sz="12" w:space="0" w:color="auto"/>
              <w:right w:val="single" w:sz="2" w:space="0" w:color="auto"/>
            </w:tcBorders>
            <w:vAlign w:val="center"/>
          </w:tcPr>
          <w:p w:rsidR="00EF788D" w:rsidRDefault="00A40CA9">
            <w:pPr>
              <w:spacing w:line="400" w:lineRule="exact"/>
              <w:jc w:val="center"/>
              <w:rPr>
                <w:sz w:val="18"/>
                <w:szCs w:val="18"/>
              </w:rPr>
            </w:pPr>
            <w:bookmarkStart w:id="9" w:name="_Hlk105962785"/>
            <w:r>
              <w:rPr>
                <w:sz w:val="18"/>
                <w:szCs w:val="18"/>
              </w:rPr>
              <w:t>元素</w:t>
            </w:r>
          </w:p>
        </w:tc>
        <w:tc>
          <w:tcPr>
            <w:tcW w:w="1497" w:type="pct"/>
            <w:tcBorders>
              <w:top w:val="single" w:sz="12" w:space="0" w:color="auto"/>
              <w:left w:val="single" w:sz="2" w:space="0" w:color="auto"/>
              <w:bottom w:val="single" w:sz="12" w:space="0" w:color="auto"/>
              <w:right w:val="single" w:sz="2" w:space="0" w:color="auto"/>
            </w:tcBorders>
            <w:vAlign w:val="center"/>
          </w:tcPr>
          <w:p w:rsidR="00EF788D" w:rsidRDefault="00A40CA9">
            <w:pPr>
              <w:spacing w:line="400" w:lineRule="exact"/>
              <w:jc w:val="center"/>
              <w:rPr>
                <w:sz w:val="18"/>
                <w:szCs w:val="18"/>
              </w:rPr>
            </w:pPr>
            <w:r>
              <w:rPr>
                <w:sz w:val="18"/>
                <w:szCs w:val="18"/>
              </w:rPr>
              <w:t>质量数</w:t>
            </w:r>
          </w:p>
        </w:tc>
        <w:tc>
          <w:tcPr>
            <w:tcW w:w="1201" w:type="pct"/>
            <w:tcBorders>
              <w:top w:val="single" w:sz="12" w:space="0" w:color="auto"/>
              <w:left w:val="single" w:sz="2" w:space="0" w:color="auto"/>
              <w:bottom w:val="single" w:sz="12" w:space="0" w:color="auto"/>
              <w:right w:val="single" w:sz="2" w:space="0" w:color="auto"/>
            </w:tcBorders>
            <w:vAlign w:val="center"/>
          </w:tcPr>
          <w:p w:rsidR="00EF788D" w:rsidRDefault="00A40CA9">
            <w:pPr>
              <w:spacing w:line="400" w:lineRule="exact"/>
              <w:jc w:val="center"/>
              <w:rPr>
                <w:sz w:val="18"/>
                <w:szCs w:val="18"/>
              </w:rPr>
            </w:pPr>
            <w:r>
              <w:rPr>
                <w:sz w:val="18"/>
                <w:szCs w:val="18"/>
              </w:rPr>
              <w:t>元素</w:t>
            </w:r>
          </w:p>
        </w:tc>
        <w:tc>
          <w:tcPr>
            <w:tcW w:w="1292" w:type="pct"/>
            <w:tcBorders>
              <w:top w:val="single" w:sz="12" w:space="0" w:color="auto"/>
              <w:left w:val="single" w:sz="2" w:space="0" w:color="auto"/>
              <w:bottom w:val="single" w:sz="12" w:space="0" w:color="auto"/>
              <w:right w:val="single" w:sz="12" w:space="0" w:color="auto"/>
            </w:tcBorders>
            <w:vAlign w:val="center"/>
          </w:tcPr>
          <w:p w:rsidR="00EF788D" w:rsidRDefault="00A40CA9">
            <w:pPr>
              <w:spacing w:line="400" w:lineRule="exact"/>
              <w:jc w:val="center"/>
              <w:rPr>
                <w:sz w:val="18"/>
                <w:szCs w:val="18"/>
              </w:rPr>
            </w:pPr>
            <w:r>
              <w:rPr>
                <w:sz w:val="18"/>
                <w:szCs w:val="18"/>
              </w:rPr>
              <w:t>质量数</w:t>
            </w:r>
          </w:p>
        </w:tc>
      </w:tr>
      <w:tr w:rsidR="00EF788D">
        <w:trPr>
          <w:trHeight w:val="90"/>
        </w:trPr>
        <w:tc>
          <w:tcPr>
            <w:tcW w:w="1010" w:type="pct"/>
            <w:tcBorders>
              <w:top w:val="single" w:sz="1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Y</w:t>
            </w:r>
          </w:p>
        </w:tc>
        <w:tc>
          <w:tcPr>
            <w:tcW w:w="1497" w:type="pct"/>
            <w:tcBorders>
              <w:top w:val="single" w:sz="1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89</w:t>
            </w:r>
          </w:p>
        </w:tc>
        <w:tc>
          <w:tcPr>
            <w:tcW w:w="1201" w:type="pct"/>
            <w:tcBorders>
              <w:top w:val="single" w:sz="1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Tb</w:t>
            </w:r>
          </w:p>
        </w:tc>
        <w:tc>
          <w:tcPr>
            <w:tcW w:w="1292" w:type="pct"/>
            <w:tcBorders>
              <w:top w:val="single" w:sz="1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159</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La</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139</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Dy</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163</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Ce</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140</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Ho</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165</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Pr</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141</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Er</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166</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rFonts w:hint="eastAsia"/>
                <w:sz w:val="18"/>
                <w:szCs w:val="18"/>
              </w:rPr>
              <w:t>Nd</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rFonts w:hint="eastAsia"/>
                <w:sz w:val="18"/>
                <w:szCs w:val="18"/>
              </w:rPr>
              <w:t>1</w:t>
            </w:r>
            <w:r>
              <w:rPr>
                <w:sz w:val="18"/>
                <w:szCs w:val="18"/>
              </w:rPr>
              <w:t>46</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Tm</w:t>
            </w:r>
            <w:r>
              <w:rPr>
                <w:rFonts w:hint="eastAsia"/>
                <w:sz w:val="18"/>
                <w:szCs w:val="18"/>
              </w:rPr>
              <w:t>*</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169</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Sm</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147</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Yb</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174</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Eu</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153</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Lu</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175</w:t>
            </w:r>
          </w:p>
        </w:tc>
      </w:tr>
      <w:tr w:rsidR="00EF788D">
        <w:tc>
          <w:tcPr>
            <w:tcW w:w="1010" w:type="pct"/>
            <w:tcBorders>
              <w:top w:val="single" w:sz="2" w:space="0" w:color="auto"/>
              <w:left w:val="single" w:sz="1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Gd</w:t>
            </w:r>
          </w:p>
        </w:tc>
        <w:tc>
          <w:tcPr>
            <w:tcW w:w="1497"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157</w:t>
            </w:r>
          </w:p>
        </w:tc>
        <w:tc>
          <w:tcPr>
            <w:tcW w:w="1201" w:type="pct"/>
            <w:tcBorders>
              <w:top w:val="single" w:sz="2" w:space="0" w:color="auto"/>
              <w:left w:val="single" w:sz="2" w:space="0" w:color="auto"/>
              <w:bottom w:val="single" w:sz="2" w:space="0" w:color="auto"/>
              <w:right w:val="single" w:sz="2" w:space="0" w:color="auto"/>
            </w:tcBorders>
            <w:vAlign w:val="center"/>
          </w:tcPr>
          <w:p w:rsidR="00EF788D" w:rsidRDefault="00A40CA9">
            <w:pPr>
              <w:spacing w:line="400" w:lineRule="exact"/>
              <w:jc w:val="center"/>
              <w:rPr>
                <w:sz w:val="18"/>
                <w:szCs w:val="18"/>
              </w:rPr>
            </w:pPr>
            <w:r>
              <w:rPr>
                <w:sz w:val="18"/>
                <w:szCs w:val="18"/>
              </w:rPr>
              <w:t>Cs</w:t>
            </w:r>
          </w:p>
        </w:tc>
        <w:tc>
          <w:tcPr>
            <w:tcW w:w="1292" w:type="pct"/>
            <w:tcBorders>
              <w:top w:val="single" w:sz="2" w:space="0" w:color="auto"/>
              <w:left w:val="single" w:sz="2" w:space="0" w:color="auto"/>
              <w:bottom w:val="single" w:sz="2" w:space="0" w:color="auto"/>
              <w:right w:val="single" w:sz="12" w:space="0" w:color="auto"/>
            </w:tcBorders>
            <w:vAlign w:val="center"/>
          </w:tcPr>
          <w:p w:rsidR="00EF788D" w:rsidRDefault="00A40CA9">
            <w:pPr>
              <w:spacing w:line="400" w:lineRule="exact"/>
              <w:jc w:val="center"/>
              <w:rPr>
                <w:sz w:val="18"/>
                <w:szCs w:val="18"/>
              </w:rPr>
            </w:pPr>
            <w:r>
              <w:rPr>
                <w:sz w:val="18"/>
                <w:szCs w:val="18"/>
              </w:rPr>
              <w:t>133</w:t>
            </w:r>
          </w:p>
        </w:tc>
      </w:tr>
      <w:tr w:rsidR="00EF788D">
        <w:tc>
          <w:tcPr>
            <w:tcW w:w="5000" w:type="pct"/>
            <w:gridSpan w:val="4"/>
            <w:tcBorders>
              <w:top w:val="single" w:sz="8" w:space="0" w:color="auto"/>
              <w:left w:val="single" w:sz="12" w:space="0" w:color="auto"/>
              <w:bottom w:val="single" w:sz="12" w:space="0" w:color="auto"/>
              <w:right w:val="single" w:sz="12" w:space="0" w:color="auto"/>
            </w:tcBorders>
            <w:vAlign w:val="center"/>
          </w:tcPr>
          <w:p w:rsidR="00EF788D" w:rsidRDefault="00A40CA9">
            <w:pPr>
              <w:spacing w:line="400" w:lineRule="exact"/>
              <w:rPr>
                <w:sz w:val="18"/>
                <w:szCs w:val="18"/>
              </w:rPr>
            </w:pPr>
            <w:r>
              <w:rPr>
                <w:sz w:val="18"/>
                <w:szCs w:val="18"/>
              </w:rPr>
              <w:t>注：带</w:t>
            </w:r>
            <w:r>
              <w:rPr>
                <w:sz w:val="18"/>
                <w:szCs w:val="18"/>
              </w:rPr>
              <w:t>*</w:t>
            </w:r>
            <w:r>
              <w:rPr>
                <w:sz w:val="18"/>
                <w:szCs w:val="18"/>
              </w:rPr>
              <w:t>的元素为分离</w:t>
            </w:r>
            <w:r>
              <w:rPr>
                <w:rFonts w:hint="eastAsia"/>
                <w:sz w:val="18"/>
                <w:szCs w:val="18"/>
              </w:rPr>
              <w:t>铕</w:t>
            </w:r>
            <w:r>
              <w:rPr>
                <w:sz w:val="18"/>
                <w:szCs w:val="18"/>
              </w:rPr>
              <w:t>基体后测定的元素。</w:t>
            </w:r>
          </w:p>
        </w:tc>
      </w:tr>
    </w:tbl>
    <w:bookmarkEnd w:id="9"/>
    <w:p w:rsidR="00EF788D" w:rsidRDefault="00A40CA9">
      <w:pPr>
        <w:spacing w:line="400" w:lineRule="exact"/>
        <w:rPr>
          <w:rFonts w:ascii="黑体" w:eastAsia="黑体" w:hAnsi="黑体" w:cs="黑体"/>
          <w:szCs w:val="21"/>
        </w:rPr>
      </w:pPr>
      <w:r>
        <w:rPr>
          <w:rFonts w:ascii="黑体" w:eastAsia="黑体" w:hAnsi="黑体" w:cs="黑体" w:hint="eastAsia"/>
          <w:szCs w:val="21"/>
        </w:rPr>
        <w:t xml:space="preserve">5.3.2  </w:t>
      </w:r>
      <w:r>
        <w:rPr>
          <w:rFonts w:ascii="黑体" w:eastAsia="黑体" w:hAnsi="黑体" w:cs="黑体" w:hint="eastAsia"/>
          <w:szCs w:val="21"/>
        </w:rPr>
        <w:t>微柱分离装置：</w:t>
      </w:r>
      <w:bookmarkStart w:id="10" w:name="_Ref496627829"/>
    </w:p>
    <w:p w:rsidR="00EF788D" w:rsidRDefault="00A40CA9">
      <w:pPr>
        <w:spacing w:line="400" w:lineRule="exact"/>
        <w:rPr>
          <w:szCs w:val="21"/>
        </w:rPr>
      </w:pPr>
      <w:r>
        <w:rPr>
          <w:szCs w:val="21"/>
        </w:rPr>
        <w:t xml:space="preserve"> </w:t>
      </w:r>
      <w:r>
        <w:rPr>
          <w:szCs w:val="21"/>
        </w:rPr>
        <w:t>微柱分离装置：流路见图</w:t>
      </w:r>
      <w:r>
        <w:rPr>
          <w:szCs w:val="21"/>
        </w:rPr>
        <w:t>1</w:t>
      </w:r>
      <w:r>
        <w:rPr>
          <w:szCs w:val="21"/>
        </w:rPr>
        <w:t>。将</w:t>
      </w:r>
      <w:r>
        <w:rPr>
          <w:szCs w:val="21"/>
        </w:rPr>
        <w:t>C272</w:t>
      </w:r>
      <w:r>
        <w:rPr>
          <w:szCs w:val="21"/>
        </w:rPr>
        <w:t>微型分离柱（</w:t>
      </w:r>
      <w:r>
        <w:rPr>
          <w:szCs w:val="21"/>
        </w:rPr>
        <w:t>12.29</w:t>
      </w:r>
      <w:r>
        <w:rPr>
          <w:szCs w:val="21"/>
        </w:rPr>
        <w:t>）用内径</w:t>
      </w:r>
      <w:r>
        <w:rPr>
          <w:szCs w:val="21"/>
        </w:rPr>
        <w:t>0.8mm</w:t>
      </w:r>
      <w:r>
        <w:rPr>
          <w:szCs w:val="21"/>
        </w:rPr>
        <w:t>聚四氟乙烯管连接在流路中，用</w:t>
      </w:r>
      <w:r>
        <w:rPr>
          <w:szCs w:val="21"/>
        </w:rPr>
        <w:t>3</w:t>
      </w:r>
      <w:r>
        <w:rPr>
          <w:szCs w:val="21"/>
        </w:rPr>
        <w:t>只旋转阀切换阀位，顺序完成平衡</w:t>
      </w:r>
      <w:r>
        <w:rPr>
          <w:szCs w:val="21"/>
        </w:rPr>
        <w:t>——</w:t>
      </w:r>
      <w:r>
        <w:rPr>
          <w:szCs w:val="21"/>
        </w:rPr>
        <w:t>进样</w:t>
      </w:r>
      <w:r>
        <w:rPr>
          <w:szCs w:val="21"/>
        </w:rPr>
        <w:t>——</w:t>
      </w:r>
      <w:r>
        <w:rPr>
          <w:szCs w:val="21"/>
        </w:rPr>
        <w:t>淋洗（分离基体）</w:t>
      </w:r>
      <w:r>
        <w:rPr>
          <w:szCs w:val="21"/>
        </w:rPr>
        <w:t>——</w:t>
      </w:r>
      <w:r>
        <w:rPr>
          <w:szCs w:val="21"/>
        </w:rPr>
        <w:t>洗脱</w:t>
      </w:r>
      <w:r>
        <w:rPr>
          <w:szCs w:val="21"/>
        </w:rPr>
        <w:t>——</w:t>
      </w:r>
      <w:r>
        <w:rPr>
          <w:szCs w:val="21"/>
        </w:rPr>
        <w:t>收集待测杂质元素</w:t>
      </w:r>
      <w:r>
        <w:rPr>
          <w:szCs w:val="21"/>
        </w:rPr>
        <w:t>——</w:t>
      </w:r>
      <w:r>
        <w:rPr>
          <w:szCs w:val="21"/>
        </w:rPr>
        <w:t>再生过程。</w:t>
      </w:r>
    </w:p>
    <w:p w:rsidR="00EF788D" w:rsidRDefault="00A40CA9">
      <w:pPr>
        <w:pStyle w:val="13"/>
        <w:ind w:firstLineChars="0" w:firstLine="0"/>
        <w:jc w:val="center"/>
        <w:rPr>
          <w:szCs w:val="20"/>
        </w:rPr>
      </w:pPr>
      <w:r>
        <w:rPr>
          <w:noProof/>
          <w:szCs w:val="20"/>
        </w:rPr>
        <w:drawing>
          <wp:inline distT="0" distB="0" distL="0" distR="0">
            <wp:extent cx="4171950" cy="17335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5"/>
                    <a:srcRect/>
                    <a:stretch>
                      <a:fillRect/>
                    </a:stretch>
                  </pic:blipFill>
                  <pic:spPr>
                    <a:xfrm>
                      <a:off x="0" y="0"/>
                      <a:ext cx="4171950" cy="1733550"/>
                    </a:xfrm>
                    <a:prstGeom prst="rect">
                      <a:avLst/>
                    </a:prstGeom>
                    <a:noFill/>
                    <a:ln w="9525">
                      <a:noFill/>
                      <a:miter lim="800000"/>
                      <a:headEnd/>
                      <a:tailEnd/>
                    </a:ln>
                  </pic:spPr>
                </pic:pic>
              </a:graphicData>
            </a:graphic>
          </wp:inline>
        </w:drawing>
      </w:r>
    </w:p>
    <w:p w:rsidR="00EF788D" w:rsidRDefault="00A40CA9">
      <w:pPr>
        <w:pStyle w:val="13"/>
        <w:spacing w:line="400" w:lineRule="exact"/>
        <w:ind w:firstLineChars="400" w:firstLine="840"/>
        <w:rPr>
          <w:bCs/>
          <w:color w:val="FF0000"/>
        </w:rPr>
      </w:pPr>
      <w:r>
        <w:rPr>
          <w:bCs/>
        </w:rPr>
        <w:t>说明：</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4384"/>
      </w:tblGrid>
      <w:tr w:rsidR="00EF788D">
        <w:tc>
          <w:tcPr>
            <w:tcW w:w="6974" w:type="dxa"/>
          </w:tcPr>
          <w:p w:rsidR="00EF788D" w:rsidRDefault="00A40CA9">
            <w:pPr>
              <w:pStyle w:val="13"/>
              <w:spacing w:line="400" w:lineRule="exact"/>
              <w:ind w:firstLineChars="100" w:firstLine="210"/>
              <w:rPr>
                <w:bCs/>
              </w:rPr>
            </w:pPr>
            <w:r>
              <w:rPr>
                <w:bCs/>
              </w:rPr>
              <w:t xml:space="preserve">HO       </w:t>
            </w:r>
            <w:r>
              <w:rPr>
                <w:szCs w:val="20"/>
              </w:rPr>
              <w:t>——</w:t>
            </w:r>
            <w:r>
              <w:rPr>
                <w:szCs w:val="20"/>
              </w:rPr>
              <w:t>试液管路；</w:t>
            </w:r>
          </w:p>
        </w:tc>
        <w:tc>
          <w:tcPr>
            <w:tcW w:w="6974" w:type="dxa"/>
          </w:tcPr>
          <w:p w:rsidR="00EF788D" w:rsidRDefault="00A40CA9">
            <w:pPr>
              <w:pStyle w:val="13"/>
              <w:spacing w:line="400" w:lineRule="exact"/>
              <w:ind w:firstLineChars="0" w:firstLine="0"/>
              <w:rPr>
                <w:bCs/>
              </w:rPr>
            </w:pPr>
            <w:r>
              <w:rPr>
                <w:bCs/>
              </w:rPr>
              <w:t>W              ——</w:t>
            </w:r>
            <w:r>
              <w:rPr>
                <w:bCs/>
              </w:rPr>
              <w:t>废液；</w:t>
            </w:r>
          </w:p>
        </w:tc>
      </w:tr>
      <w:tr w:rsidR="00EF788D">
        <w:tc>
          <w:tcPr>
            <w:tcW w:w="6974" w:type="dxa"/>
          </w:tcPr>
          <w:p w:rsidR="00EF788D" w:rsidRDefault="00A40CA9">
            <w:pPr>
              <w:pStyle w:val="13"/>
              <w:spacing w:line="400" w:lineRule="exact"/>
              <w:ind w:firstLineChars="100" w:firstLine="210"/>
              <w:rPr>
                <w:szCs w:val="20"/>
              </w:rPr>
            </w:pPr>
            <w:r>
              <w:rPr>
                <w:szCs w:val="20"/>
              </w:rPr>
              <w:t>P</w:t>
            </w:r>
            <w:r>
              <w:rPr>
                <w:szCs w:val="20"/>
                <w:vertAlign w:val="subscript"/>
              </w:rPr>
              <w:t>1</w:t>
            </w:r>
            <w:r>
              <w:rPr>
                <w:szCs w:val="20"/>
              </w:rPr>
              <w:t>，</w:t>
            </w:r>
            <w:r>
              <w:rPr>
                <w:szCs w:val="20"/>
              </w:rPr>
              <w:t>P</w:t>
            </w:r>
            <w:r>
              <w:rPr>
                <w:szCs w:val="20"/>
                <w:vertAlign w:val="subscript"/>
              </w:rPr>
              <w:t xml:space="preserve">2       </w:t>
            </w:r>
            <w:r>
              <w:rPr>
                <w:szCs w:val="20"/>
              </w:rPr>
              <w:t>——</w:t>
            </w:r>
            <w:r>
              <w:rPr>
                <w:szCs w:val="20"/>
              </w:rPr>
              <w:t>蠕动泵（两通道，可调速）；</w:t>
            </w:r>
          </w:p>
        </w:tc>
        <w:tc>
          <w:tcPr>
            <w:tcW w:w="6974" w:type="dxa"/>
          </w:tcPr>
          <w:p w:rsidR="00EF788D" w:rsidRDefault="00A40CA9">
            <w:pPr>
              <w:pStyle w:val="13"/>
              <w:spacing w:line="400" w:lineRule="exact"/>
              <w:ind w:firstLineChars="0" w:firstLine="0"/>
            </w:pPr>
            <w:r>
              <w:t>A</w:t>
            </w:r>
            <w:r>
              <w:t>，</w:t>
            </w:r>
            <w:r>
              <w:t>B           ——</w:t>
            </w:r>
            <w:r>
              <w:t>阀位</w:t>
            </w:r>
            <w:r>
              <w:rPr>
                <w:szCs w:val="20"/>
              </w:rPr>
              <w:t>；</w:t>
            </w:r>
          </w:p>
        </w:tc>
      </w:tr>
      <w:tr w:rsidR="00EF788D">
        <w:tc>
          <w:tcPr>
            <w:tcW w:w="6974" w:type="dxa"/>
          </w:tcPr>
          <w:p w:rsidR="00EF788D" w:rsidRDefault="00A40CA9">
            <w:pPr>
              <w:pStyle w:val="13"/>
              <w:spacing w:line="400" w:lineRule="exact"/>
              <w:ind w:firstLineChars="100" w:firstLine="210"/>
              <w:rPr>
                <w:bCs/>
              </w:rPr>
            </w:pPr>
            <w:r>
              <w:rPr>
                <w:szCs w:val="20"/>
              </w:rPr>
              <w:t>V</w:t>
            </w:r>
            <w:r>
              <w:rPr>
                <w:szCs w:val="20"/>
                <w:vertAlign w:val="subscript"/>
              </w:rPr>
              <w:t>1</w:t>
            </w:r>
            <w:r>
              <w:rPr>
                <w:szCs w:val="20"/>
              </w:rPr>
              <w:t>，</w:t>
            </w:r>
            <w:r>
              <w:rPr>
                <w:szCs w:val="20"/>
              </w:rPr>
              <w:t>V</w:t>
            </w:r>
            <w:r>
              <w:rPr>
                <w:szCs w:val="20"/>
                <w:vertAlign w:val="subscript"/>
              </w:rPr>
              <w:t>2</w:t>
            </w:r>
            <w:r>
              <w:rPr>
                <w:szCs w:val="20"/>
              </w:rPr>
              <w:t>，</w:t>
            </w:r>
            <w:r>
              <w:rPr>
                <w:szCs w:val="20"/>
              </w:rPr>
              <w:t>V</w:t>
            </w:r>
            <w:r>
              <w:rPr>
                <w:szCs w:val="20"/>
                <w:vertAlign w:val="subscript"/>
              </w:rPr>
              <w:t>3</w:t>
            </w:r>
            <w:r>
              <w:rPr>
                <w:szCs w:val="20"/>
              </w:rPr>
              <w:t>——</w:t>
            </w:r>
            <w:r>
              <w:rPr>
                <w:szCs w:val="20"/>
              </w:rPr>
              <w:t>旋转阀；</w:t>
            </w:r>
          </w:p>
        </w:tc>
        <w:tc>
          <w:tcPr>
            <w:tcW w:w="6974" w:type="dxa"/>
          </w:tcPr>
          <w:p w:rsidR="00EF788D" w:rsidRDefault="00A40CA9">
            <w:pPr>
              <w:pStyle w:val="13"/>
              <w:spacing w:line="400" w:lineRule="exact"/>
              <w:ind w:firstLineChars="0" w:firstLine="0"/>
            </w:pPr>
            <w:r>
              <w:t>平衡</w:t>
            </w:r>
            <w:r>
              <w:rPr>
                <w:rFonts w:hint="eastAsia"/>
              </w:rPr>
              <w:t xml:space="preserve"> </w:t>
            </w:r>
            <w:r>
              <w:t xml:space="preserve">           ——V</w:t>
            </w:r>
            <w:r>
              <w:rPr>
                <w:szCs w:val="20"/>
                <w:vertAlign w:val="subscript"/>
              </w:rPr>
              <w:t>1</w:t>
            </w:r>
            <w:r>
              <w:t>A~V</w:t>
            </w:r>
            <w:r>
              <w:rPr>
                <w:szCs w:val="20"/>
                <w:vertAlign w:val="subscript"/>
              </w:rPr>
              <w:t>2</w:t>
            </w:r>
            <w:r>
              <w:t>A~V</w:t>
            </w:r>
            <w:r>
              <w:rPr>
                <w:szCs w:val="20"/>
                <w:vertAlign w:val="subscript"/>
              </w:rPr>
              <w:t>3</w:t>
            </w:r>
            <w:r>
              <w:t>A</w:t>
            </w:r>
            <w:r>
              <w:rPr>
                <w:szCs w:val="20"/>
              </w:rPr>
              <w:t>；</w:t>
            </w:r>
          </w:p>
        </w:tc>
      </w:tr>
      <w:tr w:rsidR="00EF788D">
        <w:tc>
          <w:tcPr>
            <w:tcW w:w="6974" w:type="dxa"/>
          </w:tcPr>
          <w:p w:rsidR="00EF788D" w:rsidRDefault="00A40CA9">
            <w:pPr>
              <w:pStyle w:val="13"/>
              <w:spacing w:line="400" w:lineRule="exact"/>
              <w:ind w:firstLineChars="100" w:firstLine="210"/>
              <w:rPr>
                <w:szCs w:val="20"/>
              </w:rPr>
            </w:pPr>
            <w:r>
              <w:rPr>
                <w:szCs w:val="20"/>
              </w:rPr>
              <w:lastRenderedPageBreak/>
              <w:t xml:space="preserve">CL        </w:t>
            </w:r>
            <w:r>
              <w:rPr>
                <w:szCs w:val="20"/>
              </w:rPr>
              <w:t>——C272</w:t>
            </w:r>
            <w:r>
              <w:rPr>
                <w:szCs w:val="20"/>
              </w:rPr>
              <w:t>微型分离柱；</w:t>
            </w:r>
          </w:p>
        </w:tc>
        <w:tc>
          <w:tcPr>
            <w:tcW w:w="6974" w:type="dxa"/>
          </w:tcPr>
          <w:p w:rsidR="00EF788D" w:rsidRDefault="00A40CA9">
            <w:pPr>
              <w:pStyle w:val="13"/>
              <w:spacing w:line="400" w:lineRule="exact"/>
              <w:ind w:firstLineChars="0" w:firstLine="0"/>
            </w:pPr>
            <w:r>
              <w:t>进样</w:t>
            </w:r>
            <w:r>
              <w:rPr>
                <w:rFonts w:hint="eastAsia"/>
              </w:rPr>
              <w:t xml:space="preserve"> </w:t>
            </w:r>
            <w:r>
              <w:t xml:space="preserve">           ——V</w:t>
            </w:r>
            <w:r>
              <w:rPr>
                <w:szCs w:val="20"/>
                <w:vertAlign w:val="subscript"/>
              </w:rPr>
              <w:t>1</w:t>
            </w:r>
            <w:r>
              <w:t>B~V</w:t>
            </w:r>
            <w:r>
              <w:rPr>
                <w:szCs w:val="20"/>
                <w:vertAlign w:val="subscript"/>
              </w:rPr>
              <w:t>2</w:t>
            </w:r>
            <w:r>
              <w:t>A~V</w:t>
            </w:r>
            <w:r>
              <w:rPr>
                <w:szCs w:val="20"/>
                <w:vertAlign w:val="subscript"/>
              </w:rPr>
              <w:t>3</w:t>
            </w:r>
            <w:r>
              <w:t>A</w:t>
            </w:r>
            <w:r>
              <w:rPr>
                <w:szCs w:val="20"/>
              </w:rPr>
              <w:t>；</w:t>
            </w:r>
          </w:p>
        </w:tc>
      </w:tr>
      <w:tr w:rsidR="00EF788D">
        <w:tc>
          <w:tcPr>
            <w:tcW w:w="6974" w:type="dxa"/>
          </w:tcPr>
          <w:p w:rsidR="00EF788D" w:rsidRDefault="00A40CA9">
            <w:pPr>
              <w:pStyle w:val="13"/>
              <w:spacing w:line="400" w:lineRule="exact"/>
              <w:ind w:firstLineChars="100" w:firstLine="210"/>
              <w:rPr>
                <w:szCs w:val="20"/>
              </w:rPr>
            </w:pPr>
            <w:r>
              <w:rPr>
                <w:szCs w:val="20"/>
              </w:rPr>
              <w:t>R         ——</w:t>
            </w:r>
            <w:r>
              <w:rPr>
                <w:szCs w:val="20"/>
              </w:rPr>
              <w:t>返回；</w:t>
            </w:r>
          </w:p>
        </w:tc>
        <w:tc>
          <w:tcPr>
            <w:tcW w:w="6974" w:type="dxa"/>
          </w:tcPr>
          <w:p w:rsidR="00EF788D" w:rsidRDefault="00A40CA9">
            <w:pPr>
              <w:pStyle w:val="13"/>
              <w:spacing w:line="400" w:lineRule="exact"/>
              <w:ind w:firstLineChars="0" w:firstLine="0"/>
            </w:pPr>
            <w:r>
              <w:t>淋洗（分离基体）</w:t>
            </w:r>
            <w:r>
              <w:t>——V</w:t>
            </w:r>
            <w:r>
              <w:rPr>
                <w:szCs w:val="20"/>
                <w:vertAlign w:val="subscript"/>
              </w:rPr>
              <w:t>1</w:t>
            </w:r>
            <w:r>
              <w:t>A~V</w:t>
            </w:r>
            <w:r>
              <w:rPr>
                <w:szCs w:val="20"/>
                <w:vertAlign w:val="subscript"/>
              </w:rPr>
              <w:t>2</w:t>
            </w:r>
            <w:r>
              <w:t>A~V</w:t>
            </w:r>
            <w:r>
              <w:rPr>
                <w:szCs w:val="20"/>
                <w:vertAlign w:val="subscript"/>
              </w:rPr>
              <w:t>3</w:t>
            </w:r>
            <w:r>
              <w:t>A</w:t>
            </w:r>
            <w:r>
              <w:rPr>
                <w:szCs w:val="20"/>
              </w:rPr>
              <w:t>；</w:t>
            </w:r>
          </w:p>
        </w:tc>
      </w:tr>
      <w:tr w:rsidR="00EF788D">
        <w:tc>
          <w:tcPr>
            <w:tcW w:w="6974" w:type="dxa"/>
          </w:tcPr>
          <w:p w:rsidR="00EF788D" w:rsidRDefault="00A40CA9">
            <w:pPr>
              <w:pStyle w:val="13"/>
              <w:spacing w:line="400" w:lineRule="exact"/>
              <w:ind w:firstLineChars="100" w:firstLine="210"/>
              <w:rPr>
                <w:szCs w:val="20"/>
              </w:rPr>
            </w:pPr>
            <w:r>
              <w:rPr>
                <w:szCs w:val="20"/>
              </w:rPr>
              <w:t>H         ——</w:t>
            </w:r>
            <w:r>
              <w:rPr>
                <w:szCs w:val="20"/>
              </w:rPr>
              <w:t>淋洗液管路；</w:t>
            </w:r>
          </w:p>
        </w:tc>
        <w:tc>
          <w:tcPr>
            <w:tcW w:w="6974" w:type="dxa"/>
          </w:tcPr>
          <w:p w:rsidR="00EF788D" w:rsidRDefault="00A40CA9">
            <w:pPr>
              <w:pStyle w:val="13"/>
              <w:spacing w:line="400" w:lineRule="exact"/>
              <w:ind w:firstLineChars="0" w:firstLine="0"/>
            </w:pPr>
            <w:r>
              <w:t>洗脱</w:t>
            </w:r>
            <w:r>
              <w:rPr>
                <w:rFonts w:hint="eastAsia"/>
              </w:rPr>
              <w:t xml:space="preserve"> </w:t>
            </w:r>
            <w:r>
              <w:t xml:space="preserve">           ——V</w:t>
            </w:r>
            <w:r>
              <w:rPr>
                <w:szCs w:val="20"/>
                <w:vertAlign w:val="subscript"/>
              </w:rPr>
              <w:t>1</w:t>
            </w:r>
            <w:r>
              <w:t>A~V</w:t>
            </w:r>
            <w:r>
              <w:rPr>
                <w:szCs w:val="20"/>
                <w:vertAlign w:val="subscript"/>
              </w:rPr>
              <w:t>2</w:t>
            </w:r>
            <w:r>
              <w:t>B~V</w:t>
            </w:r>
            <w:r>
              <w:rPr>
                <w:szCs w:val="20"/>
                <w:vertAlign w:val="subscript"/>
              </w:rPr>
              <w:t>3</w:t>
            </w:r>
            <w:r>
              <w:t>A</w:t>
            </w:r>
            <w:r>
              <w:rPr>
                <w:szCs w:val="20"/>
              </w:rPr>
              <w:t>；</w:t>
            </w:r>
          </w:p>
        </w:tc>
      </w:tr>
      <w:tr w:rsidR="00EF788D">
        <w:tc>
          <w:tcPr>
            <w:tcW w:w="6974" w:type="dxa"/>
          </w:tcPr>
          <w:p w:rsidR="00EF788D" w:rsidRDefault="00A40CA9">
            <w:pPr>
              <w:pStyle w:val="13"/>
              <w:spacing w:line="400" w:lineRule="exact"/>
              <w:ind w:firstLineChars="100" w:firstLine="210"/>
            </w:pPr>
            <w:r>
              <w:t>S         ——</w:t>
            </w:r>
            <w:r>
              <w:t>取样管</w:t>
            </w:r>
            <w:r>
              <w:rPr>
                <w:szCs w:val="20"/>
              </w:rPr>
              <w:t>；</w:t>
            </w:r>
          </w:p>
        </w:tc>
        <w:tc>
          <w:tcPr>
            <w:tcW w:w="6974" w:type="dxa"/>
          </w:tcPr>
          <w:p w:rsidR="00EF788D" w:rsidRDefault="00A40CA9">
            <w:pPr>
              <w:pStyle w:val="13"/>
              <w:spacing w:line="400" w:lineRule="exact"/>
              <w:ind w:firstLineChars="0" w:firstLine="0"/>
            </w:pPr>
            <w:r>
              <w:t>收集待测组分</w:t>
            </w:r>
            <w:r>
              <w:rPr>
                <w:rFonts w:hint="eastAsia"/>
              </w:rPr>
              <w:t xml:space="preserve"> </w:t>
            </w:r>
            <w:r>
              <w:t xml:space="preserve">   ——V</w:t>
            </w:r>
            <w:r>
              <w:rPr>
                <w:szCs w:val="20"/>
                <w:vertAlign w:val="subscript"/>
              </w:rPr>
              <w:t>1</w:t>
            </w:r>
            <w:r>
              <w:t>A~V</w:t>
            </w:r>
            <w:r>
              <w:rPr>
                <w:szCs w:val="20"/>
                <w:vertAlign w:val="subscript"/>
              </w:rPr>
              <w:t>2</w:t>
            </w:r>
            <w:r>
              <w:t>B~V</w:t>
            </w:r>
            <w:r>
              <w:rPr>
                <w:szCs w:val="20"/>
                <w:vertAlign w:val="subscript"/>
              </w:rPr>
              <w:t>3</w:t>
            </w:r>
            <w:r>
              <w:t>B</w:t>
            </w:r>
            <w:r>
              <w:rPr>
                <w:szCs w:val="20"/>
              </w:rPr>
              <w:t>；</w:t>
            </w:r>
          </w:p>
        </w:tc>
      </w:tr>
      <w:tr w:rsidR="00EF788D">
        <w:tc>
          <w:tcPr>
            <w:tcW w:w="6974" w:type="dxa"/>
          </w:tcPr>
          <w:p w:rsidR="00EF788D" w:rsidRDefault="00A40CA9">
            <w:pPr>
              <w:pStyle w:val="13"/>
              <w:spacing w:line="400" w:lineRule="exact"/>
              <w:ind w:firstLineChars="100" w:firstLine="210"/>
            </w:pPr>
            <w:r>
              <w:t>E         ——</w:t>
            </w:r>
            <w:r>
              <w:t>洗脱液管路</w:t>
            </w:r>
            <w:r>
              <w:rPr>
                <w:szCs w:val="20"/>
              </w:rPr>
              <w:t>；</w:t>
            </w:r>
          </w:p>
        </w:tc>
        <w:tc>
          <w:tcPr>
            <w:tcW w:w="6974" w:type="dxa"/>
          </w:tcPr>
          <w:p w:rsidR="00EF788D" w:rsidRDefault="00A40CA9">
            <w:pPr>
              <w:pStyle w:val="13"/>
              <w:spacing w:line="400" w:lineRule="exact"/>
              <w:ind w:firstLineChars="0" w:firstLine="0"/>
            </w:pPr>
            <w:r>
              <w:t>平衡（再生）</w:t>
            </w:r>
            <w:r>
              <w:rPr>
                <w:rFonts w:hint="eastAsia"/>
              </w:rPr>
              <w:t xml:space="preserve"> </w:t>
            </w:r>
            <w:r>
              <w:t xml:space="preserve">   ——V</w:t>
            </w:r>
            <w:r>
              <w:rPr>
                <w:szCs w:val="20"/>
                <w:vertAlign w:val="subscript"/>
              </w:rPr>
              <w:t>1</w:t>
            </w:r>
            <w:r>
              <w:t>A~V</w:t>
            </w:r>
            <w:r>
              <w:rPr>
                <w:szCs w:val="20"/>
                <w:vertAlign w:val="subscript"/>
              </w:rPr>
              <w:t>2</w:t>
            </w:r>
            <w:r>
              <w:t>B~V</w:t>
            </w:r>
            <w:r>
              <w:rPr>
                <w:szCs w:val="20"/>
                <w:vertAlign w:val="subscript"/>
              </w:rPr>
              <w:t>3</w:t>
            </w:r>
            <w:r>
              <w:t>A</w:t>
            </w:r>
            <w:r>
              <w:t>。</w:t>
            </w:r>
          </w:p>
        </w:tc>
      </w:tr>
      <w:tr w:rsidR="00EF788D">
        <w:tc>
          <w:tcPr>
            <w:tcW w:w="6974" w:type="dxa"/>
          </w:tcPr>
          <w:p w:rsidR="00EF788D" w:rsidRDefault="00A40CA9">
            <w:pPr>
              <w:pStyle w:val="13"/>
              <w:spacing w:line="400" w:lineRule="exact"/>
              <w:ind w:firstLineChars="100" w:firstLine="210"/>
            </w:pPr>
            <w:r>
              <w:t>C         ——</w:t>
            </w:r>
            <w:r>
              <w:t>收集液</w:t>
            </w:r>
            <w:r>
              <w:rPr>
                <w:szCs w:val="20"/>
              </w:rPr>
              <w:t>；</w:t>
            </w:r>
          </w:p>
        </w:tc>
        <w:tc>
          <w:tcPr>
            <w:tcW w:w="6974" w:type="dxa"/>
          </w:tcPr>
          <w:p w:rsidR="00EF788D" w:rsidRDefault="00EF788D">
            <w:pPr>
              <w:pStyle w:val="13"/>
              <w:spacing w:line="400" w:lineRule="exact"/>
              <w:ind w:firstLineChars="0" w:firstLine="0"/>
              <w:rPr>
                <w:bCs/>
              </w:rPr>
            </w:pPr>
          </w:p>
        </w:tc>
      </w:tr>
    </w:tbl>
    <w:p w:rsidR="00EF788D" w:rsidRDefault="00EF788D">
      <w:pPr>
        <w:pStyle w:val="13"/>
        <w:ind w:firstLineChars="400" w:firstLine="840"/>
        <w:rPr>
          <w:szCs w:val="20"/>
        </w:rPr>
      </w:pPr>
    </w:p>
    <w:p w:rsidR="00EF788D" w:rsidRDefault="00A40CA9">
      <w:pPr>
        <w:pStyle w:val="13"/>
        <w:spacing w:line="400" w:lineRule="exact"/>
        <w:ind w:firstLineChars="0" w:firstLine="0"/>
        <w:jc w:val="center"/>
        <w:rPr>
          <w:rFonts w:eastAsia="黑体"/>
          <w:bCs/>
        </w:rPr>
      </w:pPr>
      <w:r>
        <w:rPr>
          <w:rFonts w:eastAsia="黑体"/>
          <w:bCs/>
        </w:rPr>
        <w:t>图</w:t>
      </w:r>
      <w:r>
        <w:rPr>
          <w:rFonts w:eastAsia="黑体"/>
          <w:bCs/>
        </w:rPr>
        <w:t xml:space="preserve">1 </w:t>
      </w:r>
      <w:r>
        <w:rPr>
          <w:rFonts w:eastAsia="黑体"/>
          <w:bCs/>
        </w:rPr>
        <w:t>微型柱分离富集装置流路图</w:t>
      </w:r>
    </w:p>
    <w:p w:rsidR="00EF788D" w:rsidRDefault="00A40CA9">
      <w:pPr>
        <w:spacing w:line="400" w:lineRule="exact"/>
        <w:rPr>
          <w:rFonts w:eastAsia="黑体"/>
        </w:rPr>
      </w:pPr>
      <w:bookmarkStart w:id="11" w:name="_Ref409982580"/>
      <w:r>
        <w:rPr>
          <w:rFonts w:eastAsia="黑体"/>
        </w:rPr>
        <w:t xml:space="preserve">5.4  </w:t>
      </w:r>
      <w:r>
        <w:rPr>
          <w:rFonts w:eastAsia="黑体"/>
        </w:rPr>
        <w:t>样</w:t>
      </w:r>
      <w:bookmarkEnd w:id="11"/>
      <w:r>
        <w:rPr>
          <w:rFonts w:eastAsia="黑体"/>
        </w:rPr>
        <w:t>品</w:t>
      </w:r>
    </w:p>
    <w:p w:rsidR="00EF788D" w:rsidRDefault="00A40CA9">
      <w:pPr>
        <w:spacing w:line="400" w:lineRule="exact"/>
        <w:rPr>
          <w:color w:val="000000"/>
        </w:rPr>
      </w:pPr>
      <w:r>
        <w:t>5.4.1</w:t>
      </w:r>
      <w:r>
        <w:rPr>
          <w:rFonts w:eastAsiaTheme="minorEastAsia"/>
          <w:color w:val="000000"/>
        </w:rPr>
        <w:t>氧化物</w:t>
      </w:r>
      <w:r>
        <w:rPr>
          <w:rFonts w:eastAsiaTheme="minorEastAsia"/>
        </w:rPr>
        <w:t>样品</w:t>
      </w:r>
      <w:r>
        <w:rPr>
          <w:rFonts w:eastAsiaTheme="minorEastAsia"/>
          <w:color w:val="000000"/>
        </w:rPr>
        <w:t>于</w:t>
      </w:r>
      <w:r>
        <w:rPr>
          <w:rFonts w:eastAsiaTheme="minorEastAsia"/>
          <w:color w:val="000000"/>
        </w:rPr>
        <w:t>900℃</w:t>
      </w:r>
      <w:r>
        <w:rPr>
          <w:rFonts w:eastAsiaTheme="minorEastAsia"/>
          <w:color w:val="000000"/>
        </w:rPr>
        <w:t>灼烧</w:t>
      </w:r>
      <w:r>
        <w:rPr>
          <w:rFonts w:eastAsiaTheme="minorEastAsia"/>
          <w:color w:val="000000"/>
        </w:rPr>
        <w:t>1 h</w:t>
      </w:r>
      <w:r>
        <w:rPr>
          <w:rFonts w:eastAsiaTheme="minorEastAsia"/>
          <w:color w:val="000000"/>
        </w:rPr>
        <w:t>后，稍冷取出置于干燥器中，冷却至室温，立即称量</w:t>
      </w:r>
      <w:r>
        <w:rPr>
          <w:color w:val="000000"/>
        </w:rPr>
        <w:t>。</w:t>
      </w:r>
    </w:p>
    <w:p w:rsidR="00EF788D" w:rsidRDefault="00A40CA9">
      <w:pPr>
        <w:pStyle w:val="13"/>
        <w:spacing w:line="400" w:lineRule="exact"/>
        <w:ind w:firstLineChars="0" w:firstLine="0"/>
        <w:rPr>
          <w:rFonts w:eastAsiaTheme="minorEastAsia"/>
          <w:color w:val="000000"/>
        </w:rPr>
      </w:pPr>
      <w:r>
        <w:rPr>
          <w:rFonts w:eastAsiaTheme="minorEastAsia"/>
        </w:rPr>
        <w:t>5.4.2</w:t>
      </w:r>
      <w:r>
        <w:rPr>
          <w:rFonts w:eastAsiaTheme="minorEastAsia"/>
          <w:color w:val="000000"/>
        </w:rPr>
        <w:t xml:space="preserve"> </w:t>
      </w:r>
      <w:r>
        <w:rPr>
          <w:rFonts w:eastAsiaTheme="minorEastAsia"/>
          <w:color w:val="000000"/>
        </w:rPr>
        <w:t>金属</w:t>
      </w:r>
      <w:r>
        <w:rPr>
          <w:rFonts w:eastAsiaTheme="minorEastAsia"/>
        </w:rPr>
        <w:t>样品</w:t>
      </w:r>
      <w:r>
        <w:rPr>
          <w:rFonts w:eastAsiaTheme="minorEastAsia"/>
          <w:color w:val="000000"/>
        </w:rPr>
        <w:t>应去掉表面氧化层，取样后，立即称量。</w:t>
      </w:r>
    </w:p>
    <w:p w:rsidR="00EF788D" w:rsidRDefault="00A40CA9">
      <w:pPr>
        <w:pStyle w:val="13"/>
        <w:spacing w:line="400" w:lineRule="exact"/>
        <w:ind w:firstLineChars="0" w:firstLine="0"/>
        <w:rPr>
          <w:rFonts w:eastAsiaTheme="minorEastAsia"/>
          <w:color w:val="000000"/>
        </w:rPr>
      </w:pPr>
      <w:r>
        <w:rPr>
          <w:rFonts w:eastAsiaTheme="minorEastAsia"/>
          <w:color w:val="000000"/>
        </w:rPr>
        <w:t>注：加工、处理</w:t>
      </w:r>
      <w:r>
        <w:rPr>
          <w:rFonts w:eastAsiaTheme="minorEastAsia"/>
        </w:rPr>
        <w:t>样品</w:t>
      </w:r>
      <w:r>
        <w:rPr>
          <w:rFonts w:eastAsiaTheme="minorEastAsia"/>
          <w:color w:val="000000"/>
        </w:rPr>
        <w:t>时，确保试样清洁，防止污染。</w:t>
      </w:r>
    </w:p>
    <w:p w:rsidR="00EF788D" w:rsidRDefault="00A40CA9">
      <w:pPr>
        <w:spacing w:line="400" w:lineRule="exact"/>
        <w:rPr>
          <w:rFonts w:eastAsia="黑体"/>
        </w:rPr>
      </w:pPr>
      <w:r>
        <w:rPr>
          <w:rFonts w:eastAsia="黑体"/>
        </w:rPr>
        <w:t>5.5</w:t>
      </w:r>
      <w:r>
        <w:rPr>
          <w:rFonts w:eastAsia="黑体" w:hint="eastAsia"/>
        </w:rPr>
        <w:t>试验</w:t>
      </w:r>
      <w:r>
        <w:rPr>
          <w:rFonts w:eastAsia="黑体"/>
        </w:rPr>
        <w:t>步骤</w:t>
      </w:r>
    </w:p>
    <w:p w:rsidR="00EF788D" w:rsidRDefault="00A40CA9">
      <w:pPr>
        <w:pStyle w:val="13"/>
        <w:spacing w:line="400" w:lineRule="exact"/>
        <w:ind w:firstLineChars="0" w:firstLine="0"/>
        <w:rPr>
          <w:rFonts w:ascii="黑体" w:eastAsia="黑体" w:hAnsi="黑体" w:cs="黑体"/>
          <w:color w:val="000000"/>
        </w:rPr>
      </w:pPr>
      <w:bookmarkStart w:id="12" w:name="_Ref409982461"/>
      <w:r>
        <w:rPr>
          <w:rFonts w:ascii="黑体" w:eastAsia="黑体" w:hAnsi="黑体" w:cs="黑体" w:hint="eastAsia"/>
        </w:rPr>
        <w:t>5.5.1</w:t>
      </w:r>
      <w:r>
        <w:rPr>
          <w:rFonts w:ascii="黑体" w:eastAsia="黑体" w:hAnsi="黑体" w:cs="黑体" w:hint="eastAsia"/>
          <w:color w:val="000000"/>
        </w:rPr>
        <w:t xml:space="preserve"> </w:t>
      </w:r>
      <w:bookmarkEnd w:id="12"/>
      <w:r>
        <w:rPr>
          <w:rFonts w:ascii="黑体" w:eastAsia="黑体" w:hAnsi="黑体" w:cs="黑体" w:hint="eastAsia"/>
          <w:color w:val="000000"/>
        </w:rPr>
        <w:t>试料</w:t>
      </w:r>
    </w:p>
    <w:p w:rsidR="00EF788D" w:rsidRDefault="00A40CA9">
      <w:pPr>
        <w:pStyle w:val="13"/>
        <w:spacing w:line="400" w:lineRule="exact"/>
      </w:pPr>
      <w:r>
        <w:t>按表</w:t>
      </w:r>
      <w:r>
        <w:t>1</w:t>
      </w:r>
      <w:r>
        <w:rPr>
          <w:rFonts w:hint="eastAsia"/>
        </w:rPr>
        <w:t>2</w:t>
      </w:r>
      <w:r>
        <w:t>称取样品（</w:t>
      </w:r>
      <w:r>
        <w:t>5.4</w:t>
      </w:r>
      <w:r>
        <w:t>），精确至</w:t>
      </w:r>
      <w:r>
        <w:t>0.0001 g</w:t>
      </w:r>
      <w:r>
        <w:t>。</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w:t>
      </w:r>
      <w:r>
        <w:rPr>
          <w:rFonts w:eastAsia="黑体" w:hint="eastAsia"/>
          <w:szCs w:val="21"/>
        </w:rPr>
        <w:t>2</w:t>
      </w:r>
      <w:r>
        <w:rPr>
          <w:rFonts w:eastAsia="黑体" w:hint="eastAsia"/>
          <w:szCs w:val="21"/>
        </w:rPr>
        <w:t xml:space="preserve"> </w:t>
      </w:r>
      <w:r>
        <w:rPr>
          <w:rFonts w:eastAsia="黑体" w:hint="eastAsia"/>
          <w:szCs w:val="21"/>
        </w:rPr>
        <w:t>称样量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41"/>
        <w:gridCol w:w="4141"/>
      </w:tblGrid>
      <w:tr w:rsidR="00EF788D">
        <w:trPr>
          <w:trHeight w:val="394"/>
          <w:jc w:val="center"/>
        </w:trPr>
        <w:tc>
          <w:tcPr>
            <w:tcW w:w="2500" w:type="pct"/>
            <w:tcBorders>
              <w:top w:val="single" w:sz="12" w:space="0" w:color="auto"/>
              <w:bottom w:val="single" w:sz="12" w:space="0" w:color="auto"/>
              <w:right w:val="double" w:sz="4" w:space="0" w:color="auto"/>
            </w:tcBorders>
          </w:tcPr>
          <w:p w:rsidR="00EF788D" w:rsidRDefault="00A40CA9">
            <w:pPr>
              <w:pStyle w:val="13"/>
              <w:spacing w:line="400" w:lineRule="exact"/>
              <w:ind w:firstLineChars="0" w:firstLine="0"/>
              <w:jc w:val="center"/>
              <w:rPr>
                <w:color w:val="000000"/>
                <w:sz w:val="18"/>
                <w:szCs w:val="18"/>
              </w:rPr>
            </w:pPr>
            <w:r>
              <w:rPr>
                <w:color w:val="000000"/>
                <w:sz w:val="18"/>
                <w:szCs w:val="18"/>
              </w:rPr>
              <w:t>被测元素质量分数</w:t>
            </w:r>
          </w:p>
          <w:p w:rsidR="00EF788D" w:rsidRDefault="00A40CA9">
            <w:pPr>
              <w:pStyle w:val="13"/>
              <w:spacing w:line="400" w:lineRule="exact"/>
              <w:ind w:firstLineChars="0" w:firstLine="0"/>
              <w:jc w:val="center"/>
              <w:rPr>
                <w:color w:val="000000"/>
                <w:sz w:val="18"/>
                <w:szCs w:val="18"/>
              </w:rPr>
            </w:pPr>
            <w:r>
              <w:rPr>
                <w:color w:val="000000"/>
                <w:sz w:val="18"/>
                <w:szCs w:val="18"/>
              </w:rPr>
              <w:t>/%</w:t>
            </w:r>
          </w:p>
        </w:tc>
        <w:tc>
          <w:tcPr>
            <w:tcW w:w="2500" w:type="pct"/>
            <w:tcBorders>
              <w:top w:val="single" w:sz="12" w:space="0" w:color="auto"/>
              <w:left w:val="double" w:sz="4" w:space="0" w:color="auto"/>
              <w:bottom w:val="single" w:sz="12" w:space="0" w:color="auto"/>
            </w:tcBorders>
          </w:tcPr>
          <w:p w:rsidR="00EF788D" w:rsidRDefault="00A40CA9">
            <w:pPr>
              <w:pStyle w:val="13"/>
              <w:spacing w:line="400" w:lineRule="exact"/>
              <w:ind w:firstLineChars="0" w:firstLine="0"/>
              <w:jc w:val="center"/>
              <w:rPr>
                <w:color w:val="000000"/>
                <w:sz w:val="18"/>
                <w:szCs w:val="18"/>
              </w:rPr>
            </w:pPr>
            <w:r>
              <w:rPr>
                <w:color w:val="000000"/>
                <w:sz w:val="18"/>
                <w:szCs w:val="18"/>
              </w:rPr>
              <w:t>试样量</w:t>
            </w:r>
          </w:p>
          <w:p w:rsidR="00EF788D" w:rsidRDefault="00A40CA9">
            <w:pPr>
              <w:pStyle w:val="13"/>
              <w:spacing w:line="400" w:lineRule="exact"/>
              <w:ind w:firstLineChars="0" w:firstLine="0"/>
              <w:jc w:val="center"/>
              <w:rPr>
                <w:color w:val="000000"/>
                <w:sz w:val="18"/>
                <w:szCs w:val="18"/>
              </w:rPr>
            </w:pPr>
            <w:r>
              <w:rPr>
                <w:color w:val="000000"/>
                <w:sz w:val="18"/>
                <w:szCs w:val="18"/>
              </w:rPr>
              <w:t>/ g</w:t>
            </w:r>
          </w:p>
        </w:tc>
      </w:tr>
      <w:tr w:rsidR="00EF788D">
        <w:trPr>
          <w:jc w:val="center"/>
        </w:trPr>
        <w:tc>
          <w:tcPr>
            <w:tcW w:w="2500" w:type="pct"/>
            <w:tcBorders>
              <w:top w:val="single" w:sz="12" w:space="0" w:color="auto"/>
              <w:right w:val="double" w:sz="4" w:space="0" w:color="auto"/>
            </w:tcBorders>
          </w:tcPr>
          <w:p w:rsidR="00EF788D" w:rsidRDefault="00A40CA9">
            <w:pPr>
              <w:pStyle w:val="13"/>
              <w:spacing w:line="400" w:lineRule="exact"/>
              <w:ind w:firstLineChars="0" w:firstLine="0"/>
              <w:jc w:val="center"/>
              <w:rPr>
                <w:color w:val="000000"/>
                <w:sz w:val="18"/>
                <w:szCs w:val="18"/>
              </w:rPr>
            </w:pPr>
            <w:r>
              <w:rPr>
                <w:sz w:val="18"/>
                <w:szCs w:val="18"/>
              </w:rPr>
              <w:t>0.00005</w:t>
            </w:r>
            <w:r>
              <w:rPr>
                <w:sz w:val="18"/>
                <w:szCs w:val="18"/>
              </w:rPr>
              <w:t>～</w:t>
            </w:r>
            <w:r>
              <w:rPr>
                <w:sz w:val="18"/>
                <w:szCs w:val="18"/>
              </w:rPr>
              <w:t>0.0010</w:t>
            </w:r>
          </w:p>
        </w:tc>
        <w:tc>
          <w:tcPr>
            <w:tcW w:w="2500" w:type="pct"/>
            <w:tcBorders>
              <w:top w:val="single" w:sz="12" w:space="0" w:color="auto"/>
              <w:left w:val="double" w:sz="4" w:space="0" w:color="auto"/>
            </w:tcBorders>
          </w:tcPr>
          <w:p w:rsidR="00EF788D" w:rsidRDefault="00A40CA9">
            <w:pPr>
              <w:pStyle w:val="13"/>
              <w:spacing w:line="400" w:lineRule="exact"/>
              <w:ind w:firstLineChars="0" w:firstLine="0"/>
              <w:jc w:val="center"/>
              <w:rPr>
                <w:color w:val="000000"/>
                <w:sz w:val="18"/>
                <w:szCs w:val="18"/>
              </w:rPr>
            </w:pPr>
            <w:r>
              <w:rPr>
                <w:color w:val="000000"/>
                <w:sz w:val="18"/>
                <w:szCs w:val="18"/>
              </w:rPr>
              <w:t>0.50</w:t>
            </w:r>
          </w:p>
        </w:tc>
      </w:tr>
      <w:tr w:rsidR="00EF788D">
        <w:trPr>
          <w:jc w:val="center"/>
        </w:trPr>
        <w:tc>
          <w:tcPr>
            <w:tcW w:w="2500" w:type="pct"/>
            <w:tcBorders>
              <w:right w:val="double" w:sz="4" w:space="0" w:color="auto"/>
            </w:tcBorders>
          </w:tcPr>
          <w:p w:rsidR="00EF788D" w:rsidRDefault="00A40CA9">
            <w:pPr>
              <w:pStyle w:val="13"/>
              <w:spacing w:line="400" w:lineRule="exact"/>
              <w:ind w:firstLineChars="0" w:firstLine="0"/>
              <w:jc w:val="center"/>
              <w:rPr>
                <w:color w:val="000000"/>
                <w:sz w:val="18"/>
                <w:szCs w:val="18"/>
              </w:rPr>
            </w:pPr>
            <w:r>
              <w:rPr>
                <w:color w:val="000000"/>
                <w:sz w:val="18"/>
                <w:szCs w:val="18"/>
              </w:rPr>
              <w:t>&gt;0.0010</w:t>
            </w:r>
            <w:r>
              <w:rPr>
                <w:color w:val="000000"/>
                <w:sz w:val="18"/>
                <w:szCs w:val="18"/>
              </w:rPr>
              <w:t>～</w:t>
            </w:r>
            <w:r>
              <w:rPr>
                <w:color w:val="000000"/>
                <w:sz w:val="18"/>
                <w:szCs w:val="18"/>
              </w:rPr>
              <w:t>0.0050</w:t>
            </w:r>
          </w:p>
        </w:tc>
        <w:tc>
          <w:tcPr>
            <w:tcW w:w="2500" w:type="pct"/>
            <w:tcBorders>
              <w:left w:val="double" w:sz="4" w:space="0" w:color="auto"/>
            </w:tcBorders>
          </w:tcPr>
          <w:p w:rsidR="00EF788D" w:rsidRDefault="00A40CA9">
            <w:pPr>
              <w:pStyle w:val="13"/>
              <w:spacing w:line="400" w:lineRule="exact"/>
              <w:ind w:firstLineChars="0" w:firstLine="0"/>
              <w:jc w:val="center"/>
              <w:rPr>
                <w:color w:val="000000"/>
                <w:sz w:val="18"/>
                <w:szCs w:val="18"/>
              </w:rPr>
            </w:pPr>
            <w:r>
              <w:rPr>
                <w:color w:val="000000"/>
                <w:sz w:val="18"/>
                <w:szCs w:val="18"/>
              </w:rPr>
              <w:t>0.25</w:t>
            </w:r>
          </w:p>
        </w:tc>
      </w:tr>
      <w:tr w:rsidR="00EF788D">
        <w:trPr>
          <w:jc w:val="center"/>
        </w:trPr>
        <w:tc>
          <w:tcPr>
            <w:tcW w:w="2500" w:type="pct"/>
            <w:tcBorders>
              <w:right w:val="double" w:sz="4" w:space="0" w:color="auto"/>
            </w:tcBorders>
          </w:tcPr>
          <w:p w:rsidR="00EF788D" w:rsidRDefault="00A40CA9">
            <w:pPr>
              <w:pStyle w:val="13"/>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0</w:t>
            </w:r>
            <w:r>
              <w:rPr>
                <w:color w:val="000000"/>
                <w:sz w:val="18"/>
                <w:szCs w:val="18"/>
              </w:rPr>
              <w:t>.005</w:t>
            </w:r>
            <w:r>
              <w:rPr>
                <w:rFonts w:hint="eastAsia"/>
                <w:color w:val="000000"/>
                <w:sz w:val="18"/>
                <w:szCs w:val="18"/>
              </w:rPr>
              <w:t>~</w:t>
            </w:r>
            <w:r>
              <w:rPr>
                <w:color w:val="000000"/>
                <w:sz w:val="18"/>
                <w:szCs w:val="18"/>
              </w:rPr>
              <w:t>0.050</w:t>
            </w:r>
          </w:p>
        </w:tc>
        <w:tc>
          <w:tcPr>
            <w:tcW w:w="2500" w:type="pct"/>
            <w:tcBorders>
              <w:left w:val="double" w:sz="4" w:space="0" w:color="auto"/>
            </w:tcBorders>
          </w:tcPr>
          <w:p w:rsidR="00EF788D" w:rsidRDefault="00A40CA9">
            <w:pPr>
              <w:pStyle w:val="13"/>
              <w:spacing w:line="400" w:lineRule="exact"/>
              <w:ind w:firstLineChars="0" w:firstLine="0"/>
              <w:jc w:val="center"/>
              <w:rPr>
                <w:color w:val="000000"/>
                <w:sz w:val="18"/>
                <w:szCs w:val="18"/>
              </w:rPr>
            </w:pPr>
            <w:r>
              <w:rPr>
                <w:rFonts w:hint="eastAsia"/>
                <w:color w:val="000000"/>
                <w:sz w:val="18"/>
                <w:szCs w:val="18"/>
              </w:rPr>
              <w:t>0</w:t>
            </w:r>
            <w:r>
              <w:rPr>
                <w:color w:val="000000"/>
                <w:sz w:val="18"/>
                <w:szCs w:val="18"/>
              </w:rPr>
              <w:t>.10</w:t>
            </w:r>
          </w:p>
        </w:tc>
      </w:tr>
    </w:tbl>
    <w:p w:rsidR="00EF788D" w:rsidRDefault="00A40CA9">
      <w:pPr>
        <w:pStyle w:val="13"/>
        <w:spacing w:line="400" w:lineRule="exact"/>
        <w:ind w:firstLineChars="0" w:firstLine="0"/>
        <w:rPr>
          <w:rFonts w:ascii="黑体" w:eastAsia="黑体" w:hAnsi="黑体" w:cs="黑体"/>
          <w:color w:val="000000"/>
        </w:rPr>
      </w:pPr>
      <w:r>
        <w:rPr>
          <w:rFonts w:ascii="黑体" w:eastAsia="黑体" w:hAnsi="黑体" w:cs="黑体" w:hint="eastAsia"/>
        </w:rPr>
        <w:t>5.5.2</w:t>
      </w:r>
      <w:r>
        <w:rPr>
          <w:rFonts w:ascii="黑体" w:eastAsia="黑体" w:hAnsi="黑体" w:cs="黑体" w:hint="eastAsia"/>
          <w:color w:val="000000"/>
        </w:rPr>
        <w:t xml:space="preserve"> </w:t>
      </w:r>
      <w:r>
        <w:rPr>
          <w:rFonts w:ascii="黑体" w:eastAsia="黑体" w:hAnsi="黑体" w:cs="黑体" w:hint="eastAsia"/>
          <w:color w:val="000000"/>
        </w:rPr>
        <w:t>平行试验</w:t>
      </w:r>
    </w:p>
    <w:p w:rsidR="00EF788D" w:rsidRDefault="00A40CA9">
      <w:pPr>
        <w:pStyle w:val="13"/>
        <w:spacing w:line="400" w:lineRule="exact"/>
      </w:pPr>
      <w:r>
        <w:rPr>
          <w:rFonts w:hint="eastAsia"/>
        </w:rPr>
        <w:t>平行做两份试验</w:t>
      </w:r>
      <w:r>
        <w:t>。</w:t>
      </w:r>
    </w:p>
    <w:p w:rsidR="00EF788D" w:rsidRDefault="00A40CA9">
      <w:pPr>
        <w:pStyle w:val="13"/>
        <w:spacing w:line="400" w:lineRule="exact"/>
        <w:ind w:firstLineChars="0" w:firstLine="0"/>
        <w:rPr>
          <w:rFonts w:ascii="黑体" w:eastAsia="黑体" w:hAnsi="黑体" w:cs="黑体"/>
          <w:color w:val="000000"/>
        </w:rPr>
      </w:pPr>
      <w:r>
        <w:rPr>
          <w:rFonts w:ascii="黑体" w:eastAsia="黑体" w:hAnsi="黑体" w:cs="黑体" w:hint="eastAsia"/>
        </w:rPr>
        <w:t>5.5.3</w:t>
      </w:r>
      <w:r>
        <w:rPr>
          <w:rFonts w:ascii="黑体" w:eastAsia="黑体" w:hAnsi="黑体" w:cs="黑体" w:hint="eastAsia"/>
          <w:color w:val="000000"/>
        </w:rPr>
        <w:t xml:space="preserve"> </w:t>
      </w:r>
      <w:r>
        <w:rPr>
          <w:rFonts w:ascii="黑体" w:eastAsia="黑体" w:hAnsi="黑体" w:cs="黑体" w:hint="eastAsia"/>
          <w:color w:val="000000"/>
        </w:rPr>
        <w:t>空白试验</w:t>
      </w:r>
    </w:p>
    <w:p w:rsidR="00EF788D" w:rsidRDefault="00A40CA9">
      <w:pPr>
        <w:pStyle w:val="13"/>
        <w:spacing w:line="400" w:lineRule="exact"/>
      </w:pPr>
      <w:r>
        <w:t>随同试料做空白试验。</w:t>
      </w:r>
    </w:p>
    <w:p w:rsidR="00EF788D" w:rsidRDefault="00A40CA9">
      <w:pPr>
        <w:pStyle w:val="13"/>
        <w:spacing w:line="400" w:lineRule="exact"/>
        <w:ind w:firstLineChars="0" w:firstLine="0"/>
        <w:rPr>
          <w:rFonts w:ascii="黑体" w:eastAsia="黑体" w:hAnsi="黑体" w:cs="黑体"/>
          <w:szCs w:val="21"/>
        </w:rPr>
      </w:pPr>
      <w:r>
        <w:rPr>
          <w:rFonts w:ascii="黑体" w:eastAsia="黑体" w:hAnsi="黑体" w:cs="黑体" w:hint="eastAsia"/>
          <w:color w:val="000000"/>
        </w:rPr>
        <w:t>5.5.4</w:t>
      </w:r>
      <w:bookmarkStart w:id="13" w:name="_Ref409983899"/>
      <w:r>
        <w:rPr>
          <w:rFonts w:ascii="黑体" w:eastAsia="黑体" w:hAnsi="黑体" w:cs="黑体" w:hint="eastAsia"/>
          <w:color w:val="000000"/>
        </w:rPr>
        <w:t xml:space="preserve"> </w:t>
      </w:r>
      <w:r>
        <w:rPr>
          <w:rFonts w:ascii="黑体" w:eastAsia="黑体" w:hAnsi="黑体" w:cs="黑体" w:hint="eastAsia"/>
          <w:color w:val="000000"/>
        </w:rPr>
        <w:t>系列标准</w:t>
      </w:r>
      <w:r>
        <w:rPr>
          <w:rFonts w:ascii="黑体" w:eastAsia="黑体" w:hAnsi="黑体" w:cs="黑体" w:hint="eastAsia"/>
          <w:szCs w:val="21"/>
        </w:rPr>
        <w:t>溶液的配制</w:t>
      </w:r>
    </w:p>
    <w:p w:rsidR="00EF788D" w:rsidRDefault="00A40CA9">
      <w:pPr>
        <w:pStyle w:val="aff0"/>
        <w:adjustRightInd w:val="0"/>
        <w:snapToGrid w:val="0"/>
        <w:spacing w:line="400" w:lineRule="exact"/>
        <w:ind w:firstLineChars="200" w:firstLine="420"/>
        <w:rPr>
          <w:rFonts w:ascii="Times New Roman" w:hAnsi="Times New Roman"/>
          <w:color w:val="000000"/>
        </w:rPr>
      </w:pPr>
      <w:r>
        <w:rPr>
          <w:rFonts w:ascii="Times New Roman" w:hAnsi="Times New Roman"/>
        </w:rPr>
        <w:t>准确移取</w:t>
      </w:r>
      <w:r>
        <w:rPr>
          <w:rFonts w:ascii="Times New Roman" w:hAnsi="Times New Roman"/>
        </w:rPr>
        <w:t>0 mL</w:t>
      </w:r>
      <w:r>
        <w:rPr>
          <w:rFonts w:ascii="Times New Roman" w:hAnsi="Times New Roman"/>
        </w:rPr>
        <w:t>、</w:t>
      </w:r>
      <w:r>
        <w:rPr>
          <w:rFonts w:ascii="Times New Roman" w:hAnsi="Times New Roman" w:hint="eastAsia"/>
        </w:rPr>
        <w:t>0</w:t>
      </w:r>
      <w:r>
        <w:rPr>
          <w:rFonts w:ascii="Times New Roman" w:hAnsi="Times New Roman"/>
        </w:rPr>
        <w:t>.05</w:t>
      </w:r>
      <w:r>
        <w:rPr>
          <w:rFonts w:ascii="Times New Roman" w:hAnsi="Times New Roman" w:hint="eastAsia"/>
        </w:rPr>
        <w:t>m</w:t>
      </w:r>
      <w:r>
        <w:rPr>
          <w:rFonts w:ascii="Times New Roman" w:hAnsi="Times New Roman"/>
        </w:rPr>
        <w:t>L</w:t>
      </w:r>
      <w:r>
        <w:rPr>
          <w:rFonts w:ascii="Times New Roman" w:hAnsi="Times New Roman" w:hint="eastAsia"/>
        </w:rPr>
        <w:t>、</w:t>
      </w:r>
      <w:r>
        <w:rPr>
          <w:rFonts w:ascii="Times New Roman" w:hAnsi="Times New Roman" w:hint="eastAsia"/>
        </w:rPr>
        <w:t>0</w:t>
      </w:r>
      <w:r>
        <w:rPr>
          <w:rFonts w:ascii="Times New Roman" w:hAnsi="Times New Roman"/>
        </w:rPr>
        <w:t>.10</w:t>
      </w:r>
      <w:r>
        <w:rPr>
          <w:rFonts w:ascii="Times New Roman" w:hAnsi="Times New Roman" w:hint="eastAsia"/>
        </w:rPr>
        <w:t xml:space="preserve"> m</w:t>
      </w:r>
      <w:r>
        <w:rPr>
          <w:rFonts w:ascii="Times New Roman" w:hAnsi="Times New Roman"/>
        </w:rPr>
        <w:t>L</w:t>
      </w:r>
      <w:r>
        <w:rPr>
          <w:rFonts w:ascii="Times New Roman" w:hAnsi="Times New Roman" w:hint="eastAsia"/>
        </w:rPr>
        <w:t>、</w:t>
      </w:r>
      <w:r>
        <w:rPr>
          <w:rFonts w:ascii="Times New Roman" w:hAnsi="Times New Roman" w:hint="eastAsia"/>
        </w:rPr>
        <w:t>0</w:t>
      </w:r>
      <w:r>
        <w:rPr>
          <w:rFonts w:ascii="Times New Roman" w:hAnsi="Times New Roman"/>
        </w:rPr>
        <w:t>.20 mL</w:t>
      </w:r>
      <w:r>
        <w:rPr>
          <w:rFonts w:ascii="Times New Roman" w:hAnsi="Times New Roman"/>
        </w:rPr>
        <w:t>、</w:t>
      </w:r>
      <w:r>
        <w:rPr>
          <w:rFonts w:ascii="Times New Roman" w:hAnsi="Times New Roman" w:hint="eastAsia"/>
        </w:rPr>
        <w:t>0</w:t>
      </w:r>
      <w:r>
        <w:rPr>
          <w:rFonts w:ascii="Times New Roman" w:hAnsi="Times New Roman"/>
        </w:rPr>
        <w:t>.50</w:t>
      </w:r>
      <w:r>
        <w:rPr>
          <w:rFonts w:ascii="Times New Roman" w:hAnsi="Times New Roman" w:hint="eastAsia"/>
        </w:rPr>
        <w:t xml:space="preserve"> m</w:t>
      </w:r>
      <w:r>
        <w:rPr>
          <w:rFonts w:ascii="Times New Roman" w:hAnsi="Times New Roman"/>
        </w:rPr>
        <w:t>L</w:t>
      </w:r>
      <w:r>
        <w:rPr>
          <w:rFonts w:ascii="Times New Roman" w:hAnsi="Times New Roman" w:hint="eastAsia"/>
        </w:rPr>
        <w:t>、</w:t>
      </w:r>
      <w:r>
        <w:rPr>
          <w:rFonts w:ascii="Times New Roman" w:hAnsi="Times New Roman"/>
        </w:rPr>
        <w:t>1.00 mL</w:t>
      </w:r>
      <w:r>
        <w:rPr>
          <w:rFonts w:ascii="Times New Roman" w:hAnsi="Times New Roman" w:hint="eastAsia"/>
        </w:rPr>
        <w:t>、</w:t>
      </w:r>
      <w:r>
        <w:rPr>
          <w:rFonts w:ascii="Times New Roman" w:hAnsi="Times New Roman" w:hint="eastAsia"/>
        </w:rPr>
        <w:t>5</w:t>
      </w:r>
      <w:r>
        <w:rPr>
          <w:rFonts w:ascii="Times New Roman" w:hAnsi="Times New Roman"/>
        </w:rPr>
        <w:t>.00</w:t>
      </w:r>
      <w:r>
        <w:rPr>
          <w:rFonts w:ascii="Times New Roman" w:hAnsi="Times New Roman" w:hint="eastAsia"/>
        </w:rPr>
        <w:t>m</w:t>
      </w:r>
      <w:r>
        <w:rPr>
          <w:rFonts w:ascii="Times New Roman" w:hAnsi="Times New Roman"/>
        </w:rPr>
        <w:t>L</w:t>
      </w:r>
      <w:r>
        <w:rPr>
          <w:rFonts w:ascii="Times New Roman" w:hAnsi="Times New Roman" w:hint="eastAsia"/>
        </w:rPr>
        <w:t>、</w:t>
      </w:r>
      <w:r>
        <w:rPr>
          <w:rFonts w:ascii="Times New Roman" w:hAnsi="Times New Roman" w:hint="eastAsia"/>
        </w:rPr>
        <w:t>1</w:t>
      </w:r>
      <w:r>
        <w:rPr>
          <w:rFonts w:ascii="Times New Roman" w:hAnsi="Times New Roman"/>
        </w:rPr>
        <w:t>0.00</w:t>
      </w:r>
      <w:r>
        <w:rPr>
          <w:rFonts w:ascii="Times New Roman" w:hAnsi="Times New Roman" w:hint="eastAsia"/>
        </w:rPr>
        <w:t>m</w:t>
      </w:r>
      <w:r>
        <w:rPr>
          <w:rFonts w:ascii="Times New Roman" w:hAnsi="Times New Roman"/>
        </w:rPr>
        <w:t>L</w:t>
      </w:r>
      <w:r>
        <w:rPr>
          <w:rFonts w:ascii="Times New Roman" w:hAnsi="Times New Roman"/>
        </w:rPr>
        <w:t>混合稀土标准溶液（</w:t>
      </w:r>
      <w:r>
        <w:rPr>
          <w:rFonts w:ascii="Times New Roman" w:hAnsi="Times New Roman"/>
        </w:rPr>
        <w:t>5.2.28</w:t>
      </w:r>
      <w:r>
        <w:rPr>
          <w:rFonts w:ascii="Times New Roman" w:hAnsi="Times New Roman"/>
        </w:rPr>
        <w:t>）于</w:t>
      </w:r>
      <w:r>
        <w:rPr>
          <w:rFonts w:ascii="Times New Roman" w:hAnsi="Times New Roman"/>
        </w:rPr>
        <w:t>5</w:t>
      </w:r>
      <w:r>
        <w:rPr>
          <w:rFonts w:ascii="Times New Roman" w:hAnsi="Times New Roman"/>
        </w:rPr>
        <w:t>个</w:t>
      </w:r>
      <w:r>
        <w:rPr>
          <w:rFonts w:ascii="Times New Roman" w:hAnsi="Times New Roman"/>
        </w:rPr>
        <w:t>100 mL</w:t>
      </w:r>
      <w:r>
        <w:rPr>
          <w:rFonts w:ascii="Times New Roman" w:hAnsi="Times New Roman"/>
        </w:rPr>
        <w:t>容量瓶中，</w:t>
      </w:r>
      <w:r>
        <w:rPr>
          <w:rFonts w:ascii="Times New Roman" w:hAnsi="Times New Roman"/>
          <w:color w:val="000000"/>
        </w:rPr>
        <w:t>加入</w:t>
      </w:r>
      <w:r>
        <w:rPr>
          <w:rFonts w:ascii="Times New Roman" w:hAnsi="Times New Roman"/>
          <w:color w:val="000000"/>
        </w:rPr>
        <w:t>5.0mL</w:t>
      </w:r>
      <w:r>
        <w:rPr>
          <w:rFonts w:ascii="Times New Roman" w:hAnsi="Times New Roman" w:hint="eastAsia"/>
          <w:color w:val="000000"/>
        </w:rPr>
        <w:t>铯内标</w:t>
      </w:r>
      <w:r>
        <w:rPr>
          <w:rFonts w:ascii="Times New Roman" w:hAnsi="Times New Roman"/>
          <w:color w:val="000000"/>
        </w:rPr>
        <w:t>硝酸（</w:t>
      </w:r>
      <w:r>
        <w:rPr>
          <w:rFonts w:ascii="Times New Roman" w:hAnsi="Times New Roman"/>
        </w:rPr>
        <w:t>5.2.13</w:t>
      </w:r>
      <w:r>
        <w:rPr>
          <w:rFonts w:ascii="Times New Roman" w:hAnsi="Times New Roman"/>
          <w:color w:val="000000"/>
        </w:rPr>
        <w:t>），</w:t>
      </w:r>
      <w:r>
        <w:rPr>
          <w:rFonts w:ascii="Times New Roman" w:hAnsi="Times New Roman"/>
        </w:rPr>
        <w:t>以水稀释至刻度，混匀，待测。此系列标准溶液</w:t>
      </w:r>
      <w:r>
        <w:rPr>
          <w:rFonts w:ascii="Times New Roman" w:hAnsi="Times New Roman"/>
        </w:rPr>
        <w:t>1 mL</w:t>
      </w:r>
      <w:r>
        <w:rPr>
          <w:rFonts w:ascii="Times New Roman" w:hAnsi="Times New Roman"/>
        </w:rPr>
        <w:t>含单一稀土氧化物分别为</w:t>
      </w:r>
      <w:r>
        <w:rPr>
          <w:rFonts w:ascii="Times New Roman" w:hAnsi="Times New Roman"/>
        </w:rPr>
        <w:t>0ng</w:t>
      </w:r>
      <w:r>
        <w:rPr>
          <w:rFonts w:ascii="Times New Roman" w:hAnsi="Times New Roman"/>
        </w:rPr>
        <w:t>、</w:t>
      </w:r>
      <w:r>
        <w:rPr>
          <w:rFonts w:ascii="Times New Roman" w:hAnsi="Times New Roman" w:hint="eastAsia"/>
        </w:rPr>
        <w:t>0</w:t>
      </w:r>
      <w:r>
        <w:rPr>
          <w:rFonts w:ascii="Times New Roman" w:hAnsi="Times New Roman"/>
        </w:rPr>
        <w:t>.50</w:t>
      </w:r>
      <w:r>
        <w:rPr>
          <w:rFonts w:ascii="Times New Roman" w:hAnsi="Times New Roman" w:hint="eastAsia"/>
        </w:rPr>
        <w:t>ng</w:t>
      </w:r>
      <w:r>
        <w:rPr>
          <w:rFonts w:ascii="Times New Roman" w:hAnsi="Times New Roman" w:hint="eastAsia"/>
        </w:rPr>
        <w:t>、</w:t>
      </w:r>
      <w:r>
        <w:rPr>
          <w:rFonts w:ascii="Times New Roman" w:hAnsi="Times New Roman" w:hint="eastAsia"/>
        </w:rPr>
        <w:t>1</w:t>
      </w:r>
      <w:r>
        <w:rPr>
          <w:rFonts w:ascii="Times New Roman" w:hAnsi="Times New Roman"/>
        </w:rPr>
        <w:t>.00</w:t>
      </w:r>
      <w:r>
        <w:rPr>
          <w:rFonts w:ascii="Times New Roman" w:hAnsi="Times New Roman" w:hint="eastAsia"/>
        </w:rPr>
        <w:t>ng</w:t>
      </w:r>
      <w:r>
        <w:rPr>
          <w:rFonts w:ascii="Times New Roman" w:hAnsi="Times New Roman" w:hint="eastAsia"/>
        </w:rPr>
        <w:t>、</w:t>
      </w:r>
      <w:r>
        <w:rPr>
          <w:rFonts w:ascii="Times New Roman" w:hAnsi="Times New Roman"/>
        </w:rPr>
        <w:t>2.00ng</w:t>
      </w:r>
      <w:r>
        <w:rPr>
          <w:rFonts w:ascii="Times New Roman" w:hAnsi="Times New Roman"/>
        </w:rPr>
        <w:t>、</w:t>
      </w:r>
      <w:r>
        <w:rPr>
          <w:rFonts w:ascii="Times New Roman" w:hAnsi="Times New Roman" w:hint="eastAsia"/>
        </w:rPr>
        <w:t>5</w:t>
      </w:r>
      <w:r>
        <w:rPr>
          <w:rFonts w:ascii="Times New Roman" w:hAnsi="Times New Roman"/>
        </w:rPr>
        <w:t>.00</w:t>
      </w:r>
      <w:r>
        <w:rPr>
          <w:rFonts w:ascii="Times New Roman" w:hAnsi="Times New Roman" w:hint="eastAsia"/>
        </w:rPr>
        <w:t>ng</w:t>
      </w:r>
      <w:r>
        <w:rPr>
          <w:rFonts w:ascii="Times New Roman" w:hAnsi="Times New Roman" w:hint="eastAsia"/>
        </w:rPr>
        <w:t>、</w:t>
      </w:r>
      <w:r>
        <w:rPr>
          <w:rFonts w:ascii="Times New Roman" w:hAnsi="Times New Roman"/>
        </w:rPr>
        <w:t>10.00ng</w:t>
      </w:r>
      <w:r>
        <w:rPr>
          <w:rFonts w:ascii="Times New Roman" w:hAnsi="Times New Roman"/>
        </w:rPr>
        <w:t>、</w:t>
      </w:r>
      <w:r>
        <w:rPr>
          <w:rFonts w:ascii="Times New Roman" w:hAnsi="Times New Roman"/>
        </w:rPr>
        <w:t>50.00ng</w:t>
      </w:r>
      <w:r>
        <w:rPr>
          <w:rFonts w:ascii="Times New Roman" w:hAnsi="Times New Roman"/>
        </w:rPr>
        <w:t>、</w:t>
      </w:r>
      <w:r>
        <w:rPr>
          <w:rFonts w:ascii="Times New Roman" w:hAnsi="Times New Roman"/>
        </w:rPr>
        <w:t>100.00ng</w:t>
      </w:r>
      <w:r>
        <w:rPr>
          <w:rFonts w:ascii="Times New Roman" w:hAnsi="Times New Roman"/>
        </w:rPr>
        <w:t>。</w:t>
      </w:r>
    </w:p>
    <w:p w:rsidR="00EF788D" w:rsidRDefault="00A40CA9">
      <w:pPr>
        <w:pStyle w:val="13"/>
        <w:spacing w:line="400" w:lineRule="exact"/>
        <w:ind w:firstLineChars="0" w:firstLine="0"/>
        <w:rPr>
          <w:rFonts w:ascii="黑体" w:eastAsia="黑体" w:hAnsi="黑体" w:cs="黑体"/>
          <w:color w:val="000000"/>
        </w:rPr>
      </w:pPr>
      <w:r>
        <w:rPr>
          <w:rFonts w:ascii="黑体" w:eastAsia="黑体" w:hAnsi="黑体" w:cs="黑体" w:hint="eastAsia"/>
          <w:color w:val="000000"/>
        </w:rPr>
        <w:t>5.5.5</w:t>
      </w:r>
      <w:r>
        <w:rPr>
          <w:rFonts w:ascii="黑体" w:eastAsia="黑体" w:hAnsi="黑体" w:cs="黑体" w:hint="eastAsia"/>
          <w:color w:val="000000"/>
        </w:rPr>
        <w:t>分析试液的制</w:t>
      </w:r>
      <w:bookmarkEnd w:id="13"/>
      <w:r>
        <w:rPr>
          <w:rFonts w:ascii="黑体" w:eastAsia="黑体" w:hAnsi="黑体" w:cs="黑体" w:hint="eastAsia"/>
          <w:color w:val="000000"/>
        </w:rPr>
        <w:t>备</w:t>
      </w:r>
    </w:p>
    <w:p w:rsidR="00EF788D" w:rsidRDefault="00A40CA9">
      <w:pPr>
        <w:pStyle w:val="13"/>
        <w:spacing w:line="400" w:lineRule="exact"/>
        <w:ind w:firstLineChars="0" w:firstLine="0"/>
        <w:rPr>
          <w:rFonts w:ascii="黑体" w:eastAsia="黑体" w:hAnsi="黑体" w:cs="黑体"/>
          <w:color w:val="000000"/>
        </w:rPr>
      </w:pPr>
      <w:r>
        <w:rPr>
          <w:rFonts w:ascii="黑体" w:eastAsia="黑体" w:hAnsi="黑体" w:cs="黑体" w:hint="eastAsia"/>
        </w:rPr>
        <w:t>5.5.5.1</w:t>
      </w:r>
      <w:r>
        <w:rPr>
          <w:rFonts w:ascii="黑体" w:eastAsia="黑体" w:hAnsi="黑体" w:cs="黑体" w:hint="eastAsia"/>
          <w:color w:val="000000"/>
        </w:rPr>
        <w:t xml:space="preserve"> </w:t>
      </w:r>
      <w:r>
        <w:rPr>
          <w:rFonts w:ascii="黑体" w:eastAsia="黑体" w:hAnsi="黑体" w:cs="黑体" w:hint="eastAsia"/>
          <w:color w:val="000000"/>
        </w:rPr>
        <w:t>试料的溶解</w:t>
      </w:r>
    </w:p>
    <w:p w:rsidR="00EF788D" w:rsidRDefault="00A40CA9">
      <w:pPr>
        <w:pStyle w:val="aff0"/>
        <w:adjustRightInd w:val="0"/>
        <w:snapToGrid w:val="0"/>
        <w:spacing w:line="400" w:lineRule="exact"/>
        <w:rPr>
          <w:rFonts w:ascii="Times New Roman" w:hAnsi="Times New Roman"/>
        </w:rPr>
      </w:pPr>
      <w:r>
        <w:rPr>
          <w:rFonts w:ascii="Times New Roman" w:hAnsi="Times New Roman"/>
          <w:color w:val="FF0000"/>
          <w:szCs w:val="21"/>
        </w:rPr>
        <w:t xml:space="preserve">    </w:t>
      </w:r>
      <w:r>
        <w:rPr>
          <w:rFonts w:ascii="Times New Roman" w:hAnsi="Times New Roman" w:hint="eastAsia"/>
          <w:color w:val="FF0000"/>
          <w:szCs w:val="21"/>
        </w:rPr>
        <w:t xml:space="preserve">    </w:t>
      </w:r>
      <w:r>
        <w:rPr>
          <w:rFonts w:ascii="Times New Roman" w:hAnsi="Times New Roman"/>
        </w:rPr>
        <w:t>将试料（</w:t>
      </w:r>
      <w:r>
        <w:rPr>
          <w:rFonts w:ascii="Times New Roman" w:hAnsi="Times New Roman"/>
        </w:rPr>
        <w:t>5.5.1</w:t>
      </w:r>
      <w:r>
        <w:rPr>
          <w:rFonts w:ascii="Times New Roman" w:hAnsi="Times New Roman"/>
        </w:rPr>
        <w:t>）置于</w:t>
      </w:r>
      <w:r>
        <w:rPr>
          <w:rFonts w:ascii="Times New Roman" w:hAnsi="Times New Roman"/>
        </w:rPr>
        <w:t>50 mL</w:t>
      </w:r>
      <w:r>
        <w:rPr>
          <w:rFonts w:ascii="Times New Roman" w:hAnsi="Times New Roman"/>
        </w:rPr>
        <w:t>烧杯中，加入</w:t>
      </w:r>
      <w:r>
        <w:rPr>
          <w:rFonts w:ascii="Times New Roman" w:hAnsi="Times New Roman" w:hint="eastAsia"/>
        </w:rPr>
        <w:t>5m</w:t>
      </w:r>
      <w:r>
        <w:rPr>
          <w:rFonts w:ascii="Times New Roman" w:hAnsi="Times New Roman"/>
        </w:rPr>
        <w:t>L</w:t>
      </w:r>
      <w:r>
        <w:rPr>
          <w:rFonts w:ascii="Times New Roman" w:hAnsi="Times New Roman"/>
        </w:rPr>
        <w:t>水和</w:t>
      </w:r>
      <w:r>
        <w:rPr>
          <w:rFonts w:ascii="Times New Roman" w:hAnsi="Times New Roman"/>
        </w:rPr>
        <w:t>5 mL</w:t>
      </w:r>
      <w:r>
        <w:rPr>
          <w:rFonts w:ascii="Times New Roman" w:hAnsi="Times New Roman"/>
        </w:rPr>
        <w:t>硝酸（</w:t>
      </w:r>
      <w:r>
        <w:rPr>
          <w:rFonts w:ascii="Times New Roman" w:hAnsi="Times New Roman"/>
        </w:rPr>
        <w:t>5.2.6</w:t>
      </w:r>
      <w:r>
        <w:rPr>
          <w:rFonts w:ascii="Times New Roman" w:hAnsi="Times New Roman"/>
        </w:rPr>
        <w:t>），低温加热至溶解完全，蒸干后，立即取下，稍冷，以少量盐酸淋洗液（</w:t>
      </w:r>
      <w:r>
        <w:rPr>
          <w:rFonts w:ascii="Times New Roman" w:hAnsi="Times New Roman"/>
          <w:color w:val="000000"/>
        </w:rPr>
        <w:t>5.2.10</w:t>
      </w:r>
      <w:r>
        <w:rPr>
          <w:rFonts w:ascii="Times New Roman" w:hAnsi="Times New Roman"/>
        </w:rPr>
        <w:t>）溶解盐类，取下冷却至</w:t>
      </w:r>
      <w:r>
        <w:rPr>
          <w:rFonts w:ascii="Times New Roman" w:hAnsi="Times New Roman"/>
        </w:rPr>
        <w:lastRenderedPageBreak/>
        <w:t>室温，移入</w:t>
      </w:r>
      <w:r>
        <w:rPr>
          <w:rFonts w:ascii="Times New Roman" w:hAnsi="Times New Roman"/>
        </w:rPr>
        <w:t>50 mL</w:t>
      </w:r>
      <w:r>
        <w:rPr>
          <w:rFonts w:ascii="Times New Roman" w:hAnsi="Times New Roman"/>
        </w:rPr>
        <w:t>容量瓶中，以盐酸淋洗液（</w:t>
      </w:r>
      <w:r>
        <w:rPr>
          <w:rFonts w:ascii="Times New Roman" w:hAnsi="Times New Roman"/>
          <w:color w:val="000000"/>
        </w:rPr>
        <w:t>5.2.10</w:t>
      </w:r>
      <w:r>
        <w:rPr>
          <w:rFonts w:ascii="Times New Roman" w:hAnsi="Times New Roman"/>
        </w:rPr>
        <w:t>）稀释至刻度，混匀。</w:t>
      </w:r>
    </w:p>
    <w:p w:rsidR="00EF788D" w:rsidRDefault="00A40CA9">
      <w:pPr>
        <w:pStyle w:val="aff0"/>
        <w:adjustRightInd w:val="0"/>
        <w:snapToGrid w:val="0"/>
        <w:spacing w:line="400" w:lineRule="exact"/>
        <w:rPr>
          <w:rFonts w:ascii="黑体" w:eastAsia="黑体" w:hAnsi="黑体" w:cs="黑体"/>
          <w:szCs w:val="21"/>
        </w:rPr>
      </w:pPr>
      <w:r>
        <w:rPr>
          <w:rFonts w:ascii="黑体" w:eastAsia="黑体" w:hAnsi="黑体" w:cs="黑体" w:hint="eastAsia"/>
          <w:szCs w:val="21"/>
        </w:rPr>
        <w:t>5.5.5.2</w:t>
      </w:r>
      <w:r>
        <w:rPr>
          <w:rFonts w:ascii="黑体" w:eastAsia="黑体" w:hAnsi="黑体" w:cs="黑体" w:hint="eastAsia"/>
          <w:szCs w:val="21"/>
        </w:rPr>
        <w:t>直接测定分析试液的制备</w:t>
      </w:r>
    </w:p>
    <w:p w:rsidR="00EF788D" w:rsidRDefault="00A40CA9">
      <w:pPr>
        <w:pStyle w:val="aff0"/>
        <w:adjustRightInd w:val="0"/>
        <w:snapToGrid w:val="0"/>
        <w:spacing w:line="400" w:lineRule="exact"/>
        <w:ind w:firstLineChars="200" w:firstLine="420"/>
        <w:rPr>
          <w:rFonts w:ascii="Times New Roman" w:hAnsi="Times New Roman"/>
        </w:rPr>
      </w:pPr>
      <w:r>
        <w:rPr>
          <w:rFonts w:ascii="Times New Roman" w:hAnsi="Times New Roman"/>
        </w:rPr>
        <w:t>准确移取</w:t>
      </w:r>
      <w:r>
        <w:rPr>
          <w:rFonts w:ascii="Times New Roman" w:hAnsi="Times New Roman"/>
        </w:rPr>
        <w:t>1.00 mL</w:t>
      </w:r>
      <w:r>
        <w:rPr>
          <w:rFonts w:ascii="Times New Roman" w:hAnsi="Times New Roman"/>
        </w:rPr>
        <w:t>上述试液（</w:t>
      </w:r>
      <w:r>
        <w:rPr>
          <w:rFonts w:ascii="Times New Roman" w:hAnsi="Times New Roman"/>
        </w:rPr>
        <w:t>5.5.5.1</w:t>
      </w:r>
      <w:r>
        <w:rPr>
          <w:rFonts w:ascii="Times New Roman" w:hAnsi="Times New Roman"/>
        </w:rPr>
        <w:t>）于</w:t>
      </w:r>
      <w:r>
        <w:rPr>
          <w:rFonts w:ascii="Times New Roman" w:hAnsi="Times New Roman"/>
        </w:rPr>
        <w:t>10 mL</w:t>
      </w:r>
      <w:r>
        <w:rPr>
          <w:rFonts w:ascii="Times New Roman" w:hAnsi="Times New Roman"/>
        </w:rPr>
        <w:t>比色管中，加入</w:t>
      </w:r>
      <w:r>
        <w:rPr>
          <w:rFonts w:ascii="Times New Roman" w:hAnsi="Times New Roman"/>
        </w:rPr>
        <w:t>0.50 mL</w:t>
      </w:r>
      <w:r>
        <w:rPr>
          <w:rFonts w:ascii="Times New Roman" w:hAnsi="Times New Roman" w:hint="eastAsia"/>
        </w:rPr>
        <w:t>铯内标溶液（</w:t>
      </w:r>
      <w:r>
        <w:rPr>
          <w:rFonts w:ascii="Times New Roman" w:hAnsi="Times New Roman"/>
        </w:rPr>
        <w:t>5.2.13</w:t>
      </w:r>
      <w:r>
        <w:rPr>
          <w:rFonts w:ascii="Times New Roman" w:hAnsi="Times New Roman" w:hint="eastAsia"/>
        </w:rPr>
        <w:t>）</w:t>
      </w:r>
      <w:r>
        <w:rPr>
          <w:rFonts w:ascii="Times New Roman" w:hAnsi="Times New Roman"/>
        </w:rPr>
        <w:t>，以水稀释至刻度，混匀，待测。</w:t>
      </w:r>
    </w:p>
    <w:p w:rsidR="00EF788D" w:rsidRDefault="00A40CA9">
      <w:pPr>
        <w:pStyle w:val="aff0"/>
        <w:adjustRightInd w:val="0"/>
        <w:snapToGrid w:val="0"/>
        <w:spacing w:line="400" w:lineRule="exact"/>
        <w:rPr>
          <w:rFonts w:ascii="Times New Roman" w:eastAsia="黑体" w:hAnsi="Times New Roman"/>
        </w:rPr>
      </w:pPr>
      <w:r>
        <w:rPr>
          <w:rFonts w:ascii="Times New Roman" w:eastAsia="黑体" w:hAnsi="Times New Roman"/>
        </w:rPr>
        <w:t>5.5.5.3</w:t>
      </w:r>
      <w:r>
        <w:rPr>
          <w:rFonts w:ascii="Times New Roman" w:eastAsia="黑体" w:hAnsi="Times New Roman"/>
        </w:rPr>
        <w:t>微柱分离后（</w:t>
      </w:r>
      <w:r>
        <w:rPr>
          <w:rFonts w:ascii="Times New Roman" w:eastAsia="黑体" w:hAnsi="Times New Roman" w:hint="eastAsia"/>
        </w:rPr>
        <w:t>铥</w:t>
      </w:r>
      <w:r>
        <w:rPr>
          <w:rFonts w:ascii="Times New Roman" w:eastAsia="黑体" w:hAnsi="Times New Roman"/>
        </w:rPr>
        <w:t>）测定用分析试液的制备</w:t>
      </w:r>
    </w:p>
    <w:p w:rsidR="00EF788D" w:rsidRDefault="00A40CA9">
      <w:pPr>
        <w:spacing w:line="400" w:lineRule="exact"/>
        <w:rPr>
          <w:rFonts w:ascii="黑体" w:eastAsia="黑体" w:hAnsi="黑体" w:cs="黑体"/>
          <w:color w:val="000000"/>
        </w:rPr>
      </w:pPr>
      <w:r>
        <w:rPr>
          <w:rFonts w:ascii="黑体" w:eastAsia="黑体" w:hAnsi="黑体" w:cs="黑体" w:hint="eastAsia"/>
        </w:rPr>
        <w:t>5.5.5.3.1</w:t>
      </w:r>
      <w:r>
        <w:rPr>
          <w:rFonts w:ascii="黑体" w:eastAsia="黑体" w:hAnsi="黑体" w:cs="黑体" w:hint="eastAsia"/>
          <w:color w:val="000000"/>
        </w:rPr>
        <w:t xml:space="preserve"> </w:t>
      </w:r>
      <w:r>
        <w:rPr>
          <w:rFonts w:ascii="黑体" w:eastAsia="黑体" w:hAnsi="黑体" w:cs="黑体" w:hint="eastAsia"/>
          <w:color w:val="000000"/>
        </w:rPr>
        <w:t>分离柱的准备</w:t>
      </w:r>
    </w:p>
    <w:p w:rsidR="00EF788D" w:rsidRDefault="00A40CA9">
      <w:pPr>
        <w:spacing w:line="400" w:lineRule="exact"/>
        <w:ind w:firstLineChars="200" w:firstLine="420"/>
        <w:rPr>
          <w:color w:val="000000"/>
        </w:rPr>
      </w:pPr>
      <w:r>
        <w:rPr>
          <w:color w:val="000000"/>
        </w:rPr>
        <w:t>将微型分离柱（</w:t>
      </w:r>
      <w:r>
        <w:rPr>
          <w:color w:val="000000"/>
        </w:rPr>
        <w:t>5.5.29</w:t>
      </w:r>
      <w:r>
        <w:rPr>
          <w:color w:val="000000"/>
        </w:rPr>
        <w:t>）充水去气，预先以盐酸洗脱液（</w:t>
      </w:r>
      <w:r>
        <w:rPr>
          <w:color w:val="000000"/>
        </w:rPr>
        <w:t>5.2.11</w:t>
      </w:r>
      <w:r>
        <w:rPr>
          <w:color w:val="000000"/>
        </w:rPr>
        <w:t>）洗涤</w:t>
      </w:r>
      <w:r>
        <w:rPr>
          <w:color w:val="000000"/>
        </w:rPr>
        <w:t>30min</w:t>
      </w:r>
      <w:r>
        <w:rPr>
          <w:color w:val="000000"/>
        </w:rPr>
        <w:t>，再以盐酸淋洗液（</w:t>
      </w:r>
      <w:r>
        <w:rPr>
          <w:color w:val="000000"/>
        </w:rPr>
        <w:t>5.2.10</w:t>
      </w:r>
      <w:r>
        <w:rPr>
          <w:color w:val="000000"/>
        </w:rPr>
        <w:t>）平衡后，备用。将微型分离柱用内径为</w:t>
      </w:r>
      <w:r>
        <w:rPr>
          <w:color w:val="000000"/>
        </w:rPr>
        <w:t>0.8mm</w:t>
      </w:r>
      <w:r>
        <w:rPr>
          <w:color w:val="000000"/>
        </w:rPr>
        <w:t>的聚四氟乙烯管按图</w:t>
      </w:r>
      <w:r>
        <w:rPr>
          <w:color w:val="000000"/>
        </w:rPr>
        <w:t>1</w:t>
      </w:r>
      <w:r>
        <w:rPr>
          <w:color w:val="000000"/>
        </w:rPr>
        <w:t>连接在分离装置流路上，选择合适的泵管，调节试液管路流速为</w:t>
      </w:r>
      <w:r>
        <w:rPr>
          <w:color w:val="000000"/>
        </w:rPr>
        <w:t>1.00 mL/min</w:t>
      </w:r>
      <w:r>
        <w:rPr>
          <w:color w:val="000000"/>
        </w:rPr>
        <w:t>，洗脱液管路流速均为（</w:t>
      </w:r>
      <w:r>
        <w:rPr>
          <w:color w:val="000000"/>
        </w:rPr>
        <w:t>1.0±0.1</w:t>
      </w:r>
      <w:r>
        <w:rPr>
          <w:color w:val="000000"/>
        </w:rPr>
        <w:t>）</w:t>
      </w:r>
      <w:r>
        <w:rPr>
          <w:color w:val="000000"/>
        </w:rPr>
        <w:t xml:space="preserve"> mL/min</w:t>
      </w:r>
      <w:r>
        <w:rPr>
          <w:color w:val="000000"/>
        </w:rPr>
        <w:t>。</w:t>
      </w:r>
    </w:p>
    <w:p w:rsidR="00EF788D" w:rsidRDefault="00A40CA9">
      <w:pPr>
        <w:spacing w:line="400" w:lineRule="exact"/>
        <w:ind w:firstLineChars="200" w:firstLine="361"/>
        <w:rPr>
          <w:b/>
          <w:color w:val="000000"/>
          <w:sz w:val="18"/>
          <w:szCs w:val="18"/>
        </w:rPr>
      </w:pPr>
      <w:r>
        <w:rPr>
          <w:b/>
          <w:color w:val="000000"/>
          <w:sz w:val="18"/>
          <w:szCs w:val="18"/>
        </w:rPr>
        <w:t>注：分离柱使用若干次后，柱内有明显的气泡，</w:t>
      </w:r>
      <w:r>
        <w:rPr>
          <w:rFonts w:hint="eastAsia"/>
          <w:b/>
          <w:color w:val="000000"/>
          <w:sz w:val="18"/>
          <w:szCs w:val="18"/>
        </w:rPr>
        <w:t>重复上述准备步骤</w:t>
      </w:r>
      <w:r>
        <w:rPr>
          <w:b/>
          <w:color w:val="000000"/>
          <w:sz w:val="18"/>
          <w:szCs w:val="18"/>
        </w:rPr>
        <w:t>去气后再使用。</w:t>
      </w:r>
    </w:p>
    <w:p w:rsidR="00EF788D" w:rsidRDefault="00A40CA9">
      <w:pPr>
        <w:spacing w:line="400" w:lineRule="exact"/>
        <w:rPr>
          <w:rFonts w:ascii="黑体" w:eastAsia="黑体" w:hAnsi="黑体" w:cs="黑体"/>
          <w:color w:val="000000"/>
        </w:rPr>
      </w:pPr>
      <w:r>
        <w:rPr>
          <w:rFonts w:ascii="黑体" w:eastAsia="黑体" w:hAnsi="黑体" w:cs="黑体" w:hint="eastAsia"/>
        </w:rPr>
        <w:t>5.5.5.3.2</w:t>
      </w:r>
      <w:r>
        <w:rPr>
          <w:rFonts w:ascii="黑体" w:eastAsia="黑体" w:hAnsi="黑体" w:cs="黑体" w:hint="eastAsia"/>
          <w:color w:val="000000"/>
        </w:rPr>
        <w:t xml:space="preserve"> </w:t>
      </w:r>
      <w:r>
        <w:rPr>
          <w:rFonts w:ascii="黑体" w:eastAsia="黑体" w:hAnsi="黑体" w:cs="黑体" w:hint="eastAsia"/>
          <w:color w:val="000000"/>
        </w:rPr>
        <w:t>基体的分离</w:t>
      </w:r>
    </w:p>
    <w:p w:rsidR="00EF788D" w:rsidRDefault="00A40CA9">
      <w:pPr>
        <w:spacing w:line="400" w:lineRule="exact"/>
        <w:ind w:firstLineChars="200" w:firstLine="420"/>
      </w:pPr>
      <w:r>
        <w:rPr>
          <w:color w:val="000000"/>
        </w:rPr>
        <w:t>将淋洗</w:t>
      </w:r>
      <w:r>
        <w:rPr>
          <w:color w:val="000000"/>
        </w:rPr>
        <w:t>液管路和洗脱液管路分别插入淋洗液（</w:t>
      </w:r>
      <w:r>
        <w:rPr>
          <w:color w:val="000000"/>
        </w:rPr>
        <w:t>5.2.10</w:t>
      </w:r>
      <w:r>
        <w:rPr>
          <w:color w:val="000000"/>
        </w:rPr>
        <w:t>）和洗脱液（</w:t>
      </w:r>
      <w:r>
        <w:rPr>
          <w:color w:val="000000"/>
        </w:rPr>
        <w:t>5.2.11</w:t>
      </w:r>
      <w:r>
        <w:rPr>
          <w:color w:val="000000"/>
        </w:rPr>
        <w:t>）中，用淋洗液（</w:t>
      </w:r>
      <w:r>
        <w:rPr>
          <w:color w:val="000000"/>
        </w:rPr>
        <w:t>5.2.10</w:t>
      </w:r>
      <w:r>
        <w:rPr>
          <w:color w:val="000000"/>
        </w:rPr>
        <w:t>）平衡分离柱</w:t>
      </w:r>
      <w:r>
        <w:rPr>
          <w:color w:val="000000"/>
        </w:rPr>
        <w:t>6min</w:t>
      </w:r>
      <w:r>
        <w:rPr>
          <w:color w:val="000000"/>
        </w:rPr>
        <w:t>，将试液管路插入试液（</w:t>
      </w:r>
      <w:r>
        <w:rPr>
          <w:color w:val="000000"/>
        </w:rPr>
        <w:t>5.5.5.1</w:t>
      </w:r>
      <w:r>
        <w:rPr>
          <w:color w:val="000000"/>
        </w:rPr>
        <w:t>）中，待试液（</w:t>
      </w:r>
      <w:r>
        <w:rPr>
          <w:color w:val="000000"/>
        </w:rPr>
        <w:t>5.5.5.1</w:t>
      </w:r>
      <w:r>
        <w:rPr>
          <w:color w:val="000000"/>
        </w:rPr>
        <w:t>）充满管路后，切换旋转阀</w:t>
      </w:r>
      <w:r>
        <w:rPr>
          <w:color w:val="000000"/>
        </w:rPr>
        <w:t>1</w:t>
      </w:r>
      <w:r>
        <w:rPr>
          <w:color w:val="000000"/>
        </w:rPr>
        <w:t>，准确采集</w:t>
      </w:r>
      <w:r>
        <w:rPr>
          <w:color w:val="000000"/>
        </w:rPr>
        <w:t>1.00 mL</w:t>
      </w:r>
      <w:r>
        <w:rPr>
          <w:color w:val="000000"/>
        </w:rPr>
        <w:t>试液</w:t>
      </w:r>
      <w:r>
        <w:rPr>
          <w:rFonts w:hint="eastAsia"/>
          <w:color w:val="000000"/>
        </w:rPr>
        <w:t>（</w:t>
      </w:r>
      <w:r>
        <w:rPr>
          <w:color w:val="000000"/>
        </w:rPr>
        <w:t>5.5.5.1</w:t>
      </w:r>
      <w:r>
        <w:rPr>
          <w:color w:val="000000"/>
        </w:rPr>
        <w:t>）。将阀</w:t>
      </w:r>
      <w:r>
        <w:rPr>
          <w:color w:val="000000"/>
        </w:rPr>
        <w:t>1</w:t>
      </w:r>
      <w:r>
        <w:rPr>
          <w:color w:val="000000"/>
        </w:rPr>
        <w:t>切换至原位，用淋洗液</w:t>
      </w:r>
      <w:r>
        <w:t>（</w:t>
      </w:r>
      <w:r>
        <w:t>5.2.12</w:t>
      </w:r>
      <w:r>
        <w:t>）</w:t>
      </w:r>
      <w:r>
        <w:rPr>
          <w:color w:val="000000"/>
        </w:rPr>
        <w:t>淋洗分离柱</w:t>
      </w:r>
      <w:r>
        <w:rPr>
          <w:color w:val="000000"/>
        </w:rPr>
        <w:t>10min,</w:t>
      </w:r>
      <w:r>
        <w:rPr>
          <w:color w:val="000000"/>
        </w:rPr>
        <w:t>将基体</w:t>
      </w:r>
      <w:r>
        <w:rPr>
          <w:rFonts w:hint="eastAsia"/>
          <w:color w:val="000000"/>
        </w:rPr>
        <w:t>铕</w:t>
      </w:r>
      <w:r>
        <w:rPr>
          <w:color w:val="000000"/>
        </w:rPr>
        <w:t>洗出，排至废液中。切换旋转阀</w:t>
      </w:r>
      <w:r>
        <w:rPr>
          <w:color w:val="000000"/>
        </w:rPr>
        <w:t>2</w:t>
      </w:r>
      <w:r>
        <w:rPr>
          <w:color w:val="000000"/>
        </w:rPr>
        <w:t>，用洗脱液</w:t>
      </w:r>
      <w:r>
        <w:t>（</w:t>
      </w:r>
      <w:r>
        <w:rPr>
          <w:color w:val="000000"/>
        </w:rPr>
        <w:t>5.2.11</w:t>
      </w:r>
      <w:r>
        <w:t>）</w:t>
      </w:r>
      <w:r>
        <w:rPr>
          <w:color w:val="000000"/>
        </w:rPr>
        <w:t>洗脱</w:t>
      </w:r>
      <w:r>
        <w:rPr>
          <w:color w:val="000000"/>
        </w:rPr>
        <w:t>1min</w:t>
      </w:r>
      <w:r>
        <w:rPr>
          <w:color w:val="000000"/>
        </w:rPr>
        <w:t>后，切换旋转阀</w:t>
      </w:r>
      <w:r>
        <w:rPr>
          <w:color w:val="000000"/>
        </w:rPr>
        <w:t>3</w:t>
      </w:r>
      <w:r>
        <w:rPr>
          <w:color w:val="000000"/>
        </w:rPr>
        <w:t>，继续用洗脱液（</w:t>
      </w:r>
      <w:r>
        <w:rPr>
          <w:color w:val="000000"/>
        </w:rPr>
        <w:t>5.2.11</w:t>
      </w:r>
      <w:r>
        <w:rPr>
          <w:color w:val="000000"/>
        </w:rPr>
        <w:t>）洗脱</w:t>
      </w:r>
      <w:r>
        <w:rPr>
          <w:rFonts w:hint="eastAsia"/>
        </w:rPr>
        <w:t>6min</w:t>
      </w:r>
      <w:r>
        <w:t>，将富集在分离柱上的</w:t>
      </w:r>
      <w:r>
        <w:rPr>
          <w:rFonts w:hint="eastAsia"/>
        </w:rPr>
        <w:t>铥</w:t>
      </w:r>
      <w:r>
        <w:t>洗脱出来，分离液收集于</w:t>
      </w:r>
      <w:r>
        <w:t xml:space="preserve">10 </w:t>
      </w:r>
      <w:r>
        <w:t>mL</w:t>
      </w:r>
      <w:r>
        <w:t>比色管中</w:t>
      </w:r>
      <w:r>
        <w:rPr>
          <w:rFonts w:hint="eastAsia"/>
        </w:rPr>
        <w:t>，</w:t>
      </w:r>
      <w:r>
        <w:t>阀</w:t>
      </w:r>
      <w:r>
        <w:t>3</w:t>
      </w:r>
      <w:r>
        <w:t>切换至原位。</w:t>
      </w:r>
      <w:r>
        <w:t>3min</w:t>
      </w:r>
      <w:r>
        <w:t>后，将阀</w:t>
      </w:r>
      <w:r>
        <w:t>2</w:t>
      </w:r>
      <w:r>
        <w:t>切换至原位。</w:t>
      </w:r>
    </w:p>
    <w:p w:rsidR="00EF788D" w:rsidRDefault="00A40CA9">
      <w:pPr>
        <w:spacing w:line="400" w:lineRule="exact"/>
        <w:ind w:firstLineChars="200" w:firstLine="420"/>
        <w:rPr>
          <w:color w:val="000000"/>
        </w:rPr>
      </w:pPr>
      <w:r>
        <w:rPr>
          <w:rFonts w:hint="eastAsia"/>
          <w:color w:val="000000"/>
        </w:rPr>
        <w:t>于收集分离液的</w:t>
      </w:r>
      <w:r>
        <w:rPr>
          <w:rFonts w:hint="eastAsia"/>
          <w:color w:val="000000"/>
        </w:rPr>
        <w:t>1</w:t>
      </w:r>
      <w:r>
        <w:rPr>
          <w:color w:val="000000"/>
        </w:rPr>
        <w:t>0</w:t>
      </w:r>
      <w:r>
        <w:rPr>
          <w:rFonts w:hint="eastAsia"/>
          <w:color w:val="000000"/>
        </w:rPr>
        <w:t>m</w:t>
      </w:r>
      <w:r>
        <w:rPr>
          <w:color w:val="000000"/>
        </w:rPr>
        <w:t>L</w:t>
      </w:r>
      <w:r>
        <w:rPr>
          <w:rFonts w:hint="eastAsia"/>
          <w:color w:val="000000"/>
        </w:rPr>
        <w:t>比色管中，加入</w:t>
      </w:r>
      <w:r>
        <w:rPr>
          <w:rFonts w:hint="eastAsia"/>
          <w:color w:val="000000"/>
        </w:rPr>
        <w:t>0</w:t>
      </w:r>
      <w:r>
        <w:rPr>
          <w:color w:val="000000"/>
        </w:rPr>
        <w:t>.50</w:t>
      </w:r>
      <w:r>
        <w:rPr>
          <w:rFonts w:hint="eastAsia"/>
          <w:color w:val="000000"/>
        </w:rPr>
        <w:t>m</w:t>
      </w:r>
      <w:r>
        <w:rPr>
          <w:color w:val="000000"/>
        </w:rPr>
        <w:t>L</w:t>
      </w:r>
      <w:r>
        <w:rPr>
          <w:rFonts w:hint="eastAsia"/>
          <w:color w:val="000000"/>
        </w:rPr>
        <w:t>铯内标溶液（</w:t>
      </w:r>
      <w:r>
        <w:rPr>
          <w:color w:val="000000"/>
        </w:rPr>
        <w:t>5.2.13</w:t>
      </w:r>
      <w:r>
        <w:rPr>
          <w:rFonts w:hint="eastAsia"/>
          <w:color w:val="000000"/>
        </w:rPr>
        <w:t>），以水稀释至刻度，混匀，待测。</w:t>
      </w:r>
    </w:p>
    <w:p w:rsidR="00EF788D" w:rsidRDefault="00A40CA9">
      <w:pPr>
        <w:spacing w:line="400" w:lineRule="exact"/>
        <w:rPr>
          <w:rFonts w:ascii="黑体" w:eastAsia="黑体" w:hAnsi="黑体"/>
        </w:rPr>
      </w:pPr>
      <w:r>
        <w:rPr>
          <w:rFonts w:ascii="黑体" w:eastAsia="黑体" w:hAnsi="黑体"/>
        </w:rPr>
        <w:t xml:space="preserve">5.6  </w:t>
      </w:r>
      <w:r>
        <w:rPr>
          <w:rFonts w:ascii="黑体" w:eastAsia="黑体" w:hAnsi="黑体"/>
        </w:rPr>
        <w:t>测定</w:t>
      </w:r>
    </w:p>
    <w:p w:rsidR="00EF788D" w:rsidRDefault="00A40CA9">
      <w:pPr>
        <w:spacing w:line="400" w:lineRule="exact"/>
        <w:rPr>
          <w:rFonts w:ascii="黑体" w:eastAsia="黑体" w:hAnsi="黑体" w:cs="黑体"/>
        </w:rPr>
      </w:pPr>
      <w:r>
        <w:rPr>
          <w:rFonts w:ascii="黑体" w:eastAsia="黑体" w:hAnsi="黑体" w:cs="黑体" w:hint="eastAsia"/>
        </w:rPr>
        <w:t xml:space="preserve">5.6.1 </w:t>
      </w:r>
      <w:r>
        <w:rPr>
          <w:rFonts w:ascii="黑体" w:eastAsia="黑体" w:hAnsi="黑体" w:cs="黑体" w:hint="eastAsia"/>
        </w:rPr>
        <w:t>标准曲线的绘制</w:t>
      </w:r>
    </w:p>
    <w:p w:rsidR="00EF788D" w:rsidRDefault="00A40CA9">
      <w:pPr>
        <w:spacing w:line="400" w:lineRule="exact"/>
      </w:pPr>
      <w:r>
        <w:rPr>
          <w:rFonts w:hint="eastAsia"/>
        </w:rPr>
        <w:t xml:space="preserve"> </w:t>
      </w:r>
      <w:r>
        <w:t xml:space="preserve">   </w:t>
      </w:r>
      <w:r>
        <w:rPr>
          <w:rFonts w:hint="eastAsia"/>
        </w:rPr>
        <w:t xml:space="preserve">    </w:t>
      </w:r>
      <w:r>
        <w:rPr>
          <w:rFonts w:hint="eastAsia"/>
        </w:rPr>
        <w:t>待电感耦合等离子体质谱仪运行稳定后，在选定的仪器工作条件下，于待测元素和内标元素质量数处，依次测定系列标准溶液（</w:t>
      </w:r>
      <w:r>
        <w:rPr>
          <w:rFonts w:hint="eastAsia"/>
        </w:rPr>
        <w:t>5</w:t>
      </w:r>
      <w:r>
        <w:t>.5.4</w:t>
      </w:r>
      <w:r>
        <w:rPr>
          <w:rFonts w:hint="eastAsia"/>
        </w:rPr>
        <w:t>）中待测元素和内标元素的离子流信号强度。以标准曲线溶液中待测元素的质量浓度为横坐标，待测元素与内标元素的离子流信号强度比值为纵坐标，绘制标准曲线。各元素标准曲线相</w:t>
      </w:r>
      <w:r>
        <w:rPr>
          <w:rFonts w:hint="eastAsia"/>
        </w:rPr>
        <w:t>关系数应在</w:t>
      </w:r>
      <w:r>
        <w:rPr>
          <w:rFonts w:hint="eastAsia"/>
        </w:rPr>
        <w:t>0</w:t>
      </w:r>
      <w:r>
        <w:t>.999</w:t>
      </w:r>
      <w:r>
        <w:rPr>
          <w:rFonts w:hint="eastAsia"/>
        </w:rPr>
        <w:t>以上，否则需重新进行标准化或重新配制标准溶液进行标准化。</w:t>
      </w:r>
    </w:p>
    <w:p w:rsidR="00EF788D" w:rsidRDefault="00A40CA9">
      <w:pPr>
        <w:pStyle w:val="13"/>
        <w:spacing w:line="400" w:lineRule="exact"/>
        <w:ind w:firstLineChars="0" w:firstLine="0"/>
        <w:rPr>
          <w:rFonts w:ascii="黑体" w:eastAsia="黑体" w:hAnsi="黑体" w:cs="黑体"/>
        </w:rPr>
      </w:pPr>
      <w:r>
        <w:rPr>
          <w:rFonts w:ascii="黑体" w:eastAsia="黑体" w:hAnsi="黑体" w:cs="黑体" w:hint="eastAsia"/>
        </w:rPr>
        <w:t xml:space="preserve">5.6.2 </w:t>
      </w:r>
      <w:r>
        <w:rPr>
          <w:rFonts w:ascii="黑体" w:eastAsia="黑体" w:hAnsi="黑体" w:cs="黑体" w:hint="eastAsia"/>
        </w:rPr>
        <w:t>分析试液和空白试液的测定</w:t>
      </w:r>
    </w:p>
    <w:p w:rsidR="00EF788D" w:rsidRDefault="00A40CA9">
      <w:pPr>
        <w:pStyle w:val="13"/>
        <w:spacing w:line="400" w:lineRule="exact"/>
      </w:pPr>
      <w:r>
        <w:rPr>
          <w:rFonts w:hint="eastAsia"/>
        </w:rPr>
        <w:t>在标准曲线（</w:t>
      </w:r>
      <w:r>
        <w:rPr>
          <w:rFonts w:hint="eastAsia"/>
        </w:rPr>
        <w:t>5</w:t>
      </w:r>
      <w:r>
        <w:t>.6.1</w:t>
      </w:r>
      <w:r>
        <w:rPr>
          <w:rFonts w:hint="eastAsia"/>
        </w:rPr>
        <w:t>）符合测定的要求后，立即测定分析试液和空白试液中测定</w:t>
      </w:r>
      <w:bookmarkEnd w:id="10"/>
      <w:r>
        <w:rPr>
          <w:rFonts w:hint="eastAsia"/>
        </w:rPr>
        <w:t>元素的强度，仪器根据标准曲线（</w:t>
      </w:r>
      <w:r>
        <w:rPr>
          <w:rFonts w:hint="eastAsia"/>
        </w:rPr>
        <w:t>5</w:t>
      </w:r>
      <w:r>
        <w:t>.6.1</w:t>
      </w:r>
      <w:r>
        <w:rPr>
          <w:rFonts w:hint="eastAsia"/>
        </w:rPr>
        <w:t>），自动进行数据处理，计算并输出各元素含量</w:t>
      </w:r>
      <w:r>
        <w:t>。</w:t>
      </w:r>
    </w:p>
    <w:p w:rsidR="00EF788D" w:rsidRDefault="00A40CA9">
      <w:pPr>
        <w:spacing w:line="400" w:lineRule="exact"/>
        <w:rPr>
          <w:rFonts w:eastAsia="黑体"/>
        </w:rPr>
      </w:pPr>
      <w:r>
        <w:rPr>
          <w:rFonts w:eastAsia="黑体"/>
        </w:rPr>
        <w:t xml:space="preserve">5.7 </w:t>
      </w:r>
      <w:r>
        <w:rPr>
          <w:rFonts w:eastAsia="黑体"/>
        </w:rPr>
        <w:t>试验数据处理</w:t>
      </w:r>
      <w:r>
        <w:rPr>
          <w:rFonts w:eastAsia="黑体"/>
        </w:rPr>
        <w:t xml:space="preserve"> </w:t>
      </w:r>
    </w:p>
    <w:p w:rsidR="00EF788D" w:rsidRDefault="00A40CA9">
      <w:pPr>
        <w:pStyle w:val="13"/>
        <w:spacing w:line="400" w:lineRule="exact"/>
        <w:rPr>
          <w:color w:val="000000"/>
        </w:rPr>
      </w:pPr>
      <w:r>
        <w:rPr>
          <w:rFonts w:hint="eastAsia"/>
          <w:szCs w:val="21"/>
        </w:rPr>
        <w:t>待测元素</w:t>
      </w:r>
      <w:r>
        <w:rPr>
          <w:rFonts w:hint="eastAsia"/>
          <w:i/>
          <w:iCs/>
          <w:szCs w:val="21"/>
        </w:rPr>
        <w:t>X</w:t>
      </w:r>
      <w:r>
        <w:rPr>
          <w:rFonts w:hint="eastAsia"/>
          <w:szCs w:val="21"/>
        </w:rPr>
        <w:t>以质量分数</w:t>
      </w:r>
      <w:r>
        <w:rPr>
          <w:i/>
        </w:rPr>
        <w:t>w</w:t>
      </w:r>
      <w:r>
        <w:rPr>
          <w:rFonts w:hint="eastAsia"/>
          <w:i/>
          <w:vertAlign w:val="subscript"/>
        </w:rPr>
        <w:t>2</w:t>
      </w:r>
      <w:r>
        <w:rPr>
          <w:rFonts w:hint="eastAsia"/>
          <w:vertAlign w:val="subscript"/>
        </w:rPr>
        <w:t>x</w:t>
      </w:r>
      <w:r>
        <w:rPr>
          <w:rFonts w:hint="eastAsia"/>
          <w:szCs w:val="21"/>
        </w:rPr>
        <w:t>计</w:t>
      </w:r>
      <w:r>
        <w:rPr>
          <w:rFonts w:hint="eastAsia"/>
          <w:szCs w:val="21"/>
        </w:rPr>
        <w:t>，</w:t>
      </w:r>
      <w:r>
        <w:t>按</w:t>
      </w:r>
      <w:r>
        <w:rPr>
          <w:color w:val="000000"/>
        </w:rPr>
        <w:t>式（</w:t>
      </w:r>
      <w:r>
        <w:rPr>
          <w:rFonts w:hint="eastAsia"/>
        </w:rPr>
        <w:t>3</w:t>
      </w:r>
      <w:r>
        <w:rPr>
          <w:color w:val="000000"/>
        </w:rPr>
        <w:t>）计算：</w:t>
      </w:r>
    </w:p>
    <w:p w:rsidR="00EF788D" w:rsidRDefault="00A40CA9">
      <w:pPr>
        <w:pStyle w:val="afd"/>
        <w:spacing w:before="240" w:line="240" w:lineRule="auto"/>
        <w:ind w:left="840" w:hanging="420"/>
        <w:jc w:val="center"/>
      </w:pPr>
      <w:r>
        <w:rPr>
          <w:rFonts w:hint="eastAsia"/>
          <w:color w:val="FF0000"/>
          <w:kern w:val="2"/>
          <w:position w:val="-30"/>
          <w:sz w:val="21"/>
          <w:szCs w:val="24"/>
        </w:rPr>
        <w:t xml:space="preserve">        </w:t>
      </w:r>
      <w:r>
        <w:rPr>
          <w:color w:val="FF0000"/>
          <w:kern w:val="2"/>
          <w:position w:val="-30"/>
          <w:sz w:val="21"/>
          <w:szCs w:val="24"/>
        </w:rPr>
        <w:object w:dxaOrig="4302" w:dyaOrig="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36.5pt" o:ole="" filled="t">
            <v:imagedata r:id="rId16" o:title=""/>
          </v:shape>
          <o:OLEObject Type="Embed" ProgID="Equation.3" ShapeID="_x0000_i1025" DrawAspect="Content" ObjectID="_1722518234" r:id="rId17"/>
        </w:object>
      </w:r>
      <w:r>
        <w:fldChar w:fldCharType="begin"/>
      </w:r>
      <w:r>
        <w:rPr>
          <w:szCs w:val="21"/>
        </w:rPr>
        <w:instrText xml:space="preserve"> QUOTE </w:instrText>
      </w:r>
      <w:r>
        <w:fldChar w:fldCharType="end"/>
      </w:r>
      <w:r>
        <w:rPr>
          <w:szCs w:val="21"/>
        </w:rPr>
        <w:t xml:space="preserve">%……………… </w:t>
      </w:r>
      <w:r>
        <w:rPr>
          <w:szCs w:val="21"/>
        </w:rPr>
        <w:t>（</w:t>
      </w:r>
      <w:r>
        <w:rPr>
          <w:szCs w:val="21"/>
        </w:rPr>
        <w:t>3</w:t>
      </w:r>
      <w:r>
        <w:rPr>
          <w:szCs w:val="21"/>
        </w:rPr>
        <w:t>）</w:t>
      </w:r>
    </w:p>
    <w:p w:rsidR="00EF788D" w:rsidRDefault="00A40CA9">
      <w:pPr>
        <w:pStyle w:val="13"/>
        <w:spacing w:line="400" w:lineRule="exact"/>
        <w:rPr>
          <w:color w:val="000000"/>
        </w:rPr>
      </w:pPr>
      <w:r>
        <w:rPr>
          <w:color w:val="000000"/>
        </w:rPr>
        <w:lastRenderedPageBreak/>
        <w:t>式中：</w:t>
      </w:r>
    </w:p>
    <w:p w:rsidR="00EF788D" w:rsidRDefault="00A40CA9">
      <w:pPr>
        <w:spacing w:line="400" w:lineRule="exact"/>
        <w:ind w:firstLineChars="200" w:firstLine="420"/>
        <w:jc w:val="left"/>
        <w:rPr>
          <w:color w:val="000000"/>
        </w:rPr>
      </w:pPr>
      <w:r>
        <w:rPr>
          <w:i/>
          <w:szCs w:val="21"/>
        </w:rPr>
        <w:t>w</w:t>
      </w:r>
      <w:r>
        <w:rPr>
          <w:rFonts w:hint="eastAsia"/>
          <w:i/>
          <w:szCs w:val="21"/>
          <w:vertAlign w:val="subscript"/>
        </w:rPr>
        <w:t>2</w:t>
      </w:r>
      <w:r>
        <w:rPr>
          <w:i/>
          <w:szCs w:val="21"/>
          <w:vertAlign w:val="subscript"/>
        </w:rPr>
        <w:t>x</w:t>
      </w:r>
      <w:r>
        <w:rPr>
          <w:rFonts w:hint="eastAsia"/>
          <w:i/>
          <w:szCs w:val="21"/>
        </w:rPr>
        <w:t>——</w:t>
      </w:r>
      <w:r>
        <w:rPr>
          <w:rFonts w:hint="eastAsia"/>
          <w:iCs/>
          <w:szCs w:val="21"/>
        </w:rPr>
        <w:t>待测元素</w:t>
      </w:r>
      <w:r>
        <w:rPr>
          <w:rFonts w:hint="eastAsia"/>
          <w:iCs/>
          <w:szCs w:val="21"/>
        </w:rPr>
        <w:t>X</w:t>
      </w:r>
      <w:r>
        <w:rPr>
          <w:rFonts w:hint="eastAsia"/>
          <w:iCs/>
          <w:szCs w:val="21"/>
        </w:rPr>
        <w:t>的质量分数；</w:t>
      </w:r>
    </w:p>
    <w:p w:rsidR="00EF788D" w:rsidRDefault="00A40CA9">
      <w:pPr>
        <w:spacing w:line="400" w:lineRule="exact"/>
        <w:ind w:firstLineChars="200" w:firstLine="420"/>
        <w:rPr>
          <w:color w:val="000000"/>
        </w:rPr>
      </w:pPr>
      <w:r>
        <w:rPr>
          <w:rFonts w:hint="eastAsia"/>
          <w:i/>
          <w:color w:val="000000"/>
        </w:rPr>
        <w:t>k</w:t>
      </w:r>
      <w:r>
        <w:rPr>
          <w:rFonts w:hint="eastAsia"/>
          <w:i/>
          <w:color w:val="000000"/>
          <w:vertAlign w:val="subscript"/>
        </w:rPr>
        <w:t>2</w:t>
      </w:r>
      <w:r>
        <w:rPr>
          <w:rFonts w:hint="eastAsia"/>
          <w:i/>
          <w:color w:val="000000"/>
        </w:rPr>
        <w:t xml:space="preserve"> </w:t>
      </w:r>
      <w:r>
        <w:rPr>
          <w:color w:val="000000"/>
        </w:rPr>
        <w:t>——</w:t>
      </w:r>
      <w:r>
        <w:rPr>
          <w:color w:val="000000"/>
        </w:rPr>
        <w:t>各元素单质与其氧化物的换算系数，见表</w:t>
      </w:r>
      <w:r>
        <w:rPr>
          <w:rFonts w:hint="eastAsia"/>
          <w:color w:val="000000"/>
        </w:rPr>
        <w:t>8</w:t>
      </w:r>
      <w:r>
        <w:rPr>
          <w:color w:val="000000"/>
        </w:rPr>
        <w:t>。计算氧化物含量时，</w:t>
      </w:r>
      <w:r>
        <w:rPr>
          <w:i/>
          <w:color w:val="000000"/>
        </w:rPr>
        <w:t>k</w:t>
      </w:r>
      <w:r>
        <w:rPr>
          <w:color w:val="000000"/>
        </w:rPr>
        <w:t xml:space="preserve">=1 </w:t>
      </w:r>
      <w:r>
        <w:rPr>
          <w:color w:val="000000"/>
        </w:rPr>
        <w:t>；</w:t>
      </w:r>
    </w:p>
    <w:p w:rsidR="00EF788D" w:rsidRDefault="00A40CA9">
      <w:pPr>
        <w:spacing w:line="400" w:lineRule="exact"/>
        <w:ind w:firstLineChars="200" w:firstLine="420"/>
      </w:pPr>
      <w:r>
        <w:rPr>
          <w:i/>
          <w:szCs w:val="21"/>
        </w:rPr>
        <w:t>ρ</w:t>
      </w:r>
      <w:r>
        <w:rPr>
          <w:rFonts w:hint="eastAsia"/>
          <w:i/>
          <w:szCs w:val="21"/>
          <w:vertAlign w:val="subscript"/>
        </w:rPr>
        <w:t>2</w:t>
      </w:r>
      <w:r>
        <w:t>——</w:t>
      </w:r>
      <w:r>
        <w:t>分析试液（</w:t>
      </w:r>
      <w:r>
        <w:t>5.5.5.2</w:t>
      </w:r>
      <w:r>
        <w:t>）、（</w:t>
      </w:r>
      <w:r>
        <w:t>5.5.5.3.2</w:t>
      </w:r>
      <w:r>
        <w:t>）中待测元素的质量浓度，单位为纳克每毫升（</w:t>
      </w:r>
      <w:r>
        <w:t>n g/ mL</w:t>
      </w:r>
      <w:r>
        <w:t>）；</w:t>
      </w:r>
    </w:p>
    <w:p w:rsidR="00EF788D" w:rsidRDefault="00A40CA9">
      <w:pPr>
        <w:spacing w:line="400" w:lineRule="exact"/>
        <w:ind w:firstLineChars="200" w:firstLine="420"/>
      </w:pPr>
      <w:r>
        <w:rPr>
          <w:i/>
          <w:szCs w:val="21"/>
        </w:rPr>
        <w:t>ρ</w:t>
      </w:r>
      <w:r>
        <w:rPr>
          <w:rFonts w:hint="eastAsia"/>
          <w:i/>
          <w:szCs w:val="21"/>
          <w:vertAlign w:val="subscript"/>
        </w:rPr>
        <w:t>0</w:t>
      </w:r>
      <w:r>
        <w:rPr>
          <w:rFonts w:hint="eastAsia"/>
          <w:i/>
          <w:szCs w:val="21"/>
          <w:vertAlign w:val="subscript"/>
        </w:rPr>
        <w:t>2</w:t>
      </w:r>
      <w:r>
        <w:t>——</w:t>
      </w:r>
      <w:r>
        <w:t>空白试验（</w:t>
      </w:r>
      <w:r>
        <w:t>5.5.3</w:t>
      </w:r>
      <w:r>
        <w:t>）溶液中待测元素的质量浓度，单位为纳克每毫升（</w:t>
      </w:r>
      <w:r>
        <w:t>ng/mL</w:t>
      </w:r>
      <w:r>
        <w:t>）；</w:t>
      </w:r>
    </w:p>
    <w:p w:rsidR="00EF788D" w:rsidRDefault="00A40CA9">
      <w:pPr>
        <w:spacing w:line="400" w:lineRule="exact"/>
        <w:ind w:firstLineChars="200" w:firstLine="420"/>
      </w:pPr>
      <w:r>
        <w:rPr>
          <w:i/>
        </w:rPr>
        <w:t>V</w:t>
      </w:r>
      <w:r>
        <w:rPr>
          <w:rFonts w:hint="eastAsia"/>
          <w:vertAlign w:val="subscript"/>
        </w:rPr>
        <w:t>3</w:t>
      </w:r>
      <w:r>
        <w:t>——</w:t>
      </w:r>
      <w:r>
        <w:t>分析试液（</w:t>
      </w:r>
      <w:r>
        <w:t>5.5.5.2</w:t>
      </w:r>
      <w:r>
        <w:t>）、（</w:t>
      </w:r>
      <w:r>
        <w:t>5.5.5.3.2</w:t>
      </w:r>
      <w:r>
        <w:t>）中的体积，单位为毫升（</w:t>
      </w:r>
      <w:r>
        <w:t>mL</w:t>
      </w:r>
      <w:r>
        <w:t>）；</w:t>
      </w:r>
    </w:p>
    <w:p w:rsidR="00EF788D" w:rsidRDefault="00A40CA9">
      <w:pPr>
        <w:spacing w:line="400" w:lineRule="exact"/>
        <w:ind w:firstLineChars="200" w:firstLine="420"/>
      </w:pPr>
      <w:r>
        <w:rPr>
          <w:i/>
        </w:rPr>
        <w:t>V</w:t>
      </w:r>
      <w:r>
        <w:rPr>
          <w:rFonts w:hint="eastAsia"/>
          <w:vertAlign w:val="subscript"/>
        </w:rPr>
        <w:t>4</w:t>
      </w:r>
      <w:r>
        <w:t>——</w:t>
      </w:r>
      <w:r>
        <w:t>试液总体积，单位为毫升（</w:t>
      </w:r>
      <w:r>
        <w:t>mL</w:t>
      </w:r>
      <w:r>
        <w:t>）；</w:t>
      </w:r>
    </w:p>
    <w:p w:rsidR="00EF788D" w:rsidRDefault="00A40CA9">
      <w:pPr>
        <w:spacing w:line="400" w:lineRule="exact"/>
        <w:ind w:firstLineChars="200" w:firstLine="420"/>
      </w:pPr>
      <w:r>
        <w:rPr>
          <w:i/>
        </w:rPr>
        <w:t>m</w:t>
      </w:r>
      <w:r>
        <w:rPr>
          <w:rFonts w:hint="eastAsia"/>
          <w:i/>
          <w:vertAlign w:val="subscript"/>
        </w:rPr>
        <w:t>3</w:t>
      </w:r>
      <w:r>
        <w:rPr>
          <w:rFonts w:hint="eastAsia"/>
          <w:i/>
        </w:rPr>
        <w:t xml:space="preserve"> </w:t>
      </w:r>
      <w:r>
        <w:t>——</w:t>
      </w:r>
      <w:r>
        <w:t>试料的质量，单位为克（</w:t>
      </w:r>
      <w:r>
        <w:t>g</w:t>
      </w:r>
      <w:r>
        <w:t>）；</w:t>
      </w:r>
    </w:p>
    <w:p w:rsidR="00EF788D" w:rsidRDefault="00A40CA9">
      <w:pPr>
        <w:spacing w:line="400" w:lineRule="exact"/>
        <w:ind w:firstLineChars="200" w:firstLine="420"/>
      </w:pPr>
      <w:r>
        <w:rPr>
          <w:i/>
        </w:rPr>
        <w:t>V</w:t>
      </w:r>
      <w:r>
        <w:rPr>
          <w:rFonts w:hint="eastAsia"/>
          <w:vertAlign w:val="subscript"/>
        </w:rPr>
        <w:t xml:space="preserve">5 </w:t>
      </w:r>
      <w:r>
        <w:t>——</w:t>
      </w:r>
      <w:r>
        <w:t>分取试液体积，单位为毫升（</w:t>
      </w:r>
      <w:r>
        <w:t>mL</w:t>
      </w:r>
      <w:r>
        <w:t>）。</w:t>
      </w:r>
    </w:p>
    <w:p w:rsidR="00EF788D" w:rsidRDefault="00A40CA9">
      <w:pPr>
        <w:spacing w:line="400" w:lineRule="exact"/>
        <w:rPr>
          <w:rFonts w:eastAsia="黑体"/>
          <w:color w:val="FF0000"/>
        </w:rPr>
      </w:pPr>
      <w:r>
        <w:rPr>
          <w:rFonts w:eastAsia="黑体"/>
        </w:rPr>
        <w:t xml:space="preserve">5.8  </w:t>
      </w:r>
      <w:r>
        <w:rPr>
          <w:rFonts w:eastAsia="黑体"/>
        </w:rPr>
        <w:t>精密度</w:t>
      </w:r>
    </w:p>
    <w:p w:rsidR="00EF788D" w:rsidRDefault="00A40CA9">
      <w:pPr>
        <w:spacing w:line="400" w:lineRule="exact"/>
        <w:rPr>
          <w:rFonts w:eastAsia="黑体"/>
        </w:rPr>
      </w:pPr>
      <w:r>
        <w:rPr>
          <w:rFonts w:eastAsia="黑体"/>
        </w:rPr>
        <w:t xml:space="preserve">5.8.1 </w:t>
      </w:r>
      <w:r>
        <w:rPr>
          <w:rFonts w:eastAsia="黑体" w:hint="eastAsia"/>
        </w:rPr>
        <w:t>重复性</w:t>
      </w:r>
    </w:p>
    <w:p w:rsidR="00EF788D" w:rsidRDefault="00A40CA9">
      <w:pPr>
        <w:spacing w:line="400" w:lineRule="exact"/>
        <w:ind w:firstLineChars="200" w:firstLine="420"/>
        <w:rPr>
          <w:szCs w:val="21"/>
        </w:rPr>
      </w:pPr>
      <w:r>
        <w:rPr>
          <w:rFonts w:eastAsia="黑体" w:hint="eastAsia"/>
        </w:rPr>
        <w:t xml:space="preserve"> </w:t>
      </w:r>
      <w:r>
        <w:rPr>
          <w:rFonts w:hint="eastAsia"/>
          <w:szCs w:val="21"/>
        </w:rPr>
        <w:t>在重复性条件下获得的两次独立测试结果的测定值，在表</w:t>
      </w:r>
      <w:r>
        <w:rPr>
          <w:rFonts w:hint="eastAsia"/>
          <w:szCs w:val="21"/>
        </w:rPr>
        <w:t>1</w:t>
      </w:r>
      <w:r>
        <w:rPr>
          <w:rFonts w:hint="eastAsia"/>
          <w:szCs w:val="21"/>
        </w:rPr>
        <w:t>3</w:t>
      </w:r>
      <w:r>
        <w:rPr>
          <w:rFonts w:hint="eastAsia"/>
          <w:szCs w:val="21"/>
        </w:rPr>
        <w:t>给出的平均值范围内，这两个测试结果的绝对差值不超过重复性限（</w:t>
      </w:r>
      <w:r>
        <w:rPr>
          <w:rFonts w:hint="eastAsia"/>
          <w:szCs w:val="21"/>
        </w:rPr>
        <w:t>r</w:t>
      </w:r>
      <w:r>
        <w:rPr>
          <w:rFonts w:hint="eastAsia"/>
          <w:szCs w:val="21"/>
        </w:rPr>
        <w:t>），超过重复性限（</w:t>
      </w:r>
      <w:r>
        <w:rPr>
          <w:rFonts w:hint="eastAsia"/>
          <w:szCs w:val="21"/>
        </w:rPr>
        <w:t>r</w:t>
      </w:r>
      <w:r>
        <w:rPr>
          <w:rFonts w:hint="eastAsia"/>
          <w:szCs w:val="21"/>
        </w:rPr>
        <w:t>）的情况不超过</w:t>
      </w:r>
      <w:r>
        <w:rPr>
          <w:rFonts w:hint="eastAsia"/>
          <w:szCs w:val="21"/>
        </w:rPr>
        <w:t>5%</w:t>
      </w:r>
      <w:r>
        <w:rPr>
          <w:rFonts w:hint="eastAsia"/>
          <w:szCs w:val="21"/>
        </w:rPr>
        <w:t>，重复性限（</w:t>
      </w:r>
      <w:r>
        <w:rPr>
          <w:rFonts w:hint="eastAsia"/>
          <w:szCs w:val="21"/>
        </w:rPr>
        <w:t>r</w:t>
      </w:r>
      <w:r>
        <w:rPr>
          <w:rFonts w:hint="eastAsia"/>
          <w:szCs w:val="21"/>
        </w:rPr>
        <w:t>）按表</w:t>
      </w:r>
      <w:r>
        <w:rPr>
          <w:rFonts w:hint="eastAsia"/>
          <w:szCs w:val="21"/>
        </w:rPr>
        <w:t>1</w:t>
      </w:r>
      <w:r>
        <w:rPr>
          <w:rFonts w:hint="eastAsia"/>
          <w:szCs w:val="21"/>
        </w:rPr>
        <w:t>3</w:t>
      </w:r>
      <w:r>
        <w:rPr>
          <w:rFonts w:hint="eastAsia"/>
          <w:szCs w:val="21"/>
        </w:rPr>
        <w:t>数据采用线性内插法求得。</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w:t>
      </w:r>
      <w:r>
        <w:rPr>
          <w:rFonts w:eastAsia="黑体" w:hint="eastAsia"/>
          <w:szCs w:val="21"/>
        </w:rPr>
        <w:t>3</w:t>
      </w:r>
      <w:r>
        <w:rPr>
          <w:rFonts w:eastAsia="黑体" w:hint="eastAsia"/>
          <w:szCs w:val="21"/>
        </w:rPr>
        <w:t>重复性限</w:t>
      </w:r>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5"/>
        <w:gridCol w:w="1418"/>
        <w:gridCol w:w="1418"/>
        <w:gridCol w:w="1418"/>
        <w:gridCol w:w="1418"/>
        <w:gridCol w:w="1443"/>
      </w:tblGrid>
      <w:tr w:rsidR="00EF788D">
        <w:trPr>
          <w:jc w:val="center"/>
        </w:trPr>
        <w:tc>
          <w:tcPr>
            <w:tcW w:w="820"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33" w:type="pct"/>
            <w:tcBorders>
              <w:bottom w:val="single" w:sz="12" w:space="0" w:color="auto"/>
              <w:right w:val="double" w:sz="4" w:space="0" w:color="auto"/>
            </w:tcBorders>
            <w:vAlign w:val="center"/>
          </w:tcPr>
          <w:p w:rsidR="00EF788D" w:rsidRDefault="00A40CA9">
            <w:pPr>
              <w:spacing w:line="400" w:lineRule="exact"/>
              <w:jc w:val="center"/>
              <w:rPr>
                <w:sz w:val="18"/>
                <w:szCs w:val="18"/>
              </w:rPr>
            </w:pPr>
            <w:r>
              <w:rPr>
                <w:rFonts w:hint="eastAsia"/>
                <w:sz w:val="18"/>
                <w:szCs w:val="18"/>
              </w:rPr>
              <w:t>重复性限（</w:t>
            </w:r>
            <w:r>
              <w:rPr>
                <w:rFonts w:hint="eastAsia"/>
                <w:sz w:val="18"/>
                <w:szCs w:val="18"/>
              </w:rPr>
              <w:t>r</w:t>
            </w:r>
            <w:r>
              <w:rPr>
                <w:rFonts w:hint="eastAsia"/>
                <w:sz w:val="18"/>
                <w:szCs w:val="18"/>
              </w:rPr>
              <w:t>）</w:t>
            </w:r>
          </w:p>
        </w:tc>
        <w:tc>
          <w:tcPr>
            <w:tcW w:w="833" w:type="pct"/>
            <w:tcBorders>
              <w:left w:val="double" w:sz="4" w:space="0" w:color="auto"/>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47"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重复性限（</w:t>
            </w:r>
            <w:r>
              <w:rPr>
                <w:rFonts w:hint="eastAsia"/>
                <w:sz w:val="18"/>
                <w:szCs w:val="18"/>
              </w:rPr>
              <w:t>r</w:t>
            </w:r>
            <w:r>
              <w:rPr>
                <w:rFonts w:hint="eastAsia"/>
                <w:sz w:val="18"/>
                <w:szCs w:val="18"/>
              </w:rPr>
              <w:t>）</w:t>
            </w:r>
          </w:p>
        </w:tc>
      </w:tr>
      <w:tr w:rsidR="00EF788D">
        <w:trPr>
          <w:cantSplit/>
          <w:trHeight w:val="100"/>
          <w:jc w:val="center"/>
        </w:trPr>
        <w:tc>
          <w:tcPr>
            <w:tcW w:w="820" w:type="pct"/>
            <w:vMerge w:val="restart"/>
            <w:tcBorders>
              <w:top w:val="single" w:sz="12"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镧</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33" w:type="pct"/>
            <w:tcBorders>
              <w:top w:val="single" w:sz="12" w:space="0" w:color="auto"/>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top w:val="single" w:sz="12" w:space="0" w:color="auto"/>
              <w:left w:val="double" w:sz="4" w:space="0" w:color="auto"/>
            </w:tcBorders>
            <w:vAlign w:val="center"/>
          </w:tcPr>
          <w:p w:rsidR="00EF788D" w:rsidRDefault="00A40CA9">
            <w:pPr>
              <w:spacing w:line="400" w:lineRule="exact"/>
              <w:jc w:val="center"/>
              <w:rPr>
                <w:sz w:val="18"/>
                <w:szCs w:val="18"/>
              </w:rPr>
            </w:pPr>
            <w:r>
              <w:rPr>
                <w:rFonts w:hint="eastAsia"/>
                <w:sz w:val="18"/>
                <w:szCs w:val="18"/>
              </w:rPr>
              <w:t>氧化镝</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47" w:type="pct"/>
            <w:tcBorders>
              <w:top w:val="single" w:sz="12" w:space="0" w:color="auto"/>
            </w:tcBorders>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铈</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氧化钬</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pStyle w:val="aff7"/>
              <w:pBdr>
                <w:bottom w:val="none" w:sz="0" w:space="0" w:color="auto"/>
              </w:pBdr>
              <w:tabs>
                <w:tab w:val="clear" w:pos="4153"/>
                <w:tab w:val="clear" w:pos="8306"/>
              </w:tabs>
              <w:snapToGrid/>
              <w:spacing w:line="400" w:lineRule="exact"/>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镨</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铒</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钕</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铥</w:t>
            </w:r>
          </w:p>
        </w:tc>
        <w:tc>
          <w:tcPr>
            <w:tcW w:w="833" w:type="pct"/>
            <w:vAlign w:val="center"/>
          </w:tcPr>
          <w:p w:rsidR="00EF788D" w:rsidRDefault="00EF788D">
            <w:pPr>
              <w:pStyle w:val="aff7"/>
              <w:pBdr>
                <w:bottom w:val="none" w:sz="0" w:space="0" w:color="auto"/>
              </w:pBdr>
              <w:tabs>
                <w:tab w:val="clear" w:pos="4153"/>
                <w:tab w:val="clear" w:pos="8306"/>
              </w:tabs>
              <w:snapToGrid/>
              <w:spacing w:line="400" w:lineRule="exact"/>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氧化钐</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氧化镱</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氧化钆</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氧化镥</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氧化铽</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氧化钇</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jc w:val="center"/>
        </w:trPr>
        <w:tc>
          <w:tcPr>
            <w:tcW w:w="5000" w:type="pct"/>
            <w:gridSpan w:val="6"/>
            <w:vAlign w:val="center"/>
          </w:tcPr>
          <w:p w:rsidR="00EF788D" w:rsidRDefault="00A40CA9">
            <w:pPr>
              <w:spacing w:line="400" w:lineRule="exact"/>
              <w:jc w:val="left"/>
              <w:rPr>
                <w:sz w:val="18"/>
                <w:szCs w:val="18"/>
              </w:rPr>
            </w:pPr>
            <w:r>
              <w:rPr>
                <w:rFonts w:hint="eastAsia"/>
                <w:sz w:val="18"/>
                <w:szCs w:val="18"/>
              </w:rPr>
              <w:t>注：重复性限（</w:t>
            </w:r>
            <w:r>
              <w:rPr>
                <w:rFonts w:hint="eastAsia"/>
                <w:sz w:val="18"/>
                <w:szCs w:val="18"/>
              </w:rPr>
              <w:t>r</w:t>
            </w:r>
            <w:r>
              <w:rPr>
                <w:rFonts w:hint="eastAsia"/>
                <w:sz w:val="18"/>
                <w:szCs w:val="18"/>
              </w:rPr>
              <w:t>）为</w:t>
            </w:r>
            <w:r>
              <w:rPr>
                <w:rFonts w:hint="eastAsia"/>
                <w:sz w:val="18"/>
                <w:szCs w:val="18"/>
              </w:rPr>
              <w:t>2.8</w:t>
            </w:r>
            <w:r>
              <w:rPr>
                <w:rFonts w:hint="eastAsia"/>
                <w:sz w:val="18"/>
                <w:szCs w:val="18"/>
              </w:rPr>
              <w:t>×</w:t>
            </w:r>
            <w:r>
              <w:rPr>
                <w:rFonts w:hint="eastAsia"/>
                <w:sz w:val="18"/>
                <w:szCs w:val="18"/>
              </w:rPr>
              <w:t>Sr</w:t>
            </w:r>
            <w:r>
              <w:rPr>
                <w:rFonts w:hint="eastAsia"/>
                <w:sz w:val="18"/>
                <w:szCs w:val="18"/>
              </w:rPr>
              <w:t>，</w:t>
            </w:r>
            <w:r>
              <w:rPr>
                <w:rFonts w:hint="eastAsia"/>
                <w:sz w:val="18"/>
                <w:szCs w:val="18"/>
              </w:rPr>
              <w:t>Sr</w:t>
            </w:r>
            <w:r>
              <w:rPr>
                <w:rFonts w:hint="eastAsia"/>
                <w:sz w:val="18"/>
                <w:szCs w:val="18"/>
              </w:rPr>
              <w:t>为重复性标准差。</w:t>
            </w:r>
          </w:p>
        </w:tc>
      </w:tr>
    </w:tbl>
    <w:p w:rsidR="00EF788D" w:rsidRDefault="00A40CA9">
      <w:pPr>
        <w:spacing w:line="400" w:lineRule="exact"/>
        <w:rPr>
          <w:rFonts w:eastAsia="黑体"/>
        </w:rPr>
      </w:pPr>
      <w:r>
        <w:rPr>
          <w:rFonts w:eastAsia="黑体"/>
        </w:rPr>
        <w:t xml:space="preserve">5.8.2 </w:t>
      </w:r>
      <w:r>
        <w:rPr>
          <w:rFonts w:eastAsia="黑体" w:hint="eastAsia"/>
        </w:rPr>
        <w:t>再现性</w:t>
      </w:r>
    </w:p>
    <w:p w:rsidR="00EF788D" w:rsidRDefault="00A40CA9">
      <w:pPr>
        <w:spacing w:line="400" w:lineRule="exact"/>
        <w:ind w:firstLineChars="200" w:firstLine="420"/>
        <w:rPr>
          <w:rFonts w:eastAsia="黑体"/>
        </w:rPr>
      </w:pPr>
      <w:r>
        <w:rPr>
          <w:rFonts w:ascii="宋体" w:hAnsi="宋体" w:cs="宋体" w:hint="eastAsia"/>
        </w:rPr>
        <w:t>在再现性条件下获得的两次独立测试结果的的绝对差值不超过再现性限（</w:t>
      </w:r>
      <w:r>
        <w:rPr>
          <w:rFonts w:ascii="宋体" w:hAnsi="宋体" w:cs="宋体" w:hint="eastAsia"/>
        </w:rPr>
        <w:t>R</w:t>
      </w:r>
      <w:r>
        <w:rPr>
          <w:rFonts w:ascii="宋体" w:hAnsi="宋体" w:cs="宋体" w:hint="eastAsia"/>
        </w:rPr>
        <w:t>），超过再现性限（</w:t>
      </w:r>
      <w:r>
        <w:rPr>
          <w:rFonts w:ascii="宋体" w:hAnsi="宋体" w:cs="宋体" w:hint="eastAsia"/>
        </w:rPr>
        <w:t>R</w:t>
      </w:r>
      <w:r>
        <w:rPr>
          <w:rFonts w:ascii="宋体" w:hAnsi="宋体" w:cs="宋体" w:hint="eastAsia"/>
        </w:rPr>
        <w:t>）的情况不超过</w:t>
      </w:r>
      <w:r>
        <w:rPr>
          <w:rFonts w:ascii="宋体" w:hAnsi="宋体" w:cs="宋体" w:hint="eastAsia"/>
        </w:rPr>
        <w:t>5%</w:t>
      </w:r>
      <w:r>
        <w:rPr>
          <w:rFonts w:ascii="宋体" w:hAnsi="宋体" w:cs="宋体" w:hint="eastAsia"/>
        </w:rPr>
        <w:t>，再现性限（</w:t>
      </w:r>
      <w:r>
        <w:rPr>
          <w:rFonts w:ascii="宋体" w:hAnsi="宋体" w:cs="宋体" w:hint="eastAsia"/>
        </w:rPr>
        <w:t>R</w:t>
      </w:r>
      <w:r>
        <w:rPr>
          <w:rFonts w:ascii="宋体" w:hAnsi="宋体" w:cs="宋体" w:hint="eastAsia"/>
        </w:rPr>
        <w:t>）按表</w:t>
      </w:r>
      <w:r>
        <w:rPr>
          <w:rFonts w:ascii="宋体" w:hAnsi="宋体" w:cs="宋体" w:hint="eastAsia"/>
        </w:rPr>
        <w:t>1</w:t>
      </w:r>
      <w:r>
        <w:rPr>
          <w:rFonts w:ascii="宋体" w:hAnsi="宋体" w:cs="宋体" w:hint="eastAsia"/>
        </w:rPr>
        <w:t>4</w:t>
      </w:r>
      <w:r>
        <w:rPr>
          <w:rFonts w:ascii="宋体" w:hAnsi="宋体" w:cs="宋体" w:hint="eastAsia"/>
        </w:rPr>
        <w:t>数据采用线性内插法求得。</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w:t>
      </w:r>
      <w:r>
        <w:rPr>
          <w:rFonts w:eastAsia="黑体" w:hint="eastAsia"/>
          <w:szCs w:val="21"/>
        </w:rPr>
        <w:t>4</w:t>
      </w:r>
      <w:r>
        <w:rPr>
          <w:rFonts w:eastAsia="黑体" w:hint="eastAsia"/>
          <w:szCs w:val="21"/>
        </w:rPr>
        <w:t xml:space="preserve"> </w:t>
      </w:r>
      <w:r>
        <w:rPr>
          <w:rFonts w:eastAsia="黑体" w:hint="eastAsia"/>
          <w:szCs w:val="21"/>
        </w:rPr>
        <w:t>再现性限</w:t>
      </w:r>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5"/>
        <w:gridCol w:w="1418"/>
        <w:gridCol w:w="1418"/>
        <w:gridCol w:w="1418"/>
        <w:gridCol w:w="1418"/>
        <w:gridCol w:w="1443"/>
      </w:tblGrid>
      <w:tr w:rsidR="00EF788D">
        <w:trPr>
          <w:jc w:val="center"/>
        </w:trPr>
        <w:tc>
          <w:tcPr>
            <w:tcW w:w="820"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33" w:type="pct"/>
            <w:tcBorders>
              <w:bottom w:val="single" w:sz="12" w:space="0" w:color="auto"/>
              <w:right w:val="double" w:sz="4" w:space="0" w:color="auto"/>
            </w:tcBorders>
            <w:vAlign w:val="center"/>
          </w:tcPr>
          <w:p w:rsidR="00EF788D" w:rsidRDefault="00A40CA9">
            <w:pPr>
              <w:spacing w:line="400" w:lineRule="exact"/>
              <w:jc w:val="center"/>
              <w:rPr>
                <w:sz w:val="18"/>
                <w:szCs w:val="18"/>
              </w:rPr>
            </w:pPr>
            <w:r>
              <w:rPr>
                <w:rFonts w:hint="eastAsia"/>
                <w:sz w:val="18"/>
                <w:szCs w:val="18"/>
              </w:rPr>
              <w:t>再现性限（</w:t>
            </w:r>
            <w:r>
              <w:rPr>
                <w:rFonts w:hint="eastAsia"/>
                <w:sz w:val="18"/>
                <w:szCs w:val="18"/>
              </w:rPr>
              <w:t>R</w:t>
            </w:r>
            <w:r>
              <w:rPr>
                <w:rFonts w:hint="eastAsia"/>
                <w:sz w:val="18"/>
                <w:szCs w:val="18"/>
              </w:rPr>
              <w:t>）</w:t>
            </w:r>
          </w:p>
        </w:tc>
        <w:tc>
          <w:tcPr>
            <w:tcW w:w="833" w:type="pct"/>
            <w:tcBorders>
              <w:left w:val="double" w:sz="4" w:space="0" w:color="auto"/>
              <w:bottom w:val="single" w:sz="12" w:space="0" w:color="auto"/>
            </w:tcBorders>
            <w:vAlign w:val="center"/>
          </w:tcPr>
          <w:p w:rsidR="00EF788D" w:rsidRDefault="00A40CA9">
            <w:pPr>
              <w:spacing w:line="400" w:lineRule="exact"/>
              <w:jc w:val="center"/>
              <w:rPr>
                <w:sz w:val="18"/>
                <w:szCs w:val="18"/>
              </w:rPr>
            </w:pPr>
            <w:r>
              <w:rPr>
                <w:rFonts w:hint="eastAsia"/>
                <w:sz w:val="18"/>
                <w:szCs w:val="18"/>
              </w:rPr>
              <w:t>氧化物</w:t>
            </w:r>
          </w:p>
        </w:tc>
        <w:tc>
          <w:tcPr>
            <w:tcW w:w="833"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质量分数</w:t>
            </w:r>
            <w:r>
              <w:rPr>
                <w:sz w:val="18"/>
                <w:szCs w:val="18"/>
              </w:rPr>
              <w:t xml:space="preserve"> / %</w:t>
            </w:r>
          </w:p>
        </w:tc>
        <w:tc>
          <w:tcPr>
            <w:tcW w:w="847" w:type="pct"/>
            <w:tcBorders>
              <w:bottom w:val="single" w:sz="12" w:space="0" w:color="auto"/>
            </w:tcBorders>
            <w:vAlign w:val="center"/>
          </w:tcPr>
          <w:p w:rsidR="00EF788D" w:rsidRDefault="00A40CA9">
            <w:pPr>
              <w:spacing w:line="400" w:lineRule="exact"/>
              <w:jc w:val="center"/>
              <w:rPr>
                <w:sz w:val="18"/>
                <w:szCs w:val="18"/>
              </w:rPr>
            </w:pPr>
            <w:r>
              <w:rPr>
                <w:rFonts w:hint="eastAsia"/>
                <w:sz w:val="18"/>
                <w:szCs w:val="18"/>
              </w:rPr>
              <w:t>再现性限（</w:t>
            </w:r>
            <w:r>
              <w:rPr>
                <w:rFonts w:hint="eastAsia"/>
                <w:sz w:val="18"/>
                <w:szCs w:val="18"/>
              </w:rPr>
              <w:t>R</w:t>
            </w:r>
            <w:r>
              <w:rPr>
                <w:rFonts w:hint="eastAsia"/>
                <w:sz w:val="18"/>
                <w:szCs w:val="18"/>
              </w:rPr>
              <w:t>）</w:t>
            </w:r>
          </w:p>
        </w:tc>
      </w:tr>
      <w:tr w:rsidR="00EF788D">
        <w:trPr>
          <w:cantSplit/>
          <w:trHeight w:val="100"/>
          <w:jc w:val="center"/>
        </w:trPr>
        <w:tc>
          <w:tcPr>
            <w:tcW w:w="820" w:type="pct"/>
            <w:vMerge w:val="restart"/>
            <w:tcBorders>
              <w:top w:val="single" w:sz="12"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镧</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33" w:type="pct"/>
            <w:tcBorders>
              <w:top w:val="single" w:sz="12" w:space="0" w:color="auto"/>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top w:val="single" w:sz="12" w:space="0" w:color="auto"/>
              <w:left w:val="double" w:sz="4" w:space="0" w:color="auto"/>
            </w:tcBorders>
            <w:vAlign w:val="center"/>
          </w:tcPr>
          <w:p w:rsidR="00EF788D" w:rsidRDefault="00A40CA9">
            <w:pPr>
              <w:spacing w:line="400" w:lineRule="exact"/>
              <w:jc w:val="center"/>
              <w:rPr>
                <w:sz w:val="18"/>
                <w:szCs w:val="18"/>
              </w:rPr>
            </w:pPr>
            <w:r>
              <w:rPr>
                <w:rFonts w:hint="eastAsia"/>
                <w:sz w:val="18"/>
                <w:szCs w:val="18"/>
              </w:rPr>
              <w:t>氧化镝</w:t>
            </w:r>
          </w:p>
        </w:tc>
        <w:tc>
          <w:tcPr>
            <w:tcW w:w="833" w:type="pct"/>
            <w:tcBorders>
              <w:top w:val="single" w:sz="12" w:space="0" w:color="auto"/>
            </w:tcBorders>
            <w:vAlign w:val="center"/>
          </w:tcPr>
          <w:p w:rsidR="00EF788D" w:rsidRDefault="00EF788D">
            <w:pPr>
              <w:spacing w:line="400" w:lineRule="exact"/>
              <w:jc w:val="center"/>
              <w:rPr>
                <w:sz w:val="18"/>
                <w:szCs w:val="18"/>
              </w:rPr>
            </w:pPr>
          </w:p>
        </w:tc>
        <w:tc>
          <w:tcPr>
            <w:tcW w:w="847" w:type="pct"/>
            <w:tcBorders>
              <w:top w:val="single" w:sz="12" w:space="0" w:color="auto"/>
            </w:tcBorders>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铈</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氧化钬</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pStyle w:val="aff7"/>
              <w:pBdr>
                <w:bottom w:val="none" w:sz="0" w:space="0" w:color="auto"/>
              </w:pBdr>
              <w:tabs>
                <w:tab w:val="clear" w:pos="4153"/>
                <w:tab w:val="clear" w:pos="8306"/>
              </w:tabs>
              <w:snapToGrid/>
              <w:spacing w:line="400" w:lineRule="exact"/>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2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镨</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铒</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钕</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A40CA9">
            <w:pPr>
              <w:spacing w:line="400" w:lineRule="exact"/>
              <w:jc w:val="center"/>
              <w:rPr>
                <w:sz w:val="18"/>
                <w:szCs w:val="18"/>
              </w:rPr>
            </w:pPr>
            <w:r>
              <w:rPr>
                <w:rFonts w:hint="eastAsia"/>
                <w:sz w:val="18"/>
                <w:szCs w:val="18"/>
              </w:rPr>
              <w:t>氧化</w:t>
            </w:r>
            <w:r>
              <w:rPr>
                <w:rFonts w:eastAsia="金山简黑体" w:hint="eastAsia"/>
                <w:sz w:val="18"/>
                <w:szCs w:val="18"/>
              </w:rPr>
              <w:t>铥</w:t>
            </w:r>
          </w:p>
        </w:tc>
        <w:tc>
          <w:tcPr>
            <w:tcW w:w="833" w:type="pct"/>
            <w:vAlign w:val="center"/>
          </w:tcPr>
          <w:p w:rsidR="00EF788D" w:rsidRDefault="00EF788D">
            <w:pPr>
              <w:pStyle w:val="aff7"/>
              <w:pBdr>
                <w:bottom w:val="none" w:sz="0" w:space="0" w:color="auto"/>
              </w:pBdr>
              <w:tabs>
                <w:tab w:val="clear" w:pos="4153"/>
                <w:tab w:val="clear" w:pos="8306"/>
              </w:tabs>
              <w:snapToGrid/>
              <w:spacing w:line="400" w:lineRule="exact"/>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氧化钐</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氧化镱</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氧化钆</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氧化镥</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restart"/>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氧化铽</w:t>
            </w: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val="restart"/>
            <w:tcBorders>
              <w:left w:val="double" w:sz="4" w:space="0" w:color="auto"/>
            </w:tcBorders>
            <w:vAlign w:val="center"/>
          </w:tcPr>
          <w:p w:rsidR="00EF788D" w:rsidRDefault="00EF788D">
            <w:pPr>
              <w:spacing w:line="400" w:lineRule="exact"/>
              <w:jc w:val="center"/>
              <w:rPr>
                <w:sz w:val="18"/>
                <w:szCs w:val="18"/>
              </w:rPr>
            </w:pPr>
          </w:p>
          <w:p w:rsidR="00EF788D" w:rsidRDefault="00A40CA9">
            <w:pPr>
              <w:spacing w:line="400" w:lineRule="exact"/>
              <w:jc w:val="center"/>
              <w:rPr>
                <w:sz w:val="18"/>
                <w:szCs w:val="18"/>
              </w:rPr>
            </w:pPr>
            <w:r>
              <w:rPr>
                <w:rFonts w:hint="eastAsia"/>
                <w:sz w:val="18"/>
                <w:szCs w:val="18"/>
              </w:rPr>
              <w:t>氧化钇</w:t>
            </w: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trHeight w:val="100"/>
          <w:jc w:val="center"/>
        </w:trPr>
        <w:tc>
          <w:tcPr>
            <w:tcW w:w="820" w:type="pct"/>
            <w:vMerge/>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33" w:type="pct"/>
            <w:tcBorders>
              <w:right w:val="double" w:sz="4" w:space="0" w:color="auto"/>
            </w:tcBorders>
            <w:vAlign w:val="center"/>
          </w:tcPr>
          <w:p w:rsidR="00EF788D" w:rsidRDefault="00EF788D">
            <w:pPr>
              <w:spacing w:line="400" w:lineRule="exact"/>
              <w:jc w:val="center"/>
              <w:rPr>
                <w:sz w:val="18"/>
                <w:szCs w:val="18"/>
              </w:rPr>
            </w:pPr>
          </w:p>
        </w:tc>
        <w:tc>
          <w:tcPr>
            <w:tcW w:w="833" w:type="pct"/>
            <w:vMerge/>
            <w:tcBorders>
              <w:left w:val="double" w:sz="4" w:space="0" w:color="auto"/>
            </w:tcBorders>
            <w:vAlign w:val="center"/>
          </w:tcPr>
          <w:p w:rsidR="00EF788D" w:rsidRDefault="00EF788D">
            <w:pPr>
              <w:spacing w:line="400" w:lineRule="exact"/>
              <w:jc w:val="center"/>
              <w:rPr>
                <w:sz w:val="18"/>
                <w:szCs w:val="18"/>
              </w:rPr>
            </w:pPr>
          </w:p>
        </w:tc>
        <w:tc>
          <w:tcPr>
            <w:tcW w:w="833" w:type="pct"/>
            <w:vAlign w:val="center"/>
          </w:tcPr>
          <w:p w:rsidR="00EF788D" w:rsidRDefault="00EF788D">
            <w:pPr>
              <w:spacing w:line="400" w:lineRule="exact"/>
              <w:jc w:val="center"/>
              <w:rPr>
                <w:sz w:val="18"/>
                <w:szCs w:val="18"/>
              </w:rPr>
            </w:pPr>
          </w:p>
        </w:tc>
        <w:tc>
          <w:tcPr>
            <w:tcW w:w="847" w:type="pct"/>
            <w:vAlign w:val="center"/>
          </w:tcPr>
          <w:p w:rsidR="00EF788D" w:rsidRDefault="00EF788D">
            <w:pPr>
              <w:spacing w:line="400" w:lineRule="exact"/>
              <w:jc w:val="center"/>
              <w:rPr>
                <w:sz w:val="18"/>
                <w:szCs w:val="18"/>
              </w:rPr>
            </w:pPr>
          </w:p>
        </w:tc>
      </w:tr>
      <w:tr w:rsidR="00EF788D">
        <w:trPr>
          <w:cantSplit/>
          <w:jc w:val="center"/>
        </w:trPr>
        <w:tc>
          <w:tcPr>
            <w:tcW w:w="5000" w:type="pct"/>
            <w:gridSpan w:val="6"/>
            <w:vAlign w:val="center"/>
          </w:tcPr>
          <w:p w:rsidR="00EF788D" w:rsidRDefault="00A40CA9">
            <w:pPr>
              <w:spacing w:line="400" w:lineRule="exact"/>
              <w:jc w:val="left"/>
              <w:rPr>
                <w:sz w:val="18"/>
                <w:szCs w:val="18"/>
              </w:rPr>
            </w:pPr>
            <w:r>
              <w:rPr>
                <w:rFonts w:hint="eastAsia"/>
                <w:sz w:val="18"/>
                <w:szCs w:val="18"/>
              </w:rPr>
              <w:t>注：再现性限（</w:t>
            </w:r>
            <w:r>
              <w:rPr>
                <w:rFonts w:hint="eastAsia"/>
                <w:sz w:val="18"/>
                <w:szCs w:val="18"/>
              </w:rPr>
              <w:t>R</w:t>
            </w:r>
            <w:r>
              <w:rPr>
                <w:rFonts w:hint="eastAsia"/>
                <w:sz w:val="18"/>
                <w:szCs w:val="18"/>
              </w:rPr>
              <w:t>）为</w:t>
            </w:r>
            <w:r>
              <w:rPr>
                <w:rFonts w:hint="eastAsia"/>
                <w:sz w:val="18"/>
                <w:szCs w:val="18"/>
              </w:rPr>
              <w:t>2.8</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为再现性标准差。</w:t>
            </w:r>
          </w:p>
        </w:tc>
      </w:tr>
    </w:tbl>
    <w:p w:rsidR="00EF788D" w:rsidRDefault="00EF788D">
      <w:pPr>
        <w:spacing w:line="360" w:lineRule="auto"/>
        <w:rPr>
          <w:rFonts w:ascii="黑体" w:eastAsia="黑体" w:hAnsi="黑体"/>
          <w:color w:val="000000" w:themeColor="text1"/>
          <w:sz w:val="24"/>
        </w:rPr>
      </w:pPr>
    </w:p>
    <w:p w:rsidR="00EF788D" w:rsidRDefault="00A40CA9">
      <w:pPr>
        <w:spacing w:line="360" w:lineRule="auto"/>
        <w:rPr>
          <w:rFonts w:ascii="黑体" w:eastAsia="黑体" w:hAnsi="黑体"/>
          <w:color w:val="000000" w:themeColor="text1"/>
          <w:sz w:val="24"/>
        </w:rPr>
      </w:pPr>
      <w:r>
        <w:rPr>
          <w:rFonts w:ascii="黑体" w:eastAsia="黑体" w:hAnsi="黑体" w:hint="eastAsia"/>
          <w:color w:val="000000" w:themeColor="text1"/>
          <w:sz w:val="24"/>
        </w:rPr>
        <w:t xml:space="preserve">6  </w:t>
      </w:r>
      <w:r>
        <w:rPr>
          <w:rFonts w:ascii="黑体" w:eastAsia="黑体" w:hAnsi="黑体" w:hint="eastAsia"/>
          <w:color w:val="000000" w:themeColor="text1"/>
          <w:sz w:val="24"/>
        </w:rPr>
        <w:t>电感耦合等离子体串联质谱法（方法</w:t>
      </w:r>
      <w:r>
        <w:rPr>
          <w:rFonts w:ascii="黑体" w:eastAsia="黑体" w:hAnsi="黑体" w:hint="eastAsia"/>
          <w:color w:val="000000" w:themeColor="text1"/>
          <w:sz w:val="24"/>
        </w:rPr>
        <w:t>3</w:t>
      </w:r>
      <w:r>
        <w:rPr>
          <w:rFonts w:ascii="黑体" w:eastAsia="黑体" w:hAnsi="黑体" w:hint="eastAsia"/>
          <w:color w:val="000000" w:themeColor="text1"/>
          <w:sz w:val="24"/>
        </w:rPr>
        <w:t>）</w:t>
      </w:r>
    </w:p>
    <w:p w:rsidR="00EF788D" w:rsidRDefault="00A40CA9">
      <w:pPr>
        <w:spacing w:line="400" w:lineRule="exact"/>
        <w:rPr>
          <w:rFonts w:eastAsia="黑体"/>
        </w:rPr>
      </w:pPr>
      <w:r>
        <w:rPr>
          <w:rFonts w:eastAsia="黑体" w:hint="eastAsia"/>
        </w:rPr>
        <w:t xml:space="preserve">6.1  </w:t>
      </w:r>
      <w:r>
        <w:rPr>
          <w:rFonts w:eastAsia="黑体" w:hint="eastAsia"/>
        </w:rPr>
        <w:t>方法提要</w:t>
      </w:r>
    </w:p>
    <w:p w:rsidR="00EF788D" w:rsidRDefault="00A40CA9">
      <w:pPr>
        <w:snapToGrid w:val="0"/>
        <w:spacing w:line="400" w:lineRule="exact"/>
        <w:ind w:firstLine="420"/>
        <w:rPr>
          <w:color w:val="000000" w:themeColor="text1"/>
        </w:rPr>
      </w:pPr>
      <w:r>
        <w:rPr>
          <w:rFonts w:cs="宋体" w:hint="eastAsia"/>
        </w:rPr>
        <w:t>试样以硝酸溶解，在稀硝酸介质中，以氩等离子体为离子化源，使用电感耦合等离子</w:t>
      </w:r>
      <w:r>
        <w:rPr>
          <w:rFonts w:cs="宋体" w:hint="eastAsia"/>
        </w:rPr>
        <w:lastRenderedPageBreak/>
        <w:t>体串联质谱法无碰撞</w:t>
      </w:r>
      <w:r>
        <w:rPr>
          <w:rFonts w:cs="宋体" w:hint="eastAsia"/>
        </w:rPr>
        <w:t>/</w:t>
      </w:r>
      <w:r>
        <w:rPr>
          <w:rFonts w:cs="宋体" w:hint="eastAsia"/>
        </w:rPr>
        <w:t>反应气体模式测定镧、铈、镨、钕、钐、钆、铽、镝、钬、铒、镱、镥和钇，氨气原位模式测定铥。测定时均以内标元素进行校正</w:t>
      </w:r>
      <w:r>
        <w:rPr>
          <w:rFonts w:hint="eastAsia"/>
        </w:rPr>
        <w:t>。</w:t>
      </w:r>
      <w:r>
        <w:rPr>
          <w:rFonts w:hint="eastAsia"/>
        </w:rPr>
        <w:t xml:space="preserve"> </w:t>
      </w:r>
    </w:p>
    <w:p w:rsidR="00EF788D" w:rsidRDefault="00A40CA9">
      <w:pPr>
        <w:spacing w:line="400" w:lineRule="exact"/>
        <w:rPr>
          <w:rFonts w:eastAsia="黑体"/>
        </w:rPr>
      </w:pPr>
      <w:r>
        <w:rPr>
          <w:rFonts w:eastAsia="黑体" w:hint="eastAsia"/>
        </w:rPr>
        <w:t xml:space="preserve">6.2    </w:t>
      </w:r>
      <w:r>
        <w:rPr>
          <w:rFonts w:eastAsia="黑体" w:hint="eastAsia"/>
        </w:rPr>
        <w:t>试剂</w:t>
      </w:r>
    </w:p>
    <w:p w:rsidR="00EF788D" w:rsidRDefault="00A40CA9">
      <w:pPr>
        <w:spacing w:line="400" w:lineRule="exact"/>
        <w:ind w:left="420" w:hanging="420"/>
        <w:rPr>
          <w:rFonts w:ascii="黑体" w:eastAsia="黑体" w:hAnsi="黑体"/>
          <w:szCs w:val="21"/>
        </w:rPr>
      </w:pPr>
      <w:r>
        <w:rPr>
          <w:rFonts w:ascii="黑体" w:eastAsia="黑体" w:hAnsi="黑体" w:hint="eastAsia"/>
          <w:color w:val="000000"/>
          <w:szCs w:val="21"/>
        </w:rPr>
        <w:t xml:space="preserve">    </w:t>
      </w:r>
      <w:r>
        <w:rPr>
          <w:rFonts w:ascii="黑体" w:eastAsia="黑体" w:hAnsi="黑体" w:hint="eastAsia"/>
          <w:szCs w:val="21"/>
        </w:rPr>
        <w:t>除非另有说明，在分析中仅使用确认为优级纯的试剂和超纯水或相当纯度的水。</w:t>
      </w:r>
    </w:p>
    <w:p w:rsidR="00EF788D" w:rsidRDefault="00A40CA9">
      <w:pPr>
        <w:spacing w:line="400" w:lineRule="exact"/>
        <w:rPr>
          <w:rFonts w:ascii="黑体" w:eastAsia="黑体" w:hAnsi="黑体"/>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 xml:space="preserve">.1  </w:t>
      </w:r>
      <w:r>
        <w:rPr>
          <w:rFonts w:hint="eastAsia"/>
          <w:color w:val="000000"/>
          <w:szCs w:val="21"/>
        </w:rPr>
        <w:t>氯化铯。</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 xml:space="preserve">.2  </w:t>
      </w:r>
      <w:r>
        <w:rPr>
          <w:rFonts w:cs="宋体" w:hint="eastAsia"/>
          <w:color w:val="000000"/>
        </w:rPr>
        <w:t>高铼酸钾</w:t>
      </w:r>
      <w:r>
        <w:rPr>
          <w:rFonts w:hint="eastAsia"/>
          <w:color w:val="000000"/>
          <w:szCs w:val="21"/>
        </w:rPr>
        <w:t>。</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 xml:space="preserve">.3  </w:t>
      </w:r>
      <w:r>
        <w:rPr>
          <w:rFonts w:hint="eastAsia"/>
          <w:color w:val="000000"/>
          <w:szCs w:val="21"/>
        </w:rPr>
        <w:t>氯化铊</w:t>
      </w:r>
      <w:r>
        <w:rPr>
          <w:rFonts w:cs="宋体" w:hint="eastAsia"/>
          <w:color w:val="000000"/>
        </w:rPr>
        <w:t>。</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.4</w:t>
      </w:r>
      <w:r>
        <w:rPr>
          <w:rFonts w:hint="eastAsia"/>
          <w:color w:val="000000"/>
          <w:szCs w:val="21"/>
        </w:rPr>
        <w:t xml:space="preserve">  </w:t>
      </w:r>
      <w:r>
        <w:rPr>
          <w:rFonts w:hint="eastAsia"/>
          <w:color w:val="000000"/>
          <w:szCs w:val="21"/>
        </w:rPr>
        <w:t>过氧化氢（</w:t>
      </w:r>
      <w:r>
        <w:rPr>
          <w:rFonts w:hint="eastAsia"/>
          <w:color w:val="000000"/>
          <w:szCs w:val="21"/>
        </w:rPr>
        <w:t>30%</w:t>
      </w:r>
      <w:r>
        <w:rPr>
          <w:rFonts w:hint="eastAsia"/>
          <w:color w:val="000000"/>
          <w:szCs w:val="21"/>
        </w:rPr>
        <w:t>）。</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 xml:space="preserve">5  </w:t>
      </w:r>
      <w:r>
        <w:rPr>
          <w:rFonts w:hint="eastAsia"/>
          <w:color w:val="000000"/>
          <w:szCs w:val="21"/>
        </w:rPr>
        <w:t>硝酸（</w:t>
      </w:r>
      <w:r>
        <w:rPr>
          <w:rFonts w:hint="eastAsia"/>
          <w:color w:val="000000"/>
          <w:szCs w:val="21"/>
        </w:rPr>
        <w:t>1+1</w:t>
      </w:r>
      <w:r>
        <w:rPr>
          <w:rFonts w:hint="eastAsia"/>
          <w:color w:val="000000"/>
          <w:szCs w:val="21"/>
        </w:rPr>
        <w:t>）。</w:t>
      </w:r>
    </w:p>
    <w:p w:rsidR="00EF788D" w:rsidRDefault="00A40CA9">
      <w:pPr>
        <w:spacing w:line="400" w:lineRule="exact"/>
        <w:rPr>
          <w:rFonts w:ascii="黑体" w:eastAsia="黑体" w:hAnsi="黑体"/>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 xml:space="preserve">6  </w:t>
      </w:r>
      <w:r>
        <w:rPr>
          <w:rFonts w:hint="eastAsia"/>
          <w:color w:val="000000"/>
          <w:szCs w:val="21"/>
        </w:rPr>
        <w:t>硝酸（</w:t>
      </w:r>
      <w:r>
        <w:rPr>
          <w:rFonts w:hint="eastAsia"/>
          <w:color w:val="000000"/>
          <w:szCs w:val="21"/>
        </w:rPr>
        <w:t>1+19</w:t>
      </w:r>
      <w:r>
        <w:rPr>
          <w:rFonts w:hint="eastAsia"/>
          <w:color w:val="000000"/>
          <w:szCs w:val="21"/>
        </w:rPr>
        <w:t>）。</w:t>
      </w:r>
    </w:p>
    <w:p w:rsidR="00EF788D" w:rsidRDefault="00A40CA9">
      <w:pPr>
        <w:spacing w:line="400" w:lineRule="exact"/>
        <w:rPr>
          <w:color w:val="000000"/>
          <w:szCs w:val="21"/>
        </w:rPr>
      </w:pPr>
      <w:r>
        <w:rPr>
          <w:rFonts w:ascii="黑体" w:eastAsia="黑体" w:hAnsi="黑体" w:hint="eastAsia"/>
        </w:rPr>
        <w:t>6</w:t>
      </w:r>
      <w:r>
        <w:rPr>
          <w:rFonts w:ascii="黑体" w:eastAsia="黑体" w:hAnsi="黑体"/>
        </w:rPr>
        <w:t>.2.</w:t>
      </w:r>
      <w:r>
        <w:rPr>
          <w:rFonts w:ascii="黑体" w:eastAsia="黑体" w:hAnsi="黑体" w:hint="eastAsia"/>
        </w:rPr>
        <w:t>7</w:t>
      </w:r>
      <w:r>
        <w:rPr>
          <w:rFonts w:hint="eastAsia"/>
          <w:color w:val="000000"/>
          <w:szCs w:val="21"/>
        </w:rPr>
        <w:t>氧化镧标准贮存溶液：称取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的氧化镧</w:t>
      </w:r>
      <w:r>
        <w:rPr>
          <w:rFonts w:hint="eastAsia"/>
          <w:color w:val="000000"/>
          <w:szCs w:val="21"/>
        </w:rPr>
        <w:t>[</w:t>
      </w:r>
      <w:r>
        <w:rPr>
          <w:rFonts w:hint="eastAsia"/>
          <w:i/>
        </w:rPr>
        <w:t>w</w:t>
      </w:r>
      <w:r>
        <w:rPr>
          <w:rFonts w:hint="eastAsia"/>
          <w:color w:val="000000"/>
          <w:szCs w:val="21"/>
        </w:rPr>
        <w:t>（</w:t>
      </w:r>
      <w:r>
        <w:rPr>
          <w:rFonts w:hint="eastAsia"/>
          <w:color w:val="000000"/>
          <w:szCs w:val="21"/>
        </w:rPr>
        <w:t>La</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 xml:space="preserve">%, </w:t>
      </w:r>
      <w:r>
        <w:rPr>
          <w:rFonts w:hint="eastAsia"/>
          <w:i/>
        </w:rPr>
        <w:t>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w:t>
      </w:r>
      <w:r>
        <w:rPr>
          <w:color w:val="000000"/>
          <w:szCs w:val="21"/>
        </w:rPr>
        <w:t>m</w:t>
      </w:r>
      <w:r>
        <w:rPr>
          <w:color w:val="000000"/>
        </w:rPr>
        <w:t>g</w:t>
      </w:r>
      <w:r>
        <w:rPr>
          <w:rFonts w:hint="eastAsia"/>
          <w:color w:val="000000"/>
          <w:szCs w:val="21"/>
        </w:rPr>
        <w:t>氧化镧。</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8</w:t>
      </w:r>
      <w:r>
        <w:rPr>
          <w:rFonts w:hint="eastAsia"/>
        </w:rPr>
        <w:t>氧化铈标准贮存溶液：称取</w:t>
      </w:r>
      <w:r>
        <w:rPr>
          <w:rFonts w:hint="eastAsia"/>
        </w:rPr>
        <w:t>0.1000g</w:t>
      </w:r>
      <w:r>
        <w:rPr>
          <w:rFonts w:hint="eastAsia"/>
        </w:rPr>
        <w:t>经</w:t>
      </w:r>
      <w:r>
        <w:rPr>
          <w:rFonts w:hint="eastAsia"/>
        </w:rPr>
        <w:t>9</w:t>
      </w:r>
      <w:r>
        <w:t>5</w:t>
      </w:r>
      <w:r>
        <w:rPr>
          <w:rFonts w:hint="eastAsia"/>
        </w:rPr>
        <w:t>0</w:t>
      </w:r>
      <w:r>
        <w:rPr>
          <w:rFonts w:hint="eastAsia"/>
        </w:rPr>
        <w:t>℃灼烧</w:t>
      </w:r>
      <w:r>
        <w:rPr>
          <w:rFonts w:hint="eastAsia"/>
        </w:rPr>
        <w:t>1h</w:t>
      </w:r>
      <w:r>
        <w:rPr>
          <w:rFonts w:hint="eastAsia"/>
        </w:rPr>
        <w:t>的氧化铈</w:t>
      </w:r>
      <w:r>
        <w:rPr>
          <w:rFonts w:hint="eastAsia"/>
        </w:rPr>
        <w:t>[</w:t>
      </w:r>
      <w:r>
        <w:rPr>
          <w:i/>
        </w:rPr>
        <w:t>w</w:t>
      </w:r>
      <w:r>
        <w:rPr>
          <w:rFonts w:hint="eastAsia"/>
        </w:rPr>
        <w:t>（</w:t>
      </w:r>
      <w:r>
        <w:rPr>
          <w:rFonts w:hint="eastAsia"/>
        </w:rPr>
        <w:t>CeO</w:t>
      </w:r>
      <w:r>
        <w:rPr>
          <w:rFonts w:hint="eastAsia"/>
          <w:vertAlign w:val="subscript"/>
        </w:rPr>
        <w:t>2</w:t>
      </w:r>
      <w:r>
        <w:rPr>
          <w:rFonts w:hint="eastAsia"/>
        </w:rPr>
        <w:t>/REO</w:t>
      </w:r>
      <w:r>
        <w:rPr>
          <w:rFonts w:hint="eastAsia"/>
        </w:rPr>
        <w:t>）≥</w:t>
      </w:r>
      <w:r>
        <w:rPr>
          <w:rFonts w:hint="eastAsia"/>
        </w:rPr>
        <w:t>99.999%</w:t>
      </w:r>
      <w:r>
        <w:rPr>
          <w:rFonts w:hint="eastAsia"/>
        </w:rPr>
        <w:t>，</w:t>
      </w:r>
      <w:r>
        <w:rPr>
          <w:i/>
        </w:rPr>
        <w:t>w</w:t>
      </w:r>
      <w:r>
        <w:rPr>
          <w:rFonts w:hint="eastAsia"/>
        </w:rPr>
        <w:t>（</w:t>
      </w:r>
      <w:r>
        <w:rPr>
          <w:rFonts w:hint="eastAsia"/>
        </w:rPr>
        <w:t>REO</w:t>
      </w:r>
      <w:r>
        <w:rPr>
          <w:rFonts w:hint="eastAsia"/>
        </w:rPr>
        <w:t>）≥</w:t>
      </w:r>
      <w:r>
        <w:rPr>
          <w:rFonts w:hint="eastAsia"/>
        </w:rPr>
        <w:t>99.5%]</w:t>
      </w:r>
      <w:r>
        <w:rPr>
          <w:rFonts w:hint="eastAsia"/>
        </w:rPr>
        <w:t>，置于</w:t>
      </w:r>
      <w:r>
        <w:rPr>
          <w:rFonts w:hint="eastAsia"/>
        </w:rPr>
        <w:t>100mL</w:t>
      </w:r>
      <w:r>
        <w:rPr>
          <w:rFonts w:hint="eastAsia"/>
        </w:rPr>
        <w:t>烧杯中，</w:t>
      </w:r>
      <w:r>
        <w:rPr>
          <w:rFonts w:hint="eastAsia"/>
          <w:color w:val="000000"/>
          <w:szCs w:val="21"/>
        </w:rPr>
        <w:t>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w:t>
      </w:r>
      <w:r>
        <w:rPr>
          <w:color w:val="000000"/>
        </w:rPr>
        <w:t>5mL</w:t>
      </w:r>
      <w:r>
        <w:rPr>
          <w:rFonts w:cs="宋体" w:hint="eastAsia"/>
          <w:color w:val="000000"/>
        </w:rPr>
        <w:t>过氧化氢</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w:t>
      </w:r>
      <w:r>
        <w:rPr>
          <w:rFonts w:ascii="黑体" w:eastAsia="黑体" w:hAnsi="黑体" w:hint="eastAsia"/>
          <w:szCs w:val="21"/>
        </w:rPr>
        <w:t>2</w:t>
      </w:r>
      <w:r>
        <w:rPr>
          <w:rFonts w:ascii="黑体" w:eastAsia="黑体" w:hAnsi="黑体"/>
          <w:szCs w:val="21"/>
        </w:rPr>
        <w:t>.4</w:t>
      </w:r>
      <w:r>
        <w:rPr>
          <w:rFonts w:ascii="黑体" w:eastAsia="黑体" w:hAnsi="黑体" w:hint="eastAsia"/>
          <w:szCs w:val="21"/>
        </w:rPr>
        <w:t>）</w:t>
      </w:r>
      <w:r>
        <w:rPr>
          <w:rFonts w:cs="宋体" w:hint="eastAsia"/>
          <w:color w:val="000000"/>
        </w:rPr>
        <w:t>，低温加热至溶解完全，取下冷却，</w:t>
      </w:r>
      <w:r>
        <w:rPr>
          <w:rFonts w:hint="eastAsia"/>
          <w:color w:val="000000"/>
          <w:szCs w:val="21"/>
        </w:rPr>
        <w:t>移入</w:t>
      </w:r>
      <w:r>
        <w:rPr>
          <w:rFonts w:hint="eastAsia"/>
          <w:color w:val="000000"/>
          <w:szCs w:val="21"/>
        </w:rPr>
        <w:t>100mL</w:t>
      </w:r>
      <w:r>
        <w:rPr>
          <w:rFonts w:hint="eastAsia"/>
          <w:color w:val="000000"/>
          <w:szCs w:val="21"/>
        </w:rPr>
        <w:t>容量瓶中，用水稀释至刻度，混匀。</w:t>
      </w:r>
      <w:r>
        <w:rPr>
          <w:rFonts w:hint="eastAsia"/>
        </w:rPr>
        <w:t>此溶液</w:t>
      </w:r>
      <w:r>
        <w:rPr>
          <w:rFonts w:hint="eastAsia"/>
        </w:rPr>
        <w:t>1mL</w:t>
      </w:r>
      <w:r>
        <w:rPr>
          <w:rFonts w:hint="eastAsia"/>
        </w:rPr>
        <w:t>含</w:t>
      </w:r>
      <w:r>
        <w:rPr>
          <w:rFonts w:hint="eastAsia"/>
        </w:rPr>
        <w:t>1mg</w:t>
      </w:r>
      <w:r>
        <w:rPr>
          <w:rFonts w:hint="eastAsia"/>
        </w:rPr>
        <w:t>氧化铈。</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9</w:t>
      </w:r>
      <w:r>
        <w:rPr>
          <w:rFonts w:hint="eastAsia"/>
          <w:color w:val="000000"/>
          <w:szCs w:val="21"/>
        </w:rPr>
        <w:t>氧化镨标准贮存溶液：称取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的氧化镨</w:t>
      </w:r>
      <w:r>
        <w:rPr>
          <w:rFonts w:hint="eastAsia"/>
          <w:color w:val="000000"/>
          <w:szCs w:val="21"/>
        </w:rPr>
        <w:t>[</w:t>
      </w:r>
      <w:r>
        <w:rPr>
          <w:rFonts w:hint="eastAsia"/>
          <w:i/>
        </w:rPr>
        <w:t>w</w:t>
      </w:r>
      <w:r>
        <w:rPr>
          <w:rFonts w:hint="eastAsia"/>
          <w:color w:val="000000"/>
          <w:szCs w:val="21"/>
        </w:rPr>
        <w:t>（</w:t>
      </w:r>
      <w:r>
        <w:rPr>
          <w:rFonts w:hint="eastAsia"/>
          <w:color w:val="000000"/>
          <w:szCs w:val="21"/>
        </w:rPr>
        <w:t>Pr</w:t>
      </w:r>
      <w:r>
        <w:rPr>
          <w:rFonts w:hint="eastAsia"/>
          <w:color w:val="000000"/>
          <w:szCs w:val="21"/>
          <w:vertAlign w:val="subscript"/>
        </w:rPr>
        <w:t>6</w:t>
      </w:r>
      <w:r>
        <w:rPr>
          <w:rFonts w:hint="eastAsia"/>
          <w:color w:val="000000"/>
          <w:szCs w:val="21"/>
        </w:rPr>
        <w:t>O</w:t>
      </w:r>
      <w:r>
        <w:rPr>
          <w:rFonts w:hint="eastAsia"/>
          <w:color w:val="000000"/>
          <w:szCs w:val="21"/>
          <w:vertAlign w:val="subscript"/>
        </w:rPr>
        <w:t>11</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color w:val="000000"/>
          <w:szCs w:val="21"/>
        </w:rPr>
        <w:t>（</w:t>
      </w: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5</w:t>
      </w:r>
      <w:r>
        <w:rPr>
          <w:rFonts w:ascii="黑体" w:eastAsia="黑体" w:hAnsi="黑体" w:hint="eastAsia"/>
          <w:color w:val="000000"/>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w:t>
      </w:r>
      <w:r>
        <w:rPr>
          <w:color w:val="000000"/>
          <w:szCs w:val="21"/>
        </w:rPr>
        <w:t>m</w:t>
      </w:r>
      <w:r>
        <w:rPr>
          <w:color w:val="000000"/>
        </w:rPr>
        <w:t>g</w:t>
      </w:r>
      <w:r>
        <w:rPr>
          <w:rFonts w:hint="eastAsia"/>
          <w:color w:val="000000"/>
          <w:szCs w:val="21"/>
        </w:rPr>
        <w:t>氧化镨。</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10</w:t>
      </w:r>
      <w:r>
        <w:rPr>
          <w:rFonts w:hint="eastAsia"/>
          <w:color w:val="000000"/>
          <w:szCs w:val="21"/>
        </w:rPr>
        <w:t>氧化钕标准贮存溶液：称取</w:t>
      </w:r>
      <w:r>
        <w:rPr>
          <w:rFonts w:hint="eastAsia"/>
          <w:color w:val="000000"/>
          <w:szCs w:val="21"/>
        </w:rPr>
        <w:t>0.1000g</w:t>
      </w:r>
      <w:r>
        <w:rPr>
          <w:rFonts w:hint="eastAsia"/>
          <w:color w:val="000000"/>
          <w:szCs w:val="21"/>
        </w:rPr>
        <w:t>经</w:t>
      </w:r>
      <w:r>
        <w:rPr>
          <w:rFonts w:hint="eastAsia"/>
          <w:color w:val="000000"/>
          <w:szCs w:val="21"/>
        </w:rPr>
        <w:t>9</w:t>
      </w:r>
      <w:r>
        <w:rPr>
          <w:color w:val="000000"/>
          <w:szCs w:val="21"/>
        </w:rPr>
        <w:t>5</w:t>
      </w:r>
      <w:r>
        <w:rPr>
          <w:rFonts w:hint="eastAsia"/>
          <w:color w:val="000000"/>
          <w:szCs w:val="21"/>
        </w:rPr>
        <w:t>0</w:t>
      </w:r>
      <w:r>
        <w:rPr>
          <w:rFonts w:hint="eastAsia"/>
          <w:color w:val="000000"/>
          <w:szCs w:val="21"/>
        </w:rPr>
        <w:t>℃灼烧</w:t>
      </w:r>
      <w:r>
        <w:rPr>
          <w:rFonts w:hint="eastAsia"/>
          <w:color w:val="000000"/>
          <w:szCs w:val="21"/>
        </w:rPr>
        <w:t>1h</w:t>
      </w:r>
      <w:r>
        <w:rPr>
          <w:rFonts w:hint="eastAsia"/>
          <w:color w:val="000000"/>
          <w:szCs w:val="21"/>
        </w:rPr>
        <w:t>的氧化钕</w:t>
      </w:r>
      <w:r>
        <w:rPr>
          <w:rFonts w:hint="eastAsia"/>
          <w:color w:val="000000"/>
          <w:szCs w:val="21"/>
        </w:rPr>
        <w:t>[</w:t>
      </w:r>
      <w:r>
        <w:rPr>
          <w:rFonts w:hint="eastAsia"/>
          <w:i/>
          <w:iCs/>
        </w:rPr>
        <w:t>w</w:t>
      </w:r>
      <w:r>
        <w:rPr>
          <w:rFonts w:hint="eastAsia"/>
          <w:color w:val="000000"/>
          <w:szCs w:val="21"/>
        </w:rPr>
        <w:t>（</w:t>
      </w:r>
      <w:r>
        <w:rPr>
          <w:rFonts w:hint="eastAsia"/>
          <w:color w:val="000000"/>
          <w:szCs w:val="21"/>
        </w:rPr>
        <w:t>Nd</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氧化钕。</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11</w:t>
      </w:r>
      <w:r>
        <w:rPr>
          <w:rFonts w:hint="eastAsia"/>
          <w:color w:val="000000"/>
          <w:szCs w:val="21"/>
        </w:rPr>
        <w:t>氧化钐标准贮存溶液：称取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的氧化钐</w:t>
      </w:r>
      <w:r>
        <w:rPr>
          <w:rFonts w:hint="eastAsia"/>
          <w:color w:val="000000"/>
          <w:szCs w:val="21"/>
        </w:rPr>
        <w:t>[</w:t>
      </w:r>
      <w:r>
        <w:rPr>
          <w:rFonts w:hint="eastAsia"/>
          <w:i/>
          <w:iCs/>
        </w:rPr>
        <w:t>w</w:t>
      </w:r>
      <w:r>
        <w:rPr>
          <w:rFonts w:hint="eastAsia"/>
          <w:color w:val="000000"/>
          <w:szCs w:val="21"/>
        </w:rPr>
        <w:t>（</w:t>
      </w:r>
      <w:r>
        <w:rPr>
          <w:rFonts w:hint="eastAsia"/>
          <w:color w:val="000000"/>
          <w:szCs w:val="21"/>
        </w:rPr>
        <w:t>Sm</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color w:val="000000"/>
          <w:szCs w:val="21"/>
        </w:rPr>
        <w:t>（</w:t>
      </w: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5</w:t>
      </w:r>
      <w:r>
        <w:rPr>
          <w:rFonts w:ascii="黑体" w:eastAsia="黑体" w:hAnsi="黑体" w:hint="eastAsia"/>
          <w:color w:val="000000"/>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w:t>
      </w:r>
      <w:r>
        <w:rPr>
          <w:rFonts w:hint="eastAsia"/>
          <w:color w:val="000000"/>
          <w:szCs w:val="21"/>
        </w:rPr>
        <w:t>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氧化钐。</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12</w:t>
      </w:r>
      <w:r>
        <w:rPr>
          <w:rFonts w:hint="eastAsia"/>
          <w:color w:val="000000"/>
          <w:szCs w:val="21"/>
        </w:rPr>
        <w:t>氧化钆标准贮存溶液：称取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的氧化钆</w:t>
      </w:r>
      <w:r>
        <w:rPr>
          <w:rFonts w:hint="eastAsia"/>
          <w:color w:val="000000"/>
          <w:szCs w:val="21"/>
        </w:rPr>
        <w:t>[</w:t>
      </w:r>
      <w:r>
        <w:rPr>
          <w:rFonts w:hint="eastAsia"/>
          <w:i/>
          <w:iCs/>
        </w:rPr>
        <w:t>w</w:t>
      </w:r>
      <w:r>
        <w:rPr>
          <w:rFonts w:hint="eastAsia"/>
          <w:color w:val="000000"/>
          <w:szCs w:val="21"/>
        </w:rPr>
        <w:t>（</w:t>
      </w:r>
      <w:r>
        <w:rPr>
          <w:rFonts w:hint="eastAsia"/>
          <w:color w:val="000000"/>
          <w:szCs w:val="21"/>
        </w:rPr>
        <w:t>Gd</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氧化钆。</w:t>
      </w:r>
    </w:p>
    <w:p w:rsidR="00EF788D" w:rsidRDefault="00A40CA9">
      <w:pPr>
        <w:spacing w:line="400" w:lineRule="exact"/>
        <w:rPr>
          <w:color w:val="000000"/>
          <w:szCs w:val="21"/>
        </w:rPr>
      </w:pPr>
      <w:r>
        <w:rPr>
          <w:rFonts w:ascii="黑体" w:eastAsia="黑体" w:hAnsi="黑体" w:hint="eastAsia"/>
          <w:color w:val="000000"/>
          <w:szCs w:val="21"/>
        </w:rPr>
        <w:lastRenderedPageBreak/>
        <w:t>6</w:t>
      </w:r>
      <w:r>
        <w:rPr>
          <w:rFonts w:ascii="黑体" w:eastAsia="黑体" w:hAnsi="黑体"/>
          <w:color w:val="000000"/>
          <w:szCs w:val="21"/>
        </w:rPr>
        <w:t>.2.</w:t>
      </w:r>
      <w:r>
        <w:rPr>
          <w:rFonts w:ascii="黑体" w:eastAsia="黑体" w:hAnsi="黑体" w:hint="eastAsia"/>
          <w:color w:val="000000"/>
          <w:szCs w:val="21"/>
        </w:rPr>
        <w:t>13</w:t>
      </w:r>
      <w:r>
        <w:rPr>
          <w:rFonts w:hint="eastAsia"/>
          <w:color w:val="000000"/>
          <w:szCs w:val="21"/>
        </w:rPr>
        <w:t>氧化铽标准贮存溶液：称取</w:t>
      </w:r>
      <w:r>
        <w:rPr>
          <w:color w:val="000000"/>
          <w:szCs w:val="21"/>
        </w:rPr>
        <w:t>0.1000g</w:t>
      </w:r>
      <w:r>
        <w:rPr>
          <w:rFonts w:hint="eastAsia"/>
          <w:color w:val="000000"/>
          <w:szCs w:val="21"/>
        </w:rPr>
        <w:t>经</w:t>
      </w:r>
      <w:r>
        <w:rPr>
          <w:color w:val="000000"/>
          <w:szCs w:val="21"/>
        </w:rPr>
        <w:t>950</w:t>
      </w:r>
      <w:r>
        <w:rPr>
          <w:rFonts w:ascii="宋体" w:hAnsi="宋体" w:cs="宋体" w:hint="eastAsia"/>
          <w:color w:val="000000"/>
          <w:szCs w:val="21"/>
        </w:rPr>
        <w:t>℃</w:t>
      </w:r>
      <w:r>
        <w:rPr>
          <w:rFonts w:hint="eastAsia"/>
          <w:color w:val="000000"/>
          <w:szCs w:val="21"/>
        </w:rPr>
        <w:t>灼烧</w:t>
      </w:r>
      <w:r>
        <w:rPr>
          <w:color w:val="000000"/>
          <w:szCs w:val="21"/>
        </w:rPr>
        <w:t>1h</w:t>
      </w:r>
      <w:r>
        <w:rPr>
          <w:rFonts w:hint="eastAsia"/>
          <w:color w:val="000000"/>
          <w:szCs w:val="21"/>
        </w:rPr>
        <w:t>的氧化铽</w:t>
      </w:r>
      <w:r>
        <w:rPr>
          <w:rFonts w:ascii="宋体" w:hAnsi="宋体" w:hint="eastAsia"/>
        </w:rPr>
        <w:t>[</w:t>
      </w:r>
      <w:r>
        <w:rPr>
          <w:i/>
        </w:rPr>
        <w:t>w</w:t>
      </w:r>
      <w:r>
        <w:rPr>
          <w:rFonts w:hint="eastAsia"/>
        </w:rPr>
        <w:t>（</w:t>
      </w:r>
      <w:r>
        <w:t>Tb</w:t>
      </w:r>
      <w:r>
        <w:rPr>
          <w:vertAlign w:val="subscript"/>
        </w:rPr>
        <w:t>4</w:t>
      </w:r>
      <w:r>
        <w:t>O</w:t>
      </w:r>
      <w:r>
        <w:rPr>
          <w:vertAlign w:val="subscript"/>
        </w:rPr>
        <w:t>7</w:t>
      </w:r>
      <w:r>
        <w:t>/REO</w:t>
      </w:r>
      <w:r>
        <w:rPr>
          <w:rFonts w:hint="eastAsia"/>
        </w:rPr>
        <w:t>）≥</w:t>
      </w:r>
      <w:r>
        <w:t>99.999%</w:t>
      </w:r>
      <w:r>
        <w:rPr>
          <w:rFonts w:hint="eastAsia"/>
        </w:rPr>
        <w:t>，</w:t>
      </w:r>
      <w:r>
        <w:rPr>
          <w:i/>
        </w:rPr>
        <w:t>w</w:t>
      </w:r>
      <w:r>
        <w:rPr>
          <w:rFonts w:hint="eastAsia"/>
        </w:rPr>
        <w:t>（</w:t>
      </w:r>
      <w:r>
        <w:t>REO</w:t>
      </w:r>
      <w:r>
        <w:rPr>
          <w:rFonts w:hint="eastAsia"/>
        </w:rPr>
        <w:t>）≥</w:t>
      </w:r>
      <w:r>
        <w:t>99.5%</w:t>
      </w:r>
      <w:r>
        <w:rPr>
          <w:rFonts w:ascii="宋体" w:hAnsi="宋体" w:hint="eastAsia"/>
        </w:rPr>
        <w:t>]</w:t>
      </w:r>
      <w:r>
        <w:rPr>
          <w:rFonts w:hint="eastAsia"/>
          <w:color w:val="000000"/>
          <w:szCs w:val="21"/>
        </w:rPr>
        <w:t>，置于</w:t>
      </w:r>
      <w:r>
        <w:rPr>
          <w:color w:val="000000"/>
          <w:szCs w:val="21"/>
        </w:rPr>
        <w:t>100mL</w:t>
      </w:r>
      <w:r>
        <w:rPr>
          <w:rFonts w:hint="eastAsia"/>
          <w:color w:val="000000"/>
          <w:szCs w:val="21"/>
        </w:rPr>
        <w:t>烧杯中，加</w:t>
      </w:r>
      <w:r>
        <w:rPr>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，加</w:t>
      </w:r>
      <w:r>
        <w:rPr>
          <w:color w:val="000000"/>
          <w:szCs w:val="21"/>
        </w:rPr>
        <w:t>2mL</w:t>
      </w:r>
      <w:r>
        <w:rPr>
          <w:rFonts w:hint="eastAsia"/>
          <w:color w:val="000000"/>
          <w:szCs w:val="21"/>
        </w:rPr>
        <w:t>过氧化氢</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4</w:t>
      </w:r>
      <w:r>
        <w:rPr>
          <w:rFonts w:ascii="黑体" w:eastAsia="黑体" w:hAnsi="黑体" w:hint="eastAsia"/>
          <w:szCs w:val="21"/>
        </w:rPr>
        <w:t>）</w:t>
      </w:r>
      <w:r>
        <w:rPr>
          <w:rFonts w:hint="eastAsia"/>
          <w:color w:val="000000"/>
          <w:szCs w:val="21"/>
        </w:rPr>
        <w:t>，低温加热至溶解完全，取下冷却至室温，移入</w:t>
      </w:r>
      <w:r>
        <w:rPr>
          <w:color w:val="000000"/>
          <w:szCs w:val="21"/>
        </w:rPr>
        <w:t>100mL</w:t>
      </w:r>
      <w:r>
        <w:rPr>
          <w:rFonts w:hint="eastAsia"/>
          <w:color w:val="000000"/>
          <w:szCs w:val="21"/>
        </w:rPr>
        <w:t>容量瓶中，用水稀释至刻度，混匀。此溶液</w:t>
      </w:r>
      <w:r>
        <w:rPr>
          <w:color w:val="000000"/>
          <w:szCs w:val="21"/>
        </w:rPr>
        <w:t>1mL</w:t>
      </w:r>
      <w:r>
        <w:rPr>
          <w:rFonts w:hint="eastAsia"/>
          <w:color w:val="000000"/>
          <w:szCs w:val="21"/>
        </w:rPr>
        <w:t>含</w:t>
      </w:r>
      <w:r>
        <w:rPr>
          <w:color w:val="000000"/>
          <w:szCs w:val="21"/>
        </w:rPr>
        <w:t>1</w:t>
      </w:r>
      <w:r>
        <w:rPr>
          <w:rFonts w:hint="eastAsia"/>
        </w:rPr>
        <w:t>mg</w:t>
      </w:r>
      <w:r>
        <w:rPr>
          <w:rFonts w:hint="eastAsia"/>
          <w:color w:val="000000"/>
          <w:szCs w:val="21"/>
        </w:rPr>
        <w:t>氧化铽。</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14</w:t>
      </w:r>
      <w:r>
        <w:rPr>
          <w:rFonts w:hint="eastAsia"/>
          <w:color w:val="000000"/>
          <w:szCs w:val="21"/>
        </w:rPr>
        <w:t>氧化镝标准贮存溶液：称取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的氧化镝</w:t>
      </w:r>
      <w:r>
        <w:rPr>
          <w:rFonts w:hint="eastAsia"/>
          <w:color w:val="000000"/>
          <w:szCs w:val="21"/>
        </w:rPr>
        <w:t>[</w:t>
      </w:r>
      <w:r>
        <w:rPr>
          <w:rFonts w:hint="eastAsia"/>
          <w:i/>
          <w:iCs/>
        </w:rPr>
        <w:t>w</w:t>
      </w:r>
      <w:r>
        <w:rPr>
          <w:rFonts w:hint="eastAsia"/>
          <w:color w:val="000000"/>
          <w:szCs w:val="21"/>
        </w:rPr>
        <w:t>（</w:t>
      </w:r>
      <w:r>
        <w:rPr>
          <w:rFonts w:hint="eastAsia"/>
          <w:color w:val="000000"/>
          <w:szCs w:val="21"/>
        </w:rPr>
        <w:t>Dy</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6.2.5</w:t>
      </w:r>
      <w:r>
        <w:rPr>
          <w:rFonts w:ascii="黑体" w:eastAsia="黑体" w:hAnsi="黑体" w:hint="eastAsia"/>
          <w:szCs w:val="21"/>
        </w:rPr>
        <w:t>）</w:t>
      </w:r>
      <w:r>
        <w:rPr>
          <w:rFonts w:hint="eastAsia"/>
          <w:color w:val="000000"/>
          <w:szCs w:val="21"/>
        </w:rPr>
        <w:t>，加</w:t>
      </w:r>
      <w:r>
        <w:rPr>
          <w:rFonts w:hint="eastAsia"/>
          <w:color w:val="000000"/>
          <w:szCs w:val="21"/>
        </w:rPr>
        <w:t>2mL</w:t>
      </w:r>
      <w:r>
        <w:rPr>
          <w:rFonts w:hint="eastAsia"/>
          <w:color w:val="000000"/>
          <w:szCs w:val="21"/>
        </w:rPr>
        <w:t>过氧化氢</w:t>
      </w:r>
      <w:r>
        <w:rPr>
          <w:rFonts w:ascii="黑体" w:eastAsia="黑体" w:hAnsi="黑体" w:hint="eastAsia"/>
          <w:szCs w:val="21"/>
        </w:rPr>
        <w:t>（</w:t>
      </w:r>
      <w:r>
        <w:rPr>
          <w:rFonts w:ascii="黑体" w:eastAsia="黑体" w:hAnsi="黑体" w:hint="eastAsia"/>
          <w:szCs w:val="21"/>
        </w:rPr>
        <w:t>6.2.4</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氧化镝。</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15</w:t>
      </w:r>
      <w:r>
        <w:rPr>
          <w:rFonts w:hint="eastAsia"/>
          <w:color w:val="000000"/>
          <w:szCs w:val="21"/>
        </w:rPr>
        <w:t>氧化钬标准贮存溶液：称取</w:t>
      </w:r>
      <w:r>
        <w:rPr>
          <w:rFonts w:hint="eastAsia"/>
          <w:color w:val="000000"/>
          <w:szCs w:val="21"/>
        </w:rPr>
        <w:t>0.1000g</w:t>
      </w:r>
      <w:r>
        <w:rPr>
          <w:rFonts w:hint="eastAsia"/>
          <w:color w:val="000000"/>
          <w:szCs w:val="21"/>
        </w:rPr>
        <w:t>经</w:t>
      </w:r>
      <w:r>
        <w:rPr>
          <w:rFonts w:hint="eastAsia"/>
          <w:color w:val="000000"/>
          <w:szCs w:val="21"/>
        </w:rPr>
        <w:t>9</w:t>
      </w:r>
      <w:r>
        <w:rPr>
          <w:color w:val="000000"/>
          <w:szCs w:val="21"/>
        </w:rPr>
        <w:t>5</w:t>
      </w:r>
      <w:r>
        <w:rPr>
          <w:rFonts w:hint="eastAsia"/>
          <w:color w:val="000000"/>
          <w:szCs w:val="21"/>
        </w:rPr>
        <w:t>0</w:t>
      </w:r>
      <w:r>
        <w:rPr>
          <w:rFonts w:hint="eastAsia"/>
          <w:color w:val="000000"/>
          <w:szCs w:val="21"/>
        </w:rPr>
        <w:t>℃灼烧</w:t>
      </w:r>
      <w:r>
        <w:rPr>
          <w:rFonts w:hint="eastAsia"/>
          <w:color w:val="000000"/>
          <w:szCs w:val="21"/>
        </w:rPr>
        <w:t>1h</w:t>
      </w:r>
      <w:r>
        <w:rPr>
          <w:rFonts w:hint="eastAsia"/>
          <w:color w:val="000000"/>
          <w:szCs w:val="21"/>
        </w:rPr>
        <w:t>的氧化钬</w:t>
      </w:r>
      <w:r>
        <w:rPr>
          <w:rFonts w:hint="eastAsia"/>
          <w:color w:val="000000"/>
          <w:szCs w:val="21"/>
        </w:rPr>
        <w:t>[</w:t>
      </w:r>
      <w:r>
        <w:rPr>
          <w:rFonts w:hint="eastAsia"/>
          <w:i/>
          <w:iCs/>
        </w:rPr>
        <w:t>w</w:t>
      </w:r>
      <w:r>
        <w:rPr>
          <w:rFonts w:hint="eastAsia"/>
          <w:color w:val="000000"/>
          <w:szCs w:val="21"/>
        </w:rPr>
        <w:t>（</w:t>
      </w:r>
      <w:r>
        <w:rPr>
          <w:rFonts w:hint="eastAsia"/>
          <w:color w:val="000000"/>
          <w:szCs w:val="21"/>
        </w:rPr>
        <w:t>Ho</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氧化钬。</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16</w:t>
      </w:r>
      <w:r>
        <w:rPr>
          <w:rFonts w:hint="eastAsia"/>
          <w:color w:val="000000"/>
          <w:szCs w:val="21"/>
        </w:rPr>
        <w:t>氧化铒标准贮存溶液：称取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的氧化铒</w:t>
      </w:r>
      <w:r>
        <w:rPr>
          <w:rFonts w:hint="eastAsia"/>
          <w:color w:val="000000"/>
          <w:szCs w:val="21"/>
        </w:rPr>
        <w:t>[</w:t>
      </w:r>
      <w:r>
        <w:rPr>
          <w:rFonts w:hint="eastAsia"/>
          <w:i/>
          <w:iCs/>
        </w:rPr>
        <w:t>w</w:t>
      </w:r>
      <w:r>
        <w:rPr>
          <w:rFonts w:hint="eastAsia"/>
          <w:color w:val="000000"/>
          <w:szCs w:val="21"/>
        </w:rPr>
        <w:t>（</w:t>
      </w:r>
      <w:r>
        <w:rPr>
          <w:rFonts w:hint="eastAsia"/>
          <w:color w:val="000000"/>
          <w:szCs w:val="21"/>
        </w:rPr>
        <w:t>Er</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6.2.5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氧化铒。</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17</w:t>
      </w:r>
      <w:r>
        <w:rPr>
          <w:rFonts w:hint="eastAsia"/>
          <w:color w:val="000000"/>
          <w:szCs w:val="21"/>
        </w:rPr>
        <w:t>氧化铥标准贮存溶液：称取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的氧化铥</w:t>
      </w:r>
      <w:r>
        <w:rPr>
          <w:rFonts w:hint="eastAsia"/>
          <w:color w:val="000000"/>
          <w:szCs w:val="21"/>
        </w:rPr>
        <w:t>[</w:t>
      </w:r>
      <w:r>
        <w:rPr>
          <w:rFonts w:hint="eastAsia"/>
          <w:i/>
          <w:iCs/>
        </w:rPr>
        <w:t>w</w:t>
      </w:r>
      <w:r>
        <w:rPr>
          <w:rFonts w:hint="eastAsia"/>
          <w:color w:val="000000"/>
          <w:szCs w:val="21"/>
        </w:rPr>
        <w:t>（</w:t>
      </w:r>
      <w:r>
        <w:rPr>
          <w:rFonts w:hint="eastAsia"/>
          <w:color w:val="000000"/>
          <w:szCs w:val="21"/>
        </w:rPr>
        <w:t>Tm</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w:t>
      </w:r>
      <w:r>
        <w:rPr>
          <w:rFonts w:hint="eastAsia"/>
          <w:color w:val="000000"/>
          <w:szCs w:val="21"/>
        </w:rPr>
        <w:t>mg</w:t>
      </w:r>
      <w:r>
        <w:rPr>
          <w:rFonts w:hint="eastAsia"/>
          <w:color w:val="000000"/>
          <w:szCs w:val="21"/>
        </w:rPr>
        <w:t>氧化铥。</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18</w:t>
      </w:r>
      <w:r>
        <w:rPr>
          <w:rFonts w:hint="eastAsia"/>
          <w:color w:val="000000"/>
          <w:szCs w:val="21"/>
        </w:rPr>
        <w:t>氧化镱标准贮存溶液：称取</w:t>
      </w:r>
      <w:r>
        <w:rPr>
          <w:rFonts w:hint="eastAsia"/>
          <w:color w:val="000000"/>
          <w:szCs w:val="21"/>
        </w:rPr>
        <w:t>0.1000g</w:t>
      </w:r>
      <w:r>
        <w:rPr>
          <w:rFonts w:hint="eastAsia"/>
          <w:color w:val="000000"/>
          <w:szCs w:val="21"/>
        </w:rPr>
        <w:t>经</w:t>
      </w:r>
      <w:r>
        <w:rPr>
          <w:rFonts w:hint="eastAsia"/>
          <w:color w:val="000000"/>
          <w:szCs w:val="21"/>
        </w:rPr>
        <w:t>9</w:t>
      </w:r>
      <w:r>
        <w:rPr>
          <w:color w:val="000000"/>
          <w:szCs w:val="21"/>
        </w:rPr>
        <w:t>5</w:t>
      </w:r>
      <w:r>
        <w:rPr>
          <w:rFonts w:hint="eastAsia"/>
          <w:color w:val="000000"/>
          <w:szCs w:val="21"/>
        </w:rPr>
        <w:t>0</w:t>
      </w:r>
      <w:r>
        <w:rPr>
          <w:rFonts w:hint="eastAsia"/>
          <w:color w:val="000000"/>
          <w:szCs w:val="21"/>
        </w:rPr>
        <w:t>℃灼烧</w:t>
      </w:r>
      <w:r>
        <w:rPr>
          <w:rFonts w:hint="eastAsia"/>
          <w:color w:val="000000"/>
          <w:szCs w:val="21"/>
        </w:rPr>
        <w:t>1h</w:t>
      </w:r>
      <w:r>
        <w:rPr>
          <w:rFonts w:hint="eastAsia"/>
          <w:color w:val="000000"/>
          <w:szCs w:val="21"/>
        </w:rPr>
        <w:t>的氧化镱</w:t>
      </w:r>
      <w:r>
        <w:rPr>
          <w:rFonts w:hint="eastAsia"/>
          <w:color w:val="000000"/>
          <w:szCs w:val="21"/>
        </w:rPr>
        <w:t>[</w:t>
      </w:r>
      <w:r>
        <w:rPr>
          <w:rFonts w:hint="eastAsia"/>
          <w:i/>
          <w:iCs/>
        </w:rPr>
        <w:t>w</w:t>
      </w:r>
      <w:r>
        <w:rPr>
          <w:rFonts w:hint="eastAsia"/>
          <w:color w:val="000000"/>
          <w:szCs w:val="21"/>
        </w:rPr>
        <w:t>（</w:t>
      </w:r>
      <w:r>
        <w:rPr>
          <w:rFonts w:hint="eastAsia"/>
          <w:color w:val="000000"/>
          <w:szCs w:val="21"/>
        </w:rPr>
        <w:t>Yb</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氧化镱。</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.19</w:t>
      </w:r>
      <w:r>
        <w:rPr>
          <w:rFonts w:hint="eastAsia"/>
          <w:color w:val="000000"/>
          <w:szCs w:val="21"/>
        </w:rPr>
        <w:t>氧化镥标准贮存溶液：称取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的氧化镥</w:t>
      </w:r>
      <w:r>
        <w:rPr>
          <w:rFonts w:hint="eastAsia"/>
          <w:color w:val="000000"/>
          <w:szCs w:val="21"/>
        </w:rPr>
        <w:t>[</w:t>
      </w:r>
      <w:r>
        <w:rPr>
          <w:rFonts w:hint="eastAsia"/>
          <w:i/>
          <w:iCs/>
        </w:rPr>
        <w:t>w</w:t>
      </w:r>
      <w:r>
        <w:rPr>
          <w:rFonts w:hint="eastAsia"/>
          <w:color w:val="000000"/>
          <w:szCs w:val="21"/>
        </w:rPr>
        <w:t>（</w:t>
      </w:r>
      <w:r>
        <w:rPr>
          <w:rFonts w:hint="eastAsia"/>
          <w:color w:val="000000"/>
          <w:szCs w:val="21"/>
        </w:rPr>
        <w:t>Lu</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氧化镥。</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.20</w:t>
      </w:r>
      <w:r>
        <w:rPr>
          <w:rFonts w:hint="eastAsia"/>
          <w:color w:val="000000"/>
          <w:szCs w:val="21"/>
        </w:rPr>
        <w:t>氧化钇标准贮存溶液：称取</w:t>
      </w:r>
      <w:r>
        <w:rPr>
          <w:rFonts w:hint="eastAsia"/>
          <w:color w:val="000000"/>
          <w:szCs w:val="21"/>
        </w:rPr>
        <w:t>0.1000g</w:t>
      </w:r>
      <w:r>
        <w:rPr>
          <w:rFonts w:hint="eastAsia"/>
          <w:color w:val="000000"/>
          <w:szCs w:val="21"/>
        </w:rPr>
        <w:t>经</w:t>
      </w:r>
      <w:r>
        <w:rPr>
          <w:rFonts w:hint="eastAsia"/>
          <w:color w:val="000000"/>
          <w:szCs w:val="21"/>
        </w:rPr>
        <w:t>950</w:t>
      </w:r>
      <w:r>
        <w:rPr>
          <w:rFonts w:hint="eastAsia"/>
          <w:color w:val="000000"/>
          <w:szCs w:val="21"/>
        </w:rPr>
        <w:t>℃灼烧</w:t>
      </w:r>
      <w:r>
        <w:rPr>
          <w:rFonts w:hint="eastAsia"/>
          <w:color w:val="000000"/>
          <w:szCs w:val="21"/>
        </w:rPr>
        <w:t>1h</w:t>
      </w:r>
      <w:r>
        <w:rPr>
          <w:rFonts w:hint="eastAsia"/>
          <w:color w:val="000000"/>
          <w:szCs w:val="21"/>
        </w:rPr>
        <w:t>的氧化钇</w:t>
      </w:r>
      <w:r>
        <w:rPr>
          <w:rFonts w:hint="eastAsia"/>
          <w:color w:val="000000"/>
          <w:szCs w:val="21"/>
        </w:rPr>
        <w:t>[</w:t>
      </w:r>
      <w:r>
        <w:rPr>
          <w:rFonts w:hint="eastAsia"/>
          <w:i/>
          <w:iCs/>
        </w:rPr>
        <w:t>w</w:t>
      </w:r>
      <w:r>
        <w:rPr>
          <w:rFonts w:hint="eastAsia"/>
          <w:color w:val="000000"/>
          <w:szCs w:val="21"/>
        </w:rPr>
        <w:t>（</w:t>
      </w:r>
      <w:r>
        <w:rPr>
          <w:rFonts w:hint="eastAsia"/>
          <w:color w:val="000000"/>
          <w:szCs w:val="21"/>
        </w:rPr>
        <w:t>Y</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w:t>
      </w:r>
      <w:r>
        <w:rPr>
          <w:rFonts w:hint="eastAsia"/>
          <w:color w:val="000000"/>
          <w:szCs w:val="21"/>
        </w:rPr>
        <w:t>）≥</w:t>
      </w:r>
      <w:r>
        <w:rPr>
          <w:rFonts w:hint="eastAsia"/>
          <w:color w:val="000000"/>
          <w:szCs w:val="21"/>
        </w:rPr>
        <w:t>99.9</w:t>
      </w:r>
      <w:r>
        <w:rPr>
          <w:color w:val="000000"/>
          <w:szCs w:val="21"/>
        </w:rPr>
        <w:t>99</w:t>
      </w:r>
      <w:r>
        <w:rPr>
          <w:rFonts w:hint="eastAsia"/>
          <w:color w:val="000000"/>
          <w:szCs w:val="21"/>
        </w:rPr>
        <w:t>%</w:t>
      </w:r>
      <w:r>
        <w:rPr>
          <w:rFonts w:hint="eastAsia"/>
          <w:color w:val="000000"/>
          <w:szCs w:val="21"/>
        </w:rPr>
        <w:t>，</w:t>
      </w:r>
      <w:r>
        <w:rPr>
          <w:rFonts w:hint="eastAsia"/>
          <w:i/>
          <w:iCs/>
        </w:rPr>
        <w:t xml:space="preserve"> w</w:t>
      </w:r>
      <w:r>
        <w:rPr>
          <w:rFonts w:hint="eastAsia"/>
          <w:color w:val="000000"/>
          <w:szCs w:val="21"/>
        </w:rPr>
        <w:t xml:space="preserve"> ( REO</w:t>
      </w:r>
      <w:r>
        <w:rPr>
          <w:rFonts w:hint="eastAsia"/>
          <w:color w:val="000000"/>
          <w:szCs w:val="21"/>
        </w:rPr>
        <w:t>）≥</w:t>
      </w:r>
      <w:r>
        <w:rPr>
          <w:rFonts w:hint="eastAsia"/>
          <w:color w:val="000000"/>
          <w:szCs w:val="21"/>
        </w:rPr>
        <w:t>99.5%]</w:t>
      </w:r>
      <w:r>
        <w:rPr>
          <w:rFonts w:hint="eastAsia"/>
          <w:color w:val="000000"/>
          <w:szCs w:val="21"/>
        </w:rPr>
        <w:t>，置于</w:t>
      </w:r>
      <w:r>
        <w:rPr>
          <w:rFonts w:hint="eastAsia"/>
          <w:color w:val="000000"/>
          <w:szCs w:val="21"/>
        </w:rPr>
        <w:t>100mL</w:t>
      </w:r>
      <w:r>
        <w:rPr>
          <w:rFonts w:hint="eastAsia"/>
          <w:color w:val="000000"/>
          <w:szCs w:val="21"/>
        </w:rPr>
        <w:t>烧杯中，加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，低温加热至溶解完全，取下冷却，移入</w:t>
      </w:r>
      <w:r>
        <w:rPr>
          <w:rFonts w:hint="eastAsia"/>
          <w:color w:val="000000"/>
          <w:szCs w:val="21"/>
        </w:rPr>
        <w:t>100mL</w:t>
      </w:r>
      <w:r>
        <w:rPr>
          <w:rFonts w:hint="eastAsia"/>
          <w:color w:val="000000"/>
          <w:szCs w:val="21"/>
        </w:rPr>
        <w:t>容量瓶中，用水稀释至刻度，混匀。此溶液</w:t>
      </w:r>
      <w:r>
        <w:rPr>
          <w:rFonts w:hint="eastAsia"/>
          <w:color w:val="000000"/>
          <w:szCs w:val="21"/>
        </w:rPr>
        <w:t>1mL</w:t>
      </w:r>
      <w:r>
        <w:rPr>
          <w:rFonts w:hint="eastAsia"/>
          <w:color w:val="000000"/>
          <w:szCs w:val="21"/>
        </w:rPr>
        <w:t>含</w:t>
      </w:r>
      <w:r>
        <w:rPr>
          <w:rFonts w:hint="eastAsia"/>
          <w:color w:val="000000"/>
          <w:szCs w:val="21"/>
        </w:rPr>
        <w:t>1mg</w:t>
      </w:r>
      <w:r>
        <w:rPr>
          <w:rFonts w:hint="eastAsia"/>
          <w:color w:val="000000"/>
          <w:szCs w:val="21"/>
        </w:rPr>
        <w:t>氧化钇。</w:t>
      </w:r>
    </w:p>
    <w:p w:rsidR="00EF788D" w:rsidRDefault="00A40CA9">
      <w:pPr>
        <w:spacing w:line="400" w:lineRule="exact"/>
        <w:rPr>
          <w:color w:val="000000"/>
          <w:szCs w:val="21"/>
        </w:rPr>
      </w:pPr>
      <w:r>
        <w:rPr>
          <w:rFonts w:ascii="黑体" w:eastAsia="黑体" w:hAnsi="黑体" w:hint="eastAsia"/>
          <w:color w:val="000000"/>
          <w:szCs w:val="21"/>
        </w:rPr>
        <w:t>6</w:t>
      </w:r>
      <w:r>
        <w:rPr>
          <w:rFonts w:ascii="黑体" w:eastAsia="黑体" w:hAnsi="黑体"/>
          <w:color w:val="000000"/>
          <w:szCs w:val="21"/>
        </w:rPr>
        <w:t>.2.</w:t>
      </w:r>
      <w:r>
        <w:rPr>
          <w:rFonts w:ascii="黑体" w:eastAsia="黑体" w:hAnsi="黑体" w:hint="eastAsia"/>
          <w:color w:val="000000"/>
          <w:szCs w:val="21"/>
        </w:rPr>
        <w:t>21</w:t>
      </w:r>
      <w:r>
        <w:rPr>
          <w:rFonts w:hint="eastAsia"/>
          <w:color w:val="000000"/>
          <w:szCs w:val="21"/>
        </w:rPr>
        <w:t>混</w:t>
      </w:r>
      <w:r>
        <w:rPr>
          <w:rFonts w:hint="eastAsia"/>
          <w:color w:val="000000"/>
          <w:szCs w:val="21"/>
        </w:rPr>
        <w:t>合稀土标准溶液</w:t>
      </w:r>
      <w:r>
        <w:rPr>
          <w:rFonts w:hint="eastAsia"/>
          <w:szCs w:val="21"/>
        </w:rPr>
        <w:t>Ⅰ</w:t>
      </w:r>
      <w:r>
        <w:rPr>
          <w:rFonts w:hint="eastAsia"/>
          <w:color w:val="000000"/>
          <w:szCs w:val="21"/>
        </w:rPr>
        <w:t>：分别移取</w:t>
      </w:r>
      <w:r>
        <w:rPr>
          <w:rFonts w:hint="eastAsia"/>
          <w:color w:val="000000"/>
          <w:szCs w:val="21"/>
        </w:rPr>
        <w:t>2.00mL</w:t>
      </w:r>
      <w:r>
        <w:rPr>
          <w:rFonts w:hint="eastAsia"/>
          <w:color w:val="000000"/>
          <w:szCs w:val="21"/>
        </w:rPr>
        <w:t>各稀土氧化物标准贮存溶液</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7</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20</w:t>
      </w:r>
      <w:r>
        <w:rPr>
          <w:rFonts w:ascii="黑体" w:eastAsia="黑体" w:hAnsi="黑体" w:hint="eastAsia"/>
          <w:szCs w:val="21"/>
        </w:rPr>
        <w:t>）</w:t>
      </w:r>
      <w:r>
        <w:rPr>
          <w:rFonts w:hint="eastAsia"/>
          <w:color w:val="000000"/>
          <w:szCs w:val="21"/>
        </w:rPr>
        <w:t>置于</w:t>
      </w:r>
      <w:r>
        <w:rPr>
          <w:rFonts w:hint="eastAsia"/>
          <w:color w:val="000000"/>
          <w:szCs w:val="21"/>
        </w:rPr>
        <w:t>100mL</w:t>
      </w:r>
      <w:r>
        <w:rPr>
          <w:rFonts w:hint="eastAsia"/>
          <w:color w:val="000000"/>
          <w:szCs w:val="21"/>
        </w:rPr>
        <w:t>容量瓶中，加</w:t>
      </w:r>
      <w:r>
        <w:rPr>
          <w:rFonts w:hint="eastAsia"/>
          <w:color w:val="000000"/>
          <w:szCs w:val="21"/>
        </w:rPr>
        <w:t>10mL</w:t>
      </w:r>
      <w:r>
        <w:rPr>
          <w:rFonts w:hint="eastAsia"/>
          <w:color w:val="000000"/>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color w:val="000000"/>
          <w:szCs w:val="21"/>
        </w:rPr>
        <w:t>，用水稀释至刻度，混匀，此溶液</w:t>
      </w:r>
      <w:r>
        <w:rPr>
          <w:rFonts w:hint="eastAsia"/>
          <w:color w:val="000000"/>
          <w:szCs w:val="21"/>
        </w:rPr>
        <w:lastRenderedPageBreak/>
        <w:t>1mL</w:t>
      </w:r>
      <w:r>
        <w:rPr>
          <w:rFonts w:hint="eastAsia"/>
          <w:color w:val="000000"/>
          <w:szCs w:val="21"/>
        </w:rPr>
        <w:t>含各单一稀土氧化物分别为</w:t>
      </w:r>
      <w:r>
        <w:rPr>
          <w:rFonts w:hint="eastAsia"/>
          <w:color w:val="000000"/>
          <w:szCs w:val="21"/>
        </w:rPr>
        <w:t>20</w:t>
      </w:r>
      <w:r>
        <w:rPr>
          <w:color w:val="000000"/>
        </w:rPr>
        <w:t>µg</w:t>
      </w:r>
      <w:r>
        <w:rPr>
          <w:rFonts w:hint="eastAsia"/>
          <w:i/>
          <w:color w:val="000000"/>
          <w:szCs w:val="21"/>
        </w:rPr>
        <w:t>。</w:t>
      </w:r>
      <w:r>
        <w:rPr>
          <w:rFonts w:hint="eastAsia"/>
          <w:color w:val="000000"/>
          <w:szCs w:val="21"/>
        </w:rPr>
        <w:t>再将此溶液用硝酸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6</w:t>
      </w:r>
      <w:r>
        <w:rPr>
          <w:rFonts w:ascii="黑体" w:eastAsia="黑体" w:hAnsi="黑体" w:hint="eastAsia"/>
          <w:szCs w:val="21"/>
        </w:rPr>
        <w:t>）</w:t>
      </w:r>
      <w:r>
        <w:rPr>
          <w:rFonts w:hint="eastAsia"/>
          <w:color w:val="000000"/>
          <w:szCs w:val="21"/>
        </w:rPr>
        <w:t>稀释成</w:t>
      </w:r>
      <w:r>
        <w:rPr>
          <w:rFonts w:hint="eastAsia"/>
          <w:color w:val="000000"/>
          <w:szCs w:val="21"/>
        </w:rPr>
        <w:t>1mL</w:t>
      </w:r>
      <w:r>
        <w:rPr>
          <w:rFonts w:hint="eastAsia"/>
          <w:color w:val="000000"/>
          <w:szCs w:val="21"/>
        </w:rPr>
        <w:t>含各单一稀土氧化物分别为</w:t>
      </w:r>
      <w:r>
        <w:rPr>
          <w:rFonts w:hint="eastAsia"/>
          <w:color w:val="000000"/>
          <w:szCs w:val="21"/>
        </w:rPr>
        <w:t>1</w:t>
      </w:r>
      <w:r>
        <w:rPr>
          <w:color w:val="000000"/>
        </w:rPr>
        <w:t>µg</w:t>
      </w:r>
      <w:r>
        <w:rPr>
          <w:rFonts w:hint="eastAsia"/>
          <w:color w:val="000000"/>
          <w:szCs w:val="21"/>
        </w:rPr>
        <w:t>的标准溶液。</w:t>
      </w:r>
      <w:r>
        <w:rPr>
          <w:rFonts w:hint="eastAsia"/>
          <w:color w:val="000000"/>
          <w:szCs w:val="21"/>
        </w:rPr>
        <w:t xml:space="preserve"> </w:t>
      </w:r>
    </w:p>
    <w:p w:rsidR="00EF788D" w:rsidRDefault="00A40CA9">
      <w:pPr>
        <w:spacing w:line="400" w:lineRule="exact"/>
        <w:rPr>
          <w:rFonts w:ascii="黑体" w:eastAsia="黑体" w:hAnsi="黑体"/>
          <w:szCs w:val="21"/>
        </w:rPr>
      </w:pPr>
      <w:r>
        <w:rPr>
          <w:rFonts w:ascii="黑体" w:eastAsia="黑体" w:hAnsi="黑体" w:hint="eastAsia"/>
        </w:rPr>
        <w:t>6.</w:t>
      </w:r>
      <w:r>
        <w:rPr>
          <w:rFonts w:ascii="黑体" w:eastAsia="黑体" w:hAnsi="黑体"/>
        </w:rPr>
        <w:t>2.</w:t>
      </w:r>
      <w:r>
        <w:rPr>
          <w:rFonts w:ascii="黑体" w:eastAsia="黑体" w:hAnsi="黑体" w:hint="eastAsia"/>
        </w:rPr>
        <w:t>22</w:t>
      </w:r>
      <w:r>
        <w:rPr>
          <w:rFonts w:hint="eastAsia"/>
          <w:szCs w:val="21"/>
        </w:rPr>
        <w:t>混合稀土标准溶液Ⅱ：移取</w:t>
      </w:r>
      <w:r>
        <w:rPr>
          <w:szCs w:val="21"/>
        </w:rPr>
        <w:t>10.00mL</w:t>
      </w:r>
      <w:r>
        <w:rPr>
          <w:rFonts w:hint="eastAsia"/>
          <w:szCs w:val="21"/>
        </w:rPr>
        <w:t>混合稀土标准溶液Ⅰ</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2.2</w:t>
      </w:r>
      <w:r>
        <w:rPr>
          <w:rFonts w:ascii="黑体" w:eastAsia="黑体" w:hAnsi="黑体" w:hint="eastAsia"/>
          <w:szCs w:val="21"/>
        </w:rPr>
        <w:t>1</w:t>
      </w:r>
      <w:r>
        <w:rPr>
          <w:rFonts w:ascii="黑体" w:eastAsia="黑体" w:hAnsi="黑体" w:hint="eastAsia"/>
          <w:szCs w:val="21"/>
        </w:rPr>
        <w:t>）</w:t>
      </w:r>
      <w:r>
        <w:rPr>
          <w:rFonts w:hint="eastAsia"/>
          <w:szCs w:val="21"/>
        </w:rPr>
        <w:t>于</w:t>
      </w:r>
      <w:r>
        <w:rPr>
          <w:szCs w:val="21"/>
        </w:rPr>
        <w:t xml:space="preserve"> 100mL</w:t>
      </w:r>
      <w:r>
        <w:rPr>
          <w:rFonts w:hint="eastAsia"/>
          <w:szCs w:val="21"/>
        </w:rPr>
        <w:t>容量瓶中，加</w:t>
      </w:r>
      <w:r>
        <w:rPr>
          <w:szCs w:val="21"/>
        </w:rPr>
        <w:t>10mL</w:t>
      </w:r>
      <w:r>
        <w:rPr>
          <w:rFonts w:hint="eastAsia"/>
          <w:szCs w:val="21"/>
        </w:rPr>
        <w:t>硝酸（</w:t>
      </w:r>
      <w:r>
        <w:rPr>
          <w:rFonts w:hint="eastAsia"/>
          <w:color w:val="000000"/>
          <w:szCs w:val="21"/>
        </w:rPr>
        <w:t>6</w:t>
      </w:r>
      <w:r>
        <w:rPr>
          <w:color w:val="000000"/>
          <w:szCs w:val="21"/>
        </w:rPr>
        <w:t>.2.</w:t>
      </w:r>
      <w:r>
        <w:rPr>
          <w:rFonts w:hint="eastAsia"/>
          <w:color w:val="000000"/>
          <w:szCs w:val="21"/>
        </w:rPr>
        <w:t>5</w:t>
      </w:r>
      <w:r>
        <w:rPr>
          <w:rFonts w:hint="eastAsia"/>
          <w:szCs w:val="21"/>
        </w:rPr>
        <w:t>），用水稀释至刻度，混匀。此溶液</w:t>
      </w:r>
      <w:r>
        <w:rPr>
          <w:szCs w:val="21"/>
        </w:rPr>
        <w:t>1mL</w:t>
      </w:r>
      <w:r>
        <w:rPr>
          <w:rFonts w:hint="eastAsia"/>
          <w:szCs w:val="21"/>
        </w:rPr>
        <w:t>含各单一稀土氧化物分别为</w:t>
      </w:r>
      <w:r>
        <w:rPr>
          <w:szCs w:val="21"/>
        </w:rPr>
        <w:t>100ng</w:t>
      </w:r>
      <w:r>
        <w:rPr>
          <w:rFonts w:hint="eastAsia"/>
          <w:szCs w:val="21"/>
        </w:rPr>
        <w:t>。</w:t>
      </w:r>
    </w:p>
    <w:p w:rsidR="00EF788D" w:rsidRDefault="00A40CA9">
      <w:pPr>
        <w:spacing w:line="400" w:lineRule="exact"/>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.23</w:t>
      </w:r>
      <w:r>
        <w:rPr>
          <w:rFonts w:hint="eastAsia"/>
          <w:szCs w:val="21"/>
        </w:rPr>
        <w:t>铯内标溶液：称取</w:t>
      </w:r>
      <w:r>
        <w:rPr>
          <w:rFonts w:hint="eastAsia"/>
          <w:szCs w:val="21"/>
        </w:rPr>
        <w:t>0.1270g</w:t>
      </w:r>
      <w:r>
        <w:rPr>
          <w:rFonts w:hint="eastAsia"/>
          <w:szCs w:val="21"/>
        </w:rPr>
        <w:t>氯化铯</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.1</w:t>
      </w:r>
      <w:r>
        <w:rPr>
          <w:rFonts w:ascii="黑体" w:eastAsia="黑体" w:hAnsi="黑体" w:hint="eastAsia"/>
          <w:szCs w:val="21"/>
        </w:rPr>
        <w:t>），</w:t>
      </w:r>
      <w:r>
        <w:rPr>
          <w:rFonts w:hint="eastAsia"/>
          <w:szCs w:val="21"/>
        </w:rPr>
        <w:t>加</w:t>
      </w:r>
      <w:r>
        <w:rPr>
          <w:rFonts w:hint="eastAsia"/>
          <w:szCs w:val="21"/>
        </w:rPr>
        <w:t>10mL</w:t>
      </w:r>
      <w:r>
        <w:rPr>
          <w:rFonts w:hint="eastAsia"/>
          <w:szCs w:val="21"/>
        </w:rPr>
        <w:t>水，溶解完全，加</w:t>
      </w:r>
      <w:r>
        <w:rPr>
          <w:rFonts w:hint="eastAsia"/>
          <w:szCs w:val="21"/>
        </w:rPr>
        <w:t>10mL</w:t>
      </w:r>
      <w:r>
        <w:rPr>
          <w:rFonts w:hint="eastAsia"/>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szCs w:val="21"/>
        </w:rPr>
        <w:t>，移入</w:t>
      </w:r>
      <w:r>
        <w:rPr>
          <w:rFonts w:hint="eastAsia"/>
          <w:szCs w:val="21"/>
        </w:rPr>
        <w:t>100mL</w:t>
      </w:r>
      <w:r>
        <w:rPr>
          <w:rFonts w:hint="eastAsia"/>
          <w:szCs w:val="21"/>
        </w:rPr>
        <w:t>容量瓶中，用水稀释至刻度，混匀。此溶液</w:t>
      </w:r>
      <w:r>
        <w:rPr>
          <w:rFonts w:hint="eastAsia"/>
          <w:szCs w:val="21"/>
        </w:rPr>
        <w:t>1mL</w:t>
      </w:r>
      <w:r>
        <w:rPr>
          <w:rFonts w:hint="eastAsia"/>
          <w:szCs w:val="21"/>
        </w:rPr>
        <w:t>含</w:t>
      </w:r>
      <w:r>
        <w:rPr>
          <w:rFonts w:hint="eastAsia"/>
          <w:szCs w:val="21"/>
        </w:rPr>
        <w:t>1mg</w:t>
      </w:r>
      <w:r>
        <w:rPr>
          <w:rFonts w:hint="eastAsia"/>
          <w:szCs w:val="21"/>
        </w:rPr>
        <w:t>铯。</w:t>
      </w:r>
    </w:p>
    <w:p w:rsidR="00EF788D" w:rsidRDefault="00A40CA9">
      <w:pPr>
        <w:spacing w:line="400" w:lineRule="exact"/>
        <w:rPr>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24</w:t>
      </w:r>
      <w:r>
        <w:rPr>
          <w:rFonts w:hint="eastAsia"/>
          <w:szCs w:val="21"/>
        </w:rPr>
        <w:t>铼内标溶液：称取</w:t>
      </w:r>
      <w:r>
        <w:rPr>
          <w:szCs w:val="21"/>
        </w:rPr>
        <w:t>0.1553g</w:t>
      </w:r>
      <w:r>
        <w:rPr>
          <w:rFonts w:hint="eastAsia"/>
          <w:szCs w:val="21"/>
        </w:rPr>
        <w:t>高铼酸钾（</w:t>
      </w:r>
      <w:r>
        <w:rPr>
          <w:rFonts w:ascii="黑体" w:eastAsia="黑体" w:hAnsi="黑体" w:hint="eastAsia"/>
          <w:szCs w:val="21"/>
        </w:rPr>
        <w:t>4</w:t>
      </w:r>
      <w:r>
        <w:rPr>
          <w:rFonts w:ascii="黑体" w:eastAsia="黑体" w:hAnsi="黑体"/>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2</w:t>
      </w:r>
      <w:r>
        <w:rPr>
          <w:rFonts w:hint="eastAsia"/>
          <w:szCs w:val="21"/>
        </w:rPr>
        <w:t>），加</w:t>
      </w:r>
      <w:r>
        <w:rPr>
          <w:szCs w:val="21"/>
        </w:rPr>
        <w:t>10mL</w:t>
      </w:r>
      <w:r>
        <w:rPr>
          <w:rFonts w:hint="eastAsia"/>
          <w:szCs w:val="21"/>
        </w:rPr>
        <w:t>水，溶解完全，移入</w:t>
      </w:r>
      <w:r>
        <w:rPr>
          <w:szCs w:val="21"/>
        </w:rPr>
        <w:t>100mL</w:t>
      </w:r>
      <w:r>
        <w:rPr>
          <w:rFonts w:hint="eastAsia"/>
          <w:szCs w:val="21"/>
        </w:rPr>
        <w:t>容量瓶中，用水稀释至刻度，混匀。此溶液</w:t>
      </w:r>
      <w:r>
        <w:rPr>
          <w:szCs w:val="21"/>
        </w:rPr>
        <w:t>1mL</w:t>
      </w:r>
      <w:r>
        <w:rPr>
          <w:rFonts w:hint="eastAsia"/>
          <w:szCs w:val="21"/>
        </w:rPr>
        <w:t>含</w:t>
      </w:r>
      <w:r>
        <w:rPr>
          <w:szCs w:val="21"/>
        </w:rPr>
        <w:t>1mg</w:t>
      </w:r>
      <w:r>
        <w:rPr>
          <w:rFonts w:hint="eastAsia"/>
          <w:szCs w:val="21"/>
        </w:rPr>
        <w:t>铼。</w:t>
      </w:r>
    </w:p>
    <w:p w:rsidR="00EF788D" w:rsidRDefault="00A40CA9">
      <w:pPr>
        <w:spacing w:line="400" w:lineRule="exact"/>
        <w:rPr>
          <w:rFonts w:ascii="黑体" w:eastAsia="黑体" w:hAnsi="黑体"/>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.25</w:t>
      </w:r>
      <w:r>
        <w:rPr>
          <w:rFonts w:hint="eastAsia"/>
          <w:szCs w:val="21"/>
        </w:rPr>
        <w:t>铊内标溶液：称取</w:t>
      </w:r>
      <w:r>
        <w:rPr>
          <w:rFonts w:hint="eastAsia"/>
          <w:szCs w:val="21"/>
        </w:rPr>
        <w:t>0.1173g</w:t>
      </w:r>
      <w:r>
        <w:rPr>
          <w:rFonts w:hint="eastAsia"/>
          <w:szCs w:val="21"/>
        </w:rPr>
        <w:t>氯化铊</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.3</w:t>
      </w:r>
      <w:r>
        <w:rPr>
          <w:rFonts w:ascii="黑体" w:eastAsia="黑体" w:hAnsi="黑体" w:hint="eastAsia"/>
          <w:szCs w:val="21"/>
        </w:rPr>
        <w:t>），</w:t>
      </w:r>
      <w:r>
        <w:rPr>
          <w:rFonts w:hint="eastAsia"/>
          <w:szCs w:val="21"/>
        </w:rPr>
        <w:t>加</w:t>
      </w:r>
      <w:r>
        <w:rPr>
          <w:rFonts w:hint="eastAsia"/>
          <w:szCs w:val="21"/>
        </w:rPr>
        <w:t>10mL</w:t>
      </w:r>
      <w:r>
        <w:rPr>
          <w:rFonts w:hint="eastAsia"/>
          <w:szCs w:val="21"/>
        </w:rPr>
        <w:t>水，溶解完全，加</w:t>
      </w:r>
      <w:r>
        <w:rPr>
          <w:rFonts w:hint="eastAsia"/>
          <w:szCs w:val="21"/>
        </w:rPr>
        <w:t>10mL</w:t>
      </w:r>
      <w:r>
        <w:rPr>
          <w:rFonts w:hint="eastAsia"/>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szCs w:val="21"/>
        </w:rPr>
        <w:t>，移入</w:t>
      </w:r>
      <w:r>
        <w:rPr>
          <w:rFonts w:hint="eastAsia"/>
          <w:szCs w:val="21"/>
        </w:rPr>
        <w:t>100mL</w:t>
      </w:r>
      <w:r>
        <w:rPr>
          <w:rFonts w:hint="eastAsia"/>
          <w:szCs w:val="21"/>
        </w:rPr>
        <w:t>容量瓶中，用水稀释至刻度，混匀。此溶液</w:t>
      </w:r>
      <w:r>
        <w:rPr>
          <w:rFonts w:hint="eastAsia"/>
          <w:szCs w:val="21"/>
        </w:rPr>
        <w:t>1mL</w:t>
      </w:r>
      <w:r>
        <w:rPr>
          <w:rFonts w:hint="eastAsia"/>
          <w:szCs w:val="21"/>
        </w:rPr>
        <w:t>含</w:t>
      </w:r>
      <w:r>
        <w:rPr>
          <w:rFonts w:hint="eastAsia"/>
          <w:szCs w:val="21"/>
        </w:rPr>
        <w:t>1mg</w:t>
      </w:r>
      <w:r>
        <w:rPr>
          <w:rFonts w:hint="eastAsia"/>
          <w:szCs w:val="21"/>
        </w:rPr>
        <w:t>铊。</w:t>
      </w:r>
      <w:r>
        <w:rPr>
          <w:rFonts w:hint="eastAsia"/>
          <w:szCs w:val="21"/>
        </w:rPr>
        <w:t xml:space="preserve"> </w:t>
      </w:r>
    </w:p>
    <w:p w:rsidR="00EF788D" w:rsidRDefault="00A40CA9">
      <w:pPr>
        <w:spacing w:line="400" w:lineRule="exact"/>
        <w:rPr>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26</w:t>
      </w:r>
      <w:r>
        <w:rPr>
          <w:rFonts w:hint="eastAsia"/>
          <w:szCs w:val="21"/>
        </w:rPr>
        <w:t>混合内标溶液：分别移取铯、铼和铊标准储存溶液</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23</w:t>
      </w:r>
      <w:r>
        <w:rPr>
          <w:rFonts w:ascii="黑体" w:eastAsia="黑体" w:hAnsi="黑体"/>
          <w:szCs w:val="21"/>
        </w:rPr>
        <w:t>-</w:t>
      </w:r>
      <w:r>
        <w:rPr>
          <w:rFonts w:ascii="黑体" w:eastAsia="黑体" w:hAnsi="黑体" w:hint="eastAsia"/>
          <w:szCs w:val="21"/>
        </w:rPr>
        <w:t>6</w:t>
      </w:r>
      <w:r>
        <w:rPr>
          <w:rFonts w:ascii="黑体" w:eastAsia="黑体" w:hAnsi="黑体"/>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25</w:t>
      </w:r>
      <w:r>
        <w:rPr>
          <w:rFonts w:ascii="黑体" w:eastAsia="黑体" w:hAnsi="黑体" w:hint="eastAsia"/>
          <w:szCs w:val="21"/>
        </w:rPr>
        <w:t>）</w:t>
      </w:r>
      <w:r>
        <w:rPr>
          <w:szCs w:val="21"/>
        </w:rPr>
        <w:t>1.0</w:t>
      </w:r>
      <w:r>
        <w:rPr>
          <w:rFonts w:hint="eastAsia"/>
          <w:szCs w:val="21"/>
        </w:rPr>
        <w:t>0</w:t>
      </w:r>
      <w:r>
        <w:rPr>
          <w:szCs w:val="21"/>
        </w:rPr>
        <w:t xml:space="preserve"> mL</w:t>
      </w:r>
      <w:r>
        <w:rPr>
          <w:rFonts w:hint="eastAsia"/>
          <w:szCs w:val="21"/>
        </w:rPr>
        <w:t>于同一</w:t>
      </w:r>
      <w:r>
        <w:rPr>
          <w:szCs w:val="21"/>
        </w:rPr>
        <w:t xml:space="preserve">1000 mL </w:t>
      </w:r>
      <w:r>
        <w:rPr>
          <w:rFonts w:hint="eastAsia"/>
          <w:szCs w:val="21"/>
        </w:rPr>
        <w:t>容量瓶中，加</w:t>
      </w:r>
      <w:r>
        <w:rPr>
          <w:szCs w:val="21"/>
        </w:rPr>
        <w:t xml:space="preserve">100mL </w:t>
      </w:r>
      <w:r>
        <w:rPr>
          <w:rFonts w:hint="eastAsia"/>
          <w:szCs w:val="21"/>
        </w:rPr>
        <w:t>硝酸（</w:t>
      </w:r>
      <w:r>
        <w:rPr>
          <w:rFonts w:ascii="黑体" w:eastAsia="黑体" w:hAnsi="黑体" w:hint="eastAsia"/>
          <w:szCs w:val="21"/>
        </w:rPr>
        <w:t>6</w:t>
      </w:r>
      <w:r>
        <w:rPr>
          <w:rFonts w:ascii="黑体" w:eastAsia="黑体" w:hAnsi="黑体"/>
          <w:szCs w:val="21"/>
        </w:rPr>
        <w:t>.</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5</w:t>
      </w:r>
      <w:r>
        <w:rPr>
          <w:rFonts w:ascii="黑体" w:eastAsia="黑体" w:hAnsi="黑体" w:hint="eastAsia"/>
          <w:szCs w:val="21"/>
        </w:rPr>
        <w:t>）</w:t>
      </w:r>
      <w:r>
        <w:rPr>
          <w:rFonts w:hint="eastAsia"/>
          <w:szCs w:val="21"/>
        </w:rPr>
        <w:t>，以水稀释至刻度，混匀，此溶液</w:t>
      </w:r>
      <w:r>
        <w:rPr>
          <w:szCs w:val="21"/>
        </w:rPr>
        <w:t>1 mL</w:t>
      </w:r>
      <w:r>
        <w:rPr>
          <w:rFonts w:hint="eastAsia"/>
          <w:szCs w:val="21"/>
        </w:rPr>
        <w:t>含铯、铼和铊各</w:t>
      </w:r>
      <w:r>
        <w:rPr>
          <w:szCs w:val="21"/>
        </w:rPr>
        <w:t>1 μg</w:t>
      </w:r>
      <w:r>
        <w:rPr>
          <w:rFonts w:hint="eastAsia"/>
          <w:szCs w:val="21"/>
        </w:rPr>
        <w:t>。</w:t>
      </w:r>
      <w:r>
        <w:rPr>
          <w:rFonts w:ascii="黑体" w:eastAsia="黑体" w:hAnsi="黑体" w:hint="eastAsia"/>
          <w:szCs w:val="21"/>
        </w:rPr>
        <w:t xml:space="preserve"> </w:t>
      </w:r>
      <w:r>
        <w:rPr>
          <w:rFonts w:hint="eastAsia"/>
          <w:szCs w:val="21"/>
        </w:rPr>
        <w:t xml:space="preserve"> </w:t>
      </w:r>
    </w:p>
    <w:p w:rsidR="00EF788D" w:rsidRDefault="00A40CA9">
      <w:pPr>
        <w:spacing w:line="400" w:lineRule="exact"/>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27</w:t>
      </w:r>
      <w:r>
        <w:rPr>
          <w:rFonts w:hint="eastAsia"/>
          <w:szCs w:val="21"/>
        </w:rPr>
        <w:t>氩气（</w:t>
      </w:r>
      <w:r>
        <w:rPr>
          <w:rFonts w:hint="eastAsia"/>
        </w:rPr>
        <w:t>体积分数</w:t>
      </w:r>
      <w:r>
        <w:rPr>
          <w:rFonts w:hint="eastAsia"/>
          <w:szCs w:val="21"/>
        </w:rPr>
        <w:t>≥</w:t>
      </w:r>
      <w:r>
        <w:rPr>
          <w:rFonts w:hint="eastAsia"/>
          <w:szCs w:val="21"/>
        </w:rPr>
        <w:t>99.99%</w:t>
      </w:r>
      <w:r>
        <w:rPr>
          <w:rFonts w:hint="eastAsia"/>
          <w:szCs w:val="21"/>
        </w:rPr>
        <w:t>）。</w:t>
      </w:r>
    </w:p>
    <w:p w:rsidR="00EF788D" w:rsidRDefault="00A40CA9">
      <w:pPr>
        <w:spacing w:line="400" w:lineRule="exact"/>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28</w:t>
      </w:r>
      <w:r>
        <w:rPr>
          <w:rFonts w:hint="eastAsia"/>
          <w:szCs w:val="21"/>
        </w:rPr>
        <w:t>氦气（</w:t>
      </w:r>
      <w:r>
        <w:rPr>
          <w:rFonts w:hint="eastAsia"/>
        </w:rPr>
        <w:t>体积分数</w:t>
      </w:r>
      <w:r>
        <w:rPr>
          <w:rFonts w:hint="eastAsia"/>
          <w:szCs w:val="21"/>
        </w:rPr>
        <w:t>≥</w:t>
      </w:r>
      <w:r>
        <w:rPr>
          <w:rFonts w:hint="eastAsia"/>
          <w:szCs w:val="21"/>
        </w:rPr>
        <w:t>99.99%</w:t>
      </w:r>
      <w:r>
        <w:rPr>
          <w:rFonts w:hint="eastAsia"/>
          <w:szCs w:val="21"/>
        </w:rPr>
        <w:t>）。</w:t>
      </w:r>
    </w:p>
    <w:p w:rsidR="00EF788D" w:rsidRDefault="00A40CA9">
      <w:pPr>
        <w:spacing w:line="400" w:lineRule="exact"/>
        <w:rPr>
          <w:szCs w:val="21"/>
        </w:rPr>
      </w:pPr>
      <w:r>
        <w:rPr>
          <w:rFonts w:ascii="黑体" w:eastAsia="黑体" w:hAnsi="黑体" w:hint="eastAsia"/>
          <w:szCs w:val="21"/>
        </w:rPr>
        <w:t>6</w:t>
      </w:r>
      <w:r>
        <w:rPr>
          <w:rFonts w:ascii="黑体" w:eastAsia="黑体" w:hAnsi="黑体"/>
          <w:szCs w:val="21"/>
        </w:rPr>
        <w:t>.2.</w:t>
      </w:r>
      <w:r>
        <w:rPr>
          <w:rFonts w:ascii="黑体" w:eastAsia="黑体" w:hAnsi="黑体" w:hint="eastAsia"/>
          <w:szCs w:val="21"/>
        </w:rPr>
        <w:t xml:space="preserve">29 </w:t>
      </w:r>
      <w:r>
        <w:rPr>
          <w:rFonts w:hint="eastAsia"/>
          <w:szCs w:val="21"/>
        </w:rPr>
        <w:t>氨气：氦气（体积比）</w:t>
      </w:r>
      <w:r>
        <w:rPr>
          <w:rFonts w:hint="eastAsia"/>
          <w:szCs w:val="21"/>
        </w:rPr>
        <w:t>=1</w:t>
      </w:r>
      <w:r>
        <w:rPr>
          <w:rFonts w:hint="eastAsia"/>
          <w:szCs w:val="21"/>
        </w:rPr>
        <w:t>：</w:t>
      </w:r>
      <w:r>
        <w:rPr>
          <w:rFonts w:hint="eastAsia"/>
          <w:szCs w:val="21"/>
        </w:rPr>
        <w:t>9</w:t>
      </w:r>
      <w:r>
        <w:rPr>
          <w:rFonts w:hint="eastAsia"/>
          <w:szCs w:val="21"/>
        </w:rPr>
        <w:t>。</w:t>
      </w:r>
    </w:p>
    <w:p w:rsidR="00EF788D" w:rsidRDefault="00A40CA9">
      <w:pPr>
        <w:spacing w:line="400" w:lineRule="exact"/>
        <w:rPr>
          <w:rFonts w:eastAsia="黑体"/>
        </w:rPr>
      </w:pPr>
      <w:r>
        <w:rPr>
          <w:rFonts w:eastAsia="黑体" w:hint="eastAsia"/>
        </w:rPr>
        <w:t xml:space="preserve">6.3  </w:t>
      </w:r>
      <w:r>
        <w:rPr>
          <w:rFonts w:eastAsia="黑体" w:hint="eastAsia"/>
        </w:rPr>
        <w:t>仪器设备</w:t>
      </w:r>
    </w:p>
    <w:p w:rsidR="00EF788D" w:rsidRDefault="00A40CA9">
      <w:pPr>
        <w:spacing w:line="400" w:lineRule="exact"/>
        <w:ind w:leftChars="50" w:left="105" w:firstLineChars="150" w:firstLine="315"/>
        <w:rPr>
          <w:szCs w:val="21"/>
        </w:rPr>
      </w:pPr>
      <w:r>
        <w:rPr>
          <w:rFonts w:hint="eastAsia"/>
          <w:szCs w:val="21"/>
        </w:rPr>
        <w:t>电感耦合等离子体串联质谱仪。</w:t>
      </w:r>
    </w:p>
    <w:p w:rsidR="00EF788D" w:rsidRDefault="00A40CA9">
      <w:pPr>
        <w:spacing w:line="400" w:lineRule="exact"/>
        <w:ind w:leftChars="50" w:left="105" w:firstLineChars="150" w:firstLine="315"/>
        <w:rPr>
          <w:szCs w:val="21"/>
        </w:rPr>
      </w:pPr>
      <w:r>
        <w:rPr>
          <w:rFonts w:hint="eastAsia"/>
          <w:szCs w:val="21"/>
        </w:rPr>
        <w:t>在仪器最佳工作条件下，凡能达到下列指标者均可使用：</w:t>
      </w:r>
    </w:p>
    <w:p w:rsidR="00EF788D" w:rsidRDefault="00A40CA9">
      <w:pPr>
        <w:spacing w:line="400" w:lineRule="exact"/>
        <w:ind w:firstLineChars="202" w:firstLine="424"/>
        <w:rPr>
          <w:szCs w:val="21"/>
        </w:rPr>
      </w:pPr>
      <w:r>
        <w:rPr>
          <w:kern w:val="0"/>
          <w:szCs w:val="21"/>
        </w:rPr>
        <w:t>——</w:t>
      </w:r>
      <w:r>
        <w:rPr>
          <w:rFonts w:hint="eastAsia"/>
          <w:szCs w:val="21"/>
        </w:rPr>
        <w:t>应符合</w:t>
      </w:r>
      <w:r>
        <w:rPr>
          <w:rFonts w:hint="eastAsia"/>
          <w:szCs w:val="21"/>
        </w:rPr>
        <w:t>JJF1159</w:t>
      </w:r>
      <w:r>
        <w:rPr>
          <w:rFonts w:hint="eastAsia"/>
          <w:szCs w:val="21"/>
        </w:rPr>
        <w:t>中要求的四级杆等离子体质谱仪校准项目和技术指标。</w:t>
      </w:r>
    </w:p>
    <w:p w:rsidR="00EF788D" w:rsidRDefault="00A40CA9">
      <w:pPr>
        <w:spacing w:line="400" w:lineRule="exact"/>
        <w:ind w:leftChars="50" w:left="105" w:firstLineChars="150" w:firstLine="315"/>
        <w:rPr>
          <w:szCs w:val="21"/>
        </w:rPr>
      </w:pPr>
      <w:r>
        <w:rPr>
          <w:rFonts w:hint="eastAsia"/>
          <w:szCs w:val="21"/>
        </w:rPr>
        <w:t>——测量元素同位素质量数、测定模式和内标元素条件见表</w:t>
      </w:r>
      <w:r>
        <w:rPr>
          <w:rFonts w:hint="eastAsia"/>
          <w:szCs w:val="21"/>
        </w:rPr>
        <w:t>15</w:t>
      </w:r>
      <w:r>
        <w:rPr>
          <w:rFonts w:hint="eastAsia"/>
          <w:szCs w:val="21"/>
        </w:rPr>
        <w:t>。</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15</w:t>
      </w:r>
      <w:r>
        <w:rPr>
          <w:rFonts w:eastAsia="黑体" w:hint="eastAsia"/>
          <w:szCs w:val="21"/>
        </w:rPr>
        <w:t>测量元素同位素质量数、测定模式和内标元素条件</w:t>
      </w:r>
    </w:p>
    <w:tbl>
      <w:tblPr>
        <w:tblW w:w="5000" w:type="pct"/>
        <w:jc w:val="center"/>
        <w:tblBorders>
          <w:top w:val="single" w:sz="12" w:space="0" w:color="000000"/>
          <w:left w:val="single" w:sz="12" w:space="0" w:color="000000"/>
          <w:bottom w:val="single" w:sz="12" w:space="0" w:color="000000"/>
          <w:right w:val="single" w:sz="12" w:space="0" w:color="000000"/>
          <w:insideV w:val="double" w:sz="6" w:space="0" w:color="auto"/>
        </w:tblBorders>
        <w:tblLook w:val="04A0" w:firstRow="1" w:lastRow="0" w:firstColumn="1" w:lastColumn="0" w:noHBand="0" w:noVBand="1"/>
      </w:tblPr>
      <w:tblGrid>
        <w:gridCol w:w="1251"/>
        <w:gridCol w:w="2133"/>
        <w:gridCol w:w="1961"/>
        <w:gridCol w:w="1466"/>
        <w:gridCol w:w="1471"/>
      </w:tblGrid>
      <w:tr w:rsidR="00EF788D">
        <w:trPr>
          <w:jc w:val="center"/>
        </w:trPr>
        <w:tc>
          <w:tcPr>
            <w:tcW w:w="755" w:type="pct"/>
            <w:tcBorders>
              <w:top w:val="single" w:sz="12" w:space="0" w:color="000000"/>
              <w:bottom w:val="single" w:sz="12" w:space="0" w:color="000000"/>
              <w:right w:val="single" w:sz="8" w:space="0" w:color="000000"/>
            </w:tcBorders>
          </w:tcPr>
          <w:p w:rsidR="00EF788D" w:rsidRDefault="00A40CA9">
            <w:pPr>
              <w:spacing w:line="400" w:lineRule="exact"/>
              <w:jc w:val="center"/>
              <w:rPr>
                <w:color w:val="000000"/>
                <w:sz w:val="18"/>
                <w:szCs w:val="18"/>
              </w:rPr>
            </w:pPr>
            <w:r>
              <w:rPr>
                <w:rFonts w:hint="eastAsia"/>
                <w:color w:val="000000"/>
                <w:sz w:val="18"/>
                <w:szCs w:val="18"/>
              </w:rPr>
              <w:t>元素</w:t>
            </w:r>
          </w:p>
        </w:tc>
        <w:tc>
          <w:tcPr>
            <w:tcW w:w="1288" w:type="pct"/>
            <w:tcBorders>
              <w:top w:val="single" w:sz="12" w:space="0" w:color="000000"/>
              <w:left w:val="single" w:sz="8" w:space="0" w:color="000000"/>
              <w:bottom w:val="single" w:sz="12" w:space="0" w:color="000000"/>
              <w:right w:val="single" w:sz="8" w:space="0" w:color="000000"/>
            </w:tcBorders>
          </w:tcPr>
          <w:p w:rsidR="00EF788D" w:rsidRDefault="00A40CA9">
            <w:pPr>
              <w:spacing w:line="400" w:lineRule="exact"/>
              <w:ind w:left="780" w:hanging="360"/>
              <w:jc w:val="center"/>
              <w:rPr>
                <w:color w:val="000000"/>
                <w:sz w:val="18"/>
                <w:szCs w:val="18"/>
              </w:rPr>
            </w:pPr>
            <w:r>
              <w:rPr>
                <w:rFonts w:hint="eastAsia"/>
                <w:color w:val="000000"/>
                <w:sz w:val="18"/>
                <w:szCs w:val="18"/>
              </w:rPr>
              <w:t>同位素质量数</w:t>
            </w:r>
            <w:r>
              <w:rPr>
                <w:rFonts w:hint="eastAsia"/>
                <w:color w:val="000000"/>
                <w:sz w:val="18"/>
                <w:szCs w:val="18"/>
              </w:rPr>
              <w:t>Q</w:t>
            </w:r>
            <w:r>
              <w:rPr>
                <w:rFonts w:hint="eastAsia"/>
                <w:color w:val="000000"/>
                <w:sz w:val="18"/>
                <w:szCs w:val="18"/>
                <w:vertAlign w:val="subscript"/>
              </w:rPr>
              <w:t>1</w:t>
            </w:r>
          </w:p>
        </w:tc>
        <w:tc>
          <w:tcPr>
            <w:tcW w:w="1184" w:type="pct"/>
            <w:tcBorders>
              <w:top w:val="single" w:sz="12" w:space="0" w:color="000000"/>
              <w:left w:val="single" w:sz="8" w:space="0" w:color="000000"/>
              <w:bottom w:val="single" w:sz="12" w:space="0" w:color="000000"/>
              <w:right w:val="single" w:sz="8" w:space="0" w:color="000000"/>
            </w:tcBorders>
          </w:tcPr>
          <w:p w:rsidR="00EF788D" w:rsidRDefault="00A40CA9">
            <w:pPr>
              <w:spacing w:line="400" w:lineRule="exact"/>
              <w:ind w:left="780" w:hanging="360"/>
              <w:jc w:val="center"/>
              <w:rPr>
                <w:sz w:val="18"/>
                <w:szCs w:val="18"/>
              </w:rPr>
            </w:pPr>
            <w:r>
              <w:rPr>
                <w:rFonts w:hint="eastAsia"/>
                <w:sz w:val="18"/>
                <w:szCs w:val="18"/>
              </w:rPr>
              <w:t>测定质量数</w:t>
            </w:r>
            <w:r>
              <w:rPr>
                <w:rFonts w:hint="eastAsia"/>
                <w:sz w:val="18"/>
                <w:szCs w:val="18"/>
              </w:rPr>
              <w:t>Q</w:t>
            </w:r>
            <w:r>
              <w:rPr>
                <w:rFonts w:hint="eastAsia"/>
                <w:sz w:val="18"/>
                <w:szCs w:val="18"/>
                <w:vertAlign w:val="subscript"/>
              </w:rPr>
              <w:t>2</w:t>
            </w:r>
          </w:p>
        </w:tc>
        <w:tc>
          <w:tcPr>
            <w:tcW w:w="885" w:type="pct"/>
            <w:tcBorders>
              <w:top w:val="single" w:sz="12" w:space="0" w:color="000000"/>
              <w:left w:val="single" w:sz="8" w:space="0" w:color="000000"/>
              <w:bottom w:val="single" w:sz="12" w:space="0" w:color="000000"/>
              <w:right w:val="single" w:sz="8" w:space="0" w:color="000000"/>
            </w:tcBorders>
          </w:tcPr>
          <w:p w:rsidR="00EF788D" w:rsidRDefault="00A40CA9">
            <w:pPr>
              <w:spacing w:line="400" w:lineRule="exact"/>
              <w:ind w:leftChars="107" w:left="225"/>
              <w:jc w:val="center"/>
              <w:rPr>
                <w:sz w:val="18"/>
                <w:szCs w:val="18"/>
              </w:rPr>
            </w:pPr>
            <w:r>
              <w:rPr>
                <w:rFonts w:hint="eastAsia"/>
                <w:sz w:val="18"/>
                <w:szCs w:val="18"/>
              </w:rPr>
              <w:t>碰撞</w:t>
            </w:r>
            <w:r>
              <w:rPr>
                <w:rFonts w:hint="eastAsia"/>
                <w:sz w:val="18"/>
                <w:szCs w:val="18"/>
              </w:rPr>
              <w:t>/</w:t>
            </w:r>
            <w:r>
              <w:rPr>
                <w:rFonts w:hint="eastAsia"/>
                <w:sz w:val="18"/>
                <w:szCs w:val="18"/>
              </w:rPr>
              <w:t>反应气</w:t>
            </w:r>
          </w:p>
        </w:tc>
        <w:tc>
          <w:tcPr>
            <w:tcW w:w="888" w:type="pct"/>
            <w:tcBorders>
              <w:top w:val="single" w:sz="12" w:space="0" w:color="000000"/>
              <w:left w:val="single" w:sz="8" w:space="0" w:color="000000"/>
              <w:bottom w:val="single" w:sz="12" w:space="0" w:color="000000"/>
            </w:tcBorders>
          </w:tcPr>
          <w:p w:rsidR="00EF788D" w:rsidRDefault="00A40CA9">
            <w:pPr>
              <w:spacing w:line="400" w:lineRule="exact"/>
              <w:ind w:left="780" w:hanging="360"/>
              <w:jc w:val="center"/>
              <w:rPr>
                <w:color w:val="000000"/>
                <w:sz w:val="18"/>
                <w:szCs w:val="18"/>
              </w:rPr>
            </w:pPr>
            <w:r>
              <w:rPr>
                <w:color w:val="000000"/>
                <w:sz w:val="18"/>
                <w:szCs w:val="18"/>
              </w:rPr>
              <w:t>内标元素</w:t>
            </w:r>
          </w:p>
        </w:tc>
      </w:tr>
      <w:tr w:rsidR="00EF788D">
        <w:trPr>
          <w:jc w:val="center"/>
        </w:trPr>
        <w:tc>
          <w:tcPr>
            <w:tcW w:w="755" w:type="pct"/>
            <w:tcBorders>
              <w:top w:val="single" w:sz="12"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La</w:t>
            </w:r>
          </w:p>
        </w:tc>
        <w:tc>
          <w:tcPr>
            <w:tcW w:w="1288" w:type="pct"/>
            <w:tcBorders>
              <w:top w:val="single" w:sz="12"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139</w:t>
            </w:r>
          </w:p>
        </w:tc>
        <w:tc>
          <w:tcPr>
            <w:tcW w:w="1184" w:type="pct"/>
            <w:tcBorders>
              <w:top w:val="single" w:sz="12"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12"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12"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Cs</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Ce</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140</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Cs</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Pr</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141</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Cs</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Nd</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146</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Cs</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Sm</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147</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Cs</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Gd</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157</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Tb</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159</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Dy</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163</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Ho</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165</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sz w:val="18"/>
                <w:szCs w:val="18"/>
              </w:rPr>
            </w:pPr>
            <w:r>
              <w:rPr>
                <w:rFonts w:hint="eastAsia"/>
                <w:sz w:val="18"/>
                <w:szCs w:val="18"/>
              </w:rPr>
              <w:t>Er</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166</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sz w:val="18"/>
                <w:szCs w:val="18"/>
              </w:rPr>
            </w:pPr>
            <w:r>
              <w:rPr>
                <w:rFonts w:hint="eastAsia"/>
                <w:sz w:val="18"/>
                <w:szCs w:val="18"/>
              </w:rPr>
              <w:t>Tm</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169</w:t>
            </w:r>
          </w:p>
        </w:tc>
        <w:tc>
          <w:tcPr>
            <w:tcW w:w="1184"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169</w:t>
            </w:r>
          </w:p>
        </w:tc>
        <w:tc>
          <w:tcPr>
            <w:tcW w:w="885"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氨气</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sz w:val="18"/>
                <w:szCs w:val="18"/>
              </w:rPr>
            </w:pPr>
            <w:r>
              <w:rPr>
                <w:rFonts w:hint="eastAsia"/>
                <w:color w:val="000000"/>
                <w:sz w:val="18"/>
                <w:szCs w:val="18"/>
              </w:rPr>
              <w:t>T</w:t>
            </w:r>
            <w:r>
              <w:rPr>
                <w:color w:val="000000"/>
                <w:sz w:val="18"/>
                <w:szCs w:val="18"/>
              </w:rPr>
              <w:t>l</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sz w:val="18"/>
                <w:szCs w:val="18"/>
              </w:rPr>
            </w:pPr>
            <w:r>
              <w:rPr>
                <w:rFonts w:hint="eastAsia"/>
                <w:sz w:val="18"/>
                <w:szCs w:val="18"/>
              </w:rPr>
              <w:t>Yb</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174</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sz w:val="18"/>
                <w:szCs w:val="18"/>
              </w:rPr>
            </w:pPr>
            <w:r>
              <w:rPr>
                <w:rFonts w:hint="eastAsia"/>
                <w:sz w:val="18"/>
                <w:szCs w:val="18"/>
              </w:rPr>
              <w:lastRenderedPageBreak/>
              <w:t>Lu</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175</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Re</w:t>
            </w:r>
          </w:p>
        </w:tc>
      </w:tr>
      <w:tr w:rsidR="00EF788D">
        <w:trPr>
          <w:jc w:val="center"/>
        </w:trPr>
        <w:tc>
          <w:tcPr>
            <w:tcW w:w="755" w:type="pct"/>
            <w:tcBorders>
              <w:top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sz w:val="18"/>
                <w:szCs w:val="18"/>
              </w:rPr>
            </w:pPr>
            <w:r>
              <w:rPr>
                <w:rFonts w:hint="eastAsia"/>
                <w:color w:val="000000"/>
                <w:sz w:val="18"/>
                <w:szCs w:val="18"/>
              </w:rPr>
              <w:t>Y</w:t>
            </w:r>
          </w:p>
        </w:tc>
        <w:tc>
          <w:tcPr>
            <w:tcW w:w="128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89</w:t>
            </w:r>
          </w:p>
        </w:tc>
        <w:tc>
          <w:tcPr>
            <w:tcW w:w="1184"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5" w:type="pct"/>
            <w:tcBorders>
              <w:top w:val="single" w:sz="4" w:space="0" w:color="000000"/>
              <w:left w:val="single" w:sz="4" w:space="0" w:color="000000"/>
              <w:bottom w:val="single" w:sz="4" w:space="0" w:color="000000"/>
              <w:right w:val="single" w:sz="4" w:space="0" w:color="000000"/>
            </w:tcBorders>
          </w:tcPr>
          <w:p w:rsidR="00EF788D" w:rsidRDefault="00A40CA9">
            <w:pPr>
              <w:jc w:val="center"/>
            </w:pPr>
            <w:r>
              <w:rPr>
                <w:rFonts w:hint="eastAsia"/>
                <w:color w:val="000000"/>
                <w:sz w:val="18"/>
                <w:szCs w:val="18"/>
              </w:rPr>
              <w:t>/</w:t>
            </w:r>
          </w:p>
        </w:tc>
        <w:tc>
          <w:tcPr>
            <w:tcW w:w="888" w:type="pct"/>
            <w:tcBorders>
              <w:top w:val="single" w:sz="4" w:space="0" w:color="000000"/>
              <w:left w:val="single" w:sz="4" w:space="0" w:color="000000"/>
              <w:bottom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Cs</w:t>
            </w:r>
          </w:p>
        </w:tc>
      </w:tr>
      <w:tr w:rsidR="00EF788D">
        <w:trPr>
          <w:jc w:val="center"/>
        </w:trPr>
        <w:tc>
          <w:tcPr>
            <w:tcW w:w="5000" w:type="pct"/>
            <w:gridSpan w:val="5"/>
            <w:tcBorders>
              <w:top w:val="single" w:sz="4" w:space="0" w:color="000000"/>
              <w:left w:val="single" w:sz="12" w:space="0" w:color="000000"/>
              <w:bottom w:val="single" w:sz="12" w:space="0" w:color="000000"/>
              <w:right w:val="single" w:sz="12" w:space="0" w:color="000000"/>
            </w:tcBorders>
            <w:vAlign w:val="center"/>
          </w:tcPr>
          <w:p w:rsidR="00EF788D" w:rsidRDefault="00A40CA9">
            <w:pPr>
              <w:adjustRightInd w:val="0"/>
              <w:snapToGrid w:val="0"/>
              <w:spacing w:line="320" w:lineRule="exact"/>
              <w:ind w:leftChars="95" w:left="199" w:right="102" w:firstLineChars="200" w:firstLine="361"/>
              <w:rPr>
                <w:color w:val="000000"/>
                <w:sz w:val="18"/>
                <w:szCs w:val="18"/>
              </w:rPr>
            </w:pPr>
            <w:r>
              <w:rPr>
                <w:rFonts w:ascii="黑体" w:eastAsia="黑体" w:hAnsi="黑体" w:cs="黑体" w:hint="eastAsia"/>
                <w:b/>
                <w:sz w:val="18"/>
                <w:szCs w:val="18"/>
              </w:rPr>
              <w:t>注：</w:t>
            </w:r>
            <w:r>
              <w:rPr>
                <w:rFonts w:hint="eastAsia"/>
                <w:sz w:val="18"/>
                <w:szCs w:val="18"/>
              </w:rPr>
              <w:t>Q</w:t>
            </w:r>
            <w:r>
              <w:rPr>
                <w:rFonts w:hint="eastAsia"/>
                <w:sz w:val="18"/>
                <w:szCs w:val="18"/>
                <w:vertAlign w:val="subscript"/>
              </w:rPr>
              <w:t>1</w:t>
            </w:r>
            <w:r>
              <w:rPr>
                <w:rFonts w:hint="eastAsia"/>
                <w:sz w:val="18"/>
                <w:szCs w:val="18"/>
              </w:rPr>
              <w:t>为仪器的第一级质谱的质量数，</w:t>
            </w:r>
            <w:r>
              <w:rPr>
                <w:rFonts w:hint="eastAsia"/>
                <w:sz w:val="18"/>
                <w:szCs w:val="18"/>
              </w:rPr>
              <w:t>Q</w:t>
            </w:r>
            <w:r>
              <w:rPr>
                <w:rFonts w:hint="eastAsia"/>
                <w:sz w:val="18"/>
                <w:szCs w:val="18"/>
                <w:vertAlign w:val="subscript"/>
              </w:rPr>
              <w:t>2</w:t>
            </w:r>
            <w:r>
              <w:rPr>
                <w:rFonts w:hint="eastAsia"/>
                <w:sz w:val="18"/>
                <w:szCs w:val="18"/>
              </w:rPr>
              <w:t>为仪器的第二级质谱的质量数。</w:t>
            </w:r>
          </w:p>
        </w:tc>
      </w:tr>
    </w:tbl>
    <w:p w:rsidR="00EF788D" w:rsidRDefault="00A40CA9">
      <w:pPr>
        <w:spacing w:line="400" w:lineRule="exact"/>
        <w:rPr>
          <w:rFonts w:eastAsia="黑体"/>
        </w:rPr>
      </w:pPr>
      <w:r>
        <w:rPr>
          <w:rFonts w:eastAsia="黑体" w:hint="eastAsia"/>
        </w:rPr>
        <w:t xml:space="preserve">6.4  </w:t>
      </w:r>
      <w:r>
        <w:rPr>
          <w:rFonts w:eastAsia="黑体" w:hint="eastAsia"/>
        </w:rPr>
        <w:t>样品</w:t>
      </w:r>
    </w:p>
    <w:p w:rsidR="00EF788D" w:rsidRDefault="00A40CA9">
      <w:pPr>
        <w:spacing w:line="400" w:lineRule="exact"/>
        <w:ind w:left="199" w:hangingChars="95" w:hanging="199"/>
        <w:rPr>
          <w:szCs w:val="21"/>
        </w:rPr>
      </w:pPr>
      <w:r>
        <w:rPr>
          <w:rFonts w:ascii="黑体" w:eastAsia="黑体" w:hAnsi="黑体" w:hint="eastAsia"/>
          <w:color w:val="000000"/>
          <w:szCs w:val="21"/>
        </w:rPr>
        <w:t xml:space="preserve">6.4.1  </w:t>
      </w:r>
      <w:r>
        <w:rPr>
          <w:rFonts w:hint="eastAsia"/>
        </w:rPr>
        <w:t>将氧化物样品</w:t>
      </w:r>
      <w:r>
        <w:rPr>
          <w:rFonts w:hint="eastAsia"/>
          <w:color w:val="000000"/>
          <w:szCs w:val="21"/>
        </w:rPr>
        <w:t>置于烘箱内</w:t>
      </w:r>
      <w:r>
        <w:rPr>
          <w:rFonts w:hint="eastAsia"/>
          <w:color w:val="000000"/>
          <w:szCs w:val="21"/>
        </w:rPr>
        <w:t xml:space="preserve">105 </w:t>
      </w:r>
      <w:r>
        <w:rPr>
          <w:rFonts w:hint="eastAsia"/>
          <w:color w:val="000000"/>
          <w:szCs w:val="21"/>
        </w:rPr>
        <w:t>℃烘</w:t>
      </w:r>
      <w:r>
        <w:rPr>
          <w:rFonts w:hint="eastAsia"/>
          <w:color w:val="000000"/>
          <w:szCs w:val="21"/>
        </w:rPr>
        <w:t>1 h</w:t>
      </w:r>
      <w:r>
        <w:rPr>
          <w:rFonts w:hint="eastAsia"/>
        </w:rPr>
        <w:t>，置于干燥器中，冷却至室温，立即称量。</w:t>
      </w:r>
    </w:p>
    <w:p w:rsidR="00EF788D" w:rsidRDefault="00A40CA9">
      <w:pPr>
        <w:spacing w:line="400" w:lineRule="exact"/>
        <w:ind w:left="199" w:hangingChars="95" w:hanging="199"/>
        <w:rPr>
          <w:szCs w:val="21"/>
        </w:rPr>
      </w:pPr>
      <w:r>
        <w:rPr>
          <w:rFonts w:ascii="黑体" w:eastAsia="黑体" w:hAnsi="黑体" w:hint="eastAsia"/>
          <w:color w:val="000000"/>
          <w:szCs w:val="21"/>
        </w:rPr>
        <w:t xml:space="preserve">6.4.2  </w:t>
      </w:r>
      <w:r>
        <w:rPr>
          <w:rFonts w:hint="eastAsia"/>
          <w:szCs w:val="21"/>
        </w:rPr>
        <w:t>金属样品去掉表面氧化层，取样后，立即称量。</w:t>
      </w:r>
    </w:p>
    <w:p w:rsidR="00EF788D" w:rsidRDefault="00A40CA9">
      <w:pPr>
        <w:spacing w:line="400" w:lineRule="exact"/>
        <w:rPr>
          <w:rFonts w:eastAsia="黑体"/>
        </w:rPr>
      </w:pPr>
      <w:r>
        <w:rPr>
          <w:rFonts w:eastAsia="黑体" w:hint="eastAsia"/>
        </w:rPr>
        <w:t xml:space="preserve">6.5  </w:t>
      </w:r>
      <w:r>
        <w:rPr>
          <w:rFonts w:eastAsia="黑体" w:hint="eastAsia"/>
        </w:rPr>
        <w:t>试验步骤</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.5</w:t>
      </w:r>
      <w:r>
        <w:rPr>
          <w:rFonts w:ascii="黑体" w:eastAsia="黑体" w:hAnsi="黑体" w:hint="eastAsia"/>
          <w:szCs w:val="21"/>
        </w:rPr>
        <w:t xml:space="preserve">.1  </w:t>
      </w:r>
      <w:r>
        <w:rPr>
          <w:rFonts w:ascii="黑体" w:eastAsia="黑体" w:hAnsi="黑体" w:hint="eastAsia"/>
          <w:szCs w:val="21"/>
        </w:rPr>
        <w:t>试料</w:t>
      </w:r>
    </w:p>
    <w:p w:rsidR="00EF788D" w:rsidRDefault="00A40CA9">
      <w:pPr>
        <w:spacing w:line="400" w:lineRule="exact"/>
        <w:ind w:left="420"/>
        <w:rPr>
          <w:szCs w:val="21"/>
        </w:rPr>
      </w:pPr>
      <w:r>
        <w:rPr>
          <w:rFonts w:hint="eastAsia"/>
          <w:szCs w:val="21"/>
        </w:rPr>
        <w:t>按表</w:t>
      </w:r>
      <w:r>
        <w:rPr>
          <w:rFonts w:hint="eastAsia"/>
          <w:szCs w:val="21"/>
        </w:rPr>
        <w:t>16</w:t>
      </w:r>
      <w:r>
        <w:rPr>
          <w:rFonts w:hint="eastAsia"/>
          <w:szCs w:val="21"/>
        </w:rPr>
        <w:t>称取样品（</w:t>
      </w:r>
      <w:r>
        <w:rPr>
          <w:rFonts w:hint="eastAsia"/>
          <w:szCs w:val="21"/>
        </w:rPr>
        <w:t>6.4</w:t>
      </w:r>
      <w:r>
        <w:rPr>
          <w:rFonts w:hint="eastAsia"/>
          <w:szCs w:val="21"/>
        </w:rPr>
        <w:t>），精确至</w:t>
      </w:r>
      <w:r>
        <w:rPr>
          <w:rFonts w:hint="eastAsia"/>
          <w:szCs w:val="21"/>
        </w:rPr>
        <w:t>0.0001g</w:t>
      </w:r>
      <w:r>
        <w:rPr>
          <w:rFonts w:hint="eastAsia"/>
          <w:szCs w:val="21"/>
        </w:rPr>
        <w:t>。</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16</w:t>
      </w:r>
      <w:r>
        <w:rPr>
          <w:rFonts w:eastAsia="黑体" w:hint="eastAsia"/>
          <w:szCs w:val="21"/>
        </w:rPr>
        <w:t xml:space="preserve"> </w:t>
      </w:r>
      <w:r>
        <w:rPr>
          <w:rFonts w:eastAsia="黑体" w:hint="eastAsia"/>
          <w:szCs w:val="21"/>
        </w:rPr>
        <w:t>试样量</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20"/>
        <w:gridCol w:w="4620"/>
      </w:tblGrid>
      <w:tr w:rsidR="00EF788D">
        <w:trPr>
          <w:jc w:val="center"/>
        </w:trPr>
        <w:tc>
          <w:tcPr>
            <w:tcW w:w="4621" w:type="dxa"/>
            <w:tcBorders>
              <w:top w:val="single" w:sz="12" w:space="0" w:color="auto"/>
              <w:bottom w:val="single" w:sz="12" w:space="0" w:color="auto"/>
              <w:right w:val="double" w:sz="4" w:space="0" w:color="auto"/>
            </w:tcBorders>
          </w:tcPr>
          <w:p w:rsidR="00EF788D" w:rsidRDefault="00A40CA9">
            <w:pPr>
              <w:pStyle w:val="13"/>
              <w:ind w:firstLineChars="0" w:firstLine="0"/>
              <w:jc w:val="center"/>
              <w:rPr>
                <w:color w:val="000000"/>
              </w:rPr>
            </w:pPr>
            <w:r>
              <w:rPr>
                <w:rFonts w:hint="eastAsia"/>
                <w:color w:val="000000"/>
              </w:rPr>
              <w:t>被测元素质量分数</w:t>
            </w:r>
          </w:p>
          <w:p w:rsidR="00EF788D" w:rsidRDefault="00A40CA9">
            <w:pPr>
              <w:pStyle w:val="13"/>
              <w:ind w:firstLineChars="0" w:firstLine="0"/>
              <w:jc w:val="center"/>
              <w:rPr>
                <w:color w:val="000000"/>
              </w:rPr>
            </w:pPr>
            <w:r>
              <w:rPr>
                <w:rFonts w:hint="eastAsia"/>
                <w:color w:val="000000"/>
              </w:rPr>
              <w:t>%</w:t>
            </w:r>
          </w:p>
        </w:tc>
        <w:tc>
          <w:tcPr>
            <w:tcW w:w="4621" w:type="dxa"/>
            <w:tcBorders>
              <w:top w:val="single" w:sz="12" w:space="0" w:color="auto"/>
              <w:left w:val="double" w:sz="4" w:space="0" w:color="auto"/>
              <w:bottom w:val="single" w:sz="12" w:space="0" w:color="auto"/>
            </w:tcBorders>
          </w:tcPr>
          <w:p w:rsidR="00EF788D" w:rsidRDefault="00A40CA9">
            <w:pPr>
              <w:pStyle w:val="13"/>
              <w:ind w:firstLineChars="0" w:firstLine="0"/>
              <w:jc w:val="center"/>
              <w:rPr>
                <w:color w:val="000000"/>
              </w:rPr>
            </w:pPr>
            <w:r>
              <w:rPr>
                <w:rFonts w:hint="eastAsia"/>
                <w:color w:val="000000"/>
              </w:rPr>
              <w:t>试样量</w:t>
            </w:r>
          </w:p>
          <w:p w:rsidR="00EF788D" w:rsidRDefault="00A40CA9">
            <w:pPr>
              <w:pStyle w:val="13"/>
              <w:ind w:firstLineChars="0" w:firstLine="0"/>
              <w:jc w:val="center"/>
              <w:rPr>
                <w:color w:val="000000"/>
              </w:rPr>
            </w:pPr>
            <w:r>
              <w:rPr>
                <w:rFonts w:hint="eastAsia"/>
                <w:color w:val="000000"/>
              </w:rPr>
              <w:t>g</w:t>
            </w:r>
          </w:p>
        </w:tc>
      </w:tr>
      <w:tr w:rsidR="00EF788D">
        <w:trPr>
          <w:jc w:val="center"/>
        </w:trPr>
        <w:tc>
          <w:tcPr>
            <w:tcW w:w="4621" w:type="dxa"/>
            <w:tcBorders>
              <w:top w:val="single" w:sz="12" w:space="0" w:color="auto"/>
              <w:right w:val="double" w:sz="4" w:space="0" w:color="auto"/>
            </w:tcBorders>
          </w:tcPr>
          <w:p w:rsidR="00EF788D" w:rsidRDefault="00A40CA9">
            <w:pPr>
              <w:pStyle w:val="13"/>
              <w:ind w:firstLineChars="0" w:firstLine="0"/>
              <w:jc w:val="center"/>
              <w:rPr>
                <w:color w:val="000000"/>
              </w:rPr>
            </w:pPr>
            <w:r>
              <w:rPr>
                <w:rFonts w:hint="eastAsia"/>
              </w:rPr>
              <w:t>0.00002</w:t>
            </w:r>
            <w:r>
              <w:rPr>
                <w:rFonts w:hint="eastAsia"/>
              </w:rPr>
              <w:t>～</w:t>
            </w:r>
            <w:r>
              <w:rPr>
                <w:rFonts w:hint="eastAsia"/>
              </w:rPr>
              <w:t>0.0050</w:t>
            </w:r>
          </w:p>
        </w:tc>
        <w:tc>
          <w:tcPr>
            <w:tcW w:w="4621" w:type="dxa"/>
            <w:tcBorders>
              <w:top w:val="single" w:sz="12" w:space="0" w:color="auto"/>
              <w:left w:val="double" w:sz="4" w:space="0" w:color="auto"/>
            </w:tcBorders>
          </w:tcPr>
          <w:p w:rsidR="00EF788D" w:rsidRDefault="00A40CA9">
            <w:pPr>
              <w:pStyle w:val="13"/>
              <w:ind w:firstLineChars="0" w:firstLine="0"/>
              <w:jc w:val="center"/>
              <w:rPr>
                <w:color w:val="000000"/>
              </w:rPr>
            </w:pPr>
            <w:r>
              <w:rPr>
                <w:rFonts w:hint="eastAsia"/>
                <w:color w:val="000000"/>
              </w:rPr>
              <w:t>0.25</w:t>
            </w:r>
          </w:p>
        </w:tc>
      </w:tr>
      <w:tr w:rsidR="00EF788D">
        <w:trPr>
          <w:jc w:val="center"/>
        </w:trPr>
        <w:tc>
          <w:tcPr>
            <w:tcW w:w="4621" w:type="dxa"/>
            <w:tcBorders>
              <w:right w:val="double" w:sz="4" w:space="0" w:color="auto"/>
            </w:tcBorders>
          </w:tcPr>
          <w:p w:rsidR="00EF788D" w:rsidRDefault="00A40CA9">
            <w:pPr>
              <w:pStyle w:val="13"/>
              <w:ind w:firstLineChars="0" w:firstLine="0"/>
              <w:jc w:val="center"/>
              <w:rPr>
                <w:color w:val="000000"/>
              </w:rPr>
            </w:pPr>
            <w:r>
              <w:rPr>
                <w:rFonts w:hint="eastAsia"/>
                <w:color w:val="000000"/>
              </w:rPr>
              <w:t>&gt;0.0050</w:t>
            </w:r>
            <w:r>
              <w:rPr>
                <w:rFonts w:hint="eastAsia"/>
                <w:color w:val="000000"/>
              </w:rPr>
              <w:t>～</w:t>
            </w:r>
            <w:r>
              <w:rPr>
                <w:rFonts w:hint="eastAsia"/>
                <w:color w:val="000000"/>
              </w:rPr>
              <w:t>0.0</w:t>
            </w:r>
            <w:r>
              <w:rPr>
                <w:color w:val="000000"/>
              </w:rPr>
              <w:t>2</w:t>
            </w:r>
            <w:r>
              <w:rPr>
                <w:rFonts w:hint="eastAsia"/>
                <w:color w:val="000000"/>
              </w:rPr>
              <w:t>0</w:t>
            </w:r>
          </w:p>
        </w:tc>
        <w:tc>
          <w:tcPr>
            <w:tcW w:w="4621" w:type="dxa"/>
            <w:tcBorders>
              <w:left w:val="double" w:sz="4" w:space="0" w:color="auto"/>
            </w:tcBorders>
          </w:tcPr>
          <w:p w:rsidR="00EF788D" w:rsidRDefault="00A40CA9">
            <w:pPr>
              <w:pStyle w:val="13"/>
              <w:ind w:firstLineChars="0" w:firstLine="0"/>
              <w:jc w:val="center"/>
              <w:rPr>
                <w:color w:val="000000"/>
              </w:rPr>
            </w:pPr>
            <w:r>
              <w:rPr>
                <w:rFonts w:hint="eastAsia"/>
                <w:color w:val="000000"/>
              </w:rPr>
              <w:t>0.10</w:t>
            </w:r>
          </w:p>
        </w:tc>
      </w:tr>
    </w:tbl>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.5</w:t>
      </w:r>
      <w:r>
        <w:rPr>
          <w:rFonts w:ascii="黑体" w:eastAsia="黑体" w:hAnsi="黑体" w:hint="eastAsia"/>
          <w:szCs w:val="21"/>
        </w:rPr>
        <w:t xml:space="preserve">.2  </w:t>
      </w:r>
      <w:r>
        <w:rPr>
          <w:rFonts w:ascii="黑体" w:eastAsia="黑体" w:hAnsi="黑体" w:hint="eastAsia"/>
          <w:szCs w:val="21"/>
        </w:rPr>
        <w:t>平行试验</w:t>
      </w:r>
    </w:p>
    <w:p w:rsidR="00EF788D" w:rsidRDefault="00A40CA9">
      <w:pPr>
        <w:spacing w:line="400" w:lineRule="exact"/>
        <w:ind w:firstLineChars="200" w:firstLine="420"/>
      </w:pPr>
      <w:r>
        <w:rPr>
          <w:rFonts w:hint="eastAsia"/>
        </w:rPr>
        <w:t>平行做两份试验。</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.5</w:t>
      </w:r>
      <w:r>
        <w:rPr>
          <w:rFonts w:ascii="黑体" w:eastAsia="黑体" w:hAnsi="黑体" w:hint="eastAsia"/>
          <w:szCs w:val="21"/>
        </w:rPr>
        <w:t xml:space="preserve">.3  </w:t>
      </w:r>
      <w:r>
        <w:rPr>
          <w:rFonts w:ascii="黑体" w:eastAsia="黑体" w:hAnsi="黑体" w:hint="eastAsia"/>
          <w:szCs w:val="21"/>
        </w:rPr>
        <w:t>空白试验</w:t>
      </w:r>
    </w:p>
    <w:p w:rsidR="00EF788D" w:rsidRDefault="00A40CA9">
      <w:pPr>
        <w:spacing w:line="400" w:lineRule="exact"/>
        <w:ind w:left="420"/>
        <w:rPr>
          <w:szCs w:val="21"/>
        </w:rPr>
      </w:pPr>
      <w:r>
        <w:rPr>
          <w:rFonts w:hint="eastAsia"/>
          <w:szCs w:val="21"/>
        </w:rPr>
        <w:t>随同试料做空白试验。</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.5</w:t>
      </w:r>
      <w:r>
        <w:rPr>
          <w:rFonts w:ascii="黑体" w:eastAsia="黑体" w:hAnsi="黑体" w:hint="eastAsia"/>
          <w:szCs w:val="21"/>
        </w:rPr>
        <w:t xml:space="preserve">.4  </w:t>
      </w:r>
      <w:r>
        <w:rPr>
          <w:rFonts w:ascii="黑体" w:eastAsia="黑体" w:hAnsi="黑体" w:hint="eastAsia"/>
          <w:szCs w:val="21"/>
        </w:rPr>
        <w:t>系列标准溶液的配制</w:t>
      </w:r>
    </w:p>
    <w:p w:rsidR="00EF788D" w:rsidRDefault="00A40CA9">
      <w:pPr>
        <w:spacing w:line="400" w:lineRule="exact"/>
        <w:ind w:firstLineChars="200" w:firstLine="420"/>
        <w:rPr>
          <w:szCs w:val="21"/>
        </w:rPr>
      </w:pPr>
      <w:r>
        <w:rPr>
          <w:rFonts w:hint="eastAsia"/>
        </w:rPr>
        <w:t>按</w:t>
      </w:r>
      <w:r>
        <w:t>表</w:t>
      </w:r>
      <w:r>
        <w:rPr>
          <w:rFonts w:hint="eastAsia"/>
        </w:rPr>
        <w:t>17</w:t>
      </w:r>
      <w:r>
        <w:rPr>
          <w:rFonts w:hint="eastAsia"/>
        </w:rPr>
        <w:t>准确移取相应的混合稀土标准溶液</w:t>
      </w:r>
      <w:r>
        <w:rPr>
          <w:rFonts w:hint="eastAsia"/>
          <w:szCs w:val="21"/>
        </w:rPr>
        <w:t>Ⅰ</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21</w:t>
      </w:r>
      <w:r>
        <w:rPr>
          <w:rFonts w:ascii="黑体" w:eastAsia="黑体" w:hAnsi="黑体" w:hint="eastAsia"/>
          <w:szCs w:val="21"/>
        </w:rPr>
        <w:t>）</w:t>
      </w:r>
      <w:r>
        <w:rPr>
          <w:rFonts w:hint="eastAsia"/>
        </w:rPr>
        <w:t>和混合稀土标准溶液</w:t>
      </w:r>
      <w:r>
        <w:rPr>
          <w:rFonts w:hint="eastAsia"/>
          <w:szCs w:val="21"/>
        </w:rPr>
        <w:t>Ⅱ</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22</w:t>
      </w:r>
      <w:r>
        <w:rPr>
          <w:rFonts w:ascii="黑体" w:eastAsia="黑体" w:hAnsi="黑体" w:hint="eastAsia"/>
          <w:szCs w:val="21"/>
        </w:rPr>
        <w:t>）</w:t>
      </w:r>
      <w:r>
        <w:rPr>
          <w:rFonts w:hint="eastAsia"/>
        </w:rPr>
        <w:t>于</w:t>
      </w:r>
      <w:r>
        <w:rPr>
          <w:rFonts w:hint="eastAsia"/>
        </w:rPr>
        <w:t>6</w:t>
      </w:r>
      <w:r>
        <w:rPr>
          <w:rFonts w:hint="eastAsia"/>
        </w:rPr>
        <w:t>个</w:t>
      </w:r>
      <w:r>
        <w:t>100mL</w:t>
      </w:r>
      <w:r>
        <w:rPr>
          <w:rFonts w:hint="eastAsia"/>
        </w:rPr>
        <w:t>容量瓶中，加入</w:t>
      </w:r>
      <w:r>
        <w:rPr>
          <w:rFonts w:hint="eastAsia"/>
        </w:rPr>
        <w:t>5</w:t>
      </w:r>
      <w:r>
        <w:t>.</w:t>
      </w:r>
      <w:r>
        <w:rPr>
          <w:rFonts w:hint="eastAsia"/>
        </w:rPr>
        <w:t>0</w:t>
      </w:r>
      <w:r>
        <w:t>0mL</w:t>
      </w:r>
      <w:r>
        <w:rPr>
          <w:rFonts w:hint="eastAsia"/>
        </w:rPr>
        <w:t>混合内标溶液</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2.2</w:t>
      </w:r>
      <w:r>
        <w:rPr>
          <w:rFonts w:ascii="黑体" w:eastAsia="黑体" w:hAnsi="黑体" w:hint="eastAsia"/>
          <w:szCs w:val="21"/>
        </w:rPr>
        <w:t>6</w:t>
      </w:r>
      <w:r>
        <w:rPr>
          <w:rFonts w:ascii="黑体" w:eastAsia="黑体" w:hAnsi="黑体" w:hint="eastAsia"/>
          <w:szCs w:val="21"/>
        </w:rPr>
        <w:t>）</w:t>
      </w:r>
      <w:r>
        <w:rPr>
          <w:rFonts w:hint="eastAsia"/>
        </w:rPr>
        <w:t>，</w:t>
      </w:r>
      <w:r>
        <w:rPr>
          <w:rFonts w:hint="eastAsia"/>
          <w:szCs w:val="21"/>
        </w:rPr>
        <w:t>用硝酸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6</w:t>
      </w:r>
      <w:r>
        <w:rPr>
          <w:rFonts w:ascii="黑体" w:eastAsia="黑体" w:hAnsi="黑体" w:hint="eastAsia"/>
          <w:szCs w:val="21"/>
        </w:rPr>
        <w:t>）</w:t>
      </w:r>
      <w:r>
        <w:rPr>
          <w:rFonts w:hint="eastAsia"/>
          <w:szCs w:val="21"/>
        </w:rPr>
        <w:t>稀释至刻度，混匀，待测。</w:t>
      </w:r>
    </w:p>
    <w:p w:rsidR="00EF788D" w:rsidRDefault="00A40CA9">
      <w:pPr>
        <w:spacing w:line="400" w:lineRule="exact"/>
        <w:ind w:firstLineChars="200" w:firstLine="361"/>
        <w:rPr>
          <w:sz w:val="18"/>
          <w:szCs w:val="18"/>
        </w:rPr>
      </w:pPr>
      <w:r>
        <w:rPr>
          <w:rFonts w:hint="eastAsia"/>
          <w:b/>
          <w:sz w:val="18"/>
          <w:szCs w:val="18"/>
        </w:rPr>
        <w:t>注：</w:t>
      </w:r>
      <w:r>
        <w:rPr>
          <w:rFonts w:hint="eastAsia"/>
          <w:sz w:val="18"/>
          <w:szCs w:val="18"/>
        </w:rPr>
        <w:t>使用具有在线加入混合内标溶液（</w:t>
      </w:r>
      <w:r>
        <w:rPr>
          <w:rFonts w:hint="eastAsia"/>
          <w:sz w:val="18"/>
          <w:szCs w:val="18"/>
        </w:rPr>
        <w:t>6.</w:t>
      </w:r>
      <w:r>
        <w:rPr>
          <w:sz w:val="18"/>
          <w:szCs w:val="18"/>
        </w:rPr>
        <w:t>2.2</w:t>
      </w:r>
      <w:r>
        <w:rPr>
          <w:rFonts w:hint="eastAsia"/>
          <w:sz w:val="18"/>
          <w:szCs w:val="18"/>
        </w:rPr>
        <w:t>6</w:t>
      </w:r>
      <w:r>
        <w:rPr>
          <w:rFonts w:hint="eastAsia"/>
          <w:sz w:val="18"/>
          <w:szCs w:val="18"/>
        </w:rPr>
        <w:t>）装置的仪器，在系列标准溶液中不用加入内标溶液。</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17</w:t>
      </w:r>
      <w:r>
        <w:rPr>
          <w:rFonts w:eastAsia="黑体" w:hint="eastAsia"/>
          <w:szCs w:val="21"/>
        </w:rPr>
        <w:t xml:space="preserve"> </w:t>
      </w:r>
      <w:r>
        <w:rPr>
          <w:rFonts w:eastAsia="黑体" w:hint="eastAsia"/>
          <w:szCs w:val="21"/>
        </w:rPr>
        <w:t>标准系列溶液浓度</w:t>
      </w:r>
    </w:p>
    <w:tbl>
      <w:tblPr>
        <w:tblW w:w="47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2341"/>
        <w:gridCol w:w="2616"/>
        <w:gridCol w:w="2075"/>
      </w:tblGrid>
      <w:tr w:rsidR="00EF788D">
        <w:trPr>
          <w:trHeight w:val="419"/>
          <w:jc w:val="center"/>
        </w:trPr>
        <w:tc>
          <w:tcPr>
            <w:tcW w:w="560" w:type="pct"/>
            <w:tcBorders>
              <w:top w:val="single" w:sz="12" w:space="0" w:color="000000"/>
              <w:left w:val="single" w:sz="12" w:space="0" w:color="000000"/>
              <w:bottom w:val="single" w:sz="12" w:space="0" w:color="000000"/>
              <w:right w:val="single" w:sz="4" w:space="0" w:color="000000"/>
            </w:tcBorders>
            <w:vAlign w:val="center"/>
          </w:tcPr>
          <w:p w:rsidR="00EF788D" w:rsidRDefault="00A40CA9">
            <w:pPr>
              <w:pStyle w:val="aff0"/>
              <w:adjustRightInd w:val="0"/>
              <w:snapToGrid w:val="0"/>
              <w:ind w:leftChars="100" w:left="210"/>
              <w:rPr>
                <w:sz w:val="18"/>
                <w:szCs w:val="18"/>
              </w:rPr>
            </w:pPr>
            <w:r>
              <w:rPr>
                <w:sz w:val="18"/>
                <w:szCs w:val="18"/>
              </w:rPr>
              <w:t>标</w:t>
            </w:r>
            <w:r>
              <w:rPr>
                <w:rFonts w:hint="eastAsia"/>
                <w:sz w:val="18"/>
                <w:szCs w:val="18"/>
              </w:rPr>
              <w:t>液</w:t>
            </w:r>
          </w:p>
          <w:p w:rsidR="00EF788D" w:rsidRDefault="00A40CA9">
            <w:pPr>
              <w:pStyle w:val="aff0"/>
              <w:adjustRightInd w:val="0"/>
              <w:snapToGrid w:val="0"/>
              <w:ind w:leftChars="100" w:left="210"/>
              <w:rPr>
                <w:sz w:val="18"/>
                <w:szCs w:val="18"/>
              </w:rPr>
            </w:pPr>
            <w:r>
              <w:rPr>
                <w:rFonts w:hint="eastAsia"/>
                <w:sz w:val="18"/>
                <w:szCs w:val="18"/>
              </w:rPr>
              <w:t>标号</w:t>
            </w:r>
          </w:p>
        </w:tc>
        <w:tc>
          <w:tcPr>
            <w:tcW w:w="1478" w:type="pct"/>
            <w:tcBorders>
              <w:top w:val="single" w:sz="12" w:space="0" w:color="000000"/>
              <w:left w:val="single" w:sz="4" w:space="0" w:color="000000"/>
              <w:bottom w:val="single" w:sz="12" w:space="0" w:color="000000"/>
              <w:right w:val="single" w:sz="4" w:space="0" w:color="000000"/>
            </w:tcBorders>
            <w:vAlign w:val="center"/>
          </w:tcPr>
          <w:p w:rsidR="00EF788D" w:rsidRDefault="00A40CA9">
            <w:pPr>
              <w:pStyle w:val="aff0"/>
              <w:adjustRightInd w:val="0"/>
              <w:snapToGrid w:val="0"/>
              <w:jc w:val="center"/>
              <w:rPr>
                <w:sz w:val="18"/>
                <w:szCs w:val="18"/>
              </w:rPr>
            </w:pPr>
            <w:r>
              <w:rPr>
                <w:rFonts w:hint="eastAsia"/>
                <w:sz w:val="18"/>
                <w:szCs w:val="18"/>
              </w:rPr>
              <w:t>混合稀土标准溶液Ⅰ体积</w:t>
            </w:r>
          </w:p>
          <w:p w:rsidR="00EF788D" w:rsidRDefault="00A40CA9">
            <w:pPr>
              <w:pStyle w:val="aff0"/>
              <w:adjustRightInd w:val="0"/>
              <w:snapToGrid w:val="0"/>
              <w:jc w:val="center"/>
              <w:rPr>
                <w:rFonts w:ascii="Times New Roman" w:hAnsi="Times New Roman"/>
                <w:sz w:val="18"/>
                <w:szCs w:val="18"/>
              </w:rPr>
            </w:pPr>
            <w:r>
              <w:rPr>
                <w:sz w:val="18"/>
                <w:szCs w:val="18"/>
              </w:rPr>
              <w:t>mL</w:t>
            </w:r>
          </w:p>
        </w:tc>
        <w:tc>
          <w:tcPr>
            <w:tcW w:w="1652" w:type="pct"/>
            <w:tcBorders>
              <w:top w:val="single" w:sz="12" w:space="0" w:color="000000"/>
              <w:left w:val="single" w:sz="4" w:space="0" w:color="000000"/>
              <w:bottom w:val="single" w:sz="12" w:space="0" w:color="000000"/>
              <w:right w:val="single" w:sz="4" w:space="0" w:color="000000"/>
            </w:tcBorders>
            <w:vAlign w:val="center"/>
          </w:tcPr>
          <w:p w:rsidR="00EF788D" w:rsidRDefault="00A40CA9">
            <w:pPr>
              <w:pStyle w:val="aff0"/>
              <w:adjustRightInd w:val="0"/>
              <w:snapToGrid w:val="0"/>
              <w:jc w:val="center"/>
              <w:rPr>
                <w:sz w:val="18"/>
                <w:szCs w:val="18"/>
              </w:rPr>
            </w:pPr>
            <w:r>
              <w:rPr>
                <w:rFonts w:hint="eastAsia"/>
                <w:sz w:val="18"/>
                <w:szCs w:val="18"/>
              </w:rPr>
              <w:t>混合稀土标准溶液Ⅱ体积</w:t>
            </w:r>
          </w:p>
          <w:p w:rsidR="00EF788D" w:rsidRDefault="00A40CA9">
            <w:pPr>
              <w:pStyle w:val="aff0"/>
              <w:adjustRightInd w:val="0"/>
              <w:snapToGrid w:val="0"/>
              <w:jc w:val="center"/>
              <w:rPr>
                <w:rFonts w:ascii="Times New Roman" w:hAnsi="Times New Roman"/>
                <w:sz w:val="18"/>
                <w:szCs w:val="18"/>
              </w:rPr>
            </w:pPr>
            <w:r>
              <w:rPr>
                <w:sz w:val="18"/>
                <w:szCs w:val="18"/>
              </w:rPr>
              <w:t>mL</w:t>
            </w:r>
          </w:p>
        </w:tc>
        <w:tc>
          <w:tcPr>
            <w:tcW w:w="1310" w:type="pct"/>
            <w:tcBorders>
              <w:top w:val="single" w:sz="12" w:space="0" w:color="000000"/>
              <w:left w:val="single" w:sz="4" w:space="0" w:color="000000"/>
              <w:bottom w:val="single" w:sz="12" w:space="0" w:color="000000"/>
              <w:right w:val="single" w:sz="12" w:space="0" w:color="000000"/>
            </w:tcBorders>
            <w:vAlign w:val="center"/>
          </w:tcPr>
          <w:p w:rsidR="00EF788D" w:rsidRDefault="00A40CA9">
            <w:pPr>
              <w:pStyle w:val="aff0"/>
              <w:adjustRightInd w:val="0"/>
              <w:snapToGrid w:val="0"/>
              <w:jc w:val="center"/>
              <w:rPr>
                <w:sz w:val="18"/>
                <w:szCs w:val="18"/>
              </w:rPr>
            </w:pPr>
            <w:r>
              <w:rPr>
                <w:rFonts w:hint="eastAsia"/>
                <w:sz w:val="18"/>
                <w:szCs w:val="18"/>
              </w:rPr>
              <w:t>各稀土元素质量浓度</w:t>
            </w:r>
          </w:p>
          <w:p w:rsidR="00EF788D" w:rsidRDefault="00A40CA9">
            <w:pPr>
              <w:pStyle w:val="aff0"/>
              <w:adjustRightInd w:val="0"/>
              <w:snapToGrid w:val="0"/>
              <w:jc w:val="center"/>
              <w:rPr>
                <w:sz w:val="18"/>
                <w:szCs w:val="18"/>
              </w:rPr>
            </w:pPr>
            <w:r>
              <w:rPr>
                <w:sz w:val="18"/>
                <w:szCs w:val="18"/>
              </w:rPr>
              <w:t>ng/mL</w:t>
            </w:r>
          </w:p>
        </w:tc>
      </w:tr>
      <w:tr w:rsidR="00EF788D">
        <w:trPr>
          <w:trHeight w:val="303"/>
          <w:jc w:val="center"/>
        </w:trPr>
        <w:tc>
          <w:tcPr>
            <w:tcW w:w="560" w:type="pct"/>
            <w:tcBorders>
              <w:top w:val="single" w:sz="12" w:space="0" w:color="000000"/>
              <w:left w:val="single" w:sz="12"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color w:val="000000"/>
                <w:sz w:val="18"/>
                <w:szCs w:val="18"/>
              </w:rPr>
              <w:t>1</w:t>
            </w:r>
          </w:p>
        </w:tc>
        <w:tc>
          <w:tcPr>
            <w:tcW w:w="1478" w:type="pct"/>
            <w:tcBorders>
              <w:top w:val="single" w:sz="12"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652" w:type="pct"/>
            <w:tcBorders>
              <w:top w:val="single" w:sz="12"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310" w:type="pct"/>
            <w:tcBorders>
              <w:top w:val="single" w:sz="12" w:space="0" w:color="000000"/>
              <w:left w:val="single" w:sz="4" w:space="0" w:color="000000"/>
              <w:bottom w:val="single" w:sz="4" w:space="0" w:color="000000"/>
              <w:right w:val="single" w:sz="12"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r>
      <w:tr w:rsidR="00EF788D">
        <w:trPr>
          <w:trHeight w:val="310"/>
          <w:jc w:val="center"/>
        </w:trPr>
        <w:tc>
          <w:tcPr>
            <w:tcW w:w="560" w:type="pct"/>
            <w:tcBorders>
              <w:top w:val="single" w:sz="4" w:space="0" w:color="000000"/>
              <w:left w:val="single" w:sz="12"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color w:val="000000"/>
                <w:sz w:val="18"/>
                <w:szCs w:val="18"/>
              </w:rPr>
              <w:t>2</w:t>
            </w:r>
          </w:p>
        </w:tc>
        <w:tc>
          <w:tcPr>
            <w:tcW w:w="147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652"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0.1</w:t>
            </w:r>
            <w:r>
              <w:rPr>
                <w:color w:val="000000"/>
                <w:sz w:val="18"/>
                <w:szCs w:val="18"/>
              </w:rPr>
              <w:t>0</w:t>
            </w:r>
          </w:p>
        </w:tc>
        <w:tc>
          <w:tcPr>
            <w:tcW w:w="1310" w:type="pct"/>
            <w:tcBorders>
              <w:top w:val="single" w:sz="4" w:space="0" w:color="000000"/>
              <w:left w:val="single" w:sz="4" w:space="0" w:color="000000"/>
              <w:bottom w:val="single" w:sz="4" w:space="0" w:color="000000"/>
              <w:right w:val="single" w:sz="12"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0.10</w:t>
            </w:r>
          </w:p>
        </w:tc>
      </w:tr>
      <w:tr w:rsidR="00EF788D">
        <w:trPr>
          <w:trHeight w:val="310"/>
          <w:jc w:val="center"/>
        </w:trPr>
        <w:tc>
          <w:tcPr>
            <w:tcW w:w="560" w:type="pct"/>
            <w:tcBorders>
              <w:top w:val="single" w:sz="4" w:space="0" w:color="000000"/>
              <w:left w:val="single" w:sz="12"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color w:val="000000"/>
                <w:sz w:val="18"/>
                <w:szCs w:val="18"/>
              </w:rPr>
              <w:t>3</w:t>
            </w:r>
          </w:p>
        </w:tc>
        <w:tc>
          <w:tcPr>
            <w:tcW w:w="147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652"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1.0</w:t>
            </w:r>
            <w:r>
              <w:rPr>
                <w:color w:val="000000"/>
                <w:sz w:val="18"/>
                <w:szCs w:val="18"/>
              </w:rPr>
              <w:t>0</w:t>
            </w:r>
          </w:p>
        </w:tc>
        <w:tc>
          <w:tcPr>
            <w:tcW w:w="1310" w:type="pct"/>
            <w:tcBorders>
              <w:top w:val="single" w:sz="4" w:space="0" w:color="000000"/>
              <w:left w:val="single" w:sz="4" w:space="0" w:color="000000"/>
              <w:bottom w:val="single" w:sz="4" w:space="0" w:color="000000"/>
              <w:right w:val="single" w:sz="12"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1.00</w:t>
            </w:r>
          </w:p>
        </w:tc>
      </w:tr>
      <w:tr w:rsidR="00EF788D">
        <w:trPr>
          <w:trHeight w:val="310"/>
          <w:jc w:val="center"/>
        </w:trPr>
        <w:tc>
          <w:tcPr>
            <w:tcW w:w="560" w:type="pct"/>
            <w:tcBorders>
              <w:top w:val="single" w:sz="4" w:space="0" w:color="000000"/>
              <w:left w:val="single" w:sz="12"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color w:val="000000"/>
                <w:sz w:val="18"/>
                <w:szCs w:val="18"/>
              </w:rPr>
              <w:t>4</w:t>
            </w:r>
          </w:p>
        </w:tc>
        <w:tc>
          <w:tcPr>
            <w:tcW w:w="147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1.00</w:t>
            </w:r>
          </w:p>
        </w:tc>
        <w:tc>
          <w:tcPr>
            <w:tcW w:w="1652"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310" w:type="pct"/>
            <w:tcBorders>
              <w:top w:val="single" w:sz="4" w:space="0" w:color="000000"/>
              <w:left w:val="single" w:sz="4" w:space="0" w:color="000000"/>
              <w:bottom w:val="single" w:sz="4" w:space="0" w:color="000000"/>
              <w:right w:val="single" w:sz="12"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10.0</w:t>
            </w:r>
          </w:p>
        </w:tc>
      </w:tr>
      <w:tr w:rsidR="00EF788D">
        <w:trPr>
          <w:trHeight w:val="310"/>
          <w:jc w:val="center"/>
        </w:trPr>
        <w:tc>
          <w:tcPr>
            <w:tcW w:w="560" w:type="pct"/>
            <w:tcBorders>
              <w:top w:val="single" w:sz="4" w:space="0" w:color="000000"/>
              <w:left w:val="single" w:sz="12"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color w:val="000000"/>
                <w:sz w:val="18"/>
                <w:szCs w:val="18"/>
              </w:rPr>
              <w:t>5</w:t>
            </w:r>
          </w:p>
        </w:tc>
        <w:tc>
          <w:tcPr>
            <w:tcW w:w="1478"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2.00</w:t>
            </w:r>
          </w:p>
        </w:tc>
        <w:tc>
          <w:tcPr>
            <w:tcW w:w="1652" w:type="pct"/>
            <w:tcBorders>
              <w:top w:val="single" w:sz="4" w:space="0" w:color="000000"/>
              <w:left w:val="single" w:sz="4" w:space="0" w:color="000000"/>
              <w:bottom w:val="single" w:sz="4"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310" w:type="pct"/>
            <w:tcBorders>
              <w:top w:val="single" w:sz="4" w:space="0" w:color="000000"/>
              <w:left w:val="single" w:sz="4" w:space="0" w:color="000000"/>
              <w:bottom w:val="single" w:sz="4" w:space="0" w:color="000000"/>
              <w:right w:val="single" w:sz="12"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20.0</w:t>
            </w:r>
          </w:p>
        </w:tc>
      </w:tr>
      <w:tr w:rsidR="00EF788D">
        <w:trPr>
          <w:trHeight w:val="310"/>
          <w:jc w:val="center"/>
        </w:trPr>
        <w:tc>
          <w:tcPr>
            <w:tcW w:w="560" w:type="pct"/>
            <w:tcBorders>
              <w:top w:val="single" w:sz="4" w:space="0" w:color="000000"/>
              <w:left w:val="single" w:sz="12" w:space="0" w:color="000000"/>
              <w:bottom w:val="single" w:sz="12"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color w:val="000000"/>
                <w:sz w:val="18"/>
                <w:szCs w:val="18"/>
              </w:rPr>
              <w:t>6</w:t>
            </w:r>
          </w:p>
        </w:tc>
        <w:tc>
          <w:tcPr>
            <w:tcW w:w="1478" w:type="pct"/>
            <w:tcBorders>
              <w:top w:val="single" w:sz="4" w:space="0" w:color="000000"/>
              <w:left w:val="single" w:sz="4" w:space="0" w:color="000000"/>
              <w:bottom w:val="single" w:sz="12"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5.00</w:t>
            </w:r>
          </w:p>
        </w:tc>
        <w:tc>
          <w:tcPr>
            <w:tcW w:w="1652" w:type="pct"/>
            <w:tcBorders>
              <w:top w:val="single" w:sz="4" w:space="0" w:color="000000"/>
              <w:left w:val="single" w:sz="4" w:space="0" w:color="000000"/>
              <w:bottom w:val="single" w:sz="12" w:space="0" w:color="000000"/>
              <w:right w:val="single" w:sz="4"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0</w:t>
            </w:r>
          </w:p>
        </w:tc>
        <w:tc>
          <w:tcPr>
            <w:tcW w:w="1310" w:type="pct"/>
            <w:tcBorders>
              <w:top w:val="single" w:sz="4" w:space="0" w:color="000000"/>
              <w:left w:val="single" w:sz="4" w:space="0" w:color="000000"/>
              <w:bottom w:val="single" w:sz="12" w:space="0" w:color="000000"/>
              <w:right w:val="single" w:sz="12" w:space="0" w:color="000000"/>
            </w:tcBorders>
            <w:vAlign w:val="center"/>
          </w:tcPr>
          <w:p w:rsidR="00EF788D" w:rsidRDefault="00A40CA9">
            <w:pPr>
              <w:adjustRightInd w:val="0"/>
              <w:snapToGrid w:val="0"/>
              <w:spacing w:line="320" w:lineRule="exact"/>
              <w:ind w:leftChars="95" w:left="370" w:right="102" w:hangingChars="95" w:hanging="171"/>
              <w:jc w:val="center"/>
              <w:rPr>
                <w:color w:val="000000"/>
                <w:sz w:val="18"/>
                <w:szCs w:val="18"/>
              </w:rPr>
            </w:pPr>
            <w:r>
              <w:rPr>
                <w:rFonts w:hint="eastAsia"/>
                <w:color w:val="000000"/>
                <w:sz w:val="18"/>
                <w:szCs w:val="18"/>
              </w:rPr>
              <w:t>50.0</w:t>
            </w:r>
          </w:p>
        </w:tc>
      </w:tr>
    </w:tbl>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.5</w:t>
      </w:r>
      <w:r>
        <w:rPr>
          <w:rFonts w:ascii="黑体" w:eastAsia="黑体" w:hAnsi="黑体" w:hint="eastAsia"/>
          <w:szCs w:val="21"/>
        </w:rPr>
        <w:t xml:space="preserve">.5 </w:t>
      </w:r>
      <w:r>
        <w:rPr>
          <w:rFonts w:ascii="黑体" w:eastAsia="黑体" w:hAnsi="黑体" w:hint="eastAsia"/>
          <w:szCs w:val="21"/>
        </w:rPr>
        <w:t>分析试液的制备</w:t>
      </w:r>
    </w:p>
    <w:p w:rsidR="00EF788D" w:rsidRDefault="00A40CA9">
      <w:pPr>
        <w:spacing w:line="400" w:lineRule="exact"/>
        <w:ind w:firstLineChars="200" w:firstLine="420"/>
        <w:rPr>
          <w:szCs w:val="21"/>
        </w:rPr>
      </w:pPr>
      <w:r>
        <w:rPr>
          <w:rFonts w:hint="eastAsia"/>
          <w:szCs w:val="21"/>
        </w:rPr>
        <w:t>将试料</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5.1</w:t>
      </w:r>
      <w:r>
        <w:rPr>
          <w:rFonts w:ascii="黑体" w:eastAsia="黑体" w:hAnsi="黑体" w:hint="eastAsia"/>
          <w:szCs w:val="21"/>
        </w:rPr>
        <w:t>）</w:t>
      </w:r>
      <w:r>
        <w:rPr>
          <w:rFonts w:hint="eastAsia"/>
          <w:szCs w:val="21"/>
        </w:rPr>
        <w:t>置于</w:t>
      </w:r>
      <w:r>
        <w:rPr>
          <w:rFonts w:hint="eastAsia"/>
          <w:szCs w:val="21"/>
        </w:rPr>
        <w:t>50mL</w:t>
      </w:r>
      <w:r>
        <w:rPr>
          <w:rFonts w:hint="eastAsia"/>
          <w:szCs w:val="21"/>
        </w:rPr>
        <w:t>烧杯中，加</w:t>
      </w:r>
      <w:r>
        <w:rPr>
          <w:rFonts w:hint="eastAsia"/>
          <w:szCs w:val="21"/>
        </w:rPr>
        <w:t>5mL</w:t>
      </w:r>
      <w:r>
        <w:rPr>
          <w:rFonts w:hint="eastAsia"/>
          <w:szCs w:val="21"/>
        </w:rPr>
        <w:t>水、</w:t>
      </w:r>
      <w:r>
        <w:rPr>
          <w:rFonts w:hint="eastAsia"/>
          <w:szCs w:val="21"/>
        </w:rPr>
        <w:t>5mL</w:t>
      </w:r>
      <w:r>
        <w:rPr>
          <w:rFonts w:hint="eastAsia"/>
          <w:szCs w:val="21"/>
        </w:rPr>
        <w:t>硝酸</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5</w:t>
      </w:r>
      <w:r>
        <w:rPr>
          <w:rFonts w:ascii="黑体" w:eastAsia="黑体" w:hAnsi="黑体" w:hint="eastAsia"/>
          <w:szCs w:val="21"/>
        </w:rPr>
        <w:t>）</w:t>
      </w:r>
      <w:r>
        <w:rPr>
          <w:rFonts w:hint="eastAsia"/>
          <w:szCs w:val="21"/>
        </w:rPr>
        <w:t>，低温加热至溶解完全，煮沸</w:t>
      </w:r>
      <w:r>
        <w:rPr>
          <w:rFonts w:hint="eastAsia"/>
          <w:szCs w:val="21"/>
        </w:rPr>
        <w:t>2min~3min</w:t>
      </w:r>
      <w:r>
        <w:rPr>
          <w:rFonts w:hint="eastAsia"/>
          <w:szCs w:val="21"/>
        </w:rPr>
        <w:t>，取下，冷却至室温，移入</w:t>
      </w:r>
      <w:r>
        <w:rPr>
          <w:rFonts w:hint="eastAsia"/>
          <w:szCs w:val="21"/>
        </w:rPr>
        <w:t>50mL</w:t>
      </w:r>
      <w:r>
        <w:rPr>
          <w:rFonts w:hint="eastAsia"/>
          <w:szCs w:val="21"/>
        </w:rPr>
        <w:t>容量瓶中，用水稀释至刻度，混匀。分取</w:t>
      </w:r>
      <w:r>
        <w:rPr>
          <w:rFonts w:hint="eastAsia"/>
          <w:szCs w:val="21"/>
        </w:rPr>
        <w:t>5.00 mL</w:t>
      </w:r>
      <w:r>
        <w:rPr>
          <w:rFonts w:hint="eastAsia"/>
          <w:szCs w:val="21"/>
        </w:rPr>
        <w:t>试液于</w:t>
      </w:r>
      <w:r>
        <w:rPr>
          <w:rFonts w:hint="eastAsia"/>
          <w:szCs w:val="21"/>
        </w:rPr>
        <w:t>50mL</w:t>
      </w:r>
      <w:r>
        <w:rPr>
          <w:rFonts w:hint="eastAsia"/>
          <w:szCs w:val="21"/>
        </w:rPr>
        <w:t>容量瓶中，</w:t>
      </w:r>
      <w:r>
        <w:rPr>
          <w:rFonts w:hint="eastAsia"/>
        </w:rPr>
        <w:t>加入</w:t>
      </w:r>
      <w:r>
        <w:rPr>
          <w:rFonts w:hint="eastAsia"/>
        </w:rPr>
        <w:t>2</w:t>
      </w:r>
      <w:r>
        <w:t>.50mL</w:t>
      </w:r>
      <w:r>
        <w:rPr>
          <w:rFonts w:hint="eastAsia"/>
        </w:rPr>
        <w:t>混合内标溶液</w:t>
      </w:r>
      <w:r>
        <w:rPr>
          <w:rFonts w:ascii="黑体" w:eastAsia="黑体" w:hAnsi="黑体" w:hint="eastAsia"/>
          <w:szCs w:val="21"/>
        </w:rPr>
        <w:t>（</w:t>
      </w:r>
      <w:r>
        <w:rPr>
          <w:rFonts w:ascii="黑体" w:eastAsia="黑体" w:hAnsi="黑体" w:hint="eastAsia"/>
          <w:szCs w:val="21"/>
        </w:rPr>
        <w:t>6.</w:t>
      </w:r>
      <w:r>
        <w:rPr>
          <w:rFonts w:ascii="黑体" w:eastAsia="黑体" w:hAnsi="黑体"/>
          <w:szCs w:val="21"/>
        </w:rPr>
        <w:t>2.2</w:t>
      </w:r>
      <w:r>
        <w:rPr>
          <w:rFonts w:ascii="黑体" w:eastAsia="黑体" w:hAnsi="黑体" w:hint="eastAsia"/>
          <w:szCs w:val="21"/>
        </w:rPr>
        <w:t>6</w:t>
      </w:r>
      <w:r>
        <w:rPr>
          <w:rFonts w:ascii="黑体" w:eastAsia="黑体" w:hAnsi="黑体" w:hint="eastAsia"/>
          <w:szCs w:val="21"/>
        </w:rPr>
        <w:t>）</w:t>
      </w:r>
      <w:r>
        <w:rPr>
          <w:rFonts w:hint="eastAsia"/>
        </w:rPr>
        <w:t>，</w:t>
      </w:r>
      <w:r>
        <w:rPr>
          <w:rFonts w:hint="eastAsia"/>
          <w:szCs w:val="21"/>
        </w:rPr>
        <w:t>用硝酸</w:t>
      </w:r>
      <w:r>
        <w:rPr>
          <w:rFonts w:ascii="黑体" w:eastAsia="黑体" w:hAnsi="黑体" w:hint="eastAsia"/>
          <w:szCs w:val="21"/>
        </w:rPr>
        <w:lastRenderedPageBreak/>
        <w:t>（</w:t>
      </w:r>
      <w:r>
        <w:rPr>
          <w:rFonts w:ascii="黑体" w:eastAsia="黑体" w:hAnsi="黑体" w:hint="eastAsia"/>
          <w:szCs w:val="21"/>
        </w:rPr>
        <w:t>6</w:t>
      </w:r>
      <w:r>
        <w:rPr>
          <w:rFonts w:ascii="黑体" w:eastAsia="黑体" w:hAnsi="黑体"/>
          <w:szCs w:val="21"/>
        </w:rPr>
        <w:t>.2.</w:t>
      </w:r>
      <w:r>
        <w:rPr>
          <w:rFonts w:ascii="黑体" w:eastAsia="黑体" w:hAnsi="黑体" w:hint="eastAsia"/>
          <w:szCs w:val="21"/>
        </w:rPr>
        <w:t>6</w:t>
      </w:r>
      <w:r>
        <w:rPr>
          <w:rFonts w:ascii="黑体" w:eastAsia="黑体" w:hAnsi="黑体" w:hint="eastAsia"/>
          <w:szCs w:val="21"/>
        </w:rPr>
        <w:t>）</w:t>
      </w:r>
      <w:r>
        <w:rPr>
          <w:rFonts w:hint="eastAsia"/>
          <w:szCs w:val="21"/>
        </w:rPr>
        <w:t>稀释至刻度，混匀，待测。</w:t>
      </w:r>
    </w:p>
    <w:p w:rsidR="00EF788D" w:rsidRDefault="00A40CA9">
      <w:pPr>
        <w:spacing w:line="400" w:lineRule="exact"/>
        <w:ind w:firstLineChars="200" w:firstLine="361"/>
        <w:rPr>
          <w:sz w:val="18"/>
          <w:szCs w:val="18"/>
        </w:rPr>
      </w:pPr>
      <w:r>
        <w:rPr>
          <w:rFonts w:hint="eastAsia"/>
          <w:b/>
          <w:sz w:val="18"/>
          <w:szCs w:val="18"/>
        </w:rPr>
        <w:t>注：</w:t>
      </w:r>
      <w:r>
        <w:rPr>
          <w:rFonts w:hint="eastAsia"/>
          <w:sz w:val="18"/>
          <w:szCs w:val="18"/>
        </w:rPr>
        <w:t>使用具有在线加入混合内标溶液（</w:t>
      </w:r>
      <w:r>
        <w:rPr>
          <w:rFonts w:hint="eastAsia"/>
          <w:sz w:val="18"/>
          <w:szCs w:val="18"/>
        </w:rPr>
        <w:t>6.</w:t>
      </w:r>
      <w:r>
        <w:rPr>
          <w:sz w:val="18"/>
          <w:szCs w:val="18"/>
        </w:rPr>
        <w:t>2.2</w:t>
      </w:r>
      <w:r>
        <w:rPr>
          <w:rFonts w:hint="eastAsia"/>
          <w:sz w:val="18"/>
          <w:szCs w:val="18"/>
        </w:rPr>
        <w:t>6</w:t>
      </w:r>
      <w:r>
        <w:rPr>
          <w:rFonts w:hint="eastAsia"/>
          <w:sz w:val="18"/>
          <w:szCs w:val="18"/>
        </w:rPr>
        <w:t>）装置的仪器，分析试液的制备中不用加入内标溶液。</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 xml:space="preserve">6  </w:t>
      </w:r>
      <w:r>
        <w:rPr>
          <w:rFonts w:ascii="黑体" w:eastAsia="黑体" w:hAnsi="黑体" w:hint="eastAsia"/>
          <w:szCs w:val="21"/>
        </w:rPr>
        <w:t>测定</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 xml:space="preserve">6.1  </w:t>
      </w:r>
      <w:r>
        <w:rPr>
          <w:rFonts w:ascii="黑体" w:eastAsia="黑体" w:hAnsi="黑体" w:hint="eastAsia"/>
          <w:szCs w:val="21"/>
        </w:rPr>
        <w:t>标准曲线的绘制</w:t>
      </w:r>
    </w:p>
    <w:p w:rsidR="00EF788D" w:rsidRDefault="00A40CA9">
      <w:pPr>
        <w:tabs>
          <w:tab w:val="left" w:pos="0"/>
        </w:tabs>
        <w:spacing w:line="400" w:lineRule="exact"/>
        <w:ind w:firstLineChars="200" w:firstLine="420"/>
        <w:rPr>
          <w:szCs w:val="21"/>
        </w:rPr>
      </w:pPr>
      <w:r>
        <w:rPr>
          <w:rFonts w:hint="eastAsia"/>
          <w:szCs w:val="21"/>
        </w:rPr>
        <w:t>待电感耦合等离子体串联质谱仪运行稳定后，在选定的仪器工作条件下，于待测元素和内标元素质量数处，依次测定系列标准溶液（</w:t>
      </w:r>
      <w:r>
        <w:rPr>
          <w:rFonts w:hint="eastAsia"/>
          <w:szCs w:val="21"/>
        </w:rPr>
        <w:t>6.5.4</w:t>
      </w:r>
      <w:r>
        <w:rPr>
          <w:rFonts w:hint="eastAsia"/>
          <w:szCs w:val="21"/>
        </w:rPr>
        <w:t>）中待测元素和内标元素的离子流信号强度。以标准溶液中待测元素的质量浓度为横坐标，待测元素与内标元素的离子流信号强度比值为纵坐标，绘制标准曲线。各元素工作曲线相关系数应在</w:t>
      </w:r>
      <w:r>
        <w:rPr>
          <w:rFonts w:hint="eastAsia"/>
          <w:szCs w:val="21"/>
        </w:rPr>
        <w:t>0.9995</w:t>
      </w:r>
      <w:r>
        <w:rPr>
          <w:rFonts w:hint="eastAsia"/>
          <w:szCs w:val="21"/>
        </w:rPr>
        <w:t>以上，否则需重新进行标准化或重新配制标准溶液进行标准化。</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6</w:t>
      </w:r>
      <w:r>
        <w:rPr>
          <w:rFonts w:ascii="黑体" w:eastAsia="黑体" w:hAnsi="黑体"/>
          <w:szCs w:val="21"/>
        </w:rPr>
        <w:t>.</w:t>
      </w:r>
      <w:r>
        <w:rPr>
          <w:rFonts w:ascii="黑体" w:eastAsia="黑体" w:hAnsi="黑体" w:hint="eastAsia"/>
          <w:szCs w:val="21"/>
        </w:rPr>
        <w:t xml:space="preserve">6.2  </w:t>
      </w:r>
      <w:r>
        <w:rPr>
          <w:rFonts w:ascii="黑体" w:eastAsia="黑体" w:hAnsi="黑体" w:hint="eastAsia"/>
          <w:szCs w:val="21"/>
        </w:rPr>
        <w:t>分析试液和空白试验液的测定</w:t>
      </w:r>
    </w:p>
    <w:p w:rsidR="00EF788D" w:rsidRDefault="00A40CA9">
      <w:pPr>
        <w:tabs>
          <w:tab w:val="left" w:pos="0"/>
        </w:tabs>
        <w:spacing w:line="400" w:lineRule="exact"/>
        <w:ind w:firstLine="435"/>
        <w:rPr>
          <w:szCs w:val="21"/>
        </w:rPr>
      </w:pPr>
      <w:r>
        <w:rPr>
          <w:rFonts w:hint="eastAsia"/>
          <w:szCs w:val="21"/>
        </w:rPr>
        <w:t>在标准曲线（</w:t>
      </w:r>
      <w:r>
        <w:rPr>
          <w:rFonts w:hint="eastAsia"/>
          <w:szCs w:val="21"/>
        </w:rPr>
        <w:t>6.6.1</w:t>
      </w:r>
      <w:r>
        <w:rPr>
          <w:rFonts w:hint="eastAsia"/>
          <w:szCs w:val="21"/>
        </w:rPr>
        <w:t>）符合测定的要求后，立即测定分析试液（</w:t>
      </w:r>
      <w:r>
        <w:rPr>
          <w:rFonts w:hint="eastAsia"/>
          <w:szCs w:val="21"/>
        </w:rPr>
        <w:t>6</w:t>
      </w:r>
      <w:r>
        <w:rPr>
          <w:szCs w:val="21"/>
        </w:rPr>
        <w:t>.5</w:t>
      </w:r>
      <w:r>
        <w:rPr>
          <w:rFonts w:hint="eastAsia"/>
          <w:szCs w:val="21"/>
        </w:rPr>
        <w:t>.</w:t>
      </w:r>
      <w:r>
        <w:rPr>
          <w:szCs w:val="21"/>
        </w:rPr>
        <w:t>4</w:t>
      </w:r>
      <w:r>
        <w:rPr>
          <w:rFonts w:hint="eastAsia"/>
          <w:szCs w:val="21"/>
        </w:rPr>
        <w:t>）和空白试验液（</w:t>
      </w:r>
      <w:r>
        <w:rPr>
          <w:rFonts w:hint="eastAsia"/>
          <w:szCs w:val="21"/>
        </w:rPr>
        <w:t>6.5.3</w:t>
      </w:r>
      <w:r>
        <w:rPr>
          <w:rFonts w:hint="eastAsia"/>
          <w:szCs w:val="21"/>
        </w:rPr>
        <w:t>）中测定元</w:t>
      </w:r>
      <w:r>
        <w:rPr>
          <w:rFonts w:hint="eastAsia"/>
          <w:szCs w:val="21"/>
        </w:rPr>
        <w:t>素和内标元素质量数的离子流信号强度，仪器根据标准曲线（</w:t>
      </w:r>
      <w:r>
        <w:rPr>
          <w:rFonts w:hint="eastAsia"/>
          <w:szCs w:val="21"/>
        </w:rPr>
        <w:t>6.6.1</w:t>
      </w:r>
      <w:r>
        <w:rPr>
          <w:rFonts w:hint="eastAsia"/>
          <w:szCs w:val="21"/>
        </w:rPr>
        <w:t>），自动进行数据处理，计算并输出各元素含量。</w:t>
      </w:r>
    </w:p>
    <w:p w:rsidR="00EF788D" w:rsidRDefault="00A40CA9">
      <w:pPr>
        <w:tabs>
          <w:tab w:val="left" w:pos="0"/>
        </w:tabs>
        <w:spacing w:line="400" w:lineRule="exact"/>
        <w:ind w:leftChars="200" w:left="781" w:hangingChars="200" w:hanging="361"/>
        <w:rPr>
          <w:szCs w:val="21"/>
        </w:rPr>
      </w:pPr>
      <w:r>
        <w:rPr>
          <w:rFonts w:hint="eastAsia"/>
          <w:b/>
          <w:sz w:val="18"/>
          <w:szCs w:val="18"/>
        </w:rPr>
        <w:t>注：</w:t>
      </w:r>
      <w:r>
        <w:rPr>
          <w:rFonts w:hint="eastAsia"/>
          <w:sz w:val="18"/>
          <w:szCs w:val="18"/>
        </w:rPr>
        <w:t>使用具有在线加入混合内标溶液（</w:t>
      </w:r>
      <w:r>
        <w:rPr>
          <w:rFonts w:hint="eastAsia"/>
          <w:sz w:val="18"/>
          <w:szCs w:val="18"/>
        </w:rPr>
        <w:t>6.</w:t>
      </w:r>
      <w:r>
        <w:rPr>
          <w:sz w:val="18"/>
          <w:szCs w:val="18"/>
        </w:rPr>
        <w:t>2.2</w:t>
      </w:r>
      <w:r>
        <w:rPr>
          <w:rFonts w:hint="eastAsia"/>
          <w:sz w:val="18"/>
          <w:szCs w:val="18"/>
        </w:rPr>
        <w:t>6</w:t>
      </w:r>
      <w:r>
        <w:rPr>
          <w:rFonts w:hint="eastAsia"/>
          <w:sz w:val="18"/>
          <w:szCs w:val="18"/>
        </w:rPr>
        <w:t>）装置的仪器，应根据装置的加入比率，控制在线测定溶液的混合内标溶液各元素浓度为</w:t>
      </w:r>
      <w:r>
        <w:rPr>
          <w:rFonts w:hint="eastAsia"/>
          <w:sz w:val="18"/>
          <w:szCs w:val="18"/>
        </w:rPr>
        <w:t>50</w:t>
      </w:r>
      <w:r>
        <w:rPr>
          <w:sz w:val="18"/>
          <w:szCs w:val="18"/>
        </w:rPr>
        <w:t xml:space="preserve"> ng/mL</w:t>
      </w:r>
      <w:r>
        <w:rPr>
          <w:rFonts w:hint="eastAsia"/>
          <w:sz w:val="18"/>
          <w:szCs w:val="18"/>
        </w:rPr>
        <w:t>。</w:t>
      </w:r>
    </w:p>
    <w:p w:rsidR="00EF788D" w:rsidRDefault="00A40CA9">
      <w:pPr>
        <w:spacing w:line="400" w:lineRule="exact"/>
        <w:ind w:left="420" w:hanging="420"/>
        <w:rPr>
          <w:rFonts w:ascii="黑体" w:eastAsia="黑体" w:hAnsi="黑体"/>
          <w:szCs w:val="21"/>
        </w:rPr>
      </w:pPr>
      <w:r>
        <w:rPr>
          <w:rFonts w:ascii="黑体" w:eastAsia="黑体" w:hAnsi="黑体" w:hint="eastAsia"/>
          <w:szCs w:val="21"/>
        </w:rPr>
        <w:t xml:space="preserve">6.7  </w:t>
      </w:r>
      <w:r>
        <w:rPr>
          <w:rFonts w:ascii="黑体" w:eastAsia="黑体" w:hAnsi="黑体" w:hint="eastAsia"/>
          <w:szCs w:val="21"/>
        </w:rPr>
        <w:t>试验数据处理</w:t>
      </w:r>
    </w:p>
    <w:p w:rsidR="00EF788D" w:rsidRDefault="00A40CA9">
      <w:pPr>
        <w:pStyle w:val="13"/>
        <w:spacing w:line="400" w:lineRule="exact"/>
        <w:rPr>
          <w:color w:val="000000"/>
        </w:rPr>
      </w:pPr>
      <w:r>
        <w:rPr>
          <w:rFonts w:hint="eastAsia"/>
        </w:rPr>
        <w:t>待</w:t>
      </w:r>
      <w:r>
        <w:rPr>
          <w:rFonts w:hint="eastAsia"/>
          <w:color w:val="000000"/>
        </w:rPr>
        <w:t>测元素</w:t>
      </w:r>
      <w:r>
        <w:rPr>
          <w:rFonts w:hint="eastAsia"/>
          <w:color w:val="000000"/>
        </w:rPr>
        <w:t>X</w:t>
      </w:r>
      <w:r>
        <w:rPr>
          <w:rFonts w:hint="eastAsia"/>
        </w:rPr>
        <w:t>以</w:t>
      </w:r>
      <w:r>
        <w:rPr>
          <w:rFonts w:hint="eastAsia"/>
          <w:color w:val="000000"/>
        </w:rPr>
        <w:t>质量分数</w:t>
      </w:r>
      <w:r>
        <w:rPr>
          <w:i/>
        </w:rPr>
        <w:t>w</w:t>
      </w:r>
      <w:r>
        <w:rPr>
          <w:rFonts w:hint="eastAsia"/>
          <w:i/>
          <w:vertAlign w:val="subscript"/>
        </w:rPr>
        <w:t>3X</w:t>
      </w:r>
      <w:r>
        <w:rPr>
          <w:rFonts w:hint="eastAsia"/>
          <w:iCs/>
        </w:rPr>
        <w:t>计，</w:t>
      </w:r>
      <w:r>
        <w:rPr>
          <w:rFonts w:hint="eastAsia"/>
        </w:rPr>
        <w:t>按</w:t>
      </w:r>
      <w:r>
        <w:rPr>
          <w:rFonts w:hint="eastAsia"/>
          <w:color w:val="000000"/>
        </w:rPr>
        <w:t>式（</w:t>
      </w:r>
      <w:r>
        <w:rPr>
          <w:rFonts w:hint="eastAsia"/>
          <w:color w:val="000000"/>
        </w:rPr>
        <w:t>4</w:t>
      </w:r>
      <w:r>
        <w:rPr>
          <w:rFonts w:hint="eastAsia"/>
          <w:color w:val="000000"/>
        </w:rPr>
        <w:t>）计算：</w:t>
      </w:r>
    </w:p>
    <w:p w:rsidR="00EF788D" w:rsidRDefault="00A40CA9">
      <w:pPr>
        <w:pStyle w:val="110"/>
        <w:spacing w:line="360" w:lineRule="auto"/>
        <w:ind w:firstLine="480"/>
        <w:jc w:val="center"/>
        <w:rPr>
          <w:color w:val="000000"/>
        </w:rPr>
      </w:pPr>
      <m:oMath>
        <m:sSub>
          <m:sSubPr>
            <m:ctrlPr>
              <w:rPr>
                <w:rFonts w:ascii="Cambria Math" w:hAnsi="Cambria Math"/>
                <w:sz w:val="24"/>
              </w:rPr>
            </m:ctrlPr>
          </m:sSubPr>
          <m:e>
            <m:r>
              <w:rPr>
                <w:rFonts w:ascii="Cambria Math" w:hAnsi="Cambria Math"/>
                <w:sz w:val="24"/>
              </w:rPr>
              <m:t>w</m:t>
            </m:r>
          </m:e>
          <m:sub>
            <m:r>
              <m:rPr>
                <m:sty m:val="p"/>
              </m:rPr>
              <w:rPr>
                <w:rFonts w:ascii="Cambria Math" w:hAnsi="Cambria Math"/>
                <w:sz w:val="24"/>
              </w:rPr>
              <m:t>3x</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hint="eastAsia"/>
                    <w:i/>
                    <w:sz w:val="24"/>
                  </w:rPr>
                </m:ctrlPr>
              </m:sSubPr>
              <m:e>
                <m:r>
                  <w:rPr>
                    <w:rFonts w:ascii="Cambria Math" w:hAnsi="Cambria Math"/>
                    <w:sz w:val="24"/>
                  </w:rPr>
                  <m:t>k</m:t>
                </m:r>
              </m:e>
              <m:sub>
                <m:r>
                  <w:rPr>
                    <w:rFonts w:ascii="Cambria Math" w:hAnsi="Cambria Math"/>
                    <w:sz w:val="24"/>
                  </w:rPr>
                  <m:t>3</m:t>
                </m:r>
              </m:sub>
            </m:sSub>
            <m: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ρ</m:t>
                    </m:r>
                  </m:e>
                  <m:sub>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03</m:t>
                    </m:r>
                  </m:sub>
                </m:sSub>
              </m:e>
            </m:d>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6</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7</m:t>
                </m:r>
              </m:sub>
            </m:sSub>
            <m:r>
              <w:rPr>
                <w:rFonts w:ascii="Cambria Math" w:hAnsi="Cambria Math"/>
                <w:sz w:val="24"/>
              </w:rPr>
              <m:t>×</m:t>
            </m:r>
            <m:sSup>
              <m:sSupPr>
                <m:ctrlPr>
                  <w:rPr>
                    <w:rFonts w:ascii="Cambria Math" w:hAnsi="Cambria Math"/>
                    <w:i/>
                    <w:sz w:val="24"/>
                  </w:rPr>
                </m:ctrlPr>
              </m:sSupPr>
              <m:e>
                <m:r>
                  <w:rPr>
                    <w:rFonts w:ascii="Cambria Math" w:hAnsi="Cambria Math"/>
                    <w:sz w:val="24"/>
                  </w:rPr>
                  <m:t>10</m:t>
                </m:r>
              </m:e>
              <m:sup>
                <m:r>
                  <w:rPr>
                    <w:rFonts w:ascii="Cambria Math" w:hAnsi="Cambria Math"/>
                    <w:sz w:val="24"/>
                  </w:rPr>
                  <m:t>-</m:t>
                </m:r>
                <m:r>
                  <w:rPr>
                    <w:rFonts w:ascii="Cambria Math" w:hAnsi="Cambria Math"/>
                    <w:sz w:val="24"/>
                  </w:rPr>
                  <m:t>9</m:t>
                </m:r>
              </m:sup>
            </m:sSup>
          </m:num>
          <m:den>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4</m:t>
                </m:r>
              </m:sub>
            </m:sSub>
            <m:r>
              <m:rPr>
                <m:sty m:val="p"/>
              </m:rP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8</m:t>
                </m:r>
              </m:sub>
            </m:sSub>
          </m:den>
        </m:f>
        <m:r>
          <m:rPr>
            <m:sty m:val="p"/>
          </m:rPr>
          <w:rPr>
            <w:rFonts w:ascii="Cambria Math" w:hAnsi="Cambria Math"/>
            <w:sz w:val="24"/>
          </w:rPr>
          <m:t>×100%</m:t>
        </m:r>
      </m:oMath>
      <w:r>
        <w:rPr>
          <w:rFonts w:hint="eastAsia"/>
          <w:sz w:val="24"/>
        </w:rPr>
        <w:t xml:space="preserve"> </w:t>
      </w:r>
      <w:r>
        <w:rPr>
          <w:szCs w:val="21"/>
        </w:rPr>
        <w:t>…………………………</w:t>
      </w:r>
      <w:r>
        <w:rPr>
          <w:rFonts w:hint="eastAsia"/>
          <w:szCs w:val="21"/>
        </w:rPr>
        <w:t xml:space="preserve"> </w:t>
      </w:r>
      <w:r>
        <w:rPr>
          <w:szCs w:val="21"/>
        </w:rPr>
        <w:t>(</w:t>
      </w:r>
      <w:r>
        <w:rPr>
          <w:rFonts w:hint="eastAsia"/>
          <w:szCs w:val="21"/>
        </w:rPr>
        <w:t>4</w:t>
      </w:r>
      <w:r>
        <w:rPr>
          <w:szCs w:val="21"/>
        </w:rPr>
        <w:t>)</w:t>
      </w:r>
    </w:p>
    <w:p w:rsidR="00EF788D" w:rsidRDefault="00A40CA9">
      <w:pPr>
        <w:spacing w:line="400" w:lineRule="exact"/>
        <w:ind w:left="839" w:hanging="420"/>
        <w:rPr>
          <w:szCs w:val="21"/>
        </w:rPr>
      </w:pPr>
      <w:r>
        <w:rPr>
          <w:rFonts w:hint="eastAsia"/>
          <w:szCs w:val="21"/>
        </w:rPr>
        <w:t>式中：</w:t>
      </w:r>
    </w:p>
    <w:p w:rsidR="00EF788D" w:rsidRDefault="00A40CA9">
      <w:pPr>
        <w:spacing w:line="400" w:lineRule="exact"/>
        <w:ind w:left="839" w:hanging="420"/>
        <w:rPr>
          <w:i/>
          <w:szCs w:val="21"/>
        </w:rPr>
      </w:pPr>
      <w:r>
        <w:rPr>
          <w:i/>
          <w:szCs w:val="21"/>
        </w:rPr>
        <w:t>w</w:t>
      </w:r>
      <w:r>
        <w:rPr>
          <w:rFonts w:hint="eastAsia"/>
          <w:szCs w:val="21"/>
          <w:vertAlign w:val="subscript"/>
        </w:rPr>
        <w:t>3X</w:t>
      </w:r>
      <w:r>
        <w:rPr>
          <w:rFonts w:hint="eastAsia"/>
          <w:szCs w:val="21"/>
        </w:rPr>
        <w:t>——待测元素</w:t>
      </w:r>
      <w:r>
        <w:rPr>
          <w:rFonts w:hint="eastAsia"/>
          <w:szCs w:val="21"/>
        </w:rPr>
        <w:t>X</w:t>
      </w:r>
      <w:r>
        <w:rPr>
          <w:rFonts w:hint="eastAsia"/>
          <w:szCs w:val="21"/>
        </w:rPr>
        <w:t>的质量分数；</w:t>
      </w:r>
    </w:p>
    <w:p w:rsidR="00EF788D" w:rsidRDefault="00A40CA9">
      <w:pPr>
        <w:spacing w:line="400" w:lineRule="exact"/>
        <w:ind w:left="839" w:hanging="420"/>
        <w:rPr>
          <w:szCs w:val="21"/>
        </w:rPr>
      </w:pPr>
      <w:r>
        <w:rPr>
          <w:rFonts w:hint="eastAsia"/>
          <w:i/>
          <w:szCs w:val="21"/>
        </w:rPr>
        <w:t>k</w:t>
      </w:r>
      <w:r>
        <w:rPr>
          <w:rFonts w:hint="eastAsia"/>
          <w:i/>
          <w:szCs w:val="21"/>
          <w:vertAlign w:val="subscript"/>
        </w:rPr>
        <w:t>3</w:t>
      </w:r>
      <w:r>
        <w:rPr>
          <w:rFonts w:hint="eastAsia"/>
          <w:i/>
          <w:szCs w:val="21"/>
        </w:rPr>
        <w:t xml:space="preserve">  </w:t>
      </w:r>
      <w:r>
        <w:rPr>
          <w:rFonts w:hint="eastAsia"/>
          <w:szCs w:val="21"/>
        </w:rPr>
        <w:t>——各元素单质与其氧化物的换算系数，见表</w:t>
      </w:r>
      <w:r>
        <w:rPr>
          <w:rFonts w:hint="eastAsia"/>
          <w:szCs w:val="21"/>
        </w:rPr>
        <w:t>18</w:t>
      </w:r>
      <w:r>
        <w:rPr>
          <w:rFonts w:hint="eastAsia"/>
          <w:szCs w:val="21"/>
        </w:rPr>
        <w:t>，计算氧化物的质量分数时，</w:t>
      </w:r>
      <w:r>
        <w:rPr>
          <w:rFonts w:hint="eastAsia"/>
          <w:i/>
          <w:szCs w:val="21"/>
        </w:rPr>
        <w:t>k</w:t>
      </w:r>
      <w:r>
        <w:rPr>
          <w:rFonts w:hint="eastAsia"/>
          <w:szCs w:val="21"/>
        </w:rPr>
        <w:t>=1;</w:t>
      </w:r>
    </w:p>
    <w:p w:rsidR="00EF788D" w:rsidRDefault="00A40CA9">
      <w:pPr>
        <w:spacing w:line="400" w:lineRule="exact"/>
        <w:ind w:left="839" w:hanging="420"/>
        <w:rPr>
          <w:szCs w:val="21"/>
        </w:rPr>
      </w:pPr>
      <w:r>
        <w:rPr>
          <w:rFonts w:hint="eastAsia"/>
          <w:i/>
          <w:szCs w:val="21"/>
        </w:rPr>
        <w:t>ρ</w:t>
      </w:r>
      <w:r>
        <w:rPr>
          <w:rFonts w:hint="eastAsia"/>
          <w:sz w:val="24"/>
          <w:vertAlign w:val="subscript"/>
        </w:rPr>
        <w:t>3</w:t>
      </w:r>
      <w:r>
        <w:rPr>
          <w:rFonts w:hint="eastAsia"/>
          <w:szCs w:val="21"/>
        </w:rPr>
        <w:t>——待测元素的质量浓度，单位为纳克每毫升（</w:t>
      </w:r>
      <w:r>
        <w:rPr>
          <w:rFonts w:hint="eastAsia"/>
          <w:szCs w:val="21"/>
        </w:rPr>
        <w:t>ng/mL</w:t>
      </w:r>
      <w:r>
        <w:rPr>
          <w:rFonts w:hint="eastAsia"/>
          <w:szCs w:val="21"/>
        </w:rPr>
        <w:t>）；</w:t>
      </w:r>
    </w:p>
    <w:p w:rsidR="00EF788D" w:rsidRDefault="00A40CA9">
      <w:pPr>
        <w:spacing w:line="400" w:lineRule="exact"/>
        <w:ind w:left="839" w:hanging="420"/>
        <w:rPr>
          <w:szCs w:val="21"/>
        </w:rPr>
      </w:pPr>
      <w:r>
        <w:rPr>
          <w:rFonts w:hint="eastAsia"/>
          <w:i/>
          <w:szCs w:val="21"/>
        </w:rPr>
        <w:t>ρ</w:t>
      </w:r>
      <w:r>
        <w:rPr>
          <w:rFonts w:hint="eastAsia"/>
          <w:i/>
          <w:iCs/>
          <w:vertAlign w:val="subscript"/>
        </w:rPr>
        <w:t>03</w:t>
      </w:r>
      <w:r>
        <w:rPr>
          <w:rFonts w:hint="eastAsia"/>
          <w:szCs w:val="21"/>
        </w:rPr>
        <w:t>——空白试验</w:t>
      </w:r>
      <w:r>
        <w:rPr>
          <w:rFonts w:ascii="黑体" w:eastAsia="黑体" w:hAnsi="黑体" w:hint="eastAsia"/>
          <w:szCs w:val="21"/>
        </w:rPr>
        <w:t>（</w:t>
      </w:r>
      <w:r>
        <w:rPr>
          <w:rFonts w:ascii="黑体" w:eastAsia="黑体" w:hAnsi="黑体" w:hint="eastAsia"/>
          <w:szCs w:val="21"/>
        </w:rPr>
        <w:t>6.5.3</w:t>
      </w:r>
      <w:r>
        <w:rPr>
          <w:rFonts w:ascii="黑体" w:eastAsia="黑体" w:hAnsi="黑体" w:hint="eastAsia"/>
          <w:szCs w:val="21"/>
        </w:rPr>
        <w:t>）</w:t>
      </w:r>
      <w:r>
        <w:rPr>
          <w:rFonts w:hint="eastAsia"/>
          <w:szCs w:val="21"/>
        </w:rPr>
        <w:t>溶液中待测元素的质量浓度，单位为纳克每毫升（</w:t>
      </w:r>
      <w:r>
        <w:rPr>
          <w:rFonts w:hint="eastAsia"/>
          <w:szCs w:val="21"/>
        </w:rPr>
        <w:t>ng/mL</w:t>
      </w:r>
      <w:r>
        <w:rPr>
          <w:rFonts w:hint="eastAsia"/>
          <w:szCs w:val="21"/>
        </w:rPr>
        <w:t>）；</w:t>
      </w:r>
    </w:p>
    <w:p w:rsidR="00EF788D" w:rsidRDefault="00A40CA9">
      <w:pPr>
        <w:spacing w:line="400" w:lineRule="exact"/>
        <w:ind w:left="839" w:hanging="420"/>
        <w:rPr>
          <w:szCs w:val="21"/>
        </w:rPr>
      </w:pPr>
      <w:r>
        <w:rPr>
          <w:rFonts w:hint="eastAsia"/>
          <w:i/>
          <w:szCs w:val="21"/>
        </w:rPr>
        <w:t>V</w:t>
      </w:r>
      <w:r>
        <w:rPr>
          <w:rFonts w:hint="eastAsia"/>
          <w:szCs w:val="21"/>
          <w:vertAlign w:val="subscript"/>
        </w:rPr>
        <w:t>6</w:t>
      </w:r>
      <w:r>
        <w:rPr>
          <w:rFonts w:hint="eastAsia"/>
          <w:szCs w:val="21"/>
        </w:rPr>
        <w:t>——分析测试试液</w:t>
      </w:r>
      <w:r>
        <w:rPr>
          <w:rFonts w:ascii="黑体" w:eastAsia="黑体" w:hAnsi="黑体" w:hint="eastAsia"/>
          <w:szCs w:val="21"/>
        </w:rPr>
        <w:t>（</w:t>
      </w:r>
      <w:r>
        <w:rPr>
          <w:rFonts w:ascii="黑体" w:eastAsia="黑体" w:hAnsi="黑体" w:hint="eastAsia"/>
          <w:szCs w:val="21"/>
        </w:rPr>
        <w:t>6.5.5</w:t>
      </w:r>
      <w:r>
        <w:rPr>
          <w:rFonts w:ascii="黑体" w:eastAsia="黑体" w:hAnsi="黑体" w:hint="eastAsia"/>
          <w:szCs w:val="21"/>
        </w:rPr>
        <w:t>）</w:t>
      </w:r>
      <w:r>
        <w:rPr>
          <w:rFonts w:hint="eastAsia"/>
          <w:szCs w:val="21"/>
        </w:rPr>
        <w:t>的体积，单位为毫升（</w:t>
      </w:r>
      <w:r>
        <w:rPr>
          <w:rFonts w:hint="eastAsia"/>
          <w:szCs w:val="21"/>
        </w:rPr>
        <w:t>mL</w:t>
      </w:r>
      <w:r>
        <w:rPr>
          <w:rFonts w:hint="eastAsia"/>
          <w:szCs w:val="21"/>
        </w:rPr>
        <w:t>）；</w:t>
      </w:r>
    </w:p>
    <w:p w:rsidR="00EF788D" w:rsidRDefault="00A40CA9">
      <w:pPr>
        <w:spacing w:line="400" w:lineRule="exact"/>
        <w:ind w:left="839" w:hanging="420"/>
        <w:rPr>
          <w:szCs w:val="21"/>
        </w:rPr>
      </w:pPr>
      <w:r>
        <w:rPr>
          <w:rFonts w:hint="eastAsia"/>
          <w:i/>
          <w:szCs w:val="21"/>
        </w:rPr>
        <w:t>V</w:t>
      </w:r>
      <w:r>
        <w:rPr>
          <w:rFonts w:hint="eastAsia"/>
          <w:szCs w:val="21"/>
          <w:vertAlign w:val="subscript"/>
        </w:rPr>
        <w:t>7</w:t>
      </w:r>
      <w:r>
        <w:rPr>
          <w:rFonts w:hint="eastAsia"/>
          <w:szCs w:val="21"/>
        </w:rPr>
        <w:t>——试液总体积，单位为毫升（</w:t>
      </w:r>
      <w:r>
        <w:rPr>
          <w:rFonts w:hint="eastAsia"/>
          <w:szCs w:val="21"/>
        </w:rPr>
        <w:t>mL</w:t>
      </w:r>
      <w:r>
        <w:rPr>
          <w:rFonts w:hint="eastAsia"/>
          <w:szCs w:val="21"/>
        </w:rPr>
        <w:t>）；</w:t>
      </w:r>
    </w:p>
    <w:p w:rsidR="00EF788D" w:rsidRDefault="00A40CA9">
      <w:pPr>
        <w:spacing w:line="400" w:lineRule="exact"/>
        <w:ind w:left="839" w:hanging="420"/>
        <w:rPr>
          <w:szCs w:val="21"/>
        </w:rPr>
      </w:pPr>
      <w:r>
        <w:rPr>
          <w:i/>
          <w:szCs w:val="21"/>
        </w:rPr>
        <w:t>m</w:t>
      </w:r>
      <w:r>
        <w:rPr>
          <w:rFonts w:hint="eastAsia"/>
          <w:i/>
          <w:szCs w:val="21"/>
          <w:vertAlign w:val="subscript"/>
        </w:rPr>
        <w:t>4</w:t>
      </w:r>
      <w:r>
        <w:rPr>
          <w:rFonts w:hint="eastAsia"/>
          <w:szCs w:val="21"/>
        </w:rPr>
        <w:t>——试料的质量，单位为克（</w:t>
      </w:r>
      <w:r>
        <w:rPr>
          <w:rFonts w:hint="eastAsia"/>
          <w:szCs w:val="21"/>
        </w:rPr>
        <w:t>g</w:t>
      </w:r>
      <w:r>
        <w:rPr>
          <w:rFonts w:hint="eastAsia"/>
          <w:szCs w:val="21"/>
        </w:rPr>
        <w:t>）；</w:t>
      </w:r>
    </w:p>
    <w:p w:rsidR="00EF788D" w:rsidRDefault="00A40CA9">
      <w:pPr>
        <w:spacing w:line="400" w:lineRule="exact"/>
        <w:ind w:left="839" w:hanging="420"/>
        <w:rPr>
          <w:szCs w:val="21"/>
        </w:rPr>
      </w:pPr>
      <w:r>
        <w:rPr>
          <w:rFonts w:hint="eastAsia"/>
          <w:i/>
          <w:szCs w:val="21"/>
        </w:rPr>
        <w:t>V</w:t>
      </w:r>
      <w:r>
        <w:rPr>
          <w:rFonts w:hint="eastAsia"/>
          <w:szCs w:val="21"/>
          <w:vertAlign w:val="subscript"/>
        </w:rPr>
        <w:t>8</w:t>
      </w:r>
      <w:r>
        <w:rPr>
          <w:rFonts w:hint="eastAsia"/>
          <w:szCs w:val="21"/>
        </w:rPr>
        <w:t>——分取试液的体积，单位为毫升（</w:t>
      </w:r>
      <w:r>
        <w:rPr>
          <w:rFonts w:hint="eastAsia"/>
          <w:szCs w:val="21"/>
        </w:rPr>
        <w:t>mL</w:t>
      </w:r>
      <w:r>
        <w:rPr>
          <w:rFonts w:hint="eastAsia"/>
          <w:szCs w:val="21"/>
        </w:rPr>
        <w:t>）。</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18</w:t>
      </w:r>
      <w:r>
        <w:rPr>
          <w:rFonts w:eastAsia="黑体" w:hint="eastAsia"/>
          <w:szCs w:val="21"/>
        </w:rPr>
        <w:t>金属与氧化物换算系数</w:t>
      </w:r>
    </w:p>
    <w:tbl>
      <w:tblPr>
        <w:tblW w:w="85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60"/>
        <w:gridCol w:w="3125"/>
        <w:gridCol w:w="1226"/>
        <w:gridCol w:w="3014"/>
      </w:tblGrid>
      <w:tr w:rsidR="00EF788D">
        <w:trPr>
          <w:trHeight w:val="338"/>
        </w:trPr>
        <w:tc>
          <w:tcPr>
            <w:tcW w:w="1160" w:type="dxa"/>
            <w:tcBorders>
              <w:top w:val="single" w:sz="12" w:space="0" w:color="auto"/>
              <w:bottom w:val="single" w:sz="12" w:space="0" w:color="auto"/>
            </w:tcBorders>
            <w:vAlign w:val="center"/>
          </w:tcPr>
          <w:p w:rsidR="00EF788D" w:rsidRDefault="00A40CA9">
            <w:pPr>
              <w:snapToGrid w:val="0"/>
              <w:jc w:val="center"/>
              <w:rPr>
                <w:rFonts w:eastAsiaTheme="minorEastAsia"/>
                <w:sz w:val="18"/>
                <w:szCs w:val="18"/>
              </w:rPr>
            </w:pPr>
            <w:r>
              <w:rPr>
                <w:rFonts w:eastAsiaTheme="minorEastAsia" w:hAnsiTheme="minorEastAsia"/>
                <w:sz w:val="18"/>
                <w:szCs w:val="18"/>
              </w:rPr>
              <w:t>元素</w:t>
            </w:r>
          </w:p>
        </w:tc>
        <w:tc>
          <w:tcPr>
            <w:tcW w:w="3125" w:type="dxa"/>
            <w:tcBorders>
              <w:top w:val="single" w:sz="12" w:space="0" w:color="auto"/>
              <w:bottom w:val="single" w:sz="12" w:space="0" w:color="auto"/>
              <w:right w:val="double" w:sz="4" w:space="0" w:color="auto"/>
            </w:tcBorders>
            <w:vAlign w:val="center"/>
          </w:tcPr>
          <w:p w:rsidR="00EF788D" w:rsidRDefault="00A40CA9">
            <w:pPr>
              <w:snapToGrid w:val="0"/>
              <w:jc w:val="center"/>
              <w:rPr>
                <w:rFonts w:eastAsiaTheme="minorEastAsia"/>
                <w:sz w:val="18"/>
                <w:szCs w:val="18"/>
              </w:rPr>
            </w:pPr>
            <w:r>
              <w:rPr>
                <w:rFonts w:eastAsiaTheme="minorEastAsia"/>
                <w:i/>
                <w:sz w:val="18"/>
                <w:szCs w:val="18"/>
              </w:rPr>
              <w:t>k</w:t>
            </w:r>
          </w:p>
        </w:tc>
        <w:tc>
          <w:tcPr>
            <w:tcW w:w="1226" w:type="dxa"/>
            <w:tcBorders>
              <w:top w:val="single" w:sz="12" w:space="0" w:color="auto"/>
              <w:left w:val="double" w:sz="4" w:space="0" w:color="auto"/>
              <w:bottom w:val="single" w:sz="12" w:space="0" w:color="auto"/>
            </w:tcBorders>
            <w:vAlign w:val="center"/>
          </w:tcPr>
          <w:p w:rsidR="00EF788D" w:rsidRDefault="00A40CA9">
            <w:pPr>
              <w:snapToGrid w:val="0"/>
              <w:jc w:val="center"/>
              <w:rPr>
                <w:rFonts w:eastAsiaTheme="minorEastAsia"/>
                <w:sz w:val="18"/>
                <w:szCs w:val="18"/>
              </w:rPr>
            </w:pPr>
            <w:r>
              <w:rPr>
                <w:rFonts w:eastAsiaTheme="minorEastAsia" w:hAnsiTheme="minorEastAsia"/>
                <w:sz w:val="18"/>
                <w:szCs w:val="18"/>
              </w:rPr>
              <w:t>元素</w:t>
            </w:r>
          </w:p>
        </w:tc>
        <w:tc>
          <w:tcPr>
            <w:tcW w:w="3014" w:type="dxa"/>
            <w:tcBorders>
              <w:top w:val="single" w:sz="12" w:space="0" w:color="auto"/>
              <w:bottom w:val="single" w:sz="12" w:space="0" w:color="auto"/>
            </w:tcBorders>
            <w:vAlign w:val="center"/>
          </w:tcPr>
          <w:p w:rsidR="00EF788D" w:rsidRDefault="00A40CA9">
            <w:pPr>
              <w:snapToGrid w:val="0"/>
              <w:jc w:val="center"/>
              <w:rPr>
                <w:rFonts w:eastAsiaTheme="minorEastAsia"/>
                <w:sz w:val="18"/>
                <w:szCs w:val="18"/>
              </w:rPr>
            </w:pPr>
            <w:r>
              <w:rPr>
                <w:rFonts w:eastAsiaTheme="minorEastAsia"/>
                <w:i/>
                <w:sz w:val="18"/>
                <w:szCs w:val="18"/>
              </w:rPr>
              <w:t>k</w:t>
            </w:r>
          </w:p>
        </w:tc>
      </w:tr>
      <w:tr w:rsidR="00EF788D">
        <w:trPr>
          <w:trHeight w:val="338"/>
        </w:trPr>
        <w:tc>
          <w:tcPr>
            <w:tcW w:w="1160" w:type="dxa"/>
            <w:tcBorders>
              <w:top w:val="single" w:sz="12"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La</w:t>
            </w:r>
          </w:p>
        </w:tc>
        <w:tc>
          <w:tcPr>
            <w:tcW w:w="3125" w:type="dxa"/>
            <w:tcBorders>
              <w:top w:val="single" w:sz="12" w:space="0" w:color="auto"/>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0.8526</w:t>
            </w:r>
          </w:p>
        </w:tc>
        <w:tc>
          <w:tcPr>
            <w:tcW w:w="1226" w:type="dxa"/>
            <w:tcBorders>
              <w:top w:val="single" w:sz="12" w:space="0" w:color="auto"/>
              <w:lef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Dy</w:t>
            </w:r>
          </w:p>
        </w:tc>
        <w:tc>
          <w:tcPr>
            <w:tcW w:w="3014" w:type="dxa"/>
            <w:tcBorders>
              <w:top w:val="single" w:sz="12"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0.8713</w:t>
            </w:r>
          </w:p>
        </w:tc>
      </w:tr>
      <w:tr w:rsidR="00EF788D">
        <w:trPr>
          <w:trHeight w:val="338"/>
        </w:trPr>
        <w:tc>
          <w:tcPr>
            <w:tcW w:w="1160" w:type="dxa"/>
            <w:vAlign w:val="center"/>
          </w:tcPr>
          <w:p w:rsidR="00EF788D" w:rsidRDefault="00A40CA9">
            <w:pPr>
              <w:snapToGrid w:val="0"/>
              <w:jc w:val="center"/>
              <w:rPr>
                <w:rFonts w:eastAsiaTheme="minorEastAsia"/>
                <w:sz w:val="18"/>
                <w:szCs w:val="18"/>
              </w:rPr>
            </w:pPr>
            <w:r>
              <w:rPr>
                <w:rFonts w:eastAsiaTheme="minorEastAsia"/>
                <w:sz w:val="18"/>
                <w:szCs w:val="18"/>
              </w:rPr>
              <w:t>Ce</w:t>
            </w:r>
          </w:p>
        </w:tc>
        <w:tc>
          <w:tcPr>
            <w:tcW w:w="3125" w:type="dxa"/>
            <w:tcBorders>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0.8140</w:t>
            </w:r>
          </w:p>
        </w:tc>
        <w:tc>
          <w:tcPr>
            <w:tcW w:w="1226" w:type="dxa"/>
            <w:tcBorders>
              <w:lef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 xml:space="preserve"> Ho</w:t>
            </w:r>
          </w:p>
        </w:tc>
        <w:tc>
          <w:tcPr>
            <w:tcW w:w="3014" w:type="dxa"/>
            <w:vAlign w:val="center"/>
          </w:tcPr>
          <w:p w:rsidR="00EF788D" w:rsidRDefault="00A40CA9">
            <w:pPr>
              <w:snapToGrid w:val="0"/>
              <w:jc w:val="center"/>
              <w:rPr>
                <w:rFonts w:eastAsiaTheme="minorEastAsia"/>
                <w:sz w:val="18"/>
                <w:szCs w:val="18"/>
              </w:rPr>
            </w:pPr>
            <w:r>
              <w:rPr>
                <w:rFonts w:eastAsiaTheme="minorEastAsia"/>
                <w:sz w:val="18"/>
                <w:szCs w:val="18"/>
              </w:rPr>
              <w:t>0.8730</w:t>
            </w:r>
          </w:p>
        </w:tc>
      </w:tr>
      <w:tr w:rsidR="00EF788D">
        <w:trPr>
          <w:trHeight w:val="338"/>
        </w:trPr>
        <w:tc>
          <w:tcPr>
            <w:tcW w:w="1160" w:type="dxa"/>
            <w:vAlign w:val="center"/>
          </w:tcPr>
          <w:p w:rsidR="00EF788D" w:rsidRDefault="00A40CA9">
            <w:pPr>
              <w:snapToGrid w:val="0"/>
              <w:jc w:val="center"/>
              <w:rPr>
                <w:rFonts w:eastAsiaTheme="minorEastAsia"/>
                <w:sz w:val="18"/>
                <w:szCs w:val="18"/>
              </w:rPr>
            </w:pPr>
            <w:r>
              <w:rPr>
                <w:rFonts w:eastAsiaTheme="minorEastAsia"/>
                <w:sz w:val="18"/>
                <w:szCs w:val="18"/>
              </w:rPr>
              <w:t>Pr</w:t>
            </w:r>
          </w:p>
        </w:tc>
        <w:tc>
          <w:tcPr>
            <w:tcW w:w="3125" w:type="dxa"/>
            <w:tcBorders>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0.8277</w:t>
            </w:r>
          </w:p>
        </w:tc>
        <w:tc>
          <w:tcPr>
            <w:tcW w:w="1226" w:type="dxa"/>
            <w:tcBorders>
              <w:lef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Er</w:t>
            </w:r>
          </w:p>
        </w:tc>
        <w:tc>
          <w:tcPr>
            <w:tcW w:w="3014" w:type="dxa"/>
            <w:vAlign w:val="center"/>
          </w:tcPr>
          <w:p w:rsidR="00EF788D" w:rsidRDefault="00A40CA9">
            <w:pPr>
              <w:snapToGrid w:val="0"/>
              <w:jc w:val="center"/>
              <w:rPr>
                <w:rFonts w:eastAsiaTheme="minorEastAsia"/>
                <w:sz w:val="18"/>
                <w:szCs w:val="18"/>
              </w:rPr>
            </w:pPr>
            <w:r>
              <w:rPr>
                <w:rFonts w:eastAsiaTheme="minorEastAsia"/>
                <w:sz w:val="18"/>
                <w:szCs w:val="18"/>
              </w:rPr>
              <w:t>0.8745</w:t>
            </w:r>
          </w:p>
        </w:tc>
      </w:tr>
      <w:tr w:rsidR="00EF788D">
        <w:trPr>
          <w:trHeight w:val="338"/>
        </w:trPr>
        <w:tc>
          <w:tcPr>
            <w:tcW w:w="1160" w:type="dxa"/>
            <w:vAlign w:val="center"/>
          </w:tcPr>
          <w:p w:rsidR="00EF788D" w:rsidRDefault="00A40CA9">
            <w:pPr>
              <w:snapToGrid w:val="0"/>
              <w:jc w:val="center"/>
              <w:rPr>
                <w:rFonts w:eastAsiaTheme="minorEastAsia"/>
                <w:sz w:val="18"/>
                <w:szCs w:val="18"/>
              </w:rPr>
            </w:pPr>
            <w:r>
              <w:rPr>
                <w:rFonts w:eastAsiaTheme="minorEastAsia"/>
                <w:sz w:val="18"/>
                <w:szCs w:val="18"/>
              </w:rPr>
              <w:t>Sm</w:t>
            </w:r>
          </w:p>
        </w:tc>
        <w:tc>
          <w:tcPr>
            <w:tcW w:w="3125" w:type="dxa"/>
            <w:tcBorders>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0.8621</w:t>
            </w:r>
          </w:p>
        </w:tc>
        <w:tc>
          <w:tcPr>
            <w:tcW w:w="1226" w:type="dxa"/>
            <w:tcBorders>
              <w:lef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Tm</w:t>
            </w:r>
          </w:p>
        </w:tc>
        <w:tc>
          <w:tcPr>
            <w:tcW w:w="3014" w:type="dxa"/>
            <w:vAlign w:val="center"/>
          </w:tcPr>
          <w:p w:rsidR="00EF788D" w:rsidRDefault="00A40CA9">
            <w:pPr>
              <w:snapToGrid w:val="0"/>
              <w:jc w:val="center"/>
              <w:rPr>
                <w:rFonts w:eastAsiaTheme="minorEastAsia"/>
                <w:sz w:val="18"/>
                <w:szCs w:val="18"/>
              </w:rPr>
            </w:pPr>
            <w:r>
              <w:rPr>
                <w:rFonts w:eastAsiaTheme="minorEastAsia"/>
                <w:sz w:val="18"/>
                <w:szCs w:val="18"/>
              </w:rPr>
              <w:t>0.8756</w:t>
            </w:r>
          </w:p>
        </w:tc>
      </w:tr>
      <w:tr w:rsidR="00EF788D">
        <w:trPr>
          <w:trHeight w:val="338"/>
        </w:trPr>
        <w:tc>
          <w:tcPr>
            <w:tcW w:w="1160" w:type="dxa"/>
            <w:vAlign w:val="center"/>
          </w:tcPr>
          <w:p w:rsidR="00EF788D" w:rsidRDefault="00A40CA9">
            <w:pPr>
              <w:snapToGrid w:val="0"/>
              <w:jc w:val="center"/>
              <w:rPr>
                <w:rFonts w:eastAsiaTheme="minorEastAsia"/>
                <w:sz w:val="18"/>
                <w:szCs w:val="18"/>
              </w:rPr>
            </w:pPr>
            <w:r>
              <w:rPr>
                <w:rFonts w:eastAsiaTheme="minorEastAsia"/>
                <w:sz w:val="18"/>
                <w:szCs w:val="18"/>
              </w:rPr>
              <w:lastRenderedPageBreak/>
              <w:t>Eu</w:t>
            </w:r>
          </w:p>
        </w:tc>
        <w:tc>
          <w:tcPr>
            <w:tcW w:w="3125" w:type="dxa"/>
            <w:tcBorders>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0.8636</w:t>
            </w:r>
          </w:p>
        </w:tc>
        <w:tc>
          <w:tcPr>
            <w:tcW w:w="1226" w:type="dxa"/>
            <w:tcBorders>
              <w:lef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Yb</w:t>
            </w:r>
          </w:p>
        </w:tc>
        <w:tc>
          <w:tcPr>
            <w:tcW w:w="3014" w:type="dxa"/>
            <w:vAlign w:val="center"/>
          </w:tcPr>
          <w:p w:rsidR="00EF788D" w:rsidRDefault="00A40CA9">
            <w:pPr>
              <w:snapToGrid w:val="0"/>
              <w:jc w:val="center"/>
              <w:rPr>
                <w:rFonts w:eastAsiaTheme="minorEastAsia"/>
                <w:sz w:val="18"/>
                <w:szCs w:val="18"/>
              </w:rPr>
            </w:pPr>
            <w:r>
              <w:rPr>
                <w:rFonts w:eastAsiaTheme="minorEastAsia"/>
                <w:sz w:val="18"/>
                <w:szCs w:val="18"/>
              </w:rPr>
              <w:t>0.8782</w:t>
            </w:r>
          </w:p>
        </w:tc>
      </w:tr>
      <w:tr w:rsidR="00EF788D">
        <w:trPr>
          <w:trHeight w:val="338"/>
        </w:trPr>
        <w:tc>
          <w:tcPr>
            <w:tcW w:w="1160" w:type="dxa"/>
            <w:vAlign w:val="center"/>
          </w:tcPr>
          <w:p w:rsidR="00EF788D" w:rsidRDefault="00A40CA9">
            <w:pPr>
              <w:snapToGrid w:val="0"/>
              <w:jc w:val="center"/>
              <w:rPr>
                <w:rFonts w:eastAsiaTheme="minorEastAsia"/>
                <w:sz w:val="18"/>
                <w:szCs w:val="18"/>
              </w:rPr>
            </w:pPr>
            <w:r>
              <w:rPr>
                <w:rFonts w:eastAsiaTheme="minorEastAsia"/>
                <w:sz w:val="18"/>
                <w:szCs w:val="18"/>
              </w:rPr>
              <w:t xml:space="preserve"> Gd</w:t>
            </w:r>
          </w:p>
        </w:tc>
        <w:tc>
          <w:tcPr>
            <w:tcW w:w="3125" w:type="dxa"/>
            <w:tcBorders>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0.8676</w:t>
            </w:r>
          </w:p>
        </w:tc>
        <w:tc>
          <w:tcPr>
            <w:tcW w:w="1226" w:type="dxa"/>
            <w:tcBorders>
              <w:lef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Lu</w:t>
            </w:r>
          </w:p>
        </w:tc>
        <w:tc>
          <w:tcPr>
            <w:tcW w:w="3014" w:type="dxa"/>
            <w:vAlign w:val="center"/>
          </w:tcPr>
          <w:p w:rsidR="00EF788D" w:rsidRDefault="00A40CA9">
            <w:pPr>
              <w:snapToGrid w:val="0"/>
              <w:jc w:val="center"/>
              <w:rPr>
                <w:rFonts w:eastAsiaTheme="minorEastAsia"/>
                <w:sz w:val="18"/>
                <w:szCs w:val="18"/>
              </w:rPr>
            </w:pPr>
            <w:r>
              <w:rPr>
                <w:rFonts w:eastAsiaTheme="minorEastAsia"/>
                <w:sz w:val="18"/>
                <w:szCs w:val="18"/>
              </w:rPr>
              <w:t>0.8794</w:t>
            </w:r>
          </w:p>
        </w:tc>
      </w:tr>
      <w:tr w:rsidR="00EF788D">
        <w:trPr>
          <w:trHeight w:val="339"/>
        </w:trPr>
        <w:tc>
          <w:tcPr>
            <w:tcW w:w="1160" w:type="dxa"/>
            <w:vAlign w:val="center"/>
          </w:tcPr>
          <w:p w:rsidR="00EF788D" w:rsidRDefault="00A40CA9">
            <w:pPr>
              <w:snapToGrid w:val="0"/>
              <w:jc w:val="center"/>
              <w:rPr>
                <w:rFonts w:eastAsiaTheme="minorEastAsia"/>
                <w:sz w:val="18"/>
                <w:szCs w:val="18"/>
              </w:rPr>
            </w:pPr>
            <w:r>
              <w:rPr>
                <w:rFonts w:eastAsiaTheme="minorEastAsia"/>
                <w:sz w:val="18"/>
                <w:szCs w:val="18"/>
              </w:rPr>
              <w:t>Tb</w:t>
            </w:r>
          </w:p>
        </w:tc>
        <w:tc>
          <w:tcPr>
            <w:tcW w:w="3125" w:type="dxa"/>
            <w:tcBorders>
              <w:right w:val="double" w:sz="4"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0.8502</w:t>
            </w:r>
          </w:p>
        </w:tc>
        <w:tc>
          <w:tcPr>
            <w:tcW w:w="1226" w:type="dxa"/>
            <w:tcBorders>
              <w:left w:val="double" w:sz="4" w:space="0" w:color="auto"/>
              <w:bottom w:val="single" w:sz="12"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Y</w:t>
            </w:r>
          </w:p>
        </w:tc>
        <w:tc>
          <w:tcPr>
            <w:tcW w:w="3014" w:type="dxa"/>
            <w:tcBorders>
              <w:bottom w:val="single" w:sz="12" w:space="0" w:color="auto"/>
            </w:tcBorders>
            <w:vAlign w:val="center"/>
          </w:tcPr>
          <w:p w:rsidR="00EF788D" w:rsidRDefault="00A40CA9">
            <w:pPr>
              <w:snapToGrid w:val="0"/>
              <w:jc w:val="center"/>
              <w:rPr>
                <w:rFonts w:eastAsiaTheme="minorEastAsia"/>
                <w:sz w:val="18"/>
                <w:szCs w:val="18"/>
              </w:rPr>
            </w:pPr>
            <w:r>
              <w:rPr>
                <w:rFonts w:eastAsiaTheme="minorEastAsia"/>
                <w:sz w:val="18"/>
                <w:szCs w:val="18"/>
              </w:rPr>
              <w:t>0.7874</w:t>
            </w:r>
          </w:p>
        </w:tc>
      </w:tr>
    </w:tbl>
    <w:p w:rsidR="00EF788D" w:rsidRDefault="00A40CA9">
      <w:pPr>
        <w:spacing w:line="400" w:lineRule="exact"/>
        <w:ind w:left="420" w:hanging="420"/>
        <w:rPr>
          <w:rFonts w:ascii="黑体" w:eastAsia="黑体" w:hAnsi="黑体"/>
          <w:szCs w:val="21"/>
        </w:rPr>
      </w:pPr>
      <w:r>
        <w:rPr>
          <w:rFonts w:ascii="黑体" w:eastAsia="黑体" w:hAnsi="黑体" w:hint="eastAsia"/>
          <w:szCs w:val="21"/>
        </w:rPr>
        <w:t xml:space="preserve">6.8  </w:t>
      </w:r>
      <w:r>
        <w:rPr>
          <w:rFonts w:ascii="黑体" w:eastAsia="黑体" w:hAnsi="黑体" w:hint="eastAsia"/>
          <w:szCs w:val="21"/>
        </w:rPr>
        <w:t>精密度</w:t>
      </w:r>
    </w:p>
    <w:p w:rsidR="00EF788D" w:rsidRDefault="00A40CA9">
      <w:pPr>
        <w:spacing w:line="400" w:lineRule="exact"/>
        <w:rPr>
          <w:rFonts w:ascii="黑体" w:eastAsia="黑体" w:hAnsi="黑体"/>
        </w:rPr>
      </w:pPr>
      <w:r>
        <w:rPr>
          <w:rFonts w:ascii="黑体" w:eastAsia="黑体" w:hAnsi="黑体" w:hint="eastAsia"/>
        </w:rPr>
        <w:t xml:space="preserve">6.8.1  </w:t>
      </w:r>
      <w:r>
        <w:rPr>
          <w:rFonts w:ascii="黑体" w:eastAsia="黑体" w:hAnsi="黑体" w:hint="eastAsia"/>
        </w:rPr>
        <w:t>重复性</w:t>
      </w:r>
    </w:p>
    <w:p w:rsidR="00EF788D" w:rsidRDefault="00A40CA9">
      <w:pPr>
        <w:spacing w:line="400" w:lineRule="exact"/>
        <w:ind w:firstLineChars="200" w:firstLine="420"/>
        <w:rPr>
          <w:rFonts w:ascii="黑体" w:eastAsia="黑体" w:hAnsi="宋体"/>
          <w:szCs w:val="21"/>
        </w:rPr>
      </w:pPr>
      <w:r>
        <w:rPr>
          <w:rFonts w:hint="eastAsia"/>
          <w:szCs w:val="21"/>
        </w:rPr>
        <w:t>在重复性条件下获得的两次独立测试结果的测定值，在表</w:t>
      </w:r>
      <w:r>
        <w:rPr>
          <w:rFonts w:hint="eastAsia"/>
          <w:szCs w:val="21"/>
        </w:rPr>
        <w:t>19</w:t>
      </w:r>
      <w:r>
        <w:rPr>
          <w:rFonts w:hint="eastAsia"/>
          <w:szCs w:val="21"/>
        </w:rPr>
        <w:t>给出的平均值范围内，这两个测试结果的绝对差值不超过重复性限（</w:t>
      </w:r>
      <w:r>
        <w:rPr>
          <w:rFonts w:hint="eastAsia"/>
          <w:i/>
          <w:szCs w:val="21"/>
        </w:rPr>
        <w:t>r</w:t>
      </w:r>
      <w:r>
        <w:rPr>
          <w:rFonts w:hint="eastAsia"/>
          <w:szCs w:val="21"/>
        </w:rPr>
        <w:t>），超过重复性限（</w:t>
      </w:r>
      <w:r>
        <w:rPr>
          <w:rFonts w:hint="eastAsia"/>
          <w:i/>
          <w:szCs w:val="21"/>
        </w:rPr>
        <w:t>r</w:t>
      </w:r>
      <w:r>
        <w:rPr>
          <w:rFonts w:hint="eastAsia"/>
          <w:szCs w:val="21"/>
        </w:rPr>
        <w:t>）的情况不超过</w:t>
      </w:r>
      <w:r>
        <w:rPr>
          <w:rFonts w:hint="eastAsia"/>
          <w:szCs w:val="21"/>
        </w:rPr>
        <w:t>5%</w:t>
      </w:r>
      <w:r>
        <w:rPr>
          <w:rFonts w:hint="eastAsia"/>
          <w:szCs w:val="21"/>
        </w:rPr>
        <w:t>，重复性限（</w:t>
      </w:r>
      <w:r>
        <w:rPr>
          <w:rFonts w:hint="eastAsia"/>
          <w:i/>
          <w:szCs w:val="21"/>
        </w:rPr>
        <w:t>r</w:t>
      </w:r>
      <w:r>
        <w:rPr>
          <w:rFonts w:hint="eastAsia"/>
          <w:szCs w:val="21"/>
        </w:rPr>
        <w:t>）按表</w:t>
      </w:r>
      <w:r>
        <w:rPr>
          <w:rFonts w:hint="eastAsia"/>
          <w:szCs w:val="21"/>
        </w:rPr>
        <w:t>19</w:t>
      </w:r>
      <w:r>
        <w:rPr>
          <w:rFonts w:hint="eastAsia"/>
          <w:szCs w:val="21"/>
        </w:rPr>
        <w:t>数据采用线性内插法求得。</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19</w:t>
      </w:r>
      <w:r>
        <w:rPr>
          <w:rFonts w:eastAsia="黑体" w:hint="eastAsia"/>
          <w:szCs w:val="21"/>
        </w:rPr>
        <w:t>重复性限</w:t>
      </w:r>
    </w:p>
    <w:tbl>
      <w:tblPr>
        <w:tblW w:w="493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02"/>
        <w:gridCol w:w="1379"/>
        <w:gridCol w:w="1551"/>
        <w:gridCol w:w="1204"/>
        <w:gridCol w:w="1297"/>
        <w:gridCol w:w="1645"/>
      </w:tblGrid>
      <w:tr w:rsidR="00EF788D">
        <w:trPr>
          <w:trHeight w:val="413"/>
          <w:jc w:val="center"/>
        </w:trPr>
        <w:tc>
          <w:tcPr>
            <w:tcW w:w="674" w:type="pct"/>
            <w:tcBorders>
              <w:top w:val="single" w:sz="12"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被测元素</w:t>
            </w:r>
          </w:p>
        </w:tc>
        <w:tc>
          <w:tcPr>
            <w:tcW w:w="843" w:type="pct"/>
            <w:tcBorders>
              <w:top w:val="single" w:sz="12" w:space="0" w:color="000000"/>
              <w:left w:val="single" w:sz="4"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质量分数</w:t>
            </w:r>
          </w:p>
          <w:p w:rsidR="00EF788D" w:rsidRDefault="00A40CA9">
            <w:pPr>
              <w:adjustRightInd w:val="0"/>
              <w:snapToGrid w:val="0"/>
              <w:spacing w:line="320" w:lineRule="exact"/>
              <w:ind w:right="102"/>
              <w:jc w:val="center"/>
              <w:rPr>
                <w:sz w:val="18"/>
                <w:szCs w:val="18"/>
              </w:rPr>
            </w:pPr>
            <w:r>
              <w:rPr>
                <w:rFonts w:hint="eastAsia"/>
                <w:sz w:val="18"/>
                <w:szCs w:val="18"/>
              </w:rPr>
              <w:t>%</w:t>
            </w:r>
          </w:p>
        </w:tc>
        <w:tc>
          <w:tcPr>
            <w:tcW w:w="948" w:type="pct"/>
            <w:tcBorders>
              <w:top w:val="single" w:sz="12" w:space="0" w:color="000000"/>
              <w:left w:val="single" w:sz="4" w:space="0" w:color="000000"/>
              <w:bottom w:val="single" w:sz="12" w:space="0" w:color="000000"/>
              <w:right w:val="doub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重复性限（</w:t>
            </w:r>
            <w:r>
              <w:rPr>
                <w:rFonts w:hint="eastAsia"/>
                <w:i/>
                <w:iCs/>
                <w:sz w:val="18"/>
                <w:szCs w:val="18"/>
              </w:rPr>
              <w:t>r</w:t>
            </w:r>
            <w:r>
              <w:rPr>
                <w:rFonts w:hint="eastAsia"/>
                <w:sz w:val="18"/>
                <w:szCs w:val="18"/>
              </w:rPr>
              <w:t>）</w:t>
            </w:r>
          </w:p>
          <w:p w:rsidR="00EF788D" w:rsidRDefault="00A40CA9">
            <w:pPr>
              <w:adjustRightInd w:val="0"/>
              <w:snapToGrid w:val="0"/>
              <w:spacing w:line="320" w:lineRule="exact"/>
              <w:ind w:right="102"/>
              <w:jc w:val="center"/>
              <w:rPr>
                <w:sz w:val="18"/>
                <w:szCs w:val="18"/>
              </w:rPr>
            </w:pPr>
            <w:r>
              <w:rPr>
                <w:rFonts w:hint="eastAsia"/>
                <w:sz w:val="18"/>
                <w:szCs w:val="18"/>
              </w:rPr>
              <w:t>%</w:t>
            </w:r>
          </w:p>
        </w:tc>
        <w:tc>
          <w:tcPr>
            <w:tcW w:w="736" w:type="pct"/>
            <w:tcBorders>
              <w:top w:val="single" w:sz="12" w:space="0" w:color="000000"/>
              <w:left w:val="double" w:sz="4"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rPr>
                <w:sz w:val="18"/>
                <w:szCs w:val="18"/>
              </w:rPr>
            </w:pPr>
            <w:r>
              <w:rPr>
                <w:rFonts w:hint="eastAsia"/>
                <w:sz w:val="18"/>
                <w:szCs w:val="18"/>
              </w:rPr>
              <w:t>被测元素</w:t>
            </w:r>
          </w:p>
        </w:tc>
        <w:tc>
          <w:tcPr>
            <w:tcW w:w="793" w:type="pct"/>
            <w:tcBorders>
              <w:top w:val="single" w:sz="12" w:space="0" w:color="000000"/>
              <w:left w:val="single" w:sz="4"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质量分数</w:t>
            </w:r>
          </w:p>
          <w:p w:rsidR="00EF788D" w:rsidRDefault="00A40CA9">
            <w:pPr>
              <w:adjustRightInd w:val="0"/>
              <w:snapToGrid w:val="0"/>
              <w:spacing w:line="320" w:lineRule="exact"/>
              <w:ind w:right="102"/>
              <w:jc w:val="center"/>
              <w:rPr>
                <w:sz w:val="18"/>
                <w:szCs w:val="18"/>
              </w:rPr>
            </w:pPr>
            <w:r>
              <w:rPr>
                <w:rFonts w:hint="eastAsia"/>
                <w:sz w:val="18"/>
                <w:szCs w:val="18"/>
              </w:rPr>
              <w:t>%</w:t>
            </w:r>
          </w:p>
        </w:tc>
        <w:tc>
          <w:tcPr>
            <w:tcW w:w="1005" w:type="pct"/>
            <w:tcBorders>
              <w:top w:val="single" w:sz="12" w:space="0" w:color="000000"/>
              <w:left w:val="single" w:sz="4" w:space="0" w:color="000000"/>
              <w:bottom w:val="single" w:sz="12" w:space="0" w:color="000000"/>
              <w:right w:val="single" w:sz="12"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重复性限（</w:t>
            </w:r>
            <w:r>
              <w:rPr>
                <w:rFonts w:hint="eastAsia"/>
                <w:i/>
                <w:iCs/>
                <w:sz w:val="18"/>
                <w:szCs w:val="18"/>
              </w:rPr>
              <w:t>r</w:t>
            </w:r>
            <w:r>
              <w:rPr>
                <w:rFonts w:hint="eastAsia"/>
                <w:sz w:val="18"/>
                <w:szCs w:val="18"/>
              </w:rPr>
              <w:t>）</w:t>
            </w:r>
          </w:p>
          <w:p w:rsidR="00EF788D" w:rsidRDefault="00A40CA9">
            <w:pPr>
              <w:adjustRightInd w:val="0"/>
              <w:snapToGrid w:val="0"/>
              <w:spacing w:line="320" w:lineRule="exact"/>
              <w:ind w:right="102"/>
              <w:jc w:val="center"/>
              <w:rPr>
                <w:sz w:val="18"/>
                <w:szCs w:val="18"/>
              </w:rPr>
            </w:pPr>
            <w:r>
              <w:rPr>
                <w:rFonts w:hint="eastAsia"/>
                <w:sz w:val="18"/>
                <w:szCs w:val="18"/>
              </w:rPr>
              <w:t>%</w:t>
            </w:r>
          </w:p>
        </w:tc>
      </w:tr>
      <w:tr w:rsidR="00EF788D">
        <w:trPr>
          <w:trHeight w:val="413"/>
          <w:jc w:val="center"/>
        </w:trPr>
        <w:tc>
          <w:tcPr>
            <w:tcW w:w="674" w:type="pct"/>
            <w:vMerge w:val="restart"/>
            <w:tcBorders>
              <w:top w:val="nil"/>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氧化镧</w:t>
            </w:r>
          </w:p>
        </w:tc>
        <w:tc>
          <w:tcPr>
            <w:tcW w:w="843" w:type="pct"/>
            <w:tcBorders>
              <w:top w:val="nil"/>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0.00006</w:t>
            </w:r>
          </w:p>
        </w:tc>
        <w:tc>
          <w:tcPr>
            <w:tcW w:w="948" w:type="pct"/>
            <w:tcBorders>
              <w:top w:val="nil"/>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nil"/>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氧化镝</w:t>
            </w:r>
          </w:p>
        </w:tc>
        <w:tc>
          <w:tcPr>
            <w:tcW w:w="793" w:type="pct"/>
            <w:tcBorders>
              <w:top w:val="nil"/>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1005" w:type="pct"/>
            <w:tcBorders>
              <w:top w:val="nil"/>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leftChars="107" w:left="225" w:right="102"/>
              <w:jc w:val="center"/>
              <w:rPr>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0.00098</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0.00004</w:t>
            </w:r>
          </w:p>
        </w:tc>
      </w:tr>
      <w:tr w:rsidR="00EF788D">
        <w:trPr>
          <w:trHeight w:val="414"/>
          <w:jc w:val="center"/>
        </w:trPr>
        <w:tc>
          <w:tcPr>
            <w:tcW w:w="674" w:type="pct"/>
            <w:vMerge/>
            <w:tcBorders>
              <w:right w:val="single" w:sz="4" w:space="0" w:color="000000"/>
            </w:tcBorders>
            <w:vAlign w:val="center"/>
          </w:tcPr>
          <w:p w:rsidR="00EF788D" w:rsidRDefault="00EF788D">
            <w:pPr>
              <w:adjustRightInd w:val="0"/>
              <w:snapToGrid w:val="0"/>
              <w:spacing w:line="320" w:lineRule="exact"/>
              <w:ind w:leftChars="107" w:left="225" w:right="102"/>
              <w:jc w:val="center"/>
              <w:rPr>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0.012</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4"/>
          <w:jc w:val="center"/>
        </w:trPr>
        <w:tc>
          <w:tcPr>
            <w:tcW w:w="674" w:type="pct"/>
            <w:vMerge/>
            <w:tcBorders>
              <w:right w:val="single" w:sz="4" w:space="0" w:color="000000"/>
            </w:tcBorders>
            <w:vAlign w:val="center"/>
          </w:tcPr>
          <w:p w:rsidR="00EF788D" w:rsidRDefault="00EF788D">
            <w:pPr>
              <w:adjustRightInd w:val="0"/>
              <w:snapToGrid w:val="0"/>
              <w:spacing w:line="320" w:lineRule="exact"/>
              <w:ind w:leftChars="107" w:left="225" w:right="102"/>
              <w:jc w:val="center"/>
              <w:rPr>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0.020</w:t>
            </w:r>
          </w:p>
        </w:tc>
        <w:tc>
          <w:tcPr>
            <w:tcW w:w="948" w:type="pct"/>
            <w:tcBorders>
              <w:top w:val="single" w:sz="4" w:space="0" w:color="000000"/>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val="restart"/>
            <w:tcBorders>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氧化铈</w:t>
            </w: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氧化钬</w:t>
            </w: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0.00097</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0.00003</w:t>
            </w:r>
          </w:p>
        </w:tc>
      </w:tr>
      <w:tr w:rsidR="00EF788D">
        <w:trPr>
          <w:trHeight w:val="399"/>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val="restart"/>
            <w:tcBorders>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氧化镨</w:t>
            </w: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48" w:type="pct"/>
            <w:tcBorders>
              <w:top w:val="single" w:sz="8" w:space="0" w:color="auto"/>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氧化铒</w:t>
            </w: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0.00099</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0.00004</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48" w:type="pct"/>
            <w:tcBorders>
              <w:top w:val="single" w:sz="4" w:space="0" w:color="000000"/>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val="restart"/>
            <w:tcBorders>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氧化钕</w:t>
            </w: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氧化铥</w:t>
            </w: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0.0011</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48" w:type="pct"/>
            <w:tcBorders>
              <w:top w:val="single" w:sz="8" w:space="0" w:color="auto"/>
              <w:left w:val="single" w:sz="4" w:space="0" w:color="000000"/>
              <w:bottom w:val="single" w:sz="8" w:space="0" w:color="auto"/>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0.019</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val="restart"/>
            <w:tcBorders>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氧化钐</w:t>
            </w: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48" w:type="pct"/>
            <w:tcBorders>
              <w:top w:val="single" w:sz="8" w:space="0" w:color="auto"/>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氧化镱</w:t>
            </w: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0.0011</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0.00098</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0.00004</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tcBorders>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val="restart"/>
            <w:tcBorders>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氧化钆</w:t>
            </w: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single" w:sz="4" w:space="0" w:color="000000"/>
              <w:left w:val="double" w:sz="4" w:space="0" w:color="auto"/>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氧化镥</w:t>
            </w: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left w:val="double" w:sz="4" w:space="0" w:color="auto"/>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0.00099</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r>
      <w:tr w:rsidR="00EF788D">
        <w:trPr>
          <w:trHeight w:val="413"/>
          <w:jc w:val="center"/>
        </w:trPr>
        <w:tc>
          <w:tcPr>
            <w:tcW w:w="674" w:type="pct"/>
            <w:vMerge/>
            <w:tcBorders>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left w:val="double" w:sz="4" w:space="0" w:color="auto"/>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tcBorders>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right="102"/>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val="restart"/>
            <w:tcBorders>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氧化铽</w:t>
            </w: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0.00007</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c>
          <w:tcPr>
            <w:tcW w:w="736" w:type="pct"/>
            <w:vMerge w:val="restart"/>
            <w:tcBorders>
              <w:top w:val="single" w:sz="4" w:space="0" w:color="000000"/>
              <w:left w:val="double" w:sz="4" w:space="0" w:color="auto"/>
              <w:right w:val="single" w:sz="4" w:space="0" w:color="000000"/>
            </w:tcBorders>
            <w:vAlign w:val="center"/>
          </w:tcPr>
          <w:p w:rsidR="00EF788D" w:rsidRDefault="00A40CA9">
            <w:pPr>
              <w:adjustRightInd w:val="0"/>
              <w:snapToGrid w:val="0"/>
              <w:spacing w:line="320" w:lineRule="exact"/>
              <w:ind w:right="102"/>
              <w:jc w:val="center"/>
              <w:rPr>
                <w:rFonts w:eastAsiaTheme="minorEastAsia"/>
                <w:sz w:val="18"/>
                <w:szCs w:val="18"/>
              </w:rPr>
            </w:pPr>
            <w:r>
              <w:rPr>
                <w:rFonts w:eastAsiaTheme="minorEastAsia" w:hint="eastAsia"/>
                <w:sz w:val="18"/>
                <w:szCs w:val="18"/>
              </w:rPr>
              <w:t>氧化钇</w:t>
            </w: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0.00001</w:t>
            </w:r>
          </w:p>
        </w:tc>
      </w:tr>
      <w:tr w:rsidR="00EF788D">
        <w:trPr>
          <w:trHeight w:val="413"/>
          <w:jc w:val="center"/>
        </w:trPr>
        <w:tc>
          <w:tcPr>
            <w:tcW w:w="674"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0.0001</w:t>
            </w:r>
          </w:p>
        </w:tc>
        <w:tc>
          <w:tcPr>
            <w:tcW w:w="736" w:type="pct"/>
            <w:vMerge/>
            <w:tcBorders>
              <w:left w:val="double" w:sz="4" w:space="0" w:color="auto"/>
              <w:right w:val="single" w:sz="4" w:space="0" w:color="000000"/>
            </w:tcBorders>
            <w:vAlign w:val="center"/>
          </w:tcPr>
          <w:p w:rsidR="00EF788D" w:rsidRDefault="00EF788D">
            <w:pPr>
              <w:snapToGrid w:val="0"/>
              <w:spacing w:line="400" w:lineRule="exact"/>
              <w:ind w:left="840" w:right="-59" w:hanging="420"/>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0.00099</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r>
      <w:tr w:rsidR="00EF788D">
        <w:trPr>
          <w:trHeight w:val="413"/>
          <w:jc w:val="center"/>
        </w:trPr>
        <w:tc>
          <w:tcPr>
            <w:tcW w:w="674"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left w:val="double" w:sz="4" w:space="0" w:color="auto"/>
              <w:right w:val="single" w:sz="4" w:space="0" w:color="000000"/>
            </w:tcBorders>
            <w:vAlign w:val="center"/>
          </w:tcPr>
          <w:p w:rsidR="00EF788D" w:rsidRDefault="00EF788D">
            <w:pPr>
              <w:snapToGrid w:val="0"/>
              <w:spacing w:line="400" w:lineRule="exact"/>
              <w:ind w:left="840" w:right="-59" w:hanging="420"/>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674" w:type="pct"/>
            <w:vMerge/>
            <w:tcBorders>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843"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48" w:type="pct"/>
            <w:tcBorders>
              <w:top w:val="single" w:sz="4" w:space="0" w:color="000000"/>
              <w:left w:val="single" w:sz="4" w:space="0" w:color="000000"/>
              <w:bottom w:val="single" w:sz="4" w:space="0" w:color="000000"/>
              <w:right w:val="double" w:sz="4" w:space="0" w:color="auto"/>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c>
          <w:tcPr>
            <w:tcW w:w="736" w:type="pct"/>
            <w:vMerge/>
            <w:tcBorders>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rPr>
                <w:rFonts w:eastAsiaTheme="minorEastAsia"/>
                <w:sz w:val="18"/>
                <w:szCs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w:t>
            </w:r>
          </w:p>
        </w:tc>
      </w:tr>
      <w:tr w:rsidR="00EF788D">
        <w:trPr>
          <w:trHeight w:val="413"/>
          <w:jc w:val="center"/>
        </w:trPr>
        <w:tc>
          <w:tcPr>
            <w:tcW w:w="5000" w:type="pct"/>
            <w:gridSpan w:val="6"/>
            <w:tcBorders>
              <w:bottom w:val="single" w:sz="12" w:space="0" w:color="000000"/>
              <w:right w:val="single" w:sz="12" w:space="0" w:color="000000"/>
            </w:tcBorders>
            <w:vAlign w:val="center"/>
          </w:tcPr>
          <w:p w:rsidR="00EF788D" w:rsidRDefault="00A40CA9">
            <w:pPr>
              <w:adjustRightInd w:val="0"/>
              <w:snapToGrid w:val="0"/>
              <w:spacing w:line="320" w:lineRule="exact"/>
              <w:ind w:leftChars="102" w:left="414" w:right="102" w:hangingChars="111" w:hanging="200"/>
              <w:rPr>
                <w:sz w:val="18"/>
                <w:szCs w:val="18"/>
              </w:rPr>
            </w:pPr>
            <w:r>
              <w:rPr>
                <w:rFonts w:ascii="黑体" w:eastAsia="黑体" w:hAnsi="黑体" w:cs="黑体" w:hint="eastAsia"/>
                <w:sz w:val="18"/>
                <w:szCs w:val="18"/>
              </w:rPr>
              <w:t>注</w:t>
            </w:r>
            <w:r>
              <w:rPr>
                <w:rFonts w:hint="eastAsia"/>
                <w:sz w:val="18"/>
                <w:szCs w:val="18"/>
              </w:rPr>
              <w:t>：重复性限</w:t>
            </w:r>
            <w:r>
              <w:rPr>
                <w:rFonts w:hint="eastAsia"/>
                <w:sz w:val="18"/>
                <w:szCs w:val="18"/>
              </w:rPr>
              <w:t>(R)</w:t>
            </w:r>
            <w:r>
              <w:rPr>
                <w:rFonts w:hint="eastAsia"/>
                <w:sz w:val="18"/>
                <w:szCs w:val="18"/>
              </w:rPr>
              <w:t>为</w:t>
            </w:r>
            <w:r>
              <w:rPr>
                <w:rFonts w:hint="eastAsia"/>
                <w:sz w:val="18"/>
                <w:szCs w:val="18"/>
              </w:rPr>
              <w:t>2.8</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为重复性标准差。</w:t>
            </w:r>
          </w:p>
        </w:tc>
      </w:tr>
    </w:tbl>
    <w:p w:rsidR="00EF788D" w:rsidRDefault="00A40CA9">
      <w:pPr>
        <w:rPr>
          <w:rFonts w:ascii="黑体" w:eastAsia="黑体" w:hAnsi="黑体"/>
        </w:rPr>
      </w:pPr>
      <w:r>
        <w:rPr>
          <w:rFonts w:ascii="黑体" w:eastAsia="黑体" w:hAnsi="黑体" w:hint="eastAsia"/>
        </w:rPr>
        <w:t xml:space="preserve">6.8.2  </w:t>
      </w:r>
      <w:r>
        <w:rPr>
          <w:rFonts w:ascii="黑体" w:eastAsia="黑体" w:hAnsi="黑体" w:hint="eastAsia"/>
        </w:rPr>
        <w:t>再现性限</w:t>
      </w:r>
    </w:p>
    <w:p w:rsidR="00EF788D" w:rsidRDefault="00A40CA9">
      <w:pPr>
        <w:spacing w:line="400" w:lineRule="exact"/>
        <w:ind w:firstLineChars="200" w:firstLine="420"/>
        <w:rPr>
          <w:rFonts w:ascii="黑体" w:eastAsia="黑体" w:hAnsi="宋体"/>
          <w:szCs w:val="21"/>
        </w:rPr>
      </w:pPr>
      <w:r>
        <w:rPr>
          <w:rFonts w:eastAsiaTheme="minorEastAsia" w:hAnsiTheme="minorEastAsia"/>
          <w:szCs w:val="21"/>
        </w:rPr>
        <w:t>在再现性条件下获得的两次独立测试结果的绝对差值不大于再现性限</w:t>
      </w:r>
      <w:r>
        <w:rPr>
          <w:rFonts w:eastAsiaTheme="minorEastAsia"/>
          <w:szCs w:val="21"/>
        </w:rPr>
        <w:t>(R)</w:t>
      </w:r>
      <w:r>
        <w:rPr>
          <w:rFonts w:eastAsiaTheme="minorEastAsia" w:hAnsiTheme="minorEastAsia"/>
          <w:szCs w:val="21"/>
        </w:rPr>
        <w:t>，超过再现性限</w:t>
      </w:r>
      <w:r>
        <w:rPr>
          <w:rFonts w:eastAsiaTheme="minorEastAsia"/>
          <w:szCs w:val="21"/>
        </w:rPr>
        <w:t>(R)</w:t>
      </w:r>
      <w:r>
        <w:rPr>
          <w:rFonts w:eastAsiaTheme="minorEastAsia" w:hAnsiTheme="minorEastAsia"/>
          <w:szCs w:val="21"/>
        </w:rPr>
        <w:t>的情况不超过</w:t>
      </w:r>
      <w:r>
        <w:rPr>
          <w:rFonts w:eastAsiaTheme="minorEastAsia"/>
          <w:szCs w:val="21"/>
        </w:rPr>
        <w:t>5%</w:t>
      </w:r>
      <w:r>
        <w:rPr>
          <w:rFonts w:eastAsiaTheme="minorEastAsia" w:hAnsiTheme="minorEastAsia"/>
          <w:szCs w:val="21"/>
        </w:rPr>
        <w:t>，再现性限</w:t>
      </w:r>
      <w:r>
        <w:rPr>
          <w:rFonts w:eastAsiaTheme="minorEastAsia"/>
          <w:szCs w:val="21"/>
        </w:rPr>
        <w:t>(R)</w:t>
      </w:r>
      <w:r>
        <w:rPr>
          <w:rFonts w:eastAsiaTheme="minorEastAsia" w:hAnsiTheme="minorEastAsia"/>
          <w:szCs w:val="21"/>
        </w:rPr>
        <w:t>按表</w:t>
      </w:r>
      <w:r>
        <w:rPr>
          <w:rFonts w:eastAsiaTheme="minorEastAsia" w:hint="eastAsia"/>
          <w:szCs w:val="21"/>
        </w:rPr>
        <w:t>20</w:t>
      </w:r>
      <w:r>
        <w:rPr>
          <w:rFonts w:eastAsiaTheme="minorEastAsia" w:hAnsiTheme="minorEastAsia"/>
          <w:szCs w:val="21"/>
        </w:rPr>
        <w:t>数据采用线性内插法求得。</w:t>
      </w:r>
    </w:p>
    <w:p w:rsidR="00EF788D" w:rsidRDefault="00A40CA9">
      <w:pPr>
        <w:spacing w:after="240" w:line="400" w:lineRule="exact"/>
        <w:jc w:val="center"/>
        <w:rPr>
          <w:rFonts w:eastAsia="黑体"/>
          <w:szCs w:val="21"/>
        </w:rPr>
      </w:pPr>
      <w:r>
        <w:rPr>
          <w:rFonts w:eastAsia="黑体" w:hint="eastAsia"/>
          <w:szCs w:val="21"/>
        </w:rPr>
        <w:t>表</w:t>
      </w:r>
      <w:r>
        <w:rPr>
          <w:rFonts w:eastAsia="黑体" w:hint="eastAsia"/>
          <w:szCs w:val="21"/>
        </w:rPr>
        <w:t>20</w:t>
      </w:r>
      <w:r>
        <w:rPr>
          <w:rFonts w:eastAsia="黑体" w:hint="eastAsia"/>
          <w:szCs w:val="21"/>
        </w:rPr>
        <w:t>再现性限</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08"/>
        <w:gridCol w:w="1290"/>
        <w:gridCol w:w="1638"/>
        <w:gridCol w:w="1204"/>
        <w:gridCol w:w="1297"/>
        <w:gridCol w:w="1645"/>
      </w:tblGrid>
      <w:tr w:rsidR="00EF788D">
        <w:trPr>
          <w:trHeight w:val="413"/>
          <w:jc w:val="center"/>
        </w:trPr>
        <w:tc>
          <w:tcPr>
            <w:tcW w:w="729" w:type="pct"/>
            <w:tcBorders>
              <w:top w:val="single" w:sz="12"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被测元素</w:t>
            </w:r>
          </w:p>
        </w:tc>
        <w:tc>
          <w:tcPr>
            <w:tcW w:w="779" w:type="pct"/>
            <w:tcBorders>
              <w:top w:val="single" w:sz="12" w:space="0" w:color="000000"/>
              <w:left w:val="single" w:sz="4"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质量分数</w:t>
            </w:r>
          </w:p>
          <w:p w:rsidR="00EF788D" w:rsidRDefault="00A40CA9">
            <w:pPr>
              <w:adjustRightInd w:val="0"/>
              <w:snapToGrid w:val="0"/>
              <w:spacing w:line="320" w:lineRule="exact"/>
              <w:ind w:right="102"/>
              <w:jc w:val="center"/>
              <w:rPr>
                <w:sz w:val="18"/>
                <w:szCs w:val="18"/>
              </w:rPr>
            </w:pPr>
            <w:r>
              <w:rPr>
                <w:rFonts w:hint="eastAsia"/>
                <w:sz w:val="18"/>
                <w:szCs w:val="18"/>
              </w:rPr>
              <w:t>%</w:t>
            </w:r>
          </w:p>
        </w:tc>
        <w:tc>
          <w:tcPr>
            <w:tcW w:w="989" w:type="pct"/>
            <w:tcBorders>
              <w:top w:val="single" w:sz="12" w:space="0" w:color="000000"/>
              <w:left w:val="single" w:sz="4" w:space="0" w:color="000000"/>
              <w:bottom w:val="single" w:sz="12" w:space="0" w:color="000000"/>
              <w:right w:val="doub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再现性限（</w:t>
            </w:r>
            <w:r>
              <w:rPr>
                <w:rFonts w:hint="eastAsia"/>
                <w:i/>
                <w:iCs/>
                <w:sz w:val="18"/>
                <w:szCs w:val="18"/>
              </w:rPr>
              <w:t>r</w:t>
            </w:r>
            <w:r>
              <w:rPr>
                <w:rFonts w:hint="eastAsia"/>
                <w:sz w:val="18"/>
                <w:szCs w:val="18"/>
              </w:rPr>
              <w:t>）</w:t>
            </w:r>
          </w:p>
          <w:p w:rsidR="00EF788D" w:rsidRDefault="00A40CA9">
            <w:pPr>
              <w:adjustRightInd w:val="0"/>
              <w:snapToGrid w:val="0"/>
              <w:spacing w:line="320" w:lineRule="exact"/>
              <w:ind w:right="102"/>
              <w:jc w:val="center"/>
              <w:rPr>
                <w:sz w:val="18"/>
                <w:szCs w:val="18"/>
              </w:rPr>
            </w:pPr>
            <w:r>
              <w:rPr>
                <w:rFonts w:hint="eastAsia"/>
                <w:sz w:val="18"/>
                <w:szCs w:val="18"/>
              </w:rPr>
              <w:t>%</w:t>
            </w:r>
          </w:p>
        </w:tc>
        <w:tc>
          <w:tcPr>
            <w:tcW w:w="727" w:type="pct"/>
            <w:tcBorders>
              <w:top w:val="single" w:sz="12" w:space="0" w:color="000000"/>
              <w:left w:val="double" w:sz="4"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rPr>
                <w:sz w:val="18"/>
                <w:szCs w:val="18"/>
              </w:rPr>
            </w:pPr>
            <w:r>
              <w:rPr>
                <w:rFonts w:hint="eastAsia"/>
                <w:sz w:val="18"/>
                <w:szCs w:val="18"/>
              </w:rPr>
              <w:t>被测元素</w:t>
            </w:r>
          </w:p>
        </w:tc>
        <w:tc>
          <w:tcPr>
            <w:tcW w:w="783" w:type="pct"/>
            <w:tcBorders>
              <w:top w:val="single" w:sz="12" w:space="0" w:color="000000"/>
              <w:left w:val="single" w:sz="4" w:space="0" w:color="000000"/>
              <w:bottom w:val="single" w:sz="12" w:space="0" w:color="000000"/>
              <w:right w:val="single" w:sz="4"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质量分数</w:t>
            </w:r>
          </w:p>
          <w:p w:rsidR="00EF788D" w:rsidRDefault="00A40CA9">
            <w:pPr>
              <w:adjustRightInd w:val="0"/>
              <w:snapToGrid w:val="0"/>
              <w:spacing w:line="320" w:lineRule="exact"/>
              <w:ind w:right="102"/>
              <w:jc w:val="center"/>
              <w:rPr>
                <w:sz w:val="18"/>
                <w:szCs w:val="18"/>
              </w:rPr>
            </w:pPr>
            <w:r>
              <w:rPr>
                <w:rFonts w:hint="eastAsia"/>
                <w:sz w:val="18"/>
                <w:szCs w:val="18"/>
              </w:rPr>
              <w:t>%</w:t>
            </w:r>
          </w:p>
        </w:tc>
        <w:tc>
          <w:tcPr>
            <w:tcW w:w="993" w:type="pct"/>
            <w:tcBorders>
              <w:top w:val="single" w:sz="12" w:space="0" w:color="000000"/>
              <w:left w:val="single" w:sz="4" w:space="0" w:color="000000"/>
              <w:bottom w:val="single" w:sz="12" w:space="0" w:color="000000"/>
              <w:right w:val="single" w:sz="12" w:space="0" w:color="000000"/>
            </w:tcBorders>
            <w:vAlign w:val="center"/>
          </w:tcPr>
          <w:p w:rsidR="00EF788D" w:rsidRDefault="00A40CA9">
            <w:pPr>
              <w:adjustRightInd w:val="0"/>
              <w:snapToGrid w:val="0"/>
              <w:spacing w:line="320" w:lineRule="exact"/>
              <w:ind w:right="102"/>
              <w:jc w:val="center"/>
              <w:rPr>
                <w:sz w:val="18"/>
                <w:szCs w:val="18"/>
              </w:rPr>
            </w:pPr>
            <w:r>
              <w:rPr>
                <w:rFonts w:hint="eastAsia"/>
                <w:sz w:val="18"/>
                <w:szCs w:val="18"/>
              </w:rPr>
              <w:t>再现性限（</w:t>
            </w:r>
            <w:r>
              <w:rPr>
                <w:rFonts w:hint="eastAsia"/>
                <w:i/>
                <w:iCs/>
                <w:sz w:val="18"/>
                <w:szCs w:val="18"/>
              </w:rPr>
              <w:t>r</w:t>
            </w:r>
            <w:r>
              <w:rPr>
                <w:rFonts w:hint="eastAsia"/>
                <w:sz w:val="18"/>
                <w:szCs w:val="18"/>
              </w:rPr>
              <w:t>）</w:t>
            </w:r>
          </w:p>
          <w:p w:rsidR="00EF788D" w:rsidRDefault="00A40CA9">
            <w:pPr>
              <w:adjustRightInd w:val="0"/>
              <w:snapToGrid w:val="0"/>
              <w:spacing w:line="320" w:lineRule="exact"/>
              <w:ind w:right="102"/>
              <w:jc w:val="center"/>
              <w:rPr>
                <w:sz w:val="18"/>
                <w:szCs w:val="18"/>
              </w:rPr>
            </w:pPr>
            <w:r>
              <w:rPr>
                <w:rFonts w:hint="eastAsia"/>
                <w:sz w:val="18"/>
                <w:szCs w:val="18"/>
              </w:rPr>
              <w:t>%</w:t>
            </w:r>
          </w:p>
        </w:tc>
      </w:tr>
      <w:tr w:rsidR="00EF788D">
        <w:trPr>
          <w:trHeight w:val="413"/>
          <w:jc w:val="center"/>
        </w:trPr>
        <w:tc>
          <w:tcPr>
            <w:tcW w:w="729" w:type="pct"/>
            <w:vMerge w:val="restart"/>
            <w:tcBorders>
              <w:top w:val="nil"/>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氧化镧</w:t>
            </w:r>
          </w:p>
        </w:tc>
        <w:tc>
          <w:tcPr>
            <w:tcW w:w="779" w:type="pct"/>
            <w:tcBorders>
              <w:top w:val="nil"/>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0.00006</w:t>
            </w:r>
          </w:p>
        </w:tc>
        <w:tc>
          <w:tcPr>
            <w:tcW w:w="989" w:type="pct"/>
            <w:tcBorders>
              <w:top w:val="nil"/>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nil"/>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氧化镝</w:t>
            </w:r>
          </w:p>
        </w:tc>
        <w:tc>
          <w:tcPr>
            <w:tcW w:w="783" w:type="pct"/>
            <w:tcBorders>
              <w:top w:val="nil"/>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93" w:type="pct"/>
            <w:tcBorders>
              <w:top w:val="nil"/>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adjustRightInd w:val="0"/>
              <w:snapToGrid w:val="0"/>
              <w:spacing w:line="320" w:lineRule="exact"/>
              <w:ind w:left="780" w:right="102" w:hanging="360"/>
              <w:jc w:val="center"/>
              <w:rPr>
                <w:sz w:val="18"/>
                <w:szCs w:val="18"/>
              </w:rP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left="780" w:right="102" w:hanging="360"/>
              <w:jc w:val="center"/>
              <w:rPr>
                <w:sz w:val="18"/>
                <w:szCs w:val="18"/>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0.00098</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0.00010 </w:t>
            </w:r>
          </w:p>
        </w:tc>
      </w:tr>
      <w:tr w:rsidR="00EF788D">
        <w:trPr>
          <w:trHeight w:val="414"/>
          <w:jc w:val="center"/>
        </w:trPr>
        <w:tc>
          <w:tcPr>
            <w:tcW w:w="729" w:type="pct"/>
            <w:vMerge/>
            <w:tcBorders>
              <w:right w:val="single" w:sz="4" w:space="0" w:color="000000"/>
            </w:tcBorders>
            <w:vAlign w:val="center"/>
          </w:tcPr>
          <w:p w:rsidR="00EF788D" w:rsidRDefault="00EF788D">
            <w:pPr>
              <w:adjustRightInd w:val="0"/>
              <w:snapToGrid w:val="0"/>
              <w:spacing w:line="320" w:lineRule="exact"/>
              <w:ind w:left="780" w:right="102" w:hanging="360"/>
              <w:jc w:val="center"/>
              <w:rPr>
                <w:sz w:val="18"/>
                <w:szCs w:val="18"/>
              </w:rP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left="780" w:right="102" w:hanging="360"/>
              <w:jc w:val="center"/>
              <w:rPr>
                <w:sz w:val="18"/>
                <w:szCs w:val="18"/>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0.012</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4"/>
          <w:jc w:val="center"/>
        </w:trPr>
        <w:tc>
          <w:tcPr>
            <w:tcW w:w="729" w:type="pct"/>
            <w:vMerge/>
            <w:tcBorders>
              <w:right w:val="single" w:sz="4" w:space="0" w:color="000000"/>
            </w:tcBorders>
            <w:vAlign w:val="center"/>
          </w:tcPr>
          <w:p w:rsidR="00EF788D" w:rsidRDefault="00EF788D">
            <w:pPr>
              <w:adjustRightInd w:val="0"/>
              <w:snapToGrid w:val="0"/>
              <w:spacing w:line="320" w:lineRule="exact"/>
              <w:ind w:left="780" w:right="102" w:hanging="360"/>
              <w:jc w:val="center"/>
              <w:rPr>
                <w:sz w:val="18"/>
                <w:szCs w:val="18"/>
              </w:rP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sz w:val="18"/>
                <w:szCs w:val="18"/>
              </w:rPr>
              <w:t>0.020</w:t>
            </w:r>
          </w:p>
        </w:tc>
        <w:tc>
          <w:tcPr>
            <w:tcW w:w="989" w:type="pct"/>
            <w:tcBorders>
              <w:top w:val="single" w:sz="4" w:space="0" w:color="000000"/>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0.002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adjustRightInd w:val="0"/>
              <w:snapToGrid w:val="0"/>
              <w:spacing w:line="320" w:lineRule="exact"/>
              <w:ind w:left="780" w:right="102" w:hanging="360"/>
              <w:jc w:val="center"/>
              <w:rPr>
                <w:sz w:val="18"/>
                <w:szCs w:val="18"/>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0.002 </w:t>
            </w:r>
          </w:p>
        </w:tc>
      </w:tr>
      <w:tr w:rsidR="00EF788D">
        <w:trPr>
          <w:trHeight w:val="413"/>
          <w:jc w:val="center"/>
        </w:trPr>
        <w:tc>
          <w:tcPr>
            <w:tcW w:w="729" w:type="pct"/>
            <w:vMerge w:val="restart"/>
            <w:tcBorders>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氧化铈</w:t>
            </w: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氧化钬</w:t>
            </w: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Chars="102" w:left="447" w:right="-59" w:hangingChars="111" w:hanging="233"/>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Chars="102" w:left="447" w:right="-59" w:hangingChars="111" w:hanging="233"/>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0.00097</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0.00007 </w:t>
            </w:r>
          </w:p>
        </w:tc>
      </w:tr>
      <w:tr w:rsidR="00EF788D">
        <w:trPr>
          <w:trHeight w:val="399"/>
          <w:jc w:val="center"/>
        </w:trPr>
        <w:tc>
          <w:tcPr>
            <w:tcW w:w="729" w:type="pct"/>
            <w:vMerge/>
            <w:tcBorders>
              <w:right w:val="single" w:sz="4" w:space="0" w:color="000000"/>
            </w:tcBorders>
            <w:vAlign w:val="center"/>
          </w:tcPr>
          <w:p w:rsidR="00EF788D" w:rsidRDefault="00EF788D">
            <w:pPr>
              <w:snapToGrid w:val="0"/>
              <w:spacing w:line="400" w:lineRule="exact"/>
              <w:ind w:leftChars="102" w:left="414" w:right="-59" w:hangingChars="111" w:hanging="200"/>
              <w:rPr>
                <w:sz w:val="18"/>
                <w:szCs w:val="18"/>
              </w:rP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Chars="102" w:left="414" w:right="-59" w:hangingChars="111" w:hanging="200"/>
              <w:rPr>
                <w:sz w:val="18"/>
                <w:szCs w:val="18"/>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0.002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val="restart"/>
            <w:tcBorders>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氧化镨</w:t>
            </w: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89" w:type="pct"/>
            <w:tcBorders>
              <w:top w:val="single" w:sz="8" w:space="0" w:color="auto"/>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snapToGrid w:val="0"/>
              <w:spacing w:line="400" w:lineRule="exact"/>
              <w:ind w:leftChars="102" w:left="414" w:right="-59" w:hangingChars="111" w:hanging="200"/>
            </w:pPr>
            <w:r>
              <w:rPr>
                <w:rFonts w:hint="eastAsia"/>
                <w:sz w:val="18"/>
                <w:szCs w:val="18"/>
              </w:rPr>
              <w:t>氧化铒</w:t>
            </w: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0.00099</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0.00008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89" w:type="pct"/>
            <w:tcBorders>
              <w:top w:val="single" w:sz="4" w:space="0" w:color="000000"/>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0.002 </w:t>
            </w:r>
          </w:p>
        </w:tc>
      </w:tr>
      <w:tr w:rsidR="00EF788D">
        <w:trPr>
          <w:trHeight w:val="413"/>
          <w:jc w:val="center"/>
        </w:trPr>
        <w:tc>
          <w:tcPr>
            <w:tcW w:w="729" w:type="pct"/>
            <w:vMerge w:val="restart"/>
            <w:tcBorders>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氧化钕</w:t>
            </w: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snapToGrid w:val="0"/>
              <w:spacing w:line="400" w:lineRule="exact"/>
              <w:ind w:leftChars="98" w:left="406" w:right="-59" w:hangingChars="111" w:hanging="200"/>
            </w:pPr>
            <w:r>
              <w:rPr>
                <w:rFonts w:hint="eastAsia"/>
                <w:sz w:val="18"/>
                <w:szCs w:val="18"/>
              </w:rPr>
              <w:t>氧化铥</w:t>
            </w: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0.0011</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89" w:type="pct"/>
            <w:tcBorders>
              <w:top w:val="single" w:sz="8" w:space="0" w:color="auto"/>
              <w:left w:val="single" w:sz="4" w:space="0" w:color="000000"/>
              <w:bottom w:val="single" w:sz="8" w:space="0" w:color="auto"/>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0.002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0.019</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0.003 </w:t>
            </w:r>
          </w:p>
        </w:tc>
      </w:tr>
      <w:tr w:rsidR="00EF788D">
        <w:trPr>
          <w:trHeight w:val="413"/>
          <w:jc w:val="center"/>
        </w:trPr>
        <w:tc>
          <w:tcPr>
            <w:tcW w:w="729" w:type="pct"/>
            <w:vMerge w:val="restart"/>
            <w:tcBorders>
              <w:right w:val="single" w:sz="4" w:space="0" w:color="000000"/>
            </w:tcBorders>
            <w:vAlign w:val="center"/>
          </w:tcPr>
          <w:p w:rsidR="00EF788D" w:rsidRDefault="00A40CA9">
            <w:pPr>
              <w:snapToGrid w:val="0"/>
              <w:spacing w:line="400" w:lineRule="exact"/>
              <w:ind w:leftChars="98" w:left="406" w:right="-59" w:hangingChars="111" w:hanging="200"/>
            </w:pPr>
            <w:r>
              <w:rPr>
                <w:rFonts w:hint="eastAsia"/>
                <w:sz w:val="18"/>
                <w:szCs w:val="18"/>
              </w:rPr>
              <w:t>氧化钐</w:t>
            </w: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89" w:type="pct"/>
            <w:tcBorders>
              <w:top w:val="single" w:sz="8" w:space="0" w:color="auto"/>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氧化镱</w:t>
            </w: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Chars="98" w:left="439" w:right="-59" w:hangingChars="111" w:hanging="233"/>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0.0011</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Chars="96" w:left="435" w:right="-59" w:hangingChars="111" w:hanging="233"/>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0.00098</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0.00010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tcBorders>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val="restart"/>
            <w:tcBorders>
              <w:right w:val="single" w:sz="4" w:space="0" w:color="000000"/>
            </w:tcBorders>
            <w:vAlign w:val="center"/>
          </w:tcPr>
          <w:p w:rsidR="00EF788D" w:rsidRDefault="00A40CA9">
            <w:pPr>
              <w:snapToGrid w:val="0"/>
              <w:spacing w:line="400" w:lineRule="exact"/>
              <w:ind w:leftChars="98" w:left="406" w:right="-59" w:hangingChars="111" w:hanging="200"/>
            </w:pPr>
            <w:r>
              <w:rPr>
                <w:rFonts w:hint="eastAsia"/>
                <w:sz w:val="18"/>
                <w:szCs w:val="18"/>
              </w:rPr>
              <w:lastRenderedPageBreak/>
              <w:t>氧化钆</w:t>
            </w: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single" w:sz="4" w:space="0" w:color="000000"/>
              <w:left w:val="double" w:sz="4" w:space="0" w:color="auto"/>
              <w:right w:val="single" w:sz="4" w:space="0" w:color="000000"/>
            </w:tcBorders>
            <w:vAlign w:val="center"/>
          </w:tcPr>
          <w:p w:rsidR="00EF788D" w:rsidRDefault="00A40CA9">
            <w:pPr>
              <w:adjustRightInd w:val="0"/>
              <w:snapToGrid w:val="0"/>
              <w:spacing w:line="320" w:lineRule="exact"/>
              <w:ind w:leftChars="107" w:left="225" w:right="102"/>
              <w:rPr>
                <w:sz w:val="18"/>
                <w:szCs w:val="18"/>
              </w:rPr>
            </w:pPr>
            <w:r>
              <w:rPr>
                <w:rFonts w:hint="eastAsia"/>
                <w:sz w:val="18"/>
                <w:szCs w:val="18"/>
              </w:rPr>
              <w:t>氧化镥</w:t>
            </w: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0.00005</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left w:val="double" w:sz="4" w:space="0" w:color="auto"/>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0.00099</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0.00009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left w:val="double" w:sz="4" w:space="0" w:color="auto"/>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tcBorders>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0.020</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0.002 </w:t>
            </w:r>
          </w:p>
        </w:tc>
        <w:tc>
          <w:tcPr>
            <w:tcW w:w="727" w:type="pct"/>
            <w:vMerge/>
            <w:tcBorders>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val="restart"/>
            <w:tcBorders>
              <w:right w:val="single" w:sz="4" w:space="0" w:color="000000"/>
            </w:tcBorders>
            <w:vAlign w:val="center"/>
          </w:tcPr>
          <w:p w:rsidR="00EF788D" w:rsidRDefault="00A40CA9">
            <w:pPr>
              <w:snapToGrid w:val="0"/>
              <w:spacing w:line="400" w:lineRule="exact"/>
              <w:ind w:leftChars="98" w:left="406" w:right="-59" w:hangingChars="111" w:hanging="200"/>
            </w:pPr>
            <w:r>
              <w:rPr>
                <w:rFonts w:hint="eastAsia"/>
                <w:sz w:val="18"/>
                <w:szCs w:val="18"/>
              </w:rPr>
              <w:t>氧化铽</w:t>
            </w: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0.00007</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c>
          <w:tcPr>
            <w:tcW w:w="727" w:type="pct"/>
            <w:vMerge w:val="restart"/>
            <w:tcBorders>
              <w:top w:val="single" w:sz="4" w:space="0" w:color="000000"/>
              <w:left w:val="double" w:sz="4" w:space="0" w:color="auto"/>
              <w:right w:val="single" w:sz="4" w:space="0" w:color="000000"/>
            </w:tcBorders>
            <w:vAlign w:val="center"/>
          </w:tcPr>
          <w:p w:rsidR="00EF788D" w:rsidRDefault="00A40CA9">
            <w:pPr>
              <w:snapToGrid w:val="0"/>
              <w:spacing w:line="400" w:lineRule="exact"/>
              <w:ind w:leftChars="102" w:left="414" w:right="-59" w:hangingChars="111" w:hanging="200"/>
            </w:pPr>
            <w:r>
              <w:rPr>
                <w:rFonts w:hint="eastAsia"/>
                <w:sz w:val="18"/>
                <w:szCs w:val="18"/>
              </w:rPr>
              <w:t>氧化钇</w:t>
            </w: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0.00006</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0.00001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 </w:t>
            </w:r>
          </w:p>
        </w:tc>
        <w:tc>
          <w:tcPr>
            <w:tcW w:w="727" w:type="pct"/>
            <w:vMerge/>
            <w:tcBorders>
              <w:left w:val="double" w:sz="4" w:space="0" w:color="auto"/>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0.00099</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0.00012 </w:t>
            </w:r>
          </w:p>
        </w:tc>
      </w:tr>
      <w:tr w:rsidR="00EF788D">
        <w:trPr>
          <w:trHeight w:val="413"/>
          <w:jc w:val="center"/>
        </w:trPr>
        <w:tc>
          <w:tcPr>
            <w:tcW w:w="729" w:type="pct"/>
            <w:vMerge/>
            <w:tcBorders>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left w:val="double" w:sz="4" w:space="0" w:color="auto"/>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r>
      <w:tr w:rsidR="00EF788D">
        <w:trPr>
          <w:trHeight w:val="413"/>
          <w:jc w:val="center"/>
        </w:trPr>
        <w:tc>
          <w:tcPr>
            <w:tcW w:w="729" w:type="pct"/>
            <w:vMerge/>
            <w:tcBorders>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79" w:type="pct"/>
            <w:tcBorders>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89" w:type="pct"/>
            <w:tcBorders>
              <w:top w:val="single" w:sz="4" w:space="0" w:color="000000"/>
              <w:left w:val="single" w:sz="4" w:space="0" w:color="000000"/>
              <w:bottom w:val="single" w:sz="4" w:space="0" w:color="000000"/>
              <w:right w:val="double" w:sz="4" w:space="0" w:color="auto"/>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0.001 </w:t>
            </w:r>
          </w:p>
        </w:tc>
        <w:tc>
          <w:tcPr>
            <w:tcW w:w="727" w:type="pct"/>
            <w:vMerge/>
            <w:tcBorders>
              <w:left w:val="double" w:sz="4" w:space="0" w:color="auto"/>
              <w:bottom w:val="single" w:sz="4" w:space="0" w:color="000000"/>
              <w:right w:val="single" w:sz="4" w:space="0" w:color="000000"/>
            </w:tcBorders>
            <w:vAlign w:val="center"/>
          </w:tcPr>
          <w:p w:rsidR="00EF788D" w:rsidRDefault="00EF788D">
            <w:pPr>
              <w:snapToGrid w:val="0"/>
              <w:spacing w:line="400" w:lineRule="exact"/>
              <w:ind w:left="840" w:right="-59" w:hanging="420"/>
              <w:jc w:val="center"/>
            </w:pPr>
          </w:p>
        </w:tc>
        <w:tc>
          <w:tcPr>
            <w:tcW w:w="783" w:type="pct"/>
            <w:tcBorders>
              <w:top w:val="single" w:sz="4" w:space="0" w:color="000000"/>
              <w:left w:val="single" w:sz="4" w:space="0" w:color="000000"/>
              <w:bottom w:val="single" w:sz="4" w:space="0" w:color="000000"/>
              <w:right w:val="single" w:sz="4" w:space="0" w:color="000000"/>
            </w:tcBorders>
            <w:vAlign w:val="center"/>
          </w:tcPr>
          <w:p w:rsidR="00EF788D" w:rsidRDefault="00A40CA9">
            <w:pPr>
              <w:jc w:val="center"/>
              <w:rPr>
                <w:rFonts w:eastAsiaTheme="minorEastAsia"/>
                <w:sz w:val="18"/>
                <w:szCs w:val="18"/>
              </w:rPr>
            </w:pPr>
            <w:r>
              <w:rPr>
                <w:rFonts w:eastAsiaTheme="minorEastAsia" w:hint="eastAsia"/>
                <w:sz w:val="18"/>
                <w:szCs w:val="18"/>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EF788D" w:rsidRDefault="00A40CA9">
            <w:pPr>
              <w:jc w:val="center"/>
              <w:rPr>
                <w:rFonts w:eastAsiaTheme="minorEastAsia"/>
                <w:sz w:val="18"/>
                <w:szCs w:val="18"/>
              </w:rPr>
            </w:pPr>
            <w:r>
              <w:rPr>
                <w:rFonts w:eastAsiaTheme="minorEastAsia" w:hint="eastAsia"/>
                <w:sz w:val="18"/>
                <w:szCs w:val="18"/>
              </w:rPr>
              <w:t xml:space="preserve">0.003 </w:t>
            </w:r>
          </w:p>
        </w:tc>
      </w:tr>
      <w:tr w:rsidR="00EF788D">
        <w:trPr>
          <w:trHeight w:val="413"/>
          <w:jc w:val="center"/>
        </w:trPr>
        <w:tc>
          <w:tcPr>
            <w:tcW w:w="5000" w:type="pct"/>
            <w:gridSpan w:val="6"/>
            <w:tcBorders>
              <w:bottom w:val="single" w:sz="12" w:space="0" w:color="000000"/>
              <w:right w:val="single" w:sz="12" w:space="0" w:color="000000"/>
            </w:tcBorders>
            <w:vAlign w:val="center"/>
          </w:tcPr>
          <w:p w:rsidR="00EF788D" w:rsidRDefault="00A40CA9">
            <w:pPr>
              <w:adjustRightInd w:val="0"/>
              <w:snapToGrid w:val="0"/>
              <w:spacing w:line="320" w:lineRule="exact"/>
              <w:ind w:leftChars="102" w:left="414" w:right="102" w:hangingChars="111" w:hanging="200"/>
              <w:rPr>
                <w:sz w:val="18"/>
                <w:szCs w:val="18"/>
              </w:rPr>
            </w:pPr>
            <w:r>
              <w:rPr>
                <w:rFonts w:ascii="黑体" w:eastAsia="黑体" w:hAnsi="黑体" w:cs="黑体" w:hint="eastAsia"/>
                <w:sz w:val="18"/>
                <w:szCs w:val="18"/>
              </w:rPr>
              <w:t>注</w:t>
            </w:r>
            <w:r>
              <w:rPr>
                <w:rFonts w:hint="eastAsia"/>
                <w:sz w:val="18"/>
                <w:szCs w:val="18"/>
              </w:rPr>
              <w:t>：再现性限</w:t>
            </w:r>
            <w:r>
              <w:rPr>
                <w:rFonts w:hint="eastAsia"/>
                <w:sz w:val="18"/>
                <w:szCs w:val="18"/>
              </w:rPr>
              <w:t>(R)</w:t>
            </w:r>
            <w:r>
              <w:rPr>
                <w:rFonts w:hint="eastAsia"/>
                <w:sz w:val="18"/>
                <w:szCs w:val="18"/>
              </w:rPr>
              <w:t>为</w:t>
            </w:r>
            <w:r>
              <w:rPr>
                <w:rFonts w:hint="eastAsia"/>
                <w:sz w:val="18"/>
                <w:szCs w:val="18"/>
              </w:rPr>
              <w:t>2.8</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w:t>
            </w:r>
            <w:r>
              <w:rPr>
                <w:rFonts w:hint="eastAsia"/>
                <w:sz w:val="18"/>
                <w:szCs w:val="18"/>
              </w:rPr>
              <w:t>S</w:t>
            </w:r>
            <w:r>
              <w:rPr>
                <w:rFonts w:hint="eastAsia"/>
                <w:sz w:val="18"/>
                <w:szCs w:val="18"/>
                <w:vertAlign w:val="subscript"/>
              </w:rPr>
              <w:t>R</w:t>
            </w:r>
            <w:r>
              <w:rPr>
                <w:rFonts w:hint="eastAsia"/>
                <w:sz w:val="18"/>
                <w:szCs w:val="18"/>
              </w:rPr>
              <w:t>为再现性标准差。</w:t>
            </w:r>
          </w:p>
        </w:tc>
      </w:tr>
    </w:tbl>
    <w:p w:rsidR="00EF788D" w:rsidRDefault="00A40CA9">
      <w:r>
        <w:rPr>
          <w:noProof/>
        </w:rPr>
        <mc:AlternateContent>
          <mc:Choice Requires="wps">
            <w:drawing>
              <wp:anchor distT="0" distB="0" distL="114300" distR="114300" simplePos="0" relativeHeight="251669504" behindDoc="0" locked="0" layoutInCell="1" allowOverlap="1">
                <wp:simplePos x="0" y="0"/>
                <wp:positionH relativeFrom="column">
                  <wp:posOffset>1058545</wp:posOffset>
                </wp:positionH>
                <wp:positionV relativeFrom="paragraph">
                  <wp:posOffset>173355</wp:posOffset>
                </wp:positionV>
                <wp:extent cx="2675890" cy="8890"/>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2675890" cy="8890"/>
                        </a:xfrm>
                        <a:prstGeom prst="line">
                          <a:avLst/>
                        </a:prstGeom>
                        <a:noFill/>
                        <a:ln w="19050"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83.35pt;margin-top:13.65pt;height:0.7pt;width:210.7pt;z-index:251669504;mso-width-relative:page;mso-height-relative:page;" filled="f" stroked="t" coordsize="21600,21600" o:gfxdata="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4f7yPWAAAA&#10;CQEAAA8AAAAAAAAAAQAgAAAAIgAAAGRycy9kb3ducmV2LnhtbFBLAQIUABQAAAAIAIdO4kDm6Yj3&#10;5gEAALgDAAAOAAAAAAAAAAEAIAAAACUBAABkcnMvZTJvRG9jLnhtbFBLBQYAAAAABgAGAFkBAAB9&#10;BQAAAAA=&#10;">
                <v:fill on="f" focussize="0,0"/>
                <v:stroke weight="1.5pt" color="#000000" joinstyle="round"/>
                <v:imagedata o:title=""/>
                <o:lock v:ext="edit" aspectratio="f"/>
              </v:line>
            </w:pict>
          </mc:Fallback>
        </mc:AlternateContent>
      </w:r>
    </w:p>
    <w:sectPr w:rsidR="00EF788D">
      <w:headerReference w:type="even" r:id="rId18"/>
      <w:headerReference w:type="default" r:id="rId19"/>
      <w:footerReference w:type="even" r:id="rId20"/>
      <w:footerReference w:type="default" r:id="rId21"/>
      <w:headerReference w:type="first" r:id="rId22"/>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A9" w:rsidRDefault="00A40CA9">
      <w:r>
        <w:separator/>
      </w:r>
    </w:p>
  </w:endnote>
  <w:endnote w:type="continuationSeparator" w:id="0">
    <w:p w:rsidR="00A40CA9" w:rsidRDefault="00A4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金山简黑体">
    <w:altName w:val="宋体"/>
    <w:charset w:val="7A"/>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2"/>
      <w:rPr>
        <w:rStyle w:val="affb"/>
      </w:rPr>
    </w:pPr>
    <w:r>
      <w:rPr>
        <w:rStyle w:val="affb"/>
      </w:rPr>
      <w:fldChar w:fldCharType="begin"/>
    </w:r>
    <w:r>
      <w:rPr>
        <w:rStyle w:val="affb"/>
      </w:rPr>
      <w:instrText xml:space="preserve">PAGE  </w:instrText>
    </w:r>
    <w:r>
      <w:rPr>
        <w:rStyle w:val="aff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3"/>
      <w:rPr>
        <w:rStyle w:val="affb"/>
      </w:rPr>
    </w:pPr>
    <w:r>
      <w:rPr>
        <w:rStyle w:val="affb"/>
      </w:rPr>
      <w:fldChar w:fldCharType="begin"/>
    </w:r>
    <w:r>
      <w:rPr>
        <w:rStyle w:val="affb"/>
      </w:rPr>
      <w:instrText xml:space="preserve">PAGE  </w:instrText>
    </w:r>
    <w:r>
      <w:rPr>
        <w:rStyle w:val="affb"/>
      </w:rPr>
      <w:fldChar w:fldCharType="separate"/>
    </w:r>
    <w:r>
      <w:rPr>
        <w:rStyle w:val="affb"/>
      </w:rPr>
      <w:t>2</w:t>
    </w:r>
    <w:r>
      <w:rPr>
        <w:rStyle w:val="aff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6"/>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rPr>
      <w:t>2</w:t>
    </w:r>
    <w:r>
      <w:rPr>
        <w:rStyle w:val="affb"/>
      </w:rPr>
      <w:fldChar w:fldCharType="end"/>
    </w:r>
  </w:p>
  <w:p w:rsidR="00EF788D" w:rsidRDefault="00EF788D">
    <w:pPr>
      <w:pStyle w:val="af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6"/>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88327E">
      <w:rPr>
        <w:rStyle w:val="affb"/>
        <w:noProof/>
      </w:rPr>
      <w:t>18</w:t>
    </w:r>
    <w:r>
      <w:rPr>
        <w:rStyle w:val="affb"/>
      </w:rPr>
      <w:fldChar w:fldCharType="end"/>
    </w:r>
  </w:p>
  <w:p w:rsidR="00EF788D" w:rsidRDefault="00EF788D">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A9" w:rsidRDefault="00A40CA9">
      <w:r>
        <w:separator/>
      </w:r>
    </w:p>
  </w:footnote>
  <w:footnote w:type="continuationSeparator" w:id="0">
    <w:p w:rsidR="00A40CA9" w:rsidRDefault="00A40C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5"/>
    </w:pPr>
    <w:r>
      <w:t>GB/T 12690.—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4"/>
    </w:pPr>
    <w:r>
      <w:t>GB/T 12690.—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6"/>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EF788D">
    <w:pPr>
      <w:pStyle w:val="aff7"/>
      <w:pBdr>
        <w:bottom w:val="none" w:sz="0" w:space="0" w:color="auto"/>
      </w:pBdr>
      <w:wordWrap w:val="0"/>
      <w:jc w:val="right"/>
    </w:pPr>
  </w:p>
  <w:p w:rsidR="00EF788D" w:rsidRDefault="00EF788D">
    <w:pPr>
      <w:pStyle w:val="aff7"/>
      <w:pBdr>
        <w:bottom w:val="none" w:sz="0" w:space="0" w:color="auto"/>
      </w:pBdr>
      <w:jc w:val="right"/>
    </w:pPr>
  </w:p>
  <w:p w:rsidR="00EF788D" w:rsidRDefault="00A40CA9">
    <w:pPr>
      <w:pStyle w:val="aff7"/>
      <w:pBdr>
        <w:bottom w:val="none" w:sz="0" w:space="0" w:color="auto"/>
      </w:pBdr>
      <w:jc w:val="right"/>
    </w:pPr>
    <w:r>
      <w:rPr>
        <w:rFonts w:hint="eastAsia"/>
      </w:rPr>
      <w:t>GB/T 18115.5-200X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6"/>
      <w:ind w:firstLineChars="3300" w:firstLine="6600"/>
    </w:pPr>
    <w:r>
      <w:rPr>
        <w:rFonts w:hint="eastAsia"/>
      </w:rPr>
      <w:t>GB/T 18115.6-202X</w:t>
    </w:r>
  </w:p>
  <w:p w:rsidR="00EF788D" w:rsidRDefault="00EF788D">
    <w:pPr>
      <w:pStyle w:val="aff7"/>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8D" w:rsidRDefault="00A40CA9">
    <w:pPr>
      <w:pStyle w:val="afff6"/>
      <w:ind w:firstLineChars="3300" w:firstLine="6600"/>
    </w:pPr>
    <w:r>
      <w:rPr>
        <w:rFonts w:hint="eastAsia"/>
      </w:rPr>
      <w:t>GB/T 18115.6-20XX</w:t>
    </w:r>
  </w:p>
  <w:p w:rsidR="00EF788D" w:rsidRDefault="00EF788D">
    <w:pPr>
      <w:pStyle w:val="aff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0A6167C"/>
    <w:multiLevelType w:val="singleLevel"/>
    <w:tmpl w:val="60A6167C"/>
    <w:lvl w:ilvl="0">
      <w:start w:val="1"/>
      <w:numFmt w:val="lowerLetter"/>
      <w:lvlText w:val="%1)"/>
      <w:lvlJc w:val="left"/>
      <w:pPr>
        <w:tabs>
          <w:tab w:val="left" w:pos="420"/>
        </w:tabs>
        <w:ind w:left="425" w:hanging="425"/>
      </w:pPr>
      <w:rPr>
        <w:rFonts w:hint="default"/>
      </w:rPr>
    </w:lvl>
  </w:abstractNum>
  <w:abstractNum w:abstractNumId="6" w15:restartNumberingAfterBreak="0">
    <w:nsid w:val="642B1FAA"/>
    <w:multiLevelType w:val="multilevel"/>
    <w:tmpl w:val="642B1FAA"/>
    <w:lvl w:ilvl="0">
      <w:start w:val="1"/>
      <w:numFmt w:val="lowerLetter"/>
      <w:lvlText w:val="%1）"/>
      <w:lvlJc w:val="left"/>
      <w:pPr>
        <w:ind w:left="807" w:hanging="360"/>
      </w:pPr>
      <w:rPr>
        <w:rFonts w:hAnsi="Times New Roman" w:hint="default"/>
      </w:rPr>
    </w:lvl>
    <w:lvl w:ilvl="1">
      <w:start w:val="1"/>
      <w:numFmt w:val="lowerLetter"/>
      <w:lvlText w:val="%2)"/>
      <w:lvlJc w:val="left"/>
      <w:pPr>
        <w:ind w:left="1287" w:hanging="420"/>
      </w:pPr>
    </w:lvl>
    <w:lvl w:ilvl="2">
      <w:start w:val="1"/>
      <w:numFmt w:val="lowerRoman"/>
      <w:lvlText w:val="%3."/>
      <w:lvlJc w:val="right"/>
      <w:pPr>
        <w:ind w:left="1707" w:hanging="420"/>
      </w:pPr>
    </w:lvl>
    <w:lvl w:ilvl="3">
      <w:start w:val="1"/>
      <w:numFmt w:val="decimal"/>
      <w:lvlText w:val="%4."/>
      <w:lvlJc w:val="left"/>
      <w:pPr>
        <w:ind w:left="2127" w:hanging="420"/>
      </w:pPr>
    </w:lvl>
    <w:lvl w:ilvl="4">
      <w:start w:val="1"/>
      <w:numFmt w:val="lowerLetter"/>
      <w:lvlText w:val="%5)"/>
      <w:lvlJc w:val="left"/>
      <w:pPr>
        <w:ind w:left="2547" w:hanging="420"/>
      </w:pPr>
    </w:lvl>
    <w:lvl w:ilvl="5">
      <w:start w:val="1"/>
      <w:numFmt w:val="lowerRoman"/>
      <w:lvlText w:val="%6."/>
      <w:lvlJc w:val="right"/>
      <w:pPr>
        <w:ind w:left="2967" w:hanging="420"/>
      </w:pPr>
    </w:lvl>
    <w:lvl w:ilvl="6">
      <w:start w:val="1"/>
      <w:numFmt w:val="decimal"/>
      <w:lvlText w:val="%7."/>
      <w:lvlJc w:val="left"/>
      <w:pPr>
        <w:ind w:left="3387" w:hanging="420"/>
      </w:pPr>
    </w:lvl>
    <w:lvl w:ilvl="7">
      <w:start w:val="1"/>
      <w:numFmt w:val="lowerLetter"/>
      <w:lvlText w:val="%8)"/>
      <w:lvlJc w:val="left"/>
      <w:pPr>
        <w:ind w:left="3807" w:hanging="420"/>
      </w:pPr>
    </w:lvl>
    <w:lvl w:ilvl="8">
      <w:start w:val="1"/>
      <w:numFmt w:val="lowerRoman"/>
      <w:lvlText w:val="%9."/>
      <w:lvlJc w:val="right"/>
      <w:pPr>
        <w:ind w:left="4227" w:hanging="420"/>
      </w:pPr>
    </w:lvl>
  </w:abstractNum>
  <w:abstractNum w:abstractNumId="7"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2"/>
  </w:num>
  <w:num w:numId="6">
    <w:abstractNumId w:val="1"/>
  </w:num>
  <w:num w:numId="7">
    <w:abstractNumId w:val="7"/>
  </w:num>
  <w:num w:numId="8">
    <w:abstractNumId w:val="4"/>
  </w:num>
  <w:num w:numId="9">
    <w:abstractNumId w:val="10"/>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MzVlYWM2NDUyMzI2ZGQ5NWZhYWEyZDU0OTM0MTgifQ=="/>
  </w:docVars>
  <w:rsids>
    <w:rsidRoot w:val="00626D52"/>
    <w:rsid w:val="000138CA"/>
    <w:rsid w:val="00017262"/>
    <w:rsid w:val="00020D84"/>
    <w:rsid w:val="00022ECC"/>
    <w:rsid w:val="000255AA"/>
    <w:rsid w:val="00026317"/>
    <w:rsid w:val="00027DB8"/>
    <w:rsid w:val="00027F61"/>
    <w:rsid w:val="0003114D"/>
    <w:rsid w:val="00031760"/>
    <w:rsid w:val="00032203"/>
    <w:rsid w:val="00032BFB"/>
    <w:rsid w:val="00035705"/>
    <w:rsid w:val="00043FFD"/>
    <w:rsid w:val="000470BE"/>
    <w:rsid w:val="00047DD0"/>
    <w:rsid w:val="000529F9"/>
    <w:rsid w:val="00052B2C"/>
    <w:rsid w:val="00053EA6"/>
    <w:rsid w:val="000638F0"/>
    <w:rsid w:val="00064E4E"/>
    <w:rsid w:val="00065BF3"/>
    <w:rsid w:val="00065DEB"/>
    <w:rsid w:val="00066D59"/>
    <w:rsid w:val="0007309D"/>
    <w:rsid w:val="0007757D"/>
    <w:rsid w:val="000836E8"/>
    <w:rsid w:val="000845A8"/>
    <w:rsid w:val="0008719C"/>
    <w:rsid w:val="000874CB"/>
    <w:rsid w:val="00087703"/>
    <w:rsid w:val="000923A7"/>
    <w:rsid w:val="00092446"/>
    <w:rsid w:val="000A2886"/>
    <w:rsid w:val="000A4A33"/>
    <w:rsid w:val="000A6593"/>
    <w:rsid w:val="000A6E6B"/>
    <w:rsid w:val="000A7C19"/>
    <w:rsid w:val="000B4A04"/>
    <w:rsid w:val="000C1BDF"/>
    <w:rsid w:val="000C1EB1"/>
    <w:rsid w:val="000C68F3"/>
    <w:rsid w:val="000C694E"/>
    <w:rsid w:val="000C6C3C"/>
    <w:rsid w:val="000C7BA8"/>
    <w:rsid w:val="000D2602"/>
    <w:rsid w:val="000D3ED7"/>
    <w:rsid w:val="000D40A6"/>
    <w:rsid w:val="000D44DA"/>
    <w:rsid w:val="000D45FC"/>
    <w:rsid w:val="000D5191"/>
    <w:rsid w:val="000D5746"/>
    <w:rsid w:val="000D7EDA"/>
    <w:rsid w:val="000E25E8"/>
    <w:rsid w:val="000E5F3C"/>
    <w:rsid w:val="000E62CC"/>
    <w:rsid w:val="000E73B4"/>
    <w:rsid w:val="000F0C8C"/>
    <w:rsid w:val="000F454D"/>
    <w:rsid w:val="00105989"/>
    <w:rsid w:val="00105A8E"/>
    <w:rsid w:val="00111FB4"/>
    <w:rsid w:val="00114F8B"/>
    <w:rsid w:val="00120E41"/>
    <w:rsid w:val="00120F03"/>
    <w:rsid w:val="00122994"/>
    <w:rsid w:val="0012414F"/>
    <w:rsid w:val="00126687"/>
    <w:rsid w:val="00126D25"/>
    <w:rsid w:val="001302ED"/>
    <w:rsid w:val="00135DFC"/>
    <w:rsid w:val="00141618"/>
    <w:rsid w:val="001427D0"/>
    <w:rsid w:val="00142D64"/>
    <w:rsid w:val="00144BF2"/>
    <w:rsid w:val="00144BFC"/>
    <w:rsid w:val="00145BF7"/>
    <w:rsid w:val="00152616"/>
    <w:rsid w:val="00153B24"/>
    <w:rsid w:val="00155033"/>
    <w:rsid w:val="00156E71"/>
    <w:rsid w:val="00162219"/>
    <w:rsid w:val="0016679B"/>
    <w:rsid w:val="00166973"/>
    <w:rsid w:val="00166DF8"/>
    <w:rsid w:val="001673EB"/>
    <w:rsid w:val="001731E9"/>
    <w:rsid w:val="00174B0F"/>
    <w:rsid w:val="00175AC0"/>
    <w:rsid w:val="00182468"/>
    <w:rsid w:val="00184CD3"/>
    <w:rsid w:val="00185370"/>
    <w:rsid w:val="001936C8"/>
    <w:rsid w:val="001950E4"/>
    <w:rsid w:val="00197C31"/>
    <w:rsid w:val="001A1840"/>
    <w:rsid w:val="001A187E"/>
    <w:rsid w:val="001A1DC3"/>
    <w:rsid w:val="001A7B0C"/>
    <w:rsid w:val="001B41B5"/>
    <w:rsid w:val="001B4D78"/>
    <w:rsid w:val="001C1BC6"/>
    <w:rsid w:val="001C20BF"/>
    <w:rsid w:val="001C3265"/>
    <w:rsid w:val="001C3D31"/>
    <w:rsid w:val="001C5581"/>
    <w:rsid w:val="001C56EF"/>
    <w:rsid w:val="001C7B3C"/>
    <w:rsid w:val="001D0CD0"/>
    <w:rsid w:val="001D5FE5"/>
    <w:rsid w:val="001D66DB"/>
    <w:rsid w:val="001D6709"/>
    <w:rsid w:val="001E54D6"/>
    <w:rsid w:val="001F0256"/>
    <w:rsid w:val="001F4418"/>
    <w:rsid w:val="001F753A"/>
    <w:rsid w:val="00214E38"/>
    <w:rsid w:val="00215674"/>
    <w:rsid w:val="00215830"/>
    <w:rsid w:val="00230E47"/>
    <w:rsid w:val="00232537"/>
    <w:rsid w:val="00232598"/>
    <w:rsid w:val="00233F21"/>
    <w:rsid w:val="0023566A"/>
    <w:rsid w:val="00241A7E"/>
    <w:rsid w:val="0024245A"/>
    <w:rsid w:val="002425DA"/>
    <w:rsid w:val="00244907"/>
    <w:rsid w:val="002510F0"/>
    <w:rsid w:val="00252198"/>
    <w:rsid w:val="00252DEC"/>
    <w:rsid w:val="002538FC"/>
    <w:rsid w:val="0026484D"/>
    <w:rsid w:val="00264A39"/>
    <w:rsid w:val="00265568"/>
    <w:rsid w:val="002719F3"/>
    <w:rsid w:val="00275AC0"/>
    <w:rsid w:val="00282016"/>
    <w:rsid w:val="002838E8"/>
    <w:rsid w:val="002849CE"/>
    <w:rsid w:val="00290C9D"/>
    <w:rsid w:val="0029176D"/>
    <w:rsid w:val="00291FC6"/>
    <w:rsid w:val="00293977"/>
    <w:rsid w:val="0029582D"/>
    <w:rsid w:val="002A79FE"/>
    <w:rsid w:val="002B0F60"/>
    <w:rsid w:val="002B436C"/>
    <w:rsid w:val="002B4641"/>
    <w:rsid w:val="002B4939"/>
    <w:rsid w:val="002B7691"/>
    <w:rsid w:val="002C0263"/>
    <w:rsid w:val="002C2183"/>
    <w:rsid w:val="002C3334"/>
    <w:rsid w:val="002C5356"/>
    <w:rsid w:val="002D05A8"/>
    <w:rsid w:val="002D4CC4"/>
    <w:rsid w:val="002D6010"/>
    <w:rsid w:val="002D63AC"/>
    <w:rsid w:val="002D646B"/>
    <w:rsid w:val="002D66F0"/>
    <w:rsid w:val="002E0FF1"/>
    <w:rsid w:val="002E5C64"/>
    <w:rsid w:val="002F2C3F"/>
    <w:rsid w:val="002F33EA"/>
    <w:rsid w:val="002F6827"/>
    <w:rsid w:val="002F735A"/>
    <w:rsid w:val="00305D02"/>
    <w:rsid w:val="00305D04"/>
    <w:rsid w:val="0030680B"/>
    <w:rsid w:val="00307619"/>
    <w:rsid w:val="00313B05"/>
    <w:rsid w:val="00314DB1"/>
    <w:rsid w:val="003161D1"/>
    <w:rsid w:val="0032057D"/>
    <w:rsid w:val="00337F6D"/>
    <w:rsid w:val="00340E87"/>
    <w:rsid w:val="00341B41"/>
    <w:rsid w:val="00343BB9"/>
    <w:rsid w:val="00345FBD"/>
    <w:rsid w:val="00357722"/>
    <w:rsid w:val="00361FFD"/>
    <w:rsid w:val="00362C40"/>
    <w:rsid w:val="00364991"/>
    <w:rsid w:val="00366C24"/>
    <w:rsid w:val="00373564"/>
    <w:rsid w:val="00373822"/>
    <w:rsid w:val="00374F8C"/>
    <w:rsid w:val="00376D05"/>
    <w:rsid w:val="00376D11"/>
    <w:rsid w:val="0038021F"/>
    <w:rsid w:val="00380C5F"/>
    <w:rsid w:val="00383BD9"/>
    <w:rsid w:val="00384D1F"/>
    <w:rsid w:val="0038504E"/>
    <w:rsid w:val="00385598"/>
    <w:rsid w:val="00385EDA"/>
    <w:rsid w:val="00387689"/>
    <w:rsid w:val="00390451"/>
    <w:rsid w:val="00391072"/>
    <w:rsid w:val="00394BEA"/>
    <w:rsid w:val="0039579E"/>
    <w:rsid w:val="00395A86"/>
    <w:rsid w:val="0039633E"/>
    <w:rsid w:val="00396BAD"/>
    <w:rsid w:val="003A1096"/>
    <w:rsid w:val="003A26E8"/>
    <w:rsid w:val="003A7D75"/>
    <w:rsid w:val="003B2E66"/>
    <w:rsid w:val="003B3776"/>
    <w:rsid w:val="003B51AB"/>
    <w:rsid w:val="003B78A4"/>
    <w:rsid w:val="003C3848"/>
    <w:rsid w:val="003C61C3"/>
    <w:rsid w:val="003C6C5A"/>
    <w:rsid w:val="003D0225"/>
    <w:rsid w:val="003D0F27"/>
    <w:rsid w:val="003D43D4"/>
    <w:rsid w:val="003D58BB"/>
    <w:rsid w:val="003E103E"/>
    <w:rsid w:val="003E2D30"/>
    <w:rsid w:val="003F2AF2"/>
    <w:rsid w:val="003F340A"/>
    <w:rsid w:val="003F4D59"/>
    <w:rsid w:val="003F4FA0"/>
    <w:rsid w:val="00402A61"/>
    <w:rsid w:val="00410DC3"/>
    <w:rsid w:val="00413042"/>
    <w:rsid w:val="004159C2"/>
    <w:rsid w:val="004168AF"/>
    <w:rsid w:val="004174B9"/>
    <w:rsid w:val="00427E0F"/>
    <w:rsid w:val="00441047"/>
    <w:rsid w:val="004410BE"/>
    <w:rsid w:val="0044244B"/>
    <w:rsid w:val="00442527"/>
    <w:rsid w:val="00454708"/>
    <w:rsid w:val="00457049"/>
    <w:rsid w:val="00461C3F"/>
    <w:rsid w:val="004621A0"/>
    <w:rsid w:val="00462451"/>
    <w:rsid w:val="00462A82"/>
    <w:rsid w:val="0046640B"/>
    <w:rsid w:val="00485CC3"/>
    <w:rsid w:val="004861FF"/>
    <w:rsid w:val="004A2D9F"/>
    <w:rsid w:val="004A65D8"/>
    <w:rsid w:val="004A6B90"/>
    <w:rsid w:val="004B508A"/>
    <w:rsid w:val="004B6A87"/>
    <w:rsid w:val="004C410C"/>
    <w:rsid w:val="004C5445"/>
    <w:rsid w:val="004C7D27"/>
    <w:rsid w:val="004D0291"/>
    <w:rsid w:val="004D03C4"/>
    <w:rsid w:val="004D07CC"/>
    <w:rsid w:val="004D16EA"/>
    <w:rsid w:val="004D5B93"/>
    <w:rsid w:val="004E04F2"/>
    <w:rsid w:val="004E4118"/>
    <w:rsid w:val="004E5B70"/>
    <w:rsid w:val="004F0592"/>
    <w:rsid w:val="004F0E55"/>
    <w:rsid w:val="004F2CD3"/>
    <w:rsid w:val="0050123E"/>
    <w:rsid w:val="00506BF1"/>
    <w:rsid w:val="0051650A"/>
    <w:rsid w:val="00521121"/>
    <w:rsid w:val="00521D24"/>
    <w:rsid w:val="00522DB0"/>
    <w:rsid w:val="00522E18"/>
    <w:rsid w:val="00524456"/>
    <w:rsid w:val="005260FE"/>
    <w:rsid w:val="00527644"/>
    <w:rsid w:val="00532F63"/>
    <w:rsid w:val="00533BAE"/>
    <w:rsid w:val="00535531"/>
    <w:rsid w:val="00535C59"/>
    <w:rsid w:val="005435D1"/>
    <w:rsid w:val="0054427C"/>
    <w:rsid w:val="00544B26"/>
    <w:rsid w:val="00546FF7"/>
    <w:rsid w:val="0055137C"/>
    <w:rsid w:val="005554C8"/>
    <w:rsid w:val="00556282"/>
    <w:rsid w:val="00556297"/>
    <w:rsid w:val="005567FD"/>
    <w:rsid w:val="00557B41"/>
    <w:rsid w:val="00565B00"/>
    <w:rsid w:val="005711C5"/>
    <w:rsid w:val="0057404E"/>
    <w:rsid w:val="00576256"/>
    <w:rsid w:val="0058329F"/>
    <w:rsid w:val="00585115"/>
    <w:rsid w:val="005942B2"/>
    <w:rsid w:val="00597BD2"/>
    <w:rsid w:val="00597D0B"/>
    <w:rsid w:val="005A4FC1"/>
    <w:rsid w:val="005A7A22"/>
    <w:rsid w:val="005B4039"/>
    <w:rsid w:val="005B4157"/>
    <w:rsid w:val="005B5A88"/>
    <w:rsid w:val="005B7D36"/>
    <w:rsid w:val="005C5D8C"/>
    <w:rsid w:val="005C5F97"/>
    <w:rsid w:val="005D053D"/>
    <w:rsid w:val="005D2662"/>
    <w:rsid w:val="005D71CB"/>
    <w:rsid w:val="005E3395"/>
    <w:rsid w:val="005E33E1"/>
    <w:rsid w:val="005F0EF9"/>
    <w:rsid w:val="005F4AC8"/>
    <w:rsid w:val="006003AA"/>
    <w:rsid w:val="00602355"/>
    <w:rsid w:val="00607213"/>
    <w:rsid w:val="00617059"/>
    <w:rsid w:val="006235BC"/>
    <w:rsid w:val="00626D52"/>
    <w:rsid w:val="006300FD"/>
    <w:rsid w:val="00632769"/>
    <w:rsid w:val="00635CFC"/>
    <w:rsid w:val="00635EDD"/>
    <w:rsid w:val="006366C8"/>
    <w:rsid w:val="006376A6"/>
    <w:rsid w:val="0064054A"/>
    <w:rsid w:val="00640FC8"/>
    <w:rsid w:val="0064392F"/>
    <w:rsid w:val="00645AD6"/>
    <w:rsid w:val="006519B0"/>
    <w:rsid w:val="00656D92"/>
    <w:rsid w:val="00661307"/>
    <w:rsid w:val="006621C2"/>
    <w:rsid w:val="00671921"/>
    <w:rsid w:val="00685A78"/>
    <w:rsid w:val="00687F6A"/>
    <w:rsid w:val="00691D17"/>
    <w:rsid w:val="00692345"/>
    <w:rsid w:val="00696A26"/>
    <w:rsid w:val="00696FD9"/>
    <w:rsid w:val="006A150E"/>
    <w:rsid w:val="006A193B"/>
    <w:rsid w:val="006B39B5"/>
    <w:rsid w:val="006B455D"/>
    <w:rsid w:val="006B5DCD"/>
    <w:rsid w:val="006C1050"/>
    <w:rsid w:val="006C4B02"/>
    <w:rsid w:val="006C4F19"/>
    <w:rsid w:val="006D38F0"/>
    <w:rsid w:val="006E0918"/>
    <w:rsid w:val="006E13A5"/>
    <w:rsid w:val="006E13B6"/>
    <w:rsid w:val="006E27BC"/>
    <w:rsid w:val="006E538A"/>
    <w:rsid w:val="006E53AD"/>
    <w:rsid w:val="006E67ED"/>
    <w:rsid w:val="006F0826"/>
    <w:rsid w:val="006F0D13"/>
    <w:rsid w:val="006F0DC2"/>
    <w:rsid w:val="006F1FA4"/>
    <w:rsid w:val="006F3B3F"/>
    <w:rsid w:val="007046FE"/>
    <w:rsid w:val="00707069"/>
    <w:rsid w:val="00710E4D"/>
    <w:rsid w:val="00712ED1"/>
    <w:rsid w:val="0071327B"/>
    <w:rsid w:val="00713427"/>
    <w:rsid w:val="00716442"/>
    <w:rsid w:val="00720A7A"/>
    <w:rsid w:val="0072719C"/>
    <w:rsid w:val="0072749F"/>
    <w:rsid w:val="00727507"/>
    <w:rsid w:val="00733B83"/>
    <w:rsid w:val="00750E19"/>
    <w:rsid w:val="00752BAD"/>
    <w:rsid w:val="00753A03"/>
    <w:rsid w:val="007556FD"/>
    <w:rsid w:val="0076143C"/>
    <w:rsid w:val="00767D14"/>
    <w:rsid w:val="00771E84"/>
    <w:rsid w:val="00775158"/>
    <w:rsid w:val="00776B74"/>
    <w:rsid w:val="0078030F"/>
    <w:rsid w:val="0078126E"/>
    <w:rsid w:val="00782DBA"/>
    <w:rsid w:val="00793814"/>
    <w:rsid w:val="00796458"/>
    <w:rsid w:val="007976F9"/>
    <w:rsid w:val="007A2031"/>
    <w:rsid w:val="007A238E"/>
    <w:rsid w:val="007A33AE"/>
    <w:rsid w:val="007A3AF9"/>
    <w:rsid w:val="007A519D"/>
    <w:rsid w:val="007B36F3"/>
    <w:rsid w:val="007C3E06"/>
    <w:rsid w:val="007C4ACF"/>
    <w:rsid w:val="007C63F3"/>
    <w:rsid w:val="007D1BE1"/>
    <w:rsid w:val="007D249D"/>
    <w:rsid w:val="007D4297"/>
    <w:rsid w:val="007D4588"/>
    <w:rsid w:val="007D4604"/>
    <w:rsid w:val="007D5A1B"/>
    <w:rsid w:val="007E1D86"/>
    <w:rsid w:val="007E1FDC"/>
    <w:rsid w:val="007E3B41"/>
    <w:rsid w:val="007E6830"/>
    <w:rsid w:val="007F3D38"/>
    <w:rsid w:val="007F6FF2"/>
    <w:rsid w:val="00801C09"/>
    <w:rsid w:val="0081117D"/>
    <w:rsid w:val="00811EB4"/>
    <w:rsid w:val="00813A7E"/>
    <w:rsid w:val="00814586"/>
    <w:rsid w:val="00816A5F"/>
    <w:rsid w:val="00816FBA"/>
    <w:rsid w:val="0082245D"/>
    <w:rsid w:val="0084098C"/>
    <w:rsid w:val="00840D04"/>
    <w:rsid w:val="008425CE"/>
    <w:rsid w:val="0084643A"/>
    <w:rsid w:val="00847BA3"/>
    <w:rsid w:val="0085497F"/>
    <w:rsid w:val="00860F76"/>
    <w:rsid w:val="0086313E"/>
    <w:rsid w:val="00865DD6"/>
    <w:rsid w:val="00880E67"/>
    <w:rsid w:val="0088111C"/>
    <w:rsid w:val="0088327E"/>
    <w:rsid w:val="008834D5"/>
    <w:rsid w:val="00883C80"/>
    <w:rsid w:val="00884999"/>
    <w:rsid w:val="00886374"/>
    <w:rsid w:val="00893F90"/>
    <w:rsid w:val="008A25AF"/>
    <w:rsid w:val="008A288E"/>
    <w:rsid w:val="008A375E"/>
    <w:rsid w:val="008A5904"/>
    <w:rsid w:val="008A6EB6"/>
    <w:rsid w:val="008A7500"/>
    <w:rsid w:val="008B450F"/>
    <w:rsid w:val="008B6AD3"/>
    <w:rsid w:val="008B7A44"/>
    <w:rsid w:val="008B7FBE"/>
    <w:rsid w:val="008C1FCC"/>
    <w:rsid w:val="008C3D68"/>
    <w:rsid w:val="008C65E7"/>
    <w:rsid w:val="008C673E"/>
    <w:rsid w:val="008D0F8F"/>
    <w:rsid w:val="008D65CD"/>
    <w:rsid w:val="008E2245"/>
    <w:rsid w:val="008E65C2"/>
    <w:rsid w:val="009024AE"/>
    <w:rsid w:val="009056B5"/>
    <w:rsid w:val="009062D8"/>
    <w:rsid w:val="0090705A"/>
    <w:rsid w:val="00921369"/>
    <w:rsid w:val="0092640C"/>
    <w:rsid w:val="00937334"/>
    <w:rsid w:val="00945581"/>
    <w:rsid w:val="00945AAE"/>
    <w:rsid w:val="00947466"/>
    <w:rsid w:val="00961EE7"/>
    <w:rsid w:val="009621D6"/>
    <w:rsid w:val="00980164"/>
    <w:rsid w:val="009830EB"/>
    <w:rsid w:val="00987BA5"/>
    <w:rsid w:val="009905AD"/>
    <w:rsid w:val="00991F57"/>
    <w:rsid w:val="0099275F"/>
    <w:rsid w:val="00992B77"/>
    <w:rsid w:val="009937FC"/>
    <w:rsid w:val="00995DA2"/>
    <w:rsid w:val="009A32D0"/>
    <w:rsid w:val="009A7090"/>
    <w:rsid w:val="009A7394"/>
    <w:rsid w:val="009B0B46"/>
    <w:rsid w:val="009B0B80"/>
    <w:rsid w:val="009B21E0"/>
    <w:rsid w:val="009B72D1"/>
    <w:rsid w:val="009C5589"/>
    <w:rsid w:val="009C656D"/>
    <w:rsid w:val="009D56DD"/>
    <w:rsid w:val="009D62A6"/>
    <w:rsid w:val="009D69AE"/>
    <w:rsid w:val="009D6D00"/>
    <w:rsid w:val="009E2FCB"/>
    <w:rsid w:val="009E341D"/>
    <w:rsid w:val="009E3CAB"/>
    <w:rsid w:val="009E5205"/>
    <w:rsid w:val="009F23F2"/>
    <w:rsid w:val="00A04CBA"/>
    <w:rsid w:val="00A05EE5"/>
    <w:rsid w:val="00A061AE"/>
    <w:rsid w:val="00A076C9"/>
    <w:rsid w:val="00A15D08"/>
    <w:rsid w:val="00A20050"/>
    <w:rsid w:val="00A23C9C"/>
    <w:rsid w:val="00A24830"/>
    <w:rsid w:val="00A24D65"/>
    <w:rsid w:val="00A25F72"/>
    <w:rsid w:val="00A27F16"/>
    <w:rsid w:val="00A33B38"/>
    <w:rsid w:val="00A3607B"/>
    <w:rsid w:val="00A37351"/>
    <w:rsid w:val="00A40CA9"/>
    <w:rsid w:val="00A41F6B"/>
    <w:rsid w:val="00A43C0D"/>
    <w:rsid w:val="00A442F3"/>
    <w:rsid w:val="00A50F02"/>
    <w:rsid w:val="00A603B2"/>
    <w:rsid w:val="00A60E6A"/>
    <w:rsid w:val="00A629F2"/>
    <w:rsid w:val="00A63927"/>
    <w:rsid w:val="00A641E6"/>
    <w:rsid w:val="00A64586"/>
    <w:rsid w:val="00A65950"/>
    <w:rsid w:val="00A66E1D"/>
    <w:rsid w:val="00A70557"/>
    <w:rsid w:val="00A7114C"/>
    <w:rsid w:val="00A7132D"/>
    <w:rsid w:val="00A71908"/>
    <w:rsid w:val="00A76816"/>
    <w:rsid w:val="00A924E2"/>
    <w:rsid w:val="00A94CB7"/>
    <w:rsid w:val="00A97A06"/>
    <w:rsid w:val="00AA2EAE"/>
    <w:rsid w:val="00AB1F66"/>
    <w:rsid w:val="00AB358B"/>
    <w:rsid w:val="00AB5C28"/>
    <w:rsid w:val="00AC0775"/>
    <w:rsid w:val="00AC4E88"/>
    <w:rsid w:val="00AD05AD"/>
    <w:rsid w:val="00AD1FCF"/>
    <w:rsid w:val="00AD5DE2"/>
    <w:rsid w:val="00AD65C3"/>
    <w:rsid w:val="00AE11B2"/>
    <w:rsid w:val="00AE1D34"/>
    <w:rsid w:val="00AE2789"/>
    <w:rsid w:val="00AE45E1"/>
    <w:rsid w:val="00AE6D95"/>
    <w:rsid w:val="00AF1236"/>
    <w:rsid w:val="00AF25F2"/>
    <w:rsid w:val="00AF34B5"/>
    <w:rsid w:val="00B01559"/>
    <w:rsid w:val="00B03BAD"/>
    <w:rsid w:val="00B03FD1"/>
    <w:rsid w:val="00B1722D"/>
    <w:rsid w:val="00B202AE"/>
    <w:rsid w:val="00B21A75"/>
    <w:rsid w:val="00B23D3F"/>
    <w:rsid w:val="00B241F4"/>
    <w:rsid w:val="00B246A4"/>
    <w:rsid w:val="00B25061"/>
    <w:rsid w:val="00B273D9"/>
    <w:rsid w:val="00B31C4A"/>
    <w:rsid w:val="00B31CCB"/>
    <w:rsid w:val="00B31ECA"/>
    <w:rsid w:val="00B330A2"/>
    <w:rsid w:val="00B33938"/>
    <w:rsid w:val="00B47B47"/>
    <w:rsid w:val="00B504E4"/>
    <w:rsid w:val="00B53813"/>
    <w:rsid w:val="00B609F7"/>
    <w:rsid w:val="00B63337"/>
    <w:rsid w:val="00B66A5E"/>
    <w:rsid w:val="00B76D28"/>
    <w:rsid w:val="00B833C7"/>
    <w:rsid w:val="00B83ED8"/>
    <w:rsid w:val="00B86029"/>
    <w:rsid w:val="00B95F8C"/>
    <w:rsid w:val="00BA2F0B"/>
    <w:rsid w:val="00BA6861"/>
    <w:rsid w:val="00BB021E"/>
    <w:rsid w:val="00BB05D3"/>
    <w:rsid w:val="00BB34D6"/>
    <w:rsid w:val="00BB57D7"/>
    <w:rsid w:val="00BB6062"/>
    <w:rsid w:val="00BC1BDB"/>
    <w:rsid w:val="00BD159D"/>
    <w:rsid w:val="00BD22F8"/>
    <w:rsid w:val="00BD50C7"/>
    <w:rsid w:val="00BD7BD2"/>
    <w:rsid w:val="00BE2A22"/>
    <w:rsid w:val="00BE41CE"/>
    <w:rsid w:val="00BE5C1C"/>
    <w:rsid w:val="00BE5DCA"/>
    <w:rsid w:val="00BE76FC"/>
    <w:rsid w:val="00BF5908"/>
    <w:rsid w:val="00BF7BE7"/>
    <w:rsid w:val="00BF7D29"/>
    <w:rsid w:val="00C05595"/>
    <w:rsid w:val="00C0570A"/>
    <w:rsid w:val="00C05DDE"/>
    <w:rsid w:val="00C12F3D"/>
    <w:rsid w:val="00C136F8"/>
    <w:rsid w:val="00C14BFC"/>
    <w:rsid w:val="00C154B4"/>
    <w:rsid w:val="00C228C9"/>
    <w:rsid w:val="00C22F23"/>
    <w:rsid w:val="00C231C8"/>
    <w:rsid w:val="00C24B61"/>
    <w:rsid w:val="00C25D10"/>
    <w:rsid w:val="00C2672D"/>
    <w:rsid w:val="00C328C7"/>
    <w:rsid w:val="00C34AAA"/>
    <w:rsid w:val="00C364A6"/>
    <w:rsid w:val="00C403F7"/>
    <w:rsid w:val="00C41C53"/>
    <w:rsid w:val="00C42F45"/>
    <w:rsid w:val="00C45415"/>
    <w:rsid w:val="00C46937"/>
    <w:rsid w:val="00C519F9"/>
    <w:rsid w:val="00C5257C"/>
    <w:rsid w:val="00C546C4"/>
    <w:rsid w:val="00C55A98"/>
    <w:rsid w:val="00C60F31"/>
    <w:rsid w:val="00C63458"/>
    <w:rsid w:val="00C643AA"/>
    <w:rsid w:val="00C657FD"/>
    <w:rsid w:val="00C659BE"/>
    <w:rsid w:val="00C659F5"/>
    <w:rsid w:val="00C67E38"/>
    <w:rsid w:val="00C70269"/>
    <w:rsid w:val="00C71116"/>
    <w:rsid w:val="00C777B8"/>
    <w:rsid w:val="00C77A51"/>
    <w:rsid w:val="00C81291"/>
    <w:rsid w:val="00C817C6"/>
    <w:rsid w:val="00C8533F"/>
    <w:rsid w:val="00C92334"/>
    <w:rsid w:val="00C9262A"/>
    <w:rsid w:val="00C945D2"/>
    <w:rsid w:val="00C947DF"/>
    <w:rsid w:val="00CA0C8B"/>
    <w:rsid w:val="00CB1F88"/>
    <w:rsid w:val="00CB2E91"/>
    <w:rsid w:val="00CB33D6"/>
    <w:rsid w:val="00CB59E5"/>
    <w:rsid w:val="00CB782A"/>
    <w:rsid w:val="00CC21BD"/>
    <w:rsid w:val="00CC2B55"/>
    <w:rsid w:val="00CC4A35"/>
    <w:rsid w:val="00CD01A5"/>
    <w:rsid w:val="00CD122C"/>
    <w:rsid w:val="00CD1788"/>
    <w:rsid w:val="00CD339B"/>
    <w:rsid w:val="00CD57D3"/>
    <w:rsid w:val="00CD73F9"/>
    <w:rsid w:val="00CE20C5"/>
    <w:rsid w:val="00CE5C94"/>
    <w:rsid w:val="00CE7624"/>
    <w:rsid w:val="00CF10E3"/>
    <w:rsid w:val="00CF11AE"/>
    <w:rsid w:val="00CF7200"/>
    <w:rsid w:val="00D0118A"/>
    <w:rsid w:val="00D104A2"/>
    <w:rsid w:val="00D13D3E"/>
    <w:rsid w:val="00D14EAB"/>
    <w:rsid w:val="00D15BEC"/>
    <w:rsid w:val="00D206FB"/>
    <w:rsid w:val="00D24A96"/>
    <w:rsid w:val="00D275E3"/>
    <w:rsid w:val="00D32018"/>
    <w:rsid w:val="00D3373C"/>
    <w:rsid w:val="00D33DD6"/>
    <w:rsid w:val="00D37832"/>
    <w:rsid w:val="00D435D4"/>
    <w:rsid w:val="00D4360E"/>
    <w:rsid w:val="00D440F7"/>
    <w:rsid w:val="00D516CC"/>
    <w:rsid w:val="00D51A55"/>
    <w:rsid w:val="00D51F3E"/>
    <w:rsid w:val="00D56A8C"/>
    <w:rsid w:val="00D61B66"/>
    <w:rsid w:val="00D6372A"/>
    <w:rsid w:val="00D658F0"/>
    <w:rsid w:val="00D7006F"/>
    <w:rsid w:val="00D70611"/>
    <w:rsid w:val="00D71A58"/>
    <w:rsid w:val="00D72EDF"/>
    <w:rsid w:val="00D7441A"/>
    <w:rsid w:val="00D77C4D"/>
    <w:rsid w:val="00D852F4"/>
    <w:rsid w:val="00D974B2"/>
    <w:rsid w:val="00DA313F"/>
    <w:rsid w:val="00DB40E8"/>
    <w:rsid w:val="00DC1FC5"/>
    <w:rsid w:val="00DC6DB9"/>
    <w:rsid w:val="00DC7AB1"/>
    <w:rsid w:val="00DD0B95"/>
    <w:rsid w:val="00DD2B58"/>
    <w:rsid w:val="00DD61C3"/>
    <w:rsid w:val="00DE196B"/>
    <w:rsid w:val="00DE5E6C"/>
    <w:rsid w:val="00DE65EB"/>
    <w:rsid w:val="00DF06C3"/>
    <w:rsid w:val="00E00764"/>
    <w:rsid w:val="00E01BF6"/>
    <w:rsid w:val="00E03F73"/>
    <w:rsid w:val="00E15013"/>
    <w:rsid w:val="00E16AF2"/>
    <w:rsid w:val="00E16C06"/>
    <w:rsid w:val="00E17CF4"/>
    <w:rsid w:val="00E237BF"/>
    <w:rsid w:val="00E23818"/>
    <w:rsid w:val="00E30091"/>
    <w:rsid w:val="00E3490A"/>
    <w:rsid w:val="00E34F23"/>
    <w:rsid w:val="00E40741"/>
    <w:rsid w:val="00E40D2E"/>
    <w:rsid w:val="00E41003"/>
    <w:rsid w:val="00E436D4"/>
    <w:rsid w:val="00E441BE"/>
    <w:rsid w:val="00E4480E"/>
    <w:rsid w:val="00E46BDD"/>
    <w:rsid w:val="00E46E50"/>
    <w:rsid w:val="00E63192"/>
    <w:rsid w:val="00E638C6"/>
    <w:rsid w:val="00E67E21"/>
    <w:rsid w:val="00E75309"/>
    <w:rsid w:val="00E7729B"/>
    <w:rsid w:val="00E82752"/>
    <w:rsid w:val="00E8345B"/>
    <w:rsid w:val="00E85CBF"/>
    <w:rsid w:val="00E86D5F"/>
    <w:rsid w:val="00E875D8"/>
    <w:rsid w:val="00E90961"/>
    <w:rsid w:val="00EA1B8C"/>
    <w:rsid w:val="00EA46BC"/>
    <w:rsid w:val="00EB0BFD"/>
    <w:rsid w:val="00EB3195"/>
    <w:rsid w:val="00EC1EC1"/>
    <w:rsid w:val="00EC7E5D"/>
    <w:rsid w:val="00ED3E2B"/>
    <w:rsid w:val="00ED47DF"/>
    <w:rsid w:val="00ED6B2C"/>
    <w:rsid w:val="00EE4FA7"/>
    <w:rsid w:val="00EF51F8"/>
    <w:rsid w:val="00EF788D"/>
    <w:rsid w:val="00F07FBC"/>
    <w:rsid w:val="00F10117"/>
    <w:rsid w:val="00F10E28"/>
    <w:rsid w:val="00F1247E"/>
    <w:rsid w:val="00F1484D"/>
    <w:rsid w:val="00F156AE"/>
    <w:rsid w:val="00F22AE5"/>
    <w:rsid w:val="00F2765F"/>
    <w:rsid w:val="00F31C1E"/>
    <w:rsid w:val="00F368F5"/>
    <w:rsid w:val="00F41BBD"/>
    <w:rsid w:val="00F4593E"/>
    <w:rsid w:val="00F47B72"/>
    <w:rsid w:val="00F54CCF"/>
    <w:rsid w:val="00F56D69"/>
    <w:rsid w:val="00F57803"/>
    <w:rsid w:val="00F7334D"/>
    <w:rsid w:val="00F74166"/>
    <w:rsid w:val="00F74315"/>
    <w:rsid w:val="00F76D80"/>
    <w:rsid w:val="00F877AD"/>
    <w:rsid w:val="00F95994"/>
    <w:rsid w:val="00F964C8"/>
    <w:rsid w:val="00FA09DA"/>
    <w:rsid w:val="00FA0EE4"/>
    <w:rsid w:val="00FA1C10"/>
    <w:rsid w:val="00FA23B8"/>
    <w:rsid w:val="00FA282A"/>
    <w:rsid w:val="00FA31CA"/>
    <w:rsid w:val="00FA3260"/>
    <w:rsid w:val="00FB7927"/>
    <w:rsid w:val="00FC1BFF"/>
    <w:rsid w:val="00FC60C3"/>
    <w:rsid w:val="00FD43BB"/>
    <w:rsid w:val="00FD5BF6"/>
    <w:rsid w:val="00FD7D74"/>
    <w:rsid w:val="00FD7E0F"/>
    <w:rsid w:val="00FE2694"/>
    <w:rsid w:val="00FF009D"/>
    <w:rsid w:val="00FF34A4"/>
    <w:rsid w:val="00FF5B6A"/>
    <w:rsid w:val="00FF5EC8"/>
    <w:rsid w:val="00FF6DD7"/>
    <w:rsid w:val="067D77AC"/>
    <w:rsid w:val="0A426D43"/>
    <w:rsid w:val="0D136775"/>
    <w:rsid w:val="0D7E1033"/>
    <w:rsid w:val="0EDC1610"/>
    <w:rsid w:val="105B1240"/>
    <w:rsid w:val="118A60FC"/>
    <w:rsid w:val="12EB281A"/>
    <w:rsid w:val="15275951"/>
    <w:rsid w:val="16612C47"/>
    <w:rsid w:val="16B1621F"/>
    <w:rsid w:val="18DA566E"/>
    <w:rsid w:val="22F76CEE"/>
    <w:rsid w:val="24350E97"/>
    <w:rsid w:val="24EF3BE0"/>
    <w:rsid w:val="25E1274C"/>
    <w:rsid w:val="2C777D76"/>
    <w:rsid w:val="2D99286E"/>
    <w:rsid w:val="2E1125A2"/>
    <w:rsid w:val="301D1535"/>
    <w:rsid w:val="35F47D29"/>
    <w:rsid w:val="38BE13DB"/>
    <w:rsid w:val="3ED6747E"/>
    <w:rsid w:val="416845DA"/>
    <w:rsid w:val="434B7C3F"/>
    <w:rsid w:val="44330ECF"/>
    <w:rsid w:val="44C52820"/>
    <w:rsid w:val="452151CC"/>
    <w:rsid w:val="45E73A69"/>
    <w:rsid w:val="4B2B0B52"/>
    <w:rsid w:val="5A1021A7"/>
    <w:rsid w:val="5BFA43A8"/>
    <w:rsid w:val="5E856373"/>
    <w:rsid w:val="5F50072F"/>
    <w:rsid w:val="603B0728"/>
    <w:rsid w:val="61B64C37"/>
    <w:rsid w:val="63F91396"/>
    <w:rsid w:val="64D35DA8"/>
    <w:rsid w:val="68BC6E36"/>
    <w:rsid w:val="69C44E54"/>
    <w:rsid w:val="69DF4B8A"/>
    <w:rsid w:val="6A472863"/>
    <w:rsid w:val="6B6A4927"/>
    <w:rsid w:val="6BEE5558"/>
    <w:rsid w:val="6BF246B7"/>
    <w:rsid w:val="6E60649C"/>
    <w:rsid w:val="71FF7F04"/>
    <w:rsid w:val="741C0500"/>
    <w:rsid w:val="767C19B2"/>
    <w:rsid w:val="78634519"/>
    <w:rsid w:val="79B871A5"/>
    <w:rsid w:val="7DA55C93"/>
    <w:rsid w:val="7E203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EE2242"/>
  <w15:docId w15:val="{4E1A009B-8567-420D-B9D9-892690B4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qFormat/>
    <w:pPr>
      <w:adjustRightInd w:val="0"/>
      <w:spacing w:line="360" w:lineRule="atLeast"/>
      <w:ind w:firstLine="420"/>
      <w:jc w:val="left"/>
      <w:textAlignment w:val="baseline"/>
    </w:pPr>
    <w:rPr>
      <w:kern w:val="0"/>
      <w:sz w:val="24"/>
      <w:szCs w:val="20"/>
    </w:rPr>
  </w:style>
  <w:style w:type="paragraph" w:styleId="afe">
    <w:name w:val="Body Text"/>
    <w:basedOn w:val="af9"/>
    <w:qFormat/>
    <w:pPr>
      <w:spacing w:after="120"/>
    </w:pPr>
  </w:style>
  <w:style w:type="paragraph" w:styleId="aff">
    <w:name w:val="Body Text Indent"/>
    <w:basedOn w:val="af9"/>
    <w:qFormat/>
    <w:pPr>
      <w:adjustRightInd w:val="0"/>
      <w:spacing w:line="300" w:lineRule="exact"/>
      <w:ind w:firstLineChars="200" w:firstLine="420"/>
      <w:textAlignment w:val="baseline"/>
    </w:pPr>
    <w:rPr>
      <w:kern w:val="0"/>
      <w:szCs w:val="20"/>
    </w:rPr>
  </w:style>
  <w:style w:type="paragraph" w:styleId="HTML">
    <w:name w:val="HTML Address"/>
    <w:basedOn w:val="af9"/>
    <w:qFormat/>
    <w:rPr>
      <w:i/>
      <w:iCs/>
    </w:rPr>
  </w:style>
  <w:style w:type="paragraph" w:styleId="aff0">
    <w:name w:val="Plain Text"/>
    <w:basedOn w:val="af9"/>
    <w:link w:val="aff1"/>
    <w:qFormat/>
    <w:rPr>
      <w:rFonts w:ascii="宋体" w:hAnsi="Courier New"/>
      <w:szCs w:val="20"/>
    </w:rPr>
  </w:style>
  <w:style w:type="paragraph" w:styleId="80">
    <w:name w:val="toc 8"/>
    <w:basedOn w:val="70"/>
    <w:next w:val="af9"/>
    <w:semiHidden/>
    <w:qFormat/>
  </w:style>
  <w:style w:type="paragraph" w:styleId="aff2">
    <w:name w:val="Date"/>
    <w:basedOn w:val="af9"/>
    <w:next w:val="af9"/>
    <w:link w:val="aff3"/>
    <w:qFormat/>
    <w:pPr>
      <w:ind w:leftChars="2500" w:left="100"/>
    </w:pPr>
  </w:style>
  <w:style w:type="paragraph" w:styleId="21">
    <w:name w:val="Body Text Indent 2"/>
    <w:basedOn w:val="af9"/>
    <w:qFormat/>
    <w:pPr>
      <w:adjustRightInd w:val="0"/>
      <w:spacing w:line="312" w:lineRule="atLeast"/>
      <w:ind w:firstLineChars="150" w:firstLine="315"/>
      <w:textAlignment w:val="baseline"/>
    </w:pPr>
    <w:rPr>
      <w:kern w:val="0"/>
      <w:szCs w:val="20"/>
    </w:rPr>
  </w:style>
  <w:style w:type="paragraph" w:styleId="aff4">
    <w:name w:val="Balloon Text"/>
    <w:basedOn w:val="af9"/>
    <w:link w:val="aff5"/>
    <w:qFormat/>
    <w:rPr>
      <w:sz w:val="18"/>
      <w:szCs w:val="18"/>
    </w:rPr>
  </w:style>
  <w:style w:type="paragraph" w:styleId="aff6">
    <w:name w:val="footer"/>
    <w:basedOn w:val="af9"/>
    <w:qFormat/>
    <w:pPr>
      <w:tabs>
        <w:tab w:val="center" w:pos="4153"/>
        <w:tab w:val="right" w:pos="8306"/>
      </w:tabs>
      <w:snapToGrid w:val="0"/>
      <w:ind w:rightChars="100" w:right="210"/>
      <w:jc w:val="right"/>
    </w:pPr>
    <w:rPr>
      <w:sz w:val="18"/>
      <w:szCs w:val="18"/>
    </w:rPr>
  </w:style>
  <w:style w:type="paragraph" w:styleId="aff7">
    <w:name w:val="header"/>
    <w:basedOn w:val="af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semiHidden/>
    <w:qFormat/>
    <w:pPr>
      <w:snapToGrid w:val="0"/>
      <w:jc w:val="left"/>
    </w:pPr>
    <w:rPr>
      <w:sz w:val="18"/>
      <w:szCs w:val="18"/>
    </w:rPr>
  </w:style>
  <w:style w:type="paragraph" w:styleId="31">
    <w:name w:val="Body Text Indent 3"/>
    <w:basedOn w:val="af9"/>
    <w:qFormat/>
    <w:pPr>
      <w:ind w:firstLineChars="200" w:firstLine="420"/>
    </w:pPr>
    <w:rPr>
      <w:color w:val="0000FF"/>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9">
    <w:name w:val="Title"/>
    <w:basedOn w:val="af9"/>
    <w:qFormat/>
    <w:pPr>
      <w:spacing w:before="240" w:after="60"/>
      <w:jc w:val="center"/>
      <w:outlineLvl w:val="0"/>
    </w:pPr>
    <w:rPr>
      <w:rFonts w:ascii="Arial" w:hAnsi="Arial" w:cs="Arial"/>
      <w:b/>
      <w:bCs/>
      <w:sz w:val="32"/>
      <w:szCs w:val="32"/>
    </w:rPr>
  </w:style>
  <w:style w:type="table" w:styleId="affa">
    <w:name w:val="Table Grid"/>
    <w:basedOn w:val="afb"/>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affd">
    <w:name w:val="Emphasis"/>
    <w:basedOn w:val="afa"/>
    <w:uiPriority w:val="20"/>
    <w:qFormat/>
    <w:rPr>
      <w:color w:val="CC0000"/>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e">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9"/>
    <w:qFormat/>
    <w:pPr>
      <w:tabs>
        <w:tab w:val="center" w:pos="4154"/>
        <w:tab w:val="right" w:pos="8306"/>
      </w:tabs>
      <w:spacing w:after="120"/>
      <w:jc w:val="right"/>
    </w:pPr>
    <w:rPr>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
    <w:qFormat/>
    <w:pPr>
      <w:autoSpaceDE w:val="0"/>
      <w:autoSpaceDN w:val="0"/>
      <w:ind w:firstLineChars="200" w:firstLine="200"/>
      <w:jc w:val="both"/>
    </w:pPr>
    <w:rPr>
      <w:rFonts w:ascii="宋体"/>
      <w:sz w:val="21"/>
    </w:rPr>
  </w:style>
  <w:style w:type="paragraph" w:customStyle="1" w:styleId="af1">
    <w:name w:val="章标题"/>
    <w:next w:val="afff8"/>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uiPriority w:val="99"/>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8"/>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paragraph" w:customStyle="1" w:styleId="affffe">
    <w:name w:val="无标题条"/>
    <w:next w:val="afff8"/>
    <w:qFormat/>
    <w:pPr>
      <w:jc w:val="both"/>
    </w:pPr>
    <w:rPr>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sz w:val="21"/>
    </w:rPr>
  </w:style>
  <w:style w:type="paragraph" w:customStyle="1" w:styleId="a7">
    <w:name w:val="正文图标题"/>
    <w:next w:val="afff8"/>
    <w:qFormat/>
    <w:pPr>
      <w:numPr>
        <w:numId w:val="8"/>
      </w:numPr>
      <w:jc w:val="center"/>
    </w:pPr>
    <w:rPr>
      <w:rFonts w:ascii="黑体" w:eastAsia="黑体"/>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paragraph" w:customStyle="1" w:styleId="afffff">
    <w:name w:val="字母编号列项（一级）"/>
    <w:qFormat/>
    <w:pPr>
      <w:ind w:leftChars="200" w:left="840" w:hangingChars="200" w:hanging="420"/>
      <w:jc w:val="both"/>
    </w:pPr>
    <w:rPr>
      <w:rFonts w:ascii="宋体"/>
      <w:sz w:val="21"/>
    </w:rPr>
  </w:style>
  <w:style w:type="paragraph" w:customStyle="1" w:styleId="afffff0">
    <w:name w:val="标准"/>
    <w:basedOn w:val="af9"/>
    <w:qFormat/>
    <w:pPr>
      <w:adjustRightInd w:val="0"/>
      <w:spacing w:line="312" w:lineRule="atLeast"/>
      <w:jc w:val="center"/>
      <w:textAlignment w:val="baseline"/>
    </w:pPr>
    <w:rPr>
      <w:kern w:val="0"/>
      <w:szCs w:val="20"/>
    </w:rPr>
  </w:style>
  <w:style w:type="paragraph" w:customStyle="1" w:styleId="12">
    <w:name w:val="修订1"/>
    <w:hidden/>
    <w:uiPriority w:val="99"/>
    <w:semiHidden/>
    <w:qFormat/>
    <w:rPr>
      <w:kern w:val="2"/>
      <w:sz w:val="21"/>
      <w:szCs w:val="24"/>
    </w:rPr>
  </w:style>
  <w:style w:type="character" w:customStyle="1" w:styleId="aff5">
    <w:name w:val="批注框文本 字符"/>
    <w:basedOn w:val="afa"/>
    <w:link w:val="aff4"/>
    <w:qFormat/>
    <w:rPr>
      <w:kern w:val="2"/>
      <w:sz w:val="18"/>
      <w:szCs w:val="18"/>
    </w:rPr>
  </w:style>
  <w:style w:type="character" w:customStyle="1" w:styleId="aff3">
    <w:name w:val="日期 字符"/>
    <w:basedOn w:val="afa"/>
    <w:link w:val="aff2"/>
    <w:qFormat/>
    <w:rPr>
      <w:kern w:val="2"/>
      <w:sz w:val="21"/>
      <w:szCs w:val="24"/>
    </w:rPr>
  </w:style>
  <w:style w:type="paragraph" w:customStyle="1" w:styleId="61">
    <w:name w:val="样式6"/>
    <w:basedOn w:val="af9"/>
    <w:qFormat/>
    <w:pPr>
      <w:ind w:firstLineChars="200" w:firstLine="420"/>
    </w:pPr>
    <w:rPr>
      <w:kern w:val="0"/>
    </w:rPr>
  </w:style>
  <w:style w:type="paragraph" w:styleId="afffff1">
    <w:name w:val="List Paragraph"/>
    <w:basedOn w:val="af9"/>
    <w:uiPriority w:val="99"/>
    <w:unhideWhenUsed/>
    <w:qFormat/>
    <w:pPr>
      <w:ind w:firstLineChars="200" w:firstLine="420"/>
    </w:pPr>
  </w:style>
  <w:style w:type="paragraph" w:customStyle="1" w:styleId="23">
    <w:name w:val="修订2"/>
    <w:hidden/>
    <w:uiPriority w:val="99"/>
    <w:semiHidden/>
    <w:qFormat/>
    <w:rPr>
      <w:kern w:val="2"/>
      <w:sz w:val="21"/>
      <w:szCs w:val="24"/>
    </w:rPr>
  </w:style>
  <w:style w:type="character" w:customStyle="1" w:styleId="Char">
    <w:name w:val="段 Char"/>
    <w:link w:val="afff8"/>
    <w:uiPriority w:val="99"/>
    <w:qFormat/>
    <w:rPr>
      <w:rFonts w:ascii="宋体"/>
      <w:sz w:val="21"/>
    </w:rPr>
  </w:style>
  <w:style w:type="character" w:customStyle="1" w:styleId="CharChar">
    <w:name w:val="段 Char Char"/>
    <w:qFormat/>
    <w:rPr>
      <w:rFonts w:ascii="宋体"/>
      <w:sz w:val="21"/>
    </w:rPr>
  </w:style>
  <w:style w:type="character" w:customStyle="1" w:styleId="aff1">
    <w:name w:val="纯文本 字符"/>
    <w:link w:val="aff0"/>
    <w:qFormat/>
    <w:rPr>
      <w:rFonts w:ascii="宋体" w:hAnsi="Courier New"/>
      <w:kern w:val="2"/>
      <w:sz w:val="21"/>
    </w:rPr>
  </w:style>
  <w:style w:type="paragraph" w:customStyle="1" w:styleId="13">
    <w:name w:val="列出段落1"/>
    <w:basedOn w:val="af9"/>
    <w:uiPriority w:val="34"/>
    <w:qFormat/>
    <w:pPr>
      <w:ind w:firstLineChars="200" w:firstLine="420"/>
    </w:pPr>
  </w:style>
  <w:style w:type="paragraph" w:customStyle="1" w:styleId="110">
    <w:name w:val="列出段落11"/>
    <w:basedOn w:val="af9"/>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B430E-DD98-421E-9F21-C584056E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TotalTime>
  <Pages>31</Pages>
  <Words>3963</Words>
  <Characters>22593</Characters>
  <Application>Microsoft Office Word</Application>
  <DocSecurity>0</DocSecurity>
  <Lines>188</Lines>
  <Paragraphs>53</Paragraphs>
  <ScaleCrop>false</ScaleCrop>
  <Company>中国标准研究中心</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lqy</dc:creator>
  <cp:lastModifiedBy>Administrator</cp:lastModifiedBy>
  <cp:revision>3</cp:revision>
  <cp:lastPrinted>2017-12-14T07:39:00Z</cp:lastPrinted>
  <dcterms:created xsi:type="dcterms:W3CDTF">2022-08-20T08:30:00Z</dcterms:created>
  <dcterms:modified xsi:type="dcterms:W3CDTF">2022-08-20T08:31:00Z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4E88241739444DE7BD0A8C9DEA50D111</vt:lpwstr>
  </property>
</Properties>
</file>