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7"/>
        <w:framePr w:wrap="around"/>
        <w:spacing w:line="360" w:lineRule="auto"/>
      </w:pPr>
      <w:r>
        <w:rPr>
          <w:rFonts w:ascii="Times New Roman"/>
        </w:rPr>
        <w:t>ICS</w:t>
      </w:r>
      <w:r>
        <w:rPr>
          <w:rFonts w:hint="eastAsia" w:ascii="Cambria Math" w:hAnsi="Cambria Math" w:cs="Cambria Math"/>
        </w:rPr>
        <w:t>77.120.99</w:t>
      </w:r>
    </w:p>
    <w:p>
      <w:pPr>
        <w:pStyle w:val="127"/>
        <w:framePr w:wrap="around"/>
        <w:spacing w:line="360" w:lineRule="auto"/>
      </w:pPr>
      <w:r>
        <w:rPr>
          <w:rFonts w:hint="eastAsia"/>
        </w:rPr>
        <w:t>H14</w:t>
      </w:r>
    </w:p>
    <w:p>
      <w:pPr>
        <w:pStyle w:val="70"/>
        <w:framePr w:wrap="around"/>
        <w:spacing w:line="360" w:lineRule="auto"/>
      </w:pPr>
      <w:r>
        <w:drawing>
          <wp:inline distT="0" distB="0" distL="114300" distR="114300">
            <wp:extent cx="1440815" cy="716915"/>
            <wp:effectExtent l="0" t="0" r="6985" b="6985"/>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pic:cNvPicPr>
                  </pic:nvPicPr>
                  <pic:blipFill>
                    <a:blip r:embed="rId18"/>
                    <a:stretch>
                      <a:fillRect/>
                    </a:stretch>
                  </pic:blipFill>
                  <pic:spPr>
                    <a:xfrm>
                      <a:off x="0" y="0"/>
                      <a:ext cx="1440815" cy="716915"/>
                    </a:xfrm>
                    <a:prstGeom prst="rect">
                      <a:avLst/>
                    </a:prstGeom>
                    <a:noFill/>
                    <a:ln>
                      <a:noFill/>
                    </a:ln>
                  </pic:spPr>
                </pic:pic>
              </a:graphicData>
            </a:graphic>
          </wp:inline>
        </w:drawing>
      </w:r>
    </w:p>
    <w:p>
      <w:pPr>
        <w:pStyle w:val="71"/>
        <w:framePr w:wrap="around"/>
        <w:spacing w:line="360" w:lineRule="auto"/>
      </w:pPr>
      <w:r>
        <w:rPr>
          <w:rFonts w:hint="eastAsia"/>
        </w:rPr>
        <w:t>中华人民共和国国家标准</w:t>
      </w:r>
    </w:p>
    <w:p>
      <w:pPr>
        <w:pStyle w:val="51"/>
        <w:framePr w:wrap="around"/>
        <w:spacing w:before="0" w:line="360" w:lineRule="auto"/>
      </w:pPr>
      <w:r>
        <w:rPr>
          <w:rFonts w:ascii="Times New Roman"/>
        </w:rPr>
        <w:t>GB/T</w:t>
      </w:r>
      <w:r>
        <w:rPr>
          <w:rFonts w:hint="eastAsia" w:ascii="Times New Roman"/>
        </w:rPr>
        <w:t xml:space="preserve"> </w:t>
      </w:r>
      <w:r>
        <w:rPr>
          <w:rFonts w:hint="eastAsia"/>
        </w:rPr>
        <w:t>XXXXX</w:t>
      </w:r>
      <w:r>
        <w:t>—</w:t>
      </w:r>
      <w:r>
        <w:rPr>
          <w:rFonts w:hint="eastAsia"/>
        </w:rPr>
        <w:t>xxxx</w:t>
      </w:r>
    </w:p>
    <w:tbl>
      <w:tblPr>
        <w:tblStyle w:val="3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0"/>
              <w:framePr w:wrap="around"/>
              <w:spacing w:before="0" w:line="360" w:lineRule="auto"/>
              <w:ind w:right="420"/>
              <w:jc w:val="both"/>
            </w:pPr>
          </w:p>
        </w:tc>
      </w:tr>
    </w:tbl>
    <w:p>
      <w:pPr>
        <w:pStyle w:val="51"/>
        <w:framePr w:wrap="around"/>
        <w:spacing w:before="0" w:line="360" w:lineRule="auto"/>
      </w:pPr>
    </w:p>
    <w:p>
      <w:pPr>
        <w:pStyle w:val="51"/>
        <w:framePr w:wrap="around"/>
        <w:spacing w:before="0" w:line="360" w:lineRule="auto"/>
      </w:pPr>
    </w:p>
    <w:p>
      <w:pPr>
        <w:pStyle w:val="82"/>
        <w:framePr w:h="5866" w:hRule="exact" w:wrap="around" w:x="1456" w:y="6466"/>
        <w:spacing w:line="360" w:lineRule="auto"/>
        <w:rPr>
          <w:rFonts w:hAnsi="黑体"/>
          <w:kern w:val="2"/>
          <w:szCs w:val="52"/>
        </w:rPr>
      </w:pPr>
      <w:r>
        <w:rPr>
          <w:rFonts w:hint="eastAsia" w:hAnsi="黑体"/>
          <w:kern w:val="2"/>
          <w:szCs w:val="52"/>
        </w:rPr>
        <w:t>烧结钕铁硼永磁体 恒定湿热试验</w:t>
      </w:r>
    </w:p>
    <w:p>
      <w:pPr>
        <w:pStyle w:val="82"/>
        <w:framePr w:h="5866" w:hRule="exact" w:wrap="around" w:x="1456" w:y="6466"/>
        <w:spacing w:line="360" w:lineRule="auto"/>
        <w:rPr>
          <w:b/>
        </w:rPr>
      </w:pPr>
    </w:p>
    <w:p>
      <w:pPr>
        <w:framePr w:w="9639" w:h="5866" w:hRule="exact" w:wrap="around" w:vAnchor="page" w:hAnchor="page" w:x="1456" w:y="6466" w:anchorLock="1"/>
        <w:widowControl/>
        <w:shd w:val="clear" w:color="auto" w:fill="FFFFFF"/>
        <w:jc w:val="center"/>
        <w:rPr>
          <w:rFonts w:ascii="黑体" w:hAnsi="黑体" w:eastAsia="黑体"/>
          <w:sz w:val="28"/>
          <w:szCs w:val="28"/>
        </w:rPr>
      </w:pPr>
      <w:r>
        <w:rPr>
          <w:rFonts w:hint="eastAsia" w:ascii="黑体" w:hAnsi="黑体" w:eastAsia="黑体" w:cs="宋体"/>
          <w:color w:val="333333"/>
          <w:spacing w:val="6"/>
          <w:kern w:val="0"/>
          <w:sz w:val="28"/>
          <w:szCs w:val="28"/>
        </w:rPr>
        <w:t xml:space="preserve">Steady state damp heat test method of sintered neodymium iron boron permanent magnets </w:t>
      </w:r>
    </w:p>
    <w:p>
      <w:pPr>
        <w:pStyle w:val="84"/>
        <w:framePr w:h="5866" w:hRule="exact" w:wrap="around" w:x="1456" w:y="6466"/>
        <w:spacing w:before="0" w:line="360" w:lineRule="auto"/>
        <w:rPr>
          <w:rFonts w:ascii="黑体" w:hAnsi="黑体" w:eastAsia="黑体"/>
        </w:rPr>
      </w:pPr>
      <w:r>
        <w:rPr>
          <w:rFonts w:hint="eastAsia" w:ascii="黑体" w:hAnsi="黑体" w:eastAsia="黑体"/>
        </w:rPr>
        <w:t>（预审稿）</w:t>
      </w:r>
    </w:p>
    <w:tbl>
      <w:tblPr>
        <w:tblStyle w:val="3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5"/>
              <w:framePr w:h="5866" w:hRule="exact" w:wrap="around" w:x="1456" w:y="6466"/>
              <w:spacing w:before="0" w:line="360" w:lineRule="auto"/>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4"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WJrpLVAAAACgEAAA8AAAAAAAAAAQAg&#10;AAAAIgAAAGRycy9kb3ducmV2LnhtbFBLAQIUABQAAAAIAIdO4kBhiHmPnwEAAFkDAAAOAAAAAAAA&#10;AAEAIAAAACQBAABkcnMvZTJvRG9jLnhtbFBLBQYAAAAABgAGAFkBAAA1BQ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3"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GL5dYAAAAJAQAADwAAAAAAAAAB&#10;ACAAAAAiAAAAZHJzL2Rvd25yZXYueG1sUEsBAhQAFAAAAAgAh07iQDWdROOgAQAAWQMAAA4AAAAA&#10;AAAAAQAgAAAAJQEAAGRycy9lMm9Eb2MueG1sUEsFBgAAAAAGAAYAWQEAADc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6"/>
              <w:framePr w:h="5866" w:hRule="exact" w:wrap="around" w:x="1456" w:y="6466"/>
              <w:spacing w:before="0" w:line="360" w:lineRule="auto"/>
            </w:pPr>
          </w:p>
        </w:tc>
      </w:tr>
    </w:tbl>
    <w:p>
      <w:pPr>
        <w:pStyle w:val="135"/>
        <w:framePr w:wrap="around" w:hAnchor="page" w:x="1289"/>
        <w:spacing w:line="360" w:lineRule="auto"/>
      </w:pPr>
      <w:bookmarkStart w:id="0"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0"/>
      <w:r>
        <w:t xml:space="preserve"> </w:t>
      </w:r>
      <w:r>
        <w:rPr>
          <w:rFonts w:ascii="黑体"/>
        </w:rPr>
        <w:t>-</w:t>
      </w:r>
      <w:r>
        <w:t xml:space="preserve"> </w:t>
      </w:r>
      <w:bookmarkStart w:id="1" w:name="FM"/>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
      <w:r>
        <w:t xml:space="preserve"> </w:t>
      </w:r>
      <w:r>
        <w:rPr>
          <w:rFonts w:ascii="黑体"/>
        </w:rPr>
        <w:t>-</w:t>
      </w:r>
      <w:r>
        <w:t xml:space="preserve"> </w:t>
      </w:r>
      <w:bookmarkStart w:id="2"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发布</w:t>
      </w:r>
    </w:p>
    <w:p>
      <w:pPr>
        <w:pStyle w:val="136"/>
        <w:framePr w:wrap="around" w:hAnchor="page" w:x="6595" w:y="14060"/>
        <w:spacing w:line="360" w:lineRule="auto"/>
      </w:pPr>
      <w:bookmarkStart w:id="3"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bookmarkStart w:id="4"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bookmarkStart w:id="5"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实施</w:t>
      </w:r>
    </w:p>
    <w:p>
      <w:pPr>
        <w:pStyle w:val="78"/>
        <w:framePr w:w="10856" w:wrap="around" w:x="506" w:y="14656"/>
        <w:spacing w:line="0" w:lineRule="atLeast"/>
        <w:ind w:firstLine="433" w:firstLineChars="100"/>
        <w:rPr>
          <w:rStyle w:val="77"/>
          <w:spacing w:val="0"/>
        </w:rPr>
      </w:pPr>
      <w:r>
        <w:rPr>
          <w:rFonts w:hint="eastAsia"/>
          <w:spacing w:val="0"/>
          <w:sz w:val="32"/>
        </w:rPr>
        <w:t>国家市场监督管理总局</w:t>
      </w:r>
    </w:p>
    <w:p>
      <w:pPr>
        <w:framePr w:w="10856" w:wrap="around" w:vAnchor="margin" w:hAnchor="text" w:x="506" w:y="14656"/>
        <w:spacing w:line="0" w:lineRule="atLeast"/>
        <w:ind w:firstLine="1813" w:firstLineChars="400"/>
      </w:pPr>
      <w:r>
        <w:rPr>
          <w:rFonts w:hint="eastAsia"/>
          <w:b/>
          <w:spacing w:val="10"/>
          <w:w w:val="135"/>
          <w:sz w:val="32"/>
        </w:rPr>
        <w:t>中国国家标准化管理委员会</w:t>
      </w:r>
      <w:r>
        <w:rPr>
          <w:rFonts w:hint="eastAsia"/>
          <w:b/>
          <w:sz w:val="32"/>
        </w:rPr>
        <w:t xml:space="preserve"> </w:t>
      </w:r>
      <w:r>
        <w:rPr>
          <w:rStyle w:val="77"/>
          <w:rFonts w:hint="eastAsia"/>
          <w:position w:val="18"/>
          <w:sz w:val="32"/>
        </w:rPr>
        <w:t>发布</w:t>
      </w:r>
    </w:p>
    <w:p>
      <w:pPr>
        <w:framePr w:w="10856" w:h="1134" w:hRule="exact" w:hSpace="125" w:vSpace="181" w:wrap="around" w:vAnchor="page" w:hAnchor="page" w:x="459" w:y="15705" w:anchorLock="1"/>
        <w:spacing w:line="360" w:lineRule="auto"/>
        <w:rPr>
          <w:rFonts w:ascii="宋体" w:hAnsi="宋体"/>
          <w:b/>
          <w:bCs/>
          <w:spacing w:val="10"/>
          <w:sz w:val="32"/>
          <w:szCs w:val="32"/>
        </w:rPr>
      </w:pPr>
    </w:p>
    <w:p>
      <w:pPr>
        <w:framePr w:w="10856" w:h="1134" w:hRule="exact" w:hSpace="125" w:vSpace="181" w:wrap="around" w:vAnchor="page" w:hAnchor="page" w:x="459" w:y="15705" w:anchorLock="1"/>
        <w:spacing w:line="360" w:lineRule="auto"/>
      </w:pPr>
    </w:p>
    <w:p>
      <w:pPr>
        <w:pStyle w:val="27"/>
        <w:spacing w:line="360" w:lineRule="auto"/>
        <w:sectPr>
          <w:headerReference r:id="rId3" w:type="default"/>
          <w:headerReference r:id="rId4" w:type="even"/>
          <w:pgSz w:w="11906" w:h="16838"/>
          <w:pgMar w:top="567" w:right="850" w:bottom="1134" w:left="1418" w:header="0" w:footer="0" w:gutter="0"/>
          <w:pgNumType w:fmt="upperRoman" w:start="1"/>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2068830</wp:posOffset>
                </wp:positionV>
                <wp:extent cx="6120130" cy="0"/>
                <wp:effectExtent l="0" t="9525" r="13970" b="9525"/>
                <wp:wrapNone/>
                <wp:docPr id="2" name="直线 5"/>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05pt;margin-top:162.9pt;height:0pt;width:481.9pt;z-index:251659264;mso-width-relative:page;mso-height-relative:page;" filled="f" stroked="t" coordsize="21600,21600" o:gfxdata="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TPfGd1gAAAAkBAAAPAAAA&#10;AAAAAAEAIAAAACIAAABkcnMvZG93bnJldi54bWxQSwECFAAUAAAACACHTuJAO4rdyd4BAADQAwAA&#10;DgAAAAAAAAABACAAAAAlAQAAZHJzL2Uyb0RvYy54bWxQSwUGAAAAAAYABgBZAQAAdQUAAAAA&#10;">
                <v:fill on="f" focussize="0,0"/>
                <v:stroke weight="1.5pt" color="#000000" joinstyle="round"/>
                <v:imagedata o:title=""/>
                <o:lock v:ext="edit" aspectratio="f"/>
              </v:line>
            </w:pict>
          </mc:Fallback>
        </mc:AlternateContent>
      </w:r>
    </w:p>
    <w:sdt>
      <w:sdtPr>
        <w:rPr>
          <w:rFonts w:hint="eastAsia" w:ascii="黑体" w:hAnsi="黑体" w:eastAsia="黑体" w:cs="黑体"/>
          <w:color w:val="auto"/>
          <w:kern w:val="2"/>
          <w:sz w:val="21"/>
          <w:szCs w:val="24"/>
          <w:lang w:val="zh-CN"/>
        </w:rPr>
        <w:id w:val="2006695598"/>
        <w:docPartObj>
          <w:docPartGallery w:val="Table of Contents"/>
          <w:docPartUnique/>
        </w:docPartObj>
      </w:sdtPr>
      <w:sdtEndPr>
        <w:rPr>
          <w:rFonts w:hint="eastAsia" w:ascii="Times New Roman" w:hAnsi="Times New Roman" w:eastAsia="宋体" w:cs="Times New Roman"/>
          <w:color w:val="auto"/>
          <w:kern w:val="2"/>
          <w:sz w:val="21"/>
          <w:szCs w:val="24"/>
          <w:lang w:val="zh-CN"/>
        </w:rPr>
      </w:sdtEndPr>
      <w:sdtContent>
        <w:p>
          <w:pPr>
            <w:pStyle w:val="181"/>
            <w:spacing w:before="0" w:line="360" w:lineRule="auto"/>
            <w:jc w:val="center"/>
            <w:rPr>
              <w:rFonts w:hint="eastAsia" w:ascii="黑体" w:hAnsi="黑体" w:eastAsia="黑体" w:cs="黑体"/>
              <w:color w:val="auto"/>
              <w:lang w:val="zh-CN"/>
            </w:rPr>
          </w:pPr>
          <w:r>
            <w:rPr>
              <w:rFonts w:hint="eastAsia" w:ascii="黑体" w:hAnsi="黑体" w:eastAsia="黑体" w:cs="黑体"/>
              <w:color w:val="auto"/>
              <w:lang w:val="zh-CN"/>
            </w:rPr>
            <w:t>目</w:t>
          </w:r>
          <w:r>
            <w:rPr>
              <w:rFonts w:hint="eastAsia" w:ascii="黑体" w:hAnsi="黑体" w:eastAsia="黑体" w:cs="黑体"/>
              <w:color w:val="auto"/>
            </w:rPr>
            <w:t xml:space="preserve">  </w:t>
          </w:r>
          <w:r>
            <w:rPr>
              <w:rFonts w:hint="eastAsia" w:ascii="黑体" w:hAnsi="黑体" w:eastAsia="黑体" w:cs="黑体"/>
              <w:color w:val="auto"/>
              <w:lang w:val="zh-CN"/>
            </w:rPr>
            <w:t>录</w:t>
          </w:r>
        </w:p>
        <w:p/>
        <w:p>
          <w:pPr>
            <w:pStyle w:val="23"/>
            <w:tabs>
              <w:tab w:val="right" w:leader="dot" w:pos="9354"/>
            </w:tabs>
            <w:spacing w:before="0" w:after="0" w:line="360" w:lineRule="auto"/>
            <w:rPr>
              <w:rFonts w:ascii="宋体" w:hAnsi="宋体" w:eastAsia="宋体" w:cs="宋体"/>
              <w:b w:val="0"/>
              <w:bCs w:val="0"/>
              <w:sz w:val="21"/>
              <w:szCs w:val="21"/>
            </w:rPr>
          </w:pPr>
          <w:r>
            <w:rPr>
              <w:rFonts w:hint="eastAsia" w:ascii="黑体" w:hAnsi="黑体" w:eastAsia="黑体" w:cs="黑体"/>
              <w:b w:val="0"/>
              <w:bCs w:val="0"/>
              <w:caps w:val="0"/>
            </w:rPr>
            <w:fldChar w:fldCharType="begin"/>
          </w:r>
          <w:r>
            <w:rPr>
              <w:rFonts w:hint="eastAsia" w:ascii="黑体" w:hAnsi="黑体" w:eastAsia="黑体" w:cs="黑体"/>
              <w:b w:val="0"/>
              <w:bCs w:val="0"/>
              <w:caps w:val="0"/>
            </w:rPr>
            <w:instrText xml:space="preserve"> TOC \o "1-3" \h \z \u </w:instrText>
          </w:r>
          <w:r>
            <w:rPr>
              <w:rFonts w:hint="eastAsia" w:ascii="黑体" w:hAnsi="黑体" w:eastAsia="黑体" w:cs="黑体"/>
              <w:b w:val="0"/>
              <w:bCs w:val="0"/>
              <w:caps w:val="0"/>
            </w:rPr>
            <w:fldChar w:fldCharType="separate"/>
          </w: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HYPERLINK \l _Toc32397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前</w:t>
          </w:r>
          <w:r>
            <w:rPr>
              <w:rFonts w:ascii="宋体" w:hAnsi="宋体" w:eastAsia="宋体" w:cs="宋体"/>
              <w:b w:val="0"/>
              <w:bCs w:val="0"/>
              <w:sz w:val="21"/>
              <w:szCs w:val="21"/>
            </w:rPr>
            <w:t xml:space="preserve">  </w:t>
          </w:r>
          <w:r>
            <w:rPr>
              <w:rFonts w:hint="eastAsia" w:ascii="宋体" w:hAnsi="宋体" w:eastAsia="宋体" w:cs="宋体"/>
              <w:b w:val="0"/>
              <w:bCs w:val="0"/>
              <w:sz w:val="21"/>
              <w:szCs w:val="21"/>
            </w:rPr>
            <w:t>言</w:t>
          </w:r>
          <w:r>
            <w:rPr>
              <w:rFonts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_Toc32397 \h </w:instrText>
          </w:r>
          <w:r>
            <w:rPr>
              <w:rFonts w:hint="eastAsia" w:ascii="宋体" w:hAnsi="宋体" w:eastAsia="宋体" w:cs="宋体"/>
              <w:b w:val="0"/>
              <w:bCs w:val="0"/>
              <w:sz w:val="21"/>
              <w:szCs w:val="21"/>
            </w:rPr>
            <w:fldChar w:fldCharType="separate"/>
          </w:r>
          <w:r>
            <w:rPr>
              <w:rFonts w:ascii="宋体" w:hAnsi="宋体" w:eastAsia="宋体" w:cs="宋体"/>
              <w:b w:val="0"/>
              <w:bCs w:val="0"/>
              <w:sz w:val="21"/>
              <w:szCs w:val="21"/>
            </w:rPr>
            <w:t>I</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23"/>
            <w:tabs>
              <w:tab w:val="right" w:leader="dot" w:pos="9354"/>
            </w:tabs>
            <w:spacing w:before="0" w:after="0" w:line="360" w:lineRule="auto"/>
            <w:rPr>
              <w:rFonts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HYPERLINK \l _Toc12267 </w:instrText>
          </w:r>
          <w:r>
            <w:rPr>
              <w:rFonts w:hint="eastAsia" w:ascii="宋体" w:hAnsi="宋体" w:eastAsia="宋体" w:cs="宋体"/>
              <w:b w:val="0"/>
              <w:bCs w:val="0"/>
              <w:sz w:val="21"/>
              <w:szCs w:val="21"/>
            </w:rPr>
            <w:fldChar w:fldCharType="separate"/>
          </w:r>
          <w:r>
            <w:rPr>
              <w:rFonts w:ascii="宋体" w:hAnsi="宋体" w:eastAsia="宋体" w:cs="宋体"/>
              <w:b w:val="0"/>
              <w:bCs w:val="0"/>
              <w:kern w:val="0"/>
              <w:sz w:val="21"/>
              <w:szCs w:val="22"/>
              <w:lang w:val="zh-CN"/>
            </w:rPr>
            <w:t xml:space="preserve">1  </w:t>
          </w:r>
          <w:r>
            <w:rPr>
              <w:rFonts w:hint="eastAsia" w:ascii="宋体" w:hAnsi="宋体" w:eastAsia="宋体" w:cs="宋体"/>
              <w:b w:val="0"/>
              <w:bCs w:val="0"/>
              <w:kern w:val="0"/>
              <w:sz w:val="21"/>
              <w:szCs w:val="22"/>
              <w:lang w:val="zh-CN"/>
            </w:rPr>
            <w:t>范围</w:t>
          </w:r>
          <w:r>
            <w:rPr>
              <w:rFonts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_Toc12267 \h </w:instrText>
          </w:r>
          <w:r>
            <w:rPr>
              <w:rFonts w:hint="eastAsia" w:ascii="宋体" w:hAnsi="宋体" w:eastAsia="宋体" w:cs="宋体"/>
              <w:b w:val="0"/>
              <w:bCs w:val="0"/>
              <w:sz w:val="21"/>
              <w:szCs w:val="21"/>
            </w:rPr>
            <w:fldChar w:fldCharType="separate"/>
          </w:r>
          <w:r>
            <w:rPr>
              <w:rFonts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23"/>
            <w:tabs>
              <w:tab w:val="right" w:leader="dot" w:pos="9354"/>
            </w:tabs>
            <w:spacing w:before="0" w:after="0" w:line="360" w:lineRule="auto"/>
            <w:rPr>
              <w:rFonts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HYPERLINK \l _Toc15537 </w:instrText>
          </w:r>
          <w:r>
            <w:rPr>
              <w:rFonts w:hint="eastAsia" w:ascii="宋体" w:hAnsi="宋体" w:eastAsia="宋体" w:cs="宋体"/>
              <w:b w:val="0"/>
              <w:bCs w:val="0"/>
              <w:sz w:val="21"/>
              <w:szCs w:val="21"/>
            </w:rPr>
            <w:fldChar w:fldCharType="separate"/>
          </w:r>
          <w:r>
            <w:rPr>
              <w:rFonts w:ascii="宋体" w:hAnsi="宋体" w:eastAsia="宋体" w:cs="宋体"/>
              <w:b w:val="0"/>
              <w:bCs w:val="0"/>
              <w:kern w:val="0"/>
              <w:sz w:val="21"/>
              <w:szCs w:val="22"/>
              <w:lang w:val="zh-CN"/>
            </w:rPr>
            <w:t xml:space="preserve">2  </w:t>
          </w:r>
          <w:r>
            <w:rPr>
              <w:rFonts w:hint="eastAsia" w:ascii="宋体" w:hAnsi="宋体" w:eastAsia="宋体" w:cs="宋体"/>
              <w:b w:val="0"/>
              <w:bCs w:val="0"/>
              <w:kern w:val="0"/>
              <w:sz w:val="21"/>
              <w:szCs w:val="22"/>
              <w:lang w:val="zh-CN"/>
            </w:rPr>
            <w:t>规范性引用文件</w:t>
          </w:r>
          <w:r>
            <w:rPr>
              <w:rFonts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_Toc15537 \h </w:instrText>
          </w:r>
          <w:r>
            <w:rPr>
              <w:rFonts w:hint="eastAsia" w:ascii="宋体" w:hAnsi="宋体" w:eastAsia="宋体" w:cs="宋体"/>
              <w:b w:val="0"/>
              <w:bCs w:val="0"/>
              <w:sz w:val="21"/>
              <w:szCs w:val="21"/>
            </w:rPr>
            <w:fldChar w:fldCharType="separate"/>
          </w:r>
          <w:r>
            <w:rPr>
              <w:rFonts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23"/>
            <w:tabs>
              <w:tab w:val="right" w:leader="dot" w:pos="9354"/>
            </w:tabs>
            <w:spacing w:before="0" w:after="0" w:line="360" w:lineRule="auto"/>
            <w:rPr>
              <w:rFonts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HYPERLINK \l _Toc23922 </w:instrText>
          </w:r>
          <w:r>
            <w:rPr>
              <w:rFonts w:hint="eastAsia" w:ascii="宋体" w:hAnsi="宋体" w:eastAsia="宋体" w:cs="宋体"/>
              <w:b w:val="0"/>
              <w:bCs w:val="0"/>
              <w:sz w:val="21"/>
              <w:szCs w:val="21"/>
            </w:rPr>
            <w:fldChar w:fldCharType="separate"/>
          </w:r>
          <w:r>
            <w:rPr>
              <w:rFonts w:ascii="宋体" w:hAnsi="宋体" w:eastAsia="宋体" w:cs="宋体"/>
              <w:b w:val="0"/>
              <w:bCs w:val="0"/>
              <w:kern w:val="0"/>
              <w:sz w:val="21"/>
              <w:szCs w:val="22"/>
              <w:lang w:val="zh-CN"/>
            </w:rPr>
            <w:t xml:space="preserve">3  </w:t>
          </w:r>
          <w:r>
            <w:rPr>
              <w:rFonts w:hint="eastAsia" w:ascii="宋体" w:hAnsi="宋体" w:eastAsia="宋体" w:cs="宋体"/>
              <w:b w:val="0"/>
              <w:bCs w:val="0"/>
              <w:kern w:val="0"/>
              <w:sz w:val="21"/>
              <w:szCs w:val="22"/>
              <w:lang w:val="zh-CN"/>
            </w:rPr>
            <w:t>试验设备</w:t>
          </w:r>
          <w:r>
            <w:rPr>
              <w:rFonts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_Toc23922 \h </w:instrText>
          </w:r>
          <w:r>
            <w:rPr>
              <w:rFonts w:hint="eastAsia" w:ascii="宋体" w:hAnsi="宋体" w:eastAsia="宋体" w:cs="宋体"/>
              <w:b w:val="0"/>
              <w:bCs w:val="0"/>
              <w:sz w:val="21"/>
              <w:szCs w:val="21"/>
            </w:rPr>
            <w:fldChar w:fldCharType="separate"/>
          </w:r>
          <w:r>
            <w:rPr>
              <w:rFonts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2"/>
            <w:tabs>
              <w:tab w:val="right" w:leader="dot" w:pos="9354"/>
            </w:tabs>
            <w:spacing w:line="360" w:lineRule="auto"/>
            <w:rPr>
              <w:rFonts w:ascii="宋体" w:hAnsi="宋体" w:eastAsia="宋体" w:cs="宋体"/>
              <w:sz w:val="21"/>
              <w:szCs w:val="21"/>
            </w:rPr>
          </w:pPr>
          <w:r>
            <w:rPr>
              <w:rFonts w:hint="eastAsia" w:ascii="宋体" w:hAnsi="宋体" w:eastAsia="宋体" w:cs="宋体"/>
              <w:caps/>
              <w:sz w:val="21"/>
              <w:szCs w:val="21"/>
            </w:rPr>
            <w:fldChar w:fldCharType="begin"/>
          </w:r>
          <w:r>
            <w:rPr>
              <w:rFonts w:ascii="宋体" w:hAnsi="宋体" w:eastAsia="宋体" w:cs="宋体"/>
              <w:caps/>
              <w:sz w:val="21"/>
              <w:szCs w:val="21"/>
            </w:rPr>
            <w:instrText xml:space="preserve"> HYPERLINK \l _Toc26851 </w:instrText>
          </w:r>
          <w:r>
            <w:rPr>
              <w:rFonts w:hint="eastAsia" w:ascii="宋体" w:hAnsi="宋体" w:eastAsia="宋体" w:cs="宋体"/>
              <w:caps/>
              <w:sz w:val="21"/>
              <w:szCs w:val="21"/>
            </w:rPr>
            <w:fldChar w:fldCharType="separate"/>
          </w:r>
          <w:r>
            <w:rPr>
              <w:rFonts w:ascii="宋体" w:hAnsi="宋体" w:eastAsia="宋体" w:cs="宋体"/>
              <w:kern w:val="0"/>
              <w:sz w:val="21"/>
              <w:szCs w:val="22"/>
              <w:lang w:val="zh-CN"/>
            </w:rPr>
            <w:t xml:space="preserve">3.1 </w:t>
          </w:r>
          <w:r>
            <w:rPr>
              <w:rFonts w:hint="eastAsia" w:ascii="宋体" w:hAnsi="宋体" w:eastAsia="宋体" w:cs="宋体"/>
              <w:kern w:val="0"/>
              <w:sz w:val="21"/>
              <w:szCs w:val="22"/>
              <w:lang w:val="zh-CN"/>
            </w:rPr>
            <w:t>设备材料</w:t>
          </w:r>
          <w:r>
            <w:rPr>
              <w:rFonts w:ascii="宋体" w:hAnsi="宋体" w:eastAsia="宋体" w:cs="宋体"/>
              <w:sz w:val="21"/>
              <w:szCs w:val="21"/>
            </w:rPr>
            <w:tab/>
          </w:r>
          <w:r>
            <w:rPr>
              <w:rFonts w:hint="eastAsia" w:ascii="宋体" w:hAnsi="宋体" w:eastAsia="宋体" w:cs="宋体"/>
              <w:sz w:val="21"/>
              <w:szCs w:val="21"/>
            </w:rPr>
            <w:fldChar w:fldCharType="begin"/>
          </w:r>
          <w:r>
            <w:rPr>
              <w:rFonts w:ascii="宋体" w:hAnsi="宋体" w:eastAsia="宋体" w:cs="宋体"/>
              <w:sz w:val="21"/>
              <w:szCs w:val="21"/>
            </w:rPr>
            <w:instrText xml:space="preserve"> PAGEREF _Toc26851 \h </w:instrText>
          </w:r>
          <w:r>
            <w:rPr>
              <w:rFonts w:hint="eastAsia" w:ascii="宋体" w:hAnsi="宋体" w:eastAsia="宋体" w:cs="宋体"/>
              <w:sz w:val="21"/>
              <w:szCs w:val="21"/>
            </w:rPr>
            <w:fldChar w:fldCharType="separate"/>
          </w:r>
          <w:r>
            <w:rPr>
              <w:rFonts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aps/>
              <w:sz w:val="21"/>
              <w:szCs w:val="21"/>
            </w:rPr>
            <w:fldChar w:fldCharType="end"/>
          </w:r>
        </w:p>
        <w:p>
          <w:pPr>
            <w:pStyle w:val="32"/>
            <w:tabs>
              <w:tab w:val="right" w:leader="dot" w:pos="9354"/>
            </w:tabs>
            <w:spacing w:line="360" w:lineRule="auto"/>
            <w:rPr>
              <w:rFonts w:ascii="宋体" w:hAnsi="宋体" w:eastAsia="宋体" w:cs="宋体"/>
              <w:sz w:val="21"/>
              <w:szCs w:val="21"/>
            </w:rPr>
          </w:pPr>
          <w:r>
            <w:rPr>
              <w:rFonts w:hint="eastAsia" w:ascii="宋体" w:hAnsi="宋体" w:eastAsia="宋体" w:cs="宋体"/>
              <w:caps/>
              <w:sz w:val="21"/>
              <w:szCs w:val="21"/>
            </w:rPr>
            <w:fldChar w:fldCharType="begin"/>
          </w:r>
          <w:r>
            <w:rPr>
              <w:rFonts w:ascii="宋体" w:hAnsi="宋体" w:eastAsia="宋体" w:cs="宋体"/>
              <w:caps/>
              <w:sz w:val="21"/>
              <w:szCs w:val="21"/>
            </w:rPr>
            <w:instrText xml:space="preserve"> HYPERLINK \l _Toc29859 </w:instrText>
          </w:r>
          <w:r>
            <w:rPr>
              <w:rFonts w:hint="eastAsia" w:ascii="宋体" w:hAnsi="宋体" w:eastAsia="宋体" w:cs="宋体"/>
              <w:caps/>
              <w:sz w:val="21"/>
              <w:szCs w:val="21"/>
            </w:rPr>
            <w:fldChar w:fldCharType="separate"/>
          </w:r>
          <w:r>
            <w:rPr>
              <w:rFonts w:ascii="宋体" w:hAnsi="宋体" w:eastAsia="宋体" w:cs="宋体"/>
              <w:kern w:val="0"/>
              <w:sz w:val="21"/>
              <w:szCs w:val="22"/>
              <w:lang w:val="zh-CN"/>
            </w:rPr>
            <w:t xml:space="preserve">3.2 </w:t>
          </w:r>
          <w:r>
            <w:rPr>
              <w:rFonts w:hint="eastAsia" w:ascii="宋体" w:hAnsi="宋体" w:eastAsia="宋体" w:cs="宋体"/>
              <w:kern w:val="0"/>
              <w:sz w:val="21"/>
              <w:szCs w:val="22"/>
              <w:lang w:val="zh-CN"/>
            </w:rPr>
            <w:t>普通恒定湿热试验箱</w:t>
          </w:r>
          <w:r>
            <w:rPr>
              <w:rFonts w:ascii="宋体" w:hAnsi="宋体" w:eastAsia="宋体" w:cs="宋体"/>
              <w:sz w:val="21"/>
              <w:szCs w:val="21"/>
            </w:rPr>
            <w:tab/>
          </w:r>
          <w:r>
            <w:rPr>
              <w:rFonts w:hint="eastAsia" w:ascii="宋体" w:hAnsi="宋体" w:eastAsia="宋体" w:cs="宋体"/>
              <w:sz w:val="21"/>
              <w:szCs w:val="21"/>
            </w:rPr>
            <w:fldChar w:fldCharType="begin"/>
          </w:r>
          <w:r>
            <w:rPr>
              <w:rFonts w:ascii="宋体" w:hAnsi="宋体" w:eastAsia="宋体" w:cs="宋体"/>
              <w:sz w:val="21"/>
              <w:szCs w:val="21"/>
            </w:rPr>
            <w:instrText xml:space="preserve"> PAGEREF _Toc29859 \h </w:instrText>
          </w:r>
          <w:r>
            <w:rPr>
              <w:rFonts w:hint="eastAsia" w:ascii="宋体" w:hAnsi="宋体" w:eastAsia="宋体" w:cs="宋体"/>
              <w:sz w:val="21"/>
              <w:szCs w:val="21"/>
            </w:rPr>
            <w:fldChar w:fldCharType="separate"/>
          </w:r>
          <w:r>
            <w:rPr>
              <w:rFonts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aps/>
              <w:sz w:val="21"/>
              <w:szCs w:val="21"/>
            </w:rPr>
            <w:fldChar w:fldCharType="end"/>
          </w:r>
        </w:p>
        <w:p>
          <w:pPr>
            <w:pStyle w:val="32"/>
            <w:tabs>
              <w:tab w:val="right" w:leader="dot" w:pos="9354"/>
            </w:tabs>
            <w:spacing w:line="360" w:lineRule="auto"/>
            <w:rPr>
              <w:rFonts w:ascii="宋体" w:hAnsi="宋体" w:eastAsia="宋体" w:cs="宋体"/>
              <w:sz w:val="21"/>
              <w:szCs w:val="21"/>
            </w:rPr>
          </w:pPr>
          <w:r>
            <w:rPr>
              <w:rFonts w:hint="eastAsia" w:ascii="宋体" w:hAnsi="宋体" w:eastAsia="宋体" w:cs="宋体"/>
              <w:caps/>
              <w:sz w:val="21"/>
              <w:szCs w:val="21"/>
            </w:rPr>
            <w:fldChar w:fldCharType="begin"/>
          </w:r>
          <w:r>
            <w:rPr>
              <w:rFonts w:ascii="宋体" w:hAnsi="宋体" w:eastAsia="宋体" w:cs="宋体"/>
              <w:caps/>
              <w:sz w:val="21"/>
              <w:szCs w:val="21"/>
            </w:rPr>
            <w:instrText xml:space="preserve"> HYPERLINK \l _Toc8600 </w:instrText>
          </w:r>
          <w:r>
            <w:rPr>
              <w:rFonts w:hint="eastAsia" w:ascii="宋体" w:hAnsi="宋体" w:eastAsia="宋体" w:cs="宋体"/>
              <w:caps/>
              <w:sz w:val="21"/>
              <w:szCs w:val="21"/>
            </w:rPr>
            <w:fldChar w:fldCharType="separate"/>
          </w:r>
          <w:r>
            <w:rPr>
              <w:rFonts w:ascii="宋体" w:hAnsi="宋体" w:eastAsia="宋体" w:cs="宋体"/>
              <w:kern w:val="0"/>
              <w:sz w:val="21"/>
              <w:szCs w:val="22"/>
              <w:lang w:val="zh-CN"/>
            </w:rPr>
            <w:t xml:space="preserve">3.3 </w:t>
          </w:r>
          <w:r>
            <w:rPr>
              <w:rFonts w:hint="eastAsia" w:ascii="宋体" w:hAnsi="宋体" w:eastAsia="宋体" w:cs="宋体"/>
              <w:kern w:val="0"/>
              <w:sz w:val="21"/>
              <w:szCs w:val="22"/>
              <w:lang w:val="zh-CN"/>
            </w:rPr>
            <w:t>高压蒸汽恒定湿热试验箱</w:t>
          </w:r>
          <w:r>
            <w:rPr>
              <w:rFonts w:ascii="宋体" w:hAnsi="宋体" w:eastAsia="宋体" w:cs="宋体"/>
              <w:sz w:val="21"/>
              <w:szCs w:val="21"/>
            </w:rPr>
            <w:tab/>
          </w:r>
          <w:r>
            <w:rPr>
              <w:rFonts w:hint="eastAsia" w:ascii="宋体" w:hAnsi="宋体" w:eastAsia="宋体" w:cs="宋体"/>
              <w:sz w:val="21"/>
              <w:szCs w:val="21"/>
            </w:rPr>
            <w:fldChar w:fldCharType="begin"/>
          </w:r>
          <w:r>
            <w:rPr>
              <w:rFonts w:ascii="宋体" w:hAnsi="宋体" w:eastAsia="宋体" w:cs="宋体"/>
              <w:sz w:val="21"/>
              <w:szCs w:val="21"/>
            </w:rPr>
            <w:instrText xml:space="preserve"> PAGEREF _Toc8600 \h </w:instrText>
          </w:r>
          <w:r>
            <w:rPr>
              <w:rFonts w:hint="eastAsia" w:ascii="宋体" w:hAnsi="宋体" w:eastAsia="宋体" w:cs="宋体"/>
              <w:sz w:val="21"/>
              <w:szCs w:val="21"/>
            </w:rPr>
            <w:fldChar w:fldCharType="separate"/>
          </w:r>
          <w:r>
            <w:rPr>
              <w:rFonts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caps/>
              <w:sz w:val="21"/>
              <w:szCs w:val="21"/>
            </w:rPr>
            <w:fldChar w:fldCharType="end"/>
          </w:r>
        </w:p>
        <w:p>
          <w:pPr>
            <w:pStyle w:val="23"/>
            <w:tabs>
              <w:tab w:val="right" w:leader="dot" w:pos="9354"/>
            </w:tabs>
            <w:spacing w:before="0" w:after="0" w:line="360" w:lineRule="auto"/>
            <w:rPr>
              <w:rFonts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HYPERLINK \l _Toc23244 </w:instrText>
          </w:r>
          <w:r>
            <w:rPr>
              <w:rFonts w:hint="eastAsia" w:ascii="宋体" w:hAnsi="宋体" w:eastAsia="宋体" w:cs="宋体"/>
              <w:b w:val="0"/>
              <w:bCs w:val="0"/>
              <w:sz w:val="21"/>
              <w:szCs w:val="21"/>
            </w:rPr>
            <w:fldChar w:fldCharType="separate"/>
          </w:r>
          <w:r>
            <w:rPr>
              <w:rFonts w:ascii="宋体" w:hAnsi="宋体" w:eastAsia="宋体" w:cs="宋体"/>
              <w:b w:val="0"/>
              <w:bCs w:val="0"/>
              <w:kern w:val="0"/>
              <w:sz w:val="21"/>
              <w:szCs w:val="22"/>
              <w:lang w:val="zh-CN"/>
            </w:rPr>
            <w:t xml:space="preserve">4  </w:t>
          </w:r>
          <w:r>
            <w:rPr>
              <w:rFonts w:hint="eastAsia" w:ascii="宋体" w:hAnsi="宋体" w:eastAsia="宋体" w:cs="宋体"/>
              <w:b w:val="0"/>
              <w:bCs w:val="0"/>
              <w:kern w:val="0"/>
              <w:sz w:val="21"/>
              <w:szCs w:val="22"/>
              <w:lang w:val="zh-CN"/>
            </w:rPr>
            <w:t>试验用水</w:t>
          </w:r>
          <w:r>
            <w:rPr>
              <w:rFonts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_Toc23244 \h </w:instrText>
          </w:r>
          <w:r>
            <w:rPr>
              <w:rFonts w:hint="eastAsia" w:ascii="宋体" w:hAnsi="宋体" w:eastAsia="宋体" w:cs="宋体"/>
              <w:b w:val="0"/>
              <w:bCs w:val="0"/>
              <w:sz w:val="21"/>
              <w:szCs w:val="21"/>
            </w:rPr>
            <w:fldChar w:fldCharType="separate"/>
          </w:r>
          <w:r>
            <w:rPr>
              <w:rFonts w:ascii="宋体" w:hAnsi="宋体" w:eastAsia="宋体" w:cs="宋体"/>
              <w:b w:val="0"/>
              <w:bCs w:val="0"/>
              <w:sz w:val="21"/>
              <w:szCs w:val="21"/>
            </w:rPr>
            <w:t>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23"/>
            <w:tabs>
              <w:tab w:val="right" w:leader="dot" w:pos="9354"/>
            </w:tabs>
            <w:spacing w:before="0" w:after="0" w:line="360" w:lineRule="auto"/>
            <w:rPr>
              <w:rFonts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HYPERLINK \l _Toc7401 </w:instrText>
          </w:r>
          <w:r>
            <w:rPr>
              <w:rFonts w:hint="eastAsia" w:ascii="宋体" w:hAnsi="宋体" w:eastAsia="宋体" w:cs="宋体"/>
              <w:b w:val="0"/>
              <w:bCs w:val="0"/>
              <w:sz w:val="21"/>
              <w:szCs w:val="21"/>
            </w:rPr>
            <w:fldChar w:fldCharType="separate"/>
          </w:r>
          <w:r>
            <w:rPr>
              <w:rFonts w:ascii="宋体" w:hAnsi="宋体" w:eastAsia="宋体" w:cs="宋体"/>
              <w:b w:val="0"/>
              <w:bCs w:val="0"/>
              <w:kern w:val="0"/>
              <w:sz w:val="21"/>
              <w:szCs w:val="22"/>
              <w:lang w:val="zh-CN"/>
            </w:rPr>
            <w:t xml:space="preserve">5  </w:t>
          </w:r>
          <w:r>
            <w:rPr>
              <w:rFonts w:hint="eastAsia" w:ascii="宋体" w:hAnsi="宋体" w:eastAsia="宋体" w:cs="宋体"/>
              <w:b w:val="0"/>
              <w:bCs w:val="0"/>
              <w:kern w:val="0"/>
              <w:sz w:val="21"/>
              <w:szCs w:val="22"/>
              <w:lang w:val="zh-CN"/>
            </w:rPr>
            <w:t>试验条件</w:t>
          </w:r>
          <w:r>
            <w:rPr>
              <w:rFonts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_Toc7401 \h </w:instrText>
          </w:r>
          <w:r>
            <w:rPr>
              <w:rFonts w:hint="eastAsia" w:ascii="宋体" w:hAnsi="宋体" w:eastAsia="宋体" w:cs="宋体"/>
              <w:b w:val="0"/>
              <w:bCs w:val="0"/>
              <w:sz w:val="21"/>
              <w:szCs w:val="21"/>
            </w:rPr>
            <w:fldChar w:fldCharType="separate"/>
          </w:r>
          <w:r>
            <w:rPr>
              <w:rFonts w:ascii="宋体" w:hAnsi="宋体" w:eastAsia="宋体" w:cs="宋体"/>
              <w:b w:val="0"/>
              <w:bCs w:val="0"/>
              <w:sz w:val="21"/>
              <w:szCs w:val="21"/>
            </w:rPr>
            <w:t>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23"/>
            <w:tabs>
              <w:tab w:val="right" w:leader="dot" w:pos="9354"/>
            </w:tabs>
            <w:spacing w:before="0" w:after="0" w:line="360" w:lineRule="auto"/>
            <w:rPr>
              <w:rFonts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HYPERLINK \l _Toc17306 </w:instrText>
          </w:r>
          <w:r>
            <w:rPr>
              <w:rFonts w:hint="eastAsia" w:ascii="宋体" w:hAnsi="宋体" w:eastAsia="宋体" w:cs="宋体"/>
              <w:b w:val="0"/>
              <w:bCs w:val="0"/>
              <w:sz w:val="21"/>
              <w:szCs w:val="21"/>
            </w:rPr>
            <w:fldChar w:fldCharType="separate"/>
          </w:r>
          <w:r>
            <w:rPr>
              <w:rFonts w:ascii="宋体" w:hAnsi="宋体" w:eastAsia="宋体" w:cs="宋体"/>
              <w:b w:val="0"/>
              <w:bCs w:val="0"/>
              <w:kern w:val="0"/>
              <w:sz w:val="21"/>
              <w:szCs w:val="22"/>
              <w:lang w:val="zh-CN"/>
            </w:rPr>
            <w:t xml:space="preserve">6  </w:t>
          </w:r>
          <w:r>
            <w:rPr>
              <w:rFonts w:hint="eastAsia" w:ascii="宋体" w:hAnsi="宋体" w:eastAsia="宋体" w:cs="宋体"/>
              <w:b w:val="0"/>
              <w:bCs w:val="0"/>
              <w:kern w:val="0"/>
              <w:sz w:val="21"/>
              <w:szCs w:val="22"/>
              <w:lang w:val="zh-CN"/>
            </w:rPr>
            <w:t>样品</w:t>
          </w:r>
          <w:r>
            <w:rPr>
              <w:rFonts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_Toc17306 \h </w:instrText>
          </w:r>
          <w:r>
            <w:rPr>
              <w:rFonts w:hint="eastAsia" w:ascii="宋体" w:hAnsi="宋体" w:eastAsia="宋体" w:cs="宋体"/>
              <w:b w:val="0"/>
              <w:bCs w:val="0"/>
              <w:sz w:val="21"/>
              <w:szCs w:val="21"/>
            </w:rPr>
            <w:fldChar w:fldCharType="separate"/>
          </w:r>
          <w:r>
            <w:rPr>
              <w:rFonts w:ascii="宋体" w:hAnsi="宋体" w:eastAsia="宋体" w:cs="宋体"/>
              <w:b w:val="0"/>
              <w:bCs w:val="0"/>
              <w:sz w:val="21"/>
              <w:szCs w:val="21"/>
            </w:rPr>
            <w:t>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23"/>
            <w:tabs>
              <w:tab w:val="right" w:leader="dot" w:pos="9354"/>
            </w:tabs>
            <w:spacing w:before="0" w:after="0" w:line="360" w:lineRule="auto"/>
            <w:rPr>
              <w:rFonts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HYPERLINK \l _Toc9692 </w:instrText>
          </w:r>
          <w:r>
            <w:rPr>
              <w:rFonts w:hint="eastAsia" w:ascii="宋体" w:hAnsi="宋体" w:eastAsia="宋体" w:cs="宋体"/>
              <w:b w:val="0"/>
              <w:bCs w:val="0"/>
              <w:sz w:val="21"/>
              <w:szCs w:val="21"/>
            </w:rPr>
            <w:fldChar w:fldCharType="separate"/>
          </w:r>
          <w:r>
            <w:rPr>
              <w:rFonts w:ascii="宋体" w:hAnsi="宋体" w:eastAsia="宋体" w:cs="宋体"/>
              <w:b w:val="0"/>
              <w:bCs w:val="0"/>
              <w:kern w:val="0"/>
              <w:sz w:val="21"/>
              <w:szCs w:val="22"/>
              <w:lang w:val="zh-CN"/>
            </w:rPr>
            <w:t xml:space="preserve">7  </w:t>
          </w:r>
          <w:r>
            <w:rPr>
              <w:rFonts w:hint="eastAsia" w:ascii="宋体" w:hAnsi="宋体" w:eastAsia="宋体" w:cs="宋体"/>
              <w:b w:val="0"/>
              <w:bCs w:val="0"/>
              <w:kern w:val="0"/>
              <w:sz w:val="21"/>
              <w:szCs w:val="22"/>
              <w:lang w:val="zh-CN"/>
            </w:rPr>
            <w:t>样品框</w:t>
          </w:r>
          <w:r>
            <w:rPr>
              <w:rFonts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_Toc9692 \h </w:instrText>
          </w:r>
          <w:r>
            <w:rPr>
              <w:rFonts w:hint="eastAsia" w:ascii="宋体" w:hAnsi="宋体" w:eastAsia="宋体" w:cs="宋体"/>
              <w:b w:val="0"/>
              <w:bCs w:val="0"/>
              <w:sz w:val="21"/>
              <w:szCs w:val="21"/>
            </w:rPr>
            <w:fldChar w:fldCharType="separate"/>
          </w:r>
          <w:r>
            <w:rPr>
              <w:rFonts w:ascii="宋体" w:hAnsi="宋体" w:eastAsia="宋体" w:cs="宋体"/>
              <w:b w:val="0"/>
              <w:bCs w:val="0"/>
              <w:sz w:val="21"/>
              <w:szCs w:val="21"/>
            </w:rPr>
            <w:t>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23"/>
            <w:tabs>
              <w:tab w:val="right" w:leader="dot" w:pos="9354"/>
            </w:tabs>
            <w:spacing w:before="0" w:after="0" w:line="360" w:lineRule="auto"/>
            <w:rPr>
              <w:rFonts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HYPERLINK \l _Toc25540 </w:instrText>
          </w:r>
          <w:r>
            <w:rPr>
              <w:rFonts w:hint="eastAsia" w:ascii="宋体" w:hAnsi="宋体" w:eastAsia="宋体" w:cs="宋体"/>
              <w:b w:val="0"/>
              <w:bCs w:val="0"/>
              <w:sz w:val="21"/>
              <w:szCs w:val="21"/>
            </w:rPr>
            <w:fldChar w:fldCharType="separate"/>
          </w:r>
          <w:r>
            <w:rPr>
              <w:rFonts w:ascii="宋体" w:hAnsi="宋体" w:eastAsia="宋体" w:cs="宋体"/>
              <w:b w:val="0"/>
              <w:bCs w:val="0"/>
              <w:kern w:val="0"/>
              <w:sz w:val="21"/>
              <w:szCs w:val="22"/>
              <w:lang w:val="zh-CN"/>
            </w:rPr>
            <w:t xml:space="preserve">8  </w:t>
          </w:r>
          <w:r>
            <w:rPr>
              <w:rFonts w:hint="eastAsia" w:ascii="宋体" w:hAnsi="宋体" w:eastAsia="宋体" w:cs="宋体"/>
              <w:b w:val="0"/>
              <w:bCs w:val="0"/>
              <w:kern w:val="0"/>
              <w:sz w:val="21"/>
              <w:szCs w:val="22"/>
              <w:lang w:val="zh-CN"/>
            </w:rPr>
            <w:t>试验前检测</w:t>
          </w:r>
          <w:r>
            <w:rPr>
              <w:rFonts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_Toc25540 \h </w:instrText>
          </w:r>
          <w:r>
            <w:rPr>
              <w:rFonts w:hint="eastAsia" w:ascii="宋体" w:hAnsi="宋体" w:eastAsia="宋体" w:cs="宋体"/>
              <w:b w:val="0"/>
              <w:bCs w:val="0"/>
              <w:sz w:val="21"/>
              <w:szCs w:val="21"/>
            </w:rPr>
            <w:fldChar w:fldCharType="separate"/>
          </w:r>
          <w:r>
            <w:rPr>
              <w:rFonts w:ascii="宋体" w:hAnsi="宋体" w:eastAsia="宋体" w:cs="宋体"/>
              <w:b w:val="0"/>
              <w:bCs w:val="0"/>
              <w:sz w:val="21"/>
              <w:szCs w:val="21"/>
            </w:rPr>
            <w:t>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23"/>
            <w:tabs>
              <w:tab w:val="right" w:leader="dot" w:pos="9354"/>
            </w:tabs>
            <w:spacing w:before="0" w:after="0" w:line="360" w:lineRule="auto"/>
            <w:rPr>
              <w:rFonts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HYPERLINK \l _Toc1268 </w:instrText>
          </w:r>
          <w:r>
            <w:rPr>
              <w:rFonts w:hint="eastAsia" w:ascii="宋体" w:hAnsi="宋体" w:eastAsia="宋体" w:cs="宋体"/>
              <w:b w:val="0"/>
              <w:bCs w:val="0"/>
              <w:sz w:val="21"/>
              <w:szCs w:val="21"/>
            </w:rPr>
            <w:fldChar w:fldCharType="separate"/>
          </w:r>
          <w:r>
            <w:rPr>
              <w:rFonts w:ascii="宋体" w:hAnsi="宋体" w:eastAsia="宋体" w:cs="宋体"/>
              <w:b w:val="0"/>
              <w:bCs w:val="0"/>
              <w:kern w:val="0"/>
              <w:sz w:val="21"/>
              <w:szCs w:val="22"/>
              <w:lang w:val="zh-CN"/>
            </w:rPr>
            <w:t xml:space="preserve">9  </w:t>
          </w:r>
          <w:r>
            <w:rPr>
              <w:rFonts w:hint="eastAsia" w:ascii="宋体" w:hAnsi="宋体" w:eastAsia="宋体" w:cs="宋体"/>
              <w:b w:val="0"/>
              <w:bCs w:val="0"/>
              <w:kern w:val="0"/>
              <w:sz w:val="21"/>
              <w:szCs w:val="22"/>
              <w:lang w:val="zh-CN"/>
            </w:rPr>
            <w:t>试验过程要求</w:t>
          </w:r>
          <w:r>
            <w:rPr>
              <w:rFonts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_Toc1268 \h </w:instrText>
          </w:r>
          <w:r>
            <w:rPr>
              <w:rFonts w:hint="eastAsia" w:ascii="宋体" w:hAnsi="宋体" w:eastAsia="宋体" w:cs="宋体"/>
              <w:b w:val="0"/>
              <w:bCs w:val="0"/>
              <w:sz w:val="21"/>
              <w:szCs w:val="21"/>
            </w:rPr>
            <w:fldChar w:fldCharType="separate"/>
          </w:r>
          <w:r>
            <w:rPr>
              <w:rFonts w:ascii="宋体" w:hAnsi="宋体" w:eastAsia="宋体" w:cs="宋体"/>
              <w:b w:val="0"/>
              <w:bCs w:val="0"/>
              <w:sz w:val="21"/>
              <w:szCs w:val="21"/>
            </w:rPr>
            <w:t>5</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23"/>
            <w:tabs>
              <w:tab w:val="right" w:leader="dot" w:pos="9354"/>
            </w:tabs>
            <w:spacing w:before="0" w:after="0" w:line="360" w:lineRule="auto"/>
            <w:rPr>
              <w:rFonts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HYPERLINK \l _Toc13788 </w:instrText>
          </w:r>
          <w:r>
            <w:rPr>
              <w:rFonts w:hint="eastAsia" w:ascii="宋体" w:hAnsi="宋体" w:eastAsia="宋体" w:cs="宋体"/>
              <w:b w:val="0"/>
              <w:bCs w:val="0"/>
              <w:sz w:val="21"/>
              <w:szCs w:val="21"/>
            </w:rPr>
            <w:fldChar w:fldCharType="separate"/>
          </w:r>
          <w:r>
            <w:rPr>
              <w:rFonts w:ascii="宋体" w:hAnsi="宋体" w:eastAsia="宋体" w:cs="宋体"/>
              <w:b w:val="0"/>
              <w:bCs w:val="0"/>
              <w:kern w:val="0"/>
              <w:sz w:val="21"/>
              <w:szCs w:val="22"/>
              <w:lang w:val="zh-CN"/>
            </w:rPr>
            <w:t xml:space="preserve">10  </w:t>
          </w:r>
          <w:r>
            <w:rPr>
              <w:rFonts w:hint="eastAsia" w:ascii="宋体" w:hAnsi="宋体" w:eastAsia="宋体" w:cs="宋体"/>
              <w:b w:val="0"/>
              <w:bCs w:val="0"/>
              <w:kern w:val="0"/>
              <w:sz w:val="21"/>
              <w:szCs w:val="22"/>
              <w:lang w:val="zh-CN"/>
            </w:rPr>
            <w:t>试验后检测</w:t>
          </w:r>
          <w:r>
            <w:rPr>
              <w:rFonts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_Toc13788 \h </w:instrText>
          </w:r>
          <w:r>
            <w:rPr>
              <w:rFonts w:hint="eastAsia" w:ascii="宋体" w:hAnsi="宋体" w:eastAsia="宋体" w:cs="宋体"/>
              <w:b w:val="0"/>
              <w:bCs w:val="0"/>
              <w:sz w:val="21"/>
              <w:szCs w:val="21"/>
            </w:rPr>
            <w:fldChar w:fldCharType="separate"/>
          </w:r>
          <w:r>
            <w:rPr>
              <w:rFonts w:ascii="宋体" w:hAnsi="宋体" w:eastAsia="宋体" w:cs="宋体"/>
              <w:b w:val="0"/>
              <w:bCs w:val="0"/>
              <w:sz w:val="21"/>
              <w:szCs w:val="21"/>
            </w:rPr>
            <w:t>5</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23"/>
            <w:tabs>
              <w:tab w:val="right" w:leader="dot" w:pos="9354"/>
            </w:tabs>
            <w:spacing w:before="0" w:after="0" w:line="360" w:lineRule="auto"/>
            <w:rPr>
              <w:rFonts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HYPERLINK \l _Toc13866 </w:instrText>
          </w:r>
          <w:r>
            <w:rPr>
              <w:rFonts w:hint="eastAsia" w:ascii="宋体" w:hAnsi="宋体" w:eastAsia="宋体" w:cs="宋体"/>
              <w:b w:val="0"/>
              <w:bCs w:val="0"/>
              <w:sz w:val="21"/>
              <w:szCs w:val="21"/>
            </w:rPr>
            <w:fldChar w:fldCharType="separate"/>
          </w:r>
          <w:r>
            <w:rPr>
              <w:rFonts w:ascii="宋体" w:hAnsi="宋体" w:eastAsia="宋体" w:cs="宋体"/>
              <w:b w:val="0"/>
              <w:bCs w:val="0"/>
              <w:kern w:val="0"/>
              <w:sz w:val="21"/>
              <w:szCs w:val="22"/>
              <w:lang w:val="zh-CN"/>
            </w:rPr>
            <w:t xml:space="preserve">11  </w:t>
          </w:r>
          <w:r>
            <w:rPr>
              <w:rFonts w:hint="eastAsia" w:ascii="宋体" w:hAnsi="宋体" w:eastAsia="宋体" w:cs="宋体"/>
              <w:b w:val="0"/>
              <w:bCs w:val="0"/>
              <w:kern w:val="0"/>
              <w:sz w:val="21"/>
              <w:szCs w:val="22"/>
              <w:lang w:val="zh-CN"/>
            </w:rPr>
            <w:t>试验报告</w:t>
          </w:r>
          <w:r>
            <w:rPr>
              <w:rFonts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_Toc13866 \h </w:instrText>
          </w:r>
          <w:r>
            <w:rPr>
              <w:rFonts w:hint="eastAsia" w:ascii="宋体" w:hAnsi="宋体" w:eastAsia="宋体" w:cs="宋体"/>
              <w:b w:val="0"/>
              <w:bCs w:val="0"/>
              <w:sz w:val="21"/>
              <w:szCs w:val="21"/>
            </w:rPr>
            <w:fldChar w:fldCharType="separate"/>
          </w:r>
          <w:r>
            <w:rPr>
              <w:rFonts w:ascii="宋体" w:hAnsi="宋体" w:eastAsia="宋体" w:cs="宋体"/>
              <w:b w:val="0"/>
              <w:bCs w:val="0"/>
              <w:sz w:val="21"/>
              <w:szCs w:val="21"/>
            </w:rPr>
            <w:t>7</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23"/>
            <w:tabs>
              <w:tab w:val="right" w:leader="dot" w:pos="9354"/>
            </w:tabs>
            <w:spacing w:before="0" w:after="0" w:line="360" w:lineRule="auto"/>
            <w:rPr>
              <w:rFonts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HYPERLINK \l _Toc19171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kern w:val="0"/>
              <w:sz w:val="21"/>
              <w:szCs w:val="22"/>
              <w:lang w:val="zh-CN"/>
            </w:rPr>
            <w:t>附录</w:t>
          </w:r>
          <w:r>
            <w:rPr>
              <w:rFonts w:ascii="宋体" w:hAnsi="宋体" w:eastAsia="宋体" w:cs="宋体"/>
              <w:b w:val="0"/>
              <w:bCs w:val="0"/>
              <w:kern w:val="0"/>
              <w:sz w:val="21"/>
              <w:szCs w:val="22"/>
              <w:lang w:val="zh-CN"/>
            </w:rPr>
            <w:t>A</w:t>
          </w:r>
          <w:r>
            <w:rPr>
              <w:rFonts w:ascii="宋体" w:hAnsi="宋体" w:eastAsia="宋体" w:cs="宋体"/>
              <w:b w:val="0"/>
              <w:bCs w:val="0"/>
              <w:kern w:val="0"/>
              <w:sz w:val="21"/>
              <w:szCs w:val="22"/>
            </w:rPr>
            <w:t xml:space="preserve"> </w:t>
          </w:r>
          <w:r>
            <w:rPr>
              <w:rFonts w:hint="eastAsia" w:ascii="宋体" w:hAnsi="宋体" w:eastAsia="宋体" w:cs="宋体"/>
              <w:b w:val="0"/>
              <w:bCs w:val="0"/>
              <w:kern w:val="0"/>
              <w:sz w:val="21"/>
              <w:szCs w:val="22"/>
              <w:lang w:val="zh-CN"/>
            </w:rPr>
            <w:t>（资料性）</w:t>
          </w:r>
          <w:r>
            <w:rPr>
              <w:rFonts w:ascii="宋体" w:hAnsi="宋体" w:eastAsia="宋体" w:cs="宋体"/>
              <w:b w:val="0"/>
              <w:bCs w:val="0"/>
              <w:kern w:val="0"/>
              <w:sz w:val="21"/>
              <w:szCs w:val="22"/>
              <w:lang w:val="zh-CN"/>
            </w:rPr>
            <w:t xml:space="preserve"> </w:t>
          </w:r>
          <w:r>
            <w:rPr>
              <w:rFonts w:hint="eastAsia" w:ascii="宋体" w:hAnsi="宋体" w:eastAsia="宋体" w:cs="宋体"/>
              <w:b w:val="0"/>
              <w:bCs w:val="0"/>
              <w:kern w:val="0"/>
              <w:sz w:val="21"/>
              <w:szCs w:val="22"/>
              <w:lang w:val="zh-CN"/>
            </w:rPr>
            <w:t>普通恒定湿热试验过程中如何升温可避免样品上产生凝露</w:t>
          </w:r>
          <w:r>
            <w:rPr>
              <w:rFonts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ascii="宋体" w:hAnsi="宋体" w:eastAsia="宋体" w:cs="宋体"/>
              <w:b w:val="0"/>
              <w:bCs w:val="0"/>
              <w:sz w:val="21"/>
              <w:szCs w:val="21"/>
            </w:rPr>
            <w:instrText xml:space="preserve"> PAGEREF _Toc19171 \h </w:instrText>
          </w:r>
          <w:r>
            <w:rPr>
              <w:rFonts w:hint="eastAsia" w:ascii="宋体" w:hAnsi="宋体" w:eastAsia="宋体" w:cs="宋体"/>
              <w:b w:val="0"/>
              <w:bCs w:val="0"/>
              <w:sz w:val="21"/>
              <w:szCs w:val="21"/>
            </w:rPr>
            <w:fldChar w:fldCharType="separate"/>
          </w:r>
          <w:r>
            <w:rPr>
              <w:rFonts w:ascii="宋体" w:hAnsi="宋体" w:eastAsia="宋体" w:cs="宋体"/>
              <w:b w:val="0"/>
              <w:bCs w:val="0"/>
              <w:sz w:val="21"/>
              <w:szCs w:val="21"/>
            </w:rPr>
            <w:t>8</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2"/>
            <w:tabs>
              <w:tab w:val="right" w:leader="dot" w:pos="9354"/>
            </w:tabs>
            <w:spacing w:line="360" w:lineRule="auto"/>
            <w:rPr>
              <w:rFonts w:ascii="宋体" w:hAnsi="宋体" w:eastAsia="宋体" w:cs="宋体"/>
              <w:sz w:val="21"/>
              <w:szCs w:val="21"/>
            </w:rPr>
          </w:pPr>
          <w:r>
            <w:rPr>
              <w:rFonts w:hint="eastAsia" w:ascii="宋体" w:hAnsi="宋体" w:eastAsia="宋体" w:cs="宋体"/>
              <w:caps/>
              <w:sz w:val="21"/>
              <w:szCs w:val="21"/>
            </w:rPr>
            <w:fldChar w:fldCharType="begin"/>
          </w:r>
          <w:r>
            <w:rPr>
              <w:rFonts w:ascii="宋体" w:hAnsi="宋体" w:eastAsia="宋体" w:cs="宋体"/>
              <w:caps/>
              <w:sz w:val="21"/>
              <w:szCs w:val="21"/>
            </w:rPr>
            <w:instrText xml:space="preserve"> HYPERLINK \l _Toc8122 </w:instrText>
          </w:r>
          <w:r>
            <w:rPr>
              <w:rFonts w:hint="eastAsia" w:ascii="宋体" w:hAnsi="宋体" w:eastAsia="宋体" w:cs="宋体"/>
              <w:caps/>
              <w:sz w:val="21"/>
              <w:szCs w:val="21"/>
            </w:rPr>
            <w:fldChar w:fldCharType="separate"/>
          </w:r>
          <w:r>
            <w:rPr>
              <w:rFonts w:ascii="宋体" w:hAnsi="宋体" w:eastAsia="宋体" w:cs="宋体"/>
              <w:kern w:val="0"/>
              <w:sz w:val="21"/>
              <w:szCs w:val="22"/>
              <w:lang w:val="zh-CN"/>
            </w:rPr>
            <w:t>A</w:t>
          </w:r>
          <w:r>
            <w:rPr>
              <w:rFonts w:ascii="宋体" w:hAnsi="宋体" w:eastAsia="宋体" w:cs="宋体"/>
              <w:kern w:val="0"/>
              <w:sz w:val="21"/>
              <w:szCs w:val="22"/>
            </w:rPr>
            <w:t>.</w:t>
          </w:r>
          <w:r>
            <w:rPr>
              <w:rFonts w:ascii="宋体" w:hAnsi="宋体" w:eastAsia="宋体" w:cs="宋体"/>
              <w:kern w:val="0"/>
              <w:sz w:val="21"/>
              <w:szCs w:val="22"/>
              <w:lang w:val="zh-CN"/>
            </w:rPr>
            <w:t xml:space="preserve">1 </w:t>
          </w:r>
          <w:r>
            <w:rPr>
              <w:rFonts w:hint="eastAsia" w:ascii="宋体" w:hAnsi="宋体" w:eastAsia="宋体" w:cs="宋体"/>
              <w:kern w:val="0"/>
              <w:sz w:val="21"/>
              <w:szCs w:val="22"/>
              <w:lang w:val="zh-CN"/>
            </w:rPr>
            <w:t>恒定湿热相关标准中对样品上是否产生凝露的不同要求</w:t>
          </w:r>
          <w:r>
            <w:rPr>
              <w:rFonts w:ascii="宋体" w:hAnsi="宋体" w:eastAsia="宋体" w:cs="宋体"/>
              <w:sz w:val="21"/>
              <w:szCs w:val="21"/>
            </w:rPr>
            <w:tab/>
          </w:r>
          <w:r>
            <w:rPr>
              <w:rFonts w:hint="eastAsia" w:ascii="宋体" w:hAnsi="宋体" w:eastAsia="宋体" w:cs="宋体"/>
              <w:sz w:val="21"/>
              <w:szCs w:val="21"/>
            </w:rPr>
            <w:fldChar w:fldCharType="begin"/>
          </w:r>
          <w:r>
            <w:rPr>
              <w:rFonts w:ascii="宋体" w:hAnsi="宋体" w:eastAsia="宋体" w:cs="宋体"/>
              <w:sz w:val="21"/>
              <w:szCs w:val="21"/>
            </w:rPr>
            <w:instrText xml:space="preserve"> PAGEREF _Toc8122 \h </w:instrText>
          </w:r>
          <w:r>
            <w:rPr>
              <w:rFonts w:hint="eastAsia" w:ascii="宋体" w:hAnsi="宋体" w:eastAsia="宋体" w:cs="宋体"/>
              <w:sz w:val="21"/>
              <w:szCs w:val="21"/>
            </w:rPr>
            <w:fldChar w:fldCharType="separate"/>
          </w:r>
          <w:r>
            <w:rPr>
              <w:rFonts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caps/>
              <w:sz w:val="21"/>
              <w:szCs w:val="21"/>
            </w:rPr>
            <w:fldChar w:fldCharType="end"/>
          </w:r>
        </w:p>
        <w:p>
          <w:pPr>
            <w:pStyle w:val="32"/>
            <w:tabs>
              <w:tab w:val="right" w:leader="dot" w:pos="9354"/>
            </w:tabs>
            <w:spacing w:line="360" w:lineRule="auto"/>
            <w:rPr>
              <w:rFonts w:ascii="宋体" w:hAnsi="宋体" w:eastAsia="宋体" w:cs="宋体"/>
              <w:sz w:val="21"/>
              <w:szCs w:val="21"/>
            </w:rPr>
          </w:pPr>
          <w:r>
            <w:rPr>
              <w:rFonts w:hint="eastAsia" w:ascii="宋体" w:hAnsi="宋体" w:eastAsia="宋体" w:cs="宋体"/>
              <w:caps/>
              <w:sz w:val="21"/>
              <w:szCs w:val="21"/>
            </w:rPr>
            <w:fldChar w:fldCharType="begin"/>
          </w:r>
          <w:r>
            <w:rPr>
              <w:rFonts w:ascii="宋体" w:hAnsi="宋体" w:eastAsia="宋体" w:cs="宋体"/>
              <w:caps/>
              <w:sz w:val="21"/>
              <w:szCs w:val="21"/>
            </w:rPr>
            <w:instrText xml:space="preserve"> HYPERLINK \l _Toc11355 </w:instrText>
          </w:r>
          <w:r>
            <w:rPr>
              <w:rFonts w:hint="eastAsia" w:ascii="宋体" w:hAnsi="宋体" w:eastAsia="宋体" w:cs="宋体"/>
              <w:caps/>
              <w:sz w:val="21"/>
              <w:szCs w:val="21"/>
            </w:rPr>
            <w:fldChar w:fldCharType="separate"/>
          </w:r>
          <w:r>
            <w:rPr>
              <w:rFonts w:ascii="宋体" w:hAnsi="宋体" w:eastAsia="宋体" w:cs="宋体"/>
              <w:kern w:val="0"/>
              <w:sz w:val="21"/>
              <w:szCs w:val="22"/>
              <w:lang w:val="zh-CN"/>
            </w:rPr>
            <w:t xml:space="preserve">A.2 </w:t>
          </w:r>
          <w:r>
            <w:rPr>
              <w:rFonts w:hint="eastAsia" w:ascii="宋体" w:hAnsi="宋体" w:eastAsia="宋体" w:cs="宋体"/>
              <w:kern w:val="0"/>
              <w:sz w:val="21"/>
              <w:szCs w:val="22"/>
              <w:lang w:val="zh-CN"/>
            </w:rPr>
            <w:t>普通恒定湿热试验标准对升降温控制方式的有关规定</w:t>
          </w:r>
          <w:r>
            <w:rPr>
              <w:rFonts w:ascii="宋体" w:hAnsi="宋体" w:eastAsia="宋体" w:cs="宋体"/>
              <w:sz w:val="21"/>
              <w:szCs w:val="21"/>
            </w:rPr>
            <w:tab/>
          </w:r>
          <w:r>
            <w:rPr>
              <w:rFonts w:hint="eastAsia" w:ascii="宋体" w:hAnsi="宋体" w:eastAsia="宋体" w:cs="宋体"/>
              <w:sz w:val="21"/>
              <w:szCs w:val="21"/>
            </w:rPr>
            <w:fldChar w:fldCharType="begin"/>
          </w:r>
          <w:r>
            <w:rPr>
              <w:rFonts w:ascii="宋体" w:hAnsi="宋体" w:eastAsia="宋体" w:cs="宋体"/>
              <w:sz w:val="21"/>
              <w:szCs w:val="21"/>
            </w:rPr>
            <w:instrText xml:space="preserve"> PAGEREF _Toc11355 \h </w:instrText>
          </w:r>
          <w:r>
            <w:rPr>
              <w:rFonts w:hint="eastAsia" w:ascii="宋体" w:hAnsi="宋体" w:eastAsia="宋体" w:cs="宋体"/>
              <w:sz w:val="21"/>
              <w:szCs w:val="21"/>
            </w:rPr>
            <w:fldChar w:fldCharType="separate"/>
          </w:r>
          <w:r>
            <w:rPr>
              <w:rFonts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caps/>
              <w:sz w:val="21"/>
              <w:szCs w:val="21"/>
            </w:rPr>
            <w:fldChar w:fldCharType="end"/>
          </w:r>
        </w:p>
        <w:p>
          <w:pPr>
            <w:pStyle w:val="32"/>
            <w:tabs>
              <w:tab w:val="right" w:leader="dot" w:pos="9354"/>
            </w:tabs>
            <w:spacing w:line="360" w:lineRule="auto"/>
            <w:rPr>
              <w:rFonts w:ascii="宋体" w:hAnsi="宋体" w:eastAsia="宋体" w:cs="宋体"/>
              <w:sz w:val="21"/>
              <w:szCs w:val="21"/>
            </w:rPr>
          </w:pPr>
          <w:r>
            <w:rPr>
              <w:rFonts w:hint="eastAsia" w:ascii="宋体" w:hAnsi="宋体" w:eastAsia="宋体" w:cs="宋体"/>
              <w:caps/>
              <w:sz w:val="21"/>
              <w:szCs w:val="21"/>
            </w:rPr>
            <w:fldChar w:fldCharType="begin"/>
          </w:r>
          <w:r>
            <w:rPr>
              <w:rFonts w:ascii="宋体" w:hAnsi="宋体" w:eastAsia="宋体" w:cs="宋体"/>
              <w:caps/>
              <w:sz w:val="21"/>
              <w:szCs w:val="21"/>
            </w:rPr>
            <w:instrText xml:space="preserve"> HYPERLINK \l _Toc22646 </w:instrText>
          </w:r>
          <w:r>
            <w:rPr>
              <w:rFonts w:hint="eastAsia" w:ascii="宋体" w:hAnsi="宋体" w:eastAsia="宋体" w:cs="宋体"/>
              <w:caps/>
              <w:sz w:val="21"/>
              <w:szCs w:val="21"/>
            </w:rPr>
            <w:fldChar w:fldCharType="separate"/>
          </w:r>
          <w:r>
            <w:rPr>
              <w:rFonts w:ascii="宋体" w:hAnsi="宋体" w:eastAsia="宋体" w:cs="宋体"/>
              <w:kern w:val="0"/>
              <w:sz w:val="21"/>
              <w:szCs w:val="22"/>
              <w:lang w:val="zh-CN"/>
            </w:rPr>
            <w:t xml:space="preserve">A.3 </w:t>
          </w:r>
          <w:r>
            <w:rPr>
              <w:rFonts w:hint="eastAsia" w:ascii="宋体" w:hAnsi="宋体" w:eastAsia="宋体" w:cs="宋体"/>
              <w:kern w:val="0"/>
              <w:sz w:val="21"/>
              <w:szCs w:val="22"/>
              <w:lang w:val="zh-CN"/>
            </w:rPr>
            <w:t>恒定湿热试验中样品表面出现凝露现象的原因分析</w:t>
          </w:r>
          <w:r>
            <w:rPr>
              <w:rFonts w:ascii="宋体" w:hAnsi="宋体" w:eastAsia="宋体" w:cs="宋体"/>
              <w:sz w:val="21"/>
              <w:szCs w:val="21"/>
            </w:rPr>
            <w:tab/>
          </w:r>
          <w:r>
            <w:rPr>
              <w:rFonts w:hint="eastAsia" w:ascii="宋体" w:hAnsi="宋体" w:eastAsia="宋体" w:cs="宋体"/>
              <w:sz w:val="21"/>
              <w:szCs w:val="21"/>
            </w:rPr>
            <w:fldChar w:fldCharType="begin"/>
          </w:r>
          <w:r>
            <w:rPr>
              <w:rFonts w:ascii="宋体" w:hAnsi="宋体" w:eastAsia="宋体" w:cs="宋体"/>
              <w:sz w:val="21"/>
              <w:szCs w:val="21"/>
            </w:rPr>
            <w:instrText xml:space="preserve"> PAGEREF _Toc22646 \h </w:instrText>
          </w:r>
          <w:r>
            <w:rPr>
              <w:rFonts w:hint="eastAsia" w:ascii="宋体" w:hAnsi="宋体" w:eastAsia="宋体" w:cs="宋体"/>
              <w:sz w:val="21"/>
              <w:szCs w:val="21"/>
            </w:rPr>
            <w:fldChar w:fldCharType="separate"/>
          </w:r>
          <w:r>
            <w:rPr>
              <w:rFonts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caps/>
              <w:sz w:val="21"/>
              <w:szCs w:val="21"/>
            </w:rPr>
            <w:fldChar w:fldCharType="end"/>
          </w:r>
        </w:p>
        <w:p>
          <w:pPr>
            <w:pStyle w:val="32"/>
            <w:tabs>
              <w:tab w:val="right" w:leader="dot" w:pos="9354"/>
            </w:tabs>
            <w:spacing w:line="360" w:lineRule="auto"/>
            <w:rPr>
              <w:rFonts w:ascii="宋体" w:hAnsi="宋体" w:eastAsia="宋体" w:cs="宋体"/>
              <w:sz w:val="21"/>
              <w:szCs w:val="21"/>
            </w:rPr>
          </w:pPr>
          <w:r>
            <w:rPr>
              <w:rFonts w:hint="eastAsia" w:ascii="宋体" w:hAnsi="宋体" w:eastAsia="宋体" w:cs="宋体"/>
              <w:caps/>
              <w:sz w:val="21"/>
              <w:szCs w:val="21"/>
            </w:rPr>
            <w:fldChar w:fldCharType="begin"/>
          </w:r>
          <w:r>
            <w:rPr>
              <w:rFonts w:ascii="宋体" w:hAnsi="宋体" w:eastAsia="宋体" w:cs="宋体"/>
              <w:caps/>
              <w:sz w:val="21"/>
              <w:szCs w:val="21"/>
            </w:rPr>
            <w:instrText xml:space="preserve"> HYPERLINK \l _Toc17374 </w:instrText>
          </w:r>
          <w:r>
            <w:rPr>
              <w:rFonts w:hint="eastAsia" w:ascii="宋体" w:hAnsi="宋体" w:eastAsia="宋体" w:cs="宋体"/>
              <w:caps/>
              <w:sz w:val="21"/>
              <w:szCs w:val="21"/>
            </w:rPr>
            <w:fldChar w:fldCharType="separate"/>
          </w:r>
          <w:r>
            <w:rPr>
              <w:rFonts w:ascii="宋体" w:hAnsi="宋体" w:eastAsia="宋体" w:cs="宋体"/>
              <w:kern w:val="0"/>
              <w:sz w:val="21"/>
              <w:szCs w:val="22"/>
              <w:lang w:val="zh-CN"/>
            </w:rPr>
            <w:t xml:space="preserve">A.4 </w:t>
          </w:r>
          <w:r>
            <w:rPr>
              <w:rFonts w:hint="eastAsia" w:ascii="宋体" w:hAnsi="宋体" w:eastAsia="宋体" w:cs="宋体"/>
              <w:kern w:val="0"/>
              <w:sz w:val="21"/>
              <w:szCs w:val="22"/>
              <w:lang w:val="zh-CN"/>
            </w:rPr>
            <w:t>试验数据</w:t>
          </w:r>
          <w:r>
            <w:rPr>
              <w:rFonts w:ascii="宋体" w:hAnsi="宋体" w:eastAsia="宋体" w:cs="宋体"/>
              <w:sz w:val="21"/>
              <w:szCs w:val="21"/>
            </w:rPr>
            <w:tab/>
          </w:r>
          <w:r>
            <w:rPr>
              <w:rFonts w:hint="eastAsia" w:ascii="宋体" w:hAnsi="宋体" w:eastAsia="宋体" w:cs="宋体"/>
              <w:sz w:val="21"/>
              <w:szCs w:val="21"/>
            </w:rPr>
            <w:fldChar w:fldCharType="begin"/>
          </w:r>
          <w:r>
            <w:rPr>
              <w:rFonts w:ascii="宋体" w:hAnsi="宋体" w:eastAsia="宋体" w:cs="宋体"/>
              <w:sz w:val="21"/>
              <w:szCs w:val="21"/>
            </w:rPr>
            <w:instrText xml:space="preserve"> PAGEREF _Toc17374 \h </w:instrText>
          </w:r>
          <w:r>
            <w:rPr>
              <w:rFonts w:hint="eastAsia" w:ascii="宋体" w:hAnsi="宋体" w:eastAsia="宋体" w:cs="宋体"/>
              <w:sz w:val="21"/>
              <w:szCs w:val="21"/>
            </w:rPr>
            <w:fldChar w:fldCharType="separate"/>
          </w:r>
          <w:r>
            <w:rPr>
              <w:rFonts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caps/>
              <w:sz w:val="21"/>
              <w:szCs w:val="21"/>
            </w:rPr>
            <w:fldChar w:fldCharType="end"/>
          </w:r>
        </w:p>
        <w:p>
          <w:pPr>
            <w:pStyle w:val="32"/>
            <w:tabs>
              <w:tab w:val="right" w:leader="dot" w:pos="9354"/>
            </w:tabs>
            <w:spacing w:line="360" w:lineRule="auto"/>
            <w:rPr>
              <w:rFonts w:ascii="黑体" w:hAnsi="黑体" w:eastAsia="黑体" w:cs="黑体"/>
            </w:rPr>
          </w:pPr>
          <w:r>
            <w:rPr>
              <w:rFonts w:hint="eastAsia" w:ascii="宋体" w:hAnsi="宋体" w:eastAsia="宋体" w:cs="宋体"/>
              <w:caps/>
              <w:sz w:val="21"/>
              <w:szCs w:val="21"/>
            </w:rPr>
            <w:fldChar w:fldCharType="begin"/>
          </w:r>
          <w:r>
            <w:rPr>
              <w:rFonts w:ascii="宋体" w:hAnsi="宋体" w:eastAsia="宋体" w:cs="宋体"/>
              <w:caps/>
              <w:sz w:val="21"/>
              <w:szCs w:val="21"/>
            </w:rPr>
            <w:instrText xml:space="preserve"> HYPERLINK \l _Toc16752 </w:instrText>
          </w:r>
          <w:r>
            <w:rPr>
              <w:rFonts w:hint="eastAsia" w:ascii="宋体" w:hAnsi="宋体" w:eastAsia="宋体" w:cs="宋体"/>
              <w:caps/>
              <w:sz w:val="21"/>
              <w:szCs w:val="21"/>
            </w:rPr>
            <w:fldChar w:fldCharType="separate"/>
          </w:r>
          <w:r>
            <w:rPr>
              <w:rFonts w:ascii="宋体" w:hAnsi="宋体" w:eastAsia="宋体" w:cs="宋体"/>
              <w:kern w:val="0"/>
              <w:sz w:val="21"/>
              <w:szCs w:val="22"/>
              <w:lang w:val="zh-CN"/>
            </w:rPr>
            <w:t>A.5 结论</w:t>
          </w:r>
          <w:r>
            <w:rPr>
              <w:rFonts w:ascii="宋体" w:hAnsi="宋体" w:eastAsia="宋体" w:cs="宋体"/>
              <w:sz w:val="21"/>
              <w:szCs w:val="21"/>
            </w:rPr>
            <w:tab/>
          </w:r>
          <w:r>
            <w:rPr>
              <w:rFonts w:hint="eastAsia" w:ascii="宋体" w:hAnsi="宋体" w:eastAsia="宋体" w:cs="宋体"/>
              <w:sz w:val="21"/>
              <w:szCs w:val="21"/>
            </w:rPr>
            <w:fldChar w:fldCharType="begin"/>
          </w:r>
          <w:r>
            <w:rPr>
              <w:rFonts w:ascii="宋体" w:hAnsi="宋体" w:eastAsia="宋体" w:cs="宋体"/>
              <w:sz w:val="21"/>
              <w:szCs w:val="21"/>
            </w:rPr>
            <w:instrText xml:space="preserve"> PAGEREF _Toc16752 \h </w:instrText>
          </w:r>
          <w:r>
            <w:rPr>
              <w:rFonts w:hint="eastAsia" w:ascii="宋体" w:hAnsi="宋体" w:eastAsia="宋体" w:cs="宋体"/>
              <w:sz w:val="21"/>
              <w:szCs w:val="21"/>
            </w:rPr>
            <w:fldChar w:fldCharType="separate"/>
          </w:r>
          <w:r>
            <w:rPr>
              <w:rFonts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caps/>
              <w:sz w:val="21"/>
              <w:szCs w:val="21"/>
            </w:rPr>
            <w:fldChar w:fldCharType="end"/>
          </w:r>
        </w:p>
        <w:p>
          <w:pPr>
            <w:spacing w:line="360" w:lineRule="auto"/>
          </w:pPr>
          <w:r>
            <w:rPr>
              <w:rFonts w:hint="eastAsia" w:ascii="黑体" w:hAnsi="黑体" w:eastAsia="黑体" w:cs="黑体"/>
              <w:caps/>
              <w:sz w:val="20"/>
              <w:szCs w:val="20"/>
            </w:rPr>
            <w:fldChar w:fldCharType="end"/>
          </w:r>
        </w:p>
      </w:sdtContent>
    </w:sdt>
    <w:p>
      <w:pPr>
        <w:pStyle w:val="116"/>
        <w:spacing w:before="0" w:line="360" w:lineRule="auto"/>
        <w:rPr>
          <w:rFonts w:hint="eastAsia"/>
        </w:rPr>
        <w:sectPr>
          <w:headerReference r:id="rId5" w:type="default"/>
          <w:footerReference r:id="rId7" w:type="default"/>
          <w:headerReference r:id="rId6" w:type="even"/>
          <w:footerReference r:id="rId8" w:type="even"/>
          <w:pgSz w:w="11906" w:h="16838"/>
          <w:pgMar w:top="567" w:right="1134" w:bottom="1134" w:left="1418" w:header="1418" w:footer="1134" w:gutter="0"/>
          <w:pgNumType w:fmt="upperRoman" w:start="1"/>
          <w:cols w:space="425" w:num="1"/>
          <w:formProt w:val="0"/>
          <w:docGrid w:type="lines" w:linePitch="312" w:charSpace="0"/>
        </w:sectPr>
      </w:pPr>
    </w:p>
    <w:p>
      <w:pPr>
        <w:pStyle w:val="116"/>
        <w:spacing w:before="0" w:line="360" w:lineRule="auto"/>
      </w:pPr>
      <w:r>
        <w:rPr>
          <w:rFonts w:hint="eastAsia"/>
        </w:rPr>
        <w:t xml:space="preserve"> </w:t>
      </w:r>
      <w:bookmarkStart w:id="6" w:name="_Toc32397"/>
      <w:bookmarkStart w:id="7" w:name="_Toc24227"/>
      <w:bookmarkStart w:id="8" w:name="_Toc22246"/>
      <w:bookmarkStart w:id="9" w:name="_Toc12542"/>
      <w:bookmarkStart w:id="10" w:name="_Toc109033098"/>
      <w:bookmarkStart w:id="11" w:name="_Toc27345"/>
      <w:bookmarkStart w:id="12" w:name="_Toc29827"/>
      <w:bookmarkStart w:id="13" w:name="_Toc24795"/>
      <w:bookmarkStart w:id="14" w:name="_Toc16633"/>
      <w:r>
        <w:rPr>
          <w:rFonts w:hint="eastAsia"/>
        </w:rPr>
        <w:t>前</w:t>
      </w:r>
      <w:bookmarkStart w:id="15" w:name="BKQY"/>
      <w:r>
        <w:rPr>
          <w:rFonts w:hint="eastAsia" w:ascii="Cambria Math" w:hAnsi="Cambria Math" w:cs="Cambria Math"/>
        </w:rPr>
        <w:t xml:space="preserve">  </w:t>
      </w:r>
      <w:r>
        <w:rPr>
          <w:rFonts w:hint="eastAsia"/>
        </w:rPr>
        <w:t>言</w:t>
      </w:r>
      <w:bookmarkEnd w:id="6"/>
      <w:bookmarkEnd w:id="7"/>
      <w:bookmarkEnd w:id="8"/>
      <w:bookmarkEnd w:id="9"/>
      <w:bookmarkEnd w:id="10"/>
      <w:bookmarkEnd w:id="11"/>
      <w:bookmarkEnd w:id="12"/>
      <w:bookmarkEnd w:id="13"/>
      <w:bookmarkEnd w:id="14"/>
      <w:bookmarkEnd w:id="15"/>
    </w:p>
    <w:p>
      <w:pPr>
        <w:widowControl/>
        <w:tabs>
          <w:tab w:val="center" w:pos="4201"/>
          <w:tab w:val="right" w:leader="dot" w:pos="9298"/>
        </w:tabs>
        <w:autoSpaceDE w:val="0"/>
        <w:autoSpaceDN w:val="0"/>
        <w:spacing w:line="360" w:lineRule="auto"/>
        <w:ind w:firstLine="424" w:firstLineChars="202"/>
        <w:rPr>
          <w:rFonts w:ascii="宋体" w:hAnsi="宋体" w:cs="宋体"/>
          <w:kern w:val="0"/>
          <w:szCs w:val="21"/>
        </w:rPr>
      </w:pPr>
      <w:r>
        <w:rPr>
          <w:rFonts w:hint="eastAsia" w:ascii="宋体" w:hAnsi="宋体" w:cs="宋体"/>
          <w:kern w:val="0"/>
          <w:szCs w:val="21"/>
        </w:rPr>
        <w:t>本文件按照</w:t>
      </w:r>
      <w:r>
        <w:rPr>
          <w:rFonts w:hint="eastAsia" w:ascii="宋体" w:hAnsi="宋体" w:cs="宋体"/>
          <w:kern w:val="0"/>
          <w:sz w:val="18"/>
          <w:szCs w:val="18"/>
        </w:rPr>
        <w:t> </w:t>
      </w:r>
      <w:r>
        <w:rPr>
          <w:rFonts w:hint="eastAsia" w:ascii="宋体" w:hAnsi="宋体" w:cs="宋体"/>
          <w:kern w:val="0"/>
          <w:szCs w:val="21"/>
        </w:rPr>
        <w:t>GB/T 1.1—2020《标准化工作导则  第1部分：标准化文件的结构和起草规则》的规定起草。</w:t>
      </w:r>
    </w:p>
    <w:p>
      <w:pPr>
        <w:spacing w:line="360" w:lineRule="auto"/>
        <w:ind w:firstLine="424" w:firstLineChars="202"/>
        <w:rPr>
          <w:rFonts w:ascii="宋体" w:hAnsi="宋体" w:cs="宋体"/>
          <w:szCs w:val="21"/>
        </w:rPr>
      </w:pPr>
      <w:r>
        <w:rPr>
          <w:rFonts w:hint="eastAsia" w:ascii="宋体" w:hAnsi="宋体" w:cs="宋体"/>
          <w:szCs w:val="21"/>
        </w:rPr>
        <w:t>本文件由全国稀土标准化技术委员会（SAC/TC 229）提出并归口。</w:t>
      </w:r>
    </w:p>
    <w:p>
      <w:pPr>
        <w:spacing w:line="360" w:lineRule="auto"/>
        <w:ind w:firstLine="424" w:firstLineChars="202"/>
        <w:rPr>
          <w:rFonts w:ascii="宋体" w:hAnsi="宋体" w:cs="宋体"/>
          <w:szCs w:val="21"/>
        </w:rPr>
      </w:pPr>
      <w:r>
        <w:rPr>
          <w:rFonts w:hint="eastAsia" w:ascii="宋体" w:hAnsi="宋体" w:cs="宋体"/>
          <w:szCs w:val="21"/>
        </w:rPr>
        <w:t>本文件起草单位：宁波科宁达工业有限公司、北京中科三环高技术股份有限公司、天津三环乐喜新材料有限公司、XXX、XXX、XXX。</w:t>
      </w:r>
    </w:p>
    <w:p>
      <w:pPr>
        <w:spacing w:line="360" w:lineRule="auto"/>
        <w:ind w:firstLine="424" w:firstLineChars="202"/>
        <w:rPr>
          <w:rFonts w:ascii="宋体" w:hAnsi="宋体" w:cs="宋体"/>
          <w:szCs w:val="21"/>
        </w:rPr>
      </w:pPr>
      <w:r>
        <w:rPr>
          <w:rFonts w:hint="eastAsia" w:ascii="宋体" w:hAnsi="宋体" w:cs="宋体"/>
          <w:szCs w:val="21"/>
        </w:rPr>
        <w:t>本文件主要起草人：金国顺、曹朔豪、姚丽红、薛慧力、左季敏、姜兵、刘伍利、XXX、XXX、XXX。</w:t>
      </w:r>
    </w:p>
    <w:p>
      <w:pPr>
        <w:keepNext/>
        <w:pageBreakBefore/>
        <w:autoSpaceDE w:val="0"/>
        <w:autoSpaceDN w:val="0"/>
        <w:adjustRightInd w:val="0"/>
        <w:spacing w:before="640" w:after="560" w:line="360" w:lineRule="auto"/>
        <w:jc w:val="center"/>
        <w:rPr>
          <w:rFonts w:hint="eastAsia" w:ascii="黑体" w:eastAsia="黑体" w:cs="黑体"/>
          <w:kern w:val="0"/>
          <w:sz w:val="32"/>
          <w:szCs w:val="32"/>
          <w:highlight w:val="white"/>
          <w:lang w:val="zh-CN"/>
        </w:rPr>
        <w:sectPr>
          <w:headerReference r:id="rId9" w:type="default"/>
          <w:footerReference r:id="rId11" w:type="default"/>
          <w:headerReference r:id="rId10" w:type="even"/>
          <w:footerReference r:id="rId12" w:type="even"/>
          <w:pgSz w:w="11906" w:h="16838"/>
          <w:pgMar w:top="567" w:right="1134" w:bottom="1134" w:left="1418" w:header="1418" w:footer="1134" w:gutter="0"/>
          <w:pgNumType w:fmt="upperRoman" w:start="1"/>
          <w:cols w:space="425" w:num="1"/>
          <w:formProt w:val="0"/>
          <w:docGrid w:type="lines" w:linePitch="312" w:charSpace="0"/>
        </w:sectPr>
      </w:pPr>
    </w:p>
    <w:p>
      <w:pPr>
        <w:keepNext/>
        <w:pageBreakBefore w:val="0"/>
        <w:tabs>
          <w:tab w:val="left" w:pos="1017"/>
          <w:tab w:val="center" w:pos="4737"/>
        </w:tabs>
        <w:autoSpaceDE w:val="0"/>
        <w:autoSpaceDN w:val="0"/>
        <w:adjustRightInd w:val="0"/>
        <w:spacing w:before="1360" w:after="560" w:line="360" w:lineRule="auto"/>
        <w:jc w:val="left"/>
        <w:rPr>
          <w:rFonts w:ascii="黑体" w:eastAsia="黑体" w:cs="黑体"/>
          <w:kern w:val="0"/>
          <w:sz w:val="32"/>
          <w:szCs w:val="32"/>
          <w:highlight w:val="white"/>
          <w:lang w:val="zh-CN"/>
        </w:rPr>
      </w:pPr>
      <w:r>
        <w:rPr>
          <w:rFonts w:hint="eastAsia" w:ascii="黑体" w:eastAsia="黑体" w:cs="黑体"/>
          <w:kern w:val="0"/>
          <w:sz w:val="32"/>
          <w:szCs w:val="32"/>
          <w:highlight w:val="white"/>
          <w:lang w:val="zh-CN"/>
        </w:rPr>
        <w:tab/>
      </w:r>
      <w:r>
        <w:rPr>
          <w:rFonts w:hint="eastAsia" w:ascii="黑体" w:eastAsia="黑体" w:cs="黑体"/>
          <w:kern w:val="0"/>
          <w:sz w:val="32"/>
          <w:szCs w:val="32"/>
          <w:highlight w:val="white"/>
          <w:lang w:val="zh-CN"/>
        </w:rPr>
        <w:tab/>
      </w:r>
      <w:r>
        <w:rPr>
          <w:rFonts w:hint="eastAsia" w:ascii="黑体" w:eastAsia="黑体" w:cs="黑体"/>
          <w:kern w:val="0"/>
          <w:sz w:val="32"/>
          <w:szCs w:val="32"/>
          <w:highlight w:val="white"/>
          <w:lang w:val="zh-CN"/>
        </w:rPr>
        <w:t>烧结钕铁硼永磁体</w:t>
      </w:r>
      <w:r>
        <w:rPr>
          <w:rFonts w:ascii="黑体" w:eastAsia="黑体" w:cs="黑体"/>
          <w:kern w:val="0"/>
          <w:sz w:val="32"/>
          <w:szCs w:val="32"/>
          <w:highlight w:val="white"/>
          <w:lang w:val="zh-CN"/>
        </w:rPr>
        <w:t xml:space="preserve"> </w:t>
      </w:r>
      <w:r>
        <w:rPr>
          <w:rFonts w:hint="eastAsia" w:ascii="黑体" w:eastAsia="黑体" w:cs="黑体"/>
          <w:kern w:val="0"/>
          <w:sz w:val="32"/>
          <w:szCs w:val="32"/>
          <w:highlight w:val="white"/>
          <w:lang w:val="zh-CN"/>
        </w:rPr>
        <w:t>恒定湿热试验</w:t>
      </w:r>
    </w:p>
    <w:p>
      <w:pPr>
        <w:autoSpaceDE w:val="0"/>
        <w:autoSpaceDN w:val="0"/>
        <w:adjustRightInd w:val="0"/>
        <w:spacing w:before="468" w:beforeLines="150" w:after="312" w:afterLines="100"/>
        <w:outlineLvl w:val="0"/>
        <w:rPr>
          <w:rFonts w:ascii="黑体" w:eastAsia="黑体" w:cs="黑体"/>
          <w:kern w:val="0"/>
          <w:szCs w:val="21"/>
          <w:lang w:val="zh-CN"/>
        </w:rPr>
      </w:pPr>
      <w:bookmarkStart w:id="16" w:name="_Toc16127"/>
      <w:bookmarkStart w:id="17" w:name="_Toc22671"/>
      <w:bookmarkStart w:id="18" w:name="_Toc12267"/>
      <w:bookmarkStart w:id="19" w:name="_Toc1275"/>
      <w:bookmarkStart w:id="20" w:name="_Toc27285"/>
      <w:bookmarkStart w:id="21" w:name="_Toc8682"/>
      <w:bookmarkStart w:id="22" w:name="_Toc8805"/>
      <w:bookmarkStart w:id="23" w:name="_Toc20395"/>
      <w:bookmarkStart w:id="24" w:name="_Toc109033099"/>
      <w:r>
        <w:rPr>
          <w:rFonts w:ascii="黑体" w:eastAsia="黑体" w:cs="黑体"/>
          <w:kern w:val="0"/>
          <w:szCs w:val="21"/>
          <w:lang w:val="zh-CN"/>
        </w:rPr>
        <w:t xml:space="preserve">1  </w:t>
      </w:r>
      <w:r>
        <w:rPr>
          <w:rFonts w:hint="eastAsia" w:ascii="黑体" w:eastAsia="黑体" w:cs="黑体"/>
          <w:kern w:val="0"/>
          <w:szCs w:val="21"/>
          <w:lang w:val="zh-CN"/>
        </w:rPr>
        <w:t>范围</w:t>
      </w:r>
      <w:bookmarkEnd w:id="16"/>
      <w:bookmarkEnd w:id="17"/>
      <w:bookmarkEnd w:id="18"/>
      <w:bookmarkEnd w:id="19"/>
      <w:bookmarkEnd w:id="20"/>
      <w:bookmarkEnd w:id="21"/>
      <w:bookmarkEnd w:id="22"/>
      <w:bookmarkEnd w:id="23"/>
      <w:bookmarkEnd w:id="24"/>
    </w:p>
    <w:p>
      <w:pPr>
        <w:autoSpaceDE w:val="0"/>
        <w:autoSpaceDN w:val="0"/>
        <w:adjustRightInd w:val="0"/>
        <w:spacing w:line="360" w:lineRule="auto"/>
        <w:ind w:firstLine="420" w:firstLineChars="200"/>
        <w:contextualSpacing/>
        <w:rPr>
          <w:kern w:val="0"/>
          <w:szCs w:val="21"/>
        </w:rPr>
      </w:pPr>
      <w:r>
        <w:rPr>
          <w:rFonts w:hint="eastAsia" w:ascii="宋体" w:cs="宋体"/>
          <w:kern w:val="0"/>
          <w:szCs w:val="21"/>
          <w:lang w:val="zh-CN"/>
        </w:rPr>
        <w:t>本文件规定了烧结钕铁硼永磁体恒定湿热试验方法。依据试验时试验箱内气压高低，烧结钕铁硼永磁体恒定湿热试验分为高压蒸汽恒定湿热试验和普通恒定湿热试验，其中高压蒸汽恒定湿热试验又分为饱和高压蒸汽恒定湿热试验（以下简称</w:t>
      </w:r>
      <w:r>
        <w:rPr>
          <w:kern w:val="0"/>
          <w:szCs w:val="21"/>
          <w:lang w:val="zh-CN"/>
        </w:rPr>
        <w:t> </w:t>
      </w:r>
      <w:r>
        <w:rPr>
          <w:kern w:val="0"/>
          <w:szCs w:val="21"/>
        </w:rPr>
        <w:t>PCT</w:t>
      </w:r>
      <w:r>
        <w:rPr>
          <w:kern w:val="0"/>
          <w:szCs w:val="21"/>
          <w:lang w:val="zh-CN"/>
        </w:rPr>
        <w:t> </w:t>
      </w:r>
      <w:r>
        <w:rPr>
          <w:rFonts w:hint="eastAsia" w:ascii="宋体" w:cs="宋体"/>
          <w:kern w:val="0"/>
          <w:szCs w:val="21"/>
          <w:lang w:val="zh-CN"/>
        </w:rPr>
        <w:t>试验）和未饱和高压蒸汽恒定湿热试验（以下简称</w:t>
      </w:r>
      <w:r>
        <w:rPr>
          <w:kern w:val="0"/>
          <w:szCs w:val="21"/>
          <w:lang w:val="zh-CN"/>
        </w:rPr>
        <w:t> </w:t>
      </w:r>
      <w:r>
        <w:rPr>
          <w:kern w:val="0"/>
          <w:szCs w:val="21"/>
        </w:rPr>
        <w:t>HAST</w:t>
      </w:r>
      <w:r>
        <w:rPr>
          <w:kern w:val="0"/>
          <w:szCs w:val="21"/>
          <w:lang w:val="zh-CN"/>
        </w:rPr>
        <w:t> </w:t>
      </w:r>
      <w:r>
        <w:rPr>
          <w:rFonts w:hint="eastAsia" w:ascii="宋体" w:cs="宋体"/>
          <w:kern w:val="0"/>
          <w:szCs w:val="21"/>
          <w:lang w:val="zh-CN"/>
        </w:rPr>
        <w:t>试验）。</w:t>
      </w:r>
    </w:p>
    <w:p>
      <w:pPr>
        <w:autoSpaceDE w:val="0"/>
        <w:autoSpaceDN w:val="0"/>
        <w:adjustRightInd w:val="0"/>
        <w:spacing w:line="360" w:lineRule="auto"/>
        <w:ind w:firstLine="420" w:firstLineChars="200"/>
        <w:contextualSpacing/>
        <w:rPr>
          <w:rFonts w:cs="黑体" w:asciiTheme="minorEastAsia" w:hAnsiTheme="minorEastAsia" w:eastAsiaTheme="minorEastAsia"/>
          <w:kern w:val="0"/>
          <w:szCs w:val="21"/>
          <w:lang w:val="zh-CN"/>
        </w:rPr>
      </w:pPr>
      <w:r>
        <w:rPr>
          <w:rFonts w:hint="eastAsia" w:cs="黑体" w:asciiTheme="minorEastAsia" w:hAnsiTheme="minorEastAsia" w:eastAsiaTheme="minorEastAsia"/>
          <w:kern w:val="0"/>
          <w:szCs w:val="21"/>
          <w:lang w:val="zh-CN"/>
        </w:rPr>
        <w:t>本文件适用于评价有防护层的烧结钕铁硼永磁体产品的</w:t>
      </w:r>
      <w:r>
        <w:rPr>
          <w:rFonts w:hint="eastAsia" w:cs="宋体" w:asciiTheme="minorEastAsia" w:hAnsiTheme="minorEastAsia" w:eastAsiaTheme="minorEastAsia"/>
          <w:kern w:val="0"/>
          <w:szCs w:val="21"/>
          <w:lang w:val="zh-CN"/>
        </w:rPr>
        <w:t>耐湿热能力</w:t>
      </w:r>
      <w:r>
        <w:rPr>
          <w:rFonts w:hint="eastAsia" w:cs="黑体" w:asciiTheme="minorEastAsia" w:hAnsiTheme="minorEastAsia" w:eastAsiaTheme="minorEastAsia"/>
          <w:kern w:val="0"/>
          <w:szCs w:val="21"/>
          <w:lang w:val="zh-CN"/>
        </w:rPr>
        <w:t>；防护层包括金属覆盖层、涂层、磷化和氧化等各类转化膜层、以及各类复合覆盖层。也可</w:t>
      </w:r>
      <w:r>
        <w:rPr>
          <w:rFonts w:hint="eastAsia" w:cs="宋体" w:asciiTheme="minorEastAsia" w:hAnsiTheme="minorEastAsia" w:eastAsiaTheme="minorEastAsia"/>
          <w:kern w:val="0"/>
          <w:szCs w:val="21"/>
          <w:lang w:val="zh-CN"/>
        </w:rPr>
        <w:t>用于评价烧结钕铁硼永磁体产品</w:t>
      </w:r>
      <w:r>
        <w:rPr>
          <w:rFonts w:hint="eastAsia" w:cs="黑体" w:asciiTheme="minorEastAsia" w:hAnsiTheme="minorEastAsia" w:eastAsiaTheme="minorEastAsia"/>
          <w:kern w:val="0"/>
          <w:szCs w:val="21"/>
          <w:lang w:val="zh-CN"/>
        </w:rPr>
        <w:t>恒定湿热试验后的磁通不可逆损失。</w:t>
      </w:r>
    </w:p>
    <w:p>
      <w:pPr>
        <w:autoSpaceDE w:val="0"/>
        <w:autoSpaceDN w:val="0"/>
        <w:adjustRightInd w:val="0"/>
        <w:spacing w:before="468" w:beforeLines="150" w:after="312" w:afterLines="100"/>
        <w:outlineLvl w:val="0"/>
        <w:rPr>
          <w:rFonts w:ascii="黑体" w:eastAsia="黑体" w:cs="黑体"/>
          <w:kern w:val="0"/>
          <w:szCs w:val="21"/>
          <w:lang w:val="zh-CN"/>
        </w:rPr>
      </w:pPr>
      <w:bookmarkStart w:id="25" w:name="_Toc11326"/>
      <w:bookmarkStart w:id="26" w:name="_Toc1602"/>
      <w:bookmarkStart w:id="27" w:name="_Toc25823"/>
      <w:bookmarkStart w:id="28" w:name="_Toc8033"/>
      <w:bookmarkStart w:id="29" w:name="_Toc16770"/>
      <w:bookmarkStart w:id="30" w:name="_Toc5256"/>
      <w:bookmarkStart w:id="31" w:name="_Toc16691"/>
      <w:bookmarkStart w:id="32" w:name="_Toc109033100"/>
      <w:bookmarkStart w:id="33" w:name="_Toc15537"/>
      <w:r>
        <w:rPr>
          <w:rFonts w:ascii="黑体" w:eastAsia="黑体" w:cs="黑体"/>
          <w:kern w:val="0"/>
          <w:szCs w:val="21"/>
          <w:lang w:val="zh-CN"/>
        </w:rPr>
        <w:t xml:space="preserve">2  </w:t>
      </w:r>
      <w:r>
        <w:rPr>
          <w:rFonts w:hint="eastAsia" w:ascii="黑体" w:eastAsia="黑体" w:cs="黑体"/>
          <w:kern w:val="0"/>
          <w:szCs w:val="21"/>
          <w:lang w:val="zh-CN"/>
        </w:rPr>
        <w:t>规范性引用文件</w:t>
      </w:r>
      <w:bookmarkEnd w:id="25"/>
      <w:bookmarkEnd w:id="26"/>
      <w:bookmarkEnd w:id="27"/>
      <w:bookmarkEnd w:id="28"/>
      <w:bookmarkEnd w:id="29"/>
      <w:bookmarkEnd w:id="30"/>
      <w:bookmarkEnd w:id="31"/>
      <w:bookmarkEnd w:id="32"/>
      <w:bookmarkEnd w:id="33"/>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下列文件中的内容通过文中的规范性引用而构成本文件必不可少的条款。</w:t>
      </w:r>
      <w:r>
        <w:rPr>
          <w:rFonts w:hint="eastAsia" w:ascii="MS Mincho" w:hAnsi="MS Mincho" w:eastAsia="MS Mincho" w:cs="MS Mincho"/>
          <w:kern w:val="0"/>
          <w:szCs w:val="21"/>
          <w:lang w:val="zh-CN"/>
        </w:rPr>
        <w:t> </w:t>
      </w:r>
      <w:r>
        <w:rPr>
          <w:rFonts w:hint="eastAsia" w:ascii="宋体" w:cs="宋体"/>
          <w:kern w:val="0"/>
          <w:szCs w:val="21"/>
          <w:lang w:val="zh-CN"/>
        </w:rPr>
        <w:t>其中，注日期的引用文件，仅该日期对应的版本适用于本文件；不注日期的引用文件，其最新版本（包括所有的修改单）适用于本文件。</w:t>
      </w:r>
    </w:p>
    <w:p>
      <w:pPr>
        <w:tabs>
          <w:tab w:val="center" w:pos="4201"/>
          <w:tab w:val="right" w:leader="dot" w:pos="9298"/>
        </w:tabs>
        <w:autoSpaceDE w:val="0"/>
        <w:autoSpaceDN w:val="0"/>
        <w:adjustRightInd w:val="0"/>
        <w:spacing w:line="360" w:lineRule="auto"/>
        <w:ind w:firstLine="425"/>
        <w:rPr>
          <w:rFonts w:ascii="宋体" w:hAnsi="宋体" w:cs="宋体"/>
          <w:kern w:val="0"/>
          <w:szCs w:val="21"/>
        </w:rPr>
      </w:pPr>
      <w:r>
        <w:rPr>
          <w:rFonts w:hint="eastAsia" w:ascii="宋体" w:hAnsi="宋体" w:cs="宋体"/>
          <w:kern w:val="0"/>
          <w:szCs w:val="21"/>
        </w:rPr>
        <w:t>GB/T 8170   数值修约规则与极限数值的表示和判定</w:t>
      </w:r>
    </w:p>
    <w:p>
      <w:pPr>
        <w:tabs>
          <w:tab w:val="center" w:pos="4201"/>
          <w:tab w:val="right" w:leader="dot" w:pos="9298"/>
        </w:tabs>
        <w:autoSpaceDE w:val="0"/>
        <w:autoSpaceDN w:val="0"/>
        <w:adjustRightInd w:val="0"/>
        <w:spacing w:line="360" w:lineRule="auto"/>
        <w:ind w:firstLine="425"/>
        <w:rPr>
          <w:rFonts w:ascii="宋体" w:hAnsi="宋体" w:cs="宋体"/>
          <w:kern w:val="0"/>
          <w:szCs w:val="21"/>
          <w:lang w:val="zh-CN"/>
        </w:rPr>
      </w:pPr>
      <w:r>
        <w:rPr>
          <w:rFonts w:hint="eastAsia" w:ascii="宋体" w:hAnsi="宋体" w:cs="宋体"/>
          <w:kern w:val="0"/>
          <w:szCs w:val="21"/>
          <w:lang w:val="zh-CN"/>
        </w:rPr>
        <w:t>GB/T 13560  烧结钕铁硼永磁材料</w:t>
      </w:r>
    </w:p>
    <w:p>
      <w:pPr>
        <w:tabs>
          <w:tab w:val="center" w:pos="4201"/>
          <w:tab w:val="right" w:leader="dot" w:pos="9298"/>
        </w:tabs>
        <w:autoSpaceDE w:val="0"/>
        <w:autoSpaceDN w:val="0"/>
        <w:adjustRightInd w:val="0"/>
        <w:spacing w:line="360" w:lineRule="auto"/>
        <w:ind w:firstLine="425"/>
        <w:rPr>
          <w:rFonts w:ascii="宋体" w:hAnsi="宋体" w:cs="宋体"/>
          <w:kern w:val="0"/>
          <w:szCs w:val="21"/>
          <w:lang w:val="zh-CN"/>
        </w:rPr>
      </w:pPr>
      <w:r>
        <w:rPr>
          <w:rFonts w:hint="eastAsia" w:ascii="宋体" w:hAnsi="宋体" w:cs="宋体"/>
          <w:kern w:val="0"/>
          <w:szCs w:val="21"/>
          <w:lang w:val="zh-CN"/>
        </w:rPr>
        <w:t>GB/T 34491  烧结钕铁硼表面镀层</w:t>
      </w:r>
    </w:p>
    <w:p>
      <w:pPr>
        <w:tabs>
          <w:tab w:val="center" w:pos="4201"/>
          <w:tab w:val="right" w:leader="dot" w:pos="9298"/>
        </w:tabs>
        <w:autoSpaceDE w:val="0"/>
        <w:autoSpaceDN w:val="0"/>
        <w:adjustRightInd w:val="0"/>
        <w:spacing w:line="360" w:lineRule="auto"/>
        <w:ind w:firstLine="425"/>
        <w:rPr>
          <w:rFonts w:ascii="宋体" w:hAnsi="宋体" w:cs="宋体"/>
          <w:kern w:val="0"/>
          <w:szCs w:val="21"/>
          <w:lang w:val="zh-CN"/>
        </w:rPr>
      </w:pPr>
      <w:r>
        <w:rPr>
          <w:rFonts w:hint="eastAsia" w:ascii="宋体" w:hAnsi="宋体" w:cs="宋体"/>
          <w:kern w:val="0"/>
          <w:szCs w:val="21"/>
          <w:lang w:val="zh-CN"/>
        </w:rPr>
        <w:t>GB/T 38437  用抽拉或旋转方式测量铁磁材料样品磁偶极矩的方法</w:t>
      </w:r>
    </w:p>
    <w:p>
      <w:pPr>
        <w:tabs>
          <w:tab w:val="center" w:pos="4201"/>
          <w:tab w:val="right" w:leader="dot" w:pos="9298"/>
        </w:tabs>
        <w:autoSpaceDE w:val="0"/>
        <w:autoSpaceDN w:val="0"/>
        <w:adjustRightInd w:val="0"/>
        <w:spacing w:line="360" w:lineRule="auto"/>
        <w:ind w:firstLine="425"/>
        <w:rPr>
          <w:rFonts w:ascii="宋体" w:hAnsi="宋体" w:cs="宋体"/>
          <w:kern w:val="0"/>
          <w:szCs w:val="21"/>
          <w:lang w:val="zh-CN"/>
        </w:rPr>
      </w:pPr>
      <w:r>
        <w:rPr>
          <w:rFonts w:hint="eastAsia" w:ascii="宋体" w:hAnsi="宋体" w:cs="宋体"/>
          <w:kern w:val="0"/>
          <w:szCs w:val="21"/>
          <w:lang w:val="zh-CN"/>
        </w:rPr>
        <w:t>GB/T 40793  烧结钕铁硼表面涂层</w:t>
      </w:r>
    </w:p>
    <w:p>
      <w:pPr>
        <w:autoSpaceDE w:val="0"/>
        <w:autoSpaceDN w:val="0"/>
        <w:adjustRightInd w:val="0"/>
        <w:spacing w:before="468" w:beforeLines="150" w:after="312" w:afterLines="100"/>
        <w:outlineLvl w:val="0"/>
        <w:rPr>
          <w:rFonts w:ascii="黑体" w:eastAsia="黑体" w:cs="黑体"/>
          <w:kern w:val="0"/>
          <w:szCs w:val="21"/>
          <w:lang w:val="zh-CN"/>
        </w:rPr>
      </w:pPr>
      <w:bookmarkStart w:id="34" w:name="_Toc26454"/>
      <w:bookmarkStart w:id="35" w:name="_Toc29832"/>
      <w:bookmarkStart w:id="36" w:name="_Toc23922"/>
      <w:bookmarkStart w:id="37" w:name="_Toc24048"/>
      <w:bookmarkStart w:id="38" w:name="_Toc11417"/>
      <w:bookmarkStart w:id="39" w:name="_Toc21206"/>
      <w:bookmarkStart w:id="40" w:name="_Toc109033101"/>
      <w:bookmarkStart w:id="41" w:name="_Toc3535"/>
      <w:bookmarkStart w:id="42" w:name="_Toc31804"/>
      <w:r>
        <w:rPr>
          <w:rFonts w:ascii="黑体" w:eastAsia="黑体" w:cs="黑体"/>
          <w:kern w:val="0"/>
          <w:szCs w:val="21"/>
          <w:lang w:val="zh-CN"/>
        </w:rPr>
        <w:t xml:space="preserve">3  </w:t>
      </w:r>
      <w:r>
        <w:rPr>
          <w:rFonts w:hint="eastAsia" w:ascii="黑体" w:eastAsia="黑体" w:cs="黑体"/>
          <w:kern w:val="0"/>
          <w:szCs w:val="21"/>
          <w:lang w:val="zh-CN"/>
        </w:rPr>
        <w:t>试验设备</w:t>
      </w:r>
      <w:bookmarkEnd w:id="34"/>
      <w:bookmarkEnd w:id="35"/>
      <w:bookmarkEnd w:id="36"/>
      <w:bookmarkEnd w:id="37"/>
      <w:bookmarkEnd w:id="38"/>
      <w:bookmarkEnd w:id="39"/>
      <w:bookmarkEnd w:id="40"/>
      <w:bookmarkEnd w:id="41"/>
      <w:bookmarkEnd w:id="42"/>
    </w:p>
    <w:p>
      <w:pPr>
        <w:tabs>
          <w:tab w:val="center" w:pos="4201"/>
          <w:tab w:val="right" w:leader="dot" w:pos="9298"/>
        </w:tabs>
        <w:autoSpaceDE w:val="0"/>
        <w:autoSpaceDN w:val="0"/>
        <w:adjustRightInd w:val="0"/>
        <w:spacing w:before="312" w:beforeLines="100" w:after="156" w:afterLines="50"/>
        <w:outlineLvl w:val="1"/>
        <w:rPr>
          <w:rFonts w:ascii="黑体" w:eastAsia="黑体" w:cs="黑体"/>
          <w:kern w:val="0"/>
          <w:szCs w:val="21"/>
          <w:lang w:val="zh-CN"/>
        </w:rPr>
      </w:pPr>
      <w:bookmarkStart w:id="43" w:name="_Toc12998"/>
      <w:bookmarkStart w:id="44" w:name="_Toc24744"/>
      <w:bookmarkStart w:id="45" w:name="_Toc7632"/>
      <w:bookmarkStart w:id="46" w:name="_Toc9583"/>
      <w:bookmarkStart w:id="47" w:name="_Toc26851"/>
      <w:bookmarkStart w:id="48" w:name="_Toc109033102"/>
      <w:bookmarkStart w:id="49" w:name="_Toc21532"/>
      <w:bookmarkStart w:id="50" w:name="_Toc29179"/>
      <w:bookmarkStart w:id="51" w:name="_Toc31940"/>
      <w:r>
        <w:rPr>
          <w:rFonts w:ascii="黑体" w:eastAsia="黑体" w:cs="黑体"/>
          <w:kern w:val="0"/>
          <w:szCs w:val="21"/>
          <w:lang w:val="zh-CN"/>
        </w:rPr>
        <w:t xml:space="preserve">3.1 </w:t>
      </w:r>
      <w:r>
        <w:rPr>
          <w:rFonts w:hint="eastAsia" w:ascii="黑体" w:eastAsia="黑体" w:cs="黑体"/>
          <w:kern w:val="0"/>
          <w:szCs w:val="21"/>
          <w:lang w:val="zh-CN"/>
        </w:rPr>
        <w:t>设备材料</w:t>
      </w:r>
      <w:bookmarkEnd w:id="43"/>
      <w:bookmarkEnd w:id="44"/>
      <w:bookmarkEnd w:id="45"/>
      <w:bookmarkEnd w:id="46"/>
      <w:bookmarkEnd w:id="47"/>
      <w:bookmarkEnd w:id="48"/>
      <w:bookmarkEnd w:id="49"/>
      <w:bookmarkEnd w:id="50"/>
      <w:bookmarkEnd w:id="51"/>
    </w:p>
    <w:p>
      <w:pPr>
        <w:autoSpaceDE w:val="0"/>
        <w:autoSpaceDN w:val="0"/>
        <w:adjustRightInd w:val="0"/>
        <w:spacing w:before="0" w:beforeLines="-2147483648" w:after="0" w:afterLines="-2147483648" w:line="360" w:lineRule="auto"/>
        <w:ind w:firstLine="420" w:firstLineChars="200"/>
        <w:rPr>
          <w:rFonts w:ascii="黑体" w:eastAsia="黑体" w:cs="黑体"/>
          <w:kern w:val="0"/>
          <w:szCs w:val="21"/>
          <w:lang w:val="zh-CN"/>
        </w:rPr>
      </w:pPr>
      <w:r>
        <w:rPr>
          <w:rFonts w:hint="eastAsia" w:ascii="宋体" w:cs="宋体"/>
          <w:kern w:val="0"/>
          <w:szCs w:val="21"/>
          <w:lang w:val="zh-CN"/>
        </w:rPr>
        <w:t>试验空间中所有零部件材料不应引起试验样品腐蚀，或使试验用水的水质劣化。</w:t>
      </w:r>
      <w:bookmarkStart w:id="52" w:name="_Toc25295"/>
      <w:bookmarkStart w:id="53" w:name="_Toc7110"/>
      <w:bookmarkStart w:id="54" w:name="_Toc109033103"/>
      <w:bookmarkStart w:id="55" w:name="_Toc8369"/>
      <w:bookmarkStart w:id="56" w:name="_Toc17002"/>
      <w:bookmarkStart w:id="57" w:name="_Toc19642"/>
      <w:bookmarkStart w:id="58" w:name="_Toc24041"/>
      <w:bookmarkStart w:id="59" w:name="_Toc2006"/>
    </w:p>
    <w:p>
      <w:pPr>
        <w:tabs>
          <w:tab w:val="center" w:pos="4201"/>
          <w:tab w:val="right" w:leader="dot" w:pos="9298"/>
        </w:tabs>
        <w:autoSpaceDE w:val="0"/>
        <w:autoSpaceDN w:val="0"/>
        <w:adjustRightInd w:val="0"/>
        <w:spacing w:before="625" w:beforeLines="200" w:after="156" w:afterLines="50" w:line="360" w:lineRule="auto"/>
        <w:outlineLvl w:val="1"/>
        <w:rPr>
          <w:rFonts w:ascii="黑体" w:eastAsia="黑体" w:cs="黑体"/>
          <w:kern w:val="0"/>
          <w:szCs w:val="21"/>
          <w:lang w:val="zh-CN"/>
        </w:rPr>
      </w:pPr>
      <w:bookmarkStart w:id="60" w:name="_Toc29859"/>
      <w:r>
        <w:rPr>
          <w:rFonts w:ascii="黑体" w:eastAsia="黑体" w:cs="黑体"/>
          <w:kern w:val="0"/>
          <w:szCs w:val="21"/>
          <w:lang w:val="zh-CN"/>
        </w:rPr>
        <w:t xml:space="preserve">3.2 </w:t>
      </w:r>
      <w:r>
        <w:rPr>
          <w:rFonts w:hint="eastAsia" w:ascii="黑体" w:eastAsia="黑体" w:cs="黑体"/>
          <w:kern w:val="0"/>
          <w:szCs w:val="21"/>
          <w:lang w:val="zh-CN"/>
        </w:rPr>
        <w:t>普通恒定湿热试验箱</w:t>
      </w:r>
      <w:bookmarkEnd w:id="52"/>
      <w:bookmarkEnd w:id="53"/>
      <w:bookmarkEnd w:id="54"/>
      <w:bookmarkEnd w:id="55"/>
      <w:bookmarkEnd w:id="56"/>
      <w:bookmarkEnd w:id="57"/>
      <w:bookmarkEnd w:id="58"/>
      <w:bookmarkEnd w:id="59"/>
      <w:bookmarkEnd w:id="60"/>
    </w:p>
    <w:p>
      <w:pPr>
        <w:autoSpaceDE w:val="0"/>
        <w:autoSpaceDN w:val="0"/>
        <w:adjustRightInd w:val="0"/>
        <w:spacing w:line="360" w:lineRule="auto"/>
        <w:ind w:left="420"/>
        <w:rPr>
          <w:rFonts w:ascii="宋体" w:cs="宋体"/>
          <w:kern w:val="0"/>
          <w:szCs w:val="21"/>
          <w:lang w:val="zh-CN"/>
        </w:rPr>
      </w:pPr>
      <w:r>
        <w:rPr>
          <w:rFonts w:hint="eastAsia" w:ascii="宋体" w:cs="宋体"/>
          <w:kern w:val="0"/>
          <w:szCs w:val="21"/>
          <w:lang w:val="zh-CN"/>
        </w:rPr>
        <w:t>普通</w:t>
      </w:r>
      <w:r>
        <w:rPr>
          <w:rFonts w:hint="eastAsia" w:ascii="宋体" w:cs="宋体"/>
          <w:kern w:val="0"/>
          <w:szCs w:val="21"/>
        </w:rPr>
        <w:t>恒定</w:t>
      </w:r>
      <w:r>
        <w:rPr>
          <w:rFonts w:hint="eastAsia" w:ascii="宋体" w:cs="宋体"/>
          <w:kern w:val="0"/>
          <w:szCs w:val="21"/>
          <w:lang w:val="zh-CN"/>
        </w:rPr>
        <w:t>湿热试验箱应满足下列要求：</w:t>
      </w:r>
    </w:p>
    <w:p>
      <w:pPr>
        <w:tabs>
          <w:tab w:val="center" w:pos="4201"/>
          <w:tab w:val="right" w:leader="dot" w:pos="9298"/>
        </w:tabs>
        <w:autoSpaceDE w:val="0"/>
        <w:autoSpaceDN w:val="0"/>
        <w:adjustRightInd w:val="0"/>
        <w:spacing w:line="360" w:lineRule="auto"/>
        <w:ind w:left="630" w:leftChars="300"/>
        <w:rPr>
          <w:rFonts w:ascii="宋体" w:cs="宋体"/>
          <w:kern w:val="0"/>
          <w:szCs w:val="21"/>
          <w:lang w:val="zh-CN"/>
        </w:rPr>
      </w:pPr>
      <w:r>
        <w:rPr>
          <w:rFonts w:hint="eastAsia" w:ascii="黑体" w:hAnsi="黑体" w:eastAsia="黑体" w:cs="黑体"/>
          <w:kern w:val="0"/>
          <w:szCs w:val="21"/>
          <w:lang w:val="zh-CN"/>
        </w:rPr>
        <w:t>a）</w:t>
      </w:r>
      <w:r>
        <w:rPr>
          <w:rFonts w:ascii="宋体" w:cs="宋体"/>
          <w:kern w:val="0"/>
          <w:szCs w:val="21"/>
          <w:lang w:val="zh-CN"/>
        </w:rPr>
        <w:t xml:space="preserve"> </w:t>
      </w:r>
      <w:r>
        <w:rPr>
          <w:rFonts w:hint="eastAsia" w:ascii="宋体" w:cs="宋体"/>
          <w:kern w:val="0"/>
          <w:szCs w:val="21"/>
          <w:lang w:val="zh-CN"/>
        </w:rPr>
        <w:t>能产生本文件表</w:t>
      </w:r>
      <w:r>
        <w:rPr>
          <w:rFonts w:ascii="宋体" w:cs="宋体"/>
          <w:kern w:val="0"/>
          <w:szCs w:val="21"/>
          <w:lang w:val="zh-CN"/>
        </w:rPr>
        <w:t>1</w:t>
      </w:r>
      <w:r>
        <w:rPr>
          <w:rFonts w:hint="eastAsia" w:ascii="宋体" w:cs="宋体"/>
          <w:kern w:val="0"/>
          <w:szCs w:val="21"/>
          <w:lang w:val="zh-CN"/>
        </w:rPr>
        <w:t>所规定的普通恒定湿热试验条件，并保持试验期间不间断；</w:t>
      </w:r>
    </w:p>
    <w:p>
      <w:pPr>
        <w:tabs>
          <w:tab w:val="center" w:pos="4201"/>
          <w:tab w:val="right" w:leader="dot" w:pos="9298"/>
        </w:tabs>
        <w:autoSpaceDE w:val="0"/>
        <w:autoSpaceDN w:val="0"/>
        <w:adjustRightInd w:val="0"/>
        <w:spacing w:line="360" w:lineRule="auto"/>
        <w:ind w:left="630" w:leftChars="300"/>
        <w:rPr>
          <w:rFonts w:ascii="宋体" w:cs="宋体"/>
          <w:kern w:val="0"/>
          <w:szCs w:val="21"/>
          <w:lang w:val="zh-CN"/>
        </w:rPr>
      </w:pPr>
      <w:r>
        <w:rPr>
          <w:rFonts w:hint="eastAsia" w:ascii="黑体" w:hAnsi="黑体" w:eastAsia="黑体" w:cs="黑体"/>
          <w:kern w:val="0"/>
          <w:szCs w:val="21"/>
          <w:lang w:val="zh-CN"/>
        </w:rPr>
        <w:t>b）</w:t>
      </w:r>
      <w:r>
        <w:rPr>
          <w:rFonts w:ascii="宋体" w:cs="宋体"/>
          <w:kern w:val="0"/>
          <w:szCs w:val="21"/>
          <w:lang w:val="zh-CN"/>
        </w:rPr>
        <w:t xml:space="preserve"> </w:t>
      </w:r>
      <w:r>
        <w:rPr>
          <w:rFonts w:hint="eastAsia" w:ascii="宋体" w:cs="宋体"/>
          <w:kern w:val="0"/>
          <w:szCs w:val="21"/>
          <w:lang w:val="zh-CN"/>
        </w:rPr>
        <w:t>试验箱在恒温恒湿状态下，应能提供受控的温湿度条件。为确保放置样品的试验区湿度偏差在±</w:t>
      </w:r>
      <w:r>
        <w:rPr>
          <w:rFonts w:ascii="宋体" w:cs="宋体"/>
          <w:kern w:val="0"/>
          <w:szCs w:val="21"/>
          <w:lang w:val="zh-CN"/>
        </w:rPr>
        <w:t>5%RH</w:t>
      </w:r>
      <w:r>
        <w:rPr>
          <w:rFonts w:hint="eastAsia" w:ascii="宋体" w:cs="宋体"/>
          <w:kern w:val="0"/>
          <w:szCs w:val="21"/>
          <w:lang w:val="zh-CN"/>
        </w:rPr>
        <w:t>范围内，该试验区温度均匀度应小于</w:t>
      </w:r>
      <w:r>
        <w:rPr>
          <w:kern w:val="0"/>
          <w:szCs w:val="21"/>
          <w:lang w:val="zh-CN"/>
        </w:rPr>
        <w:t> </w:t>
      </w:r>
      <w:r>
        <w:rPr>
          <w:rFonts w:ascii="宋体" w:cs="宋体"/>
          <w:kern w:val="0"/>
          <w:szCs w:val="21"/>
          <w:lang w:val="zh-CN"/>
        </w:rPr>
        <w:t>2</w:t>
      </w:r>
      <w:r>
        <w:rPr>
          <w:kern w:val="0"/>
          <w:szCs w:val="21"/>
          <w:lang w:val="zh-CN"/>
        </w:rPr>
        <w:t> </w:t>
      </w:r>
      <w:r>
        <w:rPr>
          <w:rFonts w:hint="eastAsia" w:ascii="宋体" w:cs="宋体"/>
          <w:kern w:val="0"/>
          <w:szCs w:val="21"/>
          <w:lang w:val="zh-CN"/>
        </w:rPr>
        <w:t>℃，温度波动度应在</w:t>
      </w:r>
      <w:r>
        <w:rPr>
          <w:kern w:val="0"/>
          <w:szCs w:val="21"/>
          <w:lang w:val="zh-CN"/>
        </w:rPr>
        <w:t> </w:t>
      </w:r>
      <w:r>
        <w:rPr>
          <w:rFonts w:hint="eastAsia" w:ascii="宋体" w:cs="宋体"/>
          <w:kern w:val="0"/>
          <w:szCs w:val="21"/>
          <w:lang w:val="zh-CN"/>
        </w:rPr>
        <w:t>±</w:t>
      </w:r>
      <w:r>
        <w:rPr>
          <w:rFonts w:ascii="宋体" w:cs="宋体"/>
          <w:kern w:val="0"/>
          <w:szCs w:val="21"/>
          <w:lang w:val="zh-CN"/>
        </w:rPr>
        <w:t>1</w:t>
      </w:r>
      <w:r>
        <w:rPr>
          <w:kern w:val="0"/>
          <w:szCs w:val="21"/>
          <w:lang w:val="zh-CN"/>
        </w:rPr>
        <w:t> </w:t>
      </w:r>
      <w:r>
        <w:rPr>
          <w:rFonts w:hint="eastAsia" w:ascii="宋体" w:cs="宋体"/>
          <w:kern w:val="0"/>
          <w:szCs w:val="21"/>
          <w:lang w:val="zh-CN"/>
        </w:rPr>
        <w:t>℃范围内；</w:t>
      </w:r>
    </w:p>
    <w:p>
      <w:pPr>
        <w:tabs>
          <w:tab w:val="center" w:pos="4201"/>
          <w:tab w:val="right" w:leader="dot" w:pos="9298"/>
        </w:tabs>
        <w:autoSpaceDE w:val="0"/>
        <w:autoSpaceDN w:val="0"/>
        <w:adjustRightInd w:val="0"/>
        <w:spacing w:line="360" w:lineRule="auto"/>
        <w:ind w:left="630" w:leftChars="300"/>
        <w:rPr>
          <w:rFonts w:ascii="宋体" w:cs="宋体"/>
          <w:kern w:val="0"/>
          <w:szCs w:val="21"/>
          <w:lang w:val="zh-CN"/>
        </w:rPr>
      </w:pPr>
      <w:r>
        <w:rPr>
          <w:rFonts w:hint="eastAsia" w:ascii="黑体" w:hAnsi="黑体" w:eastAsia="黑体" w:cs="黑体"/>
          <w:kern w:val="0"/>
          <w:szCs w:val="21"/>
          <w:lang w:val="zh-CN"/>
        </w:rPr>
        <w:t>c）</w:t>
      </w:r>
      <w:r>
        <w:rPr>
          <w:rFonts w:ascii="宋体" w:cs="宋体"/>
          <w:kern w:val="0"/>
          <w:szCs w:val="21"/>
          <w:lang w:val="zh-CN"/>
        </w:rPr>
        <w:t xml:space="preserve"> </w:t>
      </w:r>
      <w:r>
        <w:rPr>
          <w:rFonts w:hint="eastAsia" w:ascii="宋体" w:cs="宋体"/>
          <w:kern w:val="0"/>
          <w:szCs w:val="21"/>
          <w:lang w:val="zh-CN"/>
        </w:rPr>
        <w:t>试验箱内壁凝露不</w:t>
      </w:r>
      <w:r>
        <w:rPr>
          <w:rFonts w:hint="eastAsia" w:ascii="宋体" w:cs="宋体"/>
          <w:kern w:val="0"/>
          <w:szCs w:val="21"/>
        </w:rPr>
        <w:t>允许</w:t>
      </w:r>
      <w:r>
        <w:rPr>
          <w:rFonts w:hint="eastAsia" w:ascii="宋体" w:cs="宋体"/>
          <w:kern w:val="0"/>
          <w:szCs w:val="21"/>
          <w:lang w:val="zh-CN"/>
        </w:rPr>
        <w:t>滴落在试验样品上；</w:t>
      </w:r>
    </w:p>
    <w:p>
      <w:pPr>
        <w:tabs>
          <w:tab w:val="center" w:pos="4201"/>
          <w:tab w:val="right" w:leader="dot" w:pos="9298"/>
        </w:tabs>
        <w:autoSpaceDE w:val="0"/>
        <w:autoSpaceDN w:val="0"/>
        <w:adjustRightInd w:val="0"/>
        <w:spacing w:line="360" w:lineRule="auto"/>
        <w:ind w:firstLine="630" w:firstLineChars="300"/>
        <w:rPr>
          <w:rFonts w:ascii="宋体" w:cs="宋体"/>
          <w:kern w:val="0"/>
          <w:szCs w:val="21"/>
          <w:lang w:val="zh-CN"/>
        </w:rPr>
      </w:pPr>
      <w:r>
        <w:rPr>
          <w:rFonts w:hint="eastAsia" w:ascii="黑体" w:hAnsi="黑体" w:eastAsia="黑体" w:cs="黑体"/>
          <w:kern w:val="0"/>
          <w:szCs w:val="21"/>
          <w:lang w:val="zh-CN"/>
        </w:rPr>
        <w:t>d）</w:t>
      </w:r>
      <w:r>
        <w:rPr>
          <w:rFonts w:ascii="宋体" w:cs="宋体"/>
          <w:kern w:val="0"/>
          <w:szCs w:val="21"/>
          <w:lang w:val="zh-CN"/>
        </w:rPr>
        <w:t xml:space="preserve"> </w:t>
      </w:r>
      <w:r>
        <w:rPr>
          <w:rFonts w:hint="eastAsia" w:ascii="宋体" w:cs="宋体"/>
          <w:kern w:val="0"/>
          <w:szCs w:val="21"/>
          <w:lang w:val="zh-CN"/>
        </w:rPr>
        <w:t>试验箱内湿度传感器上湿球纱布在试验时应始终处于充分湿润状态。</w:t>
      </w:r>
    </w:p>
    <w:p>
      <w:pPr>
        <w:tabs>
          <w:tab w:val="center" w:pos="4201"/>
          <w:tab w:val="right" w:leader="dot" w:pos="9298"/>
        </w:tabs>
        <w:autoSpaceDE w:val="0"/>
        <w:autoSpaceDN w:val="0"/>
        <w:adjustRightInd w:val="0"/>
        <w:spacing w:before="312" w:beforeLines="100" w:after="124" w:afterLines="40" w:line="360" w:lineRule="auto"/>
        <w:outlineLvl w:val="1"/>
        <w:rPr>
          <w:rFonts w:ascii="黑体" w:eastAsia="黑体" w:cs="黑体"/>
          <w:kern w:val="0"/>
          <w:szCs w:val="21"/>
          <w:lang w:val="zh-CN"/>
        </w:rPr>
      </w:pPr>
      <w:bookmarkStart w:id="61" w:name="_Toc17145"/>
      <w:bookmarkStart w:id="62" w:name="_Toc8600"/>
      <w:bookmarkStart w:id="63" w:name="_Toc29383"/>
      <w:bookmarkStart w:id="64" w:name="_Toc16016"/>
      <w:bookmarkStart w:id="65" w:name="_Toc13276"/>
      <w:bookmarkStart w:id="66" w:name="_Toc18039"/>
      <w:bookmarkStart w:id="67" w:name="_Toc14221"/>
      <w:bookmarkStart w:id="68" w:name="_Toc109033104"/>
      <w:bookmarkStart w:id="69" w:name="_Toc26250"/>
      <w:r>
        <w:rPr>
          <w:rFonts w:ascii="黑体" w:eastAsia="黑体" w:cs="黑体"/>
          <w:kern w:val="0"/>
          <w:szCs w:val="21"/>
          <w:lang w:val="zh-CN"/>
        </w:rPr>
        <w:t xml:space="preserve">3.3 </w:t>
      </w:r>
      <w:r>
        <w:rPr>
          <w:rFonts w:hint="eastAsia" w:ascii="黑体" w:eastAsia="黑体" w:cs="黑体"/>
          <w:kern w:val="0"/>
          <w:szCs w:val="21"/>
          <w:lang w:val="zh-CN"/>
        </w:rPr>
        <w:t>高压蒸汽恒定湿热试验箱</w:t>
      </w:r>
      <w:bookmarkEnd w:id="61"/>
      <w:bookmarkEnd w:id="62"/>
      <w:bookmarkEnd w:id="63"/>
      <w:bookmarkEnd w:id="64"/>
      <w:bookmarkEnd w:id="65"/>
      <w:bookmarkEnd w:id="66"/>
      <w:bookmarkEnd w:id="67"/>
      <w:bookmarkEnd w:id="68"/>
      <w:bookmarkEnd w:id="69"/>
    </w:p>
    <w:p>
      <w:pPr>
        <w:tabs>
          <w:tab w:val="center" w:pos="4201"/>
          <w:tab w:val="right" w:leader="dot" w:pos="9298"/>
        </w:tabs>
        <w:autoSpaceDE w:val="0"/>
        <w:autoSpaceDN w:val="0"/>
        <w:adjustRightInd w:val="0"/>
        <w:spacing w:before="312" w:beforeLines="100" w:after="124" w:afterLines="40" w:line="360" w:lineRule="auto"/>
        <w:rPr>
          <w:rFonts w:ascii="黑体" w:eastAsia="黑体" w:cs="黑体"/>
          <w:kern w:val="0"/>
          <w:szCs w:val="21"/>
          <w:lang w:val="zh-CN"/>
        </w:rPr>
      </w:pPr>
      <w:r>
        <w:rPr>
          <w:rFonts w:ascii="黑体" w:eastAsia="黑体" w:cs="黑体"/>
          <w:kern w:val="0"/>
          <w:szCs w:val="21"/>
          <w:lang w:val="zh-CN"/>
        </w:rPr>
        <w:t>3.3.1 PCT</w:t>
      </w:r>
      <w:r>
        <w:rPr>
          <w:kern w:val="0"/>
          <w:szCs w:val="21"/>
          <w:lang w:val="zh-CN"/>
        </w:rPr>
        <w:t> </w:t>
      </w:r>
      <w:r>
        <w:rPr>
          <w:rFonts w:hint="eastAsia" w:ascii="黑体" w:eastAsia="黑体" w:cs="黑体"/>
          <w:kern w:val="0"/>
          <w:szCs w:val="21"/>
          <w:lang w:val="zh-CN"/>
        </w:rPr>
        <w:t>试验箱</w:t>
      </w:r>
    </w:p>
    <w:p>
      <w:pPr>
        <w:autoSpaceDE w:val="0"/>
        <w:autoSpaceDN w:val="0"/>
        <w:adjustRightInd w:val="0"/>
        <w:spacing w:line="360" w:lineRule="auto"/>
        <w:ind w:left="420"/>
        <w:rPr>
          <w:kern w:val="0"/>
          <w:szCs w:val="21"/>
          <w:lang w:val="zh-CN"/>
        </w:rPr>
      </w:pPr>
      <w:r>
        <w:rPr>
          <w:kern w:val="0"/>
          <w:szCs w:val="21"/>
          <w:lang w:val="zh-CN"/>
        </w:rPr>
        <w:t>PCT </w:t>
      </w:r>
      <w:r>
        <w:rPr>
          <w:rFonts w:hint="eastAsia"/>
          <w:kern w:val="0"/>
          <w:szCs w:val="21"/>
          <w:lang w:val="zh-CN"/>
        </w:rPr>
        <w:t>试验箱应满足下列要求：</w:t>
      </w:r>
    </w:p>
    <w:p>
      <w:pPr>
        <w:autoSpaceDE w:val="0"/>
        <w:autoSpaceDN w:val="0"/>
        <w:adjustRightInd w:val="0"/>
        <w:spacing w:line="360" w:lineRule="auto"/>
        <w:ind w:left="630" w:leftChars="300"/>
        <w:rPr>
          <w:kern w:val="0"/>
          <w:szCs w:val="21"/>
          <w:lang w:val="zh-CN"/>
        </w:rPr>
      </w:pPr>
      <w:r>
        <w:rPr>
          <w:rFonts w:ascii="黑体" w:hAnsi="黑体" w:eastAsia="黑体" w:cs="黑体"/>
          <w:kern w:val="0"/>
          <w:szCs w:val="21"/>
          <w:lang w:val="zh-CN"/>
        </w:rPr>
        <w:t>a</w:t>
      </w:r>
      <w:r>
        <w:rPr>
          <w:rFonts w:hint="eastAsia" w:ascii="黑体" w:hAnsi="黑体" w:eastAsia="黑体" w:cs="黑体"/>
          <w:kern w:val="0"/>
          <w:szCs w:val="21"/>
          <w:lang w:val="zh-CN"/>
        </w:rPr>
        <w:t>）</w:t>
      </w:r>
      <w:r>
        <w:rPr>
          <w:kern w:val="0"/>
          <w:szCs w:val="21"/>
          <w:lang w:val="zh-CN"/>
        </w:rPr>
        <w:t xml:space="preserve"> </w:t>
      </w:r>
      <w:r>
        <w:rPr>
          <w:rFonts w:hint="eastAsia"/>
          <w:kern w:val="0"/>
          <w:szCs w:val="21"/>
          <w:lang w:val="zh-CN"/>
        </w:rPr>
        <w:t>能产生本文件表</w:t>
      </w:r>
      <w:r>
        <w:rPr>
          <w:kern w:val="0"/>
          <w:szCs w:val="21"/>
          <w:lang w:val="zh-CN"/>
        </w:rPr>
        <w:t>1</w:t>
      </w:r>
      <w:r>
        <w:rPr>
          <w:rFonts w:hint="eastAsia"/>
          <w:kern w:val="0"/>
          <w:szCs w:val="21"/>
          <w:lang w:val="zh-CN"/>
        </w:rPr>
        <w:t>所规定的</w:t>
      </w:r>
      <w:r>
        <w:rPr>
          <w:kern w:val="0"/>
          <w:szCs w:val="21"/>
          <w:lang w:val="zh-CN"/>
        </w:rPr>
        <w:t> PCT </w:t>
      </w:r>
      <w:r>
        <w:rPr>
          <w:rFonts w:hint="eastAsia"/>
          <w:kern w:val="0"/>
          <w:szCs w:val="21"/>
          <w:lang w:val="zh-CN"/>
        </w:rPr>
        <w:t>试验条件，并保持试验期间不间断；</w:t>
      </w:r>
    </w:p>
    <w:p>
      <w:pPr>
        <w:autoSpaceDE w:val="0"/>
        <w:autoSpaceDN w:val="0"/>
        <w:adjustRightInd w:val="0"/>
        <w:spacing w:line="360" w:lineRule="auto"/>
        <w:ind w:left="630" w:leftChars="300"/>
        <w:rPr>
          <w:kern w:val="0"/>
          <w:szCs w:val="21"/>
          <w:lang w:val="zh-CN"/>
        </w:rPr>
      </w:pPr>
      <w:r>
        <w:rPr>
          <w:rFonts w:ascii="黑体" w:hAnsi="黑体" w:eastAsia="黑体" w:cs="黑体"/>
          <w:kern w:val="0"/>
          <w:szCs w:val="21"/>
          <w:lang w:val="zh-CN"/>
        </w:rPr>
        <w:t>b</w:t>
      </w:r>
      <w:r>
        <w:rPr>
          <w:rFonts w:hint="eastAsia" w:ascii="黑体" w:hAnsi="黑体" w:eastAsia="黑体" w:cs="黑体"/>
          <w:kern w:val="0"/>
          <w:szCs w:val="21"/>
          <w:lang w:val="zh-CN"/>
        </w:rPr>
        <w:t>）</w:t>
      </w:r>
      <w:r>
        <w:rPr>
          <w:kern w:val="0"/>
          <w:szCs w:val="21"/>
          <w:lang w:val="zh-CN"/>
        </w:rPr>
        <w:t xml:space="preserve"> </w:t>
      </w:r>
      <w:r>
        <w:rPr>
          <w:rFonts w:hint="eastAsia"/>
          <w:kern w:val="0"/>
          <w:szCs w:val="21"/>
          <w:lang w:val="zh-CN"/>
        </w:rPr>
        <w:t>在升温及恒温阶段，试验箱样品区的温度始终与加湿水的温度保持一致，并确保试验中样品表面有凝露产生；</w:t>
      </w:r>
    </w:p>
    <w:p>
      <w:pPr>
        <w:tabs>
          <w:tab w:val="center" w:pos="4201"/>
          <w:tab w:val="right" w:leader="dot" w:pos="9298"/>
        </w:tabs>
        <w:autoSpaceDE w:val="0"/>
        <w:autoSpaceDN w:val="0"/>
        <w:adjustRightInd w:val="0"/>
        <w:spacing w:line="360" w:lineRule="auto"/>
        <w:ind w:left="630" w:leftChars="300"/>
        <w:rPr>
          <w:kern w:val="0"/>
          <w:szCs w:val="21"/>
          <w:lang w:val="zh-CN"/>
        </w:rPr>
      </w:pPr>
      <w:r>
        <w:rPr>
          <w:rFonts w:hint="eastAsia" w:ascii="黑体" w:hAnsi="黑体" w:eastAsia="黑体" w:cs="黑体"/>
          <w:kern w:val="0"/>
          <w:szCs w:val="21"/>
          <w:lang w:val="zh-CN"/>
        </w:rPr>
        <w:t>c）</w:t>
      </w:r>
      <w:r>
        <w:rPr>
          <w:rFonts w:ascii="宋体" w:cs="宋体"/>
          <w:kern w:val="0"/>
          <w:szCs w:val="21"/>
          <w:lang w:val="zh-CN"/>
        </w:rPr>
        <w:t xml:space="preserve"> </w:t>
      </w:r>
      <w:r>
        <w:rPr>
          <w:rFonts w:hint="eastAsia" w:ascii="宋体" w:cs="宋体"/>
          <w:kern w:val="0"/>
          <w:szCs w:val="21"/>
          <w:lang w:val="zh-CN"/>
        </w:rPr>
        <w:t>试验箱内壁凝露不</w:t>
      </w:r>
      <w:r>
        <w:rPr>
          <w:rFonts w:hint="eastAsia" w:ascii="宋体" w:cs="宋体"/>
          <w:kern w:val="0"/>
          <w:szCs w:val="21"/>
        </w:rPr>
        <w:t>允许</w:t>
      </w:r>
      <w:r>
        <w:rPr>
          <w:rFonts w:hint="eastAsia" w:ascii="宋体" w:cs="宋体"/>
          <w:kern w:val="0"/>
          <w:szCs w:val="21"/>
          <w:lang w:val="zh-CN"/>
        </w:rPr>
        <w:t>滴落在试验样品上；</w:t>
      </w:r>
    </w:p>
    <w:p>
      <w:pPr>
        <w:tabs>
          <w:tab w:val="center" w:pos="4201"/>
          <w:tab w:val="right" w:leader="dot" w:pos="9298"/>
        </w:tabs>
        <w:autoSpaceDE w:val="0"/>
        <w:autoSpaceDN w:val="0"/>
        <w:adjustRightInd w:val="0"/>
        <w:spacing w:before="312" w:beforeLines="100" w:after="124" w:afterLines="40" w:line="360" w:lineRule="auto"/>
        <w:rPr>
          <w:rFonts w:ascii="黑体" w:eastAsia="黑体" w:cs="黑体"/>
          <w:kern w:val="0"/>
          <w:szCs w:val="21"/>
          <w:lang w:val="zh-CN"/>
        </w:rPr>
      </w:pPr>
      <w:r>
        <w:rPr>
          <w:rFonts w:ascii="黑体" w:eastAsia="黑体" w:cs="黑体"/>
          <w:kern w:val="0"/>
          <w:szCs w:val="21"/>
          <w:lang w:val="zh-CN"/>
        </w:rPr>
        <w:t>3.3.2 HAST</w:t>
      </w:r>
      <w:r>
        <w:rPr>
          <w:kern w:val="0"/>
          <w:szCs w:val="21"/>
          <w:lang w:val="zh-CN"/>
        </w:rPr>
        <w:t> </w:t>
      </w:r>
      <w:r>
        <w:rPr>
          <w:rFonts w:hint="eastAsia" w:ascii="黑体" w:eastAsia="黑体" w:cs="黑体"/>
          <w:kern w:val="0"/>
          <w:szCs w:val="21"/>
          <w:lang w:val="zh-CN"/>
        </w:rPr>
        <w:t>试验箱</w:t>
      </w:r>
    </w:p>
    <w:p>
      <w:pPr>
        <w:autoSpaceDE w:val="0"/>
        <w:autoSpaceDN w:val="0"/>
        <w:adjustRightInd w:val="0"/>
        <w:spacing w:line="360" w:lineRule="auto"/>
        <w:ind w:left="420"/>
        <w:rPr>
          <w:kern w:val="0"/>
          <w:szCs w:val="21"/>
          <w:lang w:val="zh-CN"/>
        </w:rPr>
      </w:pPr>
      <w:r>
        <w:rPr>
          <w:kern w:val="0"/>
          <w:szCs w:val="21"/>
          <w:lang w:val="zh-CN"/>
        </w:rPr>
        <w:t>HAST </w:t>
      </w:r>
      <w:r>
        <w:rPr>
          <w:rFonts w:hint="eastAsia"/>
          <w:kern w:val="0"/>
          <w:szCs w:val="21"/>
          <w:lang w:val="zh-CN"/>
        </w:rPr>
        <w:t>试验箱应满足下列要求：</w:t>
      </w:r>
    </w:p>
    <w:p>
      <w:pPr>
        <w:autoSpaceDE w:val="0"/>
        <w:autoSpaceDN w:val="0"/>
        <w:adjustRightInd w:val="0"/>
        <w:spacing w:line="360" w:lineRule="auto"/>
        <w:ind w:left="630" w:leftChars="300"/>
        <w:rPr>
          <w:rFonts w:ascii="宋体" w:cs="宋体"/>
          <w:kern w:val="0"/>
          <w:szCs w:val="21"/>
          <w:lang w:val="zh-CN"/>
        </w:rPr>
      </w:pPr>
      <w:r>
        <w:rPr>
          <w:rFonts w:ascii="黑体" w:hAnsi="黑体" w:eastAsia="黑体" w:cs="黑体"/>
          <w:kern w:val="0"/>
          <w:szCs w:val="21"/>
          <w:lang w:val="zh-CN"/>
        </w:rPr>
        <w:t>a</w:t>
      </w:r>
      <w:r>
        <w:rPr>
          <w:rFonts w:hint="eastAsia" w:ascii="黑体" w:hAnsi="黑体" w:eastAsia="黑体" w:cs="黑体"/>
          <w:kern w:val="0"/>
          <w:szCs w:val="21"/>
          <w:lang w:val="zh-CN"/>
        </w:rPr>
        <w:t>）</w:t>
      </w:r>
      <w:r>
        <w:rPr>
          <w:rFonts w:ascii="宋体" w:cs="宋体"/>
          <w:kern w:val="0"/>
          <w:szCs w:val="21"/>
          <w:lang w:val="zh-CN"/>
        </w:rPr>
        <w:t xml:space="preserve"> </w:t>
      </w:r>
      <w:r>
        <w:rPr>
          <w:rFonts w:hint="eastAsia"/>
          <w:kern w:val="0"/>
          <w:szCs w:val="21"/>
          <w:lang w:val="zh-CN"/>
        </w:rPr>
        <w:t>能产生本文件表</w:t>
      </w:r>
      <w:r>
        <w:rPr>
          <w:kern w:val="0"/>
          <w:szCs w:val="21"/>
          <w:lang w:val="zh-CN"/>
        </w:rPr>
        <w:t> 1 </w:t>
      </w:r>
      <w:r>
        <w:rPr>
          <w:rFonts w:hint="eastAsia"/>
          <w:kern w:val="0"/>
          <w:szCs w:val="21"/>
          <w:lang w:val="zh-CN"/>
        </w:rPr>
        <w:t>所规定的</w:t>
      </w:r>
      <w:r>
        <w:rPr>
          <w:kern w:val="0"/>
          <w:szCs w:val="21"/>
          <w:lang w:val="zh-CN"/>
        </w:rPr>
        <w:t> HAST </w:t>
      </w:r>
      <w:r>
        <w:rPr>
          <w:rFonts w:hint="eastAsia"/>
          <w:kern w:val="0"/>
          <w:szCs w:val="21"/>
          <w:lang w:val="zh-CN"/>
        </w:rPr>
        <w:t>试验条件，并保持试验期间不间断；</w:t>
      </w:r>
    </w:p>
    <w:p>
      <w:pPr>
        <w:autoSpaceDE w:val="0"/>
        <w:autoSpaceDN w:val="0"/>
        <w:adjustRightInd w:val="0"/>
        <w:spacing w:line="360" w:lineRule="auto"/>
        <w:ind w:left="630" w:leftChars="300"/>
        <w:rPr>
          <w:rFonts w:ascii="宋体" w:cs="宋体"/>
          <w:kern w:val="0"/>
          <w:szCs w:val="21"/>
          <w:lang w:val="zh-CN"/>
        </w:rPr>
      </w:pPr>
      <w:r>
        <w:rPr>
          <w:rFonts w:ascii="黑体" w:hAnsi="黑体" w:eastAsia="黑体" w:cs="黑体"/>
          <w:kern w:val="0"/>
          <w:szCs w:val="21"/>
          <w:lang w:val="zh-CN"/>
        </w:rPr>
        <w:t>b</w:t>
      </w:r>
      <w:r>
        <w:rPr>
          <w:rFonts w:hint="eastAsia" w:ascii="黑体" w:hAnsi="黑体" w:eastAsia="黑体" w:cs="黑体"/>
          <w:kern w:val="0"/>
          <w:szCs w:val="21"/>
          <w:lang w:val="zh-CN"/>
        </w:rPr>
        <w:t>）</w:t>
      </w:r>
      <w:r>
        <w:rPr>
          <w:rFonts w:ascii="宋体" w:cs="宋体"/>
          <w:kern w:val="0"/>
          <w:szCs w:val="21"/>
          <w:lang w:val="zh-CN"/>
        </w:rPr>
        <w:t xml:space="preserve"> </w:t>
      </w:r>
      <w:r>
        <w:rPr>
          <w:rFonts w:hint="eastAsia"/>
          <w:kern w:val="0"/>
          <w:szCs w:val="21"/>
          <w:lang w:val="zh-CN"/>
        </w:rPr>
        <w:t>试验箱在恒温恒湿状态下，为确保放置样品的试验区湿度偏差在</w:t>
      </w:r>
      <w:r>
        <w:rPr>
          <w:kern w:val="0"/>
          <w:szCs w:val="21"/>
          <w:lang w:val="zh-CN"/>
        </w:rPr>
        <w:t> </w:t>
      </w:r>
      <w:r>
        <w:rPr>
          <w:rFonts w:hint="eastAsia"/>
          <w:kern w:val="0"/>
          <w:szCs w:val="21"/>
          <w:lang w:val="zh-CN"/>
        </w:rPr>
        <w:t>±</w:t>
      </w:r>
      <w:r>
        <w:rPr>
          <w:kern w:val="0"/>
          <w:szCs w:val="21"/>
          <w:lang w:val="zh-CN"/>
        </w:rPr>
        <w:t>5</w:t>
      </w:r>
      <w:r>
        <w:rPr>
          <w:rFonts w:eastAsia="MS Mincho"/>
          <w:kern w:val="0"/>
          <w:szCs w:val="21"/>
          <w:lang w:val="zh-CN"/>
        </w:rPr>
        <w:t> </w:t>
      </w:r>
      <w:r>
        <w:rPr>
          <w:kern w:val="0"/>
          <w:szCs w:val="21"/>
          <w:lang w:val="zh-CN"/>
        </w:rPr>
        <w:t>%RH </w:t>
      </w:r>
      <w:r>
        <w:rPr>
          <w:rFonts w:hint="eastAsia"/>
          <w:kern w:val="0"/>
          <w:szCs w:val="21"/>
          <w:lang w:val="zh-CN"/>
        </w:rPr>
        <w:t>范围内，该试验区温度均匀度应小于</w:t>
      </w:r>
      <w:r>
        <w:rPr>
          <w:kern w:val="0"/>
          <w:szCs w:val="21"/>
          <w:lang w:val="zh-CN"/>
        </w:rPr>
        <w:t> 2</w:t>
      </w:r>
      <w:r>
        <w:rPr>
          <w:rFonts w:eastAsia="MS Mincho"/>
          <w:kern w:val="0"/>
          <w:szCs w:val="21"/>
          <w:lang w:val="zh-CN"/>
        </w:rPr>
        <w:t> </w:t>
      </w:r>
      <w:r>
        <w:rPr>
          <w:rFonts w:hint="eastAsia"/>
          <w:kern w:val="0"/>
          <w:szCs w:val="21"/>
          <w:lang w:val="zh-CN"/>
        </w:rPr>
        <w:t>℃，温度波动度应在</w:t>
      </w:r>
      <w:r>
        <w:rPr>
          <w:rFonts w:eastAsia="MS Mincho"/>
          <w:kern w:val="0"/>
          <w:szCs w:val="21"/>
          <w:lang w:val="zh-CN"/>
        </w:rPr>
        <w:t> </w:t>
      </w:r>
      <w:r>
        <w:rPr>
          <w:rFonts w:hint="eastAsia"/>
          <w:kern w:val="0"/>
          <w:szCs w:val="21"/>
          <w:lang w:val="zh-CN"/>
        </w:rPr>
        <w:t>±</w:t>
      </w:r>
      <w:r>
        <w:rPr>
          <w:kern w:val="0"/>
          <w:szCs w:val="21"/>
          <w:lang w:val="zh-CN"/>
        </w:rPr>
        <w:t>1</w:t>
      </w:r>
      <w:r>
        <w:rPr>
          <w:rFonts w:eastAsia="MS Mincho"/>
          <w:kern w:val="0"/>
          <w:szCs w:val="21"/>
          <w:lang w:val="zh-CN"/>
        </w:rPr>
        <w:t> </w:t>
      </w:r>
      <w:r>
        <w:rPr>
          <w:rFonts w:hint="eastAsia"/>
          <w:kern w:val="0"/>
          <w:szCs w:val="21"/>
          <w:lang w:val="zh-CN"/>
        </w:rPr>
        <w:t>℃范围内；</w:t>
      </w:r>
    </w:p>
    <w:p>
      <w:pPr>
        <w:autoSpaceDE w:val="0"/>
        <w:autoSpaceDN w:val="0"/>
        <w:adjustRightInd w:val="0"/>
        <w:spacing w:line="360" w:lineRule="auto"/>
        <w:ind w:left="630" w:leftChars="300"/>
        <w:rPr>
          <w:rFonts w:ascii="宋体" w:cs="宋体"/>
          <w:kern w:val="0"/>
          <w:szCs w:val="21"/>
          <w:lang w:val="zh-CN"/>
        </w:rPr>
      </w:pPr>
      <w:r>
        <w:rPr>
          <w:rFonts w:ascii="黑体" w:hAnsi="黑体" w:eastAsia="黑体" w:cs="黑体"/>
          <w:kern w:val="0"/>
          <w:szCs w:val="21"/>
          <w:lang w:val="zh-CN"/>
        </w:rPr>
        <w:t>c</w:t>
      </w:r>
      <w:r>
        <w:rPr>
          <w:rFonts w:hint="eastAsia" w:ascii="黑体" w:hAnsi="黑体" w:eastAsia="黑体" w:cs="黑体"/>
          <w:kern w:val="0"/>
          <w:szCs w:val="21"/>
          <w:lang w:val="zh-CN"/>
        </w:rPr>
        <w:t>）</w:t>
      </w:r>
      <w:r>
        <w:rPr>
          <w:rFonts w:ascii="宋体" w:cs="宋体"/>
          <w:kern w:val="0"/>
          <w:szCs w:val="21"/>
          <w:lang w:val="zh-CN"/>
        </w:rPr>
        <w:t xml:space="preserve"> </w:t>
      </w:r>
      <w:r>
        <w:rPr>
          <w:rFonts w:hint="eastAsia" w:ascii="宋体" w:cs="宋体"/>
          <w:kern w:val="0"/>
          <w:szCs w:val="21"/>
          <w:lang w:val="zh-CN"/>
        </w:rPr>
        <w:t>在升温阶段，试验箱样品区的温度始终比加湿水的温度高，并确保试验中水蒸</w:t>
      </w:r>
      <w:r>
        <w:rPr>
          <w:rFonts w:hint="eastAsia" w:ascii="宋体" w:cs="宋体"/>
          <w:kern w:val="0"/>
          <w:szCs w:val="21"/>
        </w:rPr>
        <w:t>汽</w:t>
      </w:r>
      <w:r>
        <w:rPr>
          <w:rFonts w:hint="eastAsia" w:ascii="宋体" w:cs="宋体"/>
          <w:kern w:val="0"/>
          <w:szCs w:val="21"/>
          <w:lang w:val="zh-CN"/>
        </w:rPr>
        <w:t>在样品表面不会形成凝露。</w:t>
      </w:r>
    </w:p>
    <w:p>
      <w:pPr>
        <w:autoSpaceDE w:val="0"/>
        <w:autoSpaceDN w:val="0"/>
        <w:adjustRightInd w:val="0"/>
        <w:spacing w:line="360" w:lineRule="auto"/>
        <w:ind w:left="630" w:leftChars="300"/>
        <w:rPr>
          <w:rFonts w:ascii="宋体" w:cs="宋体"/>
          <w:kern w:val="0"/>
          <w:szCs w:val="21"/>
          <w:lang w:val="zh-CN"/>
        </w:rPr>
      </w:pPr>
      <w:r>
        <w:rPr>
          <w:rFonts w:hint="eastAsia" w:ascii="黑体" w:hAnsi="黑体" w:eastAsia="黑体" w:cs="黑体"/>
          <w:kern w:val="0"/>
          <w:szCs w:val="21"/>
        </w:rPr>
        <w:t>d</w:t>
      </w:r>
      <w:r>
        <w:rPr>
          <w:rFonts w:hint="eastAsia" w:ascii="黑体" w:hAnsi="黑体" w:eastAsia="黑体" w:cs="黑体"/>
          <w:kern w:val="0"/>
          <w:szCs w:val="21"/>
          <w:lang w:val="zh-CN"/>
        </w:rPr>
        <w:t>）</w:t>
      </w:r>
      <w:r>
        <w:rPr>
          <w:rFonts w:hint="eastAsia" w:ascii="黑体" w:hAnsi="黑体" w:eastAsia="黑体" w:cs="黑体"/>
          <w:kern w:val="0"/>
          <w:szCs w:val="21"/>
          <w:lang w:val="en-US" w:eastAsia="zh-CN"/>
        </w:rPr>
        <w:t xml:space="preserve"> </w:t>
      </w:r>
      <w:r>
        <w:rPr>
          <w:rFonts w:hint="eastAsia" w:ascii="宋体" w:cs="宋体"/>
          <w:kern w:val="0"/>
          <w:szCs w:val="21"/>
          <w:lang w:val="zh-CN"/>
        </w:rPr>
        <w:t>试验箱内壁凝露不允许滴落在试验样品上；</w:t>
      </w:r>
    </w:p>
    <w:p>
      <w:pPr>
        <w:autoSpaceDE w:val="0"/>
        <w:autoSpaceDN w:val="0"/>
        <w:adjustRightInd w:val="0"/>
        <w:spacing w:line="360" w:lineRule="auto"/>
        <w:ind w:left="630" w:leftChars="300"/>
        <w:rPr>
          <w:rFonts w:ascii="宋体" w:cs="宋体"/>
          <w:kern w:val="0"/>
          <w:szCs w:val="21"/>
          <w:lang w:val="zh-CN"/>
        </w:rPr>
      </w:pPr>
      <w:r>
        <w:rPr>
          <w:rFonts w:hint="eastAsia" w:ascii="黑体" w:hAnsi="黑体" w:eastAsia="黑体" w:cs="黑体"/>
          <w:kern w:val="0"/>
          <w:szCs w:val="21"/>
        </w:rPr>
        <w:t>e</w:t>
      </w:r>
      <w:r>
        <w:rPr>
          <w:rFonts w:hint="eastAsia" w:ascii="黑体" w:hAnsi="黑体" w:eastAsia="黑体" w:cs="黑体"/>
          <w:kern w:val="0"/>
          <w:szCs w:val="21"/>
          <w:lang w:val="zh-CN"/>
        </w:rPr>
        <w:t>）</w:t>
      </w:r>
      <w:r>
        <w:rPr>
          <w:rFonts w:ascii="宋体" w:cs="宋体"/>
          <w:kern w:val="0"/>
          <w:szCs w:val="21"/>
          <w:lang w:val="zh-CN"/>
        </w:rPr>
        <w:t xml:space="preserve"> </w:t>
      </w:r>
      <w:r>
        <w:rPr>
          <w:rFonts w:hint="eastAsia" w:ascii="宋体" w:cs="宋体"/>
          <w:kern w:val="0"/>
          <w:szCs w:val="21"/>
          <w:lang w:val="zh-CN"/>
        </w:rPr>
        <w:t>试验箱内湿度传感器上湿球纱布在试验时应始终处于充分湿润状态。</w:t>
      </w:r>
    </w:p>
    <w:p>
      <w:pPr>
        <w:autoSpaceDE w:val="0"/>
        <w:autoSpaceDN w:val="0"/>
        <w:adjustRightInd w:val="0"/>
        <w:spacing w:before="436" w:beforeLines="140" w:after="249" w:afterLines="80" w:line="360" w:lineRule="auto"/>
        <w:outlineLvl w:val="0"/>
        <w:rPr>
          <w:rFonts w:ascii="黑体" w:eastAsia="黑体" w:cs="黑体"/>
          <w:kern w:val="0"/>
          <w:szCs w:val="21"/>
          <w:lang w:val="zh-CN"/>
        </w:rPr>
      </w:pPr>
      <w:bookmarkStart w:id="70" w:name="_Toc6392"/>
      <w:bookmarkStart w:id="71" w:name="_Toc109033105"/>
      <w:bookmarkStart w:id="72" w:name="_Toc23244"/>
      <w:bookmarkStart w:id="73" w:name="_Toc10967"/>
      <w:bookmarkStart w:id="74" w:name="_Toc17231"/>
      <w:bookmarkStart w:id="75" w:name="_Toc16348"/>
      <w:bookmarkStart w:id="76" w:name="_Toc3735"/>
      <w:bookmarkStart w:id="77" w:name="_Toc9772"/>
      <w:bookmarkStart w:id="78" w:name="_Toc3135"/>
    </w:p>
    <w:p>
      <w:pPr>
        <w:autoSpaceDE w:val="0"/>
        <w:autoSpaceDN w:val="0"/>
        <w:adjustRightInd w:val="0"/>
        <w:spacing w:before="436" w:beforeLines="140" w:after="249" w:afterLines="80" w:line="360" w:lineRule="auto"/>
        <w:outlineLvl w:val="0"/>
        <w:rPr>
          <w:rFonts w:ascii="黑体" w:eastAsia="黑体" w:cs="黑体"/>
          <w:kern w:val="0"/>
          <w:szCs w:val="21"/>
          <w:lang w:val="zh-CN"/>
        </w:rPr>
      </w:pPr>
      <w:r>
        <w:rPr>
          <w:rFonts w:ascii="黑体" w:eastAsia="黑体" w:cs="黑体"/>
          <w:kern w:val="0"/>
          <w:szCs w:val="21"/>
          <w:lang w:val="zh-CN"/>
        </w:rPr>
        <w:t xml:space="preserve">4  </w:t>
      </w:r>
      <w:r>
        <w:rPr>
          <w:rFonts w:hint="eastAsia" w:ascii="黑体" w:eastAsia="黑体" w:cs="黑体"/>
          <w:kern w:val="0"/>
          <w:szCs w:val="21"/>
          <w:lang w:val="zh-CN"/>
        </w:rPr>
        <w:t>试验用水</w:t>
      </w:r>
      <w:bookmarkEnd w:id="70"/>
      <w:bookmarkEnd w:id="71"/>
      <w:bookmarkEnd w:id="72"/>
      <w:bookmarkEnd w:id="73"/>
      <w:bookmarkEnd w:id="74"/>
      <w:bookmarkEnd w:id="75"/>
      <w:bookmarkEnd w:id="76"/>
      <w:bookmarkEnd w:id="77"/>
      <w:bookmarkEnd w:id="78"/>
    </w:p>
    <w:p>
      <w:pPr>
        <w:autoSpaceDE w:val="0"/>
        <w:autoSpaceDN w:val="0"/>
        <w:adjustRightInd w:val="0"/>
        <w:spacing w:line="360" w:lineRule="auto"/>
        <w:ind w:firstLine="420" w:firstLineChars="200"/>
        <w:rPr>
          <w:rFonts w:ascii="黑体" w:hAnsi="Calibri" w:eastAsia="黑体" w:cs="黑体"/>
          <w:kern w:val="0"/>
          <w:szCs w:val="21"/>
          <w:lang w:val="zh-CN"/>
        </w:rPr>
      </w:pPr>
      <w:r>
        <w:rPr>
          <w:rFonts w:hint="eastAsia"/>
          <w:kern w:val="0"/>
          <w:szCs w:val="21"/>
          <w:lang w:val="zh-CN"/>
        </w:rPr>
        <w:t>应使用蒸馏水或去离子水</w:t>
      </w:r>
      <w:r>
        <w:rPr>
          <w:rFonts w:hint="eastAsia"/>
          <w:kern w:val="0"/>
          <w:szCs w:val="21"/>
        </w:rPr>
        <w:t>的一种</w:t>
      </w:r>
      <w:r>
        <w:rPr>
          <w:rFonts w:hint="eastAsia"/>
          <w:kern w:val="0"/>
          <w:szCs w:val="21"/>
          <w:lang w:val="zh-CN"/>
        </w:rPr>
        <w:t>作为试验用水。室温条件下，</w:t>
      </w:r>
      <w:r>
        <w:rPr>
          <w:rFonts w:hint="eastAsia"/>
          <w:kern w:val="0"/>
          <w:szCs w:val="21"/>
          <w:lang w:val="en-US" w:eastAsia="zh-CN"/>
        </w:rPr>
        <w:t>试验用水的</w:t>
      </w:r>
      <w:r>
        <w:rPr>
          <w:kern w:val="0"/>
          <w:szCs w:val="21"/>
          <w:lang w:val="zh-CN"/>
        </w:rPr>
        <w:t>pH </w:t>
      </w:r>
      <w:r>
        <w:rPr>
          <w:rFonts w:hint="eastAsia"/>
          <w:kern w:val="0"/>
          <w:szCs w:val="21"/>
          <w:lang w:val="zh-CN"/>
        </w:rPr>
        <w:t>值应在</w:t>
      </w:r>
      <w:r>
        <w:rPr>
          <w:kern w:val="0"/>
          <w:szCs w:val="21"/>
          <w:lang w:val="zh-CN"/>
        </w:rPr>
        <w:t> 6.0 </w:t>
      </w:r>
      <w:r>
        <w:rPr>
          <w:rFonts w:hint="eastAsia"/>
          <w:kern w:val="0"/>
          <w:szCs w:val="21"/>
        </w:rPr>
        <w:t>~</w:t>
      </w:r>
      <w:r>
        <w:rPr>
          <w:kern w:val="0"/>
          <w:szCs w:val="21"/>
          <w:lang w:val="zh-CN"/>
        </w:rPr>
        <w:t> 7.2 </w:t>
      </w:r>
      <w:r>
        <w:rPr>
          <w:rFonts w:hint="eastAsia"/>
          <w:kern w:val="0"/>
          <w:szCs w:val="21"/>
          <w:lang w:val="zh-CN"/>
        </w:rPr>
        <w:t>之间，</w:t>
      </w:r>
      <w:r>
        <w:rPr>
          <w:rFonts w:hint="eastAsia"/>
          <w:kern w:val="0"/>
          <w:szCs w:val="21"/>
          <w:lang w:val="en-US" w:eastAsia="zh-CN"/>
        </w:rPr>
        <w:t>普通恒定湿热和HAST试验的</w:t>
      </w:r>
      <w:r>
        <w:rPr>
          <w:rFonts w:hint="eastAsia"/>
          <w:kern w:val="0"/>
          <w:szCs w:val="21"/>
          <w:lang w:val="zh-CN"/>
        </w:rPr>
        <w:t>试验用水电阻率应不小于</w:t>
      </w:r>
      <w:r>
        <w:rPr>
          <w:rFonts w:hint="eastAsia"/>
          <w:kern w:val="0"/>
          <w:szCs w:val="21"/>
        </w:rPr>
        <w:t>0.5</w:t>
      </w:r>
      <w:r>
        <w:rPr>
          <w:kern w:val="0"/>
          <w:szCs w:val="21"/>
          <w:lang w:val="zh-CN"/>
        </w:rPr>
        <w:t> MΩ • cm </w:t>
      </w:r>
      <w:r>
        <w:rPr>
          <w:rFonts w:hint="eastAsia"/>
          <w:kern w:val="0"/>
          <w:szCs w:val="21"/>
          <w:lang w:val="zh-CN"/>
        </w:rPr>
        <w:t>，</w:t>
      </w:r>
      <w:r>
        <w:rPr>
          <w:rFonts w:hint="eastAsia"/>
          <w:kern w:val="0"/>
          <w:szCs w:val="21"/>
          <w:lang w:val="en-US" w:eastAsia="zh-CN"/>
        </w:rPr>
        <w:t>PCT试验的试验用水电阻率应不小于1</w:t>
      </w:r>
      <w:r>
        <w:rPr>
          <w:kern w:val="0"/>
          <w:szCs w:val="21"/>
          <w:lang w:val="zh-CN"/>
        </w:rPr>
        <w:t>MΩ • cm</w:t>
      </w:r>
      <w:r>
        <w:rPr>
          <w:rFonts w:hint="eastAsia"/>
          <w:kern w:val="0"/>
          <w:szCs w:val="21"/>
          <w:lang w:val="zh-CN"/>
        </w:rPr>
        <w:t>。。</w:t>
      </w:r>
    </w:p>
    <w:p>
      <w:pPr>
        <w:autoSpaceDE w:val="0"/>
        <w:autoSpaceDN w:val="0"/>
        <w:adjustRightInd w:val="0"/>
        <w:spacing w:line="360" w:lineRule="auto"/>
        <w:ind w:left="780" w:leftChars="200" w:hanging="360" w:hangingChars="200"/>
        <w:rPr>
          <w:rFonts w:ascii="黑体" w:eastAsia="黑体" w:cs="黑体"/>
          <w:kern w:val="0"/>
          <w:szCs w:val="21"/>
          <w:lang w:val="zh-CN"/>
        </w:rPr>
      </w:pPr>
      <w:r>
        <w:rPr>
          <w:rFonts w:hint="eastAsia" w:ascii="黑体" w:hAnsi="Calibri" w:eastAsia="黑体" w:cs="黑体"/>
          <w:kern w:val="0"/>
          <w:sz w:val="18"/>
          <w:szCs w:val="18"/>
          <w:lang w:val="zh-CN"/>
        </w:rPr>
        <w:t>注：</w:t>
      </w:r>
      <w:r>
        <w:rPr>
          <w:rFonts w:hint="eastAsia" w:ascii="宋体" w:hAnsi="宋体" w:eastAsia="宋体" w:cs="宋体"/>
          <w:kern w:val="0"/>
          <w:sz w:val="18"/>
          <w:szCs w:val="18"/>
          <w:lang w:val="zh-CN"/>
        </w:rPr>
        <w:t>试验期间及试验后从试验箱排出的水不得循环使用。</w:t>
      </w:r>
      <w:r>
        <w:rPr>
          <w:rFonts w:hint="eastAsia" w:ascii="宋体" w:hAnsi="Calibri" w:cs="宋体"/>
          <w:kern w:val="0"/>
          <w:sz w:val="18"/>
          <w:szCs w:val="18"/>
          <w:lang w:val="zh-CN"/>
        </w:rPr>
        <w:t>试验箱排出的水，其电阻率或</w:t>
      </w:r>
      <w:r>
        <w:rPr>
          <w:rFonts w:ascii="宋体" w:hAnsi="Calibri" w:cs="宋体"/>
          <w:kern w:val="0"/>
          <w:sz w:val="18"/>
          <w:szCs w:val="18"/>
          <w:lang w:val="zh-CN"/>
        </w:rPr>
        <w:t>pH</w:t>
      </w:r>
      <w:r>
        <w:rPr>
          <w:rFonts w:hint="eastAsia" w:ascii="宋体" w:hAnsi="Calibri" w:cs="宋体"/>
          <w:kern w:val="0"/>
          <w:sz w:val="18"/>
          <w:szCs w:val="18"/>
          <w:lang w:val="zh-CN"/>
        </w:rPr>
        <w:t>值很难满足上述质量要求，还会影响湿球纱布吸湿性及寿命，会导致试验箱湿度显示值与真实值之间可能存在较大偏差。</w:t>
      </w:r>
      <w:bookmarkStart w:id="79" w:name="_Toc109033106"/>
      <w:bookmarkStart w:id="80" w:name="_Toc12853"/>
      <w:bookmarkStart w:id="81" w:name="_Toc6927"/>
      <w:bookmarkStart w:id="82" w:name="_Toc2209"/>
      <w:bookmarkStart w:id="83" w:name="_Toc10428"/>
      <w:bookmarkStart w:id="84" w:name="_Toc8569"/>
      <w:bookmarkStart w:id="85" w:name="_Toc24683"/>
    </w:p>
    <w:p>
      <w:pPr>
        <w:autoSpaceDE w:val="0"/>
        <w:autoSpaceDN w:val="0"/>
        <w:adjustRightInd w:val="0"/>
        <w:spacing w:before="468" w:beforeLines="150" w:after="312" w:afterLines="100" w:line="360" w:lineRule="auto"/>
        <w:outlineLvl w:val="0"/>
        <w:rPr>
          <w:rFonts w:ascii="黑体" w:eastAsia="黑体" w:cs="黑体"/>
          <w:kern w:val="0"/>
          <w:szCs w:val="21"/>
          <w:lang w:val="zh-CN"/>
        </w:rPr>
      </w:pPr>
      <w:bookmarkStart w:id="86" w:name="_Toc19421"/>
      <w:bookmarkStart w:id="87" w:name="_Toc7401"/>
      <w:r>
        <w:rPr>
          <w:rFonts w:ascii="黑体" w:eastAsia="黑体" w:cs="黑体"/>
          <w:kern w:val="0"/>
          <w:szCs w:val="21"/>
          <w:lang w:val="zh-CN"/>
        </w:rPr>
        <w:t xml:space="preserve">5  </w:t>
      </w:r>
      <w:r>
        <w:rPr>
          <w:rFonts w:hint="eastAsia" w:ascii="黑体" w:eastAsia="黑体" w:cs="黑体"/>
          <w:kern w:val="0"/>
          <w:szCs w:val="21"/>
          <w:lang w:val="zh-CN"/>
        </w:rPr>
        <w:t>试验条件</w:t>
      </w:r>
      <w:bookmarkEnd w:id="79"/>
      <w:bookmarkEnd w:id="80"/>
      <w:bookmarkEnd w:id="81"/>
      <w:bookmarkEnd w:id="82"/>
      <w:bookmarkEnd w:id="83"/>
      <w:bookmarkEnd w:id="84"/>
      <w:bookmarkEnd w:id="85"/>
      <w:bookmarkEnd w:id="86"/>
      <w:bookmarkEnd w:id="87"/>
    </w:p>
    <w:p>
      <w:pPr>
        <w:tabs>
          <w:tab w:val="center" w:pos="4201"/>
          <w:tab w:val="right" w:leader="dot" w:pos="9298"/>
        </w:tabs>
        <w:autoSpaceDE w:val="0"/>
        <w:autoSpaceDN w:val="0"/>
        <w:adjustRightInd w:val="0"/>
        <w:spacing w:after="156" w:afterLines="50" w:line="360" w:lineRule="auto"/>
        <w:ind w:firstLine="425"/>
        <w:rPr>
          <w:kern w:val="0"/>
          <w:szCs w:val="21"/>
          <w:lang w:val="zh-CN"/>
        </w:rPr>
      </w:pPr>
      <w:r>
        <w:rPr>
          <w:rFonts w:hint="eastAsia"/>
          <w:kern w:val="0"/>
          <w:szCs w:val="21"/>
          <w:lang w:val="zh-CN"/>
        </w:rPr>
        <w:t>烧结钕铁硼永磁体产品恒定湿热试验按表</w:t>
      </w:r>
      <w:r>
        <w:rPr>
          <w:kern w:val="0"/>
          <w:szCs w:val="21"/>
          <w:lang w:val="zh-CN"/>
        </w:rPr>
        <w:t>1</w:t>
      </w:r>
      <w:r>
        <w:rPr>
          <w:rFonts w:hint="eastAsia"/>
          <w:kern w:val="0"/>
          <w:szCs w:val="21"/>
          <w:lang w:val="zh-CN"/>
        </w:rPr>
        <w:t>规定试验条件进行，表</w:t>
      </w:r>
      <w:r>
        <w:rPr>
          <w:kern w:val="0"/>
          <w:szCs w:val="21"/>
          <w:lang w:val="zh-CN"/>
        </w:rPr>
        <w:t>1</w:t>
      </w:r>
      <w:r>
        <w:rPr>
          <w:rFonts w:hint="eastAsia"/>
          <w:kern w:val="0"/>
          <w:szCs w:val="21"/>
          <w:lang w:val="zh-CN"/>
        </w:rPr>
        <w:t>中试验持续时间适用于质量在</w:t>
      </w:r>
      <w:r>
        <w:rPr>
          <w:kern w:val="0"/>
          <w:szCs w:val="21"/>
          <w:lang w:val="zh-CN"/>
        </w:rPr>
        <w:t>0.3</w:t>
      </w:r>
      <w:r>
        <w:rPr>
          <w:rFonts w:eastAsia="MS Mincho"/>
          <w:kern w:val="0"/>
          <w:szCs w:val="21"/>
          <w:lang w:val="zh-CN"/>
        </w:rPr>
        <w:t> </w:t>
      </w:r>
      <w:r>
        <w:rPr>
          <w:kern w:val="0"/>
          <w:szCs w:val="21"/>
          <w:lang w:val="zh-CN"/>
        </w:rPr>
        <w:t>g</w:t>
      </w:r>
      <w:r>
        <w:rPr>
          <w:rFonts w:hint="eastAsia"/>
          <w:kern w:val="0"/>
          <w:szCs w:val="21"/>
          <w:lang w:val="zh-CN"/>
        </w:rPr>
        <w:t>～</w:t>
      </w:r>
      <w:r>
        <w:rPr>
          <w:kern w:val="0"/>
          <w:szCs w:val="21"/>
          <w:lang w:val="zh-CN"/>
        </w:rPr>
        <w:t>100</w:t>
      </w:r>
      <w:r>
        <w:rPr>
          <w:rFonts w:eastAsia="MS Mincho"/>
          <w:kern w:val="0"/>
          <w:szCs w:val="21"/>
          <w:lang w:val="zh-CN"/>
        </w:rPr>
        <w:t> </w:t>
      </w:r>
      <w:r>
        <w:rPr>
          <w:kern w:val="0"/>
          <w:szCs w:val="21"/>
          <w:lang w:val="zh-CN"/>
        </w:rPr>
        <w:t>g</w:t>
      </w:r>
      <w:r>
        <w:rPr>
          <w:rFonts w:hint="eastAsia"/>
          <w:kern w:val="0"/>
          <w:szCs w:val="21"/>
          <w:lang w:val="zh-CN"/>
        </w:rPr>
        <w:t>范围内常规防护层厚度的圆片或方片钕铁硼永磁体样品。异形或有特殊要求的产品，可参考相关规定，试验持续时间允许与表</w:t>
      </w:r>
      <w:r>
        <w:rPr>
          <w:rFonts w:eastAsia="MS Mincho"/>
          <w:kern w:val="0"/>
          <w:szCs w:val="21"/>
          <w:lang w:val="zh-CN"/>
        </w:rPr>
        <w:t> </w:t>
      </w:r>
      <w:r>
        <w:rPr>
          <w:kern w:val="0"/>
          <w:szCs w:val="21"/>
          <w:lang w:val="zh-CN"/>
        </w:rPr>
        <w:t>1</w:t>
      </w:r>
      <w:r>
        <w:rPr>
          <w:rFonts w:eastAsia="MS Mincho"/>
          <w:kern w:val="0"/>
          <w:szCs w:val="21"/>
          <w:lang w:val="zh-CN"/>
        </w:rPr>
        <w:t> </w:t>
      </w:r>
      <w:r>
        <w:rPr>
          <w:rFonts w:hint="eastAsia"/>
          <w:kern w:val="0"/>
          <w:szCs w:val="21"/>
          <w:lang w:val="zh-CN"/>
        </w:rPr>
        <w:t>中规定有一定偏离。</w:t>
      </w:r>
    </w:p>
    <w:p>
      <w:pPr>
        <w:autoSpaceDE w:val="0"/>
        <w:autoSpaceDN w:val="0"/>
        <w:adjustRightInd w:val="0"/>
        <w:spacing w:before="156" w:beforeLines="50" w:after="156" w:afterLines="50" w:line="360" w:lineRule="auto"/>
        <w:jc w:val="center"/>
        <w:rPr>
          <w:rFonts w:ascii="黑体" w:eastAsia="黑体" w:cs="黑体"/>
          <w:kern w:val="0"/>
          <w:szCs w:val="21"/>
          <w:lang w:val="zh-CN"/>
        </w:rPr>
      </w:pPr>
      <w:r>
        <w:rPr>
          <w:rFonts w:hint="eastAsia" w:ascii="黑体" w:eastAsia="黑体" w:cs="黑体"/>
          <w:kern w:val="0"/>
          <w:szCs w:val="21"/>
          <w:lang w:val="zh-CN"/>
        </w:rPr>
        <w:t>表</w:t>
      </w:r>
      <w:r>
        <w:rPr>
          <w:rFonts w:ascii="黑体" w:eastAsia="黑体" w:cs="黑体"/>
          <w:spacing w:val="-20"/>
          <w:kern w:val="0"/>
          <w:szCs w:val="21"/>
          <w:lang w:val="zh-CN"/>
        </w:rPr>
        <w:t xml:space="preserve"> </w:t>
      </w:r>
      <w:r>
        <w:rPr>
          <w:rFonts w:ascii="黑体" w:eastAsia="黑体" w:cs="黑体"/>
          <w:kern w:val="0"/>
          <w:szCs w:val="21"/>
          <w:lang w:val="zh-CN"/>
        </w:rPr>
        <w:t xml:space="preserve">1 </w:t>
      </w:r>
      <w:r>
        <w:rPr>
          <w:rFonts w:hint="eastAsia" w:ascii="黑体" w:eastAsia="黑体" w:cs="黑体"/>
          <w:kern w:val="0"/>
          <w:szCs w:val="21"/>
          <w:lang w:val="zh-CN"/>
        </w:rPr>
        <w:t>烧结钕铁硼永磁体恒定湿热试验条件</w:t>
      </w:r>
    </w:p>
    <w:tbl>
      <w:tblPr>
        <w:tblStyle w:val="37"/>
        <w:tblW w:w="9889" w:type="dxa"/>
        <w:jc w:val="center"/>
        <w:tblLayout w:type="fixed"/>
        <w:tblCellMar>
          <w:top w:w="0" w:type="dxa"/>
          <w:left w:w="108" w:type="dxa"/>
          <w:bottom w:w="0" w:type="dxa"/>
          <w:right w:w="108" w:type="dxa"/>
        </w:tblCellMar>
      </w:tblPr>
      <w:tblGrid>
        <w:gridCol w:w="815"/>
        <w:gridCol w:w="789"/>
        <w:gridCol w:w="731"/>
        <w:gridCol w:w="1077"/>
        <w:gridCol w:w="949"/>
        <w:gridCol w:w="961"/>
        <w:gridCol w:w="4567"/>
      </w:tblGrid>
      <w:tr>
        <w:tblPrEx>
          <w:tblCellMar>
            <w:top w:w="0" w:type="dxa"/>
            <w:left w:w="108" w:type="dxa"/>
            <w:bottom w:w="0" w:type="dxa"/>
            <w:right w:w="108" w:type="dxa"/>
          </w:tblCellMar>
        </w:tblPrEx>
        <w:trPr>
          <w:trHeight w:val="1" w:hRule="atLeast"/>
          <w:jc w:val="center"/>
        </w:trPr>
        <w:tc>
          <w:tcPr>
            <w:tcW w:w="160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hint="eastAsia" w:asciiTheme="minorEastAsia" w:hAnsiTheme="minorEastAsia" w:eastAsiaTheme="minorEastAsia"/>
                <w:kern w:val="0"/>
                <w:sz w:val="18"/>
                <w:szCs w:val="18"/>
                <w:lang w:val="zh-CN"/>
              </w:rPr>
              <w:t>试验类型</w:t>
            </w:r>
          </w:p>
        </w:tc>
        <w:tc>
          <w:tcPr>
            <w:tcW w:w="7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lang w:val="zh-CN"/>
              </w:rPr>
              <w:t>温度</w:t>
            </w:r>
            <w:r>
              <w:rPr>
                <w:rFonts w:hint="eastAsia" w:asciiTheme="minorEastAsia" w:hAnsiTheme="minorEastAsia" w:eastAsiaTheme="minorEastAsia"/>
                <w:kern w:val="0"/>
                <w:sz w:val="18"/>
                <w:szCs w:val="18"/>
                <w:vertAlign w:val="superscript"/>
                <w:lang w:val="zh-CN"/>
              </w:rPr>
              <w:t>a</w:t>
            </w:r>
          </w:p>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w:t>
            </w:r>
            <w:r>
              <w:rPr>
                <w:rFonts w:hint="eastAsia" w:asciiTheme="minorEastAsia" w:hAnsiTheme="minorEastAsia" w:eastAsiaTheme="minorEastAsia"/>
                <w:kern w:val="0"/>
                <w:sz w:val="18"/>
                <w:szCs w:val="18"/>
                <w:lang w:val="zh-CN"/>
              </w:rPr>
              <w:t>℃</w:t>
            </w:r>
            <w:r>
              <w:rPr>
                <w:rFonts w:asciiTheme="minorEastAsia" w:hAnsiTheme="minorEastAsia" w:eastAsiaTheme="minorEastAsia"/>
                <w:kern w:val="0"/>
                <w:sz w:val="18"/>
                <w:szCs w:val="18"/>
              </w:rPr>
              <w:t>)</w:t>
            </w:r>
          </w:p>
        </w:tc>
        <w:tc>
          <w:tcPr>
            <w:tcW w:w="10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lang w:val="zh-CN"/>
              </w:rPr>
              <w:t>相对湿度</w:t>
            </w:r>
            <w:r>
              <w:rPr>
                <w:rFonts w:asciiTheme="minorEastAsia" w:hAnsiTheme="minorEastAsia" w:eastAsiaTheme="minorEastAsia"/>
                <w:kern w:val="0"/>
                <w:sz w:val="18"/>
                <w:szCs w:val="18"/>
                <w:vertAlign w:val="superscript"/>
              </w:rPr>
              <w:t>b</w:t>
            </w:r>
          </w:p>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(%RH)</w:t>
            </w:r>
          </w:p>
        </w:tc>
        <w:tc>
          <w:tcPr>
            <w:tcW w:w="9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Theme="minorEastAsia" w:hAnsiTheme="minorEastAsia" w:eastAsiaTheme="minorEastAsia"/>
                <w:kern w:val="0"/>
                <w:sz w:val="18"/>
                <w:szCs w:val="18"/>
                <w:lang w:val="zh-CN"/>
              </w:rPr>
            </w:pPr>
            <w:r>
              <w:rPr>
                <w:rFonts w:hint="eastAsia" w:asciiTheme="minorEastAsia" w:hAnsiTheme="minorEastAsia" w:eastAsiaTheme="minorEastAsia"/>
                <w:kern w:val="0"/>
                <w:sz w:val="18"/>
                <w:szCs w:val="18"/>
                <w:lang w:val="zh-CN"/>
              </w:rPr>
              <w:t>绝对</w:t>
            </w:r>
          </w:p>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hint="eastAsia" w:asciiTheme="minorEastAsia" w:hAnsiTheme="minorEastAsia" w:eastAsiaTheme="minorEastAsia"/>
                <w:kern w:val="0"/>
                <w:sz w:val="18"/>
                <w:szCs w:val="18"/>
                <w:lang w:val="zh-CN"/>
              </w:rPr>
              <w:t>蒸汽压(</w:t>
            </w:r>
            <w:r>
              <w:rPr>
                <w:rFonts w:asciiTheme="minorEastAsia" w:hAnsiTheme="minorEastAsia" w:eastAsiaTheme="minorEastAsia"/>
                <w:kern w:val="0"/>
                <w:sz w:val="18"/>
                <w:szCs w:val="18"/>
              </w:rPr>
              <w:t>MPa)</w:t>
            </w:r>
          </w:p>
        </w:tc>
        <w:tc>
          <w:tcPr>
            <w:tcW w:w="9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lang w:val="zh-CN"/>
              </w:rPr>
              <w:t>试验</w:t>
            </w:r>
            <w:r>
              <w:rPr>
                <w:rFonts w:hint="eastAsia" w:asciiTheme="minorEastAsia" w:hAnsiTheme="minorEastAsia" w:eastAsiaTheme="minorEastAsia"/>
                <w:kern w:val="0"/>
                <w:sz w:val="18"/>
                <w:szCs w:val="18"/>
              </w:rPr>
              <w:t>持</w:t>
            </w:r>
          </w:p>
          <w:p>
            <w:pPr>
              <w:autoSpaceDE w:val="0"/>
              <w:autoSpaceDN w:val="0"/>
              <w:adjustRightInd w:val="0"/>
              <w:spacing w:line="36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续</w:t>
            </w:r>
            <w:r>
              <w:rPr>
                <w:rFonts w:hint="eastAsia" w:asciiTheme="minorEastAsia" w:hAnsiTheme="minorEastAsia" w:eastAsiaTheme="minorEastAsia"/>
                <w:kern w:val="0"/>
                <w:sz w:val="18"/>
                <w:szCs w:val="18"/>
                <w:lang w:val="zh-CN"/>
              </w:rPr>
              <w:t>时间</w:t>
            </w:r>
            <w:r>
              <w:rPr>
                <w:rFonts w:asciiTheme="minorEastAsia" w:hAnsiTheme="minorEastAsia" w:eastAsiaTheme="minorEastAsia"/>
                <w:kern w:val="0"/>
                <w:sz w:val="18"/>
                <w:szCs w:val="18"/>
                <w:vertAlign w:val="superscript"/>
              </w:rPr>
              <w:t>c</w:t>
            </w:r>
          </w:p>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(h)</w:t>
            </w:r>
          </w:p>
        </w:tc>
        <w:tc>
          <w:tcPr>
            <w:tcW w:w="45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hint="eastAsia" w:asciiTheme="minorEastAsia" w:hAnsiTheme="minorEastAsia" w:eastAsiaTheme="minorEastAsia"/>
                <w:kern w:val="0"/>
                <w:sz w:val="18"/>
                <w:szCs w:val="18"/>
                <w:lang w:val="zh-CN"/>
              </w:rPr>
              <w:t>适用防护层</w:t>
            </w:r>
          </w:p>
        </w:tc>
      </w:tr>
      <w:tr>
        <w:tblPrEx>
          <w:tblCellMar>
            <w:top w:w="0" w:type="dxa"/>
            <w:left w:w="108" w:type="dxa"/>
            <w:bottom w:w="0" w:type="dxa"/>
            <w:right w:w="108" w:type="dxa"/>
          </w:tblCellMar>
        </w:tblPrEx>
        <w:trPr>
          <w:trHeight w:val="627" w:hRule="atLeast"/>
          <w:jc w:val="center"/>
        </w:trPr>
        <w:tc>
          <w:tcPr>
            <w:tcW w:w="1604"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Theme="minorEastAsia" w:hAnsiTheme="minorEastAsia" w:eastAsiaTheme="minorEastAsia"/>
                <w:kern w:val="0"/>
                <w:sz w:val="18"/>
                <w:szCs w:val="18"/>
                <w:lang w:val="zh-CN"/>
              </w:rPr>
            </w:pPr>
            <w:r>
              <w:rPr>
                <w:rFonts w:hint="eastAsia" w:asciiTheme="minorEastAsia" w:hAnsiTheme="minorEastAsia" w:eastAsiaTheme="minorEastAsia"/>
                <w:kern w:val="0"/>
                <w:sz w:val="18"/>
                <w:szCs w:val="18"/>
                <w:lang w:val="zh-CN"/>
              </w:rPr>
              <w:t>普通恒定湿热</w:t>
            </w:r>
          </w:p>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hint="eastAsia" w:asciiTheme="minorEastAsia" w:hAnsiTheme="minorEastAsia" w:eastAsiaTheme="minorEastAsia"/>
                <w:kern w:val="0"/>
                <w:sz w:val="18"/>
                <w:szCs w:val="18"/>
                <w:lang w:val="zh-CN"/>
              </w:rPr>
              <w:t>试验</w:t>
            </w:r>
          </w:p>
        </w:tc>
        <w:tc>
          <w:tcPr>
            <w:tcW w:w="7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60</w:t>
            </w:r>
          </w:p>
        </w:tc>
        <w:tc>
          <w:tcPr>
            <w:tcW w:w="10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90</w:t>
            </w:r>
          </w:p>
        </w:tc>
        <w:tc>
          <w:tcPr>
            <w:tcW w:w="9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w:t>
            </w:r>
          </w:p>
        </w:tc>
        <w:tc>
          <w:tcPr>
            <w:tcW w:w="9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4</w:t>
            </w:r>
          </w:p>
        </w:tc>
        <w:tc>
          <w:tcPr>
            <w:tcW w:w="45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asciiTheme="minorEastAsia" w:hAnsiTheme="minorEastAsia" w:eastAsiaTheme="minorEastAsia"/>
                <w:kern w:val="0"/>
                <w:sz w:val="22"/>
                <w:szCs w:val="22"/>
                <w:lang w:val="zh-CN"/>
              </w:rPr>
            </w:pPr>
            <w:r>
              <w:rPr>
                <w:rFonts w:hint="eastAsia" w:asciiTheme="minorEastAsia" w:hAnsiTheme="minorEastAsia" w:eastAsiaTheme="minorEastAsia"/>
                <w:kern w:val="0"/>
                <w:sz w:val="18"/>
                <w:szCs w:val="18"/>
                <w:lang w:val="zh-CN"/>
              </w:rPr>
              <w:t>磷化膜、锆化膜、氧化膜等各类转化膜层</w:t>
            </w:r>
          </w:p>
        </w:tc>
      </w:tr>
      <w:tr>
        <w:tblPrEx>
          <w:tblCellMar>
            <w:top w:w="0" w:type="dxa"/>
            <w:left w:w="108" w:type="dxa"/>
            <w:bottom w:w="0" w:type="dxa"/>
            <w:right w:w="108" w:type="dxa"/>
          </w:tblCellMar>
        </w:tblPrEx>
        <w:trPr>
          <w:trHeight w:val="604" w:hRule="atLeast"/>
          <w:jc w:val="center"/>
        </w:trPr>
        <w:tc>
          <w:tcPr>
            <w:tcW w:w="1604"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360" w:lineRule="exact"/>
              <w:jc w:val="left"/>
              <w:rPr>
                <w:rFonts w:asciiTheme="minorEastAsia" w:hAnsiTheme="minorEastAsia" w:eastAsiaTheme="minorEastAsia"/>
                <w:kern w:val="0"/>
                <w:sz w:val="22"/>
                <w:szCs w:val="22"/>
                <w:lang w:val="zh-CN"/>
              </w:rPr>
            </w:pPr>
          </w:p>
        </w:tc>
        <w:tc>
          <w:tcPr>
            <w:tcW w:w="7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85</w:t>
            </w:r>
          </w:p>
        </w:tc>
        <w:tc>
          <w:tcPr>
            <w:tcW w:w="10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85</w:t>
            </w:r>
          </w:p>
        </w:tc>
        <w:tc>
          <w:tcPr>
            <w:tcW w:w="9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w:t>
            </w:r>
          </w:p>
        </w:tc>
        <w:tc>
          <w:tcPr>
            <w:tcW w:w="9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48</w:t>
            </w:r>
          </w:p>
        </w:tc>
        <w:tc>
          <w:tcPr>
            <w:tcW w:w="45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Zn</w:t>
            </w:r>
            <w:r>
              <w:rPr>
                <w:rFonts w:hint="eastAsia" w:asciiTheme="minorEastAsia" w:hAnsiTheme="minorEastAsia" w:eastAsiaTheme="minorEastAsia"/>
                <w:kern w:val="0"/>
                <w:sz w:val="18"/>
                <w:szCs w:val="18"/>
                <w:lang w:val="zh-CN"/>
              </w:rPr>
              <w:t>类</w:t>
            </w:r>
          </w:p>
        </w:tc>
      </w:tr>
      <w:tr>
        <w:tblPrEx>
          <w:tblCellMar>
            <w:top w:w="0" w:type="dxa"/>
            <w:left w:w="108" w:type="dxa"/>
            <w:bottom w:w="0" w:type="dxa"/>
            <w:right w:w="108" w:type="dxa"/>
          </w:tblCellMar>
        </w:tblPrEx>
        <w:trPr>
          <w:trHeight w:val="1177" w:hRule="atLeast"/>
          <w:jc w:val="center"/>
        </w:trPr>
        <w:tc>
          <w:tcPr>
            <w:tcW w:w="1604"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360" w:lineRule="exact"/>
              <w:jc w:val="left"/>
              <w:rPr>
                <w:rFonts w:asciiTheme="minorEastAsia" w:hAnsiTheme="minorEastAsia" w:eastAsiaTheme="minorEastAsia"/>
                <w:kern w:val="0"/>
                <w:sz w:val="22"/>
                <w:szCs w:val="22"/>
                <w:lang w:val="zh-CN"/>
              </w:rPr>
            </w:pPr>
          </w:p>
        </w:tc>
        <w:tc>
          <w:tcPr>
            <w:tcW w:w="7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85</w:t>
            </w:r>
          </w:p>
        </w:tc>
        <w:tc>
          <w:tcPr>
            <w:tcW w:w="10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85</w:t>
            </w:r>
          </w:p>
        </w:tc>
        <w:tc>
          <w:tcPr>
            <w:tcW w:w="9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w:t>
            </w:r>
          </w:p>
        </w:tc>
        <w:tc>
          <w:tcPr>
            <w:tcW w:w="9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168</w:t>
            </w:r>
          </w:p>
        </w:tc>
        <w:tc>
          <w:tcPr>
            <w:tcW w:w="45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Al</w:t>
            </w:r>
            <w:r>
              <w:rPr>
                <w:rFonts w:hint="eastAsia" w:asciiTheme="minorEastAsia" w:hAnsiTheme="minorEastAsia" w:eastAsiaTheme="minorEastAsia"/>
                <w:kern w:val="0"/>
                <w:sz w:val="18"/>
                <w:szCs w:val="18"/>
                <w:lang w:val="zh-CN"/>
              </w:rPr>
              <w:t>类、</w:t>
            </w:r>
            <w:r>
              <w:rPr>
                <w:rFonts w:asciiTheme="minorEastAsia" w:hAnsiTheme="minorEastAsia" w:eastAsiaTheme="minorEastAsia"/>
                <w:kern w:val="0"/>
                <w:sz w:val="18"/>
                <w:szCs w:val="18"/>
              </w:rPr>
              <w:t>Sn</w:t>
            </w:r>
            <w:r>
              <w:rPr>
                <w:rFonts w:hint="eastAsia" w:asciiTheme="minorEastAsia" w:hAnsiTheme="minorEastAsia" w:eastAsiaTheme="minorEastAsia"/>
                <w:kern w:val="0"/>
                <w:sz w:val="18"/>
                <w:szCs w:val="18"/>
                <w:lang w:val="zh-CN"/>
              </w:rPr>
              <w:t>类及最外表层为</w:t>
            </w:r>
            <w:r>
              <w:rPr>
                <w:rFonts w:asciiTheme="minorEastAsia" w:hAnsiTheme="minorEastAsia" w:eastAsiaTheme="minorEastAsia"/>
                <w:kern w:val="0"/>
                <w:sz w:val="18"/>
                <w:szCs w:val="18"/>
              </w:rPr>
              <w:t>Al</w:t>
            </w:r>
            <w:r>
              <w:rPr>
                <w:rFonts w:hint="eastAsia" w:asciiTheme="minorEastAsia" w:hAnsiTheme="minorEastAsia" w:eastAsiaTheme="minorEastAsia"/>
                <w:kern w:val="0"/>
                <w:sz w:val="18"/>
                <w:szCs w:val="18"/>
                <w:lang w:val="zh-CN"/>
              </w:rPr>
              <w:t>类或</w:t>
            </w:r>
            <w:r>
              <w:rPr>
                <w:rFonts w:asciiTheme="minorEastAsia" w:hAnsiTheme="minorEastAsia" w:eastAsiaTheme="minorEastAsia"/>
                <w:kern w:val="0"/>
                <w:sz w:val="18"/>
                <w:szCs w:val="18"/>
              </w:rPr>
              <w:t>Sn</w:t>
            </w:r>
            <w:r>
              <w:rPr>
                <w:rFonts w:hint="eastAsia" w:asciiTheme="minorEastAsia" w:hAnsiTheme="minorEastAsia" w:eastAsiaTheme="minorEastAsia"/>
                <w:kern w:val="0"/>
                <w:sz w:val="18"/>
                <w:szCs w:val="18"/>
                <w:lang w:val="zh-CN"/>
              </w:rPr>
              <w:t>类的复合层，</w:t>
            </w:r>
          </w:p>
          <w:p>
            <w:pPr>
              <w:autoSpaceDE w:val="0"/>
              <w:autoSpaceDN w:val="0"/>
              <w:adjustRightInd w:val="0"/>
              <w:spacing w:line="360" w:lineRule="exact"/>
              <w:jc w:val="left"/>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CuNi</w:t>
            </w:r>
            <w:r>
              <w:rPr>
                <w:rFonts w:hint="eastAsia" w:asciiTheme="minorEastAsia" w:hAnsiTheme="minorEastAsia" w:eastAsiaTheme="minorEastAsia"/>
                <w:kern w:val="0"/>
                <w:sz w:val="18"/>
                <w:szCs w:val="18"/>
                <w:lang w:val="zh-CN"/>
              </w:rPr>
              <w:t>类、环氧类及最外表层为</w:t>
            </w:r>
            <w:r>
              <w:rPr>
                <w:rFonts w:asciiTheme="minorEastAsia" w:hAnsiTheme="minorEastAsia" w:eastAsiaTheme="minorEastAsia"/>
                <w:kern w:val="0"/>
                <w:sz w:val="18"/>
                <w:szCs w:val="18"/>
              </w:rPr>
              <w:t>CuNi</w:t>
            </w:r>
            <w:r>
              <w:rPr>
                <w:rFonts w:hint="eastAsia" w:asciiTheme="minorEastAsia" w:hAnsiTheme="minorEastAsia" w:eastAsiaTheme="minorEastAsia"/>
                <w:kern w:val="0"/>
                <w:sz w:val="18"/>
                <w:szCs w:val="18"/>
                <w:lang w:val="zh-CN"/>
              </w:rPr>
              <w:t>类或环氧类的复合层</w:t>
            </w:r>
          </w:p>
        </w:tc>
      </w:tr>
      <w:tr>
        <w:tblPrEx>
          <w:tblCellMar>
            <w:top w:w="0" w:type="dxa"/>
            <w:left w:w="108" w:type="dxa"/>
            <w:bottom w:w="0" w:type="dxa"/>
            <w:right w:w="108" w:type="dxa"/>
          </w:tblCellMar>
        </w:tblPrEx>
        <w:trPr>
          <w:trHeight w:val="658" w:hRule="atLeast"/>
          <w:jc w:val="center"/>
        </w:trPr>
        <w:tc>
          <w:tcPr>
            <w:tcW w:w="81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lang w:val="zh-CN"/>
              </w:rPr>
              <w:t>高压蒸</w:t>
            </w:r>
            <w:r>
              <w:rPr>
                <w:rFonts w:hint="eastAsia" w:asciiTheme="minorEastAsia" w:hAnsiTheme="minorEastAsia" w:eastAsiaTheme="minorEastAsia"/>
                <w:kern w:val="0"/>
                <w:sz w:val="18"/>
                <w:szCs w:val="18"/>
              </w:rPr>
              <w:t>汽</w:t>
            </w:r>
            <w:r>
              <w:rPr>
                <w:rFonts w:asciiTheme="minorEastAsia" w:hAnsiTheme="minorEastAsia" w:eastAsiaTheme="minorEastAsia"/>
                <w:kern w:val="0"/>
                <w:sz w:val="18"/>
                <w:szCs w:val="18"/>
                <w:lang w:val="zh-CN"/>
              </w:rPr>
              <w:t>恒定湿热试验</w:t>
            </w:r>
          </w:p>
        </w:tc>
        <w:tc>
          <w:tcPr>
            <w:tcW w:w="78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PCT</w:t>
            </w:r>
          </w:p>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lang w:val="zh-CN"/>
              </w:rPr>
              <w:t>试验</w:t>
            </w:r>
          </w:p>
        </w:tc>
        <w:tc>
          <w:tcPr>
            <w:tcW w:w="7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120</w:t>
            </w:r>
          </w:p>
        </w:tc>
        <w:tc>
          <w:tcPr>
            <w:tcW w:w="10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lang w:val="zh-CN"/>
              </w:rPr>
              <w:t>饱和</w:t>
            </w:r>
          </w:p>
        </w:tc>
        <w:tc>
          <w:tcPr>
            <w:tcW w:w="9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0.20</w:t>
            </w:r>
          </w:p>
        </w:tc>
        <w:tc>
          <w:tcPr>
            <w:tcW w:w="9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48</w:t>
            </w:r>
          </w:p>
        </w:tc>
        <w:tc>
          <w:tcPr>
            <w:tcW w:w="45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Al</w:t>
            </w:r>
            <w:r>
              <w:rPr>
                <w:rFonts w:asciiTheme="minorEastAsia" w:hAnsiTheme="minorEastAsia" w:eastAsiaTheme="minorEastAsia"/>
                <w:kern w:val="0"/>
                <w:sz w:val="18"/>
                <w:szCs w:val="18"/>
                <w:lang w:val="zh-CN"/>
              </w:rPr>
              <w:t>类、</w:t>
            </w:r>
            <w:r>
              <w:rPr>
                <w:rFonts w:asciiTheme="minorEastAsia" w:hAnsiTheme="minorEastAsia" w:eastAsiaTheme="minorEastAsia"/>
                <w:kern w:val="0"/>
                <w:sz w:val="18"/>
                <w:szCs w:val="18"/>
              </w:rPr>
              <w:t>Sn</w:t>
            </w:r>
            <w:r>
              <w:rPr>
                <w:rFonts w:asciiTheme="minorEastAsia" w:hAnsiTheme="minorEastAsia" w:eastAsiaTheme="minorEastAsia"/>
                <w:kern w:val="0"/>
                <w:sz w:val="18"/>
                <w:szCs w:val="18"/>
                <w:lang w:val="zh-CN"/>
              </w:rPr>
              <w:t>类及最外表层为</w:t>
            </w:r>
            <w:r>
              <w:rPr>
                <w:rFonts w:asciiTheme="minorEastAsia" w:hAnsiTheme="minorEastAsia" w:eastAsiaTheme="minorEastAsia"/>
                <w:kern w:val="0"/>
                <w:sz w:val="18"/>
                <w:szCs w:val="18"/>
              </w:rPr>
              <w:t>Al</w:t>
            </w:r>
            <w:r>
              <w:rPr>
                <w:rFonts w:asciiTheme="minorEastAsia" w:hAnsiTheme="minorEastAsia" w:eastAsiaTheme="minorEastAsia"/>
                <w:kern w:val="0"/>
                <w:sz w:val="18"/>
                <w:szCs w:val="18"/>
                <w:lang w:val="zh-CN"/>
              </w:rPr>
              <w:t>类或</w:t>
            </w:r>
            <w:r>
              <w:rPr>
                <w:rFonts w:asciiTheme="minorEastAsia" w:hAnsiTheme="minorEastAsia" w:eastAsiaTheme="minorEastAsia"/>
                <w:kern w:val="0"/>
                <w:sz w:val="18"/>
                <w:szCs w:val="18"/>
              </w:rPr>
              <w:t>Sn</w:t>
            </w:r>
            <w:r>
              <w:rPr>
                <w:rFonts w:asciiTheme="minorEastAsia" w:hAnsiTheme="minorEastAsia" w:eastAsiaTheme="minorEastAsia"/>
                <w:kern w:val="0"/>
                <w:sz w:val="18"/>
                <w:szCs w:val="18"/>
                <w:lang w:val="zh-CN"/>
              </w:rPr>
              <w:t>类的复合层</w:t>
            </w:r>
          </w:p>
        </w:tc>
      </w:tr>
      <w:tr>
        <w:tblPrEx>
          <w:tblCellMar>
            <w:top w:w="0" w:type="dxa"/>
            <w:left w:w="108" w:type="dxa"/>
            <w:bottom w:w="0" w:type="dxa"/>
            <w:right w:w="108" w:type="dxa"/>
          </w:tblCellMar>
        </w:tblPrEx>
        <w:trPr>
          <w:trHeight w:val="687" w:hRule="atLeast"/>
          <w:jc w:val="center"/>
        </w:trPr>
        <w:tc>
          <w:tcPr>
            <w:tcW w:w="81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360" w:lineRule="exact"/>
              <w:jc w:val="left"/>
              <w:rPr>
                <w:rFonts w:asciiTheme="minorEastAsia" w:hAnsiTheme="minorEastAsia" w:eastAsiaTheme="minorEastAsia"/>
                <w:kern w:val="0"/>
                <w:sz w:val="22"/>
                <w:szCs w:val="22"/>
                <w:lang w:val="zh-CN"/>
              </w:rPr>
            </w:pPr>
          </w:p>
        </w:tc>
        <w:tc>
          <w:tcPr>
            <w:tcW w:w="78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360" w:lineRule="exact"/>
              <w:jc w:val="left"/>
              <w:rPr>
                <w:rFonts w:asciiTheme="minorEastAsia" w:hAnsiTheme="minorEastAsia" w:eastAsiaTheme="minorEastAsia"/>
                <w:kern w:val="0"/>
                <w:sz w:val="22"/>
                <w:szCs w:val="22"/>
                <w:lang w:val="zh-CN"/>
              </w:rPr>
            </w:pPr>
          </w:p>
        </w:tc>
        <w:tc>
          <w:tcPr>
            <w:tcW w:w="7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120</w:t>
            </w:r>
          </w:p>
        </w:tc>
        <w:tc>
          <w:tcPr>
            <w:tcW w:w="10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lang w:val="zh-CN"/>
              </w:rPr>
              <w:t>饱和</w:t>
            </w:r>
          </w:p>
        </w:tc>
        <w:tc>
          <w:tcPr>
            <w:tcW w:w="9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0.20</w:t>
            </w:r>
          </w:p>
        </w:tc>
        <w:tc>
          <w:tcPr>
            <w:tcW w:w="9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96</w:t>
            </w:r>
          </w:p>
        </w:tc>
        <w:tc>
          <w:tcPr>
            <w:tcW w:w="45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CuNi</w:t>
            </w:r>
            <w:r>
              <w:rPr>
                <w:rFonts w:asciiTheme="minorEastAsia" w:hAnsiTheme="minorEastAsia" w:eastAsiaTheme="minorEastAsia"/>
                <w:kern w:val="0"/>
                <w:sz w:val="18"/>
                <w:szCs w:val="18"/>
                <w:lang w:val="zh-CN"/>
              </w:rPr>
              <w:t>类、环氧类及最外表层为</w:t>
            </w:r>
            <w:r>
              <w:rPr>
                <w:rFonts w:asciiTheme="minorEastAsia" w:hAnsiTheme="minorEastAsia" w:eastAsiaTheme="minorEastAsia"/>
                <w:kern w:val="0"/>
                <w:sz w:val="18"/>
                <w:szCs w:val="18"/>
              </w:rPr>
              <w:t>CuNi</w:t>
            </w:r>
            <w:r>
              <w:rPr>
                <w:rFonts w:asciiTheme="minorEastAsia" w:hAnsiTheme="minorEastAsia" w:eastAsiaTheme="minorEastAsia"/>
                <w:kern w:val="0"/>
                <w:sz w:val="18"/>
                <w:szCs w:val="18"/>
                <w:lang w:val="zh-CN"/>
              </w:rPr>
              <w:t>类或环氧类的复合层</w:t>
            </w:r>
          </w:p>
        </w:tc>
      </w:tr>
      <w:tr>
        <w:tblPrEx>
          <w:tblCellMar>
            <w:top w:w="0" w:type="dxa"/>
            <w:left w:w="108" w:type="dxa"/>
            <w:bottom w:w="0" w:type="dxa"/>
            <w:right w:w="108" w:type="dxa"/>
          </w:tblCellMar>
        </w:tblPrEx>
        <w:trPr>
          <w:trHeight w:val="728" w:hRule="atLeast"/>
          <w:jc w:val="center"/>
        </w:trPr>
        <w:tc>
          <w:tcPr>
            <w:tcW w:w="81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360" w:lineRule="exact"/>
              <w:jc w:val="left"/>
              <w:rPr>
                <w:rFonts w:asciiTheme="minorEastAsia" w:hAnsiTheme="minorEastAsia" w:eastAsiaTheme="minorEastAsia"/>
                <w:kern w:val="0"/>
                <w:sz w:val="22"/>
                <w:szCs w:val="22"/>
                <w:lang w:val="zh-CN"/>
              </w:rPr>
            </w:pPr>
          </w:p>
        </w:tc>
        <w:tc>
          <w:tcPr>
            <w:tcW w:w="7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HAST</w:t>
            </w:r>
          </w:p>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lang w:val="zh-CN"/>
              </w:rPr>
              <w:t>试验</w:t>
            </w:r>
          </w:p>
        </w:tc>
        <w:tc>
          <w:tcPr>
            <w:tcW w:w="7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130</w:t>
            </w:r>
          </w:p>
        </w:tc>
        <w:tc>
          <w:tcPr>
            <w:tcW w:w="10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95</w:t>
            </w:r>
          </w:p>
        </w:tc>
        <w:tc>
          <w:tcPr>
            <w:tcW w:w="94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0.26</w:t>
            </w:r>
          </w:p>
        </w:tc>
        <w:tc>
          <w:tcPr>
            <w:tcW w:w="9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rPr>
              <w:t>48</w:t>
            </w:r>
          </w:p>
        </w:tc>
        <w:tc>
          <w:tcPr>
            <w:tcW w:w="45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asciiTheme="minorEastAsia" w:hAnsiTheme="minorEastAsia" w:eastAsiaTheme="minorEastAsia"/>
                <w:kern w:val="0"/>
                <w:sz w:val="22"/>
                <w:szCs w:val="22"/>
                <w:lang w:val="zh-CN"/>
              </w:rPr>
            </w:pPr>
            <w:r>
              <w:rPr>
                <w:rFonts w:asciiTheme="minorEastAsia" w:hAnsiTheme="minorEastAsia" w:eastAsiaTheme="minorEastAsia"/>
                <w:kern w:val="0"/>
                <w:sz w:val="18"/>
                <w:szCs w:val="18"/>
                <w:lang w:val="zh-CN"/>
              </w:rPr>
              <w:t>环氧类及最外表层为环氧类的复合层</w:t>
            </w:r>
          </w:p>
        </w:tc>
      </w:tr>
      <w:tr>
        <w:tblPrEx>
          <w:tblCellMar>
            <w:top w:w="0" w:type="dxa"/>
            <w:left w:w="108" w:type="dxa"/>
            <w:bottom w:w="0" w:type="dxa"/>
            <w:right w:w="108" w:type="dxa"/>
          </w:tblCellMar>
        </w:tblPrEx>
        <w:trPr>
          <w:trHeight w:val="1256" w:hRule="atLeast"/>
          <w:jc w:val="center"/>
        </w:trPr>
        <w:tc>
          <w:tcPr>
            <w:tcW w:w="988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ind w:firstLine="360"/>
              <w:jc w:val="left"/>
              <w:rPr>
                <w:kern w:val="0"/>
                <w:sz w:val="18"/>
                <w:szCs w:val="18"/>
              </w:rPr>
            </w:pPr>
            <w:r>
              <w:rPr>
                <w:rFonts w:hint="eastAsia" w:ascii="黑体" w:hAnsi="黑体" w:eastAsia="黑体" w:cs="黑体"/>
                <w:kern w:val="0"/>
                <w:sz w:val="18"/>
                <w:szCs w:val="18"/>
              </w:rPr>
              <w:t>a</w:t>
            </w:r>
            <w:r>
              <w:rPr>
                <w:kern w:val="0"/>
                <w:sz w:val="18"/>
                <w:szCs w:val="18"/>
              </w:rPr>
              <w:t xml:space="preserve"> </w:t>
            </w:r>
            <w:r>
              <w:rPr>
                <w:rFonts w:hint="eastAsia" w:ascii="宋体" w:cs="宋体"/>
                <w:kern w:val="0"/>
                <w:sz w:val="18"/>
                <w:szCs w:val="18"/>
                <w:lang w:val="zh-CN"/>
              </w:rPr>
              <w:t>试验装置中心试验区的温度允许偏差：</w:t>
            </w:r>
            <w:r>
              <w:rPr>
                <w:rFonts w:hint="eastAsia"/>
                <w:kern w:val="0"/>
                <w:sz w:val="18"/>
                <w:szCs w:val="18"/>
                <w:lang w:val="zh-CN"/>
              </w:rPr>
              <w:t>±</w:t>
            </w:r>
            <w:r>
              <w:rPr>
                <w:rFonts w:eastAsia="MS Mincho"/>
                <w:kern w:val="0"/>
                <w:sz w:val="18"/>
                <w:szCs w:val="18"/>
                <w:lang w:val="zh-CN"/>
              </w:rPr>
              <w:t> </w:t>
            </w:r>
            <w:r>
              <w:rPr>
                <w:kern w:val="0"/>
                <w:sz w:val="18"/>
                <w:szCs w:val="18"/>
              </w:rPr>
              <w:t>2</w:t>
            </w:r>
            <w:r>
              <w:rPr>
                <w:rFonts w:eastAsia="MS Mincho"/>
                <w:kern w:val="0"/>
                <w:sz w:val="18"/>
                <w:szCs w:val="18"/>
                <w:lang w:val="zh-CN"/>
              </w:rPr>
              <w:t> </w:t>
            </w:r>
            <w:r>
              <w:rPr>
                <w:rFonts w:hint="eastAsia"/>
                <w:kern w:val="0"/>
                <w:sz w:val="18"/>
                <w:szCs w:val="18"/>
                <w:lang w:val="zh-CN"/>
              </w:rPr>
              <w:t>℃；</w:t>
            </w:r>
            <w:r>
              <w:rPr>
                <w:kern w:val="0"/>
                <w:sz w:val="18"/>
                <w:szCs w:val="18"/>
              </w:rPr>
              <w:t xml:space="preserve"> </w:t>
            </w:r>
          </w:p>
          <w:p>
            <w:pPr>
              <w:autoSpaceDE w:val="0"/>
              <w:autoSpaceDN w:val="0"/>
              <w:adjustRightInd w:val="0"/>
              <w:spacing w:line="360" w:lineRule="exact"/>
              <w:ind w:firstLine="360"/>
              <w:jc w:val="left"/>
              <w:rPr>
                <w:kern w:val="0"/>
                <w:sz w:val="18"/>
                <w:szCs w:val="18"/>
              </w:rPr>
            </w:pPr>
            <w:r>
              <w:rPr>
                <w:rFonts w:hint="eastAsia" w:ascii="黑体" w:hAnsi="黑体" w:eastAsia="黑体" w:cs="黑体"/>
                <w:kern w:val="0"/>
                <w:sz w:val="18"/>
                <w:szCs w:val="18"/>
              </w:rPr>
              <w:t>b</w:t>
            </w:r>
            <w:r>
              <w:rPr>
                <w:kern w:val="0"/>
                <w:sz w:val="18"/>
                <w:szCs w:val="18"/>
              </w:rPr>
              <w:t xml:space="preserve"> </w:t>
            </w:r>
            <w:r>
              <w:rPr>
                <w:rFonts w:hint="eastAsia" w:ascii="宋体" w:hAnsi="宋体" w:cs="宋体"/>
                <w:kern w:val="0"/>
                <w:sz w:val="18"/>
                <w:szCs w:val="18"/>
                <w:lang w:val="zh-CN"/>
              </w:rPr>
              <w:t>试验装置中心试验区的湿度允许偏差：± </w:t>
            </w:r>
            <w:r>
              <w:rPr>
                <w:rFonts w:hint="eastAsia" w:ascii="宋体" w:hAnsi="宋体" w:cs="宋体"/>
                <w:kern w:val="0"/>
                <w:sz w:val="18"/>
                <w:szCs w:val="18"/>
              </w:rPr>
              <w:t>5</w:t>
            </w:r>
            <w:r>
              <w:rPr>
                <w:rFonts w:hint="eastAsia" w:ascii="宋体" w:hAnsi="宋体" w:cs="宋体"/>
                <w:kern w:val="0"/>
                <w:sz w:val="18"/>
                <w:szCs w:val="18"/>
                <w:lang w:val="zh-CN"/>
              </w:rPr>
              <w:t> </w:t>
            </w:r>
            <w:r>
              <w:rPr>
                <w:rFonts w:hint="eastAsia" w:ascii="宋体" w:hAnsi="宋体" w:cs="宋体"/>
                <w:kern w:val="0"/>
                <w:sz w:val="18"/>
                <w:szCs w:val="18"/>
              </w:rPr>
              <w:t>%RH</w:t>
            </w:r>
            <w:r>
              <w:rPr>
                <w:rFonts w:hint="eastAsia" w:ascii="宋体" w:hAnsi="宋体" w:cs="宋体"/>
                <w:kern w:val="0"/>
                <w:sz w:val="18"/>
                <w:szCs w:val="18"/>
                <w:lang w:val="zh-CN"/>
              </w:rPr>
              <w:t>；</w:t>
            </w:r>
          </w:p>
          <w:p>
            <w:pPr>
              <w:autoSpaceDE w:val="0"/>
              <w:autoSpaceDN w:val="0"/>
              <w:adjustRightInd w:val="0"/>
              <w:spacing w:line="360" w:lineRule="exact"/>
              <w:ind w:firstLine="360"/>
              <w:rPr>
                <w:rFonts w:ascii="宋体" w:cs="宋体"/>
                <w:kern w:val="0"/>
                <w:sz w:val="22"/>
                <w:szCs w:val="22"/>
                <w:lang w:val="zh-CN"/>
              </w:rPr>
            </w:pPr>
            <w:r>
              <w:rPr>
                <w:rFonts w:hint="eastAsia" w:ascii="黑体" w:hAnsi="黑体" w:eastAsia="黑体" w:cs="黑体"/>
                <w:kern w:val="0"/>
                <w:sz w:val="18"/>
                <w:szCs w:val="18"/>
              </w:rPr>
              <w:t>c</w:t>
            </w:r>
            <w:r>
              <w:rPr>
                <w:rFonts w:hint="eastAsia"/>
                <w:kern w:val="0"/>
                <w:sz w:val="18"/>
                <w:szCs w:val="18"/>
              </w:rPr>
              <w:t xml:space="preserve"> </w:t>
            </w:r>
            <w:r>
              <w:rPr>
                <w:rFonts w:hint="eastAsia" w:ascii="宋体" w:cs="宋体"/>
                <w:kern w:val="0"/>
                <w:sz w:val="18"/>
                <w:szCs w:val="18"/>
                <w:lang w:val="zh-CN"/>
              </w:rPr>
              <w:t>试验期间不允许中断，试验时间不包括升降温时间，试验时间只允许上偏差：</w:t>
            </w:r>
            <w:r>
              <w:rPr>
                <w:kern w:val="0"/>
                <w:sz w:val="18"/>
                <w:szCs w:val="18"/>
              </w:rPr>
              <w:t>0</w:t>
            </w:r>
            <w:r>
              <w:rPr>
                <w:rFonts w:eastAsia="MS Mincho"/>
                <w:kern w:val="0"/>
                <w:sz w:val="18"/>
                <w:szCs w:val="18"/>
                <w:lang w:val="zh-CN"/>
              </w:rPr>
              <w:t> </w:t>
            </w:r>
            <w:r>
              <w:rPr>
                <w:kern w:val="0"/>
                <w:sz w:val="18"/>
                <w:szCs w:val="18"/>
              </w:rPr>
              <w:t>h</w:t>
            </w:r>
            <w:r>
              <w:rPr>
                <w:rFonts w:hint="eastAsia"/>
                <w:kern w:val="0"/>
                <w:sz w:val="18"/>
                <w:szCs w:val="18"/>
                <w:lang w:val="zh-CN"/>
              </w:rPr>
              <w:t>～</w:t>
            </w:r>
            <w:r>
              <w:rPr>
                <w:kern w:val="0"/>
                <w:sz w:val="18"/>
                <w:szCs w:val="18"/>
              </w:rPr>
              <w:t>+</w:t>
            </w:r>
            <w:r>
              <w:rPr>
                <w:rFonts w:eastAsia="MS Mincho"/>
                <w:kern w:val="0"/>
                <w:sz w:val="18"/>
                <w:szCs w:val="18"/>
                <w:lang w:val="zh-CN"/>
              </w:rPr>
              <w:t> </w:t>
            </w:r>
            <w:r>
              <w:rPr>
                <w:kern w:val="0"/>
                <w:sz w:val="18"/>
                <w:szCs w:val="18"/>
              </w:rPr>
              <w:t>1</w:t>
            </w:r>
            <w:r>
              <w:rPr>
                <w:rFonts w:eastAsia="MS Mincho"/>
                <w:kern w:val="0"/>
                <w:sz w:val="18"/>
                <w:szCs w:val="18"/>
                <w:lang w:val="zh-CN"/>
              </w:rPr>
              <w:t> </w:t>
            </w:r>
            <w:r>
              <w:rPr>
                <w:kern w:val="0"/>
                <w:sz w:val="18"/>
                <w:szCs w:val="18"/>
              </w:rPr>
              <w:t>h</w:t>
            </w:r>
            <w:r>
              <w:rPr>
                <w:rFonts w:hint="eastAsia" w:ascii="宋体" w:cs="宋体"/>
                <w:kern w:val="0"/>
                <w:sz w:val="18"/>
                <w:szCs w:val="18"/>
                <w:lang w:val="zh-CN"/>
              </w:rPr>
              <w:t>。</w:t>
            </w:r>
          </w:p>
        </w:tc>
      </w:tr>
    </w:tbl>
    <w:p>
      <w:pPr>
        <w:autoSpaceDE w:val="0"/>
        <w:autoSpaceDN w:val="0"/>
        <w:adjustRightInd w:val="0"/>
        <w:spacing w:before="468" w:beforeLines="150" w:after="312" w:afterLines="100" w:line="348" w:lineRule="auto"/>
        <w:outlineLvl w:val="0"/>
        <w:rPr>
          <w:rFonts w:ascii="黑体" w:eastAsia="黑体" w:cs="黑体"/>
          <w:kern w:val="0"/>
          <w:szCs w:val="21"/>
          <w:lang w:val="zh-CN"/>
        </w:rPr>
      </w:pPr>
      <w:bookmarkStart w:id="88" w:name="_Toc17306"/>
      <w:bookmarkStart w:id="89" w:name="_Toc17988"/>
      <w:bookmarkStart w:id="90" w:name="_Toc17117"/>
      <w:bookmarkStart w:id="91" w:name="_Toc3162"/>
      <w:bookmarkStart w:id="92" w:name="_Toc9749"/>
      <w:bookmarkStart w:id="93" w:name="_Toc109033107"/>
      <w:bookmarkStart w:id="94" w:name="_Toc24628"/>
      <w:bookmarkStart w:id="95" w:name="_Toc10496"/>
      <w:bookmarkStart w:id="96" w:name="_Toc9372"/>
      <w:r>
        <w:rPr>
          <w:rFonts w:ascii="黑体" w:eastAsia="黑体" w:cs="黑体"/>
          <w:kern w:val="0"/>
          <w:szCs w:val="21"/>
          <w:lang w:val="zh-CN"/>
        </w:rPr>
        <w:t xml:space="preserve">6  </w:t>
      </w:r>
      <w:r>
        <w:rPr>
          <w:rFonts w:hint="eastAsia" w:ascii="黑体" w:eastAsia="黑体" w:cs="黑体"/>
          <w:kern w:val="0"/>
          <w:szCs w:val="21"/>
          <w:lang w:val="zh-CN"/>
        </w:rPr>
        <w:t>样品</w:t>
      </w:r>
      <w:bookmarkEnd w:id="88"/>
      <w:bookmarkEnd w:id="89"/>
      <w:bookmarkEnd w:id="90"/>
      <w:bookmarkEnd w:id="91"/>
      <w:bookmarkEnd w:id="92"/>
      <w:bookmarkEnd w:id="93"/>
      <w:bookmarkEnd w:id="94"/>
      <w:bookmarkEnd w:id="95"/>
      <w:bookmarkEnd w:id="96"/>
    </w:p>
    <w:p>
      <w:pPr>
        <w:tabs>
          <w:tab w:val="center" w:pos="4201"/>
          <w:tab w:val="right" w:leader="dot" w:pos="9298"/>
        </w:tabs>
        <w:autoSpaceDE w:val="0"/>
        <w:autoSpaceDN w:val="0"/>
        <w:adjustRightInd w:val="0"/>
        <w:spacing w:line="348" w:lineRule="auto"/>
        <w:rPr>
          <w:rFonts w:ascii="宋体" w:cs="宋体"/>
          <w:kern w:val="0"/>
          <w:szCs w:val="21"/>
          <w:lang w:val="zh-CN"/>
        </w:rPr>
      </w:pPr>
      <w:r>
        <w:rPr>
          <w:rFonts w:ascii="黑体" w:eastAsia="黑体" w:cs="黑体"/>
          <w:kern w:val="0"/>
          <w:szCs w:val="21"/>
          <w:lang w:val="zh-CN"/>
        </w:rPr>
        <w:t>6.1</w:t>
      </w:r>
      <w:r>
        <w:rPr>
          <w:rFonts w:ascii="宋体" w:cs="宋体"/>
          <w:kern w:val="0"/>
          <w:szCs w:val="21"/>
          <w:lang w:val="zh-CN"/>
        </w:rPr>
        <w:t xml:space="preserve"> </w:t>
      </w:r>
      <w:r>
        <w:rPr>
          <w:rFonts w:hint="eastAsia" w:ascii="宋体" w:hAnsi="宋体" w:cs="宋体"/>
          <w:kern w:val="0"/>
          <w:szCs w:val="21"/>
          <w:lang w:val="zh-CN"/>
        </w:rPr>
        <w:t>样品基材应符合 GB/T</w:t>
      </w:r>
      <w:r>
        <w:rPr>
          <w:rFonts w:hint="eastAsia" w:ascii="宋体" w:hAnsi="宋体" w:cs="宋体"/>
          <w:kern w:val="0"/>
          <w:szCs w:val="21"/>
        </w:rPr>
        <w:t xml:space="preserve"> </w:t>
      </w:r>
      <w:r>
        <w:rPr>
          <w:rFonts w:hint="eastAsia" w:ascii="宋体" w:hAnsi="宋体" w:cs="宋体"/>
          <w:kern w:val="0"/>
          <w:szCs w:val="21"/>
          <w:lang w:val="zh-CN"/>
        </w:rPr>
        <w:t>13560的规定，样品表面镀层应符合 GB/T</w:t>
      </w:r>
      <w:r>
        <w:rPr>
          <w:rFonts w:hint="eastAsia" w:ascii="宋体" w:hAnsi="宋体" w:cs="宋体"/>
          <w:kern w:val="0"/>
          <w:szCs w:val="21"/>
        </w:rPr>
        <w:t xml:space="preserve"> </w:t>
      </w:r>
      <w:r>
        <w:rPr>
          <w:rFonts w:hint="eastAsia" w:ascii="宋体" w:hAnsi="宋体" w:cs="宋体"/>
          <w:kern w:val="0"/>
          <w:szCs w:val="21"/>
          <w:lang w:val="zh-CN"/>
        </w:rPr>
        <w:t>34491的规定，样品表面涂层应符合 GB/T</w:t>
      </w:r>
      <w:r>
        <w:rPr>
          <w:rFonts w:hint="eastAsia" w:ascii="宋体" w:hAnsi="宋体" w:cs="宋体"/>
          <w:kern w:val="0"/>
          <w:szCs w:val="21"/>
        </w:rPr>
        <w:t xml:space="preserve"> </w:t>
      </w:r>
      <w:r>
        <w:rPr>
          <w:rFonts w:hint="eastAsia" w:ascii="宋体" w:hAnsi="宋体" w:cs="宋体"/>
          <w:kern w:val="0"/>
          <w:szCs w:val="21"/>
          <w:lang w:val="zh-CN"/>
        </w:rPr>
        <w:t>40793的规定。</w:t>
      </w:r>
    </w:p>
    <w:p>
      <w:pPr>
        <w:tabs>
          <w:tab w:val="center" w:pos="4201"/>
          <w:tab w:val="right" w:leader="dot" w:pos="9298"/>
        </w:tabs>
        <w:autoSpaceDE w:val="0"/>
        <w:autoSpaceDN w:val="0"/>
        <w:adjustRightInd w:val="0"/>
        <w:spacing w:line="348" w:lineRule="auto"/>
        <w:rPr>
          <w:rFonts w:ascii="黑体" w:eastAsia="黑体" w:cs="黑体"/>
          <w:kern w:val="0"/>
          <w:szCs w:val="21"/>
          <w:lang w:val="zh-CN"/>
        </w:rPr>
      </w:pPr>
      <w:bookmarkStart w:id="97" w:name="_Toc4504"/>
      <w:bookmarkStart w:id="98" w:name="_Toc15432"/>
      <w:bookmarkStart w:id="99" w:name="_Toc20978"/>
      <w:bookmarkStart w:id="100" w:name="_Toc1005"/>
      <w:bookmarkStart w:id="101" w:name="_Toc10844"/>
      <w:r>
        <w:rPr>
          <w:rFonts w:ascii="黑体" w:eastAsia="黑体" w:cs="黑体"/>
          <w:kern w:val="0"/>
          <w:szCs w:val="21"/>
          <w:lang w:val="zh-CN"/>
        </w:rPr>
        <w:t xml:space="preserve">6.2 </w:t>
      </w:r>
      <w:r>
        <w:rPr>
          <w:rFonts w:hint="eastAsia" w:ascii="宋体" w:hAnsi="宋体" w:cs="宋体"/>
          <w:kern w:val="0"/>
          <w:szCs w:val="21"/>
          <w:lang w:val="zh-CN"/>
        </w:rPr>
        <w:t>同一批次试验样品数量以</w:t>
      </w:r>
      <w:r>
        <w:rPr>
          <w:rFonts w:ascii="宋体" w:hAnsi="宋体" w:cs="宋体"/>
          <w:kern w:val="0"/>
          <w:szCs w:val="21"/>
          <w:lang w:val="zh-CN"/>
        </w:rPr>
        <w:t> 3 片～ 5 片为宜。</w:t>
      </w:r>
      <w:bookmarkEnd w:id="97"/>
      <w:bookmarkEnd w:id="98"/>
      <w:bookmarkEnd w:id="99"/>
      <w:bookmarkEnd w:id="100"/>
      <w:bookmarkEnd w:id="101"/>
    </w:p>
    <w:p>
      <w:pPr>
        <w:tabs>
          <w:tab w:val="center" w:pos="4201"/>
          <w:tab w:val="right" w:leader="dot" w:pos="9298"/>
        </w:tabs>
        <w:autoSpaceDE w:val="0"/>
        <w:autoSpaceDN w:val="0"/>
        <w:adjustRightInd w:val="0"/>
        <w:spacing w:line="348" w:lineRule="auto"/>
        <w:rPr>
          <w:rFonts w:ascii="宋体" w:hAnsi="宋体" w:cs="宋体"/>
          <w:kern w:val="0"/>
          <w:szCs w:val="21"/>
          <w:lang w:val="zh-CN"/>
        </w:rPr>
      </w:pPr>
      <w:r>
        <w:rPr>
          <w:rFonts w:ascii="黑体" w:eastAsia="黑体" w:cs="黑体"/>
          <w:kern w:val="0"/>
          <w:szCs w:val="21"/>
          <w:lang w:val="zh-CN"/>
        </w:rPr>
        <w:t xml:space="preserve">6.3 </w:t>
      </w:r>
      <w:r>
        <w:rPr>
          <w:rFonts w:hint="eastAsia" w:ascii="宋体" w:hAnsi="宋体" w:cs="宋体"/>
          <w:kern w:val="0"/>
          <w:szCs w:val="21"/>
          <w:lang w:val="zh-CN"/>
        </w:rPr>
        <w:t>样品表面应洁净。必要时，非转化膜层样品可清洗干燥后再进行试验。</w:t>
      </w:r>
    </w:p>
    <w:p>
      <w:pPr>
        <w:tabs>
          <w:tab w:val="center" w:pos="4201"/>
          <w:tab w:val="right" w:leader="dot" w:pos="9298"/>
        </w:tabs>
        <w:autoSpaceDE w:val="0"/>
        <w:autoSpaceDN w:val="0"/>
        <w:adjustRightInd w:val="0"/>
        <w:spacing w:line="348" w:lineRule="auto"/>
        <w:rPr>
          <w:rFonts w:ascii="宋体" w:hAnsi="宋体" w:cs="宋体"/>
          <w:kern w:val="0"/>
          <w:szCs w:val="21"/>
          <w:lang w:val="zh-CN"/>
        </w:rPr>
      </w:pPr>
      <w:r>
        <w:rPr>
          <w:rFonts w:ascii="黑体" w:eastAsia="黑体" w:cs="黑体"/>
          <w:kern w:val="0"/>
          <w:szCs w:val="21"/>
          <w:lang w:val="zh-CN"/>
        </w:rPr>
        <w:t xml:space="preserve">6.4 </w:t>
      </w:r>
      <w:r>
        <w:rPr>
          <w:rFonts w:hint="eastAsia" w:ascii="宋体" w:hAnsi="宋体" w:cs="宋体"/>
          <w:kern w:val="0"/>
          <w:szCs w:val="21"/>
          <w:lang w:val="zh-CN"/>
        </w:rPr>
        <w:t>试验后只关注样品外观变化情况的，通常用不充磁的</w:t>
      </w:r>
      <w:r>
        <w:rPr>
          <w:rFonts w:hint="eastAsia" w:ascii="宋体" w:hAnsi="宋体" w:cs="宋体"/>
          <w:kern w:val="0"/>
          <w:szCs w:val="21"/>
        </w:rPr>
        <w:t>样品</w:t>
      </w:r>
      <w:r>
        <w:rPr>
          <w:rFonts w:hint="eastAsia" w:ascii="宋体" w:hAnsi="宋体" w:cs="宋体"/>
          <w:kern w:val="0"/>
          <w:szCs w:val="21"/>
          <w:lang w:val="zh-CN"/>
        </w:rPr>
        <w:t>进行试验。</w:t>
      </w:r>
    </w:p>
    <w:p>
      <w:pPr>
        <w:tabs>
          <w:tab w:val="center" w:pos="4201"/>
          <w:tab w:val="right" w:leader="dot" w:pos="9298"/>
        </w:tabs>
        <w:autoSpaceDE w:val="0"/>
        <w:autoSpaceDN w:val="0"/>
        <w:adjustRightInd w:val="0"/>
        <w:spacing w:line="348" w:lineRule="auto"/>
        <w:ind w:left="780" w:leftChars="200" w:hanging="360" w:hangingChars="200"/>
        <w:rPr>
          <w:rFonts w:ascii="宋体" w:cs="宋体"/>
          <w:kern w:val="0"/>
          <w:szCs w:val="21"/>
          <w:lang w:val="zh-CN"/>
        </w:rPr>
      </w:pPr>
      <w:r>
        <w:rPr>
          <w:rFonts w:hint="eastAsia" w:ascii="黑体" w:hAnsi="黑体" w:eastAsia="黑体" w:cs="黑体"/>
          <w:kern w:val="0"/>
          <w:sz w:val="18"/>
          <w:szCs w:val="18"/>
          <w:lang w:val="zh-CN"/>
        </w:rPr>
        <w:t>注</w:t>
      </w:r>
      <w:r>
        <w:rPr>
          <w:rFonts w:hint="eastAsia" w:ascii="黑体" w:hAnsi="黑体" w:eastAsia="黑体" w:cs="宋体"/>
          <w:kern w:val="0"/>
          <w:sz w:val="18"/>
          <w:szCs w:val="18"/>
          <w:lang w:val="zh-CN"/>
        </w:rPr>
        <w:t>：</w:t>
      </w:r>
      <w:r>
        <w:rPr>
          <w:rFonts w:hint="eastAsia" w:ascii="宋体" w:cs="宋体"/>
          <w:kern w:val="0"/>
          <w:sz w:val="18"/>
          <w:szCs w:val="18"/>
          <w:lang w:val="zh-CN"/>
        </w:rPr>
        <w:t>一方面充磁样品容易吸附在一起，增加了试验的难度；另一方面样品充磁后，不可避免存在吸附碰撞现象，对防护层造成潜在损伤，增加了试验结果的不确定性。</w:t>
      </w:r>
    </w:p>
    <w:p>
      <w:pPr>
        <w:autoSpaceDE w:val="0"/>
        <w:autoSpaceDN w:val="0"/>
        <w:adjustRightInd w:val="0"/>
        <w:spacing w:before="468" w:beforeLines="150" w:after="312" w:afterLines="100" w:line="348" w:lineRule="auto"/>
        <w:outlineLvl w:val="0"/>
        <w:rPr>
          <w:rFonts w:ascii="黑体" w:eastAsia="黑体" w:cs="黑体"/>
          <w:kern w:val="0"/>
          <w:szCs w:val="21"/>
          <w:lang w:val="zh-CN"/>
        </w:rPr>
      </w:pPr>
      <w:bookmarkStart w:id="102" w:name="_Toc20997"/>
      <w:bookmarkStart w:id="103" w:name="_Toc11981"/>
      <w:bookmarkStart w:id="104" w:name="_Toc7343"/>
      <w:bookmarkStart w:id="105" w:name="_Toc109033108"/>
      <w:bookmarkStart w:id="106" w:name="_Toc22787"/>
      <w:bookmarkStart w:id="107" w:name="_Toc2221"/>
      <w:bookmarkStart w:id="108" w:name="_Toc9692"/>
      <w:bookmarkStart w:id="109" w:name="_Toc31104"/>
      <w:bookmarkStart w:id="110" w:name="_Toc21979"/>
      <w:r>
        <w:rPr>
          <w:rFonts w:ascii="黑体" w:eastAsia="黑体" w:cs="黑体"/>
          <w:kern w:val="0"/>
          <w:szCs w:val="21"/>
          <w:lang w:val="zh-CN"/>
        </w:rPr>
        <w:t xml:space="preserve">7  </w:t>
      </w:r>
      <w:r>
        <w:rPr>
          <w:rFonts w:hint="eastAsia" w:ascii="黑体" w:eastAsia="黑体" w:cs="黑体"/>
          <w:kern w:val="0"/>
          <w:szCs w:val="21"/>
          <w:lang w:val="zh-CN"/>
        </w:rPr>
        <w:t>样品框</w:t>
      </w:r>
      <w:bookmarkEnd w:id="102"/>
      <w:bookmarkEnd w:id="103"/>
      <w:bookmarkEnd w:id="104"/>
      <w:bookmarkEnd w:id="105"/>
      <w:bookmarkEnd w:id="106"/>
      <w:bookmarkEnd w:id="107"/>
      <w:bookmarkEnd w:id="108"/>
      <w:bookmarkEnd w:id="109"/>
      <w:bookmarkEnd w:id="110"/>
    </w:p>
    <w:p>
      <w:pPr>
        <w:tabs>
          <w:tab w:val="center" w:pos="4201"/>
          <w:tab w:val="right" w:leader="dot" w:pos="9298"/>
        </w:tabs>
        <w:autoSpaceDE w:val="0"/>
        <w:autoSpaceDN w:val="0"/>
        <w:adjustRightInd w:val="0"/>
        <w:spacing w:line="348" w:lineRule="auto"/>
        <w:rPr>
          <w:rFonts w:ascii="宋体" w:cs="宋体"/>
          <w:kern w:val="0"/>
          <w:szCs w:val="21"/>
          <w:lang w:val="zh-CN"/>
        </w:rPr>
      </w:pPr>
      <w:r>
        <w:rPr>
          <w:rFonts w:ascii="黑体" w:eastAsia="黑体" w:cs="黑体"/>
          <w:kern w:val="0"/>
          <w:szCs w:val="21"/>
          <w:lang w:val="zh-CN"/>
        </w:rPr>
        <w:t xml:space="preserve">7.1 </w:t>
      </w:r>
      <w:r>
        <w:rPr>
          <w:rFonts w:hint="eastAsia"/>
          <w:kern w:val="0"/>
          <w:szCs w:val="21"/>
          <w:lang w:val="zh-CN"/>
        </w:rPr>
        <w:t>在试验条件下样品框不应产生肉眼可见的腐蚀，也不应引起试验样品腐蚀，推荐使用高硼高硅</w:t>
      </w:r>
      <w:r>
        <w:rPr>
          <w:rFonts w:hint="eastAsia"/>
          <w:kern w:val="0"/>
          <w:szCs w:val="21"/>
        </w:rPr>
        <w:t>耐高温</w:t>
      </w:r>
      <w:r>
        <w:rPr>
          <w:rFonts w:hint="eastAsia"/>
          <w:kern w:val="0"/>
          <w:szCs w:val="21"/>
          <w:lang w:val="zh-CN"/>
        </w:rPr>
        <w:t>玻璃或</w:t>
      </w:r>
      <w:r>
        <w:rPr>
          <w:rFonts w:hint="eastAsia" w:ascii="宋体" w:hAnsi="宋体" w:cs="宋体"/>
          <w:kern w:val="0"/>
          <w:szCs w:val="21"/>
          <w:lang w:val="zh-CN"/>
        </w:rPr>
        <w:t> 304 </w:t>
      </w:r>
      <w:r>
        <w:rPr>
          <w:rFonts w:hint="eastAsia"/>
          <w:kern w:val="0"/>
          <w:szCs w:val="21"/>
          <w:lang w:val="zh-CN"/>
        </w:rPr>
        <w:t>不锈钢等耐腐蚀材质的容器或支架放置样品。</w:t>
      </w:r>
    </w:p>
    <w:p>
      <w:pPr>
        <w:tabs>
          <w:tab w:val="center" w:pos="4201"/>
          <w:tab w:val="right" w:leader="dot" w:pos="9298"/>
        </w:tabs>
        <w:autoSpaceDE w:val="0"/>
        <w:autoSpaceDN w:val="0"/>
        <w:adjustRightInd w:val="0"/>
        <w:spacing w:line="348" w:lineRule="auto"/>
        <w:rPr>
          <w:rFonts w:ascii="宋体" w:cs="宋体"/>
          <w:kern w:val="0"/>
          <w:szCs w:val="21"/>
          <w:lang w:val="zh-CN"/>
        </w:rPr>
      </w:pPr>
      <w:r>
        <w:rPr>
          <w:rFonts w:ascii="黑体" w:eastAsia="黑体" w:cs="黑体"/>
          <w:kern w:val="0"/>
          <w:szCs w:val="21"/>
          <w:lang w:val="zh-CN"/>
        </w:rPr>
        <w:t>7.2</w:t>
      </w:r>
      <w:r>
        <w:rPr>
          <w:rFonts w:ascii="宋体" w:cs="宋体"/>
          <w:kern w:val="0"/>
          <w:szCs w:val="21"/>
          <w:lang w:val="zh-CN"/>
        </w:rPr>
        <w:t xml:space="preserve"> </w:t>
      </w:r>
      <w:r>
        <w:rPr>
          <w:rFonts w:hint="eastAsia" w:ascii="宋体" w:cs="宋体"/>
          <w:kern w:val="0"/>
          <w:szCs w:val="21"/>
          <w:lang w:val="zh-CN"/>
        </w:rPr>
        <w:t>如果样品已充磁，又不便退磁，试验后仅观察外观变化，建议在样品框下面放一块镀镍钝铁板，然后再将样品放在样品框内，尽可能防止样品因相互吸附而移动；也可将样品直接吸附在镀</w:t>
      </w:r>
      <w:r>
        <w:rPr>
          <w:kern w:val="0"/>
          <w:szCs w:val="21"/>
          <w:lang w:val="zh-CN"/>
        </w:rPr>
        <w:t> </w:t>
      </w:r>
      <w:r>
        <w:rPr>
          <w:rFonts w:hint="eastAsia" w:ascii="宋体" w:cs="宋体"/>
          <w:kern w:val="0"/>
          <w:szCs w:val="21"/>
          <w:lang w:val="zh-CN"/>
        </w:rPr>
        <w:t>镍</w:t>
      </w:r>
      <w:r>
        <w:rPr>
          <w:kern w:val="0"/>
          <w:szCs w:val="21"/>
          <w:lang w:val="zh-CN"/>
        </w:rPr>
        <w:t> </w:t>
      </w:r>
      <w:r>
        <w:rPr>
          <w:rFonts w:hint="eastAsia" w:ascii="宋体" w:cs="宋体"/>
          <w:kern w:val="0"/>
          <w:szCs w:val="21"/>
          <w:lang w:val="zh-CN"/>
        </w:rPr>
        <w:t>铁板上进行试验。</w:t>
      </w:r>
    </w:p>
    <w:p>
      <w:pPr>
        <w:tabs>
          <w:tab w:val="center" w:pos="4201"/>
          <w:tab w:val="right" w:leader="dot" w:pos="9298"/>
        </w:tabs>
        <w:autoSpaceDE w:val="0"/>
        <w:autoSpaceDN w:val="0"/>
        <w:adjustRightInd w:val="0"/>
        <w:spacing w:line="348" w:lineRule="auto"/>
        <w:rPr>
          <w:rFonts w:ascii="宋体" w:cs="宋体"/>
          <w:kern w:val="0"/>
          <w:szCs w:val="21"/>
          <w:lang w:val="zh-CN"/>
        </w:rPr>
      </w:pPr>
      <w:r>
        <w:rPr>
          <w:rFonts w:ascii="黑体" w:hAnsi="黑体" w:eastAsia="黑体" w:cs="黑体"/>
          <w:kern w:val="0"/>
          <w:szCs w:val="21"/>
          <w:lang w:val="zh-CN"/>
        </w:rPr>
        <w:t>7.3</w:t>
      </w:r>
      <w:r>
        <w:rPr>
          <w:rFonts w:ascii="宋体" w:cs="宋体"/>
          <w:kern w:val="0"/>
          <w:szCs w:val="21"/>
          <w:lang w:val="zh-CN"/>
        </w:rPr>
        <w:t xml:space="preserve"> </w:t>
      </w:r>
      <w:r>
        <w:rPr>
          <w:rFonts w:hint="eastAsia" w:ascii="宋体" w:cs="宋体"/>
          <w:kern w:val="0"/>
          <w:szCs w:val="21"/>
          <w:lang w:val="zh-CN"/>
        </w:rPr>
        <w:t>如果不关注试验后外观变化，只是测量开路状态下恒定湿热试验后的磁通不可逆损失，建议将样品放置于高硼高硅耐高温玻璃培养皿内进行试验。</w:t>
      </w:r>
    </w:p>
    <w:p>
      <w:pPr>
        <w:autoSpaceDE w:val="0"/>
        <w:autoSpaceDN w:val="0"/>
        <w:adjustRightInd w:val="0"/>
        <w:spacing w:before="468" w:beforeLines="150" w:after="312" w:afterLines="100" w:line="348" w:lineRule="auto"/>
        <w:outlineLvl w:val="0"/>
        <w:rPr>
          <w:rFonts w:ascii="黑体" w:eastAsia="黑体" w:cs="黑体"/>
          <w:kern w:val="0"/>
          <w:szCs w:val="21"/>
          <w:lang w:val="zh-CN"/>
        </w:rPr>
      </w:pPr>
      <w:bookmarkStart w:id="111" w:name="_Toc18762"/>
      <w:bookmarkStart w:id="112" w:name="_Toc28911"/>
      <w:bookmarkStart w:id="113" w:name="_Toc1242"/>
      <w:bookmarkStart w:id="114" w:name="_Toc25540"/>
      <w:bookmarkStart w:id="115" w:name="_Toc22559"/>
      <w:bookmarkStart w:id="116" w:name="_Toc8249"/>
      <w:bookmarkStart w:id="117" w:name="_Toc17367"/>
      <w:bookmarkStart w:id="118" w:name="_Toc109033109"/>
      <w:bookmarkStart w:id="119" w:name="_Toc29210"/>
      <w:r>
        <w:rPr>
          <w:rFonts w:ascii="黑体" w:eastAsia="黑体" w:cs="黑体"/>
          <w:kern w:val="0"/>
          <w:szCs w:val="21"/>
          <w:lang w:val="zh-CN"/>
        </w:rPr>
        <w:t xml:space="preserve">8  </w:t>
      </w:r>
      <w:r>
        <w:rPr>
          <w:rFonts w:hint="eastAsia" w:ascii="黑体" w:eastAsia="黑体" w:cs="黑体"/>
          <w:kern w:val="0"/>
          <w:szCs w:val="21"/>
          <w:lang w:val="zh-CN"/>
        </w:rPr>
        <w:t>试验前检测</w:t>
      </w:r>
      <w:bookmarkEnd w:id="111"/>
      <w:bookmarkEnd w:id="112"/>
      <w:bookmarkEnd w:id="113"/>
      <w:bookmarkEnd w:id="114"/>
      <w:bookmarkEnd w:id="115"/>
      <w:bookmarkEnd w:id="116"/>
      <w:bookmarkEnd w:id="117"/>
      <w:bookmarkEnd w:id="118"/>
      <w:bookmarkEnd w:id="119"/>
    </w:p>
    <w:p>
      <w:pPr>
        <w:autoSpaceDE w:val="0"/>
        <w:autoSpaceDN w:val="0"/>
        <w:adjustRightInd w:val="0"/>
        <w:spacing w:line="348" w:lineRule="auto"/>
        <w:rPr>
          <w:kern w:val="0"/>
          <w:szCs w:val="21"/>
          <w:lang w:val="zh-CN"/>
        </w:rPr>
      </w:pPr>
      <w:r>
        <w:rPr>
          <w:rFonts w:ascii="黑体" w:eastAsia="黑体" w:cs="黑体"/>
          <w:kern w:val="0"/>
          <w:szCs w:val="21"/>
          <w:lang w:val="zh-CN"/>
        </w:rPr>
        <w:t>8.1</w:t>
      </w:r>
      <w:r>
        <w:rPr>
          <w:rFonts w:hint="eastAsia" w:ascii="黑体" w:eastAsia="黑体" w:cs="黑体"/>
          <w:kern w:val="0"/>
          <w:szCs w:val="21"/>
        </w:rPr>
        <w:t xml:space="preserve"> </w:t>
      </w:r>
      <w:r>
        <w:rPr>
          <w:rFonts w:hint="eastAsia" w:ascii="宋体" w:hAnsi="宋体" w:cs="宋体"/>
          <w:kern w:val="0"/>
          <w:szCs w:val="21"/>
          <w:lang w:val="zh-CN"/>
        </w:rPr>
        <w:t>试验前应在光线明亮条件下用肉眼仔细观察每个样品的所有表面，要求表面光滑平整，色泽均匀，防护层连续；不应有砂眼、起泡、裂纹等基体或防护层缺陷，允许有防护工艺不可避免的少量挂具痕迹。磷化、锆化等各类转化膜层样品表面应无黄色锈迹，也不允许有深色条纹或小黑点等可疑痕迹，必要时可借助</w:t>
      </w:r>
      <w:r>
        <w:rPr>
          <w:rFonts w:hint="eastAsia" w:ascii="宋体" w:hAnsi="宋体" w:cs="宋体"/>
          <w:kern w:val="0"/>
          <w:szCs w:val="21"/>
          <w:lang w:val="en-US" w:eastAsia="zh-CN"/>
        </w:rPr>
        <w:t>不低于</w:t>
      </w:r>
      <w:r>
        <w:rPr>
          <w:rFonts w:hint="eastAsia" w:ascii="宋体" w:hAnsi="宋体" w:cs="宋体"/>
          <w:kern w:val="0"/>
          <w:szCs w:val="21"/>
          <w:lang w:val="zh-CN"/>
        </w:rPr>
        <w:t> </w:t>
      </w:r>
      <w:r>
        <w:rPr>
          <w:rFonts w:hint="eastAsia" w:ascii="宋体" w:hAnsi="宋体" w:cs="宋体"/>
          <w:kern w:val="0"/>
          <w:szCs w:val="21"/>
        </w:rPr>
        <w:t>30</w:t>
      </w:r>
      <w:r>
        <w:rPr>
          <w:rFonts w:hint="eastAsia" w:ascii="宋体" w:hAnsi="宋体" w:cs="宋体"/>
          <w:kern w:val="0"/>
          <w:szCs w:val="21"/>
          <w:lang w:val="zh-CN"/>
        </w:rPr>
        <w:t>倍</w:t>
      </w:r>
      <w:r>
        <w:rPr>
          <w:rFonts w:hint="eastAsia" w:ascii="宋体" w:hAnsi="宋体" w:cs="宋体"/>
          <w:kern w:val="0"/>
          <w:szCs w:val="21"/>
          <w:lang w:val="en-US" w:eastAsia="zh-CN"/>
        </w:rPr>
        <w:t>的</w:t>
      </w:r>
      <w:r>
        <w:rPr>
          <w:rFonts w:hint="eastAsia" w:ascii="宋体" w:hAnsi="宋体" w:cs="宋体"/>
          <w:kern w:val="0"/>
          <w:szCs w:val="21"/>
          <w:lang w:val="zh-CN"/>
        </w:rPr>
        <w:t>放大镜观察确认。可参照 GB/T</w:t>
      </w:r>
      <w:r>
        <w:rPr>
          <w:rFonts w:hint="eastAsia" w:ascii="宋体" w:hAnsi="宋体" w:cs="宋体"/>
          <w:kern w:val="0"/>
          <w:szCs w:val="21"/>
        </w:rPr>
        <w:t xml:space="preserve"> </w:t>
      </w:r>
      <w:r>
        <w:rPr>
          <w:rFonts w:hint="eastAsia" w:ascii="宋体" w:hAnsi="宋体" w:cs="宋体"/>
          <w:kern w:val="0"/>
          <w:szCs w:val="21"/>
          <w:lang w:val="zh-CN"/>
        </w:rPr>
        <w:t>34491、 GB/T</w:t>
      </w:r>
      <w:r>
        <w:rPr>
          <w:rFonts w:hint="eastAsia" w:ascii="宋体" w:hAnsi="宋体" w:cs="宋体"/>
          <w:kern w:val="0"/>
          <w:szCs w:val="21"/>
        </w:rPr>
        <w:t xml:space="preserve"> </w:t>
      </w:r>
      <w:r>
        <w:rPr>
          <w:rFonts w:hint="eastAsia" w:ascii="宋体" w:hAnsi="宋体" w:cs="宋体"/>
          <w:kern w:val="0"/>
          <w:szCs w:val="21"/>
          <w:lang w:val="zh-CN"/>
        </w:rPr>
        <w:t>40793或有关规定要求对样品进行试验前外观质量检查。</w:t>
      </w:r>
    </w:p>
    <w:p>
      <w:pPr>
        <w:tabs>
          <w:tab w:val="center" w:pos="4201"/>
          <w:tab w:val="right" w:leader="dot" w:pos="9298"/>
        </w:tabs>
        <w:autoSpaceDE w:val="0"/>
        <w:autoSpaceDN w:val="0"/>
        <w:adjustRightInd w:val="0"/>
        <w:spacing w:line="348" w:lineRule="auto"/>
        <w:rPr>
          <w:rFonts w:ascii="宋体" w:cs="宋体"/>
          <w:kern w:val="0"/>
          <w:szCs w:val="21"/>
          <w:lang w:val="zh-CN"/>
        </w:rPr>
      </w:pPr>
      <w:r>
        <w:rPr>
          <w:rFonts w:ascii="黑体" w:eastAsia="黑体" w:cs="黑体"/>
          <w:kern w:val="0"/>
          <w:szCs w:val="21"/>
          <w:lang w:val="zh-CN"/>
        </w:rPr>
        <w:t xml:space="preserve">8.2 </w:t>
      </w:r>
      <w:r>
        <w:rPr>
          <w:rFonts w:hint="eastAsia" w:ascii="宋体" w:hAnsi="宋体" w:cs="宋体"/>
          <w:kern w:val="0"/>
          <w:szCs w:val="21"/>
          <w:lang w:val="zh-CN"/>
        </w:rPr>
        <w:t>如果要测试恒定湿热试验后磁通不可逆损失，试验前还需测量磁通或磁偶极矩，测量方法参照 GB/T 38437。</w:t>
      </w:r>
    </w:p>
    <w:p>
      <w:pPr>
        <w:tabs>
          <w:tab w:val="center" w:pos="4201"/>
          <w:tab w:val="right" w:leader="dot" w:pos="9298"/>
        </w:tabs>
        <w:autoSpaceDE w:val="0"/>
        <w:autoSpaceDN w:val="0"/>
        <w:adjustRightInd w:val="0"/>
        <w:spacing w:line="348" w:lineRule="auto"/>
        <w:rPr>
          <w:rFonts w:ascii="宋体" w:cs="宋体"/>
          <w:kern w:val="0"/>
          <w:szCs w:val="21"/>
          <w:lang w:val="zh-CN"/>
        </w:rPr>
      </w:pPr>
      <w:r>
        <w:rPr>
          <w:rFonts w:ascii="黑体" w:eastAsia="黑体" w:cs="黑体"/>
          <w:kern w:val="0"/>
          <w:szCs w:val="21"/>
          <w:lang w:val="zh-CN"/>
        </w:rPr>
        <w:t xml:space="preserve">8.3 </w:t>
      </w:r>
      <w:r>
        <w:rPr>
          <w:rFonts w:hint="eastAsia"/>
          <w:kern w:val="0"/>
          <w:szCs w:val="21"/>
          <w:lang w:val="zh-CN"/>
        </w:rPr>
        <w:t>试验前所有操作过程中，样品不得与皮肤直接接触，</w:t>
      </w:r>
      <w:r>
        <w:rPr>
          <w:rFonts w:hint="eastAsia" w:ascii="宋体" w:hAnsi="宋体" w:cs="宋体"/>
          <w:color w:val="000000"/>
          <w:kern w:val="0"/>
          <w:szCs w:val="21"/>
          <w:lang w:bidi="ar"/>
        </w:rPr>
        <w:t>可使用手套或镊子拿取样品，</w:t>
      </w:r>
      <w:r>
        <w:rPr>
          <w:rFonts w:hint="eastAsia"/>
          <w:kern w:val="0"/>
          <w:szCs w:val="21"/>
          <w:lang w:val="zh-CN"/>
        </w:rPr>
        <w:t>避免皮肤上油脂、汗液等污染样品。</w:t>
      </w:r>
    </w:p>
    <w:p>
      <w:pPr>
        <w:autoSpaceDE w:val="0"/>
        <w:autoSpaceDN w:val="0"/>
        <w:adjustRightInd w:val="0"/>
        <w:spacing w:before="468" w:beforeLines="150" w:after="312" w:afterLines="100" w:line="360" w:lineRule="auto"/>
        <w:outlineLvl w:val="0"/>
        <w:rPr>
          <w:rFonts w:ascii="黑体" w:eastAsia="黑体" w:cs="黑体"/>
          <w:kern w:val="0"/>
          <w:szCs w:val="21"/>
          <w:lang w:val="zh-CN"/>
        </w:rPr>
      </w:pPr>
      <w:bookmarkStart w:id="120" w:name="_Toc16892"/>
      <w:bookmarkStart w:id="121" w:name="_Toc109033110"/>
      <w:bookmarkStart w:id="122" w:name="_Toc23886"/>
      <w:bookmarkStart w:id="123" w:name="_Toc22699"/>
      <w:bookmarkStart w:id="124" w:name="_Toc30817"/>
      <w:bookmarkStart w:id="125" w:name="_Toc4117"/>
      <w:bookmarkStart w:id="126" w:name="_Toc6702"/>
      <w:bookmarkStart w:id="127" w:name="_Toc1268"/>
      <w:bookmarkStart w:id="128" w:name="_Toc14256"/>
      <w:r>
        <w:rPr>
          <w:rFonts w:ascii="黑体" w:eastAsia="黑体" w:cs="黑体"/>
          <w:kern w:val="0"/>
          <w:szCs w:val="21"/>
          <w:lang w:val="zh-CN"/>
        </w:rPr>
        <w:t xml:space="preserve">9  </w:t>
      </w:r>
      <w:r>
        <w:rPr>
          <w:rFonts w:hint="eastAsia" w:ascii="黑体" w:eastAsia="黑体" w:cs="黑体"/>
          <w:kern w:val="0"/>
          <w:szCs w:val="21"/>
          <w:lang w:val="zh-CN"/>
        </w:rPr>
        <w:t>试验过程要求</w:t>
      </w:r>
      <w:bookmarkEnd w:id="120"/>
      <w:bookmarkEnd w:id="121"/>
      <w:bookmarkEnd w:id="122"/>
      <w:bookmarkEnd w:id="123"/>
      <w:bookmarkEnd w:id="124"/>
      <w:bookmarkEnd w:id="125"/>
      <w:bookmarkEnd w:id="126"/>
      <w:bookmarkEnd w:id="127"/>
      <w:bookmarkEnd w:id="128"/>
    </w:p>
    <w:p>
      <w:pPr>
        <w:tabs>
          <w:tab w:val="center" w:pos="4201"/>
          <w:tab w:val="right" w:leader="dot" w:pos="9298"/>
        </w:tabs>
        <w:autoSpaceDE w:val="0"/>
        <w:autoSpaceDN w:val="0"/>
        <w:adjustRightInd w:val="0"/>
        <w:spacing w:line="360" w:lineRule="auto"/>
        <w:rPr>
          <w:rFonts w:ascii="宋体" w:cs="宋体"/>
          <w:kern w:val="0"/>
          <w:szCs w:val="21"/>
          <w:lang w:val="zh-CN"/>
        </w:rPr>
      </w:pPr>
      <w:r>
        <w:rPr>
          <w:rFonts w:ascii="黑体" w:eastAsia="黑体" w:cs="黑体"/>
          <w:kern w:val="0"/>
          <w:szCs w:val="21"/>
          <w:lang w:val="zh-CN"/>
        </w:rPr>
        <w:t>9.1</w:t>
      </w:r>
      <w:r>
        <w:rPr>
          <w:rFonts w:ascii="宋体" w:cs="宋体"/>
          <w:kern w:val="0"/>
          <w:szCs w:val="21"/>
          <w:lang w:val="zh-CN"/>
        </w:rPr>
        <w:t xml:space="preserve"> </w:t>
      </w:r>
      <w:r>
        <w:rPr>
          <w:rFonts w:hint="eastAsia" w:ascii="宋体" w:hAnsi="宋体" w:cs="宋体"/>
          <w:kern w:val="0"/>
          <w:szCs w:val="21"/>
          <w:lang w:val="zh-CN"/>
        </w:rPr>
        <w:t>试验前应用满足本文件第 4 章规定条件的试验用水清洗试验箱内部。</w:t>
      </w:r>
    </w:p>
    <w:p>
      <w:pPr>
        <w:tabs>
          <w:tab w:val="center" w:pos="4201"/>
          <w:tab w:val="right" w:leader="dot" w:pos="9298"/>
        </w:tabs>
        <w:autoSpaceDE w:val="0"/>
        <w:autoSpaceDN w:val="0"/>
        <w:adjustRightInd w:val="0"/>
        <w:spacing w:line="360" w:lineRule="auto"/>
        <w:rPr>
          <w:rFonts w:ascii="宋体" w:cs="宋体"/>
          <w:kern w:val="0"/>
          <w:szCs w:val="21"/>
          <w:lang w:val="zh-CN"/>
        </w:rPr>
      </w:pPr>
      <w:r>
        <w:rPr>
          <w:rFonts w:ascii="黑体" w:eastAsia="黑体" w:cs="黑体"/>
          <w:kern w:val="0"/>
          <w:szCs w:val="21"/>
          <w:lang w:val="zh-CN"/>
        </w:rPr>
        <w:t xml:space="preserve">9.2 </w:t>
      </w:r>
      <w:r>
        <w:rPr>
          <w:rFonts w:hint="eastAsia" w:ascii="宋体" w:hAnsi="宋体" w:cs="宋体"/>
          <w:kern w:val="0"/>
          <w:szCs w:val="21"/>
          <w:lang w:val="zh-CN"/>
        </w:rPr>
        <w:t>将样品放在符合本文件第 7 章规定的样品框中。非充磁样品，其间距不小于 10 mm。样品框多层放置时，应避免上层样品的腐蚀产物对下层样品造成污染。充磁</w:t>
      </w:r>
      <w:r>
        <w:rPr>
          <w:rFonts w:hint="eastAsia" w:ascii="宋体" w:cs="宋体"/>
          <w:kern w:val="0"/>
          <w:szCs w:val="21"/>
          <w:lang w:val="zh-CN"/>
        </w:rPr>
        <w:t>样品，样品间距应确保样品不会因磁相互作用而移动。</w:t>
      </w:r>
    </w:p>
    <w:p>
      <w:pPr>
        <w:tabs>
          <w:tab w:val="center" w:pos="4201"/>
          <w:tab w:val="right" w:leader="dot" w:pos="9298"/>
        </w:tabs>
        <w:autoSpaceDE w:val="0"/>
        <w:autoSpaceDN w:val="0"/>
        <w:adjustRightInd w:val="0"/>
        <w:spacing w:line="360" w:lineRule="auto"/>
        <w:rPr>
          <w:rFonts w:ascii="宋体" w:cs="宋体"/>
          <w:kern w:val="0"/>
          <w:szCs w:val="21"/>
          <w:lang w:val="zh-CN"/>
        </w:rPr>
      </w:pPr>
      <w:r>
        <w:rPr>
          <w:rFonts w:ascii="黑体" w:eastAsia="黑体" w:cs="黑体"/>
          <w:kern w:val="0"/>
          <w:szCs w:val="21"/>
          <w:lang w:val="zh-CN"/>
        </w:rPr>
        <w:t xml:space="preserve">9.3 </w:t>
      </w:r>
      <w:r>
        <w:rPr>
          <w:rFonts w:hint="eastAsia" w:ascii="宋体" w:hAnsi="宋体" w:cs="宋体"/>
          <w:kern w:val="0"/>
          <w:szCs w:val="21"/>
          <w:lang w:val="zh-CN"/>
        </w:rPr>
        <w:t>在室温环境条件下，将样品放入初始温度为室温的试验箱中心试验区内，必要时绘制样品框中样品摆放位置图，确保试验前后样品能一一对应。样品与试验箱内壁间距不小于 50 mm。</w:t>
      </w:r>
    </w:p>
    <w:p>
      <w:pPr>
        <w:tabs>
          <w:tab w:val="center" w:pos="4201"/>
          <w:tab w:val="right" w:leader="dot" w:pos="9298"/>
        </w:tabs>
        <w:autoSpaceDE w:val="0"/>
        <w:autoSpaceDN w:val="0"/>
        <w:adjustRightInd w:val="0"/>
        <w:spacing w:line="360" w:lineRule="auto"/>
        <w:rPr>
          <w:rFonts w:ascii="宋体" w:hAnsi="宋体" w:cs="宋体"/>
          <w:kern w:val="0"/>
          <w:szCs w:val="21"/>
          <w:lang w:val="zh-CN"/>
        </w:rPr>
      </w:pPr>
      <w:r>
        <w:rPr>
          <w:rFonts w:ascii="黑体" w:eastAsia="黑体" w:cs="黑体"/>
          <w:kern w:val="0"/>
          <w:szCs w:val="21"/>
          <w:lang w:val="zh-CN"/>
        </w:rPr>
        <w:t>9.4</w:t>
      </w:r>
      <w:r>
        <w:rPr>
          <w:rFonts w:hint="eastAsia" w:ascii="黑体" w:eastAsia="黑体" w:cs="黑体"/>
          <w:kern w:val="0"/>
          <w:szCs w:val="21"/>
          <w:lang w:val="zh-CN"/>
        </w:rPr>
        <w:t xml:space="preserve"> </w:t>
      </w:r>
      <w:r>
        <w:rPr>
          <w:rFonts w:hint="eastAsia" w:ascii="宋体" w:hAnsi="宋体" w:eastAsia="宋体" w:cs="宋体"/>
          <w:kern w:val="0"/>
          <w:szCs w:val="21"/>
          <w:lang w:val="zh-CN"/>
        </w:rPr>
        <w:t>HAST</w:t>
      </w:r>
      <w:r>
        <w:rPr>
          <w:rFonts w:hint="eastAsia" w:ascii="宋体" w:hAnsi="宋体" w:cs="宋体"/>
          <w:kern w:val="0"/>
          <w:szCs w:val="21"/>
          <w:lang w:val="zh-CN"/>
        </w:rPr>
        <w:t>试验中不允许样品上形成凝露。HAST试验时，如果样品质量＞100 g，可将</w:t>
      </w:r>
      <w:r>
        <w:rPr>
          <w:rFonts w:hint="eastAsia" w:ascii="宋体" w:hAnsi="宋体" w:cs="宋体"/>
          <w:kern w:val="0"/>
          <w:szCs w:val="21"/>
          <w:lang w:val="en-US" w:eastAsia="zh-CN"/>
        </w:rPr>
        <w:t>样品和</w:t>
      </w:r>
      <w:r>
        <w:rPr>
          <w:rFonts w:hint="eastAsia" w:ascii="宋体" w:hAnsi="宋体" w:cs="宋体"/>
          <w:kern w:val="0"/>
          <w:szCs w:val="21"/>
          <w:lang w:val="zh-CN"/>
        </w:rPr>
        <w:t>样品框</w:t>
      </w:r>
      <w:r>
        <w:rPr>
          <w:rFonts w:hint="eastAsia" w:ascii="宋体" w:hAnsi="宋体" w:cs="宋体"/>
          <w:kern w:val="0"/>
          <w:szCs w:val="21"/>
          <w:lang w:val="en-US" w:eastAsia="zh-CN"/>
        </w:rPr>
        <w:t>一起</w:t>
      </w:r>
      <w:r>
        <w:rPr>
          <w:rFonts w:hint="eastAsia" w:ascii="宋体" w:hAnsi="宋体" w:cs="宋体"/>
          <w:kern w:val="0"/>
          <w:szCs w:val="21"/>
          <w:lang w:val="zh-CN"/>
        </w:rPr>
        <w:t>先用高温箱加热至试验温度，然后再放入</w:t>
      </w:r>
      <w:r>
        <w:rPr>
          <w:rFonts w:hint="eastAsia" w:ascii="宋体" w:hAnsi="宋体" w:cs="宋体"/>
          <w:kern w:val="0"/>
          <w:szCs w:val="21"/>
          <w:lang w:val="en-US" w:eastAsia="zh-CN"/>
        </w:rPr>
        <w:t>HAST</w:t>
      </w:r>
      <w:r>
        <w:rPr>
          <w:rFonts w:hint="eastAsia" w:ascii="宋体" w:hAnsi="宋体" w:cs="宋体"/>
          <w:kern w:val="0"/>
          <w:szCs w:val="21"/>
          <w:lang w:val="zh-CN"/>
        </w:rPr>
        <w:t>试验箱内，这样可降低样品上形成凝露的风险。</w:t>
      </w:r>
    </w:p>
    <w:p>
      <w:pPr>
        <w:tabs>
          <w:tab w:val="center" w:pos="4201"/>
          <w:tab w:val="right" w:leader="dot" w:pos="9298"/>
        </w:tabs>
        <w:autoSpaceDE w:val="0"/>
        <w:autoSpaceDN w:val="0"/>
        <w:adjustRightInd w:val="0"/>
        <w:spacing w:line="360" w:lineRule="auto"/>
        <w:rPr>
          <w:rFonts w:ascii="宋体" w:hAnsi="宋体" w:cs="宋体"/>
          <w:kern w:val="0"/>
          <w:szCs w:val="21"/>
          <w:lang w:val="zh-CN"/>
        </w:rPr>
      </w:pPr>
      <w:r>
        <w:rPr>
          <w:rFonts w:ascii="黑体" w:hAnsi="黑体" w:eastAsia="黑体" w:cs="宋体"/>
          <w:kern w:val="0"/>
          <w:szCs w:val="21"/>
          <w:lang w:val="zh-CN"/>
        </w:rPr>
        <w:t xml:space="preserve">9.5 </w:t>
      </w:r>
      <w:r>
        <w:rPr>
          <w:rFonts w:hint="eastAsia" w:ascii="宋体" w:hAnsi="宋体" w:cs="宋体"/>
          <w:kern w:val="0"/>
          <w:szCs w:val="21"/>
          <w:lang w:val="zh-CN"/>
        </w:rPr>
        <w:t>普通恒定湿热试验中不允许样品上形成凝露。如温湿度上升过快，试验样品可能会产生凝露（详见资料性附录A），凝露与否会显著影响磷化等转化膜层样品</w:t>
      </w:r>
      <w:r>
        <w:rPr>
          <w:rFonts w:hint="eastAsia" w:ascii="宋体" w:hAnsi="宋体" w:cs="宋体"/>
          <w:kern w:val="0"/>
          <w:szCs w:val="21"/>
          <w:lang w:val="en-US" w:eastAsia="zh-CN"/>
        </w:rPr>
        <w:t>的</w:t>
      </w:r>
      <w:bookmarkStart w:id="216" w:name="_GoBack"/>
      <w:bookmarkEnd w:id="216"/>
      <w:r>
        <w:rPr>
          <w:rFonts w:hint="eastAsia" w:ascii="宋体" w:hAnsi="宋体" w:cs="宋体"/>
          <w:kern w:val="0"/>
          <w:szCs w:val="21"/>
          <w:lang w:val="zh-CN"/>
        </w:rPr>
        <w:t>试验结果。升温速率通常</w:t>
      </w:r>
      <w:r>
        <w:rPr>
          <w:rFonts w:hint="eastAsia" w:ascii="宋体" w:hAnsi="宋体" w:cs="宋体"/>
          <w:kern w:val="0"/>
          <w:szCs w:val="21"/>
        </w:rPr>
        <w:t>不大于</w:t>
      </w:r>
      <w:r>
        <w:rPr>
          <w:rFonts w:hint="eastAsia" w:ascii="宋体" w:hAnsi="宋体" w:cs="宋体"/>
          <w:kern w:val="0"/>
          <w:szCs w:val="21"/>
          <w:lang w:val="zh-CN"/>
        </w:rPr>
        <w:t>1 ℃/min。</w:t>
      </w:r>
    </w:p>
    <w:p>
      <w:pPr>
        <w:tabs>
          <w:tab w:val="center" w:pos="4201"/>
          <w:tab w:val="right" w:leader="dot" w:pos="9298"/>
        </w:tabs>
        <w:autoSpaceDE w:val="0"/>
        <w:autoSpaceDN w:val="0"/>
        <w:adjustRightInd w:val="0"/>
        <w:spacing w:line="360" w:lineRule="auto"/>
        <w:ind w:left="960" w:leftChars="200" w:hanging="540" w:hangingChars="300"/>
        <w:rPr>
          <w:rFonts w:ascii="宋体" w:cs="宋体"/>
          <w:kern w:val="0"/>
          <w:sz w:val="18"/>
          <w:szCs w:val="18"/>
          <w:lang w:val="zh-CN"/>
        </w:rPr>
      </w:pPr>
      <w:r>
        <w:rPr>
          <w:rFonts w:hint="eastAsia" w:ascii="黑体" w:hAnsi="黑体" w:eastAsia="黑体" w:cs="宋体"/>
          <w:kern w:val="0"/>
          <w:sz w:val="18"/>
          <w:szCs w:val="18"/>
          <w:lang w:val="zh-CN"/>
        </w:rPr>
        <w:t>示例：</w:t>
      </w:r>
      <w:r>
        <w:rPr>
          <w:rFonts w:hint="eastAsia" w:ascii="宋体" w:hAnsi="宋体" w:cs="宋体"/>
          <w:kern w:val="0"/>
          <w:sz w:val="18"/>
          <w:szCs w:val="18"/>
          <w:lang w:val="zh-CN"/>
        </w:rPr>
        <w:t xml:space="preserve">以60℃ 90%RH 试验条件为例说明到达试验条件前的温湿设定程序如下：先 30 ℃ 35 %RH 恒定5 min，再以 </w:t>
      </w:r>
      <w:r>
        <w:rPr>
          <w:rFonts w:ascii="宋体" w:hAnsi="宋体" w:cs="宋体"/>
          <w:kern w:val="0"/>
          <w:sz w:val="18"/>
          <w:szCs w:val="18"/>
          <w:lang w:val="zh-CN"/>
        </w:rPr>
        <w:t xml:space="preserve">     </w:t>
      </w:r>
      <w:r>
        <w:rPr>
          <w:rFonts w:hint="eastAsia" w:ascii="宋体" w:hAnsi="宋体" w:cs="宋体"/>
          <w:kern w:val="0"/>
          <w:sz w:val="18"/>
          <w:szCs w:val="18"/>
          <w:lang w:val="zh-CN"/>
        </w:rPr>
        <w:t>1 ℃/min 速率升至60 ℃ 35 %RH，然后在60 ℃ 35% RH 恒定 30 min，再将湿度由 35 %RH 提高至 90 %RH，达到最终试验条件。</w:t>
      </w:r>
    </w:p>
    <w:p>
      <w:pPr>
        <w:tabs>
          <w:tab w:val="center" w:pos="4201"/>
          <w:tab w:val="right" w:leader="dot" w:pos="9298"/>
        </w:tabs>
        <w:autoSpaceDE w:val="0"/>
        <w:autoSpaceDN w:val="0"/>
        <w:adjustRightInd w:val="0"/>
        <w:spacing w:line="360" w:lineRule="auto"/>
        <w:rPr>
          <w:rFonts w:ascii="宋体" w:hAnsi="宋体" w:cs="宋体"/>
          <w:kern w:val="0"/>
          <w:szCs w:val="21"/>
          <w:lang w:val="zh-CN"/>
        </w:rPr>
      </w:pPr>
      <w:r>
        <w:rPr>
          <w:rFonts w:ascii="黑体" w:eastAsia="黑体" w:cs="黑体"/>
          <w:kern w:val="0"/>
          <w:szCs w:val="21"/>
          <w:lang w:val="zh-CN"/>
        </w:rPr>
        <w:t xml:space="preserve">9.6 </w:t>
      </w:r>
      <w:r>
        <w:rPr>
          <w:rFonts w:hint="eastAsia" w:ascii="宋体" w:hAnsi="宋体" w:cs="宋体"/>
          <w:kern w:val="0"/>
          <w:szCs w:val="21"/>
          <w:lang w:val="zh-CN"/>
        </w:rPr>
        <w:t>试验箱内温湿度达到设定值并稳定后，开始试验持续时间计时。在试验持续时间内，温度和相对湿度应维持在本文件表 1 规定的容差范围内。</w:t>
      </w:r>
    </w:p>
    <w:p>
      <w:pPr>
        <w:tabs>
          <w:tab w:val="center" w:pos="4201"/>
          <w:tab w:val="right" w:leader="dot" w:pos="9298"/>
        </w:tabs>
        <w:autoSpaceDE w:val="0"/>
        <w:autoSpaceDN w:val="0"/>
        <w:adjustRightInd w:val="0"/>
        <w:spacing w:line="360" w:lineRule="auto"/>
        <w:rPr>
          <w:rFonts w:ascii="宋体" w:hAnsi="宋体" w:cs="宋体"/>
          <w:kern w:val="0"/>
          <w:szCs w:val="21"/>
          <w:lang w:val="zh-CN"/>
        </w:rPr>
      </w:pPr>
      <w:bookmarkStart w:id="129" w:name="_Toc21244"/>
      <w:bookmarkStart w:id="130" w:name="_Toc7081"/>
      <w:bookmarkStart w:id="131" w:name="_Toc22942"/>
      <w:bookmarkStart w:id="132" w:name="_Toc20175"/>
      <w:bookmarkStart w:id="133" w:name="_Toc4530"/>
      <w:r>
        <w:rPr>
          <w:rFonts w:ascii="黑体" w:eastAsia="黑体" w:cs="黑体"/>
          <w:kern w:val="0"/>
          <w:szCs w:val="21"/>
          <w:lang w:val="zh-CN"/>
        </w:rPr>
        <w:t xml:space="preserve">9.7 </w:t>
      </w:r>
      <w:r>
        <w:rPr>
          <w:rFonts w:hint="eastAsia" w:ascii="宋体" w:hAnsi="宋体" w:cs="宋体"/>
          <w:kern w:val="0"/>
          <w:szCs w:val="21"/>
          <w:lang w:val="zh-CN"/>
        </w:rPr>
        <w:t>试验期间，不允许打开试验箱箱，更不允许将试验样品移出试验箱进行检测。</w:t>
      </w:r>
      <w:bookmarkEnd w:id="129"/>
      <w:bookmarkEnd w:id="130"/>
      <w:bookmarkEnd w:id="131"/>
      <w:bookmarkEnd w:id="132"/>
      <w:bookmarkEnd w:id="133"/>
    </w:p>
    <w:p>
      <w:pPr>
        <w:tabs>
          <w:tab w:val="center" w:pos="4201"/>
          <w:tab w:val="right" w:leader="dot" w:pos="9298"/>
        </w:tabs>
        <w:autoSpaceDE w:val="0"/>
        <w:autoSpaceDN w:val="0"/>
        <w:adjustRightInd w:val="0"/>
        <w:spacing w:line="360" w:lineRule="auto"/>
        <w:rPr>
          <w:rFonts w:ascii="宋体" w:cs="宋体"/>
          <w:kern w:val="0"/>
          <w:szCs w:val="21"/>
          <w:lang w:val="zh-CN"/>
        </w:rPr>
      </w:pPr>
      <w:r>
        <w:rPr>
          <w:rFonts w:ascii="黑体" w:eastAsia="黑体" w:cs="黑体"/>
          <w:kern w:val="0"/>
          <w:szCs w:val="21"/>
          <w:lang w:val="zh-CN"/>
        </w:rPr>
        <w:t>9.8</w:t>
      </w:r>
      <w:r>
        <w:rPr>
          <w:rFonts w:ascii="宋体" w:cs="宋体"/>
          <w:kern w:val="0"/>
          <w:szCs w:val="21"/>
          <w:lang w:val="zh-CN"/>
        </w:rPr>
        <w:t xml:space="preserve"> </w:t>
      </w:r>
      <w:r>
        <w:rPr>
          <w:rFonts w:hint="eastAsia" w:ascii="宋体" w:hAnsi="宋体" w:cs="宋体"/>
          <w:kern w:val="0"/>
          <w:szCs w:val="21"/>
          <w:lang w:val="zh-CN"/>
        </w:rPr>
        <w:t>在规定的试验时间结束后，降温阶段应通过自然冷却或程序设定自动实现，降温时间不应超过 1 h。高压蒸汽恒定湿热试验时，不允许通过放水、放气的方法快速降温。</w:t>
      </w:r>
      <w:r>
        <w:rPr>
          <w:rFonts w:ascii="宋体" w:cs="宋体"/>
          <w:color w:val="FF0000"/>
          <w:kern w:val="0"/>
          <w:szCs w:val="21"/>
          <w:lang w:val="zh-CN"/>
        </w:rPr>
        <w:t xml:space="preserve"> </w:t>
      </w:r>
    </w:p>
    <w:p>
      <w:pPr>
        <w:tabs>
          <w:tab w:val="center" w:pos="4201"/>
          <w:tab w:val="right" w:leader="dot" w:pos="9298"/>
        </w:tabs>
        <w:autoSpaceDE w:val="0"/>
        <w:autoSpaceDN w:val="0"/>
        <w:adjustRightInd w:val="0"/>
        <w:spacing w:line="360" w:lineRule="auto"/>
        <w:rPr>
          <w:rFonts w:ascii="宋体" w:cs="宋体"/>
          <w:kern w:val="0"/>
          <w:szCs w:val="21"/>
          <w:lang w:val="zh-CN"/>
        </w:rPr>
      </w:pPr>
      <w:r>
        <w:rPr>
          <w:rFonts w:ascii="黑体" w:eastAsia="黑体" w:cs="黑体"/>
          <w:kern w:val="0"/>
          <w:szCs w:val="21"/>
          <w:lang w:val="zh-CN"/>
        </w:rPr>
        <w:t xml:space="preserve">9.9 </w:t>
      </w:r>
      <w:r>
        <w:rPr>
          <w:rFonts w:hint="eastAsia" w:ascii="宋体" w:hAnsi="宋体" w:cs="宋体"/>
          <w:kern w:val="0"/>
          <w:szCs w:val="21"/>
          <w:lang w:val="zh-CN"/>
        </w:rPr>
        <w:t>普通恒定湿热试验时，当试验箱内温度降至 50 ℃以下后即可打开试验箱门。高压蒸汽恒定湿热试验时，试验箱内压力降至一个标准大气压后即可打开试验箱门。从试验箱内取出样品在实验室标准大气条件下恢复，恢复时间为 1 h。</w:t>
      </w:r>
    </w:p>
    <w:p>
      <w:pPr>
        <w:tabs>
          <w:tab w:val="center" w:pos="4201"/>
          <w:tab w:val="right" w:leader="dot" w:pos="9298"/>
        </w:tabs>
        <w:autoSpaceDE w:val="0"/>
        <w:autoSpaceDN w:val="0"/>
        <w:adjustRightInd w:val="0"/>
        <w:spacing w:line="360" w:lineRule="auto"/>
        <w:rPr>
          <w:rFonts w:ascii="宋体" w:hAnsi="宋体" w:cs="宋体"/>
          <w:kern w:val="0"/>
          <w:szCs w:val="21"/>
          <w:lang w:val="zh-CN"/>
        </w:rPr>
      </w:pPr>
      <w:r>
        <w:rPr>
          <w:rFonts w:ascii="黑体" w:eastAsia="黑体" w:cs="黑体"/>
          <w:kern w:val="0"/>
          <w:szCs w:val="21"/>
          <w:lang w:val="zh-CN"/>
        </w:rPr>
        <w:t>9.10</w:t>
      </w:r>
      <w:r>
        <w:rPr>
          <w:rFonts w:ascii="宋体" w:cs="宋体"/>
          <w:kern w:val="0"/>
          <w:szCs w:val="21"/>
          <w:lang w:val="zh-CN"/>
        </w:rPr>
        <w:t xml:space="preserve"> </w:t>
      </w:r>
      <w:r>
        <w:rPr>
          <w:rFonts w:hint="eastAsia" w:ascii="宋体" w:hAnsi="宋体" w:cs="宋体"/>
          <w:kern w:val="0"/>
          <w:szCs w:val="21"/>
          <w:lang w:val="zh-CN"/>
        </w:rPr>
        <w:t>整个试验过程中，包括降温阶段，样品温度和湿度值上限不得超过试验条件上限值。</w:t>
      </w:r>
    </w:p>
    <w:p>
      <w:pPr>
        <w:autoSpaceDE w:val="0"/>
        <w:autoSpaceDN w:val="0"/>
        <w:adjustRightInd w:val="0"/>
        <w:spacing w:before="468" w:beforeLines="150" w:after="312" w:afterLines="100" w:line="360" w:lineRule="auto"/>
        <w:outlineLvl w:val="0"/>
        <w:rPr>
          <w:rFonts w:ascii="黑体" w:eastAsia="黑体" w:cs="黑体"/>
          <w:kern w:val="0"/>
          <w:szCs w:val="21"/>
          <w:lang w:val="zh-CN"/>
        </w:rPr>
      </w:pPr>
      <w:bookmarkStart w:id="134" w:name="_Toc8461"/>
      <w:bookmarkStart w:id="135" w:name="_Toc16120"/>
      <w:bookmarkStart w:id="136" w:name="_Toc17516"/>
      <w:bookmarkStart w:id="137" w:name="_Toc18171"/>
      <w:bookmarkStart w:id="138" w:name="_Toc25713"/>
      <w:bookmarkStart w:id="139" w:name="_Toc13788"/>
      <w:bookmarkStart w:id="140" w:name="_Toc24741"/>
      <w:bookmarkStart w:id="141" w:name="_Toc29292"/>
      <w:bookmarkStart w:id="142" w:name="_Toc109033111"/>
      <w:r>
        <w:rPr>
          <w:rFonts w:hint="eastAsia" w:ascii="黑体" w:eastAsia="黑体" w:cs="黑体"/>
          <w:kern w:val="0"/>
          <w:szCs w:val="21"/>
          <w:lang w:val="zh-CN"/>
        </w:rPr>
        <w:t>10</w:t>
      </w:r>
      <w:r>
        <w:rPr>
          <w:rFonts w:ascii="黑体" w:eastAsia="黑体" w:cs="黑体"/>
          <w:kern w:val="0"/>
          <w:szCs w:val="21"/>
          <w:lang w:val="zh-CN"/>
        </w:rPr>
        <w:t xml:space="preserve">  </w:t>
      </w:r>
      <w:r>
        <w:rPr>
          <w:rFonts w:hint="eastAsia" w:ascii="黑体" w:eastAsia="黑体" w:cs="黑体"/>
          <w:kern w:val="0"/>
          <w:szCs w:val="21"/>
          <w:lang w:val="zh-CN"/>
        </w:rPr>
        <w:t>试验后检测</w:t>
      </w:r>
      <w:bookmarkEnd w:id="134"/>
      <w:bookmarkEnd w:id="135"/>
      <w:bookmarkEnd w:id="136"/>
      <w:bookmarkEnd w:id="137"/>
      <w:bookmarkEnd w:id="138"/>
      <w:bookmarkEnd w:id="139"/>
      <w:bookmarkEnd w:id="140"/>
      <w:bookmarkEnd w:id="141"/>
      <w:bookmarkEnd w:id="142"/>
    </w:p>
    <w:p>
      <w:pPr>
        <w:tabs>
          <w:tab w:val="center" w:pos="4201"/>
          <w:tab w:val="right" w:leader="dot" w:pos="9298"/>
        </w:tabs>
        <w:autoSpaceDE w:val="0"/>
        <w:autoSpaceDN w:val="0"/>
        <w:adjustRightInd w:val="0"/>
        <w:spacing w:line="360" w:lineRule="auto"/>
        <w:contextualSpacing/>
        <w:jc w:val="left"/>
        <w:rPr>
          <w:rFonts w:ascii="宋体" w:hAnsi="宋体" w:cs="宋体"/>
          <w:kern w:val="0"/>
          <w:szCs w:val="21"/>
          <w:lang w:val="zh-CN"/>
        </w:rPr>
      </w:pPr>
      <w:r>
        <w:rPr>
          <w:rFonts w:ascii="黑体" w:eastAsia="黑体" w:cs="黑体"/>
          <w:kern w:val="0"/>
          <w:szCs w:val="21"/>
          <w:lang w:val="zh-CN"/>
        </w:rPr>
        <w:t>10.1</w:t>
      </w:r>
      <w:r>
        <w:rPr>
          <w:rFonts w:ascii="宋体" w:cs="宋体"/>
          <w:kern w:val="0"/>
          <w:szCs w:val="21"/>
          <w:lang w:val="zh-CN"/>
        </w:rPr>
        <w:t xml:space="preserve"> </w:t>
      </w:r>
      <w:r>
        <w:rPr>
          <w:rFonts w:hint="eastAsia" w:ascii="宋体" w:hAnsi="宋体" w:cs="宋体"/>
          <w:kern w:val="0"/>
          <w:szCs w:val="21"/>
          <w:lang w:val="zh-CN"/>
        </w:rPr>
        <w:t>试验恢复后，应在光线明亮条件下用肉眼仔细观察样品外观。应以样品上表面及上边沿观察结果为主，样品与</w:t>
      </w:r>
      <w:r>
        <w:rPr>
          <w:rFonts w:hint="eastAsia" w:ascii="宋体" w:hAnsi="宋体" w:cs="宋体"/>
          <w:kern w:val="0"/>
          <w:szCs w:val="21"/>
        </w:rPr>
        <w:t>样品框</w:t>
      </w:r>
      <w:r>
        <w:rPr>
          <w:rFonts w:hint="eastAsia" w:ascii="宋体" w:hAnsi="宋体" w:cs="宋体"/>
          <w:kern w:val="0"/>
          <w:szCs w:val="21"/>
          <w:lang w:val="zh-CN"/>
        </w:rPr>
        <w:t>不接触的侧面观察结果为辅，样品与</w:t>
      </w:r>
      <w:r>
        <w:rPr>
          <w:rFonts w:hint="eastAsia" w:ascii="宋体" w:hAnsi="宋体" w:cs="宋体"/>
          <w:kern w:val="0"/>
          <w:szCs w:val="21"/>
        </w:rPr>
        <w:t>样品框</w:t>
      </w:r>
      <w:r>
        <w:rPr>
          <w:rFonts w:hint="eastAsia" w:ascii="宋体" w:hAnsi="宋体" w:cs="宋体"/>
          <w:kern w:val="0"/>
          <w:szCs w:val="21"/>
          <w:lang w:val="zh-CN"/>
        </w:rPr>
        <w:t>接触面无需观察。</w:t>
      </w:r>
    </w:p>
    <w:p>
      <w:pPr>
        <w:autoSpaceDE w:val="0"/>
        <w:autoSpaceDN w:val="0"/>
        <w:adjustRightInd w:val="0"/>
        <w:spacing w:line="360" w:lineRule="auto"/>
        <w:contextualSpacing/>
        <w:rPr>
          <w:rFonts w:ascii="宋体" w:hAnsi="宋体" w:cs="宋体"/>
          <w:kern w:val="0"/>
          <w:szCs w:val="21"/>
          <w:lang w:val="zh-CN"/>
        </w:rPr>
      </w:pPr>
      <w:r>
        <w:rPr>
          <w:kern w:val="0"/>
          <w:szCs w:val="21"/>
        </w:rPr>
        <w:t xml:space="preserve">10.2 </w:t>
      </w:r>
      <w:r>
        <w:rPr>
          <w:rFonts w:hint="eastAsia" w:ascii="宋体" w:hAnsi="宋体" w:cs="宋体"/>
          <w:kern w:val="0"/>
          <w:szCs w:val="21"/>
          <w:lang w:val="zh-CN"/>
        </w:rPr>
        <w:t>同一批样品中，以腐蚀最严重的一片样品的评级作为同批样品最终试验评级。试验后样品外观评级可用</w:t>
      </w:r>
      <w:r>
        <w:rPr>
          <w:rFonts w:hint="eastAsia" w:ascii="宋体" w:hAnsi="宋体" w:cs="宋体"/>
          <w:kern w:val="0"/>
          <w:szCs w:val="21"/>
        </w:rPr>
        <w:t>“</w:t>
      </w:r>
      <w:r>
        <w:rPr>
          <w:rFonts w:hint="eastAsia" w:ascii="宋体" w:hAnsi="宋体" w:cs="宋体"/>
          <w:kern w:val="0"/>
          <w:szCs w:val="21"/>
          <w:lang w:val="zh-CN"/>
        </w:rPr>
        <w:t>试验时间”+“评级”表示，评级方法见本文件 10.5 条规定。</w:t>
      </w:r>
    </w:p>
    <w:p>
      <w:pPr>
        <w:autoSpaceDE w:val="0"/>
        <w:autoSpaceDN w:val="0"/>
        <w:adjustRightInd w:val="0"/>
        <w:spacing w:line="360" w:lineRule="auto"/>
        <w:ind w:left="960" w:leftChars="200" w:hanging="540" w:hangingChars="300"/>
        <w:contextualSpacing/>
        <w:rPr>
          <w:rFonts w:cs="宋体" w:asciiTheme="minorEastAsia" w:hAnsiTheme="minorEastAsia" w:eastAsiaTheme="minorEastAsia"/>
          <w:kern w:val="0"/>
          <w:sz w:val="18"/>
          <w:szCs w:val="18"/>
          <w:lang w:val="zh-CN"/>
        </w:rPr>
      </w:pPr>
      <w:r>
        <w:rPr>
          <w:rFonts w:hint="eastAsia" w:ascii="黑体" w:hAnsi="黑体" w:eastAsia="黑体"/>
          <w:kern w:val="0"/>
          <w:sz w:val="18"/>
          <w:szCs w:val="18"/>
          <w:lang w:val="zh-CN"/>
        </w:rPr>
        <w:t>示例：</w:t>
      </w:r>
      <w:r>
        <w:rPr>
          <w:rFonts w:hint="eastAsia" w:ascii="宋体" w:hAnsi="宋体" w:cs="宋体"/>
          <w:kern w:val="0"/>
          <w:sz w:val="18"/>
          <w:szCs w:val="18"/>
          <w:lang w:val="zh-CN"/>
        </w:rPr>
        <w:t>如 3 片磷化样品在 60 ℃ 90 %RH条件下试验 4 h 后，可见 1 片基体有轻微锈蚀，另 2 片未见基体有锈蚀，试验结果可以记为</w:t>
      </w:r>
      <w:r>
        <w:rPr>
          <w:rFonts w:hint="eastAsia" w:ascii="宋体" w:hAnsi="宋体" w:cs="宋体"/>
          <w:kern w:val="0"/>
          <w:sz w:val="18"/>
          <w:szCs w:val="18"/>
        </w:rPr>
        <w:t>“</w:t>
      </w:r>
      <w:r>
        <w:rPr>
          <w:rFonts w:hint="eastAsia" w:ascii="宋体" w:hAnsi="宋体" w:cs="宋体"/>
          <w:kern w:val="0"/>
          <w:sz w:val="18"/>
          <w:szCs w:val="18"/>
          <w:lang w:val="zh-CN"/>
        </w:rPr>
        <w:t>4 h</w:t>
      </w:r>
      <w:r>
        <w:rPr>
          <w:rFonts w:hint="eastAsia" w:ascii="宋体" w:hAnsi="宋体" w:cs="宋体"/>
          <w:kern w:val="0"/>
          <w:sz w:val="18"/>
          <w:szCs w:val="18"/>
        </w:rPr>
        <w:t>/</w:t>
      </w:r>
      <w:r>
        <w:rPr>
          <w:rFonts w:hint="eastAsia" w:ascii="宋体" w:hAnsi="宋体" w:cs="宋体"/>
          <w:kern w:val="0"/>
          <w:sz w:val="18"/>
          <w:szCs w:val="18"/>
          <w:lang w:val="zh-CN"/>
        </w:rPr>
        <w:t>C”。</w:t>
      </w:r>
    </w:p>
    <w:p>
      <w:pPr>
        <w:autoSpaceDE w:val="0"/>
        <w:autoSpaceDN w:val="0"/>
        <w:adjustRightInd w:val="0"/>
        <w:spacing w:line="360" w:lineRule="auto"/>
        <w:contextualSpacing/>
        <w:jc w:val="left"/>
        <w:rPr>
          <w:rFonts w:eastAsia="黑体"/>
          <w:kern w:val="0"/>
          <w:szCs w:val="21"/>
        </w:rPr>
      </w:pPr>
      <w:bookmarkStart w:id="143" w:name="_Toc6534"/>
      <w:bookmarkStart w:id="144" w:name="_Toc12213"/>
      <w:bookmarkStart w:id="145" w:name="_Toc17280"/>
      <w:bookmarkStart w:id="146" w:name="_Toc7338"/>
      <w:bookmarkStart w:id="147" w:name="_Toc18008"/>
      <w:r>
        <w:rPr>
          <w:rFonts w:ascii="黑体" w:eastAsia="黑体" w:cs="黑体"/>
          <w:kern w:val="0"/>
          <w:szCs w:val="21"/>
          <w:lang w:val="zh-CN"/>
        </w:rPr>
        <w:t xml:space="preserve">10.3 </w:t>
      </w:r>
      <w:r>
        <w:rPr>
          <w:rFonts w:hint="eastAsia" w:ascii="宋体" w:hAnsi="宋体" w:cs="宋体"/>
          <w:kern w:val="0"/>
          <w:szCs w:val="21"/>
          <w:lang w:val="zh-CN"/>
        </w:rPr>
        <w:t>客户需要时，试验前后应拍照记录样品表面状态。</w:t>
      </w:r>
      <w:bookmarkEnd w:id="143"/>
      <w:bookmarkEnd w:id="144"/>
      <w:bookmarkEnd w:id="145"/>
      <w:bookmarkEnd w:id="146"/>
      <w:bookmarkEnd w:id="147"/>
    </w:p>
    <w:p>
      <w:pPr>
        <w:tabs>
          <w:tab w:val="center" w:pos="4201"/>
          <w:tab w:val="right" w:leader="dot" w:pos="9298"/>
        </w:tabs>
        <w:autoSpaceDE w:val="0"/>
        <w:autoSpaceDN w:val="0"/>
        <w:adjustRightInd w:val="0"/>
        <w:spacing w:line="360" w:lineRule="auto"/>
        <w:contextualSpacing/>
        <w:rPr>
          <w:rFonts w:ascii="宋体" w:hAnsi="宋体" w:cs="宋体"/>
          <w:color w:val="FF0000"/>
          <w:kern w:val="0"/>
          <w:szCs w:val="21"/>
          <w:lang w:val="zh-CN"/>
        </w:rPr>
      </w:pPr>
      <w:r>
        <w:rPr>
          <w:rFonts w:ascii="黑体" w:eastAsia="黑体" w:cs="黑体"/>
          <w:kern w:val="0"/>
          <w:szCs w:val="21"/>
          <w:lang w:val="zh-CN"/>
        </w:rPr>
        <w:t xml:space="preserve">10.4 </w:t>
      </w:r>
      <w:r>
        <w:rPr>
          <w:rFonts w:hint="eastAsia" w:ascii="宋体" w:hAnsi="宋体" w:cs="宋体"/>
          <w:kern w:val="0"/>
          <w:szCs w:val="21"/>
          <w:lang w:val="zh-CN"/>
        </w:rPr>
        <w:t>如果要测试试验后磁通不可逆损失，</w:t>
      </w:r>
      <w:r>
        <w:rPr>
          <w:rFonts w:hint="eastAsia" w:ascii="宋体" w:hAnsi="宋体" w:cs="宋体"/>
          <w:color w:val="000000"/>
          <w:kern w:val="0"/>
          <w:szCs w:val="21"/>
          <w:lang w:bidi="ar"/>
        </w:rPr>
        <w:t>试验后样品应在测量环境中放置不小于</w:t>
      </w:r>
      <w:r>
        <w:rPr>
          <w:rFonts w:ascii="MS Gothic" w:hAnsi="MS Gothic" w:eastAsia="MS Gothic" w:cs="MS Gothic"/>
          <w:color w:val="000000"/>
          <w:kern w:val="0"/>
          <w:szCs w:val="21"/>
          <w:lang w:bidi="ar"/>
        </w:rPr>
        <w:t> </w:t>
      </w:r>
      <w:r>
        <w:rPr>
          <w:rFonts w:hint="eastAsia" w:ascii="宋体" w:hAnsi="宋体" w:cs="宋体"/>
          <w:color w:val="000000"/>
          <w:kern w:val="0"/>
          <w:szCs w:val="21"/>
          <w:lang w:bidi="ar"/>
        </w:rPr>
        <w:t>2</w:t>
      </w:r>
      <w:r>
        <w:rPr>
          <w:rFonts w:ascii="MS Gothic" w:hAnsi="MS Gothic" w:eastAsia="MS Gothic" w:cs="MS Gothic"/>
          <w:color w:val="000000"/>
          <w:kern w:val="0"/>
          <w:szCs w:val="21"/>
          <w:lang w:bidi="ar"/>
        </w:rPr>
        <w:t> </w:t>
      </w:r>
      <w:r>
        <w:rPr>
          <w:rFonts w:hint="eastAsia" w:ascii="宋体" w:hAnsi="宋体" w:cs="宋体"/>
          <w:color w:val="000000"/>
          <w:kern w:val="0"/>
          <w:szCs w:val="21"/>
          <w:lang w:bidi="ar"/>
        </w:rPr>
        <w:t>h以达到温度平衡</w:t>
      </w:r>
      <w:r>
        <w:rPr>
          <w:rFonts w:hint="eastAsia" w:ascii="宋体" w:hAnsi="宋体" w:cs="宋体"/>
          <w:kern w:val="0"/>
          <w:szCs w:val="21"/>
          <w:lang w:val="zh-CN"/>
        </w:rPr>
        <w:t>，然后测量磁通。试验前后磁通测量环境温度差应小于 1.0 ℃，否则应对磁通测量值按该材料室温附近剩磁温度系数参考值进行修正。恒定湿热试验后的磁通不可逆损失百分比以 δ (T) 表示，按以下公式（1）计算，结果按 GB/T</w:t>
      </w:r>
      <w:r>
        <w:rPr>
          <w:rFonts w:hint="eastAsia" w:ascii="宋体" w:hAnsi="宋体" w:cs="宋体"/>
          <w:kern w:val="0"/>
          <w:szCs w:val="21"/>
        </w:rPr>
        <w:t xml:space="preserve"> </w:t>
      </w:r>
      <w:r>
        <w:rPr>
          <w:rFonts w:hint="eastAsia" w:ascii="宋体" w:hAnsi="宋体" w:cs="宋体"/>
          <w:kern w:val="0"/>
          <w:szCs w:val="21"/>
          <w:lang w:val="zh-CN"/>
        </w:rPr>
        <w:t>8170规定进行数值修约，通常保留至小数点后一位即可。</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3"/>
        <w:gridCol w:w="3516"/>
        <w:gridCol w:w="3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3190" w:type="dxa"/>
            <w:tcBorders>
              <w:top w:val="nil"/>
              <w:left w:val="nil"/>
              <w:bottom w:val="nil"/>
              <w:right w:val="nil"/>
            </w:tcBorders>
            <w:vAlign w:val="center"/>
          </w:tcPr>
          <w:p>
            <w:pPr>
              <w:tabs>
                <w:tab w:val="center" w:pos="4201"/>
                <w:tab w:val="right" w:leader="dot" w:pos="9298"/>
              </w:tabs>
              <w:autoSpaceDE w:val="0"/>
              <w:autoSpaceDN w:val="0"/>
              <w:adjustRightInd w:val="0"/>
              <w:spacing w:before="312" w:beforeLines="100" w:after="312" w:afterLines="100" w:line="360" w:lineRule="auto"/>
              <w:rPr>
                <w:rFonts w:ascii="宋体" w:cs="宋体"/>
                <w:color w:val="FF0000"/>
                <w:kern w:val="0"/>
                <w:szCs w:val="21"/>
                <w:lang w:val="zh-CN"/>
              </w:rPr>
            </w:pPr>
          </w:p>
        </w:tc>
        <w:tc>
          <w:tcPr>
            <w:tcW w:w="3190" w:type="dxa"/>
            <w:tcBorders>
              <w:top w:val="nil"/>
              <w:left w:val="nil"/>
              <w:bottom w:val="nil"/>
              <w:right w:val="nil"/>
            </w:tcBorders>
            <w:vAlign w:val="center"/>
          </w:tcPr>
          <w:p>
            <w:pPr>
              <w:tabs>
                <w:tab w:val="center" w:pos="4201"/>
                <w:tab w:val="right" w:leader="dot" w:pos="9298"/>
              </w:tabs>
              <w:autoSpaceDE w:val="0"/>
              <w:autoSpaceDN w:val="0"/>
              <w:adjustRightInd w:val="0"/>
              <w:spacing w:before="312" w:beforeLines="100" w:after="312" w:afterLines="100" w:line="360" w:lineRule="auto"/>
              <w:rPr>
                <w:rFonts w:ascii="宋体" w:cs="宋体"/>
                <w:color w:val="FF0000"/>
                <w:kern w:val="0"/>
                <w:szCs w:val="21"/>
                <w:lang w:val="zh-CN"/>
              </w:rPr>
            </w:pPr>
            <w:r>
              <w:rPr>
                <w:rFonts w:hint="eastAsia" w:ascii="宋体" w:cs="宋体"/>
                <w:kern w:val="0"/>
                <w:sz w:val="22"/>
                <w:szCs w:val="22"/>
              </w:rPr>
              <w:drawing>
                <wp:inline distT="0" distB="0" distL="0" distR="0">
                  <wp:extent cx="2095500" cy="4381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95500" cy="438150"/>
                          </a:xfrm>
                          <a:prstGeom prst="rect">
                            <a:avLst/>
                          </a:prstGeom>
                          <a:noFill/>
                          <a:ln>
                            <a:noFill/>
                          </a:ln>
                        </pic:spPr>
                      </pic:pic>
                    </a:graphicData>
                  </a:graphic>
                </wp:inline>
              </w:drawing>
            </w:r>
          </w:p>
        </w:tc>
        <w:tc>
          <w:tcPr>
            <w:tcW w:w="3190" w:type="dxa"/>
            <w:tcBorders>
              <w:top w:val="nil"/>
              <w:left w:val="nil"/>
              <w:bottom w:val="nil"/>
              <w:right w:val="nil"/>
            </w:tcBorders>
            <w:vAlign w:val="center"/>
          </w:tcPr>
          <w:p>
            <w:pPr>
              <w:tabs>
                <w:tab w:val="center" w:pos="4201"/>
                <w:tab w:val="right" w:leader="dot" w:pos="9298"/>
              </w:tabs>
              <w:autoSpaceDE w:val="0"/>
              <w:autoSpaceDN w:val="0"/>
              <w:adjustRightInd w:val="0"/>
              <w:spacing w:before="312" w:beforeLines="100" w:after="312" w:afterLines="100" w:line="360" w:lineRule="auto"/>
              <w:jc w:val="center"/>
              <w:rPr>
                <w:rFonts w:ascii="宋体" w:cs="宋体"/>
                <w:color w:val="FF0000"/>
                <w:kern w:val="0"/>
                <w:szCs w:val="21"/>
                <w:lang w:val="zh-CN"/>
              </w:rPr>
            </w:pPr>
            <w:r>
              <w:rPr>
                <w:rFonts w:hint="eastAsia" w:ascii="黑体" w:eastAsia="黑体" w:cs="黑体"/>
                <w:kern w:val="0"/>
                <w:szCs w:val="21"/>
                <w:lang w:val="zh-CN"/>
              </w:rPr>
              <w:t>……………………（</w:t>
            </w:r>
            <w:r>
              <w:rPr>
                <w:rFonts w:ascii="黑体" w:eastAsia="黑体" w:cs="黑体"/>
                <w:kern w:val="0"/>
                <w:szCs w:val="21"/>
                <w:lang w:val="zh-CN"/>
              </w:rPr>
              <w:t>1</w:t>
            </w:r>
            <w:r>
              <w:rPr>
                <w:rFonts w:hint="eastAsia" w:ascii="黑体" w:eastAsia="黑体" w:cs="黑体"/>
                <w:kern w:val="0"/>
                <w:szCs w:val="21"/>
                <w:lang w:val="zh-CN"/>
              </w:rPr>
              <w:t>）</w:t>
            </w:r>
          </w:p>
        </w:tc>
      </w:tr>
    </w:tbl>
    <w:p>
      <w:pPr>
        <w:autoSpaceDE w:val="0"/>
        <w:autoSpaceDN w:val="0"/>
        <w:adjustRightInd w:val="0"/>
        <w:spacing w:line="360" w:lineRule="auto"/>
        <w:jc w:val="left"/>
        <w:rPr>
          <w:rFonts w:ascii="宋体" w:cs="宋体"/>
          <w:color w:val="000000"/>
          <w:kern w:val="0"/>
          <w:szCs w:val="21"/>
          <w:lang w:val="zh-CN"/>
        </w:rPr>
      </w:pPr>
      <w:r>
        <w:rPr>
          <w:rFonts w:hint="eastAsia" w:ascii="宋体" w:cs="宋体"/>
          <w:color w:val="000000"/>
          <w:kern w:val="0"/>
          <w:szCs w:val="21"/>
          <w:lang w:val="zh-CN"/>
        </w:rPr>
        <w:t>式中：</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709"/>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Borders>
              <w:top w:val="nil"/>
              <w:left w:val="nil"/>
              <w:bottom w:val="nil"/>
              <w:right w:val="nil"/>
            </w:tcBorders>
            <w:shd w:val="clear" w:color="auto" w:fill="auto"/>
          </w:tcPr>
          <w:p>
            <w:pPr>
              <w:autoSpaceDE w:val="0"/>
              <w:autoSpaceDN w:val="0"/>
              <w:adjustRightInd w:val="0"/>
              <w:spacing w:line="360" w:lineRule="auto"/>
              <w:jc w:val="center"/>
              <w:rPr>
                <w:rFonts w:ascii="宋体"/>
                <w:color w:val="000000"/>
                <w:kern w:val="0"/>
                <w:sz w:val="18"/>
                <w:szCs w:val="18"/>
                <w:lang w:val="zh-CN"/>
              </w:rPr>
            </w:pPr>
            <w:r>
              <w:rPr>
                <w:rFonts w:ascii="宋体" w:eastAsia="Venetian 301 Std Italic"/>
                <w:color w:val="000000"/>
                <w:kern w:val="0"/>
                <w:position w:val="-6"/>
                <w:sz w:val="18"/>
                <w:szCs w:val="18"/>
              </w:rPr>
              <w:t>δ</w:t>
            </w:r>
            <w:r>
              <w:rPr>
                <w:rFonts w:ascii="宋体" w:eastAsia="Venetian 301 Std Italic"/>
                <w:kern w:val="0"/>
                <w:sz w:val="18"/>
                <w:szCs w:val="18"/>
                <w:lang w:val="zh-CN"/>
              </w:rPr>
              <w:t> </w:t>
            </w:r>
            <w:r>
              <w:rPr>
                <w:rFonts w:ascii="宋体" w:eastAsia="Venetian 301 Std Italic"/>
                <w:color w:val="000000"/>
                <w:kern w:val="0"/>
                <w:position w:val="-6"/>
                <w:sz w:val="18"/>
                <w:szCs w:val="18"/>
              </w:rPr>
              <w:t>(</w:t>
            </w:r>
            <w:r>
              <w:rPr>
                <w:rFonts w:ascii="宋体" w:eastAsia="Venetian 301 Std Italic"/>
                <w:i/>
                <w:color w:val="000000"/>
                <w:kern w:val="0"/>
                <w:position w:val="-6"/>
                <w:sz w:val="18"/>
                <w:szCs w:val="18"/>
              </w:rPr>
              <w:t>T</w:t>
            </w:r>
            <w:r>
              <w:rPr>
                <w:rFonts w:ascii="宋体" w:eastAsia="Venetian 301 Std Italic"/>
                <w:color w:val="000000"/>
                <w:kern w:val="0"/>
                <w:position w:val="-6"/>
                <w:sz w:val="18"/>
                <w:szCs w:val="18"/>
              </w:rPr>
              <w:t>)</w:t>
            </w:r>
          </w:p>
        </w:tc>
        <w:tc>
          <w:tcPr>
            <w:tcW w:w="709" w:type="dxa"/>
            <w:tcBorders>
              <w:top w:val="nil"/>
              <w:left w:val="nil"/>
              <w:bottom w:val="nil"/>
              <w:right w:val="nil"/>
            </w:tcBorders>
            <w:shd w:val="clear" w:color="auto" w:fill="auto"/>
          </w:tcPr>
          <w:p>
            <w:pPr>
              <w:autoSpaceDE w:val="0"/>
              <w:autoSpaceDN w:val="0"/>
              <w:adjustRightInd w:val="0"/>
              <w:spacing w:line="360" w:lineRule="auto"/>
              <w:jc w:val="left"/>
              <w:rPr>
                <w:rFonts w:ascii="宋体" w:cs="宋体"/>
                <w:color w:val="000000"/>
                <w:kern w:val="0"/>
                <w:sz w:val="18"/>
                <w:szCs w:val="18"/>
                <w:lang w:val="zh-CN"/>
              </w:rPr>
            </w:pPr>
            <w:r>
              <w:rPr>
                <w:rFonts w:ascii="宋体" w:eastAsiaTheme="minorEastAsia"/>
                <w:color w:val="000000"/>
                <w:kern w:val="0"/>
                <w:position w:val="-6"/>
                <w:sz w:val="18"/>
                <w:szCs w:val="18"/>
                <w:lang w:val="zh-CN"/>
              </w:rPr>
              <w:t>——</w:t>
            </w:r>
          </w:p>
        </w:tc>
        <w:tc>
          <w:tcPr>
            <w:tcW w:w="6985" w:type="dxa"/>
            <w:tcBorders>
              <w:top w:val="nil"/>
              <w:left w:val="nil"/>
              <w:bottom w:val="nil"/>
              <w:right w:val="nil"/>
            </w:tcBorders>
            <w:shd w:val="clear" w:color="auto" w:fill="auto"/>
          </w:tcPr>
          <w:p>
            <w:pPr>
              <w:autoSpaceDE w:val="0"/>
              <w:autoSpaceDN w:val="0"/>
              <w:adjustRightInd w:val="0"/>
              <w:spacing w:line="360" w:lineRule="auto"/>
              <w:jc w:val="left"/>
              <w:rPr>
                <w:rFonts w:ascii="宋体" w:cs="宋体"/>
                <w:color w:val="000000"/>
                <w:kern w:val="0"/>
                <w:sz w:val="18"/>
                <w:szCs w:val="18"/>
                <w:lang w:val="zh-CN"/>
              </w:rPr>
            </w:pPr>
            <w:r>
              <w:rPr>
                <w:rFonts w:hint="eastAsia" w:ascii="宋体" w:eastAsiaTheme="minorEastAsia"/>
                <w:color w:val="000000"/>
                <w:kern w:val="0"/>
                <w:position w:val="-6"/>
                <w:sz w:val="18"/>
                <w:szCs w:val="18"/>
                <w:lang w:val="zh-CN"/>
              </w:rPr>
              <w:t>恒定湿热试验后的磁通不可逆损失百分比；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Borders>
              <w:top w:val="nil"/>
              <w:left w:val="nil"/>
              <w:bottom w:val="nil"/>
              <w:right w:val="nil"/>
            </w:tcBorders>
            <w:shd w:val="clear" w:color="auto" w:fill="auto"/>
          </w:tcPr>
          <w:p>
            <w:pPr>
              <w:autoSpaceDE w:val="0"/>
              <w:autoSpaceDN w:val="0"/>
              <w:adjustRightInd w:val="0"/>
              <w:spacing w:line="360" w:lineRule="auto"/>
              <w:jc w:val="center"/>
              <w:rPr>
                <w:rFonts w:ascii="宋体"/>
                <w:color w:val="000000"/>
                <w:kern w:val="0"/>
                <w:sz w:val="18"/>
                <w:szCs w:val="18"/>
                <w:lang w:val="zh-CN"/>
              </w:rPr>
            </w:pPr>
            <w:r>
              <w:rPr>
                <w:rFonts w:ascii="宋体" w:eastAsiaTheme="minorEastAsia"/>
                <w:color w:val="000000"/>
                <w:kern w:val="0"/>
                <w:sz w:val="18"/>
                <w:szCs w:val="18"/>
              </w:rPr>
              <w:t>Φ</w:t>
            </w:r>
            <w:r>
              <w:rPr>
                <w:rFonts w:ascii="宋体" w:eastAsia="MS Mincho"/>
                <w:kern w:val="0"/>
                <w:sz w:val="18"/>
                <w:szCs w:val="18"/>
                <w:lang w:val="zh-CN"/>
              </w:rPr>
              <w:t> </w:t>
            </w:r>
            <w:r>
              <w:rPr>
                <w:rFonts w:ascii="宋体" w:eastAsiaTheme="minorEastAsia"/>
                <w:color w:val="000000"/>
                <w:kern w:val="0"/>
                <w:sz w:val="18"/>
                <w:szCs w:val="18"/>
              </w:rPr>
              <w:t>(</w:t>
            </w:r>
            <w:r>
              <w:rPr>
                <w:rFonts w:ascii="宋体" w:eastAsiaTheme="minorEastAsia"/>
                <w:i/>
                <w:color w:val="000000"/>
                <w:kern w:val="0"/>
                <w:sz w:val="18"/>
                <w:szCs w:val="18"/>
              </w:rPr>
              <w:t>T</w:t>
            </w:r>
            <w:r>
              <w:rPr>
                <w:rFonts w:ascii="宋体" w:eastAsiaTheme="minorEastAsia"/>
                <w:color w:val="000000"/>
                <w:kern w:val="0"/>
                <w:sz w:val="18"/>
                <w:szCs w:val="18"/>
              </w:rPr>
              <w:t>)</w:t>
            </w:r>
          </w:p>
        </w:tc>
        <w:tc>
          <w:tcPr>
            <w:tcW w:w="709" w:type="dxa"/>
            <w:tcBorders>
              <w:top w:val="nil"/>
              <w:left w:val="nil"/>
              <w:bottom w:val="nil"/>
              <w:right w:val="nil"/>
            </w:tcBorders>
            <w:shd w:val="clear" w:color="auto" w:fill="auto"/>
          </w:tcPr>
          <w:p>
            <w:pPr>
              <w:autoSpaceDE w:val="0"/>
              <w:autoSpaceDN w:val="0"/>
              <w:adjustRightInd w:val="0"/>
              <w:spacing w:line="360" w:lineRule="auto"/>
              <w:jc w:val="left"/>
              <w:rPr>
                <w:rFonts w:ascii="宋体" w:cs="宋体"/>
                <w:color w:val="000000"/>
                <w:kern w:val="0"/>
                <w:sz w:val="18"/>
                <w:szCs w:val="18"/>
                <w:lang w:val="zh-CN"/>
              </w:rPr>
            </w:pPr>
            <w:r>
              <w:rPr>
                <w:rFonts w:ascii="宋体" w:eastAsiaTheme="minorEastAsia"/>
                <w:color w:val="000000"/>
                <w:kern w:val="0"/>
                <w:sz w:val="18"/>
                <w:szCs w:val="18"/>
                <w:lang w:val="zh-CN"/>
              </w:rPr>
              <w:t>——</w:t>
            </w:r>
          </w:p>
        </w:tc>
        <w:tc>
          <w:tcPr>
            <w:tcW w:w="6985" w:type="dxa"/>
            <w:tcBorders>
              <w:top w:val="nil"/>
              <w:left w:val="nil"/>
              <w:bottom w:val="nil"/>
              <w:right w:val="nil"/>
            </w:tcBorders>
            <w:shd w:val="clear" w:color="auto" w:fill="auto"/>
          </w:tcPr>
          <w:p>
            <w:pPr>
              <w:autoSpaceDE w:val="0"/>
              <w:autoSpaceDN w:val="0"/>
              <w:adjustRightInd w:val="0"/>
              <w:spacing w:line="360" w:lineRule="auto"/>
              <w:jc w:val="left"/>
              <w:rPr>
                <w:rFonts w:ascii="宋体" w:cs="宋体"/>
                <w:color w:val="000000"/>
                <w:kern w:val="0"/>
                <w:sz w:val="18"/>
                <w:szCs w:val="18"/>
                <w:lang w:val="zh-CN"/>
              </w:rPr>
            </w:pPr>
            <w:r>
              <w:rPr>
                <w:rFonts w:hint="eastAsia" w:ascii="宋体" w:eastAsiaTheme="minorEastAsia"/>
                <w:color w:val="000000"/>
                <w:kern w:val="0"/>
                <w:sz w:val="18"/>
                <w:szCs w:val="18"/>
                <w:lang w:val="zh-CN"/>
              </w:rPr>
              <w:t>永磁体恒定湿热试验</w:t>
            </w:r>
            <w:r>
              <w:rPr>
                <w:rFonts w:hint="eastAsia" w:ascii="宋体" w:eastAsiaTheme="minorEastAsia"/>
                <w:color w:val="000000"/>
                <w:kern w:val="0"/>
                <w:sz w:val="18"/>
                <w:szCs w:val="18"/>
              </w:rPr>
              <w:t>（</w:t>
            </w:r>
            <w:r>
              <w:rPr>
                <w:rFonts w:hint="eastAsia" w:ascii="宋体" w:eastAsiaTheme="minorEastAsia"/>
                <w:color w:val="000000"/>
                <w:kern w:val="0"/>
                <w:sz w:val="18"/>
                <w:szCs w:val="18"/>
                <w:lang w:val="zh-CN"/>
              </w:rPr>
              <w:t>恒温温度为</w:t>
            </w:r>
            <w:r>
              <w:rPr>
                <w:rFonts w:ascii="宋体" w:eastAsia="MS Mincho"/>
                <w:kern w:val="0"/>
                <w:sz w:val="18"/>
                <w:szCs w:val="18"/>
                <w:lang w:val="zh-CN"/>
              </w:rPr>
              <w:t> </w:t>
            </w:r>
            <w:r>
              <w:rPr>
                <w:rFonts w:ascii="宋体" w:eastAsiaTheme="minorEastAsia"/>
                <w:color w:val="000000"/>
                <w:kern w:val="0"/>
                <w:sz w:val="18"/>
                <w:szCs w:val="18"/>
              </w:rPr>
              <w:t>T</w:t>
            </w:r>
            <w:r>
              <w:rPr>
                <w:rFonts w:hint="eastAsia" w:ascii="宋体" w:eastAsiaTheme="minorEastAsia"/>
                <w:color w:val="000000"/>
                <w:kern w:val="0"/>
                <w:sz w:val="18"/>
                <w:szCs w:val="18"/>
              </w:rPr>
              <w:t>）</w:t>
            </w:r>
            <w:r>
              <w:rPr>
                <w:rFonts w:hint="eastAsia" w:ascii="宋体" w:eastAsiaTheme="minorEastAsia"/>
                <w:color w:val="000000"/>
                <w:kern w:val="0"/>
                <w:sz w:val="18"/>
                <w:szCs w:val="18"/>
                <w:lang w:val="zh-CN"/>
              </w:rPr>
              <w:t>后恢复到常温</w:t>
            </w:r>
            <w:r>
              <w:rPr>
                <w:rFonts w:ascii="宋体" w:eastAsiaTheme="minorEastAsia"/>
                <w:color w:val="000000"/>
                <w:kern w:val="0"/>
                <w:sz w:val="18"/>
                <w:szCs w:val="18"/>
              </w:rPr>
              <w:t>T</w:t>
            </w:r>
            <w:r>
              <w:rPr>
                <w:rFonts w:ascii="宋体" w:eastAsiaTheme="minorEastAsia"/>
                <w:color w:val="000000"/>
                <w:kern w:val="0"/>
                <w:sz w:val="18"/>
                <w:szCs w:val="18"/>
                <w:vertAlign w:val="subscript"/>
              </w:rPr>
              <w:t>0</w:t>
            </w:r>
            <w:r>
              <w:rPr>
                <w:rFonts w:hint="eastAsia" w:ascii="宋体" w:eastAsiaTheme="minorEastAsia"/>
                <w:color w:val="000000"/>
                <w:kern w:val="0"/>
                <w:sz w:val="18"/>
                <w:szCs w:val="18"/>
                <w:lang w:val="zh-CN"/>
              </w:rPr>
              <w:t>温度下的磁通值，单</w:t>
            </w:r>
            <w:r>
              <w:rPr>
                <w:rFonts w:hint="eastAsia" w:ascii="宋体" w:eastAsiaTheme="minorEastAsia"/>
                <w:kern w:val="0"/>
                <w:sz w:val="18"/>
                <w:szCs w:val="18"/>
                <w:lang w:val="zh-CN"/>
              </w:rPr>
              <w:t>位为韦伯（</w:t>
            </w:r>
            <w:r>
              <w:rPr>
                <w:rFonts w:ascii="宋体" w:eastAsiaTheme="minorEastAsia"/>
                <w:kern w:val="0"/>
                <w:sz w:val="18"/>
                <w:szCs w:val="18"/>
              </w:rPr>
              <w:t>Wb</w:t>
            </w:r>
            <w:r>
              <w:rPr>
                <w:rFonts w:hint="eastAsia" w:ascii="宋体" w:eastAsiaTheme="minorEastAsia"/>
                <w:kern w:val="0"/>
                <w:sz w:val="18"/>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Borders>
              <w:top w:val="nil"/>
              <w:left w:val="nil"/>
              <w:bottom w:val="nil"/>
              <w:right w:val="nil"/>
            </w:tcBorders>
            <w:shd w:val="clear" w:color="auto" w:fill="auto"/>
          </w:tcPr>
          <w:p>
            <w:pPr>
              <w:autoSpaceDE w:val="0"/>
              <w:autoSpaceDN w:val="0"/>
              <w:adjustRightInd w:val="0"/>
              <w:spacing w:line="360" w:lineRule="auto"/>
              <w:jc w:val="center"/>
              <w:rPr>
                <w:rFonts w:ascii="宋体"/>
                <w:color w:val="000000"/>
                <w:kern w:val="0"/>
                <w:sz w:val="18"/>
                <w:szCs w:val="18"/>
                <w:lang w:val="zh-CN"/>
              </w:rPr>
            </w:pPr>
            <w:r>
              <w:rPr>
                <w:rFonts w:ascii="宋体" w:eastAsiaTheme="minorEastAsia"/>
                <w:kern w:val="0"/>
                <w:sz w:val="18"/>
                <w:szCs w:val="18"/>
              </w:rPr>
              <w:t>Φ</w:t>
            </w:r>
            <w:r>
              <w:rPr>
                <w:rFonts w:ascii="宋体" w:eastAsia="MS Mincho"/>
                <w:kern w:val="0"/>
                <w:sz w:val="18"/>
                <w:szCs w:val="18"/>
                <w:lang w:val="zh-CN"/>
              </w:rPr>
              <w:t> </w:t>
            </w:r>
            <w:r>
              <w:rPr>
                <w:rFonts w:ascii="宋体" w:eastAsiaTheme="minorEastAsia"/>
                <w:kern w:val="0"/>
                <w:sz w:val="18"/>
                <w:szCs w:val="18"/>
              </w:rPr>
              <w:t>(</w:t>
            </w:r>
            <w:r>
              <w:rPr>
                <w:rFonts w:ascii="宋体" w:eastAsiaTheme="minorEastAsia"/>
                <w:i/>
                <w:kern w:val="0"/>
                <w:sz w:val="18"/>
                <w:szCs w:val="18"/>
              </w:rPr>
              <w:t>T</w:t>
            </w:r>
            <w:r>
              <w:rPr>
                <w:rFonts w:ascii="宋体" w:eastAsiaTheme="minorEastAsia"/>
                <w:i/>
                <w:kern w:val="0"/>
                <w:sz w:val="18"/>
                <w:szCs w:val="18"/>
                <w:vertAlign w:val="subscript"/>
              </w:rPr>
              <w:t>0</w:t>
            </w:r>
            <w:r>
              <w:rPr>
                <w:rFonts w:ascii="宋体" w:eastAsiaTheme="minorEastAsia"/>
                <w:kern w:val="0"/>
                <w:sz w:val="18"/>
                <w:szCs w:val="18"/>
              </w:rPr>
              <w:t>)</w:t>
            </w:r>
          </w:p>
        </w:tc>
        <w:tc>
          <w:tcPr>
            <w:tcW w:w="709" w:type="dxa"/>
            <w:tcBorders>
              <w:top w:val="nil"/>
              <w:left w:val="nil"/>
              <w:bottom w:val="nil"/>
              <w:right w:val="nil"/>
            </w:tcBorders>
            <w:shd w:val="clear" w:color="auto" w:fill="auto"/>
          </w:tcPr>
          <w:p>
            <w:pPr>
              <w:autoSpaceDE w:val="0"/>
              <w:autoSpaceDN w:val="0"/>
              <w:adjustRightInd w:val="0"/>
              <w:spacing w:line="360" w:lineRule="auto"/>
              <w:jc w:val="left"/>
              <w:rPr>
                <w:rFonts w:ascii="宋体" w:cs="宋体"/>
                <w:color w:val="000000"/>
                <w:kern w:val="0"/>
                <w:sz w:val="18"/>
                <w:szCs w:val="18"/>
                <w:lang w:val="zh-CN"/>
              </w:rPr>
            </w:pPr>
            <w:r>
              <w:rPr>
                <w:rFonts w:ascii="宋体" w:eastAsiaTheme="minorEastAsia"/>
                <w:kern w:val="0"/>
                <w:sz w:val="18"/>
                <w:szCs w:val="18"/>
                <w:lang w:val="zh-CN"/>
              </w:rPr>
              <w:t>——</w:t>
            </w:r>
          </w:p>
        </w:tc>
        <w:tc>
          <w:tcPr>
            <w:tcW w:w="6985" w:type="dxa"/>
            <w:tcBorders>
              <w:top w:val="nil"/>
              <w:left w:val="nil"/>
              <w:bottom w:val="nil"/>
              <w:right w:val="nil"/>
            </w:tcBorders>
            <w:shd w:val="clear" w:color="auto" w:fill="auto"/>
          </w:tcPr>
          <w:p>
            <w:pPr>
              <w:autoSpaceDE w:val="0"/>
              <w:autoSpaceDN w:val="0"/>
              <w:adjustRightInd w:val="0"/>
              <w:spacing w:line="360" w:lineRule="auto"/>
              <w:jc w:val="left"/>
              <w:rPr>
                <w:rFonts w:ascii="宋体" w:cs="宋体"/>
                <w:color w:val="000000"/>
                <w:kern w:val="0"/>
                <w:sz w:val="18"/>
                <w:szCs w:val="18"/>
                <w:lang w:val="zh-CN"/>
              </w:rPr>
            </w:pPr>
            <w:r>
              <w:rPr>
                <w:rFonts w:hint="eastAsia" w:ascii="宋体" w:eastAsiaTheme="minorEastAsia"/>
                <w:kern w:val="0"/>
                <w:sz w:val="18"/>
                <w:szCs w:val="18"/>
                <w:lang w:val="zh-CN"/>
              </w:rPr>
              <w:t>永磁体恒定湿热试验前在常温</w:t>
            </w:r>
            <w:r>
              <w:rPr>
                <w:rFonts w:ascii="宋体" w:eastAsiaTheme="minorEastAsia"/>
                <w:kern w:val="0"/>
                <w:sz w:val="18"/>
                <w:szCs w:val="18"/>
              </w:rPr>
              <w:t>T</w:t>
            </w:r>
            <w:r>
              <w:rPr>
                <w:rFonts w:ascii="宋体" w:eastAsiaTheme="minorEastAsia"/>
                <w:kern w:val="0"/>
                <w:sz w:val="18"/>
                <w:szCs w:val="18"/>
                <w:vertAlign w:val="subscript"/>
              </w:rPr>
              <w:t>0</w:t>
            </w:r>
            <w:r>
              <w:rPr>
                <w:rFonts w:hint="eastAsia" w:ascii="宋体" w:eastAsiaTheme="minorEastAsia"/>
                <w:kern w:val="0"/>
                <w:sz w:val="18"/>
                <w:szCs w:val="18"/>
                <w:lang w:val="zh-CN"/>
              </w:rPr>
              <w:t>温度下的磁通值，单位为韦伯（</w:t>
            </w:r>
            <w:r>
              <w:rPr>
                <w:rFonts w:ascii="宋体" w:eastAsiaTheme="minorEastAsia"/>
                <w:kern w:val="0"/>
                <w:sz w:val="18"/>
                <w:szCs w:val="18"/>
              </w:rPr>
              <w:t>Wb</w:t>
            </w:r>
            <w:r>
              <w:rPr>
                <w:rFonts w:hint="eastAsia" w:ascii="宋体" w:eastAsiaTheme="minorEastAsia"/>
                <w:kern w:val="0"/>
                <w:sz w:val="18"/>
                <w:szCs w:val="18"/>
                <w:lang w:val="zh-CN"/>
              </w:rPr>
              <w:t>）。</w:t>
            </w:r>
          </w:p>
        </w:tc>
      </w:tr>
    </w:tbl>
    <w:p>
      <w:pPr>
        <w:autoSpaceDE w:val="0"/>
        <w:autoSpaceDN w:val="0"/>
        <w:adjustRightInd w:val="0"/>
        <w:spacing w:before="100" w:beforeAutospacing="1" w:after="100" w:afterAutospacing="1" w:line="360" w:lineRule="auto"/>
        <w:rPr>
          <w:rFonts w:ascii="黑体" w:eastAsia="黑体" w:cs="黑体"/>
          <w:kern w:val="0"/>
          <w:szCs w:val="21"/>
          <w:lang w:val="zh-CN"/>
        </w:rPr>
      </w:pPr>
      <w:bookmarkStart w:id="148" w:name="_Toc7867"/>
      <w:bookmarkStart w:id="149" w:name="_Toc5475"/>
      <w:bookmarkStart w:id="150" w:name="_Toc32617"/>
      <w:bookmarkStart w:id="151" w:name="_Toc19104"/>
      <w:bookmarkStart w:id="152" w:name="_Toc26455"/>
      <w:r>
        <w:rPr>
          <w:rFonts w:ascii="黑体" w:eastAsia="黑体" w:cs="黑体"/>
          <w:kern w:val="0"/>
          <w:szCs w:val="21"/>
          <w:lang w:val="zh-CN"/>
        </w:rPr>
        <w:t>10.</w:t>
      </w:r>
      <w:r>
        <w:rPr>
          <w:rFonts w:eastAsia="黑体"/>
          <w:kern w:val="0"/>
          <w:szCs w:val="21"/>
        </w:rPr>
        <w:t xml:space="preserve">5 </w:t>
      </w:r>
      <w:r>
        <w:rPr>
          <w:rFonts w:hint="eastAsia" w:ascii="黑体" w:eastAsia="黑体" w:cs="黑体"/>
          <w:kern w:val="0"/>
          <w:szCs w:val="21"/>
          <w:lang w:val="zh-CN"/>
        </w:rPr>
        <w:t>试验后样品外观描述及评级方法</w:t>
      </w:r>
      <w:r>
        <w:rPr>
          <w:rFonts w:hint="eastAsia" w:ascii="黑体" w:hAnsi="黑体" w:eastAsia="黑体" w:cs="黑体"/>
          <w:kern w:val="0"/>
          <w:szCs w:val="21"/>
        </w:rPr>
        <w:t>对照表</w:t>
      </w:r>
      <w:r>
        <w:rPr>
          <w:rFonts w:hint="eastAsia" w:ascii="黑体" w:eastAsia="黑体" w:cs="黑体"/>
          <w:kern w:val="0"/>
          <w:szCs w:val="21"/>
          <w:lang w:val="zh-CN"/>
        </w:rPr>
        <w:t>：</w:t>
      </w:r>
      <w:bookmarkEnd w:id="148"/>
      <w:bookmarkEnd w:id="149"/>
      <w:bookmarkEnd w:id="150"/>
      <w:bookmarkEnd w:id="151"/>
      <w:bookmarkEnd w:id="152"/>
    </w:p>
    <w:p>
      <w:pPr>
        <w:autoSpaceDE w:val="0"/>
        <w:autoSpaceDN w:val="0"/>
        <w:adjustRightInd w:val="0"/>
        <w:spacing w:before="156" w:beforeLines="50" w:after="156" w:afterLines="50" w:line="360" w:lineRule="auto"/>
        <w:ind w:left="890"/>
        <w:jc w:val="center"/>
        <w:rPr>
          <w:rFonts w:ascii="黑体" w:hAnsi="黑体" w:eastAsia="黑体" w:cs="黑体"/>
          <w:kern w:val="0"/>
          <w:szCs w:val="21"/>
          <w:lang w:val="zh-CN"/>
        </w:rPr>
      </w:pPr>
      <w:r>
        <w:rPr>
          <w:rFonts w:hint="eastAsia" w:ascii="黑体" w:hAnsi="黑体" w:eastAsia="黑体" w:cs="黑体"/>
          <w:kern w:val="0"/>
          <w:szCs w:val="21"/>
          <w:lang w:val="zh-CN"/>
        </w:rPr>
        <w:t>表</w:t>
      </w:r>
      <w:r>
        <w:rPr>
          <w:rFonts w:ascii="Tahoma" w:hAnsi="Tahoma" w:eastAsia="黑体" w:cs="Tahoma"/>
          <w:kern w:val="0"/>
          <w:szCs w:val="21"/>
          <w:lang w:val="zh-CN"/>
        </w:rPr>
        <w:t> </w:t>
      </w:r>
      <w:r>
        <w:rPr>
          <w:rFonts w:ascii="黑体" w:hAnsi="黑体" w:eastAsia="黑体" w:cs="黑体"/>
          <w:kern w:val="0"/>
          <w:szCs w:val="21"/>
          <w:lang w:val="zh-CN"/>
        </w:rPr>
        <w:t xml:space="preserve">2 </w:t>
      </w:r>
      <w:r>
        <w:rPr>
          <w:rFonts w:hint="eastAsia" w:ascii="黑体" w:hAnsi="黑体" w:eastAsia="黑体" w:cs="黑体"/>
          <w:kern w:val="0"/>
          <w:szCs w:val="21"/>
          <w:lang w:val="zh-CN"/>
        </w:rPr>
        <w:t>试验后样品外观描述规范用语及评级方法</w:t>
      </w:r>
    </w:p>
    <w:tbl>
      <w:tblPr>
        <w:tblStyle w:val="37"/>
        <w:tblW w:w="9692" w:type="dxa"/>
        <w:jc w:val="center"/>
        <w:tblLayout w:type="fixed"/>
        <w:tblCellMar>
          <w:top w:w="0" w:type="dxa"/>
          <w:left w:w="108" w:type="dxa"/>
          <w:bottom w:w="0" w:type="dxa"/>
          <w:right w:w="108" w:type="dxa"/>
        </w:tblCellMar>
      </w:tblPr>
      <w:tblGrid>
        <w:gridCol w:w="1729"/>
        <w:gridCol w:w="626"/>
        <w:gridCol w:w="2197"/>
        <w:gridCol w:w="5140"/>
      </w:tblGrid>
      <w:tr>
        <w:tblPrEx>
          <w:tblCellMar>
            <w:top w:w="0" w:type="dxa"/>
            <w:left w:w="108" w:type="dxa"/>
            <w:bottom w:w="0" w:type="dxa"/>
            <w:right w:w="108" w:type="dxa"/>
          </w:tblCellMar>
        </w:tblPrEx>
        <w:trPr>
          <w:trHeight w:val="476" w:hRule="atLeast"/>
          <w:tblHeader/>
          <w:jc w:val="center"/>
        </w:trPr>
        <w:tc>
          <w:tcPr>
            <w:tcW w:w="17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防护层类别</w:t>
            </w:r>
          </w:p>
        </w:tc>
        <w:tc>
          <w:tcPr>
            <w:tcW w:w="6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jc w:val="left"/>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评级</w:t>
            </w:r>
          </w:p>
        </w:tc>
        <w:tc>
          <w:tcPr>
            <w:tcW w:w="21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试验后外观描述用语</w:t>
            </w:r>
          </w:p>
        </w:tc>
        <w:tc>
          <w:tcPr>
            <w:tcW w:w="51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试验后样品表面观察到的现象</w:t>
            </w:r>
          </w:p>
        </w:tc>
      </w:tr>
      <w:tr>
        <w:tblPrEx>
          <w:tblCellMar>
            <w:top w:w="0" w:type="dxa"/>
            <w:left w:w="108" w:type="dxa"/>
            <w:bottom w:w="0" w:type="dxa"/>
            <w:right w:w="108" w:type="dxa"/>
          </w:tblCellMar>
        </w:tblPrEx>
        <w:trPr>
          <w:trHeight w:val="791" w:hRule="atLeast"/>
          <w:jc w:val="center"/>
        </w:trPr>
        <w:tc>
          <w:tcPr>
            <w:tcW w:w="172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磷化膜、锆化膜、氧化膜等各类转化膜</w:t>
            </w:r>
          </w:p>
        </w:tc>
        <w:tc>
          <w:tcPr>
            <w:tcW w:w="6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jc w:val="left"/>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rPr>
              <w:t>A</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lang w:val="zh-CN"/>
              </w:rPr>
              <w:t>级</w:t>
            </w:r>
          </w:p>
        </w:tc>
        <w:tc>
          <w:tcPr>
            <w:tcW w:w="21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color w:val="000000"/>
                <w:kern w:val="0"/>
                <w:sz w:val="18"/>
                <w:szCs w:val="18"/>
                <w:lang w:val="zh-CN"/>
              </w:rPr>
              <w:t>未见基体有锈蚀</w:t>
            </w:r>
          </w:p>
        </w:tc>
        <w:tc>
          <w:tcPr>
            <w:tcW w:w="51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color w:val="000000"/>
                <w:kern w:val="0"/>
                <w:sz w:val="18"/>
                <w:szCs w:val="18"/>
                <w:lang w:val="zh-CN"/>
              </w:rPr>
              <w:t>样品颜色无变化或有轻微变化但不发黄，无深色小黑点或深色条纹等可疑现象。</w:t>
            </w:r>
          </w:p>
        </w:tc>
      </w:tr>
      <w:tr>
        <w:tblPrEx>
          <w:tblCellMar>
            <w:top w:w="0" w:type="dxa"/>
            <w:left w:w="108" w:type="dxa"/>
            <w:bottom w:w="0" w:type="dxa"/>
            <w:right w:w="108" w:type="dxa"/>
          </w:tblCellMar>
        </w:tblPrEx>
        <w:trPr>
          <w:trHeight w:val="1162" w:hRule="atLeast"/>
          <w:jc w:val="center"/>
        </w:trPr>
        <w:tc>
          <w:tcPr>
            <w:tcW w:w="172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40" w:lineRule="auto"/>
              <w:jc w:val="left"/>
              <w:rPr>
                <w:rFonts w:cs="宋体" w:asciiTheme="minorEastAsia" w:hAnsiTheme="minorEastAsia" w:eastAsiaTheme="minorEastAsia"/>
                <w:kern w:val="0"/>
                <w:sz w:val="18"/>
                <w:szCs w:val="18"/>
                <w:lang w:val="zh-CN"/>
              </w:rPr>
            </w:pPr>
          </w:p>
        </w:tc>
        <w:tc>
          <w:tcPr>
            <w:tcW w:w="6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jc w:val="left"/>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rPr>
              <w:t>B</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lang w:val="zh-CN"/>
              </w:rPr>
              <w:t>级</w:t>
            </w:r>
          </w:p>
        </w:tc>
        <w:tc>
          <w:tcPr>
            <w:tcW w:w="21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color w:val="000000"/>
                <w:kern w:val="0"/>
                <w:sz w:val="18"/>
                <w:szCs w:val="18"/>
                <w:lang w:val="zh-CN"/>
              </w:rPr>
              <w:t>基体锈蚀不明显</w:t>
            </w:r>
          </w:p>
        </w:tc>
        <w:tc>
          <w:tcPr>
            <w:tcW w:w="51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color w:val="000000"/>
                <w:kern w:val="0"/>
                <w:sz w:val="18"/>
                <w:szCs w:val="18"/>
                <w:lang w:val="zh-CN"/>
              </w:rPr>
              <w:t>用肉眼观察，样品表面可见深色小黑点或深色条纹等可疑现象时，再用</w:t>
            </w:r>
            <w:r>
              <w:rPr>
                <w:rFonts w:hint="eastAsia" w:cs="宋体" w:asciiTheme="minorEastAsia" w:hAnsiTheme="minorEastAsia" w:eastAsiaTheme="minorEastAsia"/>
                <w:color w:val="000000"/>
                <w:kern w:val="0"/>
                <w:sz w:val="18"/>
                <w:szCs w:val="18"/>
                <w:lang w:val="en-US" w:eastAsia="zh-CN"/>
              </w:rPr>
              <w:t>不低于</w:t>
            </w:r>
            <w:r>
              <w:rPr>
                <w:rFonts w:hint="eastAsia" w:cs="宋体" w:asciiTheme="minorEastAsia" w:hAnsiTheme="minorEastAsia" w:eastAsiaTheme="minorEastAsia"/>
                <w:color w:val="000000"/>
                <w:kern w:val="0"/>
                <w:sz w:val="18"/>
                <w:szCs w:val="18"/>
              </w:rPr>
              <w:t>30</w:t>
            </w:r>
            <w:r>
              <w:rPr>
                <w:rFonts w:hint="eastAsia" w:cs="宋体" w:asciiTheme="minorEastAsia" w:hAnsiTheme="minorEastAsia" w:eastAsiaTheme="minorEastAsia"/>
                <w:color w:val="000000"/>
                <w:kern w:val="0"/>
                <w:sz w:val="18"/>
                <w:szCs w:val="18"/>
                <w:lang w:val="zh-CN"/>
              </w:rPr>
              <w:t>倍放大镜观察，可疑处不存在明显黄褐色锈迹，但可见磷化膜腐蚀破坏，如深灰色或灰白色腐蚀斑痕。</w:t>
            </w:r>
          </w:p>
        </w:tc>
      </w:tr>
      <w:tr>
        <w:tblPrEx>
          <w:tblCellMar>
            <w:top w:w="0" w:type="dxa"/>
            <w:left w:w="108" w:type="dxa"/>
            <w:bottom w:w="0" w:type="dxa"/>
            <w:right w:w="108" w:type="dxa"/>
          </w:tblCellMar>
        </w:tblPrEx>
        <w:trPr>
          <w:trHeight w:val="1118" w:hRule="atLeast"/>
          <w:jc w:val="center"/>
        </w:trPr>
        <w:tc>
          <w:tcPr>
            <w:tcW w:w="172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40" w:lineRule="auto"/>
              <w:jc w:val="left"/>
              <w:rPr>
                <w:rFonts w:cs="宋体" w:asciiTheme="minorEastAsia" w:hAnsiTheme="minorEastAsia" w:eastAsiaTheme="minorEastAsia"/>
                <w:kern w:val="0"/>
                <w:sz w:val="18"/>
                <w:szCs w:val="18"/>
                <w:lang w:val="zh-CN"/>
              </w:rPr>
            </w:pPr>
          </w:p>
        </w:tc>
        <w:tc>
          <w:tcPr>
            <w:tcW w:w="6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jc w:val="left"/>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rPr>
              <w:t>C</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lang w:val="zh-CN"/>
              </w:rPr>
              <w:t>级</w:t>
            </w:r>
          </w:p>
        </w:tc>
        <w:tc>
          <w:tcPr>
            <w:tcW w:w="21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color w:val="000000"/>
                <w:kern w:val="0"/>
                <w:sz w:val="18"/>
                <w:szCs w:val="18"/>
                <w:lang w:val="zh-CN"/>
              </w:rPr>
              <w:t>可见基体有轻微锈蚀</w:t>
            </w:r>
          </w:p>
        </w:tc>
        <w:tc>
          <w:tcPr>
            <w:tcW w:w="51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color w:val="000000"/>
                <w:kern w:val="0"/>
                <w:sz w:val="18"/>
                <w:szCs w:val="18"/>
                <w:lang w:val="zh-CN"/>
              </w:rPr>
              <w:t>用肉眼观察，样品表面未见黄褐色锈迹，但可见深色小黑点或深色条纹等可疑现象时，再用</w:t>
            </w:r>
            <w:r>
              <w:rPr>
                <w:rFonts w:hint="eastAsia" w:cs="宋体" w:asciiTheme="minorEastAsia" w:hAnsiTheme="minorEastAsia" w:eastAsiaTheme="minorEastAsia"/>
                <w:color w:val="000000"/>
                <w:kern w:val="0"/>
                <w:sz w:val="18"/>
                <w:szCs w:val="18"/>
                <w:lang w:val="en-US" w:eastAsia="zh-CN"/>
              </w:rPr>
              <w:t>不低于</w:t>
            </w:r>
            <w:r>
              <w:rPr>
                <w:rFonts w:hint="eastAsia" w:cs="宋体" w:asciiTheme="minorEastAsia" w:hAnsiTheme="minorEastAsia" w:eastAsiaTheme="minorEastAsia"/>
                <w:color w:val="000000"/>
                <w:kern w:val="0"/>
                <w:sz w:val="18"/>
                <w:szCs w:val="18"/>
              </w:rPr>
              <w:t>30</w:t>
            </w:r>
            <w:r>
              <w:rPr>
                <w:rFonts w:hint="eastAsia" w:cs="宋体" w:asciiTheme="minorEastAsia" w:hAnsiTheme="minorEastAsia" w:eastAsiaTheme="minorEastAsia"/>
                <w:color w:val="000000"/>
                <w:kern w:val="0"/>
                <w:sz w:val="18"/>
                <w:szCs w:val="18"/>
                <w:lang w:val="zh-CN"/>
              </w:rPr>
              <w:t>倍放大镜观察，可疑处存在明显</w:t>
            </w:r>
            <w:r>
              <w:rPr>
                <w:rFonts w:hint="eastAsia" w:cs="宋体" w:asciiTheme="minorEastAsia" w:hAnsiTheme="minorEastAsia" w:eastAsiaTheme="minorEastAsia"/>
                <w:kern w:val="0"/>
                <w:sz w:val="18"/>
                <w:szCs w:val="18"/>
                <w:lang w:val="zh-CN"/>
              </w:rPr>
              <w:t>黄褐色锈</w:t>
            </w:r>
            <w:r>
              <w:rPr>
                <w:rFonts w:hint="eastAsia" w:cs="宋体" w:asciiTheme="minorEastAsia" w:hAnsiTheme="minorEastAsia" w:eastAsiaTheme="minorEastAsia"/>
                <w:color w:val="000000"/>
                <w:kern w:val="0"/>
                <w:sz w:val="18"/>
                <w:szCs w:val="18"/>
                <w:lang w:val="zh-CN"/>
              </w:rPr>
              <w:t>迹（不是均匀彩色斑点）。</w:t>
            </w:r>
          </w:p>
        </w:tc>
      </w:tr>
      <w:tr>
        <w:tblPrEx>
          <w:tblCellMar>
            <w:top w:w="0" w:type="dxa"/>
            <w:left w:w="108" w:type="dxa"/>
            <w:bottom w:w="0" w:type="dxa"/>
            <w:right w:w="108" w:type="dxa"/>
          </w:tblCellMar>
        </w:tblPrEx>
        <w:trPr>
          <w:trHeight w:val="459" w:hRule="atLeast"/>
          <w:jc w:val="center"/>
        </w:trPr>
        <w:tc>
          <w:tcPr>
            <w:tcW w:w="172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40" w:lineRule="auto"/>
              <w:jc w:val="left"/>
              <w:rPr>
                <w:rFonts w:cs="宋体" w:asciiTheme="minorEastAsia" w:hAnsiTheme="minorEastAsia" w:eastAsiaTheme="minorEastAsia"/>
                <w:kern w:val="0"/>
                <w:sz w:val="18"/>
                <w:szCs w:val="18"/>
                <w:lang w:val="zh-CN"/>
              </w:rPr>
            </w:pPr>
          </w:p>
        </w:tc>
        <w:tc>
          <w:tcPr>
            <w:tcW w:w="6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jc w:val="left"/>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rPr>
              <w:t>D</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lang w:val="zh-CN"/>
              </w:rPr>
              <w:t>级</w:t>
            </w:r>
          </w:p>
        </w:tc>
        <w:tc>
          <w:tcPr>
            <w:tcW w:w="21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color w:val="000000"/>
                <w:kern w:val="0"/>
                <w:sz w:val="18"/>
                <w:szCs w:val="18"/>
                <w:lang w:val="zh-CN"/>
              </w:rPr>
              <w:t>可见基体有明显锈蚀</w:t>
            </w:r>
          </w:p>
        </w:tc>
        <w:tc>
          <w:tcPr>
            <w:tcW w:w="51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color w:val="000000"/>
                <w:kern w:val="0"/>
                <w:sz w:val="18"/>
                <w:szCs w:val="18"/>
                <w:lang w:val="zh-CN"/>
              </w:rPr>
              <w:t>用肉眼或</w:t>
            </w:r>
            <w:r>
              <w:rPr>
                <w:rFonts w:hint="eastAsia" w:cs="宋体" w:asciiTheme="minorEastAsia" w:hAnsiTheme="minorEastAsia" w:eastAsiaTheme="minorEastAsia"/>
                <w:color w:val="000000"/>
                <w:kern w:val="0"/>
                <w:sz w:val="18"/>
                <w:szCs w:val="18"/>
                <w:lang w:val="en-US" w:eastAsia="zh-CN"/>
              </w:rPr>
              <w:t>不低于</w:t>
            </w:r>
            <w:r>
              <w:rPr>
                <w:rFonts w:hint="eastAsia" w:cs="宋体" w:asciiTheme="minorEastAsia" w:hAnsiTheme="minorEastAsia" w:eastAsiaTheme="minorEastAsia"/>
                <w:color w:val="000000"/>
                <w:kern w:val="0"/>
                <w:sz w:val="18"/>
                <w:szCs w:val="18"/>
              </w:rPr>
              <w:t>30</w:t>
            </w:r>
            <w:r>
              <w:rPr>
                <w:rFonts w:hint="eastAsia" w:cs="宋体" w:asciiTheme="minorEastAsia" w:hAnsiTheme="minorEastAsia" w:eastAsiaTheme="minorEastAsia"/>
                <w:color w:val="000000"/>
                <w:kern w:val="0"/>
                <w:sz w:val="18"/>
                <w:szCs w:val="18"/>
                <w:lang w:val="zh-CN"/>
              </w:rPr>
              <w:t>倍放大镜观察可见黄褐色锈迹。</w:t>
            </w:r>
          </w:p>
        </w:tc>
      </w:tr>
      <w:tr>
        <w:tblPrEx>
          <w:tblCellMar>
            <w:top w:w="0" w:type="dxa"/>
            <w:left w:w="108" w:type="dxa"/>
            <w:bottom w:w="0" w:type="dxa"/>
            <w:right w:w="108" w:type="dxa"/>
          </w:tblCellMar>
        </w:tblPrEx>
        <w:trPr>
          <w:trHeight w:val="517" w:hRule="atLeast"/>
          <w:jc w:val="center"/>
        </w:trPr>
        <w:tc>
          <w:tcPr>
            <w:tcW w:w="172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CuNi</w:t>
            </w:r>
            <w:r>
              <w:rPr>
                <w:rFonts w:hint="eastAsia" w:cs="宋体" w:asciiTheme="minorEastAsia" w:hAnsiTheme="minorEastAsia" w:eastAsiaTheme="minorEastAsia"/>
                <w:kern w:val="0"/>
                <w:sz w:val="18"/>
                <w:szCs w:val="18"/>
                <w:lang w:val="zh-CN"/>
              </w:rPr>
              <w:t>类、</w:t>
            </w:r>
          </w:p>
          <w:p>
            <w:pPr>
              <w:autoSpaceDE w:val="0"/>
              <w:autoSpaceDN w:val="0"/>
              <w:adjustRightInd w:val="0"/>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lang w:val="zh-CN"/>
              </w:rPr>
              <w:t>环氧类、</w:t>
            </w:r>
          </w:p>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rPr>
              <w:t>Al</w:t>
            </w:r>
            <w:r>
              <w:rPr>
                <w:rFonts w:hint="eastAsia" w:cs="宋体" w:asciiTheme="minorEastAsia" w:hAnsiTheme="minorEastAsia" w:eastAsiaTheme="minorEastAsia"/>
                <w:kern w:val="0"/>
                <w:sz w:val="18"/>
                <w:szCs w:val="18"/>
                <w:lang w:val="zh-CN"/>
              </w:rPr>
              <w:t>类、</w:t>
            </w:r>
            <w:r>
              <w:rPr>
                <w:rFonts w:hint="eastAsia" w:cs="宋体" w:asciiTheme="minorEastAsia" w:hAnsiTheme="minorEastAsia" w:eastAsiaTheme="minorEastAsia"/>
                <w:kern w:val="0"/>
                <w:sz w:val="18"/>
                <w:szCs w:val="18"/>
              </w:rPr>
              <w:t>Sn</w:t>
            </w:r>
            <w:r>
              <w:rPr>
                <w:rFonts w:hint="eastAsia" w:cs="宋体" w:asciiTheme="minorEastAsia" w:hAnsiTheme="minorEastAsia" w:eastAsiaTheme="minorEastAsia"/>
                <w:kern w:val="0"/>
                <w:sz w:val="18"/>
                <w:szCs w:val="18"/>
                <w:lang w:val="zh-CN"/>
              </w:rPr>
              <w:t>类及最外表层为</w:t>
            </w:r>
            <w:r>
              <w:rPr>
                <w:rFonts w:hint="eastAsia" w:cs="宋体" w:asciiTheme="minorEastAsia" w:hAnsiTheme="minorEastAsia" w:eastAsiaTheme="minorEastAsia"/>
                <w:kern w:val="0"/>
                <w:sz w:val="18"/>
                <w:szCs w:val="18"/>
              </w:rPr>
              <w:t>这四</w:t>
            </w:r>
            <w:r>
              <w:rPr>
                <w:rFonts w:hint="eastAsia" w:cs="宋体" w:asciiTheme="minorEastAsia" w:hAnsiTheme="minorEastAsia" w:eastAsiaTheme="minorEastAsia"/>
                <w:kern w:val="0"/>
                <w:sz w:val="18"/>
                <w:szCs w:val="18"/>
                <w:lang w:val="zh-CN"/>
              </w:rPr>
              <w:t>类之一的复合层</w:t>
            </w:r>
          </w:p>
        </w:tc>
        <w:tc>
          <w:tcPr>
            <w:tcW w:w="6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jc w:val="left"/>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rPr>
              <w:t>A</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lang w:val="zh-CN"/>
              </w:rPr>
              <w:t>级</w:t>
            </w:r>
          </w:p>
        </w:tc>
        <w:tc>
          <w:tcPr>
            <w:tcW w:w="21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未见表面防护层有实质变化</w:t>
            </w:r>
          </w:p>
        </w:tc>
        <w:tc>
          <w:tcPr>
            <w:tcW w:w="51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样品表面无变化或可见色泽变化。</w:t>
            </w:r>
          </w:p>
        </w:tc>
      </w:tr>
      <w:tr>
        <w:tblPrEx>
          <w:tblCellMar>
            <w:top w:w="0" w:type="dxa"/>
            <w:left w:w="108" w:type="dxa"/>
            <w:bottom w:w="0" w:type="dxa"/>
            <w:right w:w="108" w:type="dxa"/>
          </w:tblCellMar>
        </w:tblPrEx>
        <w:trPr>
          <w:trHeight w:val="514" w:hRule="atLeast"/>
          <w:jc w:val="center"/>
        </w:trPr>
        <w:tc>
          <w:tcPr>
            <w:tcW w:w="172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40" w:lineRule="auto"/>
              <w:jc w:val="left"/>
              <w:rPr>
                <w:rFonts w:cs="宋体" w:asciiTheme="minorEastAsia" w:hAnsiTheme="minorEastAsia" w:eastAsiaTheme="minorEastAsia"/>
                <w:kern w:val="0"/>
                <w:sz w:val="18"/>
                <w:szCs w:val="18"/>
                <w:lang w:val="zh-CN"/>
              </w:rPr>
            </w:pPr>
          </w:p>
        </w:tc>
        <w:tc>
          <w:tcPr>
            <w:tcW w:w="6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jc w:val="left"/>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rPr>
              <w:t>B</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lang w:val="zh-CN"/>
              </w:rPr>
              <w:t>级</w:t>
            </w:r>
          </w:p>
        </w:tc>
        <w:tc>
          <w:tcPr>
            <w:tcW w:w="21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可见表面防护层有破损</w:t>
            </w:r>
          </w:p>
        </w:tc>
        <w:tc>
          <w:tcPr>
            <w:tcW w:w="51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样品表面可见防护层鼓泡、开裂，未见基体锈蚀痕迹。</w:t>
            </w:r>
          </w:p>
        </w:tc>
      </w:tr>
      <w:tr>
        <w:tblPrEx>
          <w:tblCellMar>
            <w:top w:w="0" w:type="dxa"/>
            <w:left w:w="108" w:type="dxa"/>
            <w:bottom w:w="0" w:type="dxa"/>
            <w:right w:w="108" w:type="dxa"/>
          </w:tblCellMar>
        </w:tblPrEx>
        <w:trPr>
          <w:trHeight w:val="329" w:hRule="atLeast"/>
          <w:jc w:val="center"/>
        </w:trPr>
        <w:tc>
          <w:tcPr>
            <w:tcW w:w="172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40" w:lineRule="auto"/>
              <w:jc w:val="left"/>
              <w:rPr>
                <w:rFonts w:cs="宋体" w:asciiTheme="minorEastAsia" w:hAnsiTheme="minorEastAsia" w:eastAsiaTheme="minorEastAsia"/>
                <w:kern w:val="0"/>
                <w:sz w:val="18"/>
                <w:szCs w:val="18"/>
                <w:lang w:val="zh-CN"/>
              </w:rPr>
            </w:pPr>
          </w:p>
        </w:tc>
        <w:tc>
          <w:tcPr>
            <w:tcW w:w="6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jc w:val="left"/>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rPr>
              <w:t>C</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lang w:val="zh-CN"/>
              </w:rPr>
              <w:t>级</w:t>
            </w:r>
          </w:p>
        </w:tc>
        <w:tc>
          <w:tcPr>
            <w:tcW w:w="21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可见基体有锈蚀</w:t>
            </w:r>
          </w:p>
        </w:tc>
        <w:tc>
          <w:tcPr>
            <w:tcW w:w="51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样品表面可见基体腐蚀产生的黄褐色锈迹或钕铁硼粉末。</w:t>
            </w:r>
          </w:p>
        </w:tc>
      </w:tr>
      <w:tr>
        <w:tblPrEx>
          <w:tblCellMar>
            <w:top w:w="0" w:type="dxa"/>
            <w:left w:w="108" w:type="dxa"/>
            <w:bottom w:w="0" w:type="dxa"/>
            <w:right w:w="108" w:type="dxa"/>
          </w:tblCellMar>
        </w:tblPrEx>
        <w:trPr>
          <w:trHeight w:val="474" w:hRule="atLeast"/>
          <w:jc w:val="center"/>
        </w:trPr>
        <w:tc>
          <w:tcPr>
            <w:tcW w:w="172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rPr>
              <w:t>Zn</w:t>
            </w:r>
            <w:r>
              <w:rPr>
                <w:rFonts w:hint="eastAsia" w:cs="宋体" w:asciiTheme="minorEastAsia" w:hAnsiTheme="minorEastAsia" w:eastAsiaTheme="minorEastAsia"/>
                <w:kern w:val="0"/>
                <w:sz w:val="18"/>
                <w:szCs w:val="18"/>
                <w:lang w:val="zh-CN"/>
              </w:rPr>
              <w:t>层</w:t>
            </w:r>
          </w:p>
        </w:tc>
        <w:tc>
          <w:tcPr>
            <w:tcW w:w="6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jc w:val="left"/>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rPr>
              <w:t>A</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lang w:val="zh-CN"/>
              </w:rPr>
              <w:t>级</w:t>
            </w:r>
          </w:p>
        </w:tc>
        <w:tc>
          <w:tcPr>
            <w:tcW w:w="21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未见Zn层有实质变化</w:t>
            </w:r>
          </w:p>
        </w:tc>
        <w:tc>
          <w:tcPr>
            <w:tcW w:w="51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样品表面无变化。</w:t>
            </w:r>
          </w:p>
        </w:tc>
      </w:tr>
      <w:tr>
        <w:tblPrEx>
          <w:tblCellMar>
            <w:top w:w="0" w:type="dxa"/>
            <w:left w:w="108" w:type="dxa"/>
            <w:bottom w:w="0" w:type="dxa"/>
            <w:right w:w="108" w:type="dxa"/>
          </w:tblCellMar>
        </w:tblPrEx>
        <w:trPr>
          <w:trHeight w:val="90" w:hRule="atLeast"/>
          <w:jc w:val="center"/>
        </w:trPr>
        <w:tc>
          <w:tcPr>
            <w:tcW w:w="172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40" w:lineRule="auto"/>
              <w:jc w:val="left"/>
              <w:rPr>
                <w:rFonts w:cs="宋体" w:asciiTheme="minorEastAsia" w:hAnsiTheme="minorEastAsia" w:eastAsiaTheme="minorEastAsia"/>
                <w:kern w:val="0"/>
                <w:sz w:val="18"/>
                <w:szCs w:val="18"/>
                <w:lang w:val="zh-CN"/>
              </w:rPr>
            </w:pPr>
          </w:p>
        </w:tc>
        <w:tc>
          <w:tcPr>
            <w:tcW w:w="6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jc w:val="left"/>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rPr>
              <w:t>B</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lang w:val="zh-CN"/>
              </w:rPr>
              <w:t>级</w:t>
            </w:r>
          </w:p>
        </w:tc>
        <w:tc>
          <w:tcPr>
            <w:tcW w:w="21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可见Zn层有腐蚀</w:t>
            </w:r>
          </w:p>
        </w:tc>
        <w:tc>
          <w:tcPr>
            <w:tcW w:w="51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样品表面可见白色腐蚀物或深灰色腐蚀斑，未见基体锈蚀痕迹。</w:t>
            </w:r>
          </w:p>
        </w:tc>
      </w:tr>
      <w:tr>
        <w:tblPrEx>
          <w:tblCellMar>
            <w:top w:w="0" w:type="dxa"/>
            <w:left w:w="108" w:type="dxa"/>
            <w:bottom w:w="0" w:type="dxa"/>
            <w:right w:w="108" w:type="dxa"/>
          </w:tblCellMar>
        </w:tblPrEx>
        <w:trPr>
          <w:trHeight w:val="500" w:hRule="atLeast"/>
          <w:jc w:val="center"/>
        </w:trPr>
        <w:tc>
          <w:tcPr>
            <w:tcW w:w="172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40" w:lineRule="auto"/>
              <w:jc w:val="left"/>
              <w:rPr>
                <w:rFonts w:cs="宋体" w:asciiTheme="minorEastAsia" w:hAnsiTheme="minorEastAsia" w:eastAsiaTheme="minorEastAsia"/>
                <w:kern w:val="0"/>
                <w:sz w:val="18"/>
                <w:szCs w:val="18"/>
                <w:lang w:val="zh-CN"/>
              </w:rPr>
            </w:pPr>
          </w:p>
        </w:tc>
        <w:tc>
          <w:tcPr>
            <w:tcW w:w="6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jc w:val="left"/>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rPr>
              <w:t>C</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lang w:val="zh-CN"/>
              </w:rPr>
              <w:t>级</w:t>
            </w:r>
          </w:p>
        </w:tc>
        <w:tc>
          <w:tcPr>
            <w:tcW w:w="21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可见基体有锈蚀</w:t>
            </w:r>
            <w:r>
              <w:rPr>
                <w:rFonts w:hint="eastAsia" w:cs="宋体" w:asciiTheme="minorEastAsia" w:hAnsiTheme="minorEastAsia" w:eastAsiaTheme="minorEastAsia"/>
                <w:kern w:val="0"/>
                <w:sz w:val="18"/>
                <w:szCs w:val="18"/>
                <w:lang w:val="zh-CN"/>
              </w:rPr>
              <w:tab/>
            </w:r>
          </w:p>
        </w:tc>
        <w:tc>
          <w:tcPr>
            <w:tcW w:w="51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40" w:lineRule="auto"/>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样品表面可见基体腐蚀产生的黄褐色锈迹或钕铁硼粉末。</w:t>
            </w:r>
          </w:p>
        </w:tc>
      </w:tr>
    </w:tbl>
    <w:p>
      <w:pPr>
        <w:autoSpaceDE w:val="0"/>
        <w:autoSpaceDN w:val="0"/>
        <w:adjustRightInd w:val="0"/>
        <w:spacing w:before="468" w:beforeLines="150" w:after="312" w:afterLines="100" w:line="360" w:lineRule="auto"/>
        <w:outlineLvl w:val="0"/>
        <w:rPr>
          <w:rFonts w:ascii="黑体" w:eastAsia="黑体" w:cs="黑体"/>
          <w:kern w:val="0"/>
          <w:szCs w:val="21"/>
          <w:lang w:val="zh-CN"/>
        </w:rPr>
      </w:pPr>
      <w:bookmarkStart w:id="153" w:name="_Toc13866"/>
      <w:bookmarkStart w:id="154" w:name="_Toc109033112"/>
      <w:bookmarkStart w:id="155" w:name="_Toc18716"/>
      <w:bookmarkStart w:id="156" w:name="_Toc2366"/>
      <w:bookmarkStart w:id="157" w:name="_Toc19771"/>
      <w:bookmarkStart w:id="158" w:name="_Toc16886"/>
      <w:bookmarkStart w:id="159" w:name="_Toc5851"/>
      <w:bookmarkStart w:id="160" w:name="_Toc5742"/>
      <w:bookmarkStart w:id="161" w:name="_Toc27874"/>
      <w:r>
        <w:rPr>
          <w:rFonts w:ascii="黑体" w:eastAsia="黑体" w:cs="黑体"/>
          <w:kern w:val="0"/>
          <w:szCs w:val="21"/>
          <w:lang w:val="zh-CN"/>
        </w:rPr>
        <w:t xml:space="preserve">11  </w:t>
      </w:r>
      <w:r>
        <w:rPr>
          <w:rFonts w:hint="eastAsia" w:ascii="黑体" w:eastAsia="黑体" w:cs="黑体"/>
          <w:kern w:val="0"/>
          <w:szCs w:val="21"/>
          <w:lang w:val="zh-CN"/>
        </w:rPr>
        <w:t>试验报告</w:t>
      </w:r>
      <w:bookmarkEnd w:id="153"/>
      <w:bookmarkEnd w:id="154"/>
      <w:bookmarkEnd w:id="155"/>
      <w:bookmarkEnd w:id="156"/>
      <w:bookmarkEnd w:id="157"/>
      <w:bookmarkEnd w:id="158"/>
      <w:bookmarkEnd w:id="159"/>
      <w:bookmarkEnd w:id="160"/>
      <w:bookmarkEnd w:id="161"/>
    </w:p>
    <w:p>
      <w:pPr>
        <w:autoSpaceDE w:val="0"/>
        <w:autoSpaceDN w:val="0"/>
        <w:adjustRightInd w:val="0"/>
        <w:spacing w:line="360" w:lineRule="auto"/>
        <w:ind w:firstLine="315" w:firstLineChars="150"/>
        <w:rPr>
          <w:rFonts w:ascii="宋体" w:cs="宋体"/>
          <w:kern w:val="0"/>
          <w:szCs w:val="21"/>
          <w:lang w:val="zh-CN"/>
        </w:rPr>
      </w:pPr>
      <w:r>
        <w:rPr>
          <w:rFonts w:hint="eastAsia" w:ascii="宋体" w:cs="宋体"/>
          <w:kern w:val="0"/>
          <w:szCs w:val="21"/>
          <w:lang w:val="zh-CN"/>
        </w:rPr>
        <w:t>试验报告原则上应包括但不限于下列内容：</w:t>
      </w:r>
    </w:p>
    <w:p>
      <w:pPr>
        <w:autoSpaceDE w:val="0"/>
        <w:autoSpaceDN w:val="0"/>
        <w:adjustRightInd w:val="0"/>
        <w:spacing w:line="360" w:lineRule="auto"/>
        <w:ind w:firstLine="420" w:firstLineChars="200"/>
        <w:rPr>
          <w:rFonts w:ascii="宋体" w:cs="宋体"/>
          <w:kern w:val="0"/>
          <w:szCs w:val="21"/>
          <w:lang w:val="zh-CN"/>
        </w:rPr>
      </w:pPr>
      <w:r>
        <w:rPr>
          <w:rFonts w:ascii="黑体" w:hAnsi="黑体" w:eastAsia="黑体" w:cs="黑体"/>
          <w:kern w:val="0"/>
          <w:szCs w:val="21"/>
          <w:lang w:val="zh-CN"/>
        </w:rPr>
        <w:t>a</w:t>
      </w:r>
      <w:r>
        <w:rPr>
          <w:rFonts w:hint="eastAsia" w:ascii="黑体" w:hAnsi="黑体" w:eastAsia="黑体" w:cs="黑体"/>
          <w:kern w:val="0"/>
          <w:szCs w:val="21"/>
          <w:lang w:val="zh-CN"/>
        </w:rPr>
        <w:t>）</w:t>
      </w:r>
      <w:r>
        <w:rPr>
          <w:rFonts w:hint="eastAsia" w:ascii="宋体" w:cs="宋体"/>
          <w:kern w:val="0"/>
          <w:szCs w:val="21"/>
          <w:lang w:val="zh-CN"/>
        </w:rPr>
        <w:t>样品来源、样品种类、样品尺寸及标识；</w:t>
      </w:r>
    </w:p>
    <w:p>
      <w:pPr>
        <w:autoSpaceDE w:val="0"/>
        <w:autoSpaceDN w:val="0"/>
        <w:adjustRightInd w:val="0"/>
        <w:spacing w:line="360" w:lineRule="auto"/>
        <w:ind w:firstLine="420" w:firstLineChars="200"/>
        <w:rPr>
          <w:rFonts w:ascii="宋体" w:cs="宋体"/>
          <w:kern w:val="0"/>
          <w:szCs w:val="21"/>
          <w:lang w:val="zh-CN"/>
        </w:rPr>
      </w:pPr>
      <w:r>
        <w:rPr>
          <w:rFonts w:ascii="黑体" w:hAnsi="黑体" w:eastAsia="黑体" w:cs="黑体"/>
          <w:kern w:val="0"/>
          <w:szCs w:val="21"/>
          <w:lang w:val="zh-CN"/>
        </w:rPr>
        <w:t>b</w:t>
      </w:r>
      <w:r>
        <w:rPr>
          <w:rFonts w:hint="eastAsia" w:ascii="黑体" w:hAnsi="黑体" w:eastAsia="黑体" w:cs="黑体"/>
          <w:kern w:val="0"/>
          <w:szCs w:val="21"/>
          <w:lang w:val="zh-CN"/>
        </w:rPr>
        <w:t>）</w:t>
      </w:r>
      <w:r>
        <w:rPr>
          <w:rFonts w:hint="eastAsia" w:ascii="宋体" w:cs="宋体"/>
          <w:kern w:val="0"/>
          <w:szCs w:val="21"/>
          <w:lang w:val="zh-CN"/>
        </w:rPr>
        <w:t>试验设备型号、样品框材质种类；</w:t>
      </w:r>
    </w:p>
    <w:p>
      <w:pPr>
        <w:autoSpaceDE w:val="0"/>
        <w:autoSpaceDN w:val="0"/>
        <w:adjustRightInd w:val="0"/>
        <w:spacing w:line="360" w:lineRule="auto"/>
        <w:ind w:firstLine="420" w:firstLineChars="200"/>
        <w:rPr>
          <w:rFonts w:ascii="宋体" w:cs="宋体"/>
          <w:kern w:val="0"/>
          <w:szCs w:val="21"/>
          <w:lang w:val="zh-CN"/>
        </w:rPr>
      </w:pPr>
      <w:r>
        <w:rPr>
          <w:rFonts w:ascii="黑体" w:hAnsi="黑体" w:eastAsia="黑体" w:cs="黑体"/>
          <w:kern w:val="0"/>
          <w:szCs w:val="21"/>
          <w:lang w:val="zh-CN"/>
        </w:rPr>
        <w:t>c</w:t>
      </w:r>
      <w:r>
        <w:rPr>
          <w:rFonts w:hint="eastAsia" w:ascii="黑体" w:hAnsi="黑体" w:eastAsia="黑体" w:cs="黑体"/>
          <w:kern w:val="0"/>
          <w:szCs w:val="21"/>
          <w:lang w:val="zh-CN"/>
        </w:rPr>
        <w:t>）</w:t>
      </w:r>
      <w:r>
        <w:rPr>
          <w:rFonts w:hint="eastAsia" w:ascii="宋体" w:cs="宋体"/>
          <w:kern w:val="0"/>
          <w:szCs w:val="21"/>
          <w:lang w:val="zh-CN"/>
        </w:rPr>
        <w:t>试验条件及持续时间；</w:t>
      </w:r>
    </w:p>
    <w:p>
      <w:pPr>
        <w:autoSpaceDE w:val="0"/>
        <w:autoSpaceDN w:val="0"/>
        <w:adjustRightInd w:val="0"/>
        <w:spacing w:line="360" w:lineRule="auto"/>
        <w:ind w:firstLine="420" w:firstLineChars="200"/>
        <w:rPr>
          <w:rFonts w:ascii="宋体" w:cs="宋体"/>
          <w:kern w:val="0"/>
          <w:szCs w:val="21"/>
          <w:lang w:val="zh-CN"/>
        </w:rPr>
      </w:pPr>
      <w:r>
        <w:rPr>
          <w:rFonts w:ascii="黑体" w:hAnsi="黑体" w:eastAsia="黑体" w:cs="黑体"/>
          <w:kern w:val="0"/>
          <w:szCs w:val="21"/>
          <w:lang w:val="zh-CN"/>
        </w:rPr>
        <w:t>d</w:t>
      </w:r>
      <w:r>
        <w:rPr>
          <w:rFonts w:hint="eastAsia" w:ascii="黑体" w:hAnsi="黑体" w:eastAsia="黑体" w:cs="黑体"/>
          <w:kern w:val="0"/>
          <w:szCs w:val="21"/>
          <w:lang w:val="zh-CN"/>
        </w:rPr>
        <w:t>）</w:t>
      </w:r>
      <w:r>
        <w:rPr>
          <w:rFonts w:hint="eastAsia" w:ascii="宋体" w:cs="宋体"/>
          <w:kern w:val="0"/>
          <w:szCs w:val="21"/>
          <w:lang w:val="zh-CN"/>
        </w:rPr>
        <w:t>试验前后样品外观描述及试验后的外观结果评级</w:t>
      </w:r>
      <w:r>
        <w:rPr>
          <w:rFonts w:hint="eastAsia" w:ascii="宋体" w:cs="宋体"/>
          <w:kern w:val="0"/>
          <w:szCs w:val="21"/>
        </w:rPr>
        <w:t>（</w:t>
      </w:r>
      <w:r>
        <w:rPr>
          <w:rFonts w:hint="eastAsia" w:ascii="宋体" w:cs="宋体"/>
          <w:kern w:val="0"/>
          <w:szCs w:val="21"/>
          <w:lang w:val="zh-CN"/>
        </w:rPr>
        <w:t>必要时提供照片）；</w:t>
      </w:r>
    </w:p>
    <w:p>
      <w:pPr>
        <w:autoSpaceDE w:val="0"/>
        <w:autoSpaceDN w:val="0"/>
        <w:adjustRightInd w:val="0"/>
        <w:spacing w:line="360" w:lineRule="auto"/>
        <w:ind w:firstLine="420" w:firstLineChars="200"/>
        <w:rPr>
          <w:rFonts w:ascii="宋体" w:cs="宋体"/>
          <w:kern w:val="0"/>
          <w:szCs w:val="21"/>
          <w:lang w:val="zh-CN"/>
        </w:rPr>
      </w:pPr>
      <w:r>
        <w:rPr>
          <w:rFonts w:ascii="黑体" w:hAnsi="黑体" w:eastAsia="黑体" w:cs="黑体"/>
          <w:kern w:val="0"/>
          <w:szCs w:val="21"/>
          <w:lang w:val="zh-CN"/>
        </w:rPr>
        <w:t>e</w:t>
      </w:r>
      <w:r>
        <w:rPr>
          <w:rFonts w:hint="eastAsia" w:ascii="黑体" w:hAnsi="黑体" w:eastAsia="黑体" w:cs="黑体"/>
          <w:kern w:val="0"/>
          <w:szCs w:val="21"/>
          <w:lang w:val="zh-CN"/>
        </w:rPr>
        <w:t>）</w:t>
      </w:r>
      <w:r>
        <w:rPr>
          <w:rFonts w:hint="eastAsia" w:ascii="宋体" w:hAnsi="宋体" w:cs="宋体"/>
          <w:kern w:val="0"/>
          <w:szCs w:val="21"/>
          <w:lang w:val="zh-CN"/>
        </w:rPr>
        <w:t>测试试验后磁通不可逆损失</w:t>
      </w:r>
      <w:r>
        <w:rPr>
          <w:rFonts w:hint="eastAsia" w:ascii="宋体" w:cs="宋体"/>
          <w:kern w:val="0"/>
          <w:szCs w:val="21"/>
          <w:lang w:val="zh-CN"/>
        </w:rPr>
        <w:t>时，应标明磁取向方向，并提供试验前后磁通或磁偶极矩及磁通不可逆损失；</w:t>
      </w:r>
    </w:p>
    <w:p>
      <w:pPr>
        <w:autoSpaceDE w:val="0"/>
        <w:autoSpaceDN w:val="0"/>
        <w:adjustRightInd w:val="0"/>
        <w:spacing w:line="360" w:lineRule="auto"/>
        <w:ind w:firstLine="420" w:firstLineChars="200"/>
        <w:rPr>
          <w:rFonts w:ascii="黑体" w:eastAsia="黑体" w:cs="黑体"/>
          <w:kern w:val="0"/>
          <w:szCs w:val="21"/>
          <w:lang w:val="zh-CN"/>
        </w:rPr>
      </w:pPr>
      <w:r>
        <w:rPr>
          <w:rFonts w:ascii="黑体" w:hAnsi="黑体" w:eastAsia="黑体" w:cs="黑体"/>
          <w:kern w:val="0"/>
          <w:szCs w:val="21"/>
          <w:lang w:val="zh-CN"/>
        </w:rPr>
        <w:t>f</w:t>
      </w:r>
      <w:r>
        <w:rPr>
          <w:rFonts w:hint="eastAsia" w:ascii="黑体" w:hAnsi="黑体" w:eastAsia="黑体" w:cs="黑体"/>
          <w:kern w:val="0"/>
          <w:szCs w:val="21"/>
          <w:lang w:val="zh-CN"/>
        </w:rPr>
        <w:t>）</w:t>
      </w:r>
      <w:r>
        <w:rPr>
          <w:rFonts w:hint="eastAsia" w:ascii="宋体" w:cs="宋体"/>
          <w:kern w:val="0"/>
          <w:szCs w:val="21"/>
          <w:lang w:val="zh-CN"/>
        </w:rPr>
        <w:t>必要时还应包括试验过程的相关说明（如升降温方式、样品放置方式、样品外观观察方式、试验前后进行磁通测量时的温度</w:t>
      </w:r>
      <w:r>
        <w:rPr>
          <w:rFonts w:hint="eastAsia" w:ascii="宋体" w:cs="宋体"/>
          <w:kern w:val="0"/>
          <w:szCs w:val="21"/>
        </w:rPr>
        <w:t>及</w:t>
      </w:r>
      <w:r>
        <w:rPr>
          <w:rFonts w:hint="eastAsia" w:ascii="宋体" w:cs="宋体"/>
          <w:kern w:val="0"/>
          <w:szCs w:val="21"/>
          <w:lang w:val="en-US" w:eastAsia="zh-CN"/>
        </w:rPr>
        <w:t>试验</w:t>
      </w:r>
      <w:r>
        <w:rPr>
          <w:rFonts w:hint="eastAsia" w:ascii="宋体" w:cs="宋体"/>
          <w:kern w:val="0"/>
          <w:szCs w:val="21"/>
          <w:lang w:val="zh-CN"/>
        </w:rPr>
        <w:t>过程其它异常</w:t>
      </w:r>
      <w:r>
        <w:rPr>
          <w:rFonts w:hint="eastAsia" w:ascii="宋体" w:cs="宋体"/>
          <w:kern w:val="0"/>
          <w:szCs w:val="21"/>
          <w:lang w:val="en-US" w:eastAsia="zh-CN"/>
        </w:rPr>
        <w:t>情况的</w:t>
      </w:r>
      <w:r>
        <w:rPr>
          <w:rFonts w:hint="eastAsia" w:ascii="宋体" w:cs="宋体"/>
          <w:kern w:val="0"/>
          <w:szCs w:val="21"/>
          <w:lang w:val="zh-CN"/>
        </w:rPr>
        <w:t>说明等）。</w:t>
      </w:r>
      <w:r>
        <w:rPr>
          <w:rFonts w:ascii="宋体" w:cs="宋体"/>
          <w:kern w:val="0"/>
          <w:szCs w:val="21"/>
          <w:lang w:val="zh-CN"/>
        </w:rPr>
        <w:t xml:space="preserve"> </w:t>
      </w:r>
    </w:p>
    <w:p>
      <w:pPr>
        <w:tabs>
          <w:tab w:val="center" w:pos="4201"/>
          <w:tab w:val="right" w:leader="dot" w:pos="9298"/>
        </w:tabs>
        <w:autoSpaceDE w:val="0"/>
        <w:autoSpaceDN w:val="0"/>
        <w:adjustRightInd w:val="0"/>
        <w:spacing w:line="360" w:lineRule="auto"/>
        <w:ind w:firstLine="420"/>
        <w:jc w:val="left"/>
        <w:rPr>
          <w:rFonts w:ascii="黑体" w:eastAsia="黑体" w:cs="黑体"/>
          <w:kern w:val="0"/>
          <w:szCs w:val="21"/>
          <w:lang w:val="zh-CN"/>
        </w:rPr>
      </w:pPr>
      <w:r>
        <w:rPr>
          <w:rFonts w:ascii="黑体" w:eastAsia="黑体" w:cs="黑体"/>
          <w:kern w:val="0"/>
          <w:szCs w:val="21"/>
          <w:lang w:val="zh-CN"/>
        </w:rPr>
        <w:br w:type="page"/>
      </w:r>
    </w:p>
    <w:p>
      <w:pPr>
        <w:tabs>
          <w:tab w:val="center" w:pos="4201"/>
          <w:tab w:val="right" w:leader="dot" w:pos="9298"/>
        </w:tabs>
        <w:autoSpaceDE w:val="0"/>
        <w:autoSpaceDN w:val="0"/>
        <w:adjustRightInd w:val="0"/>
        <w:spacing w:line="360" w:lineRule="auto"/>
        <w:jc w:val="center"/>
        <w:outlineLvl w:val="0"/>
        <w:rPr>
          <w:rFonts w:ascii="黑体" w:eastAsia="黑体" w:cs="黑体"/>
          <w:kern w:val="0"/>
          <w:szCs w:val="21"/>
          <w:lang w:val="zh-CN"/>
        </w:rPr>
      </w:pPr>
      <w:bookmarkStart w:id="162" w:name="_Toc14224"/>
      <w:bookmarkStart w:id="163" w:name="_Toc10608"/>
      <w:bookmarkStart w:id="164" w:name="_Toc23369"/>
      <w:bookmarkStart w:id="165" w:name="_Toc13086"/>
      <w:bookmarkStart w:id="166" w:name="_Toc26773"/>
      <w:bookmarkStart w:id="167" w:name="_Toc109033113"/>
      <w:bookmarkStart w:id="168" w:name="_Toc10610"/>
      <w:bookmarkStart w:id="169" w:name="_Toc19171"/>
      <w:r>
        <w:rPr>
          <w:rFonts w:hint="eastAsia" w:ascii="黑体" w:eastAsia="黑体" w:cs="黑体"/>
          <w:kern w:val="0"/>
          <w:szCs w:val="21"/>
          <w:lang w:val="zh-CN"/>
        </w:rPr>
        <w:t>附录</w:t>
      </w:r>
      <w:r>
        <w:rPr>
          <w:rFonts w:ascii="黑体" w:eastAsia="黑体" w:cs="黑体"/>
          <w:kern w:val="0"/>
          <w:szCs w:val="21"/>
          <w:lang w:val="zh-CN"/>
        </w:rPr>
        <w:t>A</w:t>
      </w:r>
      <w:bookmarkEnd w:id="162"/>
      <w:bookmarkEnd w:id="163"/>
      <w:bookmarkEnd w:id="164"/>
      <w:bookmarkEnd w:id="165"/>
      <w:bookmarkEnd w:id="166"/>
      <w:bookmarkEnd w:id="167"/>
      <w:r>
        <w:rPr>
          <w:rFonts w:hint="eastAsia" w:ascii="黑体" w:eastAsia="黑体" w:cs="黑体"/>
          <w:kern w:val="0"/>
          <w:szCs w:val="21"/>
        </w:rPr>
        <w:br w:type="textWrapping"/>
      </w:r>
      <w:r>
        <w:rPr>
          <w:rFonts w:hint="eastAsia" w:ascii="黑体" w:eastAsia="黑体" w:cs="黑体"/>
          <w:kern w:val="0"/>
          <w:szCs w:val="21"/>
          <w:lang w:val="zh-CN"/>
        </w:rPr>
        <w:t>（资料性）</w:t>
      </w:r>
      <w:r>
        <w:rPr>
          <w:rFonts w:hint="eastAsia" w:ascii="黑体" w:eastAsia="黑体" w:cs="黑体"/>
          <w:kern w:val="0"/>
          <w:szCs w:val="21"/>
          <w:lang w:val="zh-CN"/>
        </w:rPr>
        <w:br w:type="textWrapping"/>
      </w:r>
      <w:r>
        <w:rPr>
          <w:rFonts w:hint="eastAsia" w:ascii="黑体" w:eastAsia="黑体" w:cs="黑体"/>
          <w:kern w:val="0"/>
          <w:szCs w:val="21"/>
          <w:lang w:val="zh-CN"/>
        </w:rPr>
        <w:t>普通恒定湿热试验过程中如何升温可避免样品上产生凝露</w:t>
      </w:r>
      <w:bookmarkEnd w:id="168"/>
      <w:bookmarkEnd w:id="169"/>
    </w:p>
    <w:p>
      <w:pPr>
        <w:autoSpaceDE w:val="0"/>
        <w:autoSpaceDN w:val="0"/>
        <w:adjustRightInd w:val="0"/>
        <w:spacing w:before="468" w:beforeLines="150" w:after="312" w:afterLines="100"/>
        <w:jc w:val="left"/>
        <w:outlineLvl w:val="1"/>
        <w:rPr>
          <w:rFonts w:ascii="黑体" w:hAnsi="黑体" w:eastAsia="黑体" w:cs="黑体"/>
          <w:kern w:val="0"/>
          <w:szCs w:val="21"/>
          <w:lang w:val="zh-CN"/>
        </w:rPr>
      </w:pPr>
      <w:bookmarkStart w:id="170" w:name="_Toc8122"/>
      <w:bookmarkStart w:id="171" w:name="_Toc13370"/>
      <w:bookmarkStart w:id="172" w:name="_Toc24053"/>
      <w:bookmarkStart w:id="173" w:name="_Toc26832"/>
      <w:bookmarkStart w:id="174" w:name="_Toc3683"/>
      <w:bookmarkStart w:id="175" w:name="_Toc109033114"/>
      <w:bookmarkStart w:id="176" w:name="_Toc7798"/>
      <w:bookmarkStart w:id="177" w:name="_Toc72"/>
      <w:r>
        <w:rPr>
          <w:rFonts w:ascii="黑体" w:hAnsi="黑体" w:eastAsia="黑体" w:cs="黑体"/>
          <w:kern w:val="0"/>
          <w:szCs w:val="21"/>
          <w:lang w:val="zh-CN"/>
        </w:rPr>
        <w:t>A</w:t>
      </w:r>
      <w:r>
        <w:rPr>
          <w:rFonts w:hint="eastAsia" w:ascii="黑体" w:hAnsi="黑体" w:eastAsia="黑体" w:cs="黑体"/>
          <w:kern w:val="0"/>
          <w:szCs w:val="21"/>
        </w:rPr>
        <w:t>.</w:t>
      </w:r>
      <w:r>
        <w:rPr>
          <w:rFonts w:ascii="黑体" w:hAnsi="黑体" w:eastAsia="黑体" w:cs="黑体"/>
          <w:kern w:val="0"/>
          <w:szCs w:val="21"/>
          <w:lang w:val="zh-CN"/>
        </w:rPr>
        <w:t xml:space="preserve">1 </w:t>
      </w:r>
      <w:r>
        <w:rPr>
          <w:rFonts w:hint="eastAsia" w:ascii="黑体" w:hAnsi="黑体" w:eastAsia="黑体" w:cs="黑体"/>
          <w:kern w:val="0"/>
          <w:szCs w:val="21"/>
          <w:lang w:val="zh-CN"/>
        </w:rPr>
        <w:t>恒定湿热相关标准中对样品上是否产生凝露的不同要求</w:t>
      </w:r>
      <w:bookmarkEnd w:id="170"/>
      <w:bookmarkEnd w:id="171"/>
      <w:bookmarkEnd w:id="172"/>
      <w:bookmarkEnd w:id="173"/>
      <w:bookmarkEnd w:id="174"/>
      <w:bookmarkEnd w:id="175"/>
      <w:bookmarkEnd w:id="176"/>
      <w:bookmarkEnd w:id="177"/>
    </w:p>
    <w:p>
      <w:pPr>
        <w:autoSpaceDE w:val="0"/>
        <w:autoSpaceDN w:val="0"/>
        <w:adjustRightInd w:val="0"/>
        <w:spacing w:line="360" w:lineRule="auto"/>
        <w:jc w:val="left"/>
        <w:rPr>
          <w:rFonts w:cs="Arial" w:asciiTheme="minorEastAsia" w:hAnsiTheme="minorEastAsia" w:eastAsiaTheme="minorEastAsia"/>
          <w:kern w:val="0"/>
          <w:szCs w:val="21"/>
        </w:rPr>
      </w:pPr>
      <w:r>
        <w:rPr>
          <w:rFonts w:ascii="黑体" w:eastAsia="黑体" w:cs="黑体"/>
          <w:kern w:val="0"/>
          <w:szCs w:val="21"/>
          <w:lang w:val="zh-CN"/>
        </w:rPr>
        <w:t xml:space="preserve">A.1.1 </w:t>
      </w:r>
      <w:r>
        <w:rPr>
          <w:rFonts w:hint="eastAsia" w:asciiTheme="minorEastAsia" w:hAnsiTheme="minorEastAsia" w:eastAsiaTheme="minorEastAsia"/>
          <w:kern w:val="0"/>
          <w:szCs w:val="21"/>
          <w:lang w:val="zh-CN"/>
        </w:rPr>
        <w:t>普通恒定湿热试验和</w:t>
      </w:r>
      <w:r>
        <w:rPr>
          <w:rFonts w:asciiTheme="minorEastAsia" w:hAnsiTheme="minorEastAsia" w:eastAsiaTheme="minorEastAsia"/>
          <w:kern w:val="0"/>
          <w:szCs w:val="21"/>
        </w:rPr>
        <w:t>HAST</w:t>
      </w:r>
      <w:r>
        <w:rPr>
          <w:rFonts w:hint="eastAsia" w:asciiTheme="minorEastAsia" w:hAnsiTheme="minorEastAsia" w:eastAsiaTheme="minorEastAsia"/>
          <w:kern w:val="0"/>
          <w:szCs w:val="21"/>
          <w:lang w:val="zh-CN"/>
        </w:rPr>
        <w:t>试验相关国际标准中，要求试验期间任何时间段内都不允许样品上有凝露出现，而且也不允许试验箱内壁上的凝露滴落到样品上。</w:t>
      </w:r>
    </w:p>
    <w:p>
      <w:pPr>
        <w:autoSpaceDE w:val="0"/>
        <w:autoSpaceDN w:val="0"/>
        <w:adjustRightInd w:val="0"/>
        <w:spacing w:line="360" w:lineRule="auto"/>
        <w:jc w:val="left"/>
        <w:rPr>
          <w:rFonts w:ascii="Arial" w:hAnsi="Arial" w:eastAsia="黑体" w:cs="Arial"/>
          <w:kern w:val="0"/>
          <w:szCs w:val="21"/>
        </w:rPr>
      </w:pPr>
      <w:r>
        <w:rPr>
          <w:rFonts w:ascii="黑体" w:hAnsi="Arial" w:eastAsia="黑体" w:cs="黑体"/>
          <w:kern w:val="0"/>
          <w:szCs w:val="21"/>
          <w:lang w:val="zh-CN"/>
        </w:rPr>
        <w:t>A.1.2</w:t>
      </w:r>
      <w:r>
        <w:rPr>
          <w:rFonts w:ascii="Arial" w:hAnsi="Arial" w:eastAsia="黑体" w:cs="Arial"/>
          <w:kern w:val="0"/>
          <w:szCs w:val="21"/>
        </w:rPr>
        <w:t xml:space="preserve"> </w:t>
      </w:r>
      <w:r>
        <w:rPr>
          <w:rFonts w:hint="eastAsia" w:ascii="Arial" w:hAnsi="Arial" w:eastAsia="黑体" w:cs="Arial"/>
          <w:kern w:val="0"/>
          <w:szCs w:val="21"/>
        </w:rPr>
        <w:t xml:space="preserve"> </w:t>
      </w:r>
      <w:r>
        <w:rPr>
          <w:rFonts w:asciiTheme="minorEastAsia" w:hAnsiTheme="minorEastAsia" w:eastAsiaTheme="minorEastAsia"/>
          <w:kern w:val="0"/>
          <w:szCs w:val="21"/>
          <w:lang w:val="zh-CN"/>
        </w:rPr>
        <w:t>PCT</w:t>
      </w:r>
      <w:r>
        <w:rPr>
          <w:rFonts w:hint="eastAsia" w:asciiTheme="minorEastAsia" w:hAnsiTheme="minorEastAsia" w:eastAsiaTheme="minorEastAsia"/>
          <w:kern w:val="0"/>
          <w:szCs w:val="21"/>
          <w:lang w:val="zh-CN"/>
        </w:rPr>
        <w:t>试验相关国际标准中，要求试验中样品上一定要有凝露，确保试验严酷等级。</w:t>
      </w:r>
    </w:p>
    <w:p>
      <w:pPr>
        <w:autoSpaceDE w:val="0"/>
        <w:autoSpaceDN w:val="0"/>
        <w:adjustRightInd w:val="0"/>
        <w:spacing w:before="468" w:beforeLines="150" w:after="312" w:afterLines="100"/>
        <w:jc w:val="left"/>
        <w:outlineLvl w:val="1"/>
        <w:rPr>
          <w:rFonts w:ascii="黑体" w:hAnsi="黑体" w:eastAsia="黑体" w:cs="黑体"/>
          <w:kern w:val="0"/>
          <w:szCs w:val="21"/>
          <w:lang w:val="zh-CN"/>
        </w:rPr>
      </w:pPr>
      <w:bookmarkStart w:id="178" w:name="_Toc2850"/>
      <w:bookmarkStart w:id="179" w:name="_Toc109033115"/>
      <w:bookmarkStart w:id="180" w:name="_Toc30259"/>
      <w:bookmarkStart w:id="181" w:name="_Toc27961"/>
      <w:bookmarkStart w:id="182" w:name="_Toc23565"/>
      <w:bookmarkStart w:id="183" w:name="_Toc31780"/>
      <w:bookmarkStart w:id="184" w:name="_Toc8387"/>
      <w:bookmarkStart w:id="185" w:name="_Toc11355"/>
      <w:r>
        <w:rPr>
          <w:rFonts w:ascii="黑体" w:hAnsi="黑体" w:eastAsia="黑体" w:cs="黑体"/>
          <w:kern w:val="0"/>
          <w:szCs w:val="21"/>
          <w:lang w:val="zh-CN"/>
        </w:rPr>
        <w:t xml:space="preserve">A.2 </w:t>
      </w:r>
      <w:r>
        <w:rPr>
          <w:rFonts w:hint="eastAsia" w:ascii="黑体" w:hAnsi="黑体" w:eastAsia="黑体" w:cs="黑体"/>
          <w:kern w:val="0"/>
          <w:szCs w:val="21"/>
          <w:lang w:val="zh-CN"/>
        </w:rPr>
        <w:t>普通恒定湿热试验标准对升降温控制方式的有关规定</w:t>
      </w:r>
      <w:bookmarkEnd w:id="178"/>
      <w:bookmarkEnd w:id="179"/>
      <w:bookmarkEnd w:id="180"/>
      <w:bookmarkEnd w:id="181"/>
      <w:bookmarkEnd w:id="182"/>
      <w:bookmarkEnd w:id="183"/>
      <w:bookmarkEnd w:id="184"/>
      <w:bookmarkEnd w:id="185"/>
    </w:p>
    <w:p>
      <w:pPr>
        <w:autoSpaceDE w:val="0"/>
        <w:autoSpaceDN w:val="0"/>
        <w:adjustRightInd w:val="0"/>
        <w:spacing w:line="360" w:lineRule="auto"/>
        <w:ind w:firstLine="420" w:firstLineChars="200"/>
        <w:jc w:val="left"/>
        <w:rPr>
          <w:kern w:val="0"/>
          <w:szCs w:val="21"/>
        </w:rPr>
      </w:pPr>
      <w:r>
        <w:rPr>
          <w:rFonts w:hint="eastAsia"/>
          <w:kern w:val="0"/>
          <w:szCs w:val="21"/>
          <w:lang w:val="zh-CN"/>
        </w:rPr>
        <w:t>对升降温方式未进行具体规定，仅规定要求</w:t>
      </w:r>
      <w:r>
        <w:rPr>
          <w:rFonts w:eastAsia="MS Mincho"/>
          <w:kern w:val="0"/>
          <w:szCs w:val="21"/>
          <w:lang w:val="zh-CN"/>
        </w:rPr>
        <w:t> </w:t>
      </w:r>
      <w:r>
        <w:rPr>
          <w:kern w:val="0"/>
          <w:szCs w:val="21"/>
        </w:rPr>
        <w:t>3</w:t>
      </w:r>
      <w:r>
        <w:rPr>
          <w:rFonts w:eastAsia="MS Mincho"/>
          <w:kern w:val="0"/>
          <w:szCs w:val="21"/>
          <w:lang w:val="zh-CN"/>
        </w:rPr>
        <w:t> </w:t>
      </w:r>
      <w:r>
        <w:rPr>
          <w:kern w:val="0"/>
          <w:szCs w:val="21"/>
        </w:rPr>
        <w:t>h</w:t>
      </w:r>
      <w:r>
        <w:rPr>
          <w:rFonts w:hint="eastAsia"/>
          <w:kern w:val="0"/>
          <w:szCs w:val="21"/>
          <w:lang w:val="zh-CN"/>
        </w:rPr>
        <w:t>内达到试验条件，且要求整个试验过程（包括升降温）中试验箱内温湿度均不得超过试验条件温湿度上限值。</w:t>
      </w:r>
    </w:p>
    <w:p>
      <w:pPr>
        <w:autoSpaceDE w:val="0"/>
        <w:autoSpaceDN w:val="0"/>
        <w:adjustRightInd w:val="0"/>
        <w:spacing w:before="468" w:beforeLines="150" w:after="312" w:afterLines="100"/>
        <w:jc w:val="left"/>
        <w:outlineLvl w:val="1"/>
        <w:rPr>
          <w:rFonts w:ascii="黑体" w:hAnsi="黑体" w:eastAsia="黑体" w:cs="黑体"/>
          <w:kern w:val="0"/>
          <w:szCs w:val="21"/>
          <w:lang w:val="zh-CN"/>
        </w:rPr>
      </w:pPr>
      <w:bookmarkStart w:id="186" w:name="_Toc23595"/>
      <w:bookmarkStart w:id="187" w:name="_Toc109033116"/>
      <w:bookmarkStart w:id="188" w:name="_Toc6224"/>
      <w:bookmarkStart w:id="189" w:name="_Toc13931"/>
      <w:bookmarkStart w:id="190" w:name="_Toc24755"/>
      <w:bookmarkStart w:id="191" w:name="_Toc12214"/>
      <w:bookmarkStart w:id="192" w:name="_Toc14673"/>
      <w:bookmarkStart w:id="193" w:name="_Toc23412"/>
      <w:bookmarkStart w:id="194" w:name="_Toc22646"/>
      <w:r>
        <w:rPr>
          <w:rFonts w:ascii="黑体" w:hAnsi="黑体" w:eastAsia="黑体" w:cs="黑体"/>
          <w:kern w:val="0"/>
          <w:szCs w:val="21"/>
          <w:lang w:val="zh-CN"/>
        </w:rPr>
        <w:t xml:space="preserve">A.3 </w:t>
      </w:r>
      <w:r>
        <w:rPr>
          <w:rFonts w:hint="eastAsia" w:ascii="黑体" w:hAnsi="黑体" w:eastAsia="黑体" w:cs="黑体"/>
          <w:kern w:val="0"/>
          <w:szCs w:val="21"/>
          <w:lang w:val="zh-CN"/>
        </w:rPr>
        <w:t>恒定湿热试验中样品表面出现凝露现象的原因分析</w:t>
      </w:r>
      <w:bookmarkEnd w:id="186"/>
      <w:bookmarkEnd w:id="187"/>
      <w:bookmarkEnd w:id="188"/>
      <w:bookmarkEnd w:id="189"/>
      <w:bookmarkEnd w:id="190"/>
      <w:bookmarkEnd w:id="191"/>
      <w:bookmarkEnd w:id="192"/>
      <w:bookmarkEnd w:id="193"/>
      <w:bookmarkEnd w:id="194"/>
    </w:p>
    <w:p>
      <w:pPr>
        <w:autoSpaceDE w:val="0"/>
        <w:autoSpaceDN w:val="0"/>
        <w:adjustRightInd w:val="0"/>
        <w:spacing w:line="348" w:lineRule="auto"/>
        <w:jc w:val="left"/>
        <w:rPr>
          <w:kern w:val="0"/>
          <w:szCs w:val="21"/>
          <w:lang w:val="zh-CN"/>
        </w:rPr>
      </w:pPr>
      <w:r>
        <w:rPr>
          <w:rFonts w:ascii="黑体" w:hAnsi="Arial" w:eastAsia="黑体" w:cs="黑体"/>
          <w:kern w:val="0"/>
          <w:szCs w:val="21"/>
          <w:lang w:val="zh-CN"/>
        </w:rPr>
        <w:t>A</w:t>
      </w:r>
      <w:r>
        <w:rPr>
          <w:rFonts w:hint="eastAsia" w:ascii="黑体" w:hAnsi="Arial" w:eastAsia="黑体" w:cs="黑体"/>
          <w:kern w:val="0"/>
          <w:szCs w:val="21"/>
        </w:rPr>
        <w:t>.</w:t>
      </w:r>
      <w:r>
        <w:rPr>
          <w:rFonts w:ascii="黑体" w:hAnsi="Arial" w:eastAsia="黑体" w:cs="黑体"/>
          <w:kern w:val="0"/>
          <w:szCs w:val="21"/>
          <w:lang w:val="zh-CN"/>
        </w:rPr>
        <w:t>3.1</w:t>
      </w:r>
      <w:r>
        <w:rPr>
          <w:rFonts w:hint="eastAsia" w:ascii="黑体" w:hAnsi="Arial" w:eastAsia="黑体" w:cs="黑体"/>
          <w:kern w:val="0"/>
          <w:szCs w:val="21"/>
        </w:rPr>
        <w:t xml:space="preserve"> </w:t>
      </w:r>
      <w:r>
        <w:rPr>
          <w:rFonts w:hint="eastAsia"/>
          <w:kern w:val="0"/>
          <w:szCs w:val="21"/>
          <w:lang w:val="zh-CN"/>
        </w:rPr>
        <w:t>试验箱中环境温度升高时，样品与周围空气通过热交换而升温，样品内部温度会比表面温度低，样品表面温度会比周围空气中稍低。恒温恒湿状态下，试验箱内每个区域温度一定，该区域空气中所能空气遇冷导致温度下降，降温以后该温度对应的饱和水蒸汽含量值低于当前空气中的水蒸汽含量时，多余的水蒸汽便不能以气态继续存在而变成液态。在试验箱温湿度均匀上升的过程中，空气中水蒸汽处于未饱和状态；随着温度的升高，样品表面温度与周围空气温差不断增加，空气中湿度上升到一定程度，可能导致试验箱内水汽含量高于样品表面温度对应的空气中饱和水蒸汽的含量时，那么就会在样品上产生凝露。</w:t>
      </w:r>
    </w:p>
    <w:p>
      <w:pPr>
        <w:autoSpaceDE w:val="0"/>
        <w:autoSpaceDN w:val="0"/>
        <w:adjustRightInd w:val="0"/>
        <w:spacing w:line="348" w:lineRule="auto"/>
        <w:jc w:val="left"/>
        <w:rPr>
          <w:rFonts w:ascii="宋体" w:hAnsi="Arial" w:cs="宋体"/>
          <w:kern w:val="0"/>
          <w:szCs w:val="21"/>
          <w:lang w:val="zh-CN"/>
        </w:rPr>
      </w:pPr>
      <w:r>
        <w:rPr>
          <w:rFonts w:ascii="黑体" w:hAnsi="Arial" w:eastAsia="黑体" w:cs="黑体"/>
          <w:kern w:val="0"/>
          <w:szCs w:val="21"/>
          <w:lang w:val="zh-CN"/>
        </w:rPr>
        <w:t>A.3.2</w:t>
      </w:r>
      <w:r>
        <w:rPr>
          <w:rFonts w:ascii="宋体" w:hAnsi="Arial" w:cs="宋体"/>
          <w:kern w:val="0"/>
          <w:szCs w:val="21"/>
          <w:lang w:val="zh-CN"/>
        </w:rPr>
        <w:t xml:space="preserve"> </w:t>
      </w:r>
      <w:r>
        <w:rPr>
          <w:rFonts w:hint="eastAsia"/>
          <w:kern w:val="0"/>
          <w:szCs w:val="21"/>
          <w:lang w:val="zh-CN"/>
        </w:rPr>
        <w:t>样品质量越大，表面积与质量比值越小，热交换会越慢，导致样品与周围空气温差越大，越易产生凝露；升温越快，也会导致样品与周围空气温差越大；另外湿度越高，空气中水蒸汽越重，自然越易产生凝露。</w:t>
      </w:r>
    </w:p>
    <w:p>
      <w:pPr>
        <w:autoSpaceDE w:val="0"/>
        <w:autoSpaceDN w:val="0"/>
        <w:adjustRightInd w:val="0"/>
        <w:spacing w:before="468" w:beforeLines="150" w:after="312" w:afterLines="100"/>
        <w:jc w:val="left"/>
        <w:outlineLvl w:val="1"/>
        <w:rPr>
          <w:rFonts w:ascii="黑体" w:hAnsi="黑体" w:eastAsia="黑体" w:cs="黑体"/>
          <w:kern w:val="0"/>
          <w:szCs w:val="21"/>
          <w:lang w:val="zh-CN"/>
        </w:rPr>
      </w:pPr>
      <w:bookmarkStart w:id="195" w:name="_Toc31505"/>
      <w:bookmarkStart w:id="196" w:name="_Toc28619"/>
      <w:bookmarkStart w:id="197" w:name="_Toc1106"/>
      <w:bookmarkStart w:id="198" w:name="_Toc11542"/>
      <w:bookmarkStart w:id="199" w:name="_Toc17374"/>
      <w:bookmarkStart w:id="200" w:name="_Toc109033117"/>
      <w:bookmarkStart w:id="201" w:name="_Toc11861"/>
      <w:bookmarkStart w:id="202" w:name="_Toc4623"/>
      <w:r>
        <w:rPr>
          <w:rFonts w:ascii="黑体" w:hAnsi="黑体" w:eastAsia="黑体" w:cs="黑体"/>
          <w:kern w:val="0"/>
          <w:szCs w:val="21"/>
          <w:lang w:val="zh-CN"/>
        </w:rPr>
        <w:t xml:space="preserve">A.4 </w:t>
      </w:r>
      <w:r>
        <w:rPr>
          <w:rFonts w:hint="eastAsia" w:ascii="黑体" w:hAnsi="黑体" w:eastAsia="黑体" w:cs="黑体"/>
          <w:kern w:val="0"/>
          <w:szCs w:val="21"/>
          <w:lang w:val="zh-CN"/>
        </w:rPr>
        <w:t>试验数据</w:t>
      </w:r>
      <w:bookmarkEnd w:id="195"/>
      <w:bookmarkEnd w:id="196"/>
      <w:bookmarkEnd w:id="197"/>
      <w:bookmarkEnd w:id="198"/>
      <w:bookmarkEnd w:id="199"/>
      <w:bookmarkEnd w:id="200"/>
      <w:bookmarkEnd w:id="201"/>
      <w:bookmarkEnd w:id="202"/>
    </w:p>
    <w:p>
      <w:pPr>
        <w:autoSpaceDE w:val="0"/>
        <w:autoSpaceDN w:val="0"/>
        <w:adjustRightInd w:val="0"/>
        <w:spacing w:line="336" w:lineRule="auto"/>
        <w:ind w:firstLine="420"/>
        <w:jc w:val="left"/>
        <w:rPr>
          <w:rFonts w:ascii="宋体" w:hAnsi="宋体" w:cs="宋体"/>
          <w:kern w:val="0"/>
          <w:sz w:val="18"/>
          <w:szCs w:val="18"/>
          <w:lang w:val="zh-CN"/>
        </w:rPr>
      </w:pPr>
      <w:r>
        <w:rPr>
          <w:rFonts w:hint="eastAsia" w:ascii="宋体" w:hAnsi="宋体" w:cs="宋体"/>
          <w:kern w:val="0"/>
          <w:szCs w:val="21"/>
          <w:lang w:val="zh-CN"/>
        </w:rPr>
        <w:t>用两种规格的样品通过不同的叠加组合出八种不同质量的试验样品进行普通恒定湿热试验和</w:t>
      </w:r>
      <w:r>
        <w:rPr>
          <w:rFonts w:hint="eastAsia" w:ascii="宋体" w:hAnsi="宋体" w:cs="宋体"/>
          <w:kern w:val="0"/>
          <w:szCs w:val="21"/>
        </w:rPr>
        <w:t>HAST</w:t>
      </w:r>
      <w:r>
        <w:rPr>
          <w:rFonts w:hint="eastAsia" w:ascii="宋体" w:hAnsi="宋体" w:cs="宋体"/>
          <w:kern w:val="0"/>
          <w:szCs w:val="21"/>
          <w:lang w:val="zh-CN"/>
        </w:rPr>
        <w:t>试验，通过调整普通恒定湿热试验中升温速率和降低到达试验温度前的湿度，观察不同质量样品在不同升温控制方式下是否会产生凝露。凝露确认方式为通过普通恒定湿热试验箱观察窗观察到达试验条件过程中样品上何时产生凝露，以及</w:t>
      </w:r>
      <w:r>
        <w:rPr>
          <w:rFonts w:hint="eastAsia" w:ascii="宋体" w:hAnsi="宋体" w:cs="宋体"/>
          <w:kern w:val="0"/>
          <w:szCs w:val="21"/>
        </w:rPr>
        <w:t>HAST</w:t>
      </w:r>
      <w:r>
        <w:rPr>
          <w:rFonts w:hint="eastAsia" w:ascii="宋体" w:hAnsi="宋体" w:cs="宋体"/>
          <w:kern w:val="0"/>
          <w:szCs w:val="21"/>
          <w:lang w:val="zh-CN"/>
        </w:rPr>
        <w:t>试验后样品表面是否有水渍残留痕迹。试验结果见下表 </w:t>
      </w:r>
      <w:r>
        <w:rPr>
          <w:rFonts w:hint="eastAsia" w:ascii="宋体" w:hAnsi="宋体" w:cs="宋体"/>
          <w:kern w:val="0"/>
          <w:szCs w:val="21"/>
        </w:rPr>
        <w:t>A.1</w:t>
      </w:r>
      <w:r>
        <w:rPr>
          <w:rFonts w:hint="eastAsia" w:ascii="宋体" w:hAnsi="宋体" w:cs="宋体"/>
          <w:kern w:val="0"/>
          <w:sz w:val="18"/>
          <w:szCs w:val="18"/>
          <w:lang w:val="zh-CN"/>
        </w:rPr>
        <w:t>。</w:t>
      </w:r>
    </w:p>
    <w:tbl>
      <w:tblPr>
        <w:tblStyle w:val="37"/>
        <w:tblW w:w="0" w:type="auto"/>
        <w:jc w:val="center"/>
        <w:tblLayout w:type="fixed"/>
        <w:tblCellMar>
          <w:top w:w="0" w:type="dxa"/>
          <w:left w:w="108" w:type="dxa"/>
          <w:bottom w:w="0" w:type="dxa"/>
          <w:right w:w="108" w:type="dxa"/>
        </w:tblCellMar>
      </w:tblPr>
      <w:tblGrid>
        <w:gridCol w:w="1357"/>
        <w:gridCol w:w="2088"/>
        <w:gridCol w:w="1116"/>
        <w:gridCol w:w="614"/>
        <w:gridCol w:w="614"/>
        <w:gridCol w:w="614"/>
        <w:gridCol w:w="679"/>
        <w:gridCol w:w="632"/>
        <w:gridCol w:w="626"/>
        <w:gridCol w:w="653"/>
        <w:gridCol w:w="577"/>
      </w:tblGrid>
      <w:tr>
        <w:tblPrEx>
          <w:tblCellMar>
            <w:top w:w="0" w:type="dxa"/>
            <w:left w:w="108" w:type="dxa"/>
            <w:bottom w:w="0" w:type="dxa"/>
            <w:right w:w="108" w:type="dxa"/>
          </w:tblCellMar>
        </w:tblPrEx>
        <w:trPr>
          <w:trHeight w:val="469" w:hRule="atLeast"/>
          <w:jc w:val="center"/>
        </w:trPr>
        <w:tc>
          <w:tcPr>
            <w:tcW w:w="9570" w:type="dxa"/>
            <w:gridSpan w:val="11"/>
            <w:tcBorders>
              <w:top w:val="nil"/>
              <w:left w:val="nil"/>
              <w:bottom w:val="single" w:color="000000" w:sz="2" w:space="0"/>
              <w:right w:val="nil"/>
            </w:tcBorders>
            <w:shd w:val="clear" w:color="000000" w:fill="FFFFFF"/>
            <w:vAlign w:val="center"/>
          </w:tcPr>
          <w:p>
            <w:pPr>
              <w:autoSpaceDE w:val="0"/>
              <w:autoSpaceDN w:val="0"/>
              <w:adjustRightInd w:val="0"/>
              <w:spacing w:before="156" w:beforeLines="50" w:after="156" w:afterLines="50" w:line="360" w:lineRule="auto"/>
              <w:ind w:firstLine="210" w:firstLineChars="100"/>
              <w:rPr>
                <w:rFonts w:ascii="黑体" w:hAnsi="黑体" w:eastAsia="黑体" w:cs="宋体"/>
                <w:kern w:val="0"/>
                <w:sz w:val="22"/>
                <w:szCs w:val="22"/>
                <w:lang w:val="zh-CN"/>
              </w:rPr>
            </w:pPr>
            <w:r>
              <w:rPr>
                <w:rFonts w:hint="eastAsia" w:ascii="黑体" w:hAnsi="黑体" w:eastAsia="黑体" w:cs="黑体"/>
                <w:kern w:val="0"/>
                <w:szCs w:val="21"/>
                <w:lang w:val="zh-CN"/>
              </w:rPr>
              <w:t>表</w:t>
            </w:r>
            <w:r>
              <w:rPr>
                <w:rFonts w:ascii="黑体" w:hAnsi="黑体" w:eastAsia="黑体" w:cs="黑体"/>
                <w:kern w:val="0"/>
                <w:szCs w:val="21"/>
                <w:lang w:val="zh-CN"/>
              </w:rPr>
              <w:t xml:space="preserve">A.1 </w:t>
            </w:r>
            <w:r>
              <w:rPr>
                <w:rFonts w:hint="eastAsia" w:ascii="黑体" w:hAnsi="黑体" w:eastAsia="黑体" w:cs="黑体"/>
                <w:kern w:val="0"/>
                <w:szCs w:val="21"/>
                <w:lang w:val="zh-CN"/>
              </w:rPr>
              <w:t>八种不同质量的烧结钕铁硼永磁体在不同升温方式的恒定湿热试验中出现凝露的情况统计</w:t>
            </w:r>
          </w:p>
        </w:tc>
      </w:tr>
      <w:tr>
        <w:tblPrEx>
          <w:tblCellMar>
            <w:top w:w="0" w:type="dxa"/>
            <w:left w:w="108" w:type="dxa"/>
            <w:bottom w:w="0" w:type="dxa"/>
            <w:right w:w="108" w:type="dxa"/>
          </w:tblCellMar>
        </w:tblPrEx>
        <w:trPr>
          <w:trHeight w:val="929" w:hRule="atLeast"/>
          <w:jc w:val="center"/>
        </w:trPr>
        <w:tc>
          <w:tcPr>
            <w:tcW w:w="13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凝露与温湿度关系说明</w:t>
            </w:r>
          </w:p>
        </w:tc>
        <w:tc>
          <w:tcPr>
            <w:tcW w:w="20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cs="黑体" w:asciiTheme="minorEastAsia" w:hAnsiTheme="minorEastAsia" w:eastAsiaTheme="minorEastAsia"/>
                <w:kern w:val="0"/>
                <w:sz w:val="18"/>
                <w:szCs w:val="18"/>
                <w:lang w:val="zh-CN"/>
              </w:rPr>
            </w:pPr>
            <w:r>
              <w:rPr>
                <w:rFonts w:asciiTheme="minorEastAsia" w:hAnsiTheme="minorEastAsia" w:eastAsiaTheme="minorEastAsia"/>
                <w:sz w:val="18"/>
                <w:szCs w:val="18"/>
              </w:rPr>
              <mc:AlternateContent>
                <mc:Choice Requires="wps">
                  <w:drawing>
                    <wp:anchor distT="0" distB="0" distL="114300" distR="114300" simplePos="0" relativeHeight="251660288" behindDoc="0" locked="0" layoutInCell="1" allowOverlap="1">
                      <wp:simplePos x="0" y="0"/>
                      <wp:positionH relativeFrom="column">
                        <wp:posOffset>518160</wp:posOffset>
                      </wp:positionH>
                      <wp:positionV relativeFrom="paragraph">
                        <wp:posOffset>3175</wp:posOffset>
                      </wp:positionV>
                      <wp:extent cx="737235" cy="595630"/>
                      <wp:effectExtent l="3175" t="3810" r="2540" b="10160"/>
                      <wp:wrapNone/>
                      <wp:docPr id="5" name="直接连接符 5"/>
                      <wp:cNvGraphicFramePr/>
                      <a:graphic xmlns:a="http://schemas.openxmlformats.org/drawingml/2006/main">
                        <a:graphicData uri="http://schemas.microsoft.com/office/word/2010/wordprocessingShape">
                          <wps:wsp>
                            <wps:cNvCnPr/>
                            <wps:spPr>
                              <a:xfrm flipH="1" flipV="1">
                                <a:off x="2280285" y="1336040"/>
                                <a:ext cx="737235" cy="595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40.8pt;margin-top:0.25pt;height:46.9pt;width:58.05pt;z-index:251660288;mso-width-relative:page;mso-height-relative:page;" filled="f" stroked="t" coordsize="21600,21600" o:gfxdata="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XWz2zUAAAABgEAAA8AAAAAAAAAAQAg&#10;AAAAIgAAAGRycy9kb3ducmV2LnhtbFBLAQIUABQAAAAIAIdO4kDNa2NiEgIAAPcDAAAOAAAAAAAA&#10;AAEAIAAAACMBAABkcnMvZTJvRG9jLnhtbFBLBQYAAAAABgAGAFkBAACnBQAAAAA=&#10;">
                      <v:fill on="f" focussize="0,0"/>
                      <v:stroke color="#4A7EBB [3204]" joinstyle="round"/>
                      <v:imagedata o:title=""/>
                      <o:lock v:ext="edit" aspectratio="f"/>
                    </v:line>
                  </w:pict>
                </mc:Fallback>
              </mc:AlternateContent>
            </w:r>
            <w:r>
              <w:rPr>
                <w:rFonts w:hint="eastAsia" w:cs="黑体" w:asciiTheme="minorEastAsia" w:hAnsiTheme="minorEastAsia" w:eastAsiaTheme="minorEastAsia"/>
                <w:kern w:val="0"/>
                <w:sz w:val="18"/>
                <w:szCs w:val="18"/>
                <w:lang w:val="zh-CN"/>
              </w:rPr>
              <w:t>凝露</w:t>
            </w:r>
            <w:r>
              <w:rPr>
                <w:rFonts w:cs="黑体" w:asciiTheme="minorEastAsia" w:hAnsiTheme="minorEastAsia" w:eastAsiaTheme="minorEastAsia"/>
                <w:kern w:val="0"/>
                <w:sz w:val="18"/>
                <w:szCs w:val="18"/>
                <w:lang w:val="zh-CN"/>
              </w:rPr>
              <w:t>/</w:t>
            </w:r>
            <w:r>
              <w:rPr>
                <w:rFonts w:hint="eastAsia" w:cs="黑体" w:asciiTheme="minorEastAsia" w:hAnsiTheme="minorEastAsia" w:eastAsiaTheme="minorEastAsia"/>
                <w:kern w:val="0"/>
                <w:sz w:val="18"/>
                <w:szCs w:val="18"/>
                <w:lang w:val="zh-CN"/>
              </w:rPr>
              <w:t>水渍</w:t>
            </w:r>
            <w:r>
              <w:rPr>
                <w:rFonts w:cs="黑体" w:asciiTheme="minorEastAsia" w:hAnsiTheme="minorEastAsia" w:eastAsiaTheme="minorEastAsia"/>
                <w:kern w:val="0"/>
                <w:sz w:val="18"/>
                <w:szCs w:val="18"/>
                <w:lang w:val="zh-CN"/>
              </w:rPr>
              <w:t xml:space="preserve">     </w:t>
            </w:r>
            <w:r>
              <w:rPr>
                <w:rFonts w:hint="eastAsia" w:cs="黑体" w:asciiTheme="minorEastAsia" w:hAnsiTheme="minorEastAsia" w:eastAsiaTheme="minorEastAsia"/>
                <w:kern w:val="0"/>
                <w:sz w:val="18"/>
                <w:szCs w:val="18"/>
                <w:lang w:val="zh-CN"/>
              </w:rPr>
              <w:t>样品质</w:t>
            </w:r>
          </w:p>
          <w:p>
            <w:pPr>
              <w:autoSpaceDE w:val="0"/>
              <w:autoSpaceDN w:val="0"/>
              <w:adjustRightInd w:val="0"/>
              <w:rPr>
                <w:rFonts w:cs="黑体" w:asciiTheme="minorEastAsia" w:hAnsiTheme="minorEastAsia" w:eastAsiaTheme="minorEastAsia"/>
                <w:kern w:val="0"/>
                <w:sz w:val="18"/>
                <w:szCs w:val="18"/>
                <w:lang w:val="zh-CN"/>
              </w:rPr>
            </w:pPr>
            <w:r>
              <w:rPr>
                <w:rFonts w:asciiTheme="minorEastAsia" w:hAnsiTheme="minorEastAsia" w:eastAsiaTheme="minorEastAsia"/>
                <w:sz w:val="18"/>
                <w:szCs w:val="18"/>
              </w:rPr>
              <mc:AlternateContent>
                <mc:Choice Requires="wps">
                  <w:drawing>
                    <wp:anchor distT="0" distB="0" distL="114300" distR="114300" simplePos="0" relativeHeight="251664384" behindDoc="0" locked="0" layoutInCell="1" allowOverlap="1">
                      <wp:simplePos x="0" y="0"/>
                      <wp:positionH relativeFrom="column">
                        <wp:posOffset>-53975</wp:posOffset>
                      </wp:positionH>
                      <wp:positionV relativeFrom="paragraph">
                        <wp:posOffset>85725</wp:posOffset>
                      </wp:positionV>
                      <wp:extent cx="1301750" cy="320040"/>
                      <wp:effectExtent l="1270" t="4445" r="11430" b="18415"/>
                      <wp:wrapNone/>
                      <wp:docPr id="6" name="直接连接符 6"/>
                      <wp:cNvGraphicFramePr/>
                      <a:graphic xmlns:a="http://schemas.openxmlformats.org/drawingml/2006/main">
                        <a:graphicData uri="http://schemas.microsoft.com/office/word/2010/wordprocessingShape">
                          <wps:wsp>
                            <wps:cNvCnPr/>
                            <wps:spPr>
                              <a:xfrm flipH="1" flipV="1">
                                <a:off x="1692910" y="1633855"/>
                                <a:ext cx="1301750" cy="320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4.25pt;margin-top:6.75pt;height:25.2pt;width:102.5pt;z-index:251664384;mso-width-relative:page;mso-height-relative:page;" filled="f" stroked="t" coordsize="21600,21600" o:gfxdata="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wuMh1gAAAAgBAAAPAAAAAAAA&#10;AAEAIAAAACIAAABkcnMvZG93bnJldi54bWxQSwECFAAUAAAACACHTuJAWwDecxQCAAD4AwAADgAA&#10;AAAAAAABACAAAAAlAQAAZHJzL2Uyb0RvYy54bWxQSwUGAAAAAAYABgBZAQAAqwUAAAAA&#10;">
                      <v:fill on="f" focussize="0,0"/>
                      <v:stroke color="#4A7EBB [3204]" joinstyle="round"/>
                      <v:imagedata o:title=""/>
                      <o:lock v:ext="edit" aspectratio="f"/>
                    </v:line>
                  </w:pict>
                </mc:Fallback>
              </mc:AlternateContent>
            </w:r>
            <w:r>
              <w:rPr>
                <w:rFonts w:cs="黑体" w:asciiTheme="minorEastAsia" w:hAnsiTheme="minorEastAsia" w:eastAsiaTheme="minorEastAsia"/>
                <w:kern w:val="0"/>
                <w:sz w:val="18"/>
                <w:szCs w:val="18"/>
                <w:lang w:val="zh-CN"/>
              </w:rPr>
              <w:t xml:space="preserve">      </w:t>
            </w:r>
            <w:r>
              <w:rPr>
                <w:rFonts w:hint="eastAsia" w:cs="黑体" w:asciiTheme="minorEastAsia" w:hAnsiTheme="minorEastAsia" w:eastAsiaTheme="minorEastAsia"/>
                <w:kern w:val="0"/>
                <w:sz w:val="18"/>
                <w:szCs w:val="18"/>
                <w:lang w:val="zh-CN"/>
              </w:rPr>
              <w:t>有无</w:t>
            </w:r>
            <w:r>
              <w:rPr>
                <w:rFonts w:cs="黑体" w:asciiTheme="minorEastAsia" w:hAnsiTheme="minorEastAsia" w:eastAsiaTheme="minorEastAsia"/>
                <w:kern w:val="0"/>
                <w:sz w:val="18"/>
                <w:szCs w:val="18"/>
                <w:lang w:val="zh-CN"/>
              </w:rPr>
              <w:t xml:space="preserve">       </w:t>
            </w:r>
            <w:r>
              <w:rPr>
                <w:rFonts w:hint="eastAsia" w:cs="黑体" w:asciiTheme="minorEastAsia" w:hAnsiTheme="minorEastAsia" w:eastAsiaTheme="minorEastAsia"/>
                <w:kern w:val="0"/>
                <w:sz w:val="18"/>
                <w:szCs w:val="18"/>
                <w:lang w:val="zh-CN"/>
              </w:rPr>
              <w:t>量</w:t>
            </w:r>
          </w:p>
          <w:p>
            <w:pPr>
              <w:autoSpaceDE w:val="0"/>
              <w:autoSpaceDN w:val="0"/>
              <w:adjustRightInd w:val="0"/>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升温设置</w:t>
            </w:r>
          </w:p>
        </w:tc>
        <w:tc>
          <w:tcPr>
            <w:tcW w:w="11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升温速率（℃</w:t>
            </w:r>
            <w:r>
              <w:rPr>
                <w:rFonts w:cs="黑体" w:asciiTheme="minorEastAsia" w:hAnsiTheme="minorEastAsia" w:eastAsiaTheme="minorEastAsia"/>
                <w:kern w:val="0"/>
                <w:sz w:val="18"/>
                <w:szCs w:val="18"/>
                <w:lang w:val="zh-CN"/>
              </w:rPr>
              <w:t>/min</w:t>
            </w:r>
            <w:r>
              <w:rPr>
                <w:rFonts w:hint="eastAsia" w:cs="黑体" w:asciiTheme="minorEastAsia" w:hAnsiTheme="minorEastAsia" w:eastAsiaTheme="minorEastAsia"/>
                <w:kern w:val="0"/>
                <w:sz w:val="18"/>
                <w:szCs w:val="18"/>
                <w:lang w:val="zh-CN"/>
              </w:rPr>
              <w:t>）</w:t>
            </w:r>
          </w:p>
        </w:tc>
        <w:tc>
          <w:tcPr>
            <w:tcW w:w="61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960g</w:t>
            </w:r>
          </w:p>
        </w:tc>
        <w:tc>
          <w:tcPr>
            <w:tcW w:w="61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480g</w:t>
            </w:r>
          </w:p>
        </w:tc>
        <w:tc>
          <w:tcPr>
            <w:tcW w:w="61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234g</w:t>
            </w:r>
          </w:p>
        </w:tc>
        <w:tc>
          <w:tcPr>
            <w:tcW w:w="67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171g</w:t>
            </w:r>
          </w:p>
        </w:tc>
        <w:tc>
          <w:tcPr>
            <w:tcW w:w="6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128g</w:t>
            </w:r>
          </w:p>
        </w:tc>
        <w:tc>
          <w:tcPr>
            <w:tcW w:w="6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bCs/>
                <w:color w:val="FF0000"/>
                <w:kern w:val="0"/>
                <w:sz w:val="18"/>
                <w:szCs w:val="18"/>
                <w:lang w:val="zh-CN"/>
              </w:rPr>
              <w:t>106g</w:t>
            </w:r>
          </w:p>
        </w:tc>
        <w:tc>
          <w:tcPr>
            <w:tcW w:w="65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75g</w:t>
            </w:r>
          </w:p>
        </w:tc>
        <w:tc>
          <w:tcPr>
            <w:tcW w:w="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53g</w:t>
            </w:r>
          </w:p>
        </w:tc>
      </w:tr>
      <w:tr>
        <w:tblPrEx>
          <w:tblCellMar>
            <w:top w:w="0" w:type="dxa"/>
            <w:left w:w="108" w:type="dxa"/>
            <w:bottom w:w="0" w:type="dxa"/>
            <w:right w:w="108" w:type="dxa"/>
          </w:tblCellMar>
        </w:tblPrEx>
        <w:trPr>
          <w:trHeight w:val="516" w:hRule="atLeast"/>
          <w:jc w:val="center"/>
        </w:trPr>
        <w:tc>
          <w:tcPr>
            <w:tcW w:w="1357" w:type="dxa"/>
            <w:vMerge w:val="restar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cs="黑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升温越快，</w:t>
            </w:r>
          </w:p>
          <w:p>
            <w:pPr>
              <w:autoSpaceDE w:val="0"/>
              <w:autoSpaceDN w:val="0"/>
              <w:adjustRightInd w:val="0"/>
              <w:jc w:val="left"/>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rPr>
              <w:t>越</w:t>
            </w:r>
            <w:r>
              <w:rPr>
                <w:rFonts w:hint="eastAsia" w:cs="黑体" w:asciiTheme="minorEastAsia" w:hAnsiTheme="minorEastAsia" w:eastAsiaTheme="minorEastAsia"/>
                <w:kern w:val="0"/>
                <w:sz w:val="18"/>
                <w:szCs w:val="18"/>
                <w:lang w:val="zh-CN"/>
              </w:rPr>
              <w:t>易产生凝露</w:t>
            </w:r>
          </w:p>
        </w:tc>
        <w:tc>
          <w:tcPr>
            <w:tcW w:w="208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黑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30</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85%RH</w:t>
            </w:r>
            <w:r>
              <w:rPr>
                <w:rFonts w:hint="eastAsia" w:cs="黑体" w:asciiTheme="minorEastAsia" w:hAnsiTheme="minorEastAsia" w:eastAsiaTheme="minorEastAsia"/>
                <w:kern w:val="0"/>
                <w:sz w:val="18"/>
                <w:szCs w:val="18"/>
                <w:lang w:val="zh-CN"/>
              </w:rPr>
              <w:t>→</w:t>
            </w:r>
          </w:p>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85</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85%RH</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2.7h</w:t>
            </w:r>
          </w:p>
        </w:tc>
        <w:tc>
          <w:tcPr>
            <w:tcW w:w="111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0.35</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color w:val="FF0000"/>
                <w:kern w:val="0"/>
                <w:sz w:val="18"/>
                <w:szCs w:val="18"/>
                <w:lang w:val="zh-CN"/>
              </w:rPr>
              <w:t>有</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color w:val="FF0000"/>
                <w:kern w:val="0"/>
                <w:sz w:val="18"/>
                <w:szCs w:val="18"/>
                <w:lang w:val="zh-CN"/>
              </w:rPr>
              <w:t>有</w:t>
            </w:r>
          </w:p>
        </w:tc>
        <w:tc>
          <w:tcPr>
            <w:tcW w:w="614"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c>
          <w:tcPr>
            <w:tcW w:w="679"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c>
          <w:tcPr>
            <w:tcW w:w="632"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c>
          <w:tcPr>
            <w:tcW w:w="626"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kern w:val="0"/>
                <w:sz w:val="18"/>
                <w:szCs w:val="18"/>
                <w:lang w:val="zh-CN"/>
              </w:rPr>
              <w:t>无</w:t>
            </w:r>
          </w:p>
        </w:tc>
        <w:tc>
          <w:tcPr>
            <w:tcW w:w="653"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c>
          <w:tcPr>
            <w:tcW w:w="577"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r>
      <w:tr>
        <w:tblPrEx>
          <w:tblCellMar>
            <w:top w:w="0" w:type="dxa"/>
            <w:left w:w="108" w:type="dxa"/>
            <w:bottom w:w="0" w:type="dxa"/>
            <w:right w:w="108" w:type="dxa"/>
          </w:tblCellMar>
        </w:tblPrEx>
        <w:trPr>
          <w:trHeight w:val="490" w:hRule="atLeast"/>
          <w:jc w:val="center"/>
        </w:trPr>
        <w:tc>
          <w:tcPr>
            <w:tcW w:w="1357" w:type="dxa"/>
            <w:vMerge w:val="continue"/>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after="200"/>
              <w:jc w:val="left"/>
              <w:rPr>
                <w:rFonts w:cs="宋体" w:asciiTheme="minorEastAsia" w:hAnsiTheme="minorEastAsia" w:eastAsiaTheme="minorEastAsia"/>
                <w:kern w:val="0"/>
                <w:sz w:val="18"/>
                <w:szCs w:val="18"/>
                <w:lang w:val="zh-CN"/>
              </w:rPr>
            </w:pPr>
          </w:p>
        </w:tc>
        <w:tc>
          <w:tcPr>
            <w:tcW w:w="208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黑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30</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85%RH</w:t>
            </w:r>
            <w:r>
              <w:rPr>
                <w:rFonts w:hint="eastAsia" w:cs="黑体" w:asciiTheme="minorEastAsia" w:hAnsiTheme="minorEastAsia" w:eastAsiaTheme="minorEastAsia"/>
                <w:kern w:val="0"/>
                <w:sz w:val="18"/>
                <w:szCs w:val="18"/>
                <w:lang w:val="zh-CN"/>
              </w:rPr>
              <w:t>→</w:t>
            </w:r>
          </w:p>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85</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85%RH</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1.8h</w:t>
            </w:r>
          </w:p>
        </w:tc>
        <w:tc>
          <w:tcPr>
            <w:tcW w:w="111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0.5</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color w:val="FF0000"/>
                <w:kern w:val="0"/>
                <w:sz w:val="18"/>
                <w:szCs w:val="18"/>
                <w:lang w:val="zh-CN"/>
              </w:rPr>
              <w:t>有</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color w:val="FF0000"/>
                <w:kern w:val="0"/>
                <w:sz w:val="18"/>
                <w:szCs w:val="18"/>
                <w:lang w:val="zh-CN"/>
              </w:rPr>
              <w:t>有</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color w:val="FF0000"/>
                <w:kern w:val="0"/>
                <w:sz w:val="18"/>
                <w:szCs w:val="18"/>
                <w:lang w:val="zh-CN"/>
              </w:rPr>
              <w:t>有</w:t>
            </w:r>
          </w:p>
        </w:tc>
        <w:tc>
          <w:tcPr>
            <w:tcW w:w="6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color w:val="FF0000"/>
                <w:kern w:val="0"/>
                <w:sz w:val="18"/>
                <w:szCs w:val="18"/>
                <w:lang w:val="zh-CN"/>
              </w:rPr>
              <w:t>有</w:t>
            </w:r>
          </w:p>
        </w:tc>
        <w:tc>
          <w:tcPr>
            <w:tcW w:w="632"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c>
          <w:tcPr>
            <w:tcW w:w="626"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kern w:val="0"/>
                <w:sz w:val="18"/>
                <w:szCs w:val="18"/>
                <w:lang w:val="zh-CN"/>
              </w:rPr>
              <w:t>无</w:t>
            </w:r>
          </w:p>
        </w:tc>
        <w:tc>
          <w:tcPr>
            <w:tcW w:w="653"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c>
          <w:tcPr>
            <w:tcW w:w="577"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r>
      <w:tr>
        <w:tblPrEx>
          <w:tblCellMar>
            <w:top w:w="0" w:type="dxa"/>
            <w:left w:w="108" w:type="dxa"/>
            <w:bottom w:w="0" w:type="dxa"/>
            <w:right w:w="108" w:type="dxa"/>
          </w:tblCellMar>
        </w:tblPrEx>
        <w:trPr>
          <w:trHeight w:val="513" w:hRule="atLeast"/>
          <w:jc w:val="center"/>
        </w:trPr>
        <w:tc>
          <w:tcPr>
            <w:tcW w:w="1357" w:type="dxa"/>
            <w:vMerge w:val="continue"/>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after="200"/>
              <w:jc w:val="left"/>
              <w:rPr>
                <w:rFonts w:cs="宋体" w:asciiTheme="minorEastAsia" w:hAnsiTheme="minorEastAsia" w:eastAsiaTheme="minorEastAsia"/>
                <w:kern w:val="0"/>
                <w:sz w:val="18"/>
                <w:szCs w:val="18"/>
                <w:lang w:val="zh-CN"/>
              </w:rPr>
            </w:pPr>
          </w:p>
        </w:tc>
        <w:tc>
          <w:tcPr>
            <w:tcW w:w="208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黑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30</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85%RH</w:t>
            </w:r>
            <w:r>
              <w:rPr>
                <w:rFonts w:hint="eastAsia" w:cs="黑体" w:asciiTheme="minorEastAsia" w:hAnsiTheme="minorEastAsia" w:eastAsiaTheme="minorEastAsia"/>
                <w:kern w:val="0"/>
                <w:sz w:val="18"/>
                <w:szCs w:val="18"/>
                <w:lang w:val="zh-CN"/>
              </w:rPr>
              <w:t>→</w:t>
            </w:r>
          </w:p>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85</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85%RH</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1.2h</w:t>
            </w:r>
          </w:p>
        </w:tc>
        <w:tc>
          <w:tcPr>
            <w:tcW w:w="111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0.8</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color w:val="FF0000"/>
                <w:kern w:val="0"/>
                <w:sz w:val="18"/>
                <w:szCs w:val="18"/>
                <w:lang w:val="zh-CN"/>
              </w:rPr>
              <w:t>有</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color w:val="FF0000"/>
                <w:kern w:val="0"/>
                <w:sz w:val="18"/>
                <w:szCs w:val="18"/>
                <w:lang w:val="zh-CN"/>
              </w:rPr>
              <w:t>有</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color w:val="FF0000"/>
                <w:kern w:val="0"/>
                <w:sz w:val="18"/>
                <w:szCs w:val="18"/>
                <w:lang w:val="zh-CN"/>
              </w:rPr>
              <w:t>有</w:t>
            </w:r>
          </w:p>
        </w:tc>
        <w:tc>
          <w:tcPr>
            <w:tcW w:w="6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color w:val="FF0000"/>
                <w:kern w:val="0"/>
                <w:sz w:val="18"/>
                <w:szCs w:val="18"/>
                <w:lang w:val="zh-CN"/>
              </w:rPr>
              <w:t>有</w:t>
            </w:r>
          </w:p>
        </w:tc>
        <w:tc>
          <w:tcPr>
            <w:tcW w:w="63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color w:val="FF0000"/>
                <w:kern w:val="0"/>
                <w:sz w:val="18"/>
                <w:szCs w:val="18"/>
                <w:lang w:val="zh-CN"/>
              </w:rPr>
              <w:t>有</w:t>
            </w:r>
          </w:p>
        </w:tc>
        <w:tc>
          <w:tcPr>
            <w:tcW w:w="62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FF0000"/>
                <w:kern w:val="0"/>
                <w:sz w:val="18"/>
                <w:szCs w:val="18"/>
                <w:lang w:val="zh-CN"/>
              </w:rPr>
              <w:t>有</w:t>
            </w:r>
          </w:p>
        </w:tc>
        <w:tc>
          <w:tcPr>
            <w:tcW w:w="653"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c>
          <w:tcPr>
            <w:tcW w:w="577"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r>
      <w:tr>
        <w:tblPrEx>
          <w:tblCellMar>
            <w:top w:w="0" w:type="dxa"/>
            <w:left w:w="108" w:type="dxa"/>
            <w:bottom w:w="0" w:type="dxa"/>
            <w:right w:w="108" w:type="dxa"/>
          </w:tblCellMar>
        </w:tblPrEx>
        <w:trPr>
          <w:trHeight w:val="248" w:hRule="atLeast"/>
          <w:jc w:val="center"/>
        </w:trPr>
        <w:tc>
          <w:tcPr>
            <w:tcW w:w="1357" w:type="dxa"/>
            <w:vMerge w:val="continue"/>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after="200"/>
              <w:jc w:val="left"/>
              <w:rPr>
                <w:rFonts w:cs="宋体" w:asciiTheme="minorEastAsia" w:hAnsiTheme="minorEastAsia" w:eastAsiaTheme="minorEastAsia"/>
                <w:kern w:val="0"/>
                <w:sz w:val="18"/>
                <w:szCs w:val="18"/>
                <w:lang w:val="zh-CN"/>
              </w:rPr>
            </w:pPr>
          </w:p>
        </w:tc>
        <w:tc>
          <w:tcPr>
            <w:tcW w:w="208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黑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30</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85%RH</w:t>
            </w:r>
            <w:r>
              <w:rPr>
                <w:rFonts w:hint="eastAsia" w:cs="黑体" w:asciiTheme="minorEastAsia" w:hAnsiTheme="minorEastAsia" w:eastAsiaTheme="minorEastAsia"/>
                <w:kern w:val="0"/>
                <w:sz w:val="18"/>
                <w:szCs w:val="18"/>
                <w:lang w:val="zh-CN"/>
              </w:rPr>
              <w:t>→</w:t>
            </w:r>
          </w:p>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85</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85%RH</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1h</w:t>
            </w:r>
          </w:p>
        </w:tc>
        <w:tc>
          <w:tcPr>
            <w:tcW w:w="111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1.0</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color w:val="FF0000"/>
                <w:kern w:val="0"/>
                <w:sz w:val="18"/>
                <w:szCs w:val="18"/>
                <w:lang w:val="zh-CN"/>
              </w:rPr>
              <w:t>有</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color w:val="FF0000"/>
                <w:kern w:val="0"/>
                <w:sz w:val="18"/>
                <w:szCs w:val="18"/>
                <w:lang w:val="zh-CN"/>
              </w:rPr>
              <w:t>有</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color w:val="FF0000"/>
                <w:kern w:val="0"/>
                <w:sz w:val="18"/>
                <w:szCs w:val="18"/>
                <w:lang w:val="zh-CN"/>
              </w:rPr>
              <w:t>有</w:t>
            </w:r>
          </w:p>
        </w:tc>
        <w:tc>
          <w:tcPr>
            <w:tcW w:w="6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color w:val="FF0000"/>
                <w:kern w:val="0"/>
                <w:sz w:val="18"/>
                <w:szCs w:val="18"/>
                <w:lang w:val="zh-CN"/>
              </w:rPr>
              <w:t>有</w:t>
            </w:r>
          </w:p>
        </w:tc>
        <w:tc>
          <w:tcPr>
            <w:tcW w:w="63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color w:val="FF0000"/>
                <w:kern w:val="0"/>
                <w:sz w:val="18"/>
                <w:szCs w:val="18"/>
                <w:lang w:val="zh-CN"/>
              </w:rPr>
              <w:t>有</w:t>
            </w:r>
          </w:p>
        </w:tc>
        <w:tc>
          <w:tcPr>
            <w:tcW w:w="62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FF0000"/>
                <w:kern w:val="0"/>
                <w:sz w:val="18"/>
                <w:szCs w:val="18"/>
                <w:lang w:val="zh-CN"/>
              </w:rPr>
              <w:t>有</w:t>
            </w:r>
          </w:p>
        </w:tc>
        <w:tc>
          <w:tcPr>
            <w:tcW w:w="65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color w:val="FF0000"/>
                <w:kern w:val="0"/>
                <w:sz w:val="18"/>
                <w:szCs w:val="18"/>
                <w:lang w:val="zh-CN"/>
              </w:rPr>
              <w:t>有</w:t>
            </w:r>
          </w:p>
        </w:tc>
        <w:tc>
          <w:tcPr>
            <w:tcW w:w="577"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r>
      <w:tr>
        <w:tblPrEx>
          <w:tblCellMar>
            <w:top w:w="0" w:type="dxa"/>
            <w:left w:w="108" w:type="dxa"/>
            <w:bottom w:w="0" w:type="dxa"/>
            <w:right w:w="108" w:type="dxa"/>
          </w:tblCellMar>
        </w:tblPrEx>
        <w:trPr>
          <w:trHeight w:val="764" w:hRule="atLeast"/>
          <w:jc w:val="center"/>
        </w:trPr>
        <w:tc>
          <w:tcPr>
            <w:tcW w:w="1357" w:type="dxa"/>
            <w:vMerge w:val="restar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温度上升过程中，湿度越高，越易产生凝露。</w:t>
            </w:r>
          </w:p>
        </w:tc>
        <w:tc>
          <w:tcPr>
            <w:tcW w:w="208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黑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30</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60%RH</w:t>
            </w:r>
            <w:r>
              <w:rPr>
                <w:rFonts w:hint="eastAsia" w:cs="黑体" w:asciiTheme="minorEastAsia" w:hAnsiTheme="minorEastAsia" w:eastAsiaTheme="minorEastAsia"/>
                <w:kern w:val="0"/>
                <w:sz w:val="18"/>
                <w:szCs w:val="18"/>
                <w:lang w:val="zh-CN"/>
              </w:rPr>
              <w:t>→</w:t>
            </w:r>
          </w:p>
          <w:p>
            <w:pPr>
              <w:autoSpaceDE w:val="0"/>
              <w:autoSpaceDN w:val="0"/>
              <w:adjustRightInd w:val="0"/>
              <w:jc w:val="center"/>
              <w:rPr>
                <w:rFonts w:cs="黑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85</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85%RH</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1h</w:t>
            </w:r>
          </w:p>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（湿度斜率控制）</w:t>
            </w:r>
          </w:p>
        </w:tc>
        <w:tc>
          <w:tcPr>
            <w:tcW w:w="111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1.0</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0070C0"/>
                <w:kern w:val="0"/>
                <w:sz w:val="18"/>
                <w:szCs w:val="18"/>
                <w:lang w:val="zh-CN"/>
              </w:rPr>
              <w:t>有</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0070C0"/>
                <w:kern w:val="0"/>
                <w:sz w:val="18"/>
                <w:szCs w:val="18"/>
                <w:lang w:val="zh-CN"/>
              </w:rPr>
              <w:t>有</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0070C0"/>
                <w:kern w:val="0"/>
                <w:sz w:val="18"/>
                <w:szCs w:val="18"/>
                <w:lang w:val="zh-CN"/>
              </w:rPr>
              <w:t>有</w:t>
            </w:r>
          </w:p>
        </w:tc>
        <w:tc>
          <w:tcPr>
            <w:tcW w:w="6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0070C0"/>
                <w:kern w:val="0"/>
                <w:sz w:val="18"/>
                <w:szCs w:val="18"/>
                <w:lang w:val="zh-CN"/>
              </w:rPr>
              <w:t>有</w:t>
            </w:r>
          </w:p>
        </w:tc>
        <w:tc>
          <w:tcPr>
            <w:tcW w:w="63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0070C0"/>
                <w:kern w:val="0"/>
                <w:sz w:val="18"/>
                <w:szCs w:val="18"/>
                <w:lang w:val="zh-CN"/>
              </w:rPr>
              <w:t>有</w:t>
            </w:r>
          </w:p>
        </w:tc>
        <w:tc>
          <w:tcPr>
            <w:tcW w:w="626"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kern w:val="0"/>
                <w:sz w:val="18"/>
                <w:szCs w:val="18"/>
                <w:lang w:val="zh-CN"/>
              </w:rPr>
              <w:t>无</w:t>
            </w:r>
          </w:p>
        </w:tc>
        <w:tc>
          <w:tcPr>
            <w:tcW w:w="653"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c>
          <w:tcPr>
            <w:tcW w:w="577"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r>
      <w:tr>
        <w:tblPrEx>
          <w:tblCellMar>
            <w:top w:w="0" w:type="dxa"/>
            <w:left w:w="108" w:type="dxa"/>
            <w:bottom w:w="0" w:type="dxa"/>
            <w:right w:w="108" w:type="dxa"/>
          </w:tblCellMar>
        </w:tblPrEx>
        <w:trPr>
          <w:trHeight w:val="1" w:hRule="atLeast"/>
          <w:jc w:val="center"/>
        </w:trPr>
        <w:tc>
          <w:tcPr>
            <w:tcW w:w="1357" w:type="dxa"/>
            <w:vMerge w:val="continue"/>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after="200"/>
              <w:jc w:val="left"/>
              <w:rPr>
                <w:rFonts w:cs="宋体" w:asciiTheme="minorEastAsia" w:hAnsiTheme="minorEastAsia" w:eastAsiaTheme="minorEastAsia"/>
                <w:kern w:val="0"/>
                <w:sz w:val="18"/>
                <w:szCs w:val="18"/>
                <w:lang w:val="zh-CN"/>
              </w:rPr>
            </w:pPr>
          </w:p>
        </w:tc>
        <w:tc>
          <w:tcPr>
            <w:tcW w:w="208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黑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30</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60%RH</w:t>
            </w:r>
            <w:r>
              <w:rPr>
                <w:rFonts w:hint="eastAsia" w:cs="黑体" w:asciiTheme="minorEastAsia" w:hAnsiTheme="minorEastAsia" w:eastAsiaTheme="minorEastAsia"/>
                <w:kern w:val="0"/>
                <w:sz w:val="18"/>
                <w:szCs w:val="18"/>
                <w:lang w:val="zh-CN"/>
              </w:rPr>
              <w:t>→</w:t>
            </w:r>
          </w:p>
          <w:p>
            <w:pPr>
              <w:autoSpaceDE w:val="0"/>
              <w:autoSpaceDN w:val="0"/>
              <w:adjustRightInd w:val="0"/>
              <w:jc w:val="center"/>
              <w:rPr>
                <w:rFonts w:cs="黑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85</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60%RH</w:t>
            </w:r>
            <w:r>
              <w:rPr>
                <w:rFonts w:hint="eastAsia" w:cs="黑体" w:asciiTheme="minorEastAsia" w:hAnsiTheme="minorEastAsia" w:eastAsiaTheme="minorEastAsia"/>
                <w:kern w:val="0"/>
                <w:sz w:val="18"/>
                <w:szCs w:val="18"/>
                <w:lang w:val="zh-CN"/>
              </w:rPr>
              <w:t>→</w:t>
            </w:r>
          </w:p>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85</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85%RH</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1.3h</w:t>
            </w:r>
          </w:p>
        </w:tc>
        <w:tc>
          <w:tcPr>
            <w:tcW w:w="111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1.0</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0070C0"/>
                <w:kern w:val="0"/>
                <w:sz w:val="18"/>
                <w:szCs w:val="18"/>
                <w:lang w:val="zh-CN"/>
              </w:rPr>
              <w:t>有</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0070C0"/>
                <w:kern w:val="0"/>
                <w:sz w:val="18"/>
                <w:szCs w:val="18"/>
                <w:lang w:val="zh-CN"/>
              </w:rPr>
              <w:t>有</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0070C0"/>
                <w:kern w:val="0"/>
                <w:sz w:val="18"/>
                <w:szCs w:val="18"/>
                <w:lang w:val="zh-CN"/>
              </w:rPr>
              <w:t>有</w:t>
            </w:r>
          </w:p>
        </w:tc>
        <w:tc>
          <w:tcPr>
            <w:tcW w:w="6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0070C0"/>
                <w:kern w:val="0"/>
                <w:sz w:val="18"/>
                <w:szCs w:val="18"/>
                <w:lang w:val="zh-CN"/>
              </w:rPr>
              <w:t>有</w:t>
            </w:r>
          </w:p>
        </w:tc>
        <w:tc>
          <w:tcPr>
            <w:tcW w:w="632"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c>
          <w:tcPr>
            <w:tcW w:w="626"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kern w:val="0"/>
                <w:sz w:val="18"/>
                <w:szCs w:val="18"/>
                <w:lang w:val="zh-CN"/>
              </w:rPr>
              <w:t>无</w:t>
            </w:r>
          </w:p>
        </w:tc>
        <w:tc>
          <w:tcPr>
            <w:tcW w:w="653"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c>
          <w:tcPr>
            <w:tcW w:w="577"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r>
      <w:tr>
        <w:tblPrEx>
          <w:tblCellMar>
            <w:top w:w="0" w:type="dxa"/>
            <w:left w:w="108" w:type="dxa"/>
            <w:bottom w:w="0" w:type="dxa"/>
            <w:right w:w="108" w:type="dxa"/>
          </w:tblCellMar>
        </w:tblPrEx>
        <w:trPr>
          <w:trHeight w:val="418" w:hRule="atLeast"/>
          <w:jc w:val="center"/>
        </w:trPr>
        <w:tc>
          <w:tcPr>
            <w:tcW w:w="1357" w:type="dxa"/>
            <w:vMerge w:val="continue"/>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after="200"/>
              <w:jc w:val="left"/>
              <w:rPr>
                <w:rFonts w:cs="宋体" w:asciiTheme="minorEastAsia" w:hAnsiTheme="minorEastAsia" w:eastAsiaTheme="minorEastAsia"/>
                <w:kern w:val="0"/>
                <w:sz w:val="18"/>
                <w:szCs w:val="18"/>
                <w:lang w:val="zh-CN"/>
              </w:rPr>
            </w:pPr>
          </w:p>
        </w:tc>
        <w:tc>
          <w:tcPr>
            <w:tcW w:w="208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黑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30</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OFF</w:t>
            </w:r>
            <w:r>
              <w:rPr>
                <w:rFonts w:hint="eastAsia" w:cs="黑体" w:asciiTheme="minorEastAsia" w:hAnsiTheme="minorEastAsia" w:eastAsiaTheme="minorEastAsia"/>
                <w:kern w:val="0"/>
                <w:sz w:val="18"/>
                <w:szCs w:val="18"/>
                <w:lang w:val="zh-CN"/>
              </w:rPr>
              <w:t>→</w:t>
            </w:r>
          </w:p>
          <w:p>
            <w:pPr>
              <w:autoSpaceDE w:val="0"/>
              <w:autoSpaceDN w:val="0"/>
              <w:adjustRightInd w:val="0"/>
              <w:jc w:val="center"/>
              <w:rPr>
                <w:rFonts w:cs="黑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85</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OFF</w:t>
            </w:r>
            <w:r>
              <w:rPr>
                <w:rFonts w:hint="eastAsia" w:cs="黑体" w:asciiTheme="minorEastAsia" w:hAnsiTheme="minorEastAsia" w:eastAsiaTheme="minorEastAsia"/>
                <w:kern w:val="0"/>
                <w:sz w:val="18"/>
                <w:szCs w:val="18"/>
                <w:lang w:val="zh-CN"/>
              </w:rPr>
              <w:t>→</w:t>
            </w:r>
          </w:p>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85</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85%RH</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1.5h</w:t>
            </w:r>
          </w:p>
        </w:tc>
        <w:tc>
          <w:tcPr>
            <w:tcW w:w="111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1.0</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0070C0"/>
                <w:kern w:val="0"/>
                <w:sz w:val="18"/>
                <w:szCs w:val="18"/>
                <w:lang w:val="zh-CN"/>
              </w:rPr>
              <w:t>有</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0070C0"/>
                <w:kern w:val="0"/>
                <w:sz w:val="18"/>
                <w:szCs w:val="18"/>
                <w:lang w:val="zh-CN"/>
              </w:rPr>
              <w:t>有</w:t>
            </w:r>
          </w:p>
        </w:tc>
        <w:tc>
          <w:tcPr>
            <w:tcW w:w="614"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c>
          <w:tcPr>
            <w:tcW w:w="679"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c>
          <w:tcPr>
            <w:tcW w:w="632"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c>
          <w:tcPr>
            <w:tcW w:w="626"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kern w:val="0"/>
                <w:sz w:val="18"/>
                <w:szCs w:val="18"/>
                <w:lang w:val="zh-CN"/>
              </w:rPr>
              <w:t>无</w:t>
            </w:r>
          </w:p>
        </w:tc>
        <w:tc>
          <w:tcPr>
            <w:tcW w:w="653"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c>
          <w:tcPr>
            <w:tcW w:w="577"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r>
      <w:tr>
        <w:tblPrEx>
          <w:tblCellMar>
            <w:top w:w="0" w:type="dxa"/>
            <w:left w:w="108" w:type="dxa"/>
            <w:bottom w:w="0" w:type="dxa"/>
            <w:right w:w="108" w:type="dxa"/>
          </w:tblCellMar>
        </w:tblPrEx>
        <w:trPr>
          <w:trHeight w:val="460" w:hRule="atLeast"/>
          <w:jc w:val="center"/>
        </w:trPr>
        <w:tc>
          <w:tcPr>
            <w:tcW w:w="3445" w:type="dxa"/>
            <w:gridSpan w:val="2"/>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HAST</w:t>
            </w:r>
            <w:r>
              <w:rPr>
                <w:rFonts w:hint="eastAsia" w:cs="黑体" w:asciiTheme="minorEastAsia" w:hAnsiTheme="minorEastAsia" w:eastAsiaTheme="minorEastAsia"/>
                <w:kern w:val="0"/>
                <w:sz w:val="18"/>
                <w:szCs w:val="18"/>
                <w:lang w:val="zh-CN"/>
              </w:rPr>
              <w:t>试验</w:t>
            </w:r>
            <w:r>
              <w:rPr>
                <w:rFonts w:cs="黑体" w:asciiTheme="minorEastAsia" w:hAnsiTheme="minorEastAsia" w:eastAsiaTheme="minorEastAsia"/>
                <w:kern w:val="0"/>
                <w:sz w:val="18"/>
                <w:szCs w:val="18"/>
                <w:lang w:val="zh-CN"/>
              </w:rPr>
              <w:t xml:space="preserve"> (130</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95%RH) 1h</w:t>
            </w:r>
          </w:p>
        </w:tc>
        <w:tc>
          <w:tcPr>
            <w:tcW w:w="111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5</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7030A0"/>
                <w:kern w:val="0"/>
                <w:sz w:val="18"/>
                <w:szCs w:val="18"/>
                <w:lang w:val="zh-CN"/>
              </w:rPr>
              <w:t>有</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7030A0"/>
                <w:kern w:val="0"/>
                <w:sz w:val="18"/>
                <w:szCs w:val="18"/>
                <w:lang w:val="zh-CN"/>
              </w:rPr>
              <w:t>有</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7030A0"/>
                <w:kern w:val="0"/>
                <w:sz w:val="18"/>
                <w:szCs w:val="18"/>
                <w:lang w:val="zh-CN"/>
              </w:rPr>
              <w:t>有</w:t>
            </w:r>
          </w:p>
        </w:tc>
        <w:tc>
          <w:tcPr>
            <w:tcW w:w="6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7030A0"/>
                <w:kern w:val="0"/>
                <w:sz w:val="18"/>
                <w:szCs w:val="18"/>
                <w:lang w:val="zh-CN"/>
              </w:rPr>
              <w:t>有</w:t>
            </w:r>
          </w:p>
        </w:tc>
        <w:tc>
          <w:tcPr>
            <w:tcW w:w="632"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c>
          <w:tcPr>
            <w:tcW w:w="626"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kern w:val="0"/>
                <w:sz w:val="18"/>
                <w:szCs w:val="18"/>
                <w:lang w:val="zh-CN"/>
              </w:rPr>
              <w:t>无</w:t>
            </w:r>
          </w:p>
        </w:tc>
        <w:tc>
          <w:tcPr>
            <w:tcW w:w="653"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c>
          <w:tcPr>
            <w:tcW w:w="577"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r>
      <w:tr>
        <w:tblPrEx>
          <w:tblCellMar>
            <w:top w:w="0" w:type="dxa"/>
            <w:left w:w="108" w:type="dxa"/>
            <w:bottom w:w="0" w:type="dxa"/>
            <w:right w:w="108" w:type="dxa"/>
          </w:tblCellMar>
        </w:tblPrEx>
        <w:trPr>
          <w:trHeight w:val="472" w:hRule="atLeast"/>
          <w:jc w:val="center"/>
        </w:trPr>
        <w:tc>
          <w:tcPr>
            <w:tcW w:w="3445" w:type="dxa"/>
            <w:gridSpan w:val="2"/>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left"/>
              <w:rPr>
                <w:rFonts w:cs="宋体" w:asciiTheme="minorEastAsia" w:hAnsiTheme="minorEastAsia" w:eastAsiaTheme="minorEastAsia"/>
                <w:kern w:val="0"/>
                <w:sz w:val="18"/>
                <w:szCs w:val="18"/>
                <w:lang w:val="zh-CN"/>
              </w:rPr>
            </w:pPr>
            <w:r>
              <w:rPr>
                <w:rFonts w:cs="黑体" w:asciiTheme="minorEastAsia" w:hAnsiTheme="minorEastAsia" w:eastAsiaTheme="minorEastAsia"/>
                <w:kern w:val="0"/>
                <w:sz w:val="18"/>
                <w:szCs w:val="18"/>
                <w:lang w:val="zh-CN"/>
              </w:rPr>
              <w:t>HAST</w:t>
            </w:r>
            <w:r>
              <w:rPr>
                <w:rFonts w:hint="eastAsia" w:cs="黑体" w:asciiTheme="minorEastAsia" w:hAnsiTheme="minorEastAsia" w:eastAsiaTheme="minorEastAsia"/>
                <w:kern w:val="0"/>
                <w:sz w:val="18"/>
                <w:szCs w:val="18"/>
                <w:lang w:val="zh-CN"/>
              </w:rPr>
              <w:t>试验</w:t>
            </w:r>
            <w:r>
              <w:rPr>
                <w:rFonts w:cs="黑体" w:asciiTheme="minorEastAsia" w:hAnsiTheme="minorEastAsia" w:eastAsiaTheme="minorEastAsia"/>
                <w:kern w:val="0"/>
                <w:sz w:val="18"/>
                <w:szCs w:val="18"/>
                <w:lang w:val="zh-CN"/>
              </w:rPr>
              <w:t xml:space="preserve"> (130</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85%RH) 1h</w:t>
            </w:r>
          </w:p>
        </w:tc>
        <w:tc>
          <w:tcPr>
            <w:tcW w:w="111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5</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7030A0"/>
                <w:kern w:val="0"/>
                <w:sz w:val="18"/>
                <w:szCs w:val="18"/>
                <w:lang w:val="zh-CN"/>
              </w:rPr>
              <w:t>有</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7030A0"/>
                <w:kern w:val="0"/>
                <w:sz w:val="18"/>
                <w:szCs w:val="18"/>
                <w:lang w:val="zh-CN"/>
              </w:rPr>
              <w:t>有</w:t>
            </w:r>
          </w:p>
        </w:tc>
        <w:tc>
          <w:tcPr>
            <w:tcW w:w="61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7030A0"/>
                <w:kern w:val="0"/>
                <w:sz w:val="18"/>
                <w:szCs w:val="18"/>
                <w:lang w:val="zh-CN"/>
              </w:rPr>
              <w:t>有</w:t>
            </w:r>
          </w:p>
        </w:tc>
        <w:tc>
          <w:tcPr>
            <w:tcW w:w="6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color w:val="7030A0"/>
                <w:kern w:val="0"/>
                <w:sz w:val="18"/>
                <w:szCs w:val="18"/>
                <w:lang w:val="zh-CN"/>
              </w:rPr>
              <w:t>有</w:t>
            </w:r>
          </w:p>
        </w:tc>
        <w:tc>
          <w:tcPr>
            <w:tcW w:w="632"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c>
          <w:tcPr>
            <w:tcW w:w="626"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bCs/>
                <w:kern w:val="0"/>
                <w:sz w:val="18"/>
                <w:szCs w:val="18"/>
                <w:lang w:val="zh-CN"/>
              </w:rPr>
              <w:t>无</w:t>
            </w:r>
          </w:p>
        </w:tc>
        <w:tc>
          <w:tcPr>
            <w:tcW w:w="653"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c>
          <w:tcPr>
            <w:tcW w:w="577" w:type="dxa"/>
            <w:tcBorders>
              <w:top w:val="single" w:color="000000" w:sz="2" w:space="0"/>
              <w:left w:val="single" w:color="000000" w:sz="2" w:space="0"/>
              <w:bottom w:val="single" w:color="000000" w:sz="2" w:space="0"/>
              <w:right w:val="single" w:color="000000" w:sz="2" w:space="0"/>
            </w:tcBorders>
            <w:shd w:val="clear" w:color="auto" w:fill="F1F1F1"/>
            <w:vAlign w:val="center"/>
          </w:tcPr>
          <w:p>
            <w:pPr>
              <w:autoSpaceDE w:val="0"/>
              <w:autoSpaceDN w:val="0"/>
              <w:adjustRightInd w:val="0"/>
              <w:jc w:val="center"/>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无</w:t>
            </w:r>
          </w:p>
        </w:tc>
      </w:tr>
      <w:tr>
        <w:tblPrEx>
          <w:tblCellMar>
            <w:top w:w="0" w:type="dxa"/>
            <w:left w:w="108" w:type="dxa"/>
            <w:bottom w:w="0" w:type="dxa"/>
            <w:right w:w="108" w:type="dxa"/>
          </w:tblCellMar>
        </w:tblPrEx>
        <w:trPr>
          <w:trHeight w:val="603" w:hRule="atLeast"/>
          <w:jc w:val="center"/>
        </w:trPr>
        <w:tc>
          <w:tcPr>
            <w:tcW w:w="344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凝露与样品质量关系说明</w:t>
            </w:r>
          </w:p>
        </w:tc>
        <w:tc>
          <w:tcPr>
            <w:tcW w:w="6125" w:type="dxa"/>
            <w:gridSpan w:val="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质量越大，越易产生凝露。</w:t>
            </w:r>
            <w:r>
              <w:rPr>
                <w:rFonts w:cs="黑体" w:asciiTheme="minorEastAsia" w:hAnsiTheme="minorEastAsia" w:eastAsiaTheme="minorEastAsia"/>
                <w:kern w:val="0"/>
                <w:sz w:val="18"/>
                <w:szCs w:val="18"/>
                <w:lang w:val="zh-CN"/>
              </w:rPr>
              <w:t xml:space="preserve">                                                       </w:t>
            </w:r>
            <w:r>
              <w:rPr>
                <w:rFonts w:hint="eastAsia" w:cs="黑体" w:asciiTheme="minorEastAsia" w:hAnsiTheme="minorEastAsia" w:eastAsiaTheme="minorEastAsia"/>
                <w:kern w:val="0"/>
                <w:sz w:val="18"/>
                <w:szCs w:val="18"/>
                <w:lang w:val="zh-CN"/>
              </w:rPr>
              <w:t>（尺寸为</w:t>
            </w:r>
            <w:r>
              <w:rPr>
                <w:rFonts w:cs="黑体" w:asciiTheme="minorEastAsia" w:hAnsiTheme="minorEastAsia" w:eastAsiaTheme="minorEastAsia"/>
                <w:kern w:val="0"/>
                <w:sz w:val="18"/>
                <w:szCs w:val="18"/>
                <w:lang w:val="zh-CN"/>
              </w:rPr>
              <w:t>48mm</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24mm</w:t>
            </w:r>
            <w:r>
              <w:rPr>
                <w:rFonts w:hint="eastAsia" w:cs="黑体" w:asciiTheme="minorEastAsia" w:hAnsiTheme="minorEastAsia" w:eastAsiaTheme="minorEastAsia"/>
                <w:kern w:val="0"/>
                <w:sz w:val="18"/>
                <w:szCs w:val="18"/>
                <w:lang w:val="zh-CN"/>
              </w:rPr>
              <w:t>×</w:t>
            </w:r>
            <w:r>
              <w:rPr>
                <w:rFonts w:cs="黑体" w:asciiTheme="minorEastAsia" w:hAnsiTheme="minorEastAsia" w:eastAsiaTheme="minorEastAsia"/>
                <w:kern w:val="0"/>
                <w:sz w:val="18"/>
                <w:szCs w:val="18"/>
                <w:lang w:val="zh-CN"/>
              </w:rPr>
              <w:t>12mm</w:t>
            </w:r>
            <w:r>
              <w:rPr>
                <w:rFonts w:hint="eastAsia" w:cs="黑体" w:asciiTheme="minorEastAsia" w:hAnsiTheme="minorEastAsia" w:eastAsiaTheme="minorEastAsia"/>
                <w:kern w:val="0"/>
                <w:sz w:val="18"/>
                <w:szCs w:val="18"/>
                <w:lang w:val="zh-CN"/>
              </w:rPr>
              <w:t>的</w:t>
            </w:r>
            <w:r>
              <w:rPr>
                <w:rFonts w:cs="黑体" w:asciiTheme="minorEastAsia" w:hAnsiTheme="minorEastAsia" w:eastAsiaTheme="minorEastAsia"/>
                <w:kern w:val="0"/>
                <w:sz w:val="18"/>
                <w:szCs w:val="18"/>
                <w:lang w:val="zh-CN"/>
              </w:rPr>
              <w:t>NdFeB</w:t>
            </w:r>
            <w:r>
              <w:rPr>
                <w:rFonts w:hint="eastAsia" w:cs="黑体" w:asciiTheme="minorEastAsia" w:hAnsiTheme="minorEastAsia" w:eastAsiaTheme="minorEastAsia"/>
                <w:kern w:val="0"/>
                <w:sz w:val="18"/>
                <w:szCs w:val="18"/>
                <w:lang w:val="zh-CN"/>
              </w:rPr>
              <w:t>磁体质量约</w:t>
            </w:r>
            <w:r>
              <w:rPr>
                <w:rFonts w:cs="黑体" w:asciiTheme="minorEastAsia" w:hAnsiTheme="minorEastAsia" w:eastAsiaTheme="minorEastAsia"/>
                <w:kern w:val="0"/>
                <w:sz w:val="18"/>
                <w:szCs w:val="18"/>
                <w:lang w:val="zh-CN"/>
              </w:rPr>
              <w:t>104g</w:t>
            </w:r>
            <w:r>
              <w:rPr>
                <w:rFonts w:hint="eastAsia" w:cs="黑体" w:asciiTheme="minorEastAsia" w:hAnsiTheme="minorEastAsia" w:eastAsiaTheme="minorEastAsia"/>
                <w:kern w:val="0"/>
                <w:sz w:val="18"/>
                <w:szCs w:val="18"/>
                <w:lang w:val="zh-CN"/>
              </w:rPr>
              <w:t>，通常绝大部分钕铁硼试验样品质量小于</w:t>
            </w:r>
            <w:r>
              <w:rPr>
                <w:rFonts w:cs="黑体" w:asciiTheme="minorEastAsia" w:hAnsiTheme="minorEastAsia" w:eastAsiaTheme="minorEastAsia"/>
                <w:kern w:val="0"/>
                <w:sz w:val="18"/>
                <w:szCs w:val="18"/>
                <w:lang w:val="zh-CN"/>
              </w:rPr>
              <w:t>100g</w:t>
            </w:r>
            <w:r>
              <w:rPr>
                <w:rFonts w:hint="eastAsia" w:cs="黑体" w:asciiTheme="minorEastAsia" w:hAnsiTheme="minorEastAsia" w:eastAsiaTheme="minorEastAsia"/>
                <w:kern w:val="0"/>
                <w:sz w:val="18"/>
                <w:szCs w:val="18"/>
                <w:lang w:val="zh-CN"/>
              </w:rPr>
              <w:t>）</w:t>
            </w:r>
          </w:p>
        </w:tc>
      </w:tr>
      <w:tr>
        <w:tblPrEx>
          <w:tblCellMar>
            <w:top w:w="0" w:type="dxa"/>
            <w:left w:w="108" w:type="dxa"/>
            <w:bottom w:w="0" w:type="dxa"/>
            <w:right w:w="108" w:type="dxa"/>
          </w:tblCellMar>
        </w:tblPrEx>
        <w:trPr>
          <w:trHeight w:val="466" w:hRule="atLeast"/>
          <w:jc w:val="center"/>
        </w:trPr>
        <w:tc>
          <w:tcPr>
            <w:tcW w:w="9570" w:type="dxa"/>
            <w:gridSpan w:val="11"/>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cs="宋体" w:asciiTheme="minorEastAsia" w:hAnsiTheme="minorEastAsia" w:eastAsiaTheme="minorEastAsia"/>
                <w:kern w:val="0"/>
                <w:sz w:val="18"/>
                <w:szCs w:val="18"/>
                <w:lang w:val="zh-CN"/>
              </w:rPr>
            </w:pPr>
            <w:r>
              <w:rPr>
                <w:rFonts w:hint="eastAsia" w:cs="黑体" w:asciiTheme="minorEastAsia" w:hAnsiTheme="minorEastAsia" w:eastAsiaTheme="minorEastAsia"/>
                <w:kern w:val="0"/>
                <w:sz w:val="18"/>
                <w:szCs w:val="18"/>
                <w:lang w:val="zh-CN"/>
              </w:rPr>
              <w:t>以上试验温度设置为斜率控制，湿度除特别标注外均为非斜率控制。</w:t>
            </w:r>
          </w:p>
        </w:tc>
      </w:tr>
    </w:tbl>
    <w:p>
      <w:pPr>
        <w:autoSpaceDE w:val="0"/>
        <w:autoSpaceDN w:val="0"/>
        <w:adjustRightInd w:val="0"/>
        <w:spacing w:before="156" w:beforeLines="50" w:after="0" w:afterLines="0" w:line="360" w:lineRule="auto"/>
        <w:jc w:val="center"/>
        <w:rPr>
          <w:rFonts w:ascii="黑体" w:hAnsi="Arial" w:eastAsia="黑体" w:cs="黑体"/>
          <w:kern w:val="0"/>
          <w:szCs w:val="21"/>
          <w:lang w:val="zh-CN"/>
        </w:rPr>
      </w:pPr>
      <w:bookmarkStart w:id="203" w:name="_Toc31742"/>
      <w:bookmarkStart w:id="204" w:name="_Toc6318"/>
      <w:bookmarkStart w:id="205" w:name="_Toc19223"/>
      <w:bookmarkStart w:id="206" w:name="_Toc6611"/>
      <w:bookmarkStart w:id="207" w:name="_Toc32407"/>
      <w:r>
        <w:rPr>
          <w:rFonts w:hint="eastAsia" w:ascii="黑体" w:hAnsi="Arial" w:eastAsia="黑体" w:cs="黑体"/>
          <w:kern w:val="0"/>
          <w:szCs w:val="21"/>
          <w:lang w:val="zh-CN"/>
        </w:rPr>
        <w:t>表</w:t>
      </w:r>
      <w:r>
        <w:rPr>
          <w:rFonts w:ascii="黑体" w:hAnsi="Arial" w:eastAsia="黑体" w:cs="黑体"/>
          <w:kern w:val="0"/>
          <w:szCs w:val="21"/>
          <w:lang w:val="zh-CN"/>
        </w:rPr>
        <w:t xml:space="preserve">A.2 </w:t>
      </w:r>
      <w:r>
        <w:rPr>
          <w:rFonts w:hint="eastAsia" w:ascii="黑体" w:hAnsi="Arial" w:eastAsia="黑体" w:cs="黑体"/>
          <w:kern w:val="0"/>
          <w:szCs w:val="21"/>
          <w:lang w:val="zh-CN"/>
        </w:rPr>
        <w:t>普通恒定湿热试验升降温参考</w:t>
      </w:r>
      <w:bookmarkEnd w:id="203"/>
      <w:bookmarkEnd w:id="204"/>
      <w:bookmarkEnd w:id="205"/>
      <w:bookmarkEnd w:id="206"/>
      <w:bookmarkEnd w:id="207"/>
      <w:r>
        <w:rPr>
          <w:rFonts w:hint="eastAsia" w:ascii="黑体" w:hAnsi="Arial" w:eastAsia="黑体" w:cs="黑体"/>
          <w:kern w:val="0"/>
          <w:szCs w:val="21"/>
          <w:lang w:val="zh-CN"/>
        </w:rPr>
        <w:t>程序</w:t>
      </w:r>
    </w:p>
    <w:tbl>
      <w:tblPr>
        <w:tblStyle w:val="37"/>
        <w:tblW w:w="0" w:type="auto"/>
        <w:tblInd w:w="108" w:type="dxa"/>
        <w:tblLayout w:type="fixed"/>
        <w:tblCellMar>
          <w:top w:w="0" w:type="dxa"/>
          <w:left w:w="108" w:type="dxa"/>
          <w:bottom w:w="0" w:type="dxa"/>
          <w:right w:w="108" w:type="dxa"/>
        </w:tblCellMar>
      </w:tblPr>
      <w:tblGrid>
        <w:gridCol w:w="1238"/>
        <w:gridCol w:w="1062"/>
        <w:gridCol w:w="1494"/>
        <w:gridCol w:w="1134"/>
        <w:gridCol w:w="1544"/>
        <w:gridCol w:w="1407"/>
        <w:gridCol w:w="1407"/>
      </w:tblGrid>
      <w:tr>
        <w:tblPrEx>
          <w:tblCellMar>
            <w:top w:w="0" w:type="dxa"/>
            <w:left w:w="108" w:type="dxa"/>
            <w:bottom w:w="0" w:type="dxa"/>
            <w:right w:w="108" w:type="dxa"/>
          </w:tblCellMar>
        </w:tblPrEx>
        <w:trPr>
          <w:trHeight w:val="498" w:hRule="atLeast"/>
        </w:trPr>
        <w:tc>
          <w:tcPr>
            <w:tcW w:w="123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阶段</w:t>
            </w:r>
          </w:p>
        </w:tc>
        <w:tc>
          <w:tcPr>
            <w:tcW w:w="10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预设阶段</w:t>
            </w:r>
          </w:p>
        </w:tc>
        <w:tc>
          <w:tcPr>
            <w:tcW w:w="14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斜率升温阶段</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热平衡阶段</w:t>
            </w:r>
          </w:p>
        </w:tc>
        <w:tc>
          <w:tcPr>
            <w:tcW w:w="15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非斜率加湿阶段</w:t>
            </w:r>
          </w:p>
        </w:tc>
        <w:tc>
          <w:tcPr>
            <w:tcW w:w="14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恒定湿热阶段</w:t>
            </w:r>
          </w:p>
        </w:tc>
        <w:tc>
          <w:tcPr>
            <w:tcW w:w="14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斜率降温阶段</w:t>
            </w:r>
          </w:p>
        </w:tc>
      </w:tr>
      <w:tr>
        <w:tblPrEx>
          <w:tblCellMar>
            <w:top w:w="0" w:type="dxa"/>
            <w:left w:w="108" w:type="dxa"/>
            <w:bottom w:w="0" w:type="dxa"/>
            <w:right w:w="108" w:type="dxa"/>
          </w:tblCellMar>
        </w:tblPrEx>
        <w:trPr>
          <w:trHeight w:val="362" w:hRule="atLeast"/>
        </w:trPr>
        <w:tc>
          <w:tcPr>
            <w:tcW w:w="123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温度设定</w:t>
            </w:r>
          </w:p>
        </w:tc>
        <w:tc>
          <w:tcPr>
            <w:tcW w:w="10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asciiTheme="minorEastAsia" w:hAnsiTheme="minorEastAsia" w:eastAsiaTheme="minorEastAsia"/>
                <w:kern w:val="0"/>
                <w:sz w:val="18"/>
                <w:szCs w:val="18"/>
              </w:rPr>
              <w:t>30</w:t>
            </w:r>
            <w:r>
              <w:rPr>
                <w:rFonts w:hint="eastAsia" w:cs="宋体" w:asciiTheme="minorEastAsia" w:hAnsiTheme="minorEastAsia" w:eastAsiaTheme="minorEastAsia"/>
                <w:kern w:val="0"/>
                <w:sz w:val="18"/>
                <w:szCs w:val="18"/>
                <w:lang w:val="zh-CN"/>
              </w:rPr>
              <w:t>℃</w:t>
            </w:r>
          </w:p>
        </w:tc>
        <w:tc>
          <w:tcPr>
            <w:tcW w:w="14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asciiTheme="minorEastAsia" w:hAnsiTheme="minorEastAsia" w:eastAsiaTheme="minorEastAsia"/>
                <w:kern w:val="0"/>
                <w:sz w:val="18"/>
                <w:szCs w:val="18"/>
              </w:rPr>
              <w:t>85</w:t>
            </w:r>
            <w:r>
              <w:rPr>
                <w:rFonts w:hint="eastAsia" w:cs="宋体" w:asciiTheme="minorEastAsia" w:hAnsiTheme="minorEastAsia" w:eastAsiaTheme="minorEastAsia"/>
                <w:kern w:val="0"/>
                <w:sz w:val="18"/>
                <w:szCs w:val="18"/>
                <w:lang w:val="zh-CN"/>
              </w:rPr>
              <w:t>℃</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asciiTheme="minorEastAsia" w:hAnsiTheme="minorEastAsia" w:eastAsiaTheme="minorEastAsia"/>
                <w:kern w:val="0"/>
                <w:sz w:val="18"/>
                <w:szCs w:val="18"/>
              </w:rPr>
              <w:t>85</w:t>
            </w:r>
            <w:r>
              <w:rPr>
                <w:rFonts w:hint="eastAsia" w:cs="宋体" w:asciiTheme="minorEastAsia" w:hAnsiTheme="minorEastAsia" w:eastAsiaTheme="minorEastAsia"/>
                <w:kern w:val="0"/>
                <w:sz w:val="18"/>
                <w:szCs w:val="18"/>
                <w:lang w:val="zh-CN"/>
              </w:rPr>
              <w:t>℃</w:t>
            </w:r>
          </w:p>
        </w:tc>
        <w:tc>
          <w:tcPr>
            <w:tcW w:w="15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asciiTheme="minorEastAsia" w:hAnsiTheme="minorEastAsia" w:eastAsiaTheme="minorEastAsia"/>
                <w:kern w:val="0"/>
                <w:sz w:val="18"/>
                <w:szCs w:val="18"/>
              </w:rPr>
              <w:t>85</w:t>
            </w:r>
            <w:r>
              <w:rPr>
                <w:rFonts w:hint="eastAsia" w:cs="宋体" w:asciiTheme="minorEastAsia" w:hAnsiTheme="minorEastAsia" w:eastAsiaTheme="minorEastAsia"/>
                <w:kern w:val="0"/>
                <w:sz w:val="18"/>
                <w:szCs w:val="18"/>
                <w:lang w:val="zh-CN"/>
              </w:rPr>
              <w:t>℃</w:t>
            </w:r>
          </w:p>
        </w:tc>
        <w:tc>
          <w:tcPr>
            <w:tcW w:w="14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asciiTheme="minorEastAsia" w:hAnsiTheme="minorEastAsia" w:eastAsiaTheme="minorEastAsia"/>
                <w:kern w:val="0"/>
                <w:sz w:val="18"/>
                <w:szCs w:val="18"/>
              </w:rPr>
              <w:t>85</w:t>
            </w:r>
            <w:r>
              <w:rPr>
                <w:rFonts w:hint="eastAsia" w:cs="宋体" w:asciiTheme="minorEastAsia" w:hAnsiTheme="minorEastAsia" w:eastAsiaTheme="minorEastAsia"/>
                <w:kern w:val="0"/>
                <w:sz w:val="18"/>
                <w:szCs w:val="18"/>
                <w:lang w:val="zh-CN"/>
              </w:rPr>
              <w:t>℃</w:t>
            </w:r>
          </w:p>
        </w:tc>
        <w:tc>
          <w:tcPr>
            <w:tcW w:w="14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asciiTheme="minorEastAsia" w:hAnsiTheme="minorEastAsia" w:eastAsiaTheme="minorEastAsia"/>
                <w:kern w:val="0"/>
                <w:sz w:val="18"/>
                <w:szCs w:val="18"/>
              </w:rPr>
              <w:t>40</w:t>
            </w:r>
            <w:r>
              <w:rPr>
                <w:rFonts w:hint="eastAsia" w:cs="宋体" w:asciiTheme="minorEastAsia" w:hAnsiTheme="minorEastAsia" w:eastAsiaTheme="minorEastAsia"/>
                <w:kern w:val="0"/>
                <w:sz w:val="18"/>
                <w:szCs w:val="18"/>
                <w:lang w:val="zh-CN"/>
              </w:rPr>
              <w:t>℃</w:t>
            </w:r>
          </w:p>
        </w:tc>
      </w:tr>
      <w:tr>
        <w:tblPrEx>
          <w:tblCellMar>
            <w:top w:w="0" w:type="dxa"/>
            <w:left w:w="108" w:type="dxa"/>
            <w:bottom w:w="0" w:type="dxa"/>
            <w:right w:w="108" w:type="dxa"/>
          </w:tblCellMar>
        </w:tblPrEx>
        <w:trPr>
          <w:trHeight w:val="425" w:hRule="atLeast"/>
        </w:trPr>
        <w:tc>
          <w:tcPr>
            <w:tcW w:w="123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湿度设定</w:t>
            </w:r>
          </w:p>
        </w:tc>
        <w:tc>
          <w:tcPr>
            <w:tcW w:w="10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asciiTheme="minorEastAsia" w:hAnsiTheme="minorEastAsia" w:eastAsiaTheme="minorEastAsia"/>
                <w:kern w:val="0"/>
                <w:sz w:val="18"/>
                <w:szCs w:val="18"/>
              </w:rPr>
              <w:t>35%RH</w:t>
            </w:r>
          </w:p>
        </w:tc>
        <w:tc>
          <w:tcPr>
            <w:tcW w:w="14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asciiTheme="minorEastAsia" w:hAnsiTheme="minorEastAsia" w:eastAsiaTheme="minorEastAsia"/>
                <w:kern w:val="0"/>
                <w:sz w:val="18"/>
                <w:szCs w:val="18"/>
              </w:rPr>
              <w:t>35%RH</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asciiTheme="minorEastAsia" w:hAnsiTheme="minorEastAsia" w:eastAsiaTheme="minorEastAsia"/>
                <w:kern w:val="0"/>
                <w:sz w:val="18"/>
                <w:szCs w:val="18"/>
              </w:rPr>
              <w:t>35%RH</w:t>
            </w:r>
          </w:p>
        </w:tc>
        <w:tc>
          <w:tcPr>
            <w:tcW w:w="15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asciiTheme="minorEastAsia" w:hAnsiTheme="minorEastAsia" w:eastAsiaTheme="minorEastAsia"/>
                <w:kern w:val="0"/>
                <w:sz w:val="18"/>
                <w:szCs w:val="18"/>
              </w:rPr>
              <w:t>85%RH</w:t>
            </w:r>
          </w:p>
        </w:tc>
        <w:tc>
          <w:tcPr>
            <w:tcW w:w="14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asciiTheme="minorEastAsia" w:hAnsiTheme="minorEastAsia" w:eastAsiaTheme="minorEastAsia"/>
                <w:kern w:val="0"/>
                <w:sz w:val="18"/>
                <w:szCs w:val="18"/>
              </w:rPr>
              <w:t>85%RH</w:t>
            </w:r>
          </w:p>
        </w:tc>
        <w:tc>
          <w:tcPr>
            <w:tcW w:w="14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asciiTheme="minorEastAsia" w:hAnsiTheme="minorEastAsia" w:eastAsiaTheme="minorEastAsia"/>
                <w:kern w:val="0"/>
                <w:sz w:val="18"/>
                <w:szCs w:val="18"/>
              </w:rPr>
              <w:t>60%RH</w:t>
            </w:r>
          </w:p>
        </w:tc>
      </w:tr>
      <w:tr>
        <w:tblPrEx>
          <w:tblCellMar>
            <w:top w:w="0" w:type="dxa"/>
            <w:left w:w="108" w:type="dxa"/>
            <w:bottom w:w="0" w:type="dxa"/>
            <w:right w:w="108" w:type="dxa"/>
          </w:tblCellMar>
        </w:tblPrEx>
        <w:trPr>
          <w:trHeight w:val="346" w:hRule="atLeast"/>
        </w:trPr>
        <w:tc>
          <w:tcPr>
            <w:tcW w:w="123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时间</w:t>
            </w:r>
          </w:p>
        </w:tc>
        <w:tc>
          <w:tcPr>
            <w:tcW w:w="106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asciiTheme="minorEastAsia" w:hAnsiTheme="minorEastAsia" w:eastAsiaTheme="minorEastAsia"/>
                <w:kern w:val="0"/>
                <w:sz w:val="18"/>
                <w:szCs w:val="18"/>
              </w:rPr>
              <w:t>5min</w:t>
            </w:r>
          </w:p>
        </w:tc>
        <w:tc>
          <w:tcPr>
            <w:tcW w:w="14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asciiTheme="minorEastAsia" w:hAnsiTheme="minorEastAsia" w:eastAsiaTheme="minorEastAsia"/>
                <w:kern w:val="0"/>
                <w:sz w:val="18"/>
                <w:szCs w:val="18"/>
              </w:rPr>
              <w:t>55min</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asciiTheme="minorEastAsia" w:hAnsiTheme="minorEastAsia" w:eastAsiaTheme="minorEastAsia"/>
                <w:kern w:val="0"/>
                <w:sz w:val="18"/>
                <w:szCs w:val="18"/>
              </w:rPr>
              <w:t>30min</w:t>
            </w:r>
          </w:p>
        </w:tc>
        <w:tc>
          <w:tcPr>
            <w:tcW w:w="15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asciiTheme="minorEastAsia" w:hAnsiTheme="minorEastAsia" w:eastAsiaTheme="minorEastAsia"/>
                <w:kern w:val="0"/>
                <w:sz w:val="18"/>
                <w:szCs w:val="18"/>
              </w:rPr>
              <w:t>20min</w:t>
            </w:r>
          </w:p>
        </w:tc>
        <w:tc>
          <w:tcPr>
            <w:tcW w:w="14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asciiTheme="minorEastAsia" w:hAnsiTheme="minorEastAsia" w:eastAsiaTheme="minorEastAsia"/>
                <w:kern w:val="0"/>
                <w:sz w:val="18"/>
                <w:szCs w:val="18"/>
              </w:rPr>
              <w:t>1h</w:t>
            </w:r>
          </w:p>
        </w:tc>
        <w:tc>
          <w:tcPr>
            <w:tcW w:w="14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jc w:val="center"/>
              <w:rPr>
                <w:rFonts w:cs="宋体" w:asciiTheme="minorEastAsia" w:hAnsiTheme="minorEastAsia" w:eastAsiaTheme="minorEastAsia"/>
                <w:kern w:val="0"/>
                <w:sz w:val="18"/>
                <w:szCs w:val="18"/>
                <w:lang w:val="zh-CN"/>
              </w:rPr>
            </w:pPr>
            <w:r>
              <w:rPr>
                <w:rFonts w:asciiTheme="minorEastAsia" w:hAnsiTheme="minorEastAsia" w:eastAsiaTheme="minorEastAsia"/>
                <w:kern w:val="0"/>
                <w:sz w:val="18"/>
                <w:szCs w:val="18"/>
              </w:rPr>
              <w:t>45min</w:t>
            </w:r>
          </w:p>
        </w:tc>
      </w:tr>
      <w:tr>
        <w:tblPrEx>
          <w:tblCellMar>
            <w:top w:w="0" w:type="dxa"/>
            <w:left w:w="108" w:type="dxa"/>
            <w:bottom w:w="0" w:type="dxa"/>
            <w:right w:w="108" w:type="dxa"/>
          </w:tblCellMar>
        </w:tblPrEx>
        <w:trPr>
          <w:trHeight w:val="434" w:hRule="atLeast"/>
        </w:trPr>
        <w:tc>
          <w:tcPr>
            <w:tcW w:w="9286"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atLeast"/>
              <w:rPr>
                <w:rFonts w:cs="宋体" w:asciiTheme="minorEastAsia" w:hAnsiTheme="minorEastAsia" w:eastAsiaTheme="minorEastAsia"/>
                <w:kern w:val="0"/>
                <w:sz w:val="18"/>
                <w:szCs w:val="18"/>
                <w:lang w:val="zh-CN"/>
              </w:rPr>
            </w:pPr>
            <w:r>
              <w:rPr>
                <w:rFonts w:hint="eastAsia" w:cs="宋体" w:asciiTheme="minorEastAsia" w:hAnsiTheme="minorEastAsia" w:eastAsiaTheme="minorEastAsia"/>
                <w:kern w:val="0"/>
                <w:sz w:val="18"/>
                <w:szCs w:val="18"/>
                <w:lang w:val="zh-CN"/>
              </w:rPr>
              <w:t>所有步骤均为非曝露控制。到达试验条件所需时间约</w:t>
            </w:r>
            <w:r>
              <w:rPr>
                <w:rFonts w:eastAsiaTheme="minorEastAsia"/>
                <w:kern w:val="0"/>
                <w:sz w:val="18"/>
                <w:szCs w:val="18"/>
                <w:lang w:val="zh-CN"/>
              </w:rPr>
              <w:t> </w:t>
            </w:r>
            <w:r>
              <w:rPr>
                <w:rFonts w:asciiTheme="minorEastAsia" w:hAnsiTheme="minorEastAsia" w:eastAsiaTheme="minorEastAsia"/>
                <w:kern w:val="0"/>
                <w:sz w:val="18"/>
                <w:szCs w:val="18"/>
              </w:rPr>
              <w:t>1.8</w:t>
            </w:r>
            <w:r>
              <w:rPr>
                <w:rFonts w:eastAsiaTheme="minorEastAsia"/>
                <w:kern w:val="0"/>
                <w:sz w:val="18"/>
                <w:szCs w:val="18"/>
                <w:lang w:val="zh-CN"/>
              </w:rPr>
              <w:t> </w:t>
            </w:r>
            <w:r>
              <w:rPr>
                <w:rFonts w:asciiTheme="minorEastAsia" w:hAnsiTheme="minorEastAsia" w:eastAsiaTheme="minorEastAsia"/>
                <w:kern w:val="0"/>
                <w:sz w:val="18"/>
                <w:szCs w:val="18"/>
              </w:rPr>
              <w:t>h</w:t>
            </w:r>
            <w:r>
              <w:rPr>
                <w:rFonts w:hint="eastAsia" w:cs="宋体" w:asciiTheme="minorEastAsia" w:hAnsiTheme="minorEastAsia" w:eastAsiaTheme="minorEastAsia"/>
                <w:kern w:val="0"/>
                <w:sz w:val="18"/>
                <w:szCs w:val="18"/>
                <w:lang w:val="zh-CN"/>
              </w:rPr>
              <w:t>，符合相关标准规定的</w:t>
            </w:r>
            <w:r>
              <w:rPr>
                <w:rFonts w:eastAsiaTheme="minorEastAsia"/>
                <w:kern w:val="0"/>
                <w:sz w:val="18"/>
                <w:szCs w:val="18"/>
                <w:lang w:val="zh-CN"/>
              </w:rPr>
              <w:t> </w:t>
            </w:r>
            <w:r>
              <w:rPr>
                <w:rFonts w:asciiTheme="minorEastAsia" w:hAnsiTheme="minorEastAsia" w:eastAsiaTheme="minorEastAsia"/>
                <w:kern w:val="0"/>
                <w:sz w:val="18"/>
                <w:szCs w:val="18"/>
              </w:rPr>
              <w:t>3</w:t>
            </w:r>
            <w:r>
              <w:rPr>
                <w:rFonts w:eastAsiaTheme="minorEastAsia"/>
                <w:kern w:val="0"/>
                <w:sz w:val="18"/>
                <w:szCs w:val="18"/>
                <w:lang w:val="zh-CN"/>
              </w:rPr>
              <w:t> </w:t>
            </w:r>
            <w:r>
              <w:rPr>
                <w:rFonts w:asciiTheme="minorEastAsia" w:hAnsiTheme="minorEastAsia" w:eastAsiaTheme="minorEastAsia"/>
                <w:kern w:val="0"/>
                <w:sz w:val="18"/>
                <w:szCs w:val="18"/>
              </w:rPr>
              <w:t>h</w:t>
            </w:r>
            <w:r>
              <w:rPr>
                <w:rFonts w:hint="eastAsia" w:asciiTheme="minorEastAsia" w:hAnsiTheme="minorEastAsia" w:eastAsiaTheme="minorEastAsia"/>
                <w:kern w:val="0"/>
                <w:sz w:val="18"/>
                <w:szCs w:val="18"/>
              </w:rPr>
              <w:t>以内</w:t>
            </w:r>
            <w:r>
              <w:rPr>
                <w:rFonts w:hint="eastAsia" w:cs="宋体" w:asciiTheme="minorEastAsia" w:hAnsiTheme="minorEastAsia" w:eastAsiaTheme="minorEastAsia"/>
                <w:kern w:val="0"/>
                <w:sz w:val="18"/>
                <w:szCs w:val="18"/>
                <w:lang w:val="zh-CN"/>
              </w:rPr>
              <w:t>。</w:t>
            </w:r>
          </w:p>
        </w:tc>
      </w:tr>
    </w:tbl>
    <w:p>
      <w:pPr>
        <w:autoSpaceDE w:val="0"/>
        <w:autoSpaceDN w:val="0"/>
        <w:adjustRightInd w:val="0"/>
        <w:spacing w:before="156" w:after="156" w:line="360" w:lineRule="auto"/>
        <w:ind w:firstLine="420" w:firstLineChars="20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表</w:t>
      </w:r>
      <w:r>
        <w:rPr>
          <w:rFonts w:hint="eastAsia" w:ascii="MS Mincho" w:hAnsi="MS Mincho" w:eastAsia="MS Mincho" w:cs="MS Mincho"/>
          <w:kern w:val="0"/>
          <w:szCs w:val="21"/>
          <w:lang w:val="zh-CN"/>
        </w:rPr>
        <w:t> </w:t>
      </w:r>
      <w:r>
        <w:rPr>
          <w:rFonts w:asciiTheme="minorEastAsia" w:hAnsiTheme="minorEastAsia" w:eastAsiaTheme="minorEastAsia"/>
          <w:kern w:val="0"/>
          <w:szCs w:val="21"/>
        </w:rPr>
        <w:t>A.1</w:t>
      </w:r>
      <w:r>
        <w:rPr>
          <w:rFonts w:hint="eastAsia" w:ascii="MS Mincho" w:hAnsi="MS Mincho" w:eastAsia="MS Mincho" w:cs="MS Mincho"/>
          <w:kern w:val="0"/>
          <w:szCs w:val="21"/>
          <w:lang w:val="zh-CN"/>
        </w:rPr>
        <w:t> </w:t>
      </w:r>
      <w:r>
        <w:rPr>
          <w:rFonts w:hint="eastAsia" w:cs="宋体" w:asciiTheme="minorEastAsia" w:hAnsiTheme="minorEastAsia" w:eastAsiaTheme="minorEastAsia"/>
          <w:kern w:val="0"/>
          <w:szCs w:val="21"/>
          <w:lang w:val="zh-CN"/>
        </w:rPr>
        <w:t>数据表明：质量小于</w:t>
      </w:r>
      <w:r>
        <w:rPr>
          <w:rFonts w:asciiTheme="minorEastAsia" w:hAnsiTheme="minorEastAsia" w:eastAsiaTheme="minorEastAsia"/>
          <w:kern w:val="0"/>
          <w:szCs w:val="21"/>
        </w:rPr>
        <w:t>100</w:t>
      </w:r>
      <w:r>
        <w:rPr>
          <w:rFonts w:hint="eastAsia" w:ascii="MS Mincho" w:hAnsi="MS Mincho" w:eastAsia="MS Mincho" w:cs="MS Mincho"/>
          <w:kern w:val="0"/>
          <w:szCs w:val="21"/>
          <w:lang w:val="zh-CN"/>
        </w:rPr>
        <w:t> </w:t>
      </w:r>
      <w:r>
        <w:rPr>
          <w:rFonts w:asciiTheme="minorEastAsia" w:hAnsiTheme="minorEastAsia" w:eastAsiaTheme="minorEastAsia"/>
          <w:kern w:val="0"/>
          <w:szCs w:val="21"/>
        </w:rPr>
        <w:t>g</w:t>
      </w:r>
      <w:r>
        <w:rPr>
          <w:rFonts w:hint="eastAsia" w:cs="宋体" w:asciiTheme="minorEastAsia" w:hAnsiTheme="minorEastAsia" w:eastAsiaTheme="minorEastAsia"/>
          <w:kern w:val="0"/>
          <w:szCs w:val="21"/>
          <w:lang w:val="zh-CN"/>
        </w:rPr>
        <w:t>的样品，</w:t>
      </w:r>
      <w:r>
        <w:rPr>
          <w:rFonts w:asciiTheme="minorEastAsia" w:hAnsiTheme="minorEastAsia" w:eastAsiaTheme="minorEastAsia"/>
          <w:kern w:val="0"/>
          <w:szCs w:val="21"/>
        </w:rPr>
        <w:t>HAST</w:t>
      </w:r>
      <w:r>
        <w:rPr>
          <w:rFonts w:hint="eastAsia" w:cs="宋体" w:asciiTheme="minorEastAsia" w:hAnsiTheme="minorEastAsia" w:eastAsiaTheme="minorEastAsia"/>
          <w:kern w:val="0"/>
          <w:szCs w:val="21"/>
          <w:lang w:val="zh-CN"/>
        </w:rPr>
        <w:t>试验过程中产生凝露风险很小；但普通恒定湿热试验中，如果不对升温过程控制，产生凝露风险还是很高的。按表</w:t>
      </w:r>
      <w:r>
        <w:rPr>
          <w:rFonts w:hint="eastAsia" w:ascii="MS Mincho" w:hAnsi="MS Mincho" w:eastAsia="MS Mincho" w:cs="MS Mincho"/>
          <w:kern w:val="0"/>
          <w:szCs w:val="21"/>
          <w:lang w:val="zh-CN"/>
        </w:rPr>
        <w:t> </w:t>
      </w:r>
      <w:r>
        <w:rPr>
          <w:rFonts w:asciiTheme="minorEastAsia" w:hAnsiTheme="minorEastAsia" w:eastAsiaTheme="minorEastAsia"/>
          <w:kern w:val="0"/>
          <w:szCs w:val="21"/>
        </w:rPr>
        <w:t>A.2</w:t>
      </w:r>
      <w:r>
        <w:rPr>
          <w:rFonts w:hint="eastAsia" w:ascii="MS Mincho" w:hAnsi="MS Mincho" w:eastAsia="MS Mincho" w:cs="MS Mincho"/>
          <w:kern w:val="0"/>
          <w:szCs w:val="21"/>
          <w:lang w:val="zh-CN"/>
        </w:rPr>
        <w:t> </w:t>
      </w:r>
      <w:r>
        <w:rPr>
          <w:rFonts w:hint="eastAsia" w:cs="宋体" w:asciiTheme="minorEastAsia" w:hAnsiTheme="minorEastAsia" w:eastAsiaTheme="minorEastAsia"/>
          <w:kern w:val="0"/>
          <w:szCs w:val="21"/>
          <w:lang w:val="zh-CN"/>
        </w:rPr>
        <w:t>中升降温方式进行普通恒定湿热试验，质量为</w:t>
      </w:r>
      <w:r>
        <w:rPr>
          <w:rFonts w:hint="eastAsia" w:ascii="MS Mincho" w:hAnsi="MS Mincho" w:eastAsia="MS Mincho" w:cs="MS Mincho"/>
          <w:kern w:val="0"/>
          <w:szCs w:val="21"/>
          <w:lang w:val="zh-CN"/>
        </w:rPr>
        <w:t> </w:t>
      </w:r>
      <w:r>
        <w:rPr>
          <w:rFonts w:asciiTheme="minorEastAsia" w:hAnsiTheme="minorEastAsia" w:eastAsiaTheme="minorEastAsia"/>
          <w:kern w:val="0"/>
          <w:szCs w:val="21"/>
        </w:rPr>
        <w:t>1440g</w:t>
      </w:r>
      <w:r>
        <w:rPr>
          <w:rFonts w:hint="eastAsia" w:ascii="MS Mincho" w:hAnsi="MS Mincho" w:eastAsia="MS Mincho" w:cs="MS Mincho"/>
          <w:kern w:val="0"/>
          <w:szCs w:val="21"/>
          <w:lang w:val="zh-CN"/>
        </w:rPr>
        <w:t> </w:t>
      </w:r>
      <w:r>
        <w:rPr>
          <w:rFonts w:hint="eastAsia" w:cs="宋体" w:asciiTheme="minorEastAsia" w:hAnsiTheme="minorEastAsia" w:eastAsiaTheme="minorEastAsia"/>
          <w:kern w:val="0"/>
          <w:szCs w:val="21"/>
          <w:lang w:val="zh-CN"/>
        </w:rPr>
        <w:t>的试验样品，整个试验过程中也未见凝露现象。</w:t>
      </w:r>
    </w:p>
    <w:p>
      <w:pPr>
        <w:autoSpaceDE w:val="0"/>
        <w:autoSpaceDN w:val="0"/>
        <w:adjustRightInd w:val="0"/>
        <w:spacing w:before="468" w:beforeLines="150" w:after="312" w:afterLines="100"/>
        <w:jc w:val="left"/>
        <w:outlineLvl w:val="1"/>
        <w:rPr>
          <w:rFonts w:ascii="黑体" w:hAnsi="黑体" w:eastAsia="黑体" w:cs="黑体"/>
          <w:kern w:val="0"/>
          <w:szCs w:val="21"/>
          <w:lang w:val="zh-CN"/>
        </w:rPr>
      </w:pPr>
      <w:bookmarkStart w:id="208" w:name="_Toc109033118"/>
      <w:bookmarkStart w:id="209" w:name="_Toc241"/>
      <w:bookmarkStart w:id="210" w:name="_Toc13020"/>
      <w:bookmarkStart w:id="211" w:name="_Toc32665"/>
      <w:bookmarkStart w:id="212" w:name="_Toc16752"/>
      <w:bookmarkStart w:id="213" w:name="_Toc4705"/>
      <w:bookmarkStart w:id="214" w:name="_Toc12362"/>
      <w:bookmarkStart w:id="215" w:name="_Toc21522"/>
      <w:r>
        <w:rPr>
          <w:rFonts w:ascii="黑体" w:hAnsi="黑体" w:eastAsia="黑体" w:cs="黑体"/>
          <w:kern w:val="0"/>
          <w:szCs w:val="21"/>
          <w:lang w:val="zh-CN"/>
        </w:rPr>
        <w:t>A.5 结论</w:t>
      </w:r>
      <w:bookmarkEnd w:id="208"/>
      <w:bookmarkEnd w:id="209"/>
      <w:bookmarkEnd w:id="210"/>
      <w:bookmarkEnd w:id="211"/>
      <w:bookmarkEnd w:id="212"/>
      <w:bookmarkEnd w:id="213"/>
      <w:bookmarkEnd w:id="214"/>
      <w:bookmarkEnd w:id="215"/>
    </w:p>
    <w:p>
      <w:pPr>
        <w:widowControl/>
        <w:spacing w:line="360" w:lineRule="auto"/>
        <w:jc w:val="left"/>
        <w:rPr>
          <w:rFonts w:ascii="宋体" w:cs="宋体"/>
          <w:kern w:val="0"/>
          <w:szCs w:val="21"/>
          <w:lang w:val="zh-CN"/>
        </w:rPr>
      </w:pPr>
      <w:r>
        <w:rPr>
          <w:rFonts w:hint="eastAsia" w:ascii="宋体" w:cs="宋体"/>
          <w:kern w:val="0"/>
          <w:szCs w:val="21"/>
        </w:rPr>
        <w:t xml:space="preserve">    </w:t>
      </w:r>
      <w:r>
        <w:rPr>
          <w:rFonts w:hint="eastAsia" w:ascii="宋体" w:cs="宋体"/>
          <w:kern w:val="0"/>
          <w:szCs w:val="21"/>
          <w:lang w:val="zh-CN"/>
        </w:rPr>
        <w:t>降低升温过程中的湿度，到达试验温度后，再增加样品达到热平衡的时间，然后将湿度升到试验条件，确保样品处在高湿度试验条件环境前达到热平衡，可有效避免试验中样品上产生凝露风险。</w:t>
      </w:r>
    </w:p>
    <w:p>
      <w:pPr>
        <w:widowControl/>
        <w:spacing w:line="360" w:lineRule="auto"/>
        <w:jc w:val="left"/>
        <w:rPr>
          <w:rFonts w:ascii="黑体" w:hAnsi="黑体" w:eastAsia="黑体"/>
        </w:rPr>
      </w:pPr>
      <w:r>
        <w:rPr>
          <w:rFonts w:hint="eastAsia" w:ascii="黑体" w:hAnsi="黑体" w:eastAsia="黑体"/>
        </w:rPr>
        <w:br w:type="page"/>
      </w:r>
    </w:p>
    <w:p>
      <w:pPr>
        <w:widowControl/>
        <w:tabs>
          <w:tab w:val="center" w:pos="4201"/>
          <w:tab w:val="right" w:leader="dot" w:pos="9298"/>
        </w:tabs>
        <w:autoSpaceDE w:val="0"/>
        <w:autoSpaceDN w:val="0"/>
        <w:spacing w:line="360" w:lineRule="auto"/>
        <w:jc w:val="center"/>
        <w:rPr>
          <w:rFonts w:ascii="黑体" w:hAnsi="黑体" w:eastAsia="黑体"/>
        </w:rPr>
      </w:pPr>
      <w:r>
        <w:rPr>
          <w:rFonts w:hint="eastAsia" w:ascii="黑体" w:hAnsi="黑体" w:eastAsia="黑体"/>
        </w:rPr>
        <w:t>参  考  文  献</w:t>
      </w:r>
    </w:p>
    <w:p>
      <w:pPr>
        <w:widowControl/>
        <w:tabs>
          <w:tab w:val="center" w:pos="4201"/>
          <w:tab w:val="right" w:leader="dot" w:pos="9298"/>
        </w:tabs>
        <w:autoSpaceDE w:val="0"/>
        <w:autoSpaceDN w:val="0"/>
        <w:spacing w:line="360" w:lineRule="auto"/>
        <w:jc w:val="left"/>
        <w:rPr>
          <w:rFonts w:cs="宋体" w:asciiTheme="minorEastAsia" w:hAnsiTheme="minorEastAsia" w:eastAsiaTheme="minorEastAsia"/>
        </w:rPr>
      </w:pPr>
      <w:r>
        <w:rPr>
          <w:rFonts w:cs="黑体" w:asciiTheme="minorEastAsia" w:hAnsiTheme="minorEastAsia" w:eastAsiaTheme="minorEastAsia"/>
        </w:rPr>
        <w:t>[1]</w:t>
      </w:r>
      <w:r>
        <w:rPr>
          <w:rFonts w:hint="eastAsia" w:cs="宋体" w:asciiTheme="minorEastAsia" w:hAnsiTheme="minorEastAsia" w:eastAsiaTheme="minorEastAsia"/>
        </w:rPr>
        <w:t xml:space="preserve"> GB/T 2423.40 环境试验 第2部分：试验方法 试验Cx：未饱和高压蒸汽恒定湿热</w:t>
      </w:r>
    </w:p>
    <w:p>
      <w:pPr>
        <w:widowControl/>
        <w:tabs>
          <w:tab w:val="center" w:pos="4201"/>
          <w:tab w:val="right" w:leader="dot" w:pos="9298"/>
        </w:tabs>
        <w:autoSpaceDE w:val="0"/>
        <w:autoSpaceDN w:val="0"/>
        <w:spacing w:line="360" w:lineRule="auto"/>
        <w:jc w:val="left"/>
        <w:rPr>
          <w:rFonts w:asciiTheme="minorEastAsia" w:hAnsiTheme="minorEastAsia" w:eastAsiaTheme="minorEastAsia"/>
          <w:kern w:val="0"/>
          <w:szCs w:val="21"/>
        </w:rPr>
      </w:pPr>
      <w:r>
        <w:rPr>
          <w:rFonts w:cs="黑体" w:asciiTheme="minorEastAsia" w:hAnsiTheme="minorEastAsia" w:eastAsiaTheme="minorEastAsia"/>
        </w:rPr>
        <w:t>[2]</w:t>
      </w:r>
      <w:r>
        <w:rPr>
          <w:rFonts w:hint="eastAsia" w:cs="宋体" w:asciiTheme="minorEastAsia" w:hAnsiTheme="minorEastAsia" w:eastAsiaTheme="minorEastAsia"/>
        </w:rPr>
        <w:t xml:space="preserve"> </w:t>
      </w:r>
      <w:r>
        <w:rPr>
          <w:rFonts w:hint="eastAsia" w:asciiTheme="minorEastAsia" w:hAnsiTheme="minorEastAsia" w:eastAsiaTheme="minorEastAsia"/>
          <w:kern w:val="0"/>
          <w:szCs w:val="21"/>
        </w:rPr>
        <w:t>GB/T 2423.50 环境试验 第2部分：试验方法 试验Cy：恒定湿热 主要用于元件的加速试验</w:t>
      </w:r>
    </w:p>
    <w:p>
      <w:pPr>
        <w:widowControl/>
        <w:tabs>
          <w:tab w:val="center" w:pos="4201"/>
          <w:tab w:val="right" w:leader="dot" w:pos="9298"/>
        </w:tabs>
        <w:autoSpaceDE w:val="0"/>
        <w:autoSpaceDN w:val="0"/>
        <w:spacing w:line="360" w:lineRule="auto"/>
        <w:jc w:val="left"/>
        <w:rPr>
          <w:rFonts w:asciiTheme="minorEastAsia" w:hAnsiTheme="minorEastAsia" w:eastAsiaTheme="minorEastAsia"/>
          <w:kern w:val="0"/>
          <w:szCs w:val="21"/>
        </w:rPr>
      </w:pPr>
      <w:r>
        <w:rPr>
          <w:rFonts w:cs="黑体" w:asciiTheme="minorEastAsia" w:hAnsiTheme="minorEastAsia" w:eastAsiaTheme="minorEastAsia"/>
          <w:kern w:val="0"/>
          <w:szCs w:val="21"/>
        </w:rPr>
        <w:t>[3]</w:t>
      </w:r>
      <w:r>
        <w:rPr>
          <w:rFonts w:hint="eastAsia" w:asciiTheme="minorEastAsia" w:hAnsiTheme="minorEastAsia" w:eastAsiaTheme="minorEastAsia"/>
          <w:kern w:val="0"/>
          <w:szCs w:val="21"/>
        </w:rPr>
        <w:t xml:space="preserve"> GB/T 11376 金属及其他无机覆盖层 金属的磷化膜</w:t>
      </w:r>
    </w:p>
    <w:p>
      <w:pPr>
        <w:widowControl/>
        <w:tabs>
          <w:tab w:val="center" w:pos="4201"/>
          <w:tab w:val="right" w:leader="dot" w:pos="9298"/>
        </w:tabs>
        <w:autoSpaceDE w:val="0"/>
        <w:autoSpaceDN w:val="0"/>
        <w:spacing w:line="360" w:lineRule="auto"/>
        <w:jc w:val="left"/>
        <w:rPr>
          <w:rFonts w:asciiTheme="minorEastAsia" w:hAnsiTheme="minorEastAsia" w:eastAsiaTheme="minorEastAsia"/>
          <w:kern w:val="0"/>
          <w:szCs w:val="21"/>
        </w:rPr>
      </w:pPr>
      <w:r>
        <w:rPr>
          <w:rFonts w:cs="黑体" w:asciiTheme="minorEastAsia" w:hAnsiTheme="minorEastAsia" w:eastAsiaTheme="minorEastAsia"/>
          <w:kern w:val="0"/>
          <w:szCs w:val="21"/>
        </w:rPr>
        <w:t>[4]</w:t>
      </w:r>
      <w:r>
        <w:rPr>
          <w:rFonts w:hint="eastAsia" w:asciiTheme="minorEastAsia" w:hAnsiTheme="minorEastAsia" w:eastAsiaTheme="minorEastAsia"/>
          <w:kern w:val="0"/>
          <w:szCs w:val="21"/>
        </w:rPr>
        <w:t xml:space="preserve"> JEDEC JESD22-A102E Accelerated Moisture Resistance. Unbiased Autoclave</w:t>
      </w:r>
    </w:p>
    <w:p>
      <w:pPr>
        <w:widowControl/>
        <w:tabs>
          <w:tab w:val="center" w:pos="4201"/>
          <w:tab w:val="right" w:leader="dot" w:pos="9298"/>
        </w:tabs>
        <w:autoSpaceDE w:val="0"/>
        <w:autoSpaceDN w:val="0"/>
        <w:spacing w:line="360" w:lineRule="auto"/>
        <w:jc w:val="left"/>
        <w:rPr>
          <w:rFonts w:asciiTheme="minorEastAsia" w:hAnsiTheme="minorEastAsia" w:eastAsiaTheme="minorEastAsia"/>
          <w:kern w:val="0"/>
          <w:szCs w:val="21"/>
        </w:rPr>
      </w:pPr>
      <w:r>
        <w:rPr>
          <w:rFonts w:cs="黑体" w:asciiTheme="minorEastAsia" w:hAnsiTheme="minorEastAsia" w:eastAsiaTheme="minorEastAsia"/>
          <w:kern w:val="0"/>
          <w:szCs w:val="20"/>
        </w:rPr>
        <mc:AlternateContent>
          <mc:Choice Requires="wps">
            <w:drawing>
              <wp:anchor distT="0" distB="0" distL="114300" distR="114300" simplePos="0" relativeHeight="251663360" behindDoc="0" locked="0" layoutInCell="1" allowOverlap="1">
                <wp:simplePos x="0" y="0"/>
                <wp:positionH relativeFrom="column">
                  <wp:posOffset>2131695</wp:posOffset>
                </wp:positionH>
                <wp:positionV relativeFrom="paragraph">
                  <wp:posOffset>483870</wp:posOffset>
                </wp:positionV>
                <wp:extent cx="1535430" cy="0"/>
                <wp:effectExtent l="0" t="9525" r="7620" b="9525"/>
                <wp:wrapNone/>
                <wp:docPr id="17" name="自选图形 12"/>
                <wp:cNvGraphicFramePr/>
                <a:graphic xmlns:a="http://schemas.openxmlformats.org/drawingml/2006/main">
                  <a:graphicData uri="http://schemas.microsoft.com/office/word/2010/wordprocessingShape">
                    <wps:wsp>
                      <wps:cNvCnPr/>
                      <wps:spPr>
                        <a:xfrm>
                          <a:off x="0" y="0"/>
                          <a:ext cx="153543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167.85pt;margin-top:38.1pt;height:0pt;width:120.9pt;z-index:251663360;mso-width-relative:page;mso-height-relative:page;" filled="f" stroked="t" coordsize="21600,21600" o:gfxdata="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Zs3vzVAAAACQEAAA8AAAAAAAAAAQAgAAAAIgAAAGRycy9kb3ducmV2LnhtbFBLAQIU&#10;ABQAAAAIAIdO4kBnNdIJ9gEAAOYDAAAOAAAAAAAAAAEAIAAAACQBAABkcnMvZTJvRG9jLnhtbFBL&#10;BQYAAAAABgAGAFkBAACMBQAAAAA=&#10;">
                <v:fill on="f" focussize="0,0"/>
                <v:stroke weight="1.5pt" color="#000000" joinstyle="round"/>
                <v:imagedata o:title=""/>
                <o:lock v:ext="edit" aspectratio="f"/>
              </v:shape>
            </w:pict>
          </mc:Fallback>
        </mc:AlternateContent>
      </w:r>
      <w:r>
        <w:rPr>
          <w:rFonts w:cs="黑体" w:asciiTheme="minorEastAsia" w:hAnsiTheme="minorEastAsia" w:eastAsiaTheme="minorEastAsia"/>
          <w:kern w:val="0"/>
          <w:szCs w:val="21"/>
        </w:rPr>
        <w:t>[5]</w:t>
      </w:r>
      <w:r>
        <w:rPr>
          <w:rFonts w:hint="eastAsia" w:asciiTheme="minorEastAsia" w:hAnsiTheme="minorEastAsia" w:eastAsiaTheme="minorEastAsia"/>
          <w:kern w:val="0"/>
          <w:szCs w:val="21"/>
        </w:rPr>
        <w:t xml:space="preserve"> JEDEC JESD22-A110E Highly Accelerated Temperature And Humidity Stress test (HAST)</w:t>
      </w:r>
    </w:p>
    <w:p>
      <w:pPr>
        <w:widowControl/>
        <w:tabs>
          <w:tab w:val="center" w:pos="4201"/>
          <w:tab w:val="right" w:leader="dot" w:pos="9298"/>
        </w:tabs>
        <w:autoSpaceDE w:val="0"/>
        <w:autoSpaceDN w:val="0"/>
        <w:spacing w:line="360" w:lineRule="auto"/>
        <w:jc w:val="left"/>
        <w:rPr>
          <w:rFonts w:ascii="宋体" w:hAnsi="宋体"/>
          <w:kern w:val="0"/>
          <w:szCs w:val="21"/>
        </w:rPr>
      </w:pPr>
    </w:p>
    <w:p>
      <w:pPr>
        <w:tabs>
          <w:tab w:val="center" w:pos="4201"/>
          <w:tab w:val="right" w:leader="dot" w:pos="9298"/>
        </w:tabs>
        <w:autoSpaceDE w:val="0"/>
        <w:autoSpaceDN w:val="0"/>
        <w:adjustRightInd w:val="0"/>
        <w:spacing w:line="360" w:lineRule="auto"/>
        <w:jc w:val="center"/>
        <w:rPr>
          <w:rFonts w:ascii="宋体" w:hAnsi="宋体" w:cs="宋体"/>
        </w:rPr>
      </w:pPr>
    </w:p>
    <w:p>
      <w:pPr>
        <w:tabs>
          <w:tab w:val="center" w:pos="4201"/>
          <w:tab w:val="right" w:leader="dot" w:pos="9298"/>
        </w:tabs>
        <w:autoSpaceDE w:val="0"/>
        <w:autoSpaceDN w:val="0"/>
        <w:adjustRightInd w:val="0"/>
        <w:spacing w:line="360" w:lineRule="auto"/>
        <w:jc w:val="center"/>
        <w:rPr>
          <w:rFonts w:ascii="宋体" w:hAnsi="宋体" w:cs="宋体"/>
        </w:rPr>
      </w:pPr>
    </w:p>
    <w:p>
      <w:pPr>
        <w:tabs>
          <w:tab w:val="center" w:pos="4201"/>
          <w:tab w:val="right" w:leader="dot" w:pos="9298"/>
        </w:tabs>
        <w:autoSpaceDE w:val="0"/>
        <w:autoSpaceDN w:val="0"/>
        <w:adjustRightInd w:val="0"/>
        <w:spacing w:line="360" w:lineRule="auto"/>
        <w:jc w:val="center"/>
        <w:rPr>
          <w:rFonts w:ascii="宋体" w:hAnsi="宋体" w:cs="宋体"/>
        </w:rPr>
      </w:pPr>
    </w:p>
    <w:p>
      <w:pPr>
        <w:tabs>
          <w:tab w:val="center" w:pos="4201"/>
          <w:tab w:val="right" w:leader="dot" w:pos="9298"/>
        </w:tabs>
        <w:autoSpaceDE w:val="0"/>
        <w:autoSpaceDN w:val="0"/>
        <w:adjustRightInd w:val="0"/>
        <w:spacing w:line="360" w:lineRule="auto"/>
        <w:ind w:firstLine="420"/>
        <w:jc w:val="left"/>
        <w:rPr>
          <w:rFonts w:ascii="宋体" w:hAnsi="宋体" w:cs="宋体"/>
          <w:color w:val="FF0000"/>
        </w:rPr>
      </w:pPr>
    </w:p>
    <w:sectPr>
      <w:headerReference r:id="rId13" w:type="default"/>
      <w:footerReference r:id="rId15" w:type="default"/>
      <w:headerReference r:id="rId14" w:type="even"/>
      <w:footerReference r:id="rId16" w:type="even"/>
      <w:pgSz w:w="11906" w:h="16838"/>
      <w:pgMar w:top="567" w:right="1134" w:bottom="1134" w:left="1418" w:header="1418" w:footer="1134" w:gutter="0"/>
      <w:pgNumType w:fmt="decimal"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B898624-FC33-4819-9EFB-CF2392C21D5A}"/>
  </w:font>
  <w:font w:name="黑体">
    <w:panose1 w:val="02010609060101010101"/>
    <w:charset w:val="86"/>
    <w:family w:val="auto"/>
    <w:pitch w:val="default"/>
    <w:sig w:usb0="800002BF" w:usb1="38CF7CFA" w:usb2="00000016" w:usb3="00000000" w:csb0="00040001" w:csb1="00000000"/>
    <w:embedRegular r:id="rId2" w:fontKey="{4EC0DF49-E7B6-4AD1-A914-F4DC3B62A7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embedRegular r:id="rId3" w:fontKey="{02C9791B-1D18-4559-8469-713CF0DB7E76}"/>
  </w:font>
  <w:font w:name="Arial Rounded MT Bold">
    <w:panose1 w:val="020F0704030504030204"/>
    <w:charset w:val="00"/>
    <w:family w:val="auto"/>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003F01FF" w:csb1="00000000"/>
  </w:font>
  <w:font w:name="Cambria">
    <w:altName w:val="Segoe Print"/>
    <w:panose1 w:val="02040503050406030204"/>
    <w:charset w:val="00"/>
    <w:family w:val="roman"/>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2FF" w:usb1="420024FF" w:usb2="00000000" w:usb3="00000000" w:csb0="2000019F" w:csb1="00000000"/>
    <w:embedRegular r:id="rId4" w:fontKey="{A5E046A6-6692-4488-B0C2-E6E5DA4FBAC8}"/>
  </w:font>
  <w:font w:name="MS Mincho">
    <w:panose1 w:val="02020609040205080304"/>
    <w:charset w:val="80"/>
    <w:family w:val="modern"/>
    <w:pitch w:val="default"/>
    <w:sig w:usb0="E00002FF" w:usb1="6AC7FDFB" w:usb2="00000012" w:usb3="00000000" w:csb0="4002009F" w:csb1="DFD70000"/>
    <w:embedRegular r:id="rId5" w:fontKey="{7F2ED5E3-B44D-4515-BD9D-DA670FF3C1EB}"/>
  </w:font>
  <w:font w:name="MS Gothic">
    <w:panose1 w:val="020B0609070205080204"/>
    <w:charset w:val="80"/>
    <w:family w:val="modern"/>
    <w:pitch w:val="default"/>
    <w:sig w:usb0="E00002FF" w:usb1="6AC7FDFB" w:usb2="00000012" w:usb3="00000000" w:csb0="4002009F" w:csb1="DFD70000"/>
    <w:embedRegular r:id="rId6" w:fontKey="{9BF5B235-DC45-4E93-AAFE-7C698F63E965}"/>
  </w:font>
  <w:font w:name="Venetian 301 Std Italic">
    <w:panose1 w:val="02010600010101010101"/>
    <w:charset w:val="86"/>
    <w:family w:val="auto"/>
    <w:pitch w:val="default"/>
    <w:sig w:usb0="00000001" w:usb1="080E0000" w:usb2="00000000" w:usb3="00000000" w:csb0="00040000" w:csb1="00000000"/>
    <w:embedRegular r:id="rId7" w:fontKey="{2D1E6DB4-D503-455F-926D-150A19E3CD04}"/>
  </w:font>
  <w:font w:name="Tahoma">
    <w:panose1 w:val="020B0604030504040204"/>
    <w:charset w:val="00"/>
    <w:family w:val="swiss"/>
    <w:pitch w:val="default"/>
    <w:sig w:usb0="E1002EFF" w:usb1="C000605B" w:usb2="00000029" w:usb3="00000000" w:csb0="200101FF" w:csb1="20280000"/>
    <w:embedRegular r:id="rId8" w:fontKey="{79C18924-0F02-4AFC-AA3E-7785F23AE10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20828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208280"/>
                      </a:xfrm>
                      <a:prstGeom prst="rect">
                        <a:avLst/>
                      </a:prstGeom>
                      <a:noFill/>
                      <a:ln>
                        <a:noFill/>
                      </a:ln>
                    </wps:spPr>
                    <wps:txbx>
                      <w:txbxContent>
                        <w:p>
                          <w:pPr>
                            <w:pStyle w:val="47"/>
                          </w:pPr>
                          <w:r>
                            <w:fldChar w:fldCharType="begin"/>
                          </w:r>
                          <w:r>
                            <w:instrText xml:space="preserve"> PAGE  \* MERGEFORMAT </w:instrText>
                          </w:r>
                          <w:r>
                            <w:fldChar w:fldCharType="separate"/>
                          </w:r>
                          <w:r>
                            <w:t>I</w:t>
                          </w:r>
                          <w:r>
                            <w:fldChar w:fldCharType="end"/>
                          </w:r>
                        </w:p>
                      </w:txbxContent>
                    </wps:txbx>
                    <wps:bodyPr wrap="none" lIns="0" tIns="0" rIns="0" bIns="0" upright="1">
                      <a:noAutofit/>
                    </wps:bodyPr>
                  </wps:wsp>
                </a:graphicData>
              </a:graphic>
            </wp:anchor>
          </w:drawing>
        </mc:Choice>
        <mc:Fallback>
          <w:pict>
            <v:shape id="文本框 4" o:spid="_x0000_s1026" o:spt="202" type="#_x0000_t202" style="position:absolute;left:0pt;margin-top:0pt;height:16.4pt;width:144pt;mso-position-horizontal:right;mso-position-horizontal-relative:margin;mso-wrap-style:none;z-index:251667456;mso-width-relative:page;mso-height-relative:page;" filled="f" stroked="f" coordsize="21600,21600" o:gfxdata="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q2UIv0gAAAAQBAAAPAAAAAAAAAAEAIAAAACIAAABkcnMvZG93&#10;bnJldi54bWxQSwECFAAUAAAACACHTuJAqEhLXs0BAACZAwAADgAAAAAAAAABACAAAAAhAQAAZHJz&#10;L2Uyb0RvYy54bWxQSwUGAAAAAAYABgBZAQAAYAUAAAAA&#10;">
              <v:fill on="f" focussize="0,0"/>
              <v:stroke on="f"/>
              <v:imagedata o:title=""/>
              <o:lock v:ext="edit" aspectratio="f"/>
              <v:textbox inset="0mm,0mm,0mm,0mm">
                <w:txbxContent>
                  <w:p>
                    <w:pPr>
                      <w:pStyle w:val="4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20828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208280"/>
                      </a:xfrm>
                      <a:prstGeom prst="rect">
                        <a:avLst/>
                      </a:prstGeom>
                      <a:noFill/>
                      <a:ln>
                        <a:noFill/>
                      </a:ln>
                    </wps:spPr>
                    <wps:txbx>
                      <w:txbxContent>
                        <w:p>
                          <w:pPr>
                            <w:pStyle w:val="47"/>
                          </w:pPr>
                          <w:r>
                            <w:fldChar w:fldCharType="begin"/>
                          </w:r>
                          <w:r>
                            <w:instrText xml:space="preserve"> PAGE  \* MERGEFORMAT </w:instrText>
                          </w:r>
                          <w:r>
                            <w:fldChar w:fldCharType="separate"/>
                          </w:r>
                          <w:r>
                            <w:t>I</w:t>
                          </w:r>
                          <w:r>
                            <w:fldChar w:fldCharType="end"/>
                          </w:r>
                        </w:p>
                      </w:txbxContent>
                    </wps:txbx>
                    <wps:bodyPr wrap="none" lIns="0" tIns="0" rIns="0" bIns="0" upright="1">
                      <a:noAutofit/>
                    </wps:bodyPr>
                  </wps:wsp>
                </a:graphicData>
              </a:graphic>
            </wp:anchor>
          </w:drawing>
        </mc:Choice>
        <mc:Fallback>
          <w:pict>
            <v:shape id="文本框 4" o:spid="_x0000_s1026" o:spt="202" type="#_x0000_t202" style="position:absolute;left:0pt;margin-top:0pt;height:16.4pt;width:144pt;mso-position-horizontal:outside;mso-position-horizontal-relative:margin;mso-wrap-style:none;z-index:251665408;mso-width-relative:page;mso-height-relative:page;" filled="f" stroked="f" coordsize="21600,21600" o:gfxdata="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tlCL9IAAAAEAQAADwAAAAAAAAABACAAAAAiAAAAZHJzL2Rvd25y&#10;ZXYueG1sUEsBAhQAFAAAAAgAh07iQNS9MSXLAQAAmQMAAA4AAAAAAAAAAQAgAAAAIQEAAGRycy9l&#10;Mm9Eb2MueG1sUEsFBgAAAAAGAAYAWQEAAF4FAAAAAA==&#10;">
              <v:fill on="f" focussize="0,0"/>
              <v:stroke on="f"/>
              <v:imagedata o:title=""/>
              <o:lock v:ext="edit" aspectratio="f"/>
              <v:textbox inset="0mm,0mm,0mm,0mm">
                <w:txbxContent>
                  <w:p>
                    <w:pPr>
                      <w:pStyle w:val="4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rPr>
        <w:lang w:val="en-US"/>
      </w:rPr>
    </w:pPr>
    <w:r>
      <w:rPr>
        <w:rFonts w:hint="eastAsia"/>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rPr>
        <w:rFonts w:hint="eastAsia" w:ascii="黑体" w:hAnsi="黑体" w:eastAsia="黑体" w:cs="黑体"/>
        <w:sz w:val="21"/>
        <w:szCs w:val="21"/>
        <w:lang w:val="en-US" w:eastAsia="zh-CN"/>
      </w:rPr>
    </w:pPr>
    <w:r>
      <w:rPr>
        <w:rFonts w:hint="eastAsia" w:ascii="黑体" w:hAnsi="黑体" w:eastAsia="黑体" w:cs="黑体"/>
        <w:sz w:val="21"/>
        <w:szCs w:val="21"/>
        <w:lang w:val="en-US"/>
      </w:rPr>
      <w:t xml:space="preserve"> </w:t>
    </w:r>
    <w:r>
      <w:rPr>
        <w:rFonts w:hint="eastAsia" w:ascii="黑体" w:hAnsi="黑体" w:eastAsia="黑体" w:cs="黑体"/>
        <w:sz w:val="21"/>
        <w:szCs w:val="21"/>
        <w:lang w:val="en-US" w:eastAsia="zh-CN"/>
      </w:rPr>
      <w:t>GB/T XXXXX-XXXX</w:t>
    </w:r>
  </w:p>
  <w:p>
    <w:pPr>
      <w:pStyle w:val="22"/>
      <w:pBdr>
        <w:bottom w:val="none" w:color="auto" w:sz="0" w:space="0"/>
      </w:pBdr>
      <w:jc w:val="right"/>
      <w:rPr>
        <w:rFonts w:hint="default" w:ascii="黑体" w:hAnsi="黑体" w:eastAsia="黑体" w:cs="黑体"/>
        <w:sz w:val="21"/>
        <w:szCs w:val="21"/>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GB/T XXXXX</w:t>
    </w:r>
  </w:p>
  <w:p>
    <w:pPr>
      <w:pStyle w:val="22"/>
      <w:pBdr>
        <w:bottom w:val="none" w:color="auto" w:sz="0" w:space="0"/>
      </w:pBdr>
      <w:rPr>
        <w:rFonts w:hint="default" w:ascii="黑体" w:hAnsi="黑体" w:eastAsia="黑体" w:cs="黑体"/>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rPr>
        <w:rFonts w:hint="default" w:ascii="黑体" w:hAnsi="黑体" w:eastAsia="黑体" w:cs="黑体"/>
        <w:sz w:val="21"/>
        <w:szCs w:val="21"/>
        <w:lang w:val="en-US" w:eastAsia="zh-CN"/>
      </w:rPr>
    </w:pPr>
    <w:r>
      <w:rPr>
        <w:rFonts w:hint="eastAsia" w:ascii="黑体" w:hAnsi="黑体" w:eastAsia="黑体" w:cs="黑体"/>
        <w:sz w:val="21"/>
        <w:szCs w:val="21"/>
        <w:lang w:val="en-US"/>
      </w:rPr>
      <w:t xml:space="preserve"> </w:t>
    </w:r>
    <w:r>
      <w:rPr>
        <w:rFonts w:hint="eastAsia" w:ascii="黑体" w:hAnsi="黑体" w:eastAsia="黑体" w:cs="黑体"/>
        <w:sz w:val="21"/>
        <w:szCs w:val="21"/>
        <w:lang w:val="en-US" w:eastAsia="zh-CN"/>
      </w:rPr>
      <w:t>GB/T XXXXX-XXXX</w:t>
    </w:r>
  </w:p>
  <w:p>
    <w:pPr>
      <w:pStyle w:val="22"/>
      <w:pBdr>
        <w:bottom w:val="none" w:color="auto" w:sz="0" w:space="0"/>
      </w:pBdr>
      <w:jc w:val="right"/>
      <w:rPr>
        <w:rFonts w:hint="default" w:ascii="黑体" w:hAnsi="黑体" w:eastAsia="黑体" w:cs="黑体"/>
        <w:sz w:val="21"/>
        <w:szCs w:val="21"/>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GB/T XXXXX-XXXX</w:t>
    </w:r>
  </w:p>
  <w:p>
    <w:pPr>
      <w:pStyle w:val="22"/>
      <w:pBdr>
        <w:bottom w:val="none" w:color="auto" w:sz="0" w:space="0"/>
      </w:pBdr>
      <w:rPr>
        <w:rFonts w:hint="default" w:ascii="黑体" w:hAnsi="黑体" w:eastAsia="黑体" w:cs="黑体"/>
        <w:lang w:val="en-US"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rPr>
        <w:rFonts w:hint="default" w:ascii="黑体" w:hAnsi="黑体" w:eastAsia="黑体" w:cs="黑体"/>
        <w:sz w:val="21"/>
        <w:szCs w:val="21"/>
        <w:lang w:val="en-US" w:eastAsia="zh-CN"/>
      </w:rPr>
    </w:pPr>
    <w:r>
      <w:rPr>
        <w:rFonts w:hint="eastAsia" w:ascii="黑体" w:hAnsi="黑体" w:eastAsia="黑体" w:cs="黑体"/>
        <w:sz w:val="21"/>
        <w:szCs w:val="21"/>
        <w:lang w:val="en-US"/>
      </w:rPr>
      <w:t xml:space="preserve"> </w:t>
    </w:r>
    <w:r>
      <w:rPr>
        <w:rFonts w:hint="eastAsia" w:ascii="黑体" w:hAnsi="黑体" w:eastAsia="黑体" w:cs="黑体"/>
        <w:sz w:val="21"/>
        <w:szCs w:val="21"/>
        <w:lang w:val="en-US" w:eastAsia="zh-CN"/>
      </w:rPr>
      <w:t>GB/T XXXXX-XXXX</w:t>
    </w:r>
  </w:p>
  <w:p>
    <w:pPr>
      <w:pStyle w:val="22"/>
      <w:pBdr>
        <w:bottom w:val="none" w:color="auto" w:sz="0" w:space="0"/>
      </w:pBdr>
      <w:jc w:val="right"/>
      <w:rPr>
        <w:rFonts w:hint="default" w:ascii="黑体" w:hAnsi="黑体" w:eastAsia="黑体" w:cs="黑体"/>
        <w:sz w:val="21"/>
        <w:szCs w:val="21"/>
        <w:lang w:val="en-US"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lef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GB/T XXXXX-XXXX</w:t>
    </w:r>
  </w:p>
  <w:p>
    <w:pPr>
      <w:pStyle w:val="22"/>
      <w:pBdr>
        <w:bottom w:val="none" w:color="auto" w:sz="0" w:space="0"/>
      </w:pBdr>
      <w:rPr>
        <w:rFonts w:hint="default" w:ascii="黑体" w:hAnsi="黑体" w:eastAsia="黑体" w:cs="黑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56"/>
      <w:suff w:val="nothing"/>
      <w:lvlText w:val="%1%2.%3　"/>
      <w:lvlJc w:val="left"/>
      <w:pPr>
        <w:ind w:left="0" w:firstLine="0"/>
      </w:pPr>
      <w:rPr>
        <w:rFonts w:hint="eastAsia" w:ascii="黑体" w:hAnsi="Times New Roman" w:eastAsia="黑体"/>
        <w:b w:val="0"/>
        <w:i w:val="0"/>
        <w:sz w:val="21"/>
      </w:rPr>
    </w:lvl>
    <w:lvl w:ilvl="3" w:tentative="0">
      <w:start w:val="1"/>
      <w:numFmt w:val="decimal"/>
      <w:pStyle w:val="152"/>
      <w:suff w:val="nothing"/>
      <w:lvlText w:val="%1%2.%3.%4　"/>
      <w:lvlJc w:val="left"/>
      <w:pPr>
        <w:ind w:left="0" w:firstLine="0"/>
      </w:pPr>
      <w:rPr>
        <w:rFonts w:hint="eastAsia" w:ascii="黑体" w:hAnsi="Times New Roman" w:eastAsia="黑体"/>
        <w:b w:val="0"/>
        <w:i w:val="0"/>
        <w:sz w:val="21"/>
      </w:rPr>
    </w:lvl>
    <w:lvl w:ilvl="4" w:tentative="0">
      <w:start w:val="1"/>
      <w:numFmt w:val="decimal"/>
      <w:pStyle w:val="153"/>
      <w:suff w:val="nothing"/>
      <w:lvlText w:val="%1%2.%3.%4.%5　"/>
      <w:lvlJc w:val="left"/>
      <w:pPr>
        <w:ind w:left="0" w:firstLine="0"/>
      </w:pPr>
      <w:rPr>
        <w:rFonts w:hint="eastAsia" w:ascii="黑体" w:hAnsi="Times New Roman" w:eastAsia="黑体"/>
        <w:b w:val="0"/>
        <w:i w:val="0"/>
        <w:sz w:val="21"/>
      </w:rPr>
    </w:lvl>
    <w:lvl w:ilvl="5" w:tentative="0">
      <w:start w:val="1"/>
      <w:numFmt w:val="decimal"/>
      <w:pStyle w:val="154"/>
      <w:suff w:val="nothing"/>
      <w:lvlText w:val="%1%2.%3.%4.%5.%6　"/>
      <w:lvlJc w:val="left"/>
      <w:pPr>
        <w:ind w:left="0" w:firstLine="0"/>
      </w:pPr>
      <w:rPr>
        <w:rFonts w:hint="eastAsia" w:ascii="黑体" w:hAnsi="Times New Roman" w:eastAsia="黑体"/>
        <w:b w:val="0"/>
        <w:i w:val="0"/>
        <w:sz w:val="21"/>
      </w:rPr>
    </w:lvl>
    <w:lvl w:ilvl="6" w:tentative="0">
      <w:start w:val="1"/>
      <w:numFmt w:val="decimal"/>
      <w:pStyle w:val="15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DBF583A"/>
    <w:multiLevelType w:val="multilevel"/>
    <w:tmpl w:val="1DBF583A"/>
    <w:lvl w:ilvl="0" w:tentative="0">
      <w:start w:val="1"/>
      <w:numFmt w:val="decimal"/>
      <w:pStyle w:val="6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49"/>
      <w:suff w:val="nothing"/>
      <w:lvlText w:val="%1　"/>
      <w:lvlJc w:val="left"/>
      <w:pPr>
        <w:ind w:left="283"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71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6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102"/>
      <w:suff w:val="space"/>
      <w:lvlText w:val="%1"/>
      <w:lvlJc w:val="left"/>
      <w:pPr>
        <w:ind w:left="623" w:hanging="425"/>
      </w:pPr>
      <w:rPr>
        <w:rFonts w:hint="eastAsia"/>
      </w:rPr>
    </w:lvl>
    <w:lvl w:ilvl="1" w:tentative="0">
      <w:start w:val="1"/>
      <w:numFmt w:val="decimal"/>
      <w:pStyle w:val="10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tentative="0">
      <w:start w:val="1"/>
      <w:numFmt w:val="none"/>
      <w:pStyle w:val="52"/>
      <w:suff w:val="nothing"/>
      <w:lvlText w:val="%1——"/>
      <w:lvlJc w:val="left"/>
      <w:pPr>
        <w:ind w:left="833" w:hanging="408"/>
      </w:pPr>
      <w:rPr>
        <w:rFonts w:hint="eastAsia"/>
      </w:rPr>
    </w:lvl>
    <w:lvl w:ilvl="1" w:tentative="0">
      <w:start w:val="1"/>
      <w:numFmt w:val="bullet"/>
      <w:pStyle w:val="53"/>
      <w:lvlText w:val=""/>
      <w:lvlJc w:val="left"/>
      <w:pPr>
        <w:tabs>
          <w:tab w:val="left" w:pos="760"/>
        </w:tabs>
        <w:ind w:left="1264" w:hanging="413"/>
      </w:pPr>
      <w:rPr>
        <w:rFonts w:hint="default" w:ascii="Symbol" w:hAnsi="Symbol"/>
        <w:color w:val="auto"/>
      </w:rPr>
    </w:lvl>
    <w:lvl w:ilvl="2" w:tentative="0">
      <w:start w:val="1"/>
      <w:numFmt w:val="bullet"/>
      <w:pStyle w:val="6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6">
    <w:nsid w:val="44C50F90"/>
    <w:multiLevelType w:val="multilevel"/>
    <w:tmpl w:val="44C50F90"/>
    <w:lvl w:ilvl="0" w:tentative="0">
      <w:start w:val="1"/>
      <w:numFmt w:val="lowerLetter"/>
      <w:pStyle w:val="6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8"/>
      <w:lvlText w:val="%2)"/>
      <w:lvlJc w:val="left"/>
      <w:pPr>
        <w:tabs>
          <w:tab w:val="left" w:pos="1260"/>
        </w:tabs>
        <w:ind w:left="1259" w:hanging="419"/>
      </w:pPr>
      <w:rPr>
        <w:rFonts w:hint="eastAsia"/>
      </w:rPr>
    </w:lvl>
    <w:lvl w:ilvl="2" w:tentative="0">
      <w:start w:val="1"/>
      <w:numFmt w:val="decimal"/>
      <w:pStyle w:val="6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60B55DC2"/>
    <w:multiLevelType w:val="multilevel"/>
    <w:tmpl w:val="60B55DC2"/>
    <w:lvl w:ilvl="0" w:tentative="0">
      <w:start w:val="1"/>
      <w:numFmt w:val="upperLetter"/>
      <w:pStyle w:val="90"/>
      <w:lvlText w:val="%1"/>
      <w:lvlJc w:val="left"/>
      <w:pPr>
        <w:tabs>
          <w:tab w:val="left" w:pos="0"/>
        </w:tabs>
        <w:ind w:left="0" w:hanging="425"/>
      </w:pPr>
      <w:rPr>
        <w:rFonts w:hint="eastAsia"/>
      </w:rPr>
    </w:lvl>
    <w:lvl w:ilvl="1" w:tentative="0">
      <w:start w:val="1"/>
      <w:numFmt w:val="decimal"/>
      <w:pStyle w:val="9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8">
    <w:nsid w:val="657D3FBC"/>
    <w:multiLevelType w:val="multilevel"/>
    <w:tmpl w:val="657D3FBC"/>
    <w:lvl w:ilvl="0" w:tentative="0">
      <w:start w:val="1"/>
      <w:numFmt w:val="upperLetter"/>
      <w:pStyle w:val="8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7"/>
      <w:suff w:val="nothing"/>
      <w:lvlText w:val="%1.%2.%3　"/>
      <w:lvlJc w:val="left"/>
      <w:pPr>
        <w:ind w:left="0" w:firstLine="0"/>
      </w:pPr>
      <w:rPr>
        <w:rFonts w:hint="eastAsia" w:ascii="黑体" w:hAnsi="Times New Roman" w:eastAsia="黑体"/>
        <w:b w:val="0"/>
        <w:i w:val="0"/>
        <w:sz w:val="21"/>
      </w:rPr>
    </w:lvl>
    <w:lvl w:ilvl="3" w:tentative="0">
      <w:start w:val="1"/>
      <w:numFmt w:val="decimal"/>
      <w:pStyle w:val="92"/>
      <w:suff w:val="nothing"/>
      <w:lvlText w:val="%1.%2.%3.%4　"/>
      <w:lvlJc w:val="left"/>
      <w:pPr>
        <w:ind w:left="0" w:firstLine="0"/>
      </w:pPr>
      <w:rPr>
        <w:rFonts w:hint="eastAsia" w:ascii="黑体" w:hAnsi="Times New Roman" w:eastAsia="黑体"/>
        <w:b w:val="0"/>
        <w:i w:val="0"/>
        <w:sz w:val="21"/>
      </w:rPr>
    </w:lvl>
    <w:lvl w:ilvl="4" w:tentative="0">
      <w:start w:val="1"/>
      <w:numFmt w:val="decimal"/>
      <w:pStyle w:val="97"/>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D6C07CD"/>
    <w:multiLevelType w:val="multilevel"/>
    <w:tmpl w:val="6D6C07CD"/>
    <w:lvl w:ilvl="0" w:tentative="0">
      <w:start w:val="1"/>
      <w:numFmt w:val="lowerLetter"/>
      <w:pStyle w:val="109"/>
      <w:lvlText w:val="%1)"/>
      <w:lvlJc w:val="left"/>
      <w:pPr>
        <w:tabs>
          <w:tab w:val="left" w:pos="839"/>
        </w:tabs>
        <w:ind w:left="839" w:hanging="419"/>
      </w:pPr>
      <w:rPr>
        <w:rFonts w:hint="eastAsia" w:ascii="宋体" w:eastAsia="宋体"/>
        <w:b w:val="0"/>
        <w:i w:val="0"/>
        <w:sz w:val="21"/>
      </w:rPr>
    </w:lvl>
    <w:lvl w:ilvl="1" w:tentative="0">
      <w:start w:val="1"/>
      <w:numFmt w:val="decimal"/>
      <w:pStyle w:val="9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5"/>
  </w:num>
  <w:num w:numId="2">
    <w:abstractNumId w:val="2"/>
  </w:num>
  <w:num w:numId="3">
    <w:abstractNumId w:val="4"/>
  </w:num>
  <w:num w:numId="4">
    <w:abstractNumId w:val="6"/>
  </w:num>
  <w:num w:numId="5">
    <w:abstractNumId w:val="1"/>
  </w:num>
  <w:num w:numId="6">
    <w:abstractNumId w:val="8"/>
  </w:num>
  <w:num w:numId="7">
    <w:abstractNumId w:val="7"/>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removePersonalInformation/>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dit="forms"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MjVhYTIzMjM5MzA3MDM1YzNjM2EzNzUzMjA2YWIifQ=="/>
  </w:docVars>
  <w:rsids>
    <w:rsidRoot w:val="00035925"/>
    <w:rsid w:val="00000244"/>
    <w:rsid w:val="0000185F"/>
    <w:rsid w:val="00002EFE"/>
    <w:rsid w:val="00003818"/>
    <w:rsid w:val="00004A27"/>
    <w:rsid w:val="0000541E"/>
    <w:rsid w:val="0000586F"/>
    <w:rsid w:val="00010911"/>
    <w:rsid w:val="000122C6"/>
    <w:rsid w:val="00013D86"/>
    <w:rsid w:val="00013E02"/>
    <w:rsid w:val="00014265"/>
    <w:rsid w:val="00015216"/>
    <w:rsid w:val="00015937"/>
    <w:rsid w:val="00015FB1"/>
    <w:rsid w:val="0002073C"/>
    <w:rsid w:val="0002143C"/>
    <w:rsid w:val="00022D94"/>
    <w:rsid w:val="00023ECE"/>
    <w:rsid w:val="00024454"/>
    <w:rsid w:val="00024F39"/>
    <w:rsid w:val="00025A65"/>
    <w:rsid w:val="00026427"/>
    <w:rsid w:val="00026C31"/>
    <w:rsid w:val="00027041"/>
    <w:rsid w:val="00027280"/>
    <w:rsid w:val="00027E3D"/>
    <w:rsid w:val="000320A7"/>
    <w:rsid w:val="000329C3"/>
    <w:rsid w:val="00033137"/>
    <w:rsid w:val="00033DBB"/>
    <w:rsid w:val="0003529E"/>
    <w:rsid w:val="00035925"/>
    <w:rsid w:val="00036188"/>
    <w:rsid w:val="0003739C"/>
    <w:rsid w:val="0004071E"/>
    <w:rsid w:val="00041B39"/>
    <w:rsid w:val="0004238F"/>
    <w:rsid w:val="000423BB"/>
    <w:rsid w:val="0004556D"/>
    <w:rsid w:val="000478EB"/>
    <w:rsid w:val="0005162D"/>
    <w:rsid w:val="00053A0D"/>
    <w:rsid w:val="00056280"/>
    <w:rsid w:val="000567F0"/>
    <w:rsid w:val="00056D7B"/>
    <w:rsid w:val="00057F40"/>
    <w:rsid w:val="000619E2"/>
    <w:rsid w:val="0006699F"/>
    <w:rsid w:val="000671C1"/>
    <w:rsid w:val="000679CD"/>
    <w:rsid w:val="00067CDF"/>
    <w:rsid w:val="00070135"/>
    <w:rsid w:val="00070317"/>
    <w:rsid w:val="00073AC6"/>
    <w:rsid w:val="00073E5F"/>
    <w:rsid w:val="00073F12"/>
    <w:rsid w:val="000743C8"/>
    <w:rsid w:val="00074433"/>
    <w:rsid w:val="00074DD2"/>
    <w:rsid w:val="00074FBE"/>
    <w:rsid w:val="00076478"/>
    <w:rsid w:val="00080822"/>
    <w:rsid w:val="0008130A"/>
    <w:rsid w:val="00083A09"/>
    <w:rsid w:val="000865B7"/>
    <w:rsid w:val="00086D41"/>
    <w:rsid w:val="000873EA"/>
    <w:rsid w:val="0009005E"/>
    <w:rsid w:val="000906F4"/>
    <w:rsid w:val="00090B5B"/>
    <w:rsid w:val="000924FE"/>
    <w:rsid w:val="00092857"/>
    <w:rsid w:val="00092F54"/>
    <w:rsid w:val="00095B1C"/>
    <w:rsid w:val="00095BDA"/>
    <w:rsid w:val="0009761F"/>
    <w:rsid w:val="000A1910"/>
    <w:rsid w:val="000A20A9"/>
    <w:rsid w:val="000A2E86"/>
    <w:rsid w:val="000A3773"/>
    <w:rsid w:val="000A39AA"/>
    <w:rsid w:val="000A48B1"/>
    <w:rsid w:val="000A55DB"/>
    <w:rsid w:val="000A5FA0"/>
    <w:rsid w:val="000A6C7B"/>
    <w:rsid w:val="000A7B90"/>
    <w:rsid w:val="000B0778"/>
    <w:rsid w:val="000B07F0"/>
    <w:rsid w:val="000B1614"/>
    <w:rsid w:val="000B3143"/>
    <w:rsid w:val="000B5F9E"/>
    <w:rsid w:val="000B71B8"/>
    <w:rsid w:val="000C15DC"/>
    <w:rsid w:val="000C2846"/>
    <w:rsid w:val="000C4AFE"/>
    <w:rsid w:val="000C6036"/>
    <w:rsid w:val="000C6B05"/>
    <w:rsid w:val="000C6DD6"/>
    <w:rsid w:val="000C73D4"/>
    <w:rsid w:val="000C75C1"/>
    <w:rsid w:val="000D07A6"/>
    <w:rsid w:val="000D1AC4"/>
    <w:rsid w:val="000D2B31"/>
    <w:rsid w:val="000D3D4C"/>
    <w:rsid w:val="000D4157"/>
    <w:rsid w:val="000D4F51"/>
    <w:rsid w:val="000D5141"/>
    <w:rsid w:val="000D6BAB"/>
    <w:rsid w:val="000D718B"/>
    <w:rsid w:val="000E0C46"/>
    <w:rsid w:val="000E3BD6"/>
    <w:rsid w:val="000E3CAC"/>
    <w:rsid w:val="000E40EC"/>
    <w:rsid w:val="000E521C"/>
    <w:rsid w:val="000E640D"/>
    <w:rsid w:val="000E6712"/>
    <w:rsid w:val="000E6DFE"/>
    <w:rsid w:val="000F030C"/>
    <w:rsid w:val="000F129C"/>
    <w:rsid w:val="000F30D1"/>
    <w:rsid w:val="00101E1F"/>
    <w:rsid w:val="001056DE"/>
    <w:rsid w:val="00105FDC"/>
    <w:rsid w:val="00106727"/>
    <w:rsid w:val="00107BF3"/>
    <w:rsid w:val="00110BC9"/>
    <w:rsid w:val="0011149A"/>
    <w:rsid w:val="0011245D"/>
    <w:rsid w:val="001124C0"/>
    <w:rsid w:val="001133A1"/>
    <w:rsid w:val="00113E5B"/>
    <w:rsid w:val="00114679"/>
    <w:rsid w:val="00120B99"/>
    <w:rsid w:val="0012190E"/>
    <w:rsid w:val="00122A91"/>
    <w:rsid w:val="00127E39"/>
    <w:rsid w:val="00127F98"/>
    <w:rsid w:val="0013141E"/>
    <w:rsid w:val="0013175F"/>
    <w:rsid w:val="00131F2B"/>
    <w:rsid w:val="001335FD"/>
    <w:rsid w:val="00134F68"/>
    <w:rsid w:val="0013524D"/>
    <w:rsid w:val="001352BB"/>
    <w:rsid w:val="00135878"/>
    <w:rsid w:val="00135EA8"/>
    <w:rsid w:val="0014064E"/>
    <w:rsid w:val="00140F15"/>
    <w:rsid w:val="00142F95"/>
    <w:rsid w:val="00143652"/>
    <w:rsid w:val="00143A5B"/>
    <w:rsid w:val="00144084"/>
    <w:rsid w:val="0014412D"/>
    <w:rsid w:val="00146485"/>
    <w:rsid w:val="001504C5"/>
    <w:rsid w:val="001512B4"/>
    <w:rsid w:val="001516E3"/>
    <w:rsid w:val="001522B4"/>
    <w:rsid w:val="00152773"/>
    <w:rsid w:val="00160B31"/>
    <w:rsid w:val="001620A5"/>
    <w:rsid w:val="001622CD"/>
    <w:rsid w:val="00163982"/>
    <w:rsid w:val="00164A4E"/>
    <w:rsid w:val="00164DAE"/>
    <w:rsid w:val="00164E40"/>
    <w:rsid w:val="00164E53"/>
    <w:rsid w:val="00166551"/>
    <w:rsid w:val="0016699D"/>
    <w:rsid w:val="00166E8D"/>
    <w:rsid w:val="00171F90"/>
    <w:rsid w:val="001739AE"/>
    <w:rsid w:val="00173F9E"/>
    <w:rsid w:val="00175159"/>
    <w:rsid w:val="00176208"/>
    <w:rsid w:val="001764E6"/>
    <w:rsid w:val="001805C9"/>
    <w:rsid w:val="0018211B"/>
    <w:rsid w:val="001824AC"/>
    <w:rsid w:val="001836E9"/>
    <w:rsid w:val="001840D3"/>
    <w:rsid w:val="00185995"/>
    <w:rsid w:val="001869F2"/>
    <w:rsid w:val="001877AD"/>
    <w:rsid w:val="00187F11"/>
    <w:rsid w:val="001900F8"/>
    <w:rsid w:val="0019026F"/>
    <w:rsid w:val="00191258"/>
    <w:rsid w:val="00192680"/>
    <w:rsid w:val="00193037"/>
    <w:rsid w:val="00193676"/>
    <w:rsid w:val="00193A2C"/>
    <w:rsid w:val="001A288E"/>
    <w:rsid w:val="001A2C6E"/>
    <w:rsid w:val="001A2D93"/>
    <w:rsid w:val="001A516C"/>
    <w:rsid w:val="001B31B3"/>
    <w:rsid w:val="001B3A15"/>
    <w:rsid w:val="001B3EF3"/>
    <w:rsid w:val="001B5F47"/>
    <w:rsid w:val="001B64CA"/>
    <w:rsid w:val="001B68BC"/>
    <w:rsid w:val="001B6DC2"/>
    <w:rsid w:val="001C130A"/>
    <w:rsid w:val="001C149C"/>
    <w:rsid w:val="001C1AD2"/>
    <w:rsid w:val="001C21AC"/>
    <w:rsid w:val="001C2B05"/>
    <w:rsid w:val="001C47BA"/>
    <w:rsid w:val="001C59EA"/>
    <w:rsid w:val="001C5DF2"/>
    <w:rsid w:val="001C7492"/>
    <w:rsid w:val="001C7568"/>
    <w:rsid w:val="001D0241"/>
    <w:rsid w:val="001D0DED"/>
    <w:rsid w:val="001D3F1B"/>
    <w:rsid w:val="001D406C"/>
    <w:rsid w:val="001D41EE"/>
    <w:rsid w:val="001D4315"/>
    <w:rsid w:val="001D5265"/>
    <w:rsid w:val="001D66A6"/>
    <w:rsid w:val="001D7D9C"/>
    <w:rsid w:val="001E0380"/>
    <w:rsid w:val="001E13B1"/>
    <w:rsid w:val="001E3B62"/>
    <w:rsid w:val="001E5961"/>
    <w:rsid w:val="001E68DC"/>
    <w:rsid w:val="001F0C79"/>
    <w:rsid w:val="001F129D"/>
    <w:rsid w:val="001F2639"/>
    <w:rsid w:val="001F2C35"/>
    <w:rsid w:val="001F3026"/>
    <w:rsid w:val="001F3A19"/>
    <w:rsid w:val="001F4A90"/>
    <w:rsid w:val="0020028D"/>
    <w:rsid w:val="00200CC3"/>
    <w:rsid w:val="00203F32"/>
    <w:rsid w:val="00204A93"/>
    <w:rsid w:val="00205FBF"/>
    <w:rsid w:val="00210832"/>
    <w:rsid w:val="00211FA2"/>
    <w:rsid w:val="00213563"/>
    <w:rsid w:val="00213E06"/>
    <w:rsid w:val="002177E5"/>
    <w:rsid w:val="002205C2"/>
    <w:rsid w:val="00227B87"/>
    <w:rsid w:val="00234467"/>
    <w:rsid w:val="00235885"/>
    <w:rsid w:val="00237D8D"/>
    <w:rsid w:val="00237E05"/>
    <w:rsid w:val="00241671"/>
    <w:rsid w:val="00241DA2"/>
    <w:rsid w:val="00247FEE"/>
    <w:rsid w:val="00250E7D"/>
    <w:rsid w:val="00251975"/>
    <w:rsid w:val="00252E55"/>
    <w:rsid w:val="00252E8E"/>
    <w:rsid w:val="002544B3"/>
    <w:rsid w:val="00254A31"/>
    <w:rsid w:val="00255651"/>
    <w:rsid w:val="002565D5"/>
    <w:rsid w:val="002622C0"/>
    <w:rsid w:val="00262AE9"/>
    <w:rsid w:val="00264305"/>
    <w:rsid w:val="00266C64"/>
    <w:rsid w:val="00267E97"/>
    <w:rsid w:val="0027176D"/>
    <w:rsid w:val="00275967"/>
    <w:rsid w:val="002778AE"/>
    <w:rsid w:val="00280E9E"/>
    <w:rsid w:val="0028269A"/>
    <w:rsid w:val="00283590"/>
    <w:rsid w:val="00283D25"/>
    <w:rsid w:val="00284670"/>
    <w:rsid w:val="0028694B"/>
    <w:rsid w:val="00286973"/>
    <w:rsid w:val="00286AC1"/>
    <w:rsid w:val="00286B84"/>
    <w:rsid w:val="00287F6E"/>
    <w:rsid w:val="00290FDF"/>
    <w:rsid w:val="00293229"/>
    <w:rsid w:val="00293358"/>
    <w:rsid w:val="00294A38"/>
    <w:rsid w:val="00294E70"/>
    <w:rsid w:val="002A1083"/>
    <w:rsid w:val="002A168A"/>
    <w:rsid w:val="002A1924"/>
    <w:rsid w:val="002A478D"/>
    <w:rsid w:val="002A5DDF"/>
    <w:rsid w:val="002A601C"/>
    <w:rsid w:val="002A7420"/>
    <w:rsid w:val="002A7DE5"/>
    <w:rsid w:val="002B0F12"/>
    <w:rsid w:val="002B1224"/>
    <w:rsid w:val="002B12C4"/>
    <w:rsid w:val="002B1308"/>
    <w:rsid w:val="002B4554"/>
    <w:rsid w:val="002B4598"/>
    <w:rsid w:val="002B605C"/>
    <w:rsid w:val="002B6F2C"/>
    <w:rsid w:val="002B7AB0"/>
    <w:rsid w:val="002C13C5"/>
    <w:rsid w:val="002C63B1"/>
    <w:rsid w:val="002C72D8"/>
    <w:rsid w:val="002D11FA"/>
    <w:rsid w:val="002D1590"/>
    <w:rsid w:val="002D229C"/>
    <w:rsid w:val="002D4C23"/>
    <w:rsid w:val="002D63F8"/>
    <w:rsid w:val="002D789D"/>
    <w:rsid w:val="002E00FA"/>
    <w:rsid w:val="002E072E"/>
    <w:rsid w:val="002E0DDF"/>
    <w:rsid w:val="002E0F67"/>
    <w:rsid w:val="002E197B"/>
    <w:rsid w:val="002E2906"/>
    <w:rsid w:val="002E3005"/>
    <w:rsid w:val="002E479B"/>
    <w:rsid w:val="002E5635"/>
    <w:rsid w:val="002E64C3"/>
    <w:rsid w:val="002E6A2C"/>
    <w:rsid w:val="002E7DC0"/>
    <w:rsid w:val="002F1D8C"/>
    <w:rsid w:val="002F21DA"/>
    <w:rsid w:val="002F2A06"/>
    <w:rsid w:val="002F2A2E"/>
    <w:rsid w:val="002F2E0E"/>
    <w:rsid w:val="002F3572"/>
    <w:rsid w:val="002F3C8D"/>
    <w:rsid w:val="002F6F52"/>
    <w:rsid w:val="00301F39"/>
    <w:rsid w:val="0030214B"/>
    <w:rsid w:val="00303D09"/>
    <w:rsid w:val="00304130"/>
    <w:rsid w:val="003072D6"/>
    <w:rsid w:val="003102DF"/>
    <w:rsid w:val="0031050E"/>
    <w:rsid w:val="0031158A"/>
    <w:rsid w:val="003137C4"/>
    <w:rsid w:val="0031434D"/>
    <w:rsid w:val="00315ACD"/>
    <w:rsid w:val="003204BE"/>
    <w:rsid w:val="00322F03"/>
    <w:rsid w:val="00324E79"/>
    <w:rsid w:val="003253AF"/>
    <w:rsid w:val="003254C0"/>
    <w:rsid w:val="00325926"/>
    <w:rsid w:val="00325F0B"/>
    <w:rsid w:val="00326A69"/>
    <w:rsid w:val="00327A8A"/>
    <w:rsid w:val="00331059"/>
    <w:rsid w:val="003315F6"/>
    <w:rsid w:val="0033365E"/>
    <w:rsid w:val="00334C3F"/>
    <w:rsid w:val="003358E3"/>
    <w:rsid w:val="00336610"/>
    <w:rsid w:val="00336A5E"/>
    <w:rsid w:val="00336F5E"/>
    <w:rsid w:val="0034002C"/>
    <w:rsid w:val="003415DB"/>
    <w:rsid w:val="00342B27"/>
    <w:rsid w:val="00343F73"/>
    <w:rsid w:val="003446C9"/>
    <w:rsid w:val="00344C3E"/>
    <w:rsid w:val="00345060"/>
    <w:rsid w:val="00346114"/>
    <w:rsid w:val="00346FC6"/>
    <w:rsid w:val="0034702C"/>
    <w:rsid w:val="00353044"/>
    <w:rsid w:val="0035323B"/>
    <w:rsid w:val="00353DA2"/>
    <w:rsid w:val="00354E0C"/>
    <w:rsid w:val="00356839"/>
    <w:rsid w:val="00360314"/>
    <w:rsid w:val="003609D2"/>
    <w:rsid w:val="00360F36"/>
    <w:rsid w:val="00360FBC"/>
    <w:rsid w:val="00361B06"/>
    <w:rsid w:val="00363F22"/>
    <w:rsid w:val="00364666"/>
    <w:rsid w:val="00364E71"/>
    <w:rsid w:val="003670F3"/>
    <w:rsid w:val="00367E68"/>
    <w:rsid w:val="00370565"/>
    <w:rsid w:val="00373871"/>
    <w:rsid w:val="00375564"/>
    <w:rsid w:val="00375C42"/>
    <w:rsid w:val="003776BD"/>
    <w:rsid w:val="00383191"/>
    <w:rsid w:val="0038374A"/>
    <w:rsid w:val="0038375A"/>
    <w:rsid w:val="00386DED"/>
    <w:rsid w:val="00387041"/>
    <w:rsid w:val="0038728B"/>
    <w:rsid w:val="003912E7"/>
    <w:rsid w:val="00392307"/>
    <w:rsid w:val="00393947"/>
    <w:rsid w:val="00394713"/>
    <w:rsid w:val="00394E9B"/>
    <w:rsid w:val="00395D02"/>
    <w:rsid w:val="003970EB"/>
    <w:rsid w:val="003A0E83"/>
    <w:rsid w:val="003A2275"/>
    <w:rsid w:val="003A4FDA"/>
    <w:rsid w:val="003A5089"/>
    <w:rsid w:val="003A6A4F"/>
    <w:rsid w:val="003A7088"/>
    <w:rsid w:val="003B00DF"/>
    <w:rsid w:val="003B1275"/>
    <w:rsid w:val="003B1778"/>
    <w:rsid w:val="003B211A"/>
    <w:rsid w:val="003B39D2"/>
    <w:rsid w:val="003B4057"/>
    <w:rsid w:val="003B4DA1"/>
    <w:rsid w:val="003B696D"/>
    <w:rsid w:val="003B7CE5"/>
    <w:rsid w:val="003C0731"/>
    <w:rsid w:val="003C11CB"/>
    <w:rsid w:val="003C2090"/>
    <w:rsid w:val="003C31E7"/>
    <w:rsid w:val="003C465F"/>
    <w:rsid w:val="003C4A04"/>
    <w:rsid w:val="003C4AEB"/>
    <w:rsid w:val="003C537C"/>
    <w:rsid w:val="003C75F3"/>
    <w:rsid w:val="003C78A3"/>
    <w:rsid w:val="003D09CE"/>
    <w:rsid w:val="003D2E24"/>
    <w:rsid w:val="003D3B1E"/>
    <w:rsid w:val="003D677A"/>
    <w:rsid w:val="003E041E"/>
    <w:rsid w:val="003E0D16"/>
    <w:rsid w:val="003E14FD"/>
    <w:rsid w:val="003E1867"/>
    <w:rsid w:val="003E18A8"/>
    <w:rsid w:val="003E21D7"/>
    <w:rsid w:val="003E37FA"/>
    <w:rsid w:val="003E3AD7"/>
    <w:rsid w:val="003E5729"/>
    <w:rsid w:val="003E574A"/>
    <w:rsid w:val="003E6F25"/>
    <w:rsid w:val="003F1558"/>
    <w:rsid w:val="003F4EE0"/>
    <w:rsid w:val="003F6880"/>
    <w:rsid w:val="00400CA4"/>
    <w:rsid w:val="00402153"/>
    <w:rsid w:val="00402FC1"/>
    <w:rsid w:val="00403509"/>
    <w:rsid w:val="004040AE"/>
    <w:rsid w:val="004041DD"/>
    <w:rsid w:val="004059EE"/>
    <w:rsid w:val="00407433"/>
    <w:rsid w:val="00407FDC"/>
    <w:rsid w:val="004108B2"/>
    <w:rsid w:val="00417203"/>
    <w:rsid w:val="004177BD"/>
    <w:rsid w:val="00422406"/>
    <w:rsid w:val="0042333E"/>
    <w:rsid w:val="0042477C"/>
    <w:rsid w:val="00425082"/>
    <w:rsid w:val="0042751B"/>
    <w:rsid w:val="00430D98"/>
    <w:rsid w:val="00431553"/>
    <w:rsid w:val="00431DEB"/>
    <w:rsid w:val="004337E9"/>
    <w:rsid w:val="00433C35"/>
    <w:rsid w:val="004361A3"/>
    <w:rsid w:val="00437E83"/>
    <w:rsid w:val="00446B29"/>
    <w:rsid w:val="00447151"/>
    <w:rsid w:val="0045006F"/>
    <w:rsid w:val="004503DF"/>
    <w:rsid w:val="00450DF4"/>
    <w:rsid w:val="00451D27"/>
    <w:rsid w:val="00453B9F"/>
    <w:rsid w:val="00453D65"/>
    <w:rsid w:val="00453F9A"/>
    <w:rsid w:val="00454C24"/>
    <w:rsid w:val="004555C8"/>
    <w:rsid w:val="00456BC0"/>
    <w:rsid w:val="004601DC"/>
    <w:rsid w:val="00462701"/>
    <w:rsid w:val="004627FE"/>
    <w:rsid w:val="00462E5A"/>
    <w:rsid w:val="004637C0"/>
    <w:rsid w:val="00464AD1"/>
    <w:rsid w:val="0047015B"/>
    <w:rsid w:val="00470476"/>
    <w:rsid w:val="00471E91"/>
    <w:rsid w:val="00474675"/>
    <w:rsid w:val="0047470C"/>
    <w:rsid w:val="004771B7"/>
    <w:rsid w:val="00485910"/>
    <w:rsid w:val="00487C9C"/>
    <w:rsid w:val="0049063E"/>
    <w:rsid w:val="00492DCF"/>
    <w:rsid w:val="00496222"/>
    <w:rsid w:val="00497D4C"/>
    <w:rsid w:val="004A0541"/>
    <w:rsid w:val="004A0C0F"/>
    <w:rsid w:val="004A2EE3"/>
    <w:rsid w:val="004A2EF4"/>
    <w:rsid w:val="004A35F9"/>
    <w:rsid w:val="004A43EE"/>
    <w:rsid w:val="004A48B3"/>
    <w:rsid w:val="004A4F85"/>
    <w:rsid w:val="004B24C1"/>
    <w:rsid w:val="004B51A4"/>
    <w:rsid w:val="004B5D36"/>
    <w:rsid w:val="004B740C"/>
    <w:rsid w:val="004B7B25"/>
    <w:rsid w:val="004C1633"/>
    <w:rsid w:val="004C292F"/>
    <w:rsid w:val="004C295C"/>
    <w:rsid w:val="004C4624"/>
    <w:rsid w:val="004C6192"/>
    <w:rsid w:val="004C665A"/>
    <w:rsid w:val="004D017B"/>
    <w:rsid w:val="004D1371"/>
    <w:rsid w:val="004D345E"/>
    <w:rsid w:val="004D58A7"/>
    <w:rsid w:val="004D68D0"/>
    <w:rsid w:val="004D7235"/>
    <w:rsid w:val="004E1054"/>
    <w:rsid w:val="004E1226"/>
    <w:rsid w:val="004E19BB"/>
    <w:rsid w:val="004E5D0C"/>
    <w:rsid w:val="004E66A0"/>
    <w:rsid w:val="004F43B9"/>
    <w:rsid w:val="004F4A2D"/>
    <w:rsid w:val="004F4C1E"/>
    <w:rsid w:val="004F4F78"/>
    <w:rsid w:val="004F5C56"/>
    <w:rsid w:val="004F738A"/>
    <w:rsid w:val="005007EE"/>
    <w:rsid w:val="00501C10"/>
    <w:rsid w:val="00502901"/>
    <w:rsid w:val="005038FE"/>
    <w:rsid w:val="005039B7"/>
    <w:rsid w:val="005040C4"/>
    <w:rsid w:val="005064BE"/>
    <w:rsid w:val="00506EEF"/>
    <w:rsid w:val="00510280"/>
    <w:rsid w:val="00511022"/>
    <w:rsid w:val="005133EC"/>
    <w:rsid w:val="00513D73"/>
    <w:rsid w:val="005144A2"/>
    <w:rsid w:val="00514A43"/>
    <w:rsid w:val="005160F1"/>
    <w:rsid w:val="00516D52"/>
    <w:rsid w:val="005174E5"/>
    <w:rsid w:val="0052086C"/>
    <w:rsid w:val="00522393"/>
    <w:rsid w:val="00522620"/>
    <w:rsid w:val="0052477A"/>
    <w:rsid w:val="0052554A"/>
    <w:rsid w:val="00525656"/>
    <w:rsid w:val="0052707C"/>
    <w:rsid w:val="0053000A"/>
    <w:rsid w:val="00531AD1"/>
    <w:rsid w:val="00534C02"/>
    <w:rsid w:val="005371E9"/>
    <w:rsid w:val="0054233E"/>
    <w:rsid w:val="0054264B"/>
    <w:rsid w:val="005426B4"/>
    <w:rsid w:val="00542A7C"/>
    <w:rsid w:val="005430C1"/>
    <w:rsid w:val="00543298"/>
    <w:rsid w:val="0054362D"/>
    <w:rsid w:val="00543786"/>
    <w:rsid w:val="00543F3E"/>
    <w:rsid w:val="005454FD"/>
    <w:rsid w:val="005463E6"/>
    <w:rsid w:val="00547C78"/>
    <w:rsid w:val="00551827"/>
    <w:rsid w:val="005520E0"/>
    <w:rsid w:val="005533D7"/>
    <w:rsid w:val="00554B82"/>
    <w:rsid w:val="00555C69"/>
    <w:rsid w:val="0055685E"/>
    <w:rsid w:val="005577E4"/>
    <w:rsid w:val="00557D44"/>
    <w:rsid w:val="00562861"/>
    <w:rsid w:val="00563417"/>
    <w:rsid w:val="005703DE"/>
    <w:rsid w:val="00570AC8"/>
    <w:rsid w:val="00572A98"/>
    <w:rsid w:val="00572D79"/>
    <w:rsid w:val="00573010"/>
    <w:rsid w:val="005738D2"/>
    <w:rsid w:val="005763BC"/>
    <w:rsid w:val="00582710"/>
    <w:rsid w:val="00582999"/>
    <w:rsid w:val="0058311E"/>
    <w:rsid w:val="00583238"/>
    <w:rsid w:val="00583AA5"/>
    <w:rsid w:val="0058464E"/>
    <w:rsid w:val="00585518"/>
    <w:rsid w:val="00585DC6"/>
    <w:rsid w:val="00586DF8"/>
    <w:rsid w:val="00591D31"/>
    <w:rsid w:val="00594786"/>
    <w:rsid w:val="0059492D"/>
    <w:rsid w:val="005A01CB"/>
    <w:rsid w:val="005A0EC5"/>
    <w:rsid w:val="005A130B"/>
    <w:rsid w:val="005A3429"/>
    <w:rsid w:val="005A3C86"/>
    <w:rsid w:val="005A4A28"/>
    <w:rsid w:val="005A58FF"/>
    <w:rsid w:val="005A5EAF"/>
    <w:rsid w:val="005A5F31"/>
    <w:rsid w:val="005A64C0"/>
    <w:rsid w:val="005B077D"/>
    <w:rsid w:val="005B3C11"/>
    <w:rsid w:val="005B4F7D"/>
    <w:rsid w:val="005B7C4B"/>
    <w:rsid w:val="005C173D"/>
    <w:rsid w:val="005C1C28"/>
    <w:rsid w:val="005C4F53"/>
    <w:rsid w:val="005C4FEA"/>
    <w:rsid w:val="005C56C1"/>
    <w:rsid w:val="005C6DB5"/>
    <w:rsid w:val="005C78D9"/>
    <w:rsid w:val="005D04FA"/>
    <w:rsid w:val="005D07B5"/>
    <w:rsid w:val="005D6A64"/>
    <w:rsid w:val="005D7C39"/>
    <w:rsid w:val="005E1325"/>
    <w:rsid w:val="005E19E7"/>
    <w:rsid w:val="005E5D75"/>
    <w:rsid w:val="005E6D78"/>
    <w:rsid w:val="005F0E4D"/>
    <w:rsid w:val="005F1698"/>
    <w:rsid w:val="005F1712"/>
    <w:rsid w:val="005F1AA2"/>
    <w:rsid w:val="005F2647"/>
    <w:rsid w:val="005F635E"/>
    <w:rsid w:val="00601BB3"/>
    <w:rsid w:val="00604973"/>
    <w:rsid w:val="006069FD"/>
    <w:rsid w:val="00612349"/>
    <w:rsid w:val="00612F08"/>
    <w:rsid w:val="0061416C"/>
    <w:rsid w:val="0061628E"/>
    <w:rsid w:val="00616347"/>
    <w:rsid w:val="006163C6"/>
    <w:rsid w:val="0061716C"/>
    <w:rsid w:val="006176F6"/>
    <w:rsid w:val="00617AA4"/>
    <w:rsid w:val="00620F4D"/>
    <w:rsid w:val="006210C1"/>
    <w:rsid w:val="00621EFC"/>
    <w:rsid w:val="00623177"/>
    <w:rsid w:val="006243A1"/>
    <w:rsid w:val="006269F0"/>
    <w:rsid w:val="00626B77"/>
    <w:rsid w:val="00627090"/>
    <w:rsid w:val="00627A7C"/>
    <w:rsid w:val="006317FE"/>
    <w:rsid w:val="00632E56"/>
    <w:rsid w:val="006341B4"/>
    <w:rsid w:val="00635434"/>
    <w:rsid w:val="0063571B"/>
    <w:rsid w:val="00635CBA"/>
    <w:rsid w:val="00636801"/>
    <w:rsid w:val="00640295"/>
    <w:rsid w:val="00641125"/>
    <w:rsid w:val="0064338B"/>
    <w:rsid w:val="00646017"/>
    <w:rsid w:val="006461F6"/>
    <w:rsid w:val="00646542"/>
    <w:rsid w:val="006501FF"/>
    <w:rsid w:val="006504F4"/>
    <w:rsid w:val="006509BE"/>
    <w:rsid w:val="00654BC9"/>
    <w:rsid w:val="006552FD"/>
    <w:rsid w:val="006605AC"/>
    <w:rsid w:val="00660739"/>
    <w:rsid w:val="0066089F"/>
    <w:rsid w:val="00663AF3"/>
    <w:rsid w:val="00664EAC"/>
    <w:rsid w:val="00665480"/>
    <w:rsid w:val="00665A59"/>
    <w:rsid w:val="00665D55"/>
    <w:rsid w:val="00666B6C"/>
    <w:rsid w:val="006701F8"/>
    <w:rsid w:val="006705AF"/>
    <w:rsid w:val="006706F6"/>
    <w:rsid w:val="00672DCD"/>
    <w:rsid w:val="00673234"/>
    <w:rsid w:val="0067399B"/>
    <w:rsid w:val="00675454"/>
    <w:rsid w:val="006819CA"/>
    <w:rsid w:val="00682682"/>
    <w:rsid w:val="00682702"/>
    <w:rsid w:val="00683A37"/>
    <w:rsid w:val="00684956"/>
    <w:rsid w:val="006852D2"/>
    <w:rsid w:val="0068568E"/>
    <w:rsid w:val="006863C8"/>
    <w:rsid w:val="006905FA"/>
    <w:rsid w:val="00692368"/>
    <w:rsid w:val="00694C70"/>
    <w:rsid w:val="00696564"/>
    <w:rsid w:val="0069725A"/>
    <w:rsid w:val="006A2E42"/>
    <w:rsid w:val="006A2EBC"/>
    <w:rsid w:val="006A5EA0"/>
    <w:rsid w:val="006A73E2"/>
    <w:rsid w:val="006A783B"/>
    <w:rsid w:val="006A7B33"/>
    <w:rsid w:val="006B19BE"/>
    <w:rsid w:val="006B1C51"/>
    <w:rsid w:val="006B230C"/>
    <w:rsid w:val="006B2E77"/>
    <w:rsid w:val="006B3CDA"/>
    <w:rsid w:val="006B4E13"/>
    <w:rsid w:val="006B6126"/>
    <w:rsid w:val="006B66D7"/>
    <w:rsid w:val="006B6860"/>
    <w:rsid w:val="006B75DD"/>
    <w:rsid w:val="006B7D2A"/>
    <w:rsid w:val="006C050B"/>
    <w:rsid w:val="006C0B6B"/>
    <w:rsid w:val="006C11C9"/>
    <w:rsid w:val="006C158C"/>
    <w:rsid w:val="006C1E74"/>
    <w:rsid w:val="006C67E0"/>
    <w:rsid w:val="006C7305"/>
    <w:rsid w:val="006C7ABA"/>
    <w:rsid w:val="006D0391"/>
    <w:rsid w:val="006D03B0"/>
    <w:rsid w:val="006D0D60"/>
    <w:rsid w:val="006D1122"/>
    <w:rsid w:val="006D3C00"/>
    <w:rsid w:val="006D69E4"/>
    <w:rsid w:val="006D6DE2"/>
    <w:rsid w:val="006E3675"/>
    <w:rsid w:val="006E453C"/>
    <w:rsid w:val="006E46D4"/>
    <w:rsid w:val="006E49D9"/>
    <w:rsid w:val="006E4A7F"/>
    <w:rsid w:val="006E4F32"/>
    <w:rsid w:val="006F129D"/>
    <w:rsid w:val="006F2201"/>
    <w:rsid w:val="006F4B0E"/>
    <w:rsid w:val="0070106A"/>
    <w:rsid w:val="007049E7"/>
    <w:rsid w:val="00704DF6"/>
    <w:rsid w:val="0070651C"/>
    <w:rsid w:val="00706E50"/>
    <w:rsid w:val="007132A3"/>
    <w:rsid w:val="00716421"/>
    <w:rsid w:val="00716D92"/>
    <w:rsid w:val="007171EA"/>
    <w:rsid w:val="00721A40"/>
    <w:rsid w:val="00721B23"/>
    <w:rsid w:val="00722663"/>
    <w:rsid w:val="00723161"/>
    <w:rsid w:val="00723C17"/>
    <w:rsid w:val="0072407A"/>
    <w:rsid w:val="00724EFB"/>
    <w:rsid w:val="007265F1"/>
    <w:rsid w:val="00730644"/>
    <w:rsid w:val="0073298F"/>
    <w:rsid w:val="00732D15"/>
    <w:rsid w:val="00737FF0"/>
    <w:rsid w:val="00740BF1"/>
    <w:rsid w:val="007419C3"/>
    <w:rsid w:val="007420D7"/>
    <w:rsid w:val="00743ED7"/>
    <w:rsid w:val="007467A7"/>
    <w:rsid w:val="007469DD"/>
    <w:rsid w:val="007471AC"/>
    <w:rsid w:val="0074741B"/>
    <w:rsid w:val="0074759E"/>
    <w:rsid w:val="007478EA"/>
    <w:rsid w:val="007521F8"/>
    <w:rsid w:val="00753054"/>
    <w:rsid w:val="0075415C"/>
    <w:rsid w:val="007544C3"/>
    <w:rsid w:val="007549DE"/>
    <w:rsid w:val="00754D26"/>
    <w:rsid w:val="00756401"/>
    <w:rsid w:val="0075797F"/>
    <w:rsid w:val="00760AFE"/>
    <w:rsid w:val="00763085"/>
    <w:rsid w:val="00763502"/>
    <w:rsid w:val="00770953"/>
    <w:rsid w:val="00773643"/>
    <w:rsid w:val="00775DFF"/>
    <w:rsid w:val="00785CC4"/>
    <w:rsid w:val="00786CA7"/>
    <w:rsid w:val="00787087"/>
    <w:rsid w:val="007913AB"/>
    <w:rsid w:val="007914F7"/>
    <w:rsid w:val="007915AD"/>
    <w:rsid w:val="00793E14"/>
    <w:rsid w:val="00794560"/>
    <w:rsid w:val="00794E4D"/>
    <w:rsid w:val="00796953"/>
    <w:rsid w:val="00796BF3"/>
    <w:rsid w:val="007A254B"/>
    <w:rsid w:val="007A3662"/>
    <w:rsid w:val="007A3718"/>
    <w:rsid w:val="007A740A"/>
    <w:rsid w:val="007B1625"/>
    <w:rsid w:val="007B3218"/>
    <w:rsid w:val="007B34E5"/>
    <w:rsid w:val="007B3622"/>
    <w:rsid w:val="007B37C8"/>
    <w:rsid w:val="007B46AF"/>
    <w:rsid w:val="007B4EAE"/>
    <w:rsid w:val="007B5167"/>
    <w:rsid w:val="007B5983"/>
    <w:rsid w:val="007B706E"/>
    <w:rsid w:val="007B71EB"/>
    <w:rsid w:val="007C15C8"/>
    <w:rsid w:val="007C38B5"/>
    <w:rsid w:val="007C3C10"/>
    <w:rsid w:val="007C4D05"/>
    <w:rsid w:val="007C6205"/>
    <w:rsid w:val="007C686A"/>
    <w:rsid w:val="007C7052"/>
    <w:rsid w:val="007C728E"/>
    <w:rsid w:val="007C75A8"/>
    <w:rsid w:val="007C76BD"/>
    <w:rsid w:val="007D2C53"/>
    <w:rsid w:val="007D33AF"/>
    <w:rsid w:val="007D3636"/>
    <w:rsid w:val="007D3D60"/>
    <w:rsid w:val="007D423B"/>
    <w:rsid w:val="007D7FB6"/>
    <w:rsid w:val="007E168C"/>
    <w:rsid w:val="007E1980"/>
    <w:rsid w:val="007E4063"/>
    <w:rsid w:val="007E4500"/>
    <w:rsid w:val="007E4B76"/>
    <w:rsid w:val="007E4EE7"/>
    <w:rsid w:val="007E4FC0"/>
    <w:rsid w:val="007E53C3"/>
    <w:rsid w:val="007E5EA8"/>
    <w:rsid w:val="007E653D"/>
    <w:rsid w:val="007F0CF1"/>
    <w:rsid w:val="007F114E"/>
    <w:rsid w:val="007F12A5"/>
    <w:rsid w:val="007F1353"/>
    <w:rsid w:val="007F1354"/>
    <w:rsid w:val="007F13FF"/>
    <w:rsid w:val="007F1A32"/>
    <w:rsid w:val="007F1A33"/>
    <w:rsid w:val="007F1AD9"/>
    <w:rsid w:val="007F2EB5"/>
    <w:rsid w:val="007F3362"/>
    <w:rsid w:val="007F3905"/>
    <w:rsid w:val="007F4CF1"/>
    <w:rsid w:val="007F758D"/>
    <w:rsid w:val="007F7D52"/>
    <w:rsid w:val="00800298"/>
    <w:rsid w:val="00803118"/>
    <w:rsid w:val="00806079"/>
    <w:rsid w:val="0080654C"/>
    <w:rsid w:val="0080703B"/>
    <w:rsid w:val="008071C6"/>
    <w:rsid w:val="008125B5"/>
    <w:rsid w:val="00813309"/>
    <w:rsid w:val="008172EE"/>
    <w:rsid w:val="00817A00"/>
    <w:rsid w:val="00820D34"/>
    <w:rsid w:val="008213F9"/>
    <w:rsid w:val="008226D6"/>
    <w:rsid w:val="00822918"/>
    <w:rsid w:val="0082473A"/>
    <w:rsid w:val="00824FAD"/>
    <w:rsid w:val="0083390C"/>
    <w:rsid w:val="0083410B"/>
    <w:rsid w:val="008344A2"/>
    <w:rsid w:val="0083510B"/>
    <w:rsid w:val="00835DB3"/>
    <w:rsid w:val="00835EFA"/>
    <w:rsid w:val="0083617B"/>
    <w:rsid w:val="008364FE"/>
    <w:rsid w:val="0083677C"/>
    <w:rsid w:val="008371BD"/>
    <w:rsid w:val="008372BB"/>
    <w:rsid w:val="00837AA9"/>
    <w:rsid w:val="00837CD5"/>
    <w:rsid w:val="00837FD1"/>
    <w:rsid w:val="00844B63"/>
    <w:rsid w:val="008456F4"/>
    <w:rsid w:val="00845842"/>
    <w:rsid w:val="00847801"/>
    <w:rsid w:val="008504A8"/>
    <w:rsid w:val="0085282E"/>
    <w:rsid w:val="0085541B"/>
    <w:rsid w:val="008600D0"/>
    <w:rsid w:val="00861BF0"/>
    <w:rsid w:val="0086257A"/>
    <w:rsid w:val="00864FF6"/>
    <w:rsid w:val="008651E2"/>
    <w:rsid w:val="00865BC9"/>
    <w:rsid w:val="008662DB"/>
    <w:rsid w:val="008664B9"/>
    <w:rsid w:val="008668B8"/>
    <w:rsid w:val="00866963"/>
    <w:rsid w:val="00871923"/>
    <w:rsid w:val="0087198C"/>
    <w:rsid w:val="00872366"/>
    <w:rsid w:val="00872C1F"/>
    <w:rsid w:val="00873458"/>
    <w:rsid w:val="00873594"/>
    <w:rsid w:val="00873B42"/>
    <w:rsid w:val="00874480"/>
    <w:rsid w:val="00874771"/>
    <w:rsid w:val="0087639C"/>
    <w:rsid w:val="0087693E"/>
    <w:rsid w:val="00876FD3"/>
    <w:rsid w:val="008775C4"/>
    <w:rsid w:val="008800A3"/>
    <w:rsid w:val="008815D7"/>
    <w:rsid w:val="00882192"/>
    <w:rsid w:val="00882522"/>
    <w:rsid w:val="008856D8"/>
    <w:rsid w:val="008878CC"/>
    <w:rsid w:val="00890760"/>
    <w:rsid w:val="00892E82"/>
    <w:rsid w:val="00894280"/>
    <w:rsid w:val="00894C0C"/>
    <w:rsid w:val="0089580A"/>
    <w:rsid w:val="00896328"/>
    <w:rsid w:val="00896C93"/>
    <w:rsid w:val="00897627"/>
    <w:rsid w:val="008A0879"/>
    <w:rsid w:val="008A3228"/>
    <w:rsid w:val="008A57B3"/>
    <w:rsid w:val="008B08D7"/>
    <w:rsid w:val="008B11D5"/>
    <w:rsid w:val="008B2B10"/>
    <w:rsid w:val="008B50FF"/>
    <w:rsid w:val="008B7C9A"/>
    <w:rsid w:val="008C1739"/>
    <w:rsid w:val="008C1880"/>
    <w:rsid w:val="008C1B58"/>
    <w:rsid w:val="008C39AE"/>
    <w:rsid w:val="008C462C"/>
    <w:rsid w:val="008C590D"/>
    <w:rsid w:val="008C62B6"/>
    <w:rsid w:val="008D31E4"/>
    <w:rsid w:val="008D4D9D"/>
    <w:rsid w:val="008D6605"/>
    <w:rsid w:val="008D6C1A"/>
    <w:rsid w:val="008E031B"/>
    <w:rsid w:val="008E2863"/>
    <w:rsid w:val="008E2ADC"/>
    <w:rsid w:val="008E4C56"/>
    <w:rsid w:val="008E5D71"/>
    <w:rsid w:val="008E5E7A"/>
    <w:rsid w:val="008E6326"/>
    <w:rsid w:val="008E7029"/>
    <w:rsid w:val="008E7EC1"/>
    <w:rsid w:val="008E7EF6"/>
    <w:rsid w:val="008F1F98"/>
    <w:rsid w:val="008F635D"/>
    <w:rsid w:val="008F6758"/>
    <w:rsid w:val="00900A9C"/>
    <w:rsid w:val="00900F80"/>
    <w:rsid w:val="00902EC3"/>
    <w:rsid w:val="0090363E"/>
    <w:rsid w:val="009040DD"/>
    <w:rsid w:val="00904623"/>
    <w:rsid w:val="00905030"/>
    <w:rsid w:val="009054DE"/>
    <w:rsid w:val="00905B24"/>
    <w:rsid w:val="00905B47"/>
    <w:rsid w:val="009100A6"/>
    <w:rsid w:val="0091331C"/>
    <w:rsid w:val="00913D97"/>
    <w:rsid w:val="009239DD"/>
    <w:rsid w:val="00925223"/>
    <w:rsid w:val="00925FC2"/>
    <w:rsid w:val="0092600C"/>
    <w:rsid w:val="0092612B"/>
    <w:rsid w:val="009279DE"/>
    <w:rsid w:val="00930116"/>
    <w:rsid w:val="00931C33"/>
    <w:rsid w:val="00932474"/>
    <w:rsid w:val="009332D4"/>
    <w:rsid w:val="009364D3"/>
    <w:rsid w:val="009410AB"/>
    <w:rsid w:val="0094212C"/>
    <w:rsid w:val="00943DB9"/>
    <w:rsid w:val="00944832"/>
    <w:rsid w:val="00954689"/>
    <w:rsid w:val="009617C9"/>
    <w:rsid w:val="00961C93"/>
    <w:rsid w:val="00965324"/>
    <w:rsid w:val="009679F1"/>
    <w:rsid w:val="00967CFB"/>
    <w:rsid w:val="009707AF"/>
    <w:rsid w:val="0097091E"/>
    <w:rsid w:val="00972AAD"/>
    <w:rsid w:val="009760D3"/>
    <w:rsid w:val="00977132"/>
    <w:rsid w:val="00977E4D"/>
    <w:rsid w:val="009807D2"/>
    <w:rsid w:val="0098122A"/>
    <w:rsid w:val="00981A4B"/>
    <w:rsid w:val="00981DC7"/>
    <w:rsid w:val="00982501"/>
    <w:rsid w:val="00985010"/>
    <w:rsid w:val="009877D3"/>
    <w:rsid w:val="00987AF7"/>
    <w:rsid w:val="00987B93"/>
    <w:rsid w:val="0099402A"/>
    <w:rsid w:val="00994422"/>
    <w:rsid w:val="00994447"/>
    <w:rsid w:val="00994E8F"/>
    <w:rsid w:val="009951DC"/>
    <w:rsid w:val="009959BB"/>
    <w:rsid w:val="00997158"/>
    <w:rsid w:val="009A3A7C"/>
    <w:rsid w:val="009A3C43"/>
    <w:rsid w:val="009A62F9"/>
    <w:rsid w:val="009A6A59"/>
    <w:rsid w:val="009B2ADB"/>
    <w:rsid w:val="009B3E61"/>
    <w:rsid w:val="009B4892"/>
    <w:rsid w:val="009B51E0"/>
    <w:rsid w:val="009B603A"/>
    <w:rsid w:val="009B6A2E"/>
    <w:rsid w:val="009C1EF1"/>
    <w:rsid w:val="009C222F"/>
    <w:rsid w:val="009C2699"/>
    <w:rsid w:val="009C2D0E"/>
    <w:rsid w:val="009C3075"/>
    <w:rsid w:val="009C3DAC"/>
    <w:rsid w:val="009C42E0"/>
    <w:rsid w:val="009C50CE"/>
    <w:rsid w:val="009C7A52"/>
    <w:rsid w:val="009D1C88"/>
    <w:rsid w:val="009D4BBD"/>
    <w:rsid w:val="009D5189"/>
    <w:rsid w:val="009D5362"/>
    <w:rsid w:val="009D738E"/>
    <w:rsid w:val="009E1172"/>
    <w:rsid w:val="009E1415"/>
    <w:rsid w:val="009E1D6E"/>
    <w:rsid w:val="009E43E2"/>
    <w:rsid w:val="009E4884"/>
    <w:rsid w:val="009E5B3A"/>
    <w:rsid w:val="009E6116"/>
    <w:rsid w:val="009F00C4"/>
    <w:rsid w:val="009F2FA1"/>
    <w:rsid w:val="009F735F"/>
    <w:rsid w:val="00A01B9B"/>
    <w:rsid w:val="00A02E43"/>
    <w:rsid w:val="00A04351"/>
    <w:rsid w:val="00A06491"/>
    <w:rsid w:val="00A065F9"/>
    <w:rsid w:val="00A0694D"/>
    <w:rsid w:val="00A06987"/>
    <w:rsid w:val="00A07F34"/>
    <w:rsid w:val="00A12196"/>
    <w:rsid w:val="00A12640"/>
    <w:rsid w:val="00A12982"/>
    <w:rsid w:val="00A137A4"/>
    <w:rsid w:val="00A1417C"/>
    <w:rsid w:val="00A22154"/>
    <w:rsid w:val="00A236FD"/>
    <w:rsid w:val="00A245A2"/>
    <w:rsid w:val="00A25C38"/>
    <w:rsid w:val="00A32D7B"/>
    <w:rsid w:val="00A32E09"/>
    <w:rsid w:val="00A34003"/>
    <w:rsid w:val="00A36522"/>
    <w:rsid w:val="00A36BBE"/>
    <w:rsid w:val="00A402C0"/>
    <w:rsid w:val="00A420F6"/>
    <w:rsid w:val="00A4307A"/>
    <w:rsid w:val="00A43B89"/>
    <w:rsid w:val="00A46516"/>
    <w:rsid w:val="00A47EBB"/>
    <w:rsid w:val="00A503B2"/>
    <w:rsid w:val="00A50947"/>
    <w:rsid w:val="00A51A32"/>
    <w:rsid w:val="00A51CDD"/>
    <w:rsid w:val="00A531EC"/>
    <w:rsid w:val="00A53554"/>
    <w:rsid w:val="00A54AB1"/>
    <w:rsid w:val="00A56833"/>
    <w:rsid w:val="00A614EA"/>
    <w:rsid w:val="00A62C0D"/>
    <w:rsid w:val="00A6479E"/>
    <w:rsid w:val="00A6730D"/>
    <w:rsid w:val="00A70025"/>
    <w:rsid w:val="00A71305"/>
    <w:rsid w:val="00A714A0"/>
    <w:rsid w:val="00A71625"/>
    <w:rsid w:val="00A71B9B"/>
    <w:rsid w:val="00A72A2D"/>
    <w:rsid w:val="00A73014"/>
    <w:rsid w:val="00A751C7"/>
    <w:rsid w:val="00A75BA8"/>
    <w:rsid w:val="00A813DC"/>
    <w:rsid w:val="00A82530"/>
    <w:rsid w:val="00A84658"/>
    <w:rsid w:val="00A84793"/>
    <w:rsid w:val="00A862B5"/>
    <w:rsid w:val="00A86E68"/>
    <w:rsid w:val="00A877A8"/>
    <w:rsid w:val="00A87844"/>
    <w:rsid w:val="00A9506F"/>
    <w:rsid w:val="00A96328"/>
    <w:rsid w:val="00A97E7A"/>
    <w:rsid w:val="00AA038C"/>
    <w:rsid w:val="00AA14E7"/>
    <w:rsid w:val="00AA15D8"/>
    <w:rsid w:val="00AA1C4F"/>
    <w:rsid w:val="00AA317E"/>
    <w:rsid w:val="00AA480A"/>
    <w:rsid w:val="00AA4EAA"/>
    <w:rsid w:val="00AA7A09"/>
    <w:rsid w:val="00AB1C04"/>
    <w:rsid w:val="00AB3B50"/>
    <w:rsid w:val="00AB3FA9"/>
    <w:rsid w:val="00AB5021"/>
    <w:rsid w:val="00AB512C"/>
    <w:rsid w:val="00AB5DC6"/>
    <w:rsid w:val="00AB7A02"/>
    <w:rsid w:val="00AC05B1"/>
    <w:rsid w:val="00AC1D05"/>
    <w:rsid w:val="00AC23A9"/>
    <w:rsid w:val="00AC3326"/>
    <w:rsid w:val="00AC4443"/>
    <w:rsid w:val="00AC48F0"/>
    <w:rsid w:val="00AC7A9C"/>
    <w:rsid w:val="00AC7CB0"/>
    <w:rsid w:val="00AD0EBB"/>
    <w:rsid w:val="00AD25AE"/>
    <w:rsid w:val="00AD356C"/>
    <w:rsid w:val="00AD386C"/>
    <w:rsid w:val="00AD557F"/>
    <w:rsid w:val="00AD6EB7"/>
    <w:rsid w:val="00AD6F35"/>
    <w:rsid w:val="00AD78AA"/>
    <w:rsid w:val="00AD7A35"/>
    <w:rsid w:val="00AE225A"/>
    <w:rsid w:val="00AE2914"/>
    <w:rsid w:val="00AE6D15"/>
    <w:rsid w:val="00AE74DD"/>
    <w:rsid w:val="00AE7B41"/>
    <w:rsid w:val="00AF171F"/>
    <w:rsid w:val="00AF1E29"/>
    <w:rsid w:val="00AF5074"/>
    <w:rsid w:val="00B03479"/>
    <w:rsid w:val="00B04182"/>
    <w:rsid w:val="00B04897"/>
    <w:rsid w:val="00B05D60"/>
    <w:rsid w:val="00B07AE3"/>
    <w:rsid w:val="00B10233"/>
    <w:rsid w:val="00B10287"/>
    <w:rsid w:val="00B11156"/>
    <w:rsid w:val="00B11430"/>
    <w:rsid w:val="00B11678"/>
    <w:rsid w:val="00B11719"/>
    <w:rsid w:val="00B12C4B"/>
    <w:rsid w:val="00B137E1"/>
    <w:rsid w:val="00B14B27"/>
    <w:rsid w:val="00B1563B"/>
    <w:rsid w:val="00B159B3"/>
    <w:rsid w:val="00B20656"/>
    <w:rsid w:val="00B20FAF"/>
    <w:rsid w:val="00B21842"/>
    <w:rsid w:val="00B22C22"/>
    <w:rsid w:val="00B23611"/>
    <w:rsid w:val="00B3401F"/>
    <w:rsid w:val="00B353EB"/>
    <w:rsid w:val="00B40129"/>
    <w:rsid w:val="00B427E0"/>
    <w:rsid w:val="00B439C4"/>
    <w:rsid w:val="00B4535E"/>
    <w:rsid w:val="00B4588B"/>
    <w:rsid w:val="00B522B9"/>
    <w:rsid w:val="00B52A8C"/>
    <w:rsid w:val="00B53653"/>
    <w:rsid w:val="00B557E0"/>
    <w:rsid w:val="00B60F8D"/>
    <w:rsid w:val="00B61AF5"/>
    <w:rsid w:val="00B636A8"/>
    <w:rsid w:val="00B63CF3"/>
    <w:rsid w:val="00B63E76"/>
    <w:rsid w:val="00B63FA3"/>
    <w:rsid w:val="00B643F8"/>
    <w:rsid w:val="00B64E97"/>
    <w:rsid w:val="00B656F0"/>
    <w:rsid w:val="00B664EA"/>
    <w:rsid w:val="00B665C6"/>
    <w:rsid w:val="00B70219"/>
    <w:rsid w:val="00B725B3"/>
    <w:rsid w:val="00B77296"/>
    <w:rsid w:val="00B805AF"/>
    <w:rsid w:val="00B826AC"/>
    <w:rsid w:val="00B83FBF"/>
    <w:rsid w:val="00B850A9"/>
    <w:rsid w:val="00B869EC"/>
    <w:rsid w:val="00B87E0D"/>
    <w:rsid w:val="00B9397A"/>
    <w:rsid w:val="00B9633D"/>
    <w:rsid w:val="00B96C2D"/>
    <w:rsid w:val="00B9745D"/>
    <w:rsid w:val="00B97AEC"/>
    <w:rsid w:val="00BA23E3"/>
    <w:rsid w:val="00BA2EBE"/>
    <w:rsid w:val="00BA31AB"/>
    <w:rsid w:val="00BA363C"/>
    <w:rsid w:val="00BA445D"/>
    <w:rsid w:val="00BA4D51"/>
    <w:rsid w:val="00BA7807"/>
    <w:rsid w:val="00BA7D7E"/>
    <w:rsid w:val="00BB0F28"/>
    <w:rsid w:val="00BB336D"/>
    <w:rsid w:val="00BB37FF"/>
    <w:rsid w:val="00BB4379"/>
    <w:rsid w:val="00BB458A"/>
    <w:rsid w:val="00BB5D53"/>
    <w:rsid w:val="00BC1F30"/>
    <w:rsid w:val="00BC766D"/>
    <w:rsid w:val="00BD00D3"/>
    <w:rsid w:val="00BD1659"/>
    <w:rsid w:val="00BD24FD"/>
    <w:rsid w:val="00BD3201"/>
    <w:rsid w:val="00BD3AA9"/>
    <w:rsid w:val="00BD4A18"/>
    <w:rsid w:val="00BD50AF"/>
    <w:rsid w:val="00BD645D"/>
    <w:rsid w:val="00BD6B7B"/>
    <w:rsid w:val="00BD6DB2"/>
    <w:rsid w:val="00BE11CF"/>
    <w:rsid w:val="00BE16FD"/>
    <w:rsid w:val="00BE21AB"/>
    <w:rsid w:val="00BE559D"/>
    <w:rsid w:val="00BE55CB"/>
    <w:rsid w:val="00BE6860"/>
    <w:rsid w:val="00BE75FE"/>
    <w:rsid w:val="00BE7F46"/>
    <w:rsid w:val="00BF04E4"/>
    <w:rsid w:val="00BF0F08"/>
    <w:rsid w:val="00BF1727"/>
    <w:rsid w:val="00BF1DE4"/>
    <w:rsid w:val="00BF272A"/>
    <w:rsid w:val="00BF3586"/>
    <w:rsid w:val="00BF457D"/>
    <w:rsid w:val="00BF617A"/>
    <w:rsid w:val="00BF6D1B"/>
    <w:rsid w:val="00BF7F23"/>
    <w:rsid w:val="00C0074C"/>
    <w:rsid w:val="00C01E29"/>
    <w:rsid w:val="00C02AA0"/>
    <w:rsid w:val="00C0379D"/>
    <w:rsid w:val="00C03931"/>
    <w:rsid w:val="00C042CB"/>
    <w:rsid w:val="00C051CE"/>
    <w:rsid w:val="00C05FE3"/>
    <w:rsid w:val="00C10437"/>
    <w:rsid w:val="00C105AD"/>
    <w:rsid w:val="00C13666"/>
    <w:rsid w:val="00C157C5"/>
    <w:rsid w:val="00C15A41"/>
    <w:rsid w:val="00C1616C"/>
    <w:rsid w:val="00C1745E"/>
    <w:rsid w:val="00C1778B"/>
    <w:rsid w:val="00C2061A"/>
    <w:rsid w:val="00C20D7E"/>
    <w:rsid w:val="00C2136D"/>
    <w:rsid w:val="00C214EE"/>
    <w:rsid w:val="00C21509"/>
    <w:rsid w:val="00C2314B"/>
    <w:rsid w:val="00C23C21"/>
    <w:rsid w:val="00C23CE9"/>
    <w:rsid w:val="00C24971"/>
    <w:rsid w:val="00C26361"/>
    <w:rsid w:val="00C26895"/>
    <w:rsid w:val="00C26BE5"/>
    <w:rsid w:val="00C26E4D"/>
    <w:rsid w:val="00C27909"/>
    <w:rsid w:val="00C27B03"/>
    <w:rsid w:val="00C30D9A"/>
    <w:rsid w:val="00C314E1"/>
    <w:rsid w:val="00C3247B"/>
    <w:rsid w:val="00C32D9B"/>
    <w:rsid w:val="00C34397"/>
    <w:rsid w:val="00C36DC3"/>
    <w:rsid w:val="00C4095D"/>
    <w:rsid w:val="00C41529"/>
    <w:rsid w:val="00C41ED9"/>
    <w:rsid w:val="00C44E2D"/>
    <w:rsid w:val="00C4796D"/>
    <w:rsid w:val="00C509CF"/>
    <w:rsid w:val="00C50D97"/>
    <w:rsid w:val="00C50F2E"/>
    <w:rsid w:val="00C52873"/>
    <w:rsid w:val="00C554F4"/>
    <w:rsid w:val="00C57416"/>
    <w:rsid w:val="00C601D2"/>
    <w:rsid w:val="00C6109E"/>
    <w:rsid w:val="00C61419"/>
    <w:rsid w:val="00C648A8"/>
    <w:rsid w:val="00C657AB"/>
    <w:rsid w:val="00C65BCC"/>
    <w:rsid w:val="00C66970"/>
    <w:rsid w:val="00C67069"/>
    <w:rsid w:val="00C71FE1"/>
    <w:rsid w:val="00C736EA"/>
    <w:rsid w:val="00C76E4D"/>
    <w:rsid w:val="00C77A90"/>
    <w:rsid w:val="00C812FC"/>
    <w:rsid w:val="00C818EE"/>
    <w:rsid w:val="00C832D1"/>
    <w:rsid w:val="00C84853"/>
    <w:rsid w:val="00C8579A"/>
    <w:rsid w:val="00C8691C"/>
    <w:rsid w:val="00C915FF"/>
    <w:rsid w:val="00C94D69"/>
    <w:rsid w:val="00C95848"/>
    <w:rsid w:val="00C96D81"/>
    <w:rsid w:val="00C96E9B"/>
    <w:rsid w:val="00CA104E"/>
    <w:rsid w:val="00CA168A"/>
    <w:rsid w:val="00CA21E3"/>
    <w:rsid w:val="00CA357E"/>
    <w:rsid w:val="00CA44F9"/>
    <w:rsid w:val="00CA4A69"/>
    <w:rsid w:val="00CA5D9A"/>
    <w:rsid w:val="00CB0A0D"/>
    <w:rsid w:val="00CB224F"/>
    <w:rsid w:val="00CB22BD"/>
    <w:rsid w:val="00CB2617"/>
    <w:rsid w:val="00CB5464"/>
    <w:rsid w:val="00CB569D"/>
    <w:rsid w:val="00CB67D0"/>
    <w:rsid w:val="00CC2D52"/>
    <w:rsid w:val="00CC3E0C"/>
    <w:rsid w:val="00CC42E7"/>
    <w:rsid w:val="00CC47BA"/>
    <w:rsid w:val="00CC4D50"/>
    <w:rsid w:val="00CC58D3"/>
    <w:rsid w:val="00CC784D"/>
    <w:rsid w:val="00CD4AD4"/>
    <w:rsid w:val="00CD5D37"/>
    <w:rsid w:val="00CD778A"/>
    <w:rsid w:val="00CD7EA7"/>
    <w:rsid w:val="00CE132D"/>
    <w:rsid w:val="00CE1AAE"/>
    <w:rsid w:val="00CE2C8E"/>
    <w:rsid w:val="00CE4122"/>
    <w:rsid w:val="00CE6A16"/>
    <w:rsid w:val="00CF0959"/>
    <w:rsid w:val="00CF0D68"/>
    <w:rsid w:val="00CF31CA"/>
    <w:rsid w:val="00CF5B01"/>
    <w:rsid w:val="00CF5BF8"/>
    <w:rsid w:val="00CF7BFE"/>
    <w:rsid w:val="00D012EC"/>
    <w:rsid w:val="00D0159B"/>
    <w:rsid w:val="00D01A0E"/>
    <w:rsid w:val="00D0337B"/>
    <w:rsid w:val="00D06AE8"/>
    <w:rsid w:val="00D072AE"/>
    <w:rsid w:val="00D0785E"/>
    <w:rsid w:val="00D079B2"/>
    <w:rsid w:val="00D1074C"/>
    <w:rsid w:val="00D114E9"/>
    <w:rsid w:val="00D12E7F"/>
    <w:rsid w:val="00D1437D"/>
    <w:rsid w:val="00D167EC"/>
    <w:rsid w:val="00D215FE"/>
    <w:rsid w:val="00D30431"/>
    <w:rsid w:val="00D32B44"/>
    <w:rsid w:val="00D33029"/>
    <w:rsid w:val="00D3306B"/>
    <w:rsid w:val="00D427A2"/>
    <w:rsid w:val="00D429C6"/>
    <w:rsid w:val="00D43D30"/>
    <w:rsid w:val="00D44ABC"/>
    <w:rsid w:val="00D45CC8"/>
    <w:rsid w:val="00D46E9B"/>
    <w:rsid w:val="00D47748"/>
    <w:rsid w:val="00D47774"/>
    <w:rsid w:val="00D500E8"/>
    <w:rsid w:val="00D51F51"/>
    <w:rsid w:val="00D54CC3"/>
    <w:rsid w:val="00D6041A"/>
    <w:rsid w:val="00D62A5B"/>
    <w:rsid w:val="00D633EB"/>
    <w:rsid w:val="00D637CE"/>
    <w:rsid w:val="00D641F1"/>
    <w:rsid w:val="00D6463D"/>
    <w:rsid w:val="00D65CCE"/>
    <w:rsid w:val="00D663C3"/>
    <w:rsid w:val="00D678C7"/>
    <w:rsid w:val="00D7044E"/>
    <w:rsid w:val="00D70935"/>
    <w:rsid w:val="00D72471"/>
    <w:rsid w:val="00D732F2"/>
    <w:rsid w:val="00D73BD2"/>
    <w:rsid w:val="00D73EC4"/>
    <w:rsid w:val="00D75216"/>
    <w:rsid w:val="00D75B40"/>
    <w:rsid w:val="00D811A6"/>
    <w:rsid w:val="00D82FF7"/>
    <w:rsid w:val="00D844DB"/>
    <w:rsid w:val="00D847FE"/>
    <w:rsid w:val="00D84930"/>
    <w:rsid w:val="00D84B3F"/>
    <w:rsid w:val="00D8520C"/>
    <w:rsid w:val="00D85E55"/>
    <w:rsid w:val="00D87BF6"/>
    <w:rsid w:val="00D87C56"/>
    <w:rsid w:val="00D9319D"/>
    <w:rsid w:val="00D95F1F"/>
    <w:rsid w:val="00D95F51"/>
    <w:rsid w:val="00D964EA"/>
    <w:rsid w:val="00D9657C"/>
    <w:rsid w:val="00D966D0"/>
    <w:rsid w:val="00DA0C59"/>
    <w:rsid w:val="00DA28AF"/>
    <w:rsid w:val="00DA37D8"/>
    <w:rsid w:val="00DA3991"/>
    <w:rsid w:val="00DA3AED"/>
    <w:rsid w:val="00DA7445"/>
    <w:rsid w:val="00DB0AB3"/>
    <w:rsid w:val="00DB0C0D"/>
    <w:rsid w:val="00DB614A"/>
    <w:rsid w:val="00DB65A5"/>
    <w:rsid w:val="00DB7E6C"/>
    <w:rsid w:val="00DC0CB2"/>
    <w:rsid w:val="00DC7447"/>
    <w:rsid w:val="00DC7C2F"/>
    <w:rsid w:val="00DD2284"/>
    <w:rsid w:val="00DD5A29"/>
    <w:rsid w:val="00DD5D9D"/>
    <w:rsid w:val="00DD6F6A"/>
    <w:rsid w:val="00DE0349"/>
    <w:rsid w:val="00DE089E"/>
    <w:rsid w:val="00DE114B"/>
    <w:rsid w:val="00DE35CB"/>
    <w:rsid w:val="00DE568C"/>
    <w:rsid w:val="00DF0EAD"/>
    <w:rsid w:val="00DF21E9"/>
    <w:rsid w:val="00DF63EC"/>
    <w:rsid w:val="00DF689F"/>
    <w:rsid w:val="00DF7047"/>
    <w:rsid w:val="00E00909"/>
    <w:rsid w:val="00E00F14"/>
    <w:rsid w:val="00E04F9E"/>
    <w:rsid w:val="00E06386"/>
    <w:rsid w:val="00E072C7"/>
    <w:rsid w:val="00E110EB"/>
    <w:rsid w:val="00E17C3C"/>
    <w:rsid w:val="00E21B33"/>
    <w:rsid w:val="00E23248"/>
    <w:rsid w:val="00E24EB4"/>
    <w:rsid w:val="00E26AE2"/>
    <w:rsid w:val="00E30A1F"/>
    <w:rsid w:val="00E315CB"/>
    <w:rsid w:val="00E320CB"/>
    <w:rsid w:val="00E320ED"/>
    <w:rsid w:val="00E32AD8"/>
    <w:rsid w:val="00E33AFB"/>
    <w:rsid w:val="00E34218"/>
    <w:rsid w:val="00E41091"/>
    <w:rsid w:val="00E414DA"/>
    <w:rsid w:val="00E42071"/>
    <w:rsid w:val="00E46282"/>
    <w:rsid w:val="00E46A0A"/>
    <w:rsid w:val="00E50BDE"/>
    <w:rsid w:val="00E51164"/>
    <w:rsid w:val="00E5216E"/>
    <w:rsid w:val="00E54737"/>
    <w:rsid w:val="00E55ADB"/>
    <w:rsid w:val="00E561AD"/>
    <w:rsid w:val="00E56644"/>
    <w:rsid w:val="00E56A6D"/>
    <w:rsid w:val="00E61854"/>
    <w:rsid w:val="00E61951"/>
    <w:rsid w:val="00E61CB3"/>
    <w:rsid w:val="00E638CD"/>
    <w:rsid w:val="00E63FEC"/>
    <w:rsid w:val="00E65674"/>
    <w:rsid w:val="00E673E3"/>
    <w:rsid w:val="00E70675"/>
    <w:rsid w:val="00E70F95"/>
    <w:rsid w:val="00E733A4"/>
    <w:rsid w:val="00E73A60"/>
    <w:rsid w:val="00E76856"/>
    <w:rsid w:val="00E810D4"/>
    <w:rsid w:val="00E811D3"/>
    <w:rsid w:val="00E82344"/>
    <w:rsid w:val="00E82E43"/>
    <w:rsid w:val="00E8339A"/>
    <w:rsid w:val="00E84C82"/>
    <w:rsid w:val="00E84D64"/>
    <w:rsid w:val="00E8585F"/>
    <w:rsid w:val="00E87408"/>
    <w:rsid w:val="00E87DB5"/>
    <w:rsid w:val="00E90B42"/>
    <w:rsid w:val="00E914C4"/>
    <w:rsid w:val="00E9237C"/>
    <w:rsid w:val="00E934F5"/>
    <w:rsid w:val="00E93C89"/>
    <w:rsid w:val="00E93D74"/>
    <w:rsid w:val="00E94042"/>
    <w:rsid w:val="00E96961"/>
    <w:rsid w:val="00EA225D"/>
    <w:rsid w:val="00EA4D94"/>
    <w:rsid w:val="00EA5512"/>
    <w:rsid w:val="00EA5A8C"/>
    <w:rsid w:val="00EA726B"/>
    <w:rsid w:val="00EA72EC"/>
    <w:rsid w:val="00EB07C0"/>
    <w:rsid w:val="00EB11CB"/>
    <w:rsid w:val="00EB275A"/>
    <w:rsid w:val="00EB62D6"/>
    <w:rsid w:val="00EB786A"/>
    <w:rsid w:val="00EC1578"/>
    <w:rsid w:val="00EC1C72"/>
    <w:rsid w:val="00EC3557"/>
    <w:rsid w:val="00EC3CC9"/>
    <w:rsid w:val="00EC4080"/>
    <w:rsid w:val="00EC4964"/>
    <w:rsid w:val="00EC50C6"/>
    <w:rsid w:val="00EC5A72"/>
    <w:rsid w:val="00EC680A"/>
    <w:rsid w:val="00EC6F1E"/>
    <w:rsid w:val="00ED0CE1"/>
    <w:rsid w:val="00ED2153"/>
    <w:rsid w:val="00ED46C5"/>
    <w:rsid w:val="00ED55D5"/>
    <w:rsid w:val="00ED5B64"/>
    <w:rsid w:val="00ED7DB2"/>
    <w:rsid w:val="00EE0531"/>
    <w:rsid w:val="00EE0FCB"/>
    <w:rsid w:val="00EE1678"/>
    <w:rsid w:val="00EE2BED"/>
    <w:rsid w:val="00EE33D0"/>
    <w:rsid w:val="00EE374B"/>
    <w:rsid w:val="00EE4A90"/>
    <w:rsid w:val="00EE5D68"/>
    <w:rsid w:val="00EF0E7E"/>
    <w:rsid w:val="00EF182D"/>
    <w:rsid w:val="00EF1999"/>
    <w:rsid w:val="00EF1C8B"/>
    <w:rsid w:val="00EF21CD"/>
    <w:rsid w:val="00EF2685"/>
    <w:rsid w:val="00EF2A3E"/>
    <w:rsid w:val="00EF3C31"/>
    <w:rsid w:val="00F01F03"/>
    <w:rsid w:val="00F02A93"/>
    <w:rsid w:val="00F03887"/>
    <w:rsid w:val="00F07E24"/>
    <w:rsid w:val="00F11BB5"/>
    <w:rsid w:val="00F13A5E"/>
    <w:rsid w:val="00F13ADE"/>
    <w:rsid w:val="00F1417B"/>
    <w:rsid w:val="00F1604B"/>
    <w:rsid w:val="00F23264"/>
    <w:rsid w:val="00F2484D"/>
    <w:rsid w:val="00F263BA"/>
    <w:rsid w:val="00F2723F"/>
    <w:rsid w:val="00F3152D"/>
    <w:rsid w:val="00F31F15"/>
    <w:rsid w:val="00F3375B"/>
    <w:rsid w:val="00F33798"/>
    <w:rsid w:val="00F34B99"/>
    <w:rsid w:val="00F40EDC"/>
    <w:rsid w:val="00F44580"/>
    <w:rsid w:val="00F44668"/>
    <w:rsid w:val="00F459F7"/>
    <w:rsid w:val="00F5118B"/>
    <w:rsid w:val="00F52DAB"/>
    <w:rsid w:val="00F5320A"/>
    <w:rsid w:val="00F539F8"/>
    <w:rsid w:val="00F543F0"/>
    <w:rsid w:val="00F54A8E"/>
    <w:rsid w:val="00F54B3C"/>
    <w:rsid w:val="00F55154"/>
    <w:rsid w:val="00F601FA"/>
    <w:rsid w:val="00F60BC1"/>
    <w:rsid w:val="00F646D3"/>
    <w:rsid w:val="00F7205F"/>
    <w:rsid w:val="00F720BA"/>
    <w:rsid w:val="00F743AB"/>
    <w:rsid w:val="00F760D6"/>
    <w:rsid w:val="00F81727"/>
    <w:rsid w:val="00F81D29"/>
    <w:rsid w:val="00F8210E"/>
    <w:rsid w:val="00F82EE6"/>
    <w:rsid w:val="00F8430A"/>
    <w:rsid w:val="00F85A91"/>
    <w:rsid w:val="00F91B72"/>
    <w:rsid w:val="00F91C4D"/>
    <w:rsid w:val="00F92807"/>
    <w:rsid w:val="00F92B45"/>
    <w:rsid w:val="00F92FD9"/>
    <w:rsid w:val="00F95AE9"/>
    <w:rsid w:val="00F969D0"/>
    <w:rsid w:val="00FA205A"/>
    <w:rsid w:val="00FA390C"/>
    <w:rsid w:val="00FA5C3C"/>
    <w:rsid w:val="00FA6684"/>
    <w:rsid w:val="00FA731E"/>
    <w:rsid w:val="00FA7944"/>
    <w:rsid w:val="00FB0E45"/>
    <w:rsid w:val="00FB2575"/>
    <w:rsid w:val="00FB2B38"/>
    <w:rsid w:val="00FB48CB"/>
    <w:rsid w:val="00FB4FCC"/>
    <w:rsid w:val="00FB72F3"/>
    <w:rsid w:val="00FC2AB9"/>
    <w:rsid w:val="00FC6358"/>
    <w:rsid w:val="00FC6C30"/>
    <w:rsid w:val="00FC7136"/>
    <w:rsid w:val="00FD02CC"/>
    <w:rsid w:val="00FD0B17"/>
    <w:rsid w:val="00FD1612"/>
    <w:rsid w:val="00FD2435"/>
    <w:rsid w:val="00FD320D"/>
    <w:rsid w:val="00FD3D31"/>
    <w:rsid w:val="00FD48CC"/>
    <w:rsid w:val="00FD4D7A"/>
    <w:rsid w:val="00FD71A9"/>
    <w:rsid w:val="00FD7E69"/>
    <w:rsid w:val="00FD7F4B"/>
    <w:rsid w:val="00FE23DE"/>
    <w:rsid w:val="00FE2A01"/>
    <w:rsid w:val="00FE4CFD"/>
    <w:rsid w:val="00FF0336"/>
    <w:rsid w:val="00FF21C5"/>
    <w:rsid w:val="014A7B49"/>
    <w:rsid w:val="01537556"/>
    <w:rsid w:val="02D902AA"/>
    <w:rsid w:val="02E175E0"/>
    <w:rsid w:val="056E3A91"/>
    <w:rsid w:val="05A726DC"/>
    <w:rsid w:val="05EF6925"/>
    <w:rsid w:val="06821DBD"/>
    <w:rsid w:val="08263C29"/>
    <w:rsid w:val="08E774BE"/>
    <w:rsid w:val="08FD2380"/>
    <w:rsid w:val="0A8803D0"/>
    <w:rsid w:val="0FE80524"/>
    <w:rsid w:val="142A424D"/>
    <w:rsid w:val="143B23FA"/>
    <w:rsid w:val="17C776D3"/>
    <w:rsid w:val="19E3756C"/>
    <w:rsid w:val="1A254514"/>
    <w:rsid w:val="1A401408"/>
    <w:rsid w:val="1D7F49DF"/>
    <w:rsid w:val="1F1A7932"/>
    <w:rsid w:val="2185157A"/>
    <w:rsid w:val="22411841"/>
    <w:rsid w:val="22CF3DEA"/>
    <w:rsid w:val="24715396"/>
    <w:rsid w:val="24EC628D"/>
    <w:rsid w:val="286F5199"/>
    <w:rsid w:val="2933642A"/>
    <w:rsid w:val="295B7A26"/>
    <w:rsid w:val="2983795B"/>
    <w:rsid w:val="29D2176F"/>
    <w:rsid w:val="2B4D3BEA"/>
    <w:rsid w:val="2CB120E4"/>
    <w:rsid w:val="2CBA0497"/>
    <w:rsid w:val="2CDA008C"/>
    <w:rsid w:val="2D3A3E5C"/>
    <w:rsid w:val="2EA134F0"/>
    <w:rsid w:val="2F73094B"/>
    <w:rsid w:val="31444FFF"/>
    <w:rsid w:val="31D34930"/>
    <w:rsid w:val="31DE4D15"/>
    <w:rsid w:val="31F546B4"/>
    <w:rsid w:val="3375195B"/>
    <w:rsid w:val="3430548C"/>
    <w:rsid w:val="34650C4E"/>
    <w:rsid w:val="34BA0690"/>
    <w:rsid w:val="378C47AB"/>
    <w:rsid w:val="39021820"/>
    <w:rsid w:val="3A6A72F6"/>
    <w:rsid w:val="4395443B"/>
    <w:rsid w:val="46FE14E2"/>
    <w:rsid w:val="475860FD"/>
    <w:rsid w:val="487C6FFE"/>
    <w:rsid w:val="4C7B6ADB"/>
    <w:rsid w:val="4D420D49"/>
    <w:rsid w:val="4DCF508F"/>
    <w:rsid w:val="4E6D065A"/>
    <w:rsid w:val="4EC53DAA"/>
    <w:rsid w:val="517714ED"/>
    <w:rsid w:val="52077F77"/>
    <w:rsid w:val="540641FB"/>
    <w:rsid w:val="543A2144"/>
    <w:rsid w:val="543C5130"/>
    <w:rsid w:val="55405510"/>
    <w:rsid w:val="55E40DFE"/>
    <w:rsid w:val="57671257"/>
    <w:rsid w:val="57C063BC"/>
    <w:rsid w:val="5B130739"/>
    <w:rsid w:val="5F5870BD"/>
    <w:rsid w:val="5F8262B1"/>
    <w:rsid w:val="5FC40083"/>
    <w:rsid w:val="6177616D"/>
    <w:rsid w:val="618C07BE"/>
    <w:rsid w:val="62F30E35"/>
    <w:rsid w:val="631035F8"/>
    <w:rsid w:val="654721DD"/>
    <w:rsid w:val="67254285"/>
    <w:rsid w:val="6747700C"/>
    <w:rsid w:val="67686183"/>
    <w:rsid w:val="6A1A0ABE"/>
    <w:rsid w:val="6ABA7CB5"/>
    <w:rsid w:val="6B0D2970"/>
    <w:rsid w:val="6C7E673F"/>
    <w:rsid w:val="6CCF00F1"/>
    <w:rsid w:val="6EBC16CA"/>
    <w:rsid w:val="6F8D7551"/>
    <w:rsid w:val="713A7B0C"/>
    <w:rsid w:val="74232B8E"/>
    <w:rsid w:val="765C2537"/>
    <w:rsid w:val="771340C5"/>
    <w:rsid w:val="78DA1CE9"/>
    <w:rsid w:val="79525C67"/>
    <w:rsid w:val="7BC75F93"/>
    <w:rsid w:val="7D7E5530"/>
    <w:rsid w:val="7FCA77B6"/>
    <w:rsid w:val="7FE86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3"/>
    <w:basedOn w:val="1"/>
    <w:next w:val="1"/>
    <w:link w:val="142"/>
    <w:qFormat/>
    <w:uiPriority w:val="99"/>
    <w:pPr>
      <w:widowControl/>
      <w:jc w:val="left"/>
      <w:outlineLvl w:val="2"/>
    </w:pPr>
    <w:rPr>
      <w:rFonts w:ascii="宋体" w:hAnsi="宋体"/>
      <w:b/>
      <w:bCs/>
      <w:kern w:val="0"/>
      <w:sz w:val="27"/>
      <w:szCs w:val="27"/>
      <w:lang w:val="zh-CN"/>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ind w:left="1260"/>
      <w:jc w:val="left"/>
    </w:pPr>
    <w:rPr>
      <w:rFonts w:asciiTheme="minorHAnsi" w:hAnsiTheme="minorHAnsi" w:cstheme="minorHAnsi"/>
      <w:sz w:val="18"/>
      <w:szCs w:val="18"/>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50"/>
    <w:qFormat/>
    <w:uiPriority w:val="0"/>
    <w:pPr>
      <w:jc w:val="left"/>
    </w:pPr>
    <w:rPr>
      <w:rFonts w:ascii="Calibri" w:hAnsi="Calibri"/>
      <w:szCs w:val="22"/>
      <w:lang w:val="zh-CN"/>
    </w:r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w:basedOn w:val="1"/>
    <w:qFormat/>
    <w:uiPriority w:val="1"/>
    <w:rPr>
      <w:rFonts w:eastAsia="Times New Roman"/>
      <w:sz w:val="22"/>
      <w:szCs w:val="22"/>
      <w:lang w:eastAsia="en-US" w:bidi="en-US"/>
    </w:rPr>
  </w:style>
  <w:style w:type="paragraph" w:styleId="12">
    <w:name w:val="Body Text Indent"/>
    <w:basedOn w:val="1"/>
    <w:link w:val="144"/>
    <w:qFormat/>
    <w:uiPriority w:val="0"/>
    <w:pPr>
      <w:adjustRightInd w:val="0"/>
      <w:spacing w:line="300" w:lineRule="exact"/>
      <w:ind w:firstLine="420" w:firstLineChars="200"/>
      <w:textAlignment w:val="baseline"/>
    </w:pPr>
    <w:rPr>
      <w:kern w:val="0"/>
      <w:szCs w:val="20"/>
      <w:lang w:val="zh-CN"/>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qFormat/>
    <w:uiPriority w:val="0"/>
    <w:pPr>
      <w:ind w:left="840"/>
      <w:jc w:val="left"/>
    </w:pPr>
    <w:rPr>
      <w:rFonts w:asciiTheme="minorHAnsi" w:hAnsiTheme="minorHAnsi" w:cstheme="minorHAnsi"/>
      <w:sz w:val="18"/>
      <w:szCs w:val="18"/>
    </w:rPr>
  </w:style>
  <w:style w:type="paragraph" w:styleId="15">
    <w:name w:val="toc 3"/>
    <w:basedOn w:val="1"/>
    <w:next w:val="1"/>
    <w:qFormat/>
    <w:uiPriority w:val="39"/>
    <w:pPr>
      <w:ind w:left="420"/>
      <w:jc w:val="left"/>
    </w:pPr>
    <w:rPr>
      <w:rFonts w:asciiTheme="minorHAnsi" w:hAnsiTheme="minorHAnsi" w:cstheme="minorHAnsi"/>
      <w:i/>
      <w:iCs/>
      <w:sz w:val="20"/>
      <w:szCs w:val="20"/>
    </w:rPr>
  </w:style>
  <w:style w:type="paragraph" w:styleId="16">
    <w:name w:val="toc 8"/>
    <w:basedOn w:val="1"/>
    <w:next w:val="1"/>
    <w:semiHidden/>
    <w:qFormat/>
    <w:uiPriority w:val="0"/>
    <w:pPr>
      <w:ind w:left="1470"/>
      <w:jc w:val="left"/>
    </w:pPr>
    <w:rPr>
      <w:rFonts w:asciiTheme="minorHAnsi" w:hAnsiTheme="minorHAnsi" w:cstheme="minorHAnsi"/>
      <w:sz w:val="18"/>
      <w:szCs w:val="18"/>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47"/>
    <w:qFormat/>
    <w:uiPriority w:val="0"/>
    <w:pPr>
      <w:ind w:left="100" w:leftChars="2500"/>
    </w:pPr>
    <w:rPr>
      <w:lang w:val="zh-CN"/>
    </w:rPr>
  </w:style>
  <w:style w:type="paragraph" w:styleId="19">
    <w:name w:val="endnote text"/>
    <w:basedOn w:val="1"/>
    <w:semiHidden/>
    <w:qFormat/>
    <w:uiPriority w:val="0"/>
    <w:pPr>
      <w:snapToGrid w:val="0"/>
      <w:jc w:val="left"/>
    </w:pPr>
  </w:style>
  <w:style w:type="paragraph" w:styleId="20">
    <w:name w:val="Balloon Text"/>
    <w:basedOn w:val="1"/>
    <w:link w:val="143"/>
    <w:qFormat/>
    <w:uiPriority w:val="0"/>
    <w:rPr>
      <w:sz w:val="18"/>
      <w:szCs w:val="18"/>
      <w:lang w:val="zh-CN"/>
    </w:rPr>
  </w:style>
  <w:style w:type="paragraph" w:styleId="21">
    <w:name w:val="footer"/>
    <w:basedOn w:val="1"/>
    <w:link w:val="160"/>
    <w:qFormat/>
    <w:uiPriority w:val="99"/>
    <w:pPr>
      <w:snapToGrid w:val="0"/>
      <w:ind w:right="210" w:rightChars="100"/>
      <w:jc w:val="right"/>
    </w:pPr>
    <w:rPr>
      <w:sz w:val="18"/>
      <w:szCs w:val="18"/>
      <w:lang w:val="zh-CN"/>
    </w:rPr>
  </w:style>
  <w:style w:type="paragraph" w:styleId="22">
    <w:name w:val="header"/>
    <w:basedOn w:val="1"/>
    <w:link w:val="148"/>
    <w:qFormat/>
    <w:uiPriority w:val="99"/>
    <w:pPr>
      <w:snapToGrid w:val="0"/>
      <w:jc w:val="left"/>
    </w:pPr>
    <w:rPr>
      <w:sz w:val="18"/>
      <w:szCs w:val="18"/>
      <w:lang w:val="zh-CN"/>
    </w:rPr>
  </w:style>
  <w:style w:type="paragraph" w:styleId="23">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24">
    <w:name w:val="toc 4"/>
    <w:basedOn w:val="1"/>
    <w:next w:val="1"/>
    <w:semiHidden/>
    <w:qFormat/>
    <w:uiPriority w:val="0"/>
    <w:pPr>
      <w:ind w:left="630"/>
      <w:jc w:val="left"/>
    </w:pPr>
    <w:rPr>
      <w:rFonts w:asciiTheme="minorHAnsi" w:hAnsiTheme="minorHAnsi" w:cstheme="minorHAnsi"/>
      <w:sz w:val="18"/>
      <w:szCs w:val="18"/>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ind w:left="1050"/>
      <w:jc w:val="left"/>
    </w:pPr>
    <w:rPr>
      <w:rFonts w:asciiTheme="minorHAnsi" w:hAnsiTheme="minorHAnsi" w:cstheme="minorHAnsi"/>
      <w:sz w:val="18"/>
      <w:szCs w:val="18"/>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ind w:left="210"/>
      <w:jc w:val="left"/>
    </w:pPr>
    <w:rPr>
      <w:rFonts w:asciiTheme="minorHAnsi" w:hAnsiTheme="minorHAnsi" w:cstheme="minorHAnsi"/>
      <w:smallCaps/>
      <w:sz w:val="20"/>
      <w:szCs w:val="20"/>
    </w:rPr>
  </w:style>
  <w:style w:type="paragraph" w:styleId="33">
    <w:name w:val="toc 9"/>
    <w:basedOn w:val="1"/>
    <w:next w:val="1"/>
    <w:semiHidden/>
    <w:qFormat/>
    <w:uiPriority w:val="0"/>
    <w:pPr>
      <w:ind w:left="1680"/>
      <w:jc w:val="left"/>
    </w:pPr>
    <w:rPr>
      <w:rFonts w:asciiTheme="minorHAnsi" w:hAnsiTheme="minorHAnsi" w:cstheme="minorHAnsi"/>
      <w:sz w:val="18"/>
      <w:szCs w:val="18"/>
    </w:rPr>
  </w:style>
  <w:style w:type="paragraph" w:styleId="34">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annotation subject"/>
    <w:basedOn w:val="9"/>
    <w:next w:val="9"/>
    <w:link w:val="162"/>
    <w:qFormat/>
    <w:uiPriority w:val="0"/>
    <w:rPr>
      <w:rFonts w:ascii="Times New Roman" w:hAnsi="Times New Roman"/>
      <w:b/>
      <w:bCs/>
      <w:szCs w:val="24"/>
      <w:lang w:val="en-US"/>
    </w:rPr>
  </w:style>
  <w:style w:type="table" w:styleId="38">
    <w:name w:val="Table Grid"/>
    <w:basedOn w:val="37"/>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endnote reference"/>
    <w:semiHidden/>
    <w:qFormat/>
    <w:uiPriority w:val="0"/>
    <w:rPr>
      <w:vertAlign w:val="superscript"/>
    </w:rPr>
  </w:style>
  <w:style w:type="character" w:styleId="41">
    <w:name w:val="page number"/>
    <w:qFormat/>
    <w:uiPriority w:val="0"/>
    <w:rPr>
      <w:rFonts w:ascii="Times New Roman" w:hAnsi="Times New Roman" w:eastAsia="宋体"/>
      <w:sz w:val="18"/>
    </w:rPr>
  </w:style>
  <w:style w:type="character" w:styleId="42">
    <w:name w:val="Hyperlink"/>
    <w:qFormat/>
    <w:uiPriority w:val="99"/>
    <w:rPr>
      <w:color w:val="0000FF"/>
      <w:spacing w:val="0"/>
      <w:w w:val="100"/>
      <w:szCs w:val="21"/>
      <w:u w:val="single"/>
    </w:rPr>
  </w:style>
  <w:style w:type="character" w:styleId="43">
    <w:name w:val="annotation reference"/>
    <w:qFormat/>
    <w:uiPriority w:val="0"/>
    <w:rPr>
      <w:sz w:val="21"/>
      <w:szCs w:val="21"/>
    </w:rPr>
  </w:style>
  <w:style w:type="character" w:styleId="44">
    <w:name w:val="footnote reference"/>
    <w:semiHidden/>
    <w:qFormat/>
    <w:uiPriority w:val="0"/>
    <w:rPr>
      <w:vertAlign w:val="superscript"/>
    </w:rPr>
  </w:style>
  <w:style w:type="character" w:customStyle="1" w:styleId="45">
    <w:name w:val="段 Char"/>
    <w:link w:val="27"/>
    <w:qFormat/>
    <w:uiPriority w:val="0"/>
    <w:rPr>
      <w:rFonts w:ascii="宋体"/>
      <w:sz w:val="21"/>
      <w:lang w:val="en-US" w:eastAsia="zh-CN" w:bidi="ar-SA"/>
    </w:rPr>
  </w:style>
  <w:style w:type="paragraph" w:customStyle="1" w:styleId="46">
    <w:name w:val="一级条标题"/>
    <w:next w:val="27"/>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9">
    <w:name w:val="章标题"/>
    <w:next w:val="27"/>
    <w:link w:val="157"/>
    <w:qFormat/>
    <w:uiPriority w:val="0"/>
    <w:pPr>
      <w:numPr>
        <w:ilvl w:val="0"/>
        <w:numId w:val="2"/>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50">
    <w:name w:val="二级条标题"/>
    <w:basedOn w:val="46"/>
    <w:next w:val="27"/>
    <w:qFormat/>
    <w:uiPriority w:val="0"/>
    <w:pPr>
      <w:numPr>
        <w:ilvl w:val="2"/>
      </w:numPr>
      <w:spacing w:before="50" w:after="50"/>
      <w:outlineLvl w:val="3"/>
    </w:pPr>
  </w:style>
  <w:style w:type="paragraph" w:customStyle="1" w:styleId="5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2">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3">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4">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5">
    <w:name w:val="三级条标题"/>
    <w:basedOn w:val="50"/>
    <w:next w:val="27"/>
    <w:qFormat/>
    <w:uiPriority w:val="0"/>
    <w:pPr>
      <w:numPr>
        <w:ilvl w:val="3"/>
      </w:numPr>
      <w:outlineLvl w:val="4"/>
    </w:pPr>
  </w:style>
  <w:style w:type="paragraph" w:customStyle="1" w:styleId="56">
    <w:name w:val="示例"/>
    <w:next w:val="57"/>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8">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9">
    <w:name w:val="四级条标题"/>
    <w:basedOn w:val="55"/>
    <w:next w:val="27"/>
    <w:qFormat/>
    <w:uiPriority w:val="0"/>
    <w:pPr>
      <w:numPr>
        <w:ilvl w:val="4"/>
      </w:numPr>
      <w:outlineLvl w:val="5"/>
    </w:pPr>
  </w:style>
  <w:style w:type="paragraph" w:customStyle="1" w:styleId="60">
    <w:name w:val="五级条标题"/>
    <w:basedOn w:val="59"/>
    <w:next w:val="27"/>
    <w:qFormat/>
    <w:uiPriority w:val="0"/>
    <w:pPr>
      <w:numPr>
        <w:ilvl w:val="5"/>
      </w:numPr>
      <w:outlineLvl w:val="6"/>
    </w:pPr>
  </w:style>
  <w:style w:type="paragraph" w:customStyle="1" w:styleId="61">
    <w:name w:val="注："/>
    <w:next w:val="27"/>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2">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3">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4">
    <w:name w:val="列项◆（三级）"/>
    <w:basedOn w:val="1"/>
    <w:qFormat/>
    <w:uiPriority w:val="0"/>
    <w:pPr>
      <w:numPr>
        <w:ilvl w:val="2"/>
        <w:numId w:val="3"/>
      </w:numPr>
    </w:pPr>
    <w:rPr>
      <w:rFonts w:ascii="宋体"/>
      <w:szCs w:val="21"/>
    </w:rPr>
  </w:style>
  <w:style w:type="paragraph" w:customStyle="1" w:styleId="65">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6">
    <w:name w:val="示例×："/>
    <w:basedOn w:val="49"/>
    <w:qFormat/>
    <w:uiPriority w:val="0"/>
    <w:pPr>
      <w:numPr>
        <w:numId w:val="0"/>
      </w:numPr>
      <w:spacing w:beforeLines="0" w:afterLines="0"/>
      <w:ind w:firstLine="363"/>
      <w:outlineLvl w:val="9"/>
    </w:pPr>
    <w:rPr>
      <w:rFonts w:ascii="宋体" w:eastAsia="宋体"/>
      <w:sz w:val="18"/>
      <w:szCs w:val="18"/>
    </w:rPr>
  </w:style>
  <w:style w:type="paragraph" w:customStyle="1" w:styleId="67">
    <w:name w:val="二级无"/>
    <w:basedOn w:val="50"/>
    <w:qFormat/>
    <w:uiPriority w:val="0"/>
    <w:pPr>
      <w:spacing w:beforeLines="0" w:afterLines="0"/>
    </w:pPr>
    <w:rPr>
      <w:rFonts w:ascii="宋体" w:eastAsia="宋体"/>
    </w:rPr>
  </w:style>
  <w:style w:type="paragraph" w:customStyle="1" w:styleId="68">
    <w:name w:val="注：（正文）"/>
    <w:basedOn w:val="61"/>
    <w:next w:val="27"/>
    <w:qFormat/>
    <w:uiPriority w:val="0"/>
  </w:style>
  <w:style w:type="paragraph" w:customStyle="1" w:styleId="69">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7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3">
    <w:name w:val="标准书眉_偶数页"/>
    <w:basedOn w:val="48"/>
    <w:next w:val="1"/>
    <w:qFormat/>
    <w:uiPriority w:val="0"/>
    <w:pPr>
      <w:jc w:val="left"/>
    </w:pPr>
  </w:style>
  <w:style w:type="paragraph" w:customStyle="1" w:styleId="74">
    <w:name w:val="标准书眉一"/>
    <w:qFormat/>
    <w:uiPriority w:val="0"/>
    <w:pPr>
      <w:jc w:val="both"/>
    </w:pPr>
    <w:rPr>
      <w:rFonts w:ascii="Times New Roman" w:hAnsi="Times New Roman" w:eastAsia="宋体" w:cs="Times New Roman"/>
      <w:lang w:val="en-US" w:eastAsia="zh-CN" w:bidi="ar-SA"/>
    </w:rPr>
  </w:style>
  <w:style w:type="paragraph" w:customStyle="1" w:styleId="75">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6">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7">
    <w:name w:val="发布"/>
    <w:basedOn w:val="39"/>
    <w:qFormat/>
    <w:uiPriority w:val="0"/>
    <w:rPr>
      <w:rFonts w:ascii="黑体" w:eastAsia="黑体"/>
      <w:spacing w:val="85"/>
      <w:w w:val="100"/>
      <w:position w:val="3"/>
      <w:sz w:val="28"/>
      <w:szCs w:val="28"/>
    </w:rPr>
  </w:style>
  <w:style w:type="paragraph" w:customStyle="1" w:styleId="78">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封面标准英文名称"/>
    <w:basedOn w:val="82"/>
    <w:qFormat/>
    <w:uiPriority w:val="0"/>
    <w:pPr>
      <w:framePr w:wrap="around"/>
      <w:spacing w:before="370" w:line="400" w:lineRule="exact"/>
    </w:pPr>
    <w:rPr>
      <w:rFonts w:ascii="Times New Roman"/>
      <w:sz w:val="28"/>
      <w:szCs w:val="28"/>
    </w:rPr>
  </w:style>
  <w:style w:type="paragraph" w:customStyle="1" w:styleId="84">
    <w:name w:val="封面一致性程度标识"/>
    <w:basedOn w:val="83"/>
    <w:qFormat/>
    <w:uiPriority w:val="0"/>
    <w:pPr>
      <w:framePr w:wrap="around"/>
      <w:spacing w:before="440"/>
    </w:pPr>
    <w:rPr>
      <w:rFonts w:ascii="宋体" w:eastAsia="宋体"/>
    </w:rPr>
  </w:style>
  <w:style w:type="paragraph" w:customStyle="1" w:styleId="85">
    <w:name w:val="封面标准文稿类别"/>
    <w:basedOn w:val="84"/>
    <w:qFormat/>
    <w:uiPriority w:val="0"/>
    <w:pPr>
      <w:framePr w:wrap="around"/>
      <w:spacing w:after="160" w:line="240" w:lineRule="auto"/>
    </w:pPr>
    <w:rPr>
      <w:sz w:val="24"/>
    </w:rPr>
  </w:style>
  <w:style w:type="paragraph" w:customStyle="1" w:styleId="86">
    <w:name w:val="封面标准文稿编辑信息"/>
    <w:basedOn w:val="85"/>
    <w:qFormat/>
    <w:uiPriority w:val="0"/>
    <w:pPr>
      <w:framePr w:wrap="around"/>
      <w:spacing w:before="180" w:line="180" w:lineRule="exact"/>
    </w:pPr>
    <w:rPr>
      <w:sz w:val="21"/>
    </w:rPr>
  </w:style>
  <w:style w:type="paragraph" w:customStyle="1" w:styleId="87">
    <w:name w:val="封面正文"/>
    <w:qFormat/>
    <w:uiPriority w:val="0"/>
    <w:pPr>
      <w:jc w:val="both"/>
    </w:pPr>
    <w:rPr>
      <w:rFonts w:ascii="Times New Roman" w:hAnsi="Times New Roman" w:eastAsia="宋体" w:cs="Times New Roman"/>
      <w:lang w:val="en-US" w:eastAsia="zh-CN" w:bidi="ar-SA"/>
    </w:rPr>
  </w:style>
  <w:style w:type="paragraph" w:customStyle="1" w:styleId="88">
    <w:name w:val="附录标识"/>
    <w:basedOn w:val="1"/>
    <w:next w:val="27"/>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9">
    <w:name w:val="附录标题"/>
    <w:basedOn w:val="27"/>
    <w:next w:val="27"/>
    <w:qFormat/>
    <w:uiPriority w:val="0"/>
    <w:pPr>
      <w:ind w:firstLine="0" w:firstLineChars="0"/>
      <w:jc w:val="center"/>
    </w:pPr>
    <w:rPr>
      <w:rFonts w:ascii="黑体" w:eastAsia="黑体"/>
    </w:rPr>
  </w:style>
  <w:style w:type="paragraph" w:customStyle="1" w:styleId="90">
    <w:name w:val="附录表标号"/>
    <w:basedOn w:val="1"/>
    <w:next w:val="27"/>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91">
    <w:name w:val="附录表标题"/>
    <w:basedOn w:val="1"/>
    <w:next w:val="27"/>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92">
    <w:name w:val="附录二级条标题"/>
    <w:basedOn w:val="1"/>
    <w:next w:val="27"/>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3">
    <w:name w:val="附录二级无"/>
    <w:basedOn w:val="92"/>
    <w:qFormat/>
    <w:uiPriority w:val="0"/>
    <w:pPr>
      <w:tabs>
        <w:tab w:val="clear" w:pos="360"/>
      </w:tabs>
      <w:spacing w:beforeLines="0" w:afterLines="0"/>
    </w:pPr>
    <w:rPr>
      <w:rFonts w:ascii="宋体" w:eastAsia="宋体"/>
      <w:szCs w:val="21"/>
    </w:rPr>
  </w:style>
  <w:style w:type="paragraph" w:customStyle="1" w:styleId="94">
    <w:name w:val="附录公式"/>
    <w:basedOn w:val="27"/>
    <w:next w:val="27"/>
    <w:link w:val="95"/>
    <w:qFormat/>
    <w:uiPriority w:val="0"/>
  </w:style>
  <w:style w:type="character" w:customStyle="1" w:styleId="95">
    <w:name w:val="附录公式 Char"/>
    <w:link w:val="94"/>
    <w:qFormat/>
    <w:uiPriority w:val="0"/>
    <w:rPr>
      <w:rFonts w:ascii="宋体"/>
      <w:sz w:val="21"/>
      <w:lang w:val="en-US" w:eastAsia="zh-CN" w:bidi="ar-SA"/>
    </w:rPr>
  </w:style>
  <w:style w:type="paragraph" w:customStyle="1" w:styleId="96">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97">
    <w:name w:val="附录三级条标题"/>
    <w:basedOn w:val="92"/>
    <w:next w:val="27"/>
    <w:qFormat/>
    <w:uiPriority w:val="0"/>
    <w:pPr>
      <w:numPr>
        <w:ilvl w:val="4"/>
      </w:numPr>
      <w:outlineLvl w:val="4"/>
    </w:pPr>
  </w:style>
  <w:style w:type="paragraph" w:customStyle="1" w:styleId="98">
    <w:name w:val="附录三级无"/>
    <w:basedOn w:val="97"/>
    <w:qFormat/>
    <w:uiPriority w:val="0"/>
    <w:pPr>
      <w:tabs>
        <w:tab w:val="clear" w:pos="360"/>
      </w:tabs>
      <w:spacing w:beforeLines="0" w:afterLines="0"/>
    </w:pPr>
    <w:rPr>
      <w:rFonts w:ascii="宋体" w:eastAsia="宋体"/>
      <w:szCs w:val="21"/>
    </w:rPr>
  </w:style>
  <w:style w:type="paragraph" w:customStyle="1" w:styleId="99">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100">
    <w:name w:val="附录四级条标题"/>
    <w:basedOn w:val="97"/>
    <w:next w:val="27"/>
    <w:qFormat/>
    <w:uiPriority w:val="0"/>
    <w:pPr>
      <w:numPr>
        <w:ilvl w:val="5"/>
      </w:numPr>
      <w:outlineLvl w:val="5"/>
    </w:pPr>
  </w:style>
  <w:style w:type="paragraph" w:customStyle="1" w:styleId="101">
    <w:name w:val="附录四级无"/>
    <w:basedOn w:val="100"/>
    <w:qFormat/>
    <w:uiPriority w:val="0"/>
    <w:pPr>
      <w:tabs>
        <w:tab w:val="clear" w:pos="360"/>
      </w:tabs>
      <w:spacing w:beforeLines="0" w:afterLines="0"/>
    </w:pPr>
    <w:rPr>
      <w:rFonts w:ascii="宋体" w:eastAsia="宋体"/>
      <w:szCs w:val="21"/>
    </w:rPr>
  </w:style>
  <w:style w:type="paragraph" w:customStyle="1" w:styleId="102">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03">
    <w:name w:val="附录图标题"/>
    <w:basedOn w:val="1"/>
    <w:next w:val="27"/>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104">
    <w:name w:val="附录五级条标题"/>
    <w:basedOn w:val="100"/>
    <w:next w:val="27"/>
    <w:qFormat/>
    <w:uiPriority w:val="0"/>
    <w:pPr>
      <w:numPr>
        <w:ilvl w:val="6"/>
      </w:numPr>
      <w:outlineLvl w:val="6"/>
    </w:pPr>
  </w:style>
  <w:style w:type="paragraph" w:customStyle="1" w:styleId="105">
    <w:name w:val="附录五级无"/>
    <w:basedOn w:val="104"/>
    <w:qFormat/>
    <w:uiPriority w:val="0"/>
    <w:pPr>
      <w:tabs>
        <w:tab w:val="clear" w:pos="360"/>
      </w:tabs>
      <w:spacing w:beforeLines="0" w:afterLines="0"/>
    </w:pPr>
    <w:rPr>
      <w:rFonts w:ascii="宋体" w:eastAsia="宋体"/>
      <w:szCs w:val="21"/>
    </w:rPr>
  </w:style>
  <w:style w:type="paragraph" w:customStyle="1" w:styleId="106">
    <w:name w:val="附录章标题"/>
    <w:next w:val="27"/>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一级条标题"/>
    <w:basedOn w:val="106"/>
    <w:next w:val="27"/>
    <w:qFormat/>
    <w:uiPriority w:val="0"/>
    <w:pPr>
      <w:numPr>
        <w:ilvl w:val="2"/>
      </w:numPr>
      <w:autoSpaceDN w:val="0"/>
      <w:spacing w:beforeLines="50" w:afterLines="50"/>
      <w:outlineLvl w:val="2"/>
    </w:pPr>
  </w:style>
  <w:style w:type="paragraph" w:customStyle="1" w:styleId="108">
    <w:name w:val="附录一级无"/>
    <w:basedOn w:val="107"/>
    <w:qFormat/>
    <w:uiPriority w:val="0"/>
    <w:pPr>
      <w:tabs>
        <w:tab w:val="clear" w:pos="360"/>
      </w:tabs>
      <w:spacing w:beforeLines="0" w:afterLines="0"/>
    </w:pPr>
    <w:rPr>
      <w:rFonts w:ascii="宋体" w:eastAsia="宋体"/>
      <w:szCs w:val="21"/>
    </w:rPr>
  </w:style>
  <w:style w:type="paragraph" w:customStyle="1" w:styleId="109">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1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3">
    <w:name w:val="其他标准标志"/>
    <w:basedOn w:val="70"/>
    <w:qFormat/>
    <w:uiPriority w:val="0"/>
    <w:pPr>
      <w:framePr w:w="6101" w:wrap="around" w:vAnchor="page" w:hAnchor="page" w:x="4673" w:y="942"/>
    </w:pPr>
    <w:rPr>
      <w:w w:val="130"/>
    </w:rPr>
  </w:style>
  <w:style w:type="paragraph" w:customStyle="1" w:styleId="1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5">
    <w:name w:val="其他发布部门"/>
    <w:basedOn w:val="78"/>
    <w:qFormat/>
    <w:uiPriority w:val="0"/>
    <w:pPr>
      <w:framePr w:wrap="around" w:y="15310"/>
      <w:spacing w:line="0" w:lineRule="atLeast"/>
    </w:pPr>
    <w:rPr>
      <w:rFonts w:ascii="黑体" w:eastAsia="黑体"/>
      <w:b w:val="0"/>
    </w:rPr>
  </w:style>
  <w:style w:type="paragraph" w:customStyle="1" w:styleId="116">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7">
    <w:name w:val="三级无"/>
    <w:basedOn w:val="55"/>
    <w:qFormat/>
    <w:uiPriority w:val="0"/>
    <w:pPr>
      <w:spacing w:beforeLines="0" w:afterLines="0"/>
    </w:pPr>
    <w:rPr>
      <w:rFonts w:ascii="宋体" w:eastAsia="宋体"/>
    </w:rPr>
  </w:style>
  <w:style w:type="paragraph" w:customStyle="1" w:styleId="118">
    <w:name w:val="实施日期"/>
    <w:basedOn w:val="79"/>
    <w:qFormat/>
    <w:uiPriority w:val="0"/>
    <w:pPr>
      <w:framePr w:wrap="around" w:vAnchor="page" w:hAnchor="text"/>
      <w:jc w:val="right"/>
    </w:pPr>
  </w:style>
  <w:style w:type="paragraph" w:customStyle="1" w:styleId="119">
    <w:name w:val="示例后文字"/>
    <w:basedOn w:val="27"/>
    <w:next w:val="27"/>
    <w:qFormat/>
    <w:uiPriority w:val="0"/>
    <w:pPr>
      <w:ind w:firstLine="360"/>
    </w:pPr>
    <w:rPr>
      <w:sz w:val="18"/>
    </w:rPr>
  </w:style>
  <w:style w:type="paragraph" w:customStyle="1" w:styleId="120">
    <w:name w:val="首示例"/>
    <w:next w:val="27"/>
    <w:link w:val="121"/>
    <w:qFormat/>
    <w:uiPriority w:val="0"/>
    <w:pPr>
      <w:tabs>
        <w:tab w:val="left" w:pos="360"/>
      </w:tabs>
    </w:pPr>
    <w:rPr>
      <w:rFonts w:ascii="宋体" w:hAnsi="宋体" w:eastAsia="宋体" w:cs="Times New Roman"/>
      <w:kern w:val="2"/>
      <w:sz w:val="18"/>
      <w:szCs w:val="18"/>
      <w:lang w:val="en-US" w:eastAsia="zh-CN" w:bidi="ar-SA"/>
    </w:rPr>
  </w:style>
  <w:style w:type="character" w:customStyle="1" w:styleId="121">
    <w:name w:val="首示例 Char"/>
    <w:link w:val="120"/>
    <w:qFormat/>
    <w:uiPriority w:val="0"/>
    <w:rPr>
      <w:rFonts w:ascii="宋体" w:hAnsi="宋体"/>
      <w:kern w:val="2"/>
      <w:sz w:val="18"/>
      <w:szCs w:val="18"/>
      <w:lang w:val="en-US" w:eastAsia="zh-CN" w:bidi="ar-SA"/>
    </w:rPr>
  </w:style>
  <w:style w:type="paragraph" w:customStyle="1" w:styleId="122">
    <w:name w:val="四级无"/>
    <w:basedOn w:val="59"/>
    <w:qFormat/>
    <w:uiPriority w:val="0"/>
    <w:pPr>
      <w:spacing w:beforeLines="0" w:afterLines="0"/>
    </w:pPr>
    <w:rPr>
      <w:rFonts w:ascii="宋体" w:eastAsia="宋体"/>
    </w:rPr>
  </w:style>
  <w:style w:type="paragraph" w:customStyle="1" w:styleId="123">
    <w:name w:val="条文脚注"/>
    <w:basedOn w:val="28"/>
    <w:qFormat/>
    <w:uiPriority w:val="0"/>
    <w:pPr>
      <w:numPr>
        <w:numId w:val="0"/>
      </w:numPr>
      <w:jc w:val="both"/>
    </w:pPr>
  </w:style>
  <w:style w:type="paragraph" w:customStyle="1" w:styleId="124">
    <w:name w:val="图标脚注说明"/>
    <w:basedOn w:val="27"/>
    <w:qFormat/>
    <w:uiPriority w:val="0"/>
    <w:pPr>
      <w:ind w:left="840" w:hanging="420" w:firstLineChars="0"/>
    </w:pPr>
    <w:rPr>
      <w:sz w:val="18"/>
      <w:szCs w:val="18"/>
    </w:rPr>
  </w:style>
  <w:style w:type="paragraph" w:customStyle="1" w:styleId="125">
    <w:name w:val="图表脚注说明"/>
    <w:basedOn w:val="1"/>
    <w:qFormat/>
    <w:uiPriority w:val="0"/>
    <w:pPr>
      <w:ind w:left="544" w:hanging="181"/>
    </w:pPr>
    <w:rPr>
      <w:rFonts w:ascii="宋体"/>
      <w:sz w:val="18"/>
      <w:szCs w:val="18"/>
    </w:rPr>
  </w:style>
  <w:style w:type="paragraph" w:customStyle="1" w:styleId="126">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8">
    <w:name w:val="五级无"/>
    <w:basedOn w:val="60"/>
    <w:qFormat/>
    <w:uiPriority w:val="0"/>
    <w:pPr>
      <w:spacing w:beforeLines="0" w:afterLines="0"/>
    </w:pPr>
    <w:rPr>
      <w:rFonts w:ascii="宋体" w:eastAsia="宋体"/>
    </w:rPr>
  </w:style>
  <w:style w:type="paragraph" w:customStyle="1" w:styleId="129">
    <w:name w:val="一级无"/>
    <w:basedOn w:val="46"/>
    <w:qFormat/>
    <w:uiPriority w:val="0"/>
    <w:pPr>
      <w:spacing w:beforeLines="0" w:afterLines="0"/>
    </w:pPr>
    <w:rPr>
      <w:rFonts w:ascii="宋体" w:eastAsia="宋体"/>
    </w:rPr>
  </w:style>
  <w:style w:type="character" w:customStyle="1" w:styleId="130">
    <w:name w:val="已访问的超链接1"/>
    <w:qFormat/>
    <w:uiPriority w:val="0"/>
    <w:rPr>
      <w:color w:val="800080"/>
      <w:u w:val="single"/>
    </w:rPr>
  </w:style>
  <w:style w:type="paragraph" w:customStyle="1" w:styleId="131">
    <w:name w:val="正文表标题"/>
    <w:next w:val="27"/>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正文公式编号制表符"/>
    <w:basedOn w:val="27"/>
    <w:next w:val="27"/>
    <w:qFormat/>
    <w:uiPriority w:val="0"/>
    <w:pPr>
      <w:ind w:firstLine="0" w:firstLineChars="0"/>
    </w:pPr>
  </w:style>
  <w:style w:type="paragraph" w:customStyle="1" w:styleId="133">
    <w:name w:val="正文图标题"/>
    <w:next w:val="27"/>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4">
    <w:name w:val="终结线"/>
    <w:basedOn w:val="1"/>
    <w:qFormat/>
    <w:uiPriority w:val="0"/>
    <w:pPr>
      <w:framePr w:hSpace="181" w:vSpace="181" w:wrap="around" w:vAnchor="text" w:hAnchor="margin" w:xAlign="center" w:y="285"/>
    </w:pPr>
  </w:style>
  <w:style w:type="paragraph" w:customStyle="1" w:styleId="135">
    <w:name w:val="其他发布日期"/>
    <w:basedOn w:val="79"/>
    <w:qFormat/>
    <w:uiPriority w:val="0"/>
    <w:pPr>
      <w:framePr w:wrap="around" w:vAnchor="page" w:hAnchor="text" w:x="1419"/>
    </w:pPr>
  </w:style>
  <w:style w:type="paragraph" w:customStyle="1" w:styleId="136">
    <w:name w:val="其他实施日期"/>
    <w:basedOn w:val="118"/>
    <w:qFormat/>
    <w:uiPriority w:val="0"/>
    <w:pPr>
      <w:framePr w:wrap="around"/>
    </w:pPr>
  </w:style>
  <w:style w:type="paragraph" w:customStyle="1" w:styleId="137">
    <w:name w:val="封面标准名称2"/>
    <w:basedOn w:val="82"/>
    <w:qFormat/>
    <w:uiPriority w:val="0"/>
    <w:pPr>
      <w:framePr w:wrap="around" w:y="4469"/>
      <w:spacing w:beforeLines="630"/>
    </w:pPr>
  </w:style>
  <w:style w:type="paragraph" w:customStyle="1" w:styleId="138">
    <w:name w:val="封面标准英文名称2"/>
    <w:basedOn w:val="83"/>
    <w:qFormat/>
    <w:uiPriority w:val="0"/>
    <w:pPr>
      <w:framePr w:wrap="around" w:y="4469"/>
    </w:pPr>
  </w:style>
  <w:style w:type="paragraph" w:customStyle="1" w:styleId="139">
    <w:name w:val="封面一致性程度标识2"/>
    <w:basedOn w:val="84"/>
    <w:qFormat/>
    <w:uiPriority w:val="0"/>
    <w:pPr>
      <w:framePr w:wrap="around" w:y="4469"/>
    </w:pPr>
  </w:style>
  <w:style w:type="paragraph" w:customStyle="1" w:styleId="140">
    <w:name w:val="封面标准文稿类别2"/>
    <w:basedOn w:val="85"/>
    <w:qFormat/>
    <w:uiPriority w:val="0"/>
    <w:pPr>
      <w:framePr w:wrap="around" w:y="4469"/>
    </w:pPr>
  </w:style>
  <w:style w:type="paragraph" w:customStyle="1" w:styleId="141">
    <w:name w:val="封面标准文稿编辑信息2"/>
    <w:basedOn w:val="86"/>
    <w:qFormat/>
    <w:uiPriority w:val="0"/>
    <w:pPr>
      <w:framePr w:wrap="around" w:y="4469"/>
    </w:pPr>
  </w:style>
  <w:style w:type="character" w:customStyle="1" w:styleId="142">
    <w:name w:val="标题 3 Char"/>
    <w:link w:val="3"/>
    <w:qFormat/>
    <w:uiPriority w:val="99"/>
    <w:rPr>
      <w:rFonts w:ascii="宋体" w:hAnsi="宋体" w:cs="宋体"/>
      <w:b/>
      <w:bCs/>
      <w:sz w:val="27"/>
      <w:szCs w:val="27"/>
    </w:rPr>
  </w:style>
  <w:style w:type="character" w:customStyle="1" w:styleId="143">
    <w:name w:val="批注框文本 Char"/>
    <w:link w:val="20"/>
    <w:qFormat/>
    <w:uiPriority w:val="0"/>
    <w:rPr>
      <w:kern w:val="2"/>
      <w:sz w:val="18"/>
      <w:szCs w:val="18"/>
    </w:rPr>
  </w:style>
  <w:style w:type="character" w:customStyle="1" w:styleId="144">
    <w:name w:val="正文文本缩进 Char"/>
    <w:link w:val="12"/>
    <w:qFormat/>
    <w:uiPriority w:val="0"/>
    <w:rPr>
      <w:sz w:val="21"/>
    </w:rPr>
  </w:style>
  <w:style w:type="paragraph" w:customStyle="1" w:styleId="145">
    <w:name w:val="标准"/>
    <w:basedOn w:val="1"/>
    <w:qFormat/>
    <w:uiPriority w:val="0"/>
    <w:pPr>
      <w:adjustRightInd w:val="0"/>
      <w:spacing w:line="312" w:lineRule="atLeast"/>
      <w:jc w:val="center"/>
      <w:textAlignment w:val="baseline"/>
    </w:pPr>
    <w:rPr>
      <w:kern w:val="0"/>
      <w:szCs w:val="20"/>
    </w:rPr>
  </w:style>
  <w:style w:type="paragraph" w:customStyle="1" w:styleId="14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47">
    <w:name w:val="日期 Char"/>
    <w:link w:val="18"/>
    <w:qFormat/>
    <w:uiPriority w:val="0"/>
    <w:rPr>
      <w:kern w:val="2"/>
      <w:sz w:val="21"/>
      <w:szCs w:val="24"/>
    </w:rPr>
  </w:style>
  <w:style w:type="character" w:customStyle="1" w:styleId="148">
    <w:name w:val="页眉 Char"/>
    <w:link w:val="22"/>
    <w:qFormat/>
    <w:uiPriority w:val="99"/>
    <w:rPr>
      <w:kern w:val="2"/>
      <w:sz w:val="18"/>
      <w:szCs w:val="18"/>
    </w:rPr>
  </w:style>
  <w:style w:type="paragraph" w:customStyle="1" w:styleId="149">
    <w:name w:val="列出段落1"/>
    <w:basedOn w:val="1"/>
    <w:qFormat/>
    <w:uiPriority w:val="0"/>
    <w:pPr>
      <w:ind w:firstLine="420" w:firstLineChars="200"/>
    </w:pPr>
    <w:rPr>
      <w:rFonts w:ascii="Calibri" w:hAnsi="Calibri"/>
      <w:szCs w:val="22"/>
    </w:rPr>
  </w:style>
  <w:style w:type="character" w:customStyle="1" w:styleId="150">
    <w:name w:val="批注文字 Char"/>
    <w:link w:val="9"/>
    <w:qFormat/>
    <w:uiPriority w:val="0"/>
    <w:rPr>
      <w:rFonts w:ascii="Calibri" w:hAnsi="Calibri"/>
      <w:kern w:val="2"/>
      <w:sz w:val="21"/>
      <w:szCs w:val="22"/>
    </w:rPr>
  </w:style>
  <w:style w:type="paragraph" w:customStyle="1" w:styleId="151">
    <w:name w:val="列出段落2"/>
    <w:basedOn w:val="1"/>
    <w:qFormat/>
    <w:uiPriority w:val="0"/>
    <w:pPr>
      <w:ind w:firstLine="420" w:firstLineChars="200"/>
    </w:pPr>
    <w:rPr>
      <w:rFonts w:ascii="Calibri" w:hAnsi="Calibri"/>
      <w:szCs w:val="22"/>
    </w:rPr>
  </w:style>
  <w:style w:type="paragraph" w:customStyle="1" w:styleId="152">
    <w:name w:val="二级无标题条"/>
    <w:basedOn w:val="1"/>
    <w:qFormat/>
    <w:uiPriority w:val="0"/>
    <w:pPr>
      <w:numPr>
        <w:ilvl w:val="3"/>
        <w:numId w:val="10"/>
      </w:numPr>
    </w:pPr>
  </w:style>
  <w:style w:type="paragraph" w:customStyle="1" w:styleId="153">
    <w:name w:val="三级无标题条"/>
    <w:basedOn w:val="1"/>
    <w:qFormat/>
    <w:uiPriority w:val="0"/>
    <w:pPr>
      <w:numPr>
        <w:ilvl w:val="4"/>
        <w:numId w:val="10"/>
      </w:numPr>
    </w:pPr>
  </w:style>
  <w:style w:type="paragraph" w:customStyle="1" w:styleId="154">
    <w:name w:val="四级无标题条"/>
    <w:basedOn w:val="1"/>
    <w:qFormat/>
    <w:uiPriority w:val="0"/>
    <w:pPr>
      <w:numPr>
        <w:ilvl w:val="5"/>
        <w:numId w:val="10"/>
      </w:numPr>
    </w:pPr>
  </w:style>
  <w:style w:type="paragraph" w:customStyle="1" w:styleId="155">
    <w:name w:val="五级无标题条"/>
    <w:basedOn w:val="1"/>
    <w:qFormat/>
    <w:uiPriority w:val="0"/>
    <w:pPr>
      <w:numPr>
        <w:ilvl w:val="6"/>
        <w:numId w:val="10"/>
      </w:numPr>
    </w:pPr>
  </w:style>
  <w:style w:type="paragraph" w:customStyle="1" w:styleId="156">
    <w:name w:val="一级无标题条"/>
    <w:basedOn w:val="1"/>
    <w:qFormat/>
    <w:uiPriority w:val="0"/>
    <w:pPr>
      <w:numPr>
        <w:ilvl w:val="2"/>
        <w:numId w:val="10"/>
      </w:numPr>
    </w:pPr>
  </w:style>
  <w:style w:type="character" w:customStyle="1" w:styleId="157">
    <w:name w:val="章标题 Char"/>
    <w:link w:val="49"/>
    <w:qFormat/>
    <w:uiPriority w:val="0"/>
    <w:rPr>
      <w:rFonts w:ascii="黑体" w:eastAsia="黑体"/>
      <w:sz w:val="21"/>
      <w:lang w:bidi="ar-SA"/>
    </w:rPr>
  </w:style>
  <w:style w:type="paragraph" w:styleId="158">
    <w:name w:val="List Paragraph"/>
    <w:basedOn w:val="1"/>
    <w:qFormat/>
    <w:uiPriority w:val="34"/>
    <w:pPr>
      <w:ind w:firstLine="420" w:firstLineChars="200"/>
    </w:pPr>
  </w:style>
  <w:style w:type="table" w:customStyle="1" w:styleId="159">
    <w:name w:val="网格型1"/>
    <w:basedOn w:val="3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0">
    <w:name w:val="页脚 Char"/>
    <w:link w:val="21"/>
    <w:qFormat/>
    <w:uiPriority w:val="99"/>
    <w:rPr>
      <w:kern w:val="2"/>
      <w:sz w:val="18"/>
      <w:szCs w:val="18"/>
    </w:rPr>
  </w:style>
  <w:style w:type="table" w:customStyle="1" w:styleId="161">
    <w:name w:val="网格型2"/>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批注主题 Char"/>
    <w:link w:val="36"/>
    <w:qFormat/>
    <w:uiPriority w:val="0"/>
    <w:rPr>
      <w:rFonts w:ascii="Calibri" w:hAnsi="Calibri"/>
      <w:b/>
      <w:bCs/>
      <w:kern w:val="2"/>
      <w:sz w:val="21"/>
      <w:szCs w:val="24"/>
    </w:rPr>
  </w:style>
  <w:style w:type="paragraph" w:customStyle="1" w:styleId="163">
    <w:name w:val="50cm"/>
    <w:basedOn w:val="27"/>
    <w:link w:val="165"/>
    <w:qFormat/>
    <w:uiPriority w:val="0"/>
    <w:pPr>
      <w:spacing w:line="360" w:lineRule="auto"/>
      <w:ind w:firstLine="0" w:firstLineChars="0"/>
      <w:jc w:val="left"/>
    </w:pPr>
    <w:rPr>
      <w:rFonts w:ascii="Arial Unicode MS" w:hAnsi="Arial Unicode MS" w:eastAsia="Arial Unicode MS" w:cs="Arial Unicode MS"/>
      <w:bCs/>
      <w:kern w:val="2"/>
      <w:szCs w:val="24"/>
    </w:rPr>
  </w:style>
  <w:style w:type="paragraph" w:customStyle="1" w:styleId="164">
    <w:name w:val="60cm"/>
    <w:basedOn w:val="27"/>
    <w:link w:val="167"/>
    <w:qFormat/>
    <w:uiPriority w:val="0"/>
    <w:pPr>
      <w:spacing w:line="360" w:lineRule="auto"/>
      <w:ind w:firstLine="0" w:firstLineChars="0"/>
      <w:jc w:val="left"/>
    </w:pPr>
    <w:rPr>
      <w:rFonts w:ascii="Times New Roman"/>
    </w:rPr>
  </w:style>
  <w:style w:type="character" w:customStyle="1" w:styleId="165">
    <w:name w:val="50cm Char"/>
    <w:link w:val="163"/>
    <w:qFormat/>
    <w:uiPriority w:val="0"/>
    <w:rPr>
      <w:rFonts w:ascii="Arial Unicode MS" w:hAnsi="Arial Unicode MS" w:eastAsia="Arial Unicode MS" w:cs="Arial Unicode MS"/>
      <w:bCs/>
      <w:kern w:val="2"/>
      <w:sz w:val="21"/>
      <w:szCs w:val="24"/>
      <w:lang w:val="en-US" w:eastAsia="zh-CN" w:bidi="ar-SA"/>
    </w:rPr>
  </w:style>
  <w:style w:type="paragraph" w:customStyle="1" w:styleId="166">
    <w:name w:val="70cm"/>
    <w:basedOn w:val="27"/>
    <w:link w:val="169"/>
    <w:qFormat/>
    <w:uiPriority w:val="0"/>
    <w:pPr>
      <w:spacing w:line="360" w:lineRule="auto"/>
      <w:ind w:firstLine="0" w:firstLineChars="0"/>
      <w:jc w:val="left"/>
    </w:pPr>
  </w:style>
  <w:style w:type="character" w:customStyle="1" w:styleId="167">
    <w:name w:val="60cm Char"/>
    <w:link w:val="164"/>
    <w:qFormat/>
    <w:uiPriority w:val="0"/>
    <w:rPr>
      <w:rFonts w:ascii="宋体"/>
      <w:sz w:val="21"/>
      <w:lang w:val="en-US" w:eastAsia="zh-CN" w:bidi="ar-SA"/>
    </w:rPr>
  </w:style>
  <w:style w:type="paragraph" w:customStyle="1" w:styleId="168">
    <w:name w:val="80cm"/>
    <w:basedOn w:val="27"/>
    <w:link w:val="171"/>
    <w:qFormat/>
    <w:uiPriority w:val="0"/>
    <w:pPr>
      <w:spacing w:line="360" w:lineRule="auto"/>
      <w:ind w:firstLine="0" w:firstLineChars="0"/>
      <w:jc w:val="left"/>
    </w:pPr>
    <w:rPr>
      <w:rFonts w:ascii="Times New Roman" w:eastAsia="Times New Roman"/>
    </w:rPr>
  </w:style>
  <w:style w:type="character" w:customStyle="1" w:styleId="169">
    <w:name w:val="70cm Char"/>
    <w:link w:val="166"/>
    <w:qFormat/>
    <w:uiPriority w:val="0"/>
    <w:rPr>
      <w:rFonts w:ascii="宋体"/>
      <w:sz w:val="21"/>
      <w:lang w:val="en-US" w:eastAsia="zh-CN" w:bidi="ar-SA"/>
    </w:rPr>
  </w:style>
  <w:style w:type="paragraph" w:customStyle="1" w:styleId="170">
    <w:name w:val="850cm"/>
    <w:basedOn w:val="27"/>
    <w:link w:val="173"/>
    <w:qFormat/>
    <w:uiPriority w:val="0"/>
    <w:pPr>
      <w:spacing w:line="360" w:lineRule="auto"/>
      <w:ind w:firstLine="0" w:firstLineChars="0"/>
      <w:jc w:val="left"/>
    </w:pPr>
    <w:rPr>
      <w:rFonts w:ascii="Times New Roman" w:eastAsia="Times New Roman"/>
    </w:rPr>
  </w:style>
  <w:style w:type="character" w:customStyle="1" w:styleId="171">
    <w:name w:val="80cm Char"/>
    <w:link w:val="168"/>
    <w:qFormat/>
    <w:uiPriority w:val="0"/>
    <w:rPr>
      <w:rFonts w:ascii="宋体" w:eastAsia="Times New Roman"/>
      <w:sz w:val="21"/>
      <w:lang w:val="en-US" w:eastAsia="zh-CN" w:bidi="ar-SA"/>
    </w:rPr>
  </w:style>
  <w:style w:type="paragraph" w:customStyle="1" w:styleId="172">
    <w:name w:val="10cm"/>
    <w:basedOn w:val="27"/>
    <w:link w:val="174"/>
    <w:qFormat/>
    <w:uiPriority w:val="0"/>
    <w:pPr>
      <w:spacing w:line="360" w:lineRule="auto"/>
      <w:ind w:firstLine="0" w:firstLineChars="0"/>
      <w:jc w:val="left"/>
    </w:pPr>
    <w:rPr>
      <w:rFonts w:ascii="Times New Roman"/>
    </w:rPr>
  </w:style>
  <w:style w:type="character" w:customStyle="1" w:styleId="173">
    <w:name w:val="850cm Char"/>
    <w:link w:val="170"/>
    <w:qFormat/>
    <w:uiPriority w:val="0"/>
    <w:rPr>
      <w:rFonts w:ascii="宋体" w:eastAsia="Times New Roman"/>
      <w:sz w:val="21"/>
      <w:lang w:val="en-US" w:eastAsia="zh-CN" w:bidi="ar-SA"/>
    </w:rPr>
  </w:style>
  <w:style w:type="character" w:customStyle="1" w:styleId="174">
    <w:name w:val="10cm Char"/>
    <w:link w:val="172"/>
    <w:qFormat/>
    <w:uiPriority w:val="0"/>
    <w:rPr>
      <w:rFonts w:ascii="宋体"/>
      <w:sz w:val="21"/>
      <w:lang w:val="en-US" w:eastAsia="zh-CN" w:bidi="ar-SA"/>
    </w:rPr>
  </w:style>
  <w:style w:type="paragraph" w:customStyle="1" w:styleId="17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76">
    <w:name w:val="已访问的超链接2"/>
    <w:qFormat/>
    <w:uiPriority w:val="0"/>
    <w:rPr>
      <w:color w:val="800080"/>
      <w:u w:val="single"/>
    </w:rPr>
  </w:style>
  <w:style w:type="paragraph" w:customStyle="1" w:styleId="17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78">
    <w:name w:val="WPSOffice手动目录 1"/>
    <w:qFormat/>
    <w:uiPriority w:val="0"/>
    <w:rPr>
      <w:rFonts w:ascii="Times New Roman" w:hAnsi="Times New Roman" w:eastAsia="宋体" w:cs="Times New Roman"/>
      <w:lang w:val="en-US" w:eastAsia="zh-CN" w:bidi="ar-SA"/>
    </w:rPr>
  </w:style>
  <w:style w:type="paragraph" w:customStyle="1" w:styleId="17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0">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81">
    <w:name w:val="TOC 标题1"/>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bCs w:val="0"/>
      <w:color w:val="376092" w:themeColor="accent1" w:themeShade="BF"/>
      <w:kern w:val="0"/>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7737C4-5663-4B1A-91A9-B100072BEE61}">
  <ds:schemaRefs/>
</ds:datastoreItem>
</file>

<file path=docProps/app.xml><?xml version="1.0" encoding="utf-8"?>
<Properties xmlns="http://schemas.openxmlformats.org/officeDocument/2006/extended-properties" xmlns:vt="http://schemas.openxmlformats.org/officeDocument/2006/docPropsVTypes">
  <Template>Normal</Template>
  <Pages>17</Pages>
  <Words>6511</Words>
  <Characters>7619</Characters>
  <Lines>73</Lines>
  <Paragraphs>20</Paragraphs>
  <TotalTime>5</TotalTime>
  <ScaleCrop>false</ScaleCrop>
  <LinksUpToDate>false</LinksUpToDate>
  <CharactersWithSpaces>7995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2022-07-17T08:40:00Z</dcterms:created>
  <cp:lastPrinted>2022-08-17T07:08:00Z</cp:lastPrinted>
  <dcterms:modified xsi:type="dcterms:W3CDTF">2022-08-19T02:38:23Z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EB55A80731F740D495B35C5B17F6A897</vt:lpwstr>
  </property>
</Properties>
</file>