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96F3" w14:textId="77777777" w:rsidR="006E0373" w:rsidRPr="006A40F6" w:rsidRDefault="006E0373" w:rsidP="00380F33">
      <w:pPr>
        <w:spacing w:line="276" w:lineRule="auto"/>
        <w:ind w:firstLine="480"/>
        <w:rPr>
          <w:sz w:val="21"/>
          <w:szCs w:val="21"/>
        </w:rPr>
      </w:pPr>
    </w:p>
    <w:p w14:paraId="55A6B1EE" w14:textId="77777777" w:rsidR="007F49DF" w:rsidRPr="006A40F6" w:rsidRDefault="007F49DF" w:rsidP="00380F33">
      <w:pPr>
        <w:spacing w:line="276" w:lineRule="auto"/>
        <w:ind w:firstLine="480"/>
        <w:rPr>
          <w:sz w:val="21"/>
          <w:szCs w:val="21"/>
        </w:rPr>
      </w:pPr>
    </w:p>
    <w:p w14:paraId="7704E680" w14:textId="77777777" w:rsidR="007F49DF" w:rsidRPr="006A40F6" w:rsidRDefault="007F49DF" w:rsidP="00380F33">
      <w:pPr>
        <w:spacing w:line="276" w:lineRule="auto"/>
        <w:ind w:firstLine="480"/>
        <w:rPr>
          <w:sz w:val="21"/>
          <w:szCs w:val="21"/>
        </w:rPr>
      </w:pPr>
    </w:p>
    <w:p w14:paraId="120BC40C" w14:textId="77777777" w:rsidR="006E0373" w:rsidRPr="006A40F6" w:rsidRDefault="006E0373" w:rsidP="00380F33">
      <w:pPr>
        <w:spacing w:line="276" w:lineRule="auto"/>
        <w:ind w:firstLine="480"/>
        <w:rPr>
          <w:sz w:val="21"/>
          <w:szCs w:val="21"/>
        </w:rPr>
      </w:pPr>
    </w:p>
    <w:p w14:paraId="686CCA76" w14:textId="77777777" w:rsidR="000A26FC" w:rsidRPr="006A40F6" w:rsidRDefault="00155149" w:rsidP="00C03B74">
      <w:pPr>
        <w:spacing w:line="276" w:lineRule="auto"/>
        <w:jc w:val="center"/>
        <w:rPr>
          <w:rFonts w:eastAsia="黑体"/>
          <w:sz w:val="44"/>
          <w:szCs w:val="44"/>
        </w:rPr>
      </w:pPr>
      <w:proofErr w:type="gramStart"/>
      <w:r w:rsidRPr="006A40F6">
        <w:rPr>
          <w:rFonts w:eastAsia="黑体"/>
          <w:sz w:val="44"/>
          <w:szCs w:val="44"/>
        </w:rPr>
        <w:t>无定形硼粉</w:t>
      </w:r>
      <w:proofErr w:type="gramEnd"/>
      <w:r w:rsidRPr="006A40F6">
        <w:rPr>
          <w:rFonts w:eastAsia="黑体"/>
          <w:sz w:val="44"/>
          <w:szCs w:val="44"/>
        </w:rPr>
        <w:t xml:space="preserve"> </w:t>
      </w:r>
      <w:r w:rsidRPr="006A40F6">
        <w:rPr>
          <w:rFonts w:eastAsia="黑体"/>
          <w:sz w:val="44"/>
          <w:szCs w:val="44"/>
        </w:rPr>
        <w:t>总硼含量的测定</w:t>
      </w:r>
    </w:p>
    <w:p w14:paraId="30A0035C" w14:textId="77777777" w:rsidR="006E0373" w:rsidRPr="006A40F6" w:rsidRDefault="006E0373" w:rsidP="00380F33">
      <w:pPr>
        <w:spacing w:line="276" w:lineRule="auto"/>
        <w:ind w:firstLine="480"/>
        <w:jc w:val="center"/>
        <w:rPr>
          <w:sz w:val="44"/>
          <w:szCs w:val="44"/>
        </w:rPr>
      </w:pPr>
    </w:p>
    <w:p w14:paraId="05ADA8E2" w14:textId="77777777" w:rsidR="006E0373" w:rsidRPr="006A40F6" w:rsidRDefault="006E0373" w:rsidP="00380F33">
      <w:pPr>
        <w:spacing w:line="276" w:lineRule="auto"/>
        <w:ind w:firstLine="480"/>
        <w:jc w:val="center"/>
        <w:rPr>
          <w:sz w:val="44"/>
          <w:szCs w:val="44"/>
        </w:rPr>
      </w:pPr>
    </w:p>
    <w:p w14:paraId="72348C03" w14:textId="77777777" w:rsidR="006E0373" w:rsidRPr="006A40F6" w:rsidRDefault="006E6935" w:rsidP="00C03B74">
      <w:pPr>
        <w:spacing w:line="276" w:lineRule="auto"/>
        <w:jc w:val="center"/>
        <w:rPr>
          <w:rFonts w:eastAsia="黑体"/>
          <w:sz w:val="44"/>
          <w:szCs w:val="44"/>
        </w:rPr>
      </w:pPr>
      <w:r w:rsidRPr="006A40F6">
        <w:rPr>
          <w:rFonts w:eastAsia="黑体"/>
          <w:sz w:val="44"/>
          <w:szCs w:val="44"/>
        </w:rPr>
        <w:t>编制说明</w:t>
      </w:r>
    </w:p>
    <w:p w14:paraId="64EC4BD8" w14:textId="77777777" w:rsidR="00CF3728" w:rsidRPr="006A40F6" w:rsidRDefault="00CF3728" w:rsidP="007F3A06">
      <w:pPr>
        <w:spacing w:line="276" w:lineRule="auto"/>
        <w:ind w:firstLine="480"/>
        <w:jc w:val="center"/>
        <w:rPr>
          <w:rFonts w:eastAsia="黑体"/>
          <w:sz w:val="44"/>
          <w:szCs w:val="44"/>
        </w:rPr>
      </w:pPr>
    </w:p>
    <w:p w14:paraId="582687F1" w14:textId="77777777" w:rsidR="00C03B74" w:rsidRPr="006A40F6" w:rsidRDefault="00C03B74" w:rsidP="00C03B74">
      <w:pPr>
        <w:spacing w:line="360" w:lineRule="auto"/>
        <w:rPr>
          <w:rFonts w:eastAsia="黑体"/>
          <w:sz w:val="44"/>
          <w:szCs w:val="44"/>
        </w:rPr>
      </w:pPr>
    </w:p>
    <w:p w14:paraId="593A06A9" w14:textId="72041023" w:rsidR="007F3A06" w:rsidRPr="006A40F6" w:rsidRDefault="007F3A06" w:rsidP="00C03B74">
      <w:pPr>
        <w:spacing w:line="360" w:lineRule="auto"/>
        <w:jc w:val="center"/>
        <w:rPr>
          <w:rFonts w:eastAsia="黑体"/>
          <w:bCs/>
          <w:szCs w:val="28"/>
        </w:rPr>
      </w:pPr>
      <w:r w:rsidRPr="006A40F6">
        <w:rPr>
          <w:rFonts w:eastAsia="黑体"/>
          <w:szCs w:val="28"/>
        </w:rPr>
        <w:t>（</w:t>
      </w:r>
      <w:r w:rsidR="004653CE">
        <w:rPr>
          <w:rFonts w:eastAsia="黑体" w:hint="eastAsia"/>
          <w:szCs w:val="28"/>
        </w:rPr>
        <w:t>送审</w:t>
      </w:r>
      <w:r w:rsidR="00217CA3">
        <w:rPr>
          <w:rFonts w:eastAsia="黑体" w:hint="eastAsia"/>
          <w:szCs w:val="28"/>
        </w:rPr>
        <w:t>稿</w:t>
      </w:r>
      <w:r w:rsidRPr="006A40F6">
        <w:rPr>
          <w:rFonts w:eastAsia="黑体"/>
          <w:szCs w:val="28"/>
        </w:rPr>
        <w:t>）</w:t>
      </w:r>
    </w:p>
    <w:p w14:paraId="221E60A1" w14:textId="77777777" w:rsidR="006E0373" w:rsidRPr="006A40F6" w:rsidRDefault="006E0373" w:rsidP="00380F33">
      <w:pPr>
        <w:spacing w:line="276" w:lineRule="auto"/>
        <w:ind w:firstLine="480"/>
        <w:jc w:val="center"/>
        <w:rPr>
          <w:rFonts w:eastAsia="黑体"/>
          <w:b w:val="0"/>
          <w:sz w:val="44"/>
          <w:szCs w:val="44"/>
        </w:rPr>
      </w:pPr>
    </w:p>
    <w:p w14:paraId="026DD529" w14:textId="77777777" w:rsidR="006E0373" w:rsidRPr="006A40F6" w:rsidRDefault="006E0373" w:rsidP="00380F33">
      <w:pPr>
        <w:spacing w:line="276" w:lineRule="auto"/>
        <w:ind w:firstLine="480"/>
        <w:jc w:val="center"/>
        <w:rPr>
          <w:sz w:val="44"/>
          <w:szCs w:val="44"/>
        </w:rPr>
      </w:pPr>
    </w:p>
    <w:p w14:paraId="4A97431C" w14:textId="77777777" w:rsidR="006E0373" w:rsidRPr="006A40F6" w:rsidRDefault="006E0373" w:rsidP="00380F33">
      <w:pPr>
        <w:spacing w:line="276" w:lineRule="auto"/>
        <w:ind w:firstLine="480"/>
        <w:jc w:val="center"/>
        <w:rPr>
          <w:sz w:val="44"/>
          <w:szCs w:val="44"/>
        </w:rPr>
      </w:pPr>
    </w:p>
    <w:p w14:paraId="27F67260" w14:textId="77777777" w:rsidR="006E0373" w:rsidRPr="006A40F6" w:rsidRDefault="006E0373" w:rsidP="00380F33">
      <w:pPr>
        <w:spacing w:line="276" w:lineRule="auto"/>
        <w:ind w:firstLine="480"/>
        <w:jc w:val="center"/>
        <w:rPr>
          <w:sz w:val="44"/>
          <w:szCs w:val="44"/>
        </w:rPr>
      </w:pPr>
    </w:p>
    <w:p w14:paraId="348E9841" w14:textId="77777777" w:rsidR="000A26FC" w:rsidRPr="006A40F6" w:rsidRDefault="000A26FC" w:rsidP="00380F33">
      <w:pPr>
        <w:spacing w:line="276" w:lineRule="auto"/>
        <w:ind w:firstLine="480"/>
        <w:jc w:val="center"/>
        <w:rPr>
          <w:sz w:val="44"/>
          <w:szCs w:val="44"/>
        </w:rPr>
      </w:pPr>
    </w:p>
    <w:p w14:paraId="5D73C51C" w14:textId="77777777" w:rsidR="000A26FC" w:rsidRPr="006A40F6" w:rsidRDefault="000A26FC" w:rsidP="00380F33">
      <w:pPr>
        <w:spacing w:line="276" w:lineRule="auto"/>
        <w:ind w:firstLine="480"/>
        <w:jc w:val="center"/>
        <w:rPr>
          <w:sz w:val="44"/>
          <w:szCs w:val="44"/>
        </w:rPr>
      </w:pPr>
    </w:p>
    <w:p w14:paraId="3D5DB8A9" w14:textId="77777777" w:rsidR="000A26FC" w:rsidRPr="006A40F6" w:rsidRDefault="000A26FC" w:rsidP="00380F33">
      <w:pPr>
        <w:spacing w:line="276" w:lineRule="auto"/>
        <w:ind w:firstLine="480"/>
        <w:jc w:val="center"/>
        <w:rPr>
          <w:sz w:val="44"/>
          <w:szCs w:val="44"/>
        </w:rPr>
      </w:pPr>
    </w:p>
    <w:p w14:paraId="4F81FE0A" w14:textId="77777777" w:rsidR="006E0373" w:rsidRPr="006A40F6" w:rsidRDefault="006E0373" w:rsidP="00380F33">
      <w:pPr>
        <w:spacing w:line="276" w:lineRule="auto"/>
        <w:rPr>
          <w:kern w:val="0"/>
          <w:sz w:val="30"/>
          <w:szCs w:val="30"/>
        </w:rPr>
      </w:pPr>
    </w:p>
    <w:p w14:paraId="48FBACE2" w14:textId="77777777" w:rsidR="006E0373" w:rsidRPr="006A40F6" w:rsidRDefault="006E0373" w:rsidP="00380F33">
      <w:pPr>
        <w:spacing w:line="276" w:lineRule="auto"/>
        <w:rPr>
          <w:kern w:val="0"/>
          <w:sz w:val="30"/>
          <w:szCs w:val="30"/>
        </w:rPr>
      </w:pPr>
    </w:p>
    <w:p w14:paraId="7A243F7A" w14:textId="77777777" w:rsidR="006E0373" w:rsidRPr="006A40F6" w:rsidRDefault="006E0373" w:rsidP="00380F33">
      <w:pPr>
        <w:spacing w:line="276" w:lineRule="auto"/>
        <w:rPr>
          <w:rFonts w:eastAsia="黑体"/>
          <w:b w:val="0"/>
          <w:kern w:val="0"/>
          <w:sz w:val="30"/>
          <w:szCs w:val="30"/>
        </w:rPr>
      </w:pPr>
    </w:p>
    <w:p w14:paraId="5BA4224E" w14:textId="77777777" w:rsidR="00155149" w:rsidRPr="006A40F6" w:rsidRDefault="00155149" w:rsidP="00380F33">
      <w:pPr>
        <w:spacing w:line="276" w:lineRule="auto"/>
        <w:rPr>
          <w:rFonts w:eastAsia="黑体"/>
          <w:b w:val="0"/>
          <w:kern w:val="0"/>
          <w:sz w:val="30"/>
          <w:szCs w:val="30"/>
        </w:rPr>
      </w:pPr>
    </w:p>
    <w:p w14:paraId="42C4F542" w14:textId="77777777" w:rsidR="00155149" w:rsidRPr="006A40F6" w:rsidRDefault="00155149" w:rsidP="00380F33">
      <w:pPr>
        <w:spacing w:line="276" w:lineRule="auto"/>
        <w:rPr>
          <w:rFonts w:eastAsia="黑体"/>
          <w:b w:val="0"/>
          <w:kern w:val="0"/>
          <w:sz w:val="30"/>
          <w:szCs w:val="30"/>
        </w:rPr>
      </w:pPr>
    </w:p>
    <w:p w14:paraId="1901C689" w14:textId="77777777" w:rsidR="000A26FC" w:rsidRPr="006A40F6" w:rsidRDefault="00CF3728" w:rsidP="00B86459">
      <w:pPr>
        <w:spacing w:line="360" w:lineRule="auto"/>
        <w:jc w:val="center"/>
        <w:rPr>
          <w:rFonts w:eastAsia="黑体"/>
          <w:b w:val="0"/>
          <w:sz w:val="30"/>
          <w:szCs w:val="30"/>
        </w:rPr>
      </w:pPr>
      <w:r w:rsidRPr="006A40F6">
        <w:rPr>
          <w:rFonts w:eastAsia="黑体"/>
          <w:sz w:val="30"/>
          <w:szCs w:val="30"/>
        </w:rPr>
        <w:lastRenderedPageBreak/>
        <w:t>《无定形硼粉</w:t>
      </w:r>
      <w:r w:rsidRPr="006A40F6">
        <w:rPr>
          <w:rFonts w:eastAsia="黑体"/>
          <w:sz w:val="30"/>
          <w:szCs w:val="30"/>
        </w:rPr>
        <w:t xml:space="preserve"> </w:t>
      </w:r>
      <w:r w:rsidRPr="006A40F6">
        <w:rPr>
          <w:rFonts w:eastAsia="黑体"/>
          <w:sz w:val="30"/>
          <w:szCs w:val="30"/>
        </w:rPr>
        <w:t>总硼含量的测定》</w:t>
      </w:r>
      <w:r w:rsidRPr="006A40F6">
        <w:rPr>
          <w:rStyle w:val="2Char"/>
          <w:rFonts w:ascii="Times New Roman" w:hAnsi="Times New Roman"/>
          <w:b/>
          <w:sz w:val="30"/>
          <w:szCs w:val="30"/>
        </w:rPr>
        <w:t>标准编制说明</w:t>
      </w:r>
    </w:p>
    <w:p w14:paraId="742A3C46" w14:textId="77777777" w:rsidR="008F5109" w:rsidRPr="006A40F6" w:rsidRDefault="008F5109" w:rsidP="00B86459">
      <w:pPr>
        <w:spacing w:line="360" w:lineRule="auto"/>
        <w:rPr>
          <w:rFonts w:eastAsia="黑体"/>
          <w:b w:val="0"/>
          <w:bCs/>
          <w:sz w:val="24"/>
        </w:rPr>
      </w:pPr>
      <w:r w:rsidRPr="006A40F6">
        <w:rPr>
          <w:rFonts w:eastAsia="黑体"/>
          <w:b w:val="0"/>
          <w:bCs/>
          <w:sz w:val="24"/>
        </w:rPr>
        <w:t>一、工作简况</w:t>
      </w:r>
    </w:p>
    <w:p w14:paraId="135746B6" w14:textId="77777777" w:rsidR="008F5109" w:rsidRPr="006A40F6" w:rsidRDefault="008F5109" w:rsidP="00B86459">
      <w:pPr>
        <w:spacing w:line="360" w:lineRule="auto"/>
        <w:rPr>
          <w:rFonts w:eastAsia="黑体"/>
          <w:b w:val="0"/>
          <w:bCs/>
          <w:sz w:val="24"/>
        </w:rPr>
      </w:pPr>
      <w:r w:rsidRPr="006A40F6">
        <w:rPr>
          <w:rFonts w:eastAsia="黑体"/>
          <w:b w:val="0"/>
          <w:bCs/>
          <w:sz w:val="24"/>
        </w:rPr>
        <w:t xml:space="preserve">1.1 </w:t>
      </w:r>
      <w:r w:rsidR="0040001E" w:rsidRPr="006A40F6">
        <w:rPr>
          <w:rFonts w:eastAsia="黑体"/>
          <w:b w:val="0"/>
          <w:bCs/>
          <w:sz w:val="24"/>
        </w:rPr>
        <w:t xml:space="preserve"> </w:t>
      </w:r>
      <w:r w:rsidRPr="006A40F6">
        <w:rPr>
          <w:rFonts w:eastAsia="黑体"/>
          <w:b w:val="0"/>
          <w:bCs/>
          <w:sz w:val="24"/>
        </w:rPr>
        <w:t>任务来源</w:t>
      </w:r>
    </w:p>
    <w:p w14:paraId="16408292" w14:textId="77777777" w:rsidR="006E0373" w:rsidRPr="006A40F6" w:rsidRDefault="00CF3728" w:rsidP="00B86459">
      <w:pPr>
        <w:spacing w:line="360" w:lineRule="auto"/>
        <w:ind w:firstLineChars="200" w:firstLine="420"/>
        <w:rPr>
          <w:b w:val="0"/>
          <w:sz w:val="21"/>
          <w:szCs w:val="21"/>
        </w:rPr>
      </w:pPr>
      <w:r w:rsidRPr="006A40F6">
        <w:rPr>
          <w:b w:val="0"/>
          <w:sz w:val="21"/>
          <w:szCs w:val="21"/>
        </w:rPr>
        <w:t>根据工业和信息化部办公厅关于印发</w:t>
      </w:r>
      <w:r w:rsidRPr="006A40F6">
        <w:rPr>
          <w:b w:val="0"/>
          <w:sz w:val="21"/>
          <w:szCs w:val="21"/>
        </w:rPr>
        <w:t>“2020</w:t>
      </w:r>
      <w:r w:rsidRPr="006A40F6">
        <w:rPr>
          <w:b w:val="0"/>
          <w:sz w:val="21"/>
          <w:szCs w:val="21"/>
        </w:rPr>
        <w:t>年第三批行业标准制修订和外文版项目计划的通知</w:t>
      </w:r>
      <w:r w:rsidRPr="006A40F6">
        <w:rPr>
          <w:b w:val="0"/>
          <w:sz w:val="21"/>
          <w:szCs w:val="21"/>
        </w:rPr>
        <w:t>”</w:t>
      </w:r>
      <w:r w:rsidRPr="006A40F6">
        <w:rPr>
          <w:b w:val="0"/>
          <w:sz w:val="21"/>
          <w:szCs w:val="21"/>
        </w:rPr>
        <w:t>（工</w:t>
      </w:r>
      <w:proofErr w:type="gramStart"/>
      <w:r w:rsidRPr="006A40F6">
        <w:rPr>
          <w:b w:val="0"/>
          <w:sz w:val="21"/>
          <w:szCs w:val="21"/>
        </w:rPr>
        <w:t>信厅科函</w:t>
      </w:r>
      <w:proofErr w:type="gramEnd"/>
      <w:r w:rsidRPr="006A40F6">
        <w:rPr>
          <w:b w:val="0"/>
          <w:sz w:val="21"/>
          <w:szCs w:val="21"/>
        </w:rPr>
        <w:t>〔</w:t>
      </w:r>
      <w:r w:rsidRPr="006A40F6">
        <w:rPr>
          <w:b w:val="0"/>
          <w:sz w:val="21"/>
          <w:szCs w:val="21"/>
        </w:rPr>
        <w:t>2020</w:t>
      </w:r>
      <w:r w:rsidRPr="006A40F6">
        <w:rPr>
          <w:b w:val="0"/>
          <w:sz w:val="21"/>
          <w:szCs w:val="21"/>
        </w:rPr>
        <w:t>〕</w:t>
      </w:r>
      <w:r w:rsidRPr="006A40F6">
        <w:rPr>
          <w:b w:val="0"/>
          <w:sz w:val="21"/>
          <w:szCs w:val="21"/>
        </w:rPr>
        <w:t>263</w:t>
      </w:r>
      <w:r w:rsidRPr="006A40F6">
        <w:rPr>
          <w:b w:val="0"/>
          <w:sz w:val="21"/>
          <w:szCs w:val="21"/>
        </w:rPr>
        <w:t>号）的文件精神，行业标准《无定形硼粉</w:t>
      </w:r>
      <w:r w:rsidRPr="006A40F6">
        <w:rPr>
          <w:b w:val="0"/>
          <w:sz w:val="21"/>
          <w:szCs w:val="21"/>
        </w:rPr>
        <w:t xml:space="preserve"> </w:t>
      </w:r>
      <w:r w:rsidRPr="006A40F6">
        <w:rPr>
          <w:b w:val="0"/>
          <w:sz w:val="21"/>
          <w:szCs w:val="21"/>
        </w:rPr>
        <w:t>总硼含量的测定》由全国有色金属标准化技术委员会（</w:t>
      </w:r>
      <w:r w:rsidRPr="006A40F6">
        <w:rPr>
          <w:b w:val="0"/>
          <w:sz w:val="21"/>
          <w:szCs w:val="21"/>
        </w:rPr>
        <w:t>SAC/TC 243</w:t>
      </w:r>
      <w:r w:rsidRPr="006A40F6">
        <w:rPr>
          <w:b w:val="0"/>
          <w:sz w:val="21"/>
          <w:szCs w:val="21"/>
        </w:rPr>
        <w:t>）提出并归口，项目计划编号：</w:t>
      </w:r>
      <w:r w:rsidRPr="006A40F6">
        <w:rPr>
          <w:b w:val="0"/>
          <w:sz w:val="21"/>
          <w:szCs w:val="21"/>
        </w:rPr>
        <w:t>2020-1563T-YS</w:t>
      </w:r>
      <w:r w:rsidRPr="006A40F6">
        <w:rPr>
          <w:b w:val="0"/>
          <w:sz w:val="21"/>
          <w:szCs w:val="21"/>
        </w:rPr>
        <w:t>，由矿冶科技集团有限公司牵头起草，该标准计划完成年限</w:t>
      </w:r>
      <w:r w:rsidRPr="006A40F6">
        <w:rPr>
          <w:b w:val="0"/>
          <w:sz w:val="21"/>
          <w:szCs w:val="21"/>
        </w:rPr>
        <w:t>2022</w:t>
      </w:r>
      <w:r w:rsidRPr="006A40F6">
        <w:rPr>
          <w:b w:val="0"/>
          <w:sz w:val="21"/>
          <w:szCs w:val="21"/>
        </w:rPr>
        <w:t>年。</w:t>
      </w:r>
    </w:p>
    <w:p w14:paraId="43DDD555" w14:textId="77777777" w:rsidR="00CF3728" w:rsidRPr="006A40F6" w:rsidRDefault="00CF3728" w:rsidP="00B86459">
      <w:pPr>
        <w:spacing w:line="360" w:lineRule="auto"/>
        <w:rPr>
          <w:rFonts w:eastAsia="黑体"/>
          <w:b w:val="0"/>
          <w:bCs/>
          <w:sz w:val="24"/>
        </w:rPr>
      </w:pPr>
      <w:r w:rsidRPr="006A40F6">
        <w:rPr>
          <w:rFonts w:eastAsia="黑体"/>
          <w:b w:val="0"/>
          <w:bCs/>
          <w:sz w:val="24"/>
        </w:rPr>
        <w:t xml:space="preserve">1.2 </w:t>
      </w:r>
      <w:r w:rsidR="00B86459" w:rsidRPr="006A40F6">
        <w:rPr>
          <w:rFonts w:eastAsia="黑体"/>
          <w:b w:val="0"/>
          <w:bCs/>
          <w:sz w:val="24"/>
        </w:rPr>
        <w:t>本标准所涉及的产品简况</w:t>
      </w:r>
    </w:p>
    <w:p w14:paraId="304E03DC" w14:textId="77777777" w:rsidR="00B86459" w:rsidRPr="006A40F6" w:rsidRDefault="00B86459" w:rsidP="00B86459">
      <w:pPr>
        <w:spacing w:line="360" w:lineRule="auto"/>
        <w:ind w:firstLineChars="200" w:firstLine="420"/>
        <w:rPr>
          <w:b w:val="0"/>
          <w:sz w:val="21"/>
          <w:szCs w:val="21"/>
        </w:rPr>
      </w:pPr>
      <w:proofErr w:type="gramStart"/>
      <w:r w:rsidRPr="006A40F6">
        <w:rPr>
          <w:b w:val="0"/>
          <w:sz w:val="21"/>
          <w:szCs w:val="21"/>
        </w:rPr>
        <w:t>无定形硼粉是</w:t>
      </w:r>
      <w:proofErr w:type="gramEnd"/>
      <w:r w:rsidRPr="006A40F6">
        <w:rPr>
          <w:b w:val="0"/>
          <w:sz w:val="21"/>
          <w:szCs w:val="21"/>
        </w:rPr>
        <w:t>一类重要的精细化工产品，主要应用于航天、兵器、核工业、化工、冶金及陶瓷等多个领域，特别是作为高能固体燃料、火炸药、高温抗氧化涂层、核反应堆的控制棒及火工产品点火剂等关键原材料，年需求量已超过</w:t>
      </w:r>
      <w:r w:rsidRPr="006A40F6">
        <w:rPr>
          <w:b w:val="0"/>
          <w:sz w:val="21"/>
          <w:szCs w:val="21"/>
        </w:rPr>
        <w:t>10</w:t>
      </w:r>
      <w:r w:rsidRPr="006A40F6">
        <w:rPr>
          <w:b w:val="0"/>
          <w:sz w:val="21"/>
          <w:szCs w:val="21"/>
        </w:rPr>
        <w:t>吨，且后期需求逐年上升。目前，不同领域使用</w:t>
      </w:r>
      <w:proofErr w:type="gramStart"/>
      <w:r w:rsidRPr="006A40F6">
        <w:rPr>
          <w:b w:val="0"/>
          <w:sz w:val="21"/>
          <w:szCs w:val="21"/>
        </w:rPr>
        <w:t>无定硼粉均</w:t>
      </w:r>
      <w:proofErr w:type="gramEnd"/>
      <w:r w:rsidRPr="006A40F6">
        <w:rPr>
          <w:b w:val="0"/>
          <w:sz w:val="21"/>
          <w:szCs w:val="21"/>
        </w:rPr>
        <w:t>要求提供总硼含量指标，但国内尚无该产品的总硼含量测定标准或同类标准。而美国于上世纪</w:t>
      </w:r>
      <w:r w:rsidRPr="006A40F6">
        <w:rPr>
          <w:b w:val="0"/>
          <w:sz w:val="21"/>
          <w:szCs w:val="21"/>
        </w:rPr>
        <w:t>60</w:t>
      </w:r>
      <w:r w:rsidRPr="006A40F6">
        <w:rPr>
          <w:b w:val="0"/>
          <w:sz w:val="21"/>
          <w:szCs w:val="21"/>
        </w:rPr>
        <w:t>年代发布了</w:t>
      </w:r>
      <w:r w:rsidRPr="006A40F6">
        <w:rPr>
          <w:b w:val="0"/>
          <w:sz w:val="21"/>
          <w:szCs w:val="21"/>
        </w:rPr>
        <w:t>ARMY-MIL-B-51092-1962</w:t>
      </w:r>
      <w:r w:rsidRPr="006A40F6">
        <w:rPr>
          <w:b w:val="0"/>
          <w:sz w:val="21"/>
          <w:szCs w:val="21"/>
        </w:rPr>
        <w:t>标准，该标准规定了无定形</w:t>
      </w:r>
      <w:proofErr w:type="gramStart"/>
      <w:r w:rsidRPr="006A40F6">
        <w:rPr>
          <w:b w:val="0"/>
          <w:sz w:val="21"/>
          <w:szCs w:val="21"/>
        </w:rPr>
        <w:t>硼粉产品</w:t>
      </w:r>
      <w:proofErr w:type="gramEnd"/>
      <w:r w:rsidRPr="006A40F6">
        <w:rPr>
          <w:b w:val="0"/>
          <w:sz w:val="21"/>
          <w:szCs w:val="21"/>
        </w:rPr>
        <w:t>技术要求，且在附录中涉及了</w:t>
      </w:r>
      <w:proofErr w:type="gramStart"/>
      <w:r w:rsidRPr="006A40F6">
        <w:rPr>
          <w:b w:val="0"/>
          <w:sz w:val="21"/>
          <w:szCs w:val="21"/>
        </w:rPr>
        <w:t>碱溶硼粉</w:t>
      </w:r>
      <w:proofErr w:type="gramEnd"/>
      <w:r w:rsidRPr="006A40F6">
        <w:rPr>
          <w:b w:val="0"/>
          <w:sz w:val="21"/>
          <w:szCs w:val="21"/>
        </w:rPr>
        <w:t>测定总硼含量的方法，但该方法经过国内</w:t>
      </w:r>
      <w:proofErr w:type="gramStart"/>
      <w:r w:rsidRPr="006A40F6">
        <w:rPr>
          <w:b w:val="0"/>
          <w:sz w:val="21"/>
          <w:szCs w:val="21"/>
        </w:rPr>
        <w:t>无定形硼粉生产</w:t>
      </w:r>
      <w:proofErr w:type="gramEnd"/>
      <w:r w:rsidRPr="006A40F6">
        <w:rPr>
          <w:b w:val="0"/>
          <w:sz w:val="21"/>
          <w:szCs w:val="21"/>
        </w:rPr>
        <w:t>单位和用户单位试验验证，</w:t>
      </w:r>
      <w:proofErr w:type="gramStart"/>
      <w:r w:rsidRPr="006A40F6">
        <w:rPr>
          <w:b w:val="0"/>
          <w:sz w:val="21"/>
          <w:szCs w:val="21"/>
        </w:rPr>
        <w:t>碱溶样过程</w:t>
      </w:r>
      <w:proofErr w:type="gramEnd"/>
      <w:r w:rsidRPr="006A40F6">
        <w:rPr>
          <w:b w:val="0"/>
          <w:sz w:val="21"/>
          <w:szCs w:val="21"/>
        </w:rPr>
        <w:t>中会在烧结后的坩埚上残留少量未溶物，直接影响检测结果的准确性。因此，国内</w:t>
      </w:r>
      <w:proofErr w:type="gramStart"/>
      <w:r w:rsidRPr="006A40F6">
        <w:rPr>
          <w:b w:val="0"/>
          <w:sz w:val="21"/>
          <w:szCs w:val="21"/>
        </w:rPr>
        <w:t>无定形硼粉生产</w:t>
      </w:r>
      <w:proofErr w:type="gramEnd"/>
      <w:r w:rsidRPr="006A40F6">
        <w:rPr>
          <w:b w:val="0"/>
          <w:sz w:val="21"/>
          <w:szCs w:val="21"/>
        </w:rPr>
        <w:t>单位和使用单位多采用各自内部形成的酸溶样品的方法进行检测，但由于各单位具体检测方法不对标，缺少统一的标准，检测结果存在一定差异，给产品质量控制和供需双方订货带来非常大的不便，也不利于</w:t>
      </w:r>
      <w:proofErr w:type="gramStart"/>
      <w:r w:rsidRPr="006A40F6">
        <w:rPr>
          <w:b w:val="0"/>
          <w:sz w:val="21"/>
          <w:szCs w:val="21"/>
        </w:rPr>
        <w:t>无定形硼粉的</w:t>
      </w:r>
      <w:proofErr w:type="gramEnd"/>
      <w:r w:rsidRPr="006A40F6">
        <w:rPr>
          <w:b w:val="0"/>
          <w:sz w:val="21"/>
          <w:szCs w:val="21"/>
        </w:rPr>
        <w:t>稳定应用。因此，规范</w:t>
      </w:r>
      <w:proofErr w:type="gramStart"/>
      <w:r w:rsidRPr="006A40F6">
        <w:rPr>
          <w:b w:val="0"/>
          <w:sz w:val="21"/>
          <w:szCs w:val="21"/>
        </w:rPr>
        <w:t>无定形硼粉中</w:t>
      </w:r>
      <w:proofErr w:type="gramEnd"/>
      <w:r w:rsidRPr="006A40F6">
        <w:rPr>
          <w:b w:val="0"/>
          <w:sz w:val="21"/>
          <w:szCs w:val="21"/>
        </w:rPr>
        <w:t>总硼含量的测定方法已成为供需双方的迫切需求，有必要编制该产品的行业标准。</w:t>
      </w:r>
    </w:p>
    <w:p w14:paraId="3BF6CA91" w14:textId="77777777" w:rsidR="00B86459" w:rsidRPr="006A40F6" w:rsidRDefault="00B86459" w:rsidP="00B86459">
      <w:pPr>
        <w:spacing w:line="360" w:lineRule="auto"/>
        <w:ind w:firstLineChars="200" w:firstLine="420"/>
        <w:rPr>
          <w:rFonts w:eastAsia="黑体"/>
          <w:b w:val="0"/>
          <w:bCs/>
          <w:sz w:val="24"/>
        </w:rPr>
      </w:pPr>
      <w:r w:rsidRPr="006A40F6">
        <w:rPr>
          <w:b w:val="0"/>
          <w:sz w:val="21"/>
          <w:szCs w:val="21"/>
        </w:rPr>
        <w:t>本标准的制定可对</w:t>
      </w:r>
      <w:proofErr w:type="gramStart"/>
      <w:r w:rsidRPr="006A40F6">
        <w:rPr>
          <w:b w:val="0"/>
          <w:sz w:val="21"/>
          <w:szCs w:val="21"/>
        </w:rPr>
        <w:t>无定形硼粉中</w:t>
      </w:r>
      <w:proofErr w:type="gramEnd"/>
      <w:r w:rsidRPr="006A40F6">
        <w:rPr>
          <w:b w:val="0"/>
          <w:sz w:val="21"/>
          <w:szCs w:val="21"/>
        </w:rPr>
        <w:t>总硼含量的测定方法进行规范，产品标准</w:t>
      </w:r>
      <w:r w:rsidRPr="006A40F6">
        <w:rPr>
          <w:b w:val="0"/>
          <w:sz w:val="21"/>
          <w:szCs w:val="21"/>
        </w:rPr>
        <w:t>GJB 9802-2020</w:t>
      </w:r>
      <w:r w:rsidRPr="006A40F6">
        <w:rPr>
          <w:b w:val="0"/>
          <w:sz w:val="21"/>
          <w:szCs w:val="21"/>
        </w:rPr>
        <w:t>《无定形硼粉规范》已于</w:t>
      </w:r>
      <w:r w:rsidRPr="006A40F6">
        <w:rPr>
          <w:b w:val="0"/>
          <w:sz w:val="21"/>
          <w:szCs w:val="21"/>
        </w:rPr>
        <w:t>2020</w:t>
      </w:r>
      <w:r w:rsidRPr="006A40F6">
        <w:rPr>
          <w:b w:val="0"/>
          <w:sz w:val="21"/>
          <w:szCs w:val="21"/>
        </w:rPr>
        <w:t>年</w:t>
      </w:r>
      <w:r w:rsidRPr="006A40F6">
        <w:rPr>
          <w:b w:val="0"/>
          <w:sz w:val="21"/>
          <w:szCs w:val="21"/>
        </w:rPr>
        <w:t>8</w:t>
      </w:r>
      <w:r w:rsidRPr="006A40F6">
        <w:rPr>
          <w:b w:val="0"/>
          <w:sz w:val="21"/>
          <w:szCs w:val="21"/>
        </w:rPr>
        <w:t>月</w:t>
      </w:r>
      <w:r w:rsidRPr="006A40F6">
        <w:rPr>
          <w:b w:val="0"/>
          <w:sz w:val="21"/>
          <w:szCs w:val="21"/>
        </w:rPr>
        <w:t>1</w:t>
      </w:r>
      <w:r w:rsidRPr="006A40F6">
        <w:rPr>
          <w:b w:val="0"/>
          <w:sz w:val="21"/>
          <w:szCs w:val="21"/>
        </w:rPr>
        <w:t>日正式发布实施，标准中规定了不同规格</w:t>
      </w:r>
      <w:proofErr w:type="gramStart"/>
      <w:r w:rsidRPr="006A40F6">
        <w:rPr>
          <w:b w:val="0"/>
          <w:sz w:val="21"/>
          <w:szCs w:val="21"/>
        </w:rPr>
        <w:t>无定形硼粉中</w:t>
      </w:r>
      <w:proofErr w:type="gramEnd"/>
      <w:r w:rsidRPr="006A40F6">
        <w:rPr>
          <w:b w:val="0"/>
          <w:sz w:val="21"/>
          <w:szCs w:val="21"/>
        </w:rPr>
        <w:t>的总硼含量，但目前国内针对无定形</w:t>
      </w:r>
      <w:proofErr w:type="gramStart"/>
      <w:r w:rsidRPr="006A40F6">
        <w:rPr>
          <w:b w:val="0"/>
          <w:sz w:val="21"/>
          <w:szCs w:val="21"/>
        </w:rPr>
        <w:t>硼粉总硼</w:t>
      </w:r>
      <w:proofErr w:type="gramEnd"/>
      <w:r w:rsidRPr="006A40F6">
        <w:rPr>
          <w:b w:val="0"/>
          <w:sz w:val="21"/>
          <w:szCs w:val="21"/>
        </w:rPr>
        <w:t>含量的测定还没有配套相应的化学分析方法标准。为了使产品标准更具有可操作性，为军工和民用领域供货提供总硼含量检测依据，为不同行业产品的质量控制提供技术保障，非常有必要制订无定形</w:t>
      </w:r>
      <w:proofErr w:type="gramStart"/>
      <w:r w:rsidRPr="006A40F6">
        <w:rPr>
          <w:b w:val="0"/>
          <w:sz w:val="21"/>
          <w:szCs w:val="21"/>
        </w:rPr>
        <w:t>硼粉总硼</w:t>
      </w:r>
      <w:proofErr w:type="gramEnd"/>
      <w:r w:rsidRPr="006A40F6">
        <w:rPr>
          <w:b w:val="0"/>
          <w:sz w:val="21"/>
          <w:szCs w:val="21"/>
        </w:rPr>
        <w:t>含量测定的分析方法标准，以在行业内形成统一的测试评价方法，增加检</w:t>
      </w:r>
      <w:r w:rsidR="009A3749" w:rsidRPr="006A40F6">
        <w:rPr>
          <w:b w:val="0"/>
          <w:sz w:val="21"/>
          <w:szCs w:val="21"/>
        </w:rPr>
        <w:t>测结果的可靠性和可比性，因此，本标准的制定具有重要意义。酸溶</w:t>
      </w:r>
      <w:r w:rsidRPr="006A40F6">
        <w:rPr>
          <w:b w:val="0"/>
          <w:sz w:val="21"/>
          <w:szCs w:val="21"/>
        </w:rPr>
        <w:t>电</w:t>
      </w:r>
      <w:r w:rsidR="009A3749" w:rsidRPr="006A40F6">
        <w:rPr>
          <w:b w:val="0"/>
          <w:sz w:val="21"/>
          <w:szCs w:val="21"/>
        </w:rPr>
        <w:t>位滴定法具有方法快速、准确度高、误差小等优点，本标准选择酸溶</w:t>
      </w:r>
      <w:r w:rsidRPr="006A40F6">
        <w:rPr>
          <w:b w:val="0"/>
          <w:sz w:val="21"/>
          <w:szCs w:val="21"/>
        </w:rPr>
        <w:t>电位滴定法</w:t>
      </w:r>
    </w:p>
    <w:p w14:paraId="05C5E6A2" w14:textId="77777777" w:rsidR="0040001E" w:rsidRPr="006A40F6" w:rsidRDefault="00B86459" w:rsidP="00B86459">
      <w:pPr>
        <w:spacing w:line="360" w:lineRule="auto"/>
        <w:rPr>
          <w:rFonts w:eastAsia="黑体"/>
          <w:b w:val="0"/>
          <w:bCs/>
          <w:sz w:val="24"/>
        </w:rPr>
      </w:pPr>
      <w:r w:rsidRPr="006A40F6">
        <w:rPr>
          <w:rFonts w:eastAsia="黑体"/>
          <w:b w:val="0"/>
          <w:bCs/>
          <w:sz w:val="24"/>
        </w:rPr>
        <w:t>1.3</w:t>
      </w:r>
      <w:r w:rsidR="0040001E" w:rsidRPr="006A40F6">
        <w:rPr>
          <w:rFonts w:eastAsia="黑体"/>
          <w:b w:val="0"/>
          <w:bCs/>
          <w:sz w:val="24"/>
        </w:rPr>
        <w:t xml:space="preserve">  </w:t>
      </w:r>
      <w:r w:rsidR="0040001E" w:rsidRPr="006A40F6">
        <w:rPr>
          <w:rFonts w:eastAsia="黑体"/>
          <w:b w:val="0"/>
          <w:bCs/>
          <w:sz w:val="24"/>
        </w:rPr>
        <w:t>主要参加单位和工作组成员及其工作</w:t>
      </w:r>
    </w:p>
    <w:p w14:paraId="142D930C" w14:textId="6C857E24" w:rsidR="0040001E" w:rsidRPr="006A40F6" w:rsidRDefault="0040001E" w:rsidP="00B86459">
      <w:pPr>
        <w:spacing w:line="360" w:lineRule="auto"/>
        <w:ind w:firstLineChars="200" w:firstLine="420"/>
        <w:rPr>
          <w:b w:val="0"/>
          <w:sz w:val="21"/>
          <w:szCs w:val="21"/>
        </w:rPr>
      </w:pPr>
      <w:r w:rsidRPr="006A40F6">
        <w:rPr>
          <w:b w:val="0"/>
          <w:sz w:val="21"/>
          <w:szCs w:val="21"/>
        </w:rPr>
        <w:t>本文件起草单位有：</w:t>
      </w:r>
      <w:r w:rsidR="00155149" w:rsidRPr="006A40F6">
        <w:rPr>
          <w:b w:val="0"/>
          <w:sz w:val="21"/>
          <w:szCs w:val="21"/>
        </w:rPr>
        <w:t>矿冶科技集团有限公司、</w:t>
      </w:r>
      <w:r w:rsidR="00321806" w:rsidRPr="006A40F6">
        <w:rPr>
          <w:b w:val="0"/>
          <w:sz w:val="21"/>
          <w:szCs w:val="21"/>
        </w:rPr>
        <w:t>北矿检测技术有限公司、</w:t>
      </w:r>
      <w:r w:rsidR="00155149" w:rsidRPr="006A40F6">
        <w:rPr>
          <w:b w:val="0"/>
          <w:sz w:val="21"/>
          <w:szCs w:val="21"/>
        </w:rPr>
        <w:t>国标（北京）检验认</w:t>
      </w:r>
      <w:r w:rsidR="00155149" w:rsidRPr="006A40F6">
        <w:rPr>
          <w:b w:val="0"/>
          <w:sz w:val="21"/>
          <w:szCs w:val="21"/>
        </w:rPr>
        <w:lastRenderedPageBreak/>
        <w:t>证有限公司、</w:t>
      </w:r>
      <w:r w:rsidR="0025700F" w:rsidRPr="006A40F6">
        <w:rPr>
          <w:b w:val="0"/>
          <w:sz w:val="21"/>
          <w:szCs w:val="21"/>
        </w:rPr>
        <w:t>湖北航天化学技术研究所、北矿新材科技有限公司</w:t>
      </w:r>
      <w:r w:rsidR="001C72A6" w:rsidRPr="006A40F6">
        <w:rPr>
          <w:b w:val="0"/>
          <w:sz w:val="21"/>
          <w:szCs w:val="21"/>
        </w:rPr>
        <w:t>、广东省科学院工业分析检测中心</w:t>
      </w:r>
      <w:r w:rsidRPr="006A40F6">
        <w:rPr>
          <w:b w:val="0"/>
          <w:sz w:val="21"/>
          <w:szCs w:val="21"/>
        </w:rPr>
        <w:t>。</w:t>
      </w:r>
    </w:p>
    <w:p w14:paraId="336EDDB2" w14:textId="6106C388" w:rsidR="00C94835" w:rsidRPr="006A40F6" w:rsidRDefault="00C94835" w:rsidP="00B86459">
      <w:pPr>
        <w:spacing w:line="360" w:lineRule="auto"/>
        <w:ind w:firstLineChars="200" w:firstLine="420"/>
        <w:rPr>
          <w:b w:val="0"/>
          <w:sz w:val="21"/>
          <w:szCs w:val="21"/>
        </w:rPr>
      </w:pPr>
      <w:r w:rsidRPr="006A40F6">
        <w:rPr>
          <w:b w:val="0"/>
          <w:sz w:val="21"/>
          <w:szCs w:val="21"/>
        </w:rPr>
        <w:t>矿冶科技集团有限公司负责统一样品的收集和分发，分析方法的实验研究，样品测试结果的收集和处理，标准文本、试验报告和编制说明的撰写。北矿检测技术有限公司国标（北京）检验认证有限公司为一验单位，负责对试验报告中的条件实验进行验证，提供精密度和准确度测试数据，并对标准文本提出修改意见。</w:t>
      </w:r>
      <w:r w:rsidR="0025700F" w:rsidRPr="006A40F6">
        <w:rPr>
          <w:b w:val="0"/>
          <w:sz w:val="21"/>
          <w:szCs w:val="21"/>
        </w:rPr>
        <w:t>湖北航天化学技术研究所、</w:t>
      </w:r>
      <w:r w:rsidR="001C72A6" w:rsidRPr="006A40F6">
        <w:rPr>
          <w:b w:val="0"/>
          <w:sz w:val="21"/>
          <w:szCs w:val="21"/>
        </w:rPr>
        <w:t>北矿新材科技有限公司、</w:t>
      </w:r>
      <w:r w:rsidR="0025700F" w:rsidRPr="006A40F6">
        <w:rPr>
          <w:b w:val="0"/>
          <w:sz w:val="21"/>
          <w:szCs w:val="21"/>
        </w:rPr>
        <w:t>广东省科学院工业分析检测中心</w:t>
      </w:r>
      <w:proofErr w:type="gramStart"/>
      <w:r w:rsidRPr="006A40F6">
        <w:rPr>
          <w:b w:val="0"/>
          <w:sz w:val="21"/>
          <w:szCs w:val="21"/>
        </w:rPr>
        <w:t>为二验单位</w:t>
      </w:r>
      <w:proofErr w:type="gramEnd"/>
      <w:r w:rsidRPr="006A40F6">
        <w:rPr>
          <w:b w:val="0"/>
          <w:sz w:val="21"/>
          <w:szCs w:val="21"/>
        </w:rPr>
        <w:t>，负责提供精密度试验数据，并对标准文本提出修改意见。</w:t>
      </w:r>
    </w:p>
    <w:p w14:paraId="3F3BC131" w14:textId="77777777" w:rsidR="00B86459" w:rsidRPr="006A40F6" w:rsidRDefault="00B86459" w:rsidP="00B86459">
      <w:pPr>
        <w:spacing w:line="360" w:lineRule="auto"/>
        <w:ind w:firstLineChars="200" w:firstLine="420"/>
        <w:rPr>
          <w:b w:val="0"/>
          <w:sz w:val="21"/>
          <w:szCs w:val="21"/>
        </w:rPr>
      </w:pPr>
      <w:r w:rsidRPr="006A40F6">
        <w:rPr>
          <w:b w:val="0"/>
          <w:sz w:val="21"/>
          <w:szCs w:val="21"/>
        </w:rPr>
        <w:t>矿冶科技集团有限公司（原北京矿冶科技集团有限公司）是隶属于国务院国资委管理的中央企业，属国家首批创新型企业，是我国以金属矿产资源综合开发利用为核心主业的规模最大的综合性研究与设计机构，在有色金属采矿、选矿、冶炼和金属粉体材料等研究领域可代表国家水平，在国内外同行中有较大的影响。</w:t>
      </w:r>
    </w:p>
    <w:p w14:paraId="726F523C" w14:textId="77777777" w:rsidR="00895DDB" w:rsidRPr="006A40F6" w:rsidRDefault="00B86459" w:rsidP="00C94835">
      <w:pPr>
        <w:spacing w:line="360" w:lineRule="auto"/>
        <w:rPr>
          <w:b w:val="0"/>
          <w:sz w:val="21"/>
          <w:szCs w:val="21"/>
        </w:rPr>
      </w:pPr>
      <w:r w:rsidRPr="006A40F6">
        <w:rPr>
          <w:b w:val="0"/>
          <w:sz w:val="21"/>
          <w:szCs w:val="21"/>
        </w:rPr>
        <w:t xml:space="preserve">   </w:t>
      </w:r>
      <w:r w:rsidRPr="00217CA3">
        <w:rPr>
          <w:b w:val="0"/>
          <w:sz w:val="21"/>
          <w:szCs w:val="21"/>
          <w:highlight w:val="yellow"/>
        </w:rPr>
        <w:t>本文件主要起草人有：</w:t>
      </w:r>
    </w:p>
    <w:p w14:paraId="33B2B50B" w14:textId="77777777" w:rsidR="006430C3" w:rsidRPr="006A40F6" w:rsidRDefault="00B86459" w:rsidP="00B86459">
      <w:pPr>
        <w:spacing w:line="360" w:lineRule="auto"/>
        <w:rPr>
          <w:rFonts w:eastAsia="黑体"/>
          <w:b w:val="0"/>
          <w:bCs/>
          <w:sz w:val="24"/>
        </w:rPr>
      </w:pPr>
      <w:r w:rsidRPr="006A40F6">
        <w:rPr>
          <w:rFonts w:eastAsia="黑体"/>
          <w:b w:val="0"/>
          <w:bCs/>
          <w:sz w:val="24"/>
        </w:rPr>
        <w:t>1.4</w:t>
      </w:r>
      <w:r w:rsidR="006430C3" w:rsidRPr="006A40F6">
        <w:rPr>
          <w:rFonts w:eastAsia="黑体"/>
          <w:b w:val="0"/>
          <w:bCs/>
          <w:sz w:val="24"/>
        </w:rPr>
        <w:t xml:space="preserve">  </w:t>
      </w:r>
      <w:r w:rsidR="006430C3" w:rsidRPr="006A40F6">
        <w:rPr>
          <w:rFonts w:eastAsia="黑体"/>
          <w:b w:val="0"/>
          <w:bCs/>
          <w:sz w:val="24"/>
        </w:rPr>
        <w:t>主要工作过程</w:t>
      </w:r>
    </w:p>
    <w:p w14:paraId="69D83A8A" w14:textId="77777777" w:rsidR="006430C3" w:rsidRPr="006A40F6" w:rsidRDefault="00155149" w:rsidP="00B86459">
      <w:pPr>
        <w:spacing w:line="360" w:lineRule="auto"/>
        <w:ind w:firstLineChars="200" w:firstLine="420"/>
        <w:rPr>
          <w:b w:val="0"/>
          <w:sz w:val="21"/>
          <w:szCs w:val="21"/>
        </w:rPr>
      </w:pPr>
      <w:r w:rsidRPr="006A40F6">
        <w:rPr>
          <w:b w:val="0"/>
          <w:sz w:val="21"/>
          <w:szCs w:val="21"/>
        </w:rPr>
        <w:t>矿冶科技集团有限公司</w:t>
      </w:r>
      <w:r w:rsidR="006430C3" w:rsidRPr="006A40F6">
        <w:rPr>
          <w:b w:val="0"/>
          <w:sz w:val="21"/>
          <w:szCs w:val="21"/>
        </w:rPr>
        <w:t>在接到该标准制订任务后，立即组织骨干人员成立了标准编制组，制定了该标准的研究内容、技术路线、任务分工和进度安排。主要工作过程经历以下阶段：</w:t>
      </w:r>
    </w:p>
    <w:p w14:paraId="274AAE47" w14:textId="77777777" w:rsidR="006430C3" w:rsidRPr="006A40F6" w:rsidRDefault="009C25BF" w:rsidP="00B86459">
      <w:pPr>
        <w:spacing w:line="360" w:lineRule="auto"/>
        <w:rPr>
          <w:rFonts w:eastAsia="黑体"/>
          <w:b w:val="0"/>
          <w:bCs/>
          <w:sz w:val="24"/>
        </w:rPr>
      </w:pPr>
      <w:r w:rsidRPr="006A40F6">
        <w:rPr>
          <w:rFonts w:eastAsia="黑体"/>
          <w:b w:val="0"/>
          <w:bCs/>
          <w:sz w:val="24"/>
        </w:rPr>
        <w:t>1.4</w:t>
      </w:r>
      <w:r w:rsidR="006430C3" w:rsidRPr="006A40F6">
        <w:rPr>
          <w:rFonts w:eastAsia="黑体"/>
          <w:b w:val="0"/>
          <w:bCs/>
          <w:sz w:val="24"/>
        </w:rPr>
        <w:t xml:space="preserve">.1 </w:t>
      </w:r>
      <w:r w:rsidR="006430C3" w:rsidRPr="006A40F6">
        <w:rPr>
          <w:rFonts w:eastAsia="黑体"/>
          <w:b w:val="0"/>
          <w:bCs/>
          <w:sz w:val="24"/>
        </w:rPr>
        <w:t>起草阶段</w:t>
      </w:r>
    </w:p>
    <w:p w14:paraId="770CB414" w14:textId="77777777" w:rsidR="006430C3" w:rsidRPr="006A40F6" w:rsidRDefault="006430C3" w:rsidP="00B86459">
      <w:pPr>
        <w:spacing w:line="360" w:lineRule="auto"/>
        <w:ind w:firstLineChars="200" w:firstLine="420"/>
        <w:rPr>
          <w:b w:val="0"/>
          <w:sz w:val="21"/>
          <w:szCs w:val="21"/>
        </w:rPr>
      </w:pPr>
      <w:r w:rsidRPr="006A40F6">
        <w:rPr>
          <w:b w:val="0"/>
          <w:sz w:val="21"/>
          <w:szCs w:val="21"/>
        </w:rPr>
        <w:t>（</w:t>
      </w:r>
      <w:r w:rsidRPr="006A40F6">
        <w:rPr>
          <w:b w:val="0"/>
          <w:sz w:val="21"/>
          <w:szCs w:val="21"/>
        </w:rPr>
        <w:t>1</w:t>
      </w:r>
      <w:r w:rsidRPr="006A40F6">
        <w:rPr>
          <w:b w:val="0"/>
          <w:sz w:val="21"/>
          <w:szCs w:val="21"/>
        </w:rPr>
        <w:t>）任务落实：</w:t>
      </w:r>
    </w:p>
    <w:p w14:paraId="3D655EBF" w14:textId="4F05C74F" w:rsidR="00B86459" w:rsidRPr="006A40F6" w:rsidRDefault="006430C3" w:rsidP="00B86459">
      <w:pPr>
        <w:spacing w:line="360" w:lineRule="auto"/>
        <w:ind w:firstLineChars="200" w:firstLine="420"/>
        <w:rPr>
          <w:b w:val="0"/>
          <w:sz w:val="21"/>
          <w:szCs w:val="21"/>
        </w:rPr>
      </w:pPr>
      <w:r w:rsidRPr="006A40F6">
        <w:rPr>
          <w:b w:val="0"/>
          <w:sz w:val="21"/>
          <w:szCs w:val="21"/>
        </w:rPr>
        <w:t>全国有色金属标准化技术委员会于</w:t>
      </w:r>
      <w:r w:rsidR="00155149" w:rsidRPr="006A40F6">
        <w:rPr>
          <w:b w:val="0"/>
          <w:sz w:val="21"/>
          <w:szCs w:val="21"/>
        </w:rPr>
        <w:t>2021</w:t>
      </w:r>
      <w:r w:rsidR="00155149" w:rsidRPr="006A40F6">
        <w:rPr>
          <w:b w:val="0"/>
          <w:sz w:val="21"/>
          <w:szCs w:val="21"/>
        </w:rPr>
        <w:t>年</w:t>
      </w:r>
      <w:r w:rsidR="00155149" w:rsidRPr="006A40F6">
        <w:rPr>
          <w:b w:val="0"/>
          <w:sz w:val="21"/>
          <w:szCs w:val="21"/>
        </w:rPr>
        <w:t>3</w:t>
      </w:r>
      <w:r w:rsidR="00155149" w:rsidRPr="006A40F6">
        <w:rPr>
          <w:b w:val="0"/>
          <w:sz w:val="21"/>
          <w:szCs w:val="21"/>
        </w:rPr>
        <w:t>月</w:t>
      </w:r>
      <w:r w:rsidR="00155149" w:rsidRPr="006A40F6">
        <w:rPr>
          <w:b w:val="0"/>
          <w:sz w:val="21"/>
          <w:szCs w:val="21"/>
        </w:rPr>
        <w:t>16</w:t>
      </w:r>
      <w:r w:rsidR="00155149" w:rsidRPr="006A40F6">
        <w:rPr>
          <w:b w:val="0"/>
          <w:sz w:val="21"/>
          <w:szCs w:val="21"/>
        </w:rPr>
        <w:t>日</w:t>
      </w:r>
      <w:r w:rsidR="00155149" w:rsidRPr="006A40F6">
        <w:rPr>
          <w:b w:val="0"/>
          <w:sz w:val="21"/>
          <w:szCs w:val="21"/>
        </w:rPr>
        <w:t>~19</w:t>
      </w:r>
      <w:r w:rsidR="00155149" w:rsidRPr="006A40F6">
        <w:rPr>
          <w:b w:val="0"/>
          <w:sz w:val="21"/>
          <w:szCs w:val="21"/>
        </w:rPr>
        <w:t>日在江苏苏州组织</w:t>
      </w:r>
      <w:r w:rsidRPr="006A40F6">
        <w:rPr>
          <w:b w:val="0"/>
          <w:sz w:val="21"/>
          <w:szCs w:val="21"/>
        </w:rPr>
        <w:t>召开了</w:t>
      </w:r>
      <w:r w:rsidR="00155149" w:rsidRPr="006A40F6">
        <w:rPr>
          <w:b w:val="0"/>
          <w:sz w:val="21"/>
          <w:szCs w:val="21"/>
        </w:rPr>
        <w:t>《无定形硼粉</w:t>
      </w:r>
      <w:r w:rsidR="00155149" w:rsidRPr="006A40F6">
        <w:rPr>
          <w:b w:val="0"/>
          <w:sz w:val="21"/>
          <w:szCs w:val="21"/>
        </w:rPr>
        <w:t xml:space="preserve"> </w:t>
      </w:r>
      <w:r w:rsidR="00155149" w:rsidRPr="006A40F6">
        <w:rPr>
          <w:b w:val="0"/>
          <w:sz w:val="21"/>
          <w:szCs w:val="21"/>
        </w:rPr>
        <w:t>总硼含量的测定》行业标准任务落实会</w:t>
      </w:r>
      <w:r w:rsidRPr="006A40F6">
        <w:rPr>
          <w:b w:val="0"/>
          <w:sz w:val="21"/>
          <w:szCs w:val="21"/>
        </w:rPr>
        <w:t>，会上确定了各部分的负责起草单位、验证单位及工作进度安排。</w:t>
      </w:r>
      <w:r w:rsidR="00155149" w:rsidRPr="006A40F6">
        <w:rPr>
          <w:b w:val="0"/>
          <w:sz w:val="21"/>
          <w:szCs w:val="21"/>
        </w:rPr>
        <w:t>矿冶科技集团有限公司</w:t>
      </w:r>
      <w:r w:rsidR="00155149" w:rsidRPr="006A40F6">
        <w:rPr>
          <w:b w:val="0"/>
          <w:color w:val="000000"/>
          <w:sz w:val="21"/>
          <w:szCs w:val="21"/>
        </w:rPr>
        <w:t>承担《</w:t>
      </w:r>
      <w:r w:rsidR="00155149" w:rsidRPr="006A40F6">
        <w:rPr>
          <w:b w:val="0"/>
          <w:sz w:val="21"/>
          <w:szCs w:val="21"/>
        </w:rPr>
        <w:t>无定形硼粉</w:t>
      </w:r>
      <w:r w:rsidR="00155149" w:rsidRPr="006A40F6">
        <w:rPr>
          <w:b w:val="0"/>
          <w:sz w:val="21"/>
          <w:szCs w:val="21"/>
        </w:rPr>
        <w:t xml:space="preserve"> </w:t>
      </w:r>
      <w:r w:rsidR="00155149" w:rsidRPr="006A40F6">
        <w:rPr>
          <w:b w:val="0"/>
          <w:sz w:val="21"/>
          <w:szCs w:val="21"/>
        </w:rPr>
        <w:t>总硼含量的测定》起草任务，</w:t>
      </w:r>
      <w:r w:rsidR="00205631" w:rsidRPr="006A40F6">
        <w:rPr>
          <w:b w:val="0"/>
          <w:sz w:val="21"/>
          <w:szCs w:val="21"/>
        </w:rPr>
        <w:t>北矿检测技术有限公司、国标（北京）检验认证有限公司、</w:t>
      </w:r>
      <w:r w:rsidR="0025700F" w:rsidRPr="006A40F6">
        <w:rPr>
          <w:b w:val="0"/>
          <w:sz w:val="21"/>
          <w:szCs w:val="21"/>
        </w:rPr>
        <w:t>湖北航天化学技术研究所、北矿新材科技有限公司</w:t>
      </w:r>
      <w:r w:rsidR="001C72A6" w:rsidRPr="006A40F6">
        <w:rPr>
          <w:b w:val="0"/>
          <w:sz w:val="21"/>
          <w:szCs w:val="21"/>
        </w:rPr>
        <w:t>、广东省科学院工业分析检测中心</w:t>
      </w:r>
      <w:r w:rsidR="00155149" w:rsidRPr="006A40F6">
        <w:rPr>
          <w:b w:val="0"/>
          <w:sz w:val="21"/>
          <w:szCs w:val="21"/>
        </w:rPr>
        <w:t>等单位协助起草，</w:t>
      </w:r>
      <w:r w:rsidR="00C87C42" w:rsidRPr="006A40F6">
        <w:rPr>
          <w:b w:val="0"/>
          <w:sz w:val="21"/>
          <w:szCs w:val="21"/>
        </w:rPr>
        <w:t>会议确定了采用</w:t>
      </w:r>
      <w:r w:rsidR="006320BB" w:rsidRPr="006A40F6">
        <w:rPr>
          <w:b w:val="0"/>
          <w:sz w:val="21"/>
          <w:szCs w:val="21"/>
        </w:rPr>
        <w:t>酸溶</w:t>
      </w:r>
      <w:r w:rsidR="00155149" w:rsidRPr="006A40F6">
        <w:rPr>
          <w:b w:val="0"/>
          <w:sz w:val="21"/>
          <w:szCs w:val="21"/>
        </w:rPr>
        <w:t>电位滴定法</w:t>
      </w:r>
      <w:r w:rsidR="00C87C42" w:rsidRPr="006A40F6">
        <w:rPr>
          <w:b w:val="0"/>
          <w:sz w:val="21"/>
          <w:szCs w:val="21"/>
        </w:rPr>
        <w:t>测定</w:t>
      </w:r>
      <w:proofErr w:type="gramStart"/>
      <w:r w:rsidR="00155149" w:rsidRPr="006A40F6">
        <w:rPr>
          <w:b w:val="0"/>
          <w:sz w:val="21"/>
          <w:szCs w:val="21"/>
        </w:rPr>
        <w:t>无定形硼粉中</w:t>
      </w:r>
      <w:proofErr w:type="gramEnd"/>
      <w:r w:rsidR="00155149" w:rsidRPr="006A40F6">
        <w:rPr>
          <w:b w:val="0"/>
          <w:sz w:val="21"/>
          <w:szCs w:val="21"/>
        </w:rPr>
        <w:t>的总硼含量</w:t>
      </w:r>
      <w:r w:rsidR="00C87C42" w:rsidRPr="006A40F6">
        <w:rPr>
          <w:b w:val="0"/>
          <w:sz w:val="21"/>
          <w:szCs w:val="21"/>
        </w:rPr>
        <w:t>，测定范围为</w:t>
      </w:r>
      <w:r w:rsidR="009059F6">
        <w:rPr>
          <w:b w:val="0"/>
          <w:sz w:val="21"/>
          <w:szCs w:val="21"/>
        </w:rPr>
        <w:t>≥8</w:t>
      </w:r>
      <w:r w:rsidR="009059F6">
        <w:rPr>
          <w:rFonts w:hint="eastAsia"/>
          <w:b w:val="0"/>
          <w:sz w:val="21"/>
          <w:szCs w:val="21"/>
        </w:rPr>
        <w:t>5</w:t>
      </w:r>
      <w:r w:rsidR="00CA5C46" w:rsidRPr="006A40F6">
        <w:rPr>
          <w:b w:val="0"/>
          <w:sz w:val="21"/>
          <w:szCs w:val="21"/>
        </w:rPr>
        <w:t>wt.</w:t>
      </w:r>
      <w:r w:rsidR="00155149" w:rsidRPr="006A40F6">
        <w:rPr>
          <w:b w:val="0"/>
          <w:sz w:val="21"/>
          <w:szCs w:val="21"/>
        </w:rPr>
        <w:t>%</w:t>
      </w:r>
      <w:r w:rsidR="00C87C42" w:rsidRPr="006A40F6">
        <w:rPr>
          <w:b w:val="0"/>
          <w:sz w:val="21"/>
          <w:szCs w:val="21"/>
        </w:rPr>
        <w:t>，同时确定了样品提供单位、制订计划、时间节点等事项。</w:t>
      </w:r>
      <w:r w:rsidR="00B86459" w:rsidRPr="006A40F6">
        <w:rPr>
          <w:b w:val="0"/>
          <w:sz w:val="21"/>
          <w:szCs w:val="21"/>
        </w:rPr>
        <w:t>具体分工见表</w:t>
      </w:r>
      <w:r w:rsidR="00B86459" w:rsidRPr="006A40F6">
        <w:rPr>
          <w:b w:val="0"/>
          <w:sz w:val="21"/>
          <w:szCs w:val="21"/>
        </w:rPr>
        <w:t>1</w:t>
      </w:r>
      <w:r w:rsidR="00B86459" w:rsidRPr="006A40F6">
        <w:rPr>
          <w:b w:val="0"/>
          <w:sz w:val="21"/>
          <w:szCs w:val="21"/>
        </w:rPr>
        <w:t>。</w:t>
      </w:r>
    </w:p>
    <w:p w14:paraId="74F0AC69" w14:textId="77777777" w:rsidR="00B86459" w:rsidRPr="006A40F6" w:rsidRDefault="00B86459" w:rsidP="00B86459">
      <w:pPr>
        <w:spacing w:line="360" w:lineRule="auto"/>
        <w:jc w:val="center"/>
        <w:rPr>
          <w:rFonts w:eastAsia="黑体"/>
          <w:b w:val="0"/>
          <w:sz w:val="21"/>
          <w:szCs w:val="21"/>
        </w:rPr>
      </w:pPr>
      <w:r w:rsidRPr="006A40F6">
        <w:rPr>
          <w:rFonts w:eastAsia="黑体"/>
          <w:b w:val="0"/>
          <w:sz w:val="21"/>
          <w:szCs w:val="21"/>
        </w:rPr>
        <w:t>表</w:t>
      </w:r>
      <w:r w:rsidRPr="006A40F6">
        <w:rPr>
          <w:rFonts w:eastAsia="黑体"/>
          <w:b w:val="0"/>
          <w:sz w:val="21"/>
          <w:szCs w:val="21"/>
        </w:rPr>
        <w:t xml:space="preserve">1  </w:t>
      </w:r>
      <w:r w:rsidRPr="006A40F6">
        <w:rPr>
          <w:rFonts w:eastAsia="黑体"/>
          <w:b w:val="0"/>
          <w:sz w:val="21"/>
          <w:szCs w:val="21"/>
        </w:rPr>
        <w:t>起草单位、起草人及其所</w:t>
      </w:r>
      <w:proofErr w:type="gramStart"/>
      <w:r w:rsidRPr="006A40F6">
        <w:rPr>
          <w:rFonts w:eastAsia="黑体"/>
          <w:b w:val="0"/>
          <w:sz w:val="21"/>
          <w:szCs w:val="21"/>
        </w:rPr>
        <w:t>作工</w:t>
      </w:r>
      <w:proofErr w:type="gramEnd"/>
      <w:r w:rsidRPr="006A40F6">
        <w:rPr>
          <w:rFonts w:eastAsia="黑体"/>
          <w:b w:val="0"/>
          <w:sz w:val="21"/>
          <w:szCs w:val="21"/>
        </w:rPr>
        <w:t>作</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17"/>
        <w:gridCol w:w="3686"/>
        <w:gridCol w:w="1842"/>
        <w:gridCol w:w="2177"/>
      </w:tblGrid>
      <w:tr w:rsidR="00B86459" w:rsidRPr="006A40F6" w14:paraId="156095A4" w14:textId="77777777" w:rsidTr="00CC51E9">
        <w:trPr>
          <w:trHeight w:val="397"/>
          <w:jc w:val="center"/>
        </w:trPr>
        <w:tc>
          <w:tcPr>
            <w:tcW w:w="817" w:type="dxa"/>
            <w:vAlign w:val="center"/>
          </w:tcPr>
          <w:p w14:paraId="50132EFB" w14:textId="77777777" w:rsidR="00B86459" w:rsidRPr="006A40F6" w:rsidRDefault="00B86459" w:rsidP="0089292E">
            <w:pPr>
              <w:jc w:val="center"/>
              <w:rPr>
                <w:rFonts w:eastAsia="黑体"/>
                <w:b w:val="0"/>
                <w:sz w:val="21"/>
                <w:szCs w:val="21"/>
              </w:rPr>
            </w:pPr>
            <w:r w:rsidRPr="006A40F6">
              <w:rPr>
                <w:rFonts w:eastAsia="黑体"/>
                <w:b w:val="0"/>
                <w:sz w:val="21"/>
                <w:szCs w:val="21"/>
              </w:rPr>
              <w:t>序号</w:t>
            </w:r>
          </w:p>
        </w:tc>
        <w:tc>
          <w:tcPr>
            <w:tcW w:w="3686" w:type="dxa"/>
            <w:vAlign w:val="center"/>
          </w:tcPr>
          <w:p w14:paraId="0AFE3053" w14:textId="77777777" w:rsidR="00B86459" w:rsidRPr="006A40F6" w:rsidRDefault="00B86459" w:rsidP="0089292E">
            <w:pPr>
              <w:jc w:val="center"/>
              <w:rPr>
                <w:rFonts w:eastAsia="黑体"/>
                <w:b w:val="0"/>
                <w:sz w:val="21"/>
                <w:szCs w:val="21"/>
              </w:rPr>
            </w:pPr>
            <w:r w:rsidRPr="006A40F6">
              <w:rPr>
                <w:rFonts w:eastAsia="黑体"/>
                <w:b w:val="0"/>
                <w:sz w:val="21"/>
                <w:szCs w:val="21"/>
              </w:rPr>
              <w:t>起草单位</w:t>
            </w:r>
          </w:p>
        </w:tc>
        <w:tc>
          <w:tcPr>
            <w:tcW w:w="1842" w:type="dxa"/>
            <w:vAlign w:val="center"/>
          </w:tcPr>
          <w:p w14:paraId="54908B29" w14:textId="77777777" w:rsidR="00B86459" w:rsidRPr="006A40F6" w:rsidRDefault="00B86459" w:rsidP="0089292E">
            <w:pPr>
              <w:jc w:val="center"/>
              <w:rPr>
                <w:rFonts w:eastAsia="黑体"/>
                <w:b w:val="0"/>
                <w:sz w:val="21"/>
                <w:szCs w:val="21"/>
              </w:rPr>
            </w:pPr>
            <w:r w:rsidRPr="006A40F6">
              <w:rPr>
                <w:rFonts w:eastAsia="黑体"/>
                <w:b w:val="0"/>
                <w:sz w:val="21"/>
                <w:szCs w:val="21"/>
              </w:rPr>
              <w:t>主要联络人</w:t>
            </w:r>
          </w:p>
        </w:tc>
        <w:tc>
          <w:tcPr>
            <w:tcW w:w="2177" w:type="dxa"/>
            <w:vAlign w:val="center"/>
          </w:tcPr>
          <w:p w14:paraId="483787C6" w14:textId="77777777" w:rsidR="00B86459" w:rsidRPr="006A40F6" w:rsidRDefault="00B86459" w:rsidP="0089292E">
            <w:pPr>
              <w:jc w:val="center"/>
              <w:rPr>
                <w:rFonts w:eastAsia="黑体"/>
                <w:b w:val="0"/>
                <w:sz w:val="21"/>
                <w:szCs w:val="21"/>
              </w:rPr>
            </w:pPr>
            <w:r w:rsidRPr="006A40F6">
              <w:rPr>
                <w:rFonts w:eastAsia="黑体"/>
                <w:b w:val="0"/>
                <w:sz w:val="21"/>
                <w:szCs w:val="21"/>
              </w:rPr>
              <w:t>所</w:t>
            </w:r>
            <w:proofErr w:type="gramStart"/>
            <w:r w:rsidRPr="006A40F6">
              <w:rPr>
                <w:rFonts w:eastAsia="黑体"/>
                <w:b w:val="0"/>
                <w:sz w:val="21"/>
                <w:szCs w:val="21"/>
              </w:rPr>
              <w:t>作工</w:t>
            </w:r>
            <w:proofErr w:type="gramEnd"/>
            <w:r w:rsidRPr="006A40F6">
              <w:rPr>
                <w:rFonts w:eastAsia="黑体"/>
                <w:b w:val="0"/>
                <w:sz w:val="21"/>
                <w:szCs w:val="21"/>
              </w:rPr>
              <w:t>作</w:t>
            </w:r>
          </w:p>
        </w:tc>
      </w:tr>
      <w:tr w:rsidR="00B86459" w:rsidRPr="006A40F6" w14:paraId="5EEFA44D" w14:textId="77777777" w:rsidTr="00CC51E9">
        <w:trPr>
          <w:trHeight w:val="397"/>
          <w:jc w:val="center"/>
        </w:trPr>
        <w:tc>
          <w:tcPr>
            <w:tcW w:w="817" w:type="dxa"/>
            <w:vAlign w:val="center"/>
          </w:tcPr>
          <w:p w14:paraId="35597ED5"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1</w:t>
            </w:r>
          </w:p>
        </w:tc>
        <w:tc>
          <w:tcPr>
            <w:tcW w:w="3686" w:type="dxa"/>
            <w:vAlign w:val="center"/>
          </w:tcPr>
          <w:p w14:paraId="45638B71"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矿冶科技集团有限公司</w:t>
            </w:r>
          </w:p>
        </w:tc>
        <w:tc>
          <w:tcPr>
            <w:tcW w:w="1842" w:type="dxa"/>
            <w:vAlign w:val="center"/>
          </w:tcPr>
          <w:p w14:paraId="16E954A1" w14:textId="77777777" w:rsidR="00B86459" w:rsidRPr="006A40F6" w:rsidRDefault="009C25BF" w:rsidP="0089292E">
            <w:pPr>
              <w:jc w:val="center"/>
              <w:rPr>
                <w:rFonts w:eastAsiaTheme="minorEastAsia"/>
                <w:b w:val="0"/>
                <w:sz w:val="18"/>
                <w:szCs w:val="18"/>
              </w:rPr>
            </w:pPr>
            <w:r w:rsidRPr="006A40F6">
              <w:rPr>
                <w:rFonts w:eastAsiaTheme="minorEastAsia"/>
                <w:b w:val="0"/>
                <w:sz w:val="18"/>
                <w:szCs w:val="18"/>
              </w:rPr>
              <w:t>张思源</w:t>
            </w:r>
          </w:p>
        </w:tc>
        <w:tc>
          <w:tcPr>
            <w:tcW w:w="2177" w:type="dxa"/>
            <w:vAlign w:val="center"/>
          </w:tcPr>
          <w:p w14:paraId="10607185"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主起草单位</w:t>
            </w:r>
          </w:p>
        </w:tc>
      </w:tr>
      <w:tr w:rsidR="00B86459" w:rsidRPr="006A40F6" w14:paraId="06AB440A" w14:textId="77777777" w:rsidTr="00CC51E9">
        <w:trPr>
          <w:trHeight w:val="397"/>
          <w:jc w:val="center"/>
        </w:trPr>
        <w:tc>
          <w:tcPr>
            <w:tcW w:w="817" w:type="dxa"/>
            <w:vAlign w:val="center"/>
          </w:tcPr>
          <w:p w14:paraId="2A7F0586"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2</w:t>
            </w:r>
          </w:p>
        </w:tc>
        <w:tc>
          <w:tcPr>
            <w:tcW w:w="3686" w:type="dxa"/>
            <w:vAlign w:val="center"/>
          </w:tcPr>
          <w:p w14:paraId="6603C091"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北矿检测技术有限公司</w:t>
            </w:r>
          </w:p>
        </w:tc>
        <w:tc>
          <w:tcPr>
            <w:tcW w:w="1842" w:type="dxa"/>
            <w:vAlign w:val="center"/>
          </w:tcPr>
          <w:p w14:paraId="38FF612E" w14:textId="77777777" w:rsidR="00B86459" w:rsidRPr="006A40F6" w:rsidRDefault="009C25BF" w:rsidP="0089292E">
            <w:pPr>
              <w:jc w:val="center"/>
              <w:rPr>
                <w:rFonts w:eastAsiaTheme="minorEastAsia"/>
                <w:b w:val="0"/>
                <w:sz w:val="18"/>
                <w:szCs w:val="18"/>
              </w:rPr>
            </w:pPr>
            <w:r w:rsidRPr="006A40F6">
              <w:rPr>
                <w:rFonts w:eastAsiaTheme="minorEastAsia"/>
                <w:b w:val="0"/>
                <w:sz w:val="18"/>
                <w:szCs w:val="18"/>
              </w:rPr>
              <w:t>郝璐</w:t>
            </w:r>
          </w:p>
        </w:tc>
        <w:tc>
          <w:tcPr>
            <w:tcW w:w="2177" w:type="dxa"/>
            <w:vAlign w:val="center"/>
          </w:tcPr>
          <w:p w14:paraId="383FE7C5"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共同起草单位、一验</w:t>
            </w:r>
          </w:p>
        </w:tc>
      </w:tr>
      <w:tr w:rsidR="00B86459" w:rsidRPr="006A40F6" w14:paraId="4552E01C" w14:textId="77777777" w:rsidTr="00CC51E9">
        <w:trPr>
          <w:trHeight w:val="397"/>
          <w:jc w:val="center"/>
        </w:trPr>
        <w:tc>
          <w:tcPr>
            <w:tcW w:w="817" w:type="dxa"/>
            <w:vAlign w:val="center"/>
          </w:tcPr>
          <w:p w14:paraId="735DF471" w14:textId="77777777" w:rsidR="00B86459" w:rsidRPr="006A40F6" w:rsidRDefault="0025700F" w:rsidP="0089292E">
            <w:pPr>
              <w:jc w:val="center"/>
              <w:rPr>
                <w:rFonts w:eastAsiaTheme="minorEastAsia"/>
                <w:b w:val="0"/>
                <w:sz w:val="18"/>
                <w:szCs w:val="18"/>
              </w:rPr>
            </w:pPr>
            <w:r w:rsidRPr="006A40F6">
              <w:rPr>
                <w:rFonts w:eastAsiaTheme="minorEastAsia"/>
                <w:b w:val="0"/>
                <w:sz w:val="18"/>
                <w:szCs w:val="18"/>
              </w:rPr>
              <w:t>3</w:t>
            </w:r>
          </w:p>
        </w:tc>
        <w:tc>
          <w:tcPr>
            <w:tcW w:w="3686" w:type="dxa"/>
            <w:vAlign w:val="center"/>
          </w:tcPr>
          <w:p w14:paraId="767797D2"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国标（北京）检验认证有限公司</w:t>
            </w:r>
          </w:p>
        </w:tc>
        <w:tc>
          <w:tcPr>
            <w:tcW w:w="1842" w:type="dxa"/>
            <w:vAlign w:val="center"/>
          </w:tcPr>
          <w:p w14:paraId="65084E65" w14:textId="77777777" w:rsidR="00B86459" w:rsidRPr="006A40F6" w:rsidRDefault="00C94835" w:rsidP="009C25BF">
            <w:pPr>
              <w:jc w:val="center"/>
              <w:rPr>
                <w:rFonts w:eastAsiaTheme="minorEastAsia"/>
                <w:b w:val="0"/>
                <w:color w:val="FF0000"/>
                <w:sz w:val="18"/>
                <w:szCs w:val="18"/>
              </w:rPr>
            </w:pPr>
            <w:r w:rsidRPr="006A40F6">
              <w:rPr>
                <w:rFonts w:eastAsiaTheme="minorEastAsia"/>
                <w:b w:val="0"/>
                <w:sz w:val="18"/>
                <w:szCs w:val="18"/>
              </w:rPr>
              <w:t>李凤艳</w:t>
            </w:r>
          </w:p>
        </w:tc>
        <w:tc>
          <w:tcPr>
            <w:tcW w:w="2177" w:type="dxa"/>
            <w:vAlign w:val="center"/>
          </w:tcPr>
          <w:p w14:paraId="0AB46351" w14:textId="77777777" w:rsidR="00B86459" w:rsidRPr="006A40F6" w:rsidRDefault="00B86459" w:rsidP="0089292E">
            <w:pPr>
              <w:jc w:val="center"/>
              <w:rPr>
                <w:rFonts w:eastAsiaTheme="minorEastAsia"/>
                <w:b w:val="0"/>
                <w:sz w:val="18"/>
                <w:szCs w:val="18"/>
              </w:rPr>
            </w:pPr>
            <w:r w:rsidRPr="006A40F6">
              <w:rPr>
                <w:rFonts w:eastAsiaTheme="minorEastAsia"/>
                <w:b w:val="0"/>
                <w:sz w:val="18"/>
                <w:szCs w:val="18"/>
              </w:rPr>
              <w:t>共同起草单位、一验</w:t>
            </w:r>
          </w:p>
        </w:tc>
      </w:tr>
      <w:tr w:rsidR="0025700F" w:rsidRPr="006A40F6" w14:paraId="2D4DBA20" w14:textId="77777777" w:rsidTr="00CC51E9">
        <w:trPr>
          <w:trHeight w:val="397"/>
          <w:jc w:val="center"/>
        </w:trPr>
        <w:tc>
          <w:tcPr>
            <w:tcW w:w="817" w:type="dxa"/>
            <w:vAlign w:val="center"/>
          </w:tcPr>
          <w:p w14:paraId="176C692B" w14:textId="77777777" w:rsidR="0025700F" w:rsidRPr="006A40F6" w:rsidRDefault="0025700F" w:rsidP="00013E4B">
            <w:pPr>
              <w:jc w:val="center"/>
              <w:rPr>
                <w:rFonts w:eastAsiaTheme="minorEastAsia"/>
                <w:b w:val="0"/>
                <w:sz w:val="18"/>
                <w:szCs w:val="18"/>
              </w:rPr>
            </w:pPr>
            <w:r w:rsidRPr="006A40F6">
              <w:rPr>
                <w:rFonts w:eastAsiaTheme="minorEastAsia"/>
                <w:b w:val="0"/>
                <w:sz w:val="18"/>
                <w:szCs w:val="18"/>
              </w:rPr>
              <w:lastRenderedPageBreak/>
              <w:t>4</w:t>
            </w:r>
          </w:p>
        </w:tc>
        <w:tc>
          <w:tcPr>
            <w:tcW w:w="3686" w:type="dxa"/>
            <w:vAlign w:val="center"/>
          </w:tcPr>
          <w:p w14:paraId="350B45AD" w14:textId="77777777" w:rsidR="0025700F" w:rsidRPr="006A40F6" w:rsidRDefault="0025700F" w:rsidP="00013E4B">
            <w:pPr>
              <w:jc w:val="center"/>
              <w:rPr>
                <w:rFonts w:eastAsiaTheme="minorEastAsia"/>
                <w:b w:val="0"/>
                <w:sz w:val="18"/>
                <w:szCs w:val="18"/>
              </w:rPr>
            </w:pPr>
            <w:r w:rsidRPr="006A40F6">
              <w:rPr>
                <w:rFonts w:eastAsiaTheme="minorEastAsia"/>
                <w:b w:val="0"/>
                <w:sz w:val="18"/>
                <w:szCs w:val="18"/>
              </w:rPr>
              <w:t>湖北航天化学技术研究所</w:t>
            </w:r>
          </w:p>
        </w:tc>
        <w:tc>
          <w:tcPr>
            <w:tcW w:w="1842" w:type="dxa"/>
            <w:vAlign w:val="center"/>
          </w:tcPr>
          <w:p w14:paraId="0C7CDA63" w14:textId="77777777" w:rsidR="0025700F" w:rsidRPr="006A40F6" w:rsidRDefault="0025700F" w:rsidP="00013E4B">
            <w:pPr>
              <w:jc w:val="center"/>
              <w:rPr>
                <w:rFonts w:eastAsiaTheme="minorEastAsia"/>
                <w:b w:val="0"/>
                <w:color w:val="FF0000"/>
                <w:sz w:val="18"/>
                <w:szCs w:val="18"/>
              </w:rPr>
            </w:pPr>
            <w:r w:rsidRPr="006A40F6">
              <w:rPr>
                <w:rFonts w:eastAsiaTheme="minorEastAsia"/>
                <w:b w:val="0"/>
                <w:sz w:val="18"/>
                <w:szCs w:val="18"/>
              </w:rPr>
              <w:t>赵志刚</w:t>
            </w:r>
          </w:p>
        </w:tc>
        <w:tc>
          <w:tcPr>
            <w:tcW w:w="2177" w:type="dxa"/>
            <w:vAlign w:val="center"/>
          </w:tcPr>
          <w:p w14:paraId="2CD2C7F5" w14:textId="39F38E35" w:rsidR="0025700F" w:rsidRPr="006A40F6" w:rsidRDefault="0025700F" w:rsidP="00013E4B">
            <w:pPr>
              <w:jc w:val="center"/>
              <w:rPr>
                <w:rFonts w:eastAsiaTheme="minorEastAsia"/>
                <w:b w:val="0"/>
                <w:sz w:val="18"/>
                <w:szCs w:val="18"/>
              </w:rPr>
            </w:pPr>
            <w:r w:rsidRPr="006A40F6">
              <w:rPr>
                <w:rFonts w:eastAsiaTheme="minorEastAsia"/>
                <w:b w:val="0"/>
                <w:sz w:val="18"/>
                <w:szCs w:val="18"/>
              </w:rPr>
              <w:t>共同起草单位、</w:t>
            </w:r>
            <w:proofErr w:type="gramStart"/>
            <w:r w:rsidR="00784232">
              <w:rPr>
                <w:rFonts w:eastAsiaTheme="minorEastAsia" w:hint="eastAsia"/>
                <w:b w:val="0"/>
                <w:sz w:val="18"/>
                <w:szCs w:val="18"/>
              </w:rPr>
              <w:t>二</w:t>
            </w:r>
            <w:r w:rsidRPr="006A40F6">
              <w:rPr>
                <w:rFonts w:eastAsiaTheme="minorEastAsia"/>
                <w:b w:val="0"/>
                <w:sz w:val="18"/>
                <w:szCs w:val="18"/>
              </w:rPr>
              <w:t>验</w:t>
            </w:r>
            <w:proofErr w:type="gramEnd"/>
          </w:p>
        </w:tc>
      </w:tr>
      <w:tr w:rsidR="001C72A6" w:rsidRPr="006A40F6" w14:paraId="233E82D7" w14:textId="77777777" w:rsidTr="00CC51E9">
        <w:trPr>
          <w:trHeight w:val="397"/>
          <w:jc w:val="center"/>
        </w:trPr>
        <w:tc>
          <w:tcPr>
            <w:tcW w:w="817" w:type="dxa"/>
            <w:vAlign w:val="center"/>
          </w:tcPr>
          <w:p w14:paraId="5F718316" w14:textId="3AAC73DC" w:rsidR="001C72A6" w:rsidRPr="006A40F6" w:rsidRDefault="001C72A6" w:rsidP="001C72A6">
            <w:pPr>
              <w:jc w:val="center"/>
              <w:rPr>
                <w:rFonts w:eastAsiaTheme="minorEastAsia"/>
                <w:b w:val="0"/>
                <w:sz w:val="18"/>
                <w:szCs w:val="18"/>
              </w:rPr>
            </w:pPr>
            <w:r w:rsidRPr="006A40F6">
              <w:rPr>
                <w:rFonts w:eastAsiaTheme="minorEastAsia"/>
                <w:b w:val="0"/>
                <w:sz w:val="18"/>
                <w:szCs w:val="18"/>
              </w:rPr>
              <w:t>5</w:t>
            </w:r>
          </w:p>
        </w:tc>
        <w:tc>
          <w:tcPr>
            <w:tcW w:w="3686" w:type="dxa"/>
            <w:vAlign w:val="center"/>
          </w:tcPr>
          <w:p w14:paraId="20BEDA0E" w14:textId="1D66D20A" w:rsidR="001C72A6" w:rsidRPr="006A40F6" w:rsidRDefault="001C72A6" w:rsidP="001C72A6">
            <w:pPr>
              <w:jc w:val="center"/>
              <w:rPr>
                <w:rFonts w:eastAsiaTheme="minorEastAsia"/>
                <w:b w:val="0"/>
                <w:sz w:val="18"/>
                <w:szCs w:val="18"/>
              </w:rPr>
            </w:pPr>
            <w:r w:rsidRPr="006A40F6">
              <w:rPr>
                <w:rFonts w:eastAsiaTheme="minorEastAsia"/>
                <w:b w:val="0"/>
                <w:sz w:val="18"/>
                <w:szCs w:val="18"/>
              </w:rPr>
              <w:t>北矿新材科技有限公司</w:t>
            </w:r>
          </w:p>
        </w:tc>
        <w:tc>
          <w:tcPr>
            <w:tcW w:w="1842" w:type="dxa"/>
            <w:vAlign w:val="center"/>
          </w:tcPr>
          <w:p w14:paraId="54C0169D" w14:textId="0C947D1D" w:rsidR="001C72A6" w:rsidRPr="006A40F6" w:rsidRDefault="001C72A6" w:rsidP="001C72A6">
            <w:pPr>
              <w:jc w:val="center"/>
              <w:rPr>
                <w:rFonts w:eastAsiaTheme="minorEastAsia"/>
                <w:b w:val="0"/>
                <w:sz w:val="18"/>
                <w:szCs w:val="18"/>
              </w:rPr>
            </w:pPr>
            <w:r w:rsidRPr="006A40F6">
              <w:rPr>
                <w:rFonts w:eastAsiaTheme="minorEastAsia"/>
                <w:b w:val="0"/>
                <w:sz w:val="18"/>
                <w:szCs w:val="18"/>
              </w:rPr>
              <w:t>阴荫</w:t>
            </w:r>
          </w:p>
        </w:tc>
        <w:tc>
          <w:tcPr>
            <w:tcW w:w="2177" w:type="dxa"/>
            <w:vAlign w:val="center"/>
          </w:tcPr>
          <w:p w14:paraId="68306278" w14:textId="37906CD8" w:rsidR="001C72A6" w:rsidRPr="006A40F6" w:rsidRDefault="001C72A6" w:rsidP="001C72A6">
            <w:pPr>
              <w:jc w:val="center"/>
              <w:rPr>
                <w:rFonts w:eastAsiaTheme="minorEastAsia"/>
                <w:b w:val="0"/>
                <w:sz w:val="18"/>
                <w:szCs w:val="18"/>
              </w:rPr>
            </w:pPr>
            <w:r w:rsidRPr="006A40F6">
              <w:rPr>
                <w:rFonts w:eastAsiaTheme="minorEastAsia"/>
                <w:b w:val="0"/>
                <w:sz w:val="18"/>
                <w:szCs w:val="18"/>
              </w:rPr>
              <w:t>共同起草单位、</w:t>
            </w:r>
            <w:proofErr w:type="gramStart"/>
            <w:r w:rsidRPr="006A40F6">
              <w:rPr>
                <w:rFonts w:eastAsiaTheme="minorEastAsia"/>
                <w:b w:val="0"/>
                <w:sz w:val="18"/>
                <w:szCs w:val="18"/>
              </w:rPr>
              <w:t>二验</w:t>
            </w:r>
            <w:proofErr w:type="gramEnd"/>
          </w:p>
        </w:tc>
      </w:tr>
      <w:tr w:rsidR="001C72A6" w:rsidRPr="006A40F6" w14:paraId="7CF18012" w14:textId="77777777" w:rsidTr="00CC51E9">
        <w:trPr>
          <w:trHeight w:val="397"/>
          <w:jc w:val="center"/>
        </w:trPr>
        <w:tc>
          <w:tcPr>
            <w:tcW w:w="817" w:type="dxa"/>
            <w:vAlign w:val="center"/>
          </w:tcPr>
          <w:p w14:paraId="19EA3957" w14:textId="7564B68E" w:rsidR="001C72A6" w:rsidRPr="006A40F6" w:rsidRDefault="001C72A6" w:rsidP="001C72A6">
            <w:pPr>
              <w:jc w:val="center"/>
              <w:rPr>
                <w:rFonts w:eastAsiaTheme="minorEastAsia"/>
                <w:b w:val="0"/>
                <w:sz w:val="18"/>
                <w:szCs w:val="18"/>
              </w:rPr>
            </w:pPr>
            <w:r w:rsidRPr="006A40F6">
              <w:rPr>
                <w:rFonts w:eastAsiaTheme="minorEastAsia"/>
                <w:b w:val="0"/>
                <w:sz w:val="18"/>
                <w:szCs w:val="18"/>
              </w:rPr>
              <w:t>6</w:t>
            </w:r>
          </w:p>
        </w:tc>
        <w:tc>
          <w:tcPr>
            <w:tcW w:w="3686" w:type="dxa"/>
            <w:vAlign w:val="center"/>
          </w:tcPr>
          <w:p w14:paraId="49A67EAB" w14:textId="77777777" w:rsidR="001C72A6" w:rsidRPr="006A40F6" w:rsidRDefault="001C72A6" w:rsidP="001C72A6">
            <w:pPr>
              <w:jc w:val="center"/>
              <w:rPr>
                <w:rFonts w:eastAsiaTheme="minorEastAsia"/>
                <w:b w:val="0"/>
                <w:sz w:val="18"/>
                <w:szCs w:val="18"/>
              </w:rPr>
            </w:pPr>
            <w:r w:rsidRPr="006A40F6">
              <w:rPr>
                <w:rFonts w:eastAsiaTheme="minorEastAsia"/>
                <w:b w:val="0"/>
                <w:sz w:val="18"/>
                <w:szCs w:val="18"/>
              </w:rPr>
              <w:t>广东省科学院工业分析检测中心</w:t>
            </w:r>
          </w:p>
        </w:tc>
        <w:tc>
          <w:tcPr>
            <w:tcW w:w="1842" w:type="dxa"/>
            <w:vAlign w:val="center"/>
          </w:tcPr>
          <w:p w14:paraId="13564B94" w14:textId="77777777" w:rsidR="001C72A6" w:rsidRPr="006A40F6" w:rsidRDefault="001C72A6" w:rsidP="001C72A6">
            <w:pPr>
              <w:jc w:val="center"/>
              <w:rPr>
                <w:rFonts w:eastAsiaTheme="minorEastAsia"/>
                <w:b w:val="0"/>
                <w:sz w:val="18"/>
                <w:szCs w:val="18"/>
              </w:rPr>
            </w:pPr>
            <w:r w:rsidRPr="006A40F6">
              <w:rPr>
                <w:rFonts w:eastAsiaTheme="minorEastAsia"/>
                <w:b w:val="0"/>
                <w:sz w:val="18"/>
                <w:szCs w:val="18"/>
              </w:rPr>
              <w:t>徐思婷</w:t>
            </w:r>
          </w:p>
        </w:tc>
        <w:tc>
          <w:tcPr>
            <w:tcW w:w="2177" w:type="dxa"/>
            <w:vAlign w:val="center"/>
          </w:tcPr>
          <w:p w14:paraId="709E1DFE" w14:textId="77777777" w:rsidR="001C72A6" w:rsidRPr="006A40F6" w:rsidRDefault="001C72A6" w:rsidP="001C72A6">
            <w:pPr>
              <w:jc w:val="center"/>
              <w:rPr>
                <w:rFonts w:eastAsiaTheme="minorEastAsia"/>
                <w:b w:val="0"/>
                <w:sz w:val="18"/>
                <w:szCs w:val="18"/>
              </w:rPr>
            </w:pPr>
            <w:r w:rsidRPr="006A40F6">
              <w:rPr>
                <w:rFonts w:eastAsiaTheme="minorEastAsia"/>
                <w:b w:val="0"/>
                <w:sz w:val="18"/>
                <w:szCs w:val="18"/>
              </w:rPr>
              <w:t>共同起草单位、</w:t>
            </w:r>
            <w:proofErr w:type="gramStart"/>
            <w:r w:rsidRPr="006A40F6">
              <w:rPr>
                <w:rFonts w:eastAsiaTheme="minorEastAsia"/>
                <w:b w:val="0"/>
                <w:sz w:val="18"/>
                <w:szCs w:val="18"/>
              </w:rPr>
              <w:t>二验</w:t>
            </w:r>
            <w:proofErr w:type="gramEnd"/>
          </w:p>
        </w:tc>
      </w:tr>
    </w:tbl>
    <w:p w14:paraId="2AA6882B" w14:textId="77777777" w:rsidR="00C87C42" w:rsidRPr="006A40F6" w:rsidRDefault="00C87C42" w:rsidP="00B86459">
      <w:pPr>
        <w:spacing w:line="360" w:lineRule="auto"/>
        <w:ind w:firstLineChars="200" w:firstLine="420"/>
        <w:rPr>
          <w:b w:val="0"/>
          <w:sz w:val="21"/>
          <w:szCs w:val="21"/>
        </w:rPr>
      </w:pPr>
      <w:r w:rsidRPr="006A40F6">
        <w:rPr>
          <w:b w:val="0"/>
          <w:sz w:val="21"/>
          <w:szCs w:val="21"/>
        </w:rPr>
        <w:t>（</w:t>
      </w:r>
      <w:r w:rsidRPr="006A40F6">
        <w:rPr>
          <w:b w:val="0"/>
          <w:sz w:val="21"/>
          <w:szCs w:val="21"/>
        </w:rPr>
        <w:t>2</w:t>
      </w:r>
      <w:r w:rsidR="00AB45FB" w:rsidRPr="006A40F6">
        <w:rPr>
          <w:b w:val="0"/>
          <w:sz w:val="21"/>
          <w:szCs w:val="21"/>
        </w:rPr>
        <w:t>）样品收集</w:t>
      </w:r>
      <w:r w:rsidRPr="006A40F6">
        <w:rPr>
          <w:b w:val="0"/>
          <w:sz w:val="21"/>
          <w:szCs w:val="21"/>
        </w:rPr>
        <w:t>试验研究</w:t>
      </w:r>
      <w:r w:rsidR="00AB45FB" w:rsidRPr="006A40F6">
        <w:rPr>
          <w:b w:val="0"/>
          <w:sz w:val="21"/>
          <w:szCs w:val="21"/>
        </w:rPr>
        <w:t>及标准讨论稿编制</w:t>
      </w:r>
      <w:r w:rsidRPr="006A40F6">
        <w:rPr>
          <w:b w:val="0"/>
          <w:sz w:val="21"/>
          <w:szCs w:val="21"/>
        </w:rPr>
        <w:t>：</w:t>
      </w:r>
    </w:p>
    <w:p w14:paraId="51C2B063" w14:textId="7A5808B6" w:rsidR="00AB45FB" w:rsidRPr="006A40F6" w:rsidRDefault="009C25BF" w:rsidP="009C25BF">
      <w:pPr>
        <w:spacing w:line="360" w:lineRule="auto"/>
        <w:ind w:firstLineChars="200" w:firstLine="420"/>
        <w:rPr>
          <w:b w:val="0"/>
          <w:sz w:val="21"/>
          <w:szCs w:val="21"/>
        </w:rPr>
      </w:pPr>
      <w:r w:rsidRPr="006A40F6">
        <w:rPr>
          <w:b w:val="0"/>
          <w:sz w:val="21"/>
          <w:szCs w:val="21"/>
        </w:rPr>
        <w:t>矿冶科技集团有限公司接到《无定形硼粉</w:t>
      </w:r>
      <w:r w:rsidRPr="006A40F6">
        <w:rPr>
          <w:b w:val="0"/>
          <w:sz w:val="21"/>
          <w:szCs w:val="21"/>
        </w:rPr>
        <w:t xml:space="preserve"> </w:t>
      </w:r>
      <w:r w:rsidRPr="006A40F6">
        <w:rPr>
          <w:b w:val="0"/>
          <w:sz w:val="21"/>
          <w:szCs w:val="21"/>
        </w:rPr>
        <w:t>总硼含量的测定》编写任务后，组织矿冶科技集团有限公司、北矿检测技术有限公司、国标（北京）检验认证有限公司、</w:t>
      </w:r>
      <w:r w:rsidR="0025700F" w:rsidRPr="006A40F6">
        <w:rPr>
          <w:b w:val="0"/>
          <w:sz w:val="21"/>
          <w:szCs w:val="21"/>
        </w:rPr>
        <w:t>湖北航天化学技术研究所、北矿新材科技有限公司</w:t>
      </w:r>
      <w:r w:rsidR="001C72A6" w:rsidRPr="006A40F6">
        <w:rPr>
          <w:b w:val="0"/>
          <w:sz w:val="21"/>
          <w:szCs w:val="21"/>
        </w:rPr>
        <w:t>、广东省科学院工业分析检测</w:t>
      </w:r>
      <w:r w:rsidRPr="006A40F6">
        <w:rPr>
          <w:b w:val="0"/>
          <w:sz w:val="21"/>
          <w:szCs w:val="21"/>
        </w:rPr>
        <w:t>等相关的技术人员，成立了标准编制小组。</w:t>
      </w:r>
      <w:r w:rsidR="00155149" w:rsidRPr="006A40F6">
        <w:rPr>
          <w:b w:val="0"/>
          <w:sz w:val="21"/>
          <w:szCs w:val="21"/>
        </w:rPr>
        <w:t>2021</w:t>
      </w:r>
      <w:r w:rsidR="00C87C42" w:rsidRPr="006A40F6">
        <w:rPr>
          <w:b w:val="0"/>
          <w:sz w:val="21"/>
          <w:szCs w:val="21"/>
        </w:rPr>
        <w:t>年</w:t>
      </w:r>
      <w:r w:rsidR="00155149" w:rsidRPr="006A40F6">
        <w:rPr>
          <w:b w:val="0"/>
          <w:sz w:val="21"/>
          <w:szCs w:val="21"/>
        </w:rPr>
        <w:t>4</w:t>
      </w:r>
      <w:r w:rsidR="00C87C42" w:rsidRPr="006A40F6">
        <w:rPr>
          <w:b w:val="0"/>
          <w:sz w:val="21"/>
          <w:szCs w:val="21"/>
        </w:rPr>
        <w:t>月</w:t>
      </w:r>
      <w:r w:rsidR="00C87C42" w:rsidRPr="006A40F6">
        <w:rPr>
          <w:b w:val="0"/>
          <w:sz w:val="21"/>
          <w:szCs w:val="21"/>
        </w:rPr>
        <w:t>~</w:t>
      </w:r>
      <w:r w:rsidRPr="006A40F6">
        <w:rPr>
          <w:b w:val="0"/>
          <w:sz w:val="21"/>
          <w:szCs w:val="21"/>
        </w:rPr>
        <w:t>5</w:t>
      </w:r>
      <w:r w:rsidR="00C87C42" w:rsidRPr="006A40F6">
        <w:rPr>
          <w:b w:val="0"/>
          <w:sz w:val="21"/>
          <w:szCs w:val="21"/>
        </w:rPr>
        <w:t>月编制组在国内</w:t>
      </w:r>
      <w:proofErr w:type="gramStart"/>
      <w:r w:rsidR="00155149" w:rsidRPr="006A40F6">
        <w:rPr>
          <w:b w:val="0"/>
          <w:sz w:val="21"/>
          <w:szCs w:val="21"/>
        </w:rPr>
        <w:t>无定形硼粉</w:t>
      </w:r>
      <w:r w:rsidR="00C87C42" w:rsidRPr="006A40F6">
        <w:rPr>
          <w:b w:val="0"/>
          <w:sz w:val="21"/>
          <w:szCs w:val="21"/>
        </w:rPr>
        <w:t>研发</w:t>
      </w:r>
      <w:proofErr w:type="gramEnd"/>
      <w:r w:rsidR="00C87C42" w:rsidRPr="006A40F6">
        <w:rPr>
          <w:b w:val="0"/>
          <w:sz w:val="21"/>
          <w:szCs w:val="21"/>
        </w:rPr>
        <w:t>和生产的企业、机构内广泛征集试验样品，完成</w:t>
      </w:r>
      <w:r w:rsidR="00C87C42" w:rsidRPr="006A40F6">
        <w:rPr>
          <w:b w:val="0"/>
          <w:sz w:val="21"/>
          <w:szCs w:val="21"/>
        </w:rPr>
        <w:t>3</w:t>
      </w:r>
      <w:r w:rsidR="00AB45FB" w:rsidRPr="006A40F6">
        <w:rPr>
          <w:b w:val="0"/>
          <w:sz w:val="21"/>
          <w:szCs w:val="21"/>
        </w:rPr>
        <w:t>个梯度</w:t>
      </w:r>
      <w:r w:rsidRPr="006A40F6">
        <w:rPr>
          <w:b w:val="0"/>
          <w:sz w:val="21"/>
          <w:szCs w:val="21"/>
        </w:rPr>
        <w:t>样品的收集；</w:t>
      </w:r>
    </w:p>
    <w:p w14:paraId="34F5ACD8" w14:textId="77777777" w:rsidR="00C87C42" w:rsidRPr="006A40F6" w:rsidRDefault="009C25BF" w:rsidP="009C25BF">
      <w:pPr>
        <w:spacing w:line="360" w:lineRule="auto"/>
        <w:ind w:firstLineChars="200" w:firstLine="420"/>
        <w:rPr>
          <w:b w:val="0"/>
          <w:sz w:val="21"/>
          <w:szCs w:val="21"/>
        </w:rPr>
      </w:pPr>
      <w:r w:rsidRPr="006A40F6">
        <w:rPr>
          <w:b w:val="0"/>
          <w:sz w:val="21"/>
          <w:szCs w:val="21"/>
        </w:rPr>
        <w:t>2021</w:t>
      </w:r>
      <w:r w:rsidRPr="006A40F6">
        <w:rPr>
          <w:b w:val="0"/>
          <w:sz w:val="21"/>
          <w:szCs w:val="21"/>
        </w:rPr>
        <w:t>年</w:t>
      </w:r>
      <w:r w:rsidRPr="006A40F6">
        <w:rPr>
          <w:b w:val="0"/>
          <w:sz w:val="21"/>
          <w:szCs w:val="21"/>
        </w:rPr>
        <w:t>5</w:t>
      </w:r>
      <w:r w:rsidRPr="006A40F6">
        <w:rPr>
          <w:b w:val="0"/>
          <w:sz w:val="21"/>
          <w:szCs w:val="21"/>
        </w:rPr>
        <w:t>月</w:t>
      </w:r>
      <w:r w:rsidRPr="006A40F6">
        <w:rPr>
          <w:b w:val="0"/>
          <w:sz w:val="21"/>
          <w:szCs w:val="21"/>
        </w:rPr>
        <w:t>~11</w:t>
      </w:r>
      <w:r w:rsidRPr="006A40F6">
        <w:rPr>
          <w:b w:val="0"/>
          <w:sz w:val="21"/>
          <w:szCs w:val="21"/>
        </w:rPr>
        <w:t>月，矿冶科技集团有限公司</w:t>
      </w:r>
      <w:r w:rsidR="00C87C42" w:rsidRPr="006A40F6">
        <w:rPr>
          <w:b w:val="0"/>
          <w:sz w:val="21"/>
          <w:szCs w:val="21"/>
        </w:rPr>
        <w:t>开展了大量试验研究工作，</w:t>
      </w:r>
      <w:r w:rsidR="00AB45FB" w:rsidRPr="006A40F6">
        <w:rPr>
          <w:b w:val="0"/>
          <w:sz w:val="21"/>
          <w:szCs w:val="21"/>
        </w:rPr>
        <w:t>并同编组成员对目前分析测试方法的具体内容进行了充分的沟通和协商，于</w:t>
      </w:r>
      <w:r w:rsidR="00AB45FB" w:rsidRPr="006A40F6">
        <w:rPr>
          <w:b w:val="0"/>
          <w:sz w:val="21"/>
          <w:szCs w:val="21"/>
        </w:rPr>
        <w:t>2021</w:t>
      </w:r>
      <w:r w:rsidR="00AB45FB" w:rsidRPr="006A40F6">
        <w:rPr>
          <w:b w:val="0"/>
          <w:sz w:val="21"/>
          <w:szCs w:val="21"/>
        </w:rPr>
        <w:t>年</w:t>
      </w:r>
      <w:r w:rsidR="00AB45FB" w:rsidRPr="006A40F6">
        <w:rPr>
          <w:b w:val="0"/>
          <w:sz w:val="21"/>
          <w:szCs w:val="21"/>
        </w:rPr>
        <w:t>11</w:t>
      </w:r>
      <w:r w:rsidR="00AB45FB" w:rsidRPr="006A40F6">
        <w:rPr>
          <w:b w:val="0"/>
          <w:sz w:val="21"/>
          <w:szCs w:val="21"/>
        </w:rPr>
        <w:t>月形成了有色行业标准《无定形硼粉</w:t>
      </w:r>
      <w:r w:rsidR="00AB45FB" w:rsidRPr="006A40F6">
        <w:rPr>
          <w:b w:val="0"/>
          <w:sz w:val="21"/>
          <w:szCs w:val="21"/>
        </w:rPr>
        <w:t xml:space="preserve"> </w:t>
      </w:r>
      <w:r w:rsidR="00AB45FB" w:rsidRPr="006A40F6">
        <w:rPr>
          <w:b w:val="0"/>
          <w:sz w:val="21"/>
          <w:szCs w:val="21"/>
        </w:rPr>
        <w:t>总硼含量的测定》标准讨论稿和</w:t>
      </w:r>
      <w:r w:rsidR="00C87C42" w:rsidRPr="006A40F6">
        <w:rPr>
          <w:b w:val="0"/>
          <w:sz w:val="21"/>
          <w:szCs w:val="21"/>
        </w:rPr>
        <w:t>编制说明</w:t>
      </w:r>
      <w:r w:rsidR="00AB45FB" w:rsidRPr="006A40F6">
        <w:rPr>
          <w:b w:val="0"/>
          <w:sz w:val="21"/>
          <w:szCs w:val="21"/>
        </w:rPr>
        <w:t>，并形成了试验报告</w:t>
      </w:r>
      <w:r w:rsidR="00C87C42" w:rsidRPr="006A40F6">
        <w:rPr>
          <w:b w:val="0"/>
          <w:sz w:val="21"/>
          <w:szCs w:val="21"/>
        </w:rPr>
        <w:t>。</w:t>
      </w:r>
    </w:p>
    <w:p w14:paraId="4FF49D01" w14:textId="77777777" w:rsidR="00C94835" w:rsidRPr="006A40F6" w:rsidRDefault="00C94835" w:rsidP="009C25BF">
      <w:pPr>
        <w:spacing w:line="360" w:lineRule="auto"/>
        <w:ind w:firstLineChars="200" w:firstLine="420"/>
        <w:rPr>
          <w:b w:val="0"/>
          <w:sz w:val="21"/>
          <w:szCs w:val="21"/>
        </w:rPr>
      </w:pPr>
      <w:r w:rsidRPr="006A40F6">
        <w:rPr>
          <w:b w:val="0"/>
          <w:sz w:val="21"/>
          <w:szCs w:val="21"/>
        </w:rPr>
        <w:t>2021</w:t>
      </w:r>
      <w:r w:rsidRPr="006A40F6">
        <w:rPr>
          <w:b w:val="0"/>
          <w:sz w:val="21"/>
          <w:szCs w:val="21"/>
        </w:rPr>
        <w:t>年</w:t>
      </w:r>
      <w:r w:rsidRPr="006A40F6">
        <w:rPr>
          <w:b w:val="0"/>
          <w:sz w:val="21"/>
          <w:szCs w:val="21"/>
        </w:rPr>
        <w:t>12</w:t>
      </w:r>
      <w:r w:rsidRPr="006A40F6">
        <w:rPr>
          <w:b w:val="0"/>
          <w:sz w:val="21"/>
          <w:szCs w:val="21"/>
        </w:rPr>
        <w:t>月</w:t>
      </w:r>
      <w:r w:rsidRPr="006A40F6">
        <w:rPr>
          <w:b w:val="0"/>
          <w:sz w:val="21"/>
          <w:szCs w:val="21"/>
        </w:rPr>
        <w:t>6</w:t>
      </w:r>
      <w:r w:rsidRPr="006A40F6">
        <w:rPr>
          <w:b w:val="0"/>
          <w:sz w:val="21"/>
          <w:szCs w:val="21"/>
        </w:rPr>
        <w:t>日</w:t>
      </w:r>
      <w:r w:rsidRPr="006A40F6">
        <w:rPr>
          <w:b w:val="0"/>
          <w:sz w:val="21"/>
          <w:szCs w:val="21"/>
        </w:rPr>
        <w:t>~8</w:t>
      </w:r>
      <w:r w:rsidRPr="006A40F6">
        <w:rPr>
          <w:b w:val="0"/>
          <w:sz w:val="21"/>
          <w:szCs w:val="21"/>
        </w:rPr>
        <w:t>日全国有色金属标准化技术委员会在云南省昆明市组织召开了行业标准《无定形硼粉</w:t>
      </w:r>
      <w:r w:rsidRPr="006A40F6">
        <w:rPr>
          <w:b w:val="0"/>
          <w:sz w:val="21"/>
          <w:szCs w:val="21"/>
        </w:rPr>
        <w:t xml:space="preserve"> </w:t>
      </w:r>
      <w:r w:rsidRPr="006A40F6">
        <w:rPr>
          <w:b w:val="0"/>
          <w:sz w:val="21"/>
          <w:szCs w:val="21"/>
        </w:rPr>
        <w:t>总硼含量的测定》讨论会。来自</w:t>
      </w:r>
      <w:r w:rsidR="003335CD" w:rsidRPr="006A40F6">
        <w:rPr>
          <w:b w:val="0"/>
          <w:sz w:val="21"/>
          <w:szCs w:val="21"/>
        </w:rPr>
        <w:t>国标（北京）检验认证有限公司</w:t>
      </w:r>
      <w:r w:rsidRPr="006A40F6">
        <w:rPr>
          <w:b w:val="0"/>
          <w:sz w:val="21"/>
          <w:szCs w:val="21"/>
        </w:rPr>
        <w:t>、</w:t>
      </w:r>
      <w:r w:rsidR="003335CD" w:rsidRPr="006A40F6">
        <w:rPr>
          <w:b w:val="0"/>
          <w:sz w:val="21"/>
          <w:szCs w:val="21"/>
        </w:rPr>
        <w:t>深圳铸成科技有限公司</w:t>
      </w:r>
      <w:r w:rsidRPr="006A40F6">
        <w:rPr>
          <w:b w:val="0"/>
          <w:sz w:val="21"/>
          <w:szCs w:val="21"/>
        </w:rPr>
        <w:t>、</w:t>
      </w:r>
      <w:r w:rsidR="003335CD" w:rsidRPr="006A40F6">
        <w:rPr>
          <w:b w:val="0"/>
          <w:sz w:val="21"/>
          <w:szCs w:val="21"/>
        </w:rPr>
        <w:t>崇义</w:t>
      </w:r>
      <w:proofErr w:type="gramStart"/>
      <w:r w:rsidR="003335CD" w:rsidRPr="006A40F6">
        <w:rPr>
          <w:b w:val="0"/>
          <w:sz w:val="21"/>
          <w:szCs w:val="21"/>
        </w:rPr>
        <w:t>章源钨业</w:t>
      </w:r>
      <w:proofErr w:type="gramEnd"/>
      <w:r w:rsidR="003335CD" w:rsidRPr="006A40F6">
        <w:rPr>
          <w:b w:val="0"/>
          <w:sz w:val="21"/>
          <w:szCs w:val="21"/>
        </w:rPr>
        <w:t>股份有限公司、湖南长远锂科股份有限公司、</w:t>
      </w:r>
      <w:r w:rsidRPr="006A40F6">
        <w:rPr>
          <w:b w:val="0"/>
          <w:sz w:val="21"/>
          <w:szCs w:val="21"/>
        </w:rPr>
        <w:t>北矿检测技术有限公司、</w:t>
      </w:r>
      <w:r w:rsidR="003335CD" w:rsidRPr="006A40F6">
        <w:rPr>
          <w:b w:val="0"/>
          <w:sz w:val="21"/>
          <w:szCs w:val="21"/>
        </w:rPr>
        <w:t>广东省工业分析检测中心</w:t>
      </w:r>
      <w:r w:rsidRPr="006A40F6">
        <w:rPr>
          <w:b w:val="0"/>
          <w:sz w:val="21"/>
          <w:szCs w:val="21"/>
        </w:rPr>
        <w:t>等单位的</w:t>
      </w:r>
      <w:r w:rsidR="003335CD" w:rsidRPr="006A40F6">
        <w:rPr>
          <w:b w:val="0"/>
          <w:sz w:val="21"/>
          <w:szCs w:val="21"/>
        </w:rPr>
        <w:t>20</w:t>
      </w:r>
      <w:r w:rsidRPr="006A40F6">
        <w:rPr>
          <w:b w:val="0"/>
          <w:sz w:val="21"/>
          <w:szCs w:val="21"/>
        </w:rPr>
        <w:t>余位专家对《</w:t>
      </w:r>
      <w:r w:rsidR="003335CD" w:rsidRPr="006A40F6">
        <w:rPr>
          <w:b w:val="0"/>
          <w:sz w:val="21"/>
          <w:szCs w:val="21"/>
        </w:rPr>
        <w:t>无定形硼粉</w:t>
      </w:r>
      <w:r w:rsidR="003335CD" w:rsidRPr="006A40F6">
        <w:rPr>
          <w:b w:val="0"/>
          <w:sz w:val="21"/>
          <w:szCs w:val="21"/>
        </w:rPr>
        <w:t xml:space="preserve"> </w:t>
      </w:r>
      <w:r w:rsidR="003335CD" w:rsidRPr="006A40F6">
        <w:rPr>
          <w:b w:val="0"/>
          <w:sz w:val="21"/>
          <w:szCs w:val="21"/>
        </w:rPr>
        <w:t>总硼含量的测定</w:t>
      </w:r>
      <w:r w:rsidRPr="006A40F6">
        <w:rPr>
          <w:b w:val="0"/>
          <w:sz w:val="21"/>
          <w:szCs w:val="21"/>
        </w:rPr>
        <w:t>》的标准讨论稿、试验报告进行了仔细、认真的讨论，并提出了修改意见和建议。</w:t>
      </w:r>
    </w:p>
    <w:p w14:paraId="76381497" w14:textId="77777777" w:rsidR="003335CD" w:rsidRPr="006A40F6" w:rsidRDefault="003335CD" w:rsidP="009C25BF">
      <w:pPr>
        <w:spacing w:line="360" w:lineRule="auto"/>
        <w:ind w:firstLineChars="200" w:firstLine="420"/>
        <w:rPr>
          <w:b w:val="0"/>
          <w:sz w:val="21"/>
          <w:szCs w:val="21"/>
        </w:rPr>
      </w:pPr>
      <w:r w:rsidRPr="006A40F6">
        <w:rPr>
          <w:b w:val="0"/>
          <w:sz w:val="21"/>
          <w:szCs w:val="21"/>
        </w:rPr>
        <w:t>（</w:t>
      </w:r>
      <w:r w:rsidRPr="006A40F6">
        <w:rPr>
          <w:b w:val="0"/>
          <w:sz w:val="21"/>
          <w:szCs w:val="21"/>
        </w:rPr>
        <w:t>3</w:t>
      </w:r>
      <w:r w:rsidRPr="006A40F6">
        <w:rPr>
          <w:b w:val="0"/>
          <w:sz w:val="21"/>
          <w:szCs w:val="21"/>
        </w:rPr>
        <w:t>）试验验证</w:t>
      </w:r>
    </w:p>
    <w:p w14:paraId="607ACDE7" w14:textId="77777777" w:rsidR="003335CD" w:rsidRPr="006A40F6" w:rsidRDefault="00844C61" w:rsidP="009C25BF">
      <w:pPr>
        <w:spacing w:line="360" w:lineRule="auto"/>
        <w:ind w:firstLineChars="200" w:firstLine="420"/>
        <w:rPr>
          <w:b w:val="0"/>
          <w:sz w:val="21"/>
          <w:szCs w:val="21"/>
        </w:rPr>
      </w:pPr>
      <w:r w:rsidRPr="006A40F6">
        <w:rPr>
          <w:b w:val="0"/>
          <w:sz w:val="21"/>
          <w:szCs w:val="21"/>
        </w:rPr>
        <w:t>2022</w:t>
      </w:r>
      <w:r w:rsidRPr="006A40F6">
        <w:rPr>
          <w:b w:val="0"/>
          <w:sz w:val="21"/>
          <w:szCs w:val="21"/>
        </w:rPr>
        <w:t>年</w:t>
      </w:r>
      <w:r w:rsidRPr="006A40F6">
        <w:rPr>
          <w:b w:val="0"/>
          <w:sz w:val="21"/>
          <w:szCs w:val="21"/>
        </w:rPr>
        <w:t>1</w:t>
      </w:r>
      <w:r w:rsidRPr="006A40F6">
        <w:rPr>
          <w:b w:val="0"/>
          <w:sz w:val="21"/>
          <w:szCs w:val="21"/>
        </w:rPr>
        <w:t>月</w:t>
      </w:r>
      <w:r w:rsidRPr="006A40F6">
        <w:rPr>
          <w:b w:val="0"/>
          <w:sz w:val="21"/>
          <w:szCs w:val="21"/>
        </w:rPr>
        <w:t>~4</w:t>
      </w:r>
      <w:r w:rsidRPr="006A40F6">
        <w:rPr>
          <w:b w:val="0"/>
          <w:sz w:val="21"/>
          <w:szCs w:val="21"/>
        </w:rPr>
        <w:t>月编制组将修改</w:t>
      </w:r>
      <w:proofErr w:type="gramStart"/>
      <w:r w:rsidRPr="006A40F6">
        <w:rPr>
          <w:b w:val="0"/>
          <w:sz w:val="21"/>
          <w:szCs w:val="21"/>
        </w:rPr>
        <w:t>后标准</w:t>
      </w:r>
      <w:proofErr w:type="gramEnd"/>
      <w:r w:rsidRPr="006A40F6">
        <w:rPr>
          <w:b w:val="0"/>
          <w:sz w:val="21"/>
          <w:szCs w:val="21"/>
        </w:rPr>
        <w:t>讨论稿、试验报告连同统一样品寄给</w:t>
      </w:r>
      <w:r w:rsidRPr="006A40F6">
        <w:rPr>
          <w:b w:val="0"/>
          <w:sz w:val="21"/>
          <w:szCs w:val="21"/>
        </w:rPr>
        <w:t>5</w:t>
      </w:r>
      <w:r w:rsidRPr="006A40F6">
        <w:rPr>
          <w:b w:val="0"/>
          <w:sz w:val="21"/>
          <w:szCs w:val="21"/>
        </w:rPr>
        <w:t>家验证单位，开展验证试验。</w:t>
      </w:r>
      <w:r w:rsidRPr="006A40F6">
        <w:rPr>
          <w:b w:val="0"/>
          <w:sz w:val="21"/>
          <w:szCs w:val="21"/>
        </w:rPr>
        <w:t>2022</w:t>
      </w:r>
      <w:r w:rsidRPr="006A40F6">
        <w:rPr>
          <w:b w:val="0"/>
          <w:sz w:val="21"/>
          <w:szCs w:val="21"/>
        </w:rPr>
        <w:t>年</w:t>
      </w:r>
      <w:r w:rsidRPr="006A40F6">
        <w:rPr>
          <w:b w:val="0"/>
          <w:sz w:val="21"/>
          <w:szCs w:val="21"/>
        </w:rPr>
        <w:t>5</w:t>
      </w:r>
      <w:r w:rsidR="009A3749" w:rsidRPr="006A40F6">
        <w:rPr>
          <w:b w:val="0"/>
          <w:sz w:val="21"/>
          <w:szCs w:val="21"/>
        </w:rPr>
        <w:t>月</w:t>
      </w:r>
      <w:r w:rsidRPr="006A40F6">
        <w:rPr>
          <w:b w:val="0"/>
          <w:sz w:val="21"/>
          <w:szCs w:val="21"/>
        </w:rPr>
        <w:t>编制组陆续收到</w:t>
      </w:r>
      <w:r w:rsidRPr="006A40F6">
        <w:rPr>
          <w:b w:val="0"/>
          <w:sz w:val="21"/>
          <w:szCs w:val="21"/>
        </w:rPr>
        <w:t>5</w:t>
      </w:r>
      <w:r w:rsidRPr="006A40F6">
        <w:rPr>
          <w:b w:val="0"/>
          <w:sz w:val="21"/>
          <w:szCs w:val="21"/>
        </w:rPr>
        <w:t>家验证单位发来的验证报告和反馈意见，随即进行汇总、统计和分析，完善标准征求意见稿、试验报告和编制说明。</w:t>
      </w:r>
    </w:p>
    <w:p w14:paraId="623A0A3B" w14:textId="77777777" w:rsidR="00844C61" w:rsidRPr="006A40F6" w:rsidRDefault="00844C61" w:rsidP="00844C61">
      <w:pPr>
        <w:spacing w:line="276" w:lineRule="auto"/>
        <w:rPr>
          <w:rFonts w:eastAsia="黑体"/>
          <w:b w:val="0"/>
          <w:bCs/>
          <w:sz w:val="24"/>
        </w:rPr>
      </w:pPr>
      <w:r w:rsidRPr="006A40F6">
        <w:rPr>
          <w:rFonts w:eastAsia="黑体"/>
          <w:b w:val="0"/>
          <w:bCs/>
          <w:sz w:val="24"/>
        </w:rPr>
        <w:t xml:space="preserve">1.4.2 </w:t>
      </w:r>
      <w:r w:rsidRPr="006A40F6">
        <w:rPr>
          <w:rFonts w:eastAsia="黑体"/>
          <w:b w:val="0"/>
          <w:bCs/>
          <w:sz w:val="24"/>
        </w:rPr>
        <w:t>征求意见阶段</w:t>
      </w:r>
    </w:p>
    <w:p w14:paraId="67A7682D" w14:textId="399615A7" w:rsidR="00844C61" w:rsidRDefault="00217CA3" w:rsidP="00844C61">
      <w:pPr>
        <w:spacing w:line="276" w:lineRule="auto"/>
        <w:ind w:firstLineChars="200" w:firstLine="420"/>
        <w:rPr>
          <w:b w:val="0"/>
          <w:sz w:val="21"/>
          <w:szCs w:val="21"/>
        </w:rPr>
      </w:pPr>
      <w:r>
        <w:rPr>
          <w:rFonts w:hint="eastAsia"/>
          <w:b w:val="0"/>
          <w:sz w:val="21"/>
          <w:szCs w:val="21"/>
        </w:rPr>
        <w:t>（</w:t>
      </w:r>
      <w:r>
        <w:rPr>
          <w:rFonts w:hint="eastAsia"/>
          <w:b w:val="0"/>
          <w:sz w:val="21"/>
          <w:szCs w:val="21"/>
        </w:rPr>
        <w:t>1</w:t>
      </w:r>
      <w:r>
        <w:rPr>
          <w:rFonts w:hint="eastAsia"/>
          <w:b w:val="0"/>
          <w:sz w:val="21"/>
          <w:szCs w:val="21"/>
        </w:rPr>
        <w:t>）</w:t>
      </w:r>
      <w:r w:rsidR="00844C61" w:rsidRPr="006A40F6">
        <w:rPr>
          <w:b w:val="0"/>
          <w:sz w:val="21"/>
          <w:szCs w:val="21"/>
        </w:rPr>
        <w:t>编制组在中国有色金属标准质量信息网上公开和会议讨论等形式对《无定形硼粉</w:t>
      </w:r>
      <w:r w:rsidR="00844C61" w:rsidRPr="006A40F6">
        <w:rPr>
          <w:b w:val="0"/>
          <w:sz w:val="21"/>
          <w:szCs w:val="21"/>
        </w:rPr>
        <w:t xml:space="preserve"> </w:t>
      </w:r>
      <w:r w:rsidR="00844C61" w:rsidRPr="006A40F6">
        <w:rPr>
          <w:b w:val="0"/>
          <w:sz w:val="21"/>
          <w:szCs w:val="21"/>
        </w:rPr>
        <w:t>总硼含量的测定》标准征求意见稿进行意见征询。</w:t>
      </w:r>
    </w:p>
    <w:p w14:paraId="47F00F23" w14:textId="739ED894" w:rsidR="004653CE" w:rsidRDefault="00217CA3" w:rsidP="00844C61">
      <w:pPr>
        <w:spacing w:line="276" w:lineRule="auto"/>
        <w:ind w:firstLineChars="200" w:firstLine="420"/>
        <w:rPr>
          <w:b w:val="0"/>
          <w:sz w:val="21"/>
          <w:szCs w:val="21"/>
        </w:rPr>
      </w:pPr>
      <w:r>
        <w:rPr>
          <w:rFonts w:hint="eastAsia"/>
          <w:b w:val="0"/>
          <w:sz w:val="21"/>
          <w:szCs w:val="21"/>
        </w:rPr>
        <w:t>（</w:t>
      </w:r>
      <w:r>
        <w:rPr>
          <w:rFonts w:hint="eastAsia"/>
          <w:b w:val="0"/>
          <w:sz w:val="21"/>
          <w:szCs w:val="21"/>
        </w:rPr>
        <w:t>2</w:t>
      </w:r>
      <w:r>
        <w:rPr>
          <w:rFonts w:hint="eastAsia"/>
          <w:b w:val="0"/>
          <w:sz w:val="21"/>
          <w:szCs w:val="21"/>
        </w:rPr>
        <w:t>）标准预审：</w:t>
      </w:r>
      <w:r>
        <w:rPr>
          <w:rFonts w:hint="eastAsia"/>
          <w:b w:val="0"/>
          <w:sz w:val="21"/>
          <w:szCs w:val="21"/>
        </w:rPr>
        <w:t>2020</w:t>
      </w:r>
      <w:r>
        <w:rPr>
          <w:rFonts w:hint="eastAsia"/>
          <w:b w:val="0"/>
          <w:sz w:val="21"/>
          <w:szCs w:val="21"/>
        </w:rPr>
        <w:t>年</w:t>
      </w:r>
      <w:r>
        <w:rPr>
          <w:rFonts w:hint="eastAsia"/>
          <w:b w:val="0"/>
          <w:sz w:val="21"/>
          <w:szCs w:val="21"/>
        </w:rPr>
        <w:t>5</w:t>
      </w:r>
      <w:r>
        <w:rPr>
          <w:rFonts w:hint="eastAsia"/>
          <w:b w:val="0"/>
          <w:sz w:val="21"/>
          <w:szCs w:val="21"/>
        </w:rPr>
        <w:t>月</w:t>
      </w:r>
      <w:r>
        <w:rPr>
          <w:rFonts w:hint="eastAsia"/>
          <w:b w:val="0"/>
          <w:sz w:val="21"/>
          <w:szCs w:val="21"/>
        </w:rPr>
        <w:t>13</w:t>
      </w:r>
      <w:r>
        <w:rPr>
          <w:rFonts w:hint="eastAsia"/>
          <w:b w:val="0"/>
          <w:sz w:val="21"/>
          <w:szCs w:val="21"/>
        </w:rPr>
        <w:t>日全国有色金属标准化技术委员</w:t>
      </w:r>
      <w:r w:rsidR="004653CE">
        <w:rPr>
          <w:rFonts w:hint="eastAsia"/>
          <w:b w:val="0"/>
          <w:sz w:val="21"/>
          <w:szCs w:val="21"/>
        </w:rPr>
        <w:t>会粉末冶金分委会秘书处组织召开了行业标准《</w:t>
      </w:r>
      <w:r w:rsidR="004653CE" w:rsidRPr="006A40F6">
        <w:rPr>
          <w:b w:val="0"/>
          <w:sz w:val="21"/>
          <w:szCs w:val="21"/>
        </w:rPr>
        <w:t>无定形硼粉</w:t>
      </w:r>
      <w:r w:rsidR="004653CE" w:rsidRPr="006A40F6">
        <w:rPr>
          <w:b w:val="0"/>
          <w:sz w:val="21"/>
          <w:szCs w:val="21"/>
        </w:rPr>
        <w:t xml:space="preserve"> </w:t>
      </w:r>
      <w:r w:rsidR="004653CE" w:rsidRPr="006A40F6">
        <w:rPr>
          <w:b w:val="0"/>
          <w:sz w:val="21"/>
          <w:szCs w:val="21"/>
        </w:rPr>
        <w:t>总硼含量的测定</w:t>
      </w:r>
      <w:r w:rsidR="004653CE">
        <w:rPr>
          <w:rFonts w:hint="eastAsia"/>
          <w:b w:val="0"/>
          <w:sz w:val="21"/>
          <w:szCs w:val="21"/>
        </w:rPr>
        <w:t>》预审会，本次预审会以网络会议的形式召开，来自崇义</w:t>
      </w:r>
      <w:proofErr w:type="gramStart"/>
      <w:r w:rsidR="004653CE">
        <w:rPr>
          <w:rFonts w:hint="eastAsia"/>
          <w:b w:val="0"/>
          <w:sz w:val="21"/>
          <w:szCs w:val="21"/>
        </w:rPr>
        <w:t>章源钨业</w:t>
      </w:r>
      <w:proofErr w:type="gramEnd"/>
      <w:r w:rsidR="004653CE">
        <w:rPr>
          <w:rFonts w:hint="eastAsia"/>
          <w:b w:val="0"/>
          <w:sz w:val="21"/>
          <w:szCs w:val="21"/>
        </w:rPr>
        <w:t>股份有限公司、</w:t>
      </w:r>
      <w:proofErr w:type="gramStart"/>
      <w:r w:rsidR="004653CE">
        <w:rPr>
          <w:rFonts w:hint="eastAsia"/>
          <w:b w:val="0"/>
          <w:sz w:val="21"/>
          <w:szCs w:val="21"/>
        </w:rPr>
        <w:t>神州市</w:t>
      </w:r>
      <w:proofErr w:type="gramEnd"/>
      <w:r w:rsidR="004653CE">
        <w:rPr>
          <w:rFonts w:hint="eastAsia"/>
          <w:b w:val="0"/>
          <w:sz w:val="21"/>
          <w:szCs w:val="21"/>
        </w:rPr>
        <w:t>注成科技股份有限公司、北矿检测技术有限公司、国标（北京）检验认证有限公司、南昌硬质合</w:t>
      </w:r>
      <w:r w:rsidR="004653CE" w:rsidRPr="004653CE">
        <w:rPr>
          <w:rFonts w:hint="eastAsia"/>
          <w:b w:val="0"/>
          <w:sz w:val="21"/>
          <w:szCs w:val="21"/>
        </w:rPr>
        <w:t>金有限公司等单位的</w:t>
      </w:r>
      <w:r w:rsidR="004653CE" w:rsidRPr="004653CE">
        <w:rPr>
          <w:rFonts w:hint="eastAsia"/>
          <w:b w:val="0"/>
          <w:sz w:val="21"/>
          <w:szCs w:val="21"/>
        </w:rPr>
        <w:t>30</w:t>
      </w:r>
      <w:r w:rsidR="004653CE" w:rsidRPr="004653CE">
        <w:rPr>
          <w:rFonts w:hint="eastAsia"/>
          <w:b w:val="0"/>
          <w:sz w:val="21"/>
          <w:szCs w:val="21"/>
        </w:rPr>
        <w:t>余位专家对《</w:t>
      </w:r>
      <w:r w:rsidR="004653CE" w:rsidRPr="004653CE">
        <w:rPr>
          <w:b w:val="0"/>
          <w:sz w:val="21"/>
          <w:szCs w:val="21"/>
        </w:rPr>
        <w:t>无定形硼粉</w:t>
      </w:r>
      <w:r w:rsidR="004653CE" w:rsidRPr="004653CE">
        <w:rPr>
          <w:b w:val="0"/>
          <w:sz w:val="21"/>
          <w:szCs w:val="21"/>
        </w:rPr>
        <w:t xml:space="preserve"> </w:t>
      </w:r>
      <w:r w:rsidR="004653CE" w:rsidRPr="004653CE">
        <w:rPr>
          <w:b w:val="0"/>
          <w:sz w:val="21"/>
          <w:szCs w:val="21"/>
        </w:rPr>
        <w:t>总硼含量的测定</w:t>
      </w:r>
      <w:r w:rsidR="004653CE" w:rsidRPr="004653CE">
        <w:rPr>
          <w:rFonts w:hint="eastAsia"/>
          <w:b w:val="0"/>
          <w:sz w:val="21"/>
          <w:szCs w:val="21"/>
        </w:rPr>
        <w:t>》的标准讨论稿、试验报告和编制说明进行了仔细、认真的讨论，并提出了修改意见和建议。编制组根据各位专家的意见和建议对标准征求意见稿进行了修改，并于</w:t>
      </w:r>
      <w:r w:rsidR="004653CE" w:rsidRPr="004653CE">
        <w:rPr>
          <w:rFonts w:hint="eastAsia"/>
          <w:b w:val="0"/>
          <w:sz w:val="21"/>
          <w:szCs w:val="21"/>
        </w:rPr>
        <w:t>2020</w:t>
      </w:r>
      <w:r w:rsidR="004653CE" w:rsidRPr="004653CE">
        <w:rPr>
          <w:rFonts w:hint="eastAsia"/>
          <w:b w:val="0"/>
          <w:sz w:val="21"/>
          <w:szCs w:val="21"/>
        </w:rPr>
        <w:t>年</w:t>
      </w:r>
      <w:r w:rsidR="004653CE" w:rsidRPr="004653CE">
        <w:rPr>
          <w:rFonts w:hint="eastAsia"/>
          <w:b w:val="0"/>
          <w:sz w:val="21"/>
          <w:szCs w:val="21"/>
        </w:rPr>
        <w:t>7</w:t>
      </w:r>
      <w:r w:rsidR="004653CE" w:rsidRPr="004653CE">
        <w:rPr>
          <w:rFonts w:hint="eastAsia"/>
          <w:b w:val="0"/>
          <w:sz w:val="21"/>
          <w:szCs w:val="21"/>
        </w:rPr>
        <w:t>月形成了《</w:t>
      </w:r>
      <w:r w:rsidR="004653CE" w:rsidRPr="004653CE">
        <w:rPr>
          <w:b w:val="0"/>
          <w:sz w:val="21"/>
          <w:szCs w:val="21"/>
        </w:rPr>
        <w:t>无定形硼粉</w:t>
      </w:r>
      <w:r w:rsidR="004653CE" w:rsidRPr="004653CE">
        <w:rPr>
          <w:b w:val="0"/>
          <w:sz w:val="21"/>
          <w:szCs w:val="21"/>
        </w:rPr>
        <w:t xml:space="preserve"> </w:t>
      </w:r>
      <w:r w:rsidR="004653CE" w:rsidRPr="004653CE">
        <w:rPr>
          <w:b w:val="0"/>
          <w:sz w:val="21"/>
          <w:szCs w:val="21"/>
        </w:rPr>
        <w:t>总硼含量的测定</w:t>
      </w:r>
      <w:r w:rsidR="004653CE" w:rsidRPr="004653CE">
        <w:rPr>
          <w:rFonts w:hint="eastAsia"/>
          <w:b w:val="0"/>
          <w:sz w:val="21"/>
          <w:szCs w:val="21"/>
        </w:rPr>
        <w:t>》的送审稿。</w:t>
      </w:r>
    </w:p>
    <w:p w14:paraId="1C547206" w14:textId="77777777" w:rsidR="0018554C" w:rsidRPr="006A40F6" w:rsidRDefault="0018554C" w:rsidP="00B86459">
      <w:pPr>
        <w:spacing w:line="360" w:lineRule="auto"/>
        <w:rPr>
          <w:rFonts w:eastAsia="黑体"/>
          <w:b w:val="0"/>
          <w:bCs/>
          <w:sz w:val="24"/>
        </w:rPr>
      </w:pPr>
      <w:r w:rsidRPr="006A40F6">
        <w:rPr>
          <w:rFonts w:eastAsia="黑体"/>
          <w:b w:val="0"/>
          <w:bCs/>
          <w:sz w:val="24"/>
        </w:rPr>
        <w:lastRenderedPageBreak/>
        <w:t>二、标准编制原则</w:t>
      </w:r>
    </w:p>
    <w:p w14:paraId="6EA70454" w14:textId="77777777" w:rsidR="00AB45FB" w:rsidRPr="006A40F6" w:rsidRDefault="0018554C" w:rsidP="00B86459">
      <w:pPr>
        <w:spacing w:line="360" w:lineRule="auto"/>
        <w:rPr>
          <w:rFonts w:eastAsia="黑体"/>
          <w:b w:val="0"/>
          <w:bCs/>
          <w:sz w:val="24"/>
        </w:rPr>
      </w:pPr>
      <w:r w:rsidRPr="006A40F6">
        <w:rPr>
          <w:rFonts w:eastAsia="黑体"/>
          <w:b w:val="0"/>
          <w:bCs/>
          <w:sz w:val="24"/>
        </w:rPr>
        <w:t xml:space="preserve">2.1 </w:t>
      </w:r>
      <w:r w:rsidR="00AB45FB" w:rsidRPr="006A40F6">
        <w:rPr>
          <w:rFonts w:eastAsia="黑体"/>
          <w:b w:val="0"/>
          <w:bCs/>
          <w:sz w:val="24"/>
        </w:rPr>
        <w:t>符合性</w:t>
      </w:r>
    </w:p>
    <w:p w14:paraId="185DF48B" w14:textId="77777777" w:rsidR="0018554C" w:rsidRPr="006A40F6" w:rsidRDefault="0018554C" w:rsidP="00AB45FB">
      <w:pPr>
        <w:spacing w:line="360" w:lineRule="auto"/>
        <w:ind w:firstLineChars="200" w:firstLine="420"/>
        <w:rPr>
          <w:b w:val="0"/>
          <w:sz w:val="21"/>
          <w:szCs w:val="21"/>
        </w:rPr>
      </w:pPr>
      <w:r w:rsidRPr="006A40F6">
        <w:rPr>
          <w:b w:val="0"/>
          <w:sz w:val="21"/>
          <w:szCs w:val="21"/>
        </w:rPr>
        <w:t>本文件严格按照</w:t>
      </w:r>
      <w:r w:rsidRPr="006A40F6">
        <w:rPr>
          <w:b w:val="0"/>
          <w:sz w:val="21"/>
          <w:szCs w:val="21"/>
        </w:rPr>
        <w:t>GB/T 1.1-2020</w:t>
      </w:r>
      <w:r w:rsidRPr="006A40F6">
        <w:rPr>
          <w:b w:val="0"/>
          <w:sz w:val="21"/>
          <w:szCs w:val="21"/>
        </w:rPr>
        <w:t>《标准化工作导则</w:t>
      </w:r>
      <w:r w:rsidRPr="006A40F6">
        <w:rPr>
          <w:b w:val="0"/>
          <w:sz w:val="21"/>
          <w:szCs w:val="21"/>
        </w:rPr>
        <w:t xml:space="preserve"> </w:t>
      </w:r>
      <w:r w:rsidRPr="006A40F6">
        <w:rPr>
          <w:b w:val="0"/>
          <w:sz w:val="21"/>
          <w:szCs w:val="21"/>
        </w:rPr>
        <w:t>第</w:t>
      </w:r>
      <w:r w:rsidRPr="006A40F6">
        <w:rPr>
          <w:b w:val="0"/>
          <w:sz w:val="21"/>
          <w:szCs w:val="21"/>
        </w:rPr>
        <w:t>1</w:t>
      </w:r>
      <w:r w:rsidRPr="006A40F6">
        <w:rPr>
          <w:b w:val="0"/>
          <w:sz w:val="21"/>
          <w:szCs w:val="21"/>
        </w:rPr>
        <w:t>部分：标准化文件的结构和起草规则》、</w:t>
      </w:r>
      <w:r w:rsidRPr="006A40F6">
        <w:rPr>
          <w:b w:val="0"/>
          <w:sz w:val="21"/>
          <w:szCs w:val="21"/>
        </w:rPr>
        <w:t>GB/T 20001.4-2015</w:t>
      </w:r>
      <w:r w:rsidRPr="006A40F6">
        <w:rPr>
          <w:b w:val="0"/>
          <w:sz w:val="21"/>
          <w:szCs w:val="21"/>
        </w:rPr>
        <w:t>《标准编写规则</w:t>
      </w:r>
      <w:r w:rsidRPr="006A40F6">
        <w:rPr>
          <w:b w:val="0"/>
          <w:sz w:val="21"/>
          <w:szCs w:val="21"/>
        </w:rPr>
        <w:t xml:space="preserve"> </w:t>
      </w:r>
      <w:r w:rsidRPr="006A40F6">
        <w:rPr>
          <w:b w:val="0"/>
          <w:sz w:val="21"/>
          <w:szCs w:val="21"/>
        </w:rPr>
        <w:t>第</w:t>
      </w:r>
      <w:r w:rsidRPr="006A40F6">
        <w:rPr>
          <w:b w:val="0"/>
          <w:sz w:val="21"/>
          <w:szCs w:val="21"/>
        </w:rPr>
        <w:t>4</w:t>
      </w:r>
      <w:r w:rsidRPr="006A40F6">
        <w:rPr>
          <w:b w:val="0"/>
          <w:sz w:val="21"/>
          <w:szCs w:val="21"/>
        </w:rPr>
        <w:t>部分：试验方法标准》、</w:t>
      </w:r>
      <w:r w:rsidRPr="006A40F6">
        <w:rPr>
          <w:b w:val="0"/>
          <w:sz w:val="21"/>
          <w:szCs w:val="21"/>
        </w:rPr>
        <w:t>GB/T 6379.2-2004</w:t>
      </w:r>
      <w:r w:rsidRPr="006A40F6">
        <w:rPr>
          <w:b w:val="0"/>
          <w:sz w:val="21"/>
          <w:szCs w:val="21"/>
        </w:rPr>
        <w:t>《测量方法与结果的准确度》的要求进行编制。</w:t>
      </w:r>
    </w:p>
    <w:p w14:paraId="677B2CDE" w14:textId="77777777" w:rsidR="00AB45FB" w:rsidRPr="006A40F6" w:rsidRDefault="0018554C" w:rsidP="00B86459">
      <w:pPr>
        <w:spacing w:line="360" w:lineRule="auto"/>
        <w:rPr>
          <w:rFonts w:eastAsia="黑体"/>
          <w:b w:val="0"/>
          <w:bCs/>
          <w:sz w:val="24"/>
        </w:rPr>
      </w:pPr>
      <w:r w:rsidRPr="006A40F6">
        <w:rPr>
          <w:rFonts w:eastAsia="黑体"/>
          <w:b w:val="0"/>
          <w:bCs/>
          <w:sz w:val="24"/>
        </w:rPr>
        <w:t xml:space="preserve">2.2 </w:t>
      </w:r>
      <w:r w:rsidR="00AB45FB" w:rsidRPr="006A40F6">
        <w:rPr>
          <w:rFonts w:eastAsia="黑体"/>
          <w:b w:val="0"/>
          <w:bCs/>
          <w:sz w:val="24"/>
        </w:rPr>
        <w:t>适用性</w:t>
      </w:r>
    </w:p>
    <w:p w14:paraId="7B753F93" w14:textId="77777777" w:rsidR="002D6A31" w:rsidRPr="006A40F6" w:rsidRDefault="0018554C" w:rsidP="00AB45FB">
      <w:pPr>
        <w:spacing w:line="360" w:lineRule="auto"/>
        <w:ind w:firstLineChars="200" w:firstLine="420"/>
        <w:rPr>
          <w:b w:val="0"/>
          <w:sz w:val="21"/>
          <w:szCs w:val="21"/>
        </w:rPr>
      </w:pPr>
      <w:r w:rsidRPr="006A40F6">
        <w:rPr>
          <w:b w:val="0"/>
          <w:sz w:val="21"/>
          <w:szCs w:val="21"/>
        </w:rPr>
        <w:t>依据</w:t>
      </w:r>
      <w:r w:rsidR="0006735F" w:rsidRPr="006A40F6">
        <w:rPr>
          <w:b w:val="0"/>
          <w:sz w:val="21"/>
          <w:szCs w:val="21"/>
        </w:rPr>
        <w:t>GJB 9802-2020</w:t>
      </w:r>
      <w:r w:rsidR="0006735F" w:rsidRPr="006A40F6">
        <w:rPr>
          <w:b w:val="0"/>
          <w:sz w:val="21"/>
          <w:szCs w:val="21"/>
        </w:rPr>
        <w:t>《无定形硼粉规范》</w:t>
      </w:r>
      <w:r w:rsidRPr="006A40F6">
        <w:rPr>
          <w:b w:val="0"/>
          <w:sz w:val="21"/>
          <w:szCs w:val="21"/>
        </w:rPr>
        <w:t>产品标准的要求，并结合</w:t>
      </w:r>
      <w:proofErr w:type="gramStart"/>
      <w:r w:rsidR="007F21F2" w:rsidRPr="006A40F6">
        <w:rPr>
          <w:b w:val="0"/>
          <w:sz w:val="21"/>
          <w:szCs w:val="21"/>
        </w:rPr>
        <w:t>无定形硼粉</w:t>
      </w:r>
      <w:r w:rsidRPr="006A40F6">
        <w:rPr>
          <w:b w:val="0"/>
          <w:sz w:val="21"/>
          <w:szCs w:val="21"/>
        </w:rPr>
        <w:t>生产</w:t>
      </w:r>
      <w:proofErr w:type="gramEnd"/>
      <w:r w:rsidRPr="006A40F6">
        <w:rPr>
          <w:b w:val="0"/>
          <w:sz w:val="21"/>
          <w:szCs w:val="21"/>
        </w:rPr>
        <w:t>和使用的实际需求，确定测定方法和测定范围，提高了本标准的适用性。</w:t>
      </w:r>
    </w:p>
    <w:p w14:paraId="5C14DF10" w14:textId="77777777" w:rsidR="00AB45FB" w:rsidRPr="006A40F6" w:rsidRDefault="002D6A31" w:rsidP="00B86459">
      <w:pPr>
        <w:spacing w:line="360" w:lineRule="auto"/>
        <w:rPr>
          <w:rFonts w:eastAsia="黑体"/>
          <w:b w:val="0"/>
          <w:bCs/>
          <w:sz w:val="24"/>
        </w:rPr>
      </w:pPr>
      <w:r w:rsidRPr="006A40F6">
        <w:rPr>
          <w:rFonts w:eastAsia="黑体"/>
          <w:b w:val="0"/>
          <w:bCs/>
          <w:sz w:val="24"/>
        </w:rPr>
        <w:t>2.3</w:t>
      </w:r>
      <w:r w:rsidRPr="006A40F6">
        <w:rPr>
          <w:rFonts w:eastAsia="黑体"/>
          <w:b w:val="0"/>
          <w:bCs/>
          <w:sz w:val="24"/>
        </w:rPr>
        <w:t>先进性</w:t>
      </w:r>
    </w:p>
    <w:p w14:paraId="27BE61F9" w14:textId="77777777" w:rsidR="0018554C" w:rsidRPr="006A40F6" w:rsidRDefault="0018554C" w:rsidP="00AB45FB">
      <w:pPr>
        <w:spacing w:line="360" w:lineRule="auto"/>
        <w:ind w:firstLineChars="200" w:firstLine="420"/>
        <w:rPr>
          <w:b w:val="0"/>
          <w:sz w:val="21"/>
          <w:szCs w:val="21"/>
        </w:rPr>
      </w:pPr>
      <w:r w:rsidRPr="006A40F6">
        <w:rPr>
          <w:b w:val="0"/>
          <w:sz w:val="21"/>
          <w:szCs w:val="21"/>
        </w:rPr>
        <w:t>通过充分调研，采用操作简便、灵敏度高、精密度和准确好、在行业内普及的分析方法（</w:t>
      </w:r>
      <w:r w:rsidR="006320BB" w:rsidRPr="006A40F6">
        <w:rPr>
          <w:b w:val="0"/>
          <w:sz w:val="21"/>
          <w:szCs w:val="21"/>
        </w:rPr>
        <w:t>酸溶</w:t>
      </w:r>
      <w:r w:rsidR="007F21F2" w:rsidRPr="006A40F6">
        <w:rPr>
          <w:b w:val="0"/>
          <w:sz w:val="21"/>
          <w:szCs w:val="21"/>
        </w:rPr>
        <w:t>电位滴定法</w:t>
      </w:r>
      <w:r w:rsidRPr="006A40F6">
        <w:rPr>
          <w:b w:val="0"/>
          <w:sz w:val="21"/>
          <w:szCs w:val="21"/>
        </w:rPr>
        <w:t>），能很好地满足行业对</w:t>
      </w:r>
      <w:r w:rsidR="0047708E" w:rsidRPr="006A40F6">
        <w:rPr>
          <w:b w:val="0"/>
          <w:sz w:val="21"/>
          <w:szCs w:val="21"/>
        </w:rPr>
        <w:t>无定形</w:t>
      </w:r>
      <w:proofErr w:type="gramStart"/>
      <w:r w:rsidR="0047708E" w:rsidRPr="006A40F6">
        <w:rPr>
          <w:b w:val="0"/>
          <w:sz w:val="21"/>
          <w:szCs w:val="21"/>
        </w:rPr>
        <w:t>硼粉总硼</w:t>
      </w:r>
      <w:proofErr w:type="gramEnd"/>
      <w:r w:rsidR="0047708E" w:rsidRPr="006A40F6">
        <w:rPr>
          <w:b w:val="0"/>
          <w:sz w:val="21"/>
          <w:szCs w:val="21"/>
        </w:rPr>
        <w:t>含量</w:t>
      </w:r>
      <w:r w:rsidRPr="006A40F6">
        <w:rPr>
          <w:b w:val="0"/>
          <w:sz w:val="21"/>
          <w:szCs w:val="21"/>
        </w:rPr>
        <w:t>的分析测试需求，提高了本标准的可操作性和先进性。</w:t>
      </w:r>
    </w:p>
    <w:p w14:paraId="4DC15C48" w14:textId="77777777" w:rsidR="00852E30" w:rsidRPr="006A40F6" w:rsidRDefault="00852E30" w:rsidP="00B86459">
      <w:pPr>
        <w:spacing w:line="360" w:lineRule="auto"/>
        <w:rPr>
          <w:rFonts w:eastAsia="黑体"/>
          <w:b w:val="0"/>
          <w:bCs/>
          <w:sz w:val="24"/>
        </w:rPr>
      </w:pPr>
      <w:r w:rsidRPr="006A40F6">
        <w:rPr>
          <w:rFonts w:eastAsia="黑体"/>
          <w:b w:val="0"/>
          <w:bCs/>
          <w:sz w:val="24"/>
        </w:rPr>
        <w:t>三、确定标准主要内容的依据</w:t>
      </w:r>
    </w:p>
    <w:p w14:paraId="0DFE134C" w14:textId="77777777" w:rsidR="00852E30" w:rsidRPr="006A40F6" w:rsidRDefault="00852E30" w:rsidP="00B86459">
      <w:pPr>
        <w:spacing w:line="360" w:lineRule="auto"/>
        <w:ind w:firstLineChars="200" w:firstLine="420"/>
        <w:rPr>
          <w:bCs/>
          <w:sz w:val="21"/>
          <w:szCs w:val="21"/>
        </w:rPr>
      </w:pPr>
      <w:r w:rsidRPr="006A40F6">
        <w:rPr>
          <w:b w:val="0"/>
          <w:sz w:val="21"/>
          <w:szCs w:val="21"/>
        </w:rPr>
        <w:t>本文件是首次制定，并且是在充分调研了</w:t>
      </w:r>
      <w:r w:rsidR="007F21F2" w:rsidRPr="006A40F6">
        <w:rPr>
          <w:b w:val="0"/>
          <w:sz w:val="21"/>
          <w:szCs w:val="21"/>
        </w:rPr>
        <w:t>无</w:t>
      </w:r>
      <w:proofErr w:type="gramStart"/>
      <w:r w:rsidR="007F21F2" w:rsidRPr="006A40F6">
        <w:rPr>
          <w:b w:val="0"/>
          <w:sz w:val="21"/>
          <w:szCs w:val="21"/>
        </w:rPr>
        <w:t>定形硼粉</w:t>
      </w:r>
      <w:r w:rsidRPr="006A40F6">
        <w:rPr>
          <w:b w:val="0"/>
          <w:sz w:val="21"/>
          <w:szCs w:val="21"/>
        </w:rPr>
        <w:t>生产</w:t>
      </w:r>
      <w:proofErr w:type="gramEnd"/>
      <w:r w:rsidRPr="006A40F6">
        <w:rPr>
          <w:b w:val="0"/>
          <w:sz w:val="21"/>
          <w:szCs w:val="21"/>
        </w:rPr>
        <w:t>和应用的实际情况以及相关标准、文献的基础上完成的。</w:t>
      </w:r>
    </w:p>
    <w:p w14:paraId="6736F59E" w14:textId="77777777" w:rsidR="00852E30" w:rsidRPr="006A40F6" w:rsidRDefault="00852E30" w:rsidP="00B86459">
      <w:pPr>
        <w:spacing w:line="360" w:lineRule="auto"/>
        <w:rPr>
          <w:rFonts w:eastAsia="黑体"/>
          <w:b w:val="0"/>
          <w:bCs/>
          <w:sz w:val="24"/>
        </w:rPr>
      </w:pPr>
      <w:r w:rsidRPr="006A40F6">
        <w:rPr>
          <w:rFonts w:eastAsia="黑体"/>
          <w:b w:val="0"/>
          <w:bCs/>
          <w:sz w:val="24"/>
        </w:rPr>
        <w:t xml:space="preserve">3.1 </w:t>
      </w:r>
      <w:r w:rsidRPr="006A40F6">
        <w:rPr>
          <w:rFonts w:eastAsia="黑体"/>
          <w:b w:val="0"/>
          <w:bCs/>
          <w:sz w:val="24"/>
        </w:rPr>
        <w:t>测定范围的确定</w:t>
      </w:r>
    </w:p>
    <w:p w14:paraId="42799247" w14:textId="6E9254CD" w:rsidR="00852E30" w:rsidRPr="006A40F6" w:rsidRDefault="00472C70" w:rsidP="00B86459">
      <w:pPr>
        <w:spacing w:line="360" w:lineRule="auto"/>
        <w:ind w:firstLineChars="200" w:firstLine="420"/>
        <w:rPr>
          <w:b w:val="0"/>
          <w:sz w:val="21"/>
          <w:szCs w:val="21"/>
        </w:rPr>
      </w:pPr>
      <w:r w:rsidRPr="006A40F6">
        <w:rPr>
          <w:b w:val="0"/>
          <w:sz w:val="21"/>
          <w:szCs w:val="21"/>
        </w:rPr>
        <w:t>本标准适用于</w:t>
      </w:r>
      <w:proofErr w:type="gramStart"/>
      <w:r w:rsidR="007F21F2" w:rsidRPr="006A40F6">
        <w:rPr>
          <w:b w:val="0"/>
          <w:sz w:val="21"/>
          <w:szCs w:val="21"/>
        </w:rPr>
        <w:t>无定形硼粉</w:t>
      </w:r>
      <w:r w:rsidRPr="006A40F6">
        <w:rPr>
          <w:b w:val="0"/>
          <w:sz w:val="21"/>
          <w:szCs w:val="21"/>
        </w:rPr>
        <w:t>中</w:t>
      </w:r>
      <w:proofErr w:type="gramEnd"/>
      <w:r w:rsidR="007F21F2" w:rsidRPr="006A40F6">
        <w:rPr>
          <w:b w:val="0"/>
          <w:sz w:val="21"/>
          <w:szCs w:val="21"/>
        </w:rPr>
        <w:t>总硼含量</w:t>
      </w:r>
      <w:r w:rsidR="00852E30" w:rsidRPr="006A40F6">
        <w:rPr>
          <w:b w:val="0"/>
          <w:sz w:val="21"/>
          <w:szCs w:val="21"/>
        </w:rPr>
        <w:t>的测定。本标准的测定范围以国内现行的</w:t>
      </w:r>
      <w:r w:rsidR="007F21F2" w:rsidRPr="006A40F6">
        <w:rPr>
          <w:b w:val="0"/>
          <w:sz w:val="21"/>
          <w:szCs w:val="21"/>
        </w:rPr>
        <w:t>国军标</w:t>
      </w:r>
      <w:r w:rsidR="0006735F" w:rsidRPr="006A40F6">
        <w:rPr>
          <w:b w:val="0"/>
          <w:sz w:val="21"/>
          <w:szCs w:val="21"/>
        </w:rPr>
        <w:t>GJB 9802-2020</w:t>
      </w:r>
      <w:r w:rsidR="0006735F" w:rsidRPr="006A40F6">
        <w:rPr>
          <w:b w:val="0"/>
          <w:sz w:val="21"/>
          <w:szCs w:val="21"/>
        </w:rPr>
        <w:t>《无定形硼粉规范》</w:t>
      </w:r>
      <w:r w:rsidR="007F21F2" w:rsidRPr="006A40F6">
        <w:rPr>
          <w:b w:val="0"/>
          <w:sz w:val="21"/>
          <w:szCs w:val="21"/>
        </w:rPr>
        <w:t>中规定的</w:t>
      </w:r>
      <w:proofErr w:type="gramStart"/>
      <w:r w:rsidR="007F21F2" w:rsidRPr="006A40F6">
        <w:rPr>
          <w:b w:val="0"/>
          <w:sz w:val="21"/>
          <w:szCs w:val="21"/>
        </w:rPr>
        <w:t>无定形硼粉</w:t>
      </w:r>
      <w:r w:rsidR="00852E30" w:rsidRPr="006A40F6">
        <w:rPr>
          <w:b w:val="0"/>
          <w:sz w:val="21"/>
          <w:szCs w:val="21"/>
        </w:rPr>
        <w:t>的</w:t>
      </w:r>
      <w:proofErr w:type="gramEnd"/>
      <w:r w:rsidR="00852E30" w:rsidRPr="006A40F6">
        <w:rPr>
          <w:b w:val="0"/>
          <w:sz w:val="21"/>
          <w:szCs w:val="21"/>
        </w:rPr>
        <w:t>含量范围（</w:t>
      </w:r>
      <w:r w:rsidR="007F21F2" w:rsidRPr="006A40F6">
        <w:rPr>
          <w:b w:val="0"/>
          <w:sz w:val="21"/>
          <w:szCs w:val="21"/>
        </w:rPr>
        <w:t>≥85</w:t>
      </w:r>
      <w:r w:rsidR="00CA5C46" w:rsidRPr="006A40F6">
        <w:rPr>
          <w:b w:val="0"/>
          <w:sz w:val="21"/>
          <w:szCs w:val="21"/>
        </w:rPr>
        <w:t>wt.</w:t>
      </w:r>
      <w:r w:rsidR="00852E30" w:rsidRPr="006A40F6">
        <w:rPr>
          <w:b w:val="0"/>
          <w:sz w:val="21"/>
          <w:szCs w:val="21"/>
        </w:rPr>
        <w:t>%</w:t>
      </w:r>
      <w:r w:rsidR="00852E30" w:rsidRPr="006A40F6">
        <w:rPr>
          <w:b w:val="0"/>
          <w:sz w:val="21"/>
          <w:szCs w:val="21"/>
        </w:rPr>
        <w:t>）为依据。为了能够充分覆</w:t>
      </w:r>
      <w:r w:rsidR="007F21F2" w:rsidRPr="006A40F6">
        <w:rPr>
          <w:b w:val="0"/>
          <w:sz w:val="21"/>
          <w:szCs w:val="21"/>
        </w:rPr>
        <w:t>盖产品标准中规定的含量范围，</w:t>
      </w:r>
      <w:r w:rsidR="00852E30" w:rsidRPr="006A40F6">
        <w:rPr>
          <w:b w:val="0"/>
          <w:sz w:val="21"/>
          <w:szCs w:val="21"/>
        </w:rPr>
        <w:t>本标准的测定范围确定为</w:t>
      </w:r>
      <w:r w:rsidR="009059F6">
        <w:rPr>
          <w:b w:val="0"/>
          <w:sz w:val="21"/>
          <w:szCs w:val="21"/>
        </w:rPr>
        <w:t>≥8</w:t>
      </w:r>
      <w:r w:rsidR="009059F6">
        <w:rPr>
          <w:rFonts w:hint="eastAsia"/>
          <w:b w:val="0"/>
          <w:sz w:val="21"/>
          <w:szCs w:val="21"/>
        </w:rPr>
        <w:t>5</w:t>
      </w:r>
      <w:r w:rsidR="00CA5C46" w:rsidRPr="006A40F6">
        <w:rPr>
          <w:b w:val="0"/>
          <w:sz w:val="21"/>
          <w:szCs w:val="21"/>
        </w:rPr>
        <w:t>wt.</w:t>
      </w:r>
      <w:r w:rsidR="007F21F2" w:rsidRPr="006A40F6">
        <w:rPr>
          <w:b w:val="0"/>
          <w:sz w:val="21"/>
          <w:szCs w:val="21"/>
        </w:rPr>
        <w:t>%</w:t>
      </w:r>
      <w:r w:rsidR="00852E30" w:rsidRPr="006A40F6">
        <w:rPr>
          <w:b w:val="0"/>
          <w:sz w:val="21"/>
          <w:szCs w:val="21"/>
        </w:rPr>
        <w:t>。</w:t>
      </w:r>
    </w:p>
    <w:p w14:paraId="4CED8C80" w14:textId="77777777" w:rsidR="00852E30" w:rsidRPr="006A40F6" w:rsidRDefault="00852E30" w:rsidP="00B86459">
      <w:pPr>
        <w:spacing w:line="360" w:lineRule="auto"/>
        <w:rPr>
          <w:rFonts w:eastAsia="黑体"/>
          <w:b w:val="0"/>
          <w:bCs/>
          <w:sz w:val="24"/>
        </w:rPr>
      </w:pPr>
      <w:r w:rsidRPr="006A40F6">
        <w:rPr>
          <w:rFonts w:eastAsia="黑体"/>
          <w:b w:val="0"/>
          <w:bCs/>
          <w:sz w:val="24"/>
        </w:rPr>
        <w:t>3.2</w:t>
      </w:r>
      <w:r w:rsidR="00C64066" w:rsidRPr="006A40F6">
        <w:rPr>
          <w:rFonts w:eastAsia="黑体"/>
          <w:b w:val="0"/>
          <w:bCs/>
          <w:sz w:val="24"/>
        </w:rPr>
        <w:t xml:space="preserve"> </w:t>
      </w:r>
      <w:r w:rsidRPr="006A40F6">
        <w:rPr>
          <w:rFonts w:eastAsia="黑体"/>
          <w:b w:val="0"/>
          <w:bCs/>
          <w:sz w:val="24"/>
        </w:rPr>
        <w:t xml:space="preserve"> </w:t>
      </w:r>
      <w:r w:rsidRPr="006A40F6">
        <w:rPr>
          <w:rFonts w:eastAsia="黑体"/>
          <w:b w:val="0"/>
          <w:bCs/>
          <w:sz w:val="24"/>
        </w:rPr>
        <w:t>测定方法的确定</w:t>
      </w:r>
    </w:p>
    <w:p w14:paraId="5033FB1E" w14:textId="77777777" w:rsidR="007F21F2" w:rsidRPr="006A40F6" w:rsidRDefault="00C64066" w:rsidP="00B86459">
      <w:pPr>
        <w:pStyle w:val="af"/>
        <w:tabs>
          <w:tab w:val="center" w:pos="4201"/>
          <w:tab w:val="right" w:leader="dot" w:pos="9298"/>
        </w:tabs>
        <w:spacing w:line="360" w:lineRule="auto"/>
        <w:ind w:firstLine="420"/>
        <w:rPr>
          <w:rFonts w:ascii="Times New Roman"/>
        </w:rPr>
      </w:pPr>
      <w:r w:rsidRPr="006A40F6">
        <w:rPr>
          <w:rFonts w:ascii="Times New Roman"/>
        </w:rPr>
        <w:t>目前国内外测定</w:t>
      </w:r>
      <w:r w:rsidR="007F21F2" w:rsidRPr="006A40F6">
        <w:rPr>
          <w:rFonts w:ascii="Times New Roman"/>
        </w:rPr>
        <w:t>无定形</w:t>
      </w:r>
      <w:proofErr w:type="gramStart"/>
      <w:r w:rsidR="007F21F2" w:rsidRPr="006A40F6">
        <w:rPr>
          <w:rFonts w:ascii="Times New Roman"/>
        </w:rPr>
        <w:t>硼粉总硼</w:t>
      </w:r>
      <w:proofErr w:type="gramEnd"/>
      <w:r w:rsidR="007F21F2" w:rsidRPr="006A40F6">
        <w:rPr>
          <w:rFonts w:ascii="Times New Roman"/>
        </w:rPr>
        <w:t>含量</w:t>
      </w:r>
      <w:r w:rsidRPr="006A40F6">
        <w:rPr>
          <w:rFonts w:ascii="Times New Roman"/>
        </w:rPr>
        <w:t>主要有</w:t>
      </w:r>
      <w:proofErr w:type="gramStart"/>
      <w:r w:rsidR="007F21F2" w:rsidRPr="006A40F6">
        <w:rPr>
          <w:rFonts w:ascii="Times New Roman"/>
        </w:rPr>
        <w:t>酸溶法和碱溶</w:t>
      </w:r>
      <w:proofErr w:type="gramEnd"/>
      <w:r w:rsidR="007F21F2" w:rsidRPr="006A40F6">
        <w:rPr>
          <w:rFonts w:ascii="Times New Roman"/>
        </w:rPr>
        <w:t>法，其中</w:t>
      </w:r>
      <w:proofErr w:type="gramStart"/>
      <w:r w:rsidR="007F21F2" w:rsidRPr="006A40F6">
        <w:rPr>
          <w:rFonts w:ascii="Times New Roman"/>
        </w:rPr>
        <w:t>碱溶硼粉</w:t>
      </w:r>
      <w:proofErr w:type="gramEnd"/>
      <w:r w:rsidR="007F21F2" w:rsidRPr="006A40F6">
        <w:rPr>
          <w:rFonts w:ascii="Times New Roman"/>
        </w:rPr>
        <w:t>测定总硼含量的方法经过国内</w:t>
      </w:r>
      <w:proofErr w:type="gramStart"/>
      <w:r w:rsidR="007F21F2" w:rsidRPr="006A40F6">
        <w:rPr>
          <w:rFonts w:ascii="Times New Roman"/>
        </w:rPr>
        <w:t>无定形硼粉生产</w:t>
      </w:r>
      <w:proofErr w:type="gramEnd"/>
      <w:r w:rsidR="007F21F2" w:rsidRPr="006A40F6">
        <w:rPr>
          <w:rFonts w:ascii="Times New Roman"/>
        </w:rPr>
        <w:t>单位和用户单位试验验证，</w:t>
      </w:r>
      <w:proofErr w:type="gramStart"/>
      <w:r w:rsidR="007F21F2" w:rsidRPr="006A40F6">
        <w:rPr>
          <w:rFonts w:ascii="Times New Roman"/>
        </w:rPr>
        <w:t>碱溶样过程</w:t>
      </w:r>
      <w:proofErr w:type="gramEnd"/>
      <w:r w:rsidR="007F21F2" w:rsidRPr="006A40F6">
        <w:rPr>
          <w:rFonts w:ascii="Times New Roman"/>
        </w:rPr>
        <w:t>中会在烧结后的坩埚上残留少</w:t>
      </w:r>
      <w:r w:rsidR="00CA5C46" w:rsidRPr="006A40F6">
        <w:rPr>
          <w:rFonts w:ascii="Times New Roman"/>
        </w:rPr>
        <w:t>量未溶物，直接影响检测结果的准确性；</w:t>
      </w:r>
      <w:proofErr w:type="gramStart"/>
      <w:r w:rsidR="007F21F2" w:rsidRPr="006A40F6">
        <w:rPr>
          <w:rFonts w:ascii="Times New Roman"/>
        </w:rPr>
        <w:t>酸溶法将无定形硼粉中</w:t>
      </w:r>
      <w:proofErr w:type="gramEnd"/>
      <w:r w:rsidR="007F21F2" w:rsidRPr="006A40F6">
        <w:rPr>
          <w:rFonts w:ascii="Times New Roman"/>
        </w:rPr>
        <w:t>的硼元素溶解</w:t>
      </w:r>
      <w:r w:rsidR="009A3749" w:rsidRPr="006A40F6">
        <w:rPr>
          <w:rFonts w:ascii="Times New Roman"/>
        </w:rPr>
        <w:t>为硼酸，更能准确反应无定形</w:t>
      </w:r>
      <w:proofErr w:type="gramStart"/>
      <w:r w:rsidR="009A3749" w:rsidRPr="006A40F6">
        <w:rPr>
          <w:rFonts w:ascii="Times New Roman"/>
        </w:rPr>
        <w:t>硼粉总硼</w:t>
      </w:r>
      <w:proofErr w:type="gramEnd"/>
      <w:r w:rsidR="009A3749" w:rsidRPr="006A40F6">
        <w:rPr>
          <w:rFonts w:ascii="Times New Roman"/>
        </w:rPr>
        <w:t>含量，且在滴定过程中，选用</w:t>
      </w:r>
      <w:r w:rsidR="007F21F2" w:rsidRPr="006A40F6">
        <w:rPr>
          <w:rFonts w:ascii="Times New Roman"/>
        </w:rPr>
        <w:t>电位滴</w:t>
      </w:r>
      <w:r w:rsidR="009A3749" w:rsidRPr="006A40F6">
        <w:rPr>
          <w:rFonts w:ascii="Times New Roman"/>
        </w:rPr>
        <w:t>定</w:t>
      </w:r>
      <w:bookmarkStart w:id="0" w:name="_GoBack"/>
      <w:bookmarkEnd w:id="0"/>
      <w:r w:rsidR="009A3749" w:rsidRPr="006A40F6">
        <w:rPr>
          <w:rFonts w:ascii="Times New Roman"/>
        </w:rPr>
        <w:t>法具有方法快速、准确度高、误差小等优点，因此本标准选择酸溶</w:t>
      </w:r>
      <w:r w:rsidR="007F21F2" w:rsidRPr="006A40F6">
        <w:rPr>
          <w:rFonts w:ascii="Times New Roman"/>
        </w:rPr>
        <w:t>电位滴定法来测定</w:t>
      </w:r>
      <w:proofErr w:type="gramStart"/>
      <w:r w:rsidR="007F21F2" w:rsidRPr="006A40F6">
        <w:rPr>
          <w:rFonts w:ascii="Times New Roman"/>
        </w:rPr>
        <w:t>无定形硼粉中</w:t>
      </w:r>
      <w:proofErr w:type="gramEnd"/>
      <w:r w:rsidR="007F21F2" w:rsidRPr="006A40F6">
        <w:rPr>
          <w:rFonts w:ascii="Times New Roman"/>
        </w:rPr>
        <w:t>的总硼含量。</w:t>
      </w:r>
    </w:p>
    <w:p w14:paraId="753587F6" w14:textId="77777777" w:rsidR="00AB45FB" w:rsidRPr="006A40F6" w:rsidRDefault="00AB45FB" w:rsidP="00AB45FB">
      <w:pPr>
        <w:spacing w:line="360" w:lineRule="auto"/>
        <w:rPr>
          <w:rFonts w:eastAsia="黑体"/>
          <w:b w:val="0"/>
          <w:bCs/>
          <w:sz w:val="24"/>
        </w:rPr>
      </w:pPr>
      <w:r w:rsidRPr="006A40F6">
        <w:rPr>
          <w:rFonts w:eastAsia="黑体"/>
          <w:b w:val="0"/>
          <w:bCs/>
          <w:sz w:val="24"/>
        </w:rPr>
        <w:t xml:space="preserve">3.3  </w:t>
      </w:r>
      <w:r w:rsidRPr="006A40F6">
        <w:rPr>
          <w:rFonts w:eastAsia="黑体"/>
          <w:b w:val="0"/>
          <w:bCs/>
          <w:sz w:val="24"/>
        </w:rPr>
        <w:t>分析方法概述</w:t>
      </w:r>
    </w:p>
    <w:p w14:paraId="21ADCEF2" w14:textId="01517133" w:rsidR="00FF4A9E" w:rsidRPr="006A40F6" w:rsidRDefault="00221004" w:rsidP="00AB45FB">
      <w:pPr>
        <w:pStyle w:val="af"/>
        <w:tabs>
          <w:tab w:val="center" w:pos="4201"/>
          <w:tab w:val="right" w:leader="dot" w:pos="9298"/>
        </w:tabs>
        <w:spacing w:line="360" w:lineRule="auto"/>
        <w:ind w:firstLine="420"/>
        <w:rPr>
          <w:rFonts w:ascii="Times New Roman"/>
        </w:rPr>
      </w:pPr>
      <w:r w:rsidRPr="00221004">
        <w:rPr>
          <w:rFonts w:ascii="Times New Roman" w:hint="eastAsia"/>
          <w:szCs w:val="21"/>
        </w:rPr>
        <w:t>试料用硫酸、</w:t>
      </w:r>
      <w:proofErr w:type="gramStart"/>
      <w:r w:rsidRPr="00221004">
        <w:rPr>
          <w:rFonts w:ascii="Times New Roman" w:hint="eastAsia"/>
          <w:szCs w:val="21"/>
        </w:rPr>
        <w:t>硝酸混酸溶解</w:t>
      </w:r>
      <w:proofErr w:type="gramEnd"/>
      <w:r w:rsidRPr="00221004">
        <w:rPr>
          <w:rFonts w:ascii="Times New Roman" w:hint="eastAsia"/>
          <w:szCs w:val="21"/>
        </w:rPr>
        <w:t>，硼转化为硼酸。通过氢氧化钠溶液中和多余酸至试液</w:t>
      </w:r>
      <w:r w:rsidRPr="00221004">
        <w:rPr>
          <w:rFonts w:ascii="Times New Roman" w:hint="eastAsia"/>
          <w:szCs w:val="21"/>
        </w:rPr>
        <w:t>pH=5.5</w:t>
      </w:r>
      <w:r w:rsidRPr="00221004">
        <w:rPr>
          <w:rFonts w:ascii="Times New Roman" w:hint="eastAsia"/>
          <w:szCs w:val="21"/>
        </w:rPr>
        <w:t>，加入甘露醇与硼酸络合，用氢氧化钠标准滴定溶液进行滴定，氢氧化钠标准滴定溶液与硼酸络合物反应，通过滴定终点确定氢氧化钠标准滴定溶液消耗量，从而计算出总硼含量。</w:t>
      </w:r>
    </w:p>
    <w:p w14:paraId="23E8E704" w14:textId="77777777" w:rsidR="00F63E23" w:rsidRPr="006A40F6" w:rsidRDefault="0025635C" w:rsidP="0025635C">
      <w:pPr>
        <w:snapToGrid w:val="0"/>
        <w:spacing w:beforeLines="50" w:before="156" w:line="360" w:lineRule="auto"/>
        <w:ind w:leftChars="-50" w:left="-141" w:firstLineChars="50" w:firstLine="120"/>
        <w:outlineLvl w:val="0"/>
        <w:rPr>
          <w:rFonts w:eastAsia="黑体"/>
          <w:b w:val="0"/>
          <w:bCs/>
          <w:sz w:val="24"/>
        </w:rPr>
      </w:pPr>
      <w:r w:rsidRPr="006A40F6">
        <w:rPr>
          <w:rFonts w:eastAsia="黑体"/>
          <w:b w:val="0"/>
          <w:bCs/>
          <w:sz w:val="24"/>
        </w:rPr>
        <w:lastRenderedPageBreak/>
        <w:t>3.4</w:t>
      </w:r>
      <w:r w:rsidR="00F63E23" w:rsidRPr="006A40F6">
        <w:rPr>
          <w:rFonts w:eastAsia="黑体"/>
          <w:b w:val="0"/>
          <w:bCs/>
          <w:sz w:val="24"/>
        </w:rPr>
        <w:t xml:space="preserve">  </w:t>
      </w:r>
      <w:proofErr w:type="gramStart"/>
      <w:r w:rsidR="00F63E23" w:rsidRPr="006A40F6">
        <w:rPr>
          <w:rFonts w:eastAsia="黑体"/>
          <w:b w:val="0"/>
          <w:bCs/>
          <w:sz w:val="24"/>
        </w:rPr>
        <w:t>溶样温度</w:t>
      </w:r>
      <w:proofErr w:type="gramEnd"/>
      <w:r w:rsidR="00F63E23" w:rsidRPr="006A40F6">
        <w:rPr>
          <w:rFonts w:eastAsia="黑体"/>
          <w:b w:val="0"/>
          <w:bCs/>
          <w:sz w:val="24"/>
        </w:rPr>
        <w:t>的选择</w:t>
      </w:r>
    </w:p>
    <w:p w14:paraId="38F35AC5" w14:textId="77777777" w:rsidR="00F63E23" w:rsidRPr="006A40F6" w:rsidRDefault="00F63E23" w:rsidP="00B86459">
      <w:pPr>
        <w:snapToGrid w:val="0"/>
        <w:spacing w:line="360" w:lineRule="auto"/>
        <w:ind w:leftChars="24" w:left="67" w:firstLineChars="200" w:firstLine="420"/>
        <w:outlineLvl w:val="0"/>
        <w:rPr>
          <w:b w:val="0"/>
          <w:kern w:val="0"/>
          <w:sz w:val="21"/>
          <w:szCs w:val="20"/>
        </w:rPr>
      </w:pPr>
      <w:proofErr w:type="gramStart"/>
      <w:r w:rsidRPr="006A40F6">
        <w:rPr>
          <w:b w:val="0"/>
          <w:kern w:val="0"/>
          <w:sz w:val="21"/>
          <w:szCs w:val="20"/>
        </w:rPr>
        <w:t>溶样温度</w:t>
      </w:r>
      <w:proofErr w:type="gramEnd"/>
      <w:r w:rsidRPr="006A40F6">
        <w:rPr>
          <w:b w:val="0"/>
          <w:kern w:val="0"/>
          <w:sz w:val="21"/>
          <w:szCs w:val="20"/>
        </w:rPr>
        <w:t>直接决定</w:t>
      </w:r>
      <w:proofErr w:type="gramStart"/>
      <w:r w:rsidRPr="006A40F6">
        <w:rPr>
          <w:b w:val="0"/>
          <w:kern w:val="0"/>
          <w:sz w:val="21"/>
          <w:szCs w:val="20"/>
        </w:rPr>
        <w:t>了硼粉和酸反应</w:t>
      </w:r>
      <w:proofErr w:type="gramEnd"/>
      <w:r w:rsidRPr="006A40F6">
        <w:rPr>
          <w:b w:val="0"/>
          <w:kern w:val="0"/>
          <w:sz w:val="21"/>
          <w:szCs w:val="20"/>
        </w:rPr>
        <w:t>的程度，</w:t>
      </w:r>
      <w:r w:rsidR="00CA5C46" w:rsidRPr="006A40F6">
        <w:rPr>
          <w:b w:val="0"/>
          <w:kern w:val="0"/>
          <w:sz w:val="21"/>
          <w:szCs w:val="20"/>
        </w:rPr>
        <w:t>开展</w:t>
      </w:r>
      <w:proofErr w:type="gramStart"/>
      <w:r w:rsidRPr="006A40F6">
        <w:rPr>
          <w:b w:val="0"/>
          <w:kern w:val="0"/>
          <w:sz w:val="21"/>
          <w:szCs w:val="20"/>
        </w:rPr>
        <w:t>溶样温度对溶样情况</w:t>
      </w:r>
      <w:proofErr w:type="gramEnd"/>
      <w:r w:rsidRPr="006A40F6">
        <w:rPr>
          <w:b w:val="0"/>
          <w:kern w:val="0"/>
          <w:sz w:val="21"/>
          <w:szCs w:val="20"/>
        </w:rPr>
        <w:t>的影响进行</w:t>
      </w:r>
      <w:r w:rsidR="00CA5C46" w:rsidRPr="006A40F6">
        <w:rPr>
          <w:b w:val="0"/>
          <w:kern w:val="0"/>
          <w:sz w:val="21"/>
          <w:szCs w:val="20"/>
        </w:rPr>
        <w:t>实验</w:t>
      </w:r>
      <w:r w:rsidRPr="006A40F6">
        <w:rPr>
          <w:b w:val="0"/>
          <w:kern w:val="0"/>
          <w:sz w:val="21"/>
          <w:szCs w:val="20"/>
        </w:rPr>
        <w:t>，实验结果见表</w:t>
      </w:r>
      <w:r w:rsidR="00A6649C" w:rsidRPr="006A40F6">
        <w:rPr>
          <w:b w:val="0"/>
          <w:kern w:val="0"/>
          <w:sz w:val="21"/>
          <w:szCs w:val="20"/>
        </w:rPr>
        <w:t>1</w:t>
      </w:r>
      <w:r w:rsidRPr="006A40F6">
        <w:rPr>
          <w:b w:val="0"/>
          <w:kern w:val="0"/>
          <w:sz w:val="21"/>
          <w:szCs w:val="20"/>
        </w:rPr>
        <w:t>。</w:t>
      </w:r>
    </w:p>
    <w:p w14:paraId="6AEE1AFE" w14:textId="77777777" w:rsidR="00F63E23" w:rsidRPr="006A40F6" w:rsidRDefault="00F63E23" w:rsidP="00B86459">
      <w:pPr>
        <w:spacing w:line="360" w:lineRule="auto"/>
        <w:jc w:val="center"/>
        <w:rPr>
          <w:rFonts w:eastAsia="黑体"/>
          <w:b w:val="0"/>
          <w:sz w:val="21"/>
          <w:szCs w:val="21"/>
        </w:rPr>
      </w:pPr>
      <w:r w:rsidRPr="006A40F6">
        <w:rPr>
          <w:rFonts w:eastAsia="黑体"/>
          <w:b w:val="0"/>
          <w:sz w:val="21"/>
          <w:szCs w:val="21"/>
        </w:rPr>
        <w:t>表</w:t>
      </w:r>
      <w:r w:rsidRPr="006A40F6">
        <w:rPr>
          <w:rFonts w:eastAsia="黑体"/>
          <w:b w:val="0"/>
          <w:sz w:val="21"/>
          <w:szCs w:val="21"/>
        </w:rPr>
        <w:t xml:space="preserve">1 </w:t>
      </w:r>
      <w:proofErr w:type="gramStart"/>
      <w:r w:rsidRPr="006A40F6">
        <w:rPr>
          <w:rFonts w:eastAsia="黑体"/>
          <w:b w:val="0"/>
          <w:sz w:val="21"/>
          <w:szCs w:val="21"/>
        </w:rPr>
        <w:t>溶样温度</w:t>
      </w:r>
      <w:proofErr w:type="gramEnd"/>
      <w:r w:rsidRPr="006A40F6">
        <w:rPr>
          <w:rFonts w:eastAsia="黑体"/>
          <w:b w:val="0"/>
          <w:sz w:val="21"/>
          <w:szCs w:val="21"/>
        </w:rPr>
        <w:t>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1276"/>
        <w:gridCol w:w="4536"/>
        <w:gridCol w:w="2283"/>
      </w:tblGrid>
      <w:tr w:rsidR="004653CE" w:rsidRPr="006A40F6" w14:paraId="03A9DF9F" w14:textId="1C48AB9E" w:rsidTr="007C6AC4">
        <w:trPr>
          <w:jc w:val="center"/>
        </w:trPr>
        <w:tc>
          <w:tcPr>
            <w:tcW w:w="959" w:type="dxa"/>
            <w:vAlign w:val="center"/>
            <w:hideMark/>
          </w:tcPr>
          <w:p w14:paraId="4B8E83E6" w14:textId="77777777" w:rsidR="004653CE" w:rsidRPr="006A40F6" w:rsidRDefault="004653CE" w:rsidP="00B86459">
            <w:pPr>
              <w:spacing w:line="360" w:lineRule="auto"/>
              <w:jc w:val="center"/>
              <w:rPr>
                <w:rFonts w:eastAsia="黑体"/>
                <w:b w:val="0"/>
                <w:sz w:val="18"/>
                <w:szCs w:val="18"/>
              </w:rPr>
            </w:pPr>
            <w:r w:rsidRPr="006A40F6">
              <w:rPr>
                <w:rFonts w:eastAsia="黑体"/>
                <w:b w:val="0"/>
                <w:sz w:val="18"/>
                <w:szCs w:val="18"/>
              </w:rPr>
              <w:t>实验条件</w:t>
            </w:r>
          </w:p>
        </w:tc>
        <w:tc>
          <w:tcPr>
            <w:tcW w:w="1276" w:type="dxa"/>
            <w:vAlign w:val="center"/>
            <w:hideMark/>
          </w:tcPr>
          <w:p w14:paraId="3566F1B0" w14:textId="77777777" w:rsidR="004653CE" w:rsidRPr="006A40F6" w:rsidRDefault="004653CE" w:rsidP="00B86459">
            <w:pPr>
              <w:spacing w:line="360" w:lineRule="auto"/>
              <w:jc w:val="center"/>
              <w:rPr>
                <w:rFonts w:eastAsia="黑体"/>
                <w:b w:val="0"/>
                <w:sz w:val="18"/>
                <w:szCs w:val="18"/>
              </w:rPr>
            </w:pPr>
            <w:proofErr w:type="gramStart"/>
            <w:r w:rsidRPr="006A40F6">
              <w:rPr>
                <w:rFonts w:eastAsia="黑体"/>
                <w:b w:val="0"/>
                <w:sz w:val="18"/>
                <w:szCs w:val="18"/>
              </w:rPr>
              <w:t>溶样温度</w:t>
            </w:r>
            <w:proofErr w:type="gramEnd"/>
          </w:p>
        </w:tc>
        <w:tc>
          <w:tcPr>
            <w:tcW w:w="4536" w:type="dxa"/>
            <w:vAlign w:val="center"/>
            <w:hideMark/>
          </w:tcPr>
          <w:p w14:paraId="4952AC54" w14:textId="76A8A1B6" w:rsidR="004653CE" w:rsidRPr="006A40F6" w:rsidRDefault="004653CE" w:rsidP="00B86459">
            <w:pPr>
              <w:spacing w:line="360" w:lineRule="auto"/>
              <w:jc w:val="center"/>
              <w:rPr>
                <w:rFonts w:eastAsia="黑体"/>
                <w:b w:val="0"/>
                <w:sz w:val="18"/>
                <w:szCs w:val="18"/>
              </w:rPr>
            </w:pPr>
            <w:r w:rsidRPr="006A40F6">
              <w:rPr>
                <w:rFonts w:eastAsia="黑体"/>
                <w:b w:val="0"/>
                <w:sz w:val="18"/>
                <w:szCs w:val="18"/>
              </w:rPr>
              <w:t>现象</w:t>
            </w:r>
          </w:p>
        </w:tc>
        <w:tc>
          <w:tcPr>
            <w:tcW w:w="2283" w:type="dxa"/>
            <w:vAlign w:val="center"/>
          </w:tcPr>
          <w:p w14:paraId="2AEC7F0D" w14:textId="6FD79A48" w:rsidR="004653CE" w:rsidRPr="006A40F6" w:rsidRDefault="004653CE" w:rsidP="001059C6">
            <w:pPr>
              <w:spacing w:line="360" w:lineRule="auto"/>
              <w:jc w:val="center"/>
              <w:rPr>
                <w:rFonts w:eastAsia="黑体"/>
                <w:b w:val="0"/>
                <w:sz w:val="18"/>
                <w:szCs w:val="18"/>
              </w:rPr>
            </w:pPr>
            <w:r>
              <w:rPr>
                <w:rFonts w:eastAsia="黑体" w:hint="eastAsia"/>
                <w:b w:val="0"/>
                <w:sz w:val="18"/>
                <w:szCs w:val="18"/>
              </w:rPr>
              <w:t>测试结果</w:t>
            </w:r>
          </w:p>
        </w:tc>
      </w:tr>
      <w:tr w:rsidR="004653CE" w:rsidRPr="006A40F6" w14:paraId="5637DD43" w14:textId="4DD2E778" w:rsidTr="007C6AC4">
        <w:trPr>
          <w:trHeight w:val="693"/>
          <w:jc w:val="center"/>
        </w:trPr>
        <w:tc>
          <w:tcPr>
            <w:tcW w:w="959" w:type="dxa"/>
            <w:vAlign w:val="center"/>
            <w:hideMark/>
          </w:tcPr>
          <w:p w14:paraId="26F486B8" w14:textId="77777777" w:rsidR="004653CE" w:rsidRPr="006A40F6" w:rsidRDefault="004653CE" w:rsidP="00B86459">
            <w:pPr>
              <w:spacing w:line="360" w:lineRule="auto"/>
              <w:jc w:val="center"/>
              <w:rPr>
                <w:b w:val="0"/>
                <w:sz w:val="18"/>
                <w:szCs w:val="18"/>
              </w:rPr>
            </w:pPr>
            <w:r w:rsidRPr="006A40F6">
              <w:rPr>
                <w:b w:val="0"/>
                <w:sz w:val="18"/>
                <w:szCs w:val="18"/>
              </w:rPr>
              <w:t>1</w:t>
            </w:r>
          </w:p>
        </w:tc>
        <w:tc>
          <w:tcPr>
            <w:tcW w:w="1276" w:type="dxa"/>
            <w:vAlign w:val="center"/>
          </w:tcPr>
          <w:p w14:paraId="0DE0FDEA" w14:textId="77777777" w:rsidR="004653CE" w:rsidRPr="006A40F6" w:rsidRDefault="004653CE" w:rsidP="00B86459">
            <w:pPr>
              <w:spacing w:line="360" w:lineRule="auto"/>
              <w:jc w:val="center"/>
              <w:rPr>
                <w:b w:val="0"/>
                <w:sz w:val="18"/>
                <w:szCs w:val="18"/>
              </w:rPr>
            </w:pPr>
            <w:r w:rsidRPr="006A40F6">
              <w:rPr>
                <w:b w:val="0"/>
                <w:sz w:val="18"/>
                <w:szCs w:val="18"/>
              </w:rPr>
              <w:t>200℃</w:t>
            </w:r>
          </w:p>
        </w:tc>
        <w:tc>
          <w:tcPr>
            <w:tcW w:w="4536" w:type="dxa"/>
            <w:vAlign w:val="center"/>
          </w:tcPr>
          <w:p w14:paraId="0B79AEE9" w14:textId="61469EF7" w:rsidR="004653CE" w:rsidRPr="006A40F6" w:rsidRDefault="004653CE" w:rsidP="007C6AC4">
            <w:pPr>
              <w:spacing w:line="360" w:lineRule="auto"/>
              <w:jc w:val="center"/>
              <w:rPr>
                <w:b w:val="0"/>
                <w:sz w:val="18"/>
                <w:szCs w:val="18"/>
              </w:rPr>
            </w:pPr>
            <w:r w:rsidRPr="006A40F6">
              <w:rPr>
                <w:b w:val="0"/>
                <w:sz w:val="18"/>
                <w:szCs w:val="18"/>
              </w:rPr>
              <w:t>反应温和，未沸腾，</w:t>
            </w:r>
            <w:r w:rsidR="007C6AC4">
              <w:rPr>
                <w:rFonts w:hint="eastAsia"/>
                <w:b w:val="0"/>
                <w:sz w:val="18"/>
                <w:szCs w:val="18"/>
              </w:rPr>
              <w:t>定容</w:t>
            </w:r>
            <w:r w:rsidRPr="006A40F6">
              <w:rPr>
                <w:b w:val="0"/>
                <w:sz w:val="18"/>
                <w:szCs w:val="18"/>
              </w:rPr>
              <w:t>后有白色絮状物未溶解</w:t>
            </w:r>
          </w:p>
        </w:tc>
        <w:tc>
          <w:tcPr>
            <w:tcW w:w="2283" w:type="dxa"/>
            <w:vAlign w:val="center"/>
          </w:tcPr>
          <w:p w14:paraId="2F06C6F4" w14:textId="378F6C5E" w:rsidR="004653CE" w:rsidRPr="006A40F6" w:rsidRDefault="004653CE" w:rsidP="001059C6">
            <w:pPr>
              <w:spacing w:line="360" w:lineRule="auto"/>
              <w:jc w:val="center"/>
              <w:rPr>
                <w:b w:val="0"/>
                <w:sz w:val="18"/>
                <w:szCs w:val="18"/>
              </w:rPr>
            </w:pPr>
            <w:r>
              <w:rPr>
                <w:rFonts w:hint="eastAsia"/>
                <w:b w:val="0"/>
                <w:sz w:val="18"/>
                <w:szCs w:val="18"/>
              </w:rPr>
              <w:t>94.37%  94.26%</w:t>
            </w:r>
          </w:p>
        </w:tc>
      </w:tr>
      <w:tr w:rsidR="004653CE" w:rsidRPr="006A40F6" w14:paraId="1E479807" w14:textId="320B48BF" w:rsidTr="007C6AC4">
        <w:trPr>
          <w:trHeight w:val="575"/>
          <w:jc w:val="center"/>
        </w:trPr>
        <w:tc>
          <w:tcPr>
            <w:tcW w:w="959" w:type="dxa"/>
            <w:vAlign w:val="center"/>
            <w:hideMark/>
          </w:tcPr>
          <w:p w14:paraId="38302B28" w14:textId="77777777" w:rsidR="004653CE" w:rsidRPr="006A40F6" w:rsidRDefault="004653CE" w:rsidP="00B86459">
            <w:pPr>
              <w:spacing w:line="360" w:lineRule="auto"/>
              <w:jc w:val="center"/>
              <w:rPr>
                <w:b w:val="0"/>
                <w:sz w:val="18"/>
                <w:szCs w:val="18"/>
              </w:rPr>
            </w:pPr>
            <w:r w:rsidRPr="006A40F6">
              <w:rPr>
                <w:b w:val="0"/>
                <w:sz w:val="18"/>
                <w:szCs w:val="18"/>
              </w:rPr>
              <w:t>2</w:t>
            </w:r>
          </w:p>
        </w:tc>
        <w:tc>
          <w:tcPr>
            <w:tcW w:w="1276" w:type="dxa"/>
            <w:vAlign w:val="center"/>
            <w:hideMark/>
          </w:tcPr>
          <w:p w14:paraId="2AF472E0" w14:textId="77777777" w:rsidR="004653CE" w:rsidRPr="006A40F6" w:rsidRDefault="004653CE" w:rsidP="00B86459">
            <w:pPr>
              <w:spacing w:line="360" w:lineRule="auto"/>
              <w:jc w:val="center"/>
              <w:rPr>
                <w:b w:val="0"/>
                <w:sz w:val="18"/>
                <w:szCs w:val="18"/>
              </w:rPr>
            </w:pPr>
            <w:r w:rsidRPr="006A40F6">
              <w:rPr>
                <w:b w:val="0"/>
                <w:sz w:val="18"/>
                <w:szCs w:val="18"/>
              </w:rPr>
              <w:t>250℃</w:t>
            </w:r>
          </w:p>
        </w:tc>
        <w:tc>
          <w:tcPr>
            <w:tcW w:w="4536" w:type="dxa"/>
            <w:vAlign w:val="center"/>
            <w:hideMark/>
          </w:tcPr>
          <w:p w14:paraId="7EE7D0F1" w14:textId="48A48405" w:rsidR="004653CE" w:rsidRPr="006A40F6" w:rsidRDefault="004653CE" w:rsidP="00501E35">
            <w:pPr>
              <w:spacing w:line="360" w:lineRule="auto"/>
              <w:jc w:val="center"/>
              <w:rPr>
                <w:b w:val="0"/>
                <w:sz w:val="18"/>
                <w:szCs w:val="18"/>
              </w:rPr>
            </w:pPr>
            <w:r w:rsidRPr="006A40F6">
              <w:rPr>
                <w:b w:val="0"/>
                <w:sz w:val="18"/>
                <w:szCs w:val="18"/>
              </w:rPr>
              <w:t>反应程度一般，适当延长反应时间，</w:t>
            </w:r>
            <w:r w:rsidR="007C6AC4">
              <w:rPr>
                <w:rFonts w:hint="eastAsia"/>
                <w:b w:val="0"/>
                <w:sz w:val="18"/>
                <w:szCs w:val="18"/>
              </w:rPr>
              <w:t>定容后</w:t>
            </w:r>
            <w:r w:rsidRPr="006A40F6">
              <w:rPr>
                <w:b w:val="0"/>
                <w:sz w:val="18"/>
                <w:szCs w:val="18"/>
              </w:rPr>
              <w:t>溶液澄清</w:t>
            </w:r>
          </w:p>
        </w:tc>
        <w:tc>
          <w:tcPr>
            <w:tcW w:w="2283" w:type="dxa"/>
            <w:vAlign w:val="center"/>
          </w:tcPr>
          <w:p w14:paraId="75F29383" w14:textId="56E2AE77" w:rsidR="004653CE" w:rsidRPr="006A40F6" w:rsidRDefault="001059C6" w:rsidP="001059C6">
            <w:pPr>
              <w:spacing w:line="360" w:lineRule="auto"/>
              <w:jc w:val="center"/>
              <w:rPr>
                <w:b w:val="0"/>
                <w:sz w:val="18"/>
                <w:szCs w:val="18"/>
              </w:rPr>
            </w:pPr>
            <w:r>
              <w:rPr>
                <w:rFonts w:hint="eastAsia"/>
                <w:b w:val="0"/>
                <w:sz w:val="18"/>
                <w:szCs w:val="18"/>
              </w:rPr>
              <w:t>95.24%  95.16%</w:t>
            </w:r>
          </w:p>
        </w:tc>
      </w:tr>
      <w:tr w:rsidR="004653CE" w:rsidRPr="006A40F6" w14:paraId="617A2775" w14:textId="7611F768" w:rsidTr="007C6AC4">
        <w:trPr>
          <w:trHeight w:val="575"/>
          <w:jc w:val="center"/>
        </w:trPr>
        <w:tc>
          <w:tcPr>
            <w:tcW w:w="959" w:type="dxa"/>
            <w:vAlign w:val="center"/>
          </w:tcPr>
          <w:p w14:paraId="3B9FFC5D" w14:textId="77777777" w:rsidR="004653CE" w:rsidRPr="006A40F6" w:rsidRDefault="004653CE" w:rsidP="00B86459">
            <w:pPr>
              <w:spacing w:line="360" w:lineRule="auto"/>
              <w:jc w:val="center"/>
              <w:rPr>
                <w:b w:val="0"/>
                <w:sz w:val="18"/>
                <w:szCs w:val="18"/>
              </w:rPr>
            </w:pPr>
            <w:r w:rsidRPr="006A40F6">
              <w:rPr>
                <w:b w:val="0"/>
                <w:sz w:val="18"/>
                <w:szCs w:val="18"/>
              </w:rPr>
              <w:t>3</w:t>
            </w:r>
          </w:p>
        </w:tc>
        <w:tc>
          <w:tcPr>
            <w:tcW w:w="1276" w:type="dxa"/>
            <w:vAlign w:val="center"/>
          </w:tcPr>
          <w:p w14:paraId="03A161FE" w14:textId="77777777" w:rsidR="004653CE" w:rsidRPr="006A40F6" w:rsidRDefault="004653CE" w:rsidP="00B86459">
            <w:pPr>
              <w:spacing w:line="360" w:lineRule="auto"/>
              <w:jc w:val="center"/>
              <w:rPr>
                <w:b w:val="0"/>
                <w:sz w:val="18"/>
                <w:szCs w:val="18"/>
              </w:rPr>
            </w:pPr>
            <w:r w:rsidRPr="006A40F6">
              <w:rPr>
                <w:b w:val="0"/>
                <w:sz w:val="18"/>
                <w:szCs w:val="18"/>
              </w:rPr>
              <w:t>300℃</w:t>
            </w:r>
          </w:p>
        </w:tc>
        <w:tc>
          <w:tcPr>
            <w:tcW w:w="4536" w:type="dxa"/>
            <w:vAlign w:val="center"/>
          </w:tcPr>
          <w:p w14:paraId="6138F775" w14:textId="42EADB88" w:rsidR="004653CE" w:rsidRPr="006A40F6" w:rsidRDefault="004653CE" w:rsidP="00B86459">
            <w:pPr>
              <w:spacing w:line="360" w:lineRule="auto"/>
              <w:jc w:val="center"/>
              <w:rPr>
                <w:b w:val="0"/>
                <w:sz w:val="18"/>
                <w:szCs w:val="18"/>
              </w:rPr>
            </w:pPr>
            <w:r w:rsidRPr="006A40F6">
              <w:rPr>
                <w:b w:val="0"/>
                <w:sz w:val="18"/>
                <w:szCs w:val="18"/>
              </w:rPr>
              <w:t>反应剧烈，结束后试样完全溶解，</w:t>
            </w:r>
            <w:r w:rsidR="007C6AC4">
              <w:rPr>
                <w:rFonts w:hint="eastAsia"/>
                <w:b w:val="0"/>
                <w:sz w:val="18"/>
                <w:szCs w:val="18"/>
              </w:rPr>
              <w:t>定容后</w:t>
            </w:r>
            <w:r w:rsidRPr="006A40F6">
              <w:rPr>
                <w:b w:val="0"/>
                <w:sz w:val="18"/>
                <w:szCs w:val="18"/>
              </w:rPr>
              <w:t>溶液澄清</w:t>
            </w:r>
          </w:p>
        </w:tc>
        <w:tc>
          <w:tcPr>
            <w:tcW w:w="2283" w:type="dxa"/>
            <w:vAlign w:val="center"/>
          </w:tcPr>
          <w:p w14:paraId="2A4D4380" w14:textId="46FECB71" w:rsidR="004653CE" w:rsidRPr="006A40F6" w:rsidRDefault="001059C6" w:rsidP="001059C6">
            <w:pPr>
              <w:spacing w:line="360" w:lineRule="auto"/>
              <w:jc w:val="center"/>
              <w:rPr>
                <w:b w:val="0"/>
                <w:sz w:val="18"/>
                <w:szCs w:val="18"/>
              </w:rPr>
            </w:pPr>
            <w:r>
              <w:rPr>
                <w:rFonts w:hint="eastAsia"/>
                <w:b w:val="0"/>
                <w:sz w:val="18"/>
                <w:szCs w:val="18"/>
              </w:rPr>
              <w:t>95.11%  95.30%</w:t>
            </w:r>
          </w:p>
        </w:tc>
      </w:tr>
    </w:tbl>
    <w:p w14:paraId="2648992F" w14:textId="2EFB9E03" w:rsidR="00F63E23" w:rsidRPr="006A40F6" w:rsidRDefault="00F63E23" w:rsidP="0025635C">
      <w:pPr>
        <w:snapToGrid w:val="0"/>
        <w:spacing w:beforeLines="50" w:before="156" w:line="360" w:lineRule="auto"/>
        <w:ind w:leftChars="-50" w:left="-141" w:firstLineChars="200" w:firstLine="420"/>
        <w:outlineLvl w:val="0"/>
        <w:rPr>
          <w:b w:val="0"/>
          <w:kern w:val="0"/>
          <w:sz w:val="21"/>
          <w:szCs w:val="20"/>
        </w:rPr>
      </w:pPr>
      <w:r w:rsidRPr="006A40F6">
        <w:rPr>
          <w:b w:val="0"/>
          <w:kern w:val="0"/>
          <w:sz w:val="21"/>
          <w:szCs w:val="20"/>
        </w:rPr>
        <w:t>由表</w:t>
      </w:r>
      <w:r w:rsidR="00A6649C" w:rsidRPr="006A40F6">
        <w:rPr>
          <w:b w:val="0"/>
          <w:kern w:val="0"/>
          <w:sz w:val="21"/>
          <w:szCs w:val="20"/>
        </w:rPr>
        <w:t>1</w:t>
      </w:r>
      <w:r w:rsidRPr="006A40F6">
        <w:rPr>
          <w:b w:val="0"/>
          <w:kern w:val="0"/>
          <w:sz w:val="21"/>
          <w:szCs w:val="20"/>
        </w:rPr>
        <w:t xml:space="preserve"> </w:t>
      </w:r>
      <w:r w:rsidRPr="006A40F6">
        <w:rPr>
          <w:b w:val="0"/>
          <w:kern w:val="0"/>
          <w:sz w:val="21"/>
          <w:szCs w:val="20"/>
        </w:rPr>
        <w:t>可知，溶液温度为</w:t>
      </w:r>
      <w:r w:rsidRPr="006A40F6">
        <w:rPr>
          <w:b w:val="0"/>
          <w:kern w:val="0"/>
          <w:sz w:val="21"/>
          <w:szCs w:val="20"/>
        </w:rPr>
        <w:t>200℃</w:t>
      </w:r>
      <w:r w:rsidRPr="006A40F6">
        <w:rPr>
          <w:b w:val="0"/>
          <w:kern w:val="0"/>
          <w:sz w:val="21"/>
          <w:szCs w:val="20"/>
        </w:rPr>
        <w:t>时，酸</w:t>
      </w:r>
      <w:proofErr w:type="gramStart"/>
      <w:r w:rsidR="00501E35" w:rsidRPr="006A40F6">
        <w:rPr>
          <w:b w:val="0"/>
          <w:kern w:val="0"/>
          <w:sz w:val="21"/>
          <w:szCs w:val="20"/>
        </w:rPr>
        <w:t>溶样效果</w:t>
      </w:r>
      <w:proofErr w:type="gramEnd"/>
      <w:r w:rsidR="00501E35" w:rsidRPr="006A40F6">
        <w:rPr>
          <w:b w:val="0"/>
          <w:kern w:val="0"/>
          <w:sz w:val="21"/>
          <w:szCs w:val="20"/>
        </w:rPr>
        <w:t>不佳，</w:t>
      </w:r>
      <w:r w:rsidR="001059C6">
        <w:rPr>
          <w:rFonts w:hint="eastAsia"/>
          <w:b w:val="0"/>
          <w:kern w:val="0"/>
          <w:sz w:val="21"/>
          <w:szCs w:val="20"/>
        </w:rPr>
        <w:t>测试结果偏低，</w:t>
      </w:r>
      <w:proofErr w:type="gramStart"/>
      <w:r w:rsidR="00501E35" w:rsidRPr="006A40F6">
        <w:rPr>
          <w:b w:val="0"/>
          <w:kern w:val="0"/>
          <w:sz w:val="21"/>
          <w:szCs w:val="20"/>
        </w:rPr>
        <w:t>溶样温度</w:t>
      </w:r>
      <w:proofErr w:type="gramEnd"/>
      <w:r w:rsidR="0007391B">
        <w:rPr>
          <w:rFonts w:hint="eastAsia"/>
          <w:b w:val="0"/>
          <w:kern w:val="0"/>
          <w:sz w:val="21"/>
          <w:szCs w:val="20"/>
        </w:rPr>
        <w:t>不低于</w:t>
      </w:r>
      <w:r w:rsidR="00501E35" w:rsidRPr="006A40F6">
        <w:rPr>
          <w:b w:val="0"/>
          <w:kern w:val="0"/>
          <w:sz w:val="21"/>
          <w:szCs w:val="20"/>
        </w:rPr>
        <w:t>250</w:t>
      </w:r>
      <w:r w:rsidRPr="006A40F6">
        <w:rPr>
          <w:b w:val="0"/>
          <w:kern w:val="0"/>
          <w:sz w:val="21"/>
          <w:szCs w:val="20"/>
        </w:rPr>
        <w:t>℃</w:t>
      </w:r>
      <w:r w:rsidR="001059C6">
        <w:rPr>
          <w:b w:val="0"/>
          <w:kern w:val="0"/>
          <w:sz w:val="21"/>
          <w:szCs w:val="20"/>
        </w:rPr>
        <w:t>时，试样完全溶解，</w:t>
      </w:r>
      <w:r w:rsidR="007C6AC4">
        <w:rPr>
          <w:rFonts w:hint="eastAsia"/>
          <w:b w:val="0"/>
          <w:kern w:val="0"/>
          <w:sz w:val="21"/>
          <w:szCs w:val="20"/>
        </w:rPr>
        <w:t>定容后</w:t>
      </w:r>
      <w:r w:rsidR="001059C6">
        <w:rPr>
          <w:b w:val="0"/>
          <w:kern w:val="0"/>
          <w:sz w:val="21"/>
          <w:szCs w:val="20"/>
        </w:rPr>
        <w:t>溶液澄清</w:t>
      </w:r>
      <w:r w:rsidR="001059C6">
        <w:rPr>
          <w:rFonts w:hint="eastAsia"/>
          <w:b w:val="0"/>
          <w:kern w:val="0"/>
          <w:sz w:val="21"/>
          <w:szCs w:val="20"/>
        </w:rPr>
        <w:t>，测试结果稳定。</w:t>
      </w:r>
    </w:p>
    <w:p w14:paraId="4A296635" w14:textId="6CEA7B06" w:rsidR="00501E35" w:rsidRPr="006A40F6" w:rsidRDefault="00501E35" w:rsidP="0025635C">
      <w:pPr>
        <w:snapToGrid w:val="0"/>
        <w:spacing w:beforeLines="50" w:before="156" w:line="360" w:lineRule="auto"/>
        <w:ind w:leftChars="-50" w:left="-141" w:firstLineChars="200" w:firstLine="420"/>
        <w:outlineLvl w:val="0"/>
        <w:rPr>
          <w:b w:val="0"/>
          <w:kern w:val="0"/>
          <w:sz w:val="21"/>
          <w:szCs w:val="20"/>
        </w:rPr>
      </w:pPr>
      <w:r w:rsidRPr="006A40F6">
        <w:rPr>
          <w:b w:val="0"/>
          <w:kern w:val="0"/>
          <w:sz w:val="21"/>
          <w:szCs w:val="20"/>
        </w:rPr>
        <w:t>经过一验</w:t>
      </w:r>
      <w:proofErr w:type="gramStart"/>
      <w:r w:rsidRPr="006A40F6">
        <w:rPr>
          <w:b w:val="0"/>
          <w:kern w:val="0"/>
          <w:sz w:val="21"/>
          <w:szCs w:val="20"/>
        </w:rPr>
        <w:t>单位</w:t>
      </w:r>
      <w:r w:rsidRPr="006A40F6">
        <w:rPr>
          <w:b w:val="0"/>
          <w:sz w:val="21"/>
          <w:szCs w:val="21"/>
        </w:rPr>
        <w:t>北</w:t>
      </w:r>
      <w:proofErr w:type="gramEnd"/>
      <w:r w:rsidRPr="006A40F6">
        <w:rPr>
          <w:b w:val="0"/>
          <w:sz w:val="21"/>
          <w:szCs w:val="21"/>
        </w:rPr>
        <w:t>矿检测技术有限公司、国标（北京）检验认证有限公司验证，得到的结论与起草单位基本一致。</w:t>
      </w:r>
    </w:p>
    <w:p w14:paraId="3142D9B2" w14:textId="77777777" w:rsidR="00C64066" w:rsidRPr="006A40F6" w:rsidRDefault="00F63E23" w:rsidP="00B86459">
      <w:pPr>
        <w:snapToGrid w:val="0"/>
        <w:spacing w:line="360" w:lineRule="auto"/>
        <w:ind w:leftChars="-50" w:left="-141" w:firstLineChars="50" w:firstLine="120"/>
        <w:outlineLvl w:val="0"/>
        <w:rPr>
          <w:rFonts w:eastAsia="黑体"/>
          <w:b w:val="0"/>
          <w:sz w:val="24"/>
        </w:rPr>
      </w:pPr>
      <w:r w:rsidRPr="006A40F6">
        <w:rPr>
          <w:rFonts w:eastAsia="黑体"/>
          <w:b w:val="0"/>
          <w:bCs/>
          <w:sz w:val="24"/>
        </w:rPr>
        <w:t>3.</w:t>
      </w:r>
      <w:r w:rsidR="0025635C" w:rsidRPr="006A40F6">
        <w:rPr>
          <w:rFonts w:eastAsia="黑体"/>
          <w:b w:val="0"/>
          <w:bCs/>
          <w:sz w:val="24"/>
        </w:rPr>
        <w:t>5</w:t>
      </w:r>
      <w:r w:rsidR="00C64066" w:rsidRPr="006A40F6">
        <w:rPr>
          <w:rFonts w:eastAsia="黑体"/>
          <w:b w:val="0"/>
          <w:bCs/>
          <w:sz w:val="24"/>
        </w:rPr>
        <w:t xml:space="preserve">  </w:t>
      </w:r>
      <w:proofErr w:type="gramStart"/>
      <w:r w:rsidR="0047708E" w:rsidRPr="006A40F6">
        <w:rPr>
          <w:rFonts w:eastAsia="黑体"/>
          <w:b w:val="0"/>
          <w:bCs/>
          <w:sz w:val="24"/>
        </w:rPr>
        <w:t>溶样酸</w:t>
      </w:r>
      <w:proofErr w:type="gramEnd"/>
      <w:r w:rsidR="0047708E" w:rsidRPr="006A40F6">
        <w:rPr>
          <w:rFonts w:eastAsia="黑体"/>
          <w:b w:val="0"/>
          <w:bCs/>
          <w:sz w:val="24"/>
        </w:rPr>
        <w:t>配比</w:t>
      </w:r>
      <w:r w:rsidR="00C64066" w:rsidRPr="006A40F6">
        <w:rPr>
          <w:rFonts w:eastAsia="黑体"/>
          <w:b w:val="0"/>
          <w:sz w:val="24"/>
        </w:rPr>
        <w:t>的选择</w:t>
      </w:r>
    </w:p>
    <w:p w14:paraId="6CA63E5B" w14:textId="77777777" w:rsidR="006320BB" w:rsidRPr="006A40F6" w:rsidRDefault="0047708E" w:rsidP="00B86459">
      <w:pPr>
        <w:autoSpaceDE w:val="0"/>
        <w:autoSpaceDN w:val="0"/>
        <w:adjustRightInd w:val="0"/>
        <w:spacing w:line="360" w:lineRule="auto"/>
        <w:ind w:firstLineChars="200" w:firstLine="420"/>
        <w:jc w:val="left"/>
        <w:rPr>
          <w:b w:val="0"/>
          <w:kern w:val="0"/>
          <w:sz w:val="21"/>
          <w:szCs w:val="20"/>
        </w:rPr>
      </w:pPr>
      <w:proofErr w:type="gramStart"/>
      <w:r w:rsidRPr="006A40F6">
        <w:rPr>
          <w:b w:val="0"/>
          <w:kern w:val="0"/>
          <w:sz w:val="21"/>
          <w:szCs w:val="20"/>
        </w:rPr>
        <w:t>溶样过程</w:t>
      </w:r>
      <w:proofErr w:type="gramEnd"/>
      <w:r w:rsidRPr="006A40F6">
        <w:rPr>
          <w:b w:val="0"/>
          <w:kern w:val="0"/>
          <w:sz w:val="21"/>
          <w:szCs w:val="20"/>
        </w:rPr>
        <w:t>中酸的选择直接影响样品中</w:t>
      </w:r>
      <w:proofErr w:type="gramStart"/>
      <w:r w:rsidRPr="006A40F6">
        <w:rPr>
          <w:b w:val="0"/>
          <w:kern w:val="0"/>
          <w:sz w:val="21"/>
          <w:szCs w:val="20"/>
        </w:rPr>
        <w:t>硼是否</w:t>
      </w:r>
      <w:proofErr w:type="gramEnd"/>
      <w:r w:rsidR="00CA5C46" w:rsidRPr="006A40F6">
        <w:rPr>
          <w:b w:val="0"/>
          <w:kern w:val="0"/>
          <w:sz w:val="21"/>
          <w:szCs w:val="20"/>
        </w:rPr>
        <w:t>能够完全转化为硼酸，进而影响总硼含量测量结果，开展酸配比</w:t>
      </w:r>
      <w:proofErr w:type="gramStart"/>
      <w:r w:rsidR="00CA5C46" w:rsidRPr="006A40F6">
        <w:rPr>
          <w:b w:val="0"/>
          <w:kern w:val="0"/>
          <w:sz w:val="21"/>
          <w:szCs w:val="20"/>
        </w:rPr>
        <w:t>对溶样情况</w:t>
      </w:r>
      <w:proofErr w:type="gramEnd"/>
      <w:r w:rsidR="00CA5C46" w:rsidRPr="006A40F6">
        <w:rPr>
          <w:b w:val="0"/>
          <w:kern w:val="0"/>
          <w:sz w:val="21"/>
          <w:szCs w:val="20"/>
        </w:rPr>
        <w:t>的影响进行实验</w:t>
      </w:r>
      <w:r w:rsidRPr="006A40F6">
        <w:rPr>
          <w:b w:val="0"/>
          <w:kern w:val="0"/>
          <w:sz w:val="21"/>
          <w:szCs w:val="20"/>
        </w:rPr>
        <w:t>，实验结果见表</w:t>
      </w:r>
      <w:r w:rsidR="00FF4A9E" w:rsidRPr="006A40F6">
        <w:rPr>
          <w:b w:val="0"/>
          <w:kern w:val="0"/>
          <w:sz w:val="21"/>
          <w:szCs w:val="20"/>
        </w:rPr>
        <w:t>2</w:t>
      </w:r>
      <w:r w:rsidRPr="006A40F6">
        <w:rPr>
          <w:b w:val="0"/>
          <w:kern w:val="0"/>
          <w:sz w:val="21"/>
          <w:szCs w:val="20"/>
        </w:rPr>
        <w:t>。</w:t>
      </w:r>
    </w:p>
    <w:p w14:paraId="40B307D8" w14:textId="77777777" w:rsidR="00C64066" w:rsidRPr="006A40F6" w:rsidRDefault="006320BB" w:rsidP="00B86459">
      <w:pPr>
        <w:autoSpaceDE w:val="0"/>
        <w:autoSpaceDN w:val="0"/>
        <w:adjustRightInd w:val="0"/>
        <w:spacing w:line="360" w:lineRule="auto"/>
        <w:jc w:val="center"/>
        <w:rPr>
          <w:rFonts w:eastAsia="黑体"/>
          <w:b w:val="0"/>
          <w:sz w:val="21"/>
          <w:szCs w:val="21"/>
        </w:rPr>
      </w:pPr>
      <w:r w:rsidRPr="006A40F6">
        <w:rPr>
          <w:rFonts w:eastAsia="黑体"/>
          <w:b w:val="0"/>
          <w:sz w:val="21"/>
          <w:szCs w:val="21"/>
        </w:rPr>
        <w:t>表</w:t>
      </w:r>
      <w:r w:rsidR="00FF4A9E" w:rsidRPr="006A40F6">
        <w:rPr>
          <w:rFonts w:eastAsia="黑体"/>
          <w:b w:val="0"/>
          <w:sz w:val="21"/>
          <w:szCs w:val="21"/>
        </w:rPr>
        <w:t>2</w:t>
      </w:r>
      <w:r w:rsidR="00F63E23" w:rsidRPr="006A40F6">
        <w:rPr>
          <w:rFonts w:eastAsia="黑体"/>
          <w:b w:val="0"/>
          <w:sz w:val="21"/>
          <w:szCs w:val="21"/>
        </w:rPr>
        <w:t xml:space="preserve"> </w:t>
      </w:r>
      <w:proofErr w:type="gramStart"/>
      <w:r w:rsidR="0047708E" w:rsidRPr="006A40F6">
        <w:rPr>
          <w:rFonts w:eastAsia="黑体"/>
          <w:b w:val="0"/>
          <w:sz w:val="21"/>
          <w:szCs w:val="21"/>
        </w:rPr>
        <w:t>溶样酸</w:t>
      </w:r>
      <w:proofErr w:type="gramEnd"/>
      <w:r w:rsidR="0047708E" w:rsidRPr="006A40F6">
        <w:rPr>
          <w:rFonts w:eastAsia="黑体"/>
          <w:b w:val="0"/>
          <w:sz w:val="21"/>
          <w:szCs w:val="21"/>
        </w:rPr>
        <w:t>配比实验条件表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2756"/>
        <w:gridCol w:w="2652"/>
        <w:gridCol w:w="2545"/>
      </w:tblGrid>
      <w:tr w:rsidR="001059C6" w:rsidRPr="006A40F6" w14:paraId="11280D08" w14:textId="22814F61" w:rsidTr="001059C6">
        <w:trPr>
          <w:jc w:val="center"/>
        </w:trPr>
        <w:tc>
          <w:tcPr>
            <w:tcW w:w="1101" w:type="dxa"/>
            <w:vAlign w:val="center"/>
            <w:hideMark/>
          </w:tcPr>
          <w:p w14:paraId="2F40BAC4" w14:textId="77777777" w:rsidR="001059C6" w:rsidRPr="006A40F6" w:rsidRDefault="001059C6" w:rsidP="00B86459">
            <w:pPr>
              <w:spacing w:line="360" w:lineRule="auto"/>
              <w:jc w:val="center"/>
              <w:rPr>
                <w:rFonts w:eastAsia="黑体"/>
                <w:b w:val="0"/>
                <w:sz w:val="18"/>
                <w:szCs w:val="18"/>
              </w:rPr>
            </w:pPr>
            <w:r w:rsidRPr="006A40F6">
              <w:rPr>
                <w:rFonts w:eastAsia="黑体"/>
                <w:b w:val="0"/>
                <w:sz w:val="18"/>
                <w:szCs w:val="18"/>
              </w:rPr>
              <w:t>实验条件</w:t>
            </w:r>
          </w:p>
        </w:tc>
        <w:tc>
          <w:tcPr>
            <w:tcW w:w="2756" w:type="dxa"/>
            <w:vAlign w:val="center"/>
            <w:hideMark/>
          </w:tcPr>
          <w:p w14:paraId="6149CE1D" w14:textId="77777777" w:rsidR="001059C6" w:rsidRPr="006A40F6" w:rsidRDefault="001059C6" w:rsidP="00B86459">
            <w:pPr>
              <w:spacing w:line="360" w:lineRule="auto"/>
              <w:jc w:val="center"/>
              <w:rPr>
                <w:rFonts w:eastAsia="黑体"/>
                <w:b w:val="0"/>
                <w:sz w:val="18"/>
                <w:szCs w:val="18"/>
              </w:rPr>
            </w:pPr>
            <w:proofErr w:type="gramStart"/>
            <w:r w:rsidRPr="006A40F6">
              <w:rPr>
                <w:rFonts w:eastAsia="黑体"/>
                <w:b w:val="0"/>
                <w:sz w:val="18"/>
                <w:szCs w:val="18"/>
              </w:rPr>
              <w:t>溶样酸</w:t>
            </w:r>
            <w:proofErr w:type="gramEnd"/>
            <w:r w:rsidRPr="006A40F6">
              <w:rPr>
                <w:rFonts w:eastAsia="黑体"/>
                <w:b w:val="0"/>
                <w:sz w:val="18"/>
                <w:szCs w:val="18"/>
              </w:rPr>
              <w:t>的种类</w:t>
            </w:r>
          </w:p>
        </w:tc>
        <w:tc>
          <w:tcPr>
            <w:tcW w:w="2652" w:type="dxa"/>
            <w:vAlign w:val="center"/>
            <w:hideMark/>
          </w:tcPr>
          <w:p w14:paraId="6775115D" w14:textId="77777777" w:rsidR="001059C6" w:rsidRPr="006A40F6" w:rsidRDefault="001059C6" w:rsidP="00B86459">
            <w:pPr>
              <w:spacing w:line="360" w:lineRule="auto"/>
              <w:jc w:val="center"/>
              <w:rPr>
                <w:rFonts w:eastAsia="黑体"/>
                <w:b w:val="0"/>
                <w:sz w:val="18"/>
                <w:szCs w:val="18"/>
              </w:rPr>
            </w:pPr>
            <w:r w:rsidRPr="006A40F6">
              <w:rPr>
                <w:rFonts w:eastAsia="黑体"/>
                <w:b w:val="0"/>
                <w:sz w:val="18"/>
                <w:szCs w:val="18"/>
              </w:rPr>
              <w:t>现象</w:t>
            </w:r>
          </w:p>
        </w:tc>
        <w:tc>
          <w:tcPr>
            <w:tcW w:w="2545" w:type="dxa"/>
            <w:vAlign w:val="center"/>
          </w:tcPr>
          <w:p w14:paraId="55CF018C" w14:textId="3C66B6DA" w:rsidR="001059C6" w:rsidRPr="006A40F6" w:rsidRDefault="001059C6" w:rsidP="001059C6">
            <w:pPr>
              <w:spacing w:line="360" w:lineRule="auto"/>
              <w:jc w:val="center"/>
              <w:rPr>
                <w:rFonts w:eastAsia="黑体"/>
                <w:b w:val="0"/>
                <w:sz w:val="18"/>
                <w:szCs w:val="18"/>
              </w:rPr>
            </w:pPr>
            <w:r>
              <w:rPr>
                <w:rFonts w:eastAsia="黑体" w:hint="eastAsia"/>
                <w:b w:val="0"/>
                <w:sz w:val="18"/>
                <w:szCs w:val="18"/>
              </w:rPr>
              <w:t>测试结果</w:t>
            </w:r>
          </w:p>
        </w:tc>
      </w:tr>
      <w:tr w:rsidR="001059C6" w:rsidRPr="006A40F6" w14:paraId="180A92A8" w14:textId="017B3260" w:rsidTr="001059C6">
        <w:trPr>
          <w:trHeight w:val="552"/>
          <w:jc w:val="center"/>
        </w:trPr>
        <w:tc>
          <w:tcPr>
            <w:tcW w:w="1101" w:type="dxa"/>
            <w:vAlign w:val="center"/>
            <w:hideMark/>
          </w:tcPr>
          <w:p w14:paraId="4888A321" w14:textId="77777777" w:rsidR="001059C6" w:rsidRPr="006A40F6" w:rsidRDefault="001059C6" w:rsidP="00B86459">
            <w:pPr>
              <w:widowControl/>
              <w:spacing w:line="360" w:lineRule="auto"/>
              <w:jc w:val="center"/>
              <w:textAlignment w:val="bottom"/>
              <w:rPr>
                <w:b w:val="0"/>
                <w:kern w:val="0"/>
                <w:sz w:val="18"/>
                <w:szCs w:val="18"/>
              </w:rPr>
            </w:pPr>
            <w:r w:rsidRPr="006A40F6">
              <w:rPr>
                <w:b w:val="0"/>
                <w:color w:val="000000"/>
                <w:kern w:val="24"/>
                <w:sz w:val="18"/>
                <w:szCs w:val="18"/>
              </w:rPr>
              <w:t>1</w:t>
            </w:r>
          </w:p>
        </w:tc>
        <w:tc>
          <w:tcPr>
            <w:tcW w:w="2756" w:type="dxa"/>
            <w:vAlign w:val="center"/>
            <w:hideMark/>
          </w:tcPr>
          <w:p w14:paraId="3CE6FDCF" w14:textId="77777777" w:rsidR="001059C6" w:rsidRPr="006A40F6" w:rsidRDefault="001059C6" w:rsidP="00B86459">
            <w:pPr>
              <w:widowControl/>
              <w:spacing w:line="360" w:lineRule="auto"/>
              <w:jc w:val="center"/>
              <w:textAlignment w:val="bottom"/>
              <w:rPr>
                <w:b w:val="0"/>
                <w:kern w:val="0"/>
                <w:sz w:val="18"/>
                <w:szCs w:val="18"/>
              </w:rPr>
            </w:pPr>
            <w:r w:rsidRPr="006A40F6">
              <w:rPr>
                <w:b w:val="0"/>
                <w:color w:val="000000"/>
                <w:kern w:val="24"/>
                <w:sz w:val="18"/>
                <w:szCs w:val="18"/>
              </w:rPr>
              <w:t>10mL</w:t>
            </w:r>
            <w:r w:rsidRPr="006A40F6">
              <w:rPr>
                <w:b w:val="0"/>
                <w:color w:val="000000"/>
                <w:kern w:val="24"/>
                <w:sz w:val="18"/>
                <w:szCs w:val="18"/>
              </w:rPr>
              <w:t>浓硝酸</w:t>
            </w:r>
          </w:p>
        </w:tc>
        <w:tc>
          <w:tcPr>
            <w:tcW w:w="2652" w:type="dxa"/>
            <w:vAlign w:val="center"/>
            <w:hideMark/>
          </w:tcPr>
          <w:p w14:paraId="04A3B95B" w14:textId="1EDDD1E1" w:rsidR="001059C6" w:rsidRPr="009059F6" w:rsidRDefault="001059C6" w:rsidP="007C6AC4">
            <w:pPr>
              <w:widowControl/>
              <w:spacing w:line="360" w:lineRule="auto"/>
              <w:jc w:val="center"/>
              <w:textAlignment w:val="bottom"/>
              <w:rPr>
                <w:b w:val="0"/>
                <w:kern w:val="0"/>
                <w:sz w:val="18"/>
                <w:szCs w:val="18"/>
              </w:rPr>
            </w:pPr>
            <w:r w:rsidRPr="009059F6">
              <w:rPr>
                <w:b w:val="0"/>
                <w:kern w:val="0"/>
                <w:sz w:val="18"/>
                <w:szCs w:val="18"/>
              </w:rPr>
              <w:t>反应非常剧烈，控制难度大，</w:t>
            </w:r>
            <w:r w:rsidR="007C6AC4">
              <w:rPr>
                <w:rFonts w:hint="eastAsia"/>
                <w:b w:val="0"/>
                <w:kern w:val="0"/>
                <w:sz w:val="18"/>
                <w:szCs w:val="18"/>
              </w:rPr>
              <w:t>定容后</w:t>
            </w:r>
            <w:r w:rsidRPr="009059F6">
              <w:rPr>
                <w:b w:val="0"/>
                <w:kern w:val="0"/>
                <w:sz w:val="18"/>
                <w:szCs w:val="18"/>
              </w:rPr>
              <w:t>有少量白色絮状物未溶解</w:t>
            </w:r>
          </w:p>
        </w:tc>
        <w:tc>
          <w:tcPr>
            <w:tcW w:w="2545" w:type="dxa"/>
            <w:vAlign w:val="center"/>
          </w:tcPr>
          <w:p w14:paraId="6E485088" w14:textId="40D06B7E" w:rsidR="001059C6" w:rsidRPr="009059F6" w:rsidRDefault="001059C6" w:rsidP="001059C6">
            <w:pPr>
              <w:widowControl/>
              <w:spacing w:line="360" w:lineRule="auto"/>
              <w:jc w:val="center"/>
              <w:textAlignment w:val="bottom"/>
              <w:rPr>
                <w:b w:val="0"/>
                <w:kern w:val="0"/>
                <w:sz w:val="18"/>
                <w:szCs w:val="18"/>
              </w:rPr>
            </w:pPr>
            <w:r>
              <w:rPr>
                <w:rFonts w:hint="eastAsia"/>
                <w:b w:val="0"/>
                <w:kern w:val="0"/>
                <w:sz w:val="18"/>
                <w:szCs w:val="18"/>
              </w:rPr>
              <w:t>94.16%  93.79%</w:t>
            </w:r>
          </w:p>
        </w:tc>
      </w:tr>
      <w:tr w:rsidR="001059C6" w:rsidRPr="006A40F6" w14:paraId="0264449B" w14:textId="6746726F" w:rsidTr="001059C6">
        <w:trPr>
          <w:trHeight w:val="575"/>
          <w:jc w:val="center"/>
        </w:trPr>
        <w:tc>
          <w:tcPr>
            <w:tcW w:w="1101" w:type="dxa"/>
            <w:vAlign w:val="center"/>
            <w:hideMark/>
          </w:tcPr>
          <w:p w14:paraId="68A8EC27" w14:textId="77777777" w:rsidR="001059C6" w:rsidRPr="006A40F6" w:rsidRDefault="001059C6" w:rsidP="00B86459">
            <w:pPr>
              <w:widowControl/>
              <w:spacing w:line="360" w:lineRule="auto"/>
              <w:jc w:val="center"/>
              <w:textAlignment w:val="bottom"/>
              <w:rPr>
                <w:b w:val="0"/>
                <w:kern w:val="0"/>
                <w:sz w:val="18"/>
                <w:szCs w:val="18"/>
              </w:rPr>
            </w:pPr>
            <w:r w:rsidRPr="006A40F6">
              <w:rPr>
                <w:b w:val="0"/>
                <w:color w:val="000000"/>
                <w:kern w:val="24"/>
                <w:sz w:val="18"/>
                <w:szCs w:val="18"/>
              </w:rPr>
              <w:t>2</w:t>
            </w:r>
          </w:p>
        </w:tc>
        <w:tc>
          <w:tcPr>
            <w:tcW w:w="2756" w:type="dxa"/>
            <w:vAlign w:val="center"/>
            <w:hideMark/>
          </w:tcPr>
          <w:p w14:paraId="33788C0E" w14:textId="77777777" w:rsidR="001059C6" w:rsidRPr="006A40F6" w:rsidRDefault="001059C6" w:rsidP="00B86459">
            <w:pPr>
              <w:widowControl/>
              <w:spacing w:line="360" w:lineRule="auto"/>
              <w:jc w:val="center"/>
              <w:textAlignment w:val="bottom"/>
              <w:rPr>
                <w:b w:val="0"/>
                <w:kern w:val="0"/>
                <w:sz w:val="18"/>
                <w:szCs w:val="18"/>
              </w:rPr>
            </w:pPr>
            <w:r w:rsidRPr="006A40F6">
              <w:rPr>
                <w:b w:val="0"/>
                <w:color w:val="000000"/>
                <w:kern w:val="24"/>
                <w:sz w:val="18"/>
                <w:szCs w:val="18"/>
              </w:rPr>
              <w:t xml:space="preserve">2.5mL </w:t>
            </w:r>
            <w:r w:rsidRPr="006A40F6">
              <w:rPr>
                <w:b w:val="0"/>
                <w:color w:val="000000"/>
                <w:kern w:val="24"/>
                <w:sz w:val="18"/>
                <w:szCs w:val="18"/>
              </w:rPr>
              <w:t>浓硫酸</w:t>
            </w:r>
            <w:r w:rsidRPr="006A40F6">
              <w:rPr>
                <w:b w:val="0"/>
                <w:color w:val="000000"/>
                <w:kern w:val="24"/>
                <w:sz w:val="18"/>
                <w:szCs w:val="18"/>
              </w:rPr>
              <w:t xml:space="preserve"> + 7.5mL</w:t>
            </w:r>
            <w:r w:rsidRPr="006A40F6">
              <w:rPr>
                <w:b w:val="0"/>
                <w:color w:val="000000"/>
                <w:kern w:val="24"/>
                <w:sz w:val="18"/>
                <w:szCs w:val="18"/>
              </w:rPr>
              <w:t>浓硝酸</w:t>
            </w:r>
          </w:p>
        </w:tc>
        <w:tc>
          <w:tcPr>
            <w:tcW w:w="2652" w:type="dxa"/>
            <w:vAlign w:val="center"/>
            <w:hideMark/>
          </w:tcPr>
          <w:p w14:paraId="32A1C08A" w14:textId="5251CDB7" w:rsidR="001059C6" w:rsidRPr="009059F6" w:rsidRDefault="001059C6" w:rsidP="007C6AC4">
            <w:pPr>
              <w:widowControl/>
              <w:spacing w:line="360" w:lineRule="auto"/>
              <w:jc w:val="center"/>
              <w:textAlignment w:val="bottom"/>
              <w:rPr>
                <w:b w:val="0"/>
                <w:kern w:val="0"/>
                <w:sz w:val="18"/>
                <w:szCs w:val="18"/>
              </w:rPr>
            </w:pPr>
            <w:r w:rsidRPr="009059F6">
              <w:rPr>
                <w:b w:val="0"/>
                <w:color w:val="000000"/>
                <w:kern w:val="24"/>
                <w:sz w:val="18"/>
                <w:szCs w:val="18"/>
              </w:rPr>
              <w:t>反应剧烈，</w:t>
            </w:r>
            <w:r w:rsidR="007C6AC4">
              <w:rPr>
                <w:rFonts w:hint="eastAsia"/>
                <w:b w:val="0"/>
                <w:color w:val="000000"/>
                <w:kern w:val="24"/>
                <w:sz w:val="18"/>
                <w:szCs w:val="18"/>
              </w:rPr>
              <w:t>定容后</w:t>
            </w:r>
            <w:r w:rsidRPr="009059F6">
              <w:rPr>
                <w:b w:val="0"/>
                <w:color w:val="000000"/>
                <w:kern w:val="24"/>
                <w:sz w:val="18"/>
                <w:szCs w:val="18"/>
              </w:rPr>
              <w:t>有少量白色絮状物未溶解</w:t>
            </w:r>
          </w:p>
        </w:tc>
        <w:tc>
          <w:tcPr>
            <w:tcW w:w="2545" w:type="dxa"/>
            <w:vAlign w:val="center"/>
          </w:tcPr>
          <w:p w14:paraId="14A0E977" w14:textId="1FBC6E97" w:rsidR="001059C6" w:rsidRPr="009059F6" w:rsidRDefault="001059C6" w:rsidP="001059C6">
            <w:pPr>
              <w:widowControl/>
              <w:spacing w:line="360" w:lineRule="auto"/>
              <w:jc w:val="center"/>
              <w:textAlignment w:val="bottom"/>
              <w:rPr>
                <w:b w:val="0"/>
                <w:color w:val="000000"/>
                <w:kern w:val="24"/>
                <w:sz w:val="18"/>
                <w:szCs w:val="18"/>
              </w:rPr>
            </w:pPr>
            <w:r>
              <w:rPr>
                <w:rFonts w:hint="eastAsia"/>
                <w:b w:val="0"/>
                <w:color w:val="000000"/>
                <w:kern w:val="24"/>
                <w:sz w:val="18"/>
                <w:szCs w:val="18"/>
              </w:rPr>
              <w:t>94.22%  94.61%</w:t>
            </w:r>
          </w:p>
        </w:tc>
      </w:tr>
      <w:tr w:rsidR="001059C6" w:rsidRPr="006A40F6" w14:paraId="19F4DCD4" w14:textId="7C29253C" w:rsidTr="001059C6">
        <w:trPr>
          <w:trHeight w:val="575"/>
          <w:jc w:val="center"/>
        </w:trPr>
        <w:tc>
          <w:tcPr>
            <w:tcW w:w="1101" w:type="dxa"/>
            <w:vAlign w:val="center"/>
          </w:tcPr>
          <w:p w14:paraId="5BA892F2"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3</w:t>
            </w:r>
          </w:p>
        </w:tc>
        <w:tc>
          <w:tcPr>
            <w:tcW w:w="2756" w:type="dxa"/>
            <w:vAlign w:val="center"/>
          </w:tcPr>
          <w:p w14:paraId="6D1A474C"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 xml:space="preserve">5 mL </w:t>
            </w:r>
            <w:r w:rsidRPr="006A40F6">
              <w:rPr>
                <w:b w:val="0"/>
                <w:color w:val="000000"/>
                <w:kern w:val="24"/>
                <w:sz w:val="18"/>
                <w:szCs w:val="18"/>
              </w:rPr>
              <w:t>浓硫酸</w:t>
            </w:r>
            <w:r w:rsidRPr="006A40F6">
              <w:rPr>
                <w:b w:val="0"/>
                <w:color w:val="000000"/>
                <w:kern w:val="24"/>
                <w:sz w:val="18"/>
                <w:szCs w:val="18"/>
              </w:rPr>
              <w:t xml:space="preserve"> + 5mL</w:t>
            </w:r>
            <w:r w:rsidRPr="006A40F6">
              <w:rPr>
                <w:b w:val="0"/>
                <w:color w:val="000000"/>
                <w:kern w:val="24"/>
                <w:sz w:val="18"/>
                <w:szCs w:val="18"/>
              </w:rPr>
              <w:t>浓硝酸</w:t>
            </w:r>
          </w:p>
        </w:tc>
        <w:tc>
          <w:tcPr>
            <w:tcW w:w="2652" w:type="dxa"/>
            <w:vAlign w:val="center"/>
          </w:tcPr>
          <w:p w14:paraId="242E2958" w14:textId="471CDC76" w:rsidR="001059C6" w:rsidRPr="009059F6" w:rsidRDefault="007C6AC4" w:rsidP="00B86459">
            <w:pPr>
              <w:widowControl/>
              <w:spacing w:line="360" w:lineRule="auto"/>
              <w:jc w:val="center"/>
              <w:textAlignment w:val="bottom"/>
              <w:rPr>
                <w:b w:val="0"/>
                <w:color w:val="000000"/>
                <w:kern w:val="24"/>
                <w:sz w:val="18"/>
                <w:szCs w:val="18"/>
              </w:rPr>
            </w:pPr>
            <w:r>
              <w:rPr>
                <w:b w:val="0"/>
                <w:color w:val="000000"/>
                <w:kern w:val="24"/>
                <w:sz w:val="18"/>
                <w:szCs w:val="18"/>
              </w:rPr>
              <w:t>反应剧烈，</w:t>
            </w:r>
            <w:r>
              <w:rPr>
                <w:rFonts w:hint="eastAsia"/>
                <w:b w:val="0"/>
                <w:color w:val="000000"/>
                <w:kern w:val="24"/>
                <w:sz w:val="18"/>
                <w:szCs w:val="18"/>
              </w:rPr>
              <w:t>定容后</w:t>
            </w:r>
            <w:r w:rsidR="001059C6" w:rsidRPr="009059F6">
              <w:rPr>
                <w:b w:val="0"/>
                <w:color w:val="000000"/>
                <w:kern w:val="24"/>
                <w:sz w:val="18"/>
                <w:szCs w:val="18"/>
              </w:rPr>
              <w:t>有少量白色絮状物未溶解</w:t>
            </w:r>
          </w:p>
        </w:tc>
        <w:tc>
          <w:tcPr>
            <w:tcW w:w="2545" w:type="dxa"/>
            <w:vAlign w:val="center"/>
          </w:tcPr>
          <w:p w14:paraId="5186790A" w14:textId="200958FA" w:rsidR="001059C6" w:rsidRPr="009059F6" w:rsidRDefault="001059C6" w:rsidP="001059C6">
            <w:pPr>
              <w:widowControl/>
              <w:spacing w:line="360" w:lineRule="auto"/>
              <w:jc w:val="center"/>
              <w:textAlignment w:val="bottom"/>
              <w:rPr>
                <w:b w:val="0"/>
                <w:color w:val="000000"/>
                <w:kern w:val="24"/>
                <w:sz w:val="18"/>
                <w:szCs w:val="18"/>
              </w:rPr>
            </w:pPr>
            <w:r>
              <w:rPr>
                <w:rFonts w:hint="eastAsia"/>
                <w:b w:val="0"/>
                <w:color w:val="000000"/>
                <w:kern w:val="24"/>
                <w:sz w:val="18"/>
                <w:szCs w:val="18"/>
              </w:rPr>
              <w:t>94.52%  94.61%</w:t>
            </w:r>
          </w:p>
        </w:tc>
      </w:tr>
      <w:tr w:rsidR="001059C6" w:rsidRPr="006A40F6" w14:paraId="4FF6A622" w14:textId="2EDE536B" w:rsidTr="001059C6">
        <w:trPr>
          <w:trHeight w:val="575"/>
          <w:jc w:val="center"/>
        </w:trPr>
        <w:tc>
          <w:tcPr>
            <w:tcW w:w="1101" w:type="dxa"/>
            <w:vAlign w:val="center"/>
          </w:tcPr>
          <w:p w14:paraId="61C86BE8"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4</w:t>
            </w:r>
          </w:p>
        </w:tc>
        <w:tc>
          <w:tcPr>
            <w:tcW w:w="2756" w:type="dxa"/>
            <w:vAlign w:val="center"/>
          </w:tcPr>
          <w:p w14:paraId="60E09AA4"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 xml:space="preserve">7.5mL </w:t>
            </w:r>
            <w:r w:rsidRPr="006A40F6">
              <w:rPr>
                <w:b w:val="0"/>
                <w:color w:val="000000"/>
                <w:kern w:val="24"/>
                <w:sz w:val="18"/>
                <w:szCs w:val="18"/>
              </w:rPr>
              <w:t>浓硫酸</w:t>
            </w:r>
            <w:r w:rsidRPr="006A40F6">
              <w:rPr>
                <w:b w:val="0"/>
                <w:color w:val="000000"/>
                <w:kern w:val="24"/>
                <w:sz w:val="18"/>
                <w:szCs w:val="18"/>
              </w:rPr>
              <w:t xml:space="preserve"> + 2.5mL</w:t>
            </w:r>
            <w:r w:rsidRPr="006A40F6">
              <w:rPr>
                <w:b w:val="0"/>
                <w:color w:val="000000"/>
                <w:kern w:val="24"/>
                <w:sz w:val="18"/>
                <w:szCs w:val="18"/>
              </w:rPr>
              <w:t>浓硝酸</w:t>
            </w:r>
          </w:p>
        </w:tc>
        <w:tc>
          <w:tcPr>
            <w:tcW w:w="2652" w:type="dxa"/>
            <w:vAlign w:val="center"/>
          </w:tcPr>
          <w:p w14:paraId="23996CFB" w14:textId="39426F89" w:rsidR="001059C6" w:rsidRPr="009059F6" w:rsidRDefault="001059C6" w:rsidP="00B86459">
            <w:pPr>
              <w:widowControl/>
              <w:spacing w:line="360" w:lineRule="auto"/>
              <w:jc w:val="center"/>
              <w:textAlignment w:val="bottom"/>
              <w:rPr>
                <w:b w:val="0"/>
                <w:color w:val="000000"/>
                <w:kern w:val="24"/>
                <w:sz w:val="18"/>
                <w:szCs w:val="18"/>
              </w:rPr>
            </w:pPr>
            <w:r w:rsidRPr="009059F6">
              <w:rPr>
                <w:b w:val="0"/>
                <w:color w:val="000000"/>
                <w:kern w:val="24"/>
                <w:sz w:val="18"/>
                <w:szCs w:val="18"/>
              </w:rPr>
              <w:t>反应剧烈，试样完全溶解，</w:t>
            </w:r>
            <w:r w:rsidR="007C6AC4">
              <w:rPr>
                <w:rFonts w:hint="eastAsia"/>
                <w:b w:val="0"/>
                <w:color w:val="000000"/>
                <w:kern w:val="24"/>
                <w:sz w:val="18"/>
                <w:szCs w:val="18"/>
              </w:rPr>
              <w:t>定容后</w:t>
            </w:r>
            <w:r w:rsidRPr="009059F6">
              <w:rPr>
                <w:b w:val="0"/>
                <w:color w:val="000000"/>
                <w:kern w:val="24"/>
                <w:sz w:val="18"/>
                <w:szCs w:val="18"/>
              </w:rPr>
              <w:t>溶液澄清</w:t>
            </w:r>
          </w:p>
        </w:tc>
        <w:tc>
          <w:tcPr>
            <w:tcW w:w="2545" w:type="dxa"/>
            <w:vAlign w:val="center"/>
          </w:tcPr>
          <w:p w14:paraId="22330118" w14:textId="2E3A8F2E" w:rsidR="001059C6" w:rsidRPr="009059F6" w:rsidRDefault="001059C6" w:rsidP="001059C6">
            <w:pPr>
              <w:widowControl/>
              <w:spacing w:line="360" w:lineRule="auto"/>
              <w:jc w:val="center"/>
              <w:textAlignment w:val="bottom"/>
              <w:rPr>
                <w:b w:val="0"/>
                <w:color w:val="000000"/>
                <w:kern w:val="24"/>
                <w:sz w:val="18"/>
                <w:szCs w:val="18"/>
              </w:rPr>
            </w:pPr>
            <w:r>
              <w:rPr>
                <w:rFonts w:hint="eastAsia"/>
                <w:b w:val="0"/>
                <w:sz w:val="18"/>
                <w:szCs w:val="18"/>
              </w:rPr>
              <w:t>95.33%  95.24%</w:t>
            </w:r>
          </w:p>
        </w:tc>
      </w:tr>
      <w:tr w:rsidR="001059C6" w:rsidRPr="006A40F6" w14:paraId="2A732D21" w14:textId="19BDCBAA" w:rsidTr="001059C6">
        <w:trPr>
          <w:trHeight w:val="575"/>
          <w:jc w:val="center"/>
        </w:trPr>
        <w:tc>
          <w:tcPr>
            <w:tcW w:w="1101" w:type="dxa"/>
            <w:vAlign w:val="center"/>
          </w:tcPr>
          <w:p w14:paraId="44505518"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5</w:t>
            </w:r>
          </w:p>
        </w:tc>
        <w:tc>
          <w:tcPr>
            <w:tcW w:w="2756" w:type="dxa"/>
            <w:vAlign w:val="center"/>
          </w:tcPr>
          <w:p w14:paraId="58DD6564" w14:textId="77777777" w:rsidR="001059C6" w:rsidRPr="006A40F6" w:rsidRDefault="001059C6" w:rsidP="00B86459">
            <w:pPr>
              <w:widowControl/>
              <w:spacing w:line="360" w:lineRule="auto"/>
              <w:jc w:val="center"/>
              <w:textAlignment w:val="bottom"/>
              <w:rPr>
                <w:b w:val="0"/>
                <w:color w:val="000000"/>
                <w:kern w:val="24"/>
                <w:sz w:val="18"/>
                <w:szCs w:val="18"/>
              </w:rPr>
            </w:pPr>
            <w:r w:rsidRPr="006A40F6">
              <w:rPr>
                <w:b w:val="0"/>
                <w:color w:val="000000"/>
                <w:kern w:val="24"/>
                <w:sz w:val="18"/>
                <w:szCs w:val="18"/>
              </w:rPr>
              <w:t xml:space="preserve">10mL </w:t>
            </w:r>
            <w:r w:rsidRPr="006A40F6">
              <w:rPr>
                <w:b w:val="0"/>
                <w:color w:val="000000"/>
                <w:kern w:val="24"/>
                <w:sz w:val="18"/>
                <w:szCs w:val="18"/>
              </w:rPr>
              <w:t>浓硫酸</w:t>
            </w:r>
          </w:p>
        </w:tc>
        <w:tc>
          <w:tcPr>
            <w:tcW w:w="2652" w:type="dxa"/>
            <w:vAlign w:val="center"/>
          </w:tcPr>
          <w:p w14:paraId="408787D7" w14:textId="77777777" w:rsidR="001059C6" w:rsidRPr="009059F6" w:rsidRDefault="001059C6" w:rsidP="00B86459">
            <w:pPr>
              <w:widowControl/>
              <w:spacing w:line="360" w:lineRule="auto"/>
              <w:jc w:val="center"/>
              <w:textAlignment w:val="bottom"/>
              <w:rPr>
                <w:b w:val="0"/>
                <w:color w:val="000000"/>
                <w:kern w:val="24"/>
                <w:sz w:val="18"/>
                <w:szCs w:val="18"/>
              </w:rPr>
            </w:pPr>
            <w:r w:rsidRPr="009059F6">
              <w:rPr>
                <w:b w:val="0"/>
                <w:color w:val="000000"/>
                <w:kern w:val="24"/>
                <w:sz w:val="18"/>
                <w:szCs w:val="18"/>
              </w:rPr>
              <w:t>反应较弱，试样基本未溶解</w:t>
            </w:r>
          </w:p>
        </w:tc>
        <w:tc>
          <w:tcPr>
            <w:tcW w:w="2545" w:type="dxa"/>
            <w:vAlign w:val="center"/>
          </w:tcPr>
          <w:p w14:paraId="213AF959" w14:textId="1793B0E1" w:rsidR="001059C6" w:rsidRPr="009059F6" w:rsidRDefault="001059C6" w:rsidP="001059C6">
            <w:pPr>
              <w:widowControl/>
              <w:spacing w:line="360" w:lineRule="auto"/>
              <w:jc w:val="center"/>
              <w:textAlignment w:val="bottom"/>
              <w:rPr>
                <w:b w:val="0"/>
                <w:color w:val="000000"/>
                <w:kern w:val="24"/>
                <w:sz w:val="18"/>
                <w:szCs w:val="18"/>
              </w:rPr>
            </w:pPr>
            <w:r>
              <w:rPr>
                <w:rFonts w:hint="eastAsia"/>
                <w:b w:val="0"/>
                <w:color w:val="000000"/>
                <w:kern w:val="24"/>
                <w:sz w:val="18"/>
                <w:szCs w:val="18"/>
              </w:rPr>
              <w:t>——</w:t>
            </w:r>
          </w:p>
        </w:tc>
      </w:tr>
    </w:tbl>
    <w:p w14:paraId="1F9725A7" w14:textId="11DB2CCE" w:rsidR="006320BB" w:rsidRPr="006A40F6" w:rsidRDefault="0047708E" w:rsidP="00501E35">
      <w:pPr>
        <w:autoSpaceDE w:val="0"/>
        <w:autoSpaceDN w:val="0"/>
        <w:adjustRightInd w:val="0"/>
        <w:spacing w:beforeLines="50" w:before="156" w:line="360" w:lineRule="auto"/>
        <w:ind w:firstLine="435"/>
        <w:jc w:val="left"/>
        <w:rPr>
          <w:b w:val="0"/>
          <w:sz w:val="21"/>
          <w:szCs w:val="21"/>
        </w:rPr>
      </w:pPr>
      <w:r w:rsidRPr="006A40F6">
        <w:rPr>
          <w:b w:val="0"/>
          <w:sz w:val="21"/>
          <w:szCs w:val="21"/>
        </w:rPr>
        <w:t>由表</w:t>
      </w:r>
      <w:r w:rsidR="00FF4A9E" w:rsidRPr="006A40F6">
        <w:rPr>
          <w:b w:val="0"/>
          <w:sz w:val="21"/>
          <w:szCs w:val="21"/>
        </w:rPr>
        <w:t>2</w:t>
      </w:r>
      <w:r w:rsidRPr="006A40F6">
        <w:rPr>
          <w:b w:val="0"/>
          <w:sz w:val="21"/>
          <w:szCs w:val="21"/>
        </w:rPr>
        <w:t>可知，分别加入单一浓硝酸或浓硫酸</w:t>
      </w:r>
      <w:proofErr w:type="gramStart"/>
      <w:r w:rsidRPr="006A40F6">
        <w:rPr>
          <w:b w:val="0"/>
          <w:sz w:val="21"/>
          <w:szCs w:val="21"/>
        </w:rPr>
        <w:t>溶样效果</w:t>
      </w:r>
      <w:proofErr w:type="gramEnd"/>
      <w:r w:rsidRPr="006A40F6">
        <w:rPr>
          <w:b w:val="0"/>
          <w:sz w:val="21"/>
          <w:szCs w:val="21"/>
        </w:rPr>
        <w:t>不佳，</w:t>
      </w:r>
      <w:r w:rsidR="001059C6">
        <w:rPr>
          <w:rFonts w:hint="eastAsia"/>
          <w:b w:val="0"/>
          <w:sz w:val="21"/>
          <w:szCs w:val="21"/>
        </w:rPr>
        <w:t>测试结果偏低，</w:t>
      </w:r>
      <w:r w:rsidRPr="006A40F6">
        <w:rPr>
          <w:b w:val="0"/>
          <w:sz w:val="21"/>
          <w:szCs w:val="21"/>
        </w:rPr>
        <w:t>浓硫酸：浓硝酸</w:t>
      </w:r>
      <w:r w:rsidRPr="006A40F6">
        <w:rPr>
          <w:b w:val="0"/>
          <w:sz w:val="21"/>
          <w:szCs w:val="21"/>
        </w:rPr>
        <w:lastRenderedPageBreak/>
        <w:t>=3:1</w:t>
      </w:r>
      <w:r w:rsidRPr="006A40F6">
        <w:rPr>
          <w:b w:val="0"/>
          <w:sz w:val="21"/>
          <w:szCs w:val="21"/>
        </w:rPr>
        <w:t>配比加入</w:t>
      </w:r>
      <w:r w:rsidR="001059C6">
        <w:rPr>
          <w:rFonts w:hint="eastAsia"/>
          <w:b w:val="0"/>
          <w:sz w:val="21"/>
          <w:szCs w:val="21"/>
        </w:rPr>
        <w:t>时，</w:t>
      </w:r>
      <w:proofErr w:type="gramStart"/>
      <w:r w:rsidRPr="006A40F6">
        <w:rPr>
          <w:b w:val="0"/>
          <w:sz w:val="21"/>
          <w:szCs w:val="21"/>
        </w:rPr>
        <w:t>溶样效果</w:t>
      </w:r>
      <w:proofErr w:type="gramEnd"/>
      <w:r w:rsidRPr="006A40F6">
        <w:rPr>
          <w:b w:val="0"/>
          <w:sz w:val="21"/>
          <w:szCs w:val="21"/>
        </w:rPr>
        <w:t>最好</w:t>
      </w:r>
      <w:r w:rsidR="001059C6">
        <w:rPr>
          <w:rFonts w:hint="eastAsia"/>
          <w:b w:val="0"/>
          <w:sz w:val="21"/>
          <w:szCs w:val="21"/>
        </w:rPr>
        <w:t>，</w:t>
      </w:r>
      <w:r w:rsidR="007C6AC4">
        <w:rPr>
          <w:rFonts w:hint="eastAsia"/>
          <w:b w:val="0"/>
          <w:sz w:val="21"/>
          <w:szCs w:val="21"/>
        </w:rPr>
        <w:t>定容后溶液澄清，</w:t>
      </w:r>
      <w:r w:rsidR="001059C6">
        <w:rPr>
          <w:rFonts w:hint="eastAsia"/>
          <w:b w:val="0"/>
          <w:sz w:val="21"/>
          <w:szCs w:val="21"/>
        </w:rPr>
        <w:t>测试结果稳定</w:t>
      </w:r>
      <w:r w:rsidRPr="006A40F6">
        <w:rPr>
          <w:b w:val="0"/>
          <w:sz w:val="21"/>
          <w:szCs w:val="21"/>
        </w:rPr>
        <w:t>。</w:t>
      </w:r>
    </w:p>
    <w:p w14:paraId="048C4945" w14:textId="77777777" w:rsidR="00501E35" w:rsidRPr="006A40F6" w:rsidRDefault="00501E35" w:rsidP="00501E35">
      <w:pPr>
        <w:autoSpaceDE w:val="0"/>
        <w:autoSpaceDN w:val="0"/>
        <w:adjustRightInd w:val="0"/>
        <w:spacing w:beforeLines="50" w:before="156" w:line="360" w:lineRule="auto"/>
        <w:ind w:firstLine="435"/>
        <w:jc w:val="left"/>
        <w:rPr>
          <w:b w:val="0"/>
          <w:sz w:val="21"/>
          <w:szCs w:val="21"/>
        </w:rPr>
      </w:pPr>
      <w:r w:rsidRPr="006A40F6">
        <w:rPr>
          <w:b w:val="0"/>
          <w:kern w:val="0"/>
          <w:sz w:val="21"/>
          <w:szCs w:val="20"/>
        </w:rPr>
        <w:t>经过一验</w:t>
      </w:r>
      <w:proofErr w:type="gramStart"/>
      <w:r w:rsidRPr="006A40F6">
        <w:rPr>
          <w:b w:val="0"/>
          <w:kern w:val="0"/>
          <w:sz w:val="21"/>
          <w:szCs w:val="20"/>
        </w:rPr>
        <w:t>单位</w:t>
      </w:r>
      <w:r w:rsidRPr="006A40F6">
        <w:rPr>
          <w:b w:val="0"/>
          <w:sz w:val="21"/>
          <w:szCs w:val="21"/>
        </w:rPr>
        <w:t>北</w:t>
      </w:r>
      <w:proofErr w:type="gramEnd"/>
      <w:r w:rsidRPr="006A40F6">
        <w:rPr>
          <w:b w:val="0"/>
          <w:sz w:val="21"/>
          <w:szCs w:val="21"/>
        </w:rPr>
        <w:t>矿检测技术有限公司、国标（北京）检验认证有限公司验证，得到的结论与起草单位基本一致。</w:t>
      </w:r>
    </w:p>
    <w:p w14:paraId="14E38821" w14:textId="77777777" w:rsidR="00C64066" w:rsidRPr="006A40F6" w:rsidRDefault="0025635C" w:rsidP="00B86459">
      <w:pPr>
        <w:autoSpaceDE w:val="0"/>
        <w:autoSpaceDN w:val="0"/>
        <w:adjustRightInd w:val="0"/>
        <w:spacing w:line="360" w:lineRule="auto"/>
        <w:jc w:val="left"/>
        <w:rPr>
          <w:rFonts w:eastAsia="黑体"/>
          <w:b w:val="0"/>
          <w:color w:val="333333"/>
          <w:sz w:val="24"/>
        </w:rPr>
      </w:pPr>
      <w:r w:rsidRPr="006A40F6">
        <w:rPr>
          <w:rFonts w:eastAsia="黑体"/>
          <w:b w:val="0"/>
          <w:bCs/>
          <w:sz w:val="24"/>
        </w:rPr>
        <w:t>3.6</w:t>
      </w:r>
      <w:r w:rsidR="00C64066" w:rsidRPr="006A40F6">
        <w:rPr>
          <w:rFonts w:eastAsia="黑体"/>
          <w:b w:val="0"/>
          <w:bCs/>
          <w:sz w:val="24"/>
        </w:rPr>
        <w:t xml:space="preserve">  </w:t>
      </w:r>
      <w:proofErr w:type="gramStart"/>
      <w:r w:rsidR="006320BB" w:rsidRPr="006A40F6">
        <w:rPr>
          <w:rFonts w:eastAsia="黑体"/>
          <w:b w:val="0"/>
          <w:bCs/>
          <w:sz w:val="24"/>
        </w:rPr>
        <w:t>溶样</w:t>
      </w:r>
      <w:r w:rsidR="0047708E" w:rsidRPr="006A40F6">
        <w:rPr>
          <w:rFonts w:eastAsia="黑体"/>
          <w:b w:val="0"/>
          <w:bCs/>
          <w:sz w:val="24"/>
        </w:rPr>
        <w:t>酸</w:t>
      </w:r>
      <w:proofErr w:type="gramEnd"/>
      <w:r w:rsidR="0047708E" w:rsidRPr="006A40F6">
        <w:rPr>
          <w:rFonts w:eastAsia="黑体"/>
          <w:b w:val="0"/>
          <w:bCs/>
          <w:sz w:val="24"/>
        </w:rPr>
        <w:t>总量</w:t>
      </w:r>
      <w:r w:rsidR="00C64066" w:rsidRPr="006A40F6">
        <w:rPr>
          <w:rFonts w:eastAsia="黑体"/>
          <w:b w:val="0"/>
          <w:bCs/>
          <w:sz w:val="24"/>
        </w:rPr>
        <w:t>的选择</w:t>
      </w:r>
    </w:p>
    <w:p w14:paraId="77EA05F8" w14:textId="720CE406" w:rsidR="006320BB" w:rsidRPr="006A40F6" w:rsidRDefault="007C6AC4" w:rsidP="00B86459">
      <w:pPr>
        <w:spacing w:line="360" w:lineRule="auto"/>
        <w:ind w:firstLineChars="200" w:firstLine="420"/>
        <w:rPr>
          <w:b w:val="0"/>
          <w:sz w:val="21"/>
          <w:szCs w:val="21"/>
        </w:rPr>
      </w:pPr>
      <w:r>
        <w:rPr>
          <w:rFonts w:hint="eastAsia"/>
          <w:b w:val="0"/>
          <w:sz w:val="21"/>
          <w:szCs w:val="21"/>
        </w:rPr>
        <w:t>称</w:t>
      </w:r>
      <w:proofErr w:type="gramStart"/>
      <w:r>
        <w:rPr>
          <w:rFonts w:hint="eastAsia"/>
          <w:b w:val="0"/>
          <w:sz w:val="21"/>
          <w:szCs w:val="21"/>
        </w:rPr>
        <w:t>取硼粉</w:t>
      </w:r>
      <w:proofErr w:type="gramEnd"/>
      <w:r>
        <w:rPr>
          <w:rFonts w:hint="eastAsia"/>
          <w:b w:val="0"/>
          <w:sz w:val="21"/>
          <w:szCs w:val="21"/>
        </w:rPr>
        <w:t>0.2g</w:t>
      </w:r>
      <w:r>
        <w:rPr>
          <w:rFonts w:hint="eastAsia"/>
          <w:b w:val="0"/>
          <w:sz w:val="21"/>
          <w:szCs w:val="21"/>
        </w:rPr>
        <w:t>，</w:t>
      </w:r>
      <w:r w:rsidR="0047708E" w:rsidRPr="006A40F6">
        <w:rPr>
          <w:b w:val="0"/>
          <w:sz w:val="21"/>
          <w:szCs w:val="21"/>
        </w:rPr>
        <w:t>控制浓硫酸与浓硝酸质量比为</w:t>
      </w:r>
      <w:r w:rsidR="0047708E" w:rsidRPr="006A40F6">
        <w:rPr>
          <w:b w:val="0"/>
          <w:sz w:val="21"/>
          <w:szCs w:val="21"/>
        </w:rPr>
        <w:t>3:1</w:t>
      </w:r>
      <w:r w:rsidR="0047708E" w:rsidRPr="006A40F6">
        <w:rPr>
          <w:b w:val="0"/>
          <w:sz w:val="21"/>
          <w:szCs w:val="21"/>
        </w:rPr>
        <w:t>，</w:t>
      </w:r>
      <w:r w:rsidR="00CA5C46" w:rsidRPr="006A40F6">
        <w:rPr>
          <w:b w:val="0"/>
          <w:sz w:val="21"/>
          <w:szCs w:val="21"/>
        </w:rPr>
        <w:t>开展</w:t>
      </w:r>
      <w:r w:rsidR="0047708E" w:rsidRPr="006A40F6">
        <w:rPr>
          <w:b w:val="0"/>
          <w:sz w:val="21"/>
          <w:szCs w:val="21"/>
        </w:rPr>
        <w:t>不同酸总量</w:t>
      </w:r>
      <w:proofErr w:type="gramStart"/>
      <w:r w:rsidR="0047708E" w:rsidRPr="006A40F6">
        <w:rPr>
          <w:b w:val="0"/>
          <w:sz w:val="21"/>
          <w:szCs w:val="21"/>
        </w:rPr>
        <w:t>对溶样结果</w:t>
      </w:r>
      <w:proofErr w:type="gramEnd"/>
      <w:r w:rsidR="0047708E" w:rsidRPr="006A40F6">
        <w:rPr>
          <w:b w:val="0"/>
          <w:sz w:val="21"/>
          <w:szCs w:val="21"/>
        </w:rPr>
        <w:t>的影响</w:t>
      </w:r>
      <w:r w:rsidR="00CA5C46" w:rsidRPr="006A40F6">
        <w:rPr>
          <w:b w:val="0"/>
          <w:sz w:val="21"/>
          <w:szCs w:val="21"/>
        </w:rPr>
        <w:t>实验</w:t>
      </w:r>
      <w:r w:rsidR="0047708E" w:rsidRPr="006A40F6">
        <w:rPr>
          <w:b w:val="0"/>
          <w:sz w:val="21"/>
          <w:szCs w:val="21"/>
        </w:rPr>
        <w:t>，实验结果见表</w:t>
      </w:r>
      <w:r w:rsidR="00FF4A9E" w:rsidRPr="006A40F6">
        <w:rPr>
          <w:b w:val="0"/>
          <w:sz w:val="21"/>
          <w:szCs w:val="21"/>
        </w:rPr>
        <w:t>3</w:t>
      </w:r>
      <w:r w:rsidR="0047708E" w:rsidRPr="006A40F6">
        <w:rPr>
          <w:b w:val="0"/>
          <w:sz w:val="21"/>
          <w:szCs w:val="21"/>
        </w:rPr>
        <w:t>。</w:t>
      </w:r>
    </w:p>
    <w:p w14:paraId="67F3ECD5" w14:textId="77777777" w:rsidR="006320BB" w:rsidRPr="006A40F6" w:rsidRDefault="0047708E" w:rsidP="0025635C">
      <w:pPr>
        <w:spacing w:line="360" w:lineRule="auto"/>
        <w:ind w:firstLineChars="200" w:firstLine="420"/>
        <w:jc w:val="center"/>
        <w:rPr>
          <w:rFonts w:eastAsia="黑体"/>
          <w:b w:val="0"/>
          <w:sz w:val="21"/>
          <w:szCs w:val="21"/>
        </w:rPr>
      </w:pPr>
      <w:r w:rsidRPr="006A40F6">
        <w:rPr>
          <w:rFonts w:eastAsia="黑体"/>
          <w:b w:val="0"/>
          <w:sz w:val="21"/>
          <w:szCs w:val="21"/>
        </w:rPr>
        <w:t>表</w:t>
      </w:r>
      <w:r w:rsidR="00FF4A9E" w:rsidRPr="006A40F6">
        <w:rPr>
          <w:rFonts w:eastAsia="黑体"/>
          <w:b w:val="0"/>
          <w:sz w:val="21"/>
          <w:szCs w:val="21"/>
        </w:rPr>
        <w:t>3</w:t>
      </w:r>
      <w:r w:rsidRPr="006A40F6">
        <w:rPr>
          <w:rFonts w:eastAsia="黑体"/>
          <w:b w:val="0"/>
          <w:sz w:val="21"/>
          <w:szCs w:val="21"/>
        </w:rPr>
        <w:t xml:space="preserve"> </w:t>
      </w:r>
      <w:proofErr w:type="gramStart"/>
      <w:r w:rsidRPr="006A40F6">
        <w:rPr>
          <w:rFonts w:eastAsia="黑体"/>
          <w:b w:val="0"/>
          <w:sz w:val="21"/>
          <w:szCs w:val="21"/>
        </w:rPr>
        <w:t>溶样酸</w:t>
      </w:r>
      <w:proofErr w:type="gramEnd"/>
      <w:r w:rsidRPr="006A40F6">
        <w:rPr>
          <w:rFonts w:eastAsia="黑体"/>
          <w:b w:val="0"/>
          <w:sz w:val="21"/>
          <w:szCs w:val="21"/>
        </w:rPr>
        <w:t>总量实验条件表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78"/>
        <w:gridCol w:w="2744"/>
        <w:gridCol w:w="2157"/>
        <w:gridCol w:w="2075"/>
      </w:tblGrid>
      <w:tr w:rsidR="00884FAC" w:rsidRPr="006A40F6" w14:paraId="5F764E02" w14:textId="47FBFE54" w:rsidTr="00884FAC">
        <w:trPr>
          <w:jc w:val="center"/>
        </w:trPr>
        <w:tc>
          <w:tcPr>
            <w:tcW w:w="2078" w:type="dxa"/>
            <w:vAlign w:val="center"/>
            <w:hideMark/>
          </w:tcPr>
          <w:p w14:paraId="13D19D65" w14:textId="77777777" w:rsidR="00884FAC" w:rsidRPr="006A40F6" w:rsidRDefault="00884FAC" w:rsidP="00B86459">
            <w:pPr>
              <w:spacing w:line="360" w:lineRule="auto"/>
              <w:jc w:val="center"/>
              <w:rPr>
                <w:rFonts w:eastAsia="黑体"/>
                <w:b w:val="0"/>
                <w:sz w:val="18"/>
                <w:szCs w:val="18"/>
              </w:rPr>
            </w:pPr>
            <w:r w:rsidRPr="006A40F6">
              <w:rPr>
                <w:rFonts w:eastAsia="黑体"/>
                <w:b w:val="0"/>
                <w:sz w:val="18"/>
                <w:szCs w:val="18"/>
              </w:rPr>
              <w:t>实验条件</w:t>
            </w:r>
          </w:p>
        </w:tc>
        <w:tc>
          <w:tcPr>
            <w:tcW w:w="2744" w:type="dxa"/>
            <w:vAlign w:val="center"/>
            <w:hideMark/>
          </w:tcPr>
          <w:p w14:paraId="6B8FE263" w14:textId="77777777" w:rsidR="00884FAC" w:rsidRPr="006A40F6" w:rsidRDefault="00884FAC" w:rsidP="00B86459">
            <w:pPr>
              <w:spacing w:line="360" w:lineRule="auto"/>
              <w:jc w:val="center"/>
              <w:rPr>
                <w:rFonts w:eastAsia="黑体"/>
                <w:b w:val="0"/>
                <w:sz w:val="18"/>
                <w:szCs w:val="18"/>
              </w:rPr>
            </w:pPr>
            <w:r w:rsidRPr="006A40F6">
              <w:rPr>
                <w:rFonts w:eastAsia="黑体"/>
                <w:b w:val="0"/>
                <w:sz w:val="18"/>
                <w:szCs w:val="18"/>
              </w:rPr>
              <w:t>酸总量</w:t>
            </w:r>
          </w:p>
        </w:tc>
        <w:tc>
          <w:tcPr>
            <w:tcW w:w="2157" w:type="dxa"/>
          </w:tcPr>
          <w:p w14:paraId="09ECE0BC" w14:textId="77777777" w:rsidR="00884FAC" w:rsidRPr="006A40F6" w:rsidRDefault="00884FAC" w:rsidP="00B86459">
            <w:pPr>
              <w:spacing w:line="360" w:lineRule="auto"/>
              <w:jc w:val="center"/>
              <w:rPr>
                <w:rFonts w:eastAsia="黑体"/>
                <w:b w:val="0"/>
                <w:sz w:val="18"/>
                <w:szCs w:val="18"/>
              </w:rPr>
            </w:pPr>
            <w:r w:rsidRPr="006A40F6">
              <w:rPr>
                <w:rFonts w:eastAsia="黑体"/>
                <w:b w:val="0"/>
                <w:sz w:val="18"/>
                <w:szCs w:val="18"/>
              </w:rPr>
              <w:t>现象</w:t>
            </w:r>
          </w:p>
        </w:tc>
        <w:tc>
          <w:tcPr>
            <w:tcW w:w="2075" w:type="dxa"/>
            <w:vAlign w:val="center"/>
          </w:tcPr>
          <w:p w14:paraId="2958A892" w14:textId="72975507" w:rsidR="00884FAC" w:rsidRPr="006A40F6" w:rsidRDefault="00884FAC" w:rsidP="00884FAC">
            <w:pPr>
              <w:spacing w:line="360" w:lineRule="auto"/>
              <w:jc w:val="center"/>
              <w:rPr>
                <w:rFonts w:eastAsia="黑体"/>
                <w:b w:val="0"/>
                <w:sz w:val="18"/>
                <w:szCs w:val="18"/>
              </w:rPr>
            </w:pPr>
            <w:r>
              <w:rPr>
                <w:rFonts w:eastAsia="黑体" w:hint="eastAsia"/>
                <w:b w:val="0"/>
                <w:sz w:val="18"/>
                <w:szCs w:val="18"/>
              </w:rPr>
              <w:t>测试结果</w:t>
            </w:r>
          </w:p>
        </w:tc>
      </w:tr>
      <w:tr w:rsidR="00884FAC" w:rsidRPr="006A40F6" w14:paraId="7AA6E174" w14:textId="4947AA87" w:rsidTr="00884FAC">
        <w:trPr>
          <w:trHeight w:val="552"/>
          <w:jc w:val="center"/>
        </w:trPr>
        <w:tc>
          <w:tcPr>
            <w:tcW w:w="2078" w:type="dxa"/>
            <w:vAlign w:val="center"/>
            <w:hideMark/>
          </w:tcPr>
          <w:p w14:paraId="589B8807"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1</w:t>
            </w:r>
          </w:p>
        </w:tc>
        <w:tc>
          <w:tcPr>
            <w:tcW w:w="2744" w:type="dxa"/>
            <w:vAlign w:val="center"/>
            <w:hideMark/>
          </w:tcPr>
          <w:p w14:paraId="61BE648F"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10ml</w:t>
            </w:r>
            <w:r w:rsidRPr="006A40F6">
              <w:rPr>
                <w:b w:val="0"/>
                <w:color w:val="000000"/>
                <w:kern w:val="24"/>
                <w:sz w:val="18"/>
                <w:szCs w:val="18"/>
              </w:rPr>
              <w:t>（</w:t>
            </w:r>
            <w:r w:rsidRPr="006A40F6">
              <w:rPr>
                <w:b w:val="0"/>
                <w:color w:val="000000"/>
                <w:kern w:val="24"/>
                <w:sz w:val="18"/>
                <w:szCs w:val="18"/>
              </w:rPr>
              <w:t xml:space="preserve">7.5mL </w:t>
            </w:r>
            <w:r w:rsidRPr="006A40F6">
              <w:rPr>
                <w:b w:val="0"/>
                <w:color w:val="000000"/>
                <w:kern w:val="24"/>
                <w:sz w:val="18"/>
                <w:szCs w:val="18"/>
              </w:rPr>
              <w:t>浓硫酸</w:t>
            </w:r>
            <w:r w:rsidRPr="006A40F6">
              <w:rPr>
                <w:b w:val="0"/>
                <w:color w:val="000000"/>
                <w:kern w:val="24"/>
                <w:sz w:val="18"/>
                <w:szCs w:val="18"/>
              </w:rPr>
              <w:t xml:space="preserve"> + 2.5mL</w:t>
            </w:r>
            <w:r w:rsidRPr="006A40F6">
              <w:rPr>
                <w:b w:val="0"/>
                <w:color w:val="000000"/>
                <w:kern w:val="24"/>
                <w:sz w:val="18"/>
                <w:szCs w:val="18"/>
              </w:rPr>
              <w:t>浓硝酸）</w:t>
            </w:r>
          </w:p>
        </w:tc>
        <w:tc>
          <w:tcPr>
            <w:tcW w:w="2157" w:type="dxa"/>
            <w:vAlign w:val="center"/>
          </w:tcPr>
          <w:p w14:paraId="6024B0FE" w14:textId="2AADFF90"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试样完全溶解，</w:t>
            </w:r>
            <w:r w:rsidR="007C6AC4">
              <w:rPr>
                <w:rFonts w:hint="eastAsia"/>
                <w:b w:val="0"/>
                <w:color w:val="000000"/>
                <w:kern w:val="24"/>
                <w:sz w:val="18"/>
                <w:szCs w:val="18"/>
              </w:rPr>
              <w:t>定容后</w:t>
            </w:r>
            <w:r w:rsidRPr="006A40F6">
              <w:rPr>
                <w:b w:val="0"/>
                <w:color w:val="000000"/>
                <w:kern w:val="24"/>
                <w:sz w:val="18"/>
                <w:szCs w:val="18"/>
              </w:rPr>
              <w:t>溶液澄清</w:t>
            </w:r>
          </w:p>
        </w:tc>
        <w:tc>
          <w:tcPr>
            <w:tcW w:w="2075" w:type="dxa"/>
            <w:vAlign w:val="center"/>
          </w:tcPr>
          <w:p w14:paraId="5D65CD71" w14:textId="7646959C" w:rsidR="00884FAC" w:rsidRPr="006A40F6" w:rsidRDefault="00884FAC" w:rsidP="00884FAC">
            <w:pPr>
              <w:widowControl/>
              <w:spacing w:line="360" w:lineRule="auto"/>
              <w:jc w:val="center"/>
              <w:textAlignment w:val="bottom"/>
              <w:rPr>
                <w:b w:val="0"/>
                <w:color w:val="000000"/>
                <w:kern w:val="24"/>
                <w:sz w:val="18"/>
                <w:szCs w:val="18"/>
              </w:rPr>
            </w:pPr>
            <w:r>
              <w:rPr>
                <w:rFonts w:hint="eastAsia"/>
                <w:b w:val="0"/>
                <w:color w:val="000000"/>
                <w:kern w:val="24"/>
                <w:sz w:val="18"/>
                <w:szCs w:val="18"/>
              </w:rPr>
              <w:t>95.08%  95.29%</w:t>
            </w:r>
          </w:p>
        </w:tc>
      </w:tr>
      <w:tr w:rsidR="00884FAC" w:rsidRPr="006A40F6" w14:paraId="78035D67" w14:textId="25873E12" w:rsidTr="00884FAC">
        <w:trPr>
          <w:trHeight w:val="693"/>
          <w:jc w:val="center"/>
        </w:trPr>
        <w:tc>
          <w:tcPr>
            <w:tcW w:w="2078" w:type="dxa"/>
            <w:vAlign w:val="center"/>
            <w:hideMark/>
          </w:tcPr>
          <w:p w14:paraId="6F240F88"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2</w:t>
            </w:r>
          </w:p>
        </w:tc>
        <w:tc>
          <w:tcPr>
            <w:tcW w:w="2744" w:type="dxa"/>
            <w:vAlign w:val="center"/>
            <w:hideMark/>
          </w:tcPr>
          <w:p w14:paraId="5574BFED"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8ml</w:t>
            </w:r>
            <w:r w:rsidRPr="006A40F6">
              <w:rPr>
                <w:b w:val="0"/>
                <w:color w:val="000000"/>
                <w:kern w:val="24"/>
                <w:sz w:val="18"/>
                <w:szCs w:val="18"/>
              </w:rPr>
              <w:t>（</w:t>
            </w:r>
            <w:r w:rsidRPr="006A40F6">
              <w:rPr>
                <w:b w:val="0"/>
                <w:color w:val="000000"/>
                <w:kern w:val="24"/>
                <w:sz w:val="18"/>
                <w:szCs w:val="18"/>
              </w:rPr>
              <w:t xml:space="preserve">6mL </w:t>
            </w:r>
            <w:r w:rsidRPr="006A40F6">
              <w:rPr>
                <w:b w:val="0"/>
                <w:color w:val="000000"/>
                <w:kern w:val="24"/>
                <w:sz w:val="18"/>
                <w:szCs w:val="18"/>
              </w:rPr>
              <w:t>浓硫酸</w:t>
            </w:r>
            <w:r w:rsidRPr="006A40F6">
              <w:rPr>
                <w:b w:val="0"/>
                <w:color w:val="000000"/>
                <w:kern w:val="24"/>
                <w:sz w:val="18"/>
                <w:szCs w:val="18"/>
              </w:rPr>
              <w:t xml:space="preserve"> + 2mL</w:t>
            </w:r>
            <w:r w:rsidRPr="006A40F6">
              <w:rPr>
                <w:b w:val="0"/>
                <w:color w:val="000000"/>
                <w:kern w:val="24"/>
                <w:sz w:val="18"/>
                <w:szCs w:val="18"/>
              </w:rPr>
              <w:t>浓硝酸）</w:t>
            </w:r>
          </w:p>
        </w:tc>
        <w:tc>
          <w:tcPr>
            <w:tcW w:w="2157" w:type="dxa"/>
            <w:vAlign w:val="center"/>
          </w:tcPr>
          <w:p w14:paraId="7AF3DA1C" w14:textId="7031F247" w:rsidR="00884FAC" w:rsidRPr="006A40F6" w:rsidRDefault="007C6AC4" w:rsidP="00B86459">
            <w:pPr>
              <w:widowControl/>
              <w:spacing w:line="360" w:lineRule="auto"/>
              <w:jc w:val="center"/>
              <w:textAlignment w:val="bottom"/>
              <w:rPr>
                <w:b w:val="0"/>
                <w:kern w:val="0"/>
                <w:sz w:val="18"/>
                <w:szCs w:val="18"/>
              </w:rPr>
            </w:pPr>
            <w:r>
              <w:rPr>
                <w:rFonts w:hint="eastAsia"/>
                <w:b w:val="0"/>
                <w:color w:val="000000"/>
                <w:kern w:val="24"/>
                <w:sz w:val="18"/>
                <w:szCs w:val="18"/>
              </w:rPr>
              <w:t>定容后</w:t>
            </w:r>
            <w:r w:rsidR="00884FAC" w:rsidRPr="006A40F6">
              <w:rPr>
                <w:b w:val="0"/>
                <w:color w:val="000000"/>
                <w:kern w:val="24"/>
                <w:sz w:val="18"/>
                <w:szCs w:val="18"/>
              </w:rPr>
              <w:t>有少许白色絮状不溶物</w:t>
            </w:r>
          </w:p>
        </w:tc>
        <w:tc>
          <w:tcPr>
            <w:tcW w:w="2075" w:type="dxa"/>
            <w:vAlign w:val="center"/>
          </w:tcPr>
          <w:p w14:paraId="50650018" w14:textId="17997E3E" w:rsidR="00884FAC" w:rsidRPr="006A40F6" w:rsidRDefault="00884FAC" w:rsidP="00884FAC">
            <w:pPr>
              <w:widowControl/>
              <w:spacing w:line="360" w:lineRule="auto"/>
              <w:jc w:val="center"/>
              <w:textAlignment w:val="bottom"/>
              <w:rPr>
                <w:b w:val="0"/>
                <w:color w:val="000000"/>
                <w:kern w:val="24"/>
                <w:sz w:val="18"/>
                <w:szCs w:val="18"/>
              </w:rPr>
            </w:pPr>
            <w:r>
              <w:rPr>
                <w:rFonts w:hint="eastAsia"/>
                <w:b w:val="0"/>
                <w:color w:val="000000"/>
                <w:kern w:val="24"/>
                <w:sz w:val="18"/>
                <w:szCs w:val="18"/>
              </w:rPr>
              <w:t>94.11%  94.02%</w:t>
            </w:r>
          </w:p>
        </w:tc>
      </w:tr>
      <w:tr w:rsidR="00884FAC" w:rsidRPr="006A40F6" w14:paraId="40ECAE0D" w14:textId="4DC18477" w:rsidTr="00884FAC">
        <w:trPr>
          <w:trHeight w:val="575"/>
          <w:jc w:val="center"/>
        </w:trPr>
        <w:tc>
          <w:tcPr>
            <w:tcW w:w="2078" w:type="dxa"/>
            <w:vAlign w:val="center"/>
            <w:hideMark/>
          </w:tcPr>
          <w:p w14:paraId="342334BA"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3</w:t>
            </w:r>
          </w:p>
        </w:tc>
        <w:tc>
          <w:tcPr>
            <w:tcW w:w="2744" w:type="dxa"/>
            <w:vAlign w:val="center"/>
            <w:hideMark/>
          </w:tcPr>
          <w:p w14:paraId="45AA843C" w14:textId="77777777" w:rsidR="00884FAC" w:rsidRPr="006A40F6" w:rsidRDefault="00884FAC" w:rsidP="00B86459">
            <w:pPr>
              <w:widowControl/>
              <w:spacing w:line="360" w:lineRule="auto"/>
              <w:jc w:val="center"/>
              <w:textAlignment w:val="bottom"/>
              <w:rPr>
                <w:b w:val="0"/>
                <w:kern w:val="0"/>
                <w:sz w:val="18"/>
                <w:szCs w:val="18"/>
              </w:rPr>
            </w:pPr>
            <w:r w:rsidRPr="006A40F6">
              <w:rPr>
                <w:b w:val="0"/>
                <w:color w:val="000000"/>
                <w:kern w:val="24"/>
                <w:sz w:val="18"/>
                <w:szCs w:val="18"/>
              </w:rPr>
              <w:t>6ml</w:t>
            </w:r>
            <w:r w:rsidRPr="006A40F6">
              <w:rPr>
                <w:b w:val="0"/>
                <w:color w:val="000000"/>
                <w:kern w:val="24"/>
                <w:sz w:val="18"/>
                <w:szCs w:val="18"/>
              </w:rPr>
              <w:t>（</w:t>
            </w:r>
            <w:r w:rsidRPr="006A40F6">
              <w:rPr>
                <w:b w:val="0"/>
                <w:color w:val="000000"/>
                <w:kern w:val="24"/>
                <w:sz w:val="18"/>
                <w:szCs w:val="18"/>
              </w:rPr>
              <w:t xml:space="preserve">4.5mL </w:t>
            </w:r>
            <w:r w:rsidRPr="006A40F6">
              <w:rPr>
                <w:b w:val="0"/>
                <w:color w:val="000000"/>
                <w:kern w:val="24"/>
                <w:sz w:val="18"/>
                <w:szCs w:val="18"/>
              </w:rPr>
              <w:t>浓硫酸</w:t>
            </w:r>
            <w:r w:rsidRPr="006A40F6">
              <w:rPr>
                <w:b w:val="0"/>
                <w:color w:val="000000"/>
                <w:kern w:val="24"/>
                <w:sz w:val="18"/>
                <w:szCs w:val="18"/>
              </w:rPr>
              <w:t xml:space="preserve"> + 1.5mL</w:t>
            </w:r>
            <w:r w:rsidRPr="006A40F6">
              <w:rPr>
                <w:b w:val="0"/>
                <w:color w:val="000000"/>
                <w:kern w:val="24"/>
                <w:sz w:val="18"/>
                <w:szCs w:val="18"/>
              </w:rPr>
              <w:t>浓硝酸）</w:t>
            </w:r>
          </w:p>
        </w:tc>
        <w:tc>
          <w:tcPr>
            <w:tcW w:w="2157" w:type="dxa"/>
            <w:vAlign w:val="center"/>
          </w:tcPr>
          <w:p w14:paraId="399FC245" w14:textId="47288C1F" w:rsidR="00884FAC" w:rsidRPr="006A40F6" w:rsidRDefault="007C6AC4" w:rsidP="00B86459">
            <w:pPr>
              <w:widowControl/>
              <w:spacing w:line="360" w:lineRule="auto"/>
              <w:jc w:val="center"/>
              <w:textAlignment w:val="bottom"/>
              <w:rPr>
                <w:b w:val="0"/>
                <w:kern w:val="0"/>
                <w:sz w:val="18"/>
                <w:szCs w:val="18"/>
              </w:rPr>
            </w:pPr>
            <w:r>
              <w:rPr>
                <w:rFonts w:hint="eastAsia"/>
                <w:b w:val="0"/>
                <w:color w:val="000000"/>
                <w:kern w:val="24"/>
                <w:sz w:val="18"/>
                <w:szCs w:val="18"/>
              </w:rPr>
              <w:t>定容后</w:t>
            </w:r>
            <w:r w:rsidR="00884FAC" w:rsidRPr="006A40F6">
              <w:rPr>
                <w:b w:val="0"/>
                <w:color w:val="000000"/>
                <w:kern w:val="24"/>
                <w:sz w:val="18"/>
                <w:szCs w:val="18"/>
              </w:rPr>
              <w:t>有大量白色絮状不溶物</w:t>
            </w:r>
          </w:p>
        </w:tc>
        <w:tc>
          <w:tcPr>
            <w:tcW w:w="2075" w:type="dxa"/>
            <w:vAlign w:val="center"/>
          </w:tcPr>
          <w:p w14:paraId="1403AAB7" w14:textId="0542B82D" w:rsidR="00884FAC" w:rsidRPr="006A40F6" w:rsidRDefault="00884FAC" w:rsidP="00884FAC">
            <w:pPr>
              <w:widowControl/>
              <w:spacing w:line="360" w:lineRule="auto"/>
              <w:jc w:val="center"/>
              <w:textAlignment w:val="bottom"/>
              <w:rPr>
                <w:b w:val="0"/>
                <w:color w:val="000000"/>
                <w:kern w:val="24"/>
                <w:sz w:val="18"/>
                <w:szCs w:val="18"/>
              </w:rPr>
            </w:pPr>
            <w:r>
              <w:rPr>
                <w:rFonts w:hint="eastAsia"/>
                <w:b w:val="0"/>
                <w:color w:val="000000"/>
                <w:kern w:val="24"/>
                <w:sz w:val="18"/>
                <w:szCs w:val="18"/>
              </w:rPr>
              <w:t>92.83%  92.17%</w:t>
            </w:r>
          </w:p>
        </w:tc>
      </w:tr>
    </w:tbl>
    <w:p w14:paraId="52DE1285" w14:textId="717448E9" w:rsidR="0047708E" w:rsidRPr="006A40F6" w:rsidRDefault="0047708E" w:rsidP="00B86459">
      <w:pPr>
        <w:spacing w:line="360" w:lineRule="auto"/>
        <w:ind w:firstLineChars="200" w:firstLine="420"/>
        <w:rPr>
          <w:b w:val="0"/>
          <w:sz w:val="21"/>
          <w:szCs w:val="21"/>
        </w:rPr>
      </w:pPr>
      <w:r w:rsidRPr="006A40F6">
        <w:rPr>
          <w:b w:val="0"/>
          <w:sz w:val="21"/>
          <w:szCs w:val="21"/>
        </w:rPr>
        <w:t>由表</w:t>
      </w:r>
      <w:r w:rsidR="00FF4A9E" w:rsidRPr="006A40F6">
        <w:rPr>
          <w:b w:val="0"/>
          <w:sz w:val="21"/>
          <w:szCs w:val="21"/>
        </w:rPr>
        <w:t>3</w:t>
      </w:r>
      <w:r w:rsidRPr="006A40F6">
        <w:rPr>
          <w:b w:val="0"/>
          <w:sz w:val="21"/>
          <w:szCs w:val="21"/>
        </w:rPr>
        <w:t xml:space="preserve"> </w:t>
      </w:r>
      <w:r w:rsidRPr="006A40F6">
        <w:rPr>
          <w:b w:val="0"/>
          <w:sz w:val="21"/>
          <w:szCs w:val="21"/>
        </w:rPr>
        <w:t>可知，酸总量降低</w:t>
      </w:r>
      <w:proofErr w:type="gramStart"/>
      <w:r w:rsidRPr="006A40F6">
        <w:rPr>
          <w:b w:val="0"/>
          <w:sz w:val="21"/>
          <w:szCs w:val="21"/>
        </w:rPr>
        <w:t>时溶样效果</w:t>
      </w:r>
      <w:proofErr w:type="gramEnd"/>
      <w:r w:rsidRPr="006A40F6">
        <w:rPr>
          <w:b w:val="0"/>
          <w:sz w:val="21"/>
          <w:szCs w:val="21"/>
        </w:rPr>
        <w:t>变差，有少</w:t>
      </w:r>
      <w:r w:rsidR="00CA5C46" w:rsidRPr="006A40F6">
        <w:rPr>
          <w:b w:val="0"/>
          <w:sz w:val="21"/>
          <w:szCs w:val="21"/>
        </w:rPr>
        <w:t>量</w:t>
      </w:r>
      <w:r w:rsidRPr="006A40F6">
        <w:rPr>
          <w:b w:val="0"/>
          <w:sz w:val="21"/>
          <w:szCs w:val="21"/>
        </w:rPr>
        <w:t>不溶物存在，</w:t>
      </w:r>
      <w:r w:rsidR="00884FAC">
        <w:rPr>
          <w:rFonts w:hint="eastAsia"/>
          <w:b w:val="0"/>
          <w:sz w:val="21"/>
          <w:szCs w:val="21"/>
        </w:rPr>
        <w:t>测试结果偏低，</w:t>
      </w:r>
      <w:r w:rsidRPr="006A40F6">
        <w:rPr>
          <w:b w:val="0"/>
          <w:sz w:val="21"/>
          <w:szCs w:val="21"/>
        </w:rPr>
        <w:t>浓硫酸与浓硝酸质量比为</w:t>
      </w:r>
      <w:r w:rsidRPr="006A40F6">
        <w:rPr>
          <w:b w:val="0"/>
          <w:sz w:val="21"/>
          <w:szCs w:val="21"/>
        </w:rPr>
        <w:t>3:1</w:t>
      </w:r>
      <w:r w:rsidRPr="006A40F6">
        <w:rPr>
          <w:b w:val="0"/>
          <w:sz w:val="21"/>
          <w:szCs w:val="21"/>
        </w:rPr>
        <w:t>，酸总量</w:t>
      </w:r>
      <w:r w:rsidRPr="006A40F6">
        <w:rPr>
          <w:b w:val="0"/>
          <w:sz w:val="21"/>
          <w:szCs w:val="21"/>
        </w:rPr>
        <w:t>10ml</w:t>
      </w:r>
      <w:proofErr w:type="gramStart"/>
      <w:r w:rsidRPr="006A40F6">
        <w:rPr>
          <w:b w:val="0"/>
          <w:sz w:val="21"/>
          <w:szCs w:val="21"/>
        </w:rPr>
        <w:t>时溶样效果</w:t>
      </w:r>
      <w:proofErr w:type="gramEnd"/>
      <w:r w:rsidRPr="006A40F6">
        <w:rPr>
          <w:b w:val="0"/>
          <w:sz w:val="21"/>
          <w:szCs w:val="21"/>
        </w:rPr>
        <w:t>最好</w:t>
      </w:r>
      <w:r w:rsidR="00884FAC">
        <w:rPr>
          <w:rFonts w:hint="eastAsia"/>
          <w:b w:val="0"/>
          <w:sz w:val="21"/>
          <w:szCs w:val="21"/>
        </w:rPr>
        <w:t>，</w:t>
      </w:r>
      <w:r w:rsidR="007C6AC4">
        <w:rPr>
          <w:rFonts w:hint="eastAsia"/>
          <w:b w:val="0"/>
          <w:sz w:val="21"/>
          <w:szCs w:val="21"/>
        </w:rPr>
        <w:t>定容后溶液澄清，</w:t>
      </w:r>
      <w:r w:rsidR="00884FAC">
        <w:rPr>
          <w:rFonts w:hint="eastAsia"/>
          <w:b w:val="0"/>
          <w:sz w:val="21"/>
          <w:szCs w:val="21"/>
        </w:rPr>
        <w:t>测试结果稳定</w:t>
      </w:r>
      <w:r w:rsidRPr="006A40F6">
        <w:rPr>
          <w:b w:val="0"/>
          <w:sz w:val="21"/>
          <w:szCs w:val="21"/>
        </w:rPr>
        <w:t>。</w:t>
      </w:r>
    </w:p>
    <w:p w14:paraId="2C796470" w14:textId="77777777" w:rsidR="00501E35" w:rsidRPr="006A40F6" w:rsidRDefault="00501E35" w:rsidP="00B86459">
      <w:pPr>
        <w:spacing w:line="360" w:lineRule="auto"/>
        <w:ind w:firstLineChars="200" w:firstLine="420"/>
        <w:rPr>
          <w:b w:val="0"/>
          <w:sz w:val="21"/>
          <w:szCs w:val="21"/>
        </w:rPr>
      </w:pPr>
      <w:r w:rsidRPr="006A40F6">
        <w:rPr>
          <w:b w:val="0"/>
          <w:kern w:val="0"/>
          <w:sz w:val="21"/>
          <w:szCs w:val="20"/>
        </w:rPr>
        <w:t>经过一验</w:t>
      </w:r>
      <w:proofErr w:type="gramStart"/>
      <w:r w:rsidRPr="006A40F6">
        <w:rPr>
          <w:b w:val="0"/>
          <w:kern w:val="0"/>
          <w:sz w:val="21"/>
          <w:szCs w:val="20"/>
        </w:rPr>
        <w:t>单位</w:t>
      </w:r>
      <w:r w:rsidRPr="006A40F6">
        <w:rPr>
          <w:b w:val="0"/>
          <w:sz w:val="21"/>
          <w:szCs w:val="21"/>
        </w:rPr>
        <w:t>北</w:t>
      </w:r>
      <w:proofErr w:type="gramEnd"/>
      <w:r w:rsidRPr="006A40F6">
        <w:rPr>
          <w:b w:val="0"/>
          <w:sz w:val="21"/>
          <w:szCs w:val="21"/>
        </w:rPr>
        <w:t>矿检测技术有限公司、国标（北京）检验认证有限公司验证，得到的结论与起草单位基本一致。</w:t>
      </w:r>
    </w:p>
    <w:p w14:paraId="480EFAA6" w14:textId="77777777" w:rsidR="00C64066" w:rsidRPr="006A40F6" w:rsidRDefault="005E184D" w:rsidP="00B86459">
      <w:pPr>
        <w:autoSpaceDE w:val="0"/>
        <w:autoSpaceDN w:val="0"/>
        <w:adjustRightInd w:val="0"/>
        <w:spacing w:line="360" w:lineRule="auto"/>
        <w:jc w:val="left"/>
        <w:rPr>
          <w:rFonts w:eastAsia="黑体"/>
          <w:b w:val="0"/>
          <w:bCs/>
          <w:sz w:val="24"/>
        </w:rPr>
      </w:pPr>
      <w:r w:rsidRPr="006A40F6">
        <w:rPr>
          <w:rFonts w:eastAsia="黑体"/>
          <w:b w:val="0"/>
          <w:bCs/>
          <w:sz w:val="24"/>
        </w:rPr>
        <w:t>3.</w:t>
      </w:r>
      <w:r w:rsidR="0025635C" w:rsidRPr="006A40F6">
        <w:rPr>
          <w:rFonts w:eastAsia="黑体"/>
          <w:b w:val="0"/>
          <w:bCs/>
          <w:sz w:val="24"/>
        </w:rPr>
        <w:t>7</w:t>
      </w:r>
      <w:r w:rsidR="00C64066" w:rsidRPr="006A40F6">
        <w:rPr>
          <w:rFonts w:eastAsia="黑体"/>
          <w:b w:val="0"/>
          <w:bCs/>
          <w:sz w:val="24"/>
        </w:rPr>
        <w:t xml:space="preserve">  </w:t>
      </w:r>
      <w:r w:rsidR="00F21C3C" w:rsidRPr="006A40F6">
        <w:rPr>
          <w:rFonts w:eastAsia="黑体"/>
          <w:b w:val="0"/>
          <w:bCs/>
          <w:sz w:val="24"/>
        </w:rPr>
        <w:t>甘露醇加入量的影响</w:t>
      </w:r>
    </w:p>
    <w:p w14:paraId="01B2839B" w14:textId="77777777" w:rsidR="006320BB" w:rsidRPr="006A40F6" w:rsidRDefault="00CA5C46" w:rsidP="00B86459">
      <w:pPr>
        <w:tabs>
          <w:tab w:val="left" w:pos="5250"/>
        </w:tabs>
        <w:spacing w:line="360" w:lineRule="auto"/>
        <w:ind w:firstLine="435"/>
        <w:rPr>
          <w:rFonts w:eastAsiaTheme="minorEastAsia"/>
          <w:b w:val="0"/>
          <w:bCs/>
          <w:sz w:val="21"/>
          <w:szCs w:val="21"/>
        </w:rPr>
      </w:pPr>
      <w:r w:rsidRPr="006A40F6">
        <w:rPr>
          <w:rFonts w:eastAsiaTheme="minorEastAsia"/>
          <w:b w:val="0"/>
          <w:bCs/>
          <w:sz w:val="21"/>
          <w:szCs w:val="21"/>
        </w:rPr>
        <w:t>由于硼酸为</w:t>
      </w:r>
      <w:proofErr w:type="gramStart"/>
      <w:r w:rsidRPr="006A40F6">
        <w:rPr>
          <w:rFonts w:eastAsiaTheme="minorEastAsia"/>
          <w:b w:val="0"/>
          <w:bCs/>
          <w:sz w:val="21"/>
          <w:szCs w:val="21"/>
        </w:rPr>
        <w:t>极</w:t>
      </w:r>
      <w:proofErr w:type="gramEnd"/>
      <w:r w:rsidRPr="006A40F6">
        <w:rPr>
          <w:rFonts w:eastAsiaTheme="minorEastAsia"/>
          <w:b w:val="0"/>
          <w:bCs/>
          <w:sz w:val="21"/>
          <w:szCs w:val="21"/>
        </w:rPr>
        <w:t>弱酸，需要将硼酸进行强化后</w:t>
      </w:r>
      <w:r w:rsidR="00F21C3C" w:rsidRPr="006A40F6">
        <w:rPr>
          <w:rFonts w:eastAsiaTheme="minorEastAsia"/>
          <w:b w:val="0"/>
          <w:bCs/>
          <w:sz w:val="21"/>
          <w:szCs w:val="21"/>
        </w:rPr>
        <w:t>滴定。强化时加入中性甘露醇，使硼酸形成强酸性的络合物，</w:t>
      </w:r>
      <w:r w:rsidR="00F21C3C" w:rsidRPr="006A40F6">
        <w:rPr>
          <w:rFonts w:eastAsiaTheme="minorEastAsia"/>
          <w:b w:val="0"/>
          <w:bCs/>
          <w:sz w:val="21"/>
          <w:szCs w:val="21"/>
        </w:rPr>
        <w:t xml:space="preserve"> </w:t>
      </w:r>
      <w:r w:rsidR="00F21C3C" w:rsidRPr="006A40F6">
        <w:rPr>
          <w:rFonts w:eastAsiaTheme="minorEastAsia"/>
          <w:b w:val="0"/>
          <w:bCs/>
          <w:sz w:val="21"/>
          <w:szCs w:val="21"/>
        </w:rPr>
        <w:t>再用氢氧化钠标准溶液进行第二阶段滴定。甘露醇加入量对测试结果有一定的影响，测试同</w:t>
      </w:r>
      <w:proofErr w:type="gramStart"/>
      <w:r w:rsidR="00F21C3C" w:rsidRPr="006A40F6">
        <w:rPr>
          <w:rFonts w:eastAsiaTheme="minorEastAsia"/>
          <w:b w:val="0"/>
          <w:bCs/>
          <w:sz w:val="21"/>
          <w:szCs w:val="21"/>
        </w:rPr>
        <w:t>一硼粉样品</w:t>
      </w:r>
      <w:proofErr w:type="gramEnd"/>
      <w:r w:rsidR="00F21C3C" w:rsidRPr="006A40F6">
        <w:rPr>
          <w:rFonts w:eastAsiaTheme="minorEastAsia"/>
          <w:b w:val="0"/>
          <w:bCs/>
          <w:sz w:val="21"/>
          <w:szCs w:val="21"/>
        </w:rPr>
        <w:t>，结果见表</w:t>
      </w:r>
      <w:r w:rsidR="00FF4A9E" w:rsidRPr="006A40F6">
        <w:rPr>
          <w:rFonts w:eastAsiaTheme="minorEastAsia"/>
          <w:b w:val="0"/>
          <w:bCs/>
          <w:sz w:val="21"/>
          <w:szCs w:val="21"/>
        </w:rPr>
        <w:t>4</w:t>
      </w:r>
      <w:r w:rsidR="00F21C3C" w:rsidRPr="006A40F6">
        <w:rPr>
          <w:rFonts w:eastAsiaTheme="minorEastAsia"/>
          <w:b w:val="0"/>
          <w:bCs/>
          <w:sz w:val="21"/>
          <w:szCs w:val="21"/>
        </w:rPr>
        <w:t>。</w:t>
      </w:r>
    </w:p>
    <w:p w14:paraId="386F87DB" w14:textId="77777777" w:rsidR="006320BB" w:rsidRPr="006A40F6" w:rsidRDefault="006320BB" w:rsidP="00B86459">
      <w:pPr>
        <w:spacing w:line="360" w:lineRule="auto"/>
        <w:ind w:firstLineChars="200" w:firstLine="420"/>
        <w:jc w:val="center"/>
        <w:rPr>
          <w:rFonts w:eastAsia="黑体"/>
          <w:b w:val="0"/>
          <w:bCs/>
          <w:sz w:val="21"/>
          <w:szCs w:val="21"/>
        </w:rPr>
      </w:pPr>
      <w:r w:rsidRPr="006A40F6">
        <w:rPr>
          <w:rFonts w:eastAsia="黑体"/>
          <w:b w:val="0"/>
          <w:bCs/>
          <w:sz w:val="21"/>
          <w:szCs w:val="21"/>
        </w:rPr>
        <w:t>表</w:t>
      </w:r>
      <w:r w:rsidR="00FF4A9E" w:rsidRPr="006A40F6">
        <w:rPr>
          <w:rFonts w:eastAsia="黑体"/>
          <w:b w:val="0"/>
          <w:bCs/>
          <w:sz w:val="21"/>
          <w:szCs w:val="21"/>
        </w:rPr>
        <w:t>4</w:t>
      </w:r>
      <w:r w:rsidR="00F21C3C" w:rsidRPr="006A40F6">
        <w:rPr>
          <w:rFonts w:eastAsia="黑体"/>
          <w:b w:val="0"/>
          <w:bCs/>
          <w:sz w:val="21"/>
          <w:szCs w:val="21"/>
        </w:rPr>
        <w:t>甘露醇加入量的影响</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8"/>
        <w:gridCol w:w="3300"/>
        <w:gridCol w:w="2626"/>
      </w:tblGrid>
      <w:tr w:rsidR="00F21C3C" w:rsidRPr="006A40F6" w14:paraId="35A0105C" w14:textId="77777777" w:rsidTr="0025635C">
        <w:trPr>
          <w:jc w:val="center"/>
        </w:trPr>
        <w:tc>
          <w:tcPr>
            <w:tcW w:w="2428" w:type="dxa"/>
            <w:vAlign w:val="center"/>
            <w:hideMark/>
          </w:tcPr>
          <w:p w14:paraId="29BBBF65" w14:textId="77777777" w:rsidR="00F21C3C" w:rsidRPr="006A40F6" w:rsidRDefault="00F21C3C" w:rsidP="00B86459">
            <w:pPr>
              <w:spacing w:line="360" w:lineRule="auto"/>
              <w:jc w:val="center"/>
              <w:rPr>
                <w:rFonts w:eastAsia="黑体"/>
                <w:b w:val="0"/>
                <w:sz w:val="18"/>
                <w:szCs w:val="18"/>
              </w:rPr>
            </w:pPr>
            <w:r w:rsidRPr="006A40F6">
              <w:rPr>
                <w:rFonts w:eastAsia="黑体"/>
                <w:b w:val="0"/>
                <w:sz w:val="18"/>
                <w:szCs w:val="18"/>
              </w:rPr>
              <w:t>实验条件</w:t>
            </w:r>
          </w:p>
        </w:tc>
        <w:tc>
          <w:tcPr>
            <w:tcW w:w="3300" w:type="dxa"/>
            <w:vAlign w:val="center"/>
            <w:hideMark/>
          </w:tcPr>
          <w:p w14:paraId="22AA4036" w14:textId="77777777" w:rsidR="00F21C3C" w:rsidRPr="006A40F6" w:rsidRDefault="00F21C3C" w:rsidP="00B86459">
            <w:pPr>
              <w:spacing w:line="360" w:lineRule="auto"/>
              <w:jc w:val="center"/>
              <w:rPr>
                <w:rFonts w:eastAsia="黑体"/>
                <w:b w:val="0"/>
                <w:sz w:val="18"/>
                <w:szCs w:val="18"/>
              </w:rPr>
            </w:pPr>
            <w:r w:rsidRPr="006A40F6">
              <w:rPr>
                <w:rFonts w:eastAsia="黑体"/>
                <w:b w:val="0"/>
                <w:sz w:val="18"/>
                <w:szCs w:val="18"/>
              </w:rPr>
              <w:t>甘露醇加入量</w:t>
            </w:r>
            <w:r w:rsidRPr="006A40F6">
              <w:rPr>
                <w:rFonts w:eastAsia="黑体"/>
                <w:b w:val="0"/>
                <w:sz w:val="18"/>
                <w:szCs w:val="18"/>
              </w:rPr>
              <w:t>/g</w:t>
            </w:r>
          </w:p>
        </w:tc>
        <w:tc>
          <w:tcPr>
            <w:tcW w:w="2626" w:type="dxa"/>
          </w:tcPr>
          <w:p w14:paraId="786E2C22" w14:textId="77777777" w:rsidR="00F21C3C" w:rsidRPr="006A40F6" w:rsidRDefault="00F21C3C" w:rsidP="00B86459">
            <w:pPr>
              <w:spacing w:line="360" w:lineRule="auto"/>
              <w:jc w:val="center"/>
              <w:rPr>
                <w:rFonts w:eastAsia="黑体"/>
                <w:b w:val="0"/>
                <w:sz w:val="18"/>
                <w:szCs w:val="18"/>
              </w:rPr>
            </w:pPr>
            <w:r w:rsidRPr="006A40F6">
              <w:rPr>
                <w:rFonts w:eastAsia="黑体"/>
                <w:b w:val="0"/>
                <w:sz w:val="18"/>
                <w:szCs w:val="18"/>
              </w:rPr>
              <w:t>测试结果</w:t>
            </w:r>
          </w:p>
        </w:tc>
      </w:tr>
      <w:tr w:rsidR="00F21C3C" w:rsidRPr="006A40F6" w14:paraId="09276C2C" w14:textId="77777777" w:rsidTr="0025635C">
        <w:trPr>
          <w:trHeight w:val="552"/>
          <w:jc w:val="center"/>
        </w:trPr>
        <w:tc>
          <w:tcPr>
            <w:tcW w:w="2428" w:type="dxa"/>
            <w:vAlign w:val="center"/>
            <w:hideMark/>
          </w:tcPr>
          <w:p w14:paraId="58A06493" w14:textId="77777777" w:rsidR="00F21C3C" w:rsidRPr="006A40F6" w:rsidRDefault="00F21C3C" w:rsidP="00B86459">
            <w:pPr>
              <w:spacing w:line="360" w:lineRule="auto"/>
              <w:jc w:val="center"/>
              <w:rPr>
                <w:b w:val="0"/>
                <w:sz w:val="18"/>
                <w:szCs w:val="18"/>
              </w:rPr>
            </w:pPr>
            <w:r w:rsidRPr="006A40F6">
              <w:rPr>
                <w:b w:val="0"/>
                <w:sz w:val="18"/>
                <w:szCs w:val="18"/>
              </w:rPr>
              <w:t>1</w:t>
            </w:r>
          </w:p>
        </w:tc>
        <w:tc>
          <w:tcPr>
            <w:tcW w:w="3300" w:type="dxa"/>
            <w:vAlign w:val="center"/>
            <w:hideMark/>
          </w:tcPr>
          <w:p w14:paraId="1C3F3C5D" w14:textId="77777777" w:rsidR="00F21C3C" w:rsidRPr="006A40F6" w:rsidRDefault="00F21C3C" w:rsidP="00B86459">
            <w:pPr>
              <w:spacing w:line="360" w:lineRule="auto"/>
              <w:jc w:val="center"/>
              <w:rPr>
                <w:b w:val="0"/>
                <w:sz w:val="18"/>
                <w:szCs w:val="18"/>
              </w:rPr>
            </w:pPr>
            <w:r w:rsidRPr="006A40F6">
              <w:rPr>
                <w:b w:val="0"/>
                <w:sz w:val="18"/>
                <w:szCs w:val="18"/>
              </w:rPr>
              <w:t>5</w:t>
            </w:r>
          </w:p>
        </w:tc>
        <w:tc>
          <w:tcPr>
            <w:tcW w:w="2626" w:type="dxa"/>
            <w:vAlign w:val="center"/>
          </w:tcPr>
          <w:p w14:paraId="40FB70E9" w14:textId="4A9BA835" w:rsidR="00F21C3C" w:rsidRPr="006A40F6" w:rsidRDefault="00345CB4" w:rsidP="00B86459">
            <w:pPr>
              <w:spacing w:line="360" w:lineRule="auto"/>
              <w:jc w:val="center"/>
              <w:rPr>
                <w:b w:val="0"/>
                <w:sz w:val="18"/>
                <w:szCs w:val="18"/>
              </w:rPr>
            </w:pPr>
            <w:r w:rsidRPr="006A40F6">
              <w:rPr>
                <w:b w:val="0"/>
                <w:sz w:val="18"/>
                <w:szCs w:val="18"/>
              </w:rPr>
              <w:t>95.</w:t>
            </w:r>
            <w:r w:rsidR="007B2243" w:rsidRPr="006A40F6">
              <w:rPr>
                <w:b w:val="0"/>
                <w:sz w:val="18"/>
                <w:szCs w:val="18"/>
              </w:rPr>
              <w:t>30</w:t>
            </w:r>
            <w:r w:rsidR="00F21C3C" w:rsidRPr="006A40F6">
              <w:rPr>
                <w:b w:val="0"/>
                <w:sz w:val="18"/>
                <w:szCs w:val="18"/>
              </w:rPr>
              <w:t>%</w:t>
            </w:r>
            <w:r w:rsidR="00F21C3C" w:rsidRPr="006A40F6">
              <w:rPr>
                <w:b w:val="0"/>
                <w:sz w:val="18"/>
                <w:szCs w:val="18"/>
              </w:rPr>
              <w:t>、</w:t>
            </w:r>
            <w:r w:rsidR="00F21C3C" w:rsidRPr="006A40F6">
              <w:rPr>
                <w:b w:val="0"/>
                <w:sz w:val="18"/>
                <w:szCs w:val="18"/>
              </w:rPr>
              <w:t>95.1</w:t>
            </w:r>
            <w:r w:rsidR="007B2243" w:rsidRPr="006A40F6">
              <w:rPr>
                <w:b w:val="0"/>
                <w:sz w:val="18"/>
                <w:szCs w:val="18"/>
              </w:rPr>
              <w:t>9</w:t>
            </w:r>
            <w:r w:rsidR="00F21C3C" w:rsidRPr="006A40F6">
              <w:rPr>
                <w:b w:val="0"/>
                <w:sz w:val="18"/>
                <w:szCs w:val="18"/>
              </w:rPr>
              <w:t>%</w:t>
            </w:r>
          </w:p>
        </w:tc>
      </w:tr>
      <w:tr w:rsidR="00F21C3C" w:rsidRPr="006A40F6" w14:paraId="072AE9FA" w14:textId="77777777" w:rsidTr="0025635C">
        <w:trPr>
          <w:trHeight w:val="552"/>
          <w:jc w:val="center"/>
        </w:trPr>
        <w:tc>
          <w:tcPr>
            <w:tcW w:w="2428" w:type="dxa"/>
            <w:vAlign w:val="center"/>
          </w:tcPr>
          <w:p w14:paraId="486D7913" w14:textId="77777777" w:rsidR="00F21C3C" w:rsidRPr="006A40F6" w:rsidRDefault="00F21C3C" w:rsidP="00B86459">
            <w:pPr>
              <w:spacing w:line="360" w:lineRule="auto"/>
              <w:jc w:val="center"/>
              <w:rPr>
                <w:b w:val="0"/>
                <w:sz w:val="18"/>
                <w:szCs w:val="18"/>
              </w:rPr>
            </w:pPr>
            <w:r w:rsidRPr="006A40F6">
              <w:rPr>
                <w:b w:val="0"/>
                <w:sz w:val="18"/>
                <w:szCs w:val="18"/>
              </w:rPr>
              <w:t>2</w:t>
            </w:r>
          </w:p>
        </w:tc>
        <w:tc>
          <w:tcPr>
            <w:tcW w:w="3300" w:type="dxa"/>
            <w:vAlign w:val="center"/>
          </w:tcPr>
          <w:p w14:paraId="2ACAA45F" w14:textId="77777777" w:rsidR="00F21C3C" w:rsidRPr="006A40F6" w:rsidRDefault="00F21C3C" w:rsidP="00B86459">
            <w:pPr>
              <w:spacing w:line="360" w:lineRule="auto"/>
              <w:jc w:val="center"/>
              <w:rPr>
                <w:b w:val="0"/>
                <w:sz w:val="18"/>
                <w:szCs w:val="18"/>
              </w:rPr>
            </w:pPr>
            <w:r w:rsidRPr="006A40F6">
              <w:rPr>
                <w:b w:val="0"/>
                <w:sz w:val="18"/>
                <w:szCs w:val="18"/>
              </w:rPr>
              <w:t>4</w:t>
            </w:r>
          </w:p>
        </w:tc>
        <w:tc>
          <w:tcPr>
            <w:tcW w:w="2626" w:type="dxa"/>
            <w:vAlign w:val="center"/>
          </w:tcPr>
          <w:p w14:paraId="3B109B84" w14:textId="30BF767B" w:rsidR="00F21C3C" w:rsidRPr="006A40F6" w:rsidRDefault="00345CB4" w:rsidP="00B86459">
            <w:pPr>
              <w:spacing w:line="360" w:lineRule="auto"/>
              <w:jc w:val="center"/>
              <w:rPr>
                <w:b w:val="0"/>
                <w:sz w:val="18"/>
                <w:szCs w:val="18"/>
              </w:rPr>
            </w:pPr>
            <w:r w:rsidRPr="006A40F6">
              <w:rPr>
                <w:b w:val="0"/>
                <w:sz w:val="18"/>
                <w:szCs w:val="18"/>
              </w:rPr>
              <w:t>95.3</w:t>
            </w:r>
            <w:r w:rsidR="007B2243" w:rsidRPr="006A40F6">
              <w:rPr>
                <w:b w:val="0"/>
                <w:sz w:val="18"/>
                <w:szCs w:val="18"/>
              </w:rPr>
              <w:t>9</w:t>
            </w:r>
            <w:r w:rsidR="00F21C3C" w:rsidRPr="006A40F6">
              <w:rPr>
                <w:b w:val="0"/>
                <w:sz w:val="18"/>
                <w:szCs w:val="18"/>
              </w:rPr>
              <w:t>%</w:t>
            </w:r>
            <w:r w:rsidR="00F21C3C" w:rsidRPr="006A40F6">
              <w:rPr>
                <w:b w:val="0"/>
                <w:sz w:val="18"/>
                <w:szCs w:val="18"/>
              </w:rPr>
              <w:t>、</w:t>
            </w:r>
            <w:r w:rsidRPr="006A40F6">
              <w:rPr>
                <w:b w:val="0"/>
                <w:sz w:val="18"/>
                <w:szCs w:val="18"/>
              </w:rPr>
              <w:t>95.0</w:t>
            </w:r>
            <w:r w:rsidR="007B2243" w:rsidRPr="006A40F6">
              <w:rPr>
                <w:b w:val="0"/>
                <w:sz w:val="18"/>
                <w:szCs w:val="18"/>
              </w:rPr>
              <w:t>8</w:t>
            </w:r>
            <w:r w:rsidR="00F21C3C" w:rsidRPr="006A40F6">
              <w:rPr>
                <w:b w:val="0"/>
                <w:sz w:val="18"/>
                <w:szCs w:val="18"/>
              </w:rPr>
              <w:t>%</w:t>
            </w:r>
          </w:p>
        </w:tc>
      </w:tr>
      <w:tr w:rsidR="00F21C3C" w:rsidRPr="006A40F6" w14:paraId="6CF802D9" w14:textId="77777777" w:rsidTr="0025635C">
        <w:trPr>
          <w:trHeight w:val="574"/>
          <w:jc w:val="center"/>
        </w:trPr>
        <w:tc>
          <w:tcPr>
            <w:tcW w:w="2428" w:type="dxa"/>
            <w:vAlign w:val="center"/>
            <w:hideMark/>
          </w:tcPr>
          <w:p w14:paraId="145ED931" w14:textId="77777777" w:rsidR="00F21C3C" w:rsidRPr="006A40F6" w:rsidRDefault="00F21C3C" w:rsidP="00B86459">
            <w:pPr>
              <w:spacing w:line="360" w:lineRule="auto"/>
              <w:jc w:val="center"/>
              <w:rPr>
                <w:b w:val="0"/>
                <w:sz w:val="18"/>
                <w:szCs w:val="18"/>
              </w:rPr>
            </w:pPr>
            <w:r w:rsidRPr="006A40F6">
              <w:rPr>
                <w:b w:val="0"/>
                <w:sz w:val="18"/>
                <w:szCs w:val="18"/>
              </w:rPr>
              <w:t>3</w:t>
            </w:r>
          </w:p>
        </w:tc>
        <w:tc>
          <w:tcPr>
            <w:tcW w:w="3300" w:type="dxa"/>
            <w:vAlign w:val="center"/>
            <w:hideMark/>
          </w:tcPr>
          <w:p w14:paraId="15BED737" w14:textId="77777777" w:rsidR="00F21C3C" w:rsidRPr="006A40F6" w:rsidRDefault="00F21C3C" w:rsidP="00B86459">
            <w:pPr>
              <w:spacing w:line="360" w:lineRule="auto"/>
              <w:jc w:val="center"/>
              <w:rPr>
                <w:b w:val="0"/>
                <w:sz w:val="18"/>
                <w:szCs w:val="18"/>
              </w:rPr>
            </w:pPr>
            <w:r w:rsidRPr="006A40F6">
              <w:rPr>
                <w:b w:val="0"/>
                <w:sz w:val="18"/>
                <w:szCs w:val="18"/>
              </w:rPr>
              <w:t>3</w:t>
            </w:r>
          </w:p>
        </w:tc>
        <w:tc>
          <w:tcPr>
            <w:tcW w:w="2626" w:type="dxa"/>
            <w:vAlign w:val="center"/>
          </w:tcPr>
          <w:p w14:paraId="5553051D" w14:textId="4568EB4C" w:rsidR="00F21C3C" w:rsidRPr="006A40F6" w:rsidRDefault="00F21C3C" w:rsidP="00B86459">
            <w:pPr>
              <w:spacing w:line="360" w:lineRule="auto"/>
              <w:jc w:val="center"/>
              <w:rPr>
                <w:b w:val="0"/>
                <w:sz w:val="18"/>
                <w:szCs w:val="18"/>
              </w:rPr>
            </w:pPr>
            <w:r w:rsidRPr="006A40F6">
              <w:rPr>
                <w:b w:val="0"/>
                <w:sz w:val="18"/>
                <w:szCs w:val="18"/>
              </w:rPr>
              <w:t>95.19%</w:t>
            </w:r>
            <w:r w:rsidRPr="006A40F6">
              <w:rPr>
                <w:b w:val="0"/>
                <w:sz w:val="18"/>
                <w:szCs w:val="18"/>
              </w:rPr>
              <w:t>、</w:t>
            </w:r>
            <w:r w:rsidR="00345CB4" w:rsidRPr="006A40F6">
              <w:rPr>
                <w:b w:val="0"/>
                <w:sz w:val="18"/>
                <w:szCs w:val="18"/>
              </w:rPr>
              <w:t>95.3</w:t>
            </w:r>
            <w:r w:rsidRPr="006A40F6">
              <w:rPr>
                <w:b w:val="0"/>
                <w:sz w:val="18"/>
                <w:szCs w:val="18"/>
              </w:rPr>
              <w:t>4%</w:t>
            </w:r>
          </w:p>
        </w:tc>
      </w:tr>
      <w:tr w:rsidR="00F21C3C" w:rsidRPr="006A40F6" w14:paraId="3C0B41D8" w14:textId="77777777" w:rsidTr="0025635C">
        <w:trPr>
          <w:trHeight w:val="554"/>
          <w:jc w:val="center"/>
        </w:trPr>
        <w:tc>
          <w:tcPr>
            <w:tcW w:w="2428" w:type="dxa"/>
            <w:vAlign w:val="center"/>
          </w:tcPr>
          <w:p w14:paraId="01922C75" w14:textId="77777777" w:rsidR="00F21C3C" w:rsidRPr="006A40F6" w:rsidRDefault="00F21C3C" w:rsidP="00B86459">
            <w:pPr>
              <w:spacing w:line="360" w:lineRule="auto"/>
              <w:jc w:val="center"/>
              <w:rPr>
                <w:b w:val="0"/>
                <w:sz w:val="18"/>
                <w:szCs w:val="18"/>
              </w:rPr>
            </w:pPr>
            <w:r w:rsidRPr="006A40F6">
              <w:rPr>
                <w:b w:val="0"/>
                <w:sz w:val="18"/>
                <w:szCs w:val="18"/>
              </w:rPr>
              <w:lastRenderedPageBreak/>
              <w:t>4</w:t>
            </w:r>
          </w:p>
        </w:tc>
        <w:tc>
          <w:tcPr>
            <w:tcW w:w="3300" w:type="dxa"/>
            <w:vAlign w:val="center"/>
          </w:tcPr>
          <w:p w14:paraId="5FC02E16" w14:textId="77777777" w:rsidR="00F21C3C" w:rsidRPr="006A40F6" w:rsidRDefault="00F21C3C" w:rsidP="00B86459">
            <w:pPr>
              <w:spacing w:line="360" w:lineRule="auto"/>
              <w:jc w:val="center"/>
              <w:rPr>
                <w:b w:val="0"/>
                <w:sz w:val="18"/>
                <w:szCs w:val="18"/>
              </w:rPr>
            </w:pPr>
            <w:r w:rsidRPr="006A40F6">
              <w:rPr>
                <w:b w:val="0"/>
                <w:sz w:val="18"/>
                <w:szCs w:val="18"/>
              </w:rPr>
              <w:t>2</w:t>
            </w:r>
          </w:p>
        </w:tc>
        <w:tc>
          <w:tcPr>
            <w:tcW w:w="2626" w:type="dxa"/>
            <w:vAlign w:val="center"/>
          </w:tcPr>
          <w:p w14:paraId="6AB4FAED" w14:textId="30315283" w:rsidR="00F21C3C" w:rsidRPr="006A40F6" w:rsidRDefault="00345CB4" w:rsidP="00B86459">
            <w:pPr>
              <w:spacing w:line="360" w:lineRule="auto"/>
              <w:jc w:val="center"/>
              <w:rPr>
                <w:b w:val="0"/>
                <w:sz w:val="18"/>
                <w:szCs w:val="18"/>
              </w:rPr>
            </w:pPr>
            <w:r w:rsidRPr="006A40F6">
              <w:rPr>
                <w:b w:val="0"/>
                <w:sz w:val="18"/>
                <w:szCs w:val="18"/>
              </w:rPr>
              <w:t>94.8</w:t>
            </w:r>
            <w:r w:rsidR="007B2243" w:rsidRPr="006A40F6">
              <w:rPr>
                <w:b w:val="0"/>
                <w:sz w:val="18"/>
                <w:szCs w:val="18"/>
              </w:rPr>
              <w:t>7</w:t>
            </w:r>
            <w:r w:rsidR="00F21C3C" w:rsidRPr="006A40F6">
              <w:rPr>
                <w:b w:val="0"/>
                <w:sz w:val="18"/>
                <w:szCs w:val="18"/>
              </w:rPr>
              <w:t>%</w:t>
            </w:r>
            <w:r w:rsidR="00F21C3C" w:rsidRPr="006A40F6">
              <w:rPr>
                <w:b w:val="0"/>
                <w:sz w:val="18"/>
                <w:szCs w:val="18"/>
              </w:rPr>
              <w:t>、</w:t>
            </w:r>
            <w:r w:rsidRPr="006A40F6">
              <w:rPr>
                <w:b w:val="0"/>
                <w:sz w:val="18"/>
                <w:szCs w:val="18"/>
              </w:rPr>
              <w:t>94.9</w:t>
            </w:r>
            <w:r w:rsidR="00F21C3C" w:rsidRPr="006A40F6">
              <w:rPr>
                <w:b w:val="0"/>
                <w:sz w:val="18"/>
                <w:szCs w:val="18"/>
              </w:rPr>
              <w:t>9%</w:t>
            </w:r>
          </w:p>
        </w:tc>
      </w:tr>
      <w:tr w:rsidR="00F21C3C" w:rsidRPr="006A40F6" w14:paraId="4BE912D3" w14:textId="77777777" w:rsidTr="0025635C">
        <w:trPr>
          <w:trHeight w:val="576"/>
          <w:jc w:val="center"/>
        </w:trPr>
        <w:tc>
          <w:tcPr>
            <w:tcW w:w="2428" w:type="dxa"/>
            <w:vAlign w:val="center"/>
          </w:tcPr>
          <w:p w14:paraId="16E9DCF4" w14:textId="77777777" w:rsidR="00F21C3C" w:rsidRPr="006A40F6" w:rsidRDefault="00F21C3C" w:rsidP="00B86459">
            <w:pPr>
              <w:spacing w:line="360" w:lineRule="auto"/>
              <w:jc w:val="center"/>
              <w:rPr>
                <w:b w:val="0"/>
                <w:sz w:val="18"/>
                <w:szCs w:val="18"/>
              </w:rPr>
            </w:pPr>
            <w:r w:rsidRPr="006A40F6">
              <w:rPr>
                <w:b w:val="0"/>
                <w:sz w:val="18"/>
                <w:szCs w:val="18"/>
              </w:rPr>
              <w:t>5</w:t>
            </w:r>
          </w:p>
        </w:tc>
        <w:tc>
          <w:tcPr>
            <w:tcW w:w="3300" w:type="dxa"/>
            <w:vAlign w:val="center"/>
          </w:tcPr>
          <w:p w14:paraId="24CE3C2F" w14:textId="77777777" w:rsidR="00F21C3C" w:rsidRPr="006A40F6" w:rsidRDefault="00F21C3C" w:rsidP="00B86459">
            <w:pPr>
              <w:spacing w:line="360" w:lineRule="auto"/>
              <w:jc w:val="center"/>
              <w:rPr>
                <w:b w:val="0"/>
                <w:sz w:val="18"/>
                <w:szCs w:val="18"/>
              </w:rPr>
            </w:pPr>
            <w:r w:rsidRPr="006A40F6">
              <w:rPr>
                <w:b w:val="0"/>
                <w:sz w:val="18"/>
                <w:szCs w:val="18"/>
              </w:rPr>
              <w:t>1</w:t>
            </w:r>
          </w:p>
        </w:tc>
        <w:tc>
          <w:tcPr>
            <w:tcW w:w="2626" w:type="dxa"/>
            <w:vAlign w:val="center"/>
          </w:tcPr>
          <w:p w14:paraId="16E78BC0" w14:textId="5E635368" w:rsidR="00F21C3C" w:rsidRPr="006A40F6" w:rsidRDefault="00345CB4" w:rsidP="00B86459">
            <w:pPr>
              <w:spacing w:line="360" w:lineRule="auto"/>
              <w:jc w:val="center"/>
              <w:rPr>
                <w:b w:val="0"/>
                <w:sz w:val="18"/>
                <w:szCs w:val="18"/>
              </w:rPr>
            </w:pPr>
            <w:r w:rsidRPr="006A40F6">
              <w:rPr>
                <w:b w:val="0"/>
                <w:sz w:val="18"/>
                <w:szCs w:val="18"/>
              </w:rPr>
              <w:t>92</w:t>
            </w:r>
            <w:r w:rsidR="00F21C3C" w:rsidRPr="006A40F6">
              <w:rPr>
                <w:b w:val="0"/>
                <w:sz w:val="18"/>
                <w:szCs w:val="18"/>
              </w:rPr>
              <w:t>.0</w:t>
            </w:r>
            <w:r w:rsidR="007B2243" w:rsidRPr="006A40F6">
              <w:rPr>
                <w:b w:val="0"/>
                <w:sz w:val="18"/>
                <w:szCs w:val="18"/>
              </w:rPr>
              <w:t>1</w:t>
            </w:r>
            <w:r w:rsidR="00F21C3C" w:rsidRPr="006A40F6">
              <w:rPr>
                <w:b w:val="0"/>
                <w:sz w:val="18"/>
                <w:szCs w:val="18"/>
              </w:rPr>
              <w:t>%</w:t>
            </w:r>
            <w:r w:rsidR="00F21C3C" w:rsidRPr="006A40F6">
              <w:rPr>
                <w:b w:val="0"/>
                <w:sz w:val="18"/>
                <w:szCs w:val="18"/>
              </w:rPr>
              <w:t>、</w:t>
            </w:r>
            <w:r w:rsidRPr="006A40F6">
              <w:rPr>
                <w:b w:val="0"/>
                <w:sz w:val="18"/>
                <w:szCs w:val="18"/>
              </w:rPr>
              <w:t>92</w:t>
            </w:r>
            <w:r w:rsidR="00F21C3C" w:rsidRPr="006A40F6">
              <w:rPr>
                <w:b w:val="0"/>
                <w:sz w:val="18"/>
                <w:szCs w:val="18"/>
              </w:rPr>
              <w:t>.9</w:t>
            </w:r>
            <w:r w:rsidR="007B2243" w:rsidRPr="006A40F6">
              <w:rPr>
                <w:b w:val="0"/>
                <w:sz w:val="18"/>
                <w:szCs w:val="18"/>
              </w:rPr>
              <w:t>9</w:t>
            </w:r>
            <w:r w:rsidR="00F21C3C" w:rsidRPr="006A40F6">
              <w:rPr>
                <w:b w:val="0"/>
                <w:sz w:val="18"/>
                <w:szCs w:val="18"/>
              </w:rPr>
              <w:t>%</w:t>
            </w:r>
          </w:p>
        </w:tc>
      </w:tr>
    </w:tbl>
    <w:p w14:paraId="47840CD5" w14:textId="77777777" w:rsidR="00C64066" w:rsidRPr="006A40F6" w:rsidRDefault="00F21C3C" w:rsidP="00B86459">
      <w:pPr>
        <w:autoSpaceDE w:val="0"/>
        <w:autoSpaceDN w:val="0"/>
        <w:adjustRightInd w:val="0"/>
        <w:spacing w:line="360" w:lineRule="auto"/>
        <w:ind w:firstLineChars="200" w:firstLine="420"/>
        <w:jc w:val="left"/>
        <w:rPr>
          <w:b w:val="0"/>
          <w:sz w:val="21"/>
          <w:szCs w:val="21"/>
        </w:rPr>
      </w:pPr>
      <w:r w:rsidRPr="006A40F6">
        <w:rPr>
          <w:b w:val="0"/>
          <w:sz w:val="21"/>
          <w:szCs w:val="21"/>
        </w:rPr>
        <w:t>由表</w:t>
      </w:r>
      <w:r w:rsidR="00A6649C" w:rsidRPr="006A40F6">
        <w:rPr>
          <w:b w:val="0"/>
          <w:sz w:val="21"/>
          <w:szCs w:val="21"/>
        </w:rPr>
        <w:t>4</w:t>
      </w:r>
      <w:r w:rsidRPr="006A40F6">
        <w:rPr>
          <w:b w:val="0"/>
          <w:sz w:val="21"/>
          <w:szCs w:val="21"/>
        </w:rPr>
        <w:t>可知，甘露醇加入量为</w:t>
      </w:r>
      <w:r w:rsidRPr="006A40F6">
        <w:rPr>
          <w:b w:val="0"/>
          <w:sz w:val="21"/>
          <w:szCs w:val="21"/>
        </w:rPr>
        <w:t>3g~5g</w:t>
      </w:r>
      <w:r w:rsidRPr="006A40F6">
        <w:rPr>
          <w:b w:val="0"/>
          <w:sz w:val="21"/>
          <w:szCs w:val="21"/>
        </w:rPr>
        <w:t>时，</w:t>
      </w:r>
      <w:proofErr w:type="gramStart"/>
      <w:r w:rsidRPr="006A40F6">
        <w:rPr>
          <w:b w:val="0"/>
          <w:sz w:val="21"/>
          <w:szCs w:val="21"/>
        </w:rPr>
        <w:t>硼粉测试</w:t>
      </w:r>
      <w:proofErr w:type="gramEnd"/>
      <w:r w:rsidRPr="006A40F6">
        <w:rPr>
          <w:b w:val="0"/>
          <w:sz w:val="21"/>
          <w:szCs w:val="21"/>
        </w:rPr>
        <w:t>结果几乎相同，甘露醇加入量小于</w:t>
      </w:r>
      <w:r w:rsidRPr="006A40F6">
        <w:rPr>
          <w:b w:val="0"/>
          <w:sz w:val="21"/>
          <w:szCs w:val="21"/>
        </w:rPr>
        <w:t>3g</w:t>
      </w:r>
      <w:r w:rsidRPr="006A40F6">
        <w:rPr>
          <w:b w:val="0"/>
          <w:sz w:val="21"/>
          <w:szCs w:val="21"/>
        </w:rPr>
        <w:t>后，测试结果随加入量的降低而降低</w:t>
      </w:r>
      <w:r w:rsidR="00CA5C46" w:rsidRPr="006A40F6">
        <w:rPr>
          <w:b w:val="0"/>
          <w:sz w:val="21"/>
          <w:szCs w:val="21"/>
        </w:rPr>
        <w:t>，</w:t>
      </w:r>
      <w:r w:rsidRPr="006A40F6">
        <w:rPr>
          <w:b w:val="0"/>
          <w:sz w:val="21"/>
          <w:szCs w:val="21"/>
        </w:rPr>
        <w:t>因此，甘露醇加入</w:t>
      </w:r>
      <w:proofErr w:type="gramStart"/>
      <w:r w:rsidRPr="006A40F6">
        <w:rPr>
          <w:b w:val="0"/>
          <w:sz w:val="21"/>
          <w:szCs w:val="21"/>
        </w:rPr>
        <w:t>量选择</w:t>
      </w:r>
      <w:proofErr w:type="gramEnd"/>
      <w:r w:rsidRPr="006A40F6">
        <w:rPr>
          <w:b w:val="0"/>
          <w:sz w:val="21"/>
          <w:szCs w:val="21"/>
        </w:rPr>
        <w:t>在</w:t>
      </w:r>
      <w:r w:rsidRPr="006A40F6">
        <w:rPr>
          <w:b w:val="0"/>
          <w:sz w:val="21"/>
          <w:szCs w:val="21"/>
        </w:rPr>
        <w:t>3g</w:t>
      </w:r>
      <w:r w:rsidRPr="006A40F6">
        <w:rPr>
          <w:b w:val="0"/>
          <w:sz w:val="21"/>
          <w:szCs w:val="21"/>
        </w:rPr>
        <w:t>。</w:t>
      </w:r>
    </w:p>
    <w:p w14:paraId="2FED1B9A" w14:textId="77777777" w:rsidR="00501E35" w:rsidRPr="006A40F6" w:rsidRDefault="00501E35" w:rsidP="00B86459">
      <w:pPr>
        <w:autoSpaceDE w:val="0"/>
        <w:autoSpaceDN w:val="0"/>
        <w:adjustRightInd w:val="0"/>
        <w:spacing w:line="360" w:lineRule="auto"/>
        <w:ind w:firstLineChars="200" w:firstLine="420"/>
        <w:jc w:val="left"/>
        <w:rPr>
          <w:b w:val="0"/>
          <w:sz w:val="21"/>
          <w:szCs w:val="21"/>
        </w:rPr>
      </w:pPr>
      <w:r w:rsidRPr="006A40F6">
        <w:rPr>
          <w:b w:val="0"/>
          <w:kern w:val="0"/>
          <w:sz w:val="21"/>
          <w:szCs w:val="20"/>
        </w:rPr>
        <w:t>经过一验</w:t>
      </w:r>
      <w:proofErr w:type="gramStart"/>
      <w:r w:rsidRPr="006A40F6">
        <w:rPr>
          <w:b w:val="0"/>
          <w:kern w:val="0"/>
          <w:sz w:val="21"/>
          <w:szCs w:val="20"/>
        </w:rPr>
        <w:t>单位</w:t>
      </w:r>
      <w:r w:rsidRPr="006A40F6">
        <w:rPr>
          <w:b w:val="0"/>
          <w:sz w:val="21"/>
          <w:szCs w:val="21"/>
        </w:rPr>
        <w:t>北</w:t>
      </w:r>
      <w:proofErr w:type="gramEnd"/>
      <w:r w:rsidRPr="006A40F6">
        <w:rPr>
          <w:b w:val="0"/>
          <w:sz w:val="21"/>
          <w:szCs w:val="21"/>
        </w:rPr>
        <w:t>矿检测技术有限公司验证，得到的结论与起草单位基本一致。</w:t>
      </w:r>
    </w:p>
    <w:p w14:paraId="36489CB7" w14:textId="77777777" w:rsidR="00501E35" w:rsidRPr="006A40F6" w:rsidRDefault="00501E35" w:rsidP="00B86459">
      <w:pPr>
        <w:autoSpaceDE w:val="0"/>
        <w:autoSpaceDN w:val="0"/>
        <w:adjustRightInd w:val="0"/>
        <w:spacing w:line="360" w:lineRule="auto"/>
        <w:ind w:firstLineChars="200" w:firstLine="420"/>
        <w:jc w:val="left"/>
        <w:rPr>
          <w:b w:val="0"/>
          <w:sz w:val="21"/>
          <w:szCs w:val="21"/>
        </w:rPr>
      </w:pPr>
      <w:r w:rsidRPr="006A40F6">
        <w:rPr>
          <w:b w:val="0"/>
          <w:sz w:val="21"/>
          <w:szCs w:val="21"/>
        </w:rPr>
        <w:t>一验单位国标（北京）检验认证有限公司验证结果与起草单位不同，</w:t>
      </w:r>
      <w:r w:rsidR="008E128B" w:rsidRPr="006A40F6">
        <w:rPr>
          <w:b w:val="0"/>
          <w:sz w:val="21"/>
          <w:szCs w:val="21"/>
        </w:rPr>
        <w:t>主要是因为其采用的方法为在硼酸标样内添加甘露醇，与起草单位验证方法不同，导致验证结论有所差别。</w:t>
      </w:r>
    </w:p>
    <w:p w14:paraId="1AB0F40C" w14:textId="77777777" w:rsidR="00440898" w:rsidRPr="006A40F6" w:rsidRDefault="00440898" w:rsidP="00440898">
      <w:pPr>
        <w:autoSpaceDE w:val="0"/>
        <w:autoSpaceDN w:val="0"/>
        <w:adjustRightInd w:val="0"/>
        <w:spacing w:line="360" w:lineRule="auto"/>
        <w:jc w:val="left"/>
        <w:rPr>
          <w:rFonts w:eastAsia="黑体"/>
          <w:b w:val="0"/>
          <w:bCs/>
          <w:sz w:val="24"/>
        </w:rPr>
      </w:pPr>
      <w:r w:rsidRPr="006A40F6">
        <w:rPr>
          <w:rFonts w:eastAsia="黑体"/>
          <w:b w:val="0"/>
          <w:bCs/>
          <w:sz w:val="24"/>
        </w:rPr>
        <w:t xml:space="preserve">3.8 </w:t>
      </w:r>
      <w:r w:rsidRPr="006A40F6">
        <w:rPr>
          <w:rFonts w:eastAsia="黑体"/>
          <w:b w:val="0"/>
          <w:bCs/>
          <w:sz w:val="24"/>
        </w:rPr>
        <w:t>滴定终点判定方法影响</w:t>
      </w:r>
    </w:p>
    <w:p w14:paraId="118F227D" w14:textId="77777777" w:rsidR="00440898" w:rsidRPr="006A40F6" w:rsidRDefault="00440898" w:rsidP="00B11B1A">
      <w:pPr>
        <w:autoSpaceDE w:val="0"/>
        <w:autoSpaceDN w:val="0"/>
        <w:adjustRightInd w:val="0"/>
        <w:spacing w:line="360" w:lineRule="auto"/>
        <w:ind w:firstLine="480"/>
        <w:jc w:val="left"/>
        <w:rPr>
          <w:b w:val="0"/>
          <w:sz w:val="21"/>
          <w:szCs w:val="21"/>
        </w:rPr>
      </w:pPr>
      <w:r w:rsidRPr="006A40F6">
        <w:rPr>
          <w:b w:val="0"/>
          <w:sz w:val="21"/>
          <w:szCs w:val="21"/>
        </w:rPr>
        <w:t>滴定终点的判定方法决定了标准氢氧化钠溶液的消耗量，影响</w:t>
      </w:r>
      <w:r w:rsidR="00B11B1A" w:rsidRPr="006A40F6">
        <w:rPr>
          <w:b w:val="0"/>
          <w:sz w:val="21"/>
          <w:szCs w:val="21"/>
        </w:rPr>
        <w:t>最终的测试结</w:t>
      </w:r>
      <w:r w:rsidR="00B11B1A" w:rsidRPr="009059F6">
        <w:rPr>
          <w:b w:val="0"/>
          <w:sz w:val="21"/>
          <w:szCs w:val="21"/>
        </w:rPr>
        <w:t>果。文献表明</w:t>
      </w:r>
      <w:r w:rsidRPr="009059F6">
        <w:rPr>
          <w:b w:val="0"/>
          <w:sz w:val="21"/>
          <w:szCs w:val="21"/>
        </w:rPr>
        <w:t>，滴定终点的</w:t>
      </w:r>
      <w:r w:rsidRPr="009059F6">
        <w:rPr>
          <w:b w:val="0"/>
          <w:sz w:val="21"/>
          <w:szCs w:val="21"/>
        </w:rPr>
        <w:t>pH</w:t>
      </w:r>
      <w:r w:rsidRPr="009059F6">
        <w:rPr>
          <w:b w:val="0"/>
          <w:sz w:val="21"/>
          <w:szCs w:val="21"/>
        </w:rPr>
        <w:t>值为</w:t>
      </w:r>
      <w:r w:rsidRPr="009059F6">
        <w:rPr>
          <w:b w:val="0"/>
          <w:sz w:val="21"/>
          <w:szCs w:val="21"/>
        </w:rPr>
        <w:t>9.1</w:t>
      </w:r>
      <w:r w:rsidRPr="009059F6">
        <w:rPr>
          <w:b w:val="0"/>
          <w:sz w:val="21"/>
          <w:szCs w:val="21"/>
        </w:rPr>
        <w:t>，并且通过理论计算，滴定终点的</w:t>
      </w:r>
      <w:r w:rsidRPr="009059F6">
        <w:rPr>
          <w:b w:val="0"/>
          <w:sz w:val="21"/>
          <w:szCs w:val="21"/>
        </w:rPr>
        <w:t>pH</w:t>
      </w:r>
      <w:r w:rsidRPr="009059F6">
        <w:rPr>
          <w:b w:val="0"/>
          <w:sz w:val="21"/>
          <w:szCs w:val="21"/>
        </w:rPr>
        <w:t>值</w:t>
      </w:r>
      <w:r w:rsidR="00B11B1A" w:rsidRPr="009059F6">
        <w:rPr>
          <w:b w:val="0"/>
          <w:sz w:val="21"/>
          <w:szCs w:val="21"/>
        </w:rPr>
        <w:t>也在</w:t>
      </w:r>
      <w:r w:rsidR="00B11B1A" w:rsidRPr="009059F6">
        <w:rPr>
          <w:b w:val="0"/>
          <w:sz w:val="21"/>
          <w:szCs w:val="21"/>
        </w:rPr>
        <w:t>9.1</w:t>
      </w:r>
      <w:r w:rsidR="00B11B1A" w:rsidRPr="009059F6">
        <w:rPr>
          <w:b w:val="0"/>
          <w:sz w:val="21"/>
          <w:szCs w:val="21"/>
        </w:rPr>
        <w:t>左右，因此，可将</w:t>
      </w:r>
      <w:r w:rsidR="00B11B1A" w:rsidRPr="006A40F6">
        <w:rPr>
          <w:b w:val="0"/>
          <w:sz w:val="21"/>
          <w:szCs w:val="21"/>
        </w:rPr>
        <w:t>滴定终点设定为定</w:t>
      </w:r>
      <w:r w:rsidR="00B11B1A" w:rsidRPr="006A40F6">
        <w:rPr>
          <w:b w:val="0"/>
          <w:sz w:val="21"/>
          <w:szCs w:val="21"/>
        </w:rPr>
        <w:t>9.1</w:t>
      </w:r>
      <w:r w:rsidR="00B11B1A" w:rsidRPr="006A40F6">
        <w:rPr>
          <w:b w:val="0"/>
          <w:sz w:val="21"/>
          <w:szCs w:val="21"/>
        </w:rPr>
        <w:t>的</w:t>
      </w:r>
      <w:r w:rsidR="00B11B1A" w:rsidRPr="006A40F6">
        <w:rPr>
          <w:b w:val="0"/>
          <w:sz w:val="21"/>
          <w:szCs w:val="21"/>
        </w:rPr>
        <w:t>pH</w:t>
      </w:r>
      <w:r w:rsidR="00B11B1A" w:rsidRPr="006A40F6">
        <w:rPr>
          <w:b w:val="0"/>
          <w:sz w:val="21"/>
          <w:szCs w:val="21"/>
        </w:rPr>
        <w:t>值，将上述终点判定方法测得的结果与传统</w:t>
      </w:r>
      <w:proofErr w:type="gramStart"/>
      <w:r w:rsidR="00B11B1A" w:rsidRPr="006A40F6">
        <w:rPr>
          <w:b w:val="0"/>
          <w:sz w:val="21"/>
          <w:szCs w:val="21"/>
        </w:rPr>
        <w:t>电极电位突跃点测得</w:t>
      </w:r>
      <w:proofErr w:type="gramEnd"/>
      <w:r w:rsidR="00B11B1A" w:rsidRPr="006A40F6">
        <w:rPr>
          <w:b w:val="0"/>
          <w:sz w:val="21"/>
          <w:szCs w:val="21"/>
        </w:rPr>
        <w:t>的结果进行比较，如表</w:t>
      </w:r>
      <w:r w:rsidR="00B11B1A" w:rsidRPr="006A40F6">
        <w:rPr>
          <w:b w:val="0"/>
          <w:sz w:val="21"/>
          <w:szCs w:val="21"/>
        </w:rPr>
        <w:t>5</w:t>
      </w:r>
      <w:r w:rsidR="00B11B1A" w:rsidRPr="006A40F6">
        <w:rPr>
          <w:b w:val="0"/>
          <w:sz w:val="21"/>
          <w:szCs w:val="21"/>
        </w:rPr>
        <w:t>所示：</w:t>
      </w:r>
    </w:p>
    <w:p w14:paraId="3B2ADCBE" w14:textId="77777777" w:rsidR="00B11B1A" w:rsidRPr="006A40F6" w:rsidRDefault="00B11B1A" w:rsidP="00B11B1A">
      <w:pPr>
        <w:autoSpaceDE w:val="0"/>
        <w:autoSpaceDN w:val="0"/>
        <w:adjustRightInd w:val="0"/>
        <w:spacing w:line="360" w:lineRule="auto"/>
        <w:jc w:val="center"/>
        <w:rPr>
          <w:rFonts w:eastAsia="黑体"/>
          <w:b w:val="0"/>
          <w:sz w:val="21"/>
          <w:szCs w:val="21"/>
        </w:rPr>
      </w:pPr>
      <w:r w:rsidRPr="006A40F6">
        <w:rPr>
          <w:rFonts w:eastAsia="黑体"/>
          <w:b w:val="0"/>
          <w:sz w:val="21"/>
          <w:szCs w:val="21"/>
        </w:rPr>
        <w:t>表</w:t>
      </w:r>
      <w:r w:rsidRPr="006A40F6">
        <w:rPr>
          <w:rFonts w:eastAsia="黑体"/>
          <w:b w:val="0"/>
          <w:sz w:val="21"/>
          <w:szCs w:val="21"/>
        </w:rPr>
        <w:t xml:space="preserve">5 </w:t>
      </w:r>
      <w:r w:rsidRPr="006A40F6">
        <w:rPr>
          <w:rFonts w:eastAsia="黑体"/>
          <w:b w:val="0"/>
          <w:sz w:val="21"/>
          <w:szCs w:val="21"/>
        </w:rPr>
        <w:t>不同终点判定方法测试结果比较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0"/>
        <w:gridCol w:w="1112"/>
        <w:gridCol w:w="5033"/>
        <w:gridCol w:w="947"/>
        <w:gridCol w:w="611"/>
        <w:gridCol w:w="531"/>
      </w:tblGrid>
      <w:tr w:rsidR="009C2BEC" w:rsidRPr="006A40F6" w14:paraId="756C6462" w14:textId="77777777" w:rsidTr="007855F1">
        <w:trPr>
          <w:trHeight w:val="343"/>
          <w:jc w:val="center"/>
        </w:trPr>
        <w:tc>
          <w:tcPr>
            <w:tcW w:w="0" w:type="auto"/>
            <w:vAlign w:val="center"/>
          </w:tcPr>
          <w:p w14:paraId="76633BDD" w14:textId="77777777" w:rsidR="007855F1" w:rsidRPr="006A40F6" w:rsidRDefault="007855F1" w:rsidP="00097D30">
            <w:pPr>
              <w:tabs>
                <w:tab w:val="left" w:pos="840"/>
              </w:tabs>
              <w:snapToGrid w:val="0"/>
              <w:spacing w:line="360" w:lineRule="auto"/>
              <w:jc w:val="center"/>
              <w:rPr>
                <w:rFonts w:eastAsia="黑体"/>
                <w:b w:val="0"/>
                <w:sz w:val="18"/>
                <w:szCs w:val="18"/>
              </w:rPr>
            </w:pPr>
            <w:r w:rsidRPr="006A40F6">
              <w:rPr>
                <w:rFonts w:eastAsia="黑体"/>
                <w:b w:val="0"/>
                <w:sz w:val="18"/>
                <w:szCs w:val="18"/>
              </w:rPr>
              <w:t>样品编号</w:t>
            </w:r>
          </w:p>
        </w:tc>
        <w:tc>
          <w:tcPr>
            <w:tcW w:w="0" w:type="auto"/>
          </w:tcPr>
          <w:p w14:paraId="57FC7B21" w14:textId="77777777" w:rsidR="007855F1" w:rsidRPr="006A40F6" w:rsidRDefault="007855F1" w:rsidP="00097D30">
            <w:pPr>
              <w:tabs>
                <w:tab w:val="left" w:pos="840"/>
              </w:tabs>
              <w:snapToGrid w:val="0"/>
              <w:spacing w:line="360" w:lineRule="auto"/>
              <w:jc w:val="center"/>
              <w:rPr>
                <w:rFonts w:eastAsia="黑体"/>
                <w:b w:val="0"/>
                <w:i/>
                <w:sz w:val="18"/>
                <w:szCs w:val="18"/>
              </w:rPr>
            </w:pPr>
            <w:r w:rsidRPr="006A40F6">
              <w:rPr>
                <w:rFonts w:eastAsia="黑体"/>
                <w:b w:val="0"/>
                <w:sz w:val="18"/>
                <w:szCs w:val="18"/>
              </w:rPr>
              <w:t>终点判定方法</w:t>
            </w:r>
          </w:p>
        </w:tc>
        <w:tc>
          <w:tcPr>
            <w:tcW w:w="0" w:type="auto"/>
            <w:vAlign w:val="center"/>
          </w:tcPr>
          <w:p w14:paraId="0C0C85EC" w14:textId="23839F2A" w:rsidR="007855F1" w:rsidRPr="006A40F6" w:rsidRDefault="007855F1" w:rsidP="00097D30">
            <w:pPr>
              <w:tabs>
                <w:tab w:val="left" w:pos="840"/>
              </w:tabs>
              <w:snapToGrid w:val="0"/>
              <w:spacing w:line="360" w:lineRule="auto"/>
              <w:jc w:val="center"/>
              <w:rPr>
                <w:rFonts w:eastAsia="黑体"/>
                <w:b w:val="0"/>
                <w:sz w:val="18"/>
                <w:szCs w:val="18"/>
              </w:rPr>
            </w:pPr>
            <w:r w:rsidRPr="006A40F6">
              <w:rPr>
                <w:rFonts w:eastAsia="黑体"/>
                <w:b w:val="0"/>
                <w:i/>
                <w:sz w:val="18"/>
                <w:szCs w:val="18"/>
              </w:rPr>
              <w:t>w</w:t>
            </w:r>
            <w:r w:rsidRPr="006A40F6">
              <w:rPr>
                <w:rFonts w:eastAsia="黑体"/>
                <w:b w:val="0"/>
                <w:sz w:val="18"/>
                <w:szCs w:val="18"/>
              </w:rPr>
              <w:t>/%</w:t>
            </w:r>
            <w:r w:rsidRPr="006A40F6">
              <w:rPr>
                <w:rFonts w:eastAsia="黑体"/>
                <w:b w:val="0"/>
                <w:sz w:val="18"/>
                <w:szCs w:val="18"/>
              </w:rPr>
              <w:t>（</w:t>
            </w:r>
            <w:r w:rsidR="007B2243" w:rsidRPr="006A40F6">
              <w:rPr>
                <w:rFonts w:eastAsia="黑体"/>
                <w:b w:val="0"/>
                <w:sz w:val="18"/>
                <w:szCs w:val="18"/>
              </w:rPr>
              <w:t>两</w:t>
            </w:r>
            <w:r w:rsidRPr="006A40F6">
              <w:rPr>
                <w:rFonts w:eastAsia="黑体"/>
                <w:b w:val="0"/>
                <w:sz w:val="18"/>
                <w:szCs w:val="18"/>
              </w:rPr>
              <w:t>位小数）</w:t>
            </w:r>
          </w:p>
        </w:tc>
        <w:tc>
          <w:tcPr>
            <w:tcW w:w="0" w:type="auto"/>
            <w:vAlign w:val="center"/>
          </w:tcPr>
          <w:p w14:paraId="577A558C" w14:textId="537F63A0" w:rsidR="007855F1" w:rsidRPr="006A40F6" w:rsidRDefault="007855F1" w:rsidP="00097D30">
            <w:pPr>
              <w:tabs>
                <w:tab w:val="left" w:pos="840"/>
              </w:tabs>
              <w:snapToGrid w:val="0"/>
              <w:spacing w:line="360" w:lineRule="auto"/>
              <w:jc w:val="center"/>
              <w:rPr>
                <w:rFonts w:eastAsia="黑体"/>
                <w:b w:val="0"/>
                <w:sz w:val="18"/>
                <w:szCs w:val="18"/>
              </w:rPr>
            </w:pPr>
            <w:r w:rsidRPr="006A40F6">
              <w:rPr>
                <w:rFonts w:eastAsia="黑体"/>
                <w:b w:val="0"/>
                <w:sz w:val="18"/>
                <w:szCs w:val="18"/>
              </w:rPr>
              <w:t>平均值</w:t>
            </w:r>
            <w:r w:rsidR="007B2243" w:rsidRPr="006A40F6">
              <w:rPr>
                <w:rFonts w:eastAsia="黑体"/>
                <w:b w:val="0"/>
                <w:i/>
                <w:sz w:val="18"/>
                <w:szCs w:val="18"/>
              </w:rPr>
              <w:t>w</w:t>
            </w:r>
            <w:r w:rsidR="007B2243" w:rsidRPr="006A40F6">
              <w:rPr>
                <w:rFonts w:eastAsia="黑体"/>
                <w:b w:val="0"/>
                <w:sz w:val="18"/>
                <w:szCs w:val="18"/>
              </w:rPr>
              <w:t>/%</w:t>
            </w:r>
          </w:p>
        </w:tc>
        <w:tc>
          <w:tcPr>
            <w:tcW w:w="0" w:type="auto"/>
          </w:tcPr>
          <w:p w14:paraId="0B30B926" w14:textId="77777777" w:rsidR="007855F1" w:rsidRPr="006A40F6" w:rsidRDefault="007855F1" w:rsidP="00097D30">
            <w:pPr>
              <w:tabs>
                <w:tab w:val="left" w:pos="840"/>
              </w:tabs>
              <w:snapToGrid w:val="0"/>
              <w:spacing w:line="360" w:lineRule="auto"/>
              <w:ind w:leftChars="-50" w:left="-141" w:rightChars="-50" w:right="-141"/>
              <w:jc w:val="center"/>
              <w:rPr>
                <w:rFonts w:eastAsia="黑体"/>
                <w:b w:val="0"/>
                <w:sz w:val="18"/>
                <w:szCs w:val="18"/>
              </w:rPr>
            </w:pPr>
            <w:r w:rsidRPr="006A40F6">
              <w:rPr>
                <w:rFonts w:eastAsia="黑体"/>
                <w:b w:val="0"/>
                <w:sz w:val="18"/>
                <w:szCs w:val="18"/>
              </w:rPr>
              <w:t>标准偏差</w:t>
            </w:r>
          </w:p>
        </w:tc>
        <w:tc>
          <w:tcPr>
            <w:tcW w:w="0" w:type="auto"/>
            <w:vAlign w:val="center"/>
          </w:tcPr>
          <w:p w14:paraId="673B9FC0" w14:textId="77777777" w:rsidR="007855F1" w:rsidRPr="006A40F6" w:rsidRDefault="007855F1" w:rsidP="00097D30">
            <w:pPr>
              <w:tabs>
                <w:tab w:val="left" w:pos="840"/>
              </w:tabs>
              <w:snapToGrid w:val="0"/>
              <w:spacing w:line="360" w:lineRule="auto"/>
              <w:ind w:leftChars="-50" w:left="-141" w:rightChars="-50" w:right="-141"/>
              <w:jc w:val="center"/>
              <w:rPr>
                <w:rFonts w:eastAsia="黑体"/>
                <w:b w:val="0"/>
                <w:sz w:val="18"/>
                <w:szCs w:val="18"/>
              </w:rPr>
            </w:pPr>
            <w:r w:rsidRPr="006A40F6">
              <w:rPr>
                <w:rFonts w:eastAsia="黑体"/>
                <w:b w:val="0"/>
                <w:sz w:val="18"/>
                <w:szCs w:val="18"/>
              </w:rPr>
              <w:t>RSD%</w:t>
            </w:r>
          </w:p>
        </w:tc>
      </w:tr>
      <w:tr w:rsidR="009C2BEC" w:rsidRPr="006A40F6" w14:paraId="0C0E890D" w14:textId="77777777" w:rsidTr="007855F1">
        <w:trPr>
          <w:trHeight w:val="485"/>
          <w:jc w:val="center"/>
        </w:trPr>
        <w:tc>
          <w:tcPr>
            <w:tcW w:w="0" w:type="auto"/>
            <w:vMerge w:val="restart"/>
            <w:vAlign w:val="center"/>
          </w:tcPr>
          <w:p w14:paraId="5A54096C" w14:textId="77777777" w:rsidR="007855F1" w:rsidRPr="006A40F6" w:rsidRDefault="007855F1" w:rsidP="00097D30">
            <w:pPr>
              <w:widowControl/>
              <w:spacing w:line="360" w:lineRule="auto"/>
              <w:jc w:val="center"/>
              <w:rPr>
                <w:b w:val="0"/>
                <w:sz w:val="18"/>
                <w:szCs w:val="18"/>
              </w:rPr>
            </w:pPr>
            <w:r w:rsidRPr="006A40F6">
              <w:rPr>
                <w:b w:val="0"/>
                <w:sz w:val="18"/>
                <w:szCs w:val="18"/>
              </w:rPr>
              <w:t>B001</w:t>
            </w:r>
          </w:p>
        </w:tc>
        <w:tc>
          <w:tcPr>
            <w:tcW w:w="0" w:type="auto"/>
          </w:tcPr>
          <w:p w14:paraId="64FA5DF5" w14:textId="77777777" w:rsidR="007855F1" w:rsidRPr="006A40F6" w:rsidRDefault="007855F1" w:rsidP="007855F1">
            <w:pPr>
              <w:tabs>
                <w:tab w:val="left" w:pos="105"/>
              </w:tabs>
              <w:snapToGrid w:val="0"/>
              <w:spacing w:line="360" w:lineRule="auto"/>
              <w:ind w:firstLineChars="50" w:firstLine="90"/>
              <w:jc w:val="center"/>
              <w:rPr>
                <w:rFonts w:eastAsia="黑体"/>
                <w:b w:val="0"/>
                <w:sz w:val="18"/>
                <w:szCs w:val="18"/>
              </w:rPr>
            </w:pPr>
            <w:r w:rsidRPr="006A40F6">
              <w:rPr>
                <w:rFonts w:eastAsia="黑体"/>
                <w:b w:val="0"/>
                <w:sz w:val="18"/>
                <w:szCs w:val="18"/>
              </w:rPr>
              <w:t>定</w:t>
            </w:r>
            <w:r w:rsidRPr="006A40F6">
              <w:rPr>
                <w:rFonts w:eastAsia="黑体"/>
                <w:b w:val="0"/>
                <w:sz w:val="18"/>
                <w:szCs w:val="18"/>
              </w:rPr>
              <w:t>pH</w:t>
            </w:r>
            <w:r w:rsidRPr="006A40F6">
              <w:rPr>
                <w:rFonts w:eastAsia="黑体"/>
                <w:b w:val="0"/>
                <w:sz w:val="18"/>
                <w:szCs w:val="18"/>
              </w:rPr>
              <w:t>值</w:t>
            </w:r>
          </w:p>
        </w:tc>
        <w:tc>
          <w:tcPr>
            <w:tcW w:w="0" w:type="auto"/>
            <w:vAlign w:val="center"/>
          </w:tcPr>
          <w:p w14:paraId="5B7C919C" w14:textId="04ACA005" w:rsidR="007855F1" w:rsidRPr="006A40F6" w:rsidRDefault="007855F1" w:rsidP="009C2BEC">
            <w:pPr>
              <w:tabs>
                <w:tab w:val="left" w:pos="105"/>
              </w:tabs>
              <w:snapToGrid w:val="0"/>
              <w:spacing w:line="360" w:lineRule="auto"/>
              <w:ind w:firstLineChars="50" w:firstLine="90"/>
              <w:jc w:val="left"/>
              <w:rPr>
                <w:b w:val="0"/>
                <w:sz w:val="18"/>
                <w:szCs w:val="18"/>
              </w:rPr>
            </w:pPr>
            <w:r w:rsidRPr="006A40F6">
              <w:rPr>
                <w:b w:val="0"/>
                <w:sz w:val="18"/>
                <w:szCs w:val="18"/>
              </w:rPr>
              <w:t>95.12</w:t>
            </w:r>
            <w:r w:rsidRPr="006A40F6">
              <w:rPr>
                <w:b w:val="0"/>
                <w:sz w:val="18"/>
                <w:szCs w:val="18"/>
              </w:rPr>
              <w:tab/>
              <w:t xml:space="preserve">95.18 </w:t>
            </w:r>
            <w:r w:rsidRPr="006A40F6">
              <w:rPr>
                <w:b w:val="0"/>
                <w:sz w:val="18"/>
                <w:szCs w:val="18"/>
              </w:rPr>
              <w:tab/>
              <w:t xml:space="preserve">95.30 </w:t>
            </w:r>
            <w:r w:rsidR="009C2BEC">
              <w:rPr>
                <w:b w:val="0"/>
                <w:sz w:val="18"/>
                <w:szCs w:val="18"/>
              </w:rPr>
              <w:t xml:space="preserve">   </w:t>
            </w:r>
            <w:r w:rsidRPr="006A40F6">
              <w:rPr>
                <w:b w:val="0"/>
                <w:sz w:val="18"/>
                <w:szCs w:val="18"/>
              </w:rPr>
              <w:t>95.38</w:t>
            </w:r>
            <w:r w:rsidR="009C2BEC">
              <w:rPr>
                <w:b w:val="0"/>
                <w:sz w:val="18"/>
                <w:szCs w:val="18"/>
              </w:rPr>
              <w:t xml:space="preserve">    </w:t>
            </w:r>
            <w:r w:rsidRPr="006A40F6">
              <w:rPr>
                <w:b w:val="0"/>
                <w:sz w:val="18"/>
                <w:szCs w:val="18"/>
              </w:rPr>
              <w:t>94.92</w:t>
            </w:r>
            <w:r w:rsidR="009C2BEC">
              <w:rPr>
                <w:b w:val="0"/>
                <w:sz w:val="18"/>
                <w:szCs w:val="18"/>
              </w:rPr>
              <w:t xml:space="preserve">    </w:t>
            </w:r>
            <w:r w:rsidRPr="006A40F6">
              <w:rPr>
                <w:b w:val="0"/>
                <w:sz w:val="18"/>
                <w:szCs w:val="18"/>
              </w:rPr>
              <w:t xml:space="preserve">95.38 </w:t>
            </w:r>
            <w:r w:rsidRPr="006A40F6">
              <w:rPr>
                <w:b w:val="0"/>
                <w:sz w:val="18"/>
                <w:szCs w:val="18"/>
              </w:rPr>
              <w:tab/>
              <w:t>95.19</w:t>
            </w:r>
            <w:r w:rsidRPr="006A40F6">
              <w:rPr>
                <w:b w:val="0"/>
                <w:sz w:val="18"/>
                <w:szCs w:val="18"/>
              </w:rPr>
              <w:tab/>
              <w:t>94.97</w:t>
            </w:r>
            <w:r w:rsidR="009C2BEC">
              <w:rPr>
                <w:b w:val="0"/>
                <w:sz w:val="18"/>
                <w:szCs w:val="18"/>
              </w:rPr>
              <w:t xml:space="preserve"> </w:t>
            </w:r>
            <w:r w:rsidR="00A6649C" w:rsidRPr="006A40F6">
              <w:rPr>
                <w:b w:val="0"/>
                <w:sz w:val="18"/>
                <w:szCs w:val="18"/>
              </w:rPr>
              <w:t xml:space="preserve">   </w:t>
            </w:r>
            <w:r w:rsidRPr="006A40F6">
              <w:rPr>
                <w:b w:val="0"/>
                <w:sz w:val="18"/>
                <w:szCs w:val="18"/>
              </w:rPr>
              <w:t xml:space="preserve"> 95.34</w:t>
            </w:r>
          </w:p>
        </w:tc>
        <w:tc>
          <w:tcPr>
            <w:tcW w:w="0" w:type="auto"/>
            <w:vAlign w:val="center"/>
          </w:tcPr>
          <w:p w14:paraId="54EB0508" w14:textId="77777777" w:rsidR="007855F1" w:rsidRPr="006A40F6" w:rsidRDefault="007855F1" w:rsidP="00097D30">
            <w:pPr>
              <w:spacing w:line="360" w:lineRule="auto"/>
              <w:jc w:val="center"/>
              <w:rPr>
                <w:b w:val="0"/>
                <w:sz w:val="18"/>
                <w:szCs w:val="18"/>
              </w:rPr>
            </w:pPr>
            <w:r w:rsidRPr="006A40F6">
              <w:rPr>
                <w:b w:val="0"/>
                <w:sz w:val="18"/>
                <w:szCs w:val="18"/>
              </w:rPr>
              <w:t>95.20</w:t>
            </w:r>
          </w:p>
        </w:tc>
        <w:tc>
          <w:tcPr>
            <w:tcW w:w="0" w:type="auto"/>
            <w:vAlign w:val="center"/>
          </w:tcPr>
          <w:p w14:paraId="572CEB4E" w14:textId="77777777" w:rsidR="007855F1" w:rsidRPr="006A40F6" w:rsidRDefault="007855F1" w:rsidP="00097D30">
            <w:pPr>
              <w:jc w:val="center"/>
              <w:rPr>
                <w:b w:val="0"/>
                <w:color w:val="000000"/>
                <w:kern w:val="0"/>
                <w:sz w:val="18"/>
                <w:szCs w:val="18"/>
              </w:rPr>
            </w:pPr>
            <w:r w:rsidRPr="006A40F6">
              <w:rPr>
                <w:b w:val="0"/>
                <w:color w:val="000000"/>
                <w:kern w:val="0"/>
                <w:sz w:val="18"/>
                <w:szCs w:val="18"/>
              </w:rPr>
              <w:t>0.17</w:t>
            </w:r>
          </w:p>
        </w:tc>
        <w:tc>
          <w:tcPr>
            <w:tcW w:w="0" w:type="auto"/>
            <w:vAlign w:val="center"/>
          </w:tcPr>
          <w:p w14:paraId="714C02A6" w14:textId="77777777" w:rsidR="007855F1" w:rsidRPr="006A40F6" w:rsidRDefault="007855F1" w:rsidP="00097D30">
            <w:pPr>
              <w:spacing w:line="360" w:lineRule="auto"/>
              <w:jc w:val="center"/>
              <w:rPr>
                <w:b w:val="0"/>
                <w:sz w:val="18"/>
                <w:szCs w:val="18"/>
              </w:rPr>
            </w:pPr>
            <w:r w:rsidRPr="006A40F6">
              <w:rPr>
                <w:b w:val="0"/>
                <w:sz w:val="18"/>
                <w:szCs w:val="18"/>
              </w:rPr>
              <w:t>0.18</w:t>
            </w:r>
          </w:p>
        </w:tc>
      </w:tr>
      <w:tr w:rsidR="009C2BEC" w:rsidRPr="006A40F6" w14:paraId="10B61573" w14:textId="77777777" w:rsidTr="007855F1">
        <w:trPr>
          <w:trHeight w:val="485"/>
          <w:jc w:val="center"/>
        </w:trPr>
        <w:tc>
          <w:tcPr>
            <w:tcW w:w="0" w:type="auto"/>
            <w:vMerge/>
            <w:vAlign w:val="center"/>
          </w:tcPr>
          <w:p w14:paraId="24AC7D2F" w14:textId="77777777" w:rsidR="007855F1" w:rsidRPr="006A40F6" w:rsidRDefault="007855F1" w:rsidP="00097D30">
            <w:pPr>
              <w:widowControl/>
              <w:spacing w:line="360" w:lineRule="auto"/>
              <w:jc w:val="center"/>
              <w:rPr>
                <w:b w:val="0"/>
                <w:sz w:val="18"/>
                <w:szCs w:val="18"/>
              </w:rPr>
            </w:pPr>
          </w:p>
        </w:tc>
        <w:tc>
          <w:tcPr>
            <w:tcW w:w="0" w:type="auto"/>
          </w:tcPr>
          <w:p w14:paraId="084B362A" w14:textId="77777777" w:rsidR="007855F1" w:rsidRPr="006A40F6" w:rsidRDefault="007855F1" w:rsidP="007855F1">
            <w:pPr>
              <w:tabs>
                <w:tab w:val="left" w:pos="105"/>
              </w:tabs>
              <w:snapToGrid w:val="0"/>
              <w:spacing w:line="360" w:lineRule="auto"/>
              <w:jc w:val="center"/>
              <w:rPr>
                <w:rFonts w:eastAsia="黑体"/>
                <w:b w:val="0"/>
                <w:sz w:val="18"/>
                <w:szCs w:val="18"/>
              </w:rPr>
            </w:pPr>
            <w:r w:rsidRPr="006A40F6">
              <w:rPr>
                <w:rFonts w:eastAsia="黑体"/>
                <w:b w:val="0"/>
                <w:sz w:val="18"/>
                <w:szCs w:val="18"/>
              </w:rPr>
              <w:t>电极电位</w:t>
            </w:r>
            <w:proofErr w:type="gramStart"/>
            <w:r w:rsidRPr="006A40F6">
              <w:rPr>
                <w:rFonts w:eastAsia="黑体"/>
                <w:b w:val="0"/>
                <w:sz w:val="18"/>
                <w:szCs w:val="18"/>
              </w:rPr>
              <w:t>突跃法</w:t>
            </w:r>
            <w:proofErr w:type="gramEnd"/>
          </w:p>
        </w:tc>
        <w:tc>
          <w:tcPr>
            <w:tcW w:w="0" w:type="auto"/>
            <w:vAlign w:val="center"/>
          </w:tcPr>
          <w:p w14:paraId="4869A4AD" w14:textId="0B0556C3" w:rsidR="007855F1" w:rsidRPr="006A40F6" w:rsidRDefault="007855F1" w:rsidP="00A6649C">
            <w:pPr>
              <w:tabs>
                <w:tab w:val="left" w:pos="105"/>
              </w:tabs>
              <w:snapToGrid w:val="0"/>
              <w:spacing w:line="360" w:lineRule="auto"/>
              <w:ind w:leftChars="32" w:left="90"/>
              <w:jc w:val="left"/>
              <w:rPr>
                <w:b w:val="0"/>
                <w:sz w:val="18"/>
                <w:szCs w:val="18"/>
              </w:rPr>
            </w:pPr>
            <w:r w:rsidRPr="006A40F6">
              <w:rPr>
                <w:b w:val="0"/>
                <w:sz w:val="18"/>
                <w:szCs w:val="18"/>
              </w:rPr>
              <w:t xml:space="preserve">95.17   </w:t>
            </w:r>
            <w:r w:rsidR="00A6649C" w:rsidRPr="006A40F6">
              <w:rPr>
                <w:b w:val="0"/>
                <w:sz w:val="18"/>
                <w:szCs w:val="18"/>
              </w:rPr>
              <w:t xml:space="preserve"> </w:t>
            </w:r>
            <w:r w:rsidRPr="006A40F6">
              <w:rPr>
                <w:b w:val="0"/>
                <w:sz w:val="18"/>
                <w:szCs w:val="18"/>
              </w:rPr>
              <w:t xml:space="preserve">95.23  </w:t>
            </w:r>
            <w:r w:rsidR="00A6649C" w:rsidRPr="006A40F6">
              <w:rPr>
                <w:b w:val="0"/>
                <w:sz w:val="18"/>
                <w:szCs w:val="18"/>
              </w:rPr>
              <w:t xml:space="preserve"> </w:t>
            </w:r>
            <w:r w:rsidRPr="006A40F6">
              <w:rPr>
                <w:b w:val="0"/>
                <w:sz w:val="18"/>
                <w:szCs w:val="18"/>
              </w:rPr>
              <w:t xml:space="preserve">  95.37    95.20</w:t>
            </w:r>
            <w:r w:rsidR="009C2BEC">
              <w:rPr>
                <w:b w:val="0"/>
                <w:sz w:val="18"/>
                <w:szCs w:val="18"/>
              </w:rPr>
              <w:t xml:space="preserve"> </w:t>
            </w:r>
            <w:r w:rsidRPr="006A40F6">
              <w:rPr>
                <w:b w:val="0"/>
                <w:sz w:val="18"/>
                <w:szCs w:val="18"/>
              </w:rPr>
              <w:t xml:space="preserve">   95.11  </w:t>
            </w:r>
            <w:r w:rsidR="009C2BEC">
              <w:rPr>
                <w:b w:val="0"/>
                <w:sz w:val="18"/>
                <w:szCs w:val="18"/>
              </w:rPr>
              <w:t xml:space="preserve"> </w:t>
            </w:r>
            <w:r w:rsidRPr="006A40F6">
              <w:rPr>
                <w:b w:val="0"/>
                <w:sz w:val="18"/>
                <w:szCs w:val="18"/>
              </w:rPr>
              <w:t xml:space="preserve"> 95.46 </w:t>
            </w:r>
            <w:r w:rsidR="00A6649C" w:rsidRPr="006A40F6">
              <w:rPr>
                <w:b w:val="0"/>
                <w:sz w:val="18"/>
                <w:szCs w:val="18"/>
              </w:rPr>
              <w:t xml:space="preserve">  </w:t>
            </w:r>
            <w:r w:rsidRPr="006A40F6">
              <w:rPr>
                <w:b w:val="0"/>
                <w:sz w:val="18"/>
                <w:szCs w:val="18"/>
              </w:rPr>
              <w:t xml:space="preserve"> 95.27</w:t>
            </w:r>
            <w:r w:rsidR="00A6649C" w:rsidRPr="006A40F6">
              <w:rPr>
                <w:b w:val="0"/>
                <w:sz w:val="18"/>
                <w:szCs w:val="18"/>
              </w:rPr>
              <w:t xml:space="preserve">  </w:t>
            </w:r>
            <w:r w:rsidRPr="006A40F6">
              <w:rPr>
                <w:b w:val="0"/>
                <w:sz w:val="18"/>
                <w:szCs w:val="18"/>
              </w:rPr>
              <w:t xml:space="preserve">  94.92</w:t>
            </w:r>
            <w:r w:rsidR="00A6649C" w:rsidRPr="006A40F6">
              <w:rPr>
                <w:b w:val="0"/>
                <w:sz w:val="18"/>
                <w:szCs w:val="18"/>
              </w:rPr>
              <w:t xml:space="preserve"> </w:t>
            </w:r>
            <w:r w:rsidR="009C2BEC">
              <w:rPr>
                <w:b w:val="0"/>
                <w:sz w:val="18"/>
                <w:szCs w:val="18"/>
              </w:rPr>
              <w:t xml:space="preserve"> </w:t>
            </w:r>
            <w:r w:rsidRPr="006A40F6">
              <w:rPr>
                <w:b w:val="0"/>
                <w:sz w:val="18"/>
                <w:szCs w:val="18"/>
              </w:rPr>
              <w:t xml:space="preserve">   95.47</w:t>
            </w:r>
          </w:p>
        </w:tc>
        <w:tc>
          <w:tcPr>
            <w:tcW w:w="0" w:type="auto"/>
            <w:vAlign w:val="center"/>
          </w:tcPr>
          <w:p w14:paraId="17DF5C43" w14:textId="77777777" w:rsidR="007855F1" w:rsidRPr="006A40F6" w:rsidRDefault="00A6649C" w:rsidP="00097D30">
            <w:pPr>
              <w:spacing w:line="360" w:lineRule="auto"/>
              <w:jc w:val="center"/>
              <w:rPr>
                <w:b w:val="0"/>
                <w:sz w:val="18"/>
                <w:szCs w:val="18"/>
              </w:rPr>
            </w:pPr>
            <w:r w:rsidRPr="006A40F6">
              <w:rPr>
                <w:b w:val="0"/>
                <w:sz w:val="18"/>
                <w:szCs w:val="18"/>
              </w:rPr>
              <w:t>95.24</w:t>
            </w:r>
          </w:p>
        </w:tc>
        <w:tc>
          <w:tcPr>
            <w:tcW w:w="0" w:type="auto"/>
            <w:vAlign w:val="center"/>
          </w:tcPr>
          <w:p w14:paraId="6EE340E4" w14:textId="77777777" w:rsidR="007855F1" w:rsidRPr="006A40F6" w:rsidRDefault="00A6649C" w:rsidP="00097D30">
            <w:pPr>
              <w:jc w:val="center"/>
              <w:rPr>
                <w:b w:val="0"/>
                <w:color w:val="000000"/>
                <w:kern w:val="0"/>
                <w:sz w:val="18"/>
                <w:szCs w:val="18"/>
              </w:rPr>
            </w:pPr>
            <w:r w:rsidRPr="006A40F6">
              <w:rPr>
                <w:b w:val="0"/>
                <w:color w:val="000000"/>
                <w:kern w:val="0"/>
                <w:sz w:val="18"/>
                <w:szCs w:val="18"/>
              </w:rPr>
              <w:t>0.17</w:t>
            </w:r>
          </w:p>
        </w:tc>
        <w:tc>
          <w:tcPr>
            <w:tcW w:w="0" w:type="auto"/>
            <w:vAlign w:val="center"/>
          </w:tcPr>
          <w:p w14:paraId="1F3D60C5" w14:textId="77777777" w:rsidR="007855F1" w:rsidRPr="006A40F6" w:rsidRDefault="00A6649C" w:rsidP="00097D30">
            <w:pPr>
              <w:spacing w:line="360" w:lineRule="auto"/>
              <w:jc w:val="center"/>
              <w:rPr>
                <w:b w:val="0"/>
                <w:sz w:val="18"/>
                <w:szCs w:val="18"/>
              </w:rPr>
            </w:pPr>
            <w:r w:rsidRPr="006A40F6">
              <w:rPr>
                <w:b w:val="0"/>
                <w:sz w:val="18"/>
                <w:szCs w:val="18"/>
              </w:rPr>
              <w:t>0.18</w:t>
            </w:r>
          </w:p>
        </w:tc>
      </w:tr>
      <w:tr w:rsidR="009C2BEC" w:rsidRPr="006A40F6" w14:paraId="0E737DC4" w14:textId="77777777" w:rsidTr="007855F1">
        <w:trPr>
          <w:trHeight w:val="477"/>
          <w:jc w:val="center"/>
        </w:trPr>
        <w:tc>
          <w:tcPr>
            <w:tcW w:w="0" w:type="auto"/>
            <w:vMerge w:val="restart"/>
            <w:vAlign w:val="center"/>
          </w:tcPr>
          <w:p w14:paraId="346192E0" w14:textId="77777777" w:rsidR="007855F1" w:rsidRPr="006A40F6" w:rsidRDefault="007855F1" w:rsidP="00097D30">
            <w:pPr>
              <w:widowControl/>
              <w:spacing w:line="360" w:lineRule="auto"/>
              <w:jc w:val="center"/>
              <w:rPr>
                <w:b w:val="0"/>
                <w:sz w:val="18"/>
                <w:szCs w:val="18"/>
              </w:rPr>
            </w:pPr>
            <w:r w:rsidRPr="006A40F6">
              <w:rPr>
                <w:b w:val="0"/>
                <w:sz w:val="18"/>
                <w:szCs w:val="18"/>
              </w:rPr>
              <w:t>B002</w:t>
            </w:r>
          </w:p>
        </w:tc>
        <w:tc>
          <w:tcPr>
            <w:tcW w:w="0" w:type="auto"/>
          </w:tcPr>
          <w:p w14:paraId="1E4C7AC3" w14:textId="77777777" w:rsidR="007855F1" w:rsidRPr="006A40F6" w:rsidRDefault="007855F1" w:rsidP="007855F1">
            <w:pPr>
              <w:tabs>
                <w:tab w:val="left" w:pos="105"/>
              </w:tabs>
              <w:snapToGrid w:val="0"/>
              <w:spacing w:line="360" w:lineRule="auto"/>
              <w:ind w:firstLineChars="50" w:firstLine="90"/>
              <w:jc w:val="center"/>
              <w:rPr>
                <w:rFonts w:eastAsia="黑体"/>
                <w:b w:val="0"/>
                <w:sz w:val="18"/>
                <w:szCs w:val="18"/>
              </w:rPr>
            </w:pPr>
            <w:r w:rsidRPr="006A40F6">
              <w:rPr>
                <w:rFonts w:eastAsia="黑体"/>
                <w:b w:val="0"/>
                <w:sz w:val="18"/>
                <w:szCs w:val="18"/>
              </w:rPr>
              <w:t>定</w:t>
            </w:r>
            <w:r w:rsidRPr="006A40F6">
              <w:rPr>
                <w:rFonts w:eastAsia="黑体"/>
                <w:b w:val="0"/>
                <w:sz w:val="18"/>
                <w:szCs w:val="18"/>
              </w:rPr>
              <w:t>pH</w:t>
            </w:r>
            <w:r w:rsidRPr="006A40F6">
              <w:rPr>
                <w:rFonts w:eastAsia="黑体"/>
                <w:b w:val="0"/>
                <w:sz w:val="18"/>
                <w:szCs w:val="18"/>
              </w:rPr>
              <w:t>值</w:t>
            </w:r>
          </w:p>
        </w:tc>
        <w:tc>
          <w:tcPr>
            <w:tcW w:w="0" w:type="auto"/>
            <w:vAlign w:val="center"/>
          </w:tcPr>
          <w:p w14:paraId="770E4714" w14:textId="235B64E5" w:rsidR="007855F1" w:rsidRPr="006A40F6" w:rsidRDefault="007855F1" w:rsidP="00097D30">
            <w:pPr>
              <w:tabs>
                <w:tab w:val="left" w:pos="105"/>
              </w:tabs>
              <w:snapToGrid w:val="0"/>
              <w:spacing w:line="360" w:lineRule="auto"/>
              <w:ind w:firstLineChars="50" w:firstLine="90"/>
              <w:jc w:val="left"/>
              <w:rPr>
                <w:b w:val="0"/>
                <w:sz w:val="18"/>
                <w:szCs w:val="18"/>
              </w:rPr>
            </w:pPr>
            <w:r w:rsidRPr="006A40F6">
              <w:rPr>
                <w:b w:val="0"/>
                <w:sz w:val="18"/>
                <w:szCs w:val="18"/>
              </w:rPr>
              <w:t xml:space="preserve">90.76 </w:t>
            </w:r>
            <w:r w:rsidRPr="006A40F6">
              <w:rPr>
                <w:b w:val="0"/>
                <w:sz w:val="18"/>
                <w:szCs w:val="18"/>
              </w:rPr>
              <w:tab/>
              <w:t xml:space="preserve">90.83 </w:t>
            </w:r>
            <w:r w:rsidRPr="006A40F6">
              <w:rPr>
                <w:b w:val="0"/>
                <w:sz w:val="18"/>
                <w:szCs w:val="18"/>
              </w:rPr>
              <w:tab/>
              <w:t xml:space="preserve">90.99 </w:t>
            </w:r>
            <w:r w:rsidR="009C2BEC">
              <w:rPr>
                <w:b w:val="0"/>
                <w:sz w:val="18"/>
                <w:szCs w:val="18"/>
              </w:rPr>
              <w:t xml:space="preserve">    </w:t>
            </w:r>
            <w:r w:rsidRPr="006A40F6">
              <w:rPr>
                <w:b w:val="0"/>
                <w:sz w:val="18"/>
                <w:szCs w:val="18"/>
              </w:rPr>
              <w:t xml:space="preserve">91.05 </w:t>
            </w:r>
            <w:r w:rsidR="009C2BEC">
              <w:rPr>
                <w:b w:val="0"/>
                <w:sz w:val="18"/>
                <w:szCs w:val="18"/>
              </w:rPr>
              <w:t xml:space="preserve">   </w:t>
            </w:r>
            <w:r w:rsidRPr="006A40F6">
              <w:rPr>
                <w:b w:val="0"/>
                <w:sz w:val="18"/>
                <w:szCs w:val="18"/>
              </w:rPr>
              <w:t>90.68</w:t>
            </w:r>
            <w:r w:rsidR="009C2BEC">
              <w:rPr>
                <w:b w:val="0"/>
                <w:sz w:val="18"/>
                <w:szCs w:val="18"/>
              </w:rPr>
              <w:t xml:space="preserve">    </w:t>
            </w:r>
            <w:r w:rsidRPr="006A40F6">
              <w:rPr>
                <w:b w:val="0"/>
                <w:sz w:val="18"/>
                <w:szCs w:val="18"/>
              </w:rPr>
              <w:t xml:space="preserve">91.14 </w:t>
            </w:r>
            <w:r w:rsidRPr="006A40F6">
              <w:rPr>
                <w:b w:val="0"/>
                <w:sz w:val="18"/>
                <w:szCs w:val="18"/>
              </w:rPr>
              <w:tab/>
              <w:t>90.87</w:t>
            </w:r>
            <w:r w:rsidR="00A6649C" w:rsidRPr="006A40F6">
              <w:rPr>
                <w:b w:val="0"/>
                <w:sz w:val="18"/>
                <w:szCs w:val="18"/>
              </w:rPr>
              <w:t xml:space="preserve"> </w:t>
            </w:r>
            <w:r w:rsidRPr="006A40F6">
              <w:rPr>
                <w:b w:val="0"/>
                <w:sz w:val="18"/>
                <w:szCs w:val="18"/>
              </w:rPr>
              <w:tab/>
              <w:t xml:space="preserve">90.69 </w:t>
            </w:r>
            <w:r w:rsidRPr="006A40F6">
              <w:rPr>
                <w:b w:val="0"/>
                <w:sz w:val="18"/>
                <w:szCs w:val="18"/>
              </w:rPr>
              <w:tab/>
              <w:t>91.03</w:t>
            </w:r>
          </w:p>
        </w:tc>
        <w:tc>
          <w:tcPr>
            <w:tcW w:w="0" w:type="auto"/>
            <w:vAlign w:val="center"/>
          </w:tcPr>
          <w:p w14:paraId="79C9CBF7" w14:textId="77777777" w:rsidR="007855F1" w:rsidRPr="006A40F6" w:rsidRDefault="007855F1" w:rsidP="00097D30">
            <w:pPr>
              <w:spacing w:line="360" w:lineRule="auto"/>
              <w:jc w:val="center"/>
              <w:rPr>
                <w:b w:val="0"/>
                <w:sz w:val="18"/>
                <w:szCs w:val="18"/>
              </w:rPr>
            </w:pPr>
            <w:r w:rsidRPr="006A40F6">
              <w:rPr>
                <w:b w:val="0"/>
                <w:sz w:val="18"/>
                <w:szCs w:val="18"/>
              </w:rPr>
              <w:t>90.89</w:t>
            </w:r>
          </w:p>
        </w:tc>
        <w:tc>
          <w:tcPr>
            <w:tcW w:w="0" w:type="auto"/>
            <w:vAlign w:val="center"/>
          </w:tcPr>
          <w:p w14:paraId="4DA2ACC1" w14:textId="77777777" w:rsidR="007855F1" w:rsidRPr="006A40F6" w:rsidRDefault="007855F1" w:rsidP="00097D30">
            <w:pPr>
              <w:jc w:val="center"/>
              <w:rPr>
                <w:b w:val="0"/>
                <w:color w:val="000000"/>
                <w:kern w:val="0"/>
                <w:sz w:val="18"/>
                <w:szCs w:val="18"/>
              </w:rPr>
            </w:pPr>
            <w:r w:rsidRPr="006A40F6">
              <w:rPr>
                <w:b w:val="0"/>
                <w:color w:val="000000"/>
                <w:kern w:val="0"/>
                <w:sz w:val="18"/>
                <w:szCs w:val="18"/>
              </w:rPr>
              <w:t>0.17</w:t>
            </w:r>
          </w:p>
        </w:tc>
        <w:tc>
          <w:tcPr>
            <w:tcW w:w="0" w:type="auto"/>
            <w:vAlign w:val="center"/>
          </w:tcPr>
          <w:p w14:paraId="74CA42D9" w14:textId="77777777" w:rsidR="007855F1" w:rsidRPr="006A40F6" w:rsidRDefault="007855F1" w:rsidP="00097D30">
            <w:pPr>
              <w:spacing w:line="360" w:lineRule="auto"/>
              <w:jc w:val="center"/>
              <w:rPr>
                <w:b w:val="0"/>
                <w:sz w:val="18"/>
                <w:szCs w:val="18"/>
              </w:rPr>
            </w:pPr>
            <w:r w:rsidRPr="006A40F6">
              <w:rPr>
                <w:b w:val="0"/>
                <w:sz w:val="18"/>
                <w:szCs w:val="18"/>
              </w:rPr>
              <w:t>0.18</w:t>
            </w:r>
          </w:p>
        </w:tc>
      </w:tr>
      <w:tr w:rsidR="009C2BEC" w:rsidRPr="006A40F6" w14:paraId="2A7E1380" w14:textId="77777777" w:rsidTr="007855F1">
        <w:trPr>
          <w:trHeight w:val="477"/>
          <w:jc w:val="center"/>
        </w:trPr>
        <w:tc>
          <w:tcPr>
            <w:tcW w:w="0" w:type="auto"/>
            <w:vMerge/>
            <w:vAlign w:val="center"/>
          </w:tcPr>
          <w:p w14:paraId="7FAC7049" w14:textId="77777777" w:rsidR="007855F1" w:rsidRPr="006A40F6" w:rsidRDefault="007855F1" w:rsidP="00097D30">
            <w:pPr>
              <w:widowControl/>
              <w:spacing w:line="360" w:lineRule="auto"/>
              <w:jc w:val="center"/>
              <w:rPr>
                <w:b w:val="0"/>
                <w:sz w:val="18"/>
                <w:szCs w:val="18"/>
              </w:rPr>
            </w:pPr>
          </w:p>
        </w:tc>
        <w:tc>
          <w:tcPr>
            <w:tcW w:w="0" w:type="auto"/>
          </w:tcPr>
          <w:p w14:paraId="155CA78B" w14:textId="77777777" w:rsidR="007855F1" w:rsidRPr="006A40F6" w:rsidRDefault="007855F1" w:rsidP="007855F1">
            <w:pPr>
              <w:tabs>
                <w:tab w:val="left" w:pos="105"/>
              </w:tabs>
              <w:snapToGrid w:val="0"/>
              <w:spacing w:line="360" w:lineRule="auto"/>
              <w:jc w:val="center"/>
              <w:rPr>
                <w:rFonts w:eastAsia="黑体"/>
                <w:b w:val="0"/>
                <w:sz w:val="18"/>
                <w:szCs w:val="18"/>
              </w:rPr>
            </w:pPr>
            <w:r w:rsidRPr="006A40F6">
              <w:rPr>
                <w:rFonts w:eastAsia="黑体"/>
                <w:b w:val="0"/>
                <w:sz w:val="18"/>
                <w:szCs w:val="18"/>
              </w:rPr>
              <w:t>电极电位</w:t>
            </w:r>
            <w:proofErr w:type="gramStart"/>
            <w:r w:rsidRPr="006A40F6">
              <w:rPr>
                <w:rFonts w:eastAsia="黑体"/>
                <w:b w:val="0"/>
                <w:sz w:val="18"/>
                <w:szCs w:val="18"/>
              </w:rPr>
              <w:t>突跃法</w:t>
            </w:r>
            <w:proofErr w:type="gramEnd"/>
          </w:p>
        </w:tc>
        <w:tc>
          <w:tcPr>
            <w:tcW w:w="0" w:type="auto"/>
            <w:vAlign w:val="center"/>
          </w:tcPr>
          <w:p w14:paraId="1E943F43" w14:textId="1F423DD0" w:rsidR="007855F1" w:rsidRPr="006A40F6" w:rsidRDefault="00A6649C" w:rsidP="00A6649C">
            <w:pPr>
              <w:tabs>
                <w:tab w:val="left" w:pos="105"/>
              </w:tabs>
              <w:snapToGrid w:val="0"/>
              <w:spacing w:line="360" w:lineRule="auto"/>
              <w:ind w:leftChars="32" w:left="90"/>
              <w:jc w:val="left"/>
              <w:rPr>
                <w:b w:val="0"/>
                <w:sz w:val="18"/>
                <w:szCs w:val="18"/>
              </w:rPr>
            </w:pPr>
            <w:r w:rsidRPr="006A40F6">
              <w:rPr>
                <w:b w:val="0"/>
                <w:sz w:val="18"/>
                <w:szCs w:val="18"/>
              </w:rPr>
              <w:t xml:space="preserve">90.51    91.02     90.77   </w:t>
            </w:r>
            <w:r w:rsidR="009C2BEC">
              <w:rPr>
                <w:b w:val="0"/>
                <w:sz w:val="18"/>
                <w:szCs w:val="18"/>
              </w:rPr>
              <w:t xml:space="preserve"> </w:t>
            </w:r>
            <w:r w:rsidRPr="006A40F6">
              <w:rPr>
                <w:b w:val="0"/>
                <w:sz w:val="18"/>
                <w:szCs w:val="18"/>
              </w:rPr>
              <w:t xml:space="preserve"> 90.83    90.54    90.72    90.61    90.43     90.72</w:t>
            </w:r>
          </w:p>
        </w:tc>
        <w:tc>
          <w:tcPr>
            <w:tcW w:w="0" w:type="auto"/>
            <w:vAlign w:val="center"/>
          </w:tcPr>
          <w:p w14:paraId="384BB6EC" w14:textId="77777777" w:rsidR="007855F1" w:rsidRPr="006A40F6" w:rsidRDefault="00A6649C" w:rsidP="00097D30">
            <w:pPr>
              <w:spacing w:line="360" w:lineRule="auto"/>
              <w:jc w:val="center"/>
              <w:rPr>
                <w:b w:val="0"/>
                <w:sz w:val="18"/>
                <w:szCs w:val="18"/>
              </w:rPr>
            </w:pPr>
            <w:r w:rsidRPr="006A40F6">
              <w:rPr>
                <w:b w:val="0"/>
                <w:sz w:val="18"/>
                <w:szCs w:val="18"/>
              </w:rPr>
              <w:t>90.68</w:t>
            </w:r>
          </w:p>
        </w:tc>
        <w:tc>
          <w:tcPr>
            <w:tcW w:w="0" w:type="auto"/>
            <w:vAlign w:val="center"/>
          </w:tcPr>
          <w:p w14:paraId="4BB53D72" w14:textId="77777777" w:rsidR="007855F1" w:rsidRPr="006A40F6" w:rsidRDefault="00A6649C" w:rsidP="00097D30">
            <w:pPr>
              <w:jc w:val="center"/>
              <w:rPr>
                <w:b w:val="0"/>
                <w:color w:val="000000"/>
                <w:kern w:val="0"/>
                <w:sz w:val="18"/>
                <w:szCs w:val="18"/>
              </w:rPr>
            </w:pPr>
            <w:r w:rsidRPr="006A40F6">
              <w:rPr>
                <w:b w:val="0"/>
                <w:color w:val="000000"/>
                <w:kern w:val="0"/>
                <w:sz w:val="18"/>
                <w:szCs w:val="18"/>
              </w:rPr>
              <w:t>0.18</w:t>
            </w:r>
          </w:p>
        </w:tc>
        <w:tc>
          <w:tcPr>
            <w:tcW w:w="0" w:type="auto"/>
            <w:vAlign w:val="center"/>
          </w:tcPr>
          <w:p w14:paraId="030323B9" w14:textId="77777777" w:rsidR="007855F1" w:rsidRPr="006A40F6" w:rsidRDefault="00A6649C" w:rsidP="00097D30">
            <w:pPr>
              <w:spacing w:line="360" w:lineRule="auto"/>
              <w:jc w:val="center"/>
              <w:rPr>
                <w:b w:val="0"/>
                <w:sz w:val="18"/>
                <w:szCs w:val="18"/>
              </w:rPr>
            </w:pPr>
            <w:r w:rsidRPr="006A40F6">
              <w:rPr>
                <w:b w:val="0"/>
                <w:sz w:val="18"/>
                <w:szCs w:val="18"/>
              </w:rPr>
              <w:t>0.20</w:t>
            </w:r>
          </w:p>
        </w:tc>
      </w:tr>
      <w:tr w:rsidR="009C2BEC" w:rsidRPr="006A40F6" w14:paraId="1F375085" w14:textId="77777777" w:rsidTr="007855F1">
        <w:trPr>
          <w:trHeight w:val="412"/>
          <w:jc w:val="center"/>
        </w:trPr>
        <w:tc>
          <w:tcPr>
            <w:tcW w:w="0" w:type="auto"/>
            <w:vMerge w:val="restart"/>
            <w:vAlign w:val="center"/>
          </w:tcPr>
          <w:p w14:paraId="41BEDE2F" w14:textId="77777777" w:rsidR="007855F1" w:rsidRPr="006A40F6" w:rsidRDefault="007855F1" w:rsidP="00097D30">
            <w:pPr>
              <w:widowControl/>
              <w:spacing w:line="360" w:lineRule="auto"/>
              <w:jc w:val="center"/>
              <w:rPr>
                <w:b w:val="0"/>
                <w:sz w:val="18"/>
                <w:szCs w:val="18"/>
              </w:rPr>
            </w:pPr>
            <w:r w:rsidRPr="006A40F6">
              <w:rPr>
                <w:b w:val="0"/>
                <w:sz w:val="18"/>
                <w:szCs w:val="18"/>
              </w:rPr>
              <w:t>B003</w:t>
            </w:r>
          </w:p>
        </w:tc>
        <w:tc>
          <w:tcPr>
            <w:tcW w:w="0" w:type="auto"/>
          </w:tcPr>
          <w:p w14:paraId="525E82E5" w14:textId="77777777" w:rsidR="007855F1" w:rsidRPr="006A40F6" w:rsidRDefault="007855F1" w:rsidP="007855F1">
            <w:pPr>
              <w:tabs>
                <w:tab w:val="left" w:pos="105"/>
              </w:tabs>
              <w:snapToGrid w:val="0"/>
              <w:spacing w:line="360" w:lineRule="auto"/>
              <w:ind w:firstLineChars="50" w:firstLine="90"/>
              <w:jc w:val="center"/>
              <w:rPr>
                <w:rFonts w:eastAsia="黑体"/>
                <w:b w:val="0"/>
                <w:sz w:val="18"/>
                <w:szCs w:val="18"/>
              </w:rPr>
            </w:pPr>
            <w:r w:rsidRPr="006A40F6">
              <w:rPr>
                <w:rFonts w:eastAsia="黑体"/>
                <w:b w:val="0"/>
                <w:sz w:val="18"/>
                <w:szCs w:val="18"/>
              </w:rPr>
              <w:t>定</w:t>
            </w:r>
            <w:r w:rsidRPr="006A40F6">
              <w:rPr>
                <w:rFonts w:eastAsia="黑体"/>
                <w:b w:val="0"/>
                <w:sz w:val="18"/>
                <w:szCs w:val="18"/>
              </w:rPr>
              <w:t>pH</w:t>
            </w:r>
            <w:r w:rsidRPr="006A40F6">
              <w:rPr>
                <w:rFonts w:eastAsia="黑体"/>
                <w:b w:val="0"/>
                <w:sz w:val="18"/>
                <w:szCs w:val="18"/>
              </w:rPr>
              <w:t>值</w:t>
            </w:r>
          </w:p>
        </w:tc>
        <w:tc>
          <w:tcPr>
            <w:tcW w:w="0" w:type="auto"/>
            <w:vAlign w:val="center"/>
          </w:tcPr>
          <w:p w14:paraId="0ED07285" w14:textId="04D6997A" w:rsidR="007855F1" w:rsidRPr="006A40F6" w:rsidRDefault="007855F1" w:rsidP="00097D30">
            <w:pPr>
              <w:tabs>
                <w:tab w:val="left" w:pos="105"/>
              </w:tabs>
              <w:snapToGrid w:val="0"/>
              <w:spacing w:line="360" w:lineRule="auto"/>
              <w:ind w:firstLineChars="50" w:firstLine="90"/>
              <w:jc w:val="left"/>
              <w:rPr>
                <w:b w:val="0"/>
                <w:sz w:val="18"/>
                <w:szCs w:val="18"/>
              </w:rPr>
            </w:pPr>
            <w:r w:rsidRPr="006A40F6">
              <w:rPr>
                <w:b w:val="0"/>
                <w:sz w:val="18"/>
                <w:szCs w:val="18"/>
              </w:rPr>
              <w:t>85.59</w:t>
            </w:r>
            <w:r w:rsidRPr="006A40F6">
              <w:rPr>
                <w:b w:val="0"/>
                <w:sz w:val="18"/>
                <w:szCs w:val="18"/>
              </w:rPr>
              <w:tab/>
              <w:t xml:space="preserve">85.72 </w:t>
            </w:r>
            <w:r w:rsidRPr="006A40F6">
              <w:rPr>
                <w:b w:val="0"/>
                <w:sz w:val="18"/>
                <w:szCs w:val="18"/>
              </w:rPr>
              <w:tab/>
              <w:t xml:space="preserve">85.68 </w:t>
            </w:r>
            <w:r w:rsidRPr="006A40F6">
              <w:rPr>
                <w:b w:val="0"/>
                <w:sz w:val="18"/>
                <w:szCs w:val="18"/>
              </w:rPr>
              <w:tab/>
              <w:t xml:space="preserve">85.79 </w:t>
            </w:r>
            <w:r w:rsidR="009C2BEC">
              <w:rPr>
                <w:b w:val="0"/>
                <w:sz w:val="18"/>
                <w:szCs w:val="18"/>
              </w:rPr>
              <w:t xml:space="preserve">   </w:t>
            </w:r>
            <w:r w:rsidRPr="006A40F6">
              <w:rPr>
                <w:b w:val="0"/>
                <w:sz w:val="18"/>
                <w:szCs w:val="18"/>
              </w:rPr>
              <w:t>85.90</w:t>
            </w:r>
            <w:r w:rsidR="009C2BEC">
              <w:rPr>
                <w:b w:val="0"/>
                <w:sz w:val="18"/>
                <w:szCs w:val="18"/>
              </w:rPr>
              <w:t xml:space="preserve">     </w:t>
            </w:r>
            <w:r w:rsidRPr="006A40F6">
              <w:rPr>
                <w:b w:val="0"/>
                <w:sz w:val="18"/>
                <w:szCs w:val="18"/>
              </w:rPr>
              <w:t xml:space="preserve">85.49 </w:t>
            </w:r>
            <w:r w:rsidRPr="006A40F6">
              <w:rPr>
                <w:b w:val="0"/>
                <w:sz w:val="18"/>
                <w:szCs w:val="18"/>
              </w:rPr>
              <w:tab/>
              <w:t>85.69</w:t>
            </w:r>
            <w:r w:rsidRPr="006A40F6">
              <w:rPr>
                <w:b w:val="0"/>
                <w:sz w:val="18"/>
                <w:szCs w:val="18"/>
              </w:rPr>
              <w:tab/>
              <w:t xml:space="preserve">85.80 </w:t>
            </w:r>
            <w:r w:rsidRPr="006A40F6">
              <w:rPr>
                <w:b w:val="0"/>
                <w:sz w:val="18"/>
                <w:szCs w:val="18"/>
              </w:rPr>
              <w:tab/>
              <w:t>85.40</w:t>
            </w:r>
          </w:p>
        </w:tc>
        <w:tc>
          <w:tcPr>
            <w:tcW w:w="0" w:type="auto"/>
            <w:vAlign w:val="center"/>
          </w:tcPr>
          <w:p w14:paraId="6DC61E4C" w14:textId="77777777" w:rsidR="007855F1" w:rsidRPr="006A40F6" w:rsidRDefault="007855F1" w:rsidP="00097D30">
            <w:pPr>
              <w:spacing w:line="360" w:lineRule="auto"/>
              <w:jc w:val="center"/>
              <w:rPr>
                <w:b w:val="0"/>
                <w:sz w:val="18"/>
                <w:szCs w:val="18"/>
              </w:rPr>
            </w:pPr>
            <w:r w:rsidRPr="006A40F6">
              <w:rPr>
                <w:b w:val="0"/>
                <w:sz w:val="18"/>
                <w:szCs w:val="18"/>
              </w:rPr>
              <w:t>85.67</w:t>
            </w:r>
          </w:p>
        </w:tc>
        <w:tc>
          <w:tcPr>
            <w:tcW w:w="0" w:type="auto"/>
            <w:vAlign w:val="center"/>
          </w:tcPr>
          <w:p w14:paraId="64853C79" w14:textId="77777777" w:rsidR="007855F1" w:rsidRPr="006A40F6" w:rsidRDefault="007855F1" w:rsidP="00097D30">
            <w:pPr>
              <w:jc w:val="center"/>
              <w:rPr>
                <w:b w:val="0"/>
                <w:color w:val="000000"/>
                <w:kern w:val="0"/>
                <w:sz w:val="18"/>
                <w:szCs w:val="18"/>
              </w:rPr>
            </w:pPr>
            <w:r w:rsidRPr="006A40F6">
              <w:rPr>
                <w:b w:val="0"/>
                <w:color w:val="000000"/>
                <w:kern w:val="0"/>
                <w:sz w:val="18"/>
                <w:szCs w:val="18"/>
              </w:rPr>
              <w:t>0.16</w:t>
            </w:r>
          </w:p>
        </w:tc>
        <w:tc>
          <w:tcPr>
            <w:tcW w:w="0" w:type="auto"/>
            <w:vAlign w:val="center"/>
          </w:tcPr>
          <w:p w14:paraId="666DD954" w14:textId="77777777" w:rsidR="007855F1" w:rsidRPr="006A40F6" w:rsidRDefault="007855F1" w:rsidP="00097D30">
            <w:pPr>
              <w:spacing w:line="360" w:lineRule="auto"/>
              <w:jc w:val="center"/>
              <w:rPr>
                <w:b w:val="0"/>
                <w:sz w:val="18"/>
                <w:szCs w:val="18"/>
              </w:rPr>
            </w:pPr>
            <w:r w:rsidRPr="006A40F6">
              <w:rPr>
                <w:b w:val="0"/>
                <w:sz w:val="18"/>
                <w:szCs w:val="18"/>
              </w:rPr>
              <w:t>0.18</w:t>
            </w:r>
          </w:p>
        </w:tc>
      </w:tr>
      <w:tr w:rsidR="009C2BEC" w:rsidRPr="006A40F6" w14:paraId="687F9869" w14:textId="77777777" w:rsidTr="007855F1">
        <w:trPr>
          <w:trHeight w:val="412"/>
          <w:jc w:val="center"/>
        </w:trPr>
        <w:tc>
          <w:tcPr>
            <w:tcW w:w="0" w:type="auto"/>
            <w:vMerge/>
            <w:vAlign w:val="center"/>
          </w:tcPr>
          <w:p w14:paraId="2818D276" w14:textId="77777777" w:rsidR="007855F1" w:rsidRPr="006A40F6" w:rsidRDefault="007855F1" w:rsidP="00097D30">
            <w:pPr>
              <w:widowControl/>
              <w:spacing w:line="360" w:lineRule="auto"/>
              <w:jc w:val="center"/>
              <w:rPr>
                <w:b w:val="0"/>
                <w:sz w:val="18"/>
                <w:szCs w:val="18"/>
              </w:rPr>
            </w:pPr>
          </w:p>
        </w:tc>
        <w:tc>
          <w:tcPr>
            <w:tcW w:w="0" w:type="auto"/>
          </w:tcPr>
          <w:p w14:paraId="5B4ED208" w14:textId="77777777" w:rsidR="007855F1" w:rsidRPr="006A40F6" w:rsidRDefault="007855F1" w:rsidP="007855F1">
            <w:pPr>
              <w:tabs>
                <w:tab w:val="left" w:pos="105"/>
              </w:tabs>
              <w:snapToGrid w:val="0"/>
              <w:spacing w:line="360" w:lineRule="auto"/>
              <w:jc w:val="center"/>
              <w:rPr>
                <w:rFonts w:eastAsia="黑体"/>
                <w:b w:val="0"/>
                <w:sz w:val="18"/>
                <w:szCs w:val="18"/>
              </w:rPr>
            </w:pPr>
            <w:r w:rsidRPr="006A40F6">
              <w:rPr>
                <w:rFonts w:eastAsia="黑体"/>
                <w:b w:val="0"/>
                <w:sz w:val="18"/>
                <w:szCs w:val="18"/>
              </w:rPr>
              <w:t>电极电位</w:t>
            </w:r>
            <w:proofErr w:type="gramStart"/>
            <w:r w:rsidRPr="006A40F6">
              <w:rPr>
                <w:rFonts w:eastAsia="黑体"/>
                <w:b w:val="0"/>
                <w:sz w:val="18"/>
                <w:szCs w:val="18"/>
              </w:rPr>
              <w:t>突跃法</w:t>
            </w:r>
            <w:proofErr w:type="gramEnd"/>
          </w:p>
        </w:tc>
        <w:tc>
          <w:tcPr>
            <w:tcW w:w="0" w:type="auto"/>
            <w:vAlign w:val="center"/>
          </w:tcPr>
          <w:p w14:paraId="79DC5C96" w14:textId="5D25320E" w:rsidR="007855F1" w:rsidRPr="006A40F6" w:rsidRDefault="00A6649C" w:rsidP="00A6649C">
            <w:pPr>
              <w:tabs>
                <w:tab w:val="left" w:pos="105"/>
              </w:tabs>
              <w:snapToGrid w:val="0"/>
              <w:spacing w:line="360" w:lineRule="auto"/>
              <w:ind w:leftChars="32" w:left="90"/>
              <w:jc w:val="left"/>
              <w:rPr>
                <w:b w:val="0"/>
                <w:sz w:val="18"/>
                <w:szCs w:val="18"/>
              </w:rPr>
            </w:pPr>
            <w:r w:rsidRPr="006A40F6">
              <w:rPr>
                <w:b w:val="0"/>
                <w:sz w:val="18"/>
                <w:szCs w:val="18"/>
              </w:rPr>
              <w:t xml:space="preserve">85.31    85.49    </w:t>
            </w:r>
            <w:r w:rsidR="009C2BEC">
              <w:rPr>
                <w:b w:val="0"/>
                <w:sz w:val="18"/>
                <w:szCs w:val="18"/>
              </w:rPr>
              <w:t xml:space="preserve"> </w:t>
            </w:r>
            <w:r w:rsidRPr="006A40F6">
              <w:rPr>
                <w:b w:val="0"/>
                <w:sz w:val="18"/>
                <w:szCs w:val="18"/>
              </w:rPr>
              <w:t>85.72</w:t>
            </w:r>
            <w:r w:rsidR="009C2BEC">
              <w:rPr>
                <w:b w:val="0"/>
                <w:sz w:val="18"/>
                <w:szCs w:val="18"/>
              </w:rPr>
              <w:t xml:space="preserve"> </w:t>
            </w:r>
            <w:r w:rsidRPr="006A40F6">
              <w:rPr>
                <w:b w:val="0"/>
                <w:sz w:val="18"/>
                <w:szCs w:val="18"/>
              </w:rPr>
              <w:t xml:space="preserve">   85.58    85.78 </w:t>
            </w:r>
            <w:r w:rsidR="009C2BEC">
              <w:rPr>
                <w:b w:val="0"/>
                <w:sz w:val="18"/>
                <w:szCs w:val="18"/>
              </w:rPr>
              <w:t xml:space="preserve"> </w:t>
            </w:r>
            <w:r w:rsidRPr="006A40F6">
              <w:rPr>
                <w:b w:val="0"/>
                <w:sz w:val="18"/>
                <w:szCs w:val="18"/>
              </w:rPr>
              <w:t xml:space="preserve">    85.60    85.33    85.54     85.83</w:t>
            </w:r>
          </w:p>
        </w:tc>
        <w:tc>
          <w:tcPr>
            <w:tcW w:w="0" w:type="auto"/>
            <w:vAlign w:val="center"/>
          </w:tcPr>
          <w:p w14:paraId="15D8E4F9" w14:textId="77777777" w:rsidR="007855F1" w:rsidRPr="006A40F6" w:rsidRDefault="00A6649C" w:rsidP="00097D30">
            <w:pPr>
              <w:spacing w:line="360" w:lineRule="auto"/>
              <w:jc w:val="center"/>
              <w:rPr>
                <w:b w:val="0"/>
                <w:sz w:val="18"/>
                <w:szCs w:val="18"/>
              </w:rPr>
            </w:pPr>
            <w:r w:rsidRPr="006A40F6">
              <w:rPr>
                <w:b w:val="0"/>
                <w:sz w:val="18"/>
                <w:szCs w:val="18"/>
              </w:rPr>
              <w:t>85.58</w:t>
            </w:r>
          </w:p>
        </w:tc>
        <w:tc>
          <w:tcPr>
            <w:tcW w:w="0" w:type="auto"/>
            <w:vAlign w:val="center"/>
          </w:tcPr>
          <w:p w14:paraId="3CD4EF50" w14:textId="77777777" w:rsidR="007855F1" w:rsidRPr="006A40F6" w:rsidRDefault="00A6649C" w:rsidP="00097D30">
            <w:pPr>
              <w:jc w:val="center"/>
              <w:rPr>
                <w:b w:val="0"/>
                <w:color w:val="000000"/>
                <w:kern w:val="0"/>
                <w:sz w:val="18"/>
                <w:szCs w:val="18"/>
              </w:rPr>
            </w:pPr>
            <w:r w:rsidRPr="006A40F6">
              <w:rPr>
                <w:b w:val="0"/>
                <w:color w:val="000000"/>
                <w:kern w:val="0"/>
                <w:sz w:val="18"/>
                <w:szCs w:val="18"/>
              </w:rPr>
              <w:t>0.18</w:t>
            </w:r>
          </w:p>
        </w:tc>
        <w:tc>
          <w:tcPr>
            <w:tcW w:w="0" w:type="auto"/>
            <w:vAlign w:val="center"/>
          </w:tcPr>
          <w:p w14:paraId="4FED9525" w14:textId="77777777" w:rsidR="007855F1" w:rsidRPr="006A40F6" w:rsidRDefault="00A6649C" w:rsidP="00097D30">
            <w:pPr>
              <w:spacing w:line="360" w:lineRule="auto"/>
              <w:jc w:val="center"/>
              <w:rPr>
                <w:b w:val="0"/>
                <w:sz w:val="18"/>
                <w:szCs w:val="18"/>
              </w:rPr>
            </w:pPr>
            <w:r w:rsidRPr="006A40F6">
              <w:rPr>
                <w:b w:val="0"/>
                <w:sz w:val="18"/>
                <w:szCs w:val="18"/>
              </w:rPr>
              <w:t>0.21</w:t>
            </w:r>
          </w:p>
        </w:tc>
      </w:tr>
    </w:tbl>
    <w:p w14:paraId="0206EA89" w14:textId="77777777" w:rsidR="00B11B1A" w:rsidRPr="006A40F6" w:rsidRDefault="00A6649C" w:rsidP="00A6649C">
      <w:pPr>
        <w:autoSpaceDE w:val="0"/>
        <w:autoSpaceDN w:val="0"/>
        <w:adjustRightInd w:val="0"/>
        <w:spacing w:line="360" w:lineRule="auto"/>
        <w:ind w:firstLineChars="200" w:firstLine="420"/>
        <w:jc w:val="left"/>
        <w:rPr>
          <w:b w:val="0"/>
          <w:sz w:val="21"/>
          <w:szCs w:val="21"/>
        </w:rPr>
      </w:pPr>
      <w:r w:rsidRPr="006A40F6">
        <w:rPr>
          <w:b w:val="0"/>
          <w:sz w:val="21"/>
          <w:szCs w:val="21"/>
        </w:rPr>
        <w:t>由表</w:t>
      </w:r>
      <w:r w:rsidRPr="006A40F6">
        <w:rPr>
          <w:b w:val="0"/>
          <w:sz w:val="21"/>
          <w:szCs w:val="21"/>
        </w:rPr>
        <w:t>5</w:t>
      </w:r>
      <w:r w:rsidRPr="006A40F6">
        <w:rPr>
          <w:b w:val="0"/>
          <w:sz w:val="21"/>
          <w:szCs w:val="21"/>
        </w:rPr>
        <w:t>可知，采用不同终点判定方法时，测得样品的平均值、标准偏差、</w:t>
      </w:r>
      <w:r w:rsidRPr="006A40F6">
        <w:rPr>
          <w:b w:val="0"/>
          <w:sz w:val="21"/>
          <w:szCs w:val="21"/>
        </w:rPr>
        <w:t>RSD</w:t>
      </w:r>
      <w:r w:rsidRPr="006A40F6">
        <w:rPr>
          <w:b w:val="0"/>
          <w:sz w:val="21"/>
          <w:szCs w:val="21"/>
        </w:rPr>
        <w:t>等基本相当，</w:t>
      </w:r>
      <w:r w:rsidR="00897E42" w:rsidRPr="006A40F6">
        <w:rPr>
          <w:b w:val="0"/>
          <w:sz w:val="21"/>
          <w:szCs w:val="21"/>
        </w:rPr>
        <w:t>因此，</w:t>
      </w:r>
      <w:r w:rsidRPr="006A40F6">
        <w:rPr>
          <w:b w:val="0"/>
          <w:sz w:val="21"/>
          <w:szCs w:val="21"/>
        </w:rPr>
        <w:t>选择定</w:t>
      </w:r>
      <w:r w:rsidRPr="006A40F6">
        <w:rPr>
          <w:b w:val="0"/>
          <w:sz w:val="21"/>
          <w:szCs w:val="21"/>
        </w:rPr>
        <w:t>pH=9.1</w:t>
      </w:r>
      <w:r w:rsidRPr="006A40F6">
        <w:rPr>
          <w:b w:val="0"/>
          <w:sz w:val="21"/>
          <w:szCs w:val="21"/>
        </w:rPr>
        <w:t>为滴定终点或</w:t>
      </w:r>
      <w:r w:rsidR="00897E42" w:rsidRPr="006A40F6">
        <w:rPr>
          <w:b w:val="0"/>
          <w:sz w:val="21"/>
          <w:szCs w:val="21"/>
        </w:rPr>
        <w:t>者以电极电位</w:t>
      </w:r>
      <w:proofErr w:type="gramStart"/>
      <w:r w:rsidR="00897E42" w:rsidRPr="006A40F6">
        <w:rPr>
          <w:b w:val="0"/>
          <w:sz w:val="21"/>
          <w:szCs w:val="21"/>
        </w:rPr>
        <w:t>突跃点</w:t>
      </w:r>
      <w:proofErr w:type="gramEnd"/>
      <w:r w:rsidR="00897E42" w:rsidRPr="006A40F6">
        <w:rPr>
          <w:b w:val="0"/>
          <w:sz w:val="21"/>
          <w:szCs w:val="21"/>
        </w:rPr>
        <w:t>为滴定终点均可满足要求，且结果基本一致</w:t>
      </w:r>
      <w:r w:rsidRPr="006A40F6">
        <w:rPr>
          <w:b w:val="0"/>
          <w:sz w:val="21"/>
          <w:szCs w:val="21"/>
        </w:rPr>
        <w:t>。</w:t>
      </w:r>
    </w:p>
    <w:p w14:paraId="5E603CF2" w14:textId="77777777" w:rsidR="00440898" w:rsidRPr="006A40F6" w:rsidRDefault="00A6649C" w:rsidP="00440898">
      <w:pPr>
        <w:autoSpaceDE w:val="0"/>
        <w:autoSpaceDN w:val="0"/>
        <w:adjustRightInd w:val="0"/>
        <w:spacing w:line="360" w:lineRule="auto"/>
        <w:jc w:val="left"/>
        <w:rPr>
          <w:b w:val="0"/>
          <w:sz w:val="21"/>
          <w:szCs w:val="21"/>
        </w:rPr>
      </w:pPr>
      <w:r w:rsidRPr="006A40F6">
        <w:rPr>
          <w:b w:val="0"/>
          <w:sz w:val="21"/>
          <w:szCs w:val="21"/>
        </w:rPr>
        <w:t xml:space="preserve">    </w:t>
      </w:r>
      <w:r w:rsidRPr="006A40F6">
        <w:rPr>
          <w:b w:val="0"/>
          <w:kern w:val="0"/>
          <w:sz w:val="21"/>
          <w:szCs w:val="20"/>
        </w:rPr>
        <w:t>经过一验</w:t>
      </w:r>
      <w:proofErr w:type="gramStart"/>
      <w:r w:rsidRPr="006A40F6">
        <w:rPr>
          <w:b w:val="0"/>
          <w:kern w:val="0"/>
          <w:sz w:val="21"/>
          <w:szCs w:val="20"/>
        </w:rPr>
        <w:t>单位</w:t>
      </w:r>
      <w:r w:rsidRPr="006A40F6">
        <w:rPr>
          <w:b w:val="0"/>
          <w:sz w:val="21"/>
          <w:szCs w:val="21"/>
        </w:rPr>
        <w:t>北</w:t>
      </w:r>
      <w:proofErr w:type="gramEnd"/>
      <w:r w:rsidRPr="006A40F6">
        <w:rPr>
          <w:b w:val="0"/>
          <w:sz w:val="21"/>
          <w:szCs w:val="21"/>
        </w:rPr>
        <w:t>矿检测技术有限公司的验证，得到的结论与起草单位基本一致。</w:t>
      </w:r>
      <w:r w:rsidR="00440898" w:rsidRPr="006A40F6">
        <w:rPr>
          <w:b w:val="0"/>
          <w:sz w:val="21"/>
          <w:szCs w:val="21"/>
        </w:rPr>
        <w:t xml:space="preserve">    </w:t>
      </w:r>
    </w:p>
    <w:p w14:paraId="2D0EEC14" w14:textId="77777777" w:rsidR="00F21C3C" w:rsidRPr="006A40F6" w:rsidRDefault="00F21C3C" w:rsidP="00B86459">
      <w:pPr>
        <w:tabs>
          <w:tab w:val="left" w:pos="840"/>
        </w:tabs>
        <w:snapToGrid w:val="0"/>
        <w:spacing w:beforeLines="50" w:before="156" w:line="360" w:lineRule="auto"/>
        <w:outlineLvl w:val="0"/>
        <w:rPr>
          <w:rFonts w:eastAsia="黑体"/>
          <w:b w:val="0"/>
          <w:sz w:val="24"/>
        </w:rPr>
      </w:pPr>
      <w:r w:rsidRPr="006A40F6">
        <w:rPr>
          <w:rFonts w:eastAsia="黑体"/>
          <w:b w:val="0"/>
          <w:sz w:val="24"/>
        </w:rPr>
        <w:t>3.</w:t>
      </w:r>
      <w:r w:rsidR="00A6649C" w:rsidRPr="006A40F6">
        <w:rPr>
          <w:rFonts w:eastAsia="黑体"/>
          <w:b w:val="0"/>
          <w:sz w:val="24"/>
        </w:rPr>
        <w:t>9</w:t>
      </w:r>
      <w:r w:rsidRPr="006A40F6">
        <w:rPr>
          <w:rFonts w:eastAsia="黑体"/>
          <w:b w:val="0"/>
          <w:sz w:val="24"/>
        </w:rPr>
        <w:t xml:space="preserve">  </w:t>
      </w:r>
      <w:r w:rsidRPr="006A40F6">
        <w:rPr>
          <w:rFonts w:eastAsia="黑体"/>
          <w:b w:val="0"/>
          <w:sz w:val="24"/>
        </w:rPr>
        <w:t>加标回收</w:t>
      </w:r>
      <w:r w:rsidR="0025635C" w:rsidRPr="006A40F6">
        <w:rPr>
          <w:rFonts w:eastAsia="黑体"/>
          <w:b w:val="0"/>
          <w:sz w:val="24"/>
        </w:rPr>
        <w:t>实验</w:t>
      </w:r>
    </w:p>
    <w:p w14:paraId="308395C8" w14:textId="77777777" w:rsidR="00784D7E" w:rsidRPr="006A40F6" w:rsidRDefault="00A6649C" w:rsidP="004606EC">
      <w:pPr>
        <w:tabs>
          <w:tab w:val="left" w:pos="840"/>
        </w:tabs>
        <w:snapToGrid w:val="0"/>
        <w:spacing w:beforeLines="50" w:before="156" w:line="360" w:lineRule="auto"/>
        <w:outlineLvl w:val="0"/>
        <w:rPr>
          <w:rFonts w:eastAsia="黑体"/>
          <w:b w:val="0"/>
          <w:sz w:val="24"/>
        </w:rPr>
      </w:pPr>
      <w:r w:rsidRPr="006A40F6">
        <w:rPr>
          <w:rFonts w:eastAsia="黑体"/>
          <w:b w:val="0"/>
          <w:sz w:val="24"/>
        </w:rPr>
        <w:lastRenderedPageBreak/>
        <w:t>3.9</w:t>
      </w:r>
      <w:r w:rsidR="00784D7E" w:rsidRPr="006A40F6">
        <w:rPr>
          <w:rFonts w:eastAsia="黑体"/>
          <w:b w:val="0"/>
          <w:sz w:val="24"/>
        </w:rPr>
        <w:t xml:space="preserve">.1 </w:t>
      </w:r>
      <w:r w:rsidR="004606EC" w:rsidRPr="006A40F6">
        <w:rPr>
          <w:rFonts w:eastAsia="黑体"/>
          <w:b w:val="0"/>
          <w:sz w:val="24"/>
        </w:rPr>
        <w:t>以定</w:t>
      </w:r>
      <w:r w:rsidR="004606EC" w:rsidRPr="006A40F6">
        <w:rPr>
          <w:rFonts w:eastAsia="黑体"/>
          <w:b w:val="0"/>
          <w:sz w:val="24"/>
        </w:rPr>
        <w:t>pH</w:t>
      </w:r>
      <w:r w:rsidR="004606EC" w:rsidRPr="006A40F6">
        <w:rPr>
          <w:rFonts w:eastAsia="黑体"/>
          <w:b w:val="0"/>
          <w:sz w:val="24"/>
        </w:rPr>
        <w:t>值为滴定终点</w:t>
      </w:r>
    </w:p>
    <w:p w14:paraId="4315DD51" w14:textId="77777777" w:rsidR="00F21C3C" w:rsidRPr="006A40F6" w:rsidRDefault="0025635C" w:rsidP="00B86459">
      <w:pPr>
        <w:spacing w:line="360" w:lineRule="auto"/>
        <w:ind w:firstLineChars="200" w:firstLine="420"/>
        <w:rPr>
          <w:b w:val="0"/>
          <w:sz w:val="21"/>
          <w:szCs w:val="21"/>
        </w:rPr>
      </w:pPr>
      <w:r w:rsidRPr="006A40F6">
        <w:rPr>
          <w:b w:val="0"/>
          <w:sz w:val="21"/>
          <w:szCs w:val="21"/>
        </w:rPr>
        <w:t>选取</w:t>
      </w:r>
      <w:r w:rsidRPr="006A40F6">
        <w:rPr>
          <w:b w:val="0"/>
          <w:sz w:val="21"/>
          <w:szCs w:val="21"/>
        </w:rPr>
        <w:t>B002</w:t>
      </w:r>
      <w:r w:rsidRPr="006A40F6">
        <w:rPr>
          <w:b w:val="0"/>
          <w:sz w:val="21"/>
          <w:szCs w:val="21"/>
        </w:rPr>
        <w:t>和</w:t>
      </w:r>
      <w:r w:rsidRPr="006A40F6">
        <w:rPr>
          <w:b w:val="0"/>
          <w:sz w:val="21"/>
          <w:szCs w:val="21"/>
        </w:rPr>
        <w:t>B003</w:t>
      </w:r>
      <w:proofErr w:type="gramStart"/>
      <w:r w:rsidRPr="006A40F6">
        <w:rPr>
          <w:b w:val="0"/>
          <w:sz w:val="21"/>
          <w:szCs w:val="21"/>
        </w:rPr>
        <w:t>无定形硼粉试样</w:t>
      </w:r>
      <w:proofErr w:type="gramEnd"/>
      <w:r w:rsidRPr="006A40F6">
        <w:rPr>
          <w:b w:val="0"/>
          <w:sz w:val="21"/>
          <w:szCs w:val="21"/>
        </w:rPr>
        <w:t>，</w:t>
      </w:r>
      <w:r w:rsidR="00F21C3C" w:rsidRPr="006A40F6">
        <w:rPr>
          <w:b w:val="0"/>
          <w:sz w:val="21"/>
          <w:szCs w:val="21"/>
        </w:rPr>
        <w:t>在</w:t>
      </w:r>
      <w:r w:rsidRPr="006A40F6">
        <w:rPr>
          <w:b w:val="0"/>
          <w:sz w:val="21"/>
          <w:szCs w:val="21"/>
        </w:rPr>
        <w:t>试样</w:t>
      </w:r>
      <w:r w:rsidR="00F21C3C" w:rsidRPr="006A40F6">
        <w:rPr>
          <w:b w:val="0"/>
          <w:sz w:val="21"/>
          <w:szCs w:val="21"/>
        </w:rPr>
        <w:t>中加入不同量的高纯（</w:t>
      </w:r>
      <w:r w:rsidR="00F21C3C" w:rsidRPr="006A40F6">
        <w:rPr>
          <w:b w:val="0"/>
          <w:sz w:val="21"/>
          <w:szCs w:val="21"/>
        </w:rPr>
        <w:t>99.99%</w:t>
      </w:r>
      <w:r w:rsidR="00F21C3C" w:rsidRPr="006A40F6">
        <w:rPr>
          <w:b w:val="0"/>
          <w:sz w:val="21"/>
          <w:szCs w:val="21"/>
        </w:rPr>
        <w:t>）硼酸，</w:t>
      </w:r>
      <w:proofErr w:type="gramStart"/>
      <w:r w:rsidR="00F21C3C" w:rsidRPr="006A40F6">
        <w:rPr>
          <w:b w:val="0"/>
          <w:sz w:val="21"/>
          <w:szCs w:val="21"/>
        </w:rPr>
        <w:t>按试验</w:t>
      </w:r>
      <w:proofErr w:type="gramEnd"/>
      <w:r w:rsidR="00F21C3C" w:rsidRPr="006A40F6">
        <w:rPr>
          <w:b w:val="0"/>
          <w:sz w:val="21"/>
          <w:szCs w:val="21"/>
        </w:rPr>
        <w:t>方法</w:t>
      </w:r>
      <w:r w:rsidR="00784D7E" w:rsidRPr="006A40F6">
        <w:rPr>
          <w:b w:val="0"/>
          <w:sz w:val="21"/>
          <w:szCs w:val="21"/>
        </w:rPr>
        <w:t>（以</w:t>
      </w:r>
      <w:r w:rsidR="00784D7E" w:rsidRPr="006A40F6">
        <w:rPr>
          <w:b w:val="0"/>
          <w:sz w:val="21"/>
          <w:szCs w:val="21"/>
        </w:rPr>
        <w:t>pH=9.1</w:t>
      </w:r>
      <w:r w:rsidR="00784D7E" w:rsidRPr="006A40F6">
        <w:rPr>
          <w:b w:val="0"/>
          <w:sz w:val="21"/>
          <w:szCs w:val="21"/>
        </w:rPr>
        <w:t>作为滴定终点）</w:t>
      </w:r>
      <w:r w:rsidR="00F21C3C" w:rsidRPr="006A40F6">
        <w:rPr>
          <w:b w:val="0"/>
          <w:sz w:val="21"/>
          <w:szCs w:val="21"/>
        </w:rPr>
        <w:t>回收率实验，测定结果见表</w:t>
      </w:r>
      <w:r w:rsidRPr="006A40F6">
        <w:rPr>
          <w:b w:val="0"/>
          <w:sz w:val="21"/>
          <w:szCs w:val="21"/>
        </w:rPr>
        <w:t>6</w:t>
      </w:r>
      <w:r w:rsidR="00F21C3C" w:rsidRPr="006A40F6">
        <w:rPr>
          <w:b w:val="0"/>
          <w:sz w:val="21"/>
          <w:szCs w:val="21"/>
        </w:rPr>
        <w:t>。</w:t>
      </w:r>
    </w:p>
    <w:p w14:paraId="38D84717" w14:textId="77777777" w:rsidR="00F21C3C" w:rsidRPr="006A40F6" w:rsidRDefault="00F21C3C" w:rsidP="00B86459">
      <w:pPr>
        <w:tabs>
          <w:tab w:val="left" w:pos="840"/>
        </w:tabs>
        <w:snapToGrid w:val="0"/>
        <w:spacing w:line="360" w:lineRule="auto"/>
        <w:ind w:firstLineChars="200" w:firstLine="420"/>
        <w:jc w:val="center"/>
        <w:rPr>
          <w:rFonts w:eastAsia="黑体"/>
          <w:b w:val="0"/>
          <w:sz w:val="21"/>
          <w:szCs w:val="21"/>
        </w:rPr>
      </w:pPr>
      <w:r w:rsidRPr="006A40F6">
        <w:rPr>
          <w:rFonts w:eastAsia="黑体"/>
          <w:b w:val="0"/>
          <w:sz w:val="21"/>
          <w:szCs w:val="21"/>
        </w:rPr>
        <w:t>表</w:t>
      </w:r>
      <w:r w:rsidR="004B1B79" w:rsidRPr="006A40F6">
        <w:rPr>
          <w:rFonts w:eastAsia="黑体"/>
          <w:b w:val="0"/>
          <w:sz w:val="21"/>
          <w:szCs w:val="21"/>
        </w:rPr>
        <w:t>6</w:t>
      </w:r>
      <w:r w:rsidRPr="006A40F6">
        <w:rPr>
          <w:rFonts w:eastAsia="黑体"/>
          <w:b w:val="0"/>
          <w:sz w:val="21"/>
          <w:szCs w:val="21"/>
        </w:rPr>
        <w:t xml:space="preserve">  </w:t>
      </w:r>
      <w:r w:rsidRPr="006A40F6">
        <w:rPr>
          <w:rFonts w:eastAsia="黑体"/>
          <w:b w:val="0"/>
          <w:sz w:val="21"/>
          <w:szCs w:val="21"/>
        </w:rPr>
        <w:t>加标回收实验</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
        <w:gridCol w:w="1257"/>
        <w:gridCol w:w="1708"/>
        <w:gridCol w:w="1561"/>
        <w:gridCol w:w="1257"/>
        <w:gridCol w:w="1733"/>
        <w:gridCol w:w="914"/>
      </w:tblGrid>
      <w:tr w:rsidR="00AC209D" w:rsidRPr="006A40F6" w14:paraId="3FD1ACFB" w14:textId="77777777" w:rsidTr="004B1B79">
        <w:trPr>
          <w:jc w:val="center"/>
        </w:trPr>
        <w:tc>
          <w:tcPr>
            <w:tcW w:w="344" w:type="pct"/>
          </w:tcPr>
          <w:p w14:paraId="5C2C0EF3" w14:textId="77777777" w:rsidR="00205631" w:rsidRPr="006A40F6" w:rsidRDefault="00AC209D" w:rsidP="00B86459">
            <w:pPr>
              <w:spacing w:line="360" w:lineRule="auto"/>
              <w:jc w:val="center"/>
              <w:rPr>
                <w:rFonts w:eastAsia="黑体"/>
                <w:b w:val="0"/>
                <w:sz w:val="18"/>
                <w:szCs w:val="18"/>
              </w:rPr>
            </w:pPr>
            <w:r w:rsidRPr="006A40F6">
              <w:rPr>
                <w:rFonts w:eastAsia="黑体"/>
                <w:b w:val="0"/>
                <w:sz w:val="18"/>
                <w:szCs w:val="18"/>
              </w:rPr>
              <w:t>样品</w:t>
            </w:r>
          </w:p>
          <w:p w14:paraId="21467910" w14:textId="77777777" w:rsidR="00AC209D" w:rsidRPr="006A40F6" w:rsidRDefault="00AC209D" w:rsidP="00B86459">
            <w:pPr>
              <w:spacing w:line="360" w:lineRule="auto"/>
              <w:jc w:val="center"/>
              <w:rPr>
                <w:rFonts w:eastAsia="黑体"/>
                <w:b w:val="0"/>
                <w:sz w:val="18"/>
                <w:szCs w:val="18"/>
              </w:rPr>
            </w:pPr>
            <w:r w:rsidRPr="006A40F6">
              <w:rPr>
                <w:rFonts w:eastAsia="黑体"/>
                <w:b w:val="0"/>
                <w:sz w:val="18"/>
                <w:szCs w:val="18"/>
              </w:rPr>
              <w:t>编号</w:t>
            </w:r>
          </w:p>
        </w:tc>
        <w:tc>
          <w:tcPr>
            <w:tcW w:w="694" w:type="pct"/>
            <w:shd w:val="clear" w:color="auto" w:fill="auto"/>
          </w:tcPr>
          <w:p w14:paraId="279F2D29" w14:textId="77777777" w:rsidR="00AC209D" w:rsidRPr="006A40F6" w:rsidRDefault="007D3B90" w:rsidP="00B86459">
            <w:pPr>
              <w:spacing w:line="360" w:lineRule="auto"/>
              <w:jc w:val="center"/>
              <w:rPr>
                <w:rFonts w:eastAsia="黑体"/>
                <w:b w:val="0"/>
                <w:sz w:val="18"/>
                <w:szCs w:val="18"/>
              </w:rPr>
            </w:pPr>
            <w:proofErr w:type="gramStart"/>
            <w:r w:rsidRPr="006A40F6">
              <w:rPr>
                <w:rFonts w:eastAsia="黑体"/>
                <w:b w:val="0"/>
                <w:sz w:val="18"/>
                <w:szCs w:val="18"/>
              </w:rPr>
              <w:t>称样量</w:t>
            </w:r>
            <w:proofErr w:type="gramEnd"/>
            <w:r w:rsidR="00AC209D" w:rsidRPr="006A40F6">
              <w:rPr>
                <w:rFonts w:eastAsia="黑体"/>
                <w:b w:val="0"/>
                <w:sz w:val="18"/>
                <w:szCs w:val="18"/>
              </w:rPr>
              <w:t>/g</w:t>
            </w:r>
          </w:p>
        </w:tc>
        <w:tc>
          <w:tcPr>
            <w:tcW w:w="943" w:type="pct"/>
            <w:shd w:val="clear" w:color="auto" w:fill="auto"/>
          </w:tcPr>
          <w:p w14:paraId="20944946" w14:textId="77777777" w:rsidR="00AC209D" w:rsidRPr="006A40F6" w:rsidRDefault="007D3B90" w:rsidP="00B86459">
            <w:pPr>
              <w:spacing w:line="360" w:lineRule="auto"/>
              <w:jc w:val="center"/>
              <w:rPr>
                <w:rFonts w:eastAsia="黑体"/>
                <w:b w:val="0"/>
                <w:sz w:val="18"/>
                <w:szCs w:val="18"/>
              </w:rPr>
            </w:pPr>
            <w:r w:rsidRPr="006A40F6">
              <w:rPr>
                <w:rFonts w:eastAsia="黑体"/>
                <w:b w:val="0"/>
                <w:sz w:val="18"/>
                <w:szCs w:val="18"/>
              </w:rPr>
              <w:t>样品含硼量</w:t>
            </w:r>
            <w:r w:rsidR="00AC209D" w:rsidRPr="006A40F6">
              <w:rPr>
                <w:rFonts w:eastAsia="黑体"/>
                <w:b w:val="0"/>
                <w:sz w:val="18"/>
                <w:szCs w:val="18"/>
              </w:rPr>
              <w:t>/</w:t>
            </w:r>
            <w:r w:rsidRPr="006A40F6">
              <w:rPr>
                <w:rFonts w:eastAsia="黑体"/>
                <w:b w:val="0"/>
                <w:sz w:val="18"/>
                <w:szCs w:val="18"/>
              </w:rPr>
              <w:t>m</w:t>
            </w:r>
            <w:r w:rsidR="00AC209D" w:rsidRPr="006A40F6">
              <w:rPr>
                <w:rFonts w:eastAsia="黑体"/>
                <w:b w:val="0"/>
                <w:sz w:val="18"/>
                <w:szCs w:val="18"/>
              </w:rPr>
              <w:t>g</w:t>
            </w:r>
          </w:p>
        </w:tc>
        <w:tc>
          <w:tcPr>
            <w:tcW w:w="862" w:type="pct"/>
          </w:tcPr>
          <w:p w14:paraId="73CBD1ED" w14:textId="77777777" w:rsidR="00AC209D" w:rsidRPr="006A40F6" w:rsidRDefault="007D3B90" w:rsidP="00B86459">
            <w:pPr>
              <w:spacing w:line="360" w:lineRule="auto"/>
              <w:jc w:val="center"/>
              <w:rPr>
                <w:rFonts w:eastAsia="黑体"/>
                <w:b w:val="0"/>
                <w:sz w:val="18"/>
                <w:szCs w:val="18"/>
              </w:rPr>
            </w:pPr>
            <w:r w:rsidRPr="006A40F6">
              <w:rPr>
                <w:rFonts w:eastAsia="黑体"/>
                <w:b w:val="0"/>
                <w:sz w:val="18"/>
                <w:szCs w:val="18"/>
              </w:rPr>
              <w:t>加入硼酸量</w:t>
            </w:r>
            <w:r w:rsidR="00AC209D" w:rsidRPr="006A40F6">
              <w:rPr>
                <w:rFonts w:eastAsia="黑体"/>
                <w:b w:val="0"/>
                <w:sz w:val="18"/>
                <w:szCs w:val="18"/>
              </w:rPr>
              <w:t>/%</w:t>
            </w:r>
          </w:p>
        </w:tc>
        <w:tc>
          <w:tcPr>
            <w:tcW w:w="694" w:type="pct"/>
            <w:shd w:val="clear" w:color="auto" w:fill="auto"/>
          </w:tcPr>
          <w:p w14:paraId="6D416695" w14:textId="7241F589" w:rsidR="00AC209D" w:rsidRPr="006A40F6" w:rsidRDefault="007D3B90" w:rsidP="00B86459">
            <w:pPr>
              <w:spacing w:line="360" w:lineRule="auto"/>
              <w:jc w:val="center"/>
              <w:rPr>
                <w:rFonts w:eastAsia="黑体"/>
                <w:b w:val="0"/>
                <w:sz w:val="18"/>
                <w:szCs w:val="18"/>
              </w:rPr>
            </w:pPr>
            <w:r w:rsidRPr="006A40F6">
              <w:rPr>
                <w:rFonts w:eastAsia="黑体"/>
                <w:b w:val="0"/>
                <w:sz w:val="18"/>
                <w:szCs w:val="18"/>
              </w:rPr>
              <w:t>相当于</w:t>
            </w:r>
            <w:proofErr w:type="gramStart"/>
            <w:r w:rsidRPr="006A40F6">
              <w:rPr>
                <w:rFonts w:eastAsia="黑体"/>
                <w:b w:val="0"/>
                <w:sz w:val="18"/>
                <w:szCs w:val="18"/>
              </w:rPr>
              <w:t>加入硼量</w:t>
            </w:r>
            <w:proofErr w:type="gramEnd"/>
            <w:r w:rsidR="00AC209D" w:rsidRPr="006A40F6">
              <w:rPr>
                <w:rFonts w:eastAsia="黑体"/>
                <w:b w:val="0"/>
                <w:sz w:val="18"/>
                <w:szCs w:val="18"/>
              </w:rPr>
              <w:t>/</w:t>
            </w:r>
            <w:r w:rsidR="00490899">
              <w:rPr>
                <w:rFonts w:eastAsia="黑体" w:hint="eastAsia"/>
                <w:b w:val="0"/>
                <w:sz w:val="18"/>
                <w:szCs w:val="18"/>
              </w:rPr>
              <w:t>m</w:t>
            </w:r>
            <w:r w:rsidR="00AC209D" w:rsidRPr="006A40F6">
              <w:rPr>
                <w:rFonts w:eastAsia="黑体"/>
                <w:b w:val="0"/>
                <w:sz w:val="18"/>
                <w:szCs w:val="18"/>
              </w:rPr>
              <w:t>g</w:t>
            </w:r>
          </w:p>
        </w:tc>
        <w:tc>
          <w:tcPr>
            <w:tcW w:w="957" w:type="pct"/>
          </w:tcPr>
          <w:p w14:paraId="01095B24" w14:textId="6775739E" w:rsidR="00AC209D" w:rsidRPr="006A40F6" w:rsidRDefault="007D3B90" w:rsidP="00B86459">
            <w:pPr>
              <w:spacing w:line="360" w:lineRule="auto"/>
              <w:jc w:val="center"/>
              <w:rPr>
                <w:rFonts w:eastAsia="黑体"/>
                <w:b w:val="0"/>
                <w:sz w:val="18"/>
                <w:szCs w:val="18"/>
              </w:rPr>
            </w:pPr>
            <w:proofErr w:type="gramStart"/>
            <w:r w:rsidRPr="006A40F6">
              <w:rPr>
                <w:rFonts w:eastAsia="黑体"/>
                <w:b w:val="0"/>
                <w:sz w:val="18"/>
                <w:szCs w:val="18"/>
              </w:rPr>
              <w:t>测得硼量</w:t>
            </w:r>
            <w:proofErr w:type="gramEnd"/>
            <w:r w:rsidR="00AC209D" w:rsidRPr="006A40F6">
              <w:rPr>
                <w:rFonts w:eastAsia="黑体"/>
                <w:b w:val="0"/>
                <w:sz w:val="18"/>
                <w:szCs w:val="18"/>
              </w:rPr>
              <w:t>/</w:t>
            </w:r>
            <w:r w:rsidR="00490899">
              <w:rPr>
                <w:rFonts w:eastAsia="黑体" w:hint="eastAsia"/>
                <w:b w:val="0"/>
                <w:sz w:val="18"/>
                <w:szCs w:val="18"/>
              </w:rPr>
              <w:t>m</w:t>
            </w:r>
            <w:r w:rsidR="00AC209D" w:rsidRPr="006A40F6">
              <w:rPr>
                <w:rFonts w:eastAsia="黑体"/>
                <w:b w:val="0"/>
                <w:sz w:val="18"/>
                <w:szCs w:val="18"/>
              </w:rPr>
              <w:t>g</w:t>
            </w:r>
          </w:p>
        </w:tc>
        <w:tc>
          <w:tcPr>
            <w:tcW w:w="505" w:type="pct"/>
            <w:shd w:val="clear" w:color="auto" w:fill="auto"/>
          </w:tcPr>
          <w:p w14:paraId="5EFA350A" w14:textId="77777777" w:rsidR="00AC209D" w:rsidRPr="006A40F6" w:rsidRDefault="00AC209D" w:rsidP="00B86459">
            <w:pPr>
              <w:spacing w:line="360" w:lineRule="auto"/>
              <w:jc w:val="center"/>
              <w:rPr>
                <w:rFonts w:eastAsia="黑体"/>
                <w:b w:val="0"/>
                <w:sz w:val="18"/>
                <w:szCs w:val="18"/>
              </w:rPr>
            </w:pPr>
            <w:r w:rsidRPr="006A40F6">
              <w:rPr>
                <w:rFonts w:eastAsia="黑体"/>
                <w:b w:val="0"/>
                <w:sz w:val="18"/>
                <w:szCs w:val="18"/>
              </w:rPr>
              <w:t>回收率</w:t>
            </w:r>
            <w:r w:rsidRPr="006A40F6">
              <w:rPr>
                <w:rFonts w:eastAsia="黑体"/>
                <w:b w:val="0"/>
                <w:sz w:val="18"/>
                <w:szCs w:val="18"/>
              </w:rPr>
              <w:t>/%</w:t>
            </w:r>
          </w:p>
        </w:tc>
      </w:tr>
      <w:tr w:rsidR="00AC209D" w:rsidRPr="006A40F6" w14:paraId="244413D3" w14:textId="77777777" w:rsidTr="004B1B79">
        <w:trPr>
          <w:jc w:val="center"/>
        </w:trPr>
        <w:tc>
          <w:tcPr>
            <w:tcW w:w="344" w:type="pct"/>
          </w:tcPr>
          <w:p w14:paraId="69E5F126" w14:textId="77777777" w:rsidR="00AC209D" w:rsidRPr="006A40F6" w:rsidRDefault="00345CB4" w:rsidP="00B86459">
            <w:pPr>
              <w:spacing w:line="360" w:lineRule="auto"/>
              <w:jc w:val="center"/>
              <w:rPr>
                <w:b w:val="0"/>
                <w:sz w:val="18"/>
                <w:szCs w:val="18"/>
              </w:rPr>
            </w:pPr>
            <w:r w:rsidRPr="006A40F6">
              <w:rPr>
                <w:b w:val="0"/>
                <w:sz w:val="18"/>
                <w:szCs w:val="18"/>
              </w:rPr>
              <w:t>B002</w:t>
            </w:r>
          </w:p>
        </w:tc>
        <w:tc>
          <w:tcPr>
            <w:tcW w:w="694" w:type="pct"/>
            <w:shd w:val="clear" w:color="auto" w:fill="auto"/>
          </w:tcPr>
          <w:p w14:paraId="35612216" w14:textId="77777777" w:rsidR="00AC209D" w:rsidRPr="006A40F6" w:rsidRDefault="007D3B90" w:rsidP="00B86459">
            <w:pPr>
              <w:spacing w:line="360" w:lineRule="auto"/>
              <w:jc w:val="center"/>
              <w:rPr>
                <w:b w:val="0"/>
                <w:sz w:val="18"/>
                <w:szCs w:val="18"/>
              </w:rPr>
            </w:pPr>
            <w:r w:rsidRPr="006A40F6">
              <w:rPr>
                <w:b w:val="0"/>
                <w:sz w:val="18"/>
                <w:szCs w:val="18"/>
              </w:rPr>
              <w:t>0.1039</w:t>
            </w:r>
            <w:r w:rsidR="00497DA1" w:rsidRPr="006A40F6">
              <w:rPr>
                <w:b w:val="0"/>
                <w:sz w:val="18"/>
                <w:szCs w:val="18"/>
              </w:rPr>
              <w:t>2</w:t>
            </w:r>
          </w:p>
        </w:tc>
        <w:tc>
          <w:tcPr>
            <w:tcW w:w="943" w:type="pct"/>
            <w:shd w:val="clear" w:color="auto" w:fill="auto"/>
          </w:tcPr>
          <w:p w14:paraId="6A657351" w14:textId="77777777" w:rsidR="00AC209D" w:rsidRPr="006A40F6" w:rsidRDefault="00497DA1" w:rsidP="00B86459">
            <w:pPr>
              <w:spacing w:line="360" w:lineRule="auto"/>
              <w:jc w:val="center"/>
              <w:rPr>
                <w:b w:val="0"/>
                <w:sz w:val="18"/>
                <w:szCs w:val="18"/>
              </w:rPr>
            </w:pPr>
            <w:r w:rsidRPr="006A40F6">
              <w:rPr>
                <w:b w:val="0"/>
                <w:sz w:val="18"/>
                <w:szCs w:val="18"/>
              </w:rPr>
              <w:t>94.46</w:t>
            </w:r>
          </w:p>
        </w:tc>
        <w:tc>
          <w:tcPr>
            <w:tcW w:w="862" w:type="pct"/>
          </w:tcPr>
          <w:p w14:paraId="5105D5A6" w14:textId="77777777" w:rsidR="00AC209D" w:rsidRPr="006A40F6" w:rsidRDefault="00497DA1" w:rsidP="00B86459">
            <w:pPr>
              <w:spacing w:line="360" w:lineRule="auto"/>
              <w:jc w:val="center"/>
              <w:rPr>
                <w:b w:val="0"/>
                <w:sz w:val="18"/>
                <w:szCs w:val="18"/>
              </w:rPr>
            </w:pPr>
            <w:r w:rsidRPr="006A40F6">
              <w:rPr>
                <w:b w:val="0"/>
                <w:sz w:val="18"/>
                <w:szCs w:val="18"/>
              </w:rPr>
              <w:t>0.52322</w:t>
            </w:r>
          </w:p>
        </w:tc>
        <w:tc>
          <w:tcPr>
            <w:tcW w:w="694" w:type="pct"/>
            <w:shd w:val="clear" w:color="auto" w:fill="auto"/>
          </w:tcPr>
          <w:p w14:paraId="67E2185F" w14:textId="77777777" w:rsidR="00AC209D" w:rsidRPr="006A40F6" w:rsidRDefault="00497DA1" w:rsidP="00B86459">
            <w:pPr>
              <w:spacing w:line="360" w:lineRule="auto"/>
              <w:jc w:val="center"/>
              <w:rPr>
                <w:b w:val="0"/>
                <w:sz w:val="18"/>
                <w:szCs w:val="18"/>
              </w:rPr>
            </w:pPr>
            <w:r w:rsidRPr="006A40F6">
              <w:rPr>
                <w:b w:val="0"/>
                <w:sz w:val="18"/>
                <w:szCs w:val="18"/>
              </w:rPr>
              <w:t>91.52</w:t>
            </w:r>
          </w:p>
        </w:tc>
        <w:tc>
          <w:tcPr>
            <w:tcW w:w="957" w:type="pct"/>
          </w:tcPr>
          <w:p w14:paraId="67CDD0E5" w14:textId="77777777" w:rsidR="00AC209D" w:rsidRPr="006A40F6" w:rsidRDefault="00497DA1" w:rsidP="00B86459">
            <w:pPr>
              <w:spacing w:line="360" w:lineRule="auto"/>
              <w:jc w:val="center"/>
              <w:rPr>
                <w:b w:val="0"/>
                <w:sz w:val="18"/>
                <w:szCs w:val="18"/>
              </w:rPr>
            </w:pPr>
            <w:r w:rsidRPr="006A40F6">
              <w:rPr>
                <w:b w:val="0"/>
                <w:sz w:val="18"/>
                <w:szCs w:val="18"/>
              </w:rPr>
              <w:t>184.99</w:t>
            </w:r>
          </w:p>
        </w:tc>
        <w:tc>
          <w:tcPr>
            <w:tcW w:w="505" w:type="pct"/>
            <w:shd w:val="clear" w:color="auto" w:fill="auto"/>
          </w:tcPr>
          <w:p w14:paraId="5DD3DFF8" w14:textId="77777777" w:rsidR="00AC209D" w:rsidRPr="006A40F6" w:rsidRDefault="00497DA1" w:rsidP="00B86459">
            <w:pPr>
              <w:spacing w:line="360" w:lineRule="auto"/>
              <w:jc w:val="center"/>
              <w:rPr>
                <w:b w:val="0"/>
                <w:sz w:val="18"/>
                <w:szCs w:val="18"/>
              </w:rPr>
            </w:pPr>
            <w:r w:rsidRPr="006A40F6">
              <w:rPr>
                <w:b w:val="0"/>
                <w:sz w:val="18"/>
                <w:szCs w:val="18"/>
              </w:rPr>
              <w:t>98.92</w:t>
            </w:r>
          </w:p>
        </w:tc>
      </w:tr>
      <w:tr w:rsidR="00AC209D" w:rsidRPr="006A40F6" w14:paraId="5B310DD4" w14:textId="77777777" w:rsidTr="004B1B79">
        <w:trPr>
          <w:jc w:val="center"/>
        </w:trPr>
        <w:tc>
          <w:tcPr>
            <w:tcW w:w="344" w:type="pct"/>
          </w:tcPr>
          <w:p w14:paraId="62B93A40" w14:textId="77777777" w:rsidR="00AC209D" w:rsidRPr="006A40F6" w:rsidRDefault="00345CB4" w:rsidP="00B86459">
            <w:pPr>
              <w:spacing w:line="360" w:lineRule="auto"/>
              <w:jc w:val="center"/>
              <w:rPr>
                <w:b w:val="0"/>
                <w:sz w:val="18"/>
                <w:szCs w:val="18"/>
              </w:rPr>
            </w:pPr>
            <w:r w:rsidRPr="006A40F6">
              <w:rPr>
                <w:b w:val="0"/>
                <w:sz w:val="18"/>
                <w:szCs w:val="18"/>
              </w:rPr>
              <w:t>B002</w:t>
            </w:r>
          </w:p>
        </w:tc>
        <w:tc>
          <w:tcPr>
            <w:tcW w:w="694" w:type="pct"/>
            <w:shd w:val="clear" w:color="auto" w:fill="auto"/>
          </w:tcPr>
          <w:p w14:paraId="76FC96B8" w14:textId="77777777" w:rsidR="00AC209D" w:rsidRPr="006A40F6" w:rsidRDefault="00497DA1" w:rsidP="00B86459">
            <w:pPr>
              <w:spacing w:line="360" w:lineRule="auto"/>
              <w:jc w:val="center"/>
              <w:rPr>
                <w:b w:val="0"/>
                <w:sz w:val="18"/>
                <w:szCs w:val="18"/>
              </w:rPr>
            </w:pPr>
            <w:r w:rsidRPr="006A40F6">
              <w:rPr>
                <w:b w:val="0"/>
                <w:sz w:val="18"/>
                <w:szCs w:val="18"/>
              </w:rPr>
              <w:t>0.10179</w:t>
            </w:r>
          </w:p>
        </w:tc>
        <w:tc>
          <w:tcPr>
            <w:tcW w:w="943" w:type="pct"/>
            <w:shd w:val="clear" w:color="auto" w:fill="auto"/>
          </w:tcPr>
          <w:p w14:paraId="532EF925" w14:textId="77777777" w:rsidR="00AC209D" w:rsidRPr="006A40F6" w:rsidRDefault="00497DA1" w:rsidP="00B86459">
            <w:pPr>
              <w:spacing w:line="360" w:lineRule="auto"/>
              <w:jc w:val="center"/>
              <w:rPr>
                <w:b w:val="0"/>
                <w:sz w:val="18"/>
                <w:szCs w:val="18"/>
              </w:rPr>
            </w:pPr>
            <w:r w:rsidRPr="006A40F6">
              <w:rPr>
                <w:b w:val="0"/>
                <w:sz w:val="18"/>
                <w:szCs w:val="18"/>
              </w:rPr>
              <w:t>92.52</w:t>
            </w:r>
          </w:p>
        </w:tc>
        <w:tc>
          <w:tcPr>
            <w:tcW w:w="862" w:type="pct"/>
          </w:tcPr>
          <w:p w14:paraId="4C18D449" w14:textId="77777777" w:rsidR="00AC209D" w:rsidRPr="006A40F6" w:rsidRDefault="00497DA1" w:rsidP="00B86459">
            <w:pPr>
              <w:spacing w:line="360" w:lineRule="auto"/>
              <w:jc w:val="center"/>
              <w:rPr>
                <w:b w:val="0"/>
                <w:sz w:val="18"/>
                <w:szCs w:val="18"/>
              </w:rPr>
            </w:pPr>
            <w:r w:rsidRPr="006A40F6">
              <w:rPr>
                <w:b w:val="0"/>
                <w:sz w:val="18"/>
                <w:szCs w:val="18"/>
              </w:rPr>
              <w:t>0.25381</w:t>
            </w:r>
          </w:p>
        </w:tc>
        <w:tc>
          <w:tcPr>
            <w:tcW w:w="694" w:type="pct"/>
            <w:shd w:val="clear" w:color="auto" w:fill="auto"/>
          </w:tcPr>
          <w:p w14:paraId="6F94D82C" w14:textId="77777777" w:rsidR="00AC209D" w:rsidRPr="006A40F6" w:rsidRDefault="00497DA1" w:rsidP="00B86459">
            <w:pPr>
              <w:spacing w:line="360" w:lineRule="auto"/>
              <w:jc w:val="center"/>
              <w:rPr>
                <w:b w:val="0"/>
                <w:sz w:val="18"/>
                <w:szCs w:val="18"/>
              </w:rPr>
            </w:pPr>
            <w:r w:rsidRPr="006A40F6">
              <w:rPr>
                <w:b w:val="0"/>
                <w:sz w:val="18"/>
                <w:szCs w:val="18"/>
              </w:rPr>
              <w:t>44.40</w:t>
            </w:r>
          </w:p>
        </w:tc>
        <w:tc>
          <w:tcPr>
            <w:tcW w:w="957" w:type="pct"/>
          </w:tcPr>
          <w:p w14:paraId="3C360027" w14:textId="77777777" w:rsidR="00AC209D" w:rsidRPr="006A40F6" w:rsidRDefault="00497DA1" w:rsidP="00B86459">
            <w:pPr>
              <w:spacing w:line="360" w:lineRule="auto"/>
              <w:jc w:val="center"/>
              <w:rPr>
                <w:b w:val="0"/>
                <w:sz w:val="18"/>
                <w:szCs w:val="18"/>
              </w:rPr>
            </w:pPr>
            <w:r w:rsidRPr="006A40F6">
              <w:rPr>
                <w:b w:val="0"/>
                <w:sz w:val="18"/>
                <w:szCs w:val="18"/>
              </w:rPr>
              <w:t>136.10</w:t>
            </w:r>
          </w:p>
        </w:tc>
        <w:tc>
          <w:tcPr>
            <w:tcW w:w="505" w:type="pct"/>
            <w:shd w:val="clear" w:color="auto" w:fill="auto"/>
          </w:tcPr>
          <w:p w14:paraId="7EB0AEDB" w14:textId="77777777" w:rsidR="00AC209D" w:rsidRPr="006A40F6" w:rsidRDefault="00497DA1" w:rsidP="00B86459">
            <w:pPr>
              <w:spacing w:line="360" w:lineRule="auto"/>
              <w:jc w:val="center"/>
              <w:rPr>
                <w:b w:val="0"/>
                <w:sz w:val="18"/>
                <w:szCs w:val="18"/>
              </w:rPr>
            </w:pPr>
            <w:r w:rsidRPr="006A40F6">
              <w:rPr>
                <w:b w:val="0"/>
                <w:sz w:val="18"/>
                <w:szCs w:val="18"/>
              </w:rPr>
              <w:t>98.15</w:t>
            </w:r>
          </w:p>
        </w:tc>
      </w:tr>
      <w:tr w:rsidR="00AC209D" w:rsidRPr="006A40F6" w14:paraId="4AD6D1D6" w14:textId="77777777" w:rsidTr="004B1B79">
        <w:trPr>
          <w:jc w:val="center"/>
        </w:trPr>
        <w:tc>
          <w:tcPr>
            <w:tcW w:w="344" w:type="pct"/>
          </w:tcPr>
          <w:p w14:paraId="03EC6B0A" w14:textId="77777777" w:rsidR="00AC209D" w:rsidRPr="006A40F6" w:rsidRDefault="00AC209D" w:rsidP="00B86459">
            <w:pPr>
              <w:spacing w:line="360" w:lineRule="auto"/>
              <w:jc w:val="center"/>
              <w:rPr>
                <w:b w:val="0"/>
                <w:sz w:val="18"/>
                <w:szCs w:val="18"/>
              </w:rPr>
            </w:pPr>
            <w:r w:rsidRPr="006A40F6">
              <w:rPr>
                <w:b w:val="0"/>
                <w:sz w:val="18"/>
                <w:szCs w:val="18"/>
              </w:rPr>
              <w:t>B003</w:t>
            </w:r>
          </w:p>
        </w:tc>
        <w:tc>
          <w:tcPr>
            <w:tcW w:w="694" w:type="pct"/>
            <w:shd w:val="clear" w:color="auto" w:fill="auto"/>
          </w:tcPr>
          <w:p w14:paraId="1FD31D20" w14:textId="77777777" w:rsidR="00AC209D" w:rsidRPr="006A40F6" w:rsidRDefault="00497DA1" w:rsidP="00B86459">
            <w:pPr>
              <w:spacing w:line="360" w:lineRule="auto"/>
              <w:jc w:val="center"/>
              <w:rPr>
                <w:b w:val="0"/>
                <w:sz w:val="18"/>
                <w:szCs w:val="18"/>
              </w:rPr>
            </w:pPr>
            <w:r w:rsidRPr="006A40F6">
              <w:rPr>
                <w:b w:val="0"/>
                <w:sz w:val="18"/>
                <w:szCs w:val="18"/>
              </w:rPr>
              <w:t>0.10117</w:t>
            </w:r>
          </w:p>
        </w:tc>
        <w:tc>
          <w:tcPr>
            <w:tcW w:w="943" w:type="pct"/>
            <w:shd w:val="clear" w:color="auto" w:fill="auto"/>
          </w:tcPr>
          <w:p w14:paraId="01111AD6" w14:textId="77777777" w:rsidR="00AC209D" w:rsidRPr="006A40F6" w:rsidRDefault="00CB50E8" w:rsidP="00B86459">
            <w:pPr>
              <w:spacing w:line="360" w:lineRule="auto"/>
              <w:jc w:val="center"/>
              <w:rPr>
                <w:b w:val="0"/>
                <w:sz w:val="18"/>
                <w:szCs w:val="18"/>
              </w:rPr>
            </w:pPr>
            <w:r w:rsidRPr="006A40F6">
              <w:rPr>
                <w:b w:val="0"/>
                <w:sz w:val="18"/>
                <w:szCs w:val="18"/>
              </w:rPr>
              <w:t>86.68</w:t>
            </w:r>
          </w:p>
        </w:tc>
        <w:tc>
          <w:tcPr>
            <w:tcW w:w="862" w:type="pct"/>
          </w:tcPr>
          <w:p w14:paraId="083F3ECA" w14:textId="77777777" w:rsidR="00AC209D" w:rsidRPr="006A40F6" w:rsidRDefault="00CB50E8" w:rsidP="00B86459">
            <w:pPr>
              <w:spacing w:line="360" w:lineRule="auto"/>
              <w:jc w:val="center"/>
              <w:rPr>
                <w:b w:val="0"/>
                <w:sz w:val="18"/>
                <w:szCs w:val="18"/>
              </w:rPr>
            </w:pPr>
            <w:r w:rsidRPr="006A40F6">
              <w:rPr>
                <w:b w:val="0"/>
                <w:sz w:val="18"/>
                <w:szCs w:val="18"/>
              </w:rPr>
              <w:t>0.48802</w:t>
            </w:r>
          </w:p>
        </w:tc>
        <w:tc>
          <w:tcPr>
            <w:tcW w:w="694" w:type="pct"/>
            <w:shd w:val="clear" w:color="auto" w:fill="auto"/>
          </w:tcPr>
          <w:p w14:paraId="7D5883F4" w14:textId="77777777" w:rsidR="00AC209D" w:rsidRPr="006A40F6" w:rsidRDefault="00CB50E8" w:rsidP="00B86459">
            <w:pPr>
              <w:spacing w:line="360" w:lineRule="auto"/>
              <w:jc w:val="center"/>
              <w:rPr>
                <w:b w:val="0"/>
                <w:sz w:val="18"/>
                <w:szCs w:val="18"/>
              </w:rPr>
            </w:pPr>
            <w:r w:rsidRPr="006A40F6">
              <w:rPr>
                <w:b w:val="0"/>
                <w:sz w:val="18"/>
                <w:szCs w:val="18"/>
              </w:rPr>
              <w:t>85.36</w:t>
            </w:r>
          </w:p>
        </w:tc>
        <w:tc>
          <w:tcPr>
            <w:tcW w:w="957" w:type="pct"/>
          </w:tcPr>
          <w:p w14:paraId="47CB124D" w14:textId="77777777" w:rsidR="00AC209D" w:rsidRPr="006A40F6" w:rsidRDefault="00CB50E8" w:rsidP="00B86459">
            <w:pPr>
              <w:spacing w:line="360" w:lineRule="auto"/>
              <w:jc w:val="center"/>
              <w:rPr>
                <w:b w:val="0"/>
                <w:sz w:val="18"/>
                <w:szCs w:val="18"/>
              </w:rPr>
            </w:pPr>
            <w:r w:rsidRPr="006A40F6">
              <w:rPr>
                <w:b w:val="0"/>
                <w:sz w:val="18"/>
                <w:szCs w:val="18"/>
              </w:rPr>
              <w:t>172.13</w:t>
            </w:r>
          </w:p>
        </w:tc>
        <w:tc>
          <w:tcPr>
            <w:tcW w:w="505" w:type="pct"/>
            <w:shd w:val="clear" w:color="auto" w:fill="auto"/>
          </w:tcPr>
          <w:p w14:paraId="5489F05C" w14:textId="77777777" w:rsidR="00AC209D" w:rsidRPr="006A40F6" w:rsidRDefault="00CB50E8" w:rsidP="00B86459">
            <w:pPr>
              <w:spacing w:line="360" w:lineRule="auto"/>
              <w:jc w:val="center"/>
              <w:rPr>
                <w:b w:val="0"/>
                <w:sz w:val="18"/>
                <w:szCs w:val="18"/>
              </w:rPr>
            </w:pPr>
            <w:r w:rsidRPr="006A40F6">
              <w:rPr>
                <w:b w:val="0"/>
                <w:sz w:val="18"/>
                <w:szCs w:val="18"/>
              </w:rPr>
              <w:t>100.11</w:t>
            </w:r>
          </w:p>
        </w:tc>
      </w:tr>
      <w:tr w:rsidR="00AC209D" w:rsidRPr="006A40F6" w14:paraId="086CF2ED" w14:textId="77777777" w:rsidTr="004B1B79">
        <w:trPr>
          <w:jc w:val="center"/>
        </w:trPr>
        <w:tc>
          <w:tcPr>
            <w:tcW w:w="344" w:type="pct"/>
          </w:tcPr>
          <w:p w14:paraId="2E3CE578" w14:textId="77777777" w:rsidR="00AC209D" w:rsidRPr="006A40F6" w:rsidRDefault="00AC209D" w:rsidP="00B86459">
            <w:pPr>
              <w:spacing w:line="360" w:lineRule="auto"/>
              <w:jc w:val="center"/>
              <w:rPr>
                <w:b w:val="0"/>
                <w:sz w:val="18"/>
                <w:szCs w:val="18"/>
              </w:rPr>
            </w:pPr>
            <w:r w:rsidRPr="006A40F6">
              <w:rPr>
                <w:b w:val="0"/>
                <w:sz w:val="18"/>
                <w:szCs w:val="18"/>
              </w:rPr>
              <w:t>B003</w:t>
            </w:r>
          </w:p>
        </w:tc>
        <w:tc>
          <w:tcPr>
            <w:tcW w:w="694" w:type="pct"/>
            <w:shd w:val="clear" w:color="auto" w:fill="auto"/>
          </w:tcPr>
          <w:p w14:paraId="713C078E" w14:textId="77777777" w:rsidR="00AC209D" w:rsidRPr="006A40F6" w:rsidRDefault="00CB50E8" w:rsidP="00B86459">
            <w:pPr>
              <w:spacing w:line="360" w:lineRule="auto"/>
              <w:jc w:val="center"/>
              <w:rPr>
                <w:b w:val="0"/>
                <w:sz w:val="18"/>
                <w:szCs w:val="18"/>
              </w:rPr>
            </w:pPr>
            <w:r w:rsidRPr="006A40F6">
              <w:rPr>
                <w:b w:val="0"/>
                <w:sz w:val="18"/>
                <w:szCs w:val="18"/>
              </w:rPr>
              <w:t>0.10081</w:t>
            </w:r>
          </w:p>
        </w:tc>
        <w:tc>
          <w:tcPr>
            <w:tcW w:w="943" w:type="pct"/>
            <w:shd w:val="clear" w:color="auto" w:fill="auto"/>
          </w:tcPr>
          <w:p w14:paraId="26FAC00F" w14:textId="77777777" w:rsidR="00AC209D" w:rsidRPr="006A40F6" w:rsidRDefault="00CB50E8" w:rsidP="00B86459">
            <w:pPr>
              <w:spacing w:line="360" w:lineRule="auto"/>
              <w:jc w:val="center"/>
              <w:rPr>
                <w:b w:val="0"/>
                <w:sz w:val="18"/>
                <w:szCs w:val="18"/>
              </w:rPr>
            </w:pPr>
            <w:r w:rsidRPr="006A40F6">
              <w:rPr>
                <w:b w:val="0"/>
                <w:sz w:val="18"/>
                <w:szCs w:val="18"/>
              </w:rPr>
              <w:t>86.37</w:t>
            </w:r>
          </w:p>
        </w:tc>
        <w:tc>
          <w:tcPr>
            <w:tcW w:w="862" w:type="pct"/>
          </w:tcPr>
          <w:p w14:paraId="7CA6C175" w14:textId="77777777" w:rsidR="00AC209D" w:rsidRPr="006A40F6" w:rsidRDefault="00CB50E8" w:rsidP="00B86459">
            <w:pPr>
              <w:spacing w:line="360" w:lineRule="auto"/>
              <w:jc w:val="center"/>
              <w:rPr>
                <w:b w:val="0"/>
                <w:sz w:val="18"/>
                <w:szCs w:val="18"/>
              </w:rPr>
            </w:pPr>
            <w:r w:rsidRPr="006A40F6">
              <w:rPr>
                <w:b w:val="0"/>
                <w:sz w:val="18"/>
                <w:szCs w:val="18"/>
              </w:rPr>
              <w:t>0.24181</w:t>
            </w:r>
          </w:p>
        </w:tc>
        <w:tc>
          <w:tcPr>
            <w:tcW w:w="694" w:type="pct"/>
            <w:shd w:val="clear" w:color="auto" w:fill="auto"/>
          </w:tcPr>
          <w:p w14:paraId="2458A6AF" w14:textId="77777777" w:rsidR="00AC209D" w:rsidRPr="006A40F6" w:rsidRDefault="00CB50E8" w:rsidP="00B86459">
            <w:pPr>
              <w:spacing w:line="360" w:lineRule="auto"/>
              <w:jc w:val="center"/>
              <w:rPr>
                <w:b w:val="0"/>
                <w:sz w:val="18"/>
                <w:szCs w:val="18"/>
              </w:rPr>
            </w:pPr>
            <w:r w:rsidRPr="006A40F6">
              <w:rPr>
                <w:b w:val="0"/>
                <w:sz w:val="18"/>
                <w:szCs w:val="18"/>
              </w:rPr>
              <w:t>42.30</w:t>
            </w:r>
          </w:p>
        </w:tc>
        <w:tc>
          <w:tcPr>
            <w:tcW w:w="957" w:type="pct"/>
          </w:tcPr>
          <w:p w14:paraId="77FF40BE" w14:textId="77777777" w:rsidR="00AC209D" w:rsidRPr="006A40F6" w:rsidRDefault="00CB50E8" w:rsidP="00B86459">
            <w:pPr>
              <w:spacing w:line="360" w:lineRule="auto"/>
              <w:jc w:val="center"/>
              <w:rPr>
                <w:b w:val="0"/>
                <w:sz w:val="18"/>
                <w:szCs w:val="18"/>
              </w:rPr>
            </w:pPr>
            <w:r w:rsidRPr="006A40F6">
              <w:rPr>
                <w:b w:val="0"/>
                <w:sz w:val="18"/>
                <w:szCs w:val="18"/>
              </w:rPr>
              <w:t>127.53</w:t>
            </w:r>
          </w:p>
        </w:tc>
        <w:tc>
          <w:tcPr>
            <w:tcW w:w="505" w:type="pct"/>
            <w:shd w:val="clear" w:color="auto" w:fill="auto"/>
          </w:tcPr>
          <w:p w14:paraId="1663A992" w14:textId="77777777" w:rsidR="00AC209D" w:rsidRPr="006A40F6" w:rsidRDefault="00CB50E8" w:rsidP="00B86459">
            <w:pPr>
              <w:spacing w:line="360" w:lineRule="auto"/>
              <w:jc w:val="center"/>
              <w:rPr>
                <w:b w:val="0"/>
                <w:sz w:val="18"/>
                <w:szCs w:val="18"/>
              </w:rPr>
            </w:pPr>
            <w:r w:rsidRPr="006A40F6">
              <w:rPr>
                <w:b w:val="0"/>
                <w:sz w:val="18"/>
                <w:szCs w:val="18"/>
              </w:rPr>
              <w:t>97.30</w:t>
            </w:r>
          </w:p>
        </w:tc>
      </w:tr>
    </w:tbl>
    <w:p w14:paraId="56B01A01" w14:textId="77777777" w:rsidR="00C03B74" w:rsidRPr="006A40F6" w:rsidRDefault="00F21C3C" w:rsidP="00C03B74">
      <w:pPr>
        <w:spacing w:beforeLines="50" w:before="156" w:line="360" w:lineRule="auto"/>
        <w:ind w:firstLineChars="150" w:firstLine="315"/>
        <w:rPr>
          <w:b w:val="0"/>
          <w:sz w:val="21"/>
          <w:szCs w:val="21"/>
        </w:rPr>
      </w:pPr>
      <w:r w:rsidRPr="006A40F6">
        <w:rPr>
          <w:b w:val="0"/>
          <w:sz w:val="21"/>
          <w:szCs w:val="21"/>
        </w:rPr>
        <w:t>由试验结果可知</w:t>
      </w:r>
      <w:r w:rsidR="00CA5C46" w:rsidRPr="006A40F6">
        <w:rPr>
          <w:b w:val="0"/>
          <w:sz w:val="21"/>
          <w:szCs w:val="21"/>
        </w:rPr>
        <w:t>，</w:t>
      </w:r>
      <w:r w:rsidR="004606EC" w:rsidRPr="006A40F6">
        <w:rPr>
          <w:b w:val="0"/>
          <w:sz w:val="21"/>
          <w:szCs w:val="21"/>
        </w:rPr>
        <w:t>当以定</w:t>
      </w:r>
      <w:r w:rsidR="004606EC" w:rsidRPr="006A40F6">
        <w:rPr>
          <w:b w:val="0"/>
          <w:sz w:val="21"/>
          <w:szCs w:val="21"/>
        </w:rPr>
        <w:t>pH=9.1</w:t>
      </w:r>
      <w:r w:rsidR="004606EC" w:rsidRPr="006A40F6">
        <w:rPr>
          <w:b w:val="0"/>
          <w:sz w:val="21"/>
          <w:szCs w:val="21"/>
        </w:rPr>
        <w:t>作为滴定终点时，</w:t>
      </w:r>
      <w:r w:rsidRPr="006A40F6">
        <w:rPr>
          <w:b w:val="0"/>
          <w:sz w:val="21"/>
          <w:szCs w:val="21"/>
        </w:rPr>
        <w:t>本方法加标回收率在</w:t>
      </w:r>
      <w:r w:rsidR="00CB50E8" w:rsidRPr="006A40F6">
        <w:rPr>
          <w:b w:val="0"/>
          <w:sz w:val="21"/>
          <w:szCs w:val="21"/>
        </w:rPr>
        <w:t>97.30</w:t>
      </w:r>
      <w:r w:rsidRPr="006A40F6">
        <w:rPr>
          <w:b w:val="0"/>
          <w:sz w:val="21"/>
          <w:szCs w:val="21"/>
        </w:rPr>
        <w:t>%</w:t>
      </w:r>
      <w:r w:rsidRPr="006A40F6">
        <w:rPr>
          <w:b w:val="0"/>
          <w:kern w:val="0"/>
          <w:sz w:val="21"/>
          <w:szCs w:val="21"/>
        </w:rPr>
        <w:t>～</w:t>
      </w:r>
      <w:r w:rsidR="00CB50E8" w:rsidRPr="006A40F6">
        <w:rPr>
          <w:b w:val="0"/>
          <w:kern w:val="0"/>
          <w:sz w:val="21"/>
          <w:szCs w:val="21"/>
        </w:rPr>
        <w:t>100.11</w:t>
      </w:r>
      <w:r w:rsidRPr="006A40F6">
        <w:rPr>
          <w:b w:val="0"/>
          <w:kern w:val="0"/>
          <w:sz w:val="21"/>
          <w:szCs w:val="21"/>
        </w:rPr>
        <w:t>%</w:t>
      </w:r>
      <w:r w:rsidRPr="006A40F6">
        <w:rPr>
          <w:b w:val="0"/>
          <w:kern w:val="0"/>
          <w:sz w:val="21"/>
          <w:szCs w:val="21"/>
        </w:rPr>
        <w:t>之间</w:t>
      </w:r>
      <w:r w:rsidRPr="006A40F6">
        <w:rPr>
          <w:b w:val="0"/>
          <w:sz w:val="21"/>
          <w:szCs w:val="21"/>
        </w:rPr>
        <w:t>，能够满足</w:t>
      </w:r>
      <w:proofErr w:type="gramStart"/>
      <w:r w:rsidR="00AC209D" w:rsidRPr="006A40F6">
        <w:rPr>
          <w:b w:val="0"/>
          <w:sz w:val="21"/>
          <w:szCs w:val="21"/>
        </w:rPr>
        <w:t>无定形硼粉中</w:t>
      </w:r>
      <w:proofErr w:type="gramEnd"/>
      <w:r w:rsidR="00AC209D" w:rsidRPr="006A40F6">
        <w:rPr>
          <w:b w:val="0"/>
          <w:sz w:val="21"/>
          <w:szCs w:val="21"/>
        </w:rPr>
        <w:t>总硼含量的测定要求</w:t>
      </w:r>
      <w:r w:rsidRPr="006A40F6">
        <w:rPr>
          <w:b w:val="0"/>
          <w:sz w:val="21"/>
          <w:szCs w:val="21"/>
        </w:rPr>
        <w:t>。</w:t>
      </w:r>
    </w:p>
    <w:p w14:paraId="3CE28323" w14:textId="77777777" w:rsidR="008E128B" w:rsidRPr="006A40F6" w:rsidRDefault="008E128B" w:rsidP="007D3B90">
      <w:pPr>
        <w:spacing w:beforeLines="50" w:before="156" w:line="360" w:lineRule="auto"/>
        <w:ind w:firstLineChars="200" w:firstLine="420"/>
        <w:rPr>
          <w:b w:val="0"/>
          <w:sz w:val="21"/>
          <w:szCs w:val="21"/>
        </w:rPr>
      </w:pPr>
      <w:r w:rsidRPr="006A40F6">
        <w:rPr>
          <w:b w:val="0"/>
          <w:sz w:val="21"/>
          <w:szCs w:val="21"/>
        </w:rPr>
        <w:t>一验</w:t>
      </w:r>
      <w:proofErr w:type="gramStart"/>
      <w:r w:rsidRPr="006A40F6">
        <w:rPr>
          <w:b w:val="0"/>
          <w:sz w:val="21"/>
          <w:szCs w:val="21"/>
        </w:rPr>
        <w:t>单位北</w:t>
      </w:r>
      <w:proofErr w:type="gramEnd"/>
      <w:r w:rsidRPr="006A40F6">
        <w:rPr>
          <w:b w:val="0"/>
          <w:sz w:val="21"/>
          <w:szCs w:val="21"/>
        </w:rPr>
        <w:t>矿检测技术有限公司、国标（北京）检验认证有限公司均</w:t>
      </w:r>
      <w:r w:rsidR="004606EC" w:rsidRPr="006A40F6">
        <w:rPr>
          <w:b w:val="0"/>
          <w:sz w:val="21"/>
          <w:szCs w:val="21"/>
        </w:rPr>
        <w:t>已该终点判定方法</w:t>
      </w:r>
      <w:r w:rsidRPr="006A40F6">
        <w:rPr>
          <w:b w:val="0"/>
          <w:sz w:val="21"/>
          <w:szCs w:val="21"/>
        </w:rPr>
        <w:t>对加标回收进行了验证，</w:t>
      </w:r>
      <w:r w:rsidR="001E614C" w:rsidRPr="006A40F6">
        <w:rPr>
          <w:b w:val="0"/>
          <w:sz w:val="21"/>
          <w:szCs w:val="21"/>
        </w:rPr>
        <w:t>北矿检测技术有限公司测得加标回收率在</w:t>
      </w:r>
      <w:r w:rsidR="001E614C" w:rsidRPr="006A40F6">
        <w:rPr>
          <w:b w:val="0"/>
          <w:sz w:val="21"/>
          <w:szCs w:val="21"/>
        </w:rPr>
        <w:t>98.49%</w:t>
      </w:r>
      <w:r w:rsidR="001E614C" w:rsidRPr="006A40F6">
        <w:rPr>
          <w:b w:val="0"/>
          <w:sz w:val="21"/>
          <w:szCs w:val="21"/>
        </w:rPr>
        <w:t>～</w:t>
      </w:r>
      <w:r w:rsidR="001E614C" w:rsidRPr="006A40F6">
        <w:rPr>
          <w:b w:val="0"/>
          <w:sz w:val="21"/>
          <w:szCs w:val="21"/>
        </w:rPr>
        <w:t>100.99%</w:t>
      </w:r>
      <w:r w:rsidR="001E614C" w:rsidRPr="006A40F6">
        <w:rPr>
          <w:b w:val="0"/>
          <w:sz w:val="21"/>
          <w:szCs w:val="21"/>
        </w:rPr>
        <w:t>，国标（北京）检验认证有限公司测得加标回收率在</w:t>
      </w:r>
      <w:r w:rsidR="001E614C" w:rsidRPr="006A40F6">
        <w:rPr>
          <w:b w:val="0"/>
          <w:sz w:val="21"/>
          <w:szCs w:val="21"/>
        </w:rPr>
        <w:t>95.09%~96.55%</w:t>
      </w:r>
      <w:r w:rsidR="001E614C" w:rsidRPr="006A40F6">
        <w:rPr>
          <w:b w:val="0"/>
          <w:sz w:val="21"/>
          <w:szCs w:val="21"/>
        </w:rPr>
        <w:t>，得到的结论证明该方法</w:t>
      </w:r>
      <w:r w:rsidR="00810984" w:rsidRPr="006A40F6">
        <w:rPr>
          <w:b w:val="0"/>
          <w:sz w:val="21"/>
          <w:szCs w:val="21"/>
        </w:rPr>
        <w:t>能够满足</w:t>
      </w:r>
      <w:proofErr w:type="gramStart"/>
      <w:r w:rsidR="00810984" w:rsidRPr="006A40F6">
        <w:rPr>
          <w:b w:val="0"/>
          <w:sz w:val="21"/>
          <w:szCs w:val="21"/>
        </w:rPr>
        <w:t>无定形硼粉中</w:t>
      </w:r>
      <w:proofErr w:type="gramEnd"/>
      <w:r w:rsidR="00810984" w:rsidRPr="006A40F6">
        <w:rPr>
          <w:b w:val="0"/>
          <w:sz w:val="21"/>
          <w:szCs w:val="21"/>
        </w:rPr>
        <w:t>总硼含量的测定要求。</w:t>
      </w:r>
    </w:p>
    <w:p w14:paraId="58CDA955" w14:textId="77777777" w:rsidR="004606EC" w:rsidRPr="006A40F6" w:rsidRDefault="004606EC" w:rsidP="004606EC">
      <w:pPr>
        <w:tabs>
          <w:tab w:val="left" w:pos="840"/>
        </w:tabs>
        <w:snapToGrid w:val="0"/>
        <w:spacing w:beforeLines="50" w:before="156" w:line="360" w:lineRule="auto"/>
        <w:outlineLvl w:val="0"/>
        <w:rPr>
          <w:rFonts w:eastAsia="黑体"/>
          <w:b w:val="0"/>
          <w:sz w:val="24"/>
        </w:rPr>
      </w:pPr>
      <w:r w:rsidRPr="006A40F6">
        <w:rPr>
          <w:rFonts w:eastAsia="黑体"/>
          <w:b w:val="0"/>
          <w:sz w:val="24"/>
        </w:rPr>
        <w:t>3.</w:t>
      </w:r>
      <w:r w:rsidR="00A6649C" w:rsidRPr="006A40F6">
        <w:rPr>
          <w:rFonts w:eastAsia="黑体"/>
          <w:b w:val="0"/>
          <w:sz w:val="24"/>
        </w:rPr>
        <w:t>9</w:t>
      </w:r>
      <w:r w:rsidRPr="006A40F6">
        <w:rPr>
          <w:rFonts w:eastAsia="黑体"/>
          <w:b w:val="0"/>
          <w:sz w:val="24"/>
        </w:rPr>
        <w:t xml:space="preserve">.2 </w:t>
      </w:r>
      <w:r w:rsidRPr="006A40F6">
        <w:rPr>
          <w:rFonts w:eastAsia="黑体"/>
          <w:b w:val="0"/>
          <w:sz w:val="24"/>
        </w:rPr>
        <w:t>以电极电位</w:t>
      </w:r>
      <w:proofErr w:type="gramStart"/>
      <w:r w:rsidRPr="006A40F6">
        <w:rPr>
          <w:rFonts w:eastAsia="黑体"/>
          <w:b w:val="0"/>
          <w:sz w:val="24"/>
        </w:rPr>
        <w:t>突跃点</w:t>
      </w:r>
      <w:proofErr w:type="gramEnd"/>
      <w:r w:rsidRPr="006A40F6">
        <w:rPr>
          <w:rFonts w:eastAsia="黑体"/>
          <w:b w:val="0"/>
          <w:sz w:val="24"/>
        </w:rPr>
        <w:t>为滴定终点</w:t>
      </w:r>
    </w:p>
    <w:p w14:paraId="64E616FD" w14:textId="77777777" w:rsidR="004606EC" w:rsidRPr="006A40F6" w:rsidRDefault="004606EC" w:rsidP="004606EC">
      <w:pPr>
        <w:spacing w:line="360" w:lineRule="auto"/>
        <w:ind w:firstLineChars="200" w:firstLine="420"/>
        <w:rPr>
          <w:b w:val="0"/>
          <w:sz w:val="21"/>
          <w:szCs w:val="21"/>
        </w:rPr>
      </w:pPr>
      <w:r w:rsidRPr="006A40F6">
        <w:rPr>
          <w:b w:val="0"/>
          <w:sz w:val="21"/>
          <w:szCs w:val="21"/>
        </w:rPr>
        <w:t>选取</w:t>
      </w:r>
      <w:r w:rsidRPr="006A40F6">
        <w:rPr>
          <w:b w:val="0"/>
          <w:sz w:val="21"/>
          <w:szCs w:val="21"/>
        </w:rPr>
        <w:t>B002</w:t>
      </w:r>
      <w:r w:rsidRPr="006A40F6">
        <w:rPr>
          <w:b w:val="0"/>
          <w:sz w:val="21"/>
          <w:szCs w:val="21"/>
        </w:rPr>
        <w:t>和</w:t>
      </w:r>
      <w:r w:rsidRPr="006A40F6">
        <w:rPr>
          <w:b w:val="0"/>
          <w:sz w:val="21"/>
          <w:szCs w:val="21"/>
        </w:rPr>
        <w:t>B003</w:t>
      </w:r>
      <w:proofErr w:type="gramStart"/>
      <w:r w:rsidRPr="006A40F6">
        <w:rPr>
          <w:b w:val="0"/>
          <w:sz w:val="21"/>
          <w:szCs w:val="21"/>
        </w:rPr>
        <w:t>无定形硼粉试样</w:t>
      </w:r>
      <w:proofErr w:type="gramEnd"/>
      <w:r w:rsidRPr="006A40F6">
        <w:rPr>
          <w:b w:val="0"/>
          <w:sz w:val="21"/>
          <w:szCs w:val="21"/>
        </w:rPr>
        <w:t>，在试样中加入不同量的高纯（</w:t>
      </w:r>
      <w:r w:rsidRPr="006A40F6">
        <w:rPr>
          <w:b w:val="0"/>
          <w:sz w:val="21"/>
          <w:szCs w:val="21"/>
        </w:rPr>
        <w:t>99.99%</w:t>
      </w:r>
      <w:r w:rsidRPr="006A40F6">
        <w:rPr>
          <w:b w:val="0"/>
          <w:sz w:val="21"/>
          <w:szCs w:val="21"/>
        </w:rPr>
        <w:t>）硼酸，</w:t>
      </w:r>
      <w:proofErr w:type="gramStart"/>
      <w:r w:rsidRPr="006A40F6">
        <w:rPr>
          <w:b w:val="0"/>
          <w:sz w:val="21"/>
          <w:szCs w:val="21"/>
        </w:rPr>
        <w:t>按试验</w:t>
      </w:r>
      <w:proofErr w:type="gramEnd"/>
      <w:r w:rsidRPr="006A40F6">
        <w:rPr>
          <w:b w:val="0"/>
          <w:sz w:val="21"/>
          <w:szCs w:val="21"/>
        </w:rPr>
        <w:t>方法（以</w:t>
      </w:r>
      <w:proofErr w:type="gramStart"/>
      <w:r w:rsidRPr="006A40F6">
        <w:rPr>
          <w:b w:val="0"/>
          <w:sz w:val="21"/>
          <w:szCs w:val="21"/>
        </w:rPr>
        <w:t>电极电位突越点</w:t>
      </w:r>
      <w:proofErr w:type="gramEnd"/>
      <w:r w:rsidRPr="006A40F6">
        <w:rPr>
          <w:b w:val="0"/>
          <w:sz w:val="21"/>
          <w:szCs w:val="21"/>
        </w:rPr>
        <w:t>为滴定终点）回收率实验，测定结果见表</w:t>
      </w:r>
      <w:r w:rsidR="00A6649C" w:rsidRPr="006A40F6">
        <w:rPr>
          <w:b w:val="0"/>
          <w:sz w:val="21"/>
          <w:szCs w:val="21"/>
        </w:rPr>
        <w:t>7</w:t>
      </w:r>
      <w:r w:rsidRPr="006A40F6">
        <w:rPr>
          <w:b w:val="0"/>
          <w:sz w:val="21"/>
          <w:szCs w:val="21"/>
        </w:rPr>
        <w:t>。</w:t>
      </w:r>
    </w:p>
    <w:p w14:paraId="6A0CE470" w14:textId="77777777" w:rsidR="004606EC" w:rsidRPr="006A40F6" w:rsidRDefault="004606EC" w:rsidP="004606EC">
      <w:pPr>
        <w:tabs>
          <w:tab w:val="left" w:pos="840"/>
        </w:tabs>
        <w:snapToGrid w:val="0"/>
        <w:spacing w:line="360" w:lineRule="auto"/>
        <w:ind w:firstLineChars="200" w:firstLine="420"/>
        <w:jc w:val="center"/>
        <w:rPr>
          <w:rFonts w:eastAsia="黑体"/>
          <w:b w:val="0"/>
          <w:sz w:val="21"/>
          <w:szCs w:val="21"/>
        </w:rPr>
      </w:pPr>
      <w:r w:rsidRPr="006A40F6">
        <w:rPr>
          <w:rFonts w:eastAsia="黑体"/>
          <w:b w:val="0"/>
          <w:sz w:val="21"/>
          <w:szCs w:val="21"/>
        </w:rPr>
        <w:t>表</w:t>
      </w:r>
      <w:r w:rsidRPr="006A40F6">
        <w:rPr>
          <w:rFonts w:eastAsia="黑体"/>
          <w:b w:val="0"/>
          <w:sz w:val="21"/>
          <w:szCs w:val="21"/>
        </w:rPr>
        <w:t xml:space="preserve">7  </w:t>
      </w:r>
      <w:r w:rsidRPr="006A40F6">
        <w:rPr>
          <w:rFonts w:eastAsia="黑体"/>
          <w:b w:val="0"/>
          <w:sz w:val="21"/>
          <w:szCs w:val="21"/>
        </w:rPr>
        <w:t>加标回收实验</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
        <w:gridCol w:w="1257"/>
        <w:gridCol w:w="1708"/>
        <w:gridCol w:w="1561"/>
        <w:gridCol w:w="1257"/>
        <w:gridCol w:w="1733"/>
        <w:gridCol w:w="914"/>
      </w:tblGrid>
      <w:tr w:rsidR="004606EC" w:rsidRPr="006A40F6" w14:paraId="4A760FBE" w14:textId="77777777" w:rsidTr="004606EC">
        <w:trPr>
          <w:jc w:val="center"/>
        </w:trPr>
        <w:tc>
          <w:tcPr>
            <w:tcW w:w="344" w:type="pct"/>
          </w:tcPr>
          <w:p w14:paraId="0BA4988C" w14:textId="77777777"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样品</w:t>
            </w:r>
          </w:p>
          <w:p w14:paraId="447CF000" w14:textId="77777777"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编号</w:t>
            </w:r>
          </w:p>
        </w:tc>
        <w:tc>
          <w:tcPr>
            <w:tcW w:w="694" w:type="pct"/>
            <w:shd w:val="clear" w:color="auto" w:fill="auto"/>
          </w:tcPr>
          <w:p w14:paraId="0810123C" w14:textId="77777777" w:rsidR="004606EC" w:rsidRPr="006A40F6" w:rsidRDefault="004606EC" w:rsidP="004606EC">
            <w:pPr>
              <w:spacing w:line="360" w:lineRule="auto"/>
              <w:jc w:val="center"/>
              <w:rPr>
                <w:rFonts w:eastAsia="黑体"/>
                <w:b w:val="0"/>
                <w:sz w:val="18"/>
                <w:szCs w:val="18"/>
              </w:rPr>
            </w:pPr>
            <w:proofErr w:type="gramStart"/>
            <w:r w:rsidRPr="006A40F6">
              <w:rPr>
                <w:rFonts w:eastAsia="黑体"/>
                <w:b w:val="0"/>
                <w:sz w:val="18"/>
                <w:szCs w:val="18"/>
              </w:rPr>
              <w:t>称样量</w:t>
            </w:r>
            <w:proofErr w:type="gramEnd"/>
            <w:r w:rsidRPr="006A40F6">
              <w:rPr>
                <w:rFonts w:eastAsia="黑体"/>
                <w:b w:val="0"/>
                <w:sz w:val="18"/>
                <w:szCs w:val="18"/>
              </w:rPr>
              <w:t>/g</w:t>
            </w:r>
          </w:p>
        </w:tc>
        <w:tc>
          <w:tcPr>
            <w:tcW w:w="943" w:type="pct"/>
            <w:shd w:val="clear" w:color="auto" w:fill="auto"/>
          </w:tcPr>
          <w:p w14:paraId="6B98404A" w14:textId="77777777"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样品含硼量</w:t>
            </w:r>
            <w:r w:rsidRPr="006A40F6">
              <w:rPr>
                <w:rFonts w:eastAsia="黑体"/>
                <w:b w:val="0"/>
                <w:sz w:val="18"/>
                <w:szCs w:val="18"/>
              </w:rPr>
              <w:t>/mg</w:t>
            </w:r>
          </w:p>
        </w:tc>
        <w:tc>
          <w:tcPr>
            <w:tcW w:w="862" w:type="pct"/>
          </w:tcPr>
          <w:p w14:paraId="4AE75570" w14:textId="77777777"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加入硼酸量</w:t>
            </w:r>
            <w:r w:rsidRPr="006A40F6">
              <w:rPr>
                <w:rFonts w:eastAsia="黑体"/>
                <w:b w:val="0"/>
                <w:sz w:val="18"/>
                <w:szCs w:val="18"/>
              </w:rPr>
              <w:t>/%</w:t>
            </w:r>
          </w:p>
        </w:tc>
        <w:tc>
          <w:tcPr>
            <w:tcW w:w="694" w:type="pct"/>
            <w:shd w:val="clear" w:color="auto" w:fill="auto"/>
          </w:tcPr>
          <w:p w14:paraId="27C57B96" w14:textId="154F9C84"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相当于</w:t>
            </w:r>
            <w:proofErr w:type="gramStart"/>
            <w:r w:rsidRPr="006A40F6">
              <w:rPr>
                <w:rFonts w:eastAsia="黑体"/>
                <w:b w:val="0"/>
                <w:sz w:val="18"/>
                <w:szCs w:val="18"/>
              </w:rPr>
              <w:t>加入硼量</w:t>
            </w:r>
            <w:proofErr w:type="gramEnd"/>
            <w:r w:rsidRPr="006A40F6">
              <w:rPr>
                <w:rFonts w:eastAsia="黑体"/>
                <w:b w:val="0"/>
                <w:sz w:val="18"/>
                <w:szCs w:val="18"/>
              </w:rPr>
              <w:t>/</w:t>
            </w:r>
            <w:r w:rsidR="0069713C">
              <w:rPr>
                <w:rFonts w:eastAsia="黑体" w:hint="eastAsia"/>
                <w:b w:val="0"/>
                <w:sz w:val="18"/>
                <w:szCs w:val="18"/>
              </w:rPr>
              <w:t>m</w:t>
            </w:r>
            <w:r w:rsidRPr="006A40F6">
              <w:rPr>
                <w:rFonts w:eastAsia="黑体"/>
                <w:b w:val="0"/>
                <w:sz w:val="18"/>
                <w:szCs w:val="18"/>
              </w:rPr>
              <w:t>g</w:t>
            </w:r>
          </w:p>
        </w:tc>
        <w:tc>
          <w:tcPr>
            <w:tcW w:w="957" w:type="pct"/>
          </w:tcPr>
          <w:p w14:paraId="5E22F16C" w14:textId="2A34300C"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测得硼量</w:t>
            </w:r>
            <w:r w:rsidRPr="006A40F6">
              <w:rPr>
                <w:rFonts w:eastAsia="黑体"/>
                <w:b w:val="0"/>
                <w:sz w:val="18"/>
                <w:szCs w:val="18"/>
              </w:rPr>
              <w:t>/</w:t>
            </w:r>
            <w:r w:rsidR="0069713C">
              <w:rPr>
                <w:rFonts w:eastAsia="黑体" w:hint="eastAsia"/>
                <w:b w:val="0"/>
                <w:sz w:val="18"/>
                <w:szCs w:val="18"/>
              </w:rPr>
              <w:t>m</w:t>
            </w:r>
            <w:r w:rsidRPr="006A40F6">
              <w:rPr>
                <w:rFonts w:eastAsia="黑体"/>
                <w:b w:val="0"/>
                <w:sz w:val="18"/>
                <w:szCs w:val="18"/>
              </w:rPr>
              <w:t>g</w:t>
            </w:r>
          </w:p>
        </w:tc>
        <w:tc>
          <w:tcPr>
            <w:tcW w:w="505" w:type="pct"/>
            <w:shd w:val="clear" w:color="auto" w:fill="auto"/>
          </w:tcPr>
          <w:p w14:paraId="7D94A475" w14:textId="77777777" w:rsidR="004606EC" w:rsidRPr="006A40F6" w:rsidRDefault="004606EC" w:rsidP="004606EC">
            <w:pPr>
              <w:spacing w:line="360" w:lineRule="auto"/>
              <w:jc w:val="center"/>
              <w:rPr>
                <w:rFonts w:eastAsia="黑体"/>
                <w:b w:val="0"/>
                <w:sz w:val="18"/>
                <w:szCs w:val="18"/>
              </w:rPr>
            </w:pPr>
            <w:r w:rsidRPr="006A40F6">
              <w:rPr>
                <w:rFonts w:eastAsia="黑体"/>
                <w:b w:val="0"/>
                <w:sz w:val="18"/>
                <w:szCs w:val="18"/>
              </w:rPr>
              <w:t>回收率</w:t>
            </w:r>
            <w:r w:rsidRPr="006A40F6">
              <w:rPr>
                <w:rFonts w:eastAsia="黑体"/>
                <w:b w:val="0"/>
                <w:sz w:val="18"/>
                <w:szCs w:val="18"/>
              </w:rPr>
              <w:t>/%</w:t>
            </w:r>
          </w:p>
        </w:tc>
      </w:tr>
      <w:tr w:rsidR="004606EC" w:rsidRPr="006A40F6" w14:paraId="76717072" w14:textId="77777777" w:rsidTr="004606EC">
        <w:trPr>
          <w:jc w:val="center"/>
        </w:trPr>
        <w:tc>
          <w:tcPr>
            <w:tcW w:w="344" w:type="pct"/>
          </w:tcPr>
          <w:p w14:paraId="2E46D3F3" w14:textId="77777777" w:rsidR="004606EC" w:rsidRPr="006A40F6" w:rsidRDefault="004606EC" w:rsidP="004606EC">
            <w:pPr>
              <w:spacing w:line="360" w:lineRule="auto"/>
              <w:jc w:val="center"/>
              <w:rPr>
                <w:b w:val="0"/>
                <w:sz w:val="18"/>
                <w:szCs w:val="18"/>
              </w:rPr>
            </w:pPr>
            <w:r w:rsidRPr="006A40F6">
              <w:rPr>
                <w:b w:val="0"/>
                <w:sz w:val="18"/>
                <w:szCs w:val="18"/>
              </w:rPr>
              <w:t>B002</w:t>
            </w:r>
          </w:p>
        </w:tc>
        <w:tc>
          <w:tcPr>
            <w:tcW w:w="694" w:type="pct"/>
            <w:shd w:val="clear" w:color="auto" w:fill="auto"/>
          </w:tcPr>
          <w:p w14:paraId="6E3DE8A4" w14:textId="77777777" w:rsidR="004606EC" w:rsidRPr="006A40F6" w:rsidRDefault="004606EC" w:rsidP="004606EC">
            <w:pPr>
              <w:spacing w:line="360" w:lineRule="auto"/>
              <w:jc w:val="center"/>
              <w:rPr>
                <w:b w:val="0"/>
                <w:sz w:val="18"/>
                <w:szCs w:val="18"/>
              </w:rPr>
            </w:pPr>
            <w:r w:rsidRPr="006A40F6">
              <w:rPr>
                <w:b w:val="0"/>
                <w:sz w:val="18"/>
                <w:szCs w:val="18"/>
              </w:rPr>
              <w:t>0.10392</w:t>
            </w:r>
          </w:p>
        </w:tc>
        <w:tc>
          <w:tcPr>
            <w:tcW w:w="943" w:type="pct"/>
            <w:shd w:val="clear" w:color="auto" w:fill="auto"/>
          </w:tcPr>
          <w:p w14:paraId="5812D3D6" w14:textId="77777777" w:rsidR="004606EC" w:rsidRPr="006A40F6" w:rsidRDefault="004606EC" w:rsidP="004606EC">
            <w:pPr>
              <w:spacing w:line="360" w:lineRule="auto"/>
              <w:jc w:val="center"/>
              <w:rPr>
                <w:b w:val="0"/>
                <w:sz w:val="18"/>
                <w:szCs w:val="18"/>
              </w:rPr>
            </w:pPr>
            <w:r w:rsidRPr="006A40F6">
              <w:rPr>
                <w:b w:val="0"/>
                <w:sz w:val="18"/>
                <w:szCs w:val="18"/>
              </w:rPr>
              <w:t>94.46</w:t>
            </w:r>
          </w:p>
        </w:tc>
        <w:tc>
          <w:tcPr>
            <w:tcW w:w="862" w:type="pct"/>
          </w:tcPr>
          <w:p w14:paraId="6555A71C" w14:textId="77777777" w:rsidR="004606EC" w:rsidRPr="006A40F6" w:rsidRDefault="004606EC" w:rsidP="004606EC">
            <w:pPr>
              <w:spacing w:line="360" w:lineRule="auto"/>
              <w:jc w:val="center"/>
              <w:rPr>
                <w:b w:val="0"/>
                <w:sz w:val="18"/>
                <w:szCs w:val="18"/>
              </w:rPr>
            </w:pPr>
            <w:r w:rsidRPr="006A40F6">
              <w:rPr>
                <w:b w:val="0"/>
                <w:sz w:val="18"/>
                <w:szCs w:val="18"/>
              </w:rPr>
              <w:t>0.52322</w:t>
            </w:r>
          </w:p>
        </w:tc>
        <w:tc>
          <w:tcPr>
            <w:tcW w:w="694" w:type="pct"/>
            <w:shd w:val="clear" w:color="auto" w:fill="auto"/>
          </w:tcPr>
          <w:p w14:paraId="21F8CC5E" w14:textId="77777777" w:rsidR="004606EC" w:rsidRPr="006A40F6" w:rsidRDefault="004606EC" w:rsidP="004606EC">
            <w:pPr>
              <w:spacing w:line="360" w:lineRule="auto"/>
              <w:jc w:val="center"/>
              <w:rPr>
                <w:b w:val="0"/>
                <w:sz w:val="18"/>
                <w:szCs w:val="18"/>
              </w:rPr>
            </w:pPr>
            <w:r w:rsidRPr="006A40F6">
              <w:rPr>
                <w:b w:val="0"/>
                <w:sz w:val="18"/>
                <w:szCs w:val="18"/>
              </w:rPr>
              <w:t>91.52</w:t>
            </w:r>
          </w:p>
        </w:tc>
        <w:tc>
          <w:tcPr>
            <w:tcW w:w="957" w:type="pct"/>
          </w:tcPr>
          <w:p w14:paraId="60C4FAE7" w14:textId="77777777" w:rsidR="004606EC" w:rsidRPr="006A40F6" w:rsidRDefault="004606EC" w:rsidP="004606EC">
            <w:pPr>
              <w:spacing w:line="360" w:lineRule="auto"/>
              <w:jc w:val="center"/>
              <w:rPr>
                <w:b w:val="0"/>
                <w:sz w:val="18"/>
                <w:szCs w:val="18"/>
              </w:rPr>
            </w:pPr>
            <w:r w:rsidRPr="006A40F6">
              <w:rPr>
                <w:b w:val="0"/>
                <w:sz w:val="18"/>
                <w:szCs w:val="18"/>
              </w:rPr>
              <w:t>184.50</w:t>
            </w:r>
          </w:p>
        </w:tc>
        <w:tc>
          <w:tcPr>
            <w:tcW w:w="505" w:type="pct"/>
            <w:shd w:val="clear" w:color="auto" w:fill="auto"/>
          </w:tcPr>
          <w:p w14:paraId="7FDA5811" w14:textId="77777777" w:rsidR="004606EC" w:rsidRPr="006A40F6" w:rsidRDefault="004606EC" w:rsidP="004606EC">
            <w:pPr>
              <w:spacing w:line="360" w:lineRule="auto"/>
              <w:jc w:val="center"/>
              <w:rPr>
                <w:b w:val="0"/>
                <w:sz w:val="18"/>
                <w:szCs w:val="18"/>
              </w:rPr>
            </w:pPr>
            <w:r w:rsidRPr="006A40F6">
              <w:rPr>
                <w:b w:val="0"/>
                <w:sz w:val="18"/>
                <w:szCs w:val="18"/>
              </w:rPr>
              <w:t>98.38</w:t>
            </w:r>
          </w:p>
        </w:tc>
      </w:tr>
      <w:tr w:rsidR="004606EC" w:rsidRPr="006A40F6" w14:paraId="35DDC744" w14:textId="77777777" w:rsidTr="004606EC">
        <w:trPr>
          <w:jc w:val="center"/>
        </w:trPr>
        <w:tc>
          <w:tcPr>
            <w:tcW w:w="344" w:type="pct"/>
          </w:tcPr>
          <w:p w14:paraId="78F3B162" w14:textId="77777777" w:rsidR="004606EC" w:rsidRPr="006A40F6" w:rsidRDefault="004606EC" w:rsidP="004606EC">
            <w:pPr>
              <w:spacing w:line="360" w:lineRule="auto"/>
              <w:jc w:val="center"/>
              <w:rPr>
                <w:b w:val="0"/>
                <w:sz w:val="18"/>
                <w:szCs w:val="18"/>
              </w:rPr>
            </w:pPr>
            <w:r w:rsidRPr="006A40F6">
              <w:rPr>
                <w:b w:val="0"/>
                <w:sz w:val="18"/>
                <w:szCs w:val="18"/>
              </w:rPr>
              <w:t>B002</w:t>
            </w:r>
          </w:p>
        </w:tc>
        <w:tc>
          <w:tcPr>
            <w:tcW w:w="694" w:type="pct"/>
            <w:shd w:val="clear" w:color="auto" w:fill="auto"/>
          </w:tcPr>
          <w:p w14:paraId="37E8F310" w14:textId="77777777" w:rsidR="004606EC" w:rsidRPr="006A40F6" w:rsidRDefault="004606EC" w:rsidP="004606EC">
            <w:pPr>
              <w:spacing w:line="360" w:lineRule="auto"/>
              <w:jc w:val="center"/>
              <w:rPr>
                <w:b w:val="0"/>
                <w:sz w:val="18"/>
                <w:szCs w:val="18"/>
              </w:rPr>
            </w:pPr>
            <w:r w:rsidRPr="006A40F6">
              <w:rPr>
                <w:b w:val="0"/>
                <w:sz w:val="18"/>
                <w:szCs w:val="18"/>
              </w:rPr>
              <w:t>0.10179</w:t>
            </w:r>
          </w:p>
        </w:tc>
        <w:tc>
          <w:tcPr>
            <w:tcW w:w="943" w:type="pct"/>
            <w:shd w:val="clear" w:color="auto" w:fill="auto"/>
          </w:tcPr>
          <w:p w14:paraId="7EC18D64" w14:textId="77777777" w:rsidR="004606EC" w:rsidRPr="006A40F6" w:rsidRDefault="004606EC" w:rsidP="004606EC">
            <w:pPr>
              <w:spacing w:line="360" w:lineRule="auto"/>
              <w:jc w:val="center"/>
              <w:rPr>
                <w:b w:val="0"/>
                <w:sz w:val="18"/>
                <w:szCs w:val="18"/>
              </w:rPr>
            </w:pPr>
            <w:r w:rsidRPr="006A40F6">
              <w:rPr>
                <w:b w:val="0"/>
                <w:sz w:val="18"/>
                <w:szCs w:val="18"/>
              </w:rPr>
              <w:t>92.52</w:t>
            </w:r>
          </w:p>
        </w:tc>
        <w:tc>
          <w:tcPr>
            <w:tcW w:w="862" w:type="pct"/>
          </w:tcPr>
          <w:p w14:paraId="625A3AB3" w14:textId="77777777" w:rsidR="004606EC" w:rsidRPr="006A40F6" w:rsidRDefault="004606EC" w:rsidP="004606EC">
            <w:pPr>
              <w:spacing w:line="360" w:lineRule="auto"/>
              <w:jc w:val="center"/>
              <w:rPr>
                <w:b w:val="0"/>
                <w:sz w:val="18"/>
                <w:szCs w:val="18"/>
              </w:rPr>
            </w:pPr>
            <w:r w:rsidRPr="006A40F6">
              <w:rPr>
                <w:b w:val="0"/>
                <w:sz w:val="18"/>
                <w:szCs w:val="18"/>
              </w:rPr>
              <w:t>0.25381</w:t>
            </w:r>
          </w:p>
        </w:tc>
        <w:tc>
          <w:tcPr>
            <w:tcW w:w="694" w:type="pct"/>
            <w:shd w:val="clear" w:color="auto" w:fill="auto"/>
          </w:tcPr>
          <w:p w14:paraId="3A8ACB28" w14:textId="77777777" w:rsidR="004606EC" w:rsidRPr="006A40F6" w:rsidRDefault="004606EC" w:rsidP="004606EC">
            <w:pPr>
              <w:spacing w:line="360" w:lineRule="auto"/>
              <w:jc w:val="center"/>
              <w:rPr>
                <w:b w:val="0"/>
                <w:sz w:val="18"/>
                <w:szCs w:val="18"/>
              </w:rPr>
            </w:pPr>
            <w:r w:rsidRPr="006A40F6">
              <w:rPr>
                <w:b w:val="0"/>
                <w:sz w:val="18"/>
                <w:szCs w:val="18"/>
              </w:rPr>
              <w:t>44.40</w:t>
            </w:r>
          </w:p>
        </w:tc>
        <w:tc>
          <w:tcPr>
            <w:tcW w:w="957" w:type="pct"/>
          </w:tcPr>
          <w:p w14:paraId="79A0871C" w14:textId="77777777" w:rsidR="004606EC" w:rsidRPr="006A40F6" w:rsidRDefault="004606EC" w:rsidP="004606EC">
            <w:pPr>
              <w:spacing w:line="360" w:lineRule="auto"/>
              <w:jc w:val="center"/>
              <w:rPr>
                <w:b w:val="0"/>
                <w:sz w:val="18"/>
                <w:szCs w:val="18"/>
              </w:rPr>
            </w:pPr>
            <w:r w:rsidRPr="006A40F6">
              <w:rPr>
                <w:b w:val="0"/>
                <w:sz w:val="18"/>
                <w:szCs w:val="18"/>
              </w:rPr>
              <w:t>136.26</w:t>
            </w:r>
          </w:p>
        </w:tc>
        <w:tc>
          <w:tcPr>
            <w:tcW w:w="505" w:type="pct"/>
            <w:shd w:val="clear" w:color="auto" w:fill="auto"/>
          </w:tcPr>
          <w:p w14:paraId="1E6C2540" w14:textId="77777777" w:rsidR="004606EC" w:rsidRPr="006A40F6" w:rsidRDefault="004606EC" w:rsidP="004606EC">
            <w:pPr>
              <w:spacing w:line="360" w:lineRule="auto"/>
              <w:jc w:val="center"/>
              <w:rPr>
                <w:b w:val="0"/>
                <w:sz w:val="18"/>
                <w:szCs w:val="18"/>
              </w:rPr>
            </w:pPr>
            <w:r w:rsidRPr="006A40F6">
              <w:rPr>
                <w:b w:val="0"/>
                <w:sz w:val="18"/>
                <w:szCs w:val="18"/>
              </w:rPr>
              <w:t>98.51</w:t>
            </w:r>
          </w:p>
        </w:tc>
      </w:tr>
      <w:tr w:rsidR="004606EC" w:rsidRPr="006A40F6" w14:paraId="5671E123" w14:textId="77777777" w:rsidTr="004606EC">
        <w:trPr>
          <w:jc w:val="center"/>
        </w:trPr>
        <w:tc>
          <w:tcPr>
            <w:tcW w:w="344" w:type="pct"/>
          </w:tcPr>
          <w:p w14:paraId="18324C54" w14:textId="77777777" w:rsidR="004606EC" w:rsidRPr="006A40F6" w:rsidRDefault="004606EC" w:rsidP="004606EC">
            <w:pPr>
              <w:spacing w:line="360" w:lineRule="auto"/>
              <w:jc w:val="center"/>
              <w:rPr>
                <w:b w:val="0"/>
                <w:sz w:val="18"/>
                <w:szCs w:val="18"/>
              </w:rPr>
            </w:pPr>
            <w:r w:rsidRPr="006A40F6">
              <w:rPr>
                <w:b w:val="0"/>
                <w:sz w:val="18"/>
                <w:szCs w:val="18"/>
              </w:rPr>
              <w:t>B003</w:t>
            </w:r>
          </w:p>
        </w:tc>
        <w:tc>
          <w:tcPr>
            <w:tcW w:w="694" w:type="pct"/>
            <w:shd w:val="clear" w:color="auto" w:fill="auto"/>
          </w:tcPr>
          <w:p w14:paraId="5CA6F713" w14:textId="77777777" w:rsidR="004606EC" w:rsidRPr="006A40F6" w:rsidRDefault="004606EC" w:rsidP="004606EC">
            <w:pPr>
              <w:spacing w:line="360" w:lineRule="auto"/>
              <w:jc w:val="center"/>
              <w:rPr>
                <w:b w:val="0"/>
                <w:sz w:val="18"/>
                <w:szCs w:val="18"/>
              </w:rPr>
            </w:pPr>
            <w:r w:rsidRPr="006A40F6">
              <w:rPr>
                <w:b w:val="0"/>
                <w:sz w:val="18"/>
                <w:szCs w:val="18"/>
              </w:rPr>
              <w:t>0.10117</w:t>
            </w:r>
          </w:p>
        </w:tc>
        <w:tc>
          <w:tcPr>
            <w:tcW w:w="943" w:type="pct"/>
            <w:shd w:val="clear" w:color="auto" w:fill="auto"/>
          </w:tcPr>
          <w:p w14:paraId="0C617576" w14:textId="77777777" w:rsidR="004606EC" w:rsidRPr="006A40F6" w:rsidRDefault="004606EC" w:rsidP="004606EC">
            <w:pPr>
              <w:spacing w:line="360" w:lineRule="auto"/>
              <w:jc w:val="center"/>
              <w:rPr>
                <w:b w:val="0"/>
                <w:sz w:val="18"/>
                <w:szCs w:val="18"/>
              </w:rPr>
            </w:pPr>
            <w:r w:rsidRPr="006A40F6">
              <w:rPr>
                <w:b w:val="0"/>
                <w:sz w:val="18"/>
                <w:szCs w:val="18"/>
              </w:rPr>
              <w:t>86.68</w:t>
            </w:r>
          </w:p>
        </w:tc>
        <w:tc>
          <w:tcPr>
            <w:tcW w:w="862" w:type="pct"/>
          </w:tcPr>
          <w:p w14:paraId="11E3F661" w14:textId="77777777" w:rsidR="004606EC" w:rsidRPr="006A40F6" w:rsidRDefault="004606EC" w:rsidP="004606EC">
            <w:pPr>
              <w:spacing w:line="360" w:lineRule="auto"/>
              <w:jc w:val="center"/>
              <w:rPr>
                <w:b w:val="0"/>
                <w:sz w:val="18"/>
                <w:szCs w:val="18"/>
              </w:rPr>
            </w:pPr>
            <w:r w:rsidRPr="006A40F6">
              <w:rPr>
                <w:b w:val="0"/>
                <w:sz w:val="18"/>
                <w:szCs w:val="18"/>
              </w:rPr>
              <w:t>0.48802</w:t>
            </w:r>
          </w:p>
        </w:tc>
        <w:tc>
          <w:tcPr>
            <w:tcW w:w="694" w:type="pct"/>
            <w:shd w:val="clear" w:color="auto" w:fill="auto"/>
          </w:tcPr>
          <w:p w14:paraId="716F97CA" w14:textId="77777777" w:rsidR="004606EC" w:rsidRPr="006A40F6" w:rsidRDefault="004606EC" w:rsidP="004606EC">
            <w:pPr>
              <w:spacing w:line="360" w:lineRule="auto"/>
              <w:jc w:val="center"/>
              <w:rPr>
                <w:b w:val="0"/>
                <w:sz w:val="18"/>
                <w:szCs w:val="18"/>
              </w:rPr>
            </w:pPr>
            <w:r w:rsidRPr="006A40F6">
              <w:rPr>
                <w:b w:val="0"/>
                <w:sz w:val="18"/>
                <w:szCs w:val="18"/>
              </w:rPr>
              <w:t>85.36</w:t>
            </w:r>
          </w:p>
        </w:tc>
        <w:tc>
          <w:tcPr>
            <w:tcW w:w="957" w:type="pct"/>
          </w:tcPr>
          <w:p w14:paraId="611F1532" w14:textId="77777777" w:rsidR="004606EC" w:rsidRPr="006A40F6" w:rsidRDefault="004606EC" w:rsidP="004606EC">
            <w:pPr>
              <w:spacing w:line="360" w:lineRule="auto"/>
              <w:jc w:val="center"/>
              <w:rPr>
                <w:b w:val="0"/>
                <w:sz w:val="18"/>
                <w:szCs w:val="18"/>
              </w:rPr>
            </w:pPr>
            <w:r w:rsidRPr="006A40F6">
              <w:rPr>
                <w:b w:val="0"/>
                <w:sz w:val="18"/>
                <w:szCs w:val="18"/>
              </w:rPr>
              <w:t>171.95</w:t>
            </w:r>
          </w:p>
        </w:tc>
        <w:tc>
          <w:tcPr>
            <w:tcW w:w="505" w:type="pct"/>
            <w:shd w:val="clear" w:color="auto" w:fill="auto"/>
          </w:tcPr>
          <w:p w14:paraId="007CFFE7" w14:textId="77777777" w:rsidR="004606EC" w:rsidRPr="006A40F6" w:rsidRDefault="004606EC" w:rsidP="004606EC">
            <w:pPr>
              <w:spacing w:line="360" w:lineRule="auto"/>
              <w:jc w:val="center"/>
              <w:rPr>
                <w:b w:val="0"/>
                <w:sz w:val="18"/>
                <w:szCs w:val="18"/>
              </w:rPr>
            </w:pPr>
            <w:r w:rsidRPr="006A40F6">
              <w:rPr>
                <w:b w:val="0"/>
                <w:sz w:val="18"/>
                <w:szCs w:val="18"/>
              </w:rPr>
              <w:t>99.89</w:t>
            </w:r>
          </w:p>
        </w:tc>
      </w:tr>
      <w:tr w:rsidR="004606EC" w:rsidRPr="006A40F6" w14:paraId="3E2BD589" w14:textId="77777777" w:rsidTr="004606EC">
        <w:trPr>
          <w:jc w:val="center"/>
        </w:trPr>
        <w:tc>
          <w:tcPr>
            <w:tcW w:w="344" w:type="pct"/>
          </w:tcPr>
          <w:p w14:paraId="69D6D999" w14:textId="77777777" w:rsidR="004606EC" w:rsidRPr="006A40F6" w:rsidRDefault="004606EC" w:rsidP="004606EC">
            <w:pPr>
              <w:spacing w:line="360" w:lineRule="auto"/>
              <w:jc w:val="center"/>
              <w:rPr>
                <w:b w:val="0"/>
                <w:sz w:val="18"/>
                <w:szCs w:val="18"/>
              </w:rPr>
            </w:pPr>
            <w:r w:rsidRPr="006A40F6">
              <w:rPr>
                <w:b w:val="0"/>
                <w:sz w:val="18"/>
                <w:szCs w:val="18"/>
              </w:rPr>
              <w:t>B003</w:t>
            </w:r>
          </w:p>
        </w:tc>
        <w:tc>
          <w:tcPr>
            <w:tcW w:w="694" w:type="pct"/>
            <w:shd w:val="clear" w:color="auto" w:fill="auto"/>
          </w:tcPr>
          <w:p w14:paraId="7266BEBC" w14:textId="77777777" w:rsidR="004606EC" w:rsidRPr="006A40F6" w:rsidRDefault="004606EC" w:rsidP="004606EC">
            <w:pPr>
              <w:spacing w:line="360" w:lineRule="auto"/>
              <w:jc w:val="center"/>
              <w:rPr>
                <w:b w:val="0"/>
                <w:sz w:val="18"/>
                <w:szCs w:val="18"/>
              </w:rPr>
            </w:pPr>
            <w:r w:rsidRPr="006A40F6">
              <w:rPr>
                <w:b w:val="0"/>
                <w:sz w:val="18"/>
                <w:szCs w:val="18"/>
              </w:rPr>
              <w:t>0.10081</w:t>
            </w:r>
          </w:p>
        </w:tc>
        <w:tc>
          <w:tcPr>
            <w:tcW w:w="943" w:type="pct"/>
            <w:shd w:val="clear" w:color="auto" w:fill="auto"/>
          </w:tcPr>
          <w:p w14:paraId="6AB031AC" w14:textId="77777777" w:rsidR="004606EC" w:rsidRPr="006A40F6" w:rsidRDefault="004606EC" w:rsidP="004606EC">
            <w:pPr>
              <w:spacing w:line="360" w:lineRule="auto"/>
              <w:jc w:val="center"/>
              <w:rPr>
                <w:b w:val="0"/>
                <w:sz w:val="18"/>
                <w:szCs w:val="18"/>
              </w:rPr>
            </w:pPr>
            <w:r w:rsidRPr="006A40F6">
              <w:rPr>
                <w:b w:val="0"/>
                <w:sz w:val="18"/>
                <w:szCs w:val="18"/>
              </w:rPr>
              <w:t>86.37</w:t>
            </w:r>
          </w:p>
        </w:tc>
        <w:tc>
          <w:tcPr>
            <w:tcW w:w="862" w:type="pct"/>
          </w:tcPr>
          <w:p w14:paraId="046E8B99" w14:textId="77777777" w:rsidR="004606EC" w:rsidRPr="006A40F6" w:rsidRDefault="004606EC" w:rsidP="004606EC">
            <w:pPr>
              <w:spacing w:line="360" w:lineRule="auto"/>
              <w:jc w:val="center"/>
              <w:rPr>
                <w:b w:val="0"/>
                <w:sz w:val="18"/>
                <w:szCs w:val="18"/>
              </w:rPr>
            </w:pPr>
            <w:r w:rsidRPr="006A40F6">
              <w:rPr>
                <w:b w:val="0"/>
                <w:sz w:val="18"/>
                <w:szCs w:val="18"/>
              </w:rPr>
              <w:t>0.24181</w:t>
            </w:r>
          </w:p>
        </w:tc>
        <w:tc>
          <w:tcPr>
            <w:tcW w:w="694" w:type="pct"/>
            <w:shd w:val="clear" w:color="auto" w:fill="auto"/>
          </w:tcPr>
          <w:p w14:paraId="1FEE2694" w14:textId="77777777" w:rsidR="004606EC" w:rsidRPr="006A40F6" w:rsidRDefault="004606EC" w:rsidP="004606EC">
            <w:pPr>
              <w:spacing w:line="360" w:lineRule="auto"/>
              <w:jc w:val="center"/>
              <w:rPr>
                <w:b w:val="0"/>
                <w:sz w:val="18"/>
                <w:szCs w:val="18"/>
              </w:rPr>
            </w:pPr>
            <w:r w:rsidRPr="006A40F6">
              <w:rPr>
                <w:b w:val="0"/>
                <w:sz w:val="18"/>
                <w:szCs w:val="18"/>
              </w:rPr>
              <w:t>42.30</w:t>
            </w:r>
          </w:p>
        </w:tc>
        <w:tc>
          <w:tcPr>
            <w:tcW w:w="957" w:type="pct"/>
          </w:tcPr>
          <w:p w14:paraId="0E4AC5E0" w14:textId="77777777" w:rsidR="004606EC" w:rsidRPr="006A40F6" w:rsidRDefault="004606EC" w:rsidP="004606EC">
            <w:pPr>
              <w:spacing w:line="360" w:lineRule="auto"/>
              <w:jc w:val="center"/>
              <w:rPr>
                <w:b w:val="0"/>
                <w:sz w:val="18"/>
                <w:szCs w:val="18"/>
              </w:rPr>
            </w:pPr>
            <w:r w:rsidRPr="006A40F6">
              <w:rPr>
                <w:b w:val="0"/>
                <w:sz w:val="18"/>
                <w:szCs w:val="18"/>
              </w:rPr>
              <w:t>127.71</w:t>
            </w:r>
          </w:p>
        </w:tc>
        <w:tc>
          <w:tcPr>
            <w:tcW w:w="505" w:type="pct"/>
            <w:shd w:val="clear" w:color="auto" w:fill="auto"/>
          </w:tcPr>
          <w:p w14:paraId="6595C823" w14:textId="77777777" w:rsidR="004606EC" w:rsidRPr="006A40F6" w:rsidRDefault="004606EC" w:rsidP="004606EC">
            <w:pPr>
              <w:spacing w:line="360" w:lineRule="auto"/>
              <w:jc w:val="center"/>
              <w:rPr>
                <w:b w:val="0"/>
                <w:sz w:val="18"/>
                <w:szCs w:val="18"/>
              </w:rPr>
            </w:pPr>
            <w:r w:rsidRPr="006A40F6">
              <w:rPr>
                <w:b w:val="0"/>
                <w:sz w:val="18"/>
                <w:szCs w:val="18"/>
              </w:rPr>
              <w:t>97.73</w:t>
            </w:r>
          </w:p>
        </w:tc>
      </w:tr>
    </w:tbl>
    <w:p w14:paraId="32ABB50C" w14:textId="77777777" w:rsidR="004606EC" w:rsidRPr="006A40F6" w:rsidRDefault="004606EC" w:rsidP="004606EC">
      <w:pPr>
        <w:spacing w:beforeLines="50" w:before="156" w:line="360" w:lineRule="auto"/>
        <w:ind w:firstLineChars="150" w:firstLine="315"/>
        <w:rPr>
          <w:b w:val="0"/>
          <w:sz w:val="21"/>
          <w:szCs w:val="21"/>
        </w:rPr>
      </w:pPr>
      <w:r w:rsidRPr="006A40F6">
        <w:rPr>
          <w:b w:val="0"/>
          <w:sz w:val="21"/>
          <w:szCs w:val="21"/>
        </w:rPr>
        <w:t>由试验结果可知，当以电极电位</w:t>
      </w:r>
      <w:proofErr w:type="gramStart"/>
      <w:r w:rsidRPr="006A40F6">
        <w:rPr>
          <w:b w:val="0"/>
          <w:sz w:val="21"/>
          <w:szCs w:val="21"/>
        </w:rPr>
        <w:t>突跃点</w:t>
      </w:r>
      <w:proofErr w:type="gramEnd"/>
      <w:r w:rsidRPr="006A40F6">
        <w:rPr>
          <w:b w:val="0"/>
          <w:sz w:val="21"/>
          <w:szCs w:val="21"/>
        </w:rPr>
        <w:t>作为滴定终点时，本方法加标回收率在</w:t>
      </w:r>
      <w:r w:rsidRPr="006A40F6">
        <w:rPr>
          <w:b w:val="0"/>
          <w:sz w:val="21"/>
          <w:szCs w:val="21"/>
        </w:rPr>
        <w:t>97.71%</w:t>
      </w:r>
      <w:r w:rsidRPr="006A40F6">
        <w:rPr>
          <w:b w:val="0"/>
          <w:kern w:val="0"/>
          <w:sz w:val="21"/>
          <w:szCs w:val="21"/>
        </w:rPr>
        <w:t>～</w:t>
      </w:r>
      <w:r w:rsidRPr="006A40F6">
        <w:rPr>
          <w:b w:val="0"/>
          <w:kern w:val="0"/>
          <w:sz w:val="21"/>
          <w:szCs w:val="21"/>
        </w:rPr>
        <w:t>99.89%</w:t>
      </w:r>
      <w:r w:rsidRPr="006A40F6">
        <w:rPr>
          <w:b w:val="0"/>
          <w:kern w:val="0"/>
          <w:sz w:val="21"/>
          <w:szCs w:val="21"/>
        </w:rPr>
        <w:lastRenderedPageBreak/>
        <w:t>之间</w:t>
      </w:r>
      <w:r w:rsidRPr="006A40F6">
        <w:rPr>
          <w:b w:val="0"/>
          <w:sz w:val="21"/>
          <w:szCs w:val="21"/>
        </w:rPr>
        <w:t>，与以</w:t>
      </w:r>
      <w:r w:rsidRPr="006A40F6">
        <w:rPr>
          <w:b w:val="0"/>
          <w:sz w:val="21"/>
          <w:szCs w:val="21"/>
        </w:rPr>
        <w:t>pH=9.1</w:t>
      </w:r>
      <w:r w:rsidRPr="006A40F6">
        <w:rPr>
          <w:b w:val="0"/>
          <w:sz w:val="21"/>
          <w:szCs w:val="21"/>
        </w:rPr>
        <w:t>作为滴定终点判定方法时的结果基本一致，能够满足</w:t>
      </w:r>
      <w:proofErr w:type="gramStart"/>
      <w:r w:rsidRPr="006A40F6">
        <w:rPr>
          <w:b w:val="0"/>
          <w:sz w:val="21"/>
          <w:szCs w:val="21"/>
        </w:rPr>
        <w:t>无定形硼粉中</w:t>
      </w:r>
      <w:proofErr w:type="gramEnd"/>
      <w:r w:rsidRPr="006A40F6">
        <w:rPr>
          <w:b w:val="0"/>
          <w:sz w:val="21"/>
          <w:szCs w:val="21"/>
        </w:rPr>
        <w:t>总硼含量的测定要求。</w:t>
      </w:r>
    </w:p>
    <w:p w14:paraId="004D63C2" w14:textId="77777777" w:rsidR="00784D7E" w:rsidRPr="006A40F6" w:rsidRDefault="004606EC" w:rsidP="004606EC">
      <w:pPr>
        <w:spacing w:beforeLines="50" w:before="156" w:line="360" w:lineRule="auto"/>
        <w:ind w:firstLineChars="200" w:firstLine="420"/>
        <w:rPr>
          <w:b w:val="0"/>
          <w:sz w:val="21"/>
          <w:szCs w:val="21"/>
        </w:rPr>
      </w:pPr>
      <w:r w:rsidRPr="006A40F6">
        <w:rPr>
          <w:b w:val="0"/>
          <w:sz w:val="21"/>
          <w:szCs w:val="21"/>
        </w:rPr>
        <w:t>一验</w:t>
      </w:r>
      <w:proofErr w:type="gramStart"/>
      <w:r w:rsidRPr="006A40F6">
        <w:rPr>
          <w:b w:val="0"/>
          <w:sz w:val="21"/>
          <w:szCs w:val="21"/>
        </w:rPr>
        <w:t>单位北</w:t>
      </w:r>
      <w:proofErr w:type="gramEnd"/>
      <w:r w:rsidRPr="006A40F6">
        <w:rPr>
          <w:b w:val="0"/>
          <w:sz w:val="21"/>
          <w:szCs w:val="21"/>
        </w:rPr>
        <w:t>矿检测技术有限公司</w:t>
      </w:r>
      <w:r w:rsidR="00B433D4" w:rsidRPr="006A40F6">
        <w:rPr>
          <w:b w:val="0"/>
          <w:sz w:val="21"/>
          <w:szCs w:val="21"/>
        </w:rPr>
        <w:t>以</w:t>
      </w:r>
      <w:r w:rsidRPr="006A40F6">
        <w:rPr>
          <w:b w:val="0"/>
          <w:sz w:val="21"/>
          <w:szCs w:val="21"/>
        </w:rPr>
        <w:t>该终点判定方法对加标回收进行了验证，北矿检测技术有限公司测得加标回收率在</w:t>
      </w:r>
      <w:r w:rsidR="007B46DD" w:rsidRPr="006A40F6">
        <w:rPr>
          <w:b w:val="0"/>
          <w:sz w:val="21"/>
          <w:szCs w:val="21"/>
        </w:rPr>
        <w:t>99.39%-101.03%</w:t>
      </w:r>
      <w:r w:rsidRPr="006A40F6">
        <w:rPr>
          <w:b w:val="0"/>
          <w:sz w:val="21"/>
          <w:szCs w:val="21"/>
        </w:rPr>
        <w:t>，得到的结论证明以电极电位</w:t>
      </w:r>
      <w:proofErr w:type="gramStart"/>
      <w:r w:rsidRPr="006A40F6">
        <w:rPr>
          <w:b w:val="0"/>
          <w:sz w:val="21"/>
          <w:szCs w:val="21"/>
        </w:rPr>
        <w:t>突跃点</w:t>
      </w:r>
      <w:proofErr w:type="gramEnd"/>
      <w:r w:rsidRPr="006A40F6">
        <w:rPr>
          <w:b w:val="0"/>
          <w:sz w:val="21"/>
          <w:szCs w:val="21"/>
        </w:rPr>
        <w:t>作为终点判定方法与以</w:t>
      </w:r>
      <w:r w:rsidRPr="006A40F6">
        <w:rPr>
          <w:b w:val="0"/>
          <w:sz w:val="21"/>
          <w:szCs w:val="21"/>
        </w:rPr>
        <w:t>pH=9.1</w:t>
      </w:r>
      <w:r w:rsidRPr="006A40F6">
        <w:rPr>
          <w:b w:val="0"/>
          <w:sz w:val="21"/>
          <w:szCs w:val="21"/>
        </w:rPr>
        <w:t>作为滴定终点判定方法</w:t>
      </w:r>
      <w:r w:rsidR="00440898" w:rsidRPr="006A40F6">
        <w:rPr>
          <w:b w:val="0"/>
          <w:sz w:val="21"/>
          <w:szCs w:val="21"/>
        </w:rPr>
        <w:t>得到的回收率结果基本一致，</w:t>
      </w:r>
      <w:r w:rsidRPr="006A40F6">
        <w:rPr>
          <w:b w:val="0"/>
          <w:sz w:val="21"/>
          <w:szCs w:val="21"/>
        </w:rPr>
        <w:t>能够满足</w:t>
      </w:r>
      <w:proofErr w:type="gramStart"/>
      <w:r w:rsidRPr="006A40F6">
        <w:rPr>
          <w:b w:val="0"/>
          <w:sz w:val="21"/>
          <w:szCs w:val="21"/>
        </w:rPr>
        <w:t>无定形硼粉中</w:t>
      </w:r>
      <w:proofErr w:type="gramEnd"/>
      <w:r w:rsidRPr="006A40F6">
        <w:rPr>
          <w:b w:val="0"/>
          <w:sz w:val="21"/>
          <w:szCs w:val="21"/>
        </w:rPr>
        <w:t>总硼含量的测定要求。</w:t>
      </w:r>
    </w:p>
    <w:p w14:paraId="33F8A726" w14:textId="77777777" w:rsidR="0025635C" w:rsidRPr="006A40F6" w:rsidRDefault="0025635C" w:rsidP="00C03B74">
      <w:pPr>
        <w:spacing w:beforeLines="50" w:before="156" w:line="360" w:lineRule="auto"/>
        <w:rPr>
          <w:rFonts w:eastAsia="黑体"/>
          <w:b w:val="0"/>
          <w:bCs/>
          <w:sz w:val="24"/>
        </w:rPr>
      </w:pPr>
      <w:r w:rsidRPr="006A40F6">
        <w:rPr>
          <w:rFonts w:eastAsia="黑体"/>
          <w:b w:val="0"/>
          <w:bCs/>
          <w:sz w:val="24"/>
        </w:rPr>
        <w:t>3.</w:t>
      </w:r>
      <w:r w:rsidR="00A6649C" w:rsidRPr="006A40F6">
        <w:rPr>
          <w:rFonts w:eastAsia="黑体"/>
          <w:b w:val="0"/>
          <w:bCs/>
          <w:sz w:val="24"/>
        </w:rPr>
        <w:t>10</w:t>
      </w:r>
      <w:r w:rsidRPr="006A40F6">
        <w:rPr>
          <w:rFonts w:eastAsia="黑体"/>
          <w:b w:val="0"/>
          <w:bCs/>
          <w:sz w:val="24"/>
        </w:rPr>
        <w:t xml:space="preserve">  </w:t>
      </w:r>
      <w:r w:rsidR="00810984" w:rsidRPr="006A40F6">
        <w:rPr>
          <w:rFonts w:eastAsia="黑体"/>
          <w:b w:val="0"/>
          <w:bCs/>
          <w:sz w:val="24"/>
        </w:rPr>
        <w:t>方法</w:t>
      </w:r>
      <w:r w:rsidR="004B1B79" w:rsidRPr="006A40F6">
        <w:rPr>
          <w:rFonts w:eastAsia="黑体"/>
          <w:b w:val="0"/>
          <w:bCs/>
          <w:sz w:val="24"/>
        </w:rPr>
        <w:t>精密度</w:t>
      </w:r>
    </w:p>
    <w:p w14:paraId="653133F2" w14:textId="77777777" w:rsidR="00810984" w:rsidRPr="006A40F6" w:rsidRDefault="00A6649C" w:rsidP="00C03B74">
      <w:pPr>
        <w:spacing w:beforeLines="50" w:before="156" w:line="360" w:lineRule="auto"/>
        <w:rPr>
          <w:b w:val="0"/>
          <w:sz w:val="21"/>
          <w:szCs w:val="21"/>
        </w:rPr>
      </w:pPr>
      <w:r w:rsidRPr="006A40F6">
        <w:rPr>
          <w:rFonts w:eastAsia="黑体"/>
          <w:b w:val="0"/>
          <w:bCs/>
          <w:sz w:val="24"/>
        </w:rPr>
        <w:t>3.10</w:t>
      </w:r>
      <w:r w:rsidR="00810984" w:rsidRPr="006A40F6">
        <w:rPr>
          <w:rFonts w:eastAsia="黑体"/>
          <w:b w:val="0"/>
          <w:bCs/>
          <w:sz w:val="24"/>
        </w:rPr>
        <w:t xml:space="preserve">.1 </w:t>
      </w:r>
      <w:r w:rsidR="00810984" w:rsidRPr="006A40F6">
        <w:rPr>
          <w:rFonts w:eastAsia="黑体"/>
          <w:b w:val="0"/>
          <w:bCs/>
          <w:sz w:val="24"/>
        </w:rPr>
        <w:t>起草单位的精密度试验</w:t>
      </w:r>
    </w:p>
    <w:p w14:paraId="2BA2BCA8" w14:textId="77777777" w:rsidR="0025635C" w:rsidRPr="006A40F6" w:rsidRDefault="0025635C" w:rsidP="00531F2F">
      <w:pPr>
        <w:tabs>
          <w:tab w:val="left" w:pos="840"/>
        </w:tabs>
        <w:snapToGrid w:val="0"/>
        <w:spacing w:beforeLines="50" w:before="156" w:line="360" w:lineRule="auto"/>
        <w:ind w:firstLineChars="200" w:firstLine="420"/>
        <w:rPr>
          <w:b w:val="0"/>
          <w:sz w:val="21"/>
          <w:szCs w:val="21"/>
        </w:rPr>
      </w:pPr>
      <w:r w:rsidRPr="006A40F6">
        <w:rPr>
          <w:b w:val="0"/>
          <w:sz w:val="21"/>
          <w:szCs w:val="21"/>
        </w:rPr>
        <w:t>按照试验方法，对收集到的三个总硼含量不同的</w:t>
      </w:r>
      <w:proofErr w:type="gramStart"/>
      <w:r w:rsidRPr="006A40F6">
        <w:rPr>
          <w:b w:val="0"/>
          <w:sz w:val="21"/>
          <w:szCs w:val="21"/>
        </w:rPr>
        <w:t>无定形硼粉样品</w:t>
      </w:r>
      <w:proofErr w:type="gramEnd"/>
      <w:r w:rsidRPr="006A40F6">
        <w:rPr>
          <w:b w:val="0"/>
          <w:sz w:val="21"/>
          <w:szCs w:val="21"/>
        </w:rPr>
        <w:t>进行</w:t>
      </w:r>
      <w:r w:rsidRPr="006A40F6">
        <w:rPr>
          <w:b w:val="0"/>
          <w:sz w:val="21"/>
          <w:szCs w:val="21"/>
        </w:rPr>
        <w:t>9</w:t>
      </w:r>
      <w:r w:rsidRPr="006A40F6">
        <w:rPr>
          <w:b w:val="0"/>
          <w:sz w:val="21"/>
          <w:szCs w:val="21"/>
        </w:rPr>
        <w:t>次测定，结果见表</w:t>
      </w:r>
      <w:r w:rsidR="00D34951" w:rsidRPr="006A40F6">
        <w:rPr>
          <w:b w:val="0"/>
          <w:sz w:val="21"/>
          <w:szCs w:val="21"/>
        </w:rPr>
        <w:t>8</w:t>
      </w:r>
      <w:r w:rsidRPr="006A40F6">
        <w:rPr>
          <w:b w:val="0"/>
          <w:sz w:val="21"/>
          <w:szCs w:val="21"/>
        </w:rPr>
        <w:t>。</w:t>
      </w:r>
    </w:p>
    <w:p w14:paraId="1D2C4888" w14:textId="77777777" w:rsidR="0025635C" w:rsidRPr="006A40F6" w:rsidRDefault="0025635C" w:rsidP="0025635C">
      <w:pPr>
        <w:tabs>
          <w:tab w:val="left" w:pos="840"/>
        </w:tabs>
        <w:snapToGrid w:val="0"/>
        <w:spacing w:line="360" w:lineRule="auto"/>
        <w:jc w:val="center"/>
        <w:rPr>
          <w:rFonts w:eastAsia="黑体"/>
          <w:b w:val="0"/>
          <w:sz w:val="21"/>
          <w:szCs w:val="21"/>
        </w:rPr>
      </w:pPr>
      <w:r w:rsidRPr="006A40F6">
        <w:rPr>
          <w:rFonts w:eastAsia="黑体"/>
          <w:b w:val="0"/>
          <w:sz w:val="21"/>
          <w:szCs w:val="21"/>
        </w:rPr>
        <w:t>表</w:t>
      </w:r>
      <w:r w:rsidR="00D34951" w:rsidRPr="006A40F6">
        <w:rPr>
          <w:rFonts w:eastAsia="黑体"/>
          <w:b w:val="0"/>
          <w:sz w:val="21"/>
          <w:szCs w:val="21"/>
        </w:rPr>
        <w:t>8</w:t>
      </w:r>
      <w:r w:rsidRPr="006A40F6">
        <w:rPr>
          <w:rFonts w:eastAsia="黑体"/>
          <w:b w:val="0"/>
          <w:sz w:val="21"/>
          <w:szCs w:val="21"/>
        </w:rPr>
        <w:t xml:space="preserve">  </w:t>
      </w:r>
      <w:r w:rsidR="004B1B79" w:rsidRPr="006A40F6">
        <w:rPr>
          <w:rFonts w:eastAsia="黑体"/>
          <w:b w:val="0"/>
          <w:sz w:val="21"/>
          <w:szCs w:val="21"/>
        </w:rPr>
        <w:t>样品测定结果及精密度（</w:t>
      </w:r>
      <w:r w:rsidR="004B1B79" w:rsidRPr="006A40F6">
        <w:rPr>
          <w:rFonts w:eastAsia="黑体"/>
          <w:b w:val="0"/>
          <w:sz w:val="21"/>
          <w:szCs w:val="21"/>
        </w:rPr>
        <w:t>n=9</w:t>
      </w:r>
      <w:r w:rsidR="004B1B79" w:rsidRPr="006A40F6">
        <w:rPr>
          <w:rFonts w:eastAsia="黑体"/>
          <w:b w:val="0"/>
          <w:sz w:val="21"/>
          <w:szCs w:val="21"/>
        </w:rPr>
        <w:t>）</w:t>
      </w:r>
    </w:p>
    <w:tbl>
      <w:tblPr>
        <w:tblW w:w="77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6"/>
        <w:gridCol w:w="2842"/>
        <w:gridCol w:w="1112"/>
        <w:gridCol w:w="1317"/>
        <w:gridCol w:w="1317"/>
      </w:tblGrid>
      <w:tr w:rsidR="004B1B79" w:rsidRPr="006A40F6" w14:paraId="7127BAB5" w14:textId="77777777" w:rsidTr="004B1B79">
        <w:trPr>
          <w:trHeight w:val="343"/>
          <w:jc w:val="center"/>
        </w:trPr>
        <w:tc>
          <w:tcPr>
            <w:tcW w:w="1166" w:type="dxa"/>
            <w:vAlign w:val="center"/>
          </w:tcPr>
          <w:p w14:paraId="46E75888" w14:textId="77777777" w:rsidR="004B1B79" w:rsidRPr="006A40F6" w:rsidRDefault="004B1B79" w:rsidP="004B1B79">
            <w:pPr>
              <w:tabs>
                <w:tab w:val="left" w:pos="840"/>
              </w:tabs>
              <w:snapToGrid w:val="0"/>
              <w:spacing w:line="360" w:lineRule="auto"/>
              <w:jc w:val="center"/>
              <w:rPr>
                <w:rFonts w:eastAsia="黑体"/>
                <w:b w:val="0"/>
                <w:sz w:val="18"/>
                <w:szCs w:val="18"/>
              </w:rPr>
            </w:pPr>
            <w:r w:rsidRPr="006A40F6">
              <w:rPr>
                <w:rFonts w:eastAsia="黑体"/>
                <w:b w:val="0"/>
                <w:sz w:val="18"/>
                <w:szCs w:val="18"/>
              </w:rPr>
              <w:t>样品编号</w:t>
            </w:r>
          </w:p>
        </w:tc>
        <w:tc>
          <w:tcPr>
            <w:tcW w:w="2842" w:type="dxa"/>
            <w:vAlign w:val="center"/>
          </w:tcPr>
          <w:p w14:paraId="343C2C0E" w14:textId="6F259936" w:rsidR="004B1B79" w:rsidRPr="006A40F6" w:rsidRDefault="004B1B79" w:rsidP="004B1B79">
            <w:pPr>
              <w:tabs>
                <w:tab w:val="left" w:pos="840"/>
              </w:tabs>
              <w:snapToGrid w:val="0"/>
              <w:spacing w:line="360" w:lineRule="auto"/>
              <w:jc w:val="center"/>
              <w:rPr>
                <w:rFonts w:eastAsia="黑体"/>
                <w:b w:val="0"/>
                <w:sz w:val="18"/>
                <w:szCs w:val="18"/>
              </w:rPr>
            </w:pPr>
            <w:r w:rsidRPr="006A40F6">
              <w:rPr>
                <w:rFonts w:eastAsia="黑体"/>
                <w:b w:val="0"/>
                <w:i/>
                <w:sz w:val="18"/>
                <w:szCs w:val="18"/>
              </w:rPr>
              <w:t>w</w:t>
            </w:r>
            <w:r w:rsidRPr="006A40F6">
              <w:rPr>
                <w:rFonts w:eastAsia="黑体"/>
                <w:b w:val="0"/>
                <w:sz w:val="18"/>
                <w:szCs w:val="18"/>
              </w:rPr>
              <w:t>/%</w:t>
            </w:r>
            <w:r w:rsidRPr="006A40F6">
              <w:rPr>
                <w:rFonts w:eastAsia="黑体"/>
                <w:b w:val="0"/>
                <w:sz w:val="18"/>
                <w:szCs w:val="18"/>
              </w:rPr>
              <w:t>（</w:t>
            </w:r>
            <w:r w:rsidR="007B2243" w:rsidRPr="006A40F6">
              <w:rPr>
                <w:rFonts w:eastAsia="黑体"/>
                <w:b w:val="0"/>
                <w:sz w:val="18"/>
                <w:szCs w:val="18"/>
              </w:rPr>
              <w:t>两</w:t>
            </w:r>
            <w:r w:rsidRPr="006A40F6">
              <w:rPr>
                <w:rFonts w:eastAsia="黑体"/>
                <w:b w:val="0"/>
                <w:sz w:val="18"/>
                <w:szCs w:val="18"/>
              </w:rPr>
              <w:t>位小数）</w:t>
            </w:r>
          </w:p>
        </w:tc>
        <w:tc>
          <w:tcPr>
            <w:tcW w:w="1112" w:type="dxa"/>
            <w:vAlign w:val="center"/>
          </w:tcPr>
          <w:p w14:paraId="0372D5FA" w14:textId="319B8559" w:rsidR="004B1B79" w:rsidRPr="006A40F6" w:rsidRDefault="004B1B79" w:rsidP="004B1B79">
            <w:pPr>
              <w:tabs>
                <w:tab w:val="left" w:pos="840"/>
              </w:tabs>
              <w:snapToGrid w:val="0"/>
              <w:spacing w:line="360" w:lineRule="auto"/>
              <w:jc w:val="center"/>
              <w:rPr>
                <w:rFonts w:eastAsia="黑体"/>
                <w:b w:val="0"/>
                <w:sz w:val="18"/>
                <w:szCs w:val="18"/>
              </w:rPr>
            </w:pPr>
            <w:r w:rsidRPr="006A40F6">
              <w:rPr>
                <w:rFonts w:eastAsia="黑体"/>
                <w:b w:val="0"/>
                <w:sz w:val="18"/>
                <w:szCs w:val="18"/>
              </w:rPr>
              <w:t>平均值</w:t>
            </w:r>
            <w:r w:rsidR="007B2243" w:rsidRPr="006A40F6">
              <w:rPr>
                <w:rFonts w:eastAsia="黑体"/>
                <w:b w:val="0"/>
                <w:i/>
                <w:sz w:val="18"/>
                <w:szCs w:val="18"/>
              </w:rPr>
              <w:t>w</w:t>
            </w:r>
            <w:r w:rsidR="007B2243" w:rsidRPr="006A40F6">
              <w:rPr>
                <w:rFonts w:eastAsia="黑体"/>
                <w:b w:val="0"/>
                <w:sz w:val="18"/>
                <w:szCs w:val="18"/>
              </w:rPr>
              <w:t>/%</w:t>
            </w:r>
          </w:p>
        </w:tc>
        <w:tc>
          <w:tcPr>
            <w:tcW w:w="1317" w:type="dxa"/>
          </w:tcPr>
          <w:p w14:paraId="678796D5" w14:textId="77777777" w:rsidR="004B1B79" w:rsidRPr="006A40F6" w:rsidRDefault="004B1B79" w:rsidP="004B1B79">
            <w:pPr>
              <w:tabs>
                <w:tab w:val="left" w:pos="840"/>
              </w:tabs>
              <w:snapToGrid w:val="0"/>
              <w:spacing w:line="360" w:lineRule="auto"/>
              <w:ind w:leftChars="-50" w:left="-141" w:rightChars="-50" w:right="-141"/>
              <w:jc w:val="center"/>
              <w:rPr>
                <w:rFonts w:eastAsia="黑体"/>
                <w:b w:val="0"/>
                <w:sz w:val="18"/>
                <w:szCs w:val="18"/>
              </w:rPr>
            </w:pPr>
            <w:r w:rsidRPr="006A40F6">
              <w:rPr>
                <w:rFonts w:eastAsia="黑体"/>
                <w:b w:val="0"/>
                <w:sz w:val="18"/>
                <w:szCs w:val="18"/>
              </w:rPr>
              <w:t>标准偏差</w:t>
            </w:r>
          </w:p>
        </w:tc>
        <w:tc>
          <w:tcPr>
            <w:tcW w:w="1317" w:type="dxa"/>
            <w:vAlign w:val="center"/>
          </w:tcPr>
          <w:p w14:paraId="57B2605D" w14:textId="77777777" w:rsidR="004B1B79" w:rsidRPr="006A40F6" w:rsidRDefault="004B1B79" w:rsidP="004B1B79">
            <w:pPr>
              <w:tabs>
                <w:tab w:val="left" w:pos="840"/>
              </w:tabs>
              <w:snapToGrid w:val="0"/>
              <w:spacing w:line="360" w:lineRule="auto"/>
              <w:ind w:leftChars="-50" w:left="-141" w:rightChars="-50" w:right="-141"/>
              <w:jc w:val="center"/>
              <w:rPr>
                <w:rFonts w:eastAsia="黑体"/>
                <w:b w:val="0"/>
                <w:sz w:val="18"/>
                <w:szCs w:val="18"/>
              </w:rPr>
            </w:pPr>
            <w:r w:rsidRPr="006A40F6">
              <w:rPr>
                <w:rFonts w:eastAsia="黑体"/>
                <w:b w:val="0"/>
                <w:sz w:val="18"/>
                <w:szCs w:val="18"/>
              </w:rPr>
              <w:t>RSD%</w:t>
            </w:r>
          </w:p>
        </w:tc>
      </w:tr>
      <w:tr w:rsidR="004B1B79" w:rsidRPr="006A40F6" w14:paraId="3E616AD3" w14:textId="77777777" w:rsidTr="004B1B79">
        <w:trPr>
          <w:trHeight w:val="485"/>
          <w:jc w:val="center"/>
        </w:trPr>
        <w:tc>
          <w:tcPr>
            <w:tcW w:w="1166" w:type="dxa"/>
            <w:vAlign w:val="center"/>
          </w:tcPr>
          <w:p w14:paraId="1C329350" w14:textId="77777777" w:rsidR="004B1B79" w:rsidRPr="006A40F6" w:rsidRDefault="004B1B79" w:rsidP="0089292E">
            <w:pPr>
              <w:widowControl/>
              <w:spacing w:line="360" w:lineRule="auto"/>
              <w:jc w:val="center"/>
              <w:rPr>
                <w:b w:val="0"/>
                <w:sz w:val="18"/>
                <w:szCs w:val="18"/>
              </w:rPr>
            </w:pPr>
            <w:r w:rsidRPr="006A40F6">
              <w:rPr>
                <w:b w:val="0"/>
                <w:sz w:val="18"/>
                <w:szCs w:val="18"/>
              </w:rPr>
              <w:t>B001</w:t>
            </w:r>
          </w:p>
        </w:tc>
        <w:tc>
          <w:tcPr>
            <w:tcW w:w="2842" w:type="dxa"/>
            <w:vAlign w:val="center"/>
          </w:tcPr>
          <w:p w14:paraId="5B4A2AB8" w14:textId="77777777" w:rsidR="004B1B79" w:rsidRPr="006A40F6" w:rsidRDefault="0089238C" w:rsidP="004B1B79">
            <w:pPr>
              <w:tabs>
                <w:tab w:val="left" w:pos="105"/>
              </w:tabs>
              <w:snapToGrid w:val="0"/>
              <w:spacing w:line="360" w:lineRule="auto"/>
              <w:ind w:firstLineChars="50" w:firstLine="90"/>
              <w:jc w:val="left"/>
              <w:rPr>
                <w:b w:val="0"/>
                <w:sz w:val="18"/>
                <w:szCs w:val="18"/>
              </w:rPr>
            </w:pPr>
            <w:r w:rsidRPr="006A40F6">
              <w:rPr>
                <w:b w:val="0"/>
                <w:sz w:val="18"/>
                <w:szCs w:val="18"/>
              </w:rPr>
              <w:t>95.12</w:t>
            </w:r>
            <w:r w:rsidRPr="006A40F6">
              <w:rPr>
                <w:b w:val="0"/>
                <w:sz w:val="18"/>
                <w:szCs w:val="18"/>
              </w:rPr>
              <w:tab/>
              <w:t xml:space="preserve">95.18 </w:t>
            </w:r>
            <w:r w:rsidRPr="006A40F6">
              <w:rPr>
                <w:b w:val="0"/>
                <w:sz w:val="18"/>
                <w:szCs w:val="18"/>
              </w:rPr>
              <w:tab/>
              <w:t xml:space="preserve">95.30 </w:t>
            </w:r>
            <w:r w:rsidRPr="006A40F6">
              <w:rPr>
                <w:b w:val="0"/>
                <w:sz w:val="18"/>
                <w:szCs w:val="18"/>
              </w:rPr>
              <w:tab/>
              <w:t>95.38</w:t>
            </w:r>
            <w:r w:rsidRPr="006A40F6">
              <w:rPr>
                <w:b w:val="0"/>
                <w:sz w:val="18"/>
                <w:szCs w:val="18"/>
              </w:rPr>
              <w:tab/>
              <w:t xml:space="preserve">94.92 </w:t>
            </w:r>
            <w:r w:rsidRPr="006A40F6">
              <w:rPr>
                <w:b w:val="0"/>
                <w:sz w:val="18"/>
                <w:szCs w:val="18"/>
              </w:rPr>
              <w:tab/>
              <w:t xml:space="preserve">95.38 </w:t>
            </w:r>
            <w:r w:rsidRPr="006A40F6">
              <w:rPr>
                <w:b w:val="0"/>
                <w:sz w:val="18"/>
                <w:szCs w:val="18"/>
              </w:rPr>
              <w:tab/>
              <w:t>95.19</w:t>
            </w:r>
            <w:r w:rsidRPr="006A40F6">
              <w:rPr>
                <w:b w:val="0"/>
                <w:sz w:val="18"/>
                <w:szCs w:val="18"/>
              </w:rPr>
              <w:tab/>
              <w:t>94.97</w:t>
            </w:r>
            <w:r w:rsidR="004B1B79" w:rsidRPr="006A40F6">
              <w:rPr>
                <w:b w:val="0"/>
                <w:sz w:val="18"/>
                <w:szCs w:val="18"/>
              </w:rPr>
              <w:tab/>
            </w:r>
            <w:r w:rsidRPr="006A40F6">
              <w:rPr>
                <w:b w:val="0"/>
                <w:sz w:val="18"/>
                <w:szCs w:val="18"/>
              </w:rPr>
              <w:t xml:space="preserve">     95.34</w:t>
            </w:r>
          </w:p>
        </w:tc>
        <w:tc>
          <w:tcPr>
            <w:tcW w:w="1112" w:type="dxa"/>
            <w:vAlign w:val="center"/>
          </w:tcPr>
          <w:p w14:paraId="4755B9B2" w14:textId="77777777" w:rsidR="004B1B79" w:rsidRPr="006A40F6" w:rsidRDefault="0089238C" w:rsidP="0089292E">
            <w:pPr>
              <w:spacing w:line="360" w:lineRule="auto"/>
              <w:jc w:val="center"/>
              <w:rPr>
                <w:b w:val="0"/>
                <w:sz w:val="18"/>
                <w:szCs w:val="18"/>
              </w:rPr>
            </w:pPr>
            <w:r w:rsidRPr="006A40F6">
              <w:rPr>
                <w:b w:val="0"/>
                <w:sz w:val="18"/>
                <w:szCs w:val="18"/>
              </w:rPr>
              <w:t>95.20</w:t>
            </w:r>
          </w:p>
        </w:tc>
        <w:tc>
          <w:tcPr>
            <w:tcW w:w="1317" w:type="dxa"/>
            <w:vAlign w:val="center"/>
          </w:tcPr>
          <w:p w14:paraId="3EC1CE3C" w14:textId="77777777" w:rsidR="004B1B79" w:rsidRPr="006A40F6" w:rsidRDefault="0089238C" w:rsidP="0089292E">
            <w:pPr>
              <w:jc w:val="center"/>
              <w:rPr>
                <w:b w:val="0"/>
                <w:color w:val="000000"/>
                <w:kern w:val="0"/>
                <w:sz w:val="18"/>
                <w:szCs w:val="18"/>
              </w:rPr>
            </w:pPr>
            <w:r w:rsidRPr="006A40F6">
              <w:rPr>
                <w:b w:val="0"/>
                <w:color w:val="000000"/>
                <w:kern w:val="0"/>
                <w:sz w:val="18"/>
                <w:szCs w:val="18"/>
              </w:rPr>
              <w:t>0.17</w:t>
            </w:r>
          </w:p>
        </w:tc>
        <w:tc>
          <w:tcPr>
            <w:tcW w:w="1317" w:type="dxa"/>
            <w:vAlign w:val="center"/>
          </w:tcPr>
          <w:p w14:paraId="2C11B535" w14:textId="77777777" w:rsidR="004B1B79" w:rsidRPr="006A40F6" w:rsidRDefault="0089238C" w:rsidP="0089292E">
            <w:pPr>
              <w:spacing w:line="360" w:lineRule="auto"/>
              <w:jc w:val="center"/>
              <w:rPr>
                <w:b w:val="0"/>
                <w:sz w:val="18"/>
                <w:szCs w:val="18"/>
              </w:rPr>
            </w:pPr>
            <w:r w:rsidRPr="006A40F6">
              <w:rPr>
                <w:b w:val="0"/>
                <w:sz w:val="18"/>
                <w:szCs w:val="18"/>
              </w:rPr>
              <w:t>0.18</w:t>
            </w:r>
          </w:p>
        </w:tc>
      </w:tr>
      <w:tr w:rsidR="004B1B79" w:rsidRPr="006A40F6" w14:paraId="75A7F202" w14:textId="77777777" w:rsidTr="004B1B79">
        <w:trPr>
          <w:trHeight w:val="477"/>
          <w:jc w:val="center"/>
        </w:trPr>
        <w:tc>
          <w:tcPr>
            <w:tcW w:w="1166" w:type="dxa"/>
            <w:vAlign w:val="center"/>
          </w:tcPr>
          <w:p w14:paraId="3A4BFFD0" w14:textId="77777777" w:rsidR="004B1B79" w:rsidRPr="006A40F6" w:rsidRDefault="004B1B79" w:rsidP="0089292E">
            <w:pPr>
              <w:widowControl/>
              <w:spacing w:line="360" w:lineRule="auto"/>
              <w:jc w:val="center"/>
              <w:rPr>
                <w:b w:val="0"/>
                <w:sz w:val="18"/>
                <w:szCs w:val="18"/>
              </w:rPr>
            </w:pPr>
            <w:r w:rsidRPr="006A40F6">
              <w:rPr>
                <w:b w:val="0"/>
                <w:sz w:val="18"/>
                <w:szCs w:val="18"/>
              </w:rPr>
              <w:t>B002</w:t>
            </w:r>
          </w:p>
        </w:tc>
        <w:tc>
          <w:tcPr>
            <w:tcW w:w="2842" w:type="dxa"/>
            <w:vAlign w:val="center"/>
          </w:tcPr>
          <w:p w14:paraId="10A19C44" w14:textId="77777777" w:rsidR="004B1B79" w:rsidRPr="006A40F6" w:rsidRDefault="0089238C" w:rsidP="004B1B79">
            <w:pPr>
              <w:tabs>
                <w:tab w:val="left" w:pos="105"/>
              </w:tabs>
              <w:snapToGrid w:val="0"/>
              <w:spacing w:line="360" w:lineRule="auto"/>
              <w:ind w:firstLineChars="50" w:firstLine="90"/>
              <w:jc w:val="left"/>
              <w:rPr>
                <w:b w:val="0"/>
                <w:sz w:val="18"/>
                <w:szCs w:val="18"/>
              </w:rPr>
            </w:pPr>
            <w:r w:rsidRPr="006A40F6">
              <w:rPr>
                <w:b w:val="0"/>
                <w:sz w:val="18"/>
                <w:szCs w:val="18"/>
              </w:rPr>
              <w:t xml:space="preserve">90.76 </w:t>
            </w:r>
            <w:r w:rsidRPr="006A40F6">
              <w:rPr>
                <w:b w:val="0"/>
                <w:sz w:val="18"/>
                <w:szCs w:val="18"/>
              </w:rPr>
              <w:tab/>
              <w:t xml:space="preserve">90.83 </w:t>
            </w:r>
            <w:r w:rsidRPr="006A40F6">
              <w:rPr>
                <w:b w:val="0"/>
                <w:sz w:val="18"/>
                <w:szCs w:val="18"/>
              </w:rPr>
              <w:tab/>
              <w:t xml:space="preserve">90.99 </w:t>
            </w:r>
            <w:r w:rsidRPr="006A40F6">
              <w:rPr>
                <w:b w:val="0"/>
                <w:sz w:val="18"/>
                <w:szCs w:val="18"/>
              </w:rPr>
              <w:tab/>
              <w:t>91.05</w:t>
            </w:r>
            <w:r w:rsidR="004B1B79" w:rsidRPr="006A40F6">
              <w:rPr>
                <w:b w:val="0"/>
                <w:sz w:val="18"/>
                <w:szCs w:val="18"/>
              </w:rPr>
              <w:tab/>
              <w:t>9</w:t>
            </w:r>
            <w:r w:rsidRPr="006A40F6">
              <w:rPr>
                <w:b w:val="0"/>
                <w:sz w:val="18"/>
                <w:szCs w:val="18"/>
              </w:rPr>
              <w:t xml:space="preserve">0.68 </w:t>
            </w:r>
            <w:r w:rsidRPr="006A40F6">
              <w:rPr>
                <w:b w:val="0"/>
                <w:sz w:val="18"/>
                <w:szCs w:val="18"/>
              </w:rPr>
              <w:tab/>
              <w:t xml:space="preserve">91.14 </w:t>
            </w:r>
            <w:r w:rsidRPr="006A40F6">
              <w:rPr>
                <w:b w:val="0"/>
                <w:sz w:val="18"/>
                <w:szCs w:val="18"/>
              </w:rPr>
              <w:tab/>
              <w:t>90.87</w:t>
            </w:r>
            <w:r w:rsidRPr="006A40F6">
              <w:rPr>
                <w:b w:val="0"/>
                <w:sz w:val="18"/>
                <w:szCs w:val="18"/>
              </w:rPr>
              <w:tab/>
              <w:t xml:space="preserve">90.69 </w:t>
            </w:r>
            <w:r w:rsidRPr="006A40F6">
              <w:rPr>
                <w:b w:val="0"/>
                <w:sz w:val="18"/>
                <w:szCs w:val="18"/>
              </w:rPr>
              <w:tab/>
              <w:t>91.03</w:t>
            </w:r>
          </w:p>
        </w:tc>
        <w:tc>
          <w:tcPr>
            <w:tcW w:w="1112" w:type="dxa"/>
            <w:vAlign w:val="center"/>
          </w:tcPr>
          <w:p w14:paraId="22F49E0B" w14:textId="77777777" w:rsidR="004B1B79" w:rsidRPr="006A40F6" w:rsidRDefault="0089238C" w:rsidP="0089292E">
            <w:pPr>
              <w:spacing w:line="360" w:lineRule="auto"/>
              <w:jc w:val="center"/>
              <w:rPr>
                <w:b w:val="0"/>
                <w:sz w:val="18"/>
                <w:szCs w:val="18"/>
              </w:rPr>
            </w:pPr>
            <w:r w:rsidRPr="006A40F6">
              <w:rPr>
                <w:b w:val="0"/>
                <w:sz w:val="18"/>
                <w:szCs w:val="18"/>
              </w:rPr>
              <w:t>90.89</w:t>
            </w:r>
          </w:p>
        </w:tc>
        <w:tc>
          <w:tcPr>
            <w:tcW w:w="1317" w:type="dxa"/>
            <w:vAlign w:val="center"/>
          </w:tcPr>
          <w:p w14:paraId="1D5FCE76" w14:textId="77777777" w:rsidR="004B1B79" w:rsidRPr="006A40F6" w:rsidRDefault="0089238C" w:rsidP="0089292E">
            <w:pPr>
              <w:jc w:val="center"/>
              <w:rPr>
                <w:b w:val="0"/>
                <w:color w:val="000000"/>
                <w:kern w:val="0"/>
                <w:sz w:val="18"/>
                <w:szCs w:val="18"/>
              </w:rPr>
            </w:pPr>
            <w:r w:rsidRPr="006A40F6">
              <w:rPr>
                <w:b w:val="0"/>
                <w:color w:val="000000"/>
                <w:kern w:val="0"/>
                <w:sz w:val="18"/>
                <w:szCs w:val="18"/>
              </w:rPr>
              <w:t>0.17</w:t>
            </w:r>
          </w:p>
        </w:tc>
        <w:tc>
          <w:tcPr>
            <w:tcW w:w="1317" w:type="dxa"/>
            <w:vAlign w:val="center"/>
          </w:tcPr>
          <w:p w14:paraId="7F803CC3" w14:textId="77777777" w:rsidR="004B1B79" w:rsidRPr="006A40F6" w:rsidRDefault="0089238C" w:rsidP="0089292E">
            <w:pPr>
              <w:spacing w:line="360" w:lineRule="auto"/>
              <w:jc w:val="center"/>
              <w:rPr>
                <w:b w:val="0"/>
                <w:sz w:val="18"/>
                <w:szCs w:val="18"/>
              </w:rPr>
            </w:pPr>
            <w:r w:rsidRPr="006A40F6">
              <w:rPr>
                <w:b w:val="0"/>
                <w:sz w:val="18"/>
                <w:szCs w:val="18"/>
              </w:rPr>
              <w:t>0.18</w:t>
            </w:r>
          </w:p>
        </w:tc>
      </w:tr>
      <w:tr w:rsidR="004B1B79" w:rsidRPr="006A40F6" w14:paraId="407BE95D" w14:textId="77777777" w:rsidTr="004B1B79">
        <w:trPr>
          <w:trHeight w:val="412"/>
          <w:jc w:val="center"/>
        </w:trPr>
        <w:tc>
          <w:tcPr>
            <w:tcW w:w="1166" w:type="dxa"/>
            <w:vAlign w:val="center"/>
          </w:tcPr>
          <w:p w14:paraId="46FC2997" w14:textId="77777777" w:rsidR="004B1B79" w:rsidRPr="006A40F6" w:rsidRDefault="004B1B79" w:rsidP="0089292E">
            <w:pPr>
              <w:widowControl/>
              <w:spacing w:line="360" w:lineRule="auto"/>
              <w:jc w:val="center"/>
              <w:rPr>
                <w:b w:val="0"/>
                <w:sz w:val="18"/>
                <w:szCs w:val="18"/>
              </w:rPr>
            </w:pPr>
            <w:r w:rsidRPr="006A40F6">
              <w:rPr>
                <w:b w:val="0"/>
                <w:sz w:val="18"/>
                <w:szCs w:val="18"/>
              </w:rPr>
              <w:t>B003</w:t>
            </w:r>
          </w:p>
        </w:tc>
        <w:tc>
          <w:tcPr>
            <w:tcW w:w="2842" w:type="dxa"/>
            <w:vAlign w:val="center"/>
          </w:tcPr>
          <w:p w14:paraId="52D4713A" w14:textId="77777777" w:rsidR="004B1B79" w:rsidRPr="006A40F6" w:rsidRDefault="0089238C" w:rsidP="004B1B79">
            <w:pPr>
              <w:tabs>
                <w:tab w:val="left" w:pos="105"/>
              </w:tabs>
              <w:snapToGrid w:val="0"/>
              <w:spacing w:line="360" w:lineRule="auto"/>
              <w:ind w:firstLineChars="50" w:firstLine="90"/>
              <w:jc w:val="left"/>
              <w:rPr>
                <w:b w:val="0"/>
                <w:sz w:val="18"/>
                <w:szCs w:val="18"/>
              </w:rPr>
            </w:pPr>
            <w:r w:rsidRPr="006A40F6">
              <w:rPr>
                <w:b w:val="0"/>
                <w:sz w:val="18"/>
                <w:szCs w:val="18"/>
              </w:rPr>
              <w:t>85.59</w:t>
            </w:r>
            <w:r w:rsidRPr="006A40F6">
              <w:rPr>
                <w:b w:val="0"/>
                <w:sz w:val="18"/>
                <w:szCs w:val="18"/>
              </w:rPr>
              <w:tab/>
              <w:t xml:space="preserve">85.72 </w:t>
            </w:r>
            <w:r w:rsidRPr="006A40F6">
              <w:rPr>
                <w:b w:val="0"/>
                <w:sz w:val="18"/>
                <w:szCs w:val="18"/>
              </w:rPr>
              <w:tab/>
              <w:t xml:space="preserve">85.68 </w:t>
            </w:r>
            <w:r w:rsidRPr="006A40F6">
              <w:rPr>
                <w:b w:val="0"/>
                <w:sz w:val="18"/>
                <w:szCs w:val="18"/>
              </w:rPr>
              <w:tab/>
              <w:t>85.79</w:t>
            </w:r>
            <w:r w:rsidRPr="006A40F6">
              <w:rPr>
                <w:b w:val="0"/>
                <w:sz w:val="18"/>
                <w:szCs w:val="18"/>
              </w:rPr>
              <w:tab/>
              <w:t xml:space="preserve">85.90 </w:t>
            </w:r>
            <w:r w:rsidRPr="006A40F6">
              <w:rPr>
                <w:b w:val="0"/>
                <w:sz w:val="18"/>
                <w:szCs w:val="18"/>
              </w:rPr>
              <w:tab/>
              <w:t xml:space="preserve">85.49 </w:t>
            </w:r>
            <w:r w:rsidRPr="006A40F6">
              <w:rPr>
                <w:b w:val="0"/>
                <w:sz w:val="18"/>
                <w:szCs w:val="18"/>
              </w:rPr>
              <w:tab/>
              <w:t>85.69</w:t>
            </w:r>
            <w:r w:rsidRPr="006A40F6">
              <w:rPr>
                <w:b w:val="0"/>
                <w:sz w:val="18"/>
                <w:szCs w:val="18"/>
              </w:rPr>
              <w:tab/>
              <w:t xml:space="preserve">85.80 </w:t>
            </w:r>
            <w:r w:rsidRPr="006A40F6">
              <w:rPr>
                <w:b w:val="0"/>
                <w:sz w:val="18"/>
                <w:szCs w:val="18"/>
              </w:rPr>
              <w:tab/>
              <w:t>85.40</w:t>
            </w:r>
          </w:p>
        </w:tc>
        <w:tc>
          <w:tcPr>
            <w:tcW w:w="1112" w:type="dxa"/>
            <w:vAlign w:val="center"/>
          </w:tcPr>
          <w:p w14:paraId="3B08A313" w14:textId="77777777" w:rsidR="004B1B79" w:rsidRPr="006A40F6" w:rsidRDefault="0089238C" w:rsidP="0089292E">
            <w:pPr>
              <w:spacing w:line="360" w:lineRule="auto"/>
              <w:jc w:val="center"/>
              <w:rPr>
                <w:b w:val="0"/>
                <w:sz w:val="18"/>
                <w:szCs w:val="18"/>
              </w:rPr>
            </w:pPr>
            <w:r w:rsidRPr="006A40F6">
              <w:rPr>
                <w:b w:val="0"/>
                <w:sz w:val="18"/>
                <w:szCs w:val="18"/>
              </w:rPr>
              <w:t>85.67</w:t>
            </w:r>
          </w:p>
        </w:tc>
        <w:tc>
          <w:tcPr>
            <w:tcW w:w="1317" w:type="dxa"/>
            <w:vAlign w:val="center"/>
          </w:tcPr>
          <w:p w14:paraId="5564E40C" w14:textId="77777777" w:rsidR="004B1B79" w:rsidRPr="006A40F6" w:rsidRDefault="0089238C" w:rsidP="0089292E">
            <w:pPr>
              <w:jc w:val="center"/>
              <w:rPr>
                <w:b w:val="0"/>
                <w:color w:val="000000"/>
                <w:kern w:val="0"/>
                <w:sz w:val="18"/>
                <w:szCs w:val="18"/>
              </w:rPr>
            </w:pPr>
            <w:r w:rsidRPr="006A40F6">
              <w:rPr>
                <w:b w:val="0"/>
                <w:color w:val="000000"/>
                <w:kern w:val="0"/>
                <w:sz w:val="18"/>
                <w:szCs w:val="18"/>
              </w:rPr>
              <w:t>0.16</w:t>
            </w:r>
          </w:p>
        </w:tc>
        <w:tc>
          <w:tcPr>
            <w:tcW w:w="1317" w:type="dxa"/>
            <w:vAlign w:val="center"/>
          </w:tcPr>
          <w:p w14:paraId="1A8D7987" w14:textId="77777777" w:rsidR="004B1B79" w:rsidRPr="006A40F6" w:rsidRDefault="0089238C" w:rsidP="0089292E">
            <w:pPr>
              <w:spacing w:line="360" w:lineRule="auto"/>
              <w:jc w:val="center"/>
              <w:rPr>
                <w:b w:val="0"/>
                <w:sz w:val="18"/>
                <w:szCs w:val="18"/>
              </w:rPr>
            </w:pPr>
            <w:r w:rsidRPr="006A40F6">
              <w:rPr>
                <w:b w:val="0"/>
                <w:sz w:val="18"/>
                <w:szCs w:val="18"/>
              </w:rPr>
              <w:t>0.1</w:t>
            </w:r>
            <w:r w:rsidR="00716F60" w:rsidRPr="006A40F6">
              <w:rPr>
                <w:b w:val="0"/>
                <w:sz w:val="18"/>
                <w:szCs w:val="18"/>
              </w:rPr>
              <w:t>8</w:t>
            </w:r>
          </w:p>
        </w:tc>
      </w:tr>
    </w:tbl>
    <w:p w14:paraId="6CB46CE6" w14:textId="77777777" w:rsidR="0025635C" w:rsidRPr="006A40F6" w:rsidRDefault="0025635C" w:rsidP="0025635C">
      <w:pPr>
        <w:snapToGrid w:val="0"/>
        <w:spacing w:before="240" w:line="360" w:lineRule="auto"/>
        <w:ind w:firstLineChars="200" w:firstLine="420"/>
        <w:rPr>
          <w:b w:val="0"/>
          <w:sz w:val="21"/>
          <w:szCs w:val="21"/>
        </w:rPr>
      </w:pPr>
      <w:r w:rsidRPr="006A40F6">
        <w:rPr>
          <w:b w:val="0"/>
          <w:sz w:val="21"/>
          <w:szCs w:val="21"/>
        </w:rPr>
        <w:t>由试验结果可知，本方法测定</w:t>
      </w:r>
      <w:proofErr w:type="gramStart"/>
      <w:r w:rsidRPr="006A40F6">
        <w:rPr>
          <w:b w:val="0"/>
          <w:sz w:val="21"/>
          <w:szCs w:val="21"/>
        </w:rPr>
        <w:t>无定形硼粉中</w:t>
      </w:r>
      <w:proofErr w:type="gramEnd"/>
      <w:r w:rsidRPr="006A40F6">
        <w:rPr>
          <w:b w:val="0"/>
          <w:sz w:val="21"/>
          <w:szCs w:val="21"/>
        </w:rPr>
        <w:t>的</w:t>
      </w:r>
      <w:r w:rsidRPr="006A40F6">
        <w:rPr>
          <w:b w:val="0"/>
          <w:sz w:val="21"/>
          <w:szCs w:val="21"/>
        </w:rPr>
        <w:t>RSD</w:t>
      </w:r>
      <w:r w:rsidRPr="006A40F6">
        <w:rPr>
          <w:b w:val="0"/>
          <w:sz w:val="21"/>
          <w:szCs w:val="21"/>
        </w:rPr>
        <w:t>在</w:t>
      </w:r>
      <w:r w:rsidRPr="006A40F6">
        <w:rPr>
          <w:b w:val="0"/>
          <w:sz w:val="21"/>
          <w:szCs w:val="21"/>
        </w:rPr>
        <w:t>0.178%</w:t>
      </w:r>
      <w:r w:rsidRPr="006A40F6">
        <w:rPr>
          <w:b w:val="0"/>
          <w:sz w:val="21"/>
          <w:szCs w:val="21"/>
        </w:rPr>
        <w:t>～</w:t>
      </w:r>
      <w:r w:rsidRPr="006A40F6">
        <w:rPr>
          <w:b w:val="0"/>
          <w:sz w:val="21"/>
          <w:szCs w:val="21"/>
        </w:rPr>
        <w:t>0.185%</w:t>
      </w:r>
      <w:r w:rsidRPr="006A40F6">
        <w:rPr>
          <w:b w:val="0"/>
          <w:sz w:val="21"/>
          <w:szCs w:val="21"/>
        </w:rPr>
        <w:t>之间，满足</w:t>
      </w:r>
      <w:proofErr w:type="gramStart"/>
      <w:r w:rsidRPr="006A40F6">
        <w:rPr>
          <w:b w:val="0"/>
          <w:sz w:val="21"/>
          <w:szCs w:val="21"/>
        </w:rPr>
        <w:t>无定形硼粉中</w:t>
      </w:r>
      <w:proofErr w:type="gramEnd"/>
      <w:r w:rsidRPr="006A40F6">
        <w:rPr>
          <w:b w:val="0"/>
          <w:sz w:val="21"/>
          <w:szCs w:val="21"/>
        </w:rPr>
        <w:t>总硼的测定。</w:t>
      </w:r>
    </w:p>
    <w:p w14:paraId="60C2A4C5" w14:textId="77777777" w:rsidR="00810984" w:rsidRPr="006A40F6" w:rsidRDefault="00A6649C" w:rsidP="00810984">
      <w:pPr>
        <w:spacing w:beforeLines="50" w:before="156" w:line="360" w:lineRule="auto"/>
        <w:rPr>
          <w:rFonts w:eastAsia="黑体"/>
          <w:b w:val="0"/>
          <w:bCs/>
          <w:sz w:val="24"/>
        </w:rPr>
      </w:pPr>
      <w:r w:rsidRPr="006A40F6">
        <w:rPr>
          <w:rFonts w:eastAsia="黑体"/>
          <w:b w:val="0"/>
          <w:bCs/>
          <w:sz w:val="24"/>
        </w:rPr>
        <w:t>3.10</w:t>
      </w:r>
      <w:r w:rsidR="00810984" w:rsidRPr="006A40F6">
        <w:rPr>
          <w:rFonts w:eastAsia="黑体"/>
          <w:b w:val="0"/>
          <w:bCs/>
          <w:sz w:val="24"/>
        </w:rPr>
        <w:t xml:space="preserve">.2 </w:t>
      </w:r>
      <w:r w:rsidR="00810984" w:rsidRPr="006A40F6">
        <w:rPr>
          <w:rFonts w:eastAsia="黑体"/>
          <w:b w:val="0"/>
          <w:bCs/>
          <w:sz w:val="24"/>
        </w:rPr>
        <w:t>验证单位的精密度试验</w:t>
      </w:r>
    </w:p>
    <w:p w14:paraId="26380517" w14:textId="77777777" w:rsidR="00810984" w:rsidRPr="006A40F6" w:rsidRDefault="00810984" w:rsidP="00810984">
      <w:pPr>
        <w:spacing w:beforeLines="50" w:before="156" w:line="360" w:lineRule="auto"/>
        <w:rPr>
          <w:rFonts w:eastAsia="黑体"/>
          <w:b w:val="0"/>
          <w:bCs/>
          <w:sz w:val="24"/>
        </w:rPr>
      </w:pPr>
      <w:r w:rsidRPr="006A40F6">
        <w:rPr>
          <w:rFonts w:eastAsia="黑体"/>
          <w:b w:val="0"/>
          <w:bCs/>
          <w:sz w:val="24"/>
        </w:rPr>
        <w:t xml:space="preserve">    </w:t>
      </w:r>
      <w:r w:rsidRPr="006A40F6">
        <w:rPr>
          <w:b w:val="0"/>
          <w:sz w:val="21"/>
          <w:szCs w:val="21"/>
        </w:rPr>
        <w:t>为了考察本方法的重复性和再现性，在国内选择</w:t>
      </w:r>
      <w:r w:rsidRPr="006A40F6">
        <w:rPr>
          <w:b w:val="0"/>
          <w:sz w:val="21"/>
          <w:szCs w:val="21"/>
        </w:rPr>
        <w:t>5</w:t>
      </w:r>
      <w:r w:rsidRPr="006A40F6">
        <w:rPr>
          <w:b w:val="0"/>
          <w:sz w:val="21"/>
          <w:szCs w:val="21"/>
        </w:rPr>
        <w:t>家实验室，按照起草单位制定的实验方案进行了协同试验，并对</w:t>
      </w:r>
      <w:r w:rsidRPr="006A40F6">
        <w:rPr>
          <w:b w:val="0"/>
          <w:sz w:val="21"/>
          <w:szCs w:val="21"/>
        </w:rPr>
        <w:t>5</w:t>
      </w:r>
      <w:r w:rsidRPr="006A40F6">
        <w:rPr>
          <w:b w:val="0"/>
          <w:sz w:val="21"/>
          <w:szCs w:val="21"/>
        </w:rPr>
        <w:t>种</w:t>
      </w:r>
      <w:proofErr w:type="gramStart"/>
      <w:r w:rsidRPr="006A40F6">
        <w:rPr>
          <w:b w:val="0"/>
          <w:sz w:val="21"/>
          <w:szCs w:val="21"/>
        </w:rPr>
        <w:t>无定形硼粉样品</w:t>
      </w:r>
      <w:proofErr w:type="gramEnd"/>
      <w:r w:rsidRPr="006A40F6">
        <w:rPr>
          <w:b w:val="0"/>
          <w:sz w:val="21"/>
          <w:szCs w:val="21"/>
        </w:rPr>
        <w:t>分别独立测定</w:t>
      </w:r>
      <w:r w:rsidRPr="006A40F6">
        <w:rPr>
          <w:b w:val="0"/>
          <w:sz w:val="21"/>
          <w:szCs w:val="21"/>
        </w:rPr>
        <w:t>7</w:t>
      </w:r>
      <w:r w:rsidRPr="006A40F6">
        <w:rPr>
          <w:b w:val="0"/>
          <w:sz w:val="21"/>
          <w:szCs w:val="21"/>
        </w:rPr>
        <w:t>次</w:t>
      </w:r>
      <w:r w:rsidRPr="006A40F6">
        <w:rPr>
          <w:b w:val="0"/>
          <w:sz w:val="21"/>
          <w:szCs w:val="21"/>
        </w:rPr>
        <w:t>~9</w:t>
      </w:r>
      <w:r w:rsidRPr="006A40F6">
        <w:rPr>
          <w:b w:val="0"/>
          <w:sz w:val="21"/>
          <w:szCs w:val="21"/>
        </w:rPr>
        <w:t>次，测定结果见表</w:t>
      </w:r>
      <w:r w:rsidR="00D34951" w:rsidRPr="006A40F6">
        <w:rPr>
          <w:b w:val="0"/>
          <w:sz w:val="21"/>
          <w:szCs w:val="21"/>
        </w:rPr>
        <w:t>9</w:t>
      </w:r>
      <w:r w:rsidRPr="006A40F6">
        <w:rPr>
          <w:b w:val="0"/>
          <w:sz w:val="21"/>
          <w:szCs w:val="21"/>
        </w:rPr>
        <w:t>所示。</w:t>
      </w:r>
    </w:p>
    <w:p w14:paraId="4E280FEF" w14:textId="77777777" w:rsidR="00810984" w:rsidRPr="006A40F6" w:rsidRDefault="00810984" w:rsidP="00810984">
      <w:pPr>
        <w:spacing w:line="276" w:lineRule="auto"/>
        <w:jc w:val="center"/>
        <w:rPr>
          <w:rFonts w:eastAsia="黑体"/>
          <w:b w:val="0"/>
          <w:sz w:val="18"/>
          <w:szCs w:val="18"/>
        </w:rPr>
      </w:pPr>
      <w:r w:rsidRPr="006A40F6">
        <w:rPr>
          <w:rFonts w:eastAsia="黑体"/>
          <w:b w:val="0"/>
          <w:sz w:val="21"/>
          <w:szCs w:val="21"/>
        </w:rPr>
        <w:t>表</w:t>
      </w:r>
      <w:r w:rsidR="00D34951" w:rsidRPr="006A40F6">
        <w:rPr>
          <w:rFonts w:eastAsia="黑体"/>
          <w:b w:val="0"/>
          <w:sz w:val="21"/>
          <w:szCs w:val="21"/>
        </w:rPr>
        <w:t>9</w:t>
      </w:r>
      <w:proofErr w:type="gramStart"/>
      <w:r w:rsidRPr="006A40F6">
        <w:rPr>
          <w:rFonts w:eastAsia="黑体"/>
          <w:b w:val="0"/>
          <w:sz w:val="21"/>
          <w:szCs w:val="21"/>
        </w:rPr>
        <w:t>各</w:t>
      </w:r>
      <w:proofErr w:type="gramEnd"/>
      <w:r w:rsidRPr="006A40F6">
        <w:rPr>
          <w:rFonts w:eastAsia="黑体"/>
          <w:b w:val="0"/>
          <w:sz w:val="21"/>
          <w:szCs w:val="21"/>
        </w:rPr>
        <w:t>实验室精密度数据</w:t>
      </w:r>
    </w:p>
    <w:tbl>
      <w:tblPr>
        <w:tblW w:w="9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0"/>
        <w:gridCol w:w="741"/>
        <w:gridCol w:w="4436"/>
        <w:gridCol w:w="846"/>
        <w:gridCol w:w="946"/>
        <w:gridCol w:w="946"/>
      </w:tblGrid>
      <w:tr w:rsidR="00EE5E1C" w:rsidRPr="006A40F6" w14:paraId="0F976B55" w14:textId="77777777" w:rsidTr="00D34951">
        <w:trPr>
          <w:jc w:val="center"/>
        </w:trPr>
        <w:tc>
          <w:tcPr>
            <w:tcW w:w="1120" w:type="dxa"/>
          </w:tcPr>
          <w:p w14:paraId="71F80FB9" w14:textId="77777777" w:rsidR="00EE5E1C" w:rsidRPr="006A40F6" w:rsidRDefault="00EE5E1C" w:rsidP="0089292E">
            <w:pPr>
              <w:jc w:val="center"/>
              <w:rPr>
                <w:b w:val="0"/>
                <w:sz w:val="21"/>
                <w:szCs w:val="21"/>
              </w:rPr>
            </w:pPr>
            <w:r w:rsidRPr="006A40F6">
              <w:rPr>
                <w:b w:val="0"/>
                <w:sz w:val="21"/>
                <w:szCs w:val="21"/>
              </w:rPr>
              <w:t>验证</w:t>
            </w:r>
          </w:p>
          <w:p w14:paraId="54802C7C" w14:textId="77777777" w:rsidR="00EE5E1C" w:rsidRPr="006A40F6" w:rsidRDefault="00EE5E1C" w:rsidP="0089292E">
            <w:pPr>
              <w:jc w:val="center"/>
              <w:rPr>
                <w:b w:val="0"/>
                <w:sz w:val="21"/>
                <w:szCs w:val="21"/>
              </w:rPr>
            </w:pPr>
            <w:r w:rsidRPr="006A40F6">
              <w:rPr>
                <w:b w:val="0"/>
                <w:sz w:val="21"/>
                <w:szCs w:val="21"/>
              </w:rPr>
              <w:t>单位</w:t>
            </w:r>
          </w:p>
        </w:tc>
        <w:tc>
          <w:tcPr>
            <w:tcW w:w="741" w:type="dxa"/>
          </w:tcPr>
          <w:p w14:paraId="543769B0" w14:textId="77777777" w:rsidR="00EE5E1C" w:rsidRPr="006A40F6" w:rsidRDefault="00EE5E1C" w:rsidP="0089292E">
            <w:pPr>
              <w:jc w:val="center"/>
              <w:rPr>
                <w:b w:val="0"/>
                <w:sz w:val="21"/>
                <w:szCs w:val="21"/>
              </w:rPr>
            </w:pPr>
            <w:r w:rsidRPr="006A40F6">
              <w:rPr>
                <w:b w:val="0"/>
                <w:sz w:val="21"/>
                <w:szCs w:val="21"/>
              </w:rPr>
              <w:t>样品</w:t>
            </w:r>
          </w:p>
          <w:p w14:paraId="6CDE5A34" w14:textId="77777777" w:rsidR="00EE5E1C" w:rsidRPr="006A40F6" w:rsidRDefault="00EE5E1C" w:rsidP="0089292E">
            <w:pPr>
              <w:jc w:val="center"/>
              <w:rPr>
                <w:b w:val="0"/>
                <w:sz w:val="21"/>
                <w:szCs w:val="21"/>
              </w:rPr>
            </w:pPr>
            <w:r w:rsidRPr="006A40F6">
              <w:rPr>
                <w:b w:val="0"/>
                <w:sz w:val="21"/>
                <w:szCs w:val="21"/>
              </w:rPr>
              <w:t>编号</w:t>
            </w:r>
          </w:p>
        </w:tc>
        <w:tc>
          <w:tcPr>
            <w:tcW w:w="4436" w:type="dxa"/>
          </w:tcPr>
          <w:p w14:paraId="293771DB" w14:textId="66741BD2" w:rsidR="00EE5E1C" w:rsidRPr="006A40F6" w:rsidRDefault="00EE5E1C" w:rsidP="0089292E">
            <w:pPr>
              <w:jc w:val="center"/>
              <w:rPr>
                <w:b w:val="0"/>
                <w:sz w:val="21"/>
                <w:szCs w:val="21"/>
              </w:rPr>
            </w:pPr>
            <w:r w:rsidRPr="006A40F6">
              <w:rPr>
                <w:b w:val="0"/>
                <w:sz w:val="21"/>
                <w:szCs w:val="21"/>
              </w:rPr>
              <w:t>测定结果</w:t>
            </w:r>
            <w:r w:rsidR="007B2243" w:rsidRPr="006A40F6">
              <w:rPr>
                <w:rFonts w:eastAsia="黑体"/>
                <w:b w:val="0"/>
                <w:i/>
                <w:sz w:val="18"/>
                <w:szCs w:val="18"/>
              </w:rPr>
              <w:t>w</w:t>
            </w:r>
            <w:r w:rsidR="007B2243" w:rsidRPr="006A40F6">
              <w:rPr>
                <w:rFonts w:eastAsia="黑体"/>
                <w:b w:val="0"/>
                <w:sz w:val="18"/>
                <w:szCs w:val="18"/>
              </w:rPr>
              <w:t>/%</w:t>
            </w:r>
          </w:p>
          <w:p w14:paraId="4F17A6DD" w14:textId="77777777" w:rsidR="00EE5E1C" w:rsidRPr="006A40F6" w:rsidRDefault="00EE5E1C" w:rsidP="0089292E">
            <w:pPr>
              <w:jc w:val="center"/>
              <w:rPr>
                <w:b w:val="0"/>
                <w:sz w:val="21"/>
                <w:szCs w:val="21"/>
              </w:rPr>
            </w:pPr>
            <w:r w:rsidRPr="006A40F6">
              <w:rPr>
                <w:b w:val="0"/>
                <w:sz w:val="21"/>
                <w:szCs w:val="21"/>
              </w:rPr>
              <w:t>（</w:t>
            </w:r>
            <w:r w:rsidRPr="006A40F6">
              <w:rPr>
                <w:b w:val="0"/>
                <w:sz w:val="21"/>
                <w:szCs w:val="21"/>
              </w:rPr>
              <w:t>n=9</w:t>
            </w:r>
            <w:r w:rsidRPr="006A40F6">
              <w:rPr>
                <w:b w:val="0"/>
                <w:sz w:val="21"/>
                <w:szCs w:val="21"/>
              </w:rPr>
              <w:t>）</w:t>
            </w:r>
          </w:p>
        </w:tc>
        <w:tc>
          <w:tcPr>
            <w:tcW w:w="846" w:type="dxa"/>
          </w:tcPr>
          <w:p w14:paraId="3854D88C" w14:textId="674AF40A" w:rsidR="00EE5E1C" w:rsidRPr="006A40F6" w:rsidRDefault="00EE5E1C" w:rsidP="007B2243">
            <w:pPr>
              <w:jc w:val="center"/>
              <w:rPr>
                <w:b w:val="0"/>
                <w:sz w:val="21"/>
                <w:szCs w:val="21"/>
              </w:rPr>
            </w:pPr>
            <w:r w:rsidRPr="006A40F6">
              <w:rPr>
                <w:b w:val="0"/>
                <w:sz w:val="21"/>
                <w:szCs w:val="21"/>
              </w:rPr>
              <w:t>平均值</w:t>
            </w:r>
            <w:r w:rsidR="007B2243" w:rsidRPr="006A40F6">
              <w:rPr>
                <w:rFonts w:eastAsia="黑体"/>
                <w:b w:val="0"/>
                <w:i/>
                <w:sz w:val="18"/>
                <w:szCs w:val="18"/>
              </w:rPr>
              <w:t>w</w:t>
            </w:r>
            <w:r w:rsidR="007B2243" w:rsidRPr="006A40F6">
              <w:rPr>
                <w:rFonts w:eastAsia="黑体"/>
                <w:b w:val="0"/>
                <w:sz w:val="18"/>
                <w:szCs w:val="18"/>
              </w:rPr>
              <w:t>/%</w:t>
            </w:r>
          </w:p>
        </w:tc>
        <w:tc>
          <w:tcPr>
            <w:tcW w:w="946" w:type="dxa"/>
          </w:tcPr>
          <w:p w14:paraId="2A043626" w14:textId="77777777" w:rsidR="00EE5E1C" w:rsidRPr="006A40F6" w:rsidRDefault="00EE5E1C" w:rsidP="0089292E">
            <w:pPr>
              <w:jc w:val="center"/>
              <w:rPr>
                <w:b w:val="0"/>
                <w:sz w:val="21"/>
                <w:szCs w:val="21"/>
              </w:rPr>
            </w:pPr>
            <w:r w:rsidRPr="006A40F6">
              <w:rPr>
                <w:b w:val="0"/>
                <w:sz w:val="21"/>
                <w:szCs w:val="21"/>
              </w:rPr>
              <w:t>标准偏差</w:t>
            </w:r>
          </w:p>
        </w:tc>
        <w:tc>
          <w:tcPr>
            <w:tcW w:w="946" w:type="dxa"/>
          </w:tcPr>
          <w:p w14:paraId="7E9E079F" w14:textId="77777777" w:rsidR="00EE5E1C" w:rsidRPr="006A40F6" w:rsidRDefault="00EE5E1C" w:rsidP="00EE5E1C">
            <w:pPr>
              <w:jc w:val="center"/>
              <w:rPr>
                <w:b w:val="0"/>
                <w:sz w:val="21"/>
                <w:szCs w:val="21"/>
              </w:rPr>
            </w:pPr>
            <w:r w:rsidRPr="006A40F6">
              <w:rPr>
                <w:b w:val="0"/>
                <w:sz w:val="21"/>
                <w:szCs w:val="21"/>
              </w:rPr>
              <w:t>RSD/%</w:t>
            </w:r>
          </w:p>
        </w:tc>
      </w:tr>
      <w:tr w:rsidR="00EE5E1C" w:rsidRPr="006A40F6" w14:paraId="4343A4FB" w14:textId="77777777" w:rsidTr="00D34951">
        <w:trPr>
          <w:jc w:val="center"/>
        </w:trPr>
        <w:tc>
          <w:tcPr>
            <w:tcW w:w="1120" w:type="dxa"/>
            <w:vMerge w:val="restart"/>
            <w:vAlign w:val="center"/>
          </w:tcPr>
          <w:p w14:paraId="3EFD4610" w14:textId="77777777" w:rsidR="00EE5E1C" w:rsidRPr="006A40F6" w:rsidRDefault="00EE5E1C" w:rsidP="0089292E">
            <w:pPr>
              <w:rPr>
                <w:b w:val="0"/>
                <w:sz w:val="21"/>
                <w:szCs w:val="21"/>
              </w:rPr>
            </w:pPr>
            <w:r w:rsidRPr="006A40F6">
              <w:rPr>
                <w:b w:val="0"/>
                <w:sz w:val="21"/>
                <w:szCs w:val="21"/>
              </w:rPr>
              <w:t>北矿检测技术有限公司</w:t>
            </w:r>
          </w:p>
        </w:tc>
        <w:tc>
          <w:tcPr>
            <w:tcW w:w="741" w:type="dxa"/>
            <w:vAlign w:val="center"/>
          </w:tcPr>
          <w:p w14:paraId="1575B7C5" w14:textId="77777777" w:rsidR="00EE5E1C" w:rsidRPr="006A40F6" w:rsidRDefault="007A706B" w:rsidP="00BC1C89">
            <w:pPr>
              <w:jc w:val="center"/>
              <w:rPr>
                <w:b w:val="0"/>
                <w:sz w:val="21"/>
                <w:szCs w:val="21"/>
              </w:rPr>
            </w:pPr>
            <w:r w:rsidRPr="006A40F6">
              <w:rPr>
                <w:b w:val="0"/>
                <w:sz w:val="21"/>
                <w:szCs w:val="21"/>
              </w:rPr>
              <w:t>B001</w:t>
            </w:r>
          </w:p>
        </w:tc>
        <w:tc>
          <w:tcPr>
            <w:tcW w:w="4436" w:type="dxa"/>
            <w:vAlign w:val="center"/>
          </w:tcPr>
          <w:p w14:paraId="6017BFE1" w14:textId="77777777" w:rsidR="00EE5E1C" w:rsidRPr="006A40F6" w:rsidRDefault="0089292E" w:rsidP="00BC1C89">
            <w:pPr>
              <w:tabs>
                <w:tab w:val="left" w:pos="840"/>
              </w:tabs>
              <w:snapToGrid w:val="0"/>
              <w:spacing w:line="276" w:lineRule="auto"/>
              <w:jc w:val="left"/>
              <w:rPr>
                <w:b w:val="0"/>
                <w:sz w:val="21"/>
                <w:szCs w:val="21"/>
              </w:rPr>
            </w:pPr>
            <w:r w:rsidRPr="006A40F6">
              <w:rPr>
                <w:b w:val="0"/>
                <w:sz w:val="21"/>
                <w:szCs w:val="21"/>
              </w:rPr>
              <w:t>95.22  95.07  95.45  95.17  94.99  94.81 95.41  95.13  95.27</w:t>
            </w:r>
          </w:p>
        </w:tc>
        <w:tc>
          <w:tcPr>
            <w:tcW w:w="846" w:type="dxa"/>
            <w:vAlign w:val="center"/>
          </w:tcPr>
          <w:p w14:paraId="0A29073D" w14:textId="77777777" w:rsidR="00EE5E1C" w:rsidRPr="006A40F6" w:rsidRDefault="0089292E" w:rsidP="00BC1C89">
            <w:pPr>
              <w:jc w:val="center"/>
              <w:rPr>
                <w:b w:val="0"/>
                <w:sz w:val="21"/>
                <w:szCs w:val="21"/>
              </w:rPr>
            </w:pPr>
            <w:r w:rsidRPr="006A40F6">
              <w:rPr>
                <w:b w:val="0"/>
                <w:sz w:val="21"/>
                <w:szCs w:val="21"/>
              </w:rPr>
              <w:t>95.17</w:t>
            </w:r>
          </w:p>
        </w:tc>
        <w:tc>
          <w:tcPr>
            <w:tcW w:w="946" w:type="dxa"/>
            <w:vAlign w:val="center"/>
          </w:tcPr>
          <w:p w14:paraId="6307633C" w14:textId="77777777" w:rsidR="00EE5E1C" w:rsidRPr="006A40F6" w:rsidRDefault="0089292E" w:rsidP="00BC1C89">
            <w:pPr>
              <w:jc w:val="center"/>
              <w:rPr>
                <w:b w:val="0"/>
                <w:sz w:val="21"/>
                <w:szCs w:val="21"/>
              </w:rPr>
            </w:pPr>
            <w:r w:rsidRPr="006A40F6">
              <w:rPr>
                <w:b w:val="0"/>
                <w:sz w:val="21"/>
                <w:szCs w:val="21"/>
              </w:rPr>
              <w:t>0.20</w:t>
            </w:r>
          </w:p>
        </w:tc>
        <w:tc>
          <w:tcPr>
            <w:tcW w:w="946" w:type="dxa"/>
            <w:vAlign w:val="center"/>
          </w:tcPr>
          <w:p w14:paraId="2D76D7DB" w14:textId="77777777" w:rsidR="00EE5E1C" w:rsidRPr="006A40F6" w:rsidRDefault="0089292E" w:rsidP="00BC1C89">
            <w:pPr>
              <w:jc w:val="center"/>
              <w:rPr>
                <w:b w:val="0"/>
                <w:sz w:val="21"/>
                <w:szCs w:val="21"/>
              </w:rPr>
            </w:pPr>
            <w:r w:rsidRPr="006A40F6">
              <w:rPr>
                <w:b w:val="0"/>
                <w:sz w:val="21"/>
                <w:szCs w:val="21"/>
              </w:rPr>
              <w:t>0.21</w:t>
            </w:r>
          </w:p>
        </w:tc>
      </w:tr>
      <w:tr w:rsidR="00EE5E1C" w:rsidRPr="006A40F6" w14:paraId="0C69AA13" w14:textId="77777777" w:rsidTr="00D34951">
        <w:trPr>
          <w:jc w:val="center"/>
        </w:trPr>
        <w:tc>
          <w:tcPr>
            <w:tcW w:w="1120" w:type="dxa"/>
            <w:vMerge/>
            <w:vAlign w:val="center"/>
          </w:tcPr>
          <w:p w14:paraId="151D0269" w14:textId="77777777" w:rsidR="00EE5E1C" w:rsidRPr="006A40F6" w:rsidRDefault="00EE5E1C" w:rsidP="0089292E">
            <w:pPr>
              <w:rPr>
                <w:b w:val="0"/>
                <w:sz w:val="21"/>
                <w:szCs w:val="21"/>
              </w:rPr>
            </w:pPr>
          </w:p>
        </w:tc>
        <w:tc>
          <w:tcPr>
            <w:tcW w:w="741" w:type="dxa"/>
            <w:vAlign w:val="center"/>
          </w:tcPr>
          <w:p w14:paraId="14F225BA" w14:textId="77777777" w:rsidR="00EE5E1C" w:rsidRPr="006A40F6" w:rsidRDefault="007A706B" w:rsidP="00BC1C89">
            <w:pPr>
              <w:jc w:val="center"/>
              <w:rPr>
                <w:b w:val="0"/>
                <w:sz w:val="21"/>
                <w:szCs w:val="21"/>
              </w:rPr>
            </w:pPr>
            <w:r w:rsidRPr="006A40F6">
              <w:rPr>
                <w:b w:val="0"/>
                <w:sz w:val="21"/>
                <w:szCs w:val="21"/>
              </w:rPr>
              <w:t>B002</w:t>
            </w:r>
          </w:p>
        </w:tc>
        <w:tc>
          <w:tcPr>
            <w:tcW w:w="4436" w:type="dxa"/>
            <w:vAlign w:val="center"/>
          </w:tcPr>
          <w:p w14:paraId="289E1129" w14:textId="77777777" w:rsidR="00EE5E1C" w:rsidRPr="006A40F6" w:rsidRDefault="0089292E" w:rsidP="00BC1C89">
            <w:pPr>
              <w:jc w:val="left"/>
              <w:rPr>
                <w:b w:val="0"/>
                <w:sz w:val="21"/>
                <w:szCs w:val="21"/>
              </w:rPr>
            </w:pPr>
            <w:r w:rsidRPr="006A40F6">
              <w:rPr>
                <w:b w:val="0"/>
                <w:sz w:val="21"/>
                <w:szCs w:val="21"/>
              </w:rPr>
              <w:t>90.82  90.99  90.35  90.98  90.42  90.38 90.22  90.15  90.44</w:t>
            </w:r>
          </w:p>
        </w:tc>
        <w:tc>
          <w:tcPr>
            <w:tcW w:w="846" w:type="dxa"/>
            <w:vAlign w:val="center"/>
          </w:tcPr>
          <w:p w14:paraId="53051B66" w14:textId="77777777" w:rsidR="00EE5E1C" w:rsidRPr="006A40F6" w:rsidRDefault="0089292E" w:rsidP="00BC1C89">
            <w:pPr>
              <w:spacing w:line="0" w:lineRule="atLeast"/>
              <w:jc w:val="center"/>
              <w:rPr>
                <w:b w:val="0"/>
                <w:sz w:val="21"/>
                <w:szCs w:val="21"/>
              </w:rPr>
            </w:pPr>
            <w:r w:rsidRPr="006A40F6">
              <w:rPr>
                <w:b w:val="0"/>
                <w:sz w:val="21"/>
                <w:szCs w:val="21"/>
              </w:rPr>
              <w:t>90.53</w:t>
            </w:r>
          </w:p>
        </w:tc>
        <w:tc>
          <w:tcPr>
            <w:tcW w:w="946" w:type="dxa"/>
            <w:vAlign w:val="center"/>
          </w:tcPr>
          <w:p w14:paraId="05F8F92A" w14:textId="77777777" w:rsidR="00EE5E1C" w:rsidRPr="006A40F6" w:rsidRDefault="0089292E" w:rsidP="00BC1C89">
            <w:pPr>
              <w:spacing w:line="0" w:lineRule="atLeast"/>
              <w:jc w:val="center"/>
              <w:rPr>
                <w:b w:val="0"/>
                <w:sz w:val="21"/>
                <w:szCs w:val="21"/>
              </w:rPr>
            </w:pPr>
            <w:r w:rsidRPr="006A40F6">
              <w:rPr>
                <w:b w:val="0"/>
                <w:sz w:val="21"/>
                <w:szCs w:val="21"/>
              </w:rPr>
              <w:t>0.32</w:t>
            </w:r>
          </w:p>
        </w:tc>
        <w:tc>
          <w:tcPr>
            <w:tcW w:w="946" w:type="dxa"/>
            <w:vAlign w:val="center"/>
          </w:tcPr>
          <w:p w14:paraId="3B7B8352" w14:textId="77777777" w:rsidR="00EE5E1C" w:rsidRPr="006A40F6" w:rsidRDefault="0089292E" w:rsidP="00BC1C89">
            <w:pPr>
              <w:spacing w:line="0" w:lineRule="atLeast"/>
              <w:jc w:val="center"/>
              <w:rPr>
                <w:b w:val="0"/>
                <w:sz w:val="21"/>
                <w:szCs w:val="21"/>
              </w:rPr>
            </w:pPr>
            <w:r w:rsidRPr="006A40F6">
              <w:rPr>
                <w:b w:val="0"/>
                <w:sz w:val="21"/>
                <w:szCs w:val="21"/>
              </w:rPr>
              <w:t>0.35</w:t>
            </w:r>
          </w:p>
        </w:tc>
      </w:tr>
      <w:tr w:rsidR="00EE5E1C" w:rsidRPr="006A40F6" w14:paraId="4C2BE39B" w14:textId="77777777" w:rsidTr="00D34951">
        <w:trPr>
          <w:jc w:val="center"/>
        </w:trPr>
        <w:tc>
          <w:tcPr>
            <w:tcW w:w="1120" w:type="dxa"/>
            <w:vMerge/>
            <w:vAlign w:val="center"/>
          </w:tcPr>
          <w:p w14:paraId="4CAE40BE" w14:textId="77777777" w:rsidR="00EE5E1C" w:rsidRPr="006A40F6" w:rsidRDefault="00EE5E1C" w:rsidP="0089292E">
            <w:pPr>
              <w:rPr>
                <w:b w:val="0"/>
                <w:sz w:val="21"/>
                <w:szCs w:val="21"/>
              </w:rPr>
            </w:pPr>
          </w:p>
        </w:tc>
        <w:tc>
          <w:tcPr>
            <w:tcW w:w="741" w:type="dxa"/>
            <w:vAlign w:val="center"/>
          </w:tcPr>
          <w:p w14:paraId="53F68872" w14:textId="77777777" w:rsidR="00EE5E1C" w:rsidRPr="006A40F6" w:rsidRDefault="007A706B" w:rsidP="00BC1C89">
            <w:pPr>
              <w:jc w:val="center"/>
              <w:rPr>
                <w:b w:val="0"/>
                <w:sz w:val="21"/>
                <w:szCs w:val="21"/>
              </w:rPr>
            </w:pPr>
            <w:r w:rsidRPr="006A40F6">
              <w:rPr>
                <w:b w:val="0"/>
                <w:sz w:val="21"/>
                <w:szCs w:val="21"/>
              </w:rPr>
              <w:t>B003</w:t>
            </w:r>
          </w:p>
        </w:tc>
        <w:tc>
          <w:tcPr>
            <w:tcW w:w="4436" w:type="dxa"/>
            <w:vAlign w:val="center"/>
          </w:tcPr>
          <w:p w14:paraId="33DD6BEF" w14:textId="77777777" w:rsidR="00EE5E1C" w:rsidRPr="006A40F6" w:rsidRDefault="0089292E" w:rsidP="00BC1C89">
            <w:pPr>
              <w:spacing w:line="0" w:lineRule="atLeast"/>
              <w:jc w:val="left"/>
              <w:rPr>
                <w:b w:val="0"/>
                <w:sz w:val="21"/>
                <w:szCs w:val="21"/>
              </w:rPr>
            </w:pPr>
            <w:r w:rsidRPr="006A40F6">
              <w:rPr>
                <w:b w:val="0"/>
                <w:sz w:val="21"/>
                <w:szCs w:val="21"/>
              </w:rPr>
              <w:t>85.54  85.64  84.93  85.34  85.22  85.43 85.42  85.15  85.42</w:t>
            </w:r>
          </w:p>
        </w:tc>
        <w:tc>
          <w:tcPr>
            <w:tcW w:w="846" w:type="dxa"/>
            <w:vAlign w:val="center"/>
          </w:tcPr>
          <w:p w14:paraId="50828697" w14:textId="77777777" w:rsidR="00EE5E1C" w:rsidRPr="006A40F6" w:rsidRDefault="0089292E" w:rsidP="00BC1C89">
            <w:pPr>
              <w:spacing w:line="0" w:lineRule="atLeast"/>
              <w:jc w:val="center"/>
              <w:rPr>
                <w:b w:val="0"/>
                <w:sz w:val="21"/>
                <w:szCs w:val="21"/>
              </w:rPr>
            </w:pPr>
            <w:r w:rsidRPr="006A40F6">
              <w:rPr>
                <w:b w:val="0"/>
                <w:sz w:val="21"/>
                <w:szCs w:val="21"/>
              </w:rPr>
              <w:t>85.34</w:t>
            </w:r>
          </w:p>
        </w:tc>
        <w:tc>
          <w:tcPr>
            <w:tcW w:w="946" w:type="dxa"/>
            <w:vAlign w:val="center"/>
          </w:tcPr>
          <w:p w14:paraId="3A7235BC" w14:textId="77777777" w:rsidR="00EE5E1C" w:rsidRPr="006A40F6" w:rsidRDefault="0089292E" w:rsidP="00BC1C89">
            <w:pPr>
              <w:spacing w:line="0" w:lineRule="atLeast"/>
              <w:jc w:val="center"/>
              <w:rPr>
                <w:b w:val="0"/>
                <w:sz w:val="21"/>
                <w:szCs w:val="21"/>
              </w:rPr>
            </w:pPr>
            <w:r w:rsidRPr="006A40F6">
              <w:rPr>
                <w:b w:val="0"/>
                <w:sz w:val="21"/>
                <w:szCs w:val="21"/>
              </w:rPr>
              <w:t>0.21</w:t>
            </w:r>
          </w:p>
        </w:tc>
        <w:tc>
          <w:tcPr>
            <w:tcW w:w="946" w:type="dxa"/>
            <w:vAlign w:val="center"/>
          </w:tcPr>
          <w:p w14:paraId="4A842FD5" w14:textId="77777777" w:rsidR="00EE5E1C" w:rsidRPr="006A40F6" w:rsidRDefault="0089292E" w:rsidP="00BC1C89">
            <w:pPr>
              <w:spacing w:line="0" w:lineRule="atLeast"/>
              <w:jc w:val="center"/>
              <w:rPr>
                <w:b w:val="0"/>
                <w:sz w:val="21"/>
                <w:szCs w:val="21"/>
              </w:rPr>
            </w:pPr>
            <w:r w:rsidRPr="006A40F6">
              <w:rPr>
                <w:b w:val="0"/>
                <w:sz w:val="21"/>
                <w:szCs w:val="21"/>
              </w:rPr>
              <w:t>0.25</w:t>
            </w:r>
          </w:p>
        </w:tc>
      </w:tr>
      <w:tr w:rsidR="0089292E" w:rsidRPr="006A40F6" w14:paraId="4690DE50" w14:textId="77777777" w:rsidTr="00D34951">
        <w:trPr>
          <w:jc w:val="center"/>
        </w:trPr>
        <w:tc>
          <w:tcPr>
            <w:tcW w:w="1120" w:type="dxa"/>
            <w:vMerge w:val="restart"/>
            <w:vAlign w:val="center"/>
          </w:tcPr>
          <w:p w14:paraId="4AC79A5C" w14:textId="77777777" w:rsidR="0089292E" w:rsidRPr="006A40F6" w:rsidRDefault="0089292E" w:rsidP="00267AC2">
            <w:pPr>
              <w:rPr>
                <w:b w:val="0"/>
                <w:sz w:val="21"/>
                <w:szCs w:val="21"/>
              </w:rPr>
            </w:pPr>
            <w:r w:rsidRPr="006A40F6">
              <w:rPr>
                <w:b w:val="0"/>
                <w:sz w:val="21"/>
                <w:szCs w:val="21"/>
              </w:rPr>
              <w:t>国标（北京）检验认证有限公司</w:t>
            </w:r>
          </w:p>
        </w:tc>
        <w:tc>
          <w:tcPr>
            <w:tcW w:w="741" w:type="dxa"/>
            <w:vAlign w:val="center"/>
          </w:tcPr>
          <w:p w14:paraId="66798839" w14:textId="77777777" w:rsidR="0089292E" w:rsidRPr="006A40F6" w:rsidRDefault="0089292E" w:rsidP="00BC1C89">
            <w:pPr>
              <w:jc w:val="center"/>
              <w:rPr>
                <w:b w:val="0"/>
                <w:sz w:val="21"/>
                <w:szCs w:val="21"/>
              </w:rPr>
            </w:pPr>
            <w:r w:rsidRPr="006A40F6">
              <w:rPr>
                <w:b w:val="0"/>
                <w:sz w:val="21"/>
                <w:szCs w:val="21"/>
              </w:rPr>
              <w:t>B001</w:t>
            </w:r>
          </w:p>
        </w:tc>
        <w:tc>
          <w:tcPr>
            <w:tcW w:w="4436" w:type="dxa"/>
            <w:vAlign w:val="center"/>
          </w:tcPr>
          <w:p w14:paraId="5F6BD383" w14:textId="77777777" w:rsidR="0089292E" w:rsidRPr="006A40F6" w:rsidRDefault="0089292E" w:rsidP="00BC1C89">
            <w:pPr>
              <w:tabs>
                <w:tab w:val="left" w:pos="840"/>
              </w:tabs>
              <w:snapToGrid w:val="0"/>
              <w:spacing w:line="276" w:lineRule="auto"/>
              <w:jc w:val="left"/>
              <w:rPr>
                <w:b w:val="0"/>
                <w:sz w:val="21"/>
                <w:szCs w:val="21"/>
              </w:rPr>
            </w:pPr>
            <w:r w:rsidRPr="006A40F6">
              <w:rPr>
                <w:b w:val="0"/>
                <w:sz w:val="21"/>
                <w:szCs w:val="21"/>
              </w:rPr>
              <w:t>95.93  94.90  95.45  95.23  95.27  95.28 95.63  95.09  95.09</w:t>
            </w:r>
          </w:p>
        </w:tc>
        <w:tc>
          <w:tcPr>
            <w:tcW w:w="846" w:type="dxa"/>
            <w:vAlign w:val="center"/>
          </w:tcPr>
          <w:p w14:paraId="469E3C81" w14:textId="77777777" w:rsidR="0089292E" w:rsidRPr="006A40F6" w:rsidRDefault="0089292E" w:rsidP="00BC1C89">
            <w:pPr>
              <w:jc w:val="center"/>
              <w:rPr>
                <w:b w:val="0"/>
                <w:sz w:val="21"/>
                <w:szCs w:val="21"/>
              </w:rPr>
            </w:pPr>
            <w:r w:rsidRPr="006A40F6">
              <w:rPr>
                <w:b w:val="0"/>
                <w:sz w:val="21"/>
                <w:szCs w:val="21"/>
              </w:rPr>
              <w:t>95.32</w:t>
            </w:r>
          </w:p>
        </w:tc>
        <w:tc>
          <w:tcPr>
            <w:tcW w:w="946" w:type="dxa"/>
            <w:vAlign w:val="center"/>
          </w:tcPr>
          <w:p w14:paraId="3F83FAA1" w14:textId="77777777" w:rsidR="0089292E" w:rsidRPr="006A40F6" w:rsidRDefault="0089292E" w:rsidP="00BC1C89">
            <w:pPr>
              <w:jc w:val="center"/>
              <w:rPr>
                <w:b w:val="0"/>
                <w:sz w:val="21"/>
                <w:szCs w:val="21"/>
              </w:rPr>
            </w:pPr>
            <w:r w:rsidRPr="006A40F6">
              <w:rPr>
                <w:b w:val="0"/>
                <w:sz w:val="21"/>
                <w:szCs w:val="21"/>
              </w:rPr>
              <w:t>0.31</w:t>
            </w:r>
          </w:p>
        </w:tc>
        <w:tc>
          <w:tcPr>
            <w:tcW w:w="946" w:type="dxa"/>
            <w:vAlign w:val="center"/>
          </w:tcPr>
          <w:p w14:paraId="4532BD31" w14:textId="77777777" w:rsidR="0089292E" w:rsidRPr="006A40F6" w:rsidRDefault="0089292E" w:rsidP="00BC1C89">
            <w:pPr>
              <w:jc w:val="center"/>
              <w:rPr>
                <w:b w:val="0"/>
                <w:sz w:val="21"/>
                <w:szCs w:val="21"/>
              </w:rPr>
            </w:pPr>
            <w:r w:rsidRPr="006A40F6">
              <w:rPr>
                <w:b w:val="0"/>
                <w:sz w:val="21"/>
                <w:szCs w:val="21"/>
              </w:rPr>
              <w:t>0.33</w:t>
            </w:r>
          </w:p>
        </w:tc>
      </w:tr>
      <w:tr w:rsidR="0089292E" w:rsidRPr="006A40F6" w14:paraId="4B4AD217" w14:textId="77777777" w:rsidTr="00D34951">
        <w:trPr>
          <w:jc w:val="center"/>
        </w:trPr>
        <w:tc>
          <w:tcPr>
            <w:tcW w:w="1120" w:type="dxa"/>
            <w:vMerge/>
            <w:vAlign w:val="center"/>
          </w:tcPr>
          <w:p w14:paraId="3EAD70EA" w14:textId="77777777" w:rsidR="0089292E" w:rsidRPr="006A40F6" w:rsidRDefault="0089292E" w:rsidP="0089292E">
            <w:pPr>
              <w:rPr>
                <w:b w:val="0"/>
                <w:sz w:val="21"/>
                <w:szCs w:val="21"/>
              </w:rPr>
            </w:pPr>
          </w:p>
        </w:tc>
        <w:tc>
          <w:tcPr>
            <w:tcW w:w="741" w:type="dxa"/>
            <w:vAlign w:val="center"/>
          </w:tcPr>
          <w:p w14:paraId="1ED19049" w14:textId="77777777" w:rsidR="0089292E" w:rsidRPr="006A40F6" w:rsidRDefault="0089292E" w:rsidP="00BC1C89">
            <w:pPr>
              <w:jc w:val="center"/>
              <w:rPr>
                <w:b w:val="0"/>
                <w:sz w:val="21"/>
                <w:szCs w:val="21"/>
              </w:rPr>
            </w:pPr>
            <w:r w:rsidRPr="006A40F6">
              <w:rPr>
                <w:b w:val="0"/>
                <w:sz w:val="21"/>
                <w:szCs w:val="21"/>
              </w:rPr>
              <w:t>B002</w:t>
            </w:r>
          </w:p>
        </w:tc>
        <w:tc>
          <w:tcPr>
            <w:tcW w:w="4436" w:type="dxa"/>
            <w:vAlign w:val="center"/>
          </w:tcPr>
          <w:p w14:paraId="6898FABD" w14:textId="77777777" w:rsidR="0089292E" w:rsidRPr="006A40F6" w:rsidRDefault="0089292E" w:rsidP="00BC1C89">
            <w:pPr>
              <w:jc w:val="left"/>
              <w:rPr>
                <w:b w:val="0"/>
                <w:sz w:val="21"/>
                <w:szCs w:val="21"/>
              </w:rPr>
            </w:pPr>
            <w:r w:rsidRPr="006A40F6">
              <w:rPr>
                <w:b w:val="0"/>
                <w:sz w:val="21"/>
                <w:szCs w:val="21"/>
              </w:rPr>
              <w:t>90.07  90.41  90.50  91.35  90.70  91.09 91.07  90.79  90.53</w:t>
            </w:r>
          </w:p>
        </w:tc>
        <w:tc>
          <w:tcPr>
            <w:tcW w:w="846" w:type="dxa"/>
            <w:vAlign w:val="center"/>
          </w:tcPr>
          <w:p w14:paraId="4FD803AB" w14:textId="77777777" w:rsidR="0089292E" w:rsidRPr="006A40F6" w:rsidRDefault="0089292E" w:rsidP="00BC1C89">
            <w:pPr>
              <w:jc w:val="center"/>
              <w:rPr>
                <w:b w:val="0"/>
                <w:sz w:val="21"/>
                <w:szCs w:val="21"/>
              </w:rPr>
            </w:pPr>
            <w:r w:rsidRPr="006A40F6">
              <w:rPr>
                <w:b w:val="0"/>
                <w:sz w:val="21"/>
                <w:szCs w:val="21"/>
              </w:rPr>
              <w:t>90.72</w:t>
            </w:r>
          </w:p>
        </w:tc>
        <w:tc>
          <w:tcPr>
            <w:tcW w:w="946" w:type="dxa"/>
            <w:vAlign w:val="center"/>
          </w:tcPr>
          <w:p w14:paraId="2D119D40" w14:textId="77777777" w:rsidR="0089292E" w:rsidRPr="006A40F6" w:rsidRDefault="0089292E" w:rsidP="00BC1C89">
            <w:pPr>
              <w:jc w:val="center"/>
              <w:rPr>
                <w:b w:val="0"/>
                <w:sz w:val="21"/>
                <w:szCs w:val="21"/>
              </w:rPr>
            </w:pPr>
            <w:r w:rsidRPr="006A40F6">
              <w:rPr>
                <w:b w:val="0"/>
                <w:sz w:val="21"/>
                <w:szCs w:val="21"/>
              </w:rPr>
              <w:t>0.40</w:t>
            </w:r>
          </w:p>
        </w:tc>
        <w:tc>
          <w:tcPr>
            <w:tcW w:w="946" w:type="dxa"/>
            <w:vAlign w:val="center"/>
          </w:tcPr>
          <w:p w14:paraId="17CA69D5" w14:textId="77777777" w:rsidR="0089292E" w:rsidRPr="006A40F6" w:rsidRDefault="0089292E" w:rsidP="00BC1C89">
            <w:pPr>
              <w:jc w:val="center"/>
              <w:rPr>
                <w:b w:val="0"/>
                <w:sz w:val="21"/>
                <w:szCs w:val="21"/>
              </w:rPr>
            </w:pPr>
            <w:r w:rsidRPr="006A40F6">
              <w:rPr>
                <w:b w:val="0"/>
                <w:sz w:val="21"/>
                <w:szCs w:val="21"/>
              </w:rPr>
              <w:t>0.44</w:t>
            </w:r>
          </w:p>
        </w:tc>
      </w:tr>
      <w:tr w:rsidR="0089292E" w:rsidRPr="006A40F6" w14:paraId="0E69269E" w14:textId="77777777" w:rsidTr="00D34951">
        <w:trPr>
          <w:jc w:val="center"/>
        </w:trPr>
        <w:tc>
          <w:tcPr>
            <w:tcW w:w="1120" w:type="dxa"/>
            <w:vMerge/>
            <w:vAlign w:val="center"/>
          </w:tcPr>
          <w:p w14:paraId="106AA1A9" w14:textId="77777777" w:rsidR="0089292E" w:rsidRPr="006A40F6" w:rsidRDefault="0089292E" w:rsidP="0089292E">
            <w:pPr>
              <w:rPr>
                <w:b w:val="0"/>
                <w:sz w:val="21"/>
                <w:szCs w:val="21"/>
              </w:rPr>
            </w:pPr>
          </w:p>
        </w:tc>
        <w:tc>
          <w:tcPr>
            <w:tcW w:w="741" w:type="dxa"/>
            <w:vAlign w:val="center"/>
          </w:tcPr>
          <w:p w14:paraId="65C89A0C" w14:textId="77777777" w:rsidR="0089292E" w:rsidRPr="006A40F6" w:rsidRDefault="0089292E" w:rsidP="00BC1C89">
            <w:pPr>
              <w:jc w:val="center"/>
              <w:rPr>
                <w:b w:val="0"/>
                <w:sz w:val="21"/>
                <w:szCs w:val="21"/>
              </w:rPr>
            </w:pPr>
            <w:r w:rsidRPr="006A40F6">
              <w:rPr>
                <w:b w:val="0"/>
                <w:sz w:val="21"/>
                <w:szCs w:val="21"/>
              </w:rPr>
              <w:t>B003</w:t>
            </w:r>
          </w:p>
        </w:tc>
        <w:tc>
          <w:tcPr>
            <w:tcW w:w="4436" w:type="dxa"/>
            <w:vAlign w:val="center"/>
          </w:tcPr>
          <w:p w14:paraId="5BCAAD67" w14:textId="77777777" w:rsidR="0089292E" w:rsidRPr="006A40F6" w:rsidRDefault="0089292E" w:rsidP="000B4D08">
            <w:pPr>
              <w:spacing w:line="0" w:lineRule="atLeast"/>
              <w:jc w:val="left"/>
              <w:rPr>
                <w:b w:val="0"/>
                <w:sz w:val="21"/>
                <w:szCs w:val="21"/>
              </w:rPr>
            </w:pPr>
            <w:r w:rsidRPr="006A40F6">
              <w:rPr>
                <w:b w:val="0"/>
                <w:sz w:val="21"/>
                <w:szCs w:val="21"/>
              </w:rPr>
              <w:t xml:space="preserve">85.69  85.71  </w:t>
            </w:r>
            <w:r w:rsidR="000B4D08" w:rsidRPr="006A40F6">
              <w:rPr>
                <w:b w:val="0"/>
                <w:sz w:val="21"/>
                <w:szCs w:val="21"/>
              </w:rPr>
              <w:t xml:space="preserve">85.00  84.99  84.96  85.34  </w:t>
            </w:r>
          </w:p>
          <w:p w14:paraId="096B299B" w14:textId="77777777" w:rsidR="000B4D08" w:rsidRPr="006A40F6" w:rsidRDefault="000B4D08" w:rsidP="000B4D08">
            <w:pPr>
              <w:spacing w:line="0" w:lineRule="atLeast"/>
              <w:jc w:val="left"/>
              <w:rPr>
                <w:b w:val="0"/>
                <w:sz w:val="21"/>
                <w:szCs w:val="21"/>
              </w:rPr>
            </w:pPr>
            <w:r w:rsidRPr="006A40F6">
              <w:rPr>
                <w:b w:val="0"/>
                <w:sz w:val="21"/>
                <w:szCs w:val="21"/>
              </w:rPr>
              <w:t>85.47  84.89  85.64</w:t>
            </w:r>
          </w:p>
        </w:tc>
        <w:tc>
          <w:tcPr>
            <w:tcW w:w="846" w:type="dxa"/>
            <w:vAlign w:val="center"/>
          </w:tcPr>
          <w:p w14:paraId="6F27C2F9" w14:textId="32809BF1" w:rsidR="0089292E" w:rsidRPr="006A40F6" w:rsidRDefault="00A25B1C" w:rsidP="00BC1C89">
            <w:pPr>
              <w:jc w:val="center"/>
              <w:rPr>
                <w:b w:val="0"/>
                <w:sz w:val="21"/>
                <w:szCs w:val="21"/>
              </w:rPr>
            </w:pPr>
            <w:r>
              <w:rPr>
                <w:rFonts w:hint="eastAsia"/>
                <w:b w:val="0"/>
                <w:sz w:val="21"/>
                <w:szCs w:val="21"/>
              </w:rPr>
              <w:t>85.30</w:t>
            </w:r>
          </w:p>
        </w:tc>
        <w:tc>
          <w:tcPr>
            <w:tcW w:w="946" w:type="dxa"/>
            <w:vAlign w:val="center"/>
          </w:tcPr>
          <w:p w14:paraId="636FB5FA" w14:textId="34DE9D2B" w:rsidR="0089292E" w:rsidRPr="006A40F6" w:rsidRDefault="00A25B1C" w:rsidP="00BC1C89">
            <w:pPr>
              <w:jc w:val="center"/>
              <w:rPr>
                <w:b w:val="0"/>
                <w:sz w:val="21"/>
                <w:szCs w:val="21"/>
              </w:rPr>
            </w:pPr>
            <w:r>
              <w:rPr>
                <w:b w:val="0"/>
                <w:sz w:val="21"/>
                <w:szCs w:val="21"/>
              </w:rPr>
              <w:t>0.</w:t>
            </w:r>
            <w:r>
              <w:rPr>
                <w:rFonts w:hint="eastAsia"/>
                <w:b w:val="0"/>
                <w:sz w:val="21"/>
                <w:szCs w:val="21"/>
              </w:rPr>
              <w:t>34</w:t>
            </w:r>
          </w:p>
        </w:tc>
        <w:tc>
          <w:tcPr>
            <w:tcW w:w="946" w:type="dxa"/>
            <w:vAlign w:val="center"/>
          </w:tcPr>
          <w:p w14:paraId="4FA52AD6" w14:textId="57041727" w:rsidR="0089292E" w:rsidRPr="006A40F6" w:rsidRDefault="00A25B1C" w:rsidP="00BC1C89">
            <w:pPr>
              <w:jc w:val="center"/>
              <w:rPr>
                <w:b w:val="0"/>
                <w:sz w:val="21"/>
                <w:szCs w:val="21"/>
              </w:rPr>
            </w:pPr>
            <w:r>
              <w:rPr>
                <w:b w:val="0"/>
                <w:sz w:val="21"/>
                <w:szCs w:val="21"/>
              </w:rPr>
              <w:t>0.</w:t>
            </w:r>
            <w:r>
              <w:rPr>
                <w:rFonts w:hint="eastAsia"/>
                <w:b w:val="0"/>
                <w:sz w:val="21"/>
                <w:szCs w:val="21"/>
              </w:rPr>
              <w:t>40</w:t>
            </w:r>
          </w:p>
        </w:tc>
      </w:tr>
      <w:tr w:rsidR="00A71B1E" w:rsidRPr="006A40F6" w14:paraId="607013C7" w14:textId="77777777" w:rsidTr="00D34951">
        <w:trPr>
          <w:jc w:val="center"/>
        </w:trPr>
        <w:tc>
          <w:tcPr>
            <w:tcW w:w="1120" w:type="dxa"/>
            <w:vMerge w:val="restart"/>
            <w:vAlign w:val="center"/>
          </w:tcPr>
          <w:p w14:paraId="72FB2AD3" w14:textId="77777777" w:rsidR="00A71B1E" w:rsidRPr="006A40F6" w:rsidRDefault="00A71B1E" w:rsidP="0089292E">
            <w:pPr>
              <w:rPr>
                <w:b w:val="0"/>
                <w:sz w:val="21"/>
                <w:szCs w:val="21"/>
              </w:rPr>
            </w:pPr>
            <w:r w:rsidRPr="006A40F6">
              <w:rPr>
                <w:b w:val="0"/>
                <w:sz w:val="21"/>
                <w:szCs w:val="21"/>
              </w:rPr>
              <w:t>湖北航天化学技术研究所</w:t>
            </w:r>
          </w:p>
        </w:tc>
        <w:tc>
          <w:tcPr>
            <w:tcW w:w="741" w:type="dxa"/>
            <w:vAlign w:val="center"/>
          </w:tcPr>
          <w:p w14:paraId="28A6E008" w14:textId="77777777" w:rsidR="00A71B1E" w:rsidRPr="006A40F6" w:rsidRDefault="00A71B1E" w:rsidP="004606EC">
            <w:pPr>
              <w:jc w:val="center"/>
              <w:rPr>
                <w:b w:val="0"/>
                <w:sz w:val="21"/>
                <w:szCs w:val="21"/>
              </w:rPr>
            </w:pPr>
            <w:r w:rsidRPr="006A40F6">
              <w:rPr>
                <w:b w:val="0"/>
                <w:sz w:val="21"/>
                <w:szCs w:val="21"/>
              </w:rPr>
              <w:t>B001</w:t>
            </w:r>
          </w:p>
        </w:tc>
        <w:tc>
          <w:tcPr>
            <w:tcW w:w="4436" w:type="dxa"/>
            <w:vAlign w:val="center"/>
          </w:tcPr>
          <w:p w14:paraId="24ED64A8" w14:textId="77777777" w:rsidR="00A71B1E" w:rsidRPr="006A40F6" w:rsidRDefault="00097D30" w:rsidP="000B4D08">
            <w:pPr>
              <w:jc w:val="left"/>
              <w:rPr>
                <w:b w:val="0"/>
                <w:sz w:val="21"/>
                <w:szCs w:val="21"/>
              </w:rPr>
            </w:pPr>
            <w:r w:rsidRPr="006A40F6">
              <w:rPr>
                <w:b w:val="0"/>
                <w:sz w:val="21"/>
                <w:szCs w:val="21"/>
              </w:rPr>
              <w:t xml:space="preserve">94.20  </w:t>
            </w:r>
            <w:r w:rsidR="000B4D08" w:rsidRPr="006A40F6">
              <w:rPr>
                <w:b w:val="0"/>
                <w:sz w:val="21"/>
                <w:szCs w:val="21"/>
              </w:rPr>
              <w:t>94.64</w:t>
            </w:r>
            <w:r w:rsidRPr="006A40F6">
              <w:rPr>
                <w:b w:val="0"/>
                <w:sz w:val="21"/>
                <w:szCs w:val="21"/>
              </w:rPr>
              <w:t xml:space="preserve">  94.64  94.89  95.07  95.19 94.62  95.22  95.40  </w:t>
            </w:r>
          </w:p>
        </w:tc>
        <w:tc>
          <w:tcPr>
            <w:tcW w:w="846" w:type="dxa"/>
            <w:vAlign w:val="center"/>
          </w:tcPr>
          <w:p w14:paraId="423B3B07" w14:textId="77777777" w:rsidR="00A71B1E" w:rsidRPr="006A40F6" w:rsidRDefault="009D2231" w:rsidP="004606EC">
            <w:pPr>
              <w:jc w:val="center"/>
              <w:rPr>
                <w:b w:val="0"/>
                <w:sz w:val="21"/>
                <w:szCs w:val="21"/>
              </w:rPr>
            </w:pPr>
            <w:r w:rsidRPr="006A40F6">
              <w:rPr>
                <w:b w:val="0"/>
                <w:sz w:val="21"/>
                <w:szCs w:val="21"/>
              </w:rPr>
              <w:t>94.87</w:t>
            </w:r>
          </w:p>
        </w:tc>
        <w:tc>
          <w:tcPr>
            <w:tcW w:w="946" w:type="dxa"/>
            <w:vAlign w:val="center"/>
          </w:tcPr>
          <w:p w14:paraId="755445A5" w14:textId="77777777" w:rsidR="00A71B1E" w:rsidRPr="006A40F6" w:rsidRDefault="009D2231" w:rsidP="004606EC">
            <w:pPr>
              <w:jc w:val="center"/>
              <w:rPr>
                <w:b w:val="0"/>
                <w:sz w:val="21"/>
                <w:szCs w:val="21"/>
              </w:rPr>
            </w:pPr>
            <w:r w:rsidRPr="006A40F6">
              <w:rPr>
                <w:b w:val="0"/>
                <w:sz w:val="21"/>
                <w:szCs w:val="21"/>
              </w:rPr>
              <w:t>0.38</w:t>
            </w:r>
          </w:p>
        </w:tc>
        <w:tc>
          <w:tcPr>
            <w:tcW w:w="946" w:type="dxa"/>
            <w:vAlign w:val="center"/>
          </w:tcPr>
          <w:p w14:paraId="3D00BD6F" w14:textId="77777777" w:rsidR="00A71B1E" w:rsidRPr="006A40F6" w:rsidRDefault="009D2231" w:rsidP="004606EC">
            <w:pPr>
              <w:jc w:val="center"/>
              <w:rPr>
                <w:b w:val="0"/>
                <w:sz w:val="21"/>
                <w:szCs w:val="21"/>
              </w:rPr>
            </w:pPr>
            <w:r w:rsidRPr="006A40F6">
              <w:rPr>
                <w:b w:val="0"/>
                <w:sz w:val="21"/>
                <w:szCs w:val="21"/>
              </w:rPr>
              <w:t>0.40</w:t>
            </w:r>
          </w:p>
        </w:tc>
      </w:tr>
      <w:tr w:rsidR="00A71B1E" w:rsidRPr="006A40F6" w14:paraId="15ACE396" w14:textId="77777777" w:rsidTr="00D34951">
        <w:trPr>
          <w:jc w:val="center"/>
        </w:trPr>
        <w:tc>
          <w:tcPr>
            <w:tcW w:w="1120" w:type="dxa"/>
            <w:vMerge/>
            <w:vAlign w:val="center"/>
          </w:tcPr>
          <w:p w14:paraId="46B3ABEF" w14:textId="77777777" w:rsidR="00A71B1E" w:rsidRPr="006A40F6" w:rsidRDefault="00A71B1E" w:rsidP="0089292E">
            <w:pPr>
              <w:rPr>
                <w:b w:val="0"/>
                <w:sz w:val="21"/>
                <w:szCs w:val="21"/>
              </w:rPr>
            </w:pPr>
          </w:p>
        </w:tc>
        <w:tc>
          <w:tcPr>
            <w:tcW w:w="741" w:type="dxa"/>
            <w:vAlign w:val="center"/>
          </w:tcPr>
          <w:p w14:paraId="75D7C637" w14:textId="77777777" w:rsidR="00A71B1E" w:rsidRPr="006A40F6" w:rsidRDefault="00A71B1E" w:rsidP="004606EC">
            <w:pPr>
              <w:jc w:val="center"/>
              <w:rPr>
                <w:b w:val="0"/>
                <w:sz w:val="21"/>
                <w:szCs w:val="21"/>
              </w:rPr>
            </w:pPr>
            <w:r w:rsidRPr="006A40F6">
              <w:rPr>
                <w:b w:val="0"/>
                <w:sz w:val="21"/>
                <w:szCs w:val="21"/>
              </w:rPr>
              <w:t>B002</w:t>
            </w:r>
          </w:p>
        </w:tc>
        <w:tc>
          <w:tcPr>
            <w:tcW w:w="4436" w:type="dxa"/>
            <w:vAlign w:val="center"/>
          </w:tcPr>
          <w:p w14:paraId="4AC648E4" w14:textId="77777777" w:rsidR="00A71B1E" w:rsidRDefault="00097D30" w:rsidP="009359D0">
            <w:pPr>
              <w:widowControl/>
              <w:jc w:val="left"/>
              <w:rPr>
                <w:b w:val="0"/>
                <w:sz w:val="21"/>
                <w:szCs w:val="21"/>
              </w:rPr>
            </w:pPr>
            <w:r w:rsidRPr="006A40F6">
              <w:rPr>
                <w:b w:val="0"/>
                <w:sz w:val="21"/>
                <w:szCs w:val="21"/>
              </w:rPr>
              <w:t>89.</w:t>
            </w:r>
            <w:r w:rsidR="009359D0">
              <w:rPr>
                <w:rFonts w:hint="eastAsia"/>
                <w:b w:val="0"/>
                <w:sz w:val="21"/>
                <w:szCs w:val="21"/>
              </w:rPr>
              <w:t>92  90.12  90.28  90.40  90.47  90.49</w:t>
            </w:r>
          </w:p>
          <w:p w14:paraId="71DC1660" w14:textId="478F6372" w:rsidR="009359D0" w:rsidRPr="006A40F6" w:rsidRDefault="009359D0" w:rsidP="009359D0">
            <w:pPr>
              <w:widowControl/>
              <w:jc w:val="left"/>
              <w:rPr>
                <w:b w:val="0"/>
                <w:sz w:val="21"/>
                <w:szCs w:val="21"/>
              </w:rPr>
            </w:pPr>
            <w:r>
              <w:rPr>
                <w:rFonts w:hint="eastAsia"/>
                <w:b w:val="0"/>
                <w:sz w:val="21"/>
                <w:szCs w:val="21"/>
              </w:rPr>
              <w:t>90.53  90.71  90.78</w:t>
            </w:r>
          </w:p>
        </w:tc>
        <w:tc>
          <w:tcPr>
            <w:tcW w:w="846" w:type="dxa"/>
            <w:vAlign w:val="center"/>
          </w:tcPr>
          <w:p w14:paraId="23535E62" w14:textId="0AC7A0AD" w:rsidR="00A71B1E" w:rsidRPr="006A40F6" w:rsidRDefault="009359D0" w:rsidP="004606EC">
            <w:pPr>
              <w:jc w:val="center"/>
              <w:rPr>
                <w:b w:val="0"/>
                <w:sz w:val="21"/>
                <w:szCs w:val="21"/>
              </w:rPr>
            </w:pPr>
            <w:r>
              <w:rPr>
                <w:rFonts w:hint="eastAsia"/>
                <w:b w:val="0"/>
                <w:sz w:val="21"/>
                <w:szCs w:val="21"/>
              </w:rPr>
              <w:t>90.41</w:t>
            </w:r>
          </w:p>
        </w:tc>
        <w:tc>
          <w:tcPr>
            <w:tcW w:w="946" w:type="dxa"/>
            <w:vAlign w:val="center"/>
          </w:tcPr>
          <w:p w14:paraId="505892AB" w14:textId="06A33B5E" w:rsidR="00A71B1E" w:rsidRPr="006A40F6" w:rsidRDefault="009359D0" w:rsidP="004606EC">
            <w:pPr>
              <w:jc w:val="center"/>
              <w:rPr>
                <w:b w:val="0"/>
                <w:sz w:val="21"/>
                <w:szCs w:val="21"/>
              </w:rPr>
            </w:pPr>
            <w:r>
              <w:rPr>
                <w:b w:val="0"/>
                <w:sz w:val="21"/>
                <w:szCs w:val="21"/>
              </w:rPr>
              <w:t>0.</w:t>
            </w:r>
            <w:r>
              <w:rPr>
                <w:rFonts w:hint="eastAsia"/>
                <w:b w:val="0"/>
                <w:sz w:val="21"/>
                <w:szCs w:val="21"/>
              </w:rPr>
              <w:t>27</w:t>
            </w:r>
          </w:p>
        </w:tc>
        <w:tc>
          <w:tcPr>
            <w:tcW w:w="946" w:type="dxa"/>
            <w:vAlign w:val="center"/>
          </w:tcPr>
          <w:p w14:paraId="70FF8562" w14:textId="4699A901" w:rsidR="00A71B1E" w:rsidRPr="006A40F6" w:rsidRDefault="009359D0" w:rsidP="004606EC">
            <w:pPr>
              <w:jc w:val="center"/>
              <w:rPr>
                <w:b w:val="0"/>
                <w:sz w:val="21"/>
                <w:szCs w:val="21"/>
              </w:rPr>
            </w:pPr>
            <w:r>
              <w:rPr>
                <w:b w:val="0"/>
                <w:sz w:val="21"/>
                <w:szCs w:val="21"/>
              </w:rPr>
              <w:t>0.</w:t>
            </w:r>
            <w:r>
              <w:rPr>
                <w:rFonts w:hint="eastAsia"/>
                <w:b w:val="0"/>
                <w:sz w:val="21"/>
                <w:szCs w:val="21"/>
              </w:rPr>
              <w:t>30</w:t>
            </w:r>
          </w:p>
        </w:tc>
      </w:tr>
      <w:tr w:rsidR="00A71B1E" w:rsidRPr="006A40F6" w14:paraId="6FADADBF" w14:textId="77777777" w:rsidTr="00D34951">
        <w:trPr>
          <w:jc w:val="center"/>
        </w:trPr>
        <w:tc>
          <w:tcPr>
            <w:tcW w:w="1120" w:type="dxa"/>
            <w:vMerge/>
            <w:vAlign w:val="center"/>
          </w:tcPr>
          <w:p w14:paraId="24A3A306" w14:textId="33E732AA" w:rsidR="00A71B1E" w:rsidRPr="006A40F6" w:rsidRDefault="00A71B1E" w:rsidP="0089292E">
            <w:pPr>
              <w:rPr>
                <w:b w:val="0"/>
                <w:sz w:val="21"/>
                <w:szCs w:val="21"/>
              </w:rPr>
            </w:pPr>
          </w:p>
        </w:tc>
        <w:tc>
          <w:tcPr>
            <w:tcW w:w="741" w:type="dxa"/>
            <w:vAlign w:val="center"/>
          </w:tcPr>
          <w:p w14:paraId="34B1D321" w14:textId="77777777" w:rsidR="00A71B1E" w:rsidRPr="006A40F6" w:rsidRDefault="00A71B1E" w:rsidP="004606EC">
            <w:pPr>
              <w:jc w:val="center"/>
              <w:rPr>
                <w:b w:val="0"/>
                <w:sz w:val="21"/>
                <w:szCs w:val="21"/>
              </w:rPr>
            </w:pPr>
            <w:r w:rsidRPr="006A40F6">
              <w:rPr>
                <w:b w:val="0"/>
                <w:sz w:val="21"/>
                <w:szCs w:val="21"/>
              </w:rPr>
              <w:t>B003</w:t>
            </w:r>
          </w:p>
        </w:tc>
        <w:tc>
          <w:tcPr>
            <w:tcW w:w="4436" w:type="dxa"/>
            <w:vAlign w:val="center"/>
          </w:tcPr>
          <w:p w14:paraId="28E90F2C" w14:textId="4897E9CB" w:rsidR="000B4D08" w:rsidRPr="006A40F6" w:rsidRDefault="009359D0" w:rsidP="004606EC">
            <w:pPr>
              <w:widowControl/>
              <w:jc w:val="left"/>
              <w:rPr>
                <w:b w:val="0"/>
                <w:sz w:val="21"/>
                <w:szCs w:val="21"/>
              </w:rPr>
            </w:pPr>
            <w:r>
              <w:rPr>
                <w:b w:val="0"/>
                <w:sz w:val="21"/>
                <w:szCs w:val="21"/>
              </w:rPr>
              <w:t>8</w:t>
            </w:r>
            <w:r>
              <w:rPr>
                <w:rFonts w:hint="eastAsia"/>
                <w:b w:val="0"/>
                <w:sz w:val="21"/>
                <w:szCs w:val="21"/>
              </w:rPr>
              <w:t xml:space="preserve">4.81  84.87  84.87  84.87  84.95  85.25  85.56  </w:t>
            </w:r>
            <w:r w:rsidR="00075D58">
              <w:rPr>
                <w:rFonts w:hint="eastAsia"/>
                <w:b w:val="0"/>
                <w:sz w:val="21"/>
                <w:szCs w:val="21"/>
              </w:rPr>
              <w:t>85.69  85.69</w:t>
            </w:r>
          </w:p>
        </w:tc>
        <w:tc>
          <w:tcPr>
            <w:tcW w:w="846" w:type="dxa"/>
            <w:vAlign w:val="center"/>
          </w:tcPr>
          <w:p w14:paraId="0FF7E593" w14:textId="5B36E0A0" w:rsidR="00A71B1E" w:rsidRPr="006A40F6" w:rsidRDefault="00075D58" w:rsidP="004606EC">
            <w:pPr>
              <w:jc w:val="center"/>
              <w:rPr>
                <w:b w:val="0"/>
                <w:sz w:val="21"/>
                <w:szCs w:val="21"/>
              </w:rPr>
            </w:pPr>
            <w:r>
              <w:rPr>
                <w:b w:val="0"/>
                <w:sz w:val="21"/>
                <w:szCs w:val="21"/>
              </w:rPr>
              <w:t>85.</w:t>
            </w:r>
            <w:r>
              <w:rPr>
                <w:rFonts w:hint="eastAsia"/>
                <w:b w:val="0"/>
                <w:sz w:val="21"/>
                <w:szCs w:val="21"/>
              </w:rPr>
              <w:t>17</w:t>
            </w:r>
          </w:p>
        </w:tc>
        <w:tc>
          <w:tcPr>
            <w:tcW w:w="946" w:type="dxa"/>
            <w:vAlign w:val="center"/>
          </w:tcPr>
          <w:p w14:paraId="342F0308" w14:textId="1FA951B1" w:rsidR="00A71B1E" w:rsidRPr="006A40F6" w:rsidRDefault="00075D58" w:rsidP="004606EC">
            <w:pPr>
              <w:jc w:val="center"/>
              <w:rPr>
                <w:b w:val="0"/>
                <w:sz w:val="21"/>
                <w:szCs w:val="21"/>
              </w:rPr>
            </w:pPr>
            <w:r>
              <w:rPr>
                <w:b w:val="0"/>
                <w:sz w:val="21"/>
                <w:szCs w:val="21"/>
              </w:rPr>
              <w:t>0.</w:t>
            </w:r>
            <w:r>
              <w:rPr>
                <w:rFonts w:hint="eastAsia"/>
                <w:b w:val="0"/>
                <w:sz w:val="21"/>
                <w:szCs w:val="21"/>
              </w:rPr>
              <w:t>38</w:t>
            </w:r>
          </w:p>
        </w:tc>
        <w:tc>
          <w:tcPr>
            <w:tcW w:w="946" w:type="dxa"/>
            <w:vAlign w:val="center"/>
          </w:tcPr>
          <w:p w14:paraId="0A942074" w14:textId="3A6CFEB6" w:rsidR="00A71B1E" w:rsidRPr="006A40F6" w:rsidRDefault="00075D58" w:rsidP="004606EC">
            <w:pPr>
              <w:jc w:val="center"/>
              <w:rPr>
                <w:b w:val="0"/>
                <w:sz w:val="21"/>
                <w:szCs w:val="21"/>
              </w:rPr>
            </w:pPr>
            <w:r>
              <w:rPr>
                <w:b w:val="0"/>
                <w:sz w:val="21"/>
                <w:szCs w:val="21"/>
              </w:rPr>
              <w:t>0.</w:t>
            </w:r>
            <w:r>
              <w:rPr>
                <w:rFonts w:hint="eastAsia"/>
                <w:b w:val="0"/>
                <w:sz w:val="21"/>
                <w:szCs w:val="21"/>
              </w:rPr>
              <w:t>45</w:t>
            </w:r>
          </w:p>
        </w:tc>
      </w:tr>
      <w:tr w:rsidR="007B2243" w:rsidRPr="006A40F6" w14:paraId="69B05B3B" w14:textId="77777777" w:rsidTr="00D34951">
        <w:trPr>
          <w:jc w:val="center"/>
        </w:trPr>
        <w:tc>
          <w:tcPr>
            <w:tcW w:w="1120" w:type="dxa"/>
            <w:vMerge w:val="restart"/>
            <w:vAlign w:val="center"/>
          </w:tcPr>
          <w:p w14:paraId="70669CC5" w14:textId="69F279A2" w:rsidR="007B2243" w:rsidRPr="006A40F6" w:rsidRDefault="007B2243" w:rsidP="007B2243">
            <w:pPr>
              <w:rPr>
                <w:b w:val="0"/>
                <w:sz w:val="21"/>
                <w:szCs w:val="21"/>
              </w:rPr>
            </w:pPr>
            <w:r w:rsidRPr="006A40F6">
              <w:rPr>
                <w:b w:val="0"/>
                <w:sz w:val="21"/>
                <w:szCs w:val="21"/>
              </w:rPr>
              <w:t>北矿新材科技有限公司</w:t>
            </w:r>
          </w:p>
        </w:tc>
        <w:tc>
          <w:tcPr>
            <w:tcW w:w="741" w:type="dxa"/>
            <w:vAlign w:val="center"/>
          </w:tcPr>
          <w:p w14:paraId="2B9913A6" w14:textId="16312A99" w:rsidR="007B2243" w:rsidRPr="006A40F6" w:rsidRDefault="007B2243" w:rsidP="007B2243">
            <w:pPr>
              <w:jc w:val="center"/>
              <w:rPr>
                <w:b w:val="0"/>
                <w:sz w:val="21"/>
                <w:szCs w:val="21"/>
              </w:rPr>
            </w:pPr>
            <w:r w:rsidRPr="006A40F6">
              <w:rPr>
                <w:b w:val="0"/>
                <w:sz w:val="21"/>
                <w:szCs w:val="21"/>
              </w:rPr>
              <w:t>B001</w:t>
            </w:r>
          </w:p>
        </w:tc>
        <w:tc>
          <w:tcPr>
            <w:tcW w:w="4436" w:type="dxa"/>
            <w:vAlign w:val="center"/>
          </w:tcPr>
          <w:p w14:paraId="2A93984E" w14:textId="707C8F2B" w:rsidR="007B2243" w:rsidRPr="006A40F6" w:rsidRDefault="00075D58" w:rsidP="007B2243">
            <w:pPr>
              <w:widowControl/>
              <w:jc w:val="left"/>
              <w:rPr>
                <w:b w:val="0"/>
                <w:sz w:val="21"/>
                <w:szCs w:val="21"/>
              </w:rPr>
            </w:pPr>
            <w:r>
              <w:rPr>
                <w:b w:val="0"/>
                <w:sz w:val="21"/>
                <w:szCs w:val="21"/>
              </w:rPr>
              <w:t>95.</w:t>
            </w:r>
            <w:r>
              <w:rPr>
                <w:rFonts w:hint="eastAsia"/>
                <w:b w:val="0"/>
                <w:sz w:val="21"/>
                <w:szCs w:val="21"/>
              </w:rPr>
              <w:t>84</w:t>
            </w:r>
            <w:r>
              <w:rPr>
                <w:b w:val="0"/>
                <w:sz w:val="21"/>
                <w:szCs w:val="21"/>
              </w:rPr>
              <w:t xml:space="preserve">  95.18  94.</w:t>
            </w:r>
            <w:r>
              <w:rPr>
                <w:rFonts w:hint="eastAsia"/>
                <w:b w:val="0"/>
                <w:sz w:val="21"/>
                <w:szCs w:val="21"/>
              </w:rPr>
              <w:t>77</w:t>
            </w:r>
            <w:r>
              <w:rPr>
                <w:b w:val="0"/>
                <w:sz w:val="21"/>
                <w:szCs w:val="21"/>
              </w:rPr>
              <w:t xml:space="preserve">  95.28  95.</w:t>
            </w:r>
            <w:r>
              <w:rPr>
                <w:rFonts w:hint="eastAsia"/>
                <w:b w:val="0"/>
                <w:sz w:val="21"/>
                <w:szCs w:val="21"/>
              </w:rPr>
              <w:t>88</w:t>
            </w:r>
            <w:r w:rsidR="007B2243" w:rsidRPr="006A40F6">
              <w:rPr>
                <w:b w:val="0"/>
                <w:sz w:val="21"/>
                <w:szCs w:val="21"/>
              </w:rPr>
              <w:t xml:space="preserve">  95.39 95.58  94.99  95</w:t>
            </w:r>
            <w:r>
              <w:rPr>
                <w:b w:val="0"/>
                <w:sz w:val="21"/>
                <w:szCs w:val="21"/>
              </w:rPr>
              <w:t>.</w:t>
            </w:r>
            <w:r>
              <w:rPr>
                <w:rFonts w:hint="eastAsia"/>
                <w:b w:val="0"/>
                <w:sz w:val="21"/>
                <w:szCs w:val="21"/>
              </w:rPr>
              <w:t>91</w:t>
            </w:r>
          </w:p>
        </w:tc>
        <w:tc>
          <w:tcPr>
            <w:tcW w:w="846" w:type="dxa"/>
            <w:vAlign w:val="center"/>
          </w:tcPr>
          <w:p w14:paraId="7B46A95F" w14:textId="4FB9C84C" w:rsidR="007B2243" w:rsidRPr="006A40F6" w:rsidRDefault="00075D58" w:rsidP="007B2243">
            <w:pPr>
              <w:jc w:val="center"/>
              <w:rPr>
                <w:b w:val="0"/>
                <w:sz w:val="21"/>
                <w:szCs w:val="21"/>
              </w:rPr>
            </w:pPr>
            <w:r>
              <w:rPr>
                <w:b w:val="0"/>
                <w:sz w:val="21"/>
                <w:szCs w:val="21"/>
              </w:rPr>
              <w:t>95.</w:t>
            </w:r>
            <w:r>
              <w:rPr>
                <w:rFonts w:hint="eastAsia"/>
                <w:b w:val="0"/>
                <w:sz w:val="21"/>
                <w:szCs w:val="21"/>
              </w:rPr>
              <w:t>42</w:t>
            </w:r>
          </w:p>
        </w:tc>
        <w:tc>
          <w:tcPr>
            <w:tcW w:w="946" w:type="dxa"/>
            <w:vAlign w:val="center"/>
          </w:tcPr>
          <w:p w14:paraId="60DC94D3" w14:textId="2CD328B5" w:rsidR="007B2243" w:rsidRPr="006A40F6" w:rsidRDefault="00075D58" w:rsidP="007B2243">
            <w:pPr>
              <w:jc w:val="center"/>
              <w:rPr>
                <w:b w:val="0"/>
                <w:sz w:val="21"/>
                <w:szCs w:val="21"/>
              </w:rPr>
            </w:pPr>
            <w:r>
              <w:rPr>
                <w:b w:val="0"/>
                <w:sz w:val="21"/>
                <w:szCs w:val="21"/>
              </w:rPr>
              <w:t>0.</w:t>
            </w:r>
            <w:r>
              <w:rPr>
                <w:rFonts w:hint="eastAsia"/>
                <w:b w:val="0"/>
                <w:sz w:val="21"/>
                <w:szCs w:val="21"/>
              </w:rPr>
              <w:t>41</w:t>
            </w:r>
          </w:p>
        </w:tc>
        <w:tc>
          <w:tcPr>
            <w:tcW w:w="946" w:type="dxa"/>
            <w:vAlign w:val="center"/>
          </w:tcPr>
          <w:p w14:paraId="0946517A" w14:textId="0DE1F9C5" w:rsidR="007B2243" w:rsidRPr="006A40F6" w:rsidRDefault="00075D58" w:rsidP="007B2243">
            <w:pPr>
              <w:jc w:val="center"/>
              <w:rPr>
                <w:b w:val="0"/>
                <w:sz w:val="21"/>
                <w:szCs w:val="21"/>
              </w:rPr>
            </w:pPr>
            <w:r>
              <w:rPr>
                <w:b w:val="0"/>
                <w:sz w:val="21"/>
                <w:szCs w:val="21"/>
              </w:rPr>
              <w:t>0.</w:t>
            </w:r>
            <w:r>
              <w:rPr>
                <w:rFonts w:hint="eastAsia"/>
                <w:b w:val="0"/>
                <w:sz w:val="21"/>
                <w:szCs w:val="21"/>
              </w:rPr>
              <w:t>43</w:t>
            </w:r>
          </w:p>
        </w:tc>
      </w:tr>
      <w:tr w:rsidR="007B2243" w:rsidRPr="006A40F6" w14:paraId="2C9D7E57" w14:textId="77777777" w:rsidTr="00D34951">
        <w:trPr>
          <w:jc w:val="center"/>
        </w:trPr>
        <w:tc>
          <w:tcPr>
            <w:tcW w:w="1120" w:type="dxa"/>
            <w:vMerge/>
            <w:vAlign w:val="center"/>
          </w:tcPr>
          <w:p w14:paraId="75AA770E" w14:textId="77777777" w:rsidR="007B2243" w:rsidRPr="006A40F6" w:rsidRDefault="007B2243" w:rsidP="007B2243">
            <w:pPr>
              <w:rPr>
                <w:b w:val="0"/>
                <w:sz w:val="21"/>
                <w:szCs w:val="21"/>
              </w:rPr>
            </w:pPr>
          </w:p>
        </w:tc>
        <w:tc>
          <w:tcPr>
            <w:tcW w:w="741" w:type="dxa"/>
            <w:vAlign w:val="center"/>
          </w:tcPr>
          <w:p w14:paraId="27A65351" w14:textId="0B7BF0C5" w:rsidR="007B2243" w:rsidRPr="006A40F6" w:rsidRDefault="007B2243" w:rsidP="007B2243">
            <w:pPr>
              <w:jc w:val="center"/>
              <w:rPr>
                <w:b w:val="0"/>
                <w:sz w:val="21"/>
                <w:szCs w:val="21"/>
              </w:rPr>
            </w:pPr>
            <w:r w:rsidRPr="006A40F6">
              <w:rPr>
                <w:b w:val="0"/>
                <w:sz w:val="21"/>
                <w:szCs w:val="21"/>
              </w:rPr>
              <w:t>B002</w:t>
            </w:r>
          </w:p>
        </w:tc>
        <w:tc>
          <w:tcPr>
            <w:tcW w:w="4436" w:type="dxa"/>
            <w:vAlign w:val="center"/>
          </w:tcPr>
          <w:p w14:paraId="32D70E63" w14:textId="49F0AE79" w:rsidR="007B2243" w:rsidRPr="006A40F6" w:rsidRDefault="00075D58" w:rsidP="007B2243">
            <w:pPr>
              <w:widowControl/>
              <w:jc w:val="left"/>
              <w:rPr>
                <w:b w:val="0"/>
                <w:sz w:val="21"/>
                <w:szCs w:val="21"/>
              </w:rPr>
            </w:pPr>
            <w:r>
              <w:rPr>
                <w:b w:val="0"/>
                <w:sz w:val="21"/>
                <w:szCs w:val="21"/>
              </w:rPr>
              <w:t>90.65  90.37  90.</w:t>
            </w:r>
            <w:r>
              <w:rPr>
                <w:rFonts w:hint="eastAsia"/>
                <w:b w:val="0"/>
                <w:sz w:val="21"/>
                <w:szCs w:val="21"/>
              </w:rPr>
              <w:t>51</w:t>
            </w:r>
            <w:r>
              <w:rPr>
                <w:b w:val="0"/>
                <w:sz w:val="21"/>
                <w:szCs w:val="21"/>
              </w:rPr>
              <w:t xml:space="preserve">  90.86  90.</w:t>
            </w:r>
            <w:r>
              <w:rPr>
                <w:rFonts w:hint="eastAsia"/>
                <w:b w:val="0"/>
                <w:sz w:val="21"/>
                <w:szCs w:val="21"/>
              </w:rPr>
              <w:t>42</w:t>
            </w:r>
            <w:r w:rsidR="007B2243" w:rsidRPr="006A40F6">
              <w:rPr>
                <w:b w:val="0"/>
                <w:sz w:val="21"/>
                <w:szCs w:val="21"/>
              </w:rPr>
              <w:t xml:space="preserve">  90.38 90.40  90.39  90.42</w:t>
            </w:r>
          </w:p>
        </w:tc>
        <w:tc>
          <w:tcPr>
            <w:tcW w:w="846" w:type="dxa"/>
            <w:vAlign w:val="center"/>
          </w:tcPr>
          <w:p w14:paraId="7F4FBC22" w14:textId="09F09BD4" w:rsidR="007B2243" w:rsidRPr="006A40F6" w:rsidRDefault="00075D58" w:rsidP="007B2243">
            <w:pPr>
              <w:jc w:val="center"/>
              <w:rPr>
                <w:b w:val="0"/>
                <w:sz w:val="21"/>
                <w:szCs w:val="21"/>
              </w:rPr>
            </w:pPr>
            <w:r>
              <w:rPr>
                <w:b w:val="0"/>
                <w:sz w:val="21"/>
                <w:szCs w:val="21"/>
              </w:rPr>
              <w:t>90.</w:t>
            </w:r>
            <w:r>
              <w:rPr>
                <w:rFonts w:hint="eastAsia"/>
                <w:b w:val="0"/>
                <w:sz w:val="21"/>
                <w:szCs w:val="21"/>
              </w:rPr>
              <w:t>49</w:t>
            </w:r>
          </w:p>
        </w:tc>
        <w:tc>
          <w:tcPr>
            <w:tcW w:w="946" w:type="dxa"/>
            <w:vAlign w:val="center"/>
          </w:tcPr>
          <w:p w14:paraId="30F17231" w14:textId="3920699A" w:rsidR="007B2243" w:rsidRPr="006A40F6" w:rsidRDefault="00075D58" w:rsidP="007B2243">
            <w:pPr>
              <w:jc w:val="center"/>
              <w:rPr>
                <w:b w:val="0"/>
                <w:sz w:val="21"/>
                <w:szCs w:val="21"/>
              </w:rPr>
            </w:pPr>
            <w:r>
              <w:rPr>
                <w:b w:val="0"/>
                <w:sz w:val="21"/>
                <w:szCs w:val="21"/>
              </w:rPr>
              <w:t>0.</w:t>
            </w:r>
            <w:r>
              <w:rPr>
                <w:rFonts w:hint="eastAsia"/>
                <w:b w:val="0"/>
                <w:sz w:val="21"/>
                <w:szCs w:val="21"/>
              </w:rPr>
              <w:t>16</w:t>
            </w:r>
          </w:p>
        </w:tc>
        <w:tc>
          <w:tcPr>
            <w:tcW w:w="946" w:type="dxa"/>
            <w:vAlign w:val="center"/>
          </w:tcPr>
          <w:p w14:paraId="39B695CC" w14:textId="131D6BB1" w:rsidR="007B2243" w:rsidRPr="006A40F6" w:rsidRDefault="00075D58" w:rsidP="007B2243">
            <w:pPr>
              <w:jc w:val="center"/>
              <w:rPr>
                <w:b w:val="0"/>
                <w:sz w:val="21"/>
                <w:szCs w:val="21"/>
              </w:rPr>
            </w:pPr>
            <w:r>
              <w:rPr>
                <w:b w:val="0"/>
                <w:sz w:val="21"/>
                <w:szCs w:val="21"/>
              </w:rPr>
              <w:t>0.</w:t>
            </w:r>
            <w:r>
              <w:rPr>
                <w:rFonts w:hint="eastAsia"/>
                <w:b w:val="0"/>
                <w:sz w:val="21"/>
                <w:szCs w:val="21"/>
              </w:rPr>
              <w:t>18</w:t>
            </w:r>
          </w:p>
        </w:tc>
      </w:tr>
      <w:tr w:rsidR="007B2243" w:rsidRPr="006A40F6" w14:paraId="6F6962EF" w14:textId="77777777" w:rsidTr="00D34951">
        <w:trPr>
          <w:jc w:val="center"/>
        </w:trPr>
        <w:tc>
          <w:tcPr>
            <w:tcW w:w="1120" w:type="dxa"/>
            <w:vMerge/>
            <w:vAlign w:val="center"/>
          </w:tcPr>
          <w:p w14:paraId="58EB0255" w14:textId="77777777" w:rsidR="007B2243" w:rsidRPr="006A40F6" w:rsidRDefault="007B2243" w:rsidP="007B2243">
            <w:pPr>
              <w:rPr>
                <w:b w:val="0"/>
                <w:sz w:val="21"/>
                <w:szCs w:val="21"/>
              </w:rPr>
            </w:pPr>
          </w:p>
        </w:tc>
        <w:tc>
          <w:tcPr>
            <w:tcW w:w="741" w:type="dxa"/>
            <w:vAlign w:val="center"/>
          </w:tcPr>
          <w:p w14:paraId="4AC566AC" w14:textId="2F6A3426" w:rsidR="007B2243" w:rsidRPr="006A40F6" w:rsidRDefault="007B2243" w:rsidP="007B2243">
            <w:pPr>
              <w:jc w:val="center"/>
              <w:rPr>
                <w:b w:val="0"/>
                <w:sz w:val="21"/>
                <w:szCs w:val="21"/>
              </w:rPr>
            </w:pPr>
            <w:r w:rsidRPr="006A40F6">
              <w:rPr>
                <w:b w:val="0"/>
                <w:sz w:val="21"/>
                <w:szCs w:val="21"/>
              </w:rPr>
              <w:t>B003</w:t>
            </w:r>
          </w:p>
        </w:tc>
        <w:tc>
          <w:tcPr>
            <w:tcW w:w="4436" w:type="dxa"/>
            <w:vAlign w:val="center"/>
          </w:tcPr>
          <w:p w14:paraId="1200AEA0" w14:textId="185F6874" w:rsidR="007B2243" w:rsidRPr="006A40F6" w:rsidRDefault="007B2243" w:rsidP="007B2243">
            <w:pPr>
              <w:widowControl/>
              <w:jc w:val="left"/>
              <w:rPr>
                <w:b w:val="0"/>
                <w:sz w:val="21"/>
                <w:szCs w:val="21"/>
              </w:rPr>
            </w:pPr>
            <w:r w:rsidRPr="006A40F6">
              <w:rPr>
                <w:b w:val="0"/>
                <w:sz w:val="21"/>
                <w:szCs w:val="21"/>
              </w:rPr>
              <w:t>85.39  85.22  85.43  85.39  85.84  85.58 85.69  85.47  85.66</w:t>
            </w:r>
          </w:p>
        </w:tc>
        <w:tc>
          <w:tcPr>
            <w:tcW w:w="846" w:type="dxa"/>
            <w:vAlign w:val="center"/>
          </w:tcPr>
          <w:p w14:paraId="3F37F74F" w14:textId="1F36EB08" w:rsidR="007B2243" w:rsidRPr="006A40F6" w:rsidRDefault="007B2243" w:rsidP="007B2243">
            <w:pPr>
              <w:jc w:val="center"/>
              <w:rPr>
                <w:b w:val="0"/>
                <w:sz w:val="21"/>
                <w:szCs w:val="21"/>
              </w:rPr>
            </w:pPr>
            <w:r w:rsidRPr="006A40F6">
              <w:rPr>
                <w:b w:val="0"/>
                <w:sz w:val="21"/>
                <w:szCs w:val="21"/>
              </w:rPr>
              <w:t>85.52</w:t>
            </w:r>
          </w:p>
        </w:tc>
        <w:tc>
          <w:tcPr>
            <w:tcW w:w="946" w:type="dxa"/>
            <w:vAlign w:val="center"/>
          </w:tcPr>
          <w:p w14:paraId="61175A9A" w14:textId="18E350EC" w:rsidR="007B2243" w:rsidRPr="006A40F6" w:rsidRDefault="007B2243" w:rsidP="007B2243">
            <w:pPr>
              <w:jc w:val="center"/>
              <w:rPr>
                <w:b w:val="0"/>
                <w:sz w:val="21"/>
                <w:szCs w:val="21"/>
              </w:rPr>
            </w:pPr>
            <w:r w:rsidRPr="006A40F6">
              <w:rPr>
                <w:b w:val="0"/>
                <w:sz w:val="21"/>
                <w:szCs w:val="21"/>
              </w:rPr>
              <w:t>0.19</w:t>
            </w:r>
          </w:p>
        </w:tc>
        <w:tc>
          <w:tcPr>
            <w:tcW w:w="946" w:type="dxa"/>
            <w:vAlign w:val="center"/>
          </w:tcPr>
          <w:p w14:paraId="57FBBC08" w14:textId="63A43E5B" w:rsidR="007B2243" w:rsidRPr="006A40F6" w:rsidRDefault="007B2243" w:rsidP="007B2243">
            <w:pPr>
              <w:jc w:val="center"/>
              <w:rPr>
                <w:b w:val="0"/>
                <w:sz w:val="21"/>
                <w:szCs w:val="21"/>
              </w:rPr>
            </w:pPr>
            <w:r w:rsidRPr="006A40F6">
              <w:rPr>
                <w:b w:val="0"/>
                <w:sz w:val="21"/>
                <w:szCs w:val="21"/>
              </w:rPr>
              <w:t>0.22</w:t>
            </w:r>
          </w:p>
        </w:tc>
      </w:tr>
      <w:tr w:rsidR="007B2243" w:rsidRPr="006A40F6" w14:paraId="40D502B7" w14:textId="77777777" w:rsidTr="00D34951">
        <w:trPr>
          <w:jc w:val="center"/>
        </w:trPr>
        <w:tc>
          <w:tcPr>
            <w:tcW w:w="1120" w:type="dxa"/>
            <w:vMerge w:val="restart"/>
            <w:vAlign w:val="center"/>
          </w:tcPr>
          <w:p w14:paraId="74EF6DA6" w14:textId="77777777" w:rsidR="007B2243" w:rsidRPr="006A40F6" w:rsidRDefault="007B2243" w:rsidP="007B2243">
            <w:pPr>
              <w:rPr>
                <w:b w:val="0"/>
                <w:sz w:val="21"/>
                <w:szCs w:val="21"/>
              </w:rPr>
            </w:pPr>
            <w:r w:rsidRPr="006A40F6">
              <w:rPr>
                <w:b w:val="0"/>
                <w:sz w:val="21"/>
                <w:szCs w:val="21"/>
              </w:rPr>
              <w:t>广东省科学院工业分析检测中心</w:t>
            </w:r>
          </w:p>
        </w:tc>
        <w:tc>
          <w:tcPr>
            <w:tcW w:w="741" w:type="dxa"/>
            <w:vAlign w:val="center"/>
          </w:tcPr>
          <w:p w14:paraId="204E5D7C" w14:textId="77777777" w:rsidR="007B2243" w:rsidRPr="006A40F6" w:rsidRDefault="007B2243" w:rsidP="007B2243">
            <w:pPr>
              <w:jc w:val="center"/>
              <w:rPr>
                <w:b w:val="0"/>
                <w:sz w:val="21"/>
                <w:szCs w:val="21"/>
              </w:rPr>
            </w:pPr>
            <w:r w:rsidRPr="006A40F6">
              <w:rPr>
                <w:b w:val="0"/>
                <w:sz w:val="21"/>
                <w:szCs w:val="21"/>
              </w:rPr>
              <w:t>B001</w:t>
            </w:r>
          </w:p>
        </w:tc>
        <w:tc>
          <w:tcPr>
            <w:tcW w:w="4436" w:type="dxa"/>
            <w:vAlign w:val="center"/>
          </w:tcPr>
          <w:p w14:paraId="79653257" w14:textId="77777777" w:rsidR="007B2243" w:rsidRPr="006A40F6" w:rsidRDefault="007B2243" w:rsidP="007B2243">
            <w:pPr>
              <w:tabs>
                <w:tab w:val="left" w:pos="840"/>
              </w:tabs>
              <w:snapToGrid w:val="0"/>
              <w:spacing w:line="276" w:lineRule="auto"/>
              <w:jc w:val="left"/>
              <w:rPr>
                <w:b w:val="0"/>
                <w:sz w:val="21"/>
                <w:szCs w:val="21"/>
              </w:rPr>
            </w:pPr>
            <w:r w:rsidRPr="006A40F6">
              <w:rPr>
                <w:b w:val="0"/>
                <w:sz w:val="21"/>
                <w:szCs w:val="21"/>
              </w:rPr>
              <w:t>94.88  94.97  95.36  95.27  95.05  94.95 94.76</w:t>
            </w:r>
          </w:p>
        </w:tc>
        <w:tc>
          <w:tcPr>
            <w:tcW w:w="846" w:type="dxa"/>
            <w:vAlign w:val="center"/>
          </w:tcPr>
          <w:p w14:paraId="3A491AB5" w14:textId="77777777" w:rsidR="007B2243" w:rsidRPr="006A40F6" w:rsidRDefault="007B2243" w:rsidP="007B2243">
            <w:pPr>
              <w:jc w:val="center"/>
              <w:rPr>
                <w:b w:val="0"/>
                <w:sz w:val="21"/>
                <w:szCs w:val="21"/>
              </w:rPr>
            </w:pPr>
            <w:r w:rsidRPr="006A40F6">
              <w:rPr>
                <w:b w:val="0"/>
                <w:sz w:val="21"/>
                <w:szCs w:val="21"/>
              </w:rPr>
              <w:t>95.03</w:t>
            </w:r>
          </w:p>
        </w:tc>
        <w:tc>
          <w:tcPr>
            <w:tcW w:w="946" w:type="dxa"/>
            <w:vAlign w:val="center"/>
          </w:tcPr>
          <w:p w14:paraId="21926933" w14:textId="77777777" w:rsidR="007B2243" w:rsidRPr="006A40F6" w:rsidRDefault="007B2243" w:rsidP="007B2243">
            <w:pPr>
              <w:jc w:val="center"/>
              <w:rPr>
                <w:b w:val="0"/>
                <w:sz w:val="21"/>
                <w:szCs w:val="21"/>
              </w:rPr>
            </w:pPr>
            <w:r w:rsidRPr="006A40F6">
              <w:rPr>
                <w:b w:val="0"/>
                <w:sz w:val="21"/>
                <w:szCs w:val="21"/>
              </w:rPr>
              <w:t>0.21</w:t>
            </w:r>
          </w:p>
        </w:tc>
        <w:tc>
          <w:tcPr>
            <w:tcW w:w="946" w:type="dxa"/>
            <w:vAlign w:val="center"/>
          </w:tcPr>
          <w:p w14:paraId="08DA7C08" w14:textId="77777777" w:rsidR="007B2243" w:rsidRPr="006A40F6" w:rsidRDefault="007B2243" w:rsidP="007B2243">
            <w:pPr>
              <w:jc w:val="center"/>
              <w:rPr>
                <w:b w:val="0"/>
                <w:sz w:val="21"/>
                <w:szCs w:val="21"/>
              </w:rPr>
            </w:pPr>
            <w:r w:rsidRPr="006A40F6">
              <w:rPr>
                <w:b w:val="0"/>
                <w:sz w:val="21"/>
                <w:szCs w:val="21"/>
              </w:rPr>
              <w:t>0.22</w:t>
            </w:r>
          </w:p>
        </w:tc>
      </w:tr>
      <w:tr w:rsidR="007B2243" w:rsidRPr="006A40F6" w14:paraId="308D8EAF" w14:textId="77777777" w:rsidTr="00D34951">
        <w:trPr>
          <w:jc w:val="center"/>
        </w:trPr>
        <w:tc>
          <w:tcPr>
            <w:tcW w:w="1120" w:type="dxa"/>
            <w:vMerge/>
            <w:vAlign w:val="center"/>
          </w:tcPr>
          <w:p w14:paraId="46D60F15" w14:textId="77777777" w:rsidR="007B2243" w:rsidRPr="006A40F6" w:rsidRDefault="007B2243" w:rsidP="007B2243">
            <w:pPr>
              <w:jc w:val="center"/>
              <w:rPr>
                <w:b w:val="0"/>
                <w:sz w:val="21"/>
                <w:szCs w:val="21"/>
              </w:rPr>
            </w:pPr>
          </w:p>
        </w:tc>
        <w:tc>
          <w:tcPr>
            <w:tcW w:w="741" w:type="dxa"/>
            <w:vAlign w:val="center"/>
          </w:tcPr>
          <w:p w14:paraId="1D0D61FC" w14:textId="77777777" w:rsidR="007B2243" w:rsidRPr="006A40F6" w:rsidRDefault="007B2243" w:rsidP="007B2243">
            <w:pPr>
              <w:jc w:val="center"/>
              <w:rPr>
                <w:b w:val="0"/>
                <w:sz w:val="21"/>
                <w:szCs w:val="21"/>
              </w:rPr>
            </w:pPr>
            <w:r w:rsidRPr="006A40F6">
              <w:rPr>
                <w:b w:val="0"/>
                <w:sz w:val="21"/>
                <w:szCs w:val="21"/>
              </w:rPr>
              <w:t>B002</w:t>
            </w:r>
          </w:p>
        </w:tc>
        <w:tc>
          <w:tcPr>
            <w:tcW w:w="4436" w:type="dxa"/>
            <w:vAlign w:val="center"/>
          </w:tcPr>
          <w:p w14:paraId="2574D3B8" w14:textId="77777777" w:rsidR="007B2243" w:rsidRPr="006A40F6" w:rsidRDefault="007B2243" w:rsidP="007B2243">
            <w:pPr>
              <w:jc w:val="left"/>
              <w:rPr>
                <w:b w:val="0"/>
                <w:sz w:val="21"/>
                <w:szCs w:val="21"/>
              </w:rPr>
            </w:pPr>
            <w:r w:rsidRPr="006A40F6">
              <w:rPr>
                <w:b w:val="0"/>
                <w:sz w:val="21"/>
                <w:szCs w:val="21"/>
              </w:rPr>
              <w:t>90.49  90.58  90.27  91.02  91.06  90.38 90.28</w:t>
            </w:r>
          </w:p>
        </w:tc>
        <w:tc>
          <w:tcPr>
            <w:tcW w:w="846" w:type="dxa"/>
            <w:vAlign w:val="center"/>
          </w:tcPr>
          <w:p w14:paraId="0DEB0526" w14:textId="77777777" w:rsidR="007B2243" w:rsidRPr="006A40F6" w:rsidRDefault="007B2243" w:rsidP="007B2243">
            <w:pPr>
              <w:jc w:val="center"/>
              <w:rPr>
                <w:b w:val="0"/>
                <w:sz w:val="21"/>
                <w:szCs w:val="21"/>
              </w:rPr>
            </w:pPr>
            <w:r w:rsidRPr="006A40F6">
              <w:rPr>
                <w:b w:val="0"/>
                <w:sz w:val="21"/>
                <w:szCs w:val="21"/>
              </w:rPr>
              <w:t>90.58</w:t>
            </w:r>
          </w:p>
        </w:tc>
        <w:tc>
          <w:tcPr>
            <w:tcW w:w="946" w:type="dxa"/>
            <w:vAlign w:val="center"/>
          </w:tcPr>
          <w:p w14:paraId="0C314B57" w14:textId="77777777" w:rsidR="007B2243" w:rsidRPr="006A40F6" w:rsidRDefault="007B2243" w:rsidP="007B2243">
            <w:pPr>
              <w:jc w:val="center"/>
              <w:rPr>
                <w:b w:val="0"/>
                <w:sz w:val="21"/>
                <w:szCs w:val="21"/>
              </w:rPr>
            </w:pPr>
            <w:r w:rsidRPr="006A40F6">
              <w:rPr>
                <w:b w:val="0"/>
                <w:sz w:val="21"/>
                <w:szCs w:val="21"/>
              </w:rPr>
              <w:t>0.33</w:t>
            </w:r>
          </w:p>
        </w:tc>
        <w:tc>
          <w:tcPr>
            <w:tcW w:w="946" w:type="dxa"/>
            <w:vAlign w:val="center"/>
          </w:tcPr>
          <w:p w14:paraId="5A23F57C" w14:textId="77777777" w:rsidR="007B2243" w:rsidRPr="006A40F6" w:rsidRDefault="007B2243" w:rsidP="007B2243">
            <w:pPr>
              <w:jc w:val="center"/>
              <w:rPr>
                <w:b w:val="0"/>
                <w:sz w:val="21"/>
                <w:szCs w:val="21"/>
              </w:rPr>
            </w:pPr>
            <w:r w:rsidRPr="006A40F6">
              <w:rPr>
                <w:b w:val="0"/>
                <w:sz w:val="21"/>
                <w:szCs w:val="21"/>
              </w:rPr>
              <w:t>0.37</w:t>
            </w:r>
          </w:p>
        </w:tc>
      </w:tr>
      <w:tr w:rsidR="007B2243" w:rsidRPr="006A40F6" w14:paraId="2648DB35" w14:textId="77777777" w:rsidTr="00D34951">
        <w:trPr>
          <w:jc w:val="center"/>
        </w:trPr>
        <w:tc>
          <w:tcPr>
            <w:tcW w:w="1120" w:type="dxa"/>
            <w:vMerge/>
            <w:vAlign w:val="center"/>
          </w:tcPr>
          <w:p w14:paraId="41A793FC" w14:textId="77777777" w:rsidR="007B2243" w:rsidRPr="006A40F6" w:rsidRDefault="007B2243" w:rsidP="007B2243">
            <w:pPr>
              <w:jc w:val="center"/>
              <w:rPr>
                <w:b w:val="0"/>
                <w:sz w:val="21"/>
                <w:szCs w:val="21"/>
              </w:rPr>
            </w:pPr>
          </w:p>
        </w:tc>
        <w:tc>
          <w:tcPr>
            <w:tcW w:w="741" w:type="dxa"/>
            <w:vAlign w:val="center"/>
          </w:tcPr>
          <w:p w14:paraId="54E4FE2A" w14:textId="77777777" w:rsidR="007B2243" w:rsidRPr="006A40F6" w:rsidRDefault="007B2243" w:rsidP="007B2243">
            <w:pPr>
              <w:jc w:val="center"/>
              <w:rPr>
                <w:b w:val="0"/>
                <w:sz w:val="21"/>
                <w:szCs w:val="21"/>
              </w:rPr>
            </w:pPr>
            <w:r w:rsidRPr="006A40F6">
              <w:rPr>
                <w:b w:val="0"/>
                <w:sz w:val="21"/>
                <w:szCs w:val="21"/>
              </w:rPr>
              <w:t>B003</w:t>
            </w:r>
          </w:p>
        </w:tc>
        <w:tc>
          <w:tcPr>
            <w:tcW w:w="4436" w:type="dxa"/>
            <w:vAlign w:val="center"/>
          </w:tcPr>
          <w:p w14:paraId="6FF7865E" w14:textId="77777777" w:rsidR="007B2243" w:rsidRPr="006A40F6" w:rsidRDefault="007B2243" w:rsidP="007B2243">
            <w:pPr>
              <w:spacing w:line="0" w:lineRule="atLeast"/>
              <w:jc w:val="left"/>
              <w:rPr>
                <w:b w:val="0"/>
                <w:sz w:val="21"/>
                <w:szCs w:val="21"/>
              </w:rPr>
            </w:pPr>
            <w:r w:rsidRPr="006A40F6">
              <w:rPr>
                <w:b w:val="0"/>
                <w:sz w:val="21"/>
                <w:szCs w:val="21"/>
              </w:rPr>
              <w:t>85.31  85.70  85.46  85.59  85.15  85.20 85.33</w:t>
            </w:r>
          </w:p>
        </w:tc>
        <w:tc>
          <w:tcPr>
            <w:tcW w:w="846" w:type="dxa"/>
            <w:vAlign w:val="center"/>
          </w:tcPr>
          <w:p w14:paraId="05EAC0AF" w14:textId="77777777" w:rsidR="007B2243" w:rsidRPr="006A40F6" w:rsidRDefault="007B2243" w:rsidP="007B2243">
            <w:pPr>
              <w:jc w:val="center"/>
              <w:rPr>
                <w:b w:val="0"/>
                <w:sz w:val="21"/>
                <w:szCs w:val="21"/>
              </w:rPr>
            </w:pPr>
            <w:r w:rsidRPr="006A40F6">
              <w:rPr>
                <w:b w:val="0"/>
                <w:sz w:val="21"/>
                <w:szCs w:val="21"/>
              </w:rPr>
              <w:t>85.39</w:t>
            </w:r>
          </w:p>
        </w:tc>
        <w:tc>
          <w:tcPr>
            <w:tcW w:w="946" w:type="dxa"/>
            <w:vAlign w:val="center"/>
          </w:tcPr>
          <w:p w14:paraId="19EEA8DB" w14:textId="77777777" w:rsidR="007B2243" w:rsidRPr="006A40F6" w:rsidRDefault="007B2243" w:rsidP="007B2243">
            <w:pPr>
              <w:jc w:val="center"/>
              <w:rPr>
                <w:b w:val="0"/>
                <w:sz w:val="21"/>
                <w:szCs w:val="21"/>
              </w:rPr>
            </w:pPr>
            <w:r w:rsidRPr="006A40F6">
              <w:rPr>
                <w:b w:val="0"/>
                <w:sz w:val="21"/>
                <w:szCs w:val="21"/>
              </w:rPr>
              <w:t>0.20</w:t>
            </w:r>
          </w:p>
        </w:tc>
        <w:tc>
          <w:tcPr>
            <w:tcW w:w="946" w:type="dxa"/>
            <w:vAlign w:val="center"/>
          </w:tcPr>
          <w:p w14:paraId="73D0A4A2" w14:textId="77777777" w:rsidR="007B2243" w:rsidRPr="006A40F6" w:rsidRDefault="007B2243" w:rsidP="007B2243">
            <w:pPr>
              <w:jc w:val="center"/>
              <w:rPr>
                <w:b w:val="0"/>
                <w:sz w:val="21"/>
                <w:szCs w:val="21"/>
              </w:rPr>
            </w:pPr>
            <w:r w:rsidRPr="006A40F6">
              <w:rPr>
                <w:b w:val="0"/>
                <w:sz w:val="21"/>
                <w:szCs w:val="21"/>
              </w:rPr>
              <w:t>0.24</w:t>
            </w:r>
          </w:p>
        </w:tc>
      </w:tr>
    </w:tbl>
    <w:p w14:paraId="36786B3F" w14:textId="77777777" w:rsidR="00810984" w:rsidRPr="006A40F6" w:rsidRDefault="00A6649C" w:rsidP="00BC1C89">
      <w:pPr>
        <w:tabs>
          <w:tab w:val="left" w:pos="840"/>
        </w:tabs>
        <w:snapToGrid w:val="0"/>
        <w:spacing w:before="50" w:after="50" w:line="360" w:lineRule="auto"/>
        <w:jc w:val="left"/>
        <w:rPr>
          <w:rFonts w:eastAsia="黑体"/>
          <w:b w:val="0"/>
          <w:bCs/>
          <w:sz w:val="24"/>
        </w:rPr>
      </w:pPr>
      <w:r w:rsidRPr="006A40F6">
        <w:rPr>
          <w:rFonts w:eastAsia="黑体"/>
          <w:b w:val="0"/>
          <w:bCs/>
          <w:sz w:val="24"/>
        </w:rPr>
        <w:t>3.11</w:t>
      </w:r>
      <w:r w:rsidR="00BC1C89" w:rsidRPr="006A40F6">
        <w:rPr>
          <w:rFonts w:eastAsia="黑体"/>
          <w:b w:val="0"/>
          <w:bCs/>
          <w:sz w:val="24"/>
        </w:rPr>
        <w:t xml:space="preserve"> </w:t>
      </w:r>
      <w:r w:rsidR="00BC1C89" w:rsidRPr="006A40F6">
        <w:rPr>
          <w:rFonts w:eastAsia="黑体"/>
          <w:b w:val="0"/>
          <w:bCs/>
          <w:sz w:val="24"/>
        </w:rPr>
        <w:t>重复性和再现性</w:t>
      </w:r>
    </w:p>
    <w:p w14:paraId="44B70FE0" w14:textId="77777777" w:rsidR="00BC1C89" w:rsidRPr="006A40F6" w:rsidRDefault="00BC1C89" w:rsidP="00BC1C89">
      <w:pPr>
        <w:tabs>
          <w:tab w:val="left" w:pos="840"/>
        </w:tabs>
        <w:snapToGrid w:val="0"/>
        <w:spacing w:before="50" w:after="50" w:line="360" w:lineRule="auto"/>
        <w:ind w:firstLineChars="200" w:firstLine="420"/>
        <w:jc w:val="left"/>
        <w:rPr>
          <w:b w:val="0"/>
          <w:sz w:val="21"/>
          <w:szCs w:val="21"/>
        </w:rPr>
      </w:pPr>
      <w:r w:rsidRPr="006A40F6">
        <w:rPr>
          <w:b w:val="0"/>
          <w:bCs/>
          <w:sz w:val="21"/>
          <w:szCs w:val="21"/>
        </w:rPr>
        <w:t>在完成相关条件试验后，各参编单位按照</w:t>
      </w:r>
      <w:r w:rsidRPr="006A40F6">
        <w:rPr>
          <w:b w:val="0"/>
          <w:sz w:val="21"/>
          <w:szCs w:val="21"/>
        </w:rPr>
        <w:t>GB/T 1.1-2020</w:t>
      </w:r>
      <w:r w:rsidRPr="006A40F6">
        <w:rPr>
          <w:b w:val="0"/>
          <w:sz w:val="21"/>
          <w:szCs w:val="21"/>
        </w:rPr>
        <w:t>《标准化工作导则</w:t>
      </w:r>
      <w:r w:rsidRPr="006A40F6">
        <w:rPr>
          <w:b w:val="0"/>
          <w:sz w:val="21"/>
          <w:szCs w:val="21"/>
        </w:rPr>
        <w:t xml:space="preserve"> </w:t>
      </w:r>
      <w:r w:rsidRPr="006A40F6">
        <w:rPr>
          <w:b w:val="0"/>
          <w:sz w:val="21"/>
          <w:szCs w:val="21"/>
        </w:rPr>
        <w:t>第</w:t>
      </w:r>
      <w:r w:rsidRPr="006A40F6">
        <w:rPr>
          <w:b w:val="0"/>
          <w:sz w:val="21"/>
          <w:szCs w:val="21"/>
        </w:rPr>
        <w:t>1</w:t>
      </w:r>
      <w:r w:rsidRPr="006A40F6">
        <w:rPr>
          <w:b w:val="0"/>
          <w:sz w:val="21"/>
          <w:szCs w:val="21"/>
        </w:rPr>
        <w:t>部分：标准化文件的结构和起草规则》中关于精密度的要求，对</w:t>
      </w:r>
      <w:r w:rsidRPr="006A40F6">
        <w:rPr>
          <w:b w:val="0"/>
          <w:sz w:val="21"/>
          <w:szCs w:val="21"/>
        </w:rPr>
        <w:t>3</w:t>
      </w:r>
      <w:r w:rsidRPr="006A40F6">
        <w:rPr>
          <w:b w:val="0"/>
          <w:sz w:val="21"/>
          <w:szCs w:val="21"/>
        </w:rPr>
        <w:t>个水平</w:t>
      </w:r>
      <w:proofErr w:type="gramStart"/>
      <w:r w:rsidRPr="006A40F6">
        <w:rPr>
          <w:b w:val="0"/>
          <w:sz w:val="21"/>
          <w:szCs w:val="21"/>
        </w:rPr>
        <w:t>无定形硼粉样品</w:t>
      </w:r>
      <w:proofErr w:type="gramEnd"/>
      <w:r w:rsidRPr="006A40F6">
        <w:rPr>
          <w:b w:val="0"/>
          <w:sz w:val="21"/>
          <w:szCs w:val="21"/>
        </w:rPr>
        <w:t>中总硼含量进行了测定，在汇总数据后，矿冶科技集团有限公司按照</w:t>
      </w:r>
      <w:r w:rsidRPr="006A40F6">
        <w:rPr>
          <w:b w:val="0"/>
          <w:sz w:val="21"/>
          <w:szCs w:val="21"/>
        </w:rPr>
        <w:t>GB/T 6379.2-2004</w:t>
      </w:r>
      <w:r w:rsidRPr="006A40F6">
        <w:rPr>
          <w:b w:val="0"/>
          <w:sz w:val="21"/>
          <w:szCs w:val="21"/>
        </w:rPr>
        <w:t>《测量方法与结果的准确度》的要求对</w:t>
      </w:r>
      <w:r w:rsidRPr="006A40F6">
        <w:rPr>
          <w:b w:val="0"/>
          <w:sz w:val="21"/>
          <w:szCs w:val="21"/>
        </w:rPr>
        <w:t>6</w:t>
      </w:r>
      <w:r w:rsidRPr="006A40F6">
        <w:rPr>
          <w:b w:val="0"/>
          <w:sz w:val="21"/>
          <w:szCs w:val="21"/>
        </w:rPr>
        <w:t>家参编单位的试验数据进行统计计算，并结合线性内插或外延法，计算出不同含量梯度的重复性限和再现性限。</w:t>
      </w:r>
    </w:p>
    <w:p w14:paraId="3DE8E2DC" w14:textId="77777777" w:rsidR="00BC1C89" w:rsidRPr="006A40F6" w:rsidRDefault="00A6649C" w:rsidP="00BC1C89">
      <w:pPr>
        <w:spacing w:beforeLines="50" w:before="156" w:line="360" w:lineRule="auto"/>
        <w:rPr>
          <w:rFonts w:eastAsia="黑体"/>
          <w:b w:val="0"/>
          <w:bCs/>
          <w:sz w:val="24"/>
        </w:rPr>
      </w:pPr>
      <w:r w:rsidRPr="006A40F6">
        <w:rPr>
          <w:rFonts w:eastAsia="黑体"/>
          <w:b w:val="0"/>
          <w:bCs/>
          <w:sz w:val="24"/>
        </w:rPr>
        <w:t>3.11</w:t>
      </w:r>
      <w:r w:rsidR="00BC1C89" w:rsidRPr="006A40F6">
        <w:rPr>
          <w:rFonts w:eastAsia="黑体"/>
          <w:b w:val="0"/>
          <w:bCs/>
          <w:sz w:val="24"/>
        </w:rPr>
        <w:t xml:space="preserve">.1 </w:t>
      </w:r>
      <w:r w:rsidR="00BC1C89" w:rsidRPr="006A40F6">
        <w:rPr>
          <w:rFonts w:eastAsia="黑体"/>
          <w:b w:val="0"/>
          <w:bCs/>
          <w:sz w:val="24"/>
        </w:rPr>
        <w:t>各参与单位使用数据平均值统计</w:t>
      </w:r>
    </w:p>
    <w:p w14:paraId="2A53EDA3" w14:textId="77777777" w:rsidR="00BC1C89" w:rsidRPr="006A40F6" w:rsidRDefault="00BC1C89" w:rsidP="00BC1C89">
      <w:pPr>
        <w:spacing w:line="440" w:lineRule="exact"/>
        <w:jc w:val="center"/>
        <w:rPr>
          <w:rFonts w:eastAsia="黑体"/>
          <w:b w:val="0"/>
          <w:sz w:val="21"/>
          <w:szCs w:val="21"/>
        </w:rPr>
      </w:pPr>
      <w:r w:rsidRPr="006A40F6">
        <w:rPr>
          <w:rFonts w:eastAsia="黑体"/>
          <w:b w:val="0"/>
          <w:sz w:val="21"/>
          <w:szCs w:val="21"/>
        </w:rPr>
        <w:t>表</w:t>
      </w:r>
      <w:r w:rsidR="00D34951" w:rsidRPr="006A40F6">
        <w:rPr>
          <w:rFonts w:eastAsia="黑体"/>
          <w:b w:val="0"/>
          <w:sz w:val="21"/>
          <w:szCs w:val="21"/>
        </w:rPr>
        <w:t>10</w:t>
      </w:r>
      <w:r w:rsidRPr="006A40F6">
        <w:rPr>
          <w:rFonts w:eastAsia="黑体"/>
          <w:b w:val="0"/>
          <w:sz w:val="21"/>
          <w:szCs w:val="21"/>
        </w:rPr>
        <w:t xml:space="preserve"> </w:t>
      </w:r>
      <w:r w:rsidRPr="006A40F6">
        <w:rPr>
          <w:rFonts w:eastAsia="黑体"/>
          <w:b w:val="0"/>
          <w:sz w:val="21"/>
          <w:szCs w:val="21"/>
        </w:rPr>
        <w:t>各参与单位实验数据平均值统计</w:t>
      </w:r>
    </w:p>
    <w:tbl>
      <w:tblPr>
        <w:tblStyle w:val="af2"/>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29"/>
        <w:gridCol w:w="1505"/>
        <w:gridCol w:w="1505"/>
        <w:gridCol w:w="1505"/>
      </w:tblGrid>
      <w:tr w:rsidR="00BC1C89" w:rsidRPr="006A40F6" w14:paraId="5E43D479" w14:textId="77777777" w:rsidTr="00D34951">
        <w:trPr>
          <w:trHeight w:val="615"/>
          <w:jc w:val="center"/>
        </w:trPr>
        <w:tc>
          <w:tcPr>
            <w:tcW w:w="1529" w:type="dxa"/>
          </w:tcPr>
          <w:p w14:paraId="70D04647" w14:textId="77777777" w:rsidR="00BC1C89" w:rsidRPr="006A40F6" w:rsidRDefault="00BC1C89" w:rsidP="00FF4A9E">
            <w:pPr>
              <w:snapToGrid w:val="0"/>
              <w:ind w:firstLineChars="200" w:firstLine="420"/>
              <w:rPr>
                <w:b w:val="0"/>
                <w:sz w:val="21"/>
                <w:szCs w:val="21"/>
              </w:rPr>
            </w:pPr>
            <w:r w:rsidRPr="006A40F6">
              <w:rPr>
                <w:b w:val="0"/>
                <w:sz w:val="21"/>
                <w:szCs w:val="21"/>
              </w:rPr>
              <w:t>样品编号单位编号</w:t>
            </w:r>
          </w:p>
        </w:tc>
        <w:tc>
          <w:tcPr>
            <w:tcW w:w="1505" w:type="dxa"/>
            <w:vAlign w:val="center"/>
          </w:tcPr>
          <w:p w14:paraId="0124F740" w14:textId="77777777" w:rsidR="00BC1C89" w:rsidRPr="006A40F6" w:rsidRDefault="00BC1C89" w:rsidP="00FF4A9E">
            <w:pPr>
              <w:jc w:val="center"/>
              <w:rPr>
                <w:b w:val="0"/>
                <w:sz w:val="21"/>
                <w:szCs w:val="21"/>
              </w:rPr>
            </w:pPr>
            <w:r w:rsidRPr="006A40F6">
              <w:rPr>
                <w:b w:val="0"/>
                <w:sz w:val="21"/>
                <w:szCs w:val="21"/>
              </w:rPr>
              <w:t>B001</w:t>
            </w:r>
          </w:p>
        </w:tc>
        <w:tc>
          <w:tcPr>
            <w:tcW w:w="1505" w:type="dxa"/>
            <w:vAlign w:val="center"/>
          </w:tcPr>
          <w:p w14:paraId="022E03A2" w14:textId="77777777" w:rsidR="00BC1C89" w:rsidRPr="006A40F6" w:rsidRDefault="00BC1C89" w:rsidP="00FF4A9E">
            <w:pPr>
              <w:jc w:val="center"/>
              <w:rPr>
                <w:b w:val="0"/>
                <w:sz w:val="21"/>
                <w:szCs w:val="21"/>
              </w:rPr>
            </w:pPr>
            <w:r w:rsidRPr="006A40F6">
              <w:rPr>
                <w:b w:val="0"/>
                <w:sz w:val="21"/>
                <w:szCs w:val="21"/>
              </w:rPr>
              <w:t>B002</w:t>
            </w:r>
          </w:p>
        </w:tc>
        <w:tc>
          <w:tcPr>
            <w:tcW w:w="1505" w:type="dxa"/>
            <w:vAlign w:val="center"/>
          </w:tcPr>
          <w:p w14:paraId="3A4E05DD" w14:textId="77777777" w:rsidR="00BC1C89" w:rsidRPr="006A40F6" w:rsidRDefault="00BC1C89" w:rsidP="00FF4A9E">
            <w:pPr>
              <w:jc w:val="center"/>
              <w:rPr>
                <w:b w:val="0"/>
                <w:sz w:val="21"/>
                <w:szCs w:val="21"/>
              </w:rPr>
            </w:pPr>
            <w:r w:rsidRPr="006A40F6">
              <w:rPr>
                <w:b w:val="0"/>
                <w:sz w:val="21"/>
                <w:szCs w:val="21"/>
              </w:rPr>
              <w:t>B003</w:t>
            </w:r>
          </w:p>
        </w:tc>
      </w:tr>
      <w:tr w:rsidR="0013778C" w:rsidRPr="006A40F6" w14:paraId="2683655C" w14:textId="77777777" w:rsidTr="00D34951">
        <w:trPr>
          <w:jc w:val="center"/>
        </w:trPr>
        <w:tc>
          <w:tcPr>
            <w:tcW w:w="1529" w:type="dxa"/>
          </w:tcPr>
          <w:p w14:paraId="6B3B07BC" w14:textId="77777777" w:rsidR="0013778C" w:rsidRPr="006A40F6" w:rsidRDefault="0013778C" w:rsidP="00FF4A9E">
            <w:pPr>
              <w:jc w:val="center"/>
              <w:rPr>
                <w:b w:val="0"/>
                <w:sz w:val="21"/>
                <w:szCs w:val="21"/>
              </w:rPr>
            </w:pPr>
            <w:r w:rsidRPr="006A40F6">
              <w:rPr>
                <w:b w:val="0"/>
                <w:sz w:val="21"/>
                <w:szCs w:val="21"/>
              </w:rPr>
              <w:t xml:space="preserve">1 </w:t>
            </w:r>
          </w:p>
        </w:tc>
        <w:tc>
          <w:tcPr>
            <w:tcW w:w="1505" w:type="dxa"/>
            <w:vAlign w:val="center"/>
          </w:tcPr>
          <w:p w14:paraId="52A4B912" w14:textId="77777777" w:rsidR="0013778C" w:rsidRPr="006A40F6" w:rsidRDefault="0013778C">
            <w:pPr>
              <w:jc w:val="center"/>
              <w:rPr>
                <w:b w:val="0"/>
                <w:sz w:val="21"/>
                <w:szCs w:val="21"/>
              </w:rPr>
            </w:pPr>
            <w:r w:rsidRPr="006A40F6">
              <w:rPr>
                <w:b w:val="0"/>
                <w:sz w:val="21"/>
                <w:szCs w:val="21"/>
              </w:rPr>
              <w:t>95.20</w:t>
            </w:r>
          </w:p>
        </w:tc>
        <w:tc>
          <w:tcPr>
            <w:tcW w:w="1505" w:type="dxa"/>
            <w:vAlign w:val="center"/>
          </w:tcPr>
          <w:p w14:paraId="145CD876" w14:textId="77777777" w:rsidR="0013778C" w:rsidRPr="006A40F6" w:rsidRDefault="0013778C">
            <w:pPr>
              <w:jc w:val="center"/>
              <w:rPr>
                <w:b w:val="0"/>
                <w:sz w:val="21"/>
                <w:szCs w:val="21"/>
              </w:rPr>
            </w:pPr>
            <w:r w:rsidRPr="006A40F6">
              <w:rPr>
                <w:b w:val="0"/>
                <w:sz w:val="21"/>
                <w:szCs w:val="21"/>
              </w:rPr>
              <w:t>90.89</w:t>
            </w:r>
          </w:p>
        </w:tc>
        <w:tc>
          <w:tcPr>
            <w:tcW w:w="1505" w:type="dxa"/>
            <w:vAlign w:val="center"/>
          </w:tcPr>
          <w:p w14:paraId="48E8D014" w14:textId="77777777" w:rsidR="0013778C" w:rsidRPr="006A40F6" w:rsidRDefault="0013778C">
            <w:pPr>
              <w:jc w:val="center"/>
              <w:rPr>
                <w:b w:val="0"/>
                <w:sz w:val="21"/>
                <w:szCs w:val="21"/>
              </w:rPr>
            </w:pPr>
            <w:r w:rsidRPr="006A40F6">
              <w:rPr>
                <w:b w:val="0"/>
                <w:sz w:val="21"/>
                <w:szCs w:val="21"/>
              </w:rPr>
              <w:t>85.67</w:t>
            </w:r>
          </w:p>
        </w:tc>
      </w:tr>
      <w:tr w:rsidR="0013778C" w:rsidRPr="006A40F6" w14:paraId="2D9AC56C" w14:textId="77777777" w:rsidTr="00D34951">
        <w:trPr>
          <w:jc w:val="center"/>
        </w:trPr>
        <w:tc>
          <w:tcPr>
            <w:tcW w:w="1529" w:type="dxa"/>
          </w:tcPr>
          <w:p w14:paraId="19D448F3" w14:textId="77777777" w:rsidR="0013778C" w:rsidRPr="006A40F6" w:rsidRDefault="0013778C" w:rsidP="00FF4A9E">
            <w:pPr>
              <w:jc w:val="center"/>
              <w:rPr>
                <w:b w:val="0"/>
                <w:sz w:val="21"/>
                <w:szCs w:val="21"/>
              </w:rPr>
            </w:pPr>
            <w:r w:rsidRPr="006A40F6">
              <w:rPr>
                <w:b w:val="0"/>
                <w:sz w:val="21"/>
                <w:szCs w:val="21"/>
              </w:rPr>
              <w:t xml:space="preserve">2 </w:t>
            </w:r>
          </w:p>
        </w:tc>
        <w:tc>
          <w:tcPr>
            <w:tcW w:w="1505" w:type="dxa"/>
            <w:vAlign w:val="center"/>
          </w:tcPr>
          <w:p w14:paraId="7FFF5389" w14:textId="77777777" w:rsidR="0013778C" w:rsidRPr="006A40F6" w:rsidRDefault="0013778C">
            <w:pPr>
              <w:jc w:val="center"/>
              <w:rPr>
                <w:b w:val="0"/>
                <w:sz w:val="21"/>
                <w:szCs w:val="21"/>
              </w:rPr>
            </w:pPr>
            <w:r w:rsidRPr="006A40F6">
              <w:rPr>
                <w:b w:val="0"/>
                <w:sz w:val="21"/>
                <w:szCs w:val="21"/>
              </w:rPr>
              <w:t>95.17</w:t>
            </w:r>
          </w:p>
        </w:tc>
        <w:tc>
          <w:tcPr>
            <w:tcW w:w="1505" w:type="dxa"/>
            <w:vAlign w:val="center"/>
          </w:tcPr>
          <w:p w14:paraId="0134B6FE" w14:textId="77777777" w:rsidR="0013778C" w:rsidRPr="006A40F6" w:rsidRDefault="0013778C">
            <w:pPr>
              <w:jc w:val="center"/>
              <w:rPr>
                <w:b w:val="0"/>
                <w:sz w:val="21"/>
                <w:szCs w:val="21"/>
              </w:rPr>
            </w:pPr>
            <w:r w:rsidRPr="006A40F6">
              <w:rPr>
                <w:b w:val="0"/>
                <w:sz w:val="21"/>
                <w:szCs w:val="21"/>
              </w:rPr>
              <w:t>90.53</w:t>
            </w:r>
          </w:p>
        </w:tc>
        <w:tc>
          <w:tcPr>
            <w:tcW w:w="1505" w:type="dxa"/>
            <w:vAlign w:val="center"/>
          </w:tcPr>
          <w:p w14:paraId="5E5CEA70" w14:textId="77777777" w:rsidR="0013778C" w:rsidRPr="006A40F6" w:rsidRDefault="0013778C">
            <w:pPr>
              <w:jc w:val="center"/>
              <w:rPr>
                <w:b w:val="0"/>
                <w:sz w:val="21"/>
                <w:szCs w:val="21"/>
              </w:rPr>
            </w:pPr>
            <w:r w:rsidRPr="006A40F6">
              <w:rPr>
                <w:b w:val="0"/>
                <w:sz w:val="21"/>
                <w:szCs w:val="21"/>
              </w:rPr>
              <w:t>85.34</w:t>
            </w:r>
          </w:p>
        </w:tc>
      </w:tr>
      <w:tr w:rsidR="00A71B1E" w:rsidRPr="006A40F6" w14:paraId="5E98DD5E" w14:textId="77777777" w:rsidTr="00D34951">
        <w:trPr>
          <w:jc w:val="center"/>
        </w:trPr>
        <w:tc>
          <w:tcPr>
            <w:tcW w:w="1529" w:type="dxa"/>
          </w:tcPr>
          <w:p w14:paraId="25949368" w14:textId="77777777" w:rsidR="00A71B1E" w:rsidRPr="006A40F6" w:rsidRDefault="00A71B1E" w:rsidP="00FF4A9E">
            <w:pPr>
              <w:jc w:val="center"/>
              <w:rPr>
                <w:b w:val="0"/>
                <w:sz w:val="21"/>
                <w:szCs w:val="21"/>
              </w:rPr>
            </w:pPr>
            <w:r w:rsidRPr="006A40F6">
              <w:rPr>
                <w:b w:val="0"/>
                <w:sz w:val="21"/>
                <w:szCs w:val="21"/>
              </w:rPr>
              <w:t xml:space="preserve">3 </w:t>
            </w:r>
          </w:p>
        </w:tc>
        <w:tc>
          <w:tcPr>
            <w:tcW w:w="1505" w:type="dxa"/>
            <w:vAlign w:val="center"/>
          </w:tcPr>
          <w:p w14:paraId="4FE7C815" w14:textId="77777777" w:rsidR="00A71B1E" w:rsidRPr="006A40F6" w:rsidRDefault="00A71B1E" w:rsidP="004606EC">
            <w:pPr>
              <w:jc w:val="center"/>
              <w:rPr>
                <w:b w:val="0"/>
                <w:sz w:val="21"/>
                <w:szCs w:val="21"/>
              </w:rPr>
            </w:pPr>
            <w:r w:rsidRPr="006A40F6">
              <w:rPr>
                <w:b w:val="0"/>
                <w:sz w:val="21"/>
                <w:szCs w:val="21"/>
              </w:rPr>
              <w:t>95.32</w:t>
            </w:r>
          </w:p>
        </w:tc>
        <w:tc>
          <w:tcPr>
            <w:tcW w:w="1505" w:type="dxa"/>
            <w:vAlign w:val="center"/>
          </w:tcPr>
          <w:p w14:paraId="09F3BC87" w14:textId="77777777" w:rsidR="00A71B1E" w:rsidRPr="006A40F6" w:rsidRDefault="00A71B1E" w:rsidP="004606EC">
            <w:pPr>
              <w:jc w:val="center"/>
              <w:rPr>
                <w:b w:val="0"/>
                <w:sz w:val="21"/>
                <w:szCs w:val="21"/>
              </w:rPr>
            </w:pPr>
            <w:r w:rsidRPr="006A40F6">
              <w:rPr>
                <w:b w:val="0"/>
                <w:sz w:val="21"/>
                <w:szCs w:val="21"/>
              </w:rPr>
              <w:t>90.72</w:t>
            </w:r>
          </w:p>
        </w:tc>
        <w:tc>
          <w:tcPr>
            <w:tcW w:w="1505" w:type="dxa"/>
            <w:vAlign w:val="center"/>
          </w:tcPr>
          <w:p w14:paraId="669433EC" w14:textId="77777777" w:rsidR="00A71B1E" w:rsidRPr="006A40F6" w:rsidRDefault="00F556F2" w:rsidP="004606EC">
            <w:pPr>
              <w:jc w:val="center"/>
              <w:rPr>
                <w:b w:val="0"/>
                <w:sz w:val="21"/>
                <w:szCs w:val="21"/>
              </w:rPr>
            </w:pPr>
            <w:r w:rsidRPr="006A40F6">
              <w:rPr>
                <w:b w:val="0"/>
                <w:sz w:val="21"/>
                <w:szCs w:val="21"/>
              </w:rPr>
              <w:t>85.30</w:t>
            </w:r>
          </w:p>
        </w:tc>
      </w:tr>
      <w:tr w:rsidR="00A71B1E" w:rsidRPr="006A40F6" w14:paraId="33D2A183" w14:textId="77777777" w:rsidTr="00D34951">
        <w:trPr>
          <w:jc w:val="center"/>
        </w:trPr>
        <w:tc>
          <w:tcPr>
            <w:tcW w:w="1529" w:type="dxa"/>
          </w:tcPr>
          <w:p w14:paraId="297149EC" w14:textId="77777777" w:rsidR="00A71B1E" w:rsidRPr="006A40F6" w:rsidRDefault="00A71B1E" w:rsidP="00FF4A9E">
            <w:pPr>
              <w:jc w:val="center"/>
              <w:rPr>
                <w:b w:val="0"/>
                <w:sz w:val="21"/>
                <w:szCs w:val="21"/>
              </w:rPr>
            </w:pPr>
            <w:r w:rsidRPr="006A40F6">
              <w:rPr>
                <w:b w:val="0"/>
                <w:sz w:val="21"/>
                <w:szCs w:val="21"/>
              </w:rPr>
              <w:t xml:space="preserve">4 </w:t>
            </w:r>
          </w:p>
        </w:tc>
        <w:tc>
          <w:tcPr>
            <w:tcW w:w="1505" w:type="dxa"/>
            <w:vAlign w:val="center"/>
          </w:tcPr>
          <w:p w14:paraId="7A2DB65A" w14:textId="77777777" w:rsidR="00A71B1E" w:rsidRPr="006A40F6" w:rsidRDefault="00F556F2">
            <w:pPr>
              <w:jc w:val="center"/>
              <w:rPr>
                <w:b w:val="0"/>
                <w:sz w:val="21"/>
                <w:szCs w:val="21"/>
              </w:rPr>
            </w:pPr>
            <w:r w:rsidRPr="006A40F6">
              <w:rPr>
                <w:b w:val="0"/>
                <w:sz w:val="21"/>
                <w:szCs w:val="21"/>
              </w:rPr>
              <w:t>94.87</w:t>
            </w:r>
          </w:p>
        </w:tc>
        <w:tc>
          <w:tcPr>
            <w:tcW w:w="1505" w:type="dxa"/>
            <w:vAlign w:val="center"/>
          </w:tcPr>
          <w:p w14:paraId="46B98FCF" w14:textId="1B70C4DE" w:rsidR="00A71B1E" w:rsidRPr="006A40F6" w:rsidRDefault="00075D58">
            <w:pPr>
              <w:jc w:val="center"/>
              <w:rPr>
                <w:b w:val="0"/>
                <w:sz w:val="21"/>
                <w:szCs w:val="21"/>
              </w:rPr>
            </w:pPr>
            <w:r>
              <w:rPr>
                <w:rFonts w:hint="eastAsia"/>
                <w:b w:val="0"/>
                <w:sz w:val="21"/>
                <w:szCs w:val="21"/>
              </w:rPr>
              <w:t>90.41</w:t>
            </w:r>
          </w:p>
        </w:tc>
        <w:tc>
          <w:tcPr>
            <w:tcW w:w="1505" w:type="dxa"/>
            <w:vAlign w:val="center"/>
          </w:tcPr>
          <w:p w14:paraId="57CECE71" w14:textId="7C8E6EA4" w:rsidR="00A71B1E" w:rsidRPr="006A40F6" w:rsidRDefault="00075D58">
            <w:pPr>
              <w:jc w:val="center"/>
              <w:rPr>
                <w:b w:val="0"/>
                <w:sz w:val="21"/>
                <w:szCs w:val="21"/>
              </w:rPr>
            </w:pPr>
            <w:r>
              <w:rPr>
                <w:b w:val="0"/>
                <w:sz w:val="21"/>
                <w:szCs w:val="21"/>
              </w:rPr>
              <w:t>85.</w:t>
            </w:r>
            <w:r>
              <w:rPr>
                <w:rFonts w:hint="eastAsia"/>
                <w:b w:val="0"/>
                <w:sz w:val="21"/>
                <w:szCs w:val="21"/>
              </w:rPr>
              <w:t>17</w:t>
            </w:r>
          </w:p>
        </w:tc>
      </w:tr>
      <w:tr w:rsidR="00A71B1E" w:rsidRPr="006A40F6" w14:paraId="4CFBA3F5" w14:textId="77777777" w:rsidTr="00D34951">
        <w:trPr>
          <w:jc w:val="center"/>
        </w:trPr>
        <w:tc>
          <w:tcPr>
            <w:tcW w:w="1529" w:type="dxa"/>
          </w:tcPr>
          <w:p w14:paraId="328AFDFA" w14:textId="77777777" w:rsidR="00A71B1E" w:rsidRPr="006A40F6" w:rsidRDefault="00A71B1E" w:rsidP="00FF4A9E">
            <w:pPr>
              <w:jc w:val="center"/>
              <w:rPr>
                <w:b w:val="0"/>
                <w:sz w:val="21"/>
                <w:szCs w:val="21"/>
              </w:rPr>
            </w:pPr>
            <w:r w:rsidRPr="006A40F6">
              <w:rPr>
                <w:b w:val="0"/>
                <w:sz w:val="21"/>
                <w:szCs w:val="21"/>
              </w:rPr>
              <w:lastRenderedPageBreak/>
              <w:t xml:space="preserve">5 </w:t>
            </w:r>
          </w:p>
        </w:tc>
        <w:tc>
          <w:tcPr>
            <w:tcW w:w="1505" w:type="dxa"/>
            <w:vAlign w:val="center"/>
          </w:tcPr>
          <w:p w14:paraId="193E1C11" w14:textId="102E6358" w:rsidR="00A71B1E" w:rsidRPr="006A40F6" w:rsidRDefault="00075D58" w:rsidP="0013778C">
            <w:pPr>
              <w:jc w:val="center"/>
              <w:rPr>
                <w:b w:val="0"/>
                <w:sz w:val="21"/>
                <w:szCs w:val="21"/>
              </w:rPr>
            </w:pPr>
            <w:r>
              <w:rPr>
                <w:b w:val="0"/>
                <w:sz w:val="21"/>
                <w:szCs w:val="21"/>
              </w:rPr>
              <w:t>95.</w:t>
            </w:r>
            <w:r>
              <w:rPr>
                <w:rFonts w:hint="eastAsia"/>
                <w:b w:val="0"/>
                <w:sz w:val="21"/>
                <w:szCs w:val="21"/>
              </w:rPr>
              <w:t>42</w:t>
            </w:r>
          </w:p>
        </w:tc>
        <w:tc>
          <w:tcPr>
            <w:tcW w:w="1505" w:type="dxa"/>
            <w:vAlign w:val="center"/>
          </w:tcPr>
          <w:p w14:paraId="7EC76D26" w14:textId="7CB2F530" w:rsidR="00A71B1E" w:rsidRPr="006A40F6" w:rsidRDefault="00075D58">
            <w:pPr>
              <w:jc w:val="center"/>
              <w:rPr>
                <w:b w:val="0"/>
                <w:sz w:val="21"/>
                <w:szCs w:val="21"/>
              </w:rPr>
            </w:pPr>
            <w:r>
              <w:rPr>
                <w:b w:val="0"/>
                <w:sz w:val="21"/>
                <w:szCs w:val="21"/>
              </w:rPr>
              <w:t>90.</w:t>
            </w:r>
            <w:r>
              <w:rPr>
                <w:rFonts w:hint="eastAsia"/>
                <w:b w:val="0"/>
                <w:sz w:val="21"/>
                <w:szCs w:val="21"/>
              </w:rPr>
              <w:t>49</w:t>
            </w:r>
          </w:p>
        </w:tc>
        <w:tc>
          <w:tcPr>
            <w:tcW w:w="1505" w:type="dxa"/>
            <w:vAlign w:val="center"/>
          </w:tcPr>
          <w:p w14:paraId="43B334C1" w14:textId="2BA4B92C" w:rsidR="00A71B1E" w:rsidRPr="006A40F6" w:rsidRDefault="00075D58">
            <w:pPr>
              <w:jc w:val="center"/>
              <w:rPr>
                <w:b w:val="0"/>
                <w:sz w:val="21"/>
                <w:szCs w:val="21"/>
              </w:rPr>
            </w:pPr>
            <w:r>
              <w:rPr>
                <w:b w:val="0"/>
                <w:sz w:val="21"/>
                <w:szCs w:val="21"/>
              </w:rPr>
              <w:t>85.</w:t>
            </w:r>
            <w:r>
              <w:rPr>
                <w:rFonts w:hint="eastAsia"/>
                <w:b w:val="0"/>
                <w:sz w:val="21"/>
                <w:szCs w:val="21"/>
              </w:rPr>
              <w:t>52</w:t>
            </w:r>
          </w:p>
        </w:tc>
      </w:tr>
      <w:tr w:rsidR="00A71B1E" w:rsidRPr="006A40F6" w14:paraId="3950FD45" w14:textId="77777777" w:rsidTr="00D34951">
        <w:trPr>
          <w:jc w:val="center"/>
        </w:trPr>
        <w:tc>
          <w:tcPr>
            <w:tcW w:w="1529" w:type="dxa"/>
          </w:tcPr>
          <w:p w14:paraId="6CCDD1A8" w14:textId="77777777" w:rsidR="00A71B1E" w:rsidRPr="006A40F6" w:rsidRDefault="00A71B1E" w:rsidP="004606EC">
            <w:pPr>
              <w:jc w:val="center"/>
              <w:rPr>
                <w:b w:val="0"/>
                <w:sz w:val="21"/>
                <w:szCs w:val="21"/>
              </w:rPr>
            </w:pPr>
            <w:r w:rsidRPr="006A40F6">
              <w:rPr>
                <w:b w:val="0"/>
                <w:sz w:val="21"/>
                <w:szCs w:val="21"/>
              </w:rPr>
              <w:t>6</w:t>
            </w:r>
          </w:p>
        </w:tc>
        <w:tc>
          <w:tcPr>
            <w:tcW w:w="1505" w:type="dxa"/>
            <w:vAlign w:val="center"/>
          </w:tcPr>
          <w:p w14:paraId="2EF10A33" w14:textId="67F3EB92" w:rsidR="00A71B1E" w:rsidRPr="006A40F6" w:rsidRDefault="00075D58" w:rsidP="004606EC">
            <w:pPr>
              <w:jc w:val="center"/>
              <w:rPr>
                <w:b w:val="0"/>
                <w:sz w:val="21"/>
                <w:szCs w:val="21"/>
              </w:rPr>
            </w:pPr>
            <w:r>
              <w:rPr>
                <w:b w:val="0"/>
                <w:sz w:val="21"/>
                <w:szCs w:val="21"/>
              </w:rPr>
              <w:t>95.</w:t>
            </w:r>
            <w:r>
              <w:rPr>
                <w:rFonts w:hint="eastAsia"/>
                <w:b w:val="0"/>
                <w:sz w:val="21"/>
                <w:szCs w:val="21"/>
              </w:rPr>
              <w:t>03</w:t>
            </w:r>
          </w:p>
        </w:tc>
        <w:tc>
          <w:tcPr>
            <w:tcW w:w="1505" w:type="dxa"/>
            <w:vAlign w:val="center"/>
          </w:tcPr>
          <w:p w14:paraId="70211D37" w14:textId="7650E42B" w:rsidR="00A71B1E" w:rsidRPr="006A40F6" w:rsidRDefault="00075D58" w:rsidP="004606EC">
            <w:pPr>
              <w:jc w:val="center"/>
              <w:rPr>
                <w:b w:val="0"/>
                <w:sz w:val="21"/>
                <w:szCs w:val="21"/>
              </w:rPr>
            </w:pPr>
            <w:r>
              <w:rPr>
                <w:b w:val="0"/>
                <w:sz w:val="21"/>
                <w:szCs w:val="21"/>
              </w:rPr>
              <w:t>90.5</w:t>
            </w:r>
            <w:r>
              <w:rPr>
                <w:rFonts w:hint="eastAsia"/>
                <w:b w:val="0"/>
                <w:sz w:val="21"/>
                <w:szCs w:val="21"/>
              </w:rPr>
              <w:t>8</w:t>
            </w:r>
          </w:p>
        </w:tc>
        <w:tc>
          <w:tcPr>
            <w:tcW w:w="1505" w:type="dxa"/>
            <w:vAlign w:val="center"/>
          </w:tcPr>
          <w:p w14:paraId="416ACD41" w14:textId="34AEE82E" w:rsidR="00A71B1E" w:rsidRPr="006A40F6" w:rsidRDefault="00075D58" w:rsidP="004606EC">
            <w:pPr>
              <w:jc w:val="center"/>
              <w:rPr>
                <w:b w:val="0"/>
                <w:sz w:val="21"/>
                <w:szCs w:val="21"/>
              </w:rPr>
            </w:pPr>
            <w:r>
              <w:rPr>
                <w:b w:val="0"/>
                <w:sz w:val="21"/>
                <w:szCs w:val="21"/>
              </w:rPr>
              <w:t>85.</w:t>
            </w:r>
            <w:r>
              <w:rPr>
                <w:rFonts w:hint="eastAsia"/>
                <w:b w:val="0"/>
                <w:sz w:val="21"/>
                <w:szCs w:val="21"/>
              </w:rPr>
              <w:t>39</w:t>
            </w:r>
          </w:p>
        </w:tc>
      </w:tr>
      <w:tr w:rsidR="00A71B1E" w:rsidRPr="006A40F6" w14:paraId="205BC22F" w14:textId="77777777" w:rsidTr="00D34951">
        <w:trPr>
          <w:jc w:val="center"/>
        </w:trPr>
        <w:tc>
          <w:tcPr>
            <w:tcW w:w="1529" w:type="dxa"/>
          </w:tcPr>
          <w:p w14:paraId="731124EB" w14:textId="7E5724E8" w:rsidR="00A71B1E" w:rsidRPr="006A40F6" w:rsidRDefault="00A71B1E" w:rsidP="00FF4A9E">
            <w:pPr>
              <w:jc w:val="center"/>
              <w:rPr>
                <w:b w:val="0"/>
                <w:sz w:val="21"/>
                <w:szCs w:val="21"/>
              </w:rPr>
            </w:pPr>
            <w:r w:rsidRPr="006A40F6">
              <w:rPr>
                <w:b w:val="0"/>
                <w:sz w:val="21"/>
                <w:szCs w:val="21"/>
              </w:rPr>
              <w:t>总平均值</w:t>
            </w:r>
            <w:r w:rsidR="00C9116B" w:rsidRPr="006A40F6">
              <w:rPr>
                <w:rFonts w:eastAsia="黑体"/>
                <w:b w:val="0"/>
                <w:i/>
                <w:sz w:val="18"/>
                <w:szCs w:val="18"/>
              </w:rPr>
              <w:t>w</w:t>
            </w:r>
            <w:r w:rsidR="00C9116B" w:rsidRPr="006A40F6">
              <w:rPr>
                <w:rFonts w:eastAsia="黑体"/>
                <w:b w:val="0"/>
                <w:sz w:val="18"/>
                <w:szCs w:val="18"/>
              </w:rPr>
              <w:t>/%</w:t>
            </w:r>
          </w:p>
        </w:tc>
        <w:tc>
          <w:tcPr>
            <w:tcW w:w="1505" w:type="dxa"/>
            <w:vAlign w:val="center"/>
          </w:tcPr>
          <w:p w14:paraId="73C237F0" w14:textId="593088B8" w:rsidR="00A71B1E" w:rsidRPr="006A40F6" w:rsidRDefault="00075D58">
            <w:pPr>
              <w:jc w:val="center"/>
              <w:rPr>
                <w:b w:val="0"/>
                <w:sz w:val="21"/>
                <w:szCs w:val="21"/>
              </w:rPr>
            </w:pPr>
            <w:r>
              <w:rPr>
                <w:b w:val="0"/>
                <w:sz w:val="21"/>
                <w:szCs w:val="21"/>
              </w:rPr>
              <w:t>95.</w:t>
            </w:r>
            <w:r w:rsidR="00492A39">
              <w:rPr>
                <w:rFonts w:hint="eastAsia"/>
                <w:b w:val="0"/>
                <w:sz w:val="21"/>
                <w:szCs w:val="21"/>
              </w:rPr>
              <w:t>18</w:t>
            </w:r>
          </w:p>
        </w:tc>
        <w:tc>
          <w:tcPr>
            <w:tcW w:w="1505" w:type="dxa"/>
            <w:vAlign w:val="center"/>
          </w:tcPr>
          <w:p w14:paraId="7CE8FA07" w14:textId="4BE68BAC" w:rsidR="00A71B1E" w:rsidRPr="006A40F6" w:rsidRDefault="00492A39">
            <w:pPr>
              <w:jc w:val="center"/>
              <w:rPr>
                <w:b w:val="0"/>
                <w:sz w:val="21"/>
                <w:szCs w:val="21"/>
              </w:rPr>
            </w:pPr>
            <w:r>
              <w:rPr>
                <w:b w:val="0"/>
                <w:sz w:val="21"/>
                <w:szCs w:val="21"/>
              </w:rPr>
              <w:t>90.</w:t>
            </w:r>
            <w:r>
              <w:rPr>
                <w:rFonts w:hint="eastAsia"/>
                <w:b w:val="0"/>
                <w:sz w:val="21"/>
                <w:szCs w:val="21"/>
              </w:rPr>
              <w:t>61</w:t>
            </w:r>
          </w:p>
        </w:tc>
        <w:tc>
          <w:tcPr>
            <w:tcW w:w="1505" w:type="dxa"/>
            <w:vAlign w:val="center"/>
          </w:tcPr>
          <w:p w14:paraId="10CCEAE3" w14:textId="2CDA937D" w:rsidR="00A71B1E" w:rsidRPr="006A40F6" w:rsidRDefault="00492A39">
            <w:pPr>
              <w:jc w:val="center"/>
              <w:rPr>
                <w:b w:val="0"/>
                <w:sz w:val="21"/>
                <w:szCs w:val="21"/>
              </w:rPr>
            </w:pPr>
            <w:r>
              <w:rPr>
                <w:b w:val="0"/>
                <w:sz w:val="21"/>
                <w:szCs w:val="21"/>
              </w:rPr>
              <w:t>85.</w:t>
            </w:r>
            <w:r>
              <w:rPr>
                <w:rFonts w:hint="eastAsia"/>
                <w:b w:val="0"/>
                <w:sz w:val="21"/>
                <w:szCs w:val="21"/>
              </w:rPr>
              <w:t>40</w:t>
            </w:r>
            <w:r w:rsidR="00A71B1E" w:rsidRPr="006A40F6">
              <w:rPr>
                <w:b w:val="0"/>
                <w:sz w:val="21"/>
                <w:szCs w:val="21"/>
              </w:rPr>
              <w:t xml:space="preserve"> </w:t>
            </w:r>
          </w:p>
        </w:tc>
      </w:tr>
    </w:tbl>
    <w:p w14:paraId="7B3555FE" w14:textId="77777777" w:rsidR="0013778C" w:rsidRPr="006A40F6" w:rsidRDefault="00A6649C" w:rsidP="0013778C">
      <w:pPr>
        <w:spacing w:beforeLines="50" w:before="156" w:line="360" w:lineRule="auto"/>
        <w:rPr>
          <w:rFonts w:eastAsia="黑体"/>
          <w:b w:val="0"/>
          <w:bCs/>
          <w:sz w:val="24"/>
        </w:rPr>
      </w:pPr>
      <w:r w:rsidRPr="006A40F6">
        <w:rPr>
          <w:rFonts w:eastAsia="黑体"/>
          <w:b w:val="0"/>
          <w:bCs/>
          <w:sz w:val="24"/>
        </w:rPr>
        <w:t>3.11</w:t>
      </w:r>
      <w:r w:rsidR="0013778C" w:rsidRPr="006A40F6">
        <w:rPr>
          <w:rFonts w:eastAsia="黑体"/>
          <w:b w:val="0"/>
          <w:bCs/>
          <w:sz w:val="24"/>
        </w:rPr>
        <w:t xml:space="preserve">.2 </w:t>
      </w:r>
      <w:r w:rsidR="0013778C" w:rsidRPr="006A40F6">
        <w:rPr>
          <w:rFonts w:eastAsia="黑体"/>
          <w:b w:val="0"/>
          <w:bCs/>
          <w:sz w:val="24"/>
        </w:rPr>
        <w:t>方法重复性限</w:t>
      </w:r>
    </w:p>
    <w:p w14:paraId="4830F812" w14:textId="77777777" w:rsidR="0013778C" w:rsidRPr="006A40F6" w:rsidRDefault="0013778C" w:rsidP="0013778C">
      <w:pPr>
        <w:widowControl/>
        <w:tabs>
          <w:tab w:val="center" w:pos="4201"/>
          <w:tab w:val="right" w:leader="dot" w:pos="9298"/>
        </w:tabs>
        <w:autoSpaceDE w:val="0"/>
        <w:autoSpaceDN w:val="0"/>
        <w:spacing w:line="360" w:lineRule="auto"/>
        <w:ind w:firstLineChars="200" w:firstLine="420"/>
        <w:rPr>
          <w:b w:val="0"/>
          <w:sz w:val="21"/>
          <w:szCs w:val="21"/>
        </w:rPr>
      </w:pPr>
      <w:r w:rsidRPr="006A40F6">
        <w:rPr>
          <w:b w:val="0"/>
          <w:sz w:val="21"/>
          <w:szCs w:val="21"/>
        </w:rPr>
        <w:t>在重复性条件下获得的两次独立测试结果的测定值，在表</w:t>
      </w:r>
      <w:r w:rsidRPr="006A40F6">
        <w:rPr>
          <w:b w:val="0"/>
          <w:sz w:val="21"/>
          <w:szCs w:val="21"/>
        </w:rPr>
        <w:t>10</w:t>
      </w:r>
      <w:r w:rsidRPr="006A40F6">
        <w:rPr>
          <w:b w:val="0"/>
          <w:sz w:val="21"/>
          <w:szCs w:val="21"/>
        </w:rPr>
        <w:t>给出的平均值范围内，两个测试结果的绝对差值不超过重复性限（</w:t>
      </w:r>
      <w:r w:rsidRPr="006A40F6">
        <w:rPr>
          <w:b w:val="0"/>
          <w:sz w:val="21"/>
          <w:szCs w:val="21"/>
        </w:rPr>
        <w:t>r</w:t>
      </w:r>
      <w:r w:rsidRPr="006A40F6">
        <w:rPr>
          <w:b w:val="0"/>
          <w:sz w:val="21"/>
          <w:szCs w:val="21"/>
        </w:rPr>
        <w:t>），超过重复性限（</w:t>
      </w:r>
      <w:r w:rsidRPr="006A40F6">
        <w:rPr>
          <w:b w:val="0"/>
          <w:sz w:val="21"/>
          <w:szCs w:val="21"/>
        </w:rPr>
        <w:t>r</w:t>
      </w:r>
      <w:r w:rsidRPr="006A40F6">
        <w:rPr>
          <w:b w:val="0"/>
          <w:sz w:val="21"/>
          <w:szCs w:val="21"/>
        </w:rPr>
        <w:t>）的情况不超过</w:t>
      </w:r>
      <w:r w:rsidRPr="006A40F6">
        <w:rPr>
          <w:b w:val="0"/>
          <w:sz w:val="21"/>
          <w:szCs w:val="21"/>
        </w:rPr>
        <w:t>5%</w:t>
      </w:r>
      <w:r w:rsidRPr="006A40F6">
        <w:rPr>
          <w:b w:val="0"/>
          <w:sz w:val="21"/>
          <w:szCs w:val="21"/>
        </w:rPr>
        <w:t>，重复性限（</w:t>
      </w:r>
      <w:r w:rsidRPr="006A40F6">
        <w:rPr>
          <w:b w:val="0"/>
          <w:sz w:val="21"/>
          <w:szCs w:val="21"/>
        </w:rPr>
        <w:t>r</w:t>
      </w:r>
      <w:r w:rsidRPr="006A40F6">
        <w:rPr>
          <w:b w:val="0"/>
          <w:sz w:val="21"/>
          <w:szCs w:val="21"/>
        </w:rPr>
        <w:t>）按表</w:t>
      </w:r>
      <w:r w:rsidR="00D34951" w:rsidRPr="006A40F6">
        <w:rPr>
          <w:b w:val="0"/>
          <w:sz w:val="21"/>
          <w:szCs w:val="21"/>
        </w:rPr>
        <w:t>9</w:t>
      </w:r>
      <w:r w:rsidRPr="006A40F6">
        <w:rPr>
          <w:b w:val="0"/>
          <w:sz w:val="21"/>
          <w:szCs w:val="21"/>
        </w:rPr>
        <w:t>数据采用线性内插法或外延法求得：</w:t>
      </w:r>
    </w:p>
    <w:p w14:paraId="19A99BB0" w14:textId="77777777" w:rsidR="0013778C" w:rsidRPr="006A40F6" w:rsidRDefault="0013778C" w:rsidP="0013778C">
      <w:pPr>
        <w:spacing w:line="400" w:lineRule="exact"/>
        <w:jc w:val="center"/>
        <w:rPr>
          <w:rFonts w:eastAsia="黑体"/>
          <w:b w:val="0"/>
          <w:sz w:val="21"/>
          <w:szCs w:val="21"/>
        </w:rPr>
      </w:pPr>
      <w:r w:rsidRPr="006A40F6">
        <w:rPr>
          <w:rFonts w:eastAsia="黑体"/>
          <w:b w:val="0"/>
          <w:sz w:val="21"/>
          <w:szCs w:val="21"/>
        </w:rPr>
        <w:t>表</w:t>
      </w:r>
      <w:r w:rsidR="00D34951" w:rsidRPr="006A40F6">
        <w:rPr>
          <w:rFonts w:eastAsia="黑体"/>
          <w:b w:val="0"/>
          <w:sz w:val="21"/>
          <w:szCs w:val="21"/>
        </w:rPr>
        <w:t>11</w:t>
      </w:r>
      <w:r w:rsidRPr="006A40F6">
        <w:rPr>
          <w:rFonts w:eastAsia="黑体"/>
          <w:b w:val="0"/>
          <w:sz w:val="21"/>
          <w:szCs w:val="21"/>
        </w:rPr>
        <w:t xml:space="preserve">  </w:t>
      </w:r>
      <w:r w:rsidRPr="006A40F6">
        <w:rPr>
          <w:rFonts w:eastAsia="黑体"/>
          <w:b w:val="0"/>
          <w:sz w:val="21"/>
          <w:szCs w:val="21"/>
        </w:rPr>
        <w:t>重复性限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165"/>
        <w:gridCol w:w="1164"/>
        <w:gridCol w:w="1164"/>
      </w:tblGrid>
      <w:tr w:rsidR="0013778C" w:rsidRPr="006A40F6" w14:paraId="40B80DA9" w14:textId="77777777" w:rsidTr="00FF4A9E">
        <w:trPr>
          <w:jc w:val="center"/>
        </w:trPr>
        <w:tc>
          <w:tcPr>
            <w:tcW w:w="1164" w:type="dxa"/>
            <w:tcBorders>
              <w:top w:val="single" w:sz="12" w:space="0" w:color="auto"/>
              <w:left w:val="single" w:sz="12" w:space="0" w:color="auto"/>
            </w:tcBorders>
            <w:vAlign w:val="center"/>
          </w:tcPr>
          <w:p w14:paraId="1AC67DEA" w14:textId="48C9CBC8" w:rsidR="0013778C" w:rsidRPr="006A40F6" w:rsidRDefault="0013778C" w:rsidP="00FF4A9E">
            <w:pPr>
              <w:spacing w:line="400" w:lineRule="exact"/>
              <w:jc w:val="center"/>
              <w:rPr>
                <w:b w:val="0"/>
                <w:sz w:val="21"/>
                <w:szCs w:val="21"/>
              </w:rPr>
            </w:pPr>
            <w:r w:rsidRPr="006A40F6">
              <w:rPr>
                <w:b w:val="0"/>
                <w:i/>
                <w:iCs/>
                <w:sz w:val="21"/>
                <w:szCs w:val="21"/>
              </w:rPr>
              <w:t>W</w:t>
            </w:r>
            <w:r w:rsidR="00492A39">
              <w:rPr>
                <w:rFonts w:hint="eastAsia"/>
                <w:b w:val="0"/>
                <w:i/>
                <w:iCs/>
                <w:sz w:val="21"/>
                <w:szCs w:val="21"/>
                <w:vertAlign w:val="subscript"/>
              </w:rPr>
              <w:t>B</w:t>
            </w:r>
            <w:r w:rsidRPr="006A40F6">
              <w:rPr>
                <w:b w:val="0"/>
                <w:sz w:val="21"/>
                <w:szCs w:val="21"/>
                <w:vertAlign w:val="subscript"/>
              </w:rPr>
              <w:t xml:space="preserve"> </w:t>
            </w:r>
            <w:r w:rsidRPr="006A40F6">
              <w:rPr>
                <w:b w:val="0"/>
                <w:sz w:val="21"/>
                <w:szCs w:val="21"/>
              </w:rPr>
              <w:t>/ %</w:t>
            </w:r>
          </w:p>
        </w:tc>
        <w:tc>
          <w:tcPr>
            <w:tcW w:w="1165" w:type="dxa"/>
            <w:tcBorders>
              <w:top w:val="single" w:sz="12" w:space="0" w:color="auto"/>
            </w:tcBorders>
            <w:vAlign w:val="center"/>
          </w:tcPr>
          <w:p w14:paraId="4BD93EB7" w14:textId="2AD75C25" w:rsidR="0013778C" w:rsidRPr="006A40F6" w:rsidRDefault="00070CBD" w:rsidP="00FF4A9E">
            <w:pPr>
              <w:spacing w:line="400" w:lineRule="exact"/>
              <w:jc w:val="center"/>
              <w:rPr>
                <w:b w:val="0"/>
                <w:sz w:val="21"/>
                <w:szCs w:val="21"/>
              </w:rPr>
            </w:pPr>
            <w:r>
              <w:rPr>
                <w:b w:val="0"/>
                <w:sz w:val="21"/>
                <w:szCs w:val="21"/>
              </w:rPr>
              <w:t>85.</w:t>
            </w:r>
            <w:r>
              <w:rPr>
                <w:rFonts w:hint="eastAsia"/>
                <w:b w:val="0"/>
                <w:sz w:val="21"/>
                <w:szCs w:val="21"/>
              </w:rPr>
              <w:t>40</w:t>
            </w:r>
          </w:p>
        </w:tc>
        <w:tc>
          <w:tcPr>
            <w:tcW w:w="1164" w:type="dxa"/>
            <w:tcBorders>
              <w:top w:val="single" w:sz="12" w:space="0" w:color="auto"/>
            </w:tcBorders>
            <w:vAlign w:val="center"/>
          </w:tcPr>
          <w:p w14:paraId="6847E1F9" w14:textId="35915591" w:rsidR="0013778C" w:rsidRPr="006A40F6" w:rsidRDefault="00492A39" w:rsidP="00FF4A9E">
            <w:pPr>
              <w:spacing w:line="400" w:lineRule="exact"/>
              <w:jc w:val="center"/>
              <w:rPr>
                <w:b w:val="0"/>
                <w:sz w:val="21"/>
                <w:szCs w:val="21"/>
              </w:rPr>
            </w:pPr>
            <w:r>
              <w:rPr>
                <w:b w:val="0"/>
                <w:sz w:val="21"/>
                <w:szCs w:val="21"/>
              </w:rPr>
              <w:t>90.</w:t>
            </w:r>
            <w:r>
              <w:rPr>
                <w:rFonts w:hint="eastAsia"/>
                <w:b w:val="0"/>
                <w:sz w:val="21"/>
                <w:szCs w:val="21"/>
              </w:rPr>
              <w:t>61</w:t>
            </w:r>
          </w:p>
        </w:tc>
        <w:tc>
          <w:tcPr>
            <w:tcW w:w="1164" w:type="dxa"/>
            <w:tcBorders>
              <w:top w:val="single" w:sz="12" w:space="0" w:color="auto"/>
              <w:right w:val="single" w:sz="12" w:space="0" w:color="auto"/>
            </w:tcBorders>
          </w:tcPr>
          <w:p w14:paraId="28B4F216" w14:textId="73371713" w:rsidR="0013778C" w:rsidRPr="006A40F6" w:rsidRDefault="00070CBD" w:rsidP="00FF4A9E">
            <w:pPr>
              <w:spacing w:line="400" w:lineRule="exact"/>
              <w:jc w:val="center"/>
              <w:rPr>
                <w:b w:val="0"/>
                <w:sz w:val="21"/>
                <w:szCs w:val="21"/>
              </w:rPr>
            </w:pPr>
            <w:r>
              <w:rPr>
                <w:b w:val="0"/>
                <w:sz w:val="21"/>
                <w:szCs w:val="21"/>
              </w:rPr>
              <w:t>95.1</w:t>
            </w:r>
            <w:r>
              <w:rPr>
                <w:rFonts w:hint="eastAsia"/>
                <w:b w:val="0"/>
                <w:sz w:val="21"/>
                <w:szCs w:val="21"/>
              </w:rPr>
              <w:t>8</w:t>
            </w:r>
          </w:p>
        </w:tc>
      </w:tr>
      <w:tr w:rsidR="0013778C" w:rsidRPr="006A40F6" w14:paraId="179374E9" w14:textId="77777777" w:rsidTr="00FF4A9E">
        <w:trPr>
          <w:jc w:val="center"/>
        </w:trPr>
        <w:tc>
          <w:tcPr>
            <w:tcW w:w="1164" w:type="dxa"/>
            <w:tcBorders>
              <w:left w:val="single" w:sz="12" w:space="0" w:color="auto"/>
              <w:bottom w:val="single" w:sz="12" w:space="0" w:color="auto"/>
            </w:tcBorders>
            <w:vAlign w:val="center"/>
          </w:tcPr>
          <w:p w14:paraId="6FF0D3CC" w14:textId="77777777" w:rsidR="0013778C" w:rsidRPr="006A40F6" w:rsidRDefault="0013778C" w:rsidP="00FF4A9E">
            <w:pPr>
              <w:spacing w:line="400" w:lineRule="exact"/>
              <w:jc w:val="center"/>
              <w:rPr>
                <w:b w:val="0"/>
                <w:sz w:val="21"/>
                <w:szCs w:val="21"/>
              </w:rPr>
            </w:pPr>
            <w:r w:rsidRPr="006A40F6">
              <w:rPr>
                <w:b w:val="0"/>
                <w:i/>
                <w:iCs/>
                <w:sz w:val="21"/>
                <w:szCs w:val="21"/>
              </w:rPr>
              <w:t>r</w:t>
            </w:r>
            <w:r w:rsidRPr="006A40F6">
              <w:rPr>
                <w:b w:val="0"/>
                <w:sz w:val="21"/>
                <w:szCs w:val="21"/>
              </w:rPr>
              <w:t xml:space="preserve"> / %</w:t>
            </w:r>
          </w:p>
        </w:tc>
        <w:tc>
          <w:tcPr>
            <w:tcW w:w="1165" w:type="dxa"/>
            <w:tcBorders>
              <w:bottom w:val="single" w:sz="12" w:space="0" w:color="auto"/>
            </w:tcBorders>
            <w:vAlign w:val="center"/>
          </w:tcPr>
          <w:p w14:paraId="04FA3D49" w14:textId="12BB5871" w:rsidR="0013778C" w:rsidRPr="006A40F6" w:rsidRDefault="00070CBD" w:rsidP="00FF4A9E">
            <w:pPr>
              <w:spacing w:line="400" w:lineRule="exact"/>
              <w:jc w:val="center"/>
              <w:rPr>
                <w:b w:val="0"/>
                <w:sz w:val="21"/>
                <w:szCs w:val="21"/>
              </w:rPr>
            </w:pPr>
            <w:r>
              <w:rPr>
                <w:b w:val="0"/>
                <w:sz w:val="21"/>
                <w:szCs w:val="21"/>
              </w:rPr>
              <w:t>0.</w:t>
            </w:r>
            <w:r>
              <w:rPr>
                <w:rFonts w:hint="eastAsia"/>
                <w:b w:val="0"/>
                <w:sz w:val="21"/>
                <w:szCs w:val="21"/>
              </w:rPr>
              <w:t>78</w:t>
            </w:r>
          </w:p>
        </w:tc>
        <w:tc>
          <w:tcPr>
            <w:tcW w:w="1164" w:type="dxa"/>
            <w:tcBorders>
              <w:bottom w:val="single" w:sz="12" w:space="0" w:color="auto"/>
            </w:tcBorders>
            <w:vAlign w:val="center"/>
          </w:tcPr>
          <w:p w14:paraId="0F0DDCE2" w14:textId="1E273BF1" w:rsidR="0013778C" w:rsidRPr="006A40F6" w:rsidRDefault="00492A39" w:rsidP="00FF4A9E">
            <w:pPr>
              <w:spacing w:line="400" w:lineRule="exact"/>
              <w:jc w:val="center"/>
              <w:rPr>
                <w:b w:val="0"/>
                <w:sz w:val="21"/>
                <w:szCs w:val="21"/>
              </w:rPr>
            </w:pPr>
            <w:r>
              <w:rPr>
                <w:b w:val="0"/>
                <w:sz w:val="21"/>
                <w:szCs w:val="21"/>
              </w:rPr>
              <w:t>0.8</w:t>
            </w:r>
            <w:r>
              <w:rPr>
                <w:rFonts w:hint="eastAsia"/>
                <w:b w:val="0"/>
                <w:sz w:val="21"/>
                <w:szCs w:val="21"/>
              </w:rPr>
              <w:t>5</w:t>
            </w:r>
          </w:p>
        </w:tc>
        <w:tc>
          <w:tcPr>
            <w:tcW w:w="1164" w:type="dxa"/>
            <w:tcBorders>
              <w:bottom w:val="single" w:sz="12" w:space="0" w:color="auto"/>
              <w:right w:val="single" w:sz="12" w:space="0" w:color="auto"/>
            </w:tcBorders>
            <w:vAlign w:val="center"/>
          </w:tcPr>
          <w:p w14:paraId="21DF88E5" w14:textId="24CA6080" w:rsidR="0013778C" w:rsidRPr="006A40F6" w:rsidRDefault="00070CBD" w:rsidP="00FF4A9E">
            <w:pPr>
              <w:spacing w:line="400" w:lineRule="exact"/>
              <w:jc w:val="center"/>
              <w:rPr>
                <w:b w:val="0"/>
                <w:sz w:val="21"/>
                <w:szCs w:val="21"/>
              </w:rPr>
            </w:pPr>
            <w:r>
              <w:rPr>
                <w:b w:val="0"/>
                <w:sz w:val="21"/>
                <w:szCs w:val="21"/>
              </w:rPr>
              <w:t>0.</w:t>
            </w:r>
            <w:r>
              <w:rPr>
                <w:rFonts w:hint="eastAsia"/>
                <w:b w:val="0"/>
                <w:sz w:val="21"/>
                <w:szCs w:val="21"/>
              </w:rPr>
              <w:t>89</w:t>
            </w:r>
          </w:p>
        </w:tc>
      </w:tr>
    </w:tbl>
    <w:p w14:paraId="0EF8DF92" w14:textId="77777777" w:rsidR="0013778C" w:rsidRPr="006A40F6" w:rsidRDefault="00A6649C" w:rsidP="0013778C">
      <w:pPr>
        <w:spacing w:beforeLines="50" w:before="156" w:line="360" w:lineRule="auto"/>
        <w:rPr>
          <w:rFonts w:eastAsia="黑体"/>
          <w:b w:val="0"/>
          <w:bCs/>
          <w:sz w:val="24"/>
        </w:rPr>
      </w:pPr>
      <w:r w:rsidRPr="006A40F6">
        <w:rPr>
          <w:rFonts w:eastAsia="黑体"/>
          <w:b w:val="0"/>
          <w:bCs/>
          <w:sz w:val="24"/>
        </w:rPr>
        <w:t>3.11</w:t>
      </w:r>
      <w:r w:rsidR="0013778C" w:rsidRPr="006A40F6">
        <w:rPr>
          <w:rFonts w:eastAsia="黑体"/>
          <w:b w:val="0"/>
          <w:bCs/>
          <w:sz w:val="24"/>
        </w:rPr>
        <w:t xml:space="preserve">.3 </w:t>
      </w:r>
      <w:r w:rsidR="0013778C" w:rsidRPr="006A40F6">
        <w:rPr>
          <w:rFonts w:eastAsia="黑体"/>
          <w:b w:val="0"/>
          <w:bCs/>
          <w:sz w:val="24"/>
        </w:rPr>
        <w:t>方法再现性限</w:t>
      </w:r>
    </w:p>
    <w:p w14:paraId="7CA59E1B" w14:textId="77777777" w:rsidR="0013778C" w:rsidRPr="006A40F6" w:rsidRDefault="0013778C" w:rsidP="0013778C">
      <w:pPr>
        <w:widowControl/>
        <w:tabs>
          <w:tab w:val="center" w:pos="4201"/>
          <w:tab w:val="right" w:leader="dot" w:pos="9298"/>
        </w:tabs>
        <w:autoSpaceDE w:val="0"/>
        <w:autoSpaceDN w:val="0"/>
        <w:spacing w:line="360" w:lineRule="auto"/>
        <w:ind w:firstLineChars="200" w:firstLine="420"/>
        <w:rPr>
          <w:b w:val="0"/>
          <w:sz w:val="21"/>
          <w:szCs w:val="21"/>
        </w:rPr>
      </w:pPr>
      <w:r w:rsidRPr="006A40F6">
        <w:rPr>
          <w:b w:val="0"/>
          <w:sz w:val="21"/>
          <w:szCs w:val="21"/>
        </w:rPr>
        <w:t>在再现性条件下获得的两次独立测试结果的测定值，在表</w:t>
      </w:r>
      <w:r w:rsidRPr="006A40F6">
        <w:rPr>
          <w:b w:val="0"/>
          <w:sz w:val="21"/>
          <w:szCs w:val="21"/>
        </w:rPr>
        <w:t>11</w:t>
      </w:r>
      <w:r w:rsidRPr="006A40F6">
        <w:rPr>
          <w:b w:val="0"/>
          <w:sz w:val="21"/>
          <w:szCs w:val="21"/>
        </w:rPr>
        <w:t>给出的平均值范围内，两个测试结果的绝对差值不超过再现性限（</w:t>
      </w:r>
      <w:r w:rsidRPr="006A40F6">
        <w:rPr>
          <w:b w:val="0"/>
          <w:sz w:val="21"/>
          <w:szCs w:val="21"/>
        </w:rPr>
        <w:t>R</w:t>
      </w:r>
      <w:r w:rsidRPr="006A40F6">
        <w:rPr>
          <w:b w:val="0"/>
          <w:sz w:val="21"/>
          <w:szCs w:val="21"/>
        </w:rPr>
        <w:t>），超过再现性限（</w:t>
      </w:r>
      <w:r w:rsidRPr="006A40F6">
        <w:rPr>
          <w:b w:val="0"/>
          <w:sz w:val="21"/>
          <w:szCs w:val="21"/>
        </w:rPr>
        <w:t>R</w:t>
      </w:r>
      <w:r w:rsidRPr="006A40F6">
        <w:rPr>
          <w:b w:val="0"/>
          <w:sz w:val="21"/>
          <w:szCs w:val="21"/>
        </w:rPr>
        <w:t>）的情况不超过</w:t>
      </w:r>
      <w:r w:rsidRPr="006A40F6">
        <w:rPr>
          <w:b w:val="0"/>
          <w:sz w:val="21"/>
          <w:szCs w:val="21"/>
        </w:rPr>
        <w:t>5%</w:t>
      </w:r>
      <w:r w:rsidRPr="006A40F6">
        <w:rPr>
          <w:b w:val="0"/>
          <w:sz w:val="21"/>
          <w:szCs w:val="21"/>
        </w:rPr>
        <w:t>，再现性限（</w:t>
      </w:r>
      <w:r w:rsidRPr="006A40F6">
        <w:rPr>
          <w:b w:val="0"/>
          <w:sz w:val="21"/>
          <w:szCs w:val="21"/>
        </w:rPr>
        <w:t>R</w:t>
      </w:r>
      <w:r w:rsidRPr="006A40F6">
        <w:rPr>
          <w:b w:val="0"/>
          <w:sz w:val="21"/>
          <w:szCs w:val="21"/>
        </w:rPr>
        <w:t>）按表</w:t>
      </w:r>
      <w:r w:rsidR="00D34951" w:rsidRPr="006A40F6">
        <w:rPr>
          <w:b w:val="0"/>
          <w:sz w:val="21"/>
          <w:szCs w:val="21"/>
        </w:rPr>
        <w:t>9</w:t>
      </w:r>
      <w:r w:rsidRPr="006A40F6">
        <w:rPr>
          <w:b w:val="0"/>
          <w:sz w:val="21"/>
          <w:szCs w:val="21"/>
        </w:rPr>
        <w:t>数据采用线性内插法或外延法求得：</w:t>
      </w:r>
    </w:p>
    <w:p w14:paraId="78AF693E" w14:textId="77777777" w:rsidR="0013778C" w:rsidRPr="006A40F6" w:rsidRDefault="0013778C" w:rsidP="0013778C">
      <w:pPr>
        <w:spacing w:line="400" w:lineRule="exact"/>
        <w:jc w:val="center"/>
        <w:rPr>
          <w:rFonts w:eastAsia="黑体"/>
          <w:b w:val="0"/>
          <w:sz w:val="21"/>
          <w:szCs w:val="21"/>
        </w:rPr>
      </w:pPr>
      <w:r w:rsidRPr="006A40F6">
        <w:rPr>
          <w:rFonts w:eastAsia="黑体"/>
          <w:b w:val="0"/>
          <w:sz w:val="21"/>
          <w:szCs w:val="21"/>
        </w:rPr>
        <w:t>表</w:t>
      </w:r>
      <w:r w:rsidR="00D34951" w:rsidRPr="006A40F6">
        <w:rPr>
          <w:rFonts w:eastAsia="黑体"/>
          <w:b w:val="0"/>
          <w:sz w:val="21"/>
          <w:szCs w:val="21"/>
        </w:rPr>
        <w:t>12</w:t>
      </w:r>
      <w:r w:rsidRPr="006A40F6">
        <w:rPr>
          <w:rFonts w:eastAsia="黑体"/>
          <w:b w:val="0"/>
          <w:sz w:val="21"/>
          <w:szCs w:val="21"/>
        </w:rPr>
        <w:t xml:space="preserve">  </w:t>
      </w:r>
      <w:r w:rsidRPr="006A40F6">
        <w:rPr>
          <w:rFonts w:eastAsia="黑体"/>
          <w:b w:val="0"/>
          <w:sz w:val="21"/>
          <w:szCs w:val="21"/>
        </w:rPr>
        <w:t>再现性限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165"/>
        <w:gridCol w:w="1164"/>
        <w:gridCol w:w="1164"/>
      </w:tblGrid>
      <w:tr w:rsidR="00F556F2" w:rsidRPr="006A40F6" w14:paraId="18A48A90" w14:textId="77777777" w:rsidTr="00FF4A9E">
        <w:trPr>
          <w:jc w:val="center"/>
        </w:trPr>
        <w:tc>
          <w:tcPr>
            <w:tcW w:w="1164" w:type="dxa"/>
            <w:tcBorders>
              <w:top w:val="single" w:sz="12" w:space="0" w:color="auto"/>
              <w:left w:val="single" w:sz="12" w:space="0" w:color="auto"/>
            </w:tcBorders>
            <w:vAlign w:val="center"/>
          </w:tcPr>
          <w:p w14:paraId="7C655E0A" w14:textId="5EECA113" w:rsidR="00F556F2" w:rsidRPr="006A40F6" w:rsidRDefault="00F556F2" w:rsidP="00FF4A9E">
            <w:pPr>
              <w:spacing w:line="400" w:lineRule="exact"/>
              <w:jc w:val="center"/>
              <w:rPr>
                <w:b w:val="0"/>
                <w:sz w:val="21"/>
                <w:szCs w:val="21"/>
              </w:rPr>
            </w:pPr>
            <w:r w:rsidRPr="006A40F6">
              <w:rPr>
                <w:b w:val="0"/>
                <w:i/>
                <w:iCs/>
                <w:sz w:val="21"/>
                <w:szCs w:val="21"/>
              </w:rPr>
              <w:t>W</w:t>
            </w:r>
            <w:r w:rsidR="00492A39">
              <w:rPr>
                <w:rFonts w:hint="eastAsia"/>
                <w:b w:val="0"/>
                <w:i/>
                <w:iCs/>
                <w:sz w:val="21"/>
                <w:szCs w:val="21"/>
                <w:vertAlign w:val="subscript"/>
              </w:rPr>
              <w:t>B</w:t>
            </w:r>
            <w:r w:rsidRPr="006A40F6">
              <w:rPr>
                <w:b w:val="0"/>
                <w:sz w:val="21"/>
                <w:szCs w:val="21"/>
                <w:vertAlign w:val="subscript"/>
              </w:rPr>
              <w:t xml:space="preserve"> </w:t>
            </w:r>
            <w:r w:rsidRPr="006A40F6">
              <w:rPr>
                <w:b w:val="0"/>
                <w:sz w:val="21"/>
                <w:szCs w:val="21"/>
              </w:rPr>
              <w:t>/ %</w:t>
            </w:r>
          </w:p>
        </w:tc>
        <w:tc>
          <w:tcPr>
            <w:tcW w:w="1165" w:type="dxa"/>
            <w:tcBorders>
              <w:top w:val="single" w:sz="12" w:space="0" w:color="auto"/>
            </w:tcBorders>
            <w:vAlign w:val="center"/>
          </w:tcPr>
          <w:p w14:paraId="57D5A2D6" w14:textId="7C48F103" w:rsidR="00F556F2" w:rsidRPr="006A40F6" w:rsidRDefault="00070CBD" w:rsidP="00013E4B">
            <w:pPr>
              <w:spacing w:line="400" w:lineRule="exact"/>
              <w:jc w:val="center"/>
              <w:rPr>
                <w:b w:val="0"/>
                <w:sz w:val="21"/>
                <w:szCs w:val="21"/>
              </w:rPr>
            </w:pPr>
            <w:r>
              <w:rPr>
                <w:b w:val="0"/>
                <w:sz w:val="21"/>
                <w:szCs w:val="21"/>
              </w:rPr>
              <w:t>85.</w:t>
            </w:r>
            <w:r>
              <w:rPr>
                <w:rFonts w:hint="eastAsia"/>
                <w:b w:val="0"/>
                <w:sz w:val="21"/>
                <w:szCs w:val="21"/>
              </w:rPr>
              <w:t>40</w:t>
            </w:r>
          </w:p>
        </w:tc>
        <w:tc>
          <w:tcPr>
            <w:tcW w:w="1164" w:type="dxa"/>
            <w:tcBorders>
              <w:top w:val="single" w:sz="12" w:space="0" w:color="auto"/>
            </w:tcBorders>
            <w:vAlign w:val="center"/>
          </w:tcPr>
          <w:p w14:paraId="39D4D9AA" w14:textId="685D81D3" w:rsidR="00F556F2" w:rsidRPr="006A40F6" w:rsidRDefault="00492A39" w:rsidP="00013E4B">
            <w:pPr>
              <w:spacing w:line="400" w:lineRule="exact"/>
              <w:jc w:val="center"/>
              <w:rPr>
                <w:b w:val="0"/>
                <w:sz w:val="21"/>
                <w:szCs w:val="21"/>
              </w:rPr>
            </w:pPr>
            <w:r>
              <w:rPr>
                <w:b w:val="0"/>
                <w:sz w:val="21"/>
                <w:szCs w:val="21"/>
              </w:rPr>
              <w:t>90.</w:t>
            </w:r>
            <w:r>
              <w:rPr>
                <w:rFonts w:hint="eastAsia"/>
                <w:b w:val="0"/>
                <w:sz w:val="21"/>
                <w:szCs w:val="21"/>
              </w:rPr>
              <w:t>61</w:t>
            </w:r>
          </w:p>
        </w:tc>
        <w:tc>
          <w:tcPr>
            <w:tcW w:w="1164" w:type="dxa"/>
            <w:tcBorders>
              <w:top w:val="single" w:sz="12" w:space="0" w:color="auto"/>
              <w:right w:val="single" w:sz="12" w:space="0" w:color="auto"/>
            </w:tcBorders>
          </w:tcPr>
          <w:p w14:paraId="35AF1424" w14:textId="6E51408F" w:rsidR="00F556F2" w:rsidRPr="006A40F6" w:rsidRDefault="00070CBD" w:rsidP="00013E4B">
            <w:pPr>
              <w:spacing w:line="400" w:lineRule="exact"/>
              <w:jc w:val="center"/>
              <w:rPr>
                <w:b w:val="0"/>
                <w:sz w:val="21"/>
                <w:szCs w:val="21"/>
              </w:rPr>
            </w:pPr>
            <w:r>
              <w:rPr>
                <w:b w:val="0"/>
                <w:sz w:val="21"/>
                <w:szCs w:val="21"/>
              </w:rPr>
              <w:t>95.</w:t>
            </w:r>
            <w:r>
              <w:rPr>
                <w:rFonts w:hint="eastAsia"/>
                <w:b w:val="0"/>
                <w:sz w:val="21"/>
                <w:szCs w:val="21"/>
              </w:rPr>
              <w:t>18</w:t>
            </w:r>
          </w:p>
        </w:tc>
      </w:tr>
      <w:tr w:rsidR="00F556F2" w:rsidRPr="006A40F6" w14:paraId="6B8CCEE9" w14:textId="77777777" w:rsidTr="00FF4A9E">
        <w:trPr>
          <w:jc w:val="center"/>
        </w:trPr>
        <w:tc>
          <w:tcPr>
            <w:tcW w:w="1164" w:type="dxa"/>
            <w:tcBorders>
              <w:left w:val="single" w:sz="12" w:space="0" w:color="auto"/>
              <w:bottom w:val="single" w:sz="12" w:space="0" w:color="auto"/>
            </w:tcBorders>
            <w:vAlign w:val="center"/>
          </w:tcPr>
          <w:p w14:paraId="7B6475D9" w14:textId="77777777" w:rsidR="00F556F2" w:rsidRPr="006A40F6" w:rsidRDefault="00F556F2" w:rsidP="00FF4A9E">
            <w:pPr>
              <w:spacing w:line="400" w:lineRule="exact"/>
              <w:jc w:val="center"/>
              <w:rPr>
                <w:b w:val="0"/>
                <w:sz w:val="21"/>
                <w:szCs w:val="21"/>
              </w:rPr>
            </w:pPr>
            <w:r w:rsidRPr="006A40F6">
              <w:rPr>
                <w:b w:val="0"/>
                <w:i/>
                <w:iCs/>
                <w:sz w:val="21"/>
                <w:szCs w:val="21"/>
              </w:rPr>
              <w:t>r</w:t>
            </w:r>
            <w:r w:rsidRPr="006A40F6">
              <w:rPr>
                <w:b w:val="0"/>
                <w:sz w:val="21"/>
                <w:szCs w:val="21"/>
              </w:rPr>
              <w:t xml:space="preserve"> / %</w:t>
            </w:r>
          </w:p>
        </w:tc>
        <w:tc>
          <w:tcPr>
            <w:tcW w:w="1165" w:type="dxa"/>
            <w:tcBorders>
              <w:bottom w:val="single" w:sz="12" w:space="0" w:color="auto"/>
            </w:tcBorders>
            <w:vAlign w:val="center"/>
          </w:tcPr>
          <w:p w14:paraId="580A073B" w14:textId="3138323F" w:rsidR="00F556F2" w:rsidRPr="006A40F6" w:rsidRDefault="00070CBD" w:rsidP="00FF4A9E">
            <w:pPr>
              <w:spacing w:line="400" w:lineRule="exact"/>
              <w:jc w:val="center"/>
              <w:rPr>
                <w:b w:val="0"/>
                <w:sz w:val="21"/>
                <w:szCs w:val="21"/>
              </w:rPr>
            </w:pPr>
            <w:r>
              <w:rPr>
                <w:b w:val="0"/>
                <w:sz w:val="21"/>
                <w:szCs w:val="21"/>
              </w:rPr>
              <w:t>0.</w:t>
            </w:r>
            <w:r>
              <w:rPr>
                <w:rFonts w:hint="eastAsia"/>
                <w:b w:val="0"/>
                <w:sz w:val="21"/>
                <w:szCs w:val="21"/>
              </w:rPr>
              <w:t>89</w:t>
            </w:r>
          </w:p>
        </w:tc>
        <w:tc>
          <w:tcPr>
            <w:tcW w:w="1164" w:type="dxa"/>
            <w:tcBorders>
              <w:bottom w:val="single" w:sz="12" w:space="0" w:color="auto"/>
            </w:tcBorders>
            <w:vAlign w:val="center"/>
          </w:tcPr>
          <w:p w14:paraId="13C456F3" w14:textId="55B94FF2" w:rsidR="00F556F2" w:rsidRPr="006A40F6" w:rsidRDefault="00492A39" w:rsidP="00FF4A9E">
            <w:pPr>
              <w:spacing w:line="400" w:lineRule="exact"/>
              <w:jc w:val="center"/>
              <w:rPr>
                <w:b w:val="0"/>
                <w:sz w:val="21"/>
                <w:szCs w:val="21"/>
              </w:rPr>
            </w:pPr>
            <w:r>
              <w:rPr>
                <w:rFonts w:hint="eastAsia"/>
                <w:b w:val="0"/>
                <w:sz w:val="21"/>
                <w:szCs w:val="21"/>
              </w:rPr>
              <w:t>0.95</w:t>
            </w:r>
          </w:p>
        </w:tc>
        <w:tc>
          <w:tcPr>
            <w:tcW w:w="1164" w:type="dxa"/>
            <w:tcBorders>
              <w:bottom w:val="single" w:sz="12" w:space="0" w:color="auto"/>
              <w:right w:val="single" w:sz="12" w:space="0" w:color="auto"/>
            </w:tcBorders>
            <w:vAlign w:val="center"/>
          </w:tcPr>
          <w:p w14:paraId="6E486D0F" w14:textId="37E2A4D0" w:rsidR="00F556F2" w:rsidRPr="006A40F6" w:rsidRDefault="00070CBD" w:rsidP="00FF4A9E">
            <w:pPr>
              <w:spacing w:line="400" w:lineRule="exact"/>
              <w:jc w:val="center"/>
              <w:rPr>
                <w:b w:val="0"/>
                <w:sz w:val="21"/>
                <w:szCs w:val="21"/>
              </w:rPr>
            </w:pPr>
            <w:r>
              <w:rPr>
                <w:rFonts w:hint="eastAsia"/>
                <w:b w:val="0"/>
                <w:sz w:val="21"/>
                <w:szCs w:val="21"/>
              </w:rPr>
              <w:t>1.01</w:t>
            </w:r>
          </w:p>
        </w:tc>
      </w:tr>
    </w:tbl>
    <w:p w14:paraId="0CD99DFA" w14:textId="77777777" w:rsidR="00070CBD" w:rsidRDefault="00070CBD" w:rsidP="004B1B79">
      <w:pPr>
        <w:tabs>
          <w:tab w:val="left" w:pos="840"/>
        </w:tabs>
        <w:snapToGrid w:val="0"/>
        <w:spacing w:before="50" w:after="50" w:line="360" w:lineRule="auto"/>
        <w:jc w:val="left"/>
        <w:rPr>
          <w:rFonts w:eastAsia="黑体"/>
          <w:b w:val="0"/>
          <w:bCs/>
          <w:sz w:val="24"/>
        </w:rPr>
      </w:pPr>
    </w:p>
    <w:p w14:paraId="13EAA13B" w14:textId="77777777" w:rsidR="004B1B79" w:rsidRPr="006A40F6" w:rsidRDefault="00A6649C" w:rsidP="004B1B79">
      <w:pPr>
        <w:tabs>
          <w:tab w:val="left" w:pos="840"/>
        </w:tabs>
        <w:snapToGrid w:val="0"/>
        <w:spacing w:before="50" w:after="50" w:line="360" w:lineRule="auto"/>
        <w:jc w:val="left"/>
        <w:rPr>
          <w:rFonts w:eastAsia="黑体"/>
          <w:b w:val="0"/>
          <w:bCs/>
          <w:sz w:val="24"/>
        </w:rPr>
      </w:pPr>
      <w:r w:rsidRPr="006A40F6">
        <w:rPr>
          <w:rFonts w:eastAsia="黑体"/>
          <w:b w:val="0"/>
          <w:bCs/>
          <w:sz w:val="24"/>
        </w:rPr>
        <w:t>3.12</w:t>
      </w:r>
      <w:r w:rsidR="004B1B79" w:rsidRPr="006A40F6">
        <w:rPr>
          <w:rFonts w:eastAsia="黑体"/>
          <w:b w:val="0"/>
          <w:bCs/>
          <w:sz w:val="24"/>
        </w:rPr>
        <w:t xml:space="preserve"> </w:t>
      </w:r>
      <w:r w:rsidR="004B1B79" w:rsidRPr="006A40F6">
        <w:rPr>
          <w:rFonts w:eastAsia="黑体"/>
          <w:b w:val="0"/>
          <w:bCs/>
          <w:sz w:val="24"/>
        </w:rPr>
        <w:t>分析方法水平简析及验证情况</w:t>
      </w:r>
    </w:p>
    <w:p w14:paraId="2B380D28" w14:textId="51DE91C7" w:rsidR="00281AC6" w:rsidRPr="006A40F6" w:rsidRDefault="00281AC6" w:rsidP="00281AC6">
      <w:pPr>
        <w:tabs>
          <w:tab w:val="left" w:pos="840"/>
        </w:tabs>
        <w:snapToGrid w:val="0"/>
        <w:spacing w:before="50" w:after="50" w:line="360" w:lineRule="auto"/>
        <w:ind w:firstLineChars="200" w:firstLine="420"/>
        <w:jc w:val="left"/>
        <w:rPr>
          <w:b w:val="0"/>
          <w:sz w:val="21"/>
          <w:szCs w:val="21"/>
        </w:rPr>
      </w:pPr>
      <w:r w:rsidRPr="006A40F6">
        <w:rPr>
          <w:b w:val="0"/>
          <w:sz w:val="21"/>
          <w:szCs w:val="21"/>
        </w:rPr>
        <w:t>目前国内外测定无定形</w:t>
      </w:r>
      <w:proofErr w:type="gramStart"/>
      <w:r w:rsidRPr="006A40F6">
        <w:rPr>
          <w:b w:val="0"/>
          <w:sz w:val="21"/>
          <w:szCs w:val="21"/>
        </w:rPr>
        <w:t>硼粉总硼</w:t>
      </w:r>
      <w:proofErr w:type="gramEnd"/>
      <w:r w:rsidRPr="006A40F6">
        <w:rPr>
          <w:b w:val="0"/>
          <w:sz w:val="21"/>
          <w:szCs w:val="21"/>
        </w:rPr>
        <w:t>含量主要有</w:t>
      </w:r>
      <w:proofErr w:type="gramStart"/>
      <w:r w:rsidRPr="006A40F6">
        <w:rPr>
          <w:b w:val="0"/>
          <w:sz w:val="21"/>
          <w:szCs w:val="21"/>
        </w:rPr>
        <w:t>酸溶法和碱溶</w:t>
      </w:r>
      <w:proofErr w:type="gramEnd"/>
      <w:r w:rsidRPr="006A40F6">
        <w:rPr>
          <w:b w:val="0"/>
          <w:sz w:val="21"/>
          <w:szCs w:val="21"/>
        </w:rPr>
        <w:t>法，其中</w:t>
      </w:r>
      <w:proofErr w:type="gramStart"/>
      <w:r w:rsidRPr="006A40F6">
        <w:rPr>
          <w:b w:val="0"/>
          <w:sz w:val="21"/>
          <w:szCs w:val="21"/>
        </w:rPr>
        <w:t>碱溶硼粉</w:t>
      </w:r>
      <w:proofErr w:type="gramEnd"/>
      <w:r w:rsidRPr="006A40F6">
        <w:rPr>
          <w:b w:val="0"/>
          <w:sz w:val="21"/>
          <w:szCs w:val="21"/>
        </w:rPr>
        <w:t>测定总硼含量的方法经过国内</w:t>
      </w:r>
      <w:proofErr w:type="gramStart"/>
      <w:r w:rsidRPr="006A40F6">
        <w:rPr>
          <w:b w:val="0"/>
          <w:sz w:val="21"/>
          <w:szCs w:val="21"/>
        </w:rPr>
        <w:t>无定形硼粉生产</w:t>
      </w:r>
      <w:proofErr w:type="gramEnd"/>
      <w:r w:rsidRPr="006A40F6">
        <w:rPr>
          <w:b w:val="0"/>
          <w:sz w:val="21"/>
          <w:szCs w:val="21"/>
        </w:rPr>
        <w:t>单位和用户单位试验验证，</w:t>
      </w:r>
      <w:proofErr w:type="gramStart"/>
      <w:r w:rsidRPr="006A40F6">
        <w:rPr>
          <w:b w:val="0"/>
          <w:sz w:val="21"/>
          <w:szCs w:val="21"/>
        </w:rPr>
        <w:t>碱溶样过程</w:t>
      </w:r>
      <w:proofErr w:type="gramEnd"/>
      <w:r w:rsidRPr="006A40F6">
        <w:rPr>
          <w:b w:val="0"/>
          <w:sz w:val="21"/>
          <w:szCs w:val="21"/>
        </w:rPr>
        <w:t>中会在烧结后的坩埚上残留少量未溶物，直接影响检测结果的准确性。基于上述原因，国内</w:t>
      </w:r>
      <w:proofErr w:type="gramStart"/>
      <w:r w:rsidRPr="006A40F6">
        <w:rPr>
          <w:b w:val="0"/>
          <w:sz w:val="21"/>
          <w:szCs w:val="21"/>
        </w:rPr>
        <w:t>无定形硼粉生产</w:t>
      </w:r>
      <w:proofErr w:type="gramEnd"/>
      <w:r w:rsidRPr="006A40F6">
        <w:rPr>
          <w:b w:val="0"/>
          <w:sz w:val="21"/>
          <w:szCs w:val="21"/>
        </w:rPr>
        <w:t>和使用单位多采用</w:t>
      </w:r>
      <w:proofErr w:type="gramStart"/>
      <w:r w:rsidRPr="006A40F6">
        <w:rPr>
          <w:b w:val="0"/>
          <w:sz w:val="21"/>
          <w:szCs w:val="21"/>
        </w:rPr>
        <w:t>酸溶法进行</w:t>
      </w:r>
      <w:proofErr w:type="gramEnd"/>
      <w:r w:rsidRPr="006A40F6">
        <w:rPr>
          <w:b w:val="0"/>
          <w:sz w:val="21"/>
          <w:szCs w:val="21"/>
        </w:rPr>
        <w:t>总硼含量的测定，但酸碱滴定过程中，普通使用指示剂变色法进行起点和终点的判定，准确度较差。</w:t>
      </w:r>
      <w:proofErr w:type="gramStart"/>
      <w:r w:rsidRPr="006A40F6">
        <w:rPr>
          <w:b w:val="0"/>
          <w:sz w:val="21"/>
          <w:szCs w:val="21"/>
        </w:rPr>
        <w:t>本分析</w:t>
      </w:r>
      <w:proofErr w:type="gramEnd"/>
      <w:r w:rsidRPr="006A40F6">
        <w:rPr>
          <w:b w:val="0"/>
          <w:sz w:val="21"/>
          <w:szCs w:val="21"/>
        </w:rPr>
        <w:t>方法</w:t>
      </w:r>
      <w:r w:rsidR="00013E4B">
        <w:rPr>
          <w:rFonts w:hint="eastAsia"/>
          <w:b w:val="0"/>
          <w:sz w:val="21"/>
          <w:szCs w:val="21"/>
        </w:rPr>
        <w:t>将</w:t>
      </w:r>
      <w:r w:rsidR="00013E4B" w:rsidRPr="00013E4B">
        <w:rPr>
          <w:rFonts w:hint="eastAsia"/>
          <w:b w:val="0"/>
          <w:sz w:val="21"/>
          <w:szCs w:val="21"/>
        </w:rPr>
        <w:t>试料用硫酸、硝酸溶解，硼转化为硼酸。通过氢氧化钠溶液将溶液</w:t>
      </w:r>
      <w:r w:rsidR="00013E4B" w:rsidRPr="00013E4B">
        <w:rPr>
          <w:rFonts w:hint="eastAsia"/>
          <w:b w:val="0"/>
          <w:sz w:val="21"/>
          <w:szCs w:val="21"/>
        </w:rPr>
        <w:t>pH</w:t>
      </w:r>
      <w:r w:rsidR="00013E4B" w:rsidRPr="00013E4B">
        <w:rPr>
          <w:rFonts w:hint="eastAsia"/>
          <w:b w:val="0"/>
          <w:sz w:val="21"/>
          <w:szCs w:val="21"/>
        </w:rPr>
        <w:t>调至</w:t>
      </w:r>
      <w:r w:rsidR="00013E4B" w:rsidRPr="00013E4B">
        <w:rPr>
          <w:rFonts w:hint="eastAsia"/>
          <w:b w:val="0"/>
          <w:sz w:val="21"/>
          <w:szCs w:val="21"/>
        </w:rPr>
        <w:t>5.5</w:t>
      </w:r>
      <w:r w:rsidR="00013E4B" w:rsidRPr="00013E4B">
        <w:rPr>
          <w:rFonts w:hint="eastAsia"/>
          <w:b w:val="0"/>
          <w:sz w:val="21"/>
          <w:szCs w:val="21"/>
        </w:rPr>
        <w:t>，加入甘露醇与硼酸络合，用氢氧化钠标准滴定溶液进行滴定，氢氧化钠标准滴定溶液与硼酸络合物反应，</w:t>
      </w:r>
      <w:r w:rsidR="00013E4B">
        <w:rPr>
          <w:rFonts w:hint="eastAsia"/>
          <w:b w:val="0"/>
          <w:sz w:val="21"/>
          <w:szCs w:val="21"/>
        </w:rPr>
        <w:t>通过滴定终点确定氢氧化钠标准滴定溶液消耗量，从而计算出总硼含量</w:t>
      </w:r>
      <w:r w:rsidR="00A71B1E" w:rsidRPr="006A40F6">
        <w:rPr>
          <w:b w:val="0"/>
          <w:sz w:val="21"/>
          <w:szCs w:val="21"/>
        </w:rPr>
        <w:t>。</w:t>
      </w:r>
      <w:r w:rsidRPr="006A40F6">
        <w:rPr>
          <w:b w:val="0"/>
          <w:sz w:val="21"/>
          <w:szCs w:val="21"/>
        </w:rPr>
        <w:t>经实践证明，该方法通过监测</w:t>
      </w:r>
      <w:r w:rsidRPr="006A40F6">
        <w:rPr>
          <w:b w:val="0"/>
          <w:sz w:val="21"/>
          <w:szCs w:val="21"/>
        </w:rPr>
        <w:t>pH</w:t>
      </w:r>
      <w:r w:rsidRPr="006A40F6">
        <w:rPr>
          <w:b w:val="0"/>
          <w:sz w:val="21"/>
          <w:szCs w:val="21"/>
        </w:rPr>
        <w:t>值变化进行电位滴定，具有灵敏度高、准确度好、干扰少、分析快速等优点，很好解决了无</w:t>
      </w:r>
      <w:proofErr w:type="gramStart"/>
      <w:r w:rsidRPr="006A40F6">
        <w:rPr>
          <w:b w:val="0"/>
          <w:sz w:val="21"/>
          <w:szCs w:val="21"/>
        </w:rPr>
        <w:t>定形硼粉中</w:t>
      </w:r>
      <w:proofErr w:type="gramEnd"/>
      <w:r w:rsidRPr="006A40F6">
        <w:rPr>
          <w:b w:val="0"/>
          <w:sz w:val="21"/>
          <w:szCs w:val="21"/>
        </w:rPr>
        <w:t>总硼含量快速、准确的分析需求，填补了国内空白。</w:t>
      </w:r>
    </w:p>
    <w:p w14:paraId="205D7E44" w14:textId="77777777" w:rsidR="00CC51E9" w:rsidRPr="006A40F6" w:rsidRDefault="00CC51E9" w:rsidP="00CC51E9">
      <w:pPr>
        <w:tabs>
          <w:tab w:val="left" w:pos="840"/>
        </w:tabs>
        <w:snapToGrid w:val="0"/>
        <w:spacing w:before="50" w:after="50" w:line="360" w:lineRule="auto"/>
        <w:jc w:val="left"/>
        <w:rPr>
          <w:rFonts w:eastAsia="黑体"/>
          <w:b w:val="0"/>
          <w:bCs/>
          <w:sz w:val="24"/>
        </w:rPr>
      </w:pPr>
      <w:r w:rsidRPr="006A40F6">
        <w:rPr>
          <w:rFonts w:eastAsia="黑体"/>
          <w:b w:val="0"/>
          <w:bCs/>
          <w:sz w:val="24"/>
        </w:rPr>
        <w:t>四、</w:t>
      </w:r>
      <w:r w:rsidRPr="006A40F6">
        <w:rPr>
          <w:rFonts w:eastAsia="黑体"/>
          <w:b w:val="0"/>
          <w:bCs/>
          <w:sz w:val="24"/>
        </w:rPr>
        <w:t xml:space="preserve"> </w:t>
      </w:r>
      <w:r w:rsidRPr="006A40F6">
        <w:rPr>
          <w:rFonts w:eastAsia="黑体"/>
          <w:b w:val="0"/>
          <w:bCs/>
          <w:sz w:val="24"/>
        </w:rPr>
        <w:t>标准水平分析</w:t>
      </w:r>
    </w:p>
    <w:p w14:paraId="3DC1BC2A"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4.1</w:t>
      </w:r>
      <w:r w:rsidRPr="006A40F6">
        <w:rPr>
          <w:rFonts w:eastAsia="黑体"/>
          <w:b w:val="0"/>
          <w:bCs/>
          <w:sz w:val="24"/>
        </w:rPr>
        <w:t>采用国际标准和国外先进标准的程度</w:t>
      </w:r>
    </w:p>
    <w:p w14:paraId="4C5C5958" w14:textId="77777777" w:rsidR="00CC51E9" w:rsidRPr="006A40F6" w:rsidRDefault="00CC51E9" w:rsidP="00CC51E9">
      <w:pPr>
        <w:spacing w:line="360" w:lineRule="auto"/>
        <w:ind w:firstLineChars="200" w:firstLine="420"/>
        <w:rPr>
          <w:b w:val="0"/>
          <w:sz w:val="21"/>
          <w:szCs w:val="21"/>
        </w:rPr>
      </w:pPr>
      <w:r w:rsidRPr="006A40F6">
        <w:rPr>
          <w:b w:val="0"/>
          <w:sz w:val="21"/>
          <w:szCs w:val="21"/>
        </w:rPr>
        <w:lastRenderedPageBreak/>
        <w:t>经查，国外无类似标准化文件，因此本标准不采用其他国际或国外标准。</w:t>
      </w:r>
    </w:p>
    <w:p w14:paraId="0DDC66C1"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4.2</w:t>
      </w:r>
      <w:r w:rsidRPr="006A40F6">
        <w:rPr>
          <w:rFonts w:eastAsia="黑体"/>
          <w:b w:val="0"/>
          <w:bCs/>
          <w:sz w:val="24"/>
        </w:rPr>
        <w:t>国际、国外同类标准水平的对比分析</w:t>
      </w:r>
    </w:p>
    <w:p w14:paraId="5B5EAF29" w14:textId="77777777" w:rsidR="00CC51E9" w:rsidRPr="006A40F6" w:rsidRDefault="00CC51E9" w:rsidP="00CC51E9">
      <w:pPr>
        <w:spacing w:line="360" w:lineRule="auto"/>
        <w:ind w:firstLineChars="200" w:firstLine="420"/>
        <w:rPr>
          <w:b w:val="0"/>
          <w:sz w:val="21"/>
          <w:szCs w:val="21"/>
        </w:rPr>
      </w:pPr>
      <w:r w:rsidRPr="006A40F6">
        <w:rPr>
          <w:b w:val="0"/>
          <w:sz w:val="21"/>
          <w:szCs w:val="21"/>
        </w:rPr>
        <w:t>本标准达到了国内先进水平，国外无相同的标准。</w:t>
      </w:r>
    </w:p>
    <w:p w14:paraId="5A72A8CF"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4.3</w:t>
      </w:r>
      <w:r w:rsidRPr="006A40F6">
        <w:rPr>
          <w:rFonts w:eastAsia="黑体"/>
          <w:b w:val="0"/>
          <w:bCs/>
          <w:sz w:val="24"/>
        </w:rPr>
        <w:t>与现有标准及制定中标准协调配套的情况</w:t>
      </w:r>
    </w:p>
    <w:p w14:paraId="7BC30322" w14:textId="77777777" w:rsidR="00CC51E9" w:rsidRPr="006A40F6" w:rsidRDefault="00CC51E9" w:rsidP="00CC51E9">
      <w:pPr>
        <w:spacing w:line="360" w:lineRule="auto"/>
        <w:ind w:firstLineChars="200" w:firstLine="420"/>
        <w:rPr>
          <w:b w:val="0"/>
          <w:sz w:val="21"/>
          <w:szCs w:val="21"/>
        </w:rPr>
      </w:pPr>
      <w:r w:rsidRPr="006A40F6">
        <w:rPr>
          <w:b w:val="0"/>
          <w:sz w:val="21"/>
          <w:szCs w:val="21"/>
        </w:rPr>
        <w:t>经查，标准与现有标准及制定中的标准无重复交叉情况。</w:t>
      </w:r>
    </w:p>
    <w:p w14:paraId="035C2BD0" w14:textId="3A26B38D" w:rsidR="00CC51E9" w:rsidRPr="006A40F6" w:rsidRDefault="006C328D" w:rsidP="00CC51E9">
      <w:pPr>
        <w:tabs>
          <w:tab w:val="left" w:pos="840"/>
        </w:tabs>
        <w:snapToGrid w:val="0"/>
        <w:spacing w:line="360" w:lineRule="auto"/>
        <w:jc w:val="left"/>
        <w:rPr>
          <w:rFonts w:eastAsia="黑体"/>
          <w:b w:val="0"/>
          <w:bCs/>
          <w:sz w:val="24"/>
        </w:rPr>
      </w:pPr>
      <w:r>
        <w:rPr>
          <w:rFonts w:eastAsia="黑体"/>
          <w:b w:val="0"/>
          <w:bCs/>
          <w:sz w:val="24"/>
        </w:rPr>
        <w:t>4</w:t>
      </w:r>
      <w:r w:rsidR="00CC51E9" w:rsidRPr="006A40F6">
        <w:rPr>
          <w:rFonts w:eastAsia="黑体"/>
          <w:b w:val="0"/>
          <w:bCs/>
          <w:sz w:val="24"/>
        </w:rPr>
        <w:t xml:space="preserve">.4 </w:t>
      </w:r>
      <w:r w:rsidR="00CC51E9" w:rsidRPr="006A40F6">
        <w:rPr>
          <w:rFonts w:eastAsia="黑体"/>
          <w:b w:val="0"/>
          <w:bCs/>
          <w:sz w:val="24"/>
        </w:rPr>
        <w:t>涉及国内外专利及处置情况</w:t>
      </w:r>
    </w:p>
    <w:p w14:paraId="020972CE" w14:textId="77777777" w:rsidR="00CC51E9" w:rsidRPr="006A40F6" w:rsidRDefault="00CC51E9" w:rsidP="00CC51E9">
      <w:pPr>
        <w:spacing w:line="360" w:lineRule="auto"/>
        <w:ind w:firstLineChars="200" w:firstLine="420"/>
        <w:rPr>
          <w:b w:val="0"/>
          <w:sz w:val="21"/>
          <w:szCs w:val="21"/>
        </w:rPr>
      </w:pPr>
      <w:r w:rsidRPr="006A40F6">
        <w:rPr>
          <w:b w:val="0"/>
          <w:sz w:val="21"/>
          <w:szCs w:val="21"/>
        </w:rPr>
        <w:t>经查，本文件不涉及国内外专利。</w:t>
      </w:r>
    </w:p>
    <w:p w14:paraId="3F85EAB4"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五、与有关的现行法律、法规和强制性国家标准的关系</w:t>
      </w:r>
    </w:p>
    <w:p w14:paraId="0F89D922" w14:textId="77777777" w:rsidR="00CC51E9" w:rsidRPr="006A40F6" w:rsidRDefault="00CC51E9" w:rsidP="00CC51E9">
      <w:pPr>
        <w:spacing w:line="360" w:lineRule="auto"/>
        <w:ind w:firstLineChars="200" w:firstLine="420"/>
        <w:rPr>
          <w:b w:val="0"/>
          <w:sz w:val="21"/>
          <w:szCs w:val="21"/>
        </w:rPr>
      </w:pPr>
      <w:r w:rsidRPr="006A40F6">
        <w:rPr>
          <w:b w:val="0"/>
          <w:sz w:val="21"/>
          <w:szCs w:val="21"/>
        </w:rPr>
        <w:t>与有关的现行法律、法规和强制性国家标准没有冲突。</w:t>
      </w:r>
    </w:p>
    <w:p w14:paraId="365B9A62"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六、重大分歧意见的处理经过和依据</w:t>
      </w:r>
    </w:p>
    <w:p w14:paraId="733E81CF" w14:textId="77777777" w:rsidR="00CC51E9" w:rsidRPr="006A40F6" w:rsidRDefault="00CC51E9" w:rsidP="00CC51E9">
      <w:pPr>
        <w:spacing w:line="360" w:lineRule="auto"/>
        <w:ind w:firstLineChars="200" w:firstLine="420"/>
        <w:rPr>
          <w:b w:val="0"/>
          <w:sz w:val="21"/>
          <w:szCs w:val="21"/>
        </w:rPr>
      </w:pPr>
      <w:r w:rsidRPr="006A40F6">
        <w:rPr>
          <w:b w:val="0"/>
          <w:sz w:val="21"/>
          <w:szCs w:val="21"/>
        </w:rPr>
        <w:t>暂无重大分歧意见。</w:t>
      </w:r>
    </w:p>
    <w:p w14:paraId="4006C4BB" w14:textId="77777777" w:rsidR="00CC51E9" w:rsidRPr="006A40F6" w:rsidRDefault="00CC51E9" w:rsidP="00CC51E9">
      <w:pPr>
        <w:tabs>
          <w:tab w:val="left" w:pos="840"/>
        </w:tabs>
        <w:snapToGrid w:val="0"/>
        <w:spacing w:line="360" w:lineRule="auto"/>
        <w:jc w:val="left"/>
        <w:rPr>
          <w:rFonts w:eastAsia="黑体"/>
          <w:b w:val="0"/>
          <w:bCs/>
          <w:sz w:val="24"/>
        </w:rPr>
      </w:pPr>
      <w:r w:rsidRPr="006A40F6">
        <w:rPr>
          <w:rFonts w:eastAsia="黑体"/>
          <w:b w:val="0"/>
          <w:bCs/>
          <w:sz w:val="24"/>
        </w:rPr>
        <w:t>七、标准作为强制性标准或推荐性标准的建议</w:t>
      </w:r>
    </w:p>
    <w:p w14:paraId="5EB60E60" w14:textId="77777777" w:rsidR="00CC51E9" w:rsidRPr="006A40F6" w:rsidRDefault="00CC51E9" w:rsidP="00CC51E9">
      <w:pPr>
        <w:spacing w:line="360" w:lineRule="auto"/>
        <w:ind w:firstLineChars="200" w:firstLine="420"/>
        <w:rPr>
          <w:b w:val="0"/>
          <w:sz w:val="21"/>
          <w:szCs w:val="21"/>
        </w:rPr>
      </w:pPr>
      <w:r w:rsidRPr="006A40F6">
        <w:rPr>
          <w:b w:val="0"/>
          <w:sz w:val="21"/>
          <w:szCs w:val="21"/>
        </w:rPr>
        <w:t>建议作为推荐性有色行业标准。</w:t>
      </w:r>
    </w:p>
    <w:p w14:paraId="09526DEB" w14:textId="77777777" w:rsidR="00CC51E9" w:rsidRPr="006A40F6" w:rsidRDefault="00CC51E9" w:rsidP="00CC51E9">
      <w:pPr>
        <w:spacing w:line="360" w:lineRule="auto"/>
        <w:rPr>
          <w:rFonts w:eastAsia="黑体"/>
          <w:b w:val="0"/>
          <w:sz w:val="24"/>
        </w:rPr>
      </w:pPr>
      <w:r w:rsidRPr="006A40F6">
        <w:rPr>
          <w:rFonts w:eastAsia="黑体"/>
          <w:b w:val="0"/>
          <w:sz w:val="24"/>
        </w:rPr>
        <w:t>八、贯彻标准的要求和措施建议</w:t>
      </w:r>
    </w:p>
    <w:p w14:paraId="3A4F7935" w14:textId="77777777" w:rsidR="00CC51E9" w:rsidRPr="006A40F6" w:rsidRDefault="00CC51E9" w:rsidP="00CC51E9">
      <w:pPr>
        <w:spacing w:line="360" w:lineRule="auto"/>
        <w:ind w:firstLineChars="200" w:firstLine="420"/>
        <w:rPr>
          <w:b w:val="0"/>
          <w:sz w:val="21"/>
          <w:szCs w:val="21"/>
        </w:rPr>
      </w:pPr>
      <w:r w:rsidRPr="006A40F6">
        <w:rPr>
          <w:b w:val="0"/>
          <w:sz w:val="21"/>
          <w:szCs w:val="21"/>
        </w:rPr>
        <w:t>标准发布后宣贯实施。</w:t>
      </w:r>
    </w:p>
    <w:p w14:paraId="15E9BFDF" w14:textId="77777777" w:rsidR="00CC51E9" w:rsidRPr="006A40F6" w:rsidRDefault="00CC51E9" w:rsidP="00CC51E9">
      <w:pPr>
        <w:spacing w:line="360" w:lineRule="auto"/>
        <w:rPr>
          <w:rFonts w:eastAsia="黑体"/>
          <w:b w:val="0"/>
          <w:sz w:val="24"/>
        </w:rPr>
      </w:pPr>
      <w:r w:rsidRPr="006A40F6">
        <w:rPr>
          <w:rFonts w:eastAsia="黑体"/>
          <w:b w:val="0"/>
          <w:sz w:val="24"/>
        </w:rPr>
        <w:t>九、废止现行有关标准的建议</w:t>
      </w:r>
    </w:p>
    <w:p w14:paraId="43728AC7" w14:textId="77777777" w:rsidR="00CC51E9" w:rsidRPr="006A40F6" w:rsidRDefault="00CC51E9" w:rsidP="00CC51E9">
      <w:pPr>
        <w:spacing w:line="360" w:lineRule="auto"/>
        <w:ind w:firstLineChars="200" w:firstLine="420"/>
        <w:rPr>
          <w:b w:val="0"/>
          <w:sz w:val="21"/>
          <w:szCs w:val="21"/>
        </w:rPr>
      </w:pPr>
      <w:r w:rsidRPr="006A40F6">
        <w:rPr>
          <w:b w:val="0"/>
          <w:sz w:val="21"/>
          <w:szCs w:val="21"/>
        </w:rPr>
        <w:t>无。</w:t>
      </w:r>
    </w:p>
    <w:p w14:paraId="1C42DA0C" w14:textId="77777777" w:rsidR="00CC51E9" w:rsidRPr="006A40F6" w:rsidRDefault="00CC51E9" w:rsidP="00CC51E9">
      <w:pPr>
        <w:spacing w:line="360" w:lineRule="auto"/>
        <w:rPr>
          <w:rFonts w:eastAsia="黑体"/>
          <w:b w:val="0"/>
          <w:sz w:val="24"/>
        </w:rPr>
      </w:pPr>
      <w:r w:rsidRPr="006A40F6">
        <w:rPr>
          <w:rFonts w:eastAsia="黑体"/>
          <w:b w:val="0"/>
          <w:sz w:val="24"/>
        </w:rPr>
        <w:t>十、其他应予说明的事项</w:t>
      </w:r>
    </w:p>
    <w:p w14:paraId="4BB3CB76" w14:textId="77777777" w:rsidR="00CC51E9" w:rsidRPr="006A40F6" w:rsidRDefault="00CC51E9" w:rsidP="00CC51E9">
      <w:pPr>
        <w:spacing w:line="360" w:lineRule="auto"/>
        <w:ind w:firstLineChars="200" w:firstLine="420"/>
        <w:rPr>
          <w:b w:val="0"/>
          <w:sz w:val="21"/>
          <w:szCs w:val="21"/>
        </w:rPr>
      </w:pPr>
      <w:r w:rsidRPr="006A40F6">
        <w:rPr>
          <w:b w:val="0"/>
          <w:sz w:val="21"/>
          <w:szCs w:val="21"/>
        </w:rPr>
        <w:t>无。</w:t>
      </w:r>
    </w:p>
    <w:p w14:paraId="4B91442F" w14:textId="77777777" w:rsidR="00CC51E9" w:rsidRPr="006A40F6" w:rsidRDefault="00CC51E9" w:rsidP="00CC51E9">
      <w:pPr>
        <w:spacing w:line="360" w:lineRule="auto"/>
        <w:rPr>
          <w:rFonts w:eastAsia="黑体"/>
          <w:b w:val="0"/>
          <w:sz w:val="24"/>
        </w:rPr>
      </w:pPr>
      <w:r w:rsidRPr="006A40F6">
        <w:rPr>
          <w:rFonts w:eastAsia="黑体"/>
          <w:b w:val="0"/>
          <w:sz w:val="24"/>
        </w:rPr>
        <w:t>十一、预期效果</w:t>
      </w:r>
    </w:p>
    <w:p w14:paraId="1EF1A282" w14:textId="77777777" w:rsidR="00CC51E9" w:rsidRPr="006A40F6" w:rsidRDefault="00CC51E9" w:rsidP="00CC51E9">
      <w:pPr>
        <w:tabs>
          <w:tab w:val="left" w:pos="840"/>
        </w:tabs>
        <w:snapToGrid w:val="0"/>
        <w:spacing w:before="50" w:after="50" w:line="360" w:lineRule="auto"/>
        <w:jc w:val="left"/>
        <w:rPr>
          <w:b w:val="0"/>
          <w:sz w:val="21"/>
          <w:szCs w:val="21"/>
        </w:rPr>
      </w:pPr>
      <w:r w:rsidRPr="006A40F6">
        <w:rPr>
          <w:sz w:val="24"/>
        </w:rPr>
        <w:t xml:space="preserve">   </w:t>
      </w:r>
      <w:r w:rsidRPr="006A40F6">
        <w:rPr>
          <w:b w:val="0"/>
          <w:sz w:val="21"/>
          <w:szCs w:val="21"/>
        </w:rPr>
        <w:t xml:space="preserve"> </w:t>
      </w:r>
      <w:r w:rsidRPr="006A40F6">
        <w:rPr>
          <w:b w:val="0"/>
          <w:sz w:val="21"/>
          <w:szCs w:val="21"/>
        </w:rPr>
        <w:t>本文件充分考虑了目前国内无定形</w:t>
      </w:r>
      <w:proofErr w:type="gramStart"/>
      <w:r w:rsidRPr="006A40F6">
        <w:rPr>
          <w:b w:val="0"/>
          <w:sz w:val="21"/>
          <w:szCs w:val="21"/>
        </w:rPr>
        <w:t>硼粉材料</w:t>
      </w:r>
      <w:proofErr w:type="gramEnd"/>
      <w:r w:rsidRPr="006A40F6">
        <w:rPr>
          <w:b w:val="0"/>
          <w:sz w:val="21"/>
          <w:szCs w:val="21"/>
        </w:rPr>
        <w:t>生产、研发、应用和检测的实际技术水平。本文件颁布执行后，将在国内形成对无定形</w:t>
      </w:r>
      <w:proofErr w:type="gramStart"/>
      <w:r w:rsidRPr="006A40F6">
        <w:rPr>
          <w:b w:val="0"/>
          <w:sz w:val="21"/>
          <w:szCs w:val="21"/>
        </w:rPr>
        <w:t>硼粉材料</w:t>
      </w:r>
      <w:proofErr w:type="gramEnd"/>
      <w:r w:rsidRPr="006A40F6">
        <w:rPr>
          <w:b w:val="0"/>
          <w:sz w:val="21"/>
          <w:szCs w:val="21"/>
        </w:rPr>
        <w:t>总硼含量统一的分析测试标准，对于增加各机构检测数据之间的可靠性和可比性，助力我国军工和民用领域的发展发挥重要的作用。</w:t>
      </w:r>
    </w:p>
    <w:p w14:paraId="36F40A20" w14:textId="77777777" w:rsidR="0087668E" w:rsidRPr="006A40F6" w:rsidRDefault="0087668E" w:rsidP="00B86459">
      <w:pPr>
        <w:spacing w:line="360" w:lineRule="auto"/>
        <w:rPr>
          <w:sz w:val="21"/>
          <w:szCs w:val="21"/>
        </w:rPr>
      </w:pPr>
    </w:p>
    <w:p w14:paraId="4B35509B" w14:textId="77777777" w:rsidR="0087668E" w:rsidRPr="006A40F6" w:rsidRDefault="0087668E" w:rsidP="00B86459">
      <w:pPr>
        <w:spacing w:line="360" w:lineRule="auto"/>
        <w:rPr>
          <w:bCs/>
          <w:sz w:val="21"/>
          <w:szCs w:val="21"/>
        </w:rPr>
      </w:pPr>
    </w:p>
    <w:p w14:paraId="57622220" w14:textId="77777777" w:rsidR="0087668E" w:rsidRPr="006A40F6" w:rsidRDefault="0087668E" w:rsidP="00B86459">
      <w:pPr>
        <w:spacing w:line="360" w:lineRule="auto"/>
        <w:rPr>
          <w:b w:val="0"/>
          <w:sz w:val="24"/>
        </w:rPr>
      </w:pPr>
      <w:r w:rsidRPr="006A40F6">
        <w:rPr>
          <w:bCs/>
          <w:sz w:val="21"/>
          <w:szCs w:val="21"/>
        </w:rPr>
        <w:t xml:space="preserve">                             </w:t>
      </w:r>
      <w:r w:rsidR="004A4C23" w:rsidRPr="006A40F6">
        <w:rPr>
          <w:bCs/>
          <w:sz w:val="21"/>
          <w:szCs w:val="21"/>
        </w:rPr>
        <w:t xml:space="preserve">           </w:t>
      </w:r>
      <w:r w:rsidRPr="006A40F6">
        <w:rPr>
          <w:b w:val="0"/>
          <w:sz w:val="24"/>
        </w:rPr>
        <w:t>《</w:t>
      </w:r>
      <w:r w:rsidR="00DD20E7" w:rsidRPr="006A40F6">
        <w:rPr>
          <w:b w:val="0"/>
          <w:sz w:val="24"/>
        </w:rPr>
        <w:t>无定形硼粉</w:t>
      </w:r>
      <w:r w:rsidR="00DD20E7" w:rsidRPr="006A40F6">
        <w:rPr>
          <w:b w:val="0"/>
          <w:sz w:val="24"/>
        </w:rPr>
        <w:t xml:space="preserve"> </w:t>
      </w:r>
      <w:r w:rsidR="00DD20E7" w:rsidRPr="006A40F6">
        <w:rPr>
          <w:b w:val="0"/>
          <w:sz w:val="24"/>
        </w:rPr>
        <w:t>总硼含量的测定</w:t>
      </w:r>
      <w:r w:rsidRPr="006A40F6">
        <w:rPr>
          <w:b w:val="0"/>
          <w:sz w:val="24"/>
        </w:rPr>
        <w:t>》</w:t>
      </w:r>
      <w:r w:rsidR="00CC51E9" w:rsidRPr="006A40F6">
        <w:rPr>
          <w:b w:val="0"/>
          <w:sz w:val="24"/>
        </w:rPr>
        <w:t>标准</w:t>
      </w:r>
      <w:r w:rsidRPr="006A40F6">
        <w:rPr>
          <w:b w:val="0"/>
          <w:sz w:val="24"/>
        </w:rPr>
        <w:t>编制组</w:t>
      </w:r>
    </w:p>
    <w:p w14:paraId="6AC3FAF7" w14:textId="6FEDC54E" w:rsidR="00CC51E9" w:rsidRPr="006A40F6" w:rsidRDefault="00CC51E9" w:rsidP="00CC51E9">
      <w:pPr>
        <w:spacing w:line="360" w:lineRule="auto"/>
        <w:ind w:firstLineChars="2350" w:firstLine="5640"/>
        <w:rPr>
          <w:b w:val="0"/>
          <w:sz w:val="24"/>
        </w:rPr>
      </w:pPr>
      <w:r w:rsidRPr="006A40F6">
        <w:rPr>
          <w:b w:val="0"/>
          <w:sz w:val="24"/>
        </w:rPr>
        <w:t>二〇二</w:t>
      </w:r>
      <w:r w:rsidR="00C9116B" w:rsidRPr="006A40F6">
        <w:rPr>
          <w:b w:val="0"/>
          <w:sz w:val="24"/>
        </w:rPr>
        <w:t>二</w:t>
      </w:r>
      <w:r w:rsidRPr="006A40F6">
        <w:rPr>
          <w:b w:val="0"/>
          <w:sz w:val="24"/>
        </w:rPr>
        <w:t>年</w:t>
      </w:r>
      <w:r w:rsidR="005B4155">
        <w:rPr>
          <w:rFonts w:hint="eastAsia"/>
          <w:b w:val="0"/>
          <w:sz w:val="24"/>
        </w:rPr>
        <w:t>七</w:t>
      </w:r>
      <w:r w:rsidRPr="006A40F6">
        <w:rPr>
          <w:b w:val="0"/>
          <w:sz w:val="24"/>
        </w:rPr>
        <w:t>月</w:t>
      </w:r>
    </w:p>
    <w:p w14:paraId="7B7FD1A9" w14:textId="77777777" w:rsidR="007A1657" w:rsidRPr="006A40F6" w:rsidRDefault="007A1657" w:rsidP="00B86459">
      <w:pPr>
        <w:spacing w:line="360" w:lineRule="auto"/>
        <w:jc w:val="center"/>
        <w:rPr>
          <w:b w:val="0"/>
          <w:sz w:val="21"/>
          <w:szCs w:val="21"/>
        </w:rPr>
      </w:pPr>
    </w:p>
    <w:p w14:paraId="719B2ADD" w14:textId="77777777" w:rsidR="00655467" w:rsidRPr="006A40F6" w:rsidRDefault="00655467" w:rsidP="00380F33">
      <w:pPr>
        <w:spacing w:line="276" w:lineRule="auto"/>
        <w:jc w:val="center"/>
        <w:rPr>
          <w:b w:val="0"/>
          <w:sz w:val="21"/>
          <w:szCs w:val="21"/>
        </w:rPr>
      </w:pPr>
    </w:p>
    <w:sectPr w:rsidR="00655467" w:rsidRPr="006A40F6" w:rsidSect="006E0373">
      <w:footerReference w:type="even" r:id="rId9"/>
      <w:footerReference w:type="default" r:id="rId10"/>
      <w:pgSz w:w="12240" w:h="15840"/>
      <w:pgMar w:top="1134" w:right="1701" w:bottom="1134"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C7712" w14:textId="77777777" w:rsidR="005007B7" w:rsidRDefault="005007B7" w:rsidP="006E0373">
      <w:r>
        <w:separator/>
      </w:r>
    </w:p>
  </w:endnote>
  <w:endnote w:type="continuationSeparator" w:id="0">
    <w:p w14:paraId="56C718EC" w14:textId="77777777" w:rsidR="005007B7" w:rsidRDefault="005007B7" w:rsidP="006E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CFCE" w14:textId="77777777" w:rsidR="00490899" w:rsidRDefault="00490899">
    <w:pPr>
      <w:pStyle w:val="ab"/>
      <w:ind w:firstLine="360"/>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14:paraId="308EFD5C" w14:textId="77777777" w:rsidR="00490899" w:rsidRDefault="00490899">
    <w:pPr>
      <w:pStyle w:val="a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CEC6" w14:textId="77777777" w:rsidR="00490899" w:rsidRDefault="00490899">
    <w:pPr>
      <w:pStyle w:val="a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60836" w14:textId="77777777" w:rsidR="005007B7" w:rsidRDefault="005007B7" w:rsidP="006E0373">
      <w:r>
        <w:separator/>
      </w:r>
    </w:p>
  </w:footnote>
  <w:footnote w:type="continuationSeparator" w:id="0">
    <w:p w14:paraId="59C43553" w14:textId="77777777" w:rsidR="005007B7" w:rsidRDefault="005007B7" w:rsidP="006E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999F2"/>
    <w:multiLevelType w:val="singleLevel"/>
    <w:tmpl w:val="AD4999F2"/>
    <w:lvl w:ilvl="0">
      <w:start w:val="2"/>
      <w:numFmt w:val="decimal"/>
      <w:suff w:val="nothing"/>
      <w:lvlText w:val="（%1）"/>
      <w:lvlJc w:val="left"/>
    </w:lvl>
  </w:abstractNum>
  <w:abstractNum w:abstractNumId="1">
    <w:nsid w:val="F9677229"/>
    <w:multiLevelType w:val="singleLevel"/>
    <w:tmpl w:val="F9677229"/>
    <w:lvl w:ilvl="0">
      <w:start w:val="4"/>
      <w:numFmt w:val="chineseCounting"/>
      <w:suff w:val="nothing"/>
      <w:lvlText w:val="%1、"/>
      <w:lvlJc w:val="left"/>
      <w:rPr>
        <w:rFonts w:hint="eastAsia"/>
      </w:r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Times New Roman" w:eastAsia="宋体" w:hAnsi="Times New Roman" w:cs="Times New Roman" w:hint="default"/>
        <w:b w:val="0"/>
        <w:i w:val="0"/>
        <w:sz w:val="21"/>
      </w:rPr>
    </w:lvl>
    <w:lvl w:ilvl="2">
      <w:start w:val="1"/>
      <w:numFmt w:val="decimal"/>
      <w:pStyle w:val="a1"/>
      <w:suff w:val="nothing"/>
      <w:lvlText w:val="%1%2.%3　"/>
      <w:lvlJc w:val="left"/>
      <w:pPr>
        <w:ind w:left="180" w:firstLine="0"/>
      </w:pPr>
      <w:rPr>
        <w:rFonts w:ascii="Times New Roman" w:eastAsia="宋体" w:hAnsi="Times New Roman" w:cs="Times New Roman" w:hint="default"/>
        <w:b w:val="0"/>
        <w:i w:val="0"/>
        <w:sz w:val="21"/>
      </w:rPr>
    </w:lvl>
    <w:lvl w:ilvl="3">
      <w:start w:val="1"/>
      <w:numFmt w:val="decimal"/>
      <w:pStyle w:val="a2"/>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FE8"/>
    <w:rsid w:val="00013570"/>
    <w:rsid w:val="00013E4B"/>
    <w:rsid w:val="00015BD2"/>
    <w:rsid w:val="0001633E"/>
    <w:rsid w:val="00024BE2"/>
    <w:rsid w:val="00026EF8"/>
    <w:rsid w:val="000337E3"/>
    <w:rsid w:val="000530B7"/>
    <w:rsid w:val="00056FCC"/>
    <w:rsid w:val="000571B9"/>
    <w:rsid w:val="000576E6"/>
    <w:rsid w:val="0006735F"/>
    <w:rsid w:val="00067868"/>
    <w:rsid w:val="00070CBD"/>
    <w:rsid w:val="00071668"/>
    <w:rsid w:val="0007391B"/>
    <w:rsid w:val="00075D58"/>
    <w:rsid w:val="00080E02"/>
    <w:rsid w:val="000811D0"/>
    <w:rsid w:val="00097D30"/>
    <w:rsid w:val="000A26FC"/>
    <w:rsid w:val="000B4D08"/>
    <w:rsid w:val="000E768A"/>
    <w:rsid w:val="00100F71"/>
    <w:rsid w:val="001049EA"/>
    <w:rsid w:val="001059C6"/>
    <w:rsid w:val="001141B3"/>
    <w:rsid w:val="00122DED"/>
    <w:rsid w:val="00123246"/>
    <w:rsid w:val="00134633"/>
    <w:rsid w:val="0013778C"/>
    <w:rsid w:val="00155149"/>
    <w:rsid w:val="00157295"/>
    <w:rsid w:val="00164AD1"/>
    <w:rsid w:val="00181FC4"/>
    <w:rsid w:val="0018554C"/>
    <w:rsid w:val="001C4F0B"/>
    <w:rsid w:val="001C72A6"/>
    <w:rsid w:val="001E614C"/>
    <w:rsid w:val="001F0A3D"/>
    <w:rsid w:val="00205631"/>
    <w:rsid w:val="00205714"/>
    <w:rsid w:val="00217CA3"/>
    <w:rsid w:val="00221004"/>
    <w:rsid w:val="0024577C"/>
    <w:rsid w:val="002476C4"/>
    <w:rsid w:val="0025635C"/>
    <w:rsid w:val="0025700F"/>
    <w:rsid w:val="00262042"/>
    <w:rsid w:val="00267AC2"/>
    <w:rsid w:val="00281AC6"/>
    <w:rsid w:val="002A23E0"/>
    <w:rsid w:val="002D4FFB"/>
    <w:rsid w:val="002D6A31"/>
    <w:rsid w:val="002D76B6"/>
    <w:rsid w:val="002F2EB5"/>
    <w:rsid w:val="003217BC"/>
    <w:rsid w:val="00321806"/>
    <w:rsid w:val="0032740A"/>
    <w:rsid w:val="00332B9C"/>
    <w:rsid w:val="003335CD"/>
    <w:rsid w:val="00345CB4"/>
    <w:rsid w:val="003505A5"/>
    <w:rsid w:val="003539FC"/>
    <w:rsid w:val="00380F33"/>
    <w:rsid w:val="00386F06"/>
    <w:rsid w:val="00390C11"/>
    <w:rsid w:val="003E3D53"/>
    <w:rsid w:val="003F1665"/>
    <w:rsid w:val="0040001E"/>
    <w:rsid w:val="004001F0"/>
    <w:rsid w:val="00425DDC"/>
    <w:rsid w:val="00427AF3"/>
    <w:rsid w:val="00436778"/>
    <w:rsid w:val="004376FE"/>
    <w:rsid w:val="00440898"/>
    <w:rsid w:val="00454BBB"/>
    <w:rsid w:val="00456A56"/>
    <w:rsid w:val="00456E9B"/>
    <w:rsid w:val="004606EC"/>
    <w:rsid w:val="004650F4"/>
    <w:rsid w:val="004653CE"/>
    <w:rsid w:val="00472C70"/>
    <w:rsid w:val="0047708E"/>
    <w:rsid w:val="00490899"/>
    <w:rsid w:val="00492A39"/>
    <w:rsid w:val="00493001"/>
    <w:rsid w:val="00497DA1"/>
    <w:rsid w:val="004A4C23"/>
    <w:rsid w:val="004B1B79"/>
    <w:rsid w:val="004B6EC9"/>
    <w:rsid w:val="004C196C"/>
    <w:rsid w:val="004E6FDF"/>
    <w:rsid w:val="004F145E"/>
    <w:rsid w:val="005007B7"/>
    <w:rsid w:val="00501E35"/>
    <w:rsid w:val="00531F2F"/>
    <w:rsid w:val="00550A77"/>
    <w:rsid w:val="005558D7"/>
    <w:rsid w:val="0057081E"/>
    <w:rsid w:val="005A6842"/>
    <w:rsid w:val="005A7F3E"/>
    <w:rsid w:val="005B4155"/>
    <w:rsid w:val="005D06A7"/>
    <w:rsid w:val="005D5D51"/>
    <w:rsid w:val="005E184D"/>
    <w:rsid w:val="005E2945"/>
    <w:rsid w:val="005E4182"/>
    <w:rsid w:val="005E7F4E"/>
    <w:rsid w:val="005F1526"/>
    <w:rsid w:val="00604DC2"/>
    <w:rsid w:val="00610769"/>
    <w:rsid w:val="00615F4D"/>
    <w:rsid w:val="00625AA3"/>
    <w:rsid w:val="006320BB"/>
    <w:rsid w:val="006430C3"/>
    <w:rsid w:val="00655467"/>
    <w:rsid w:val="00662D67"/>
    <w:rsid w:val="006644BD"/>
    <w:rsid w:val="006838CE"/>
    <w:rsid w:val="0069713C"/>
    <w:rsid w:val="006A40F6"/>
    <w:rsid w:val="006A79AC"/>
    <w:rsid w:val="006C328D"/>
    <w:rsid w:val="006E0373"/>
    <w:rsid w:val="006E6935"/>
    <w:rsid w:val="00716F60"/>
    <w:rsid w:val="00730790"/>
    <w:rsid w:val="007315AC"/>
    <w:rsid w:val="007477D8"/>
    <w:rsid w:val="00775AC7"/>
    <w:rsid w:val="00784232"/>
    <w:rsid w:val="00784D7E"/>
    <w:rsid w:val="007855F1"/>
    <w:rsid w:val="00794B3D"/>
    <w:rsid w:val="007A1657"/>
    <w:rsid w:val="007A706B"/>
    <w:rsid w:val="007B2243"/>
    <w:rsid w:val="007B46DD"/>
    <w:rsid w:val="007C0FBA"/>
    <w:rsid w:val="007C6AC4"/>
    <w:rsid w:val="007D3B90"/>
    <w:rsid w:val="007E5735"/>
    <w:rsid w:val="007E6D55"/>
    <w:rsid w:val="007F21F2"/>
    <w:rsid w:val="007F3A06"/>
    <w:rsid w:val="007F49DF"/>
    <w:rsid w:val="00810984"/>
    <w:rsid w:val="0082207B"/>
    <w:rsid w:val="00824A0B"/>
    <w:rsid w:val="00844C61"/>
    <w:rsid w:val="00852E30"/>
    <w:rsid w:val="00854A9C"/>
    <w:rsid w:val="0087668E"/>
    <w:rsid w:val="00884FAC"/>
    <w:rsid w:val="00887CCC"/>
    <w:rsid w:val="00891753"/>
    <w:rsid w:val="0089238C"/>
    <w:rsid w:val="0089292E"/>
    <w:rsid w:val="00895DDB"/>
    <w:rsid w:val="00897E42"/>
    <w:rsid w:val="008B1B1F"/>
    <w:rsid w:val="008B5CDE"/>
    <w:rsid w:val="008B7D16"/>
    <w:rsid w:val="008E128B"/>
    <w:rsid w:val="008F5109"/>
    <w:rsid w:val="00904CD5"/>
    <w:rsid w:val="009059F6"/>
    <w:rsid w:val="00917A8F"/>
    <w:rsid w:val="009249EB"/>
    <w:rsid w:val="00924B23"/>
    <w:rsid w:val="009359D0"/>
    <w:rsid w:val="00936F37"/>
    <w:rsid w:val="00943D32"/>
    <w:rsid w:val="0094483D"/>
    <w:rsid w:val="009663CC"/>
    <w:rsid w:val="00967B9C"/>
    <w:rsid w:val="009704F6"/>
    <w:rsid w:val="009A3749"/>
    <w:rsid w:val="009A4087"/>
    <w:rsid w:val="009A571E"/>
    <w:rsid w:val="009B4422"/>
    <w:rsid w:val="009C1903"/>
    <w:rsid w:val="009C25BF"/>
    <w:rsid w:val="009C2BEC"/>
    <w:rsid w:val="009C3F0E"/>
    <w:rsid w:val="009D2231"/>
    <w:rsid w:val="009E1466"/>
    <w:rsid w:val="009F628E"/>
    <w:rsid w:val="00A06FE8"/>
    <w:rsid w:val="00A25B1C"/>
    <w:rsid w:val="00A6649C"/>
    <w:rsid w:val="00A707AA"/>
    <w:rsid w:val="00A71B1E"/>
    <w:rsid w:val="00A84596"/>
    <w:rsid w:val="00A96BF5"/>
    <w:rsid w:val="00AA4D22"/>
    <w:rsid w:val="00AB45FB"/>
    <w:rsid w:val="00AC209D"/>
    <w:rsid w:val="00AD7A7B"/>
    <w:rsid w:val="00AE64F5"/>
    <w:rsid w:val="00B01FBE"/>
    <w:rsid w:val="00B11B1A"/>
    <w:rsid w:val="00B1454D"/>
    <w:rsid w:val="00B15163"/>
    <w:rsid w:val="00B20EA9"/>
    <w:rsid w:val="00B27F19"/>
    <w:rsid w:val="00B3552B"/>
    <w:rsid w:val="00B357E9"/>
    <w:rsid w:val="00B433D4"/>
    <w:rsid w:val="00B45FFA"/>
    <w:rsid w:val="00B72445"/>
    <w:rsid w:val="00B83863"/>
    <w:rsid w:val="00B86459"/>
    <w:rsid w:val="00B959BD"/>
    <w:rsid w:val="00B965D3"/>
    <w:rsid w:val="00BA781D"/>
    <w:rsid w:val="00BC096E"/>
    <w:rsid w:val="00BC1C89"/>
    <w:rsid w:val="00BC6FDD"/>
    <w:rsid w:val="00BF463A"/>
    <w:rsid w:val="00C03381"/>
    <w:rsid w:val="00C03B74"/>
    <w:rsid w:val="00C16AF4"/>
    <w:rsid w:val="00C231C7"/>
    <w:rsid w:val="00C36D5D"/>
    <w:rsid w:val="00C64066"/>
    <w:rsid w:val="00C7272D"/>
    <w:rsid w:val="00C73A62"/>
    <w:rsid w:val="00C81EE7"/>
    <w:rsid w:val="00C87C42"/>
    <w:rsid w:val="00C9116B"/>
    <w:rsid w:val="00C94835"/>
    <w:rsid w:val="00CA5C46"/>
    <w:rsid w:val="00CA6FDC"/>
    <w:rsid w:val="00CB50E8"/>
    <w:rsid w:val="00CB58E2"/>
    <w:rsid w:val="00CC1E08"/>
    <w:rsid w:val="00CC2094"/>
    <w:rsid w:val="00CC2874"/>
    <w:rsid w:val="00CC51E9"/>
    <w:rsid w:val="00CE69AB"/>
    <w:rsid w:val="00CF3639"/>
    <w:rsid w:val="00CF3728"/>
    <w:rsid w:val="00D00823"/>
    <w:rsid w:val="00D02A9B"/>
    <w:rsid w:val="00D02FB9"/>
    <w:rsid w:val="00D143D9"/>
    <w:rsid w:val="00D15FD4"/>
    <w:rsid w:val="00D275FA"/>
    <w:rsid w:val="00D34951"/>
    <w:rsid w:val="00D36C29"/>
    <w:rsid w:val="00D402EC"/>
    <w:rsid w:val="00D6542A"/>
    <w:rsid w:val="00D67909"/>
    <w:rsid w:val="00D67E1A"/>
    <w:rsid w:val="00D7397A"/>
    <w:rsid w:val="00D755D9"/>
    <w:rsid w:val="00D7568A"/>
    <w:rsid w:val="00D86EC1"/>
    <w:rsid w:val="00D90C58"/>
    <w:rsid w:val="00D979ED"/>
    <w:rsid w:val="00DA7895"/>
    <w:rsid w:val="00DA7A3E"/>
    <w:rsid w:val="00DB148A"/>
    <w:rsid w:val="00DD20E7"/>
    <w:rsid w:val="00DD6006"/>
    <w:rsid w:val="00DF5447"/>
    <w:rsid w:val="00E12515"/>
    <w:rsid w:val="00E214BE"/>
    <w:rsid w:val="00E26ACC"/>
    <w:rsid w:val="00E37457"/>
    <w:rsid w:val="00E841E9"/>
    <w:rsid w:val="00E93133"/>
    <w:rsid w:val="00EE5E1C"/>
    <w:rsid w:val="00F10043"/>
    <w:rsid w:val="00F21C3C"/>
    <w:rsid w:val="00F556F2"/>
    <w:rsid w:val="00F558D1"/>
    <w:rsid w:val="00F63A44"/>
    <w:rsid w:val="00F63E23"/>
    <w:rsid w:val="00F65907"/>
    <w:rsid w:val="00F82929"/>
    <w:rsid w:val="00F85493"/>
    <w:rsid w:val="00FA5A5B"/>
    <w:rsid w:val="00FA64B9"/>
    <w:rsid w:val="00FC27E6"/>
    <w:rsid w:val="00FC37D4"/>
    <w:rsid w:val="00FE3F15"/>
    <w:rsid w:val="00FF160C"/>
    <w:rsid w:val="00FF4A9E"/>
    <w:rsid w:val="0246354F"/>
    <w:rsid w:val="16A93A8F"/>
    <w:rsid w:val="1AA30875"/>
    <w:rsid w:val="1D4D4C64"/>
    <w:rsid w:val="1F8E12E9"/>
    <w:rsid w:val="43555A7F"/>
    <w:rsid w:val="59860EDE"/>
    <w:rsid w:val="5A98781E"/>
    <w:rsid w:val="61856718"/>
    <w:rsid w:val="6FD074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5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E0373"/>
    <w:pPr>
      <w:widowControl w:val="0"/>
      <w:jc w:val="both"/>
    </w:pPr>
    <w:rPr>
      <w:rFonts w:ascii="Times New Roman" w:hAnsi="Times New Roman"/>
      <w:b/>
      <w:kern w:val="2"/>
      <w:sz w:val="28"/>
      <w:szCs w:val="24"/>
    </w:rPr>
  </w:style>
  <w:style w:type="paragraph" w:styleId="2">
    <w:name w:val="heading 2"/>
    <w:basedOn w:val="a6"/>
    <w:next w:val="a6"/>
    <w:link w:val="2Char"/>
    <w:qFormat/>
    <w:rsid w:val="006E0373"/>
    <w:pPr>
      <w:keepNext/>
      <w:keepLines/>
      <w:spacing w:before="260" w:after="260" w:line="416" w:lineRule="auto"/>
      <w:outlineLvl w:val="1"/>
    </w:pPr>
    <w:rPr>
      <w:rFonts w:ascii="Arial" w:eastAsia="黑体" w:hAnsi="Arial"/>
      <w:bCs/>
      <w:kern w:val="0"/>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unhideWhenUsed/>
    <w:rsid w:val="006E0373"/>
    <w:pPr>
      <w:ind w:firstLineChars="200" w:firstLine="420"/>
    </w:pPr>
    <w:rPr>
      <w:b w:val="0"/>
      <w:sz w:val="21"/>
    </w:rPr>
  </w:style>
  <w:style w:type="paragraph" w:styleId="ab">
    <w:name w:val="footer"/>
    <w:basedOn w:val="a6"/>
    <w:link w:val="Char"/>
    <w:rsid w:val="006E0373"/>
    <w:pPr>
      <w:tabs>
        <w:tab w:val="center" w:pos="4320"/>
        <w:tab w:val="right" w:pos="8640"/>
      </w:tabs>
      <w:snapToGrid w:val="0"/>
      <w:jc w:val="left"/>
    </w:pPr>
    <w:rPr>
      <w:sz w:val="18"/>
      <w:szCs w:val="18"/>
    </w:rPr>
  </w:style>
  <w:style w:type="paragraph" w:styleId="ac">
    <w:name w:val="header"/>
    <w:basedOn w:val="a6"/>
    <w:link w:val="Char0"/>
    <w:uiPriority w:val="99"/>
    <w:unhideWhenUsed/>
    <w:rsid w:val="006E0373"/>
    <w:pPr>
      <w:pBdr>
        <w:bottom w:val="single" w:sz="6" w:space="1" w:color="auto"/>
      </w:pBdr>
      <w:tabs>
        <w:tab w:val="center" w:pos="4153"/>
        <w:tab w:val="right" w:pos="8306"/>
      </w:tabs>
      <w:snapToGrid w:val="0"/>
      <w:jc w:val="center"/>
    </w:pPr>
    <w:rPr>
      <w:sz w:val="18"/>
      <w:szCs w:val="18"/>
    </w:rPr>
  </w:style>
  <w:style w:type="paragraph" w:styleId="ad">
    <w:name w:val="Normal (Web)"/>
    <w:basedOn w:val="a6"/>
    <w:uiPriority w:val="99"/>
    <w:unhideWhenUsed/>
    <w:rsid w:val="006E0373"/>
    <w:pPr>
      <w:widowControl/>
      <w:spacing w:before="100" w:beforeAutospacing="1" w:after="100" w:afterAutospacing="1"/>
      <w:jc w:val="left"/>
    </w:pPr>
    <w:rPr>
      <w:rFonts w:ascii="宋体" w:hAnsi="宋体" w:cs="宋体"/>
      <w:b w:val="0"/>
      <w:kern w:val="0"/>
      <w:sz w:val="24"/>
    </w:rPr>
  </w:style>
  <w:style w:type="character" w:styleId="ae">
    <w:name w:val="page number"/>
    <w:basedOn w:val="a7"/>
    <w:rsid w:val="006E0373"/>
  </w:style>
  <w:style w:type="character" w:customStyle="1" w:styleId="Char">
    <w:name w:val="页脚 Char"/>
    <w:basedOn w:val="a7"/>
    <w:link w:val="ab"/>
    <w:rsid w:val="006E0373"/>
    <w:rPr>
      <w:rFonts w:ascii="Times New Roman" w:eastAsia="宋体" w:hAnsi="Times New Roman" w:cs="Times New Roman"/>
      <w:b/>
      <w:sz w:val="18"/>
      <w:szCs w:val="18"/>
    </w:rPr>
  </w:style>
  <w:style w:type="paragraph" w:customStyle="1" w:styleId="a">
    <w:name w:val="前言、引言标题"/>
    <w:next w:val="a6"/>
    <w:rsid w:val="006E0373"/>
    <w:pPr>
      <w:numPr>
        <w:numId w:val="1"/>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f">
    <w:name w:val="段"/>
    <w:link w:val="Char1"/>
    <w:rsid w:val="006E0373"/>
    <w:pPr>
      <w:autoSpaceDE w:val="0"/>
      <w:autoSpaceDN w:val="0"/>
      <w:ind w:firstLineChars="200" w:firstLine="200"/>
      <w:jc w:val="both"/>
    </w:pPr>
    <w:rPr>
      <w:rFonts w:ascii="宋体" w:hAnsi="Times New Roman"/>
      <w:sz w:val="21"/>
    </w:rPr>
  </w:style>
  <w:style w:type="paragraph" w:customStyle="1" w:styleId="a0">
    <w:name w:val="章标题"/>
    <w:next w:val="af"/>
    <w:link w:val="CharChar"/>
    <w:rsid w:val="006E0373"/>
    <w:pPr>
      <w:numPr>
        <w:ilvl w:val="1"/>
        <w:numId w:val="1"/>
      </w:numPr>
      <w:tabs>
        <w:tab w:val="left" w:pos="360"/>
      </w:tabs>
      <w:spacing w:beforeLines="50" w:afterLines="50"/>
      <w:jc w:val="both"/>
      <w:outlineLvl w:val="1"/>
    </w:pPr>
    <w:rPr>
      <w:rFonts w:ascii="黑体" w:eastAsia="黑体" w:hAnsi="Times New Roman"/>
      <w:sz w:val="21"/>
    </w:rPr>
  </w:style>
  <w:style w:type="paragraph" w:customStyle="1" w:styleId="a1">
    <w:name w:val="一级条标题"/>
    <w:basedOn w:val="a0"/>
    <w:next w:val="af"/>
    <w:rsid w:val="006E0373"/>
    <w:pPr>
      <w:numPr>
        <w:ilvl w:val="2"/>
      </w:numPr>
      <w:spacing w:beforeLines="0" w:afterLines="0"/>
      <w:outlineLvl w:val="2"/>
    </w:pPr>
  </w:style>
  <w:style w:type="paragraph" w:customStyle="1" w:styleId="a2">
    <w:name w:val="二级条标题"/>
    <w:basedOn w:val="a1"/>
    <w:next w:val="af"/>
    <w:rsid w:val="006E0373"/>
    <w:pPr>
      <w:numPr>
        <w:ilvl w:val="3"/>
      </w:numPr>
      <w:outlineLvl w:val="3"/>
    </w:pPr>
  </w:style>
  <w:style w:type="paragraph" w:customStyle="1" w:styleId="a3">
    <w:name w:val="三级条标题"/>
    <w:basedOn w:val="a2"/>
    <w:next w:val="af"/>
    <w:rsid w:val="006E0373"/>
    <w:pPr>
      <w:numPr>
        <w:ilvl w:val="4"/>
      </w:numPr>
      <w:outlineLvl w:val="4"/>
    </w:pPr>
  </w:style>
  <w:style w:type="paragraph" w:customStyle="1" w:styleId="a4">
    <w:name w:val="四级条标题"/>
    <w:basedOn w:val="a3"/>
    <w:next w:val="af"/>
    <w:rsid w:val="006E0373"/>
    <w:pPr>
      <w:numPr>
        <w:ilvl w:val="5"/>
      </w:numPr>
      <w:outlineLvl w:val="5"/>
    </w:pPr>
  </w:style>
  <w:style w:type="paragraph" w:customStyle="1" w:styleId="a5">
    <w:name w:val="五级条标题"/>
    <w:basedOn w:val="a4"/>
    <w:next w:val="af"/>
    <w:rsid w:val="006E0373"/>
    <w:pPr>
      <w:numPr>
        <w:ilvl w:val="6"/>
      </w:numPr>
      <w:outlineLvl w:val="6"/>
    </w:pPr>
  </w:style>
  <w:style w:type="character" w:customStyle="1" w:styleId="Char1">
    <w:name w:val="段 Char"/>
    <w:link w:val="af"/>
    <w:rsid w:val="006E0373"/>
    <w:rPr>
      <w:rFonts w:ascii="宋体" w:eastAsia="宋体" w:hAnsi="Times New Roman" w:cs="Times New Roman"/>
      <w:kern w:val="0"/>
      <w:szCs w:val="20"/>
    </w:rPr>
  </w:style>
  <w:style w:type="character" w:customStyle="1" w:styleId="CharChar">
    <w:name w:val="章标题 Char Char"/>
    <w:link w:val="a0"/>
    <w:locked/>
    <w:rsid w:val="006E0373"/>
    <w:rPr>
      <w:rFonts w:ascii="黑体" w:eastAsia="黑体" w:hAnsi="Times New Roman" w:cs="Times New Roman"/>
      <w:kern w:val="0"/>
      <w:szCs w:val="20"/>
    </w:rPr>
  </w:style>
  <w:style w:type="character" w:customStyle="1" w:styleId="Char0">
    <w:name w:val="页眉 Char"/>
    <w:basedOn w:val="a7"/>
    <w:link w:val="ac"/>
    <w:uiPriority w:val="99"/>
    <w:rsid w:val="006E0373"/>
    <w:rPr>
      <w:rFonts w:ascii="Times New Roman" w:eastAsia="宋体" w:hAnsi="Times New Roman" w:cs="Times New Roman"/>
      <w:b/>
      <w:sz w:val="18"/>
      <w:szCs w:val="18"/>
    </w:rPr>
  </w:style>
  <w:style w:type="character" w:customStyle="1" w:styleId="2Char">
    <w:name w:val="标题 2 Char"/>
    <w:link w:val="2"/>
    <w:rsid w:val="006E0373"/>
    <w:rPr>
      <w:rFonts w:ascii="Arial" w:eastAsia="黑体" w:hAnsi="Arial"/>
      <w:b/>
      <w:bCs/>
      <w:kern w:val="0"/>
      <w:sz w:val="32"/>
      <w:szCs w:val="32"/>
    </w:rPr>
  </w:style>
  <w:style w:type="paragraph" w:styleId="af0">
    <w:name w:val="Balloon Text"/>
    <w:basedOn w:val="a6"/>
    <w:link w:val="Char2"/>
    <w:uiPriority w:val="99"/>
    <w:semiHidden/>
    <w:unhideWhenUsed/>
    <w:rsid w:val="00854A9C"/>
    <w:rPr>
      <w:sz w:val="18"/>
      <w:szCs w:val="18"/>
    </w:rPr>
  </w:style>
  <w:style w:type="character" w:customStyle="1" w:styleId="Char2">
    <w:name w:val="批注框文本 Char"/>
    <w:basedOn w:val="a7"/>
    <w:link w:val="af0"/>
    <w:uiPriority w:val="99"/>
    <w:semiHidden/>
    <w:rsid w:val="00854A9C"/>
    <w:rPr>
      <w:rFonts w:ascii="Times New Roman" w:hAnsi="Times New Roman"/>
      <w:b/>
      <w:kern w:val="2"/>
      <w:sz w:val="18"/>
      <w:szCs w:val="18"/>
    </w:rPr>
  </w:style>
  <w:style w:type="paragraph" w:styleId="af1">
    <w:name w:val="List Paragraph"/>
    <w:basedOn w:val="a6"/>
    <w:uiPriority w:val="99"/>
    <w:unhideWhenUsed/>
    <w:rsid w:val="00854A9C"/>
    <w:pPr>
      <w:ind w:firstLineChars="200" w:firstLine="420"/>
    </w:pPr>
  </w:style>
  <w:style w:type="table" w:styleId="af2">
    <w:name w:val="Table Grid"/>
    <w:basedOn w:val="a8"/>
    <w:rsid w:val="0087668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正文文本缩进 3 Char"/>
    <w:basedOn w:val="a7"/>
    <w:link w:val="3"/>
    <w:uiPriority w:val="99"/>
    <w:rsid w:val="00CC51E9"/>
    <w:rPr>
      <w:rFonts w:ascii="Times New Roman" w:hAnsi="Times New Roman"/>
      <w:kern w:val="2"/>
      <w:sz w:val="16"/>
      <w:szCs w:val="16"/>
    </w:rPr>
  </w:style>
  <w:style w:type="paragraph" w:styleId="3">
    <w:name w:val="Body Text Indent 3"/>
    <w:basedOn w:val="a6"/>
    <w:link w:val="3Char"/>
    <w:uiPriority w:val="99"/>
    <w:unhideWhenUsed/>
    <w:rsid w:val="00CC51E9"/>
    <w:pPr>
      <w:spacing w:after="120"/>
      <w:ind w:leftChars="200" w:left="420"/>
    </w:pPr>
    <w:rPr>
      <w:b w:val="0"/>
      <w:sz w:val="16"/>
      <w:szCs w:val="16"/>
    </w:rPr>
  </w:style>
  <w:style w:type="character" w:customStyle="1" w:styleId="3Char1">
    <w:name w:val="正文文本缩进 3 Char1"/>
    <w:basedOn w:val="a7"/>
    <w:uiPriority w:val="99"/>
    <w:semiHidden/>
    <w:rsid w:val="00CC51E9"/>
    <w:rPr>
      <w:rFonts w:ascii="Times New Roman" w:hAnsi="Times New Roman"/>
      <w:b/>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13</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CXD</dc:creator>
  <cp:lastModifiedBy>zsy</cp:lastModifiedBy>
  <cp:revision>163</cp:revision>
  <cp:lastPrinted>2022-05-12T08:00:00Z</cp:lastPrinted>
  <dcterms:created xsi:type="dcterms:W3CDTF">2020-08-02T12:18:00Z</dcterms:created>
  <dcterms:modified xsi:type="dcterms:W3CDTF">2022-08-18T01:41:00Z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