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2508" w14:textId="77777777" w:rsidR="004A634A" w:rsidRDefault="004A634A" w:rsidP="004A634A">
      <w:pPr>
        <w:spacing w:line="4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28"/>
          <w:szCs w:val="28"/>
        </w:rPr>
        <w:instrText>ADDIN CNKISM.UserStyle</w:instrText>
      </w:r>
      <w:r>
        <w:rPr>
          <w:rFonts w:ascii="黑体" w:eastAsia="黑体" w:hAnsi="黑体"/>
          <w:sz w:val="28"/>
          <w:szCs w:val="28"/>
        </w:rPr>
      </w:r>
      <w:r>
        <w:rPr>
          <w:rFonts w:ascii="黑体" w:eastAsia="黑体" w:hAnsi="黑体"/>
          <w:sz w:val="28"/>
          <w:szCs w:val="28"/>
        </w:rPr>
        <w:fldChar w:fldCharType="end"/>
      </w:r>
      <w:r>
        <w:rPr>
          <w:rFonts w:ascii="黑体" w:eastAsia="黑体" w:hAnsi="黑体" w:hint="eastAsia"/>
          <w:sz w:val="28"/>
          <w:szCs w:val="28"/>
        </w:rPr>
        <w:t>附件3：</w:t>
      </w:r>
    </w:p>
    <w:p w14:paraId="0CBF8DC9" w14:textId="77777777" w:rsidR="004A634A" w:rsidRDefault="004A634A" w:rsidP="004A634A">
      <w:pPr>
        <w:spacing w:line="400" w:lineRule="exact"/>
        <w:ind w:leftChars="-76" w:left="-1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粉末冶金分标委会审定、预审的标准项目</w:t>
      </w:r>
    </w:p>
    <w:p w14:paraId="2BAEFE62" w14:textId="77777777" w:rsidR="004A634A" w:rsidRDefault="004A634A" w:rsidP="004A634A">
      <w:pPr>
        <w:spacing w:line="400" w:lineRule="exact"/>
        <w:ind w:leftChars="-76" w:left="-160"/>
        <w:jc w:val="center"/>
        <w:rPr>
          <w:rFonts w:eastAsia="黑体"/>
          <w:sz w:val="28"/>
          <w:szCs w:val="28"/>
        </w:rPr>
      </w:pPr>
    </w:p>
    <w:tbl>
      <w:tblPr>
        <w:tblStyle w:val="a9"/>
        <w:tblW w:w="14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97"/>
        <w:gridCol w:w="2629"/>
        <w:gridCol w:w="6247"/>
        <w:gridCol w:w="1218"/>
      </w:tblGrid>
      <w:tr w:rsidR="004A634A" w14:paraId="39A69D06" w14:textId="77777777" w:rsidTr="008557CC">
        <w:trPr>
          <w:trHeight w:val="567"/>
          <w:tblHeader/>
          <w:jc w:val="center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1CF70" w14:textId="77777777" w:rsidR="004A634A" w:rsidRDefault="004A634A" w:rsidP="008557C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31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5FF3BA" w14:textId="77777777" w:rsidR="004A634A" w:rsidRDefault="004A634A" w:rsidP="008557C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标准项目名称</w:t>
            </w:r>
          </w:p>
        </w:tc>
        <w:tc>
          <w:tcPr>
            <w:tcW w:w="26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15D9C0" w14:textId="77777777" w:rsidR="004A634A" w:rsidRDefault="004A634A" w:rsidP="008557C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项目计划编号</w:t>
            </w:r>
          </w:p>
        </w:tc>
        <w:tc>
          <w:tcPr>
            <w:tcW w:w="6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4F508C" w14:textId="77777777" w:rsidR="004A634A" w:rsidRDefault="004A634A" w:rsidP="008557C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起草单位</w:t>
            </w: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1F4BC" w14:textId="77777777" w:rsidR="004A634A" w:rsidRDefault="004A634A" w:rsidP="008557C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备注</w:t>
            </w:r>
          </w:p>
        </w:tc>
      </w:tr>
      <w:tr w:rsidR="004A634A" w14:paraId="5FE5B9BB" w14:textId="77777777" w:rsidTr="008557CC">
        <w:trPr>
          <w:trHeight w:val="624"/>
          <w:jc w:val="center"/>
        </w:trPr>
        <w:tc>
          <w:tcPr>
            <w:tcW w:w="709" w:type="dxa"/>
            <w:vAlign w:val="center"/>
          </w:tcPr>
          <w:p w14:paraId="47E2C905" w14:textId="77777777" w:rsidR="004A634A" w:rsidRDefault="004A634A" w:rsidP="004A634A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197" w:type="dxa"/>
            <w:vAlign w:val="center"/>
          </w:tcPr>
          <w:p w14:paraId="6246967D" w14:textId="77777777" w:rsidR="004A634A" w:rsidRDefault="004A634A" w:rsidP="008557CC">
            <w:pPr>
              <w:spacing w:line="0" w:lineRule="atLeas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无定形硼粉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总硼含量的测定</w:t>
            </w:r>
          </w:p>
        </w:tc>
        <w:tc>
          <w:tcPr>
            <w:tcW w:w="2629" w:type="dxa"/>
            <w:vAlign w:val="center"/>
          </w:tcPr>
          <w:p w14:paraId="490812CD" w14:textId="77777777" w:rsidR="004A634A" w:rsidRDefault="004A634A" w:rsidP="008557CC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[2020]263号</w:t>
            </w:r>
          </w:p>
          <w:p w14:paraId="55C610B2" w14:textId="77777777" w:rsidR="004A634A" w:rsidRDefault="004A634A" w:rsidP="008557CC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2020-1563T-YS</w:t>
            </w:r>
          </w:p>
        </w:tc>
        <w:tc>
          <w:tcPr>
            <w:tcW w:w="6247" w:type="dxa"/>
            <w:vAlign w:val="center"/>
          </w:tcPr>
          <w:p w14:paraId="2A7B6EC8" w14:textId="77777777" w:rsidR="004A634A" w:rsidRDefault="004A634A" w:rsidP="008557C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矿冶科技集团有限公司、北矿新材科技有限公司、</w:t>
            </w:r>
            <w:r>
              <w:rPr>
                <w:rFonts w:ascii="宋体" w:hAnsi="宋体" w:cs="宋体" w:hint="eastAsia"/>
                <w:szCs w:val="21"/>
              </w:rPr>
              <w:t>安徽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相邦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复合材料有限公司、广东省科学院工业分析检测中心、北矿检测技术有限公司、国标（北京）检验认证有限公司</w:t>
            </w:r>
          </w:p>
        </w:tc>
        <w:tc>
          <w:tcPr>
            <w:tcW w:w="1218" w:type="dxa"/>
            <w:vAlign w:val="center"/>
          </w:tcPr>
          <w:p w14:paraId="5C55BAA2" w14:textId="77777777" w:rsidR="004A634A" w:rsidRDefault="004A634A" w:rsidP="008557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审定</w:t>
            </w:r>
          </w:p>
        </w:tc>
      </w:tr>
      <w:tr w:rsidR="004A634A" w14:paraId="500CFDFE" w14:textId="77777777" w:rsidTr="008557CC">
        <w:trPr>
          <w:trHeight w:val="624"/>
          <w:jc w:val="center"/>
        </w:trPr>
        <w:tc>
          <w:tcPr>
            <w:tcW w:w="709" w:type="dxa"/>
            <w:vAlign w:val="center"/>
          </w:tcPr>
          <w:p w14:paraId="0B1335D2" w14:textId="77777777" w:rsidR="004A634A" w:rsidRDefault="004A634A" w:rsidP="008557CC">
            <w:pPr>
              <w:widowControl/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</w:t>
            </w:r>
          </w:p>
        </w:tc>
        <w:tc>
          <w:tcPr>
            <w:tcW w:w="3197" w:type="dxa"/>
            <w:vAlign w:val="center"/>
          </w:tcPr>
          <w:p w14:paraId="7B046891" w14:textId="77777777" w:rsidR="004A634A" w:rsidRDefault="004A634A" w:rsidP="008557CC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硬质合金精磨圆棒</w:t>
            </w:r>
          </w:p>
        </w:tc>
        <w:tc>
          <w:tcPr>
            <w:tcW w:w="2629" w:type="dxa"/>
            <w:vAlign w:val="center"/>
          </w:tcPr>
          <w:p w14:paraId="732C741D" w14:textId="77777777" w:rsidR="004A634A" w:rsidRDefault="004A634A" w:rsidP="008557CC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[2020]263号</w:t>
            </w:r>
          </w:p>
          <w:p w14:paraId="0B6F7D0A" w14:textId="77777777" w:rsidR="004A634A" w:rsidRDefault="004A634A" w:rsidP="008557CC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2020-1506T-YS</w:t>
            </w:r>
          </w:p>
        </w:tc>
        <w:tc>
          <w:tcPr>
            <w:tcW w:w="6247" w:type="dxa"/>
            <w:vAlign w:val="center"/>
          </w:tcPr>
          <w:p w14:paraId="4F1CAFE4" w14:textId="77777777" w:rsidR="004A634A" w:rsidRDefault="004A634A" w:rsidP="008557CC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自贡硬质合金有限责任公司、株洲硬质合金集团有限公司、株洲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欧科亿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数控精密刀具股份有限公司、国合通用（青岛）测试评价有限公司、南昌硬质合金有限责任公司、崇义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章源钨业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股份有限公司、成都美奢锐新材料有限公司</w:t>
            </w:r>
          </w:p>
        </w:tc>
        <w:tc>
          <w:tcPr>
            <w:tcW w:w="1218" w:type="dxa"/>
            <w:vAlign w:val="center"/>
          </w:tcPr>
          <w:p w14:paraId="1A948DB4" w14:textId="77777777" w:rsidR="004A634A" w:rsidRDefault="004A634A" w:rsidP="008557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审定</w:t>
            </w:r>
          </w:p>
        </w:tc>
      </w:tr>
      <w:tr w:rsidR="004A634A" w14:paraId="3AEF559E" w14:textId="77777777" w:rsidTr="008557CC">
        <w:trPr>
          <w:trHeight w:val="624"/>
          <w:jc w:val="center"/>
        </w:trPr>
        <w:tc>
          <w:tcPr>
            <w:tcW w:w="709" w:type="dxa"/>
            <w:vAlign w:val="center"/>
          </w:tcPr>
          <w:p w14:paraId="1D78DDAE" w14:textId="77777777" w:rsidR="004A634A" w:rsidRDefault="004A634A" w:rsidP="008557CC">
            <w:pPr>
              <w:widowControl/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</w:t>
            </w:r>
          </w:p>
        </w:tc>
        <w:tc>
          <w:tcPr>
            <w:tcW w:w="3197" w:type="dxa"/>
            <w:vAlign w:val="center"/>
          </w:tcPr>
          <w:p w14:paraId="40DD1EF9" w14:textId="77777777" w:rsidR="004A634A" w:rsidRDefault="004A634A" w:rsidP="008557CC"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金属粉末 铁、铜、锡和青铜粉末中酸不溶物含量的测定</w:t>
            </w:r>
          </w:p>
        </w:tc>
        <w:tc>
          <w:tcPr>
            <w:tcW w:w="2629" w:type="dxa"/>
            <w:vAlign w:val="center"/>
          </w:tcPr>
          <w:p w14:paraId="7DFA0A39" w14:textId="77777777" w:rsidR="004A634A" w:rsidRDefault="004A634A" w:rsidP="008557CC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国标委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发[2021]12号</w:t>
            </w:r>
          </w:p>
          <w:p w14:paraId="7C672FC1" w14:textId="77777777" w:rsidR="004A634A" w:rsidRDefault="004A634A" w:rsidP="008557CC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20210822-T-610</w:t>
            </w:r>
          </w:p>
        </w:tc>
        <w:tc>
          <w:tcPr>
            <w:tcW w:w="6247" w:type="dxa"/>
            <w:vAlign w:val="center"/>
          </w:tcPr>
          <w:p w14:paraId="1D9FF37B" w14:textId="77777777" w:rsidR="004A634A" w:rsidRDefault="004A634A" w:rsidP="008557CC"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粉末新材料股份有限公司、北京有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粉末新材料研究院有限公司、北京康普锡威科技有限公司、国标（北京）检验认证有限公司、莱芜钢铁集团粉末冶金有限公司、</w:t>
            </w:r>
            <w:r>
              <w:rPr>
                <w:rFonts w:ascii="宋体" w:hAnsi="宋体" w:cs="宋体" w:hint="eastAsia"/>
                <w:sz w:val="21"/>
                <w:szCs w:val="21"/>
              </w:rPr>
              <w:t>广西冶金产品质量检验站、广西分析测试研究中心、钢铁研究总院、东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睦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新材料集团股份有限公司</w:t>
            </w:r>
            <w:r>
              <w:rPr>
                <w:rFonts w:ascii="宋体" w:hAnsi="宋体" w:cs="宋体" w:hint="eastAsia"/>
                <w:szCs w:val="21"/>
              </w:rPr>
              <w:t>等</w:t>
            </w:r>
          </w:p>
        </w:tc>
        <w:tc>
          <w:tcPr>
            <w:tcW w:w="1218" w:type="dxa"/>
            <w:vAlign w:val="center"/>
          </w:tcPr>
          <w:p w14:paraId="1C4C6C9C" w14:textId="77777777" w:rsidR="004A634A" w:rsidRDefault="004A634A" w:rsidP="008557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审定</w:t>
            </w:r>
          </w:p>
        </w:tc>
      </w:tr>
      <w:tr w:rsidR="004A634A" w14:paraId="62F9873B" w14:textId="77777777" w:rsidTr="008557CC">
        <w:trPr>
          <w:trHeight w:val="624"/>
          <w:jc w:val="center"/>
        </w:trPr>
        <w:tc>
          <w:tcPr>
            <w:tcW w:w="709" w:type="dxa"/>
            <w:vAlign w:val="center"/>
          </w:tcPr>
          <w:p w14:paraId="0AB46A0A" w14:textId="77777777" w:rsidR="004A634A" w:rsidRDefault="004A634A" w:rsidP="008557CC">
            <w:pPr>
              <w:widowControl/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4.</w:t>
            </w:r>
          </w:p>
        </w:tc>
        <w:tc>
          <w:tcPr>
            <w:tcW w:w="3197" w:type="dxa"/>
            <w:vAlign w:val="center"/>
          </w:tcPr>
          <w:p w14:paraId="4654BABA" w14:textId="77777777" w:rsidR="004A634A" w:rsidRDefault="004A634A" w:rsidP="008557CC"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硬质合金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钴粉中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钙、铜、铁、钾、镁、锰、钠、镍和锌含量的测定 火焰原子吸收光谱法</w:t>
            </w:r>
          </w:p>
        </w:tc>
        <w:tc>
          <w:tcPr>
            <w:tcW w:w="2629" w:type="dxa"/>
            <w:vAlign w:val="center"/>
          </w:tcPr>
          <w:p w14:paraId="3B8C5B25" w14:textId="77777777" w:rsidR="004A634A" w:rsidRDefault="004A634A" w:rsidP="008557CC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国标委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发[2021]12号20210824-T-610</w:t>
            </w:r>
          </w:p>
        </w:tc>
        <w:tc>
          <w:tcPr>
            <w:tcW w:w="6247" w:type="dxa"/>
            <w:vAlign w:val="center"/>
          </w:tcPr>
          <w:p w14:paraId="129171A9" w14:textId="77777777" w:rsidR="004A634A" w:rsidRDefault="004A634A" w:rsidP="008557CC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标（北京）检验认证有限公司、株洲硬质合金集团有限公司、厦门金鹭特种合金有限公司、广西冶金产品质量检验站、广西分析测试研究中心、浙江德威硬质合金制造有限公司、广东省科学院工业分析检测中心、国合通用（青岛）测试评价有限公司、自贡硬质合金有限责任公司等</w:t>
            </w:r>
          </w:p>
        </w:tc>
        <w:tc>
          <w:tcPr>
            <w:tcW w:w="1218" w:type="dxa"/>
            <w:vAlign w:val="center"/>
          </w:tcPr>
          <w:p w14:paraId="70C2245A" w14:textId="77777777" w:rsidR="004A634A" w:rsidRDefault="004A634A" w:rsidP="008557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审定</w:t>
            </w:r>
          </w:p>
        </w:tc>
      </w:tr>
      <w:tr w:rsidR="004A634A" w14:paraId="36C2C098" w14:textId="77777777" w:rsidTr="008557CC">
        <w:trPr>
          <w:trHeight w:val="624"/>
          <w:jc w:val="center"/>
        </w:trPr>
        <w:tc>
          <w:tcPr>
            <w:tcW w:w="709" w:type="dxa"/>
            <w:vAlign w:val="center"/>
          </w:tcPr>
          <w:p w14:paraId="19C5CA10" w14:textId="77777777" w:rsidR="004A634A" w:rsidRDefault="004A634A" w:rsidP="008557CC">
            <w:pPr>
              <w:widowControl/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5.</w:t>
            </w:r>
          </w:p>
        </w:tc>
        <w:tc>
          <w:tcPr>
            <w:tcW w:w="3197" w:type="dxa"/>
            <w:vAlign w:val="center"/>
          </w:tcPr>
          <w:p w14:paraId="53E5834E" w14:textId="77777777" w:rsidR="004A634A" w:rsidRDefault="004A634A" w:rsidP="008557CC"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碳化物基热喷涂粉</w:t>
            </w:r>
          </w:p>
        </w:tc>
        <w:tc>
          <w:tcPr>
            <w:tcW w:w="2629" w:type="dxa"/>
            <w:vAlign w:val="center"/>
          </w:tcPr>
          <w:p w14:paraId="26EB29B8" w14:textId="77777777" w:rsidR="004A634A" w:rsidRDefault="004A634A" w:rsidP="008557CC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国标委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发[2021]19号20211923-T-610</w:t>
            </w:r>
          </w:p>
        </w:tc>
        <w:tc>
          <w:tcPr>
            <w:tcW w:w="6247" w:type="dxa"/>
            <w:vAlign w:val="center"/>
          </w:tcPr>
          <w:p w14:paraId="26AC3E47" w14:textId="77777777" w:rsidR="004A634A" w:rsidRDefault="004A634A" w:rsidP="008557CC"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自贡长城硬面材料有限公司、崇义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章源钨业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股份有限公司、矿冶科技集团有限公司、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洛阳金鹭硬质合金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工具有限公司</w:t>
            </w:r>
          </w:p>
        </w:tc>
        <w:tc>
          <w:tcPr>
            <w:tcW w:w="1218" w:type="dxa"/>
            <w:vAlign w:val="center"/>
          </w:tcPr>
          <w:p w14:paraId="38DDF9BE" w14:textId="77777777" w:rsidR="004A634A" w:rsidRDefault="004A634A" w:rsidP="008557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审定</w:t>
            </w:r>
          </w:p>
        </w:tc>
      </w:tr>
      <w:tr w:rsidR="004A634A" w14:paraId="32B413C7" w14:textId="77777777" w:rsidTr="008557CC">
        <w:trPr>
          <w:trHeight w:val="398"/>
          <w:jc w:val="center"/>
        </w:trPr>
        <w:tc>
          <w:tcPr>
            <w:tcW w:w="709" w:type="dxa"/>
            <w:vAlign w:val="center"/>
          </w:tcPr>
          <w:p w14:paraId="68636780" w14:textId="77777777" w:rsidR="004A634A" w:rsidRDefault="004A634A" w:rsidP="008557CC">
            <w:pPr>
              <w:widowControl/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6.</w:t>
            </w:r>
          </w:p>
        </w:tc>
        <w:tc>
          <w:tcPr>
            <w:tcW w:w="3197" w:type="dxa"/>
            <w:vAlign w:val="center"/>
          </w:tcPr>
          <w:p w14:paraId="48868300" w14:textId="77777777" w:rsidR="004A634A" w:rsidRDefault="004A634A" w:rsidP="008557CC">
            <w:pPr>
              <w:spacing w:line="0" w:lineRule="atLeas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锂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离子电池正极材料电化学性能测试 高温性能测试方法</w:t>
            </w:r>
          </w:p>
        </w:tc>
        <w:tc>
          <w:tcPr>
            <w:tcW w:w="2629" w:type="dxa"/>
            <w:vAlign w:val="center"/>
          </w:tcPr>
          <w:p w14:paraId="6B5C673F" w14:textId="77777777" w:rsidR="004A634A" w:rsidRDefault="004A634A" w:rsidP="008557CC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国标委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发[2021]12号</w:t>
            </w:r>
          </w:p>
          <w:p w14:paraId="52F1CA55" w14:textId="77777777" w:rsidR="004A634A" w:rsidRDefault="004A634A" w:rsidP="008557CC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20210823-T-610</w:t>
            </w:r>
          </w:p>
        </w:tc>
        <w:tc>
          <w:tcPr>
            <w:tcW w:w="6247" w:type="dxa"/>
            <w:vAlign w:val="center"/>
          </w:tcPr>
          <w:p w14:paraId="20EBEED4" w14:textId="77777777" w:rsidR="004A634A" w:rsidRDefault="004A634A" w:rsidP="008557CC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北京当升材料科技股份有限公司、湖南杉杉能源科技股份有限公司、</w:t>
            </w:r>
            <w:r>
              <w:rPr>
                <w:rFonts w:ascii="宋体" w:hAnsi="宋体" w:cs="宋体" w:hint="eastAsia"/>
                <w:sz w:val="21"/>
                <w:szCs w:val="21"/>
              </w:rPr>
              <w:t>北大泰丰先行新能源科技有限公司、天津市捷威动力工业有限公司、广东邦普循环科技有限公司、合肥国轩电池材料有限公司、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宁</w:t>
            </w: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波容百新能源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科技股份有限公司、湖南长远锂科股份有限公司、天津国安盟固利新材料科技股份有限公司、中伟新材料股份有限公司、蜂巢能源科技有限公司、广西分析测试研究中心</w:t>
            </w:r>
            <w:r>
              <w:rPr>
                <w:rFonts w:ascii="宋体" w:hAnsi="宋体" w:cs="宋体" w:hint="eastAsia"/>
                <w:szCs w:val="21"/>
              </w:rPr>
              <w:t>等</w:t>
            </w:r>
          </w:p>
        </w:tc>
        <w:tc>
          <w:tcPr>
            <w:tcW w:w="1218" w:type="dxa"/>
            <w:vAlign w:val="center"/>
          </w:tcPr>
          <w:p w14:paraId="16360D97" w14:textId="77777777" w:rsidR="004A634A" w:rsidRDefault="004A634A" w:rsidP="008557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预审</w:t>
            </w:r>
          </w:p>
        </w:tc>
      </w:tr>
      <w:tr w:rsidR="004A634A" w14:paraId="6C5EF2D4" w14:textId="77777777" w:rsidTr="008557CC">
        <w:trPr>
          <w:trHeight w:val="624"/>
          <w:jc w:val="center"/>
        </w:trPr>
        <w:tc>
          <w:tcPr>
            <w:tcW w:w="709" w:type="dxa"/>
            <w:vAlign w:val="center"/>
          </w:tcPr>
          <w:p w14:paraId="41677C6E" w14:textId="77777777" w:rsidR="004A634A" w:rsidRDefault="004A634A" w:rsidP="008557CC">
            <w:pPr>
              <w:widowControl/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7.</w:t>
            </w:r>
          </w:p>
        </w:tc>
        <w:tc>
          <w:tcPr>
            <w:tcW w:w="3197" w:type="dxa"/>
            <w:vAlign w:val="center"/>
          </w:tcPr>
          <w:p w14:paraId="3A1D5836" w14:textId="77777777" w:rsidR="004A634A" w:rsidRDefault="004A634A" w:rsidP="008557CC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烧结金属材料和硬质合金弹性模量的测定</w:t>
            </w:r>
          </w:p>
        </w:tc>
        <w:tc>
          <w:tcPr>
            <w:tcW w:w="2629" w:type="dxa"/>
            <w:vAlign w:val="center"/>
          </w:tcPr>
          <w:p w14:paraId="12CDD7B4" w14:textId="77777777" w:rsidR="004A634A" w:rsidRDefault="004A634A" w:rsidP="008557CC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发[2021]19号20211921-T-610</w:t>
            </w:r>
          </w:p>
        </w:tc>
        <w:tc>
          <w:tcPr>
            <w:tcW w:w="6247" w:type="dxa"/>
            <w:vAlign w:val="center"/>
          </w:tcPr>
          <w:p w14:paraId="7DD8BDD3" w14:textId="77777777" w:rsidR="004A634A" w:rsidRDefault="004A634A" w:rsidP="008557CC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中南大学粉末冶金研究院、广东省科学院分析检测中心、深圳市注成科技股份有限公司、自贡硬质合金有限责任公司</w:t>
            </w:r>
          </w:p>
        </w:tc>
        <w:tc>
          <w:tcPr>
            <w:tcW w:w="1218" w:type="dxa"/>
            <w:vAlign w:val="center"/>
          </w:tcPr>
          <w:p w14:paraId="7EF732A5" w14:textId="77777777" w:rsidR="004A634A" w:rsidRDefault="004A634A" w:rsidP="008557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4A634A" w14:paraId="411BB76E" w14:textId="77777777" w:rsidTr="008557CC">
        <w:trPr>
          <w:trHeight w:val="624"/>
          <w:jc w:val="center"/>
        </w:trPr>
        <w:tc>
          <w:tcPr>
            <w:tcW w:w="709" w:type="dxa"/>
            <w:vAlign w:val="center"/>
          </w:tcPr>
          <w:p w14:paraId="119697D8" w14:textId="77777777" w:rsidR="004A634A" w:rsidRDefault="004A634A" w:rsidP="008557CC">
            <w:pPr>
              <w:widowControl/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8.</w:t>
            </w:r>
          </w:p>
        </w:tc>
        <w:tc>
          <w:tcPr>
            <w:tcW w:w="3197" w:type="dxa"/>
            <w:vAlign w:val="center"/>
          </w:tcPr>
          <w:p w14:paraId="594BF170" w14:textId="77777777" w:rsidR="004A634A" w:rsidRDefault="004A634A" w:rsidP="008557CC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镍钴锰酸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锂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电化学性能测试 直流内阻测试方法</w:t>
            </w:r>
          </w:p>
        </w:tc>
        <w:tc>
          <w:tcPr>
            <w:tcW w:w="2629" w:type="dxa"/>
            <w:vAlign w:val="center"/>
          </w:tcPr>
          <w:p w14:paraId="517A49D3" w14:textId="77777777" w:rsidR="004A634A" w:rsidRDefault="004A634A" w:rsidP="008557CC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信厅科函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[2021]25号</w:t>
            </w:r>
          </w:p>
          <w:p w14:paraId="5B6F1252" w14:textId="77777777" w:rsidR="004A634A" w:rsidRDefault="004A634A" w:rsidP="008557CC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2021-0400T-YS</w:t>
            </w:r>
          </w:p>
        </w:tc>
        <w:tc>
          <w:tcPr>
            <w:tcW w:w="6247" w:type="dxa"/>
            <w:vAlign w:val="center"/>
          </w:tcPr>
          <w:p w14:paraId="4F1EB87E" w14:textId="77777777" w:rsidR="004A634A" w:rsidRDefault="004A634A" w:rsidP="008557CC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湖南中伟新能源科技有限公司、中伟新材料股份有限公司、贵州中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伟资源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循环产业发展有限公司、</w:t>
            </w:r>
            <w:r>
              <w:rPr>
                <w:rFonts w:ascii="宋体" w:hAnsi="宋体" w:cs="宋体" w:hint="eastAsia"/>
                <w:sz w:val="21"/>
                <w:szCs w:val="21"/>
              </w:rPr>
              <w:t>北大泰丰先行新能源科技有限公司、湖南杉杉能源科技有限公司、北京当升材料科技股份有限公司、湖南长远锂科股份有限公司、广东邦普循环科技有限公司、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宁波容百新能源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科技股份有限公司、合肥国轩电池材料有限公司、天津国安盟固利新材料科技股份有限公司、广西分析测试研究中心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</w:t>
            </w:r>
          </w:p>
        </w:tc>
        <w:tc>
          <w:tcPr>
            <w:tcW w:w="1218" w:type="dxa"/>
            <w:vAlign w:val="center"/>
          </w:tcPr>
          <w:p w14:paraId="68989868" w14:textId="77777777" w:rsidR="004A634A" w:rsidRDefault="004A634A" w:rsidP="008557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预审</w:t>
            </w:r>
          </w:p>
        </w:tc>
      </w:tr>
      <w:tr w:rsidR="004A634A" w14:paraId="29B36141" w14:textId="77777777" w:rsidTr="008557CC">
        <w:trPr>
          <w:trHeight w:val="624"/>
          <w:jc w:val="center"/>
        </w:trPr>
        <w:tc>
          <w:tcPr>
            <w:tcW w:w="709" w:type="dxa"/>
            <w:vAlign w:val="center"/>
          </w:tcPr>
          <w:p w14:paraId="5F58D525" w14:textId="77777777" w:rsidR="004A634A" w:rsidRDefault="004A634A" w:rsidP="008557CC">
            <w:pPr>
              <w:widowControl/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9.</w:t>
            </w:r>
          </w:p>
        </w:tc>
        <w:tc>
          <w:tcPr>
            <w:tcW w:w="3197" w:type="dxa"/>
            <w:vAlign w:val="center"/>
          </w:tcPr>
          <w:p w14:paraId="6DF5D2A4" w14:textId="77777777" w:rsidR="004A634A" w:rsidRDefault="004A634A" w:rsidP="008557CC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超细碳化钨粉</w:t>
            </w:r>
          </w:p>
        </w:tc>
        <w:tc>
          <w:tcPr>
            <w:tcW w:w="2629" w:type="dxa"/>
            <w:vAlign w:val="center"/>
          </w:tcPr>
          <w:p w14:paraId="0A9ED47E" w14:textId="77777777" w:rsidR="004A634A" w:rsidRDefault="004A634A" w:rsidP="008557CC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发[2021]19号20211922-T-610</w:t>
            </w:r>
          </w:p>
        </w:tc>
        <w:tc>
          <w:tcPr>
            <w:tcW w:w="6247" w:type="dxa"/>
            <w:vAlign w:val="center"/>
          </w:tcPr>
          <w:p w14:paraId="0A4AA371" w14:textId="77777777" w:rsidR="004A634A" w:rsidRDefault="004A634A" w:rsidP="008557CC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厦门金鹭特种合金有限公司、南昌硬质合金有限责任公司、自贡硬质合金有限责任公司、崇义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章源钨业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股份有限公司、广东省科学院新材料所、江西钨业控股集团有限公司</w:t>
            </w:r>
          </w:p>
        </w:tc>
        <w:tc>
          <w:tcPr>
            <w:tcW w:w="1218" w:type="dxa"/>
            <w:vAlign w:val="center"/>
          </w:tcPr>
          <w:p w14:paraId="6C6CEC55" w14:textId="77777777" w:rsidR="004A634A" w:rsidRDefault="004A634A" w:rsidP="008557C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</w:tbl>
    <w:p w14:paraId="61A6D580" w14:textId="77777777" w:rsidR="004A634A" w:rsidRDefault="004A634A" w:rsidP="004A634A">
      <w:pPr>
        <w:pStyle w:val="a0"/>
        <w:rPr>
          <w:sz w:val="28"/>
        </w:rPr>
      </w:pPr>
    </w:p>
    <w:p w14:paraId="15AF4A15" w14:textId="77777777" w:rsidR="00404100" w:rsidRDefault="00404100"/>
    <w:sectPr w:rsidR="00404100">
      <w:pgSz w:w="16839" w:h="11907" w:orient="landscape"/>
      <w:pgMar w:top="1797" w:right="1440" w:bottom="1797" w:left="1440" w:header="0" w:footer="0" w:gutter="0"/>
      <w:pgNumType w:fmt="upperRoman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A1487" w14:textId="77777777" w:rsidR="007655D0" w:rsidRDefault="007655D0" w:rsidP="004A634A">
      <w:r>
        <w:separator/>
      </w:r>
    </w:p>
  </w:endnote>
  <w:endnote w:type="continuationSeparator" w:id="0">
    <w:p w14:paraId="4B153091" w14:textId="77777777" w:rsidR="007655D0" w:rsidRDefault="007655D0" w:rsidP="004A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33A1" w14:textId="77777777" w:rsidR="007655D0" w:rsidRDefault="007655D0" w:rsidP="004A634A">
      <w:r>
        <w:separator/>
      </w:r>
    </w:p>
  </w:footnote>
  <w:footnote w:type="continuationSeparator" w:id="0">
    <w:p w14:paraId="3626251E" w14:textId="77777777" w:rsidR="007655D0" w:rsidRDefault="007655D0" w:rsidP="004A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E84B3"/>
    <w:multiLevelType w:val="multilevel"/>
    <w:tmpl w:val="549E84B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4821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1F"/>
    <w:rsid w:val="00404100"/>
    <w:rsid w:val="004A634A"/>
    <w:rsid w:val="007655D0"/>
    <w:rsid w:val="00B9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B2D4E5F-BD88-4147-A4D4-FD94873F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A634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A6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A63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6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A634A"/>
    <w:rPr>
      <w:sz w:val="18"/>
      <w:szCs w:val="18"/>
    </w:rPr>
  </w:style>
  <w:style w:type="paragraph" w:styleId="a0">
    <w:name w:val="endnote text"/>
    <w:basedOn w:val="a"/>
    <w:link w:val="a8"/>
    <w:uiPriority w:val="99"/>
    <w:unhideWhenUsed/>
    <w:qFormat/>
    <w:rsid w:val="004A634A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8">
    <w:name w:val="尾注文本 字符"/>
    <w:basedOn w:val="a1"/>
    <w:link w:val="a0"/>
    <w:uiPriority w:val="99"/>
    <w:rsid w:val="004A634A"/>
    <w:rPr>
      <w:rFonts w:ascii="Calibri" w:eastAsia="Times New Roman" w:hAnsi="Calibri" w:cs="Times New Roman"/>
      <w:szCs w:val="24"/>
    </w:rPr>
  </w:style>
  <w:style w:type="table" w:styleId="a9">
    <w:name w:val="Table Grid"/>
    <w:basedOn w:val="a2"/>
    <w:qFormat/>
    <w:rsid w:val="004A634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2022-08-01T03:39:00Z</dcterms:created>
  <dcterms:modified xsi:type="dcterms:W3CDTF">2022-08-01T03:39:00Z</dcterms:modified>
</cp:coreProperties>
</file>