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7D41" w14:textId="77777777" w:rsidR="00383CE2" w:rsidRDefault="00383CE2" w:rsidP="00383CE2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5322EF5E" w14:textId="77777777" w:rsidR="00383CE2" w:rsidRDefault="00383CE2" w:rsidP="00383CE2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重金属标准工作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会议</w:t>
      </w:r>
      <w:r>
        <w:rPr>
          <w:rFonts w:eastAsia="黑体" w:hint="eastAsia"/>
          <w:sz w:val="28"/>
          <w:szCs w:val="28"/>
        </w:rPr>
        <w:t>审定、预审和任务落实的标准</w:t>
      </w:r>
    </w:p>
    <w:p w14:paraId="7E45D14C" w14:textId="77777777" w:rsidR="00383CE2" w:rsidRDefault="00383CE2" w:rsidP="00383CE2">
      <w:pPr>
        <w:pStyle w:val="a0"/>
      </w:pP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383CE2" w14:paraId="739DD7D2" w14:textId="77777777" w:rsidTr="008557CC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B3CE1" w14:textId="77777777" w:rsidR="00383CE2" w:rsidRDefault="00383CE2" w:rsidP="008557C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B6FB6" w14:textId="77777777" w:rsidR="00383CE2" w:rsidRDefault="00383CE2" w:rsidP="008557C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96924" w14:textId="77777777" w:rsidR="00383CE2" w:rsidRDefault="00383CE2" w:rsidP="008557C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3639E" w14:textId="77777777" w:rsidR="00383CE2" w:rsidRDefault="00383CE2" w:rsidP="008557C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起草单位及相关单位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1808F" w14:textId="77777777" w:rsidR="00383CE2" w:rsidRDefault="00383CE2" w:rsidP="008557C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备注</w:t>
            </w:r>
          </w:p>
        </w:tc>
      </w:tr>
      <w:tr w:rsidR="00383CE2" w14:paraId="49C91114" w14:textId="77777777" w:rsidTr="008557CC">
        <w:trPr>
          <w:trHeight w:val="598"/>
          <w:jc w:val="center"/>
        </w:trPr>
        <w:tc>
          <w:tcPr>
            <w:tcW w:w="14283" w:type="dxa"/>
            <w:gridSpan w:val="5"/>
            <w:vAlign w:val="center"/>
          </w:tcPr>
          <w:p w14:paraId="096D8662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第一组</w:t>
            </w:r>
          </w:p>
        </w:tc>
      </w:tr>
      <w:tr w:rsidR="00383CE2" w14:paraId="0DB9F334" w14:textId="77777777" w:rsidTr="008557CC">
        <w:trPr>
          <w:trHeight w:val="363"/>
          <w:jc w:val="center"/>
        </w:trPr>
        <w:tc>
          <w:tcPr>
            <w:tcW w:w="816" w:type="dxa"/>
            <w:vAlign w:val="center"/>
          </w:tcPr>
          <w:p w14:paraId="41A0FDF0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83AB993" w14:textId="77777777" w:rsidR="00383CE2" w:rsidRDefault="00383CE2" w:rsidP="008557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再生铜原料</w:t>
            </w:r>
          </w:p>
        </w:tc>
        <w:tc>
          <w:tcPr>
            <w:tcW w:w="2692" w:type="dxa"/>
            <w:vAlign w:val="center"/>
          </w:tcPr>
          <w:p w14:paraId="5FEE30FD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20214656-T-610</w:t>
            </w:r>
          </w:p>
        </w:tc>
        <w:tc>
          <w:tcPr>
            <w:tcW w:w="6239" w:type="dxa"/>
            <w:vAlign w:val="center"/>
          </w:tcPr>
          <w:p w14:paraId="4FDA4C06" w14:textId="77777777" w:rsidR="00383CE2" w:rsidRDefault="00383CE2" w:rsidP="008557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宁波金田铜业（集团）股份有限公司、安徽楚江科技新材料股份有限公司、广东兴奇金属有限公司、宁波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业有限公司、有色金属技术经济研究院有限责任公司、中国环境科学研究院、张家港联合铜业有限公司、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浙江海亮股份有限公司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、高诺（衡阳）铜业有限责任公司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、五矿有色金属股份有限公司、江西格林循环产业股份有限公司</w:t>
            </w:r>
          </w:p>
        </w:tc>
        <w:tc>
          <w:tcPr>
            <w:tcW w:w="992" w:type="dxa"/>
            <w:vAlign w:val="center"/>
          </w:tcPr>
          <w:p w14:paraId="04A37486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3CE2" w14:paraId="554226AB" w14:textId="77777777" w:rsidTr="008557CC">
        <w:trPr>
          <w:trHeight w:val="237"/>
          <w:jc w:val="center"/>
        </w:trPr>
        <w:tc>
          <w:tcPr>
            <w:tcW w:w="816" w:type="dxa"/>
            <w:vAlign w:val="center"/>
          </w:tcPr>
          <w:p w14:paraId="31B3C00C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7DB6200" w14:textId="77777777" w:rsidR="00383CE2" w:rsidRDefault="00383CE2" w:rsidP="008557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再生铜合金原料</w:t>
            </w:r>
          </w:p>
        </w:tc>
        <w:tc>
          <w:tcPr>
            <w:tcW w:w="2692" w:type="dxa"/>
            <w:vAlign w:val="center"/>
          </w:tcPr>
          <w:p w14:paraId="164B8B72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[2021]41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20214652-T-610</w:t>
            </w:r>
          </w:p>
        </w:tc>
        <w:tc>
          <w:tcPr>
            <w:tcW w:w="6239" w:type="dxa"/>
            <w:vAlign w:val="center"/>
          </w:tcPr>
          <w:p w14:paraId="6B31480A" w14:textId="77777777" w:rsidR="00383CE2" w:rsidRDefault="00383CE2" w:rsidP="008557C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安徽楚江科技新材料股份有限公司、宁波金田铜业（集团）股份有限公司、宁波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长振铜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业有限公司、有色金属技术经济研究院有限责任公司、中国环境科学研究院、宁波博威合金材料股份有限公司、宁波兴业盛泰集团有限公司、台州齐合天地金属有限公司、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浙江海亮股份有限公司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、宁波兴敖达金属新材料有限公司、</w:t>
            </w:r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浙江灿根智能科技股份有限公司、常州中海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船舶海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  <w:lang w:bidi="ar"/>
              </w:rPr>
              <w:t>螺旋桨有限公司、开平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市远航螺旋桨制造有限公司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、江西格林循环产业股份有限公司</w:t>
            </w:r>
          </w:p>
        </w:tc>
        <w:tc>
          <w:tcPr>
            <w:tcW w:w="992" w:type="dxa"/>
            <w:vAlign w:val="center"/>
          </w:tcPr>
          <w:p w14:paraId="5CA5873D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3CE2" w14:paraId="37AF2669" w14:textId="77777777" w:rsidTr="008557CC">
        <w:trPr>
          <w:trHeight w:val="1339"/>
          <w:jc w:val="center"/>
        </w:trPr>
        <w:tc>
          <w:tcPr>
            <w:tcW w:w="816" w:type="dxa"/>
            <w:vAlign w:val="center"/>
          </w:tcPr>
          <w:p w14:paraId="65D26375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33E6A93" w14:textId="77777777" w:rsidR="00383CE2" w:rsidRDefault="00383CE2" w:rsidP="008557CC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铜及铜合金加工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材单位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产品能源消耗限额</w:t>
            </w:r>
          </w:p>
        </w:tc>
        <w:tc>
          <w:tcPr>
            <w:tcW w:w="2692" w:type="dxa"/>
            <w:vAlign w:val="center"/>
          </w:tcPr>
          <w:p w14:paraId="1C8B78E6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[2020]54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20205261-Q-469</w:t>
            </w:r>
          </w:p>
        </w:tc>
        <w:tc>
          <w:tcPr>
            <w:tcW w:w="6239" w:type="dxa"/>
            <w:vAlign w:val="center"/>
          </w:tcPr>
          <w:p w14:paraId="2DA9CDD2" w14:textId="77777777" w:rsidR="00383CE2" w:rsidRDefault="00383CE2" w:rsidP="008557CC">
            <w:pPr>
              <w:pStyle w:val="a0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</w:rPr>
              <w:t>中国有色金属工业标准计量质量研究所、中铝洛阳铜加工有限公司、浙江海亮股份有限公司、宁波博威合金材料股份有限公司、江西铜业股份有限公司、宁波兴业盛泰集团有限公司、宁波金田铜业（集团）股份有限公司、宁波</w:t>
            </w:r>
            <w:proofErr w:type="gramStart"/>
            <w:r>
              <w:rPr>
                <w:rFonts w:ascii="宋体" w:eastAsia="宋体" w:hAnsi="宋体" w:cs="宋体" w:hint="eastAsia"/>
              </w:rPr>
              <w:t>长振铜</w:t>
            </w:r>
            <w:proofErr w:type="gramEnd"/>
            <w:r>
              <w:rPr>
                <w:rFonts w:ascii="宋体" w:eastAsia="宋体" w:hAnsi="宋体" w:cs="宋体" w:hint="eastAsia"/>
              </w:rPr>
              <w:t>业有限公司、江西耐乐铜业有限公司、浙江力博实业股份有限公司、江苏</w:t>
            </w:r>
            <w:proofErr w:type="gramStart"/>
            <w:r>
              <w:rPr>
                <w:rFonts w:ascii="宋体" w:eastAsia="宋体" w:hAnsi="宋体" w:cs="宋体" w:hint="eastAsia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</w:rPr>
              <w:t>隆精密铜管股份有限公司、金龙精密铜管集团股份有限公司、芜湖楚江合金铜材有限公司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安徽鑫科新材料股份有限公司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中色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奥博特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t>铜铝</w:t>
            </w:r>
            <w:r>
              <w:rPr>
                <w:rFonts w:ascii="Times New Roman" w:eastAsia="宋体" w:hAnsi="Times New Roman" w:hint="eastAsia"/>
                <w:kern w:val="0"/>
                <w:szCs w:val="21"/>
                <w:lang w:bidi="ar"/>
              </w:rPr>
              <w:lastRenderedPageBreak/>
              <w:t>业有限公司</w:t>
            </w:r>
            <w:r>
              <w:rPr>
                <w:rFonts w:ascii="宋体" w:eastAsia="宋体" w:hAnsi="宋体" w:cs="宋体" w:hint="eastAsia"/>
              </w:rPr>
              <w:t>、宁波兴敖达金属新材料有限公司、铜陵有色金属集团股份有限公司</w:t>
            </w:r>
            <w:proofErr w:type="gramStart"/>
            <w:r>
              <w:rPr>
                <w:rFonts w:ascii="宋体" w:eastAsia="宋体" w:hAnsi="宋体" w:cs="宋体" w:hint="eastAsia"/>
              </w:rPr>
              <w:t>金威铜业</w:t>
            </w:r>
            <w:proofErr w:type="gramEnd"/>
            <w:r>
              <w:rPr>
                <w:rFonts w:ascii="宋体" w:eastAsia="宋体" w:hAnsi="宋体" w:cs="宋体" w:hint="eastAsia"/>
              </w:rPr>
              <w:t>分公司、上海海亮有限公司、江西金品铜业科技有限公司、广东龙丰精密铜管有限公司、广东精艺金属股份有限公司、中铜（昆明）铜业有限公司</w:t>
            </w:r>
            <w:r>
              <w:rPr>
                <w:rFonts w:eastAsia="宋体" w:hint="eastAsia"/>
              </w:rPr>
              <w:t>等</w:t>
            </w:r>
          </w:p>
        </w:tc>
        <w:tc>
          <w:tcPr>
            <w:tcW w:w="992" w:type="dxa"/>
            <w:vAlign w:val="center"/>
          </w:tcPr>
          <w:p w14:paraId="6649C8F4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审定</w:t>
            </w:r>
          </w:p>
        </w:tc>
      </w:tr>
      <w:tr w:rsidR="00383CE2" w14:paraId="14DDE55E" w14:textId="77777777" w:rsidTr="008557CC">
        <w:trPr>
          <w:trHeight w:val="157"/>
          <w:jc w:val="center"/>
        </w:trPr>
        <w:tc>
          <w:tcPr>
            <w:tcW w:w="14283" w:type="dxa"/>
            <w:gridSpan w:val="5"/>
            <w:vAlign w:val="center"/>
          </w:tcPr>
          <w:p w14:paraId="556167F4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</w:t>
            </w:r>
          </w:p>
        </w:tc>
      </w:tr>
      <w:tr w:rsidR="00383CE2" w14:paraId="4D06FD77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1FB505F1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EB1AA44" w14:textId="77777777" w:rsidR="00383CE2" w:rsidRDefault="00383CE2" w:rsidP="008557CC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锌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精矿化学分析方法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  <w:r>
              <w:rPr>
                <w:rFonts w:ascii="Times New Roman" w:eastAsia="宋体" w:hAnsi="Times New Roman" w:cs="Times New Roman"/>
                <w:szCs w:val="21"/>
              </w:rPr>
              <w:t>部分：银含量的测定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酸溶解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火焰原子吸收光谱法</w:t>
            </w:r>
          </w:p>
        </w:tc>
        <w:tc>
          <w:tcPr>
            <w:tcW w:w="2692" w:type="dxa"/>
            <w:vAlign w:val="center"/>
          </w:tcPr>
          <w:p w14:paraId="00DDE9FE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20210814-T-610</w:t>
            </w:r>
          </w:p>
        </w:tc>
        <w:tc>
          <w:tcPr>
            <w:tcW w:w="6239" w:type="dxa"/>
            <w:vAlign w:val="center"/>
          </w:tcPr>
          <w:p w14:paraId="5C666F57" w14:textId="77777777" w:rsidR="00383CE2" w:rsidRDefault="00383CE2" w:rsidP="008557C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株洲冶炼集团股份有限公司、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广西冶金产品质量检验站、</w:t>
            </w:r>
            <w:r>
              <w:rPr>
                <w:rFonts w:ascii="Times New Roman" w:eastAsia="宋体" w:hAnsi="Times New Roman" w:cs="Times New Roman"/>
                <w:szCs w:val="21"/>
              </w:rPr>
              <w:t>中国检验认证集团广西公司、福建紫金矿冶检测技术有限公司、北矿检测技术有限公司、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五矿铜业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（湖南）有限公司、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湖南有色金属研究院有限责任公司</w:t>
            </w:r>
            <w:r>
              <w:rPr>
                <w:rFonts w:ascii="Times New Roman" w:eastAsia="宋体" w:hAnsi="Times New Roman" w:cs="Times New Roman"/>
                <w:szCs w:val="21"/>
              </w:rPr>
              <w:t>、陕西东岭冶炼有限公司</w:t>
            </w:r>
          </w:p>
        </w:tc>
        <w:tc>
          <w:tcPr>
            <w:tcW w:w="992" w:type="dxa"/>
            <w:vAlign w:val="center"/>
          </w:tcPr>
          <w:p w14:paraId="60CA540A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3CE2" w14:paraId="0C10D798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2036A569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746530" w14:textId="77777777" w:rsidR="00383CE2" w:rsidRDefault="00383CE2" w:rsidP="008557C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铬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硫酸亚铁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铵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电位滴定法</w:t>
            </w:r>
          </w:p>
        </w:tc>
        <w:tc>
          <w:tcPr>
            <w:tcW w:w="2692" w:type="dxa"/>
            <w:vAlign w:val="center"/>
          </w:tcPr>
          <w:p w14:paraId="6B5ADD8B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[2021]12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17F2081F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20210812-T-610</w:t>
            </w:r>
          </w:p>
        </w:tc>
        <w:tc>
          <w:tcPr>
            <w:tcW w:w="6239" w:type="dxa"/>
            <w:vAlign w:val="center"/>
          </w:tcPr>
          <w:p w14:paraId="3B2E5305" w14:textId="77777777" w:rsidR="00383CE2" w:rsidRDefault="00383CE2" w:rsidP="008557CC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酒泉钢铁（集团）有限责任公司、北矿检测技术有限公司、国标（北京）检验认证有限公司、山西太钢不锈钢股份有限公司、广西壮族自治区分析测试研究中心、深圳市中金岭南有色金属股份有限公司、广东省科学院工业分析测试中心、紫金矿业集团股份有限公司、甘肃宏基检测公司</w:t>
            </w:r>
          </w:p>
        </w:tc>
        <w:tc>
          <w:tcPr>
            <w:tcW w:w="992" w:type="dxa"/>
            <w:vAlign w:val="center"/>
          </w:tcPr>
          <w:p w14:paraId="7B33C4C6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3CE2" w14:paraId="1D96CD1E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7D2B98D7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C9359E8" w14:textId="77777777" w:rsidR="00383CE2" w:rsidRDefault="00383CE2" w:rsidP="008557CC">
            <w:pPr>
              <w:pStyle w:val="a9"/>
              <w:spacing w:line="260" w:lineRule="exact"/>
              <w:jc w:val="left"/>
              <w:rPr>
                <w:rFonts w:ascii="Times New Roman" w:hAnsi="Times New Roman" w:cs="Times New Roman"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铜熔炼渣中铜、铁、硫、二氧化硅、砷、铅、锌、锑、铋、镍、氧化钙、氧化镁、三氧化二铝的测定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波长色散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射线荧光光谱法</w:t>
            </w:r>
          </w:p>
        </w:tc>
        <w:tc>
          <w:tcPr>
            <w:tcW w:w="2692" w:type="dxa"/>
            <w:vAlign w:val="center"/>
          </w:tcPr>
          <w:p w14:paraId="0BECDF0B" w14:textId="77777777" w:rsidR="00383CE2" w:rsidRDefault="00383CE2" w:rsidP="008557CC">
            <w:pPr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[2020]263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  <w:p w14:paraId="19356098" w14:textId="77777777" w:rsidR="00383CE2" w:rsidRDefault="00383CE2" w:rsidP="008557CC">
            <w:pPr>
              <w:ind w:left="420" w:hangingChars="200" w:hanging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2020-1518T-YS</w:t>
            </w:r>
          </w:p>
        </w:tc>
        <w:tc>
          <w:tcPr>
            <w:tcW w:w="6239" w:type="dxa"/>
            <w:vAlign w:val="center"/>
          </w:tcPr>
          <w:p w14:paraId="2FC77884" w14:textId="77777777" w:rsidR="00383CE2" w:rsidRDefault="00383CE2" w:rsidP="008557C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云南铜业股份有限公司西南铜业分公司、深圳市中金岭南有色金属股份有限公司、广东省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科学院</w:t>
            </w:r>
            <w:r>
              <w:rPr>
                <w:rFonts w:ascii="Times New Roman" w:eastAsia="宋体" w:hAnsi="Times New Roman" w:cs="Times New Roman"/>
                <w:szCs w:val="21"/>
              </w:rPr>
              <w:t>工业分析检测中心、深圳海关工业品检测技术中心、铜陵有色金属集团控股有限公司、江西铜业股份有限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公司、</w:t>
            </w:r>
            <w:r>
              <w:rPr>
                <w:rFonts w:ascii="Times New Roman" w:eastAsia="宋体" w:hAnsi="Times New Roman" w:cs="Times New Roman"/>
                <w:szCs w:val="21"/>
              </w:rPr>
              <w:t>紫金铜业有限公司、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阳谷祥光铜业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有限公司、贵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检测科技（云南）有限公司</w:t>
            </w:r>
          </w:p>
        </w:tc>
        <w:tc>
          <w:tcPr>
            <w:tcW w:w="992" w:type="dxa"/>
            <w:vAlign w:val="center"/>
          </w:tcPr>
          <w:p w14:paraId="12673CDE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审定</w:t>
            </w:r>
          </w:p>
        </w:tc>
      </w:tr>
      <w:tr w:rsidR="00383CE2" w14:paraId="2D2D32CE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3D47C1C7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4E1CCE2" w14:textId="77777777" w:rsidR="00383CE2" w:rsidRDefault="00383CE2" w:rsidP="008557CC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锡化学分析方法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部分：铜、铁、铋、铅、锑、砷、铝、锌、镉、银、镍、钴含量的测定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</w:t>
            </w:r>
          </w:p>
        </w:tc>
        <w:tc>
          <w:tcPr>
            <w:tcW w:w="2692" w:type="dxa"/>
            <w:vAlign w:val="center"/>
          </w:tcPr>
          <w:p w14:paraId="657DA88E" w14:textId="77777777" w:rsidR="00383CE2" w:rsidRDefault="00383CE2" w:rsidP="008557C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发</w:t>
            </w:r>
            <w:r>
              <w:rPr>
                <w:rFonts w:ascii="Times New Roman" w:eastAsia="宋体" w:hAnsi="Times New Roman" w:cs="Times New Roman"/>
                <w:szCs w:val="21"/>
              </w:rPr>
              <w:t>[2021]23</w:t>
            </w:r>
            <w:r>
              <w:rPr>
                <w:rFonts w:ascii="Times New Roman" w:eastAsia="宋体" w:hAnsi="Times New Roman" w:cs="Times New Roman"/>
                <w:szCs w:val="21"/>
              </w:rPr>
              <w:t>号</w:t>
            </w:r>
            <w:r>
              <w:rPr>
                <w:rFonts w:ascii="Times New Roman" w:eastAsia="宋体" w:hAnsi="Times New Roman" w:cs="Times New Roman"/>
                <w:szCs w:val="21"/>
              </w:rPr>
              <w:t>20213147-T-610</w:t>
            </w:r>
          </w:p>
        </w:tc>
        <w:tc>
          <w:tcPr>
            <w:tcW w:w="6239" w:type="dxa"/>
            <w:vAlign w:val="center"/>
          </w:tcPr>
          <w:p w14:paraId="20B8411B" w14:textId="77777777" w:rsidR="00383CE2" w:rsidRDefault="00383CE2" w:rsidP="008557C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国标（北京）检验认证有限公司、云南锡业股份有限公司、</w:t>
            </w:r>
          </w:p>
          <w:p w14:paraId="57A66367" w14:textId="77777777" w:rsidR="00383CE2" w:rsidRDefault="00383CE2" w:rsidP="008557C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广西华锡矿业有限公司、深圳市中金岭南有色金属股份有限公司、国合通用（青岛）测试评价有限公司、中国检验认证集团广西有限公司、昆明冶金研究院有限公司、阜阳市产品质量监督检验所、中国有色桂林矿产地质研究院有限公司、北矿检测技术有</w:t>
            </w: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限公司、紫金铜业有限公司、大冶有色设计研究院有限公司、郴州市产商品质量监督检验所、铜陵有色金属集团控股有限公司、云南锡业矿冶检测中心有限公司、广东省韶关市质量计量监督检测所、黑龙江紫金铜业有限公司、安徽国家铜铅锌及制品质量监督检验中心</w:t>
            </w:r>
          </w:p>
        </w:tc>
        <w:tc>
          <w:tcPr>
            <w:tcW w:w="992" w:type="dxa"/>
            <w:vAlign w:val="center"/>
          </w:tcPr>
          <w:p w14:paraId="254041E8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FF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预审</w:t>
            </w:r>
          </w:p>
        </w:tc>
      </w:tr>
      <w:tr w:rsidR="00383CE2" w14:paraId="3FDE775D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3A02D44A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996F15A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pacing w:val="5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5"/>
                <w:szCs w:val="21"/>
              </w:rPr>
              <w:t>含量的测定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Na</w:t>
            </w:r>
            <w:r>
              <w:rPr>
                <w:rFonts w:ascii="Times New Roman" w:hAnsi="Times New Roman" w:cs="Times New Roman"/>
                <w:spacing w:val="5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EDTA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滴定法</w:t>
            </w:r>
          </w:p>
        </w:tc>
        <w:tc>
          <w:tcPr>
            <w:tcW w:w="2692" w:type="dxa"/>
            <w:vAlign w:val="center"/>
          </w:tcPr>
          <w:p w14:paraId="4EB5D4B3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30ADAA0D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-0817T-YS</w:t>
            </w:r>
          </w:p>
        </w:tc>
        <w:tc>
          <w:tcPr>
            <w:tcW w:w="6239" w:type="dxa"/>
            <w:vAlign w:val="center"/>
          </w:tcPr>
          <w:p w14:paraId="11617218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北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矿检测技术有限公司、广</w:t>
            </w: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东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省科学院工业分析检测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中心、株洲冶炼集团股份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限公司、湖南柿竹园有色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属有限责任公司、湖南水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山有色金属集团有限公司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沙矿冶院检测技术有限</w:t>
            </w:r>
            <w:r>
              <w:rPr>
                <w:rFonts w:ascii="Times New Roman" w:eastAsia="宋体" w:hAnsi="Times New Roman" w:cs="Times New Roman"/>
                <w:spacing w:val="11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</w:t>
            </w:r>
          </w:p>
        </w:tc>
        <w:tc>
          <w:tcPr>
            <w:tcW w:w="992" w:type="dxa"/>
            <w:vAlign w:val="center"/>
          </w:tcPr>
          <w:p w14:paraId="6262AD2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7E989D7B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4E7C809B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5495F20B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7735FDF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3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17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：二氧化硅含量的测定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硅</w:t>
            </w:r>
            <w:proofErr w:type="gramStart"/>
            <w:r>
              <w:rPr>
                <w:rFonts w:ascii="Times New Roman" w:hAnsi="Times New Roman" w:cs="Times New Roman"/>
                <w:spacing w:val="15"/>
                <w:szCs w:val="21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spacing w:val="9"/>
                <w:szCs w:val="21"/>
              </w:rPr>
              <w:t>蓝分光光度法和重量法</w:t>
            </w:r>
          </w:p>
        </w:tc>
        <w:tc>
          <w:tcPr>
            <w:tcW w:w="2692" w:type="dxa"/>
            <w:vAlign w:val="center"/>
          </w:tcPr>
          <w:p w14:paraId="4031B99D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4EAAA070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-0818T-YS</w:t>
            </w:r>
          </w:p>
        </w:tc>
        <w:tc>
          <w:tcPr>
            <w:tcW w:w="6239" w:type="dxa"/>
            <w:vAlign w:val="center"/>
          </w:tcPr>
          <w:p w14:paraId="02D9D1D1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东省科学院工业分析检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中心、北矿检测技术有限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司、株洲冶炼集团股份有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公司、湖南柿竹园有色金属有限责任公司、湖南水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山有色金属集团有限公司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沙矿冶院检测技术有限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</w:t>
            </w:r>
          </w:p>
        </w:tc>
        <w:tc>
          <w:tcPr>
            <w:tcW w:w="992" w:type="dxa"/>
            <w:vAlign w:val="center"/>
          </w:tcPr>
          <w:p w14:paraId="7952EC54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7D41559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7366FD54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195E8790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A835D34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4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18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：三氧化钨含量的测定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硫</w:t>
            </w:r>
            <w:r>
              <w:rPr>
                <w:rFonts w:ascii="Times New Roman" w:hAnsi="Times New Roman" w:cs="Times New Roman"/>
                <w:spacing w:val="14"/>
                <w:szCs w:val="21"/>
              </w:rPr>
              <w:t>氰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酸盐分光光度法</w:t>
            </w:r>
          </w:p>
        </w:tc>
        <w:tc>
          <w:tcPr>
            <w:tcW w:w="2692" w:type="dxa"/>
            <w:vAlign w:val="center"/>
          </w:tcPr>
          <w:p w14:paraId="7C9B6F13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72012E46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-0819T-YS</w:t>
            </w:r>
          </w:p>
        </w:tc>
        <w:tc>
          <w:tcPr>
            <w:tcW w:w="6239" w:type="dxa"/>
            <w:vAlign w:val="center"/>
          </w:tcPr>
          <w:p w14:paraId="325935BB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湖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南柿竹园有色金属有限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任公司、长沙矿冶院检测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技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术有限责任公司、北矿检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技术有限公司、广东省科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院工业分析检测中心、株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洲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冶炼集团股份有限公司、</w:t>
            </w:r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湖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南水口山有色金属集团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236F1BFB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789125E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5A34BA9A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51118291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7CAC2AE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5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pacing w:val="10"/>
                <w:szCs w:val="21"/>
              </w:rPr>
              <w:t>钼</w:t>
            </w:r>
            <w:proofErr w:type="gramEnd"/>
            <w:r>
              <w:rPr>
                <w:rFonts w:ascii="Times New Roman" w:hAnsi="Times New Roman" w:cs="Times New Roman"/>
                <w:spacing w:val="10"/>
                <w:szCs w:val="21"/>
              </w:rPr>
              <w:t>含量的测定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硫氰酸盐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分光光度法</w:t>
            </w:r>
          </w:p>
        </w:tc>
        <w:tc>
          <w:tcPr>
            <w:tcW w:w="2692" w:type="dxa"/>
            <w:vAlign w:val="center"/>
          </w:tcPr>
          <w:p w14:paraId="289B440F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678ECBCA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-0820T-YS</w:t>
            </w:r>
          </w:p>
        </w:tc>
        <w:tc>
          <w:tcPr>
            <w:tcW w:w="6239" w:type="dxa"/>
            <w:vAlign w:val="center"/>
          </w:tcPr>
          <w:p w14:paraId="6C2CE424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湖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南柿竹园有色金属有限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任公司、长沙矿冶院检测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技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术有限责任公司、北矿检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技术有限公司、广东省科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院工业分析检测中心、株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洲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冶炼集团股份有限公司，</w:t>
            </w:r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湖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南水口山有色金属集团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1139182A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5660CA1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2E7500DF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33E78A46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4B08196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7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：硫含量的测定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燃烧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-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中和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滴定法</w:t>
            </w:r>
          </w:p>
        </w:tc>
        <w:tc>
          <w:tcPr>
            <w:tcW w:w="2692" w:type="dxa"/>
            <w:vAlign w:val="center"/>
          </w:tcPr>
          <w:p w14:paraId="12682F63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41EE9EEA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-0821T-YS</w:t>
            </w:r>
          </w:p>
        </w:tc>
        <w:tc>
          <w:tcPr>
            <w:tcW w:w="6239" w:type="dxa"/>
            <w:vAlign w:val="center"/>
          </w:tcPr>
          <w:p w14:paraId="7A534874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水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口山有色金属有限责任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司、株洲冶炼集团股份有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公司、湖南柿竹园有色金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属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有限责任公司、湖南水口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山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有色金属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lastRenderedPageBreak/>
              <w:t>集团有限公司、</w:t>
            </w:r>
            <w:r>
              <w:rPr>
                <w:rFonts w:ascii="Times New Roman" w:eastAsia="宋体" w:hAnsi="Times New Roman" w:cs="Times New Roman"/>
                <w:spacing w:val="28"/>
                <w:szCs w:val="21"/>
              </w:rPr>
              <w:t>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沙矿冶院检测技术有限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任公司、北矿检测技术有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公司、广东省科学院工业</w:t>
            </w:r>
            <w:r>
              <w:rPr>
                <w:rFonts w:ascii="Times New Roman" w:eastAsia="宋体" w:hAnsi="Times New Roman" w:cs="Times New Roman"/>
                <w:spacing w:val="12"/>
                <w:szCs w:val="21"/>
              </w:rPr>
              <w:t>分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析检测中心</w:t>
            </w:r>
          </w:p>
        </w:tc>
        <w:tc>
          <w:tcPr>
            <w:tcW w:w="992" w:type="dxa"/>
            <w:vAlign w:val="center"/>
          </w:tcPr>
          <w:p w14:paraId="680F74FC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任务</w:t>
            </w:r>
          </w:p>
          <w:p w14:paraId="3407E8A6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03E29AB6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59AF394F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23684C9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8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：</w:t>
            </w:r>
            <w:proofErr w:type="gramStart"/>
            <w:r>
              <w:rPr>
                <w:rFonts w:ascii="Times New Roman" w:hAnsi="Times New Roman" w:cs="Times New Roman"/>
                <w:spacing w:val="10"/>
                <w:szCs w:val="21"/>
              </w:rPr>
              <w:t>砷</w:t>
            </w:r>
            <w:proofErr w:type="gramEnd"/>
            <w:r>
              <w:rPr>
                <w:rFonts w:ascii="Times New Roman" w:hAnsi="Times New Roman" w:cs="Times New Roman"/>
                <w:spacing w:val="10"/>
                <w:szCs w:val="21"/>
              </w:rPr>
              <w:t>含量的测定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硫酸亚铁</w:t>
            </w:r>
            <w:proofErr w:type="gramStart"/>
            <w:r>
              <w:rPr>
                <w:rFonts w:ascii="Times New Roman" w:hAnsi="Times New Roman" w:cs="Times New Roman"/>
                <w:spacing w:val="9"/>
                <w:szCs w:val="21"/>
              </w:rPr>
              <w:t>铵</w:t>
            </w:r>
            <w:proofErr w:type="gramEnd"/>
            <w:r>
              <w:rPr>
                <w:rFonts w:ascii="Times New Roman" w:hAnsi="Times New Roman" w:cs="Times New Roman"/>
                <w:spacing w:val="5"/>
                <w:szCs w:val="21"/>
              </w:rPr>
              <w:t>滴定法和</w:t>
            </w:r>
            <w:r>
              <w:rPr>
                <w:rFonts w:ascii="Times New Roman" w:hAnsi="Times New Roman" w:cs="Times New Roman"/>
                <w:szCs w:val="21"/>
              </w:rPr>
              <w:t>DDTC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Ag</w:t>
            </w:r>
            <w:r>
              <w:rPr>
                <w:rFonts w:ascii="Times New Roman" w:hAnsi="Times New Roman" w:cs="Times New Roman"/>
                <w:spacing w:val="5"/>
                <w:szCs w:val="21"/>
              </w:rPr>
              <w:t>分光光度法</w:t>
            </w:r>
          </w:p>
        </w:tc>
        <w:tc>
          <w:tcPr>
            <w:tcW w:w="2692" w:type="dxa"/>
            <w:vAlign w:val="center"/>
          </w:tcPr>
          <w:p w14:paraId="7090DAE0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0029A4A3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-0822T-YS</w:t>
            </w:r>
          </w:p>
        </w:tc>
        <w:tc>
          <w:tcPr>
            <w:tcW w:w="6239" w:type="dxa"/>
            <w:vAlign w:val="center"/>
          </w:tcPr>
          <w:p w14:paraId="589DABFF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东省科学院工业分析检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中心、北矿检测技术有限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司、株洲冶炼集团股份有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限公司、湖南柿竹园有色</w:t>
            </w: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属有限责任公司、湖南水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山有色金属集团有限公司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、</w:t>
            </w: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沙矿冶院检测技术有限</w:t>
            </w:r>
            <w:r>
              <w:rPr>
                <w:rFonts w:ascii="Times New Roman" w:eastAsia="宋体" w:hAnsi="Times New Roman" w:cs="Times New Roman"/>
                <w:spacing w:val="11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任公司</w:t>
            </w:r>
          </w:p>
        </w:tc>
        <w:tc>
          <w:tcPr>
            <w:tcW w:w="992" w:type="dxa"/>
            <w:vAlign w:val="center"/>
          </w:tcPr>
          <w:p w14:paraId="33DC4AFA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25352BEB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20E98669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2755DE68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4420EA7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3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1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9</w:t>
            </w:r>
            <w:r>
              <w:rPr>
                <w:rFonts w:ascii="Times New Roman" w:hAnsi="Times New Roman" w:cs="Times New Roman"/>
                <w:spacing w:val="11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20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：铜含量的测定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碘量法和</w:t>
            </w:r>
            <w:r>
              <w:rPr>
                <w:rFonts w:ascii="Times New Roman" w:hAnsi="Times New Roman" w:cs="Times New Roman"/>
                <w:spacing w:val="14"/>
                <w:szCs w:val="21"/>
              </w:rPr>
              <w:t>火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焰原子吸收光谱法</w:t>
            </w:r>
          </w:p>
        </w:tc>
        <w:tc>
          <w:tcPr>
            <w:tcW w:w="2692" w:type="dxa"/>
            <w:vAlign w:val="center"/>
          </w:tcPr>
          <w:p w14:paraId="1538F277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44BA71E2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-0823T-YS</w:t>
            </w:r>
          </w:p>
        </w:tc>
        <w:tc>
          <w:tcPr>
            <w:tcW w:w="6239" w:type="dxa"/>
            <w:vAlign w:val="center"/>
          </w:tcPr>
          <w:p w14:paraId="3FAFBCD9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东省科学院工业分析检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测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中心、北矿检测技术有限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司、株洲冶炼集团股份有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公司、湖南柿竹园有色金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属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有限责任公司、湖南水口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山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有色金属集团有限公司、</w:t>
            </w:r>
            <w:r>
              <w:rPr>
                <w:rFonts w:ascii="Times New Roman" w:eastAsia="宋体" w:hAnsi="Times New Roman" w:cs="Times New Roman"/>
                <w:spacing w:val="28"/>
                <w:szCs w:val="21"/>
              </w:rPr>
              <w:t>长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沙矿冶院检测技术有限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责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任公司</w:t>
            </w:r>
          </w:p>
        </w:tc>
        <w:tc>
          <w:tcPr>
            <w:tcW w:w="992" w:type="dxa"/>
            <w:vAlign w:val="center"/>
          </w:tcPr>
          <w:p w14:paraId="53ECB13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3A566EE8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0B49CEEC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39D6329A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9600A38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pacing w:val="16"/>
                <w:szCs w:val="21"/>
              </w:rPr>
              <w:t>铋</w:t>
            </w:r>
            <w:proofErr w:type="gramEnd"/>
            <w:r>
              <w:rPr>
                <w:rFonts w:ascii="Times New Roman" w:hAnsi="Times New Roman" w:cs="Times New Roman"/>
                <w:spacing w:val="16"/>
                <w:szCs w:val="21"/>
              </w:rPr>
              <w:t>精矿化学分析方法</w:t>
            </w:r>
            <w:r>
              <w:rPr>
                <w:rFonts w:ascii="Times New Roman" w:hAnsi="Times New Roman" w:cs="Times New Roman"/>
                <w:spacing w:val="16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6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4"/>
                <w:szCs w:val="21"/>
              </w:rPr>
              <w:t>0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6"/>
                <w:szCs w:val="21"/>
              </w:rPr>
              <w:t>分：三氧化二铝含量的测定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铬天青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pacing w:val="2"/>
                <w:szCs w:val="21"/>
              </w:rPr>
              <w:t>光度法和</w:t>
            </w:r>
            <w:r>
              <w:rPr>
                <w:rFonts w:ascii="Times New Roman" w:hAnsi="Times New Roman" w:cs="Times New Roman"/>
                <w:szCs w:val="21"/>
              </w:rPr>
              <w:t>EDTA</w:t>
            </w:r>
            <w:r>
              <w:rPr>
                <w:rFonts w:ascii="Times New Roman" w:hAnsi="Times New Roman" w:cs="Times New Roman"/>
                <w:spacing w:val="1"/>
                <w:szCs w:val="21"/>
              </w:rPr>
              <w:t>滴</w:t>
            </w:r>
            <w:r>
              <w:rPr>
                <w:rFonts w:ascii="Times New Roman" w:hAnsi="Times New Roman" w:cs="Times New Roman"/>
                <w:szCs w:val="21"/>
              </w:rPr>
              <w:t>定</w:t>
            </w:r>
            <w:r>
              <w:rPr>
                <w:rFonts w:ascii="Times New Roman" w:hAnsi="Times New Roman" w:cs="Times New Roman"/>
                <w:spacing w:val="6"/>
                <w:szCs w:val="21"/>
              </w:rPr>
              <w:t>法</w:t>
            </w:r>
          </w:p>
        </w:tc>
        <w:tc>
          <w:tcPr>
            <w:tcW w:w="2692" w:type="dxa"/>
            <w:vAlign w:val="center"/>
          </w:tcPr>
          <w:p w14:paraId="2475031A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3804C07B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-0824T-YS</w:t>
            </w:r>
          </w:p>
        </w:tc>
        <w:tc>
          <w:tcPr>
            <w:tcW w:w="6239" w:type="dxa"/>
            <w:vAlign w:val="center"/>
          </w:tcPr>
          <w:p w14:paraId="295905D4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水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口山有色金属有限责任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司、北矿检测技术有限公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司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、湖南柿竹园有色金属有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责任公司、株洲冶炼集团</w:t>
            </w:r>
            <w:r>
              <w:rPr>
                <w:rFonts w:ascii="Times New Roman" w:eastAsia="宋体" w:hAnsi="Times New Roman" w:cs="Times New Roman"/>
                <w:spacing w:val="12"/>
                <w:szCs w:val="21"/>
              </w:rPr>
              <w:t>股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份有限公司</w:t>
            </w:r>
          </w:p>
        </w:tc>
        <w:tc>
          <w:tcPr>
            <w:tcW w:w="992" w:type="dxa"/>
            <w:vAlign w:val="center"/>
          </w:tcPr>
          <w:p w14:paraId="57415302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001A4806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34A2F79A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2993E4D1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9BDE6CE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spacing w:val="23"/>
                <w:szCs w:val="21"/>
              </w:rPr>
              <w:t>粗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铜化学分析方法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部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分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>：铜含量的测定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>碘量法</w:t>
            </w:r>
          </w:p>
        </w:tc>
        <w:tc>
          <w:tcPr>
            <w:tcW w:w="2692" w:type="dxa"/>
            <w:vAlign w:val="center"/>
          </w:tcPr>
          <w:p w14:paraId="754C42F7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09B1E2ED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-0826T-YS</w:t>
            </w:r>
          </w:p>
        </w:tc>
        <w:tc>
          <w:tcPr>
            <w:tcW w:w="6239" w:type="dxa"/>
            <w:vAlign w:val="center"/>
          </w:tcPr>
          <w:p w14:paraId="085B4A3C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大冶有色设计研究院有</w:t>
            </w:r>
            <w:r>
              <w:rPr>
                <w:rFonts w:ascii="Times New Roman" w:eastAsia="宋体" w:hAnsi="Times New Roman" w:cs="Times New Roman"/>
                <w:spacing w:val="23"/>
                <w:szCs w:val="21"/>
              </w:rPr>
              <w:t>限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公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司、矿冶科技集团有限公</w:t>
            </w:r>
            <w:r>
              <w:rPr>
                <w:rFonts w:ascii="Times New Roman" w:eastAsia="宋体" w:hAnsi="Times New Roman" w:cs="Times New Roman"/>
                <w:spacing w:val="13"/>
                <w:szCs w:val="21"/>
              </w:rPr>
              <w:t>司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、江西铜业集团有限公</w:t>
            </w:r>
            <w:r>
              <w:rPr>
                <w:rFonts w:ascii="Times New Roman" w:eastAsia="宋体" w:hAnsi="Times New Roman" w:cs="Times New Roman"/>
                <w:spacing w:val="13"/>
                <w:szCs w:val="21"/>
              </w:rPr>
              <w:t>司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、金川集团股份有限公</w:t>
            </w: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司、</w:t>
            </w:r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中铝洛阳铜加工有限公</w:t>
            </w:r>
            <w:r>
              <w:rPr>
                <w:rFonts w:ascii="Times New Roman" w:eastAsia="宋体" w:hAnsi="Times New Roman" w:cs="Times New Roman"/>
                <w:spacing w:val="7"/>
                <w:szCs w:val="21"/>
              </w:rPr>
              <w:t>司</w:t>
            </w:r>
          </w:p>
        </w:tc>
        <w:tc>
          <w:tcPr>
            <w:tcW w:w="992" w:type="dxa"/>
            <w:vAlign w:val="center"/>
          </w:tcPr>
          <w:p w14:paraId="313B92C0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55799701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0406B582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6B019A8C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792D144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spacing w:val="21"/>
                <w:szCs w:val="21"/>
              </w:rPr>
              <w:t>混合铅锌精矿化学分析方</w:t>
            </w:r>
            <w:r>
              <w:rPr>
                <w:rFonts w:ascii="Times New Roman" w:hAnsi="Times New Roman" w:cs="Times New Roman"/>
                <w:spacing w:val="19"/>
                <w:szCs w:val="21"/>
              </w:rPr>
              <w:t>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>6</w:t>
            </w:r>
            <w:r>
              <w:rPr>
                <w:rFonts w:ascii="Times New Roman" w:hAnsi="Times New Roman" w:cs="Times New Roman"/>
                <w:spacing w:val="7"/>
                <w:szCs w:val="21"/>
              </w:rPr>
              <w:t>部分：汞含量的测定原</w:t>
            </w:r>
            <w:r>
              <w:rPr>
                <w:rFonts w:ascii="Times New Roman" w:hAnsi="Times New Roman" w:cs="Times New Roman"/>
                <w:spacing w:val="21"/>
                <w:szCs w:val="21"/>
              </w:rPr>
              <w:t>子荧光光谱法和固体进样直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接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法</w:t>
            </w:r>
          </w:p>
        </w:tc>
        <w:tc>
          <w:tcPr>
            <w:tcW w:w="2692" w:type="dxa"/>
            <w:vAlign w:val="center"/>
          </w:tcPr>
          <w:p w14:paraId="1672E078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501A0900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-0828T-YS</w:t>
            </w:r>
          </w:p>
        </w:tc>
        <w:tc>
          <w:tcPr>
            <w:tcW w:w="6239" w:type="dxa"/>
            <w:vAlign w:val="center"/>
          </w:tcPr>
          <w:p w14:paraId="11D821B0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25"/>
                <w:szCs w:val="21"/>
              </w:rPr>
              <w:t>深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圳市中金岭南有色金属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股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份有限公司、连云港海关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综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合技术中心、深圳市中金</w:t>
            </w:r>
            <w:r>
              <w:rPr>
                <w:rFonts w:ascii="Times New Roman" w:eastAsia="宋体" w:hAnsi="Times New Roman" w:cs="Times New Roman"/>
                <w:spacing w:val="28"/>
                <w:szCs w:val="21"/>
              </w:rPr>
              <w:t>岭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南有色金属股份有限公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司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韶关冶炼厂、株洲冶炼集</w:t>
            </w: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团股份</w:t>
            </w:r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有限公司、</w:t>
            </w:r>
            <w:proofErr w:type="gramStart"/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中冶葫芦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岛</w:t>
            </w:r>
            <w:proofErr w:type="gramEnd"/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有色金属集团有限公司、</w:t>
            </w:r>
            <w:r>
              <w:rPr>
                <w:rFonts w:ascii="Times New Roman" w:eastAsia="宋体" w:hAnsi="Times New Roman" w:cs="Times New Roman"/>
                <w:spacing w:val="28"/>
                <w:szCs w:val="21"/>
              </w:rPr>
              <w:t>深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圳市中金岭南有色金属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股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份有限公司凡口铅锌矿、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北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矿检测技术有限公司、锦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州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海关综合技术服务中心、</w:t>
            </w:r>
            <w:r>
              <w:rPr>
                <w:rFonts w:ascii="Times New Roman" w:eastAsia="宋体" w:hAnsi="Times New Roman" w:cs="Times New Roman"/>
                <w:spacing w:val="28"/>
                <w:szCs w:val="21"/>
              </w:rPr>
              <w:t>防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城海关综合技术服务中</w:t>
            </w: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心、</w:t>
            </w:r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中国检验认证集团广西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限公司、鲅鱼圈海关综合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技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术服务中心、阿拉山口海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关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技术中心、南通海关综合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技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中心</w:t>
            </w:r>
          </w:p>
        </w:tc>
        <w:tc>
          <w:tcPr>
            <w:tcW w:w="992" w:type="dxa"/>
            <w:vAlign w:val="center"/>
          </w:tcPr>
          <w:p w14:paraId="2B912ADD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7B263686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  <w:tr w:rsidR="00383CE2" w14:paraId="169A7925" w14:textId="77777777" w:rsidTr="008557CC">
        <w:trPr>
          <w:trHeight w:val="157"/>
          <w:jc w:val="center"/>
        </w:trPr>
        <w:tc>
          <w:tcPr>
            <w:tcW w:w="816" w:type="dxa"/>
            <w:vAlign w:val="center"/>
          </w:tcPr>
          <w:p w14:paraId="106DF566" w14:textId="77777777" w:rsidR="00383CE2" w:rsidRDefault="00383CE2" w:rsidP="00383CE2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56C143B" w14:textId="77777777" w:rsidR="00383CE2" w:rsidRDefault="00383CE2" w:rsidP="008557CC">
            <w:pPr>
              <w:pStyle w:val="a9"/>
              <w:spacing w:line="260" w:lineRule="exact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Cs w:val="21"/>
              </w:rPr>
              <w:t>四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氧化三钴化学分析方法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第</w:t>
            </w:r>
            <w:r>
              <w:rPr>
                <w:rFonts w:ascii="Times New Roman" w:hAnsi="Times New Roman" w:cs="Times New Roman"/>
                <w:spacing w:val="6"/>
                <w:szCs w:val="21"/>
              </w:rPr>
              <w:t>6</w:t>
            </w:r>
            <w:r>
              <w:rPr>
                <w:rFonts w:ascii="Times New Roman" w:hAnsi="Times New Roman" w:cs="Times New Roman"/>
                <w:spacing w:val="3"/>
                <w:szCs w:val="21"/>
              </w:rPr>
              <w:t>部分：铜锌异物含量的测定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氨浸出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-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电感耦合等离子体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原</w:t>
            </w:r>
            <w:r>
              <w:rPr>
                <w:rFonts w:ascii="Times New Roman" w:hAnsi="Times New Roman" w:cs="Times New Roman"/>
                <w:spacing w:val="10"/>
                <w:szCs w:val="21"/>
              </w:rPr>
              <w:t>子</w:t>
            </w:r>
            <w:r>
              <w:rPr>
                <w:rFonts w:ascii="Times New Roman" w:hAnsi="Times New Roman" w:cs="Times New Roman"/>
                <w:spacing w:val="9"/>
                <w:szCs w:val="21"/>
              </w:rPr>
              <w:t>发射光谱法</w:t>
            </w:r>
          </w:p>
        </w:tc>
        <w:tc>
          <w:tcPr>
            <w:tcW w:w="2692" w:type="dxa"/>
            <w:vAlign w:val="center"/>
          </w:tcPr>
          <w:p w14:paraId="7E5114E4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工</w:t>
            </w:r>
            <w:proofErr w:type="gramStart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信厅科函</w:t>
            </w:r>
            <w:proofErr w:type="gramEnd"/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[2022]158</w:t>
            </w: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号</w:t>
            </w:r>
          </w:p>
          <w:p w14:paraId="079B5988" w14:textId="77777777" w:rsidR="00383CE2" w:rsidRDefault="00383CE2" w:rsidP="008557CC">
            <w:pPr>
              <w:ind w:left="412" w:hangingChars="200" w:hanging="412"/>
              <w:jc w:val="center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2"/>
                <w:szCs w:val="21"/>
              </w:rPr>
              <w:t>2022</w:t>
            </w:r>
            <w:r>
              <w:rPr>
                <w:rFonts w:ascii="Times New Roman" w:eastAsia="宋体" w:hAnsi="Times New Roman" w:cs="Times New Roman"/>
                <w:spacing w:val="-1"/>
                <w:szCs w:val="21"/>
              </w:rPr>
              <w:t>-1023T-YS</w:t>
            </w:r>
          </w:p>
        </w:tc>
        <w:tc>
          <w:tcPr>
            <w:tcW w:w="6239" w:type="dxa"/>
            <w:vAlign w:val="center"/>
          </w:tcPr>
          <w:p w14:paraId="6DC65CB1" w14:textId="77777777" w:rsidR="00383CE2" w:rsidRDefault="00383CE2" w:rsidP="008557C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川集团股份有限公司、甘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肃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精普检测科技有限公司、</w:t>
            </w:r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浙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江华友钴业股份有限公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司、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深圳海关工业品检测技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术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中心、广东邦普循环科技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限公司、</w:t>
            </w:r>
            <w:proofErr w:type="gramStart"/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南通金</w:t>
            </w:r>
            <w:proofErr w:type="gramEnd"/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通储能动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力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新材料有限公司、北京当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升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材料科技股份有限公司、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贵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州省分析测试研究院、</w:t>
            </w:r>
            <w:proofErr w:type="gramStart"/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荆</w:t>
            </w:r>
            <w:proofErr w:type="gramEnd"/>
            <w:r>
              <w:rPr>
                <w:rFonts w:ascii="Times New Roman" w:eastAsia="宋体" w:hAnsi="Times New Roman" w:cs="Times New Roman"/>
                <w:spacing w:val="27"/>
                <w:szCs w:val="21"/>
              </w:rPr>
              <w:t>门</w:t>
            </w:r>
            <w:r>
              <w:rPr>
                <w:rFonts w:ascii="Times New Roman" w:eastAsia="宋体" w:hAnsi="Times New Roman" w:cs="Times New Roman"/>
                <w:spacing w:val="24"/>
                <w:szCs w:val="21"/>
              </w:rPr>
              <w:t>市格林美新材料有限公</w:t>
            </w:r>
            <w:r>
              <w:rPr>
                <w:rFonts w:ascii="Times New Roman" w:eastAsia="宋体" w:hAnsi="Times New Roman" w:cs="Times New Roman"/>
                <w:spacing w:val="6"/>
                <w:szCs w:val="21"/>
              </w:rPr>
              <w:t>司、</w:t>
            </w:r>
            <w:r>
              <w:rPr>
                <w:rFonts w:ascii="Times New Roman" w:eastAsia="宋体" w:hAnsi="Times New Roman" w:cs="Times New Roman"/>
                <w:spacing w:val="3"/>
                <w:szCs w:val="21"/>
              </w:rPr>
              <w:t>中伟新材料股份有限公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司</w:t>
            </w:r>
            <w:r>
              <w:rPr>
                <w:rFonts w:ascii="Times New Roman" w:eastAsia="宋体" w:hAnsi="Times New Roman" w:cs="Times New Roman"/>
                <w:spacing w:val="8"/>
                <w:szCs w:val="21"/>
              </w:rPr>
              <w:t>、北京盟固利新材料科技</w:t>
            </w:r>
            <w:r>
              <w:rPr>
                <w:rFonts w:ascii="Times New Roman" w:eastAsia="宋体" w:hAnsi="Times New Roman" w:cs="Times New Roman"/>
                <w:spacing w:val="10"/>
                <w:szCs w:val="21"/>
              </w:rPr>
              <w:t>有</w:t>
            </w:r>
            <w:r>
              <w:rPr>
                <w:rFonts w:ascii="Times New Roman" w:eastAsia="宋体" w:hAnsi="Times New Roman" w:cs="Times New Roman"/>
                <w:spacing w:val="9"/>
                <w:szCs w:val="21"/>
              </w:rPr>
              <w:t>限公司</w:t>
            </w:r>
          </w:p>
        </w:tc>
        <w:tc>
          <w:tcPr>
            <w:tcW w:w="992" w:type="dxa"/>
            <w:vAlign w:val="center"/>
          </w:tcPr>
          <w:p w14:paraId="6DDEEB88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任务</w:t>
            </w:r>
          </w:p>
          <w:p w14:paraId="1BFEBCB7" w14:textId="77777777" w:rsidR="00383CE2" w:rsidRDefault="00383CE2" w:rsidP="008557C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落实</w:t>
            </w:r>
          </w:p>
        </w:tc>
      </w:tr>
    </w:tbl>
    <w:p w14:paraId="3F2650EA" w14:textId="77777777" w:rsidR="00383CE2" w:rsidRDefault="00383CE2" w:rsidP="00383CE2">
      <w:pPr>
        <w:rPr>
          <w:sz w:val="28"/>
        </w:rPr>
      </w:pPr>
    </w:p>
    <w:p w14:paraId="0739F25C" w14:textId="77777777" w:rsidR="00404100" w:rsidRDefault="00404100"/>
    <w:sectPr w:rsidR="00404100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6836" w14:textId="77777777" w:rsidR="00C719DC" w:rsidRDefault="00C719DC" w:rsidP="00383CE2">
      <w:r>
        <w:separator/>
      </w:r>
    </w:p>
  </w:endnote>
  <w:endnote w:type="continuationSeparator" w:id="0">
    <w:p w14:paraId="7CE019EC" w14:textId="77777777" w:rsidR="00C719DC" w:rsidRDefault="00C719DC" w:rsidP="003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2E55" w14:textId="77777777" w:rsidR="00C719DC" w:rsidRDefault="00C719DC" w:rsidP="00383CE2">
      <w:r>
        <w:separator/>
      </w:r>
    </w:p>
  </w:footnote>
  <w:footnote w:type="continuationSeparator" w:id="0">
    <w:p w14:paraId="6AAF3547" w14:textId="77777777" w:rsidR="00C719DC" w:rsidRDefault="00C719DC" w:rsidP="0038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624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07"/>
    <w:rsid w:val="00126707"/>
    <w:rsid w:val="00383CE2"/>
    <w:rsid w:val="00404100"/>
    <w:rsid w:val="00C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344EC2-06F4-4A16-B7BA-3EE9FA29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83CE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83C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83CE2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383CE2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383CE2"/>
    <w:rPr>
      <w:rFonts w:ascii="Calibri" w:eastAsia="Times New Roman" w:hAnsi="Calibri" w:cs="Times New Roman"/>
      <w:szCs w:val="24"/>
    </w:rPr>
  </w:style>
  <w:style w:type="paragraph" w:styleId="a9">
    <w:name w:val="Normal (Web)"/>
    <w:basedOn w:val="a"/>
    <w:next w:val="aa"/>
    <w:qFormat/>
    <w:rsid w:val="00383CE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</w:rPr>
  </w:style>
  <w:style w:type="paragraph" w:styleId="ab">
    <w:name w:val="List Paragraph"/>
    <w:basedOn w:val="a"/>
    <w:uiPriority w:val="34"/>
    <w:qFormat/>
    <w:rsid w:val="00383CE2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383CE2"/>
    <w:rPr>
      <w:sz w:val="18"/>
      <w:szCs w:val="18"/>
    </w:rPr>
  </w:style>
  <w:style w:type="character" w:customStyle="1" w:styleId="ac">
    <w:name w:val="批注框文本 字符"/>
    <w:basedOn w:val="a1"/>
    <w:link w:val="aa"/>
    <w:uiPriority w:val="99"/>
    <w:semiHidden/>
    <w:rsid w:val="00383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2022-08-01T03:34:00Z</dcterms:created>
  <dcterms:modified xsi:type="dcterms:W3CDTF">2022-08-01T03:35:00Z</dcterms:modified>
</cp:coreProperties>
</file>