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EF6130" w14:textId="0C719FA1" w:rsidR="00963003" w:rsidRDefault="00A80512">
      <w:pPr>
        <w:jc w:val="center"/>
        <w:rPr>
          <w:rFonts w:ascii="黑体" w:eastAsia="黑体" w:hAnsi="黑体"/>
          <w:b/>
          <w:sz w:val="32"/>
          <w:szCs w:val="32"/>
        </w:rPr>
      </w:pPr>
      <w:r>
        <w:rPr>
          <w:rFonts w:ascii="黑体" w:eastAsia="黑体" w:hAnsi="黑体" w:hint="eastAsia"/>
          <w:b/>
          <w:sz w:val="32"/>
          <w:szCs w:val="32"/>
        </w:rPr>
        <w:t>国标《</w:t>
      </w:r>
      <w:r w:rsidR="00161AAE" w:rsidRPr="00161AAE">
        <w:rPr>
          <w:rFonts w:ascii="黑体" w:eastAsia="黑体" w:hAnsi="黑体" w:hint="eastAsia"/>
          <w:b/>
          <w:sz w:val="32"/>
          <w:szCs w:val="32"/>
        </w:rPr>
        <w:t>白光LED用氮氧化物青粉</w:t>
      </w:r>
      <w:r>
        <w:rPr>
          <w:rFonts w:ascii="黑体" w:eastAsia="黑体" w:hAnsi="黑体" w:hint="eastAsia"/>
          <w:b/>
          <w:sz w:val="32"/>
          <w:szCs w:val="32"/>
        </w:rPr>
        <w:t>》（</w:t>
      </w:r>
      <w:r w:rsidR="00A854B7">
        <w:rPr>
          <w:rFonts w:ascii="黑体" w:eastAsia="黑体" w:hAnsi="黑体" w:hint="eastAsia"/>
          <w:b/>
          <w:sz w:val="32"/>
          <w:szCs w:val="32"/>
        </w:rPr>
        <w:t>预审</w:t>
      </w:r>
      <w:r>
        <w:rPr>
          <w:rFonts w:ascii="黑体" w:eastAsia="黑体" w:hAnsi="黑体" w:hint="eastAsia"/>
          <w:b/>
          <w:sz w:val="32"/>
          <w:szCs w:val="32"/>
        </w:rPr>
        <w:t>稿）</w:t>
      </w:r>
    </w:p>
    <w:p w14:paraId="54702ECD" w14:textId="77777777" w:rsidR="00963003" w:rsidRDefault="00A80512">
      <w:pPr>
        <w:jc w:val="center"/>
        <w:rPr>
          <w:rFonts w:ascii="黑体" w:eastAsia="黑体" w:hAnsi="黑体"/>
          <w:b/>
          <w:sz w:val="32"/>
          <w:szCs w:val="32"/>
        </w:rPr>
      </w:pPr>
      <w:r>
        <w:rPr>
          <w:rFonts w:ascii="黑体" w:eastAsia="黑体" w:hAnsi="黑体" w:hint="eastAsia"/>
          <w:b/>
          <w:sz w:val="32"/>
          <w:szCs w:val="32"/>
        </w:rPr>
        <w:t>编制说明</w:t>
      </w:r>
    </w:p>
    <w:p w14:paraId="6EC0496F" w14:textId="77777777" w:rsidR="00963003" w:rsidRDefault="00A80512">
      <w:pPr>
        <w:adjustRightInd w:val="0"/>
        <w:snapToGrid w:val="0"/>
        <w:spacing w:line="360" w:lineRule="auto"/>
        <w:rPr>
          <w:rFonts w:eastAsia="黑体"/>
          <w:szCs w:val="21"/>
        </w:rPr>
      </w:pPr>
      <w:r>
        <w:rPr>
          <w:rFonts w:eastAsia="黑体" w:hAnsi="黑体" w:hint="eastAsia"/>
          <w:szCs w:val="21"/>
        </w:rPr>
        <w:t>一、工作简况</w:t>
      </w:r>
    </w:p>
    <w:p w14:paraId="61CE14CB" w14:textId="77777777" w:rsidR="00963003" w:rsidRDefault="00A80512">
      <w:pPr>
        <w:tabs>
          <w:tab w:val="left" w:pos="522"/>
        </w:tabs>
        <w:adjustRightInd w:val="0"/>
        <w:snapToGrid w:val="0"/>
        <w:spacing w:beforeLines="50" w:before="156" w:line="360" w:lineRule="auto"/>
        <w:jc w:val="left"/>
        <w:rPr>
          <w:rFonts w:ascii="黑体" w:eastAsia="黑体" w:hAnsi="黑体"/>
          <w:szCs w:val="21"/>
        </w:rPr>
      </w:pPr>
      <w:r>
        <w:rPr>
          <w:rFonts w:ascii="黑体" w:eastAsia="黑体" w:hAnsi="黑体"/>
          <w:szCs w:val="21"/>
        </w:rPr>
        <w:t>1.1</w:t>
      </w:r>
      <w:r>
        <w:rPr>
          <w:rFonts w:ascii="黑体" w:eastAsia="黑体" w:hAnsi="黑体" w:hint="eastAsia"/>
          <w:szCs w:val="21"/>
        </w:rPr>
        <w:t>立项目的及意义</w:t>
      </w:r>
    </w:p>
    <w:p w14:paraId="5CA25C20" w14:textId="3D83AE09" w:rsidR="00A854B7" w:rsidRPr="00157939" w:rsidRDefault="00A854B7" w:rsidP="00A854B7">
      <w:pPr>
        <w:spacing w:line="360" w:lineRule="auto"/>
        <w:ind w:firstLineChars="200" w:firstLine="420"/>
        <w:rPr>
          <w:szCs w:val="18"/>
        </w:rPr>
      </w:pPr>
      <w:r w:rsidRPr="00157939">
        <w:rPr>
          <w:szCs w:val="18"/>
        </w:rPr>
        <w:t>我国《节能中长期专项规划》将</w:t>
      </w:r>
      <w:r w:rsidRPr="00940308">
        <w:rPr>
          <w:rFonts w:ascii="宋体" w:hAnsi="宋体"/>
          <w:szCs w:val="18"/>
        </w:rPr>
        <w:t>“绿色照明工程”列</w:t>
      </w:r>
      <w:r w:rsidRPr="00157939">
        <w:rPr>
          <w:szCs w:val="18"/>
        </w:rPr>
        <w:t>入十大重点节能工程之一，白光</w:t>
      </w:r>
      <w:r w:rsidRPr="00157939">
        <w:rPr>
          <w:szCs w:val="18"/>
        </w:rPr>
        <w:t>LED</w:t>
      </w:r>
      <w:r w:rsidRPr="00157939">
        <w:rPr>
          <w:szCs w:val="18"/>
        </w:rPr>
        <w:t>照明技术经过十二五和十三五期间的飞速发展和广泛应用，为节能减排作出了突出贡献，同时，市场对白光</w:t>
      </w:r>
      <w:r w:rsidRPr="00157939">
        <w:rPr>
          <w:szCs w:val="18"/>
        </w:rPr>
        <w:t>LED</w:t>
      </w:r>
      <w:r w:rsidRPr="00157939">
        <w:rPr>
          <w:szCs w:val="18"/>
        </w:rPr>
        <w:t>光源性能要求，</w:t>
      </w:r>
      <w:r w:rsidRPr="00940308">
        <w:rPr>
          <w:rFonts w:ascii="宋体" w:hAnsi="宋体"/>
          <w:szCs w:val="18"/>
        </w:rPr>
        <w:t>从最初单纯地追求“高显色、高亮度”转换兼顾考虑光源的安全健康、色彩还原度和饱和度、光谱连续性等性能参数的“高品质”，甚至追求类似太阳光的全光谱照明。高品质、全光谱照明已成为了世界范围内“健康绿色照明”的新趋势</w:t>
      </w:r>
      <w:r w:rsidRPr="00157939">
        <w:rPr>
          <w:szCs w:val="18"/>
        </w:rPr>
        <w:t>。</w:t>
      </w:r>
    </w:p>
    <w:p w14:paraId="5BB515F5" w14:textId="4DB5B67D" w:rsidR="00A854B7" w:rsidRPr="004A56D7" w:rsidRDefault="00A854B7" w:rsidP="00A854B7">
      <w:pPr>
        <w:spacing w:line="360" w:lineRule="auto"/>
        <w:ind w:firstLineChars="200" w:firstLine="420"/>
        <w:rPr>
          <w:color w:val="000000" w:themeColor="text1"/>
          <w:szCs w:val="18"/>
        </w:rPr>
      </w:pPr>
      <w:r w:rsidRPr="00157939">
        <w:rPr>
          <w:szCs w:val="18"/>
        </w:rPr>
        <w:t>青色荧光粉是高品质、全光谱照明白光</w:t>
      </w:r>
      <w:r w:rsidRPr="00157939">
        <w:rPr>
          <w:szCs w:val="18"/>
        </w:rPr>
        <w:t>LED</w:t>
      </w:r>
      <w:r w:rsidRPr="00157939">
        <w:rPr>
          <w:szCs w:val="18"/>
        </w:rPr>
        <w:t>不可或缺的关键核心材料，它可以填补常规白光</w:t>
      </w:r>
      <w:r w:rsidRPr="00157939">
        <w:rPr>
          <w:szCs w:val="18"/>
        </w:rPr>
        <w:t>LED</w:t>
      </w:r>
      <w:r w:rsidRPr="00157939">
        <w:rPr>
          <w:szCs w:val="18"/>
        </w:rPr>
        <w:t>器件</w:t>
      </w:r>
      <w:r w:rsidRPr="00157939">
        <w:rPr>
          <w:szCs w:val="18"/>
        </w:rPr>
        <w:t>480nm-510nm</w:t>
      </w:r>
      <w:r w:rsidRPr="00157939">
        <w:rPr>
          <w:szCs w:val="18"/>
        </w:rPr>
        <w:t>波段光谱缺失，实现青光区域光谱连续，</w:t>
      </w:r>
      <w:r>
        <w:rPr>
          <w:rFonts w:hint="eastAsia"/>
          <w:szCs w:val="18"/>
        </w:rPr>
        <w:t>同时也</w:t>
      </w:r>
      <w:r w:rsidRPr="00157939">
        <w:rPr>
          <w:szCs w:val="18"/>
        </w:rPr>
        <w:t>是全光谱器</w:t>
      </w:r>
      <w:r w:rsidRPr="004A56D7">
        <w:rPr>
          <w:rFonts w:hint="eastAsia"/>
          <w:color w:val="000000" w:themeColor="text1"/>
          <w:szCs w:val="18"/>
        </w:rPr>
        <w:t>件饱和蓝色还原能力和特殊显色指数</w:t>
      </w:r>
      <w:r w:rsidRPr="004A56D7">
        <w:rPr>
          <w:color w:val="000000" w:themeColor="text1"/>
          <w:szCs w:val="18"/>
        </w:rPr>
        <w:t>R</w:t>
      </w:r>
      <w:r w:rsidRPr="004A56D7">
        <w:rPr>
          <w:color w:val="000000" w:themeColor="text1"/>
          <w:szCs w:val="18"/>
          <w:vertAlign w:val="subscript"/>
        </w:rPr>
        <w:t>12</w:t>
      </w:r>
      <w:r w:rsidRPr="004A56D7">
        <w:rPr>
          <w:rFonts w:hint="eastAsia"/>
          <w:color w:val="000000" w:themeColor="text1"/>
          <w:szCs w:val="18"/>
        </w:rPr>
        <w:t>的重要保障。纵观国内外白光</w:t>
      </w:r>
      <w:r w:rsidRPr="004A56D7">
        <w:rPr>
          <w:color w:val="000000" w:themeColor="text1"/>
          <w:szCs w:val="18"/>
        </w:rPr>
        <w:t>LED</w:t>
      </w:r>
      <w:r w:rsidRPr="004A56D7">
        <w:rPr>
          <w:rFonts w:hint="eastAsia"/>
          <w:color w:val="000000" w:themeColor="text1"/>
          <w:szCs w:val="18"/>
        </w:rPr>
        <w:t>应用市场，氮氧化物青粉（</w:t>
      </w:r>
      <w:r w:rsidRPr="004A56D7">
        <w:rPr>
          <w:color w:val="000000" w:themeColor="text1"/>
          <w:szCs w:val="18"/>
        </w:rPr>
        <w:t>BaSi</w:t>
      </w:r>
      <w:r w:rsidRPr="004A56D7">
        <w:rPr>
          <w:color w:val="000000" w:themeColor="text1"/>
          <w:szCs w:val="18"/>
          <w:vertAlign w:val="subscript"/>
        </w:rPr>
        <w:t>2</w:t>
      </w:r>
      <w:r w:rsidRPr="004A56D7">
        <w:rPr>
          <w:color w:val="000000" w:themeColor="text1"/>
          <w:szCs w:val="18"/>
        </w:rPr>
        <w:t>O</w:t>
      </w:r>
      <w:r w:rsidRPr="004A56D7">
        <w:rPr>
          <w:color w:val="000000" w:themeColor="text1"/>
          <w:szCs w:val="18"/>
          <w:vertAlign w:val="subscript"/>
        </w:rPr>
        <w:t>2</w:t>
      </w:r>
      <w:r w:rsidRPr="004A56D7">
        <w:rPr>
          <w:color w:val="000000" w:themeColor="text1"/>
          <w:szCs w:val="18"/>
        </w:rPr>
        <w:t>N</w:t>
      </w:r>
      <w:r w:rsidRPr="004A56D7">
        <w:rPr>
          <w:color w:val="000000" w:themeColor="text1"/>
          <w:szCs w:val="18"/>
          <w:vertAlign w:val="subscript"/>
        </w:rPr>
        <w:t>2</w:t>
      </w:r>
      <w:r w:rsidRPr="004A56D7">
        <w:rPr>
          <w:color w:val="000000" w:themeColor="text1"/>
          <w:szCs w:val="18"/>
        </w:rPr>
        <w:t>:Eu</w:t>
      </w:r>
      <w:r w:rsidRPr="004A56D7">
        <w:rPr>
          <w:color w:val="000000" w:themeColor="text1"/>
          <w:szCs w:val="18"/>
          <w:vertAlign w:val="superscript"/>
        </w:rPr>
        <w:t>2+</w:t>
      </w:r>
      <w:r w:rsidRPr="004A56D7">
        <w:rPr>
          <w:rFonts w:hint="eastAsia"/>
          <w:color w:val="000000" w:themeColor="text1"/>
          <w:szCs w:val="18"/>
        </w:rPr>
        <w:t>）已在全光谱照明中得到规模化应用。随着全光谱照明加速渗透，下游产业对</w:t>
      </w:r>
      <w:r w:rsidRPr="004A56D7">
        <w:rPr>
          <w:color w:val="000000" w:themeColor="text1"/>
          <w:szCs w:val="18"/>
        </w:rPr>
        <w:t>BaSi</w:t>
      </w:r>
      <w:r w:rsidRPr="004A56D7">
        <w:rPr>
          <w:color w:val="000000" w:themeColor="text1"/>
          <w:szCs w:val="18"/>
          <w:vertAlign w:val="subscript"/>
        </w:rPr>
        <w:t>2</w:t>
      </w:r>
      <w:r w:rsidRPr="004A56D7">
        <w:rPr>
          <w:color w:val="000000" w:themeColor="text1"/>
          <w:szCs w:val="18"/>
        </w:rPr>
        <w:t>O</w:t>
      </w:r>
      <w:r w:rsidRPr="004A56D7">
        <w:rPr>
          <w:color w:val="000000" w:themeColor="text1"/>
          <w:szCs w:val="18"/>
          <w:vertAlign w:val="subscript"/>
        </w:rPr>
        <w:t>2</w:t>
      </w:r>
      <w:r w:rsidRPr="004A56D7">
        <w:rPr>
          <w:color w:val="000000" w:themeColor="text1"/>
          <w:szCs w:val="18"/>
        </w:rPr>
        <w:t>N</w:t>
      </w:r>
      <w:r w:rsidRPr="004A56D7">
        <w:rPr>
          <w:color w:val="000000" w:themeColor="text1"/>
          <w:szCs w:val="18"/>
          <w:vertAlign w:val="subscript"/>
        </w:rPr>
        <w:t>2</w:t>
      </w:r>
      <w:r w:rsidRPr="004A56D7">
        <w:rPr>
          <w:color w:val="000000" w:themeColor="text1"/>
          <w:szCs w:val="18"/>
        </w:rPr>
        <w:t>:Eu</w:t>
      </w:r>
      <w:r w:rsidRPr="004A56D7">
        <w:rPr>
          <w:color w:val="000000" w:themeColor="text1"/>
          <w:szCs w:val="18"/>
          <w:vertAlign w:val="superscript"/>
        </w:rPr>
        <w:t>2+</w:t>
      </w:r>
      <w:r w:rsidRPr="004A56D7">
        <w:rPr>
          <w:rFonts w:hint="eastAsia"/>
          <w:color w:val="000000" w:themeColor="text1"/>
          <w:szCs w:val="18"/>
        </w:rPr>
        <w:t>需求迅速增加，预计</w:t>
      </w:r>
      <w:r w:rsidRPr="004A56D7">
        <w:rPr>
          <w:color w:val="000000" w:themeColor="text1"/>
          <w:szCs w:val="18"/>
        </w:rPr>
        <w:t>2025</w:t>
      </w:r>
      <w:r w:rsidRPr="004A56D7">
        <w:rPr>
          <w:rFonts w:hint="eastAsia"/>
          <w:color w:val="000000" w:themeColor="text1"/>
          <w:szCs w:val="18"/>
        </w:rPr>
        <w:t>年全球需求量将超过</w:t>
      </w:r>
      <w:r w:rsidRPr="004A56D7">
        <w:rPr>
          <w:color w:val="000000" w:themeColor="text1"/>
          <w:szCs w:val="18"/>
        </w:rPr>
        <w:t>10</w:t>
      </w:r>
      <w:r w:rsidRPr="004A56D7">
        <w:rPr>
          <w:rFonts w:hint="eastAsia"/>
          <w:color w:val="000000" w:themeColor="text1"/>
          <w:szCs w:val="18"/>
        </w:rPr>
        <w:t>吨。然而由于我国</w:t>
      </w:r>
      <w:r w:rsidRPr="004A56D7">
        <w:rPr>
          <w:color w:val="000000" w:themeColor="text1"/>
          <w:szCs w:val="18"/>
        </w:rPr>
        <w:t>BaSi</w:t>
      </w:r>
      <w:r w:rsidRPr="004A56D7">
        <w:rPr>
          <w:color w:val="000000" w:themeColor="text1"/>
          <w:szCs w:val="18"/>
          <w:vertAlign w:val="subscript"/>
        </w:rPr>
        <w:t>2</w:t>
      </w:r>
      <w:r w:rsidRPr="004A56D7">
        <w:rPr>
          <w:color w:val="000000" w:themeColor="text1"/>
          <w:szCs w:val="18"/>
        </w:rPr>
        <w:t>O</w:t>
      </w:r>
      <w:r w:rsidRPr="004A56D7">
        <w:rPr>
          <w:color w:val="000000" w:themeColor="text1"/>
          <w:szCs w:val="18"/>
          <w:vertAlign w:val="subscript"/>
        </w:rPr>
        <w:t>2</w:t>
      </w:r>
      <w:r w:rsidRPr="004A56D7">
        <w:rPr>
          <w:color w:val="000000" w:themeColor="text1"/>
          <w:szCs w:val="18"/>
        </w:rPr>
        <w:t>N</w:t>
      </w:r>
      <w:r w:rsidRPr="004A56D7">
        <w:rPr>
          <w:color w:val="000000" w:themeColor="text1"/>
          <w:szCs w:val="18"/>
          <w:vertAlign w:val="subscript"/>
        </w:rPr>
        <w:t>2</w:t>
      </w:r>
      <w:r w:rsidRPr="004A56D7">
        <w:rPr>
          <w:color w:val="000000" w:themeColor="text1"/>
          <w:szCs w:val="18"/>
        </w:rPr>
        <w:t>:Eu</w:t>
      </w:r>
      <w:r w:rsidRPr="004A56D7">
        <w:rPr>
          <w:color w:val="000000" w:themeColor="text1"/>
          <w:szCs w:val="18"/>
          <w:vertAlign w:val="superscript"/>
        </w:rPr>
        <w:t>2+</w:t>
      </w:r>
      <w:r w:rsidRPr="004A56D7">
        <w:rPr>
          <w:rFonts w:hint="eastAsia"/>
          <w:color w:val="000000" w:themeColor="text1"/>
          <w:szCs w:val="18"/>
        </w:rPr>
        <w:t>标准尚未建立，导致市售产品色品坐标、亮度、粒度等性能悬殊，产品质量良莠不齐，给下游封装厂商带来极大困扰。</w:t>
      </w:r>
    </w:p>
    <w:p w14:paraId="0270573D" w14:textId="33254BE6" w:rsidR="00FF076C" w:rsidRPr="004A56D7" w:rsidRDefault="00FF076C" w:rsidP="00FF076C">
      <w:pPr>
        <w:spacing w:line="360" w:lineRule="auto"/>
        <w:ind w:firstLineChars="200" w:firstLine="420"/>
        <w:rPr>
          <w:color w:val="000000" w:themeColor="text1"/>
        </w:rPr>
      </w:pPr>
      <w:r w:rsidRPr="004A56D7">
        <w:rPr>
          <w:rFonts w:hint="eastAsia"/>
          <w:color w:val="000000" w:themeColor="text1"/>
          <w:szCs w:val="18"/>
        </w:rPr>
        <w:t>氮氧化物青粉</w:t>
      </w:r>
      <w:r w:rsidRPr="004A56D7">
        <w:rPr>
          <w:rFonts w:hint="eastAsia"/>
          <w:color w:val="000000" w:themeColor="text1"/>
        </w:rPr>
        <w:t>作为新材料领域新产品，符合我国标准制定政策鼓励的范畴。质检总局、工信部、发改委等关于印发《新材料标准领航行动计划（</w:t>
      </w:r>
      <w:r w:rsidRPr="004A56D7">
        <w:rPr>
          <w:color w:val="000000" w:themeColor="text1"/>
        </w:rPr>
        <w:t>2018-2020</w:t>
      </w:r>
      <w:r w:rsidRPr="004A56D7">
        <w:rPr>
          <w:rFonts w:hint="eastAsia"/>
          <w:color w:val="000000" w:themeColor="text1"/>
        </w:rPr>
        <w:t>年）》的通知，</w:t>
      </w:r>
      <w:r w:rsidRPr="004A56D7">
        <w:rPr>
          <w:rFonts w:ascii="宋体" w:hAnsi="宋体"/>
          <w:color w:val="000000" w:themeColor="text1"/>
        </w:rPr>
        <w:t>研制新材料“领航”标准，要求推进高纯稀土金属和稀土化合物材料标准研制，促进我国稀土产业改造升级。</w:t>
      </w:r>
      <w:r w:rsidRPr="004A56D7">
        <w:rPr>
          <w:rFonts w:hint="eastAsia"/>
          <w:color w:val="000000" w:themeColor="text1"/>
        </w:rPr>
        <w:t>国务院办公厅关于印发国家标准化体系建设发展规划（</w:t>
      </w:r>
      <w:r w:rsidRPr="004A56D7">
        <w:rPr>
          <w:color w:val="000000" w:themeColor="text1"/>
        </w:rPr>
        <w:t>2016-2020</w:t>
      </w:r>
      <w:r w:rsidRPr="004A56D7">
        <w:rPr>
          <w:rFonts w:hint="eastAsia"/>
          <w:color w:val="000000" w:themeColor="text1"/>
        </w:rPr>
        <w:t>年）的通知，着重健全战略性新兴产业标准体系，加大关键技术标准研制力度，完善钢铁、有色金属、石化、化工、建材、黄金、稀土等原材料工业标准，重点开展新型功能材料、先进结构材料和高性能复合材料等标准研制，积极开展前沿新材料领域标准预研，有效保障新材料推广应用，促进材料工业结构调整。</w:t>
      </w:r>
    </w:p>
    <w:p w14:paraId="414F49A9" w14:textId="2713670E" w:rsidR="00FF076C" w:rsidRPr="004A56D7" w:rsidRDefault="00FF076C" w:rsidP="00FF076C">
      <w:pPr>
        <w:tabs>
          <w:tab w:val="left" w:pos="522"/>
        </w:tabs>
        <w:adjustRightInd w:val="0"/>
        <w:snapToGrid w:val="0"/>
        <w:spacing w:beforeLines="50" w:before="156" w:line="360" w:lineRule="auto"/>
        <w:ind w:firstLineChars="200" w:firstLine="420"/>
        <w:rPr>
          <w:color w:val="000000" w:themeColor="text1"/>
          <w:szCs w:val="21"/>
        </w:rPr>
      </w:pPr>
      <w:r w:rsidRPr="004A56D7">
        <w:rPr>
          <w:rFonts w:hint="eastAsia"/>
          <w:color w:val="000000" w:themeColor="text1"/>
        </w:rPr>
        <w:t>综上所述，</w:t>
      </w:r>
      <w:r w:rsidRPr="004A56D7">
        <w:rPr>
          <w:rFonts w:hint="eastAsia"/>
          <w:color w:val="000000" w:themeColor="text1"/>
          <w:szCs w:val="18"/>
        </w:rPr>
        <w:t>氮氧化物青粉</w:t>
      </w:r>
      <w:r w:rsidRPr="004A56D7">
        <w:rPr>
          <w:rFonts w:hint="eastAsia"/>
          <w:bCs/>
          <w:color w:val="000000" w:themeColor="text1"/>
        </w:rPr>
        <w:t>行业标准的制定，有助于</w:t>
      </w:r>
      <w:r w:rsidRPr="004A56D7">
        <w:rPr>
          <w:rFonts w:hint="eastAsia"/>
          <w:color w:val="000000" w:themeColor="text1"/>
          <w:szCs w:val="18"/>
        </w:rPr>
        <w:t>指导和规范我国</w:t>
      </w:r>
      <w:r w:rsidRPr="004A56D7">
        <w:rPr>
          <w:color w:val="000000" w:themeColor="text1"/>
          <w:szCs w:val="18"/>
        </w:rPr>
        <w:t>BaSi</w:t>
      </w:r>
      <w:r w:rsidRPr="004A56D7">
        <w:rPr>
          <w:color w:val="000000" w:themeColor="text1"/>
          <w:szCs w:val="18"/>
          <w:vertAlign w:val="subscript"/>
        </w:rPr>
        <w:t>2</w:t>
      </w:r>
      <w:r w:rsidRPr="004A56D7">
        <w:rPr>
          <w:color w:val="000000" w:themeColor="text1"/>
          <w:szCs w:val="18"/>
        </w:rPr>
        <w:t>O</w:t>
      </w:r>
      <w:r w:rsidRPr="004A56D7">
        <w:rPr>
          <w:color w:val="000000" w:themeColor="text1"/>
          <w:szCs w:val="18"/>
          <w:vertAlign w:val="subscript"/>
        </w:rPr>
        <w:t>2</w:t>
      </w:r>
      <w:r w:rsidRPr="004A56D7">
        <w:rPr>
          <w:color w:val="000000" w:themeColor="text1"/>
          <w:szCs w:val="18"/>
        </w:rPr>
        <w:t>N</w:t>
      </w:r>
      <w:r w:rsidRPr="004A56D7">
        <w:rPr>
          <w:color w:val="000000" w:themeColor="text1"/>
          <w:szCs w:val="18"/>
          <w:vertAlign w:val="subscript"/>
        </w:rPr>
        <w:t>2</w:t>
      </w:r>
      <w:r w:rsidRPr="004A56D7">
        <w:rPr>
          <w:color w:val="000000" w:themeColor="text1"/>
          <w:szCs w:val="18"/>
        </w:rPr>
        <w:t>:Eu</w:t>
      </w:r>
      <w:r w:rsidRPr="004A56D7">
        <w:rPr>
          <w:color w:val="000000" w:themeColor="text1"/>
          <w:szCs w:val="18"/>
          <w:vertAlign w:val="superscript"/>
        </w:rPr>
        <w:t>2+</w:t>
      </w:r>
      <w:r w:rsidRPr="004A56D7">
        <w:rPr>
          <w:rFonts w:hint="eastAsia"/>
          <w:color w:val="000000" w:themeColor="text1"/>
          <w:szCs w:val="18"/>
        </w:rPr>
        <w:t>青粉产品的生产和销售，加速推动我国半导体照明产业的快速健康发展；有助于完善我国</w:t>
      </w:r>
      <w:r w:rsidRPr="004A56D7">
        <w:rPr>
          <w:rFonts w:hint="eastAsia"/>
          <w:bCs/>
          <w:color w:val="000000" w:themeColor="text1"/>
        </w:rPr>
        <w:t>关键战略型稀土材料标准体系建设，推动建设制造强国、质量强国。</w:t>
      </w:r>
    </w:p>
    <w:p w14:paraId="6C1A906F" w14:textId="77777777" w:rsidR="00963003" w:rsidRDefault="00A80512">
      <w:pPr>
        <w:tabs>
          <w:tab w:val="left" w:pos="522"/>
        </w:tabs>
        <w:adjustRightInd w:val="0"/>
        <w:snapToGrid w:val="0"/>
        <w:spacing w:beforeLines="50" w:before="156" w:line="360" w:lineRule="auto"/>
        <w:jc w:val="left"/>
        <w:rPr>
          <w:rFonts w:ascii="黑体" w:eastAsia="黑体" w:hAnsi="黑体"/>
          <w:szCs w:val="21"/>
        </w:rPr>
      </w:pPr>
      <w:r>
        <w:rPr>
          <w:rFonts w:ascii="黑体" w:eastAsia="黑体" w:hAnsi="黑体"/>
          <w:szCs w:val="21"/>
        </w:rPr>
        <w:t>1.2</w:t>
      </w:r>
      <w:r>
        <w:rPr>
          <w:rFonts w:ascii="黑体" w:eastAsia="黑体" w:hAnsi="黑体" w:hint="eastAsia"/>
          <w:szCs w:val="21"/>
        </w:rPr>
        <w:t>任务来源</w:t>
      </w:r>
    </w:p>
    <w:p w14:paraId="5223E2DE" w14:textId="75107999" w:rsidR="00963003" w:rsidRPr="004A56D7" w:rsidRDefault="00A80512">
      <w:pPr>
        <w:autoSpaceDE w:val="0"/>
        <w:autoSpaceDN w:val="0"/>
        <w:adjustRightInd w:val="0"/>
        <w:snapToGrid w:val="0"/>
        <w:spacing w:line="360" w:lineRule="auto"/>
        <w:ind w:firstLine="482"/>
        <w:rPr>
          <w:color w:val="000000" w:themeColor="text1"/>
          <w:szCs w:val="21"/>
        </w:rPr>
      </w:pPr>
      <w:r w:rsidRPr="004A56D7">
        <w:rPr>
          <w:rFonts w:hint="eastAsia"/>
          <w:color w:val="000000" w:themeColor="text1"/>
          <w:szCs w:val="21"/>
        </w:rPr>
        <w:lastRenderedPageBreak/>
        <w:t>根据稀土标委下达的</w:t>
      </w:r>
      <w:r w:rsidR="00161AAE" w:rsidRPr="004A56D7">
        <w:rPr>
          <w:color w:val="000000" w:themeColor="text1"/>
          <w:szCs w:val="21"/>
        </w:rPr>
        <w:t>2021</w:t>
      </w:r>
      <w:r w:rsidR="00161AAE" w:rsidRPr="004A56D7">
        <w:rPr>
          <w:rFonts w:hint="eastAsia"/>
          <w:color w:val="000000" w:themeColor="text1"/>
          <w:szCs w:val="21"/>
        </w:rPr>
        <w:t>年第一次、第二次全国稀土标准工作会议标准计划任务落实情况的通知</w:t>
      </w:r>
      <w:r w:rsidRPr="004A56D7">
        <w:rPr>
          <w:rFonts w:hint="eastAsia"/>
          <w:color w:val="000000" w:themeColor="text1"/>
          <w:szCs w:val="21"/>
        </w:rPr>
        <w:t>（稀土标委〔</w:t>
      </w:r>
      <w:r w:rsidRPr="004A56D7">
        <w:rPr>
          <w:color w:val="000000" w:themeColor="text1"/>
          <w:szCs w:val="21"/>
        </w:rPr>
        <w:t>20</w:t>
      </w:r>
      <w:r w:rsidR="00FF076C" w:rsidRPr="004A56D7">
        <w:rPr>
          <w:color w:val="000000" w:themeColor="text1"/>
          <w:szCs w:val="21"/>
        </w:rPr>
        <w:t>21</w:t>
      </w:r>
      <w:r w:rsidRPr="004A56D7">
        <w:rPr>
          <w:rFonts w:hint="eastAsia"/>
          <w:color w:val="000000" w:themeColor="text1"/>
          <w:szCs w:val="21"/>
        </w:rPr>
        <w:t>〕</w:t>
      </w:r>
      <w:r w:rsidR="00FF076C" w:rsidRPr="004A56D7">
        <w:rPr>
          <w:color w:val="000000" w:themeColor="text1"/>
          <w:szCs w:val="21"/>
        </w:rPr>
        <w:t>24</w:t>
      </w:r>
      <w:r w:rsidRPr="004A56D7">
        <w:rPr>
          <w:rFonts w:hint="eastAsia"/>
          <w:color w:val="000000" w:themeColor="text1"/>
          <w:szCs w:val="21"/>
        </w:rPr>
        <w:t>号），《</w:t>
      </w:r>
      <w:r w:rsidR="00161AAE" w:rsidRPr="004A56D7">
        <w:rPr>
          <w:rFonts w:hint="eastAsia"/>
          <w:color w:val="000000" w:themeColor="text1"/>
          <w:szCs w:val="21"/>
        </w:rPr>
        <w:t>白光</w:t>
      </w:r>
      <w:r w:rsidR="00161AAE" w:rsidRPr="004A56D7">
        <w:rPr>
          <w:color w:val="000000" w:themeColor="text1"/>
          <w:szCs w:val="21"/>
        </w:rPr>
        <w:t>LED</w:t>
      </w:r>
      <w:r w:rsidR="00161AAE" w:rsidRPr="004A56D7">
        <w:rPr>
          <w:rFonts w:hint="eastAsia"/>
          <w:color w:val="000000" w:themeColor="text1"/>
          <w:szCs w:val="21"/>
        </w:rPr>
        <w:t>用氮氧化物青粉</w:t>
      </w:r>
      <w:r w:rsidRPr="004A56D7">
        <w:rPr>
          <w:rFonts w:hint="eastAsia"/>
          <w:color w:val="000000" w:themeColor="text1"/>
          <w:szCs w:val="21"/>
        </w:rPr>
        <w:t>》国家标准制定计划正式下达，项目编号为</w:t>
      </w:r>
      <w:r w:rsidR="00161AAE" w:rsidRPr="004A56D7">
        <w:rPr>
          <w:color w:val="000000" w:themeColor="text1"/>
          <w:szCs w:val="21"/>
        </w:rPr>
        <w:t>20210959-T-469</w:t>
      </w:r>
      <w:r w:rsidRPr="004A56D7">
        <w:rPr>
          <w:rFonts w:hint="eastAsia"/>
          <w:color w:val="000000" w:themeColor="text1"/>
          <w:szCs w:val="21"/>
        </w:rPr>
        <w:t>，完成年限为</w:t>
      </w:r>
      <w:r w:rsidR="00161AAE" w:rsidRPr="004A56D7">
        <w:rPr>
          <w:color w:val="000000" w:themeColor="text1"/>
          <w:szCs w:val="21"/>
        </w:rPr>
        <w:t>2023</w:t>
      </w:r>
      <w:r w:rsidRPr="004A56D7">
        <w:rPr>
          <w:rFonts w:hint="eastAsia"/>
          <w:color w:val="000000" w:themeColor="text1"/>
          <w:szCs w:val="21"/>
        </w:rPr>
        <w:t>年。本标准制定任务由有研稀土新材料股份有限公司牵头起草，参与起草单位为</w:t>
      </w:r>
      <w:r w:rsidR="006C0FBF" w:rsidRPr="004A56D7">
        <w:rPr>
          <w:rFonts w:hint="eastAsia"/>
          <w:color w:val="000000" w:themeColor="text1"/>
          <w:szCs w:val="21"/>
        </w:rPr>
        <w:t>包头稀土研究院</w:t>
      </w:r>
      <w:r w:rsidRPr="004A56D7">
        <w:rPr>
          <w:rFonts w:hint="eastAsia"/>
          <w:color w:val="000000" w:themeColor="text1"/>
          <w:szCs w:val="21"/>
        </w:rPr>
        <w:t>、</w:t>
      </w:r>
      <w:r w:rsidR="006C0FBF" w:rsidRPr="004A56D7">
        <w:rPr>
          <w:rFonts w:hint="eastAsia"/>
          <w:color w:val="000000" w:themeColor="text1"/>
          <w:szCs w:val="21"/>
        </w:rPr>
        <w:t>广东晶科电子股份有限公司</w:t>
      </w:r>
      <w:r w:rsidRPr="004A56D7">
        <w:rPr>
          <w:rFonts w:hint="eastAsia"/>
          <w:color w:val="000000" w:themeColor="text1"/>
          <w:szCs w:val="21"/>
        </w:rPr>
        <w:t>、</w:t>
      </w:r>
      <w:r w:rsidR="006C0FBF" w:rsidRPr="004A56D7">
        <w:rPr>
          <w:rFonts w:hint="eastAsia"/>
          <w:color w:val="000000" w:themeColor="text1"/>
          <w:szCs w:val="21"/>
        </w:rPr>
        <w:t>佛山市国星光电股份有限公司</w:t>
      </w:r>
      <w:r w:rsidRPr="004A56D7">
        <w:rPr>
          <w:rFonts w:hint="eastAsia"/>
          <w:color w:val="000000" w:themeColor="text1"/>
          <w:szCs w:val="21"/>
        </w:rPr>
        <w:t>、</w:t>
      </w:r>
      <w:r w:rsidR="006C0FBF" w:rsidRPr="004A56D7">
        <w:rPr>
          <w:rFonts w:hint="eastAsia"/>
          <w:color w:val="000000" w:themeColor="text1"/>
          <w:szCs w:val="21"/>
        </w:rPr>
        <w:t>深圳斯迈德光电子有限公司</w:t>
      </w:r>
      <w:r w:rsidRPr="004A56D7">
        <w:rPr>
          <w:rFonts w:hint="eastAsia"/>
          <w:color w:val="000000" w:themeColor="text1"/>
          <w:szCs w:val="21"/>
        </w:rPr>
        <w:t>、</w:t>
      </w:r>
      <w:r w:rsidR="006C0FBF" w:rsidRPr="004A56D7">
        <w:rPr>
          <w:rFonts w:hint="eastAsia"/>
          <w:color w:val="000000" w:themeColor="text1"/>
          <w:szCs w:val="21"/>
        </w:rPr>
        <w:t>广东省科学院稀有金属研究所、有研稀土高技术有限公司</w:t>
      </w:r>
      <w:r w:rsidRPr="004A56D7">
        <w:rPr>
          <w:rFonts w:hint="eastAsia"/>
          <w:color w:val="000000" w:themeColor="text1"/>
          <w:szCs w:val="21"/>
        </w:rPr>
        <w:t>和江苏博睿光电有限公司。</w:t>
      </w:r>
    </w:p>
    <w:p w14:paraId="6ADEC9A3" w14:textId="77777777" w:rsidR="00963003" w:rsidRDefault="00A80512">
      <w:pPr>
        <w:tabs>
          <w:tab w:val="left" w:pos="522"/>
        </w:tabs>
        <w:adjustRightInd w:val="0"/>
        <w:snapToGrid w:val="0"/>
        <w:spacing w:beforeLines="50" w:before="156" w:line="360" w:lineRule="auto"/>
        <w:jc w:val="left"/>
        <w:rPr>
          <w:rFonts w:ascii="黑体" w:eastAsia="黑体" w:hAnsi="黑体"/>
          <w:szCs w:val="21"/>
        </w:rPr>
      </w:pPr>
      <w:r>
        <w:rPr>
          <w:rFonts w:ascii="黑体" w:eastAsia="黑体" w:hAnsi="黑体"/>
          <w:szCs w:val="21"/>
        </w:rPr>
        <w:t>1.3</w:t>
      </w:r>
      <w:r>
        <w:rPr>
          <w:rFonts w:ascii="黑体" w:eastAsia="黑体" w:hAnsi="黑体" w:hint="eastAsia"/>
          <w:szCs w:val="21"/>
        </w:rPr>
        <w:t>起草单位</w:t>
      </w:r>
    </w:p>
    <w:p w14:paraId="09797BF6" w14:textId="47756341" w:rsidR="006C0FBF" w:rsidRPr="006C0FBF" w:rsidRDefault="00A80512">
      <w:pPr>
        <w:autoSpaceDE w:val="0"/>
        <w:autoSpaceDN w:val="0"/>
        <w:adjustRightInd w:val="0"/>
        <w:snapToGrid w:val="0"/>
        <w:spacing w:line="360" w:lineRule="auto"/>
        <w:ind w:firstLine="482"/>
        <w:rPr>
          <w:szCs w:val="21"/>
        </w:rPr>
      </w:pPr>
      <w:r>
        <w:rPr>
          <w:rFonts w:hint="eastAsia"/>
          <w:szCs w:val="21"/>
        </w:rPr>
        <w:t>有研稀土新材料股份有限公司（简称有研稀土）</w:t>
      </w:r>
      <w:r w:rsidR="006C0FBF" w:rsidRPr="006C0FBF">
        <w:rPr>
          <w:rFonts w:hint="eastAsia"/>
          <w:szCs w:val="21"/>
        </w:rPr>
        <w:t>是</w:t>
      </w:r>
      <w:r w:rsidR="006C0FBF" w:rsidRPr="006C0FBF">
        <w:rPr>
          <w:rFonts w:hint="eastAsia"/>
          <w:szCs w:val="21"/>
        </w:rPr>
        <w:t>2001</w:t>
      </w:r>
      <w:r w:rsidR="006C0FBF" w:rsidRPr="006C0FBF">
        <w:rPr>
          <w:rFonts w:hint="eastAsia"/>
          <w:szCs w:val="21"/>
        </w:rPr>
        <w:t>年由北京有色金属研究总院作为主发起人对稀土材料国家工程研究中心（简称稀土中心）进行整体改制而设立的股份公司。有研稀土及其前身稀土中心、稀土冶金研究所是我国最早从事稀土研究的单位之一。</w:t>
      </w:r>
      <w:r w:rsidR="006C0FBF" w:rsidRPr="006C0FBF">
        <w:rPr>
          <w:rFonts w:hint="eastAsia"/>
          <w:szCs w:val="21"/>
        </w:rPr>
        <w:t>60</w:t>
      </w:r>
      <w:r w:rsidR="006C0FBF" w:rsidRPr="006C0FBF">
        <w:rPr>
          <w:rFonts w:hint="eastAsia"/>
          <w:szCs w:val="21"/>
        </w:rPr>
        <w:t>年来，自主开发了</w:t>
      </w:r>
      <w:r w:rsidR="006C0FBF" w:rsidRPr="006C0FBF">
        <w:rPr>
          <w:rFonts w:hint="eastAsia"/>
          <w:szCs w:val="21"/>
        </w:rPr>
        <w:t>500</w:t>
      </w:r>
      <w:r w:rsidR="006C0FBF" w:rsidRPr="006C0FBF">
        <w:rPr>
          <w:rFonts w:hint="eastAsia"/>
          <w:szCs w:val="21"/>
        </w:rPr>
        <w:t>多项稀土冶炼、分离提纯、稀土金属及合金以及稀土磁、光、催化功能材料等工程化技术，研究成果</w:t>
      </w:r>
      <w:r w:rsidR="006C0FBF" w:rsidRPr="006C0FBF">
        <w:rPr>
          <w:rFonts w:hint="eastAsia"/>
          <w:szCs w:val="21"/>
        </w:rPr>
        <w:t>50%</w:t>
      </w:r>
      <w:r w:rsidR="006C0FBF" w:rsidRPr="006C0FBF">
        <w:rPr>
          <w:rFonts w:hint="eastAsia"/>
          <w:szCs w:val="21"/>
        </w:rPr>
        <w:t>以上应用于工业生产。获得省部以上科技奖励</w:t>
      </w:r>
      <w:r w:rsidR="006C0FBF" w:rsidRPr="006C0FBF">
        <w:rPr>
          <w:rFonts w:hint="eastAsia"/>
          <w:szCs w:val="21"/>
        </w:rPr>
        <w:t>162</w:t>
      </w:r>
      <w:r w:rsidR="006C0FBF" w:rsidRPr="006C0FBF">
        <w:rPr>
          <w:rFonts w:hint="eastAsia"/>
          <w:szCs w:val="21"/>
        </w:rPr>
        <w:t>项，其中国家级奖励</w:t>
      </w:r>
      <w:r w:rsidR="006C0FBF" w:rsidRPr="006C0FBF">
        <w:rPr>
          <w:rFonts w:hint="eastAsia"/>
          <w:szCs w:val="21"/>
        </w:rPr>
        <w:t>40</w:t>
      </w:r>
      <w:r w:rsidR="006C0FBF" w:rsidRPr="006C0FBF">
        <w:rPr>
          <w:rFonts w:hint="eastAsia"/>
          <w:szCs w:val="21"/>
        </w:rPr>
        <w:t>项；向国内外转让稀土冶金及材料先进技术</w:t>
      </w:r>
      <w:r w:rsidR="006C0FBF" w:rsidRPr="006C0FBF">
        <w:rPr>
          <w:rFonts w:hint="eastAsia"/>
          <w:szCs w:val="21"/>
        </w:rPr>
        <w:t>70</w:t>
      </w:r>
      <w:r w:rsidR="006C0FBF" w:rsidRPr="006C0FBF">
        <w:rPr>
          <w:rFonts w:hint="eastAsia"/>
          <w:szCs w:val="21"/>
        </w:rPr>
        <w:t>余项（</w:t>
      </w:r>
      <w:r w:rsidR="006C0FBF" w:rsidRPr="006C0FBF">
        <w:rPr>
          <w:rFonts w:hint="eastAsia"/>
          <w:szCs w:val="21"/>
        </w:rPr>
        <w:t>170</w:t>
      </w:r>
      <w:r w:rsidR="006C0FBF" w:rsidRPr="006C0FBF">
        <w:rPr>
          <w:rFonts w:hint="eastAsia"/>
          <w:szCs w:val="21"/>
        </w:rPr>
        <w:t>余次），为我国稀土工业体系的建立和发展做出了突出贡献。全世界生产的</w:t>
      </w:r>
      <w:r w:rsidR="006C0FBF" w:rsidRPr="006C0FBF">
        <w:rPr>
          <w:rFonts w:hint="eastAsia"/>
          <w:szCs w:val="21"/>
        </w:rPr>
        <w:t>60%</w:t>
      </w:r>
      <w:r w:rsidR="006C0FBF" w:rsidRPr="006C0FBF">
        <w:rPr>
          <w:rFonts w:hint="eastAsia"/>
          <w:szCs w:val="21"/>
        </w:rPr>
        <w:t>以</w:t>
      </w:r>
      <w:bookmarkStart w:id="0" w:name="_GoBack"/>
      <w:bookmarkEnd w:id="0"/>
      <w:r w:rsidR="006C0FBF" w:rsidRPr="006C0FBF">
        <w:rPr>
          <w:rFonts w:hint="eastAsia"/>
          <w:szCs w:val="21"/>
        </w:rPr>
        <w:t>上的稀土产品均采用有研稀土的技术，行业影响力不断提升。</w:t>
      </w:r>
    </w:p>
    <w:p w14:paraId="56DAFCCA" w14:textId="73266E32" w:rsidR="00D73C70" w:rsidRPr="00D73C70" w:rsidRDefault="00A80512">
      <w:pPr>
        <w:adjustRightInd w:val="0"/>
        <w:snapToGrid w:val="0"/>
        <w:spacing w:line="360" w:lineRule="auto"/>
        <w:ind w:firstLineChars="200" w:firstLine="420"/>
        <w:rPr>
          <w:color w:val="000000"/>
          <w:szCs w:val="21"/>
        </w:rPr>
      </w:pPr>
      <w:r>
        <w:rPr>
          <w:rFonts w:hint="eastAsia"/>
          <w:szCs w:val="21"/>
        </w:rPr>
        <w:t>在稀土光功能材料领域，</w:t>
      </w:r>
      <w:r w:rsidR="00D73C70" w:rsidRPr="00D73C70">
        <w:rPr>
          <w:rFonts w:hint="eastAsia"/>
          <w:szCs w:val="21"/>
        </w:rPr>
        <w:t>有研稀土用有近</w:t>
      </w:r>
      <w:r w:rsidR="00D73C70" w:rsidRPr="00D73C70">
        <w:rPr>
          <w:rFonts w:hint="eastAsia"/>
          <w:szCs w:val="21"/>
        </w:rPr>
        <w:t>50</w:t>
      </w:r>
      <w:r w:rsidR="00D73C70" w:rsidRPr="00D73C70">
        <w:rPr>
          <w:rFonts w:hint="eastAsia"/>
          <w:szCs w:val="21"/>
        </w:rPr>
        <w:t>余年稀土发光材料研究历史，目前主要从事高端白光</w:t>
      </w:r>
      <w:r w:rsidR="00D73C70" w:rsidRPr="00D73C70">
        <w:rPr>
          <w:rFonts w:hint="eastAsia"/>
          <w:szCs w:val="21"/>
        </w:rPr>
        <w:t>LED</w:t>
      </w:r>
      <w:r w:rsidR="00D73C70" w:rsidRPr="00D73C70">
        <w:rPr>
          <w:rFonts w:hint="eastAsia"/>
          <w:szCs w:val="21"/>
        </w:rPr>
        <w:t>荧光粉及其产业化开发，近年来的相继在具有自主知识产权白光</w:t>
      </w:r>
      <w:r w:rsidR="00D73C70" w:rsidRPr="00D73C70">
        <w:rPr>
          <w:rFonts w:hint="eastAsia"/>
          <w:szCs w:val="21"/>
        </w:rPr>
        <w:t>LED</w:t>
      </w:r>
      <w:r w:rsidR="00D73C70" w:rsidRPr="00D73C70">
        <w:rPr>
          <w:rFonts w:hint="eastAsia"/>
          <w:szCs w:val="21"/>
        </w:rPr>
        <w:t>用铝酸盐荧光粉、氮化物荧光粉常压高温氮化技术、高稳定性氟化物荧光粉可控制备技术等领域取得突破，连续两年获得“高工</w:t>
      </w:r>
      <w:r w:rsidR="00D73C70" w:rsidRPr="00D73C70">
        <w:rPr>
          <w:rFonts w:hint="eastAsia"/>
          <w:szCs w:val="21"/>
        </w:rPr>
        <w:t>LED</w:t>
      </w:r>
      <w:r w:rsidR="00D73C70" w:rsidRPr="00D73C70">
        <w:rPr>
          <w:rFonts w:hint="eastAsia"/>
          <w:szCs w:val="21"/>
        </w:rPr>
        <w:t>金球奖”，多次被评为国产</w:t>
      </w:r>
      <w:r w:rsidR="00D73C70" w:rsidRPr="00D73C70">
        <w:rPr>
          <w:rFonts w:hint="eastAsia"/>
          <w:szCs w:val="21"/>
        </w:rPr>
        <w:t>LED</w:t>
      </w:r>
      <w:r w:rsidR="00D73C70" w:rsidRPr="00D73C70">
        <w:rPr>
          <w:rFonts w:hint="eastAsia"/>
          <w:szCs w:val="21"/>
        </w:rPr>
        <w:t>荧光粉第一品牌，跻身全球知名白光</w:t>
      </w:r>
      <w:r w:rsidR="00D73C70" w:rsidRPr="00D73C70">
        <w:rPr>
          <w:rFonts w:hint="eastAsia"/>
          <w:szCs w:val="21"/>
        </w:rPr>
        <w:t>LED</w:t>
      </w:r>
      <w:r w:rsidR="00D73C70" w:rsidRPr="00D73C70">
        <w:rPr>
          <w:rFonts w:hint="eastAsia"/>
          <w:szCs w:val="21"/>
        </w:rPr>
        <w:t>荧光粉供应商。目前有研稀土已建设了年产</w:t>
      </w:r>
      <w:r w:rsidR="00D73C70" w:rsidRPr="009526A9">
        <w:rPr>
          <w:szCs w:val="21"/>
        </w:rPr>
        <w:t>70</w:t>
      </w:r>
      <w:r w:rsidR="00D73C70" w:rsidRPr="009526A9">
        <w:rPr>
          <w:rFonts w:hint="eastAsia"/>
          <w:szCs w:val="21"/>
        </w:rPr>
        <w:t>吨</w:t>
      </w:r>
      <w:r w:rsidR="00D73C70" w:rsidRPr="00D73C70">
        <w:rPr>
          <w:rFonts w:hint="eastAsia"/>
          <w:szCs w:val="21"/>
        </w:rPr>
        <w:t>LED</w:t>
      </w:r>
      <w:r w:rsidR="00D73C70" w:rsidRPr="00D73C70">
        <w:rPr>
          <w:rFonts w:hint="eastAsia"/>
          <w:szCs w:val="21"/>
        </w:rPr>
        <w:t>荧光粉生产线，累计生产销售</w:t>
      </w:r>
      <w:r w:rsidR="00D73C70" w:rsidRPr="00D73C70">
        <w:rPr>
          <w:rFonts w:hint="eastAsia"/>
          <w:szCs w:val="21"/>
        </w:rPr>
        <w:t>LED</w:t>
      </w:r>
      <w:r w:rsidR="00D73C70" w:rsidRPr="00D73C70">
        <w:rPr>
          <w:rFonts w:hint="eastAsia"/>
          <w:szCs w:val="21"/>
        </w:rPr>
        <w:t>荧光粉超过</w:t>
      </w:r>
      <w:r w:rsidR="00D73C70" w:rsidRPr="00D73C70">
        <w:rPr>
          <w:rFonts w:hint="eastAsia"/>
          <w:szCs w:val="21"/>
        </w:rPr>
        <w:t>120</w:t>
      </w:r>
      <w:r w:rsidR="00D73C70" w:rsidRPr="00D73C70">
        <w:rPr>
          <w:rFonts w:hint="eastAsia"/>
          <w:szCs w:val="21"/>
        </w:rPr>
        <w:t>吨、销售收入近</w:t>
      </w:r>
      <w:r w:rsidR="00D73C70" w:rsidRPr="00D73C70">
        <w:rPr>
          <w:rFonts w:hint="eastAsia"/>
          <w:szCs w:val="21"/>
        </w:rPr>
        <w:t>3</w:t>
      </w:r>
      <w:r w:rsidR="00D73C70" w:rsidRPr="00D73C70">
        <w:rPr>
          <w:rFonts w:hint="eastAsia"/>
          <w:szCs w:val="21"/>
        </w:rPr>
        <w:t>亿元，直接带动下游产业超过</w:t>
      </w:r>
      <w:r w:rsidR="00D73C70" w:rsidRPr="00D73C70">
        <w:rPr>
          <w:rFonts w:hint="eastAsia"/>
          <w:szCs w:val="21"/>
        </w:rPr>
        <w:t>100</w:t>
      </w:r>
      <w:r w:rsidR="00D73C70" w:rsidRPr="00D73C70">
        <w:rPr>
          <w:rFonts w:hint="eastAsia"/>
          <w:szCs w:val="21"/>
        </w:rPr>
        <w:t>亿元，国内中高端市场占有率约</w:t>
      </w:r>
      <w:r w:rsidR="00D73C70" w:rsidRPr="00D73C70">
        <w:rPr>
          <w:rFonts w:hint="eastAsia"/>
          <w:szCs w:val="21"/>
        </w:rPr>
        <w:t>20%</w:t>
      </w:r>
      <w:r w:rsidR="00D73C70" w:rsidRPr="00D73C70">
        <w:rPr>
          <w:rFonts w:hint="eastAsia"/>
          <w:szCs w:val="21"/>
        </w:rPr>
        <w:t>，所开发多种</w:t>
      </w:r>
      <w:r w:rsidR="00D73C70" w:rsidRPr="00D73C70">
        <w:rPr>
          <w:rFonts w:hint="eastAsia"/>
          <w:szCs w:val="21"/>
        </w:rPr>
        <w:t>LED</w:t>
      </w:r>
      <w:r w:rsidR="00D73C70" w:rsidRPr="00D73C70">
        <w:rPr>
          <w:rFonts w:hint="eastAsia"/>
          <w:szCs w:val="21"/>
        </w:rPr>
        <w:t>荧光粉打破了日美企业在中国市场的垄断、迫使国外产品价格下降</w:t>
      </w:r>
      <w:r w:rsidR="00D73C70" w:rsidRPr="00D73C70">
        <w:rPr>
          <w:rFonts w:hint="eastAsia"/>
          <w:szCs w:val="21"/>
        </w:rPr>
        <w:t>50-90%</w:t>
      </w:r>
      <w:r w:rsidR="00D73C70" w:rsidRPr="00D73C70">
        <w:rPr>
          <w:rFonts w:hint="eastAsia"/>
          <w:szCs w:val="21"/>
        </w:rPr>
        <w:t>，为</w:t>
      </w:r>
      <w:r w:rsidR="00D73C70" w:rsidRPr="00D73C70">
        <w:rPr>
          <w:rFonts w:hint="eastAsia"/>
          <w:szCs w:val="21"/>
        </w:rPr>
        <w:t>LED</w:t>
      </w:r>
      <w:r w:rsidR="00D73C70" w:rsidRPr="00D73C70">
        <w:rPr>
          <w:rFonts w:hint="eastAsia"/>
          <w:szCs w:val="21"/>
        </w:rPr>
        <w:t>荧光粉国产化及下游产业的发展做出重要贡献。其中有研稀土铝酸盐系列荧光粉、氮化物红粉和氟化物红粉成功销往中国台湾和美国、韩国等海外市场。</w:t>
      </w:r>
    </w:p>
    <w:p w14:paraId="7BFC3168" w14:textId="4181033A" w:rsidR="00D73C70" w:rsidRPr="00D73C70" w:rsidRDefault="00D73C70">
      <w:pPr>
        <w:adjustRightInd w:val="0"/>
        <w:snapToGrid w:val="0"/>
        <w:spacing w:line="360" w:lineRule="auto"/>
        <w:ind w:firstLineChars="200" w:firstLine="420"/>
        <w:rPr>
          <w:color w:val="000000"/>
          <w:szCs w:val="21"/>
        </w:rPr>
      </w:pPr>
      <w:r w:rsidRPr="00D73C70">
        <w:rPr>
          <w:rFonts w:hint="eastAsia"/>
          <w:color w:val="000000"/>
          <w:szCs w:val="21"/>
        </w:rPr>
        <w:t>有研稀土职工总数</w:t>
      </w:r>
      <w:r w:rsidRPr="00D73C70">
        <w:rPr>
          <w:rFonts w:hint="eastAsia"/>
          <w:color w:val="000000"/>
          <w:szCs w:val="21"/>
        </w:rPr>
        <w:t>324</w:t>
      </w:r>
      <w:r w:rsidRPr="00D73C70">
        <w:rPr>
          <w:rFonts w:hint="eastAsia"/>
          <w:color w:val="000000"/>
          <w:szCs w:val="21"/>
        </w:rPr>
        <w:t>人，其中科技人员</w:t>
      </w:r>
      <w:r w:rsidRPr="00D73C70">
        <w:rPr>
          <w:rFonts w:hint="eastAsia"/>
          <w:color w:val="000000"/>
          <w:szCs w:val="21"/>
        </w:rPr>
        <w:t>150</w:t>
      </w:r>
      <w:r w:rsidRPr="00D73C70">
        <w:rPr>
          <w:rFonts w:hint="eastAsia"/>
          <w:color w:val="000000"/>
          <w:szCs w:val="21"/>
        </w:rPr>
        <w:t>人，占职工总数的</w:t>
      </w:r>
      <w:r w:rsidRPr="00D73C70">
        <w:rPr>
          <w:rFonts w:hint="eastAsia"/>
          <w:color w:val="000000"/>
          <w:szCs w:val="21"/>
        </w:rPr>
        <w:t>46.30%</w:t>
      </w:r>
      <w:r w:rsidRPr="00D73C70">
        <w:rPr>
          <w:rFonts w:hint="eastAsia"/>
          <w:color w:val="000000"/>
          <w:szCs w:val="21"/>
        </w:rPr>
        <w:t>；大专以上学历科技人员</w:t>
      </w:r>
      <w:r w:rsidRPr="00D73C70">
        <w:rPr>
          <w:rFonts w:hint="eastAsia"/>
          <w:color w:val="000000"/>
          <w:szCs w:val="21"/>
        </w:rPr>
        <w:t>126</w:t>
      </w:r>
      <w:r w:rsidRPr="00D73C70">
        <w:rPr>
          <w:rFonts w:hint="eastAsia"/>
          <w:color w:val="000000"/>
          <w:szCs w:val="21"/>
        </w:rPr>
        <w:t>人，占职工总数的</w:t>
      </w:r>
      <w:r w:rsidRPr="00D73C70">
        <w:rPr>
          <w:rFonts w:hint="eastAsia"/>
          <w:color w:val="000000"/>
          <w:szCs w:val="21"/>
        </w:rPr>
        <w:t>38.89</w:t>
      </w:r>
      <w:r w:rsidRPr="00D73C70">
        <w:rPr>
          <w:rFonts w:hint="eastAsia"/>
          <w:color w:val="000000"/>
          <w:szCs w:val="21"/>
        </w:rPr>
        <w:t>％；院士</w:t>
      </w:r>
      <w:r w:rsidRPr="00D73C70">
        <w:rPr>
          <w:rFonts w:hint="eastAsia"/>
          <w:color w:val="000000"/>
          <w:szCs w:val="21"/>
        </w:rPr>
        <w:t>2</w:t>
      </w:r>
      <w:r w:rsidRPr="00D73C70">
        <w:rPr>
          <w:rFonts w:hint="eastAsia"/>
          <w:color w:val="000000"/>
          <w:szCs w:val="21"/>
        </w:rPr>
        <w:t>人，高级职称以上人员</w:t>
      </w:r>
      <w:r w:rsidRPr="00D73C70">
        <w:rPr>
          <w:rFonts w:hint="eastAsia"/>
          <w:color w:val="000000"/>
          <w:szCs w:val="21"/>
        </w:rPr>
        <w:t>62</w:t>
      </w:r>
      <w:r w:rsidRPr="00D73C70">
        <w:rPr>
          <w:rFonts w:hint="eastAsia"/>
          <w:color w:val="000000"/>
          <w:szCs w:val="21"/>
        </w:rPr>
        <w:t>人。其中，白光</w:t>
      </w:r>
      <w:r w:rsidRPr="00D73C70">
        <w:rPr>
          <w:rFonts w:hint="eastAsia"/>
          <w:color w:val="000000"/>
          <w:szCs w:val="21"/>
        </w:rPr>
        <w:t>LED</w:t>
      </w:r>
      <w:r w:rsidRPr="00D73C70">
        <w:rPr>
          <w:rFonts w:hint="eastAsia"/>
          <w:color w:val="000000"/>
          <w:szCs w:val="21"/>
        </w:rPr>
        <w:t>用稀土发光材料研发团队</w:t>
      </w:r>
      <w:r w:rsidRPr="00D73C70">
        <w:rPr>
          <w:rFonts w:hint="eastAsia"/>
          <w:color w:val="000000"/>
          <w:szCs w:val="21"/>
        </w:rPr>
        <w:t>17</w:t>
      </w:r>
      <w:r w:rsidRPr="00D73C70">
        <w:rPr>
          <w:rFonts w:hint="eastAsia"/>
          <w:color w:val="000000"/>
          <w:szCs w:val="21"/>
        </w:rPr>
        <w:t>名团队成员中</w:t>
      </w:r>
      <w:r w:rsidRPr="00D73C70">
        <w:rPr>
          <w:rFonts w:hint="eastAsia"/>
          <w:color w:val="000000"/>
          <w:szCs w:val="21"/>
        </w:rPr>
        <w:t>8</w:t>
      </w:r>
      <w:r w:rsidRPr="00D73C70">
        <w:rPr>
          <w:rFonts w:hint="eastAsia"/>
          <w:color w:val="000000"/>
          <w:szCs w:val="21"/>
        </w:rPr>
        <w:t>人具有博士学位、</w:t>
      </w:r>
      <w:r w:rsidRPr="00D73C70">
        <w:rPr>
          <w:rFonts w:hint="eastAsia"/>
          <w:color w:val="000000"/>
          <w:szCs w:val="21"/>
        </w:rPr>
        <w:t>8</w:t>
      </w:r>
      <w:r w:rsidRPr="00D73C70">
        <w:rPr>
          <w:rFonts w:hint="eastAsia"/>
          <w:color w:val="000000"/>
          <w:szCs w:val="21"/>
        </w:rPr>
        <w:t>人具有硕士学位，</w:t>
      </w:r>
      <w:r w:rsidRPr="00D73C70">
        <w:rPr>
          <w:rFonts w:hint="eastAsia"/>
          <w:color w:val="000000"/>
          <w:szCs w:val="21"/>
        </w:rPr>
        <w:t>3</w:t>
      </w:r>
      <w:r w:rsidRPr="00D73C70">
        <w:rPr>
          <w:rFonts w:hint="eastAsia"/>
          <w:color w:val="000000"/>
          <w:szCs w:val="21"/>
        </w:rPr>
        <w:t>人具有正高级职称、</w:t>
      </w:r>
      <w:r w:rsidRPr="00D73C70">
        <w:rPr>
          <w:rFonts w:hint="eastAsia"/>
          <w:color w:val="000000"/>
          <w:szCs w:val="21"/>
        </w:rPr>
        <w:t>5</w:t>
      </w:r>
      <w:r w:rsidRPr="00D73C70">
        <w:rPr>
          <w:rFonts w:hint="eastAsia"/>
          <w:color w:val="000000"/>
          <w:szCs w:val="21"/>
        </w:rPr>
        <w:t>人具有副高级职称，</w:t>
      </w:r>
      <w:r w:rsidRPr="00D73C70">
        <w:rPr>
          <w:rFonts w:hint="eastAsia"/>
          <w:color w:val="000000"/>
          <w:szCs w:val="21"/>
        </w:rPr>
        <w:t>2</w:t>
      </w:r>
      <w:r w:rsidRPr="00D73C70">
        <w:rPr>
          <w:rFonts w:hint="eastAsia"/>
          <w:color w:val="000000"/>
          <w:szCs w:val="21"/>
        </w:rPr>
        <w:t>人次入选北京市西城区优秀人才。形成了</w:t>
      </w:r>
      <w:r w:rsidRPr="00D73C70">
        <w:rPr>
          <w:rFonts w:hint="eastAsia"/>
          <w:color w:val="000000"/>
          <w:szCs w:val="21"/>
        </w:rPr>
        <w:t>2</w:t>
      </w:r>
      <w:r w:rsidRPr="00D73C70">
        <w:rPr>
          <w:rFonts w:hint="eastAsia"/>
          <w:color w:val="000000"/>
          <w:szCs w:val="21"/>
        </w:rPr>
        <w:t>个高端稀土荧光粉产业化开发小组，以及</w:t>
      </w:r>
      <w:r w:rsidRPr="00D73C70">
        <w:rPr>
          <w:rFonts w:hint="eastAsia"/>
          <w:color w:val="000000"/>
          <w:szCs w:val="21"/>
        </w:rPr>
        <w:t>5</w:t>
      </w:r>
      <w:r w:rsidRPr="00D73C70">
        <w:rPr>
          <w:rFonts w:hint="eastAsia"/>
          <w:color w:val="000000"/>
          <w:szCs w:val="21"/>
        </w:rPr>
        <w:t>个稀土发光材料基础研究小组。整个团队成员结构配置合理，拥有从理论指导、技术指导到研发执行等的标准梯队。团队成员稳定、分工明确，基础理论、技术开发和实践应用相互配合、互为补充、互补性强，同时科研及产业化经验可以得到很好的发展和继承。</w:t>
      </w:r>
      <w:bookmarkStart w:id="1" w:name="OLE_LINK1"/>
      <w:bookmarkStart w:id="2" w:name="OLE_LINK2"/>
    </w:p>
    <w:p w14:paraId="3E542F4F" w14:textId="77777777" w:rsidR="00963003" w:rsidRDefault="00A80512">
      <w:pPr>
        <w:adjustRightInd w:val="0"/>
        <w:snapToGrid w:val="0"/>
        <w:spacing w:line="360" w:lineRule="auto"/>
        <w:ind w:firstLineChars="200" w:firstLine="420"/>
        <w:rPr>
          <w:szCs w:val="21"/>
        </w:rPr>
      </w:pPr>
      <w:r>
        <w:rPr>
          <w:rFonts w:hint="eastAsia"/>
          <w:szCs w:val="21"/>
        </w:rPr>
        <w:t>依托以上团队和设施，有研稀土起草或参与制定了数项稀土发光材料国家及行业标准</w:t>
      </w:r>
      <w:bookmarkEnd w:id="1"/>
      <w:bookmarkEnd w:id="2"/>
      <w:r>
        <w:rPr>
          <w:rFonts w:hint="eastAsia"/>
          <w:szCs w:val="21"/>
        </w:rPr>
        <w:t>，</w:t>
      </w:r>
      <w:r>
        <w:rPr>
          <w:rFonts w:hint="eastAsia"/>
          <w:szCs w:val="21"/>
        </w:rPr>
        <w:lastRenderedPageBreak/>
        <w:t>如表</w:t>
      </w:r>
      <w:r>
        <w:rPr>
          <w:szCs w:val="21"/>
        </w:rPr>
        <w:t>1</w:t>
      </w:r>
      <w:r>
        <w:rPr>
          <w:rFonts w:hint="eastAsia"/>
          <w:szCs w:val="21"/>
        </w:rPr>
        <w:t>所示。</w:t>
      </w:r>
    </w:p>
    <w:p w14:paraId="3EA7B24E" w14:textId="77777777" w:rsidR="00963003" w:rsidRDefault="00A80512">
      <w:pPr>
        <w:adjustRightInd w:val="0"/>
        <w:snapToGrid w:val="0"/>
        <w:spacing w:line="360" w:lineRule="auto"/>
        <w:ind w:firstLineChars="200" w:firstLine="360"/>
        <w:jc w:val="center"/>
        <w:rPr>
          <w:color w:val="000000"/>
          <w:sz w:val="18"/>
          <w:szCs w:val="18"/>
        </w:rPr>
      </w:pPr>
      <w:r>
        <w:rPr>
          <w:rFonts w:hint="eastAsia"/>
          <w:sz w:val="18"/>
          <w:szCs w:val="18"/>
        </w:rPr>
        <w:t>表</w:t>
      </w:r>
      <w:r>
        <w:rPr>
          <w:sz w:val="18"/>
          <w:szCs w:val="18"/>
        </w:rPr>
        <w:t xml:space="preserve">1 </w:t>
      </w:r>
      <w:r>
        <w:rPr>
          <w:rFonts w:hint="eastAsia"/>
          <w:sz w:val="18"/>
          <w:szCs w:val="18"/>
        </w:rPr>
        <w:t>有研稀土起草并参与制定的标准清单</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670"/>
        <w:gridCol w:w="1766"/>
      </w:tblGrid>
      <w:tr w:rsidR="00D73C70" w:rsidRPr="00263390" w14:paraId="21615531" w14:textId="77777777" w:rsidTr="004A56D7">
        <w:trPr>
          <w:trHeight w:val="510"/>
          <w:jc w:val="center"/>
        </w:trPr>
        <w:tc>
          <w:tcPr>
            <w:tcW w:w="1116" w:type="dxa"/>
            <w:shd w:val="clear" w:color="auto" w:fill="auto"/>
            <w:vAlign w:val="center"/>
          </w:tcPr>
          <w:p w14:paraId="44BEC56A"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性质</w:t>
            </w:r>
          </w:p>
        </w:tc>
        <w:tc>
          <w:tcPr>
            <w:tcW w:w="5670" w:type="dxa"/>
            <w:shd w:val="clear" w:color="auto" w:fill="auto"/>
            <w:vAlign w:val="center"/>
          </w:tcPr>
          <w:p w14:paraId="65A84D0C"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标准名称</w:t>
            </w:r>
          </w:p>
        </w:tc>
        <w:tc>
          <w:tcPr>
            <w:tcW w:w="1766" w:type="dxa"/>
            <w:shd w:val="clear" w:color="auto" w:fill="auto"/>
            <w:vAlign w:val="center"/>
          </w:tcPr>
          <w:p w14:paraId="04A0A186"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编号</w:t>
            </w:r>
          </w:p>
        </w:tc>
      </w:tr>
      <w:tr w:rsidR="00D73C70" w:rsidRPr="00263390" w14:paraId="0704E579" w14:textId="77777777" w:rsidTr="004A56D7">
        <w:trPr>
          <w:trHeight w:val="510"/>
          <w:jc w:val="center"/>
        </w:trPr>
        <w:tc>
          <w:tcPr>
            <w:tcW w:w="1116" w:type="dxa"/>
            <w:shd w:val="clear" w:color="auto" w:fill="auto"/>
            <w:vAlign w:val="center"/>
          </w:tcPr>
          <w:p w14:paraId="2E0E0587"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6AF6E5E1"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灯用稀土黄色荧光粉试验方法</w:t>
            </w:r>
            <w:r w:rsidRPr="004A56D7">
              <w:rPr>
                <w:sz w:val="18"/>
                <w:szCs w:val="18"/>
              </w:rPr>
              <w:t xml:space="preserve"> </w:t>
            </w:r>
            <w:r w:rsidRPr="004A56D7">
              <w:rPr>
                <w:rFonts w:hint="eastAsia"/>
                <w:sz w:val="18"/>
                <w:szCs w:val="18"/>
              </w:rPr>
              <w:t>第</w:t>
            </w:r>
            <w:r w:rsidRPr="004A56D7">
              <w:rPr>
                <w:sz w:val="18"/>
                <w:szCs w:val="18"/>
              </w:rPr>
              <w:t>1</w:t>
            </w:r>
            <w:r w:rsidRPr="004A56D7">
              <w:rPr>
                <w:rFonts w:hint="eastAsia"/>
                <w:sz w:val="18"/>
                <w:szCs w:val="18"/>
              </w:rPr>
              <w:t>部分：光谱性能的测定</w:t>
            </w:r>
          </w:p>
        </w:tc>
        <w:tc>
          <w:tcPr>
            <w:tcW w:w="1766" w:type="dxa"/>
            <w:shd w:val="clear" w:color="auto" w:fill="auto"/>
            <w:vAlign w:val="center"/>
          </w:tcPr>
          <w:p w14:paraId="1CDDE0C7"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GBT 23595.1-2009</w:t>
            </w:r>
          </w:p>
        </w:tc>
      </w:tr>
      <w:tr w:rsidR="00D73C70" w:rsidRPr="00263390" w14:paraId="4C62CA0E" w14:textId="77777777" w:rsidTr="004A56D7">
        <w:trPr>
          <w:trHeight w:val="510"/>
          <w:jc w:val="center"/>
        </w:trPr>
        <w:tc>
          <w:tcPr>
            <w:tcW w:w="1116" w:type="dxa"/>
            <w:shd w:val="clear" w:color="auto" w:fill="auto"/>
            <w:vAlign w:val="center"/>
          </w:tcPr>
          <w:p w14:paraId="61E408C1"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0430BDFE"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灯用稀土黄色荧光粉试验方法第</w:t>
            </w:r>
            <w:r w:rsidRPr="004A56D7">
              <w:rPr>
                <w:sz w:val="18"/>
                <w:szCs w:val="18"/>
              </w:rPr>
              <w:t>2</w:t>
            </w:r>
            <w:r w:rsidRPr="004A56D7">
              <w:rPr>
                <w:rFonts w:hint="eastAsia"/>
                <w:sz w:val="18"/>
                <w:szCs w:val="18"/>
              </w:rPr>
              <w:t>部分：相对亮度的测定</w:t>
            </w:r>
          </w:p>
        </w:tc>
        <w:tc>
          <w:tcPr>
            <w:tcW w:w="1766" w:type="dxa"/>
            <w:shd w:val="clear" w:color="auto" w:fill="auto"/>
            <w:vAlign w:val="center"/>
          </w:tcPr>
          <w:p w14:paraId="5CF55FA3"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GB/T 23595.2-2009</w:t>
            </w:r>
          </w:p>
        </w:tc>
      </w:tr>
      <w:tr w:rsidR="00D73C70" w:rsidRPr="00263390" w14:paraId="5506E620" w14:textId="77777777" w:rsidTr="004A56D7">
        <w:trPr>
          <w:trHeight w:val="510"/>
          <w:jc w:val="center"/>
        </w:trPr>
        <w:tc>
          <w:tcPr>
            <w:tcW w:w="1116" w:type="dxa"/>
            <w:shd w:val="clear" w:color="auto" w:fill="auto"/>
            <w:vAlign w:val="center"/>
          </w:tcPr>
          <w:p w14:paraId="04EE4CC3"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450387DE"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灯用稀土黄色荧光粉试验方法第</w:t>
            </w:r>
            <w:r w:rsidRPr="004A56D7">
              <w:rPr>
                <w:sz w:val="18"/>
                <w:szCs w:val="18"/>
              </w:rPr>
              <w:t>3</w:t>
            </w:r>
            <w:r w:rsidRPr="004A56D7">
              <w:rPr>
                <w:rFonts w:hint="eastAsia"/>
                <w:sz w:val="18"/>
                <w:szCs w:val="18"/>
              </w:rPr>
              <w:t>部分：色品坐标的测定</w:t>
            </w:r>
          </w:p>
        </w:tc>
        <w:tc>
          <w:tcPr>
            <w:tcW w:w="1766" w:type="dxa"/>
            <w:shd w:val="clear" w:color="auto" w:fill="auto"/>
            <w:vAlign w:val="center"/>
          </w:tcPr>
          <w:p w14:paraId="33801DE0"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GB/T 23595.3-2009</w:t>
            </w:r>
          </w:p>
        </w:tc>
      </w:tr>
      <w:tr w:rsidR="00D73C70" w:rsidRPr="00263390" w14:paraId="4385A73B" w14:textId="77777777" w:rsidTr="004A56D7">
        <w:trPr>
          <w:trHeight w:val="510"/>
          <w:jc w:val="center"/>
        </w:trPr>
        <w:tc>
          <w:tcPr>
            <w:tcW w:w="1116" w:type="dxa"/>
            <w:shd w:val="clear" w:color="auto" w:fill="auto"/>
            <w:vAlign w:val="center"/>
          </w:tcPr>
          <w:p w14:paraId="04B74BF8"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06EA239E"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灯用稀土黄色荧光粉试验方法第</w:t>
            </w:r>
            <w:r w:rsidRPr="004A56D7">
              <w:rPr>
                <w:sz w:val="18"/>
                <w:szCs w:val="18"/>
              </w:rPr>
              <w:t>4</w:t>
            </w:r>
            <w:r w:rsidRPr="004A56D7">
              <w:rPr>
                <w:rFonts w:hint="eastAsia"/>
                <w:sz w:val="18"/>
                <w:szCs w:val="18"/>
              </w:rPr>
              <w:t>部分：热稳定性的测定</w:t>
            </w:r>
          </w:p>
        </w:tc>
        <w:tc>
          <w:tcPr>
            <w:tcW w:w="1766" w:type="dxa"/>
            <w:shd w:val="clear" w:color="auto" w:fill="auto"/>
            <w:vAlign w:val="center"/>
          </w:tcPr>
          <w:p w14:paraId="5F65128D"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GB/T 23595.4-2009</w:t>
            </w:r>
          </w:p>
        </w:tc>
      </w:tr>
      <w:tr w:rsidR="00D73C70" w:rsidRPr="00263390" w14:paraId="7161E0F7" w14:textId="77777777" w:rsidTr="004A56D7">
        <w:trPr>
          <w:trHeight w:val="510"/>
          <w:jc w:val="center"/>
        </w:trPr>
        <w:tc>
          <w:tcPr>
            <w:tcW w:w="1116" w:type="dxa"/>
            <w:shd w:val="clear" w:color="auto" w:fill="auto"/>
            <w:vAlign w:val="center"/>
          </w:tcPr>
          <w:p w14:paraId="796D4D82"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71437493"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LED</w:t>
            </w:r>
            <w:r w:rsidRPr="004A56D7">
              <w:rPr>
                <w:rFonts w:hint="eastAsia"/>
                <w:sz w:val="18"/>
                <w:szCs w:val="18"/>
              </w:rPr>
              <w:t>用稀土氮化物红色荧光粉</w:t>
            </w:r>
          </w:p>
        </w:tc>
        <w:tc>
          <w:tcPr>
            <w:tcW w:w="1766" w:type="dxa"/>
            <w:shd w:val="clear" w:color="auto" w:fill="auto"/>
            <w:vAlign w:val="center"/>
          </w:tcPr>
          <w:p w14:paraId="43DC3173"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GB/T30075-2013</w:t>
            </w:r>
          </w:p>
        </w:tc>
      </w:tr>
      <w:tr w:rsidR="00D73C70" w:rsidRPr="00263390" w14:paraId="74596192" w14:textId="77777777" w:rsidTr="004A56D7">
        <w:trPr>
          <w:trHeight w:val="510"/>
          <w:jc w:val="center"/>
        </w:trPr>
        <w:tc>
          <w:tcPr>
            <w:tcW w:w="1116" w:type="dxa"/>
            <w:shd w:val="clear" w:color="auto" w:fill="auto"/>
            <w:vAlign w:val="center"/>
          </w:tcPr>
          <w:p w14:paraId="53005BEA"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4FD30755"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稀土长余辉荧光粉</w:t>
            </w:r>
          </w:p>
        </w:tc>
        <w:tc>
          <w:tcPr>
            <w:tcW w:w="1766" w:type="dxa"/>
            <w:shd w:val="clear" w:color="auto" w:fill="auto"/>
            <w:vAlign w:val="center"/>
          </w:tcPr>
          <w:p w14:paraId="6DCD3439" w14:textId="2B028284" w:rsidR="00D73C70" w:rsidRPr="004A56D7" w:rsidRDefault="00B108E8" w:rsidP="007850A0">
            <w:pPr>
              <w:adjustRightInd w:val="0"/>
              <w:snapToGrid w:val="0"/>
              <w:spacing w:beforeAutospacing="1" w:afterAutospacing="1"/>
              <w:jc w:val="center"/>
              <w:rPr>
                <w:sz w:val="18"/>
                <w:szCs w:val="18"/>
              </w:rPr>
            </w:pPr>
            <w:r w:rsidRPr="004A56D7">
              <w:rPr>
                <w:sz w:val="18"/>
                <w:szCs w:val="18"/>
              </w:rPr>
              <w:t>GB/T 24980-2020</w:t>
            </w:r>
          </w:p>
        </w:tc>
      </w:tr>
      <w:tr w:rsidR="00D73C70" w:rsidRPr="00263390" w14:paraId="18549456" w14:textId="77777777" w:rsidTr="004A56D7">
        <w:trPr>
          <w:trHeight w:val="510"/>
          <w:jc w:val="center"/>
        </w:trPr>
        <w:tc>
          <w:tcPr>
            <w:tcW w:w="1116" w:type="dxa"/>
            <w:shd w:val="clear" w:color="auto" w:fill="auto"/>
            <w:vAlign w:val="center"/>
          </w:tcPr>
          <w:p w14:paraId="2401096A"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56D2E639"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稀土长余辉荧光粉试验方法</w:t>
            </w:r>
            <w:r w:rsidRPr="004A56D7">
              <w:rPr>
                <w:sz w:val="18"/>
                <w:szCs w:val="18"/>
              </w:rPr>
              <w:t xml:space="preserve"> </w:t>
            </w:r>
            <w:r w:rsidRPr="004A56D7">
              <w:rPr>
                <w:rFonts w:hint="eastAsia"/>
                <w:sz w:val="18"/>
                <w:szCs w:val="18"/>
              </w:rPr>
              <w:t>第</w:t>
            </w:r>
            <w:r w:rsidRPr="004A56D7">
              <w:rPr>
                <w:sz w:val="18"/>
                <w:szCs w:val="18"/>
              </w:rPr>
              <w:t>1</w:t>
            </w:r>
            <w:r w:rsidRPr="004A56D7">
              <w:rPr>
                <w:rFonts w:hint="eastAsia"/>
                <w:sz w:val="18"/>
                <w:szCs w:val="18"/>
              </w:rPr>
              <w:t>部分</w:t>
            </w:r>
            <w:r w:rsidRPr="004A56D7">
              <w:rPr>
                <w:sz w:val="18"/>
                <w:szCs w:val="18"/>
              </w:rPr>
              <w:t xml:space="preserve"> </w:t>
            </w:r>
            <w:r w:rsidRPr="004A56D7">
              <w:rPr>
                <w:rFonts w:hint="eastAsia"/>
                <w:sz w:val="18"/>
                <w:szCs w:val="18"/>
              </w:rPr>
              <w:t>发射主峰和色品坐标的测定</w:t>
            </w:r>
          </w:p>
        </w:tc>
        <w:tc>
          <w:tcPr>
            <w:tcW w:w="1766" w:type="dxa"/>
            <w:shd w:val="clear" w:color="auto" w:fill="auto"/>
            <w:vAlign w:val="center"/>
          </w:tcPr>
          <w:p w14:paraId="73D6F3D1" w14:textId="7CCB13D1" w:rsidR="00D73C70" w:rsidRPr="004A56D7" w:rsidRDefault="00B108E8" w:rsidP="007850A0">
            <w:pPr>
              <w:adjustRightInd w:val="0"/>
              <w:snapToGrid w:val="0"/>
              <w:spacing w:beforeAutospacing="1" w:afterAutospacing="1"/>
              <w:jc w:val="center"/>
              <w:rPr>
                <w:sz w:val="18"/>
                <w:szCs w:val="18"/>
              </w:rPr>
            </w:pPr>
            <w:r w:rsidRPr="004A56D7">
              <w:rPr>
                <w:sz w:val="18"/>
                <w:szCs w:val="18"/>
              </w:rPr>
              <w:t>GB/T 24981.1-2020</w:t>
            </w:r>
          </w:p>
        </w:tc>
      </w:tr>
      <w:tr w:rsidR="00D73C70" w:rsidRPr="00263390" w14:paraId="2EBDD1F8" w14:textId="77777777" w:rsidTr="004A56D7">
        <w:trPr>
          <w:trHeight w:val="510"/>
          <w:jc w:val="center"/>
        </w:trPr>
        <w:tc>
          <w:tcPr>
            <w:tcW w:w="1116" w:type="dxa"/>
            <w:shd w:val="clear" w:color="auto" w:fill="auto"/>
            <w:vAlign w:val="center"/>
          </w:tcPr>
          <w:p w14:paraId="7FCB6102"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38558BA7"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用石榴石结构铝酸盐稀土荧光粉</w:t>
            </w:r>
          </w:p>
        </w:tc>
        <w:tc>
          <w:tcPr>
            <w:tcW w:w="1766" w:type="dxa"/>
            <w:shd w:val="clear" w:color="auto" w:fill="auto"/>
            <w:vAlign w:val="center"/>
          </w:tcPr>
          <w:p w14:paraId="44DB5E4F" w14:textId="656FC36E" w:rsidR="00D73C70" w:rsidRPr="004A56D7" w:rsidRDefault="00B108E8" w:rsidP="007850A0">
            <w:pPr>
              <w:adjustRightInd w:val="0"/>
              <w:snapToGrid w:val="0"/>
              <w:spacing w:beforeAutospacing="1" w:afterAutospacing="1"/>
              <w:jc w:val="center"/>
              <w:rPr>
                <w:sz w:val="18"/>
                <w:szCs w:val="18"/>
              </w:rPr>
            </w:pPr>
            <w:r w:rsidRPr="004A56D7">
              <w:rPr>
                <w:sz w:val="18"/>
                <w:szCs w:val="18"/>
              </w:rPr>
              <w:t>GB/T 24982-2020</w:t>
            </w:r>
          </w:p>
        </w:tc>
      </w:tr>
      <w:tr w:rsidR="00D73C70" w:rsidRPr="00263390" w14:paraId="1C8EA9DB" w14:textId="77777777" w:rsidTr="004A56D7">
        <w:trPr>
          <w:trHeight w:val="510"/>
          <w:jc w:val="center"/>
        </w:trPr>
        <w:tc>
          <w:tcPr>
            <w:tcW w:w="1116" w:type="dxa"/>
            <w:shd w:val="clear" w:color="auto" w:fill="auto"/>
            <w:vAlign w:val="center"/>
          </w:tcPr>
          <w:p w14:paraId="432CE5B2"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2C74A5E5"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用荧光粉量子效率测试方法</w:t>
            </w:r>
          </w:p>
        </w:tc>
        <w:tc>
          <w:tcPr>
            <w:tcW w:w="1766" w:type="dxa"/>
            <w:shd w:val="clear" w:color="auto" w:fill="auto"/>
            <w:vAlign w:val="center"/>
          </w:tcPr>
          <w:p w14:paraId="120D1FEE" w14:textId="7CD6A5C7" w:rsidR="00D73C70" w:rsidRPr="004A56D7" w:rsidRDefault="00B108E8" w:rsidP="007850A0">
            <w:pPr>
              <w:adjustRightInd w:val="0"/>
              <w:snapToGrid w:val="0"/>
              <w:spacing w:beforeAutospacing="1" w:afterAutospacing="1"/>
              <w:jc w:val="center"/>
              <w:rPr>
                <w:sz w:val="18"/>
                <w:szCs w:val="18"/>
              </w:rPr>
            </w:pPr>
            <w:r w:rsidRPr="004A56D7">
              <w:rPr>
                <w:sz w:val="18"/>
                <w:szCs w:val="18"/>
              </w:rPr>
              <w:t>GB/T 39492-2020</w:t>
            </w:r>
          </w:p>
        </w:tc>
      </w:tr>
      <w:tr w:rsidR="00D73C70" w:rsidRPr="00263390" w14:paraId="7E4A5F8B" w14:textId="77777777" w:rsidTr="004A56D7">
        <w:trPr>
          <w:trHeight w:val="510"/>
          <w:jc w:val="center"/>
        </w:trPr>
        <w:tc>
          <w:tcPr>
            <w:tcW w:w="1116" w:type="dxa"/>
            <w:shd w:val="clear" w:color="auto" w:fill="auto"/>
            <w:vAlign w:val="center"/>
          </w:tcPr>
          <w:p w14:paraId="2816F979"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行业标准</w:t>
            </w:r>
          </w:p>
        </w:tc>
        <w:tc>
          <w:tcPr>
            <w:tcW w:w="5670" w:type="dxa"/>
            <w:shd w:val="clear" w:color="auto" w:fill="auto"/>
            <w:vAlign w:val="center"/>
          </w:tcPr>
          <w:p w14:paraId="146D524E"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半导体发光二极管用荧光粉</w:t>
            </w:r>
          </w:p>
        </w:tc>
        <w:tc>
          <w:tcPr>
            <w:tcW w:w="1766" w:type="dxa"/>
            <w:shd w:val="clear" w:color="auto" w:fill="auto"/>
            <w:vAlign w:val="center"/>
          </w:tcPr>
          <w:p w14:paraId="40FB286B"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SJ/T11397-2009</w:t>
            </w:r>
          </w:p>
        </w:tc>
      </w:tr>
    </w:tbl>
    <w:p w14:paraId="656D0085" w14:textId="77777777" w:rsidR="00963003" w:rsidRDefault="00A80512">
      <w:pPr>
        <w:tabs>
          <w:tab w:val="left" w:pos="522"/>
        </w:tabs>
        <w:adjustRightInd w:val="0"/>
        <w:snapToGrid w:val="0"/>
        <w:spacing w:beforeLines="50" w:before="156" w:line="360" w:lineRule="auto"/>
        <w:jc w:val="left"/>
        <w:rPr>
          <w:rFonts w:ascii="黑体" w:eastAsia="黑体" w:hAnsi="黑体"/>
          <w:szCs w:val="21"/>
        </w:rPr>
      </w:pPr>
      <w:r>
        <w:rPr>
          <w:rFonts w:ascii="黑体" w:eastAsia="黑体" w:hAnsi="黑体"/>
          <w:szCs w:val="21"/>
        </w:rPr>
        <w:t>1.4</w:t>
      </w:r>
      <w:r>
        <w:rPr>
          <w:rFonts w:ascii="黑体" w:eastAsia="黑体" w:hAnsi="黑体" w:hint="eastAsia"/>
          <w:szCs w:val="21"/>
        </w:rPr>
        <w:t>工作进度安排</w:t>
      </w:r>
    </w:p>
    <w:p w14:paraId="21B9EDD9" w14:textId="2734F933" w:rsidR="00963003" w:rsidRDefault="00A80512">
      <w:pPr>
        <w:tabs>
          <w:tab w:val="left" w:pos="522"/>
        </w:tabs>
        <w:adjustRightInd w:val="0"/>
        <w:snapToGrid w:val="0"/>
        <w:spacing w:line="360" w:lineRule="auto"/>
        <w:ind w:firstLine="482"/>
        <w:rPr>
          <w:szCs w:val="21"/>
        </w:rPr>
      </w:pPr>
      <w:r>
        <w:rPr>
          <w:rFonts w:hint="eastAsia"/>
          <w:szCs w:val="21"/>
        </w:rPr>
        <w:t>根据任务落实会议精神，</w:t>
      </w:r>
      <w:r>
        <w:rPr>
          <w:rFonts w:hint="eastAsia"/>
          <w:color w:val="000000"/>
          <w:szCs w:val="21"/>
        </w:rPr>
        <w:t>有研稀土</w:t>
      </w:r>
      <w:r>
        <w:rPr>
          <w:rFonts w:hint="eastAsia"/>
          <w:szCs w:val="21"/>
        </w:rPr>
        <w:t>组建了</w:t>
      </w:r>
      <w:r w:rsidR="00D73C70" w:rsidRPr="00D73C70">
        <w:rPr>
          <w:rFonts w:hint="eastAsia"/>
          <w:szCs w:val="21"/>
        </w:rPr>
        <w:t>白光</w:t>
      </w:r>
      <w:r w:rsidR="00D73C70" w:rsidRPr="00D73C70">
        <w:rPr>
          <w:rFonts w:hint="eastAsia"/>
          <w:szCs w:val="21"/>
        </w:rPr>
        <w:t>LED</w:t>
      </w:r>
      <w:r w:rsidR="00D73C70" w:rsidRPr="00D73C70">
        <w:rPr>
          <w:rFonts w:hint="eastAsia"/>
          <w:szCs w:val="21"/>
        </w:rPr>
        <w:t>用氮氧化物青粉</w:t>
      </w:r>
      <w:r>
        <w:rPr>
          <w:rFonts w:hint="eastAsia"/>
          <w:szCs w:val="21"/>
        </w:rPr>
        <w:t>制定小组，主要由</w:t>
      </w:r>
      <w:r>
        <w:rPr>
          <w:szCs w:val="21"/>
        </w:rPr>
        <w:t>LED</w:t>
      </w:r>
      <w:r>
        <w:rPr>
          <w:rFonts w:hint="eastAsia"/>
          <w:szCs w:val="21"/>
        </w:rPr>
        <w:t>荧光粉生产部门、研发部、质管办、市场部等相关人员组成。具体时间安排如下：</w:t>
      </w:r>
    </w:p>
    <w:p w14:paraId="74EC0A1D" w14:textId="121F7711" w:rsidR="00D73C70" w:rsidRPr="00D73C70" w:rsidRDefault="009F6B18" w:rsidP="00D73C70">
      <w:pPr>
        <w:tabs>
          <w:tab w:val="left" w:pos="522"/>
        </w:tabs>
        <w:adjustRightInd w:val="0"/>
        <w:snapToGrid w:val="0"/>
        <w:spacing w:line="360" w:lineRule="auto"/>
        <w:ind w:firstLine="482"/>
        <w:rPr>
          <w:szCs w:val="21"/>
        </w:rPr>
      </w:pPr>
      <w:r>
        <w:rPr>
          <w:rFonts w:hint="eastAsia"/>
          <w:szCs w:val="21"/>
        </w:rPr>
        <w:t>（</w:t>
      </w:r>
      <w:r>
        <w:rPr>
          <w:rFonts w:hint="eastAsia"/>
          <w:szCs w:val="21"/>
        </w:rPr>
        <w:t>1</w:t>
      </w:r>
      <w:r>
        <w:rPr>
          <w:rFonts w:hint="eastAsia"/>
          <w:szCs w:val="21"/>
        </w:rPr>
        <w:t>）</w:t>
      </w:r>
      <w:r w:rsidR="00D73C70" w:rsidRPr="00D73C70">
        <w:rPr>
          <w:rFonts w:hint="eastAsia"/>
          <w:szCs w:val="21"/>
        </w:rPr>
        <w:t>征求意见稿：</w:t>
      </w:r>
      <w:r w:rsidR="00D73C70" w:rsidRPr="00D73C70">
        <w:rPr>
          <w:rFonts w:hint="eastAsia"/>
          <w:szCs w:val="21"/>
        </w:rPr>
        <w:t xml:space="preserve">                         2021</w:t>
      </w:r>
      <w:r w:rsidR="00D73C70" w:rsidRPr="00D73C70">
        <w:rPr>
          <w:rFonts w:hint="eastAsia"/>
          <w:szCs w:val="21"/>
        </w:rPr>
        <w:t>年</w:t>
      </w:r>
      <w:r w:rsidR="00D73C70" w:rsidRPr="00D73C70">
        <w:rPr>
          <w:rFonts w:hint="eastAsia"/>
          <w:szCs w:val="21"/>
        </w:rPr>
        <w:t xml:space="preserve">10 </w:t>
      </w:r>
      <w:r w:rsidR="00D73C70" w:rsidRPr="00D73C70">
        <w:rPr>
          <w:rFonts w:hint="eastAsia"/>
          <w:szCs w:val="21"/>
        </w:rPr>
        <w:t>月</w:t>
      </w:r>
      <w:r w:rsidR="00D73C70" w:rsidRPr="00D73C70">
        <w:rPr>
          <w:rFonts w:hint="eastAsia"/>
          <w:szCs w:val="21"/>
        </w:rPr>
        <w:t>31</w:t>
      </w:r>
      <w:r w:rsidR="00D73C70" w:rsidRPr="00D73C70">
        <w:rPr>
          <w:rFonts w:hint="eastAsia"/>
          <w:szCs w:val="21"/>
        </w:rPr>
        <w:t>日</w:t>
      </w:r>
    </w:p>
    <w:p w14:paraId="0B304B58" w14:textId="09856DE0" w:rsidR="00D73C70" w:rsidRPr="00D73C70" w:rsidRDefault="009F6B18" w:rsidP="00D73C70">
      <w:pPr>
        <w:tabs>
          <w:tab w:val="left" w:pos="522"/>
        </w:tabs>
        <w:adjustRightInd w:val="0"/>
        <w:snapToGrid w:val="0"/>
        <w:spacing w:line="360" w:lineRule="auto"/>
        <w:ind w:firstLine="482"/>
        <w:rPr>
          <w:szCs w:val="21"/>
        </w:rPr>
      </w:pPr>
      <w:r>
        <w:rPr>
          <w:rFonts w:hint="eastAsia"/>
          <w:szCs w:val="21"/>
        </w:rPr>
        <w:t>（</w:t>
      </w:r>
      <w:r>
        <w:rPr>
          <w:rFonts w:hint="eastAsia"/>
          <w:szCs w:val="21"/>
        </w:rPr>
        <w:t>2</w:t>
      </w:r>
      <w:r>
        <w:rPr>
          <w:rFonts w:hint="eastAsia"/>
          <w:szCs w:val="21"/>
        </w:rPr>
        <w:t>）</w:t>
      </w:r>
      <w:r w:rsidR="00D73C70" w:rsidRPr="00D73C70">
        <w:rPr>
          <w:rFonts w:hint="eastAsia"/>
          <w:szCs w:val="21"/>
        </w:rPr>
        <w:t>预</w:t>
      </w:r>
      <w:r w:rsidR="00D73C70" w:rsidRPr="00D73C70">
        <w:rPr>
          <w:rFonts w:hint="eastAsia"/>
          <w:szCs w:val="21"/>
        </w:rPr>
        <w:t xml:space="preserve">  </w:t>
      </w:r>
      <w:r w:rsidR="00D73C70" w:rsidRPr="00D73C70">
        <w:rPr>
          <w:rFonts w:hint="eastAsia"/>
          <w:szCs w:val="21"/>
        </w:rPr>
        <w:t>审</w:t>
      </w:r>
      <w:r w:rsidR="00D73C70" w:rsidRPr="00D73C70">
        <w:rPr>
          <w:rFonts w:hint="eastAsia"/>
          <w:szCs w:val="21"/>
        </w:rPr>
        <w:t xml:space="preserve">  </w:t>
      </w:r>
      <w:r w:rsidR="00D73C70" w:rsidRPr="00D73C70">
        <w:rPr>
          <w:rFonts w:hint="eastAsia"/>
          <w:szCs w:val="21"/>
        </w:rPr>
        <w:t>稿：</w:t>
      </w:r>
      <w:r w:rsidR="00D73C70" w:rsidRPr="00D73C70">
        <w:rPr>
          <w:rFonts w:hint="eastAsia"/>
          <w:szCs w:val="21"/>
        </w:rPr>
        <w:t xml:space="preserve">                         2022</w:t>
      </w:r>
      <w:r w:rsidR="00D73C70" w:rsidRPr="00D73C70">
        <w:rPr>
          <w:rFonts w:hint="eastAsia"/>
          <w:szCs w:val="21"/>
        </w:rPr>
        <w:t>年</w:t>
      </w:r>
      <w:r w:rsidR="00D73C70" w:rsidRPr="00D73C70">
        <w:rPr>
          <w:rFonts w:hint="eastAsia"/>
          <w:szCs w:val="21"/>
        </w:rPr>
        <w:t>03</w:t>
      </w:r>
      <w:r w:rsidR="00D73C70" w:rsidRPr="00D73C70">
        <w:rPr>
          <w:rFonts w:hint="eastAsia"/>
          <w:szCs w:val="21"/>
        </w:rPr>
        <w:t>月</w:t>
      </w:r>
      <w:r w:rsidR="00D73C70" w:rsidRPr="00D73C70">
        <w:rPr>
          <w:rFonts w:hint="eastAsia"/>
          <w:szCs w:val="21"/>
        </w:rPr>
        <w:t>31</w:t>
      </w:r>
      <w:r w:rsidR="00D73C70" w:rsidRPr="00D73C70">
        <w:rPr>
          <w:rFonts w:hint="eastAsia"/>
          <w:szCs w:val="21"/>
        </w:rPr>
        <w:t>日</w:t>
      </w:r>
    </w:p>
    <w:p w14:paraId="2FAF6A87" w14:textId="61403EF6" w:rsidR="00D73C70" w:rsidRPr="00D73C70" w:rsidRDefault="009F6B18" w:rsidP="00D73C70">
      <w:pPr>
        <w:tabs>
          <w:tab w:val="left" w:pos="522"/>
        </w:tabs>
        <w:adjustRightInd w:val="0"/>
        <w:snapToGrid w:val="0"/>
        <w:spacing w:line="360" w:lineRule="auto"/>
        <w:ind w:firstLine="482"/>
        <w:rPr>
          <w:szCs w:val="21"/>
        </w:rPr>
      </w:pPr>
      <w:r>
        <w:rPr>
          <w:rFonts w:hint="eastAsia"/>
          <w:szCs w:val="21"/>
        </w:rPr>
        <w:t>（</w:t>
      </w:r>
      <w:r>
        <w:rPr>
          <w:szCs w:val="21"/>
        </w:rPr>
        <w:t>3</w:t>
      </w:r>
      <w:r>
        <w:rPr>
          <w:rFonts w:hint="eastAsia"/>
          <w:szCs w:val="21"/>
        </w:rPr>
        <w:t>）</w:t>
      </w:r>
      <w:r w:rsidR="00D73C70" w:rsidRPr="00D73C70">
        <w:rPr>
          <w:rFonts w:hint="eastAsia"/>
          <w:szCs w:val="21"/>
        </w:rPr>
        <w:t>送</w:t>
      </w:r>
      <w:r w:rsidR="00D73C70" w:rsidRPr="00D73C70">
        <w:rPr>
          <w:rFonts w:hint="eastAsia"/>
          <w:szCs w:val="21"/>
        </w:rPr>
        <w:t xml:space="preserve">  </w:t>
      </w:r>
      <w:r w:rsidR="00D73C70" w:rsidRPr="00D73C70">
        <w:rPr>
          <w:rFonts w:hint="eastAsia"/>
          <w:szCs w:val="21"/>
        </w:rPr>
        <w:t>审</w:t>
      </w:r>
      <w:r w:rsidR="00D73C70" w:rsidRPr="00D73C70">
        <w:rPr>
          <w:rFonts w:hint="eastAsia"/>
          <w:szCs w:val="21"/>
        </w:rPr>
        <w:t xml:space="preserve">  </w:t>
      </w:r>
      <w:r w:rsidR="00D73C70" w:rsidRPr="00D73C70">
        <w:rPr>
          <w:rFonts w:hint="eastAsia"/>
          <w:szCs w:val="21"/>
        </w:rPr>
        <w:t>稿：</w:t>
      </w:r>
      <w:r w:rsidR="00D73C70" w:rsidRPr="00D73C70">
        <w:rPr>
          <w:rFonts w:hint="eastAsia"/>
          <w:szCs w:val="21"/>
        </w:rPr>
        <w:t xml:space="preserve">                         2022</w:t>
      </w:r>
      <w:r w:rsidR="00D73C70" w:rsidRPr="00D73C70">
        <w:rPr>
          <w:rFonts w:hint="eastAsia"/>
          <w:szCs w:val="21"/>
        </w:rPr>
        <w:t>年</w:t>
      </w:r>
      <w:r w:rsidR="00D73C70" w:rsidRPr="00D73C70">
        <w:rPr>
          <w:rFonts w:hint="eastAsia"/>
          <w:szCs w:val="21"/>
        </w:rPr>
        <w:t>07</w:t>
      </w:r>
      <w:r w:rsidR="00D73C70" w:rsidRPr="00D73C70">
        <w:rPr>
          <w:rFonts w:hint="eastAsia"/>
          <w:szCs w:val="21"/>
        </w:rPr>
        <w:t>月</w:t>
      </w:r>
      <w:r w:rsidR="00D73C70" w:rsidRPr="00D73C70">
        <w:rPr>
          <w:rFonts w:hint="eastAsia"/>
          <w:szCs w:val="21"/>
        </w:rPr>
        <w:t>31</w:t>
      </w:r>
      <w:r w:rsidR="00D73C70" w:rsidRPr="00D73C70">
        <w:rPr>
          <w:rFonts w:hint="eastAsia"/>
          <w:szCs w:val="21"/>
        </w:rPr>
        <w:t>日</w:t>
      </w:r>
    </w:p>
    <w:p w14:paraId="6CC9D380" w14:textId="5E128B36" w:rsidR="00D73C70" w:rsidRDefault="009F6B18" w:rsidP="00D73C70">
      <w:pPr>
        <w:tabs>
          <w:tab w:val="left" w:pos="522"/>
        </w:tabs>
        <w:adjustRightInd w:val="0"/>
        <w:snapToGrid w:val="0"/>
        <w:spacing w:line="360" w:lineRule="auto"/>
        <w:ind w:firstLine="482"/>
        <w:rPr>
          <w:szCs w:val="21"/>
        </w:rPr>
      </w:pPr>
      <w:r>
        <w:rPr>
          <w:rFonts w:hint="eastAsia"/>
          <w:szCs w:val="21"/>
        </w:rPr>
        <w:t>（</w:t>
      </w:r>
      <w:r>
        <w:rPr>
          <w:rFonts w:hint="eastAsia"/>
          <w:szCs w:val="21"/>
        </w:rPr>
        <w:t>4</w:t>
      </w:r>
      <w:r>
        <w:rPr>
          <w:rFonts w:hint="eastAsia"/>
          <w:szCs w:val="21"/>
        </w:rPr>
        <w:t>）</w:t>
      </w:r>
      <w:r w:rsidR="00D73C70" w:rsidRPr="00D73C70">
        <w:rPr>
          <w:rFonts w:hint="eastAsia"/>
          <w:szCs w:val="21"/>
        </w:rPr>
        <w:t>审定会时间：</w:t>
      </w:r>
      <w:r w:rsidR="00D73C70" w:rsidRPr="00D73C70">
        <w:rPr>
          <w:rFonts w:hint="eastAsia"/>
          <w:szCs w:val="21"/>
        </w:rPr>
        <w:t xml:space="preserve">         </w:t>
      </w:r>
      <w:r>
        <w:rPr>
          <w:szCs w:val="21"/>
        </w:rPr>
        <w:t xml:space="preserve">   </w:t>
      </w:r>
      <w:r w:rsidR="00D73C70" w:rsidRPr="00D73C70">
        <w:rPr>
          <w:rFonts w:hint="eastAsia"/>
          <w:szCs w:val="21"/>
        </w:rPr>
        <w:t xml:space="preserve">         </w:t>
      </w:r>
      <w:r>
        <w:rPr>
          <w:szCs w:val="21"/>
        </w:rPr>
        <w:t xml:space="preserve"> </w:t>
      </w:r>
      <w:r w:rsidR="00D73C70" w:rsidRPr="00D73C70">
        <w:rPr>
          <w:rFonts w:hint="eastAsia"/>
          <w:szCs w:val="21"/>
        </w:rPr>
        <w:t xml:space="preserve">   2022</w:t>
      </w:r>
      <w:r w:rsidR="00D73C70" w:rsidRPr="00D73C70">
        <w:rPr>
          <w:rFonts w:hint="eastAsia"/>
          <w:szCs w:val="21"/>
        </w:rPr>
        <w:t>年</w:t>
      </w:r>
      <w:r w:rsidR="00D73C70" w:rsidRPr="00D73C70">
        <w:rPr>
          <w:rFonts w:hint="eastAsia"/>
          <w:szCs w:val="21"/>
        </w:rPr>
        <w:t>11</w:t>
      </w:r>
      <w:r w:rsidR="00D73C70" w:rsidRPr="00D73C70">
        <w:rPr>
          <w:rFonts w:hint="eastAsia"/>
          <w:szCs w:val="21"/>
        </w:rPr>
        <w:t>月</w:t>
      </w:r>
      <w:r w:rsidR="00D73C70" w:rsidRPr="00D73C70">
        <w:rPr>
          <w:rFonts w:hint="eastAsia"/>
          <w:szCs w:val="21"/>
        </w:rPr>
        <w:t>30</w:t>
      </w:r>
      <w:r w:rsidR="00D73C70" w:rsidRPr="00D73C70">
        <w:rPr>
          <w:rFonts w:hint="eastAsia"/>
          <w:szCs w:val="21"/>
        </w:rPr>
        <w:t>日</w:t>
      </w:r>
    </w:p>
    <w:p w14:paraId="1C2B6196" w14:textId="77777777" w:rsidR="00963003" w:rsidRPr="004A56D7" w:rsidRDefault="00A80512" w:rsidP="004A56D7">
      <w:pPr>
        <w:tabs>
          <w:tab w:val="left" w:pos="522"/>
        </w:tabs>
        <w:adjustRightInd w:val="0"/>
        <w:snapToGrid w:val="0"/>
        <w:spacing w:beforeLines="50" w:before="156" w:afterLines="50" w:after="156" w:line="360" w:lineRule="auto"/>
        <w:jc w:val="left"/>
        <w:rPr>
          <w:rFonts w:eastAsia="黑体"/>
          <w:szCs w:val="21"/>
        </w:rPr>
      </w:pPr>
      <w:r w:rsidRPr="004A56D7">
        <w:rPr>
          <w:rFonts w:eastAsia="黑体" w:hint="eastAsia"/>
          <w:szCs w:val="21"/>
        </w:rPr>
        <w:t>二、编制原则和依据及标准主要内容</w:t>
      </w:r>
    </w:p>
    <w:p w14:paraId="474B88F0" w14:textId="77777777" w:rsidR="00963003" w:rsidRDefault="00A80512">
      <w:pPr>
        <w:adjustRightInd w:val="0"/>
        <w:snapToGrid w:val="0"/>
        <w:spacing w:line="360" w:lineRule="auto"/>
        <w:rPr>
          <w:rFonts w:ascii="黑体" w:eastAsia="黑体" w:hAnsi="黑体"/>
          <w:szCs w:val="21"/>
        </w:rPr>
      </w:pPr>
      <w:r>
        <w:rPr>
          <w:rFonts w:ascii="黑体" w:eastAsia="黑体" w:hAnsi="黑体"/>
          <w:szCs w:val="21"/>
        </w:rPr>
        <w:t xml:space="preserve">2.1 </w:t>
      </w:r>
      <w:r>
        <w:rPr>
          <w:rFonts w:ascii="黑体" w:eastAsia="黑体" w:hAnsi="黑体" w:hint="eastAsia"/>
          <w:szCs w:val="21"/>
        </w:rPr>
        <w:t>编制原则和依据</w:t>
      </w:r>
    </w:p>
    <w:p w14:paraId="37D14A09" w14:textId="77777777" w:rsidR="00963003" w:rsidRDefault="00A80512">
      <w:pPr>
        <w:adjustRightInd w:val="0"/>
        <w:snapToGrid w:val="0"/>
        <w:spacing w:line="360" w:lineRule="auto"/>
        <w:ind w:firstLineChars="200" w:firstLine="420"/>
        <w:rPr>
          <w:szCs w:val="21"/>
        </w:rPr>
      </w:pPr>
      <w:r>
        <w:rPr>
          <w:rFonts w:hint="eastAsia"/>
          <w:szCs w:val="21"/>
        </w:rPr>
        <w:t>标准负责起草单位在任务落实会上广泛地征求了与会专家和代表的意见，确定了制定方案；确定了标准起草原则、主要内容框架和依据：</w:t>
      </w:r>
    </w:p>
    <w:p w14:paraId="731215DB" w14:textId="77777777" w:rsidR="00963003" w:rsidRDefault="00A80512">
      <w:pPr>
        <w:pStyle w:val="aff0"/>
        <w:numPr>
          <w:ilvl w:val="0"/>
          <w:numId w:val="2"/>
        </w:numPr>
        <w:adjustRightInd w:val="0"/>
        <w:snapToGrid w:val="0"/>
        <w:spacing w:line="360" w:lineRule="auto"/>
        <w:ind w:firstLineChars="0"/>
        <w:rPr>
          <w:rFonts w:ascii="Times New Roman" w:hAnsi="Times New Roman"/>
          <w:szCs w:val="21"/>
        </w:rPr>
      </w:pPr>
      <w:r>
        <w:rPr>
          <w:rFonts w:ascii="Times New Roman" w:hAnsi="Times New Roman" w:hint="eastAsia"/>
          <w:szCs w:val="21"/>
        </w:rPr>
        <w:t>依据国家相关的法律、法规；</w:t>
      </w:r>
    </w:p>
    <w:p w14:paraId="17DD638E" w14:textId="77777777" w:rsidR="00963003" w:rsidRDefault="00A80512">
      <w:pPr>
        <w:pStyle w:val="aff0"/>
        <w:numPr>
          <w:ilvl w:val="0"/>
          <w:numId w:val="2"/>
        </w:numPr>
        <w:adjustRightInd w:val="0"/>
        <w:snapToGrid w:val="0"/>
        <w:spacing w:line="360" w:lineRule="auto"/>
        <w:ind w:firstLineChars="0"/>
        <w:rPr>
          <w:rFonts w:ascii="Times New Roman" w:hAnsi="Times New Roman"/>
          <w:szCs w:val="21"/>
        </w:rPr>
      </w:pPr>
      <w:r>
        <w:rPr>
          <w:rFonts w:ascii="Times New Roman" w:hAnsi="Times New Roman" w:hint="eastAsia"/>
          <w:szCs w:val="21"/>
        </w:rPr>
        <w:t>查询相关标准和收集国内外客户的相关技术要求，积极向相关国际标准、世界领头企业的技术标准要求靠拢，做到标准的先进性；</w:t>
      </w:r>
    </w:p>
    <w:p w14:paraId="2340EEC4" w14:textId="13B452B4" w:rsidR="00963003" w:rsidRDefault="00A80512">
      <w:pPr>
        <w:pStyle w:val="aff0"/>
        <w:numPr>
          <w:ilvl w:val="0"/>
          <w:numId w:val="2"/>
        </w:numPr>
        <w:adjustRightInd w:val="0"/>
        <w:snapToGrid w:val="0"/>
        <w:spacing w:line="360" w:lineRule="auto"/>
        <w:ind w:firstLineChars="0"/>
        <w:rPr>
          <w:rFonts w:ascii="Times New Roman" w:hAnsi="Times New Roman"/>
          <w:szCs w:val="21"/>
        </w:rPr>
      </w:pPr>
      <w:r>
        <w:rPr>
          <w:rFonts w:ascii="Times New Roman" w:hAnsi="Times New Roman" w:hint="eastAsia"/>
          <w:szCs w:val="21"/>
        </w:rPr>
        <w:t>根据目前国内</w:t>
      </w:r>
      <w:r w:rsidR="009F6B18" w:rsidRPr="009F6B18">
        <w:rPr>
          <w:rFonts w:ascii="Times New Roman" w:hAnsi="Times New Roman" w:hint="eastAsia"/>
          <w:szCs w:val="21"/>
        </w:rPr>
        <w:t>白光</w:t>
      </w:r>
      <w:r w:rsidR="009F6B18" w:rsidRPr="009F6B18">
        <w:rPr>
          <w:rFonts w:ascii="Times New Roman" w:hAnsi="Times New Roman" w:hint="eastAsia"/>
          <w:szCs w:val="21"/>
        </w:rPr>
        <w:t>LED</w:t>
      </w:r>
      <w:r w:rsidR="009F6B18" w:rsidRPr="009F6B18">
        <w:rPr>
          <w:rFonts w:ascii="Times New Roman" w:hAnsi="Times New Roman" w:hint="eastAsia"/>
          <w:szCs w:val="21"/>
        </w:rPr>
        <w:t>用氮氧化物青粉</w:t>
      </w:r>
      <w:r>
        <w:rPr>
          <w:rFonts w:ascii="Times New Roman" w:hAnsi="Times New Roman" w:hint="eastAsia"/>
          <w:szCs w:val="21"/>
        </w:rPr>
        <w:t>的具体情况，结合用户的要求及应用技术的发展趋势，力求做到标准的合理性、实用性，与时俱进；</w:t>
      </w:r>
    </w:p>
    <w:p w14:paraId="0D14A72E" w14:textId="77777777" w:rsidR="00963003" w:rsidRDefault="00A80512">
      <w:pPr>
        <w:pStyle w:val="aff0"/>
        <w:numPr>
          <w:ilvl w:val="0"/>
          <w:numId w:val="2"/>
        </w:numPr>
        <w:adjustRightInd w:val="0"/>
        <w:snapToGrid w:val="0"/>
        <w:spacing w:line="360" w:lineRule="auto"/>
        <w:ind w:firstLineChars="0"/>
        <w:rPr>
          <w:rFonts w:ascii="Times New Roman" w:hAnsi="Times New Roman"/>
          <w:szCs w:val="21"/>
        </w:rPr>
      </w:pPr>
      <w:r>
        <w:rPr>
          <w:rFonts w:ascii="Times New Roman" w:hAnsi="Times New Roman" w:hint="eastAsia"/>
          <w:szCs w:val="21"/>
        </w:rPr>
        <w:t>按照</w:t>
      </w:r>
      <w:r>
        <w:rPr>
          <w:rFonts w:ascii="Times New Roman" w:hAnsi="Times New Roman"/>
          <w:szCs w:val="21"/>
        </w:rPr>
        <w:t>GB/T 1.1</w:t>
      </w:r>
      <w:r>
        <w:rPr>
          <w:rFonts w:ascii="Times New Roman" w:hAnsi="Times New Roman" w:hint="eastAsia"/>
          <w:szCs w:val="21"/>
        </w:rPr>
        <w:t>，稀土标准和国家标准编写示例的要求进行格式和结构编写。</w:t>
      </w:r>
    </w:p>
    <w:p w14:paraId="6C5E383F" w14:textId="77777777" w:rsidR="00963003" w:rsidRDefault="00A80512">
      <w:pPr>
        <w:adjustRightInd w:val="0"/>
        <w:snapToGrid w:val="0"/>
        <w:spacing w:line="360" w:lineRule="auto"/>
        <w:rPr>
          <w:rFonts w:ascii="黑体" w:eastAsia="黑体" w:hAnsi="黑体"/>
          <w:szCs w:val="21"/>
        </w:rPr>
      </w:pPr>
      <w:r>
        <w:rPr>
          <w:rFonts w:ascii="黑体" w:eastAsia="黑体" w:hAnsi="黑体"/>
          <w:szCs w:val="21"/>
        </w:rPr>
        <w:lastRenderedPageBreak/>
        <w:t xml:space="preserve">2.2 </w:t>
      </w:r>
      <w:r>
        <w:rPr>
          <w:rFonts w:ascii="黑体" w:eastAsia="黑体" w:hAnsi="黑体" w:hint="eastAsia"/>
          <w:szCs w:val="21"/>
        </w:rPr>
        <w:t>标准主要内容</w:t>
      </w:r>
    </w:p>
    <w:p w14:paraId="7B561D5E" w14:textId="18582F17" w:rsidR="001766AF" w:rsidRPr="001766AF" w:rsidRDefault="001766AF" w:rsidP="004A56D7">
      <w:pPr>
        <w:adjustRightInd w:val="0"/>
        <w:snapToGrid w:val="0"/>
        <w:spacing w:line="360" w:lineRule="auto"/>
        <w:ind w:firstLineChars="200" w:firstLine="420"/>
        <w:rPr>
          <w:szCs w:val="21"/>
        </w:rPr>
      </w:pPr>
      <w:r w:rsidRPr="001766AF">
        <w:rPr>
          <w:rFonts w:hint="eastAsia"/>
          <w:szCs w:val="21"/>
        </w:rPr>
        <w:t>本标准规定了高品质全光谱白光</w:t>
      </w:r>
      <w:r w:rsidRPr="001766AF">
        <w:rPr>
          <w:rFonts w:hint="eastAsia"/>
          <w:szCs w:val="21"/>
        </w:rPr>
        <w:t>LED</w:t>
      </w:r>
      <w:r w:rsidRPr="001766AF">
        <w:rPr>
          <w:rFonts w:hint="eastAsia"/>
          <w:szCs w:val="21"/>
        </w:rPr>
        <w:t>用氮氧化物稀土荧光粉的要求、试验方法、检验规则及标志、包装、运输、贮存及质量证明书。</w:t>
      </w:r>
    </w:p>
    <w:p w14:paraId="1BCDA500" w14:textId="7C0BF6C2" w:rsidR="00696ED7" w:rsidRDefault="001766AF" w:rsidP="00696ED7">
      <w:pPr>
        <w:spacing w:line="360" w:lineRule="auto"/>
        <w:ind w:firstLineChars="200" w:firstLine="420"/>
        <w:jc w:val="left"/>
        <w:rPr>
          <w:szCs w:val="21"/>
        </w:rPr>
      </w:pPr>
      <w:r w:rsidRPr="001766AF">
        <w:rPr>
          <w:rFonts w:hint="eastAsia"/>
          <w:szCs w:val="21"/>
        </w:rPr>
        <w:t>本标准适用于经高温固相反应、以共沉淀法或燃烧法等液相法制得的氮氧化物稀土荧光粉，该荧光粉在</w:t>
      </w:r>
      <w:r w:rsidRPr="001766AF">
        <w:rPr>
          <w:rFonts w:hint="eastAsia"/>
          <w:szCs w:val="21"/>
        </w:rPr>
        <w:t>405 nm</w:t>
      </w:r>
      <w:r w:rsidRPr="001766AF">
        <w:rPr>
          <w:rFonts w:hint="eastAsia"/>
          <w:szCs w:val="21"/>
        </w:rPr>
        <w:t>～</w:t>
      </w:r>
      <w:r w:rsidRPr="001766AF">
        <w:rPr>
          <w:rFonts w:hint="eastAsia"/>
          <w:szCs w:val="21"/>
        </w:rPr>
        <w:t>480 nm</w:t>
      </w:r>
      <w:r w:rsidRPr="001766AF">
        <w:rPr>
          <w:rFonts w:hint="eastAsia"/>
          <w:szCs w:val="21"/>
        </w:rPr>
        <w:t>波长的光源激发下发出</w:t>
      </w:r>
      <w:r w:rsidRPr="001766AF">
        <w:rPr>
          <w:rFonts w:hint="eastAsia"/>
          <w:szCs w:val="21"/>
        </w:rPr>
        <w:t>485nm</w:t>
      </w:r>
      <w:r w:rsidRPr="001766AF">
        <w:rPr>
          <w:rFonts w:hint="eastAsia"/>
          <w:szCs w:val="21"/>
        </w:rPr>
        <w:t>～</w:t>
      </w:r>
      <w:r w:rsidRPr="001766AF">
        <w:rPr>
          <w:rFonts w:hint="eastAsia"/>
          <w:szCs w:val="21"/>
        </w:rPr>
        <w:t>505nm</w:t>
      </w:r>
      <w:r w:rsidRPr="001766AF">
        <w:rPr>
          <w:rFonts w:hint="eastAsia"/>
          <w:szCs w:val="21"/>
        </w:rPr>
        <w:t>青光，以此光与蓝光、绿光、红光、激发源形成白光，主要用于制备由紫光</w:t>
      </w:r>
      <w:r w:rsidRPr="001766AF">
        <w:rPr>
          <w:rFonts w:hint="eastAsia"/>
          <w:szCs w:val="21"/>
        </w:rPr>
        <w:t>-</w:t>
      </w:r>
      <w:r w:rsidRPr="001766AF">
        <w:rPr>
          <w:rFonts w:hint="eastAsia"/>
          <w:szCs w:val="21"/>
        </w:rPr>
        <w:t>近紫外</w:t>
      </w:r>
      <w:r w:rsidRPr="001766AF">
        <w:rPr>
          <w:rFonts w:hint="eastAsia"/>
          <w:szCs w:val="21"/>
        </w:rPr>
        <w:t>LED</w:t>
      </w:r>
      <w:r w:rsidRPr="001766AF">
        <w:rPr>
          <w:rFonts w:hint="eastAsia"/>
          <w:szCs w:val="21"/>
        </w:rPr>
        <w:t>芯片激发的全光谱白光</w:t>
      </w:r>
      <w:r w:rsidRPr="001766AF">
        <w:rPr>
          <w:rFonts w:hint="eastAsia"/>
          <w:szCs w:val="21"/>
        </w:rPr>
        <w:t>LED</w:t>
      </w:r>
      <w:r w:rsidRPr="001766AF">
        <w:rPr>
          <w:rFonts w:hint="eastAsia"/>
          <w:szCs w:val="21"/>
        </w:rPr>
        <w:t>发光器件。</w:t>
      </w:r>
    </w:p>
    <w:p w14:paraId="578C4E02" w14:textId="77777777" w:rsidR="00963003" w:rsidRDefault="00A80512" w:rsidP="00696ED7">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三、主要技术内容说明</w:t>
      </w:r>
    </w:p>
    <w:p w14:paraId="3C9984E2" w14:textId="77777777" w:rsidR="00963003" w:rsidRDefault="00A80512">
      <w:pPr>
        <w:tabs>
          <w:tab w:val="left" w:pos="522"/>
        </w:tabs>
        <w:adjustRightInd w:val="0"/>
        <w:snapToGrid w:val="0"/>
        <w:spacing w:beforeLines="50" w:before="156" w:afterLines="50" w:after="156" w:line="360" w:lineRule="auto"/>
        <w:jc w:val="left"/>
        <w:rPr>
          <w:rFonts w:ascii="黑体" w:eastAsia="黑体" w:hAnsi="黑体"/>
          <w:szCs w:val="21"/>
        </w:rPr>
      </w:pPr>
      <w:r>
        <w:rPr>
          <w:rFonts w:ascii="黑体" w:eastAsia="黑体" w:hAnsi="黑体" w:hint="eastAsia"/>
          <w:szCs w:val="21"/>
        </w:rPr>
        <w:t>1 、主要技术指标确定的依据</w:t>
      </w:r>
    </w:p>
    <w:p w14:paraId="688BA9FE" w14:textId="1901927C" w:rsidR="00963003" w:rsidRPr="00696ED7" w:rsidRDefault="00A80512">
      <w:pPr>
        <w:spacing w:line="360" w:lineRule="auto"/>
        <w:ind w:firstLineChars="200" w:firstLine="420"/>
        <w:rPr>
          <w:rFonts w:asciiTheme="minorEastAsia" w:eastAsiaTheme="minorEastAsia" w:hAnsiTheme="minorEastAsia"/>
          <w:szCs w:val="21"/>
        </w:rPr>
      </w:pPr>
      <w:r w:rsidRPr="00696ED7">
        <w:rPr>
          <w:rFonts w:asciiTheme="minorEastAsia" w:eastAsiaTheme="minorEastAsia" w:hAnsiTheme="minorEastAsia" w:hint="eastAsia"/>
          <w:szCs w:val="21"/>
        </w:rPr>
        <w:t>根据目前我国</w:t>
      </w:r>
      <w:r w:rsidR="002D3CC1" w:rsidRPr="004A56D7">
        <w:rPr>
          <w:rFonts w:asciiTheme="minorEastAsia" w:eastAsiaTheme="minorEastAsia" w:hAnsiTheme="minorEastAsia" w:hint="eastAsia"/>
          <w:szCs w:val="21"/>
        </w:rPr>
        <w:t>市场流通</w:t>
      </w:r>
      <w:r w:rsidR="002D3CC1" w:rsidRPr="00696ED7">
        <w:rPr>
          <w:rFonts w:hint="eastAsia"/>
          <w:szCs w:val="21"/>
        </w:rPr>
        <w:t>白光</w:t>
      </w:r>
      <w:r w:rsidR="002D3CC1" w:rsidRPr="00696ED7">
        <w:rPr>
          <w:rFonts w:hint="eastAsia"/>
          <w:szCs w:val="21"/>
        </w:rPr>
        <w:t>LED</w:t>
      </w:r>
      <w:r w:rsidR="002D3CC1" w:rsidRPr="00696ED7">
        <w:rPr>
          <w:rFonts w:hint="eastAsia"/>
          <w:szCs w:val="21"/>
        </w:rPr>
        <w:t>用氮氧化物青粉产品实际情况</w:t>
      </w:r>
      <w:r w:rsidRPr="00696ED7">
        <w:rPr>
          <w:rFonts w:asciiTheme="minorEastAsia" w:eastAsiaTheme="minorEastAsia" w:hAnsiTheme="minorEastAsia" w:hint="eastAsia"/>
          <w:szCs w:val="21"/>
        </w:rPr>
        <w:t>制定了《</w:t>
      </w:r>
      <w:r w:rsidR="002D3CC1" w:rsidRPr="00696ED7">
        <w:rPr>
          <w:rFonts w:asciiTheme="minorEastAsia" w:eastAsiaTheme="minorEastAsia" w:hAnsiTheme="minorEastAsia" w:hint="eastAsia"/>
          <w:szCs w:val="21"/>
        </w:rPr>
        <w:t>白光LED用氮氧化物青粉</w:t>
      </w:r>
      <w:r w:rsidRPr="00696ED7">
        <w:rPr>
          <w:rFonts w:asciiTheme="minorEastAsia" w:eastAsiaTheme="minorEastAsia" w:hAnsiTheme="minorEastAsia" w:hint="eastAsia"/>
          <w:szCs w:val="21"/>
        </w:rPr>
        <w:t>》标准，其主要内容说明如下：</w:t>
      </w:r>
    </w:p>
    <w:p w14:paraId="51055196" w14:textId="6C5D59A3" w:rsidR="00963003" w:rsidRPr="00696ED7" w:rsidRDefault="00A80512">
      <w:pPr>
        <w:spacing w:line="360" w:lineRule="auto"/>
        <w:ind w:firstLineChars="200" w:firstLine="420"/>
        <w:rPr>
          <w:rFonts w:asciiTheme="minorEastAsia" w:eastAsiaTheme="minorEastAsia" w:hAnsiTheme="minorEastAsia"/>
          <w:szCs w:val="21"/>
        </w:rPr>
      </w:pPr>
      <w:r w:rsidRPr="00696ED7">
        <w:rPr>
          <w:rFonts w:asciiTheme="minorEastAsia" w:eastAsiaTheme="minorEastAsia" w:hAnsiTheme="minorEastAsia" w:hint="eastAsia"/>
          <w:szCs w:val="21"/>
        </w:rPr>
        <w:t>——提供了</w:t>
      </w:r>
      <w:r w:rsidR="002D3CC1" w:rsidRPr="004A56D7">
        <w:rPr>
          <w:rFonts w:asciiTheme="minorEastAsia" w:eastAsiaTheme="minorEastAsia" w:hAnsiTheme="minorEastAsia" w:hint="eastAsia"/>
          <w:szCs w:val="21"/>
        </w:rPr>
        <w:t>标准荧光粉、相对亮度、色品坐标、激发波长、发射峰值波长、热猝灭性、高温高湿测试、</w:t>
      </w:r>
      <w:r w:rsidR="002D3CC1" w:rsidRPr="004A56D7">
        <w:rPr>
          <w:rFonts w:asciiTheme="minorEastAsia" w:eastAsiaTheme="minorEastAsia" w:hAnsiTheme="minorEastAsia"/>
          <w:szCs w:val="21"/>
        </w:rPr>
        <w:t>PCT</w:t>
      </w:r>
      <w:r w:rsidR="002D3CC1" w:rsidRPr="004A56D7">
        <w:rPr>
          <w:rFonts w:asciiTheme="minorEastAsia" w:eastAsiaTheme="minorEastAsia" w:hAnsiTheme="minorEastAsia" w:hint="eastAsia"/>
          <w:szCs w:val="21"/>
        </w:rPr>
        <w:t>测试和粒度分布</w:t>
      </w:r>
      <w:r w:rsidRPr="00696ED7">
        <w:rPr>
          <w:rFonts w:asciiTheme="minorEastAsia" w:eastAsiaTheme="minorEastAsia" w:hAnsiTheme="minorEastAsia" w:hint="eastAsia"/>
          <w:szCs w:val="21"/>
        </w:rPr>
        <w:t>的定义。</w:t>
      </w:r>
    </w:p>
    <w:p w14:paraId="5417B8F0" w14:textId="523A432E" w:rsidR="00963003" w:rsidRDefault="00A80512">
      <w:pPr>
        <w:spacing w:line="360" w:lineRule="auto"/>
        <w:ind w:firstLineChars="200" w:firstLine="420"/>
        <w:rPr>
          <w:rFonts w:asciiTheme="minorEastAsia" w:eastAsiaTheme="minorEastAsia" w:hAnsiTheme="minorEastAsia"/>
          <w:szCs w:val="21"/>
          <w:highlight w:val="yellow"/>
        </w:rPr>
      </w:pPr>
      <w:r w:rsidRPr="001117E4">
        <w:rPr>
          <w:rFonts w:asciiTheme="minorEastAsia" w:eastAsiaTheme="minorEastAsia" w:hAnsiTheme="minorEastAsia" w:hint="eastAsia"/>
          <w:szCs w:val="21"/>
        </w:rPr>
        <w:t>——规定了</w:t>
      </w:r>
      <w:bookmarkStart w:id="3" w:name="_Hlk109283738"/>
      <w:r w:rsidR="001117E4" w:rsidRPr="001117E4">
        <w:rPr>
          <w:rFonts w:asciiTheme="minorEastAsia" w:eastAsiaTheme="minorEastAsia" w:hAnsiTheme="minorEastAsia" w:hint="eastAsia"/>
          <w:szCs w:val="21"/>
        </w:rPr>
        <w:t>白光LED用氮氧化物青粉</w:t>
      </w:r>
      <w:r w:rsidR="001117E4" w:rsidRPr="004A56D7">
        <w:rPr>
          <w:rFonts w:asciiTheme="minorEastAsia" w:eastAsiaTheme="minorEastAsia" w:hAnsiTheme="minorEastAsia" w:hint="eastAsia"/>
          <w:szCs w:val="21"/>
        </w:rPr>
        <w:t>产品色品坐标、相对亮度、峰值波长等主要性能指标</w:t>
      </w:r>
      <w:bookmarkEnd w:id="3"/>
      <w:r w:rsidR="001117E4" w:rsidRPr="004A56D7">
        <w:rPr>
          <w:rFonts w:asciiTheme="minorEastAsia" w:eastAsiaTheme="minorEastAsia" w:hAnsiTheme="minorEastAsia" w:hint="eastAsia"/>
          <w:szCs w:val="21"/>
        </w:rPr>
        <w:t>。</w:t>
      </w:r>
    </w:p>
    <w:p w14:paraId="5B754BA4" w14:textId="75AD18EA" w:rsidR="001117E4" w:rsidRPr="004A56D7" w:rsidRDefault="001117E4" w:rsidP="004A56D7">
      <w:pPr>
        <w:adjustRightInd w:val="0"/>
        <w:snapToGrid w:val="0"/>
        <w:spacing w:line="360" w:lineRule="auto"/>
        <w:ind w:firstLineChars="200" w:firstLine="360"/>
        <w:jc w:val="center"/>
        <w:rPr>
          <w:sz w:val="18"/>
          <w:szCs w:val="18"/>
        </w:rPr>
      </w:pPr>
      <w:r w:rsidRPr="004A56D7">
        <w:rPr>
          <w:sz w:val="18"/>
          <w:szCs w:val="18"/>
        </w:rPr>
        <w:t>表</w:t>
      </w:r>
      <w:r w:rsidR="005D03D3">
        <w:rPr>
          <w:sz w:val="18"/>
          <w:szCs w:val="18"/>
        </w:rPr>
        <w:t>2</w:t>
      </w:r>
      <w:r w:rsidRPr="004A56D7">
        <w:rPr>
          <w:sz w:val="18"/>
          <w:szCs w:val="18"/>
        </w:rPr>
        <w:t xml:space="preserve"> </w:t>
      </w:r>
      <w:r w:rsidR="00CB1108" w:rsidRPr="004A56D7">
        <w:rPr>
          <w:rFonts w:hint="eastAsia"/>
          <w:sz w:val="18"/>
          <w:szCs w:val="18"/>
        </w:rPr>
        <w:t>白光</w:t>
      </w:r>
      <w:r w:rsidR="00CB1108" w:rsidRPr="004A56D7">
        <w:rPr>
          <w:sz w:val="18"/>
          <w:szCs w:val="18"/>
        </w:rPr>
        <w:t>LED</w:t>
      </w:r>
      <w:r w:rsidR="00CB1108" w:rsidRPr="004A56D7">
        <w:rPr>
          <w:sz w:val="18"/>
          <w:szCs w:val="18"/>
        </w:rPr>
        <w:t>用氮氧化物</w:t>
      </w:r>
      <w:r w:rsidR="00CB1108" w:rsidRPr="004A56D7">
        <w:rPr>
          <w:rFonts w:hint="eastAsia"/>
          <w:sz w:val="18"/>
          <w:szCs w:val="18"/>
        </w:rPr>
        <w:t>青</w:t>
      </w:r>
      <w:r w:rsidR="00CB1108" w:rsidRPr="004A56D7">
        <w:rPr>
          <w:sz w:val="18"/>
          <w:szCs w:val="18"/>
        </w:rPr>
        <w:t>粉</w:t>
      </w:r>
      <w:r w:rsidRPr="004A56D7">
        <w:rPr>
          <w:rFonts w:hint="eastAsia"/>
          <w:sz w:val="18"/>
          <w:szCs w:val="18"/>
        </w:rPr>
        <w:t>主要性能指标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773"/>
        <w:gridCol w:w="1553"/>
        <w:gridCol w:w="869"/>
        <w:gridCol w:w="1181"/>
        <w:gridCol w:w="1002"/>
      </w:tblGrid>
      <w:tr w:rsidR="001117E4" w:rsidRPr="00A94877" w14:paraId="021512BB" w14:textId="77777777" w:rsidTr="007850A0">
        <w:trPr>
          <w:jc w:val="center"/>
        </w:trPr>
        <w:tc>
          <w:tcPr>
            <w:tcW w:w="1258" w:type="pct"/>
            <w:vMerge w:val="restart"/>
            <w:shd w:val="clear" w:color="auto" w:fill="auto"/>
            <w:vAlign w:val="center"/>
          </w:tcPr>
          <w:p w14:paraId="3DE3C7EB" w14:textId="77777777" w:rsidR="001117E4" w:rsidRPr="00A94877" w:rsidRDefault="001117E4" w:rsidP="007850A0">
            <w:pPr>
              <w:widowControl/>
              <w:jc w:val="center"/>
              <w:rPr>
                <w:rFonts w:ascii="宋体" w:hAnsi="宋体"/>
                <w:color w:val="000000"/>
                <w:kern w:val="0"/>
                <w:sz w:val="18"/>
                <w:szCs w:val="18"/>
              </w:rPr>
            </w:pPr>
            <w:r w:rsidRPr="00A94877">
              <w:rPr>
                <w:rFonts w:ascii="宋体" w:hAnsi="宋体"/>
                <w:color w:val="000000"/>
                <w:kern w:val="0"/>
                <w:sz w:val="18"/>
                <w:szCs w:val="18"/>
              </w:rPr>
              <w:t>参考化学组成</w:t>
            </w:r>
          </w:p>
        </w:tc>
        <w:tc>
          <w:tcPr>
            <w:tcW w:w="1951" w:type="pct"/>
            <w:gridSpan w:val="2"/>
            <w:shd w:val="clear" w:color="auto" w:fill="auto"/>
            <w:vAlign w:val="center"/>
          </w:tcPr>
          <w:p w14:paraId="66794714" w14:textId="77777777" w:rsidR="001117E4" w:rsidRPr="00A94877" w:rsidRDefault="001117E4" w:rsidP="007850A0">
            <w:pPr>
              <w:widowControl/>
              <w:jc w:val="center"/>
              <w:rPr>
                <w:rFonts w:ascii="宋体" w:hAnsi="宋体"/>
                <w:color w:val="000000"/>
                <w:kern w:val="0"/>
                <w:sz w:val="18"/>
                <w:szCs w:val="18"/>
              </w:rPr>
            </w:pPr>
            <w:r w:rsidRPr="00A94877">
              <w:rPr>
                <w:rFonts w:ascii="宋体" w:hAnsi="宋体"/>
                <w:color w:val="000000"/>
                <w:kern w:val="0"/>
                <w:sz w:val="18"/>
                <w:szCs w:val="18"/>
              </w:rPr>
              <w:t>色品坐标</w:t>
            </w:r>
          </w:p>
        </w:tc>
        <w:tc>
          <w:tcPr>
            <w:tcW w:w="510" w:type="pct"/>
            <w:vMerge w:val="restart"/>
            <w:shd w:val="clear" w:color="auto" w:fill="auto"/>
            <w:vAlign w:val="center"/>
          </w:tcPr>
          <w:p w14:paraId="55A8B9C2" w14:textId="77777777" w:rsidR="001117E4" w:rsidRPr="00A94877" w:rsidRDefault="001117E4" w:rsidP="007850A0">
            <w:pPr>
              <w:widowControl/>
              <w:jc w:val="center"/>
              <w:rPr>
                <w:rFonts w:ascii="宋体" w:hAnsi="宋体"/>
                <w:color w:val="000000"/>
                <w:kern w:val="0"/>
                <w:sz w:val="18"/>
                <w:szCs w:val="18"/>
              </w:rPr>
            </w:pPr>
            <w:r w:rsidRPr="00A94877">
              <w:rPr>
                <w:rFonts w:ascii="宋体" w:hAnsi="宋体"/>
                <w:color w:val="000000"/>
                <w:kern w:val="0"/>
                <w:sz w:val="18"/>
                <w:szCs w:val="18"/>
              </w:rPr>
              <w:t>相对亮度Br/%</w:t>
            </w:r>
          </w:p>
        </w:tc>
        <w:tc>
          <w:tcPr>
            <w:tcW w:w="693" w:type="pct"/>
            <w:vMerge w:val="restart"/>
            <w:shd w:val="clear" w:color="auto" w:fill="auto"/>
            <w:vAlign w:val="center"/>
          </w:tcPr>
          <w:p w14:paraId="44EB2C1B" w14:textId="77777777" w:rsidR="001117E4" w:rsidRPr="00A94877" w:rsidRDefault="001117E4" w:rsidP="007850A0">
            <w:pPr>
              <w:widowControl/>
              <w:jc w:val="center"/>
              <w:rPr>
                <w:rFonts w:ascii="宋体" w:hAnsi="宋体"/>
                <w:color w:val="000000"/>
                <w:kern w:val="0"/>
                <w:sz w:val="18"/>
                <w:szCs w:val="18"/>
              </w:rPr>
            </w:pPr>
            <w:r w:rsidRPr="00A94877">
              <w:rPr>
                <w:rFonts w:ascii="宋体" w:hAnsi="宋体"/>
                <w:color w:val="000000"/>
                <w:kern w:val="0"/>
                <w:sz w:val="18"/>
                <w:szCs w:val="18"/>
              </w:rPr>
              <w:t>发射峰值波长λ</w:t>
            </w:r>
            <w:r w:rsidRPr="00A94877">
              <w:rPr>
                <w:rFonts w:ascii="宋体" w:hAnsi="宋体"/>
                <w:color w:val="000000"/>
                <w:kern w:val="0"/>
                <w:sz w:val="18"/>
                <w:szCs w:val="18"/>
                <w:vertAlign w:val="subscript"/>
              </w:rPr>
              <w:t>em</w:t>
            </w:r>
            <w:r w:rsidRPr="00A94877">
              <w:rPr>
                <w:rFonts w:ascii="宋体" w:hAnsi="宋体"/>
                <w:color w:val="000000"/>
                <w:kern w:val="0"/>
                <w:sz w:val="18"/>
                <w:szCs w:val="18"/>
              </w:rPr>
              <w:t>/nm</w:t>
            </w:r>
          </w:p>
        </w:tc>
        <w:tc>
          <w:tcPr>
            <w:tcW w:w="588" w:type="pct"/>
            <w:vMerge w:val="restart"/>
            <w:shd w:val="clear" w:color="auto" w:fill="auto"/>
            <w:vAlign w:val="center"/>
          </w:tcPr>
          <w:p w14:paraId="0D07DF7A" w14:textId="77777777" w:rsidR="001117E4" w:rsidRPr="00A94877" w:rsidRDefault="001117E4" w:rsidP="007850A0">
            <w:pPr>
              <w:widowControl/>
              <w:jc w:val="center"/>
              <w:rPr>
                <w:rFonts w:ascii="宋体" w:hAnsi="宋体"/>
                <w:color w:val="000000"/>
                <w:kern w:val="0"/>
                <w:sz w:val="18"/>
                <w:szCs w:val="18"/>
              </w:rPr>
            </w:pPr>
            <w:r w:rsidRPr="00A94877">
              <w:rPr>
                <w:rFonts w:ascii="宋体" w:hAnsi="宋体"/>
                <w:color w:val="000000"/>
                <w:kern w:val="0"/>
                <w:sz w:val="18"/>
                <w:szCs w:val="18"/>
              </w:rPr>
              <w:t>密度g/cm</w:t>
            </w:r>
            <w:r w:rsidRPr="00A94877">
              <w:rPr>
                <w:rFonts w:ascii="宋体" w:hAnsi="宋体"/>
                <w:color w:val="000000"/>
                <w:kern w:val="0"/>
                <w:sz w:val="18"/>
                <w:szCs w:val="18"/>
                <w:vertAlign w:val="superscript"/>
              </w:rPr>
              <w:t>3</w:t>
            </w:r>
          </w:p>
        </w:tc>
      </w:tr>
      <w:tr w:rsidR="001117E4" w:rsidRPr="00A94877" w14:paraId="0375FBF9" w14:textId="77777777" w:rsidTr="007850A0">
        <w:trPr>
          <w:jc w:val="center"/>
        </w:trPr>
        <w:tc>
          <w:tcPr>
            <w:tcW w:w="1258" w:type="pct"/>
            <w:vMerge/>
            <w:shd w:val="clear" w:color="auto" w:fill="auto"/>
            <w:vAlign w:val="center"/>
          </w:tcPr>
          <w:p w14:paraId="7D7C4761" w14:textId="77777777" w:rsidR="001117E4" w:rsidRPr="00A94877" w:rsidRDefault="001117E4" w:rsidP="007850A0">
            <w:pPr>
              <w:widowControl/>
              <w:jc w:val="center"/>
              <w:rPr>
                <w:rFonts w:ascii="宋体" w:hAnsi="宋体"/>
                <w:color w:val="000000"/>
                <w:kern w:val="0"/>
                <w:sz w:val="18"/>
                <w:szCs w:val="18"/>
              </w:rPr>
            </w:pPr>
          </w:p>
        </w:tc>
        <w:tc>
          <w:tcPr>
            <w:tcW w:w="1040" w:type="pct"/>
            <w:shd w:val="clear" w:color="auto" w:fill="auto"/>
            <w:vAlign w:val="center"/>
          </w:tcPr>
          <w:p w14:paraId="23CB3DF7" w14:textId="77777777" w:rsidR="001117E4" w:rsidRPr="00A94877" w:rsidRDefault="001117E4" w:rsidP="007850A0">
            <w:pPr>
              <w:widowControl/>
              <w:jc w:val="center"/>
              <w:rPr>
                <w:rFonts w:ascii="宋体" w:hAnsi="宋体"/>
                <w:color w:val="000000"/>
                <w:kern w:val="0"/>
                <w:sz w:val="18"/>
                <w:szCs w:val="18"/>
              </w:rPr>
            </w:pPr>
            <w:r w:rsidRPr="00A94877">
              <w:rPr>
                <w:rFonts w:ascii="宋体" w:hAnsi="宋体"/>
                <w:color w:val="000000"/>
                <w:kern w:val="0"/>
                <w:sz w:val="18"/>
                <w:szCs w:val="18"/>
              </w:rPr>
              <w:t>x</w:t>
            </w:r>
          </w:p>
        </w:tc>
        <w:tc>
          <w:tcPr>
            <w:tcW w:w="911" w:type="pct"/>
            <w:shd w:val="clear" w:color="auto" w:fill="auto"/>
            <w:vAlign w:val="center"/>
          </w:tcPr>
          <w:p w14:paraId="47150286" w14:textId="77777777" w:rsidR="001117E4" w:rsidRPr="00A94877" w:rsidRDefault="001117E4" w:rsidP="007850A0">
            <w:pPr>
              <w:widowControl/>
              <w:jc w:val="center"/>
              <w:rPr>
                <w:rFonts w:ascii="宋体" w:hAnsi="宋体"/>
                <w:color w:val="000000"/>
                <w:kern w:val="0"/>
                <w:sz w:val="18"/>
                <w:szCs w:val="18"/>
              </w:rPr>
            </w:pPr>
            <w:r w:rsidRPr="00A94877">
              <w:rPr>
                <w:rFonts w:ascii="宋体" w:hAnsi="宋体"/>
                <w:color w:val="000000"/>
                <w:kern w:val="0"/>
                <w:sz w:val="18"/>
                <w:szCs w:val="18"/>
              </w:rPr>
              <w:t>y</w:t>
            </w:r>
          </w:p>
        </w:tc>
        <w:tc>
          <w:tcPr>
            <w:tcW w:w="510" w:type="pct"/>
            <w:vMerge/>
            <w:shd w:val="clear" w:color="auto" w:fill="auto"/>
            <w:vAlign w:val="center"/>
          </w:tcPr>
          <w:p w14:paraId="0C0EA7B3" w14:textId="77777777" w:rsidR="001117E4" w:rsidRPr="00A94877" w:rsidRDefault="001117E4" w:rsidP="007850A0">
            <w:pPr>
              <w:widowControl/>
              <w:jc w:val="center"/>
              <w:rPr>
                <w:rFonts w:ascii="宋体" w:hAnsi="宋体"/>
                <w:color w:val="000000"/>
                <w:kern w:val="0"/>
                <w:sz w:val="18"/>
                <w:szCs w:val="18"/>
              </w:rPr>
            </w:pPr>
          </w:p>
        </w:tc>
        <w:tc>
          <w:tcPr>
            <w:tcW w:w="693" w:type="pct"/>
            <w:vMerge/>
            <w:shd w:val="clear" w:color="auto" w:fill="auto"/>
            <w:vAlign w:val="center"/>
          </w:tcPr>
          <w:p w14:paraId="2944296A" w14:textId="77777777" w:rsidR="001117E4" w:rsidRPr="00A94877" w:rsidRDefault="001117E4" w:rsidP="007850A0">
            <w:pPr>
              <w:widowControl/>
              <w:jc w:val="center"/>
              <w:rPr>
                <w:rFonts w:ascii="宋体" w:hAnsi="宋体"/>
                <w:color w:val="000000"/>
                <w:kern w:val="0"/>
                <w:sz w:val="18"/>
                <w:szCs w:val="18"/>
              </w:rPr>
            </w:pPr>
          </w:p>
        </w:tc>
        <w:tc>
          <w:tcPr>
            <w:tcW w:w="588" w:type="pct"/>
            <w:vMerge/>
            <w:shd w:val="clear" w:color="auto" w:fill="auto"/>
            <w:vAlign w:val="center"/>
          </w:tcPr>
          <w:p w14:paraId="36F58181" w14:textId="77777777" w:rsidR="001117E4" w:rsidRPr="00A94877" w:rsidRDefault="001117E4" w:rsidP="007850A0">
            <w:pPr>
              <w:widowControl/>
              <w:jc w:val="center"/>
              <w:rPr>
                <w:rFonts w:ascii="宋体" w:hAnsi="宋体"/>
                <w:color w:val="000000"/>
                <w:kern w:val="0"/>
                <w:sz w:val="18"/>
                <w:szCs w:val="18"/>
              </w:rPr>
            </w:pPr>
          </w:p>
        </w:tc>
      </w:tr>
      <w:tr w:rsidR="001117E4" w:rsidRPr="00A94877" w14:paraId="33B1B1E0" w14:textId="77777777" w:rsidTr="007850A0">
        <w:trPr>
          <w:jc w:val="center"/>
        </w:trPr>
        <w:tc>
          <w:tcPr>
            <w:tcW w:w="1258" w:type="pct"/>
            <w:shd w:val="clear" w:color="auto" w:fill="auto"/>
            <w:vAlign w:val="center"/>
          </w:tcPr>
          <w:p w14:paraId="60502538" w14:textId="77777777" w:rsidR="001117E4" w:rsidRPr="00A94877" w:rsidRDefault="001117E4" w:rsidP="007850A0">
            <w:pPr>
              <w:widowControl/>
              <w:jc w:val="center"/>
              <w:rPr>
                <w:rFonts w:ascii="宋体" w:hAnsi="宋体"/>
                <w:color w:val="000000"/>
                <w:kern w:val="0"/>
                <w:sz w:val="18"/>
                <w:szCs w:val="18"/>
              </w:rPr>
            </w:pPr>
            <w:r w:rsidRPr="00A94877">
              <w:rPr>
                <w:rFonts w:ascii="宋体" w:hAnsi="宋体"/>
                <w:sz w:val="18"/>
                <w:szCs w:val="18"/>
              </w:rPr>
              <w:t>BaSi</w:t>
            </w:r>
            <w:r w:rsidRPr="00A94877">
              <w:rPr>
                <w:rFonts w:ascii="宋体" w:hAnsi="宋体"/>
                <w:sz w:val="18"/>
                <w:szCs w:val="18"/>
                <w:vertAlign w:val="subscript"/>
              </w:rPr>
              <w:t>2</w:t>
            </w:r>
            <w:r w:rsidRPr="00A94877">
              <w:rPr>
                <w:rFonts w:ascii="宋体" w:hAnsi="宋体"/>
                <w:sz w:val="18"/>
                <w:szCs w:val="18"/>
              </w:rPr>
              <w:t>O</w:t>
            </w:r>
            <w:r w:rsidRPr="00A94877">
              <w:rPr>
                <w:rFonts w:ascii="宋体" w:hAnsi="宋体"/>
                <w:sz w:val="18"/>
                <w:szCs w:val="18"/>
                <w:vertAlign w:val="subscript"/>
              </w:rPr>
              <w:t>2</w:t>
            </w:r>
            <w:r w:rsidRPr="00A94877">
              <w:rPr>
                <w:rFonts w:ascii="宋体" w:hAnsi="宋体"/>
                <w:sz w:val="18"/>
                <w:szCs w:val="18"/>
              </w:rPr>
              <w:t>N</w:t>
            </w:r>
            <w:r w:rsidRPr="00A94877">
              <w:rPr>
                <w:rFonts w:ascii="宋体" w:hAnsi="宋体"/>
                <w:sz w:val="18"/>
                <w:szCs w:val="18"/>
                <w:vertAlign w:val="subscript"/>
              </w:rPr>
              <w:t>2</w:t>
            </w:r>
            <w:r w:rsidRPr="00A94877">
              <w:rPr>
                <w:rFonts w:ascii="宋体" w:hAnsi="宋体"/>
                <w:sz w:val="18"/>
                <w:szCs w:val="18"/>
              </w:rPr>
              <w:t>:Eu</w:t>
            </w:r>
            <w:r w:rsidRPr="00A94877">
              <w:rPr>
                <w:rFonts w:ascii="宋体" w:hAnsi="宋体"/>
                <w:sz w:val="18"/>
                <w:szCs w:val="18"/>
                <w:vertAlign w:val="superscript"/>
              </w:rPr>
              <w:t>2+</w:t>
            </w:r>
          </w:p>
        </w:tc>
        <w:tc>
          <w:tcPr>
            <w:tcW w:w="1040" w:type="pct"/>
            <w:shd w:val="clear" w:color="auto" w:fill="auto"/>
            <w:vAlign w:val="center"/>
          </w:tcPr>
          <w:p w14:paraId="7DB0C429" w14:textId="77777777" w:rsidR="001117E4" w:rsidRPr="00A94877" w:rsidRDefault="001117E4" w:rsidP="007850A0">
            <w:pPr>
              <w:widowControl/>
              <w:adjustRightInd w:val="0"/>
              <w:snapToGrid w:val="0"/>
              <w:spacing w:line="320" w:lineRule="exact"/>
              <w:jc w:val="center"/>
              <w:rPr>
                <w:rFonts w:ascii="宋体" w:hAnsi="宋体"/>
                <w:color w:val="000000"/>
                <w:kern w:val="0"/>
                <w:sz w:val="18"/>
                <w:szCs w:val="18"/>
              </w:rPr>
            </w:pPr>
            <w:r w:rsidRPr="00A94877">
              <w:rPr>
                <w:rFonts w:ascii="宋体" w:hAnsi="宋体"/>
                <w:color w:val="000000"/>
                <w:kern w:val="0"/>
                <w:sz w:val="18"/>
                <w:szCs w:val="18"/>
              </w:rPr>
              <w:t>0.076~0.079</w:t>
            </w:r>
          </w:p>
        </w:tc>
        <w:tc>
          <w:tcPr>
            <w:tcW w:w="911" w:type="pct"/>
            <w:shd w:val="clear" w:color="auto" w:fill="auto"/>
            <w:vAlign w:val="center"/>
          </w:tcPr>
          <w:p w14:paraId="01624B8A" w14:textId="77777777" w:rsidR="001117E4" w:rsidRPr="00A94877" w:rsidRDefault="001117E4" w:rsidP="007850A0">
            <w:pPr>
              <w:widowControl/>
              <w:adjustRightInd w:val="0"/>
              <w:snapToGrid w:val="0"/>
              <w:spacing w:line="320" w:lineRule="exact"/>
              <w:jc w:val="center"/>
              <w:rPr>
                <w:rFonts w:ascii="宋体" w:hAnsi="宋体"/>
                <w:color w:val="000000"/>
                <w:kern w:val="0"/>
                <w:sz w:val="18"/>
                <w:szCs w:val="18"/>
              </w:rPr>
            </w:pPr>
            <w:r w:rsidRPr="00A94877">
              <w:rPr>
                <w:rFonts w:ascii="宋体" w:hAnsi="宋体"/>
                <w:color w:val="000000"/>
                <w:kern w:val="0"/>
                <w:sz w:val="18"/>
                <w:szCs w:val="18"/>
              </w:rPr>
              <w:t>0.483~0.488</w:t>
            </w:r>
          </w:p>
        </w:tc>
        <w:tc>
          <w:tcPr>
            <w:tcW w:w="510" w:type="pct"/>
            <w:shd w:val="clear" w:color="auto" w:fill="auto"/>
            <w:vAlign w:val="center"/>
          </w:tcPr>
          <w:p w14:paraId="32F89D50" w14:textId="77777777" w:rsidR="001117E4" w:rsidRPr="00A94877" w:rsidRDefault="001117E4" w:rsidP="007850A0">
            <w:pPr>
              <w:widowControl/>
              <w:adjustRightInd w:val="0"/>
              <w:snapToGrid w:val="0"/>
              <w:spacing w:line="320" w:lineRule="exact"/>
              <w:jc w:val="center"/>
              <w:rPr>
                <w:rFonts w:ascii="宋体" w:hAnsi="宋体"/>
                <w:color w:val="000000"/>
                <w:kern w:val="0"/>
                <w:sz w:val="18"/>
                <w:szCs w:val="18"/>
              </w:rPr>
            </w:pPr>
            <w:r w:rsidRPr="00A94877">
              <w:rPr>
                <w:rFonts w:ascii="宋体" w:hAnsi="宋体"/>
                <w:color w:val="000000"/>
                <w:kern w:val="0"/>
                <w:sz w:val="18"/>
                <w:szCs w:val="18"/>
              </w:rPr>
              <w:t>≥40</w:t>
            </w:r>
          </w:p>
        </w:tc>
        <w:tc>
          <w:tcPr>
            <w:tcW w:w="693" w:type="pct"/>
            <w:vMerge w:val="restart"/>
            <w:shd w:val="clear" w:color="auto" w:fill="auto"/>
            <w:vAlign w:val="center"/>
          </w:tcPr>
          <w:p w14:paraId="06B7D80A" w14:textId="77777777" w:rsidR="001117E4" w:rsidRPr="00A94877" w:rsidRDefault="001117E4" w:rsidP="007850A0">
            <w:pPr>
              <w:widowControl/>
              <w:adjustRightInd w:val="0"/>
              <w:snapToGrid w:val="0"/>
              <w:spacing w:line="320" w:lineRule="exact"/>
              <w:jc w:val="center"/>
              <w:rPr>
                <w:rFonts w:ascii="宋体" w:hAnsi="宋体"/>
                <w:color w:val="000000"/>
                <w:kern w:val="0"/>
                <w:sz w:val="18"/>
                <w:szCs w:val="18"/>
              </w:rPr>
            </w:pPr>
            <w:r w:rsidRPr="00A94877">
              <w:rPr>
                <w:rFonts w:ascii="宋体" w:hAnsi="宋体" w:hint="eastAsia"/>
                <w:color w:val="000000"/>
                <w:kern w:val="0"/>
                <w:sz w:val="18"/>
                <w:szCs w:val="18"/>
              </w:rPr>
              <w:t>485</w:t>
            </w:r>
            <w:r w:rsidRPr="00A94877">
              <w:rPr>
                <w:rFonts w:ascii="宋体" w:hAnsi="宋体"/>
                <w:color w:val="000000"/>
                <w:kern w:val="0"/>
                <w:sz w:val="18"/>
                <w:szCs w:val="18"/>
              </w:rPr>
              <w:t>~</w:t>
            </w:r>
            <w:r w:rsidRPr="00A94877">
              <w:rPr>
                <w:rFonts w:ascii="宋体" w:hAnsi="宋体" w:hint="eastAsia"/>
                <w:color w:val="000000"/>
                <w:kern w:val="0"/>
                <w:sz w:val="18"/>
                <w:szCs w:val="18"/>
              </w:rPr>
              <w:t>505</w:t>
            </w:r>
          </w:p>
        </w:tc>
        <w:tc>
          <w:tcPr>
            <w:tcW w:w="588" w:type="pct"/>
            <w:vMerge w:val="restart"/>
            <w:shd w:val="clear" w:color="auto" w:fill="auto"/>
            <w:vAlign w:val="center"/>
          </w:tcPr>
          <w:p w14:paraId="55E7ABAB" w14:textId="77777777" w:rsidR="001117E4" w:rsidRPr="00A94877" w:rsidRDefault="001117E4" w:rsidP="007850A0">
            <w:pPr>
              <w:widowControl/>
              <w:adjustRightInd w:val="0"/>
              <w:snapToGrid w:val="0"/>
              <w:spacing w:line="320" w:lineRule="exact"/>
              <w:jc w:val="center"/>
              <w:rPr>
                <w:rFonts w:ascii="宋体" w:hAnsi="宋体"/>
                <w:color w:val="000000"/>
                <w:kern w:val="0"/>
                <w:sz w:val="18"/>
                <w:szCs w:val="18"/>
              </w:rPr>
            </w:pPr>
            <w:r w:rsidRPr="00A94877">
              <w:rPr>
                <w:rFonts w:ascii="宋体" w:hAnsi="宋体"/>
                <w:color w:val="000000"/>
                <w:kern w:val="0"/>
                <w:sz w:val="18"/>
                <w:szCs w:val="18"/>
              </w:rPr>
              <w:t>3.5-4.0</w:t>
            </w:r>
          </w:p>
        </w:tc>
      </w:tr>
      <w:tr w:rsidR="001117E4" w:rsidRPr="00A94877" w14:paraId="47075C71" w14:textId="77777777" w:rsidTr="007850A0">
        <w:trPr>
          <w:jc w:val="center"/>
        </w:trPr>
        <w:tc>
          <w:tcPr>
            <w:tcW w:w="1258" w:type="pct"/>
            <w:shd w:val="clear" w:color="auto" w:fill="auto"/>
            <w:vAlign w:val="center"/>
          </w:tcPr>
          <w:p w14:paraId="4301AC00" w14:textId="77777777" w:rsidR="001117E4" w:rsidRPr="00A94877" w:rsidRDefault="001117E4" w:rsidP="007850A0">
            <w:pPr>
              <w:widowControl/>
              <w:jc w:val="center"/>
              <w:rPr>
                <w:rFonts w:ascii="宋体" w:hAnsi="宋体"/>
                <w:color w:val="000000"/>
                <w:kern w:val="0"/>
                <w:sz w:val="18"/>
                <w:szCs w:val="18"/>
              </w:rPr>
            </w:pPr>
            <w:r w:rsidRPr="00A94877">
              <w:rPr>
                <w:rFonts w:ascii="宋体" w:hAnsi="宋体"/>
                <w:sz w:val="18"/>
                <w:szCs w:val="18"/>
              </w:rPr>
              <w:t>(Ba,Sr)Si</w:t>
            </w:r>
            <w:r w:rsidRPr="00A94877">
              <w:rPr>
                <w:rFonts w:ascii="宋体" w:hAnsi="宋体"/>
                <w:sz w:val="18"/>
                <w:szCs w:val="18"/>
                <w:vertAlign w:val="subscript"/>
              </w:rPr>
              <w:t>2</w:t>
            </w:r>
            <w:r w:rsidRPr="00A94877">
              <w:rPr>
                <w:rFonts w:ascii="宋体" w:hAnsi="宋体"/>
                <w:sz w:val="18"/>
                <w:szCs w:val="18"/>
              </w:rPr>
              <w:t>O</w:t>
            </w:r>
            <w:r w:rsidRPr="00A94877">
              <w:rPr>
                <w:rFonts w:ascii="宋体" w:hAnsi="宋体"/>
                <w:sz w:val="18"/>
                <w:szCs w:val="18"/>
                <w:vertAlign w:val="subscript"/>
              </w:rPr>
              <w:t>2</w:t>
            </w:r>
            <w:r w:rsidRPr="00A94877">
              <w:rPr>
                <w:rFonts w:ascii="宋体" w:hAnsi="宋体"/>
                <w:sz w:val="18"/>
                <w:szCs w:val="18"/>
              </w:rPr>
              <w:t>N</w:t>
            </w:r>
            <w:r w:rsidRPr="00A94877">
              <w:rPr>
                <w:rFonts w:ascii="宋体" w:hAnsi="宋体"/>
                <w:sz w:val="18"/>
                <w:szCs w:val="18"/>
                <w:vertAlign w:val="subscript"/>
              </w:rPr>
              <w:t>2</w:t>
            </w:r>
            <w:r w:rsidRPr="00A94877">
              <w:rPr>
                <w:rFonts w:ascii="宋体" w:hAnsi="宋体"/>
                <w:sz w:val="18"/>
                <w:szCs w:val="18"/>
              </w:rPr>
              <w:t>:Eu</w:t>
            </w:r>
            <w:r w:rsidRPr="00A94877">
              <w:rPr>
                <w:rFonts w:ascii="宋体" w:hAnsi="宋体"/>
                <w:sz w:val="18"/>
                <w:szCs w:val="18"/>
                <w:vertAlign w:val="superscript"/>
              </w:rPr>
              <w:t>2+</w:t>
            </w:r>
          </w:p>
        </w:tc>
        <w:tc>
          <w:tcPr>
            <w:tcW w:w="1040" w:type="pct"/>
            <w:shd w:val="clear" w:color="auto" w:fill="auto"/>
            <w:vAlign w:val="center"/>
          </w:tcPr>
          <w:p w14:paraId="32305CBC" w14:textId="77777777" w:rsidR="001117E4" w:rsidRPr="00A94877" w:rsidRDefault="001117E4" w:rsidP="007850A0">
            <w:pPr>
              <w:widowControl/>
              <w:adjustRightInd w:val="0"/>
              <w:snapToGrid w:val="0"/>
              <w:spacing w:line="320" w:lineRule="exact"/>
              <w:jc w:val="center"/>
              <w:rPr>
                <w:rFonts w:ascii="宋体" w:hAnsi="宋体"/>
                <w:color w:val="000000"/>
                <w:kern w:val="0"/>
                <w:sz w:val="18"/>
                <w:szCs w:val="18"/>
              </w:rPr>
            </w:pPr>
            <w:r w:rsidRPr="00A94877">
              <w:rPr>
                <w:rFonts w:ascii="宋体" w:hAnsi="宋体"/>
                <w:color w:val="000000"/>
                <w:kern w:val="0"/>
                <w:sz w:val="18"/>
                <w:szCs w:val="18"/>
              </w:rPr>
              <w:t>0.079~0.08</w:t>
            </w:r>
            <w:r w:rsidRPr="00A94877">
              <w:rPr>
                <w:rFonts w:ascii="宋体" w:hAnsi="宋体" w:hint="eastAsia"/>
                <w:color w:val="000000"/>
                <w:kern w:val="0"/>
                <w:sz w:val="18"/>
                <w:szCs w:val="18"/>
              </w:rPr>
              <w:t>2</w:t>
            </w:r>
          </w:p>
        </w:tc>
        <w:tc>
          <w:tcPr>
            <w:tcW w:w="911" w:type="pct"/>
            <w:shd w:val="clear" w:color="auto" w:fill="auto"/>
            <w:vAlign w:val="center"/>
          </w:tcPr>
          <w:p w14:paraId="04625EE2" w14:textId="77777777" w:rsidR="001117E4" w:rsidRPr="00A94877" w:rsidRDefault="001117E4" w:rsidP="007850A0">
            <w:pPr>
              <w:widowControl/>
              <w:adjustRightInd w:val="0"/>
              <w:snapToGrid w:val="0"/>
              <w:spacing w:line="320" w:lineRule="exact"/>
              <w:jc w:val="center"/>
              <w:rPr>
                <w:rFonts w:ascii="宋体" w:hAnsi="宋体"/>
                <w:color w:val="000000"/>
                <w:kern w:val="0"/>
                <w:sz w:val="18"/>
                <w:szCs w:val="18"/>
              </w:rPr>
            </w:pPr>
            <w:r w:rsidRPr="00A94877">
              <w:rPr>
                <w:rFonts w:ascii="宋体" w:hAnsi="宋体"/>
                <w:color w:val="000000"/>
                <w:kern w:val="0"/>
                <w:sz w:val="18"/>
                <w:szCs w:val="18"/>
              </w:rPr>
              <w:t>0.436~0.438</w:t>
            </w:r>
          </w:p>
        </w:tc>
        <w:tc>
          <w:tcPr>
            <w:tcW w:w="510" w:type="pct"/>
            <w:shd w:val="clear" w:color="auto" w:fill="auto"/>
          </w:tcPr>
          <w:p w14:paraId="4CDEBB9F" w14:textId="77777777" w:rsidR="001117E4" w:rsidRPr="00A94877" w:rsidRDefault="001117E4" w:rsidP="007850A0">
            <w:pPr>
              <w:widowControl/>
              <w:adjustRightInd w:val="0"/>
              <w:snapToGrid w:val="0"/>
              <w:spacing w:line="320" w:lineRule="exact"/>
              <w:jc w:val="center"/>
              <w:rPr>
                <w:rFonts w:ascii="宋体" w:hAnsi="宋体"/>
                <w:color w:val="000000"/>
                <w:kern w:val="0"/>
                <w:sz w:val="18"/>
                <w:szCs w:val="18"/>
              </w:rPr>
            </w:pPr>
            <w:r w:rsidRPr="00A94877">
              <w:rPr>
                <w:rFonts w:ascii="宋体" w:hAnsi="宋体"/>
                <w:color w:val="000000"/>
                <w:kern w:val="0"/>
                <w:sz w:val="18"/>
                <w:szCs w:val="18"/>
              </w:rPr>
              <w:t>≥45</w:t>
            </w:r>
          </w:p>
        </w:tc>
        <w:tc>
          <w:tcPr>
            <w:tcW w:w="693" w:type="pct"/>
            <w:vMerge/>
            <w:shd w:val="clear" w:color="auto" w:fill="auto"/>
            <w:vAlign w:val="center"/>
          </w:tcPr>
          <w:p w14:paraId="17D0B375" w14:textId="77777777" w:rsidR="001117E4" w:rsidRPr="00A94877" w:rsidRDefault="001117E4" w:rsidP="007850A0">
            <w:pPr>
              <w:adjustRightInd w:val="0"/>
              <w:snapToGrid w:val="0"/>
              <w:spacing w:line="320" w:lineRule="exact"/>
              <w:jc w:val="center"/>
              <w:rPr>
                <w:rFonts w:ascii="宋体" w:hAnsi="宋体"/>
                <w:color w:val="000000"/>
                <w:kern w:val="0"/>
                <w:sz w:val="18"/>
                <w:szCs w:val="18"/>
              </w:rPr>
            </w:pPr>
          </w:p>
        </w:tc>
        <w:tc>
          <w:tcPr>
            <w:tcW w:w="588" w:type="pct"/>
            <w:vMerge/>
            <w:shd w:val="clear" w:color="auto" w:fill="auto"/>
            <w:vAlign w:val="center"/>
          </w:tcPr>
          <w:p w14:paraId="3C814A2C" w14:textId="77777777" w:rsidR="001117E4" w:rsidRPr="00A94877" w:rsidRDefault="001117E4" w:rsidP="007850A0">
            <w:pPr>
              <w:widowControl/>
              <w:adjustRightInd w:val="0"/>
              <w:snapToGrid w:val="0"/>
              <w:spacing w:line="320" w:lineRule="exact"/>
              <w:jc w:val="center"/>
              <w:rPr>
                <w:rFonts w:ascii="宋体" w:hAnsi="宋体"/>
                <w:color w:val="000000"/>
                <w:kern w:val="0"/>
                <w:sz w:val="18"/>
                <w:szCs w:val="18"/>
              </w:rPr>
            </w:pPr>
          </w:p>
        </w:tc>
      </w:tr>
    </w:tbl>
    <w:p w14:paraId="2D1EBA09" w14:textId="74DCB107" w:rsidR="00963003" w:rsidRDefault="00A80512">
      <w:pPr>
        <w:spacing w:line="360" w:lineRule="auto"/>
        <w:ind w:firstLineChars="200" w:firstLine="420"/>
        <w:rPr>
          <w:rFonts w:asciiTheme="minorEastAsia" w:eastAsiaTheme="minorEastAsia" w:hAnsiTheme="minorEastAsia"/>
          <w:szCs w:val="21"/>
        </w:rPr>
      </w:pPr>
      <w:r w:rsidRPr="001117E4">
        <w:rPr>
          <w:rFonts w:asciiTheme="minorEastAsia" w:eastAsiaTheme="minorEastAsia" w:hAnsiTheme="minorEastAsia" w:hint="eastAsia"/>
          <w:szCs w:val="21"/>
        </w:rPr>
        <w:t>——</w:t>
      </w:r>
      <w:r w:rsidR="00B600A4">
        <w:rPr>
          <w:rFonts w:asciiTheme="minorEastAsia" w:eastAsiaTheme="minorEastAsia" w:hAnsiTheme="minorEastAsia" w:hint="eastAsia"/>
          <w:szCs w:val="21"/>
        </w:rPr>
        <w:t>明确</w:t>
      </w:r>
      <w:r w:rsidRPr="001117E4">
        <w:rPr>
          <w:rFonts w:asciiTheme="minorEastAsia" w:eastAsiaTheme="minorEastAsia" w:hAnsiTheme="minorEastAsia" w:hint="eastAsia"/>
          <w:szCs w:val="21"/>
        </w:rPr>
        <w:t>了</w:t>
      </w:r>
      <w:r w:rsidR="001117E4" w:rsidRPr="001117E4">
        <w:rPr>
          <w:rFonts w:asciiTheme="minorEastAsia" w:eastAsiaTheme="minorEastAsia" w:hAnsiTheme="minorEastAsia" w:hint="eastAsia"/>
          <w:szCs w:val="21"/>
        </w:rPr>
        <w:t>白光LED用氮氧化物青粉产品</w:t>
      </w:r>
      <w:r w:rsidR="001117E4" w:rsidRPr="001117E4">
        <w:rPr>
          <w:rFonts w:ascii="宋体" w:hAnsi="宋体"/>
          <w:szCs w:val="21"/>
        </w:rPr>
        <w:t>高温高湿测试、PCT测试、热猝灭性、pH值和电导率</w:t>
      </w:r>
      <w:r w:rsidR="001117E4" w:rsidRPr="004A56D7">
        <w:rPr>
          <w:rFonts w:asciiTheme="minorEastAsia" w:eastAsiaTheme="minorEastAsia" w:hAnsiTheme="minorEastAsia" w:hint="eastAsia"/>
          <w:szCs w:val="21"/>
        </w:rPr>
        <w:t>参考指标。</w:t>
      </w:r>
    </w:p>
    <w:p w14:paraId="6E9021C2" w14:textId="607C65A9" w:rsidR="001117E4" w:rsidRPr="004A56D7" w:rsidRDefault="001117E4" w:rsidP="004A56D7">
      <w:pPr>
        <w:adjustRightInd w:val="0"/>
        <w:snapToGrid w:val="0"/>
        <w:spacing w:line="360" w:lineRule="auto"/>
        <w:ind w:firstLineChars="200" w:firstLine="360"/>
        <w:jc w:val="center"/>
        <w:rPr>
          <w:sz w:val="18"/>
          <w:szCs w:val="18"/>
        </w:rPr>
      </w:pPr>
      <w:r w:rsidRPr="004A56D7">
        <w:rPr>
          <w:rFonts w:hint="eastAsia"/>
          <w:sz w:val="18"/>
          <w:szCs w:val="18"/>
        </w:rPr>
        <w:t>表</w:t>
      </w:r>
      <w:r w:rsidR="005D03D3">
        <w:rPr>
          <w:sz w:val="18"/>
          <w:szCs w:val="18"/>
        </w:rPr>
        <w:t>3</w:t>
      </w:r>
      <w:r w:rsidRPr="004A56D7">
        <w:rPr>
          <w:rFonts w:hint="eastAsia"/>
          <w:sz w:val="18"/>
          <w:szCs w:val="18"/>
        </w:rPr>
        <w:t>白光</w:t>
      </w:r>
      <w:r w:rsidRPr="004A56D7">
        <w:rPr>
          <w:sz w:val="18"/>
          <w:szCs w:val="18"/>
        </w:rPr>
        <w:t>LED</w:t>
      </w:r>
      <w:r w:rsidRPr="004A56D7">
        <w:rPr>
          <w:sz w:val="18"/>
          <w:szCs w:val="18"/>
        </w:rPr>
        <w:t>用氮氧化物</w:t>
      </w:r>
      <w:r w:rsidRPr="004A56D7">
        <w:rPr>
          <w:rFonts w:hint="eastAsia"/>
          <w:sz w:val="18"/>
          <w:szCs w:val="18"/>
        </w:rPr>
        <w:t>青</w:t>
      </w:r>
      <w:r w:rsidRPr="004A56D7">
        <w:rPr>
          <w:sz w:val="18"/>
          <w:szCs w:val="18"/>
        </w:rPr>
        <w:t>粉</w:t>
      </w:r>
      <w:r w:rsidRPr="004A56D7">
        <w:rPr>
          <w:rFonts w:hint="eastAsia"/>
          <w:sz w:val="18"/>
          <w:szCs w:val="18"/>
        </w:rPr>
        <w:t>参考指标</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701"/>
        <w:gridCol w:w="2036"/>
      </w:tblGrid>
      <w:tr w:rsidR="001117E4" w:rsidRPr="00A94877" w14:paraId="0017D216" w14:textId="77777777" w:rsidTr="004A56D7">
        <w:trPr>
          <w:trHeight w:val="330"/>
          <w:jc w:val="center"/>
        </w:trPr>
        <w:tc>
          <w:tcPr>
            <w:tcW w:w="4786" w:type="dxa"/>
            <w:vMerge w:val="restart"/>
            <w:noWrap/>
            <w:vAlign w:val="center"/>
          </w:tcPr>
          <w:p w14:paraId="2A6C14ED"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hint="eastAsia"/>
                <w:color w:val="000000"/>
                <w:kern w:val="0"/>
                <w:sz w:val="18"/>
                <w:szCs w:val="18"/>
              </w:rPr>
              <w:t>高温高湿测试</w:t>
            </w:r>
            <w:r w:rsidRPr="005D03D3">
              <w:rPr>
                <w:rFonts w:ascii="宋体" w:hAnsi="宋体"/>
                <w:color w:val="000000"/>
                <w:kern w:val="0"/>
                <w:sz w:val="18"/>
                <w:szCs w:val="18"/>
              </w:rPr>
              <w:t>（85</w:t>
            </w:r>
            <w:r w:rsidRPr="005D03D3">
              <w:rPr>
                <w:rFonts w:ascii="宋体" w:hAnsi="宋体" w:hint="eastAsia"/>
                <w:color w:val="000000"/>
                <w:kern w:val="0"/>
                <w:sz w:val="18"/>
                <w:szCs w:val="18"/>
              </w:rPr>
              <w:t xml:space="preserve"> </w:t>
            </w:r>
            <w:r w:rsidRPr="005D03D3">
              <w:rPr>
                <w:rFonts w:ascii="宋体" w:hAnsi="宋体"/>
                <w:color w:val="000000"/>
                <w:kern w:val="0"/>
                <w:sz w:val="18"/>
                <w:szCs w:val="18"/>
              </w:rPr>
              <w:t>℃,85</w:t>
            </w:r>
            <w:r w:rsidRPr="005D03D3">
              <w:rPr>
                <w:rFonts w:ascii="宋体" w:hAnsi="宋体" w:hint="eastAsia"/>
                <w:color w:val="000000"/>
                <w:kern w:val="0"/>
                <w:sz w:val="18"/>
                <w:szCs w:val="18"/>
              </w:rPr>
              <w:t xml:space="preserve"> </w:t>
            </w:r>
            <w:r w:rsidRPr="005D03D3">
              <w:rPr>
                <w:rFonts w:ascii="宋体" w:hAnsi="宋体"/>
                <w:color w:val="000000"/>
                <w:kern w:val="0"/>
                <w:sz w:val="18"/>
                <w:szCs w:val="18"/>
              </w:rPr>
              <w:t>%湿度，</w:t>
            </w:r>
            <w:r w:rsidRPr="005D03D3">
              <w:rPr>
                <w:rFonts w:ascii="宋体" w:hAnsi="宋体" w:hint="eastAsia"/>
                <w:color w:val="000000"/>
                <w:kern w:val="0"/>
                <w:sz w:val="18"/>
                <w:szCs w:val="18"/>
              </w:rPr>
              <w:t>10</w:t>
            </w:r>
            <w:r w:rsidRPr="005D03D3">
              <w:rPr>
                <w:rFonts w:ascii="宋体" w:hAnsi="宋体"/>
                <w:color w:val="000000"/>
                <w:kern w:val="0"/>
                <w:sz w:val="18"/>
                <w:szCs w:val="18"/>
              </w:rPr>
              <w:t>00</w:t>
            </w:r>
            <w:r w:rsidRPr="005D03D3">
              <w:rPr>
                <w:rFonts w:ascii="宋体" w:hAnsi="宋体" w:hint="eastAsia"/>
                <w:color w:val="000000"/>
                <w:kern w:val="0"/>
                <w:sz w:val="18"/>
                <w:szCs w:val="18"/>
              </w:rPr>
              <w:t xml:space="preserve"> </w:t>
            </w:r>
            <w:r w:rsidRPr="005D03D3">
              <w:rPr>
                <w:rFonts w:ascii="宋体" w:hAnsi="宋体"/>
                <w:color w:val="000000"/>
                <w:kern w:val="0"/>
                <w:sz w:val="18"/>
                <w:szCs w:val="18"/>
              </w:rPr>
              <w:t>h）</w:t>
            </w:r>
          </w:p>
        </w:tc>
        <w:tc>
          <w:tcPr>
            <w:tcW w:w="1701" w:type="dxa"/>
            <w:noWrap/>
            <w:vAlign w:val="center"/>
          </w:tcPr>
          <w:p w14:paraId="0F6B8EE8"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∣ΔB</w:t>
            </w:r>
            <w:r w:rsidRPr="004A56D7">
              <w:rPr>
                <w:rFonts w:ascii="宋体" w:hAnsi="宋体"/>
                <w:color w:val="000000"/>
                <w:kern w:val="0"/>
                <w:sz w:val="18"/>
                <w:szCs w:val="18"/>
              </w:rPr>
              <w:t>d</w:t>
            </w:r>
            <w:r w:rsidRPr="005D03D3">
              <w:rPr>
                <w:rFonts w:ascii="宋体" w:hAnsi="宋体"/>
                <w:color w:val="000000"/>
                <w:kern w:val="0"/>
                <w:sz w:val="18"/>
                <w:szCs w:val="18"/>
              </w:rPr>
              <w:t>∣/%</w:t>
            </w:r>
          </w:p>
        </w:tc>
        <w:tc>
          <w:tcPr>
            <w:tcW w:w="2036" w:type="dxa"/>
            <w:noWrap/>
            <w:vAlign w:val="center"/>
          </w:tcPr>
          <w:p w14:paraId="2C5626B6"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＜10.0</w:t>
            </w:r>
          </w:p>
        </w:tc>
      </w:tr>
      <w:tr w:rsidR="001117E4" w:rsidRPr="00A94877" w14:paraId="660D59E9" w14:textId="77777777" w:rsidTr="004A56D7">
        <w:trPr>
          <w:trHeight w:val="330"/>
          <w:jc w:val="center"/>
        </w:trPr>
        <w:tc>
          <w:tcPr>
            <w:tcW w:w="4786" w:type="dxa"/>
            <w:vMerge/>
            <w:vAlign w:val="center"/>
          </w:tcPr>
          <w:p w14:paraId="2CE351C9" w14:textId="77777777" w:rsidR="001117E4" w:rsidRPr="005D03D3" w:rsidRDefault="001117E4" w:rsidP="007850A0">
            <w:pPr>
              <w:widowControl/>
              <w:jc w:val="center"/>
              <w:rPr>
                <w:rFonts w:ascii="宋体" w:hAnsi="宋体"/>
                <w:color w:val="000000"/>
                <w:kern w:val="0"/>
                <w:sz w:val="18"/>
                <w:szCs w:val="18"/>
              </w:rPr>
            </w:pPr>
          </w:p>
        </w:tc>
        <w:tc>
          <w:tcPr>
            <w:tcW w:w="1701" w:type="dxa"/>
            <w:noWrap/>
            <w:vAlign w:val="center"/>
          </w:tcPr>
          <w:p w14:paraId="27C563EA"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∣Δx</w:t>
            </w:r>
            <w:r w:rsidRPr="004A56D7">
              <w:rPr>
                <w:rFonts w:ascii="宋体" w:hAnsi="宋体"/>
                <w:color w:val="000000"/>
                <w:kern w:val="0"/>
                <w:sz w:val="18"/>
                <w:szCs w:val="18"/>
              </w:rPr>
              <w:t>d</w:t>
            </w:r>
            <w:r w:rsidRPr="005D03D3">
              <w:rPr>
                <w:rFonts w:ascii="宋体" w:hAnsi="宋体"/>
                <w:color w:val="000000"/>
                <w:kern w:val="0"/>
                <w:sz w:val="18"/>
                <w:szCs w:val="18"/>
              </w:rPr>
              <w:t>∣</w:t>
            </w:r>
          </w:p>
        </w:tc>
        <w:tc>
          <w:tcPr>
            <w:tcW w:w="2036" w:type="dxa"/>
            <w:noWrap/>
            <w:vAlign w:val="center"/>
          </w:tcPr>
          <w:p w14:paraId="5A96CB98"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＜0.0</w:t>
            </w:r>
            <w:r w:rsidRPr="005D03D3">
              <w:rPr>
                <w:rFonts w:ascii="宋体" w:hAnsi="宋体" w:hint="eastAsia"/>
                <w:color w:val="000000"/>
                <w:kern w:val="0"/>
                <w:sz w:val="18"/>
                <w:szCs w:val="18"/>
              </w:rPr>
              <w:t>05</w:t>
            </w:r>
            <w:r w:rsidRPr="005D03D3">
              <w:rPr>
                <w:rFonts w:ascii="宋体" w:hAnsi="宋体"/>
                <w:color w:val="000000"/>
                <w:kern w:val="0"/>
                <w:sz w:val="18"/>
                <w:szCs w:val="18"/>
              </w:rPr>
              <w:t>0</w:t>
            </w:r>
          </w:p>
        </w:tc>
      </w:tr>
      <w:tr w:rsidR="001117E4" w:rsidRPr="00A94877" w14:paraId="24C0C7D7" w14:textId="77777777" w:rsidTr="004A56D7">
        <w:trPr>
          <w:trHeight w:val="330"/>
          <w:jc w:val="center"/>
        </w:trPr>
        <w:tc>
          <w:tcPr>
            <w:tcW w:w="4786" w:type="dxa"/>
            <w:vMerge/>
            <w:vAlign w:val="center"/>
          </w:tcPr>
          <w:p w14:paraId="293F3BBA" w14:textId="77777777" w:rsidR="001117E4" w:rsidRPr="005D03D3" w:rsidRDefault="001117E4" w:rsidP="007850A0">
            <w:pPr>
              <w:widowControl/>
              <w:jc w:val="center"/>
              <w:rPr>
                <w:rFonts w:ascii="宋体" w:hAnsi="宋体"/>
                <w:color w:val="000000"/>
                <w:kern w:val="0"/>
                <w:sz w:val="18"/>
                <w:szCs w:val="18"/>
              </w:rPr>
            </w:pPr>
          </w:p>
        </w:tc>
        <w:tc>
          <w:tcPr>
            <w:tcW w:w="1701" w:type="dxa"/>
            <w:noWrap/>
            <w:vAlign w:val="center"/>
          </w:tcPr>
          <w:p w14:paraId="79E3209D"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∣Δy</w:t>
            </w:r>
            <w:r w:rsidRPr="004A56D7">
              <w:rPr>
                <w:rFonts w:ascii="宋体" w:hAnsi="宋体"/>
                <w:color w:val="000000"/>
                <w:kern w:val="0"/>
                <w:sz w:val="18"/>
                <w:szCs w:val="18"/>
              </w:rPr>
              <w:t>d</w:t>
            </w:r>
            <w:r w:rsidRPr="005D03D3">
              <w:rPr>
                <w:rFonts w:ascii="宋体" w:hAnsi="宋体"/>
                <w:color w:val="000000"/>
                <w:kern w:val="0"/>
                <w:sz w:val="18"/>
                <w:szCs w:val="18"/>
              </w:rPr>
              <w:t>∣</w:t>
            </w:r>
          </w:p>
        </w:tc>
        <w:tc>
          <w:tcPr>
            <w:tcW w:w="2036" w:type="dxa"/>
            <w:noWrap/>
            <w:vAlign w:val="center"/>
          </w:tcPr>
          <w:p w14:paraId="19672345"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＜0.0</w:t>
            </w:r>
            <w:r w:rsidRPr="005D03D3">
              <w:rPr>
                <w:rFonts w:ascii="宋体" w:hAnsi="宋体" w:hint="eastAsia"/>
                <w:color w:val="000000"/>
                <w:kern w:val="0"/>
                <w:sz w:val="18"/>
                <w:szCs w:val="18"/>
              </w:rPr>
              <w:t>05</w:t>
            </w:r>
            <w:r w:rsidRPr="005D03D3">
              <w:rPr>
                <w:rFonts w:ascii="宋体" w:hAnsi="宋体"/>
                <w:color w:val="000000"/>
                <w:kern w:val="0"/>
                <w:sz w:val="18"/>
                <w:szCs w:val="18"/>
              </w:rPr>
              <w:t>0</w:t>
            </w:r>
          </w:p>
        </w:tc>
      </w:tr>
      <w:tr w:rsidR="001117E4" w:rsidRPr="00A94877" w14:paraId="5B37E92C" w14:textId="77777777" w:rsidTr="004A56D7">
        <w:trPr>
          <w:trHeight w:val="330"/>
          <w:jc w:val="center"/>
        </w:trPr>
        <w:tc>
          <w:tcPr>
            <w:tcW w:w="4786" w:type="dxa"/>
            <w:vMerge w:val="restart"/>
            <w:noWrap/>
            <w:vAlign w:val="center"/>
          </w:tcPr>
          <w:p w14:paraId="12BF384F"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PCT测试（121</w:t>
            </w:r>
            <w:r w:rsidRPr="005D03D3">
              <w:rPr>
                <w:rFonts w:ascii="宋体" w:hAnsi="宋体" w:hint="eastAsia"/>
                <w:color w:val="000000"/>
                <w:kern w:val="0"/>
                <w:sz w:val="18"/>
                <w:szCs w:val="18"/>
              </w:rPr>
              <w:t xml:space="preserve"> </w:t>
            </w:r>
            <w:r w:rsidRPr="005D03D3">
              <w:rPr>
                <w:rFonts w:ascii="宋体" w:hAnsi="宋体"/>
                <w:color w:val="000000"/>
                <w:kern w:val="0"/>
                <w:sz w:val="18"/>
                <w:szCs w:val="18"/>
              </w:rPr>
              <w:t>℃，100%湿度，2</w:t>
            </w:r>
            <w:r w:rsidRPr="005D03D3">
              <w:rPr>
                <w:rFonts w:ascii="宋体" w:hAnsi="宋体" w:hint="eastAsia"/>
                <w:color w:val="000000"/>
                <w:kern w:val="0"/>
                <w:sz w:val="18"/>
                <w:szCs w:val="18"/>
              </w:rPr>
              <w:t xml:space="preserve"> </w:t>
            </w:r>
            <w:r w:rsidRPr="005D03D3">
              <w:rPr>
                <w:rFonts w:ascii="宋体" w:hAnsi="宋体"/>
                <w:color w:val="000000"/>
                <w:kern w:val="0"/>
                <w:sz w:val="18"/>
                <w:szCs w:val="18"/>
              </w:rPr>
              <w:t>atm</w:t>
            </w:r>
            <w:r w:rsidRPr="005D03D3">
              <w:rPr>
                <w:rFonts w:ascii="宋体" w:hAnsi="宋体" w:hint="eastAsia"/>
                <w:color w:val="000000"/>
                <w:kern w:val="0"/>
                <w:sz w:val="18"/>
                <w:szCs w:val="18"/>
              </w:rPr>
              <w:t>，4</w:t>
            </w:r>
            <w:r w:rsidRPr="005D03D3">
              <w:rPr>
                <w:rFonts w:ascii="宋体" w:hAnsi="宋体"/>
                <w:color w:val="000000"/>
                <w:kern w:val="0"/>
                <w:sz w:val="18"/>
                <w:szCs w:val="18"/>
              </w:rPr>
              <w:t>8</w:t>
            </w:r>
            <w:r w:rsidRPr="005D03D3">
              <w:rPr>
                <w:rFonts w:ascii="宋体" w:hAnsi="宋体" w:hint="eastAsia"/>
                <w:color w:val="000000"/>
                <w:kern w:val="0"/>
                <w:sz w:val="18"/>
                <w:szCs w:val="18"/>
              </w:rPr>
              <w:t xml:space="preserve"> h</w:t>
            </w:r>
            <w:r w:rsidRPr="005D03D3">
              <w:rPr>
                <w:rFonts w:ascii="宋体" w:hAnsi="宋体"/>
                <w:color w:val="000000"/>
                <w:kern w:val="0"/>
                <w:sz w:val="18"/>
                <w:szCs w:val="18"/>
              </w:rPr>
              <w:t>）</w:t>
            </w:r>
          </w:p>
        </w:tc>
        <w:tc>
          <w:tcPr>
            <w:tcW w:w="1701" w:type="dxa"/>
            <w:noWrap/>
            <w:vAlign w:val="center"/>
          </w:tcPr>
          <w:p w14:paraId="4CDFE0D3"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∣ΔB</w:t>
            </w:r>
            <w:r w:rsidRPr="004A56D7">
              <w:rPr>
                <w:rFonts w:ascii="宋体" w:hAnsi="宋体"/>
                <w:color w:val="000000"/>
                <w:kern w:val="0"/>
                <w:sz w:val="18"/>
                <w:szCs w:val="18"/>
              </w:rPr>
              <w:t>p</w:t>
            </w:r>
            <w:r w:rsidRPr="005D03D3">
              <w:rPr>
                <w:rFonts w:ascii="宋体" w:hAnsi="宋体"/>
                <w:color w:val="000000"/>
                <w:kern w:val="0"/>
                <w:sz w:val="18"/>
                <w:szCs w:val="18"/>
              </w:rPr>
              <w:t>∣/%</w:t>
            </w:r>
          </w:p>
        </w:tc>
        <w:tc>
          <w:tcPr>
            <w:tcW w:w="2036" w:type="dxa"/>
            <w:noWrap/>
            <w:vAlign w:val="center"/>
          </w:tcPr>
          <w:p w14:paraId="43C0EC59"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w:t>
            </w:r>
            <w:r w:rsidRPr="005D03D3">
              <w:rPr>
                <w:rFonts w:ascii="宋体" w:hAnsi="宋体" w:hint="eastAsia"/>
                <w:color w:val="000000"/>
                <w:kern w:val="0"/>
                <w:sz w:val="18"/>
                <w:szCs w:val="18"/>
              </w:rPr>
              <w:t>5</w:t>
            </w:r>
            <w:r w:rsidRPr="005D03D3">
              <w:rPr>
                <w:rFonts w:ascii="宋体" w:hAnsi="宋体"/>
                <w:color w:val="000000"/>
                <w:kern w:val="0"/>
                <w:sz w:val="18"/>
                <w:szCs w:val="18"/>
              </w:rPr>
              <w:t>.0</w:t>
            </w:r>
          </w:p>
        </w:tc>
      </w:tr>
      <w:tr w:rsidR="001117E4" w:rsidRPr="00A94877" w14:paraId="4B602BDC" w14:textId="77777777" w:rsidTr="004A56D7">
        <w:trPr>
          <w:trHeight w:val="90"/>
          <w:jc w:val="center"/>
        </w:trPr>
        <w:tc>
          <w:tcPr>
            <w:tcW w:w="4786" w:type="dxa"/>
            <w:vMerge/>
            <w:vAlign w:val="center"/>
          </w:tcPr>
          <w:p w14:paraId="0AF92AD5" w14:textId="77777777" w:rsidR="001117E4" w:rsidRPr="005D03D3" w:rsidRDefault="001117E4" w:rsidP="007850A0">
            <w:pPr>
              <w:widowControl/>
              <w:jc w:val="center"/>
              <w:rPr>
                <w:rFonts w:ascii="宋体" w:hAnsi="宋体"/>
                <w:color w:val="000000"/>
                <w:kern w:val="0"/>
                <w:sz w:val="18"/>
                <w:szCs w:val="18"/>
              </w:rPr>
            </w:pPr>
          </w:p>
        </w:tc>
        <w:tc>
          <w:tcPr>
            <w:tcW w:w="1701" w:type="dxa"/>
            <w:noWrap/>
            <w:vAlign w:val="center"/>
          </w:tcPr>
          <w:p w14:paraId="13ECEBCC"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∣Δx</w:t>
            </w:r>
            <w:r w:rsidRPr="005D03D3">
              <w:rPr>
                <w:rFonts w:ascii="宋体" w:hAnsi="宋体"/>
                <w:color w:val="000000"/>
                <w:kern w:val="0"/>
                <w:sz w:val="18"/>
                <w:szCs w:val="18"/>
                <w:vertAlign w:val="subscript"/>
              </w:rPr>
              <w:t>p</w:t>
            </w:r>
            <w:r w:rsidRPr="005D03D3">
              <w:rPr>
                <w:rFonts w:ascii="宋体" w:hAnsi="宋体"/>
                <w:color w:val="000000"/>
                <w:kern w:val="0"/>
                <w:sz w:val="18"/>
                <w:szCs w:val="18"/>
              </w:rPr>
              <w:t>∣</w:t>
            </w:r>
          </w:p>
        </w:tc>
        <w:tc>
          <w:tcPr>
            <w:tcW w:w="2036" w:type="dxa"/>
            <w:noWrap/>
            <w:vAlign w:val="center"/>
          </w:tcPr>
          <w:p w14:paraId="031EB05A"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＜0.0</w:t>
            </w:r>
            <w:r w:rsidRPr="005D03D3">
              <w:rPr>
                <w:rFonts w:ascii="宋体" w:hAnsi="宋体" w:hint="eastAsia"/>
                <w:color w:val="000000"/>
                <w:kern w:val="0"/>
                <w:sz w:val="18"/>
                <w:szCs w:val="18"/>
              </w:rPr>
              <w:t>08</w:t>
            </w:r>
            <w:r w:rsidRPr="005D03D3">
              <w:rPr>
                <w:rFonts w:ascii="宋体" w:hAnsi="宋体"/>
                <w:color w:val="000000"/>
                <w:kern w:val="0"/>
                <w:sz w:val="18"/>
                <w:szCs w:val="18"/>
              </w:rPr>
              <w:t>0</w:t>
            </w:r>
          </w:p>
        </w:tc>
      </w:tr>
      <w:tr w:rsidR="001117E4" w:rsidRPr="00A94877" w14:paraId="5AB4809E" w14:textId="77777777" w:rsidTr="004A56D7">
        <w:trPr>
          <w:trHeight w:val="330"/>
          <w:jc w:val="center"/>
        </w:trPr>
        <w:tc>
          <w:tcPr>
            <w:tcW w:w="4786" w:type="dxa"/>
            <w:vMerge/>
            <w:vAlign w:val="center"/>
          </w:tcPr>
          <w:p w14:paraId="437F757C" w14:textId="77777777" w:rsidR="001117E4" w:rsidRPr="005D03D3" w:rsidRDefault="001117E4" w:rsidP="007850A0">
            <w:pPr>
              <w:widowControl/>
              <w:jc w:val="center"/>
              <w:rPr>
                <w:rFonts w:ascii="宋体" w:hAnsi="宋体"/>
                <w:color w:val="000000"/>
                <w:kern w:val="0"/>
                <w:sz w:val="18"/>
                <w:szCs w:val="18"/>
              </w:rPr>
            </w:pPr>
          </w:p>
        </w:tc>
        <w:tc>
          <w:tcPr>
            <w:tcW w:w="1701" w:type="dxa"/>
            <w:noWrap/>
            <w:vAlign w:val="center"/>
          </w:tcPr>
          <w:p w14:paraId="0BCAE95F"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∣Δy</w:t>
            </w:r>
            <w:r w:rsidRPr="005D03D3">
              <w:rPr>
                <w:rFonts w:ascii="宋体" w:hAnsi="宋体"/>
                <w:color w:val="000000"/>
                <w:kern w:val="0"/>
                <w:sz w:val="18"/>
                <w:szCs w:val="18"/>
                <w:vertAlign w:val="subscript"/>
              </w:rPr>
              <w:t>p</w:t>
            </w:r>
            <w:r w:rsidRPr="005D03D3">
              <w:rPr>
                <w:rFonts w:ascii="宋体" w:hAnsi="宋体"/>
                <w:color w:val="000000"/>
                <w:kern w:val="0"/>
                <w:sz w:val="18"/>
                <w:szCs w:val="18"/>
              </w:rPr>
              <w:t>∣</w:t>
            </w:r>
          </w:p>
        </w:tc>
        <w:tc>
          <w:tcPr>
            <w:tcW w:w="2036" w:type="dxa"/>
            <w:noWrap/>
            <w:vAlign w:val="center"/>
          </w:tcPr>
          <w:p w14:paraId="02679464"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＜0.0</w:t>
            </w:r>
            <w:r w:rsidRPr="005D03D3">
              <w:rPr>
                <w:rFonts w:ascii="宋体" w:hAnsi="宋体" w:hint="eastAsia"/>
                <w:color w:val="000000"/>
                <w:kern w:val="0"/>
                <w:sz w:val="18"/>
                <w:szCs w:val="18"/>
              </w:rPr>
              <w:t>08</w:t>
            </w:r>
            <w:r w:rsidRPr="005D03D3">
              <w:rPr>
                <w:rFonts w:ascii="宋体" w:hAnsi="宋体"/>
                <w:color w:val="000000"/>
                <w:kern w:val="0"/>
                <w:sz w:val="18"/>
                <w:szCs w:val="18"/>
              </w:rPr>
              <w:t>0</w:t>
            </w:r>
          </w:p>
        </w:tc>
      </w:tr>
      <w:tr w:rsidR="001117E4" w:rsidRPr="00A94877" w14:paraId="24DF9469" w14:textId="77777777" w:rsidTr="004A56D7">
        <w:trPr>
          <w:trHeight w:val="355"/>
          <w:jc w:val="center"/>
        </w:trPr>
        <w:tc>
          <w:tcPr>
            <w:tcW w:w="4786" w:type="dxa"/>
            <w:vMerge w:val="restart"/>
            <w:noWrap/>
            <w:vAlign w:val="center"/>
          </w:tcPr>
          <w:p w14:paraId="59B70165"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热猝灭性(</w:t>
            </w:r>
            <w:r w:rsidRPr="005D03D3">
              <w:rPr>
                <w:rFonts w:ascii="宋体" w:hAnsi="宋体" w:hint="eastAsia"/>
                <w:color w:val="000000"/>
                <w:kern w:val="0"/>
                <w:sz w:val="18"/>
                <w:szCs w:val="18"/>
              </w:rPr>
              <w:t>18</w:t>
            </w:r>
            <w:r w:rsidRPr="005D03D3">
              <w:rPr>
                <w:rFonts w:ascii="宋体" w:hAnsi="宋体"/>
                <w:color w:val="000000"/>
                <w:kern w:val="0"/>
                <w:sz w:val="18"/>
                <w:szCs w:val="18"/>
              </w:rPr>
              <w:t>0</w:t>
            </w:r>
            <w:r w:rsidRPr="005D03D3">
              <w:rPr>
                <w:rFonts w:ascii="宋体" w:hAnsi="宋体" w:hint="eastAsia"/>
                <w:color w:val="000000"/>
                <w:kern w:val="0"/>
                <w:sz w:val="18"/>
                <w:szCs w:val="18"/>
              </w:rPr>
              <w:t xml:space="preserve"> </w:t>
            </w:r>
            <w:r w:rsidRPr="005D03D3">
              <w:rPr>
                <w:rFonts w:ascii="宋体" w:hAnsi="宋体"/>
                <w:color w:val="000000"/>
                <w:kern w:val="0"/>
                <w:sz w:val="18"/>
                <w:szCs w:val="18"/>
              </w:rPr>
              <w:t>℃，20</w:t>
            </w:r>
            <w:r w:rsidRPr="005D03D3">
              <w:rPr>
                <w:rFonts w:ascii="宋体" w:hAnsi="宋体" w:hint="eastAsia"/>
                <w:color w:val="000000"/>
                <w:kern w:val="0"/>
                <w:sz w:val="18"/>
                <w:szCs w:val="18"/>
              </w:rPr>
              <w:t xml:space="preserve"> </w:t>
            </w:r>
            <w:r w:rsidRPr="005D03D3">
              <w:rPr>
                <w:rFonts w:ascii="宋体" w:hAnsi="宋体"/>
                <w:color w:val="000000"/>
                <w:kern w:val="0"/>
                <w:sz w:val="18"/>
                <w:szCs w:val="18"/>
              </w:rPr>
              <w:t>min)</w:t>
            </w:r>
          </w:p>
        </w:tc>
        <w:tc>
          <w:tcPr>
            <w:tcW w:w="1701" w:type="dxa"/>
            <w:noWrap/>
            <w:vAlign w:val="center"/>
          </w:tcPr>
          <w:p w14:paraId="5CBD61EC"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∣ΔB</w:t>
            </w:r>
            <w:r w:rsidRPr="005D03D3">
              <w:rPr>
                <w:rFonts w:ascii="宋体" w:hAnsi="宋体"/>
                <w:color w:val="000000"/>
                <w:kern w:val="0"/>
                <w:sz w:val="18"/>
                <w:szCs w:val="18"/>
                <w:vertAlign w:val="subscript"/>
              </w:rPr>
              <w:t>q</w:t>
            </w:r>
            <w:r w:rsidRPr="005D03D3">
              <w:rPr>
                <w:rFonts w:ascii="宋体" w:hAnsi="宋体"/>
                <w:color w:val="000000"/>
                <w:kern w:val="0"/>
                <w:sz w:val="18"/>
                <w:szCs w:val="18"/>
              </w:rPr>
              <w:t>∣/%</w:t>
            </w:r>
          </w:p>
        </w:tc>
        <w:tc>
          <w:tcPr>
            <w:tcW w:w="2036" w:type="dxa"/>
            <w:noWrap/>
            <w:vAlign w:val="center"/>
          </w:tcPr>
          <w:p w14:paraId="68627997"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w:t>
            </w:r>
            <w:r w:rsidRPr="005D03D3">
              <w:rPr>
                <w:rFonts w:ascii="宋体" w:hAnsi="宋体" w:hint="eastAsia"/>
                <w:color w:val="000000"/>
                <w:kern w:val="0"/>
                <w:sz w:val="18"/>
                <w:szCs w:val="18"/>
              </w:rPr>
              <w:t>10</w:t>
            </w:r>
            <w:r w:rsidRPr="005D03D3">
              <w:rPr>
                <w:rFonts w:ascii="宋体" w:hAnsi="宋体"/>
                <w:color w:val="000000"/>
                <w:kern w:val="0"/>
                <w:sz w:val="18"/>
                <w:szCs w:val="18"/>
              </w:rPr>
              <w:t>%</w:t>
            </w:r>
          </w:p>
        </w:tc>
      </w:tr>
      <w:tr w:rsidR="001117E4" w:rsidRPr="00A94877" w14:paraId="4FCB57D3" w14:textId="77777777" w:rsidTr="004A56D7">
        <w:trPr>
          <w:trHeight w:val="330"/>
          <w:jc w:val="center"/>
        </w:trPr>
        <w:tc>
          <w:tcPr>
            <w:tcW w:w="4786" w:type="dxa"/>
            <w:vMerge/>
            <w:vAlign w:val="center"/>
          </w:tcPr>
          <w:p w14:paraId="304D51F8" w14:textId="77777777" w:rsidR="001117E4" w:rsidRPr="005D03D3" w:rsidRDefault="001117E4" w:rsidP="007850A0">
            <w:pPr>
              <w:widowControl/>
              <w:jc w:val="center"/>
              <w:rPr>
                <w:rFonts w:ascii="宋体" w:hAnsi="宋体"/>
                <w:color w:val="000000"/>
                <w:kern w:val="0"/>
                <w:sz w:val="18"/>
                <w:szCs w:val="18"/>
              </w:rPr>
            </w:pPr>
          </w:p>
        </w:tc>
        <w:tc>
          <w:tcPr>
            <w:tcW w:w="1701" w:type="dxa"/>
            <w:noWrap/>
            <w:vAlign w:val="center"/>
          </w:tcPr>
          <w:p w14:paraId="214E580F"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∣Δx</w:t>
            </w:r>
            <w:r w:rsidRPr="005D03D3">
              <w:rPr>
                <w:rFonts w:ascii="宋体" w:hAnsi="宋体"/>
                <w:color w:val="000000"/>
                <w:kern w:val="0"/>
                <w:sz w:val="18"/>
                <w:szCs w:val="18"/>
                <w:vertAlign w:val="subscript"/>
              </w:rPr>
              <w:t>q</w:t>
            </w:r>
            <w:r w:rsidRPr="005D03D3">
              <w:rPr>
                <w:rFonts w:ascii="宋体" w:hAnsi="宋体"/>
                <w:color w:val="000000"/>
                <w:kern w:val="0"/>
                <w:sz w:val="18"/>
                <w:szCs w:val="18"/>
              </w:rPr>
              <w:t>∣</w:t>
            </w:r>
          </w:p>
        </w:tc>
        <w:tc>
          <w:tcPr>
            <w:tcW w:w="2036" w:type="dxa"/>
            <w:noWrap/>
            <w:vAlign w:val="center"/>
          </w:tcPr>
          <w:p w14:paraId="5594FD6E"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＜0.0</w:t>
            </w:r>
            <w:r w:rsidRPr="005D03D3">
              <w:rPr>
                <w:rFonts w:ascii="宋体" w:hAnsi="宋体" w:hint="eastAsia"/>
                <w:color w:val="000000"/>
                <w:kern w:val="0"/>
                <w:sz w:val="18"/>
                <w:szCs w:val="18"/>
              </w:rPr>
              <w:t>020</w:t>
            </w:r>
          </w:p>
        </w:tc>
      </w:tr>
      <w:tr w:rsidR="001117E4" w:rsidRPr="00A94877" w14:paraId="29800C4F" w14:textId="77777777" w:rsidTr="004A56D7">
        <w:trPr>
          <w:trHeight w:val="330"/>
          <w:jc w:val="center"/>
        </w:trPr>
        <w:tc>
          <w:tcPr>
            <w:tcW w:w="4786" w:type="dxa"/>
            <w:vMerge/>
            <w:vAlign w:val="center"/>
          </w:tcPr>
          <w:p w14:paraId="46F524F3" w14:textId="77777777" w:rsidR="001117E4" w:rsidRPr="005D03D3" w:rsidRDefault="001117E4" w:rsidP="007850A0">
            <w:pPr>
              <w:widowControl/>
              <w:jc w:val="center"/>
              <w:rPr>
                <w:rFonts w:ascii="宋体" w:hAnsi="宋体"/>
                <w:color w:val="000000"/>
                <w:kern w:val="0"/>
                <w:sz w:val="18"/>
                <w:szCs w:val="18"/>
              </w:rPr>
            </w:pPr>
          </w:p>
        </w:tc>
        <w:tc>
          <w:tcPr>
            <w:tcW w:w="1701" w:type="dxa"/>
            <w:noWrap/>
            <w:vAlign w:val="center"/>
          </w:tcPr>
          <w:p w14:paraId="45975C50"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∣Δy</w:t>
            </w:r>
            <w:r w:rsidRPr="005D03D3">
              <w:rPr>
                <w:rFonts w:ascii="宋体" w:hAnsi="宋体"/>
                <w:color w:val="000000"/>
                <w:kern w:val="0"/>
                <w:sz w:val="18"/>
                <w:szCs w:val="18"/>
                <w:vertAlign w:val="subscript"/>
              </w:rPr>
              <w:t>q</w:t>
            </w:r>
            <w:r w:rsidRPr="005D03D3">
              <w:rPr>
                <w:rFonts w:ascii="宋体" w:hAnsi="宋体"/>
                <w:color w:val="000000"/>
                <w:kern w:val="0"/>
                <w:sz w:val="18"/>
                <w:szCs w:val="18"/>
              </w:rPr>
              <w:t>∣</w:t>
            </w:r>
          </w:p>
        </w:tc>
        <w:tc>
          <w:tcPr>
            <w:tcW w:w="2036" w:type="dxa"/>
            <w:noWrap/>
            <w:vAlign w:val="center"/>
          </w:tcPr>
          <w:p w14:paraId="5ABD4154"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＜0.0</w:t>
            </w:r>
            <w:r w:rsidRPr="005D03D3">
              <w:rPr>
                <w:rFonts w:ascii="宋体" w:hAnsi="宋体" w:hint="eastAsia"/>
                <w:color w:val="000000"/>
                <w:kern w:val="0"/>
                <w:sz w:val="18"/>
                <w:szCs w:val="18"/>
              </w:rPr>
              <w:t>020</w:t>
            </w:r>
          </w:p>
        </w:tc>
      </w:tr>
      <w:tr w:rsidR="001117E4" w:rsidRPr="00A94877" w14:paraId="47F1338A" w14:textId="77777777" w:rsidTr="004A56D7">
        <w:trPr>
          <w:trHeight w:val="300"/>
          <w:jc w:val="center"/>
        </w:trPr>
        <w:tc>
          <w:tcPr>
            <w:tcW w:w="6487" w:type="dxa"/>
            <w:gridSpan w:val="2"/>
            <w:noWrap/>
            <w:vAlign w:val="center"/>
          </w:tcPr>
          <w:p w14:paraId="3064EF8B"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hint="eastAsia"/>
                <w:color w:val="000000"/>
                <w:kern w:val="0"/>
                <w:sz w:val="18"/>
                <w:szCs w:val="18"/>
              </w:rPr>
              <w:t>p</w:t>
            </w:r>
            <w:r w:rsidRPr="005D03D3">
              <w:rPr>
                <w:rFonts w:ascii="宋体" w:hAnsi="宋体"/>
                <w:color w:val="000000"/>
                <w:kern w:val="0"/>
                <w:sz w:val="18"/>
                <w:szCs w:val="18"/>
              </w:rPr>
              <w:t>H值</w:t>
            </w:r>
          </w:p>
        </w:tc>
        <w:tc>
          <w:tcPr>
            <w:tcW w:w="2036" w:type="dxa"/>
            <w:noWrap/>
            <w:vAlign w:val="center"/>
          </w:tcPr>
          <w:p w14:paraId="2B466DDB"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7.0±1</w:t>
            </w:r>
          </w:p>
        </w:tc>
      </w:tr>
      <w:tr w:rsidR="001117E4" w:rsidRPr="00A94877" w14:paraId="7D52C3F7" w14:textId="77777777" w:rsidTr="004A56D7">
        <w:trPr>
          <w:trHeight w:val="300"/>
          <w:jc w:val="center"/>
        </w:trPr>
        <w:tc>
          <w:tcPr>
            <w:tcW w:w="6487" w:type="dxa"/>
            <w:gridSpan w:val="2"/>
            <w:noWrap/>
            <w:vAlign w:val="center"/>
          </w:tcPr>
          <w:p w14:paraId="0B530BD4"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电导率</w:t>
            </w:r>
            <w:r w:rsidRPr="004A56D7">
              <w:rPr>
                <w:rFonts w:ascii="宋体" w:hAnsi="宋体"/>
                <w:color w:val="333333"/>
                <w:sz w:val="18"/>
                <w:szCs w:val="18"/>
              </w:rPr>
              <w:t>σ</w:t>
            </w:r>
            <w:r w:rsidRPr="005D03D3">
              <w:rPr>
                <w:rFonts w:ascii="宋体" w:hAnsi="宋体"/>
                <w:color w:val="000000"/>
                <w:kern w:val="0"/>
                <w:sz w:val="18"/>
                <w:szCs w:val="18"/>
              </w:rPr>
              <w:t>/μS/cm</w:t>
            </w:r>
          </w:p>
        </w:tc>
        <w:tc>
          <w:tcPr>
            <w:tcW w:w="2036" w:type="dxa"/>
            <w:noWrap/>
            <w:vAlign w:val="center"/>
          </w:tcPr>
          <w:p w14:paraId="0BF97D90" w14:textId="77777777" w:rsidR="001117E4" w:rsidRPr="005D03D3" w:rsidRDefault="001117E4" w:rsidP="007850A0">
            <w:pPr>
              <w:widowControl/>
              <w:jc w:val="center"/>
              <w:rPr>
                <w:rFonts w:ascii="宋体" w:hAnsi="宋体"/>
                <w:color w:val="000000"/>
                <w:kern w:val="0"/>
                <w:sz w:val="18"/>
                <w:szCs w:val="18"/>
              </w:rPr>
            </w:pPr>
            <w:r w:rsidRPr="005D03D3">
              <w:rPr>
                <w:rFonts w:ascii="宋体" w:hAnsi="宋体"/>
                <w:color w:val="000000"/>
                <w:kern w:val="0"/>
                <w:sz w:val="18"/>
                <w:szCs w:val="18"/>
              </w:rPr>
              <w:t>＜1</w:t>
            </w:r>
            <w:r w:rsidRPr="005D03D3">
              <w:rPr>
                <w:rFonts w:ascii="宋体" w:hAnsi="宋体" w:hint="eastAsia"/>
                <w:color w:val="000000"/>
                <w:kern w:val="0"/>
                <w:sz w:val="18"/>
                <w:szCs w:val="18"/>
              </w:rPr>
              <w:t>5.0</w:t>
            </w:r>
          </w:p>
        </w:tc>
      </w:tr>
    </w:tbl>
    <w:p w14:paraId="0ED3C5DC" w14:textId="411FE73E" w:rsidR="00963003" w:rsidRPr="00132772" w:rsidRDefault="00A80512">
      <w:pPr>
        <w:spacing w:line="360" w:lineRule="auto"/>
        <w:ind w:firstLineChars="200" w:firstLine="420"/>
        <w:rPr>
          <w:rFonts w:asciiTheme="minorEastAsia" w:eastAsiaTheme="minorEastAsia" w:hAnsiTheme="minorEastAsia"/>
          <w:szCs w:val="21"/>
        </w:rPr>
      </w:pPr>
      <w:r w:rsidRPr="00132772">
        <w:rPr>
          <w:rFonts w:asciiTheme="minorEastAsia" w:eastAsiaTheme="minorEastAsia" w:hAnsiTheme="minorEastAsia" w:hint="eastAsia"/>
          <w:szCs w:val="21"/>
        </w:rPr>
        <w:lastRenderedPageBreak/>
        <w:t>——规定了</w:t>
      </w:r>
      <w:r w:rsidR="00CB1108" w:rsidRPr="00132772">
        <w:rPr>
          <w:rFonts w:ascii="宋体" w:hAnsi="宋体"/>
          <w:szCs w:val="21"/>
        </w:rPr>
        <w:t>色品坐标、相对亮度、</w:t>
      </w:r>
      <w:r w:rsidR="00CB1108" w:rsidRPr="00132772">
        <w:rPr>
          <w:rFonts w:ascii="宋体" w:hAnsi="宋体" w:hint="eastAsia"/>
          <w:szCs w:val="21"/>
        </w:rPr>
        <w:t>发射峰值波长</w:t>
      </w:r>
      <w:r w:rsidR="00CB1108" w:rsidRPr="00132772">
        <w:rPr>
          <w:rFonts w:ascii="宋体" w:hAnsi="宋体"/>
          <w:szCs w:val="21"/>
        </w:rPr>
        <w:t>、热猝灭性、pH值、电导率</w:t>
      </w:r>
      <w:r w:rsidR="00132772" w:rsidRPr="00132772">
        <w:rPr>
          <w:rFonts w:ascii="宋体" w:hAnsi="宋体" w:hint="eastAsia"/>
          <w:szCs w:val="21"/>
        </w:rPr>
        <w:t>试验</w:t>
      </w:r>
      <w:r w:rsidR="00CB1108" w:rsidRPr="00132772">
        <w:rPr>
          <w:rFonts w:ascii="宋体" w:hAnsi="宋体" w:hint="eastAsia"/>
          <w:szCs w:val="21"/>
        </w:rPr>
        <w:t>方法</w:t>
      </w:r>
      <w:r w:rsidRPr="00132772">
        <w:rPr>
          <w:rFonts w:asciiTheme="minorEastAsia" w:eastAsiaTheme="minorEastAsia" w:hAnsiTheme="minorEastAsia" w:hint="eastAsia"/>
          <w:szCs w:val="21"/>
        </w:rPr>
        <w:t>。</w:t>
      </w:r>
    </w:p>
    <w:p w14:paraId="463C0ACA" w14:textId="7FF702B2" w:rsidR="00132772" w:rsidRPr="00132772" w:rsidRDefault="00A80512" w:rsidP="00CB1108">
      <w:pPr>
        <w:spacing w:line="360" w:lineRule="auto"/>
        <w:ind w:firstLineChars="200" w:firstLine="420"/>
        <w:rPr>
          <w:rFonts w:ascii="宋体" w:hAnsi="宋体"/>
          <w:szCs w:val="21"/>
        </w:rPr>
      </w:pPr>
      <w:r w:rsidRPr="00132772">
        <w:rPr>
          <w:rFonts w:asciiTheme="minorEastAsia" w:eastAsiaTheme="minorEastAsia" w:hAnsiTheme="minorEastAsia" w:hint="eastAsia"/>
          <w:szCs w:val="21"/>
        </w:rPr>
        <w:t>——</w:t>
      </w:r>
      <w:r w:rsidR="00CB1108" w:rsidRPr="004A56D7">
        <w:rPr>
          <w:rFonts w:asciiTheme="minorEastAsia" w:eastAsiaTheme="minorEastAsia" w:hAnsiTheme="minorEastAsia" w:hint="eastAsia"/>
          <w:szCs w:val="21"/>
        </w:rPr>
        <w:t>规定了</w:t>
      </w:r>
      <w:r w:rsidR="00132772" w:rsidRPr="00132772">
        <w:rPr>
          <w:rFonts w:ascii="宋体" w:hAnsi="宋体" w:hint="eastAsia"/>
          <w:szCs w:val="21"/>
        </w:rPr>
        <w:t>高温高湿和PCT测定试验方法。</w:t>
      </w:r>
    </w:p>
    <w:p w14:paraId="0C7802A9" w14:textId="44AE1598" w:rsidR="002D3CC1" w:rsidRDefault="00CB1108" w:rsidP="004A56D7">
      <w:pPr>
        <w:spacing w:line="360" w:lineRule="auto"/>
        <w:rPr>
          <w:rFonts w:asciiTheme="minorEastAsia" w:eastAsiaTheme="minorEastAsia" w:hAnsiTheme="minorEastAsia"/>
          <w:szCs w:val="21"/>
          <w:highlight w:val="yellow"/>
        </w:rPr>
      </w:pPr>
      <w:r w:rsidRPr="004A56D7">
        <w:rPr>
          <w:rFonts w:asciiTheme="minorEastAsia" w:eastAsiaTheme="minorEastAsia" w:hAnsiTheme="minorEastAsia" w:hint="eastAsia"/>
          <w:szCs w:val="21"/>
        </w:rPr>
        <w:t>——规定了</w:t>
      </w:r>
      <w:r w:rsidR="00132772" w:rsidRPr="004A56D7">
        <w:rPr>
          <w:rFonts w:asciiTheme="minorEastAsia" w:eastAsiaTheme="minorEastAsia" w:hAnsiTheme="minorEastAsia" w:hint="eastAsia"/>
          <w:szCs w:val="21"/>
        </w:rPr>
        <w:t>密度、中心粒度和粒度分布试验方法。</w:t>
      </w:r>
    </w:p>
    <w:p w14:paraId="46ED8029" w14:textId="77777777" w:rsidR="00963003" w:rsidRDefault="00A80512" w:rsidP="004A56D7">
      <w:pPr>
        <w:tabs>
          <w:tab w:val="left" w:pos="522"/>
        </w:tabs>
        <w:adjustRightInd w:val="0"/>
        <w:snapToGrid w:val="0"/>
        <w:spacing w:beforeLines="50" w:before="156" w:afterLines="50" w:after="156" w:line="360" w:lineRule="auto"/>
        <w:jc w:val="left"/>
        <w:rPr>
          <w:rFonts w:ascii="黑体" w:eastAsia="黑体" w:hAnsi="黑体"/>
          <w:szCs w:val="21"/>
        </w:rPr>
      </w:pPr>
      <w:r>
        <w:rPr>
          <w:rFonts w:ascii="黑体" w:eastAsia="黑体" w:hAnsi="黑体" w:hint="eastAsia"/>
          <w:szCs w:val="21"/>
        </w:rPr>
        <w:t>2 、标准讨论会、预审会和审定会</w:t>
      </w:r>
    </w:p>
    <w:p w14:paraId="2A1524CC" w14:textId="287F145D" w:rsidR="00242392" w:rsidRPr="004A56D7" w:rsidRDefault="00A80512">
      <w:pPr>
        <w:spacing w:line="360" w:lineRule="auto"/>
        <w:ind w:firstLineChars="200" w:firstLine="420"/>
        <w:rPr>
          <w:rFonts w:eastAsiaTheme="minorEastAsia" w:hAnsiTheme="minorEastAsia"/>
          <w:szCs w:val="21"/>
        </w:rPr>
      </w:pPr>
      <w:r w:rsidRPr="00EA7342">
        <w:rPr>
          <w:rFonts w:eastAsiaTheme="minorEastAsia" w:hAnsiTheme="minorEastAsia"/>
          <w:szCs w:val="21"/>
        </w:rPr>
        <w:t>全国稀土标准化技术委员会于</w:t>
      </w:r>
      <w:r w:rsidR="00242392" w:rsidRPr="004A56D7">
        <w:rPr>
          <w:rFonts w:eastAsiaTheme="minorEastAsia"/>
          <w:szCs w:val="21"/>
        </w:rPr>
        <w:t>2021</w:t>
      </w:r>
      <w:r w:rsidRPr="00EA7342">
        <w:rPr>
          <w:rFonts w:eastAsiaTheme="minorEastAsia" w:hAnsiTheme="minorEastAsia"/>
          <w:szCs w:val="21"/>
        </w:rPr>
        <w:t>年</w:t>
      </w:r>
      <w:r w:rsidR="00242392" w:rsidRPr="004A56D7">
        <w:rPr>
          <w:rFonts w:eastAsiaTheme="minorEastAsia"/>
          <w:szCs w:val="21"/>
        </w:rPr>
        <w:t>6</w:t>
      </w:r>
      <w:r w:rsidRPr="00EA7342">
        <w:rPr>
          <w:rFonts w:eastAsiaTheme="minorEastAsia" w:hAnsiTheme="minorEastAsia"/>
          <w:szCs w:val="21"/>
        </w:rPr>
        <w:t>月</w:t>
      </w:r>
      <w:r w:rsidR="00242392" w:rsidRPr="004A56D7">
        <w:rPr>
          <w:rFonts w:eastAsiaTheme="minorEastAsia"/>
          <w:szCs w:val="21"/>
        </w:rPr>
        <w:t>8</w:t>
      </w:r>
      <w:r w:rsidRPr="00EA7342">
        <w:rPr>
          <w:rFonts w:eastAsiaTheme="minorEastAsia"/>
          <w:szCs w:val="21"/>
        </w:rPr>
        <w:t>-1</w:t>
      </w:r>
      <w:r w:rsidR="00242392" w:rsidRPr="004A56D7">
        <w:rPr>
          <w:rFonts w:eastAsiaTheme="minorEastAsia"/>
          <w:szCs w:val="21"/>
        </w:rPr>
        <w:t>0</w:t>
      </w:r>
      <w:r w:rsidRPr="00EA7342">
        <w:rPr>
          <w:rFonts w:eastAsiaTheme="minorEastAsia" w:hAnsiTheme="minorEastAsia"/>
          <w:szCs w:val="21"/>
        </w:rPr>
        <w:t>日在</w:t>
      </w:r>
      <w:r w:rsidR="00242392" w:rsidRPr="004A56D7">
        <w:rPr>
          <w:rFonts w:eastAsiaTheme="minorEastAsia" w:hAnsiTheme="minorEastAsia" w:hint="eastAsia"/>
          <w:szCs w:val="21"/>
        </w:rPr>
        <w:t>杭州</w:t>
      </w:r>
      <w:r w:rsidRPr="00EA7342">
        <w:rPr>
          <w:rFonts w:eastAsiaTheme="minorEastAsia" w:hAnsiTheme="minorEastAsia"/>
          <w:szCs w:val="21"/>
        </w:rPr>
        <w:t>召开了</w:t>
      </w:r>
      <w:r w:rsidR="00242392" w:rsidRPr="004A56D7">
        <w:rPr>
          <w:rFonts w:eastAsiaTheme="minorEastAsia" w:hAnsiTheme="minorEastAsia"/>
          <w:szCs w:val="21"/>
        </w:rPr>
        <w:t>2021</w:t>
      </w:r>
      <w:r w:rsidR="00242392" w:rsidRPr="004A56D7">
        <w:rPr>
          <w:rFonts w:eastAsiaTheme="minorEastAsia" w:hAnsiTheme="minorEastAsia" w:hint="eastAsia"/>
          <w:szCs w:val="21"/>
        </w:rPr>
        <w:t>年第二次稀土标准工作会，会上讨论了</w:t>
      </w:r>
      <w:hyperlink r:id="rId8" w:history="1">
        <w:r w:rsidR="00242392" w:rsidRPr="004A56D7">
          <w:rPr>
            <w:rFonts w:eastAsiaTheme="minorEastAsia" w:hAnsiTheme="minorEastAsia"/>
          </w:rPr>
          <w:t>4</w:t>
        </w:r>
        <w:r w:rsidR="00242392" w:rsidRPr="004A56D7">
          <w:rPr>
            <w:rFonts w:eastAsiaTheme="minorEastAsia" w:hAnsiTheme="minorEastAsia" w:hint="eastAsia"/>
          </w:rPr>
          <w:t>项稀土国家标准及外文版任务落实项目情况</w:t>
        </w:r>
      </w:hyperlink>
      <w:r w:rsidR="00242392" w:rsidRPr="004A56D7">
        <w:rPr>
          <w:rFonts w:eastAsiaTheme="minorEastAsia" w:hAnsiTheme="minorEastAsia" w:hint="eastAsia"/>
          <w:szCs w:val="21"/>
        </w:rPr>
        <w:t>和</w:t>
      </w:r>
      <w:r w:rsidR="00242392" w:rsidRPr="004A56D7">
        <w:rPr>
          <w:rFonts w:eastAsiaTheme="minorEastAsia" w:hAnsiTheme="minorEastAsia"/>
          <w:szCs w:val="21"/>
        </w:rPr>
        <w:t>5</w:t>
      </w:r>
      <w:r w:rsidR="00242392" w:rsidRPr="004A56D7">
        <w:rPr>
          <w:rFonts w:eastAsiaTheme="minorEastAsia" w:hAnsiTheme="minorEastAsia" w:hint="eastAsia"/>
          <w:szCs w:val="21"/>
        </w:rPr>
        <w:t>项待预审稀土国家、行业标准项目情况，其中国标《白光</w:t>
      </w:r>
      <w:r w:rsidR="00242392" w:rsidRPr="004A56D7">
        <w:rPr>
          <w:rFonts w:eastAsiaTheme="minorEastAsia" w:hAnsiTheme="minorEastAsia"/>
          <w:szCs w:val="21"/>
        </w:rPr>
        <w:t>LED</w:t>
      </w:r>
      <w:r w:rsidR="00242392" w:rsidRPr="004A56D7">
        <w:rPr>
          <w:rFonts w:eastAsiaTheme="minorEastAsia" w:hAnsiTheme="minorEastAsia" w:hint="eastAsia"/>
          <w:szCs w:val="21"/>
        </w:rPr>
        <w:t>用氮氧化物青粉》制定任务正式下达，</w:t>
      </w:r>
      <w:r w:rsidR="000E3CA8" w:rsidRPr="004A56D7">
        <w:rPr>
          <w:rFonts w:eastAsiaTheme="minorEastAsia" w:hAnsiTheme="minorEastAsia" w:hint="eastAsia"/>
          <w:szCs w:val="21"/>
        </w:rPr>
        <w:t>计划号</w:t>
      </w:r>
      <w:r w:rsidR="00242392" w:rsidRPr="004A56D7">
        <w:rPr>
          <w:rFonts w:eastAsiaTheme="minorEastAsia" w:hAnsiTheme="minorEastAsia"/>
          <w:szCs w:val="21"/>
        </w:rPr>
        <w:t>20210959-T-469</w:t>
      </w:r>
      <w:r w:rsidR="00307FBA" w:rsidRPr="004A56D7">
        <w:rPr>
          <w:rFonts w:eastAsiaTheme="minorEastAsia" w:hAnsiTheme="minorEastAsia" w:hint="eastAsia"/>
          <w:szCs w:val="21"/>
        </w:rPr>
        <w:t>。</w:t>
      </w:r>
      <w:r w:rsidR="00307FBA" w:rsidRPr="004A56D7">
        <w:rPr>
          <w:rFonts w:eastAsiaTheme="minorEastAsia" w:hAnsiTheme="minorEastAsia"/>
          <w:szCs w:val="21"/>
        </w:rPr>
        <w:t xml:space="preserve"> </w:t>
      </w:r>
    </w:p>
    <w:p w14:paraId="0C2100DA" w14:textId="4FA73554" w:rsidR="00EA7342" w:rsidRPr="004A56D7" w:rsidRDefault="00940C1A" w:rsidP="00EA7342">
      <w:pPr>
        <w:spacing w:line="360" w:lineRule="auto"/>
        <w:ind w:firstLineChars="200" w:firstLine="420"/>
        <w:rPr>
          <w:rFonts w:eastAsiaTheme="minorEastAsia"/>
          <w:szCs w:val="21"/>
        </w:rPr>
      </w:pPr>
      <w:r w:rsidRPr="00EA7342">
        <w:rPr>
          <w:rFonts w:hint="eastAsia"/>
          <w:szCs w:val="21"/>
        </w:rPr>
        <w:t>有研稀土</w:t>
      </w:r>
      <w:r w:rsidR="00307FBA" w:rsidRPr="00EA7342">
        <w:rPr>
          <w:rFonts w:hint="eastAsia"/>
          <w:szCs w:val="21"/>
        </w:rPr>
        <w:t>接到任务后，通过广泛调研、深入</w:t>
      </w:r>
      <w:r w:rsidRPr="00EA7342">
        <w:rPr>
          <w:rFonts w:hint="eastAsia"/>
          <w:szCs w:val="21"/>
        </w:rPr>
        <w:t>了解</w:t>
      </w:r>
      <w:r w:rsidR="00307FBA" w:rsidRPr="00EA7342">
        <w:rPr>
          <w:rFonts w:hint="eastAsia"/>
          <w:szCs w:val="21"/>
        </w:rPr>
        <w:t>目前市售和在用白光</w:t>
      </w:r>
      <w:r w:rsidR="00307FBA" w:rsidRPr="00EA7342">
        <w:rPr>
          <w:rFonts w:hint="eastAsia"/>
          <w:szCs w:val="21"/>
        </w:rPr>
        <w:t>LED</w:t>
      </w:r>
      <w:r w:rsidR="00307FBA" w:rsidRPr="00EA7342">
        <w:rPr>
          <w:rFonts w:hint="eastAsia"/>
          <w:szCs w:val="21"/>
        </w:rPr>
        <w:t>用氮氧化物青粉产品情况</w:t>
      </w:r>
      <w:r w:rsidRPr="00EA7342">
        <w:rPr>
          <w:rFonts w:hint="eastAsia"/>
          <w:szCs w:val="21"/>
        </w:rPr>
        <w:t>。</w:t>
      </w:r>
      <w:r w:rsidR="00307FBA" w:rsidRPr="00EA7342">
        <w:rPr>
          <w:rFonts w:hint="eastAsia"/>
          <w:szCs w:val="21"/>
        </w:rPr>
        <w:t>调研了氮氧化物青粉主要研制和生产的科研院所和大型企业，根据目前市场流通氮氧化物青粉产品实际现状，起草了《白光</w:t>
      </w:r>
      <w:r w:rsidR="00307FBA" w:rsidRPr="00EA7342">
        <w:rPr>
          <w:rFonts w:hint="eastAsia"/>
          <w:szCs w:val="21"/>
        </w:rPr>
        <w:t>LED</w:t>
      </w:r>
      <w:r w:rsidR="00307FBA" w:rsidRPr="00EA7342">
        <w:rPr>
          <w:rFonts w:hint="eastAsia"/>
          <w:szCs w:val="21"/>
        </w:rPr>
        <w:t>用氮氧化物青粉》</w:t>
      </w:r>
      <w:r w:rsidR="00307FBA" w:rsidRPr="00EA7342">
        <w:rPr>
          <w:szCs w:val="21"/>
        </w:rPr>
        <w:t>(</w:t>
      </w:r>
      <w:r w:rsidR="00307FBA" w:rsidRPr="00EA7342">
        <w:rPr>
          <w:rFonts w:hint="eastAsia"/>
          <w:szCs w:val="21"/>
        </w:rPr>
        <w:t>草案</w:t>
      </w:r>
      <w:r w:rsidR="00307FBA" w:rsidRPr="00EA7342">
        <w:rPr>
          <w:szCs w:val="21"/>
        </w:rPr>
        <w:t>)</w:t>
      </w:r>
      <w:r w:rsidR="00307FBA" w:rsidRPr="00EA7342">
        <w:rPr>
          <w:rFonts w:hint="eastAsia"/>
          <w:szCs w:val="21"/>
        </w:rPr>
        <w:t>，</w:t>
      </w:r>
      <w:r w:rsidR="00307FBA" w:rsidRPr="00EA7342">
        <w:rPr>
          <w:rFonts w:hint="eastAsia"/>
          <w:szCs w:val="21"/>
        </w:rPr>
        <w:t>2</w:t>
      </w:r>
      <w:r w:rsidR="00307FBA" w:rsidRPr="00EA7342">
        <w:rPr>
          <w:szCs w:val="21"/>
        </w:rPr>
        <w:t>021</w:t>
      </w:r>
      <w:r w:rsidR="00307FBA" w:rsidRPr="00EA7342">
        <w:rPr>
          <w:rFonts w:hint="eastAsia"/>
          <w:szCs w:val="21"/>
        </w:rPr>
        <w:t>年</w:t>
      </w:r>
      <w:r w:rsidR="00307FBA" w:rsidRPr="00EA7342">
        <w:rPr>
          <w:szCs w:val="21"/>
        </w:rPr>
        <w:t>10</w:t>
      </w:r>
      <w:r w:rsidR="00307FBA" w:rsidRPr="00EA7342">
        <w:rPr>
          <w:rFonts w:hint="eastAsia"/>
          <w:szCs w:val="21"/>
        </w:rPr>
        <w:t>月形成了标准征求意见稿</w:t>
      </w:r>
      <w:r w:rsidR="00EA7342" w:rsidRPr="00EA7342">
        <w:rPr>
          <w:rFonts w:hint="eastAsia"/>
          <w:szCs w:val="21"/>
        </w:rPr>
        <w:t>，</w:t>
      </w:r>
      <w:r w:rsidR="00EA7342" w:rsidRPr="004A56D7">
        <w:rPr>
          <w:rFonts w:eastAsiaTheme="minorEastAsia"/>
          <w:szCs w:val="21"/>
        </w:rPr>
        <w:t>2022</w:t>
      </w:r>
      <w:r w:rsidR="00EA7342" w:rsidRPr="004A56D7">
        <w:rPr>
          <w:rFonts w:eastAsiaTheme="minorEastAsia" w:hint="eastAsia"/>
          <w:szCs w:val="21"/>
        </w:rPr>
        <w:t>年</w:t>
      </w:r>
      <w:r w:rsidR="00EA7342" w:rsidRPr="004A56D7">
        <w:rPr>
          <w:rFonts w:eastAsiaTheme="minorEastAsia"/>
          <w:szCs w:val="21"/>
        </w:rPr>
        <w:t>7</w:t>
      </w:r>
      <w:r w:rsidR="00EA7342" w:rsidRPr="004A56D7">
        <w:rPr>
          <w:rFonts w:eastAsiaTheme="minorEastAsia" w:hint="eastAsia"/>
          <w:szCs w:val="21"/>
        </w:rPr>
        <w:t>月有研稀土向向相关企业单位和科研院所广泛征求意见，根据意见回函做了相应修改形成预审稿。</w:t>
      </w:r>
    </w:p>
    <w:p w14:paraId="6B9ACCA2"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四、标准水平分析</w:t>
      </w:r>
    </w:p>
    <w:p w14:paraId="2680E678" w14:textId="5C1AE2DC" w:rsidR="00C931DB" w:rsidRDefault="00A80512" w:rsidP="00C931DB">
      <w:pPr>
        <w:adjustRightInd w:val="0"/>
        <w:snapToGrid w:val="0"/>
        <w:spacing w:line="360" w:lineRule="auto"/>
        <w:ind w:firstLineChars="199" w:firstLine="418"/>
        <w:rPr>
          <w:szCs w:val="21"/>
        </w:rPr>
      </w:pPr>
      <w:r>
        <w:rPr>
          <w:rFonts w:hint="eastAsia"/>
          <w:szCs w:val="21"/>
        </w:rPr>
        <w:t>本标准</w:t>
      </w:r>
      <w:r w:rsidR="00C931DB">
        <w:rPr>
          <w:rFonts w:hint="eastAsia"/>
          <w:szCs w:val="21"/>
        </w:rPr>
        <w:t>制定</w:t>
      </w:r>
      <w:r w:rsidR="00C931DB">
        <w:rPr>
          <w:szCs w:val="21"/>
        </w:rPr>
        <w:t>将会带来技术进步的竞争局面，对国内生产企业及相关行业的技术进步将产生积极的推动作用；为</w:t>
      </w:r>
      <w:r w:rsidR="00C931DB" w:rsidRPr="009F6B18">
        <w:rPr>
          <w:rFonts w:hint="eastAsia"/>
          <w:szCs w:val="21"/>
        </w:rPr>
        <w:t>白光</w:t>
      </w:r>
      <w:r w:rsidR="00C931DB" w:rsidRPr="009F6B18">
        <w:rPr>
          <w:rFonts w:hint="eastAsia"/>
          <w:szCs w:val="21"/>
        </w:rPr>
        <w:t>LED</w:t>
      </w:r>
      <w:r w:rsidR="00C931DB" w:rsidRPr="009F6B18">
        <w:rPr>
          <w:rFonts w:hint="eastAsia"/>
          <w:szCs w:val="21"/>
        </w:rPr>
        <w:t>用氮氧化物青粉</w:t>
      </w:r>
      <w:r w:rsidR="00C931DB">
        <w:rPr>
          <w:szCs w:val="21"/>
        </w:rPr>
        <w:t>产品贸易提供仲裁的依据；为</w:t>
      </w:r>
      <w:r w:rsidR="00C931DB" w:rsidRPr="009F6B18">
        <w:rPr>
          <w:rFonts w:hint="eastAsia"/>
          <w:szCs w:val="21"/>
        </w:rPr>
        <w:t>白光</w:t>
      </w:r>
      <w:r w:rsidR="00C931DB" w:rsidRPr="009F6B18">
        <w:rPr>
          <w:rFonts w:hint="eastAsia"/>
          <w:szCs w:val="21"/>
        </w:rPr>
        <w:t>LED</w:t>
      </w:r>
      <w:r w:rsidR="00C931DB" w:rsidRPr="009F6B18">
        <w:rPr>
          <w:rFonts w:hint="eastAsia"/>
          <w:szCs w:val="21"/>
        </w:rPr>
        <w:t>用氮氧化物青粉</w:t>
      </w:r>
      <w:r w:rsidR="00C931DB">
        <w:rPr>
          <w:szCs w:val="21"/>
        </w:rPr>
        <w:t>的指标控制提供指导意义。到目前为止，尚未检索到国际上的关于《</w:t>
      </w:r>
      <w:r w:rsidR="00C931DB" w:rsidRPr="009F6B18">
        <w:rPr>
          <w:rFonts w:hint="eastAsia"/>
          <w:szCs w:val="21"/>
        </w:rPr>
        <w:t>白光</w:t>
      </w:r>
      <w:r w:rsidR="00C931DB" w:rsidRPr="009F6B18">
        <w:rPr>
          <w:rFonts w:hint="eastAsia"/>
          <w:szCs w:val="21"/>
        </w:rPr>
        <w:t>LED</w:t>
      </w:r>
      <w:r w:rsidR="00C931DB" w:rsidRPr="009F6B18">
        <w:rPr>
          <w:rFonts w:hint="eastAsia"/>
          <w:szCs w:val="21"/>
        </w:rPr>
        <w:t>用氮氧化物青粉</w:t>
      </w:r>
      <w:r w:rsidR="00C931DB">
        <w:rPr>
          <w:szCs w:val="21"/>
        </w:rPr>
        <w:t>》的标准可以参照。</w:t>
      </w:r>
    </w:p>
    <w:p w14:paraId="75840D49"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五、与现行相关法律、法规、规章及相关标准的协调性</w:t>
      </w:r>
    </w:p>
    <w:p w14:paraId="65FE8D79" w14:textId="7A8496E7" w:rsidR="00963003" w:rsidRDefault="00A80512">
      <w:pPr>
        <w:tabs>
          <w:tab w:val="left" w:pos="522"/>
        </w:tabs>
        <w:adjustRightInd w:val="0"/>
        <w:snapToGrid w:val="0"/>
        <w:spacing w:beforeLines="50" w:before="156" w:afterLines="50" w:after="156" w:line="360" w:lineRule="auto"/>
        <w:ind w:firstLineChars="150" w:firstLine="315"/>
        <w:jc w:val="left"/>
        <w:rPr>
          <w:rFonts w:hAnsi="宋体"/>
          <w:color w:val="000000"/>
          <w:szCs w:val="21"/>
        </w:rPr>
      </w:pPr>
      <w:r>
        <w:rPr>
          <w:rFonts w:hAnsi="宋体" w:hint="eastAsia"/>
          <w:color w:val="000000"/>
          <w:szCs w:val="21"/>
        </w:rPr>
        <w:t>本标准制定可以充分反映当前国内各荧光粉生产企业的</w:t>
      </w:r>
      <w:r w:rsidR="00C931DB" w:rsidRPr="009F6B18">
        <w:rPr>
          <w:rFonts w:hint="eastAsia"/>
          <w:szCs w:val="21"/>
        </w:rPr>
        <w:t>白光</w:t>
      </w:r>
      <w:r w:rsidR="00C931DB" w:rsidRPr="009F6B18">
        <w:rPr>
          <w:rFonts w:hint="eastAsia"/>
          <w:szCs w:val="21"/>
        </w:rPr>
        <w:t>LED</w:t>
      </w:r>
      <w:r w:rsidR="00C931DB" w:rsidRPr="009F6B18">
        <w:rPr>
          <w:rFonts w:hint="eastAsia"/>
          <w:szCs w:val="21"/>
        </w:rPr>
        <w:t>用氮氧化物青粉</w:t>
      </w:r>
      <w:r>
        <w:rPr>
          <w:rFonts w:hAnsi="宋体" w:hint="eastAsia"/>
          <w:color w:val="000000"/>
          <w:szCs w:val="21"/>
        </w:rPr>
        <w:t>技术水平，便于生产，宜于应用。另外，本标准也可为白光</w:t>
      </w:r>
      <w:r>
        <w:rPr>
          <w:rFonts w:hAnsi="宋体" w:hint="eastAsia"/>
          <w:color w:val="000000"/>
          <w:szCs w:val="21"/>
        </w:rPr>
        <w:t>LED</w:t>
      </w:r>
      <w:r>
        <w:rPr>
          <w:rFonts w:hAnsi="宋体" w:hint="eastAsia"/>
          <w:color w:val="000000"/>
          <w:szCs w:val="21"/>
        </w:rPr>
        <w:t>用荧光粉产品贸易提供仲裁的依据。</w:t>
      </w:r>
      <w:r>
        <w:rPr>
          <w:rFonts w:hAnsi="宋体" w:hint="eastAsia"/>
          <w:color w:val="000000"/>
          <w:szCs w:val="21"/>
        </w:rPr>
        <w:t xml:space="preserve"> </w:t>
      </w:r>
    </w:p>
    <w:p w14:paraId="718640C8"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六、是否涉及专利及知识产权的说明</w:t>
      </w:r>
    </w:p>
    <w:p w14:paraId="46703317" w14:textId="77777777" w:rsidR="00963003" w:rsidRDefault="00A80512">
      <w:pPr>
        <w:adjustRightInd w:val="0"/>
        <w:snapToGrid w:val="0"/>
        <w:spacing w:beforeLines="50" w:before="156" w:afterLines="50" w:after="156" w:line="360" w:lineRule="auto"/>
        <w:ind w:firstLineChars="200" w:firstLine="420"/>
        <w:rPr>
          <w:szCs w:val="21"/>
        </w:rPr>
      </w:pPr>
      <w:r>
        <w:rPr>
          <w:rFonts w:hint="eastAsia"/>
          <w:szCs w:val="21"/>
        </w:rPr>
        <w:t>本文件制定过程中没有检索到专利和知识产权问题。</w:t>
      </w:r>
    </w:p>
    <w:p w14:paraId="5964CBB3"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七、重大分歧意见的处理过程</w:t>
      </w:r>
    </w:p>
    <w:p w14:paraId="0AE783C6" w14:textId="77777777" w:rsidR="00963003" w:rsidRDefault="00A80512">
      <w:pPr>
        <w:adjustRightInd w:val="0"/>
        <w:snapToGrid w:val="0"/>
        <w:spacing w:beforeLines="50" w:before="156" w:afterLines="50" w:after="156" w:line="360" w:lineRule="auto"/>
        <w:ind w:firstLine="480"/>
        <w:rPr>
          <w:color w:val="000000"/>
          <w:szCs w:val="21"/>
        </w:rPr>
      </w:pPr>
      <w:r>
        <w:rPr>
          <w:rFonts w:hint="eastAsia"/>
          <w:color w:val="000000"/>
          <w:szCs w:val="21"/>
        </w:rPr>
        <w:t>本标准属于有色金属领域专业基础标准，编制组根据编写前确定的编制原则进行标准编制，在标准制定稿征求意见过程中未发生重大分歧意见。</w:t>
      </w:r>
    </w:p>
    <w:p w14:paraId="6EB6EC10"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八、作为强制性、推荐性国家标准的建议</w:t>
      </w:r>
    </w:p>
    <w:p w14:paraId="7A8B174C" w14:textId="77777777" w:rsidR="00963003" w:rsidRDefault="00A80512">
      <w:pPr>
        <w:adjustRightInd w:val="0"/>
        <w:snapToGrid w:val="0"/>
        <w:spacing w:beforeLines="50" w:before="156" w:afterLines="50" w:after="156" w:line="360" w:lineRule="auto"/>
        <w:ind w:firstLine="480"/>
        <w:rPr>
          <w:szCs w:val="21"/>
        </w:rPr>
      </w:pPr>
      <w:r>
        <w:rPr>
          <w:rFonts w:hint="eastAsia"/>
          <w:szCs w:val="21"/>
        </w:rPr>
        <w:lastRenderedPageBreak/>
        <w:t>建议本标准作为推荐性国家标准发布实施。</w:t>
      </w:r>
    </w:p>
    <w:p w14:paraId="4509B79E"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九、贯彻标准的要求和措施建议</w:t>
      </w:r>
    </w:p>
    <w:p w14:paraId="20D60FBA" w14:textId="77777777" w:rsidR="00963003" w:rsidRDefault="00A80512">
      <w:pPr>
        <w:adjustRightInd w:val="0"/>
        <w:snapToGrid w:val="0"/>
        <w:spacing w:beforeLines="50" w:before="156" w:afterLines="50" w:after="156" w:line="360" w:lineRule="auto"/>
        <w:ind w:firstLineChars="200" w:firstLine="420"/>
        <w:rPr>
          <w:szCs w:val="21"/>
        </w:rPr>
      </w:pPr>
      <w:r>
        <w:rPr>
          <w:rFonts w:hint="eastAsia"/>
          <w:szCs w:val="21"/>
        </w:rPr>
        <w:t>制定后的标准颁布实施后，需要国家有关部门组织大力宣传和贯彻，主办各种形式的培训班，才能让荧光粉制造企业及相关贸易单位充分认识和理解本标准条款，进而加以应用。</w:t>
      </w:r>
    </w:p>
    <w:p w14:paraId="4F26188E"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十、废止现行有关标准的建议</w:t>
      </w:r>
    </w:p>
    <w:p w14:paraId="0388CC17" w14:textId="6A460255" w:rsidR="00963003" w:rsidRDefault="00A80512">
      <w:pPr>
        <w:spacing w:line="360" w:lineRule="auto"/>
        <w:ind w:firstLineChars="200" w:firstLine="420"/>
        <w:rPr>
          <w:szCs w:val="21"/>
        </w:rPr>
      </w:pPr>
      <w:r>
        <w:rPr>
          <w:rFonts w:hint="eastAsia"/>
          <w:szCs w:val="21"/>
        </w:rPr>
        <w:t>本标准为我国第一项关于</w:t>
      </w:r>
      <w:r w:rsidR="001766AF" w:rsidRPr="001766AF">
        <w:rPr>
          <w:rFonts w:hint="eastAsia"/>
          <w:szCs w:val="21"/>
        </w:rPr>
        <w:t>白光</w:t>
      </w:r>
      <w:r w:rsidR="001766AF" w:rsidRPr="001766AF">
        <w:rPr>
          <w:rFonts w:hint="eastAsia"/>
          <w:szCs w:val="21"/>
        </w:rPr>
        <w:t>LED</w:t>
      </w:r>
      <w:r w:rsidR="001766AF" w:rsidRPr="001766AF">
        <w:rPr>
          <w:rFonts w:hint="eastAsia"/>
          <w:szCs w:val="21"/>
        </w:rPr>
        <w:t>用氮氧化物稀土荧光粉</w:t>
      </w:r>
      <w:r>
        <w:rPr>
          <w:rFonts w:hint="eastAsia"/>
          <w:szCs w:val="21"/>
        </w:rPr>
        <w:t>标准，无废止其他标准建议。</w:t>
      </w:r>
      <w:r>
        <w:rPr>
          <w:szCs w:val="21"/>
        </w:rPr>
        <w:t xml:space="preserve"> </w:t>
      </w:r>
    </w:p>
    <w:p w14:paraId="320A534A"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十一、其他应予以说明的事项</w:t>
      </w:r>
    </w:p>
    <w:p w14:paraId="512A1BEB" w14:textId="77777777" w:rsidR="00963003" w:rsidRDefault="00A80512">
      <w:pPr>
        <w:adjustRightInd w:val="0"/>
        <w:snapToGrid w:val="0"/>
        <w:spacing w:line="360" w:lineRule="auto"/>
        <w:ind w:firstLineChars="200" w:firstLine="420"/>
        <w:rPr>
          <w:szCs w:val="21"/>
        </w:rPr>
      </w:pPr>
      <w:r>
        <w:rPr>
          <w:rFonts w:hint="eastAsia"/>
          <w:szCs w:val="21"/>
        </w:rPr>
        <w:t>无其他应予以说明的事项。</w:t>
      </w:r>
    </w:p>
    <w:p w14:paraId="577DDEA3"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十二、推广应用的预期效果</w:t>
      </w:r>
    </w:p>
    <w:p w14:paraId="12D2EC02" w14:textId="5A35DEA6" w:rsidR="00963003" w:rsidRPr="005B16B1" w:rsidRDefault="00A80512">
      <w:pPr>
        <w:tabs>
          <w:tab w:val="left" w:pos="522"/>
        </w:tabs>
        <w:adjustRightInd w:val="0"/>
        <w:snapToGrid w:val="0"/>
        <w:spacing w:line="360" w:lineRule="auto"/>
        <w:ind w:firstLineChars="200" w:firstLine="420"/>
        <w:rPr>
          <w:szCs w:val="21"/>
        </w:rPr>
      </w:pPr>
      <w:r>
        <w:rPr>
          <w:rFonts w:ascii="Calibri" w:hAnsi="Calibri" w:hint="eastAsia"/>
          <w:szCs w:val="21"/>
        </w:rPr>
        <w:t>本标准明确了</w:t>
      </w:r>
      <w:r w:rsidR="001766AF" w:rsidRPr="001766AF">
        <w:rPr>
          <w:rFonts w:hint="eastAsia"/>
          <w:szCs w:val="21"/>
        </w:rPr>
        <w:t>白光</w:t>
      </w:r>
      <w:r w:rsidR="001766AF" w:rsidRPr="001766AF">
        <w:rPr>
          <w:rFonts w:hint="eastAsia"/>
          <w:szCs w:val="21"/>
        </w:rPr>
        <w:t>LED</w:t>
      </w:r>
      <w:r w:rsidR="001766AF" w:rsidRPr="001766AF">
        <w:rPr>
          <w:rFonts w:hint="eastAsia"/>
          <w:szCs w:val="21"/>
        </w:rPr>
        <w:t>用氮氧化物稀土荧光粉</w:t>
      </w:r>
      <w:r>
        <w:rPr>
          <w:rFonts w:ascii="Calibri" w:hAnsi="Calibri" w:hint="eastAsia"/>
          <w:szCs w:val="21"/>
        </w:rPr>
        <w:t>标准</w:t>
      </w:r>
      <w:r w:rsidR="005B16B1" w:rsidRPr="005B16B1">
        <w:rPr>
          <w:rFonts w:hint="eastAsia"/>
          <w:szCs w:val="21"/>
        </w:rPr>
        <w:t>，有助于指导和规范我国</w:t>
      </w:r>
      <w:r w:rsidR="005B16B1" w:rsidRPr="005B16B1">
        <w:rPr>
          <w:rFonts w:hint="eastAsia"/>
          <w:szCs w:val="21"/>
        </w:rPr>
        <w:t>BaSi</w:t>
      </w:r>
      <w:r w:rsidR="005B16B1" w:rsidRPr="004A56D7">
        <w:rPr>
          <w:szCs w:val="21"/>
          <w:vertAlign w:val="subscript"/>
        </w:rPr>
        <w:t>2</w:t>
      </w:r>
      <w:r w:rsidR="005B16B1" w:rsidRPr="005B16B1">
        <w:rPr>
          <w:rFonts w:hint="eastAsia"/>
          <w:szCs w:val="21"/>
        </w:rPr>
        <w:t>O</w:t>
      </w:r>
      <w:r w:rsidR="005B16B1" w:rsidRPr="004A56D7">
        <w:rPr>
          <w:szCs w:val="21"/>
          <w:vertAlign w:val="subscript"/>
        </w:rPr>
        <w:t>2</w:t>
      </w:r>
      <w:r w:rsidR="005B16B1" w:rsidRPr="005B16B1">
        <w:rPr>
          <w:rFonts w:hint="eastAsia"/>
          <w:szCs w:val="21"/>
        </w:rPr>
        <w:t>N</w:t>
      </w:r>
      <w:r w:rsidR="005B16B1" w:rsidRPr="004A56D7">
        <w:rPr>
          <w:szCs w:val="21"/>
          <w:vertAlign w:val="subscript"/>
        </w:rPr>
        <w:t>2</w:t>
      </w:r>
      <w:r w:rsidR="005B16B1" w:rsidRPr="005B16B1">
        <w:rPr>
          <w:rFonts w:hint="eastAsia"/>
          <w:szCs w:val="21"/>
        </w:rPr>
        <w:t>:Eu</w:t>
      </w:r>
      <w:r w:rsidR="005B16B1" w:rsidRPr="004A56D7">
        <w:rPr>
          <w:szCs w:val="21"/>
          <w:vertAlign w:val="superscript"/>
        </w:rPr>
        <w:t>2+</w:t>
      </w:r>
      <w:r w:rsidR="005B16B1" w:rsidRPr="005B16B1">
        <w:rPr>
          <w:rFonts w:hint="eastAsia"/>
          <w:szCs w:val="21"/>
        </w:rPr>
        <w:t>青粉产品的生产和销售，加速推动我国半导体照明产业的快速健康发展，为我国节能减排提供技术支撑；有助于完善我国关键战略型稀土材料标准体系建设，推动建设制造强国、质量强国。</w:t>
      </w:r>
    </w:p>
    <w:p w14:paraId="40B4C592" w14:textId="77777777" w:rsidR="00963003" w:rsidRDefault="00A80512">
      <w:pPr>
        <w:tabs>
          <w:tab w:val="left" w:pos="522"/>
        </w:tabs>
        <w:adjustRightInd w:val="0"/>
        <w:snapToGrid w:val="0"/>
        <w:spacing w:line="360" w:lineRule="auto"/>
        <w:ind w:firstLineChars="200" w:firstLine="420"/>
        <w:rPr>
          <w:szCs w:val="21"/>
        </w:rPr>
      </w:pPr>
      <w:r>
        <w:rPr>
          <w:rFonts w:hint="eastAsia"/>
          <w:szCs w:val="21"/>
        </w:rPr>
        <w:t>此外，本标准制定将会带来技术进步的竞争局面，对国内</w:t>
      </w:r>
      <w:r>
        <w:rPr>
          <w:rFonts w:hint="eastAsia"/>
          <w:szCs w:val="21"/>
        </w:rPr>
        <w:t>LED</w:t>
      </w:r>
      <w:r>
        <w:rPr>
          <w:rFonts w:hint="eastAsia"/>
          <w:szCs w:val="21"/>
        </w:rPr>
        <w:t>荧光粉生产企业及相关行业的技术进步将产生积极的推动作用，对白光</w:t>
      </w:r>
      <w:r>
        <w:rPr>
          <w:rFonts w:hint="eastAsia"/>
          <w:szCs w:val="21"/>
        </w:rPr>
        <w:t>LED</w:t>
      </w:r>
      <w:r>
        <w:rPr>
          <w:rFonts w:hint="eastAsia"/>
          <w:szCs w:val="21"/>
        </w:rPr>
        <w:t>荧光粉产品的质量指标控制具有重要指导意义。另外，本标准制定还有利于规范我国白光</w:t>
      </w:r>
      <w:r>
        <w:rPr>
          <w:rFonts w:hint="eastAsia"/>
          <w:szCs w:val="21"/>
        </w:rPr>
        <w:t>LED</w:t>
      </w:r>
      <w:r>
        <w:rPr>
          <w:rFonts w:hint="eastAsia"/>
          <w:szCs w:val="21"/>
        </w:rPr>
        <w:t>用荧光粉的生产和销售，建立良性市场竞争环境，促进我国稀土发光材料档次和附加值的升级，增强国内稀土行业在全球的核心竞争力。</w:t>
      </w:r>
    </w:p>
    <w:p w14:paraId="720C3865" w14:textId="77777777" w:rsidR="00963003" w:rsidRPr="005B16B1" w:rsidRDefault="00963003">
      <w:pPr>
        <w:tabs>
          <w:tab w:val="left" w:pos="522"/>
        </w:tabs>
        <w:adjustRightInd w:val="0"/>
        <w:snapToGrid w:val="0"/>
        <w:spacing w:line="360" w:lineRule="auto"/>
        <w:ind w:firstLineChars="200" w:firstLine="420"/>
        <w:rPr>
          <w:szCs w:val="21"/>
        </w:rPr>
      </w:pPr>
    </w:p>
    <w:p w14:paraId="59DC6A09" w14:textId="77777777" w:rsidR="00963003" w:rsidRDefault="00A80512">
      <w:pPr>
        <w:tabs>
          <w:tab w:val="left" w:pos="522"/>
        </w:tabs>
        <w:adjustRightInd w:val="0"/>
        <w:snapToGrid w:val="0"/>
        <w:spacing w:line="360" w:lineRule="auto"/>
        <w:jc w:val="right"/>
        <w:rPr>
          <w:szCs w:val="21"/>
        </w:rPr>
      </w:pPr>
      <w:r>
        <w:rPr>
          <w:rFonts w:hint="eastAsia"/>
          <w:szCs w:val="21"/>
        </w:rPr>
        <w:t>有研稀土新材料股份有限公司</w:t>
      </w:r>
    </w:p>
    <w:p w14:paraId="77DCB21C" w14:textId="50ECAB10" w:rsidR="00963003" w:rsidRDefault="00A80512">
      <w:pPr>
        <w:tabs>
          <w:tab w:val="left" w:pos="522"/>
        </w:tabs>
        <w:adjustRightInd w:val="0"/>
        <w:snapToGrid w:val="0"/>
        <w:spacing w:line="360" w:lineRule="auto"/>
        <w:ind w:firstLine="482"/>
        <w:rPr>
          <w:szCs w:val="21"/>
        </w:rPr>
      </w:pPr>
      <w:r>
        <w:rPr>
          <w:szCs w:val="21"/>
        </w:rPr>
        <w:t xml:space="preserve">                                         </w:t>
      </w:r>
      <w:r>
        <w:rPr>
          <w:rFonts w:hint="eastAsia"/>
          <w:szCs w:val="21"/>
        </w:rPr>
        <w:t xml:space="preserve">        </w:t>
      </w:r>
      <w:r>
        <w:rPr>
          <w:szCs w:val="21"/>
        </w:rPr>
        <w:t xml:space="preserve"> </w:t>
      </w:r>
      <w:r>
        <w:rPr>
          <w:rFonts w:hint="eastAsia"/>
          <w:szCs w:val="21"/>
        </w:rPr>
        <w:t>二〇</w:t>
      </w:r>
      <w:r w:rsidR="005B16B1">
        <w:rPr>
          <w:rFonts w:hint="eastAsia"/>
          <w:szCs w:val="21"/>
        </w:rPr>
        <w:t>二二</w:t>
      </w:r>
      <w:r>
        <w:rPr>
          <w:rFonts w:hint="eastAsia"/>
          <w:szCs w:val="21"/>
        </w:rPr>
        <w:t>年</w:t>
      </w:r>
      <w:r w:rsidR="00BA653A">
        <w:rPr>
          <w:rFonts w:hint="eastAsia"/>
          <w:szCs w:val="21"/>
        </w:rPr>
        <w:t>七</w:t>
      </w:r>
      <w:r>
        <w:rPr>
          <w:rFonts w:hint="eastAsia"/>
          <w:szCs w:val="21"/>
        </w:rPr>
        <w:t>月二十日</w:t>
      </w:r>
    </w:p>
    <w:sectPr w:rsidR="0096300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B48CC" w14:textId="77777777" w:rsidR="00D21089" w:rsidRDefault="00D21089" w:rsidP="00A854B7">
      <w:r>
        <w:separator/>
      </w:r>
    </w:p>
  </w:endnote>
  <w:endnote w:type="continuationSeparator" w:id="0">
    <w:p w14:paraId="2BCE68F5" w14:textId="77777777" w:rsidR="00D21089" w:rsidRDefault="00D21089" w:rsidP="00A8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C570F" w14:textId="77777777" w:rsidR="00D21089" w:rsidRDefault="00D21089" w:rsidP="00A854B7">
      <w:r>
        <w:separator/>
      </w:r>
    </w:p>
  </w:footnote>
  <w:footnote w:type="continuationSeparator" w:id="0">
    <w:p w14:paraId="57351AF8" w14:textId="77777777" w:rsidR="00D21089" w:rsidRDefault="00D21089" w:rsidP="00A854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85791"/>
    <w:multiLevelType w:val="multilevel"/>
    <w:tmpl w:val="5C6857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646260FA"/>
    <w:multiLevelType w:val="multilevel"/>
    <w:tmpl w:val="646260FA"/>
    <w:lvl w:ilvl="0">
      <w:start w:val="1"/>
      <w:numFmt w:val="decimal"/>
      <w:pStyle w:val="a"/>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EE3"/>
    <w:rsid w:val="0000458F"/>
    <w:rsid w:val="000068F3"/>
    <w:rsid w:val="0000789C"/>
    <w:rsid w:val="00016EEE"/>
    <w:rsid w:val="00020B5C"/>
    <w:rsid w:val="00025F6C"/>
    <w:rsid w:val="0002715F"/>
    <w:rsid w:val="00034CC0"/>
    <w:rsid w:val="00036B3D"/>
    <w:rsid w:val="00042AD7"/>
    <w:rsid w:val="000453C7"/>
    <w:rsid w:val="0005348E"/>
    <w:rsid w:val="00053B98"/>
    <w:rsid w:val="00053D8F"/>
    <w:rsid w:val="00064C56"/>
    <w:rsid w:val="00066388"/>
    <w:rsid w:val="00066E5B"/>
    <w:rsid w:val="00071D31"/>
    <w:rsid w:val="00075BF5"/>
    <w:rsid w:val="00082F84"/>
    <w:rsid w:val="00092963"/>
    <w:rsid w:val="00095518"/>
    <w:rsid w:val="000A0B9A"/>
    <w:rsid w:val="000A5F55"/>
    <w:rsid w:val="000B7E21"/>
    <w:rsid w:val="000C28DC"/>
    <w:rsid w:val="000E0CFC"/>
    <w:rsid w:val="000E15A9"/>
    <w:rsid w:val="000E3CA8"/>
    <w:rsid w:val="000E3F8A"/>
    <w:rsid w:val="000F4750"/>
    <w:rsid w:val="000F73DF"/>
    <w:rsid w:val="001117E4"/>
    <w:rsid w:val="00115890"/>
    <w:rsid w:val="00121F3A"/>
    <w:rsid w:val="00123CFA"/>
    <w:rsid w:val="00124315"/>
    <w:rsid w:val="0012667C"/>
    <w:rsid w:val="00132351"/>
    <w:rsid w:val="00132772"/>
    <w:rsid w:val="00132A05"/>
    <w:rsid w:val="00140586"/>
    <w:rsid w:val="001418DE"/>
    <w:rsid w:val="00141C2B"/>
    <w:rsid w:val="00141E18"/>
    <w:rsid w:val="001424C5"/>
    <w:rsid w:val="001469AF"/>
    <w:rsid w:val="001471A2"/>
    <w:rsid w:val="00157861"/>
    <w:rsid w:val="00161AAE"/>
    <w:rsid w:val="00163E5B"/>
    <w:rsid w:val="0016485E"/>
    <w:rsid w:val="00165011"/>
    <w:rsid w:val="00165546"/>
    <w:rsid w:val="00171E80"/>
    <w:rsid w:val="00172A27"/>
    <w:rsid w:val="001766AF"/>
    <w:rsid w:val="00187387"/>
    <w:rsid w:val="00194EA3"/>
    <w:rsid w:val="0019618F"/>
    <w:rsid w:val="001B397E"/>
    <w:rsid w:val="001B755B"/>
    <w:rsid w:val="001C2D64"/>
    <w:rsid w:val="001C654C"/>
    <w:rsid w:val="001D18A5"/>
    <w:rsid w:val="001D5293"/>
    <w:rsid w:val="001E25DF"/>
    <w:rsid w:val="001E2A76"/>
    <w:rsid w:val="001F6638"/>
    <w:rsid w:val="001F671A"/>
    <w:rsid w:val="002145B9"/>
    <w:rsid w:val="0022261F"/>
    <w:rsid w:val="0022726D"/>
    <w:rsid w:val="00227D7B"/>
    <w:rsid w:val="00236D7B"/>
    <w:rsid w:val="00240480"/>
    <w:rsid w:val="00242392"/>
    <w:rsid w:val="00244753"/>
    <w:rsid w:val="00246992"/>
    <w:rsid w:val="00251963"/>
    <w:rsid w:val="00257FDA"/>
    <w:rsid w:val="00263390"/>
    <w:rsid w:val="002665B7"/>
    <w:rsid w:val="00271040"/>
    <w:rsid w:val="00282D45"/>
    <w:rsid w:val="002830C9"/>
    <w:rsid w:val="002860A5"/>
    <w:rsid w:val="00290ED0"/>
    <w:rsid w:val="00292F58"/>
    <w:rsid w:val="00295D0B"/>
    <w:rsid w:val="002A75EF"/>
    <w:rsid w:val="002A7752"/>
    <w:rsid w:val="002B1B78"/>
    <w:rsid w:val="002C479F"/>
    <w:rsid w:val="002C5698"/>
    <w:rsid w:val="002C6E8C"/>
    <w:rsid w:val="002C7596"/>
    <w:rsid w:val="002D0E55"/>
    <w:rsid w:val="002D1A64"/>
    <w:rsid w:val="002D3CC1"/>
    <w:rsid w:val="002D6198"/>
    <w:rsid w:val="002E0651"/>
    <w:rsid w:val="002E3734"/>
    <w:rsid w:val="002F291A"/>
    <w:rsid w:val="002F3760"/>
    <w:rsid w:val="00301A18"/>
    <w:rsid w:val="00307FBA"/>
    <w:rsid w:val="00313100"/>
    <w:rsid w:val="00314468"/>
    <w:rsid w:val="0032181F"/>
    <w:rsid w:val="0033038A"/>
    <w:rsid w:val="00330571"/>
    <w:rsid w:val="00331F03"/>
    <w:rsid w:val="00334652"/>
    <w:rsid w:val="00334CD4"/>
    <w:rsid w:val="003409AD"/>
    <w:rsid w:val="00346B25"/>
    <w:rsid w:val="003525EB"/>
    <w:rsid w:val="00353127"/>
    <w:rsid w:val="0035450B"/>
    <w:rsid w:val="003561BB"/>
    <w:rsid w:val="0036025C"/>
    <w:rsid w:val="00362F7C"/>
    <w:rsid w:val="00367ECF"/>
    <w:rsid w:val="00372508"/>
    <w:rsid w:val="003745B0"/>
    <w:rsid w:val="00376574"/>
    <w:rsid w:val="00383D33"/>
    <w:rsid w:val="0038542F"/>
    <w:rsid w:val="00390D74"/>
    <w:rsid w:val="00393046"/>
    <w:rsid w:val="003942EE"/>
    <w:rsid w:val="0039541F"/>
    <w:rsid w:val="00397CF1"/>
    <w:rsid w:val="003A0DDB"/>
    <w:rsid w:val="003A1752"/>
    <w:rsid w:val="003A3221"/>
    <w:rsid w:val="003A3874"/>
    <w:rsid w:val="003A584D"/>
    <w:rsid w:val="003A6A6D"/>
    <w:rsid w:val="003B162C"/>
    <w:rsid w:val="003B1F76"/>
    <w:rsid w:val="003B2679"/>
    <w:rsid w:val="003B26C5"/>
    <w:rsid w:val="003B763D"/>
    <w:rsid w:val="003D39C1"/>
    <w:rsid w:val="003E1C30"/>
    <w:rsid w:val="003E460B"/>
    <w:rsid w:val="003E4EBA"/>
    <w:rsid w:val="003F7FD1"/>
    <w:rsid w:val="00403E29"/>
    <w:rsid w:val="004048B7"/>
    <w:rsid w:val="00411D9B"/>
    <w:rsid w:val="00424E1A"/>
    <w:rsid w:val="00426D67"/>
    <w:rsid w:val="00427AD8"/>
    <w:rsid w:val="00451802"/>
    <w:rsid w:val="00452B02"/>
    <w:rsid w:val="00455A8A"/>
    <w:rsid w:val="00461899"/>
    <w:rsid w:val="00461DBC"/>
    <w:rsid w:val="00462876"/>
    <w:rsid w:val="00464F9E"/>
    <w:rsid w:val="00471AD3"/>
    <w:rsid w:val="00473345"/>
    <w:rsid w:val="00475613"/>
    <w:rsid w:val="00480D63"/>
    <w:rsid w:val="004918B3"/>
    <w:rsid w:val="00496365"/>
    <w:rsid w:val="004A56D7"/>
    <w:rsid w:val="004A6C35"/>
    <w:rsid w:val="004B07BB"/>
    <w:rsid w:val="004B42D7"/>
    <w:rsid w:val="004B4369"/>
    <w:rsid w:val="004C3214"/>
    <w:rsid w:val="004C66C5"/>
    <w:rsid w:val="004D2415"/>
    <w:rsid w:val="004D3884"/>
    <w:rsid w:val="004D3D19"/>
    <w:rsid w:val="004D4251"/>
    <w:rsid w:val="004E192A"/>
    <w:rsid w:val="004E5412"/>
    <w:rsid w:val="004F0280"/>
    <w:rsid w:val="004F6996"/>
    <w:rsid w:val="005042EF"/>
    <w:rsid w:val="00506ACA"/>
    <w:rsid w:val="0052308C"/>
    <w:rsid w:val="00532066"/>
    <w:rsid w:val="00534433"/>
    <w:rsid w:val="00534C42"/>
    <w:rsid w:val="00537B7A"/>
    <w:rsid w:val="00541CD9"/>
    <w:rsid w:val="005446AE"/>
    <w:rsid w:val="005461E0"/>
    <w:rsid w:val="00552E51"/>
    <w:rsid w:val="00556C7E"/>
    <w:rsid w:val="005604BA"/>
    <w:rsid w:val="00560948"/>
    <w:rsid w:val="0056115B"/>
    <w:rsid w:val="0056568A"/>
    <w:rsid w:val="005665E9"/>
    <w:rsid w:val="0057234F"/>
    <w:rsid w:val="005817F5"/>
    <w:rsid w:val="005A4CA5"/>
    <w:rsid w:val="005B16B1"/>
    <w:rsid w:val="005B23FE"/>
    <w:rsid w:val="005D03D3"/>
    <w:rsid w:val="005D1E94"/>
    <w:rsid w:val="005E1E98"/>
    <w:rsid w:val="005E7093"/>
    <w:rsid w:val="005F149F"/>
    <w:rsid w:val="005F6262"/>
    <w:rsid w:val="00603810"/>
    <w:rsid w:val="00611B63"/>
    <w:rsid w:val="00615225"/>
    <w:rsid w:val="00622EEF"/>
    <w:rsid w:val="00626EC8"/>
    <w:rsid w:val="00631CDC"/>
    <w:rsid w:val="00633494"/>
    <w:rsid w:val="006357CD"/>
    <w:rsid w:val="006366B1"/>
    <w:rsid w:val="0063717E"/>
    <w:rsid w:val="0064035D"/>
    <w:rsid w:val="00642247"/>
    <w:rsid w:val="0065503D"/>
    <w:rsid w:val="00656B89"/>
    <w:rsid w:val="00675DC8"/>
    <w:rsid w:val="006765B7"/>
    <w:rsid w:val="006821B1"/>
    <w:rsid w:val="00684E95"/>
    <w:rsid w:val="00687C23"/>
    <w:rsid w:val="006908B1"/>
    <w:rsid w:val="00690E42"/>
    <w:rsid w:val="00695E1C"/>
    <w:rsid w:val="00696ED7"/>
    <w:rsid w:val="006A0E97"/>
    <w:rsid w:val="006A235A"/>
    <w:rsid w:val="006A3648"/>
    <w:rsid w:val="006B141B"/>
    <w:rsid w:val="006B250E"/>
    <w:rsid w:val="006B3521"/>
    <w:rsid w:val="006B38C6"/>
    <w:rsid w:val="006B5317"/>
    <w:rsid w:val="006B7036"/>
    <w:rsid w:val="006C0FBF"/>
    <w:rsid w:val="006D7786"/>
    <w:rsid w:val="006F401C"/>
    <w:rsid w:val="006F4BCE"/>
    <w:rsid w:val="006F51D0"/>
    <w:rsid w:val="006F549D"/>
    <w:rsid w:val="006F6268"/>
    <w:rsid w:val="007111BB"/>
    <w:rsid w:val="00720A7F"/>
    <w:rsid w:val="0072459A"/>
    <w:rsid w:val="00725414"/>
    <w:rsid w:val="007271C9"/>
    <w:rsid w:val="00731652"/>
    <w:rsid w:val="00732039"/>
    <w:rsid w:val="00740E19"/>
    <w:rsid w:val="007443CD"/>
    <w:rsid w:val="00754926"/>
    <w:rsid w:val="00755B61"/>
    <w:rsid w:val="00763B36"/>
    <w:rsid w:val="00767622"/>
    <w:rsid w:val="007721E5"/>
    <w:rsid w:val="007745DB"/>
    <w:rsid w:val="0078277B"/>
    <w:rsid w:val="007845B5"/>
    <w:rsid w:val="0079218A"/>
    <w:rsid w:val="00793550"/>
    <w:rsid w:val="00797517"/>
    <w:rsid w:val="007A7D79"/>
    <w:rsid w:val="007B631B"/>
    <w:rsid w:val="007B63CD"/>
    <w:rsid w:val="007C4066"/>
    <w:rsid w:val="007C421E"/>
    <w:rsid w:val="007C7CC5"/>
    <w:rsid w:val="007D0A97"/>
    <w:rsid w:val="007E5212"/>
    <w:rsid w:val="007F5F9A"/>
    <w:rsid w:val="007F6042"/>
    <w:rsid w:val="007F66E9"/>
    <w:rsid w:val="00811F72"/>
    <w:rsid w:val="00813035"/>
    <w:rsid w:val="00820567"/>
    <w:rsid w:val="00822776"/>
    <w:rsid w:val="00824167"/>
    <w:rsid w:val="00826C66"/>
    <w:rsid w:val="008304E1"/>
    <w:rsid w:val="008436B5"/>
    <w:rsid w:val="0084567F"/>
    <w:rsid w:val="00853D66"/>
    <w:rsid w:val="0086008F"/>
    <w:rsid w:val="008672E3"/>
    <w:rsid w:val="00874E89"/>
    <w:rsid w:val="008922AA"/>
    <w:rsid w:val="008A0C50"/>
    <w:rsid w:val="008A4747"/>
    <w:rsid w:val="008A5293"/>
    <w:rsid w:val="008B2D74"/>
    <w:rsid w:val="008B304B"/>
    <w:rsid w:val="008C12B1"/>
    <w:rsid w:val="008D61DA"/>
    <w:rsid w:val="008E27F1"/>
    <w:rsid w:val="008F337D"/>
    <w:rsid w:val="008F7158"/>
    <w:rsid w:val="00901061"/>
    <w:rsid w:val="00910850"/>
    <w:rsid w:val="00913CE7"/>
    <w:rsid w:val="0091491C"/>
    <w:rsid w:val="00915758"/>
    <w:rsid w:val="00916151"/>
    <w:rsid w:val="00924EE3"/>
    <w:rsid w:val="00925367"/>
    <w:rsid w:val="0093188F"/>
    <w:rsid w:val="00937AAF"/>
    <w:rsid w:val="00940C1A"/>
    <w:rsid w:val="00942C92"/>
    <w:rsid w:val="00947830"/>
    <w:rsid w:val="009526A9"/>
    <w:rsid w:val="009551E3"/>
    <w:rsid w:val="00955975"/>
    <w:rsid w:val="009620F9"/>
    <w:rsid w:val="00963003"/>
    <w:rsid w:val="009634DE"/>
    <w:rsid w:val="00963E94"/>
    <w:rsid w:val="00977A63"/>
    <w:rsid w:val="00985BB4"/>
    <w:rsid w:val="00990B04"/>
    <w:rsid w:val="009A25A1"/>
    <w:rsid w:val="009A5215"/>
    <w:rsid w:val="009B0873"/>
    <w:rsid w:val="009B4294"/>
    <w:rsid w:val="009B67AE"/>
    <w:rsid w:val="009C108E"/>
    <w:rsid w:val="009C4F05"/>
    <w:rsid w:val="009C5312"/>
    <w:rsid w:val="009C5880"/>
    <w:rsid w:val="009D1274"/>
    <w:rsid w:val="009D7666"/>
    <w:rsid w:val="009E51B6"/>
    <w:rsid w:val="009E72BD"/>
    <w:rsid w:val="009F2CFC"/>
    <w:rsid w:val="009F6B18"/>
    <w:rsid w:val="009F7CB8"/>
    <w:rsid w:val="00A010DD"/>
    <w:rsid w:val="00A03671"/>
    <w:rsid w:val="00A14B5C"/>
    <w:rsid w:val="00A173B2"/>
    <w:rsid w:val="00A2395B"/>
    <w:rsid w:val="00A24B7A"/>
    <w:rsid w:val="00A343FA"/>
    <w:rsid w:val="00A35627"/>
    <w:rsid w:val="00A40B3B"/>
    <w:rsid w:val="00A467F1"/>
    <w:rsid w:val="00A469EA"/>
    <w:rsid w:val="00A565EA"/>
    <w:rsid w:val="00A625FF"/>
    <w:rsid w:val="00A631A1"/>
    <w:rsid w:val="00A80512"/>
    <w:rsid w:val="00A854B7"/>
    <w:rsid w:val="00A85FF2"/>
    <w:rsid w:val="00AA4ED6"/>
    <w:rsid w:val="00AA6EB5"/>
    <w:rsid w:val="00AB298F"/>
    <w:rsid w:val="00AC11A0"/>
    <w:rsid w:val="00AC1E77"/>
    <w:rsid w:val="00AC6917"/>
    <w:rsid w:val="00AC6C15"/>
    <w:rsid w:val="00AD7376"/>
    <w:rsid w:val="00AE00EB"/>
    <w:rsid w:val="00AE0301"/>
    <w:rsid w:val="00AF1C4E"/>
    <w:rsid w:val="00B05183"/>
    <w:rsid w:val="00B05889"/>
    <w:rsid w:val="00B07388"/>
    <w:rsid w:val="00B108E8"/>
    <w:rsid w:val="00B1142B"/>
    <w:rsid w:val="00B130B0"/>
    <w:rsid w:val="00B20668"/>
    <w:rsid w:val="00B20B50"/>
    <w:rsid w:val="00B22E49"/>
    <w:rsid w:val="00B23CA6"/>
    <w:rsid w:val="00B260AD"/>
    <w:rsid w:val="00B302B0"/>
    <w:rsid w:val="00B43039"/>
    <w:rsid w:val="00B508EB"/>
    <w:rsid w:val="00B600A4"/>
    <w:rsid w:val="00B62D04"/>
    <w:rsid w:val="00B652AC"/>
    <w:rsid w:val="00B66189"/>
    <w:rsid w:val="00B749C6"/>
    <w:rsid w:val="00B91232"/>
    <w:rsid w:val="00B92246"/>
    <w:rsid w:val="00B9261B"/>
    <w:rsid w:val="00B97F29"/>
    <w:rsid w:val="00BA0E79"/>
    <w:rsid w:val="00BA3D4B"/>
    <w:rsid w:val="00BA653A"/>
    <w:rsid w:val="00BC30C7"/>
    <w:rsid w:val="00BC6212"/>
    <w:rsid w:val="00BC7363"/>
    <w:rsid w:val="00BD63AD"/>
    <w:rsid w:val="00BF1C46"/>
    <w:rsid w:val="00BF3F40"/>
    <w:rsid w:val="00C01AF9"/>
    <w:rsid w:val="00C01B63"/>
    <w:rsid w:val="00C02E20"/>
    <w:rsid w:val="00C0617A"/>
    <w:rsid w:val="00C2200F"/>
    <w:rsid w:val="00C26916"/>
    <w:rsid w:val="00C31C7D"/>
    <w:rsid w:val="00C31F56"/>
    <w:rsid w:val="00C344DF"/>
    <w:rsid w:val="00C4061E"/>
    <w:rsid w:val="00C408AC"/>
    <w:rsid w:val="00C40B06"/>
    <w:rsid w:val="00C41196"/>
    <w:rsid w:val="00C416B7"/>
    <w:rsid w:val="00C56E9E"/>
    <w:rsid w:val="00C57B36"/>
    <w:rsid w:val="00C6168F"/>
    <w:rsid w:val="00C646E1"/>
    <w:rsid w:val="00C651AF"/>
    <w:rsid w:val="00C72B93"/>
    <w:rsid w:val="00C81834"/>
    <w:rsid w:val="00C867F2"/>
    <w:rsid w:val="00C931DB"/>
    <w:rsid w:val="00C95F9D"/>
    <w:rsid w:val="00CA27F8"/>
    <w:rsid w:val="00CA332A"/>
    <w:rsid w:val="00CB1108"/>
    <w:rsid w:val="00CC276C"/>
    <w:rsid w:val="00CC5B7F"/>
    <w:rsid w:val="00CD4E6A"/>
    <w:rsid w:val="00CE05D2"/>
    <w:rsid w:val="00CE480F"/>
    <w:rsid w:val="00CF1DE2"/>
    <w:rsid w:val="00CF2F21"/>
    <w:rsid w:val="00CF71BB"/>
    <w:rsid w:val="00D05424"/>
    <w:rsid w:val="00D10A26"/>
    <w:rsid w:val="00D13BB8"/>
    <w:rsid w:val="00D14345"/>
    <w:rsid w:val="00D2080F"/>
    <w:rsid w:val="00D21089"/>
    <w:rsid w:val="00D25426"/>
    <w:rsid w:val="00D3016C"/>
    <w:rsid w:val="00D31515"/>
    <w:rsid w:val="00D40E6D"/>
    <w:rsid w:val="00D41EAC"/>
    <w:rsid w:val="00D42457"/>
    <w:rsid w:val="00D533AA"/>
    <w:rsid w:val="00D55867"/>
    <w:rsid w:val="00D611A7"/>
    <w:rsid w:val="00D663D7"/>
    <w:rsid w:val="00D6745B"/>
    <w:rsid w:val="00D67C3D"/>
    <w:rsid w:val="00D73C70"/>
    <w:rsid w:val="00D7489B"/>
    <w:rsid w:val="00D802BF"/>
    <w:rsid w:val="00D83A8F"/>
    <w:rsid w:val="00D86202"/>
    <w:rsid w:val="00DA1177"/>
    <w:rsid w:val="00DA20E4"/>
    <w:rsid w:val="00DA3800"/>
    <w:rsid w:val="00DA47CE"/>
    <w:rsid w:val="00DB3494"/>
    <w:rsid w:val="00DB5A24"/>
    <w:rsid w:val="00DC0CE4"/>
    <w:rsid w:val="00DC60F5"/>
    <w:rsid w:val="00DC6A8B"/>
    <w:rsid w:val="00DD26C5"/>
    <w:rsid w:val="00DD4037"/>
    <w:rsid w:val="00DD4FB9"/>
    <w:rsid w:val="00DE0BE9"/>
    <w:rsid w:val="00DE53B3"/>
    <w:rsid w:val="00DF143D"/>
    <w:rsid w:val="00E053D2"/>
    <w:rsid w:val="00E122A5"/>
    <w:rsid w:val="00E155DE"/>
    <w:rsid w:val="00E24788"/>
    <w:rsid w:val="00E26762"/>
    <w:rsid w:val="00E46280"/>
    <w:rsid w:val="00E52CE1"/>
    <w:rsid w:val="00E54EDF"/>
    <w:rsid w:val="00E565E7"/>
    <w:rsid w:val="00E569B4"/>
    <w:rsid w:val="00E56F33"/>
    <w:rsid w:val="00E5732E"/>
    <w:rsid w:val="00E64339"/>
    <w:rsid w:val="00E708E8"/>
    <w:rsid w:val="00E8072A"/>
    <w:rsid w:val="00E82B78"/>
    <w:rsid w:val="00E82F79"/>
    <w:rsid w:val="00E85126"/>
    <w:rsid w:val="00E8724A"/>
    <w:rsid w:val="00E87EC3"/>
    <w:rsid w:val="00E94355"/>
    <w:rsid w:val="00E96B1A"/>
    <w:rsid w:val="00EA70FA"/>
    <w:rsid w:val="00EA7342"/>
    <w:rsid w:val="00EB1F66"/>
    <w:rsid w:val="00EB4623"/>
    <w:rsid w:val="00EC1FFF"/>
    <w:rsid w:val="00EC58A5"/>
    <w:rsid w:val="00ED06E0"/>
    <w:rsid w:val="00ED2A03"/>
    <w:rsid w:val="00ED3977"/>
    <w:rsid w:val="00ED4F6B"/>
    <w:rsid w:val="00EE25DC"/>
    <w:rsid w:val="00EF210D"/>
    <w:rsid w:val="00F02634"/>
    <w:rsid w:val="00F11621"/>
    <w:rsid w:val="00F11ADC"/>
    <w:rsid w:val="00F129EA"/>
    <w:rsid w:val="00F209E5"/>
    <w:rsid w:val="00F22943"/>
    <w:rsid w:val="00F254CA"/>
    <w:rsid w:val="00F25F69"/>
    <w:rsid w:val="00F26816"/>
    <w:rsid w:val="00F268DF"/>
    <w:rsid w:val="00F31162"/>
    <w:rsid w:val="00F44EF4"/>
    <w:rsid w:val="00F45D3E"/>
    <w:rsid w:val="00F465F1"/>
    <w:rsid w:val="00F4736A"/>
    <w:rsid w:val="00F561F6"/>
    <w:rsid w:val="00F5638B"/>
    <w:rsid w:val="00F57B08"/>
    <w:rsid w:val="00F626D0"/>
    <w:rsid w:val="00F64AEB"/>
    <w:rsid w:val="00F7037E"/>
    <w:rsid w:val="00F71037"/>
    <w:rsid w:val="00F7442F"/>
    <w:rsid w:val="00FA04C3"/>
    <w:rsid w:val="00FA1D47"/>
    <w:rsid w:val="00FA6B10"/>
    <w:rsid w:val="00FB093E"/>
    <w:rsid w:val="00FB35A0"/>
    <w:rsid w:val="00FC18A8"/>
    <w:rsid w:val="00FC33DA"/>
    <w:rsid w:val="00FC4BF6"/>
    <w:rsid w:val="00FC4DF2"/>
    <w:rsid w:val="00FC6D9A"/>
    <w:rsid w:val="00FD0BFB"/>
    <w:rsid w:val="00FD5E1F"/>
    <w:rsid w:val="00FD7A72"/>
    <w:rsid w:val="00FE026E"/>
    <w:rsid w:val="00FE3DB5"/>
    <w:rsid w:val="00FF076C"/>
    <w:rsid w:val="4A5664DB"/>
    <w:rsid w:val="519236D8"/>
    <w:rsid w:val="6D1F7F55"/>
    <w:rsid w:val="6F33543B"/>
    <w:rsid w:val="7616565F"/>
    <w:rsid w:val="7C07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70A42"/>
  <w15:docId w15:val="{692E4D32-3829-484A-851D-49BF2B41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locked="1" w:uiPriority="5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3">
    <w:name w:val="heading 3"/>
    <w:basedOn w:val="a0"/>
    <w:next w:val="a0"/>
    <w:link w:val="30"/>
    <w:uiPriority w:val="9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pPr>
      <w:jc w:val="left"/>
    </w:pPr>
  </w:style>
  <w:style w:type="paragraph" w:styleId="a6">
    <w:name w:val="Body Text Indent"/>
    <w:basedOn w:val="a0"/>
    <w:link w:val="a7"/>
    <w:uiPriority w:val="99"/>
    <w:pPr>
      <w:spacing w:after="120"/>
      <w:ind w:leftChars="200" w:left="200"/>
    </w:pPr>
    <w:rPr>
      <w:rFonts w:ascii="宋体" w:hAnsi="宋体"/>
      <w:kern w:val="0"/>
      <w:sz w:val="20"/>
    </w:rPr>
  </w:style>
  <w:style w:type="paragraph" w:styleId="a8">
    <w:name w:val="Date"/>
    <w:basedOn w:val="a0"/>
    <w:next w:val="a0"/>
    <w:link w:val="a9"/>
    <w:uiPriority w:val="99"/>
    <w:pPr>
      <w:ind w:leftChars="2500" w:left="100"/>
    </w:pPr>
    <w:rPr>
      <w:rFonts w:ascii="宋体" w:hAnsi="宋体"/>
      <w:sz w:val="28"/>
    </w:rPr>
  </w:style>
  <w:style w:type="paragraph" w:styleId="aa">
    <w:name w:val="Balloon Text"/>
    <w:basedOn w:val="a0"/>
    <w:link w:val="ab"/>
    <w:uiPriority w:val="99"/>
    <w:rPr>
      <w:sz w:val="18"/>
    </w:rPr>
  </w:style>
  <w:style w:type="paragraph" w:styleId="ac">
    <w:name w:val="footer"/>
    <w:basedOn w:val="a0"/>
    <w:link w:val="ad"/>
    <w:uiPriority w:val="99"/>
    <w:pPr>
      <w:tabs>
        <w:tab w:val="center" w:pos="4153"/>
        <w:tab w:val="right" w:pos="8306"/>
      </w:tabs>
      <w:snapToGrid w:val="0"/>
      <w:jc w:val="left"/>
    </w:pPr>
    <w:rPr>
      <w:sz w:val="18"/>
    </w:rPr>
  </w:style>
  <w:style w:type="paragraph" w:styleId="ae">
    <w:name w:val="header"/>
    <w:basedOn w:val="a0"/>
    <w:link w:val="af"/>
    <w:uiPriority w:val="99"/>
    <w:pPr>
      <w:pBdr>
        <w:bottom w:val="single" w:sz="6" w:space="1" w:color="auto"/>
      </w:pBdr>
      <w:tabs>
        <w:tab w:val="center" w:pos="4153"/>
        <w:tab w:val="right" w:pos="8306"/>
      </w:tabs>
      <w:snapToGrid w:val="0"/>
      <w:jc w:val="center"/>
    </w:pPr>
    <w:rPr>
      <w:sz w:val="18"/>
    </w:rPr>
  </w:style>
  <w:style w:type="paragraph" w:styleId="af0">
    <w:name w:val="Normal (Web)"/>
    <w:basedOn w:val="a0"/>
    <w:uiPriority w:val="99"/>
    <w:pPr>
      <w:widowControl/>
      <w:spacing w:before="100" w:beforeAutospacing="1" w:after="100" w:afterAutospacing="1"/>
      <w:jc w:val="left"/>
    </w:pPr>
    <w:rPr>
      <w:rFonts w:ascii="宋体" w:hAnsi="宋体" w:cs="宋体"/>
      <w:kern w:val="0"/>
      <w:sz w:val="24"/>
      <w:szCs w:val="24"/>
    </w:rPr>
  </w:style>
  <w:style w:type="paragraph" w:styleId="af1">
    <w:name w:val="annotation subject"/>
    <w:basedOn w:val="a4"/>
    <w:next w:val="a4"/>
    <w:link w:val="af2"/>
    <w:uiPriority w:val="99"/>
    <w:rPr>
      <w:b/>
      <w:bCs/>
    </w:rPr>
  </w:style>
  <w:style w:type="table" w:styleId="af3">
    <w:name w:val="Table Grid"/>
    <w:basedOn w:val="a2"/>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uiPriority w:val="99"/>
    <w:rPr>
      <w:rFonts w:cs="Times New Roman"/>
      <w:sz w:val="21"/>
    </w:rPr>
  </w:style>
  <w:style w:type="character" w:customStyle="1" w:styleId="30">
    <w:name w:val="标题 3 字符"/>
    <w:basedOn w:val="a1"/>
    <w:link w:val="3"/>
    <w:uiPriority w:val="9"/>
    <w:semiHidden/>
    <w:rPr>
      <w:b/>
      <w:bCs/>
      <w:sz w:val="32"/>
      <w:szCs w:val="32"/>
    </w:rPr>
  </w:style>
  <w:style w:type="character" w:customStyle="1" w:styleId="ad">
    <w:name w:val="页脚 字符"/>
    <w:link w:val="ac"/>
    <w:uiPriority w:val="99"/>
    <w:locked/>
    <w:rPr>
      <w:kern w:val="2"/>
      <w:sz w:val="18"/>
    </w:rPr>
  </w:style>
  <w:style w:type="character" w:customStyle="1" w:styleId="af">
    <w:name w:val="页眉 字符"/>
    <w:link w:val="ae"/>
    <w:uiPriority w:val="99"/>
    <w:locked/>
    <w:rPr>
      <w:kern w:val="2"/>
      <w:sz w:val="18"/>
    </w:rPr>
  </w:style>
  <w:style w:type="character" w:customStyle="1" w:styleId="af2">
    <w:name w:val="批注主题 字符"/>
    <w:link w:val="af1"/>
    <w:uiPriority w:val="99"/>
    <w:locked/>
    <w:rPr>
      <w:b/>
      <w:kern w:val="2"/>
      <w:sz w:val="21"/>
    </w:rPr>
  </w:style>
  <w:style w:type="character" w:customStyle="1" w:styleId="a7">
    <w:name w:val="正文文本缩进 字符"/>
    <w:link w:val="a6"/>
    <w:uiPriority w:val="99"/>
    <w:locked/>
    <w:rPr>
      <w:rFonts w:ascii="宋体" w:eastAsia="宋体" w:hAnsi="宋体"/>
    </w:rPr>
  </w:style>
  <w:style w:type="character" w:customStyle="1" w:styleId="Char">
    <w:name w:val="段 Char"/>
    <w:link w:val="af5"/>
    <w:uiPriority w:val="99"/>
    <w:locked/>
    <w:rPr>
      <w:rFonts w:ascii="宋体"/>
      <w:sz w:val="21"/>
      <w:lang w:val="en-US" w:eastAsia="zh-CN"/>
    </w:rPr>
  </w:style>
  <w:style w:type="paragraph" w:customStyle="1" w:styleId="af5">
    <w:name w:val="段"/>
    <w:link w:val="Char"/>
    <w:uiPriority w:val="99"/>
    <w:pPr>
      <w:autoSpaceDE w:val="0"/>
      <w:autoSpaceDN w:val="0"/>
      <w:ind w:firstLineChars="200" w:firstLine="200"/>
      <w:jc w:val="both"/>
    </w:pPr>
    <w:rPr>
      <w:rFonts w:ascii="宋体"/>
      <w:sz w:val="21"/>
    </w:rPr>
  </w:style>
  <w:style w:type="character" w:customStyle="1" w:styleId="a5">
    <w:name w:val="批注文字 字符"/>
    <w:link w:val="a4"/>
    <w:uiPriority w:val="99"/>
    <w:locked/>
    <w:rPr>
      <w:kern w:val="2"/>
      <w:sz w:val="21"/>
    </w:rPr>
  </w:style>
  <w:style w:type="character" w:customStyle="1" w:styleId="a9">
    <w:name w:val="日期 字符"/>
    <w:basedOn w:val="a1"/>
    <w:link w:val="a8"/>
    <w:uiPriority w:val="99"/>
    <w:semiHidden/>
    <w:rPr>
      <w:szCs w:val="20"/>
    </w:rPr>
  </w:style>
  <w:style w:type="character" w:customStyle="1" w:styleId="FooterChar1">
    <w:name w:val="Footer Char1"/>
    <w:basedOn w:val="a1"/>
    <w:uiPriority w:val="99"/>
    <w:semiHidden/>
    <w:rPr>
      <w:sz w:val="18"/>
      <w:szCs w:val="18"/>
    </w:rPr>
  </w:style>
  <w:style w:type="character" w:customStyle="1" w:styleId="ab">
    <w:name w:val="批注框文本 字符"/>
    <w:basedOn w:val="a1"/>
    <w:link w:val="aa"/>
    <w:uiPriority w:val="99"/>
    <w:semiHidden/>
    <w:rPr>
      <w:sz w:val="0"/>
      <w:szCs w:val="0"/>
    </w:rPr>
  </w:style>
  <w:style w:type="character" w:customStyle="1" w:styleId="BodyTextIndentChar1">
    <w:name w:val="Body Text Indent Char1"/>
    <w:basedOn w:val="a1"/>
    <w:uiPriority w:val="99"/>
    <w:semiHidden/>
    <w:rPr>
      <w:szCs w:val="20"/>
    </w:rPr>
  </w:style>
  <w:style w:type="paragraph" w:customStyle="1" w:styleId="af6">
    <w:name w:val="发布部门"/>
    <w:next w:val="a0"/>
    <w:uiPriority w:val="99"/>
    <w:pPr>
      <w:jc w:val="center"/>
    </w:pPr>
    <w:rPr>
      <w:rFonts w:ascii="宋体"/>
      <w:b/>
      <w:spacing w:val="20"/>
      <w:w w:val="135"/>
      <w:sz w:val="36"/>
    </w:rPr>
  </w:style>
  <w:style w:type="paragraph" w:customStyle="1" w:styleId="af7">
    <w:name w:val="四级条标题"/>
    <w:basedOn w:val="af8"/>
    <w:next w:val="af5"/>
    <w:uiPriority w:val="99"/>
    <w:pPr>
      <w:outlineLvl w:val="5"/>
    </w:pPr>
  </w:style>
  <w:style w:type="paragraph" w:customStyle="1" w:styleId="af8">
    <w:name w:val="三级条标题"/>
    <w:basedOn w:val="af9"/>
    <w:next w:val="af5"/>
    <w:uiPriority w:val="99"/>
    <w:pPr>
      <w:outlineLvl w:val="4"/>
    </w:pPr>
  </w:style>
  <w:style w:type="paragraph" w:customStyle="1" w:styleId="af9">
    <w:name w:val="二级条标题"/>
    <w:basedOn w:val="afa"/>
    <w:next w:val="af5"/>
    <w:uiPriority w:val="99"/>
    <w:pPr>
      <w:outlineLvl w:val="3"/>
    </w:pPr>
  </w:style>
  <w:style w:type="paragraph" w:customStyle="1" w:styleId="afa">
    <w:name w:val="一级条标题"/>
    <w:basedOn w:val="a0"/>
    <w:next w:val="af5"/>
    <w:uiPriority w:val="99"/>
    <w:pPr>
      <w:widowControl/>
      <w:tabs>
        <w:tab w:val="left" w:pos="1418"/>
      </w:tabs>
      <w:outlineLvl w:val="2"/>
    </w:pPr>
    <w:rPr>
      <w:rFonts w:ascii="黑体" w:eastAsia="黑体"/>
      <w:kern w:val="0"/>
    </w:rPr>
  </w:style>
  <w:style w:type="character" w:customStyle="1" w:styleId="CommentTextChar1">
    <w:name w:val="Comment Text Char1"/>
    <w:basedOn w:val="a1"/>
    <w:uiPriority w:val="99"/>
    <w:semiHidden/>
    <w:rPr>
      <w:szCs w:val="20"/>
    </w:rPr>
  </w:style>
  <w:style w:type="paragraph" w:customStyle="1" w:styleId="afb">
    <w:name w:val="封面标准文稿编辑信息"/>
    <w:uiPriority w:val="99"/>
    <w:pPr>
      <w:spacing w:before="180" w:line="180" w:lineRule="exact"/>
      <w:jc w:val="center"/>
    </w:pPr>
    <w:rPr>
      <w:rFonts w:ascii="宋体"/>
      <w:sz w:val="21"/>
    </w:rPr>
  </w:style>
  <w:style w:type="character" w:customStyle="1" w:styleId="CommentSubjectChar1">
    <w:name w:val="Comment Subject Char1"/>
    <w:basedOn w:val="a5"/>
    <w:uiPriority w:val="99"/>
    <w:semiHidden/>
    <w:rPr>
      <w:b/>
      <w:bCs/>
      <w:kern w:val="2"/>
      <w:sz w:val="21"/>
      <w:szCs w:val="20"/>
    </w:rPr>
  </w:style>
  <w:style w:type="character" w:customStyle="1" w:styleId="HeaderChar1">
    <w:name w:val="Header Char1"/>
    <w:basedOn w:val="a1"/>
    <w:uiPriority w:val="99"/>
    <w:semiHidden/>
    <w:rPr>
      <w:sz w:val="18"/>
      <w:szCs w:val="18"/>
    </w:rPr>
  </w:style>
  <w:style w:type="paragraph" w:customStyle="1" w:styleId="afc">
    <w:name w:val="前言、引言标题"/>
    <w:next w:val="a0"/>
    <w:uiPriority w:val="99"/>
    <w:pPr>
      <w:shd w:val="clear" w:color="FFFFFF" w:fill="FFFFFF"/>
      <w:spacing w:before="640" w:after="560"/>
      <w:jc w:val="center"/>
      <w:outlineLvl w:val="0"/>
    </w:pPr>
    <w:rPr>
      <w:rFonts w:ascii="黑体" w:eastAsia="黑体"/>
      <w:sz w:val="32"/>
    </w:rPr>
  </w:style>
  <w:style w:type="paragraph" w:customStyle="1" w:styleId="afd">
    <w:name w:val="封面标准英文名称"/>
    <w:uiPriority w:val="99"/>
    <w:pPr>
      <w:widowControl w:val="0"/>
      <w:spacing w:before="370" w:line="400" w:lineRule="exact"/>
      <w:jc w:val="center"/>
    </w:pPr>
    <w:rPr>
      <w:sz w:val="28"/>
    </w:rPr>
  </w:style>
  <w:style w:type="paragraph" w:customStyle="1" w:styleId="CharCharCharChar1">
    <w:name w:val="Char Char Char Char1"/>
    <w:basedOn w:val="a0"/>
    <w:uiPriority w:val="99"/>
    <w:pPr>
      <w:widowControl/>
      <w:spacing w:after="160" w:line="240" w:lineRule="exact"/>
      <w:jc w:val="left"/>
    </w:pPr>
    <w:rPr>
      <w:rFonts w:ascii="Verdana" w:hAnsi="Verdana"/>
      <w:kern w:val="0"/>
      <w:sz w:val="18"/>
      <w:lang w:eastAsia="en-US"/>
    </w:rPr>
  </w:style>
  <w:style w:type="paragraph" w:customStyle="1" w:styleId="a">
    <w:name w:val="正文表标题"/>
    <w:next w:val="af5"/>
    <w:uiPriority w:val="99"/>
    <w:pPr>
      <w:numPr>
        <w:numId w:val="1"/>
      </w:numPr>
      <w:jc w:val="center"/>
    </w:pPr>
    <w:rPr>
      <w:rFonts w:ascii="黑体" w:eastAsia="黑体"/>
      <w:sz w:val="21"/>
    </w:rPr>
  </w:style>
  <w:style w:type="paragraph" w:customStyle="1" w:styleId="afe">
    <w:name w:val="章标题"/>
    <w:next w:val="af5"/>
    <w:uiPriority w:val="99"/>
    <w:pPr>
      <w:spacing w:before="50" w:after="50"/>
      <w:jc w:val="both"/>
      <w:outlineLvl w:val="1"/>
    </w:pPr>
    <w:rPr>
      <w:rFonts w:ascii="黑体" w:eastAsia="黑体"/>
      <w:sz w:val="21"/>
    </w:rPr>
  </w:style>
  <w:style w:type="paragraph" w:customStyle="1" w:styleId="aff">
    <w:name w:val="五级条标题"/>
    <w:basedOn w:val="af7"/>
    <w:next w:val="af5"/>
    <w:uiPriority w:val="99"/>
    <w:pPr>
      <w:outlineLvl w:val="6"/>
    </w:pPr>
  </w:style>
  <w:style w:type="paragraph" w:customStyle="1" w:styleId="CharCharCharChar">
    <w:name w:val="Char Char Char Char"/>
    <w:basedOn w:val="a0"/>
    <w:uiPriority w:val="99"/>
    <w:pPr>
      <w:widowControl/>
      <w:spacing w:after="160" w:line="240" w:lineRule="exact"/>
      <w:jc w:val="left"/>
    </w:pPr>
    <w:rPr>
      <w:rFonts w:ascii="Verdana" w:hAnsi="Verdana"/>
      <w:kern w:val="0"/>
      <w:sz w:val="18"/>
      <w:lang w:eastAsia="en-US"/>
    </w:rPr>
  </w:style>
  <w:style w:type="paragraph" w:styleId="aff0">
    <w:name w:val="List Paragraph"/>
    <w:basedOn w:val="a0"/>
    <w:uiPriority w:val="34"/>
    <w:qFormat/>
    <w:pPr>
      <w:ind w:firstLineChars="200" w:firstLine="420"/>
    </w:pPr>
    <w:rPr>
      <w:rFonts w:ascii="Calibri" w:hAnsi="Calibri"/>
      <w:szCs w:val="22"/>
    </w:rPr>
  </w:style>
  <w:style w:type="paragraph" w:customStyle="1" w:styleId="aff1">
    <w:name w:val="标准"/>
    <w:basedOn w:val="a0"/>
    <w:uiPriority w:val="99"/>
    <w:pPr>
      <w:adjustRightInd w:val="0"/>
      <w:spacing w:line="312" w:lineRule="atLeast"/>
      <w:jc w:val="center"/>
      <w:textAlignment w:val="baseline"/>
    </w:pPr>
    <w:rPr>
      <w:kern w:val="0"/>
    </w:rPr>
  </w:style>
  <w:style w:type="paragraph" w:customStyle="1" w:styleId="1">
    <w:name w:val="列出段落1"/>
    <w:basedOn w:val="a0"/>
    <w:uiPriority w:val="99"/>
    <w:pPr>
      <w:ind w:firstLineChars="200" w:firstLine="420"/>
    </w:pPr>
    <w:rPr>
      <w:rFonts w:ascii="Calibri" w:hAnsi="Calibri"/>
      <w:szCs w:val="22"/>
    </w:rPr>
  </w:style>
  <w:style w:type="paragraph" w:customStyle="1" w:styleId="aff2">
    <w:name w:val="封面正文"/>
    <w:uiPriority w:val="99"/>
    <w:pPr>
      <w:jc w:val="both"/>
    </w:pPr>
  </w:style>
  <w:style w:type="paragraph" w:customStyle="1" w:styleId="10">
    <w:name w:val="修订1"/>
    <w:hidden/>
    <w:uiPriority w:val="99"/>
    <w:rPr>
      <w:kern w:val="2"/>
      <w:sz w:val="21"/>
    </w:rPr>
  </w:style>
  <w:style w:type="paragraph" w:styleId="aff3">
    <w:name w:val="Revision"/>
    <w:hidden/>
    <w:uiPriority w:val="99"/>
    <w:semiHidden/>
    <w:rsid w:val="00A854B7"/>
    <w:rPr>
      <w:kern w:val="2"/>
      <w:sz w:val="21"/>
    </w:rPr>
  </w:style>
  <w:style w:type="character" w:styleId="aff4">
    <w:name w:val="Hyperlink"/>
    <w:basedOn w:val="a1"/>
    <w:uiPriority w:val="99"/>
    <w:semiHidden/>
    <w:unhideWhenUsed/>
    <w:locked/>
    <w:rsid w:val="00242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smq.com/uploadfile/2021/0518/20210518071709663.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31649;&#29702;\&#39640;&#32431;&#37329;&#23646;&#38237;&#21644;&#38141;&#20462;&#35746;\0315&#31295;\&#31232;&#22303;&#34892;&#19994;&#26631;&#20934;&#12298;&#39640;&#32431;&#37329;&#23646;&#38237;&#12299;&#65288;&#24449;&#27714;&#24847;&#35265;&#31295;&#65289;&#32534;&#21046;&#35828;&#26126;-0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稀土行业标准《高纯金属镝》（征求意见稿）编制说明-0314.dotx</Template>
  <TotalTime>1119</TotalTime>
  <Pages>1</Pages>
  <Words>841</Words>
  <Characters>4794</Characters>
  <Application>Microsoft Office Word</Application>
  <DocSecurity>0</DocSecurity>
  <Lines>39</Lines>
  <Paragraphs>11</Paragraphs>
  <ScaleCrop>false</ScaleCrop>
  <Company>微软中国</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国家标准《钕镁合金》编制说明</dc:title>
  <dc:creator>MiaoRuiying</dc:creator>
  <cp:lastModifiedBy>Admin</cp:lastModifiedBy>
  <cp:revision>170</cp:revision>
  <cp:lastPrinted>2019-05-28T07:22:00Z</cp:lastPrinted>
  <dcterms:created xsi:type="dcterms:W3CDTF">2018-11-26T00:41:00Z</dcterms:created>
  <dcterms:modified xsi:type="dcterms:W3CDTF">2022-07-21T06:18:00Z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