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3F01" w14:textId="77777777" w:rsidR="004C24B0" w:rsidRDefault="004C24B0" w:rsidP="004C24B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14:paraId="2010CE3A" w14:textId="77777777" w:rsidR="004C24B0" w:rsidRDefault="004C24B0" w:rsidP="004C24B0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会议审定、预审、讨论和任务落实的标准项目</w:t>
      </w:r>
    </w:p>
    <w:tbl>
      <w:tblPr>
        <w:tblStyle w:val="a9"/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2763"/>
        <w:gridCol w:w="2165"/>
        <w:gridCol w:w="8259"/>
        <w:gridCol w:w="685"/>
      </w:tblGrid>
      <w:tr w:rsidR="004C24B0" w14:paraId="61654D13" w14:textId="77777777" w:rsidTr="00207C51">
        <w:trPr>
          <w:trHeight w:val="667"/>
          <w:tblHeader/>
        </w:trPr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437C6" w14:textId="77777777" w:rsidR="004C24B0" w:rsidRDefault="004C24B0" w:rsidP="00207C5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C8350" w14:textId="77777777" w:rsidR="004C24B0" w:rsidRDefault="004C24B0" w:rsidP="00207C5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692D7" w14:textId="77777777" w:rsidR="004C24B0" w:rsidRDefault="004C24B0" w:rsidP="00207C5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C28D5" w14:textId="77777777" w:rsidR="004C24B0" w:rsidRDefault="004C24B0" w:rsidP="00207C5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相关单位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74E57" w14:textId="77777777" w:rsidR="004C24B0" w:rsidRDefault="004C24B0" w:rsidP="00207C5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4C24B0" w14:paraId="679BAC17" w14:textId="77777777" w:rsidTr="00207C51">
        <w:trPr>
          <w:trHeight w:val="1247"/>
        </w:trPr>
        <w:tc>
          <w:tcPr>
            <w:tcW w:w="218" w:type="pct"/>
            <w:vAlign w:val="center"/>
          </w:tcPr>
          <w:p w14:paraId="064ABA35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BD630BB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高熵合金粉</w:t>
            </w:r>
            <w:proofErr w:type="gramEnd"/>
          </w:p>
        </w:tc>
        <w:tc>
          <w:tcPr>
            <w:tcW w:w="746" w:type="pct"/>
            <w:vAlign w:val="center"/>
          </w:tcPr>
          <w:p w14:paraId="63187FF3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发[2020]53号</w:t>
            </w:r>
          </w:p>
          <w:p w14:paraId="3DF17D98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20204835-T-610</w:t>
            </w:r>
          </w:p>
        </w:tc>
        <w:tc>
          <w:tcPr>
            <w:tcW w:w="2846" w:type="pct"/>
            <w:vAlign w:val="center"/>
          </w:tcPr>
          <w:p w14:paraId="746C14C5" w14:textId="77777777" w:rsidR="004C24B0" w:rsidRDefault="004C24B0" w:rsidP="00207C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江苏威拉里新材料科技有限公司、中国科学院兰州化学物理研究所、</w:t>
            </w:r>
            <w:r>
              <w:rPr>
                <w:rFonts w:ascii="宋体" w:hAnsi="宋体" w:cs="宋体" w:hint="eastAsia"/>
                <w:szCs w:val="21"/>
              </w:rPr>
              <w:t>广东省科学院工业分析检测中心、矿冶科技集团有限公司、西安欧中材料科技有限公司、西北有色金属研究院、西安赛隆金属材料有限责任公司、浙江亚通焊材有限公司、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合金材料（常州）有限公司、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科技有限公司、北京科技大学</w:t>
            </w:r>
          </w:p>
        </w:tc>
        <w:tc>
          <w:tcPr>
            <w:tcW w:w="236" w:type="pct"/>
            <w:vAlign w:val="center"/>
          </w:tcPr>
          <w:p w14:paraId="7165C0A0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4C24B0" w14:paraId="4EF51B43" w14:textId="77777777" w:rsidTr="00207C51">
        <w:trPr>
          <w:trHeight w:val="1001"/>
        </w:trPr>
        <w:tc>
          <w:tcPr>
            <w:tcW w:w="218" w:type="pct"/>
            <w:vAlign w:val="center"/>
          </w:tcPr>
          <w:p w14:paraId="5A25D2D5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8162578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用钛及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钛合金丝材</w:t>
            </w:r>
            <w:proofErr w:type="gramEnd"/>
          </w:p>
        </w:tc>
        <w:tc>
          <w:tcPr>
            <w:tcW w:w="746" w:type="pct"/>
            <w:vAlign w:val="center"/>
          </w:tcPr>
          <w:p w14:paraId="04A8629C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发[2021]12号</w:t>
            </w:r>
          </w:p>
          <w:p w14:paraId="4ADBB172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20210821-T-610</w:t>
            </w:r>
          </w:p>
        </w:tc>
        <w:tc>
          <w:tcPr>
            <w:tcW w:w="2846" w:type="pct"/>
            <w:vAlign w:val="center"/>
          </w:tcPr>
          <w:p w14:paraId="693333C9" w14:textId="77777777" w:rsidR="004C24B0" w:rsidRDefault="004C24B0" w:rsidP="00207C51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宝鸡钛业股份有限公司、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有限公司、西部超导材料股份有限公司、</w:t>
            </w:r>
            <w:hyperlink r:id="rId7" w:tgtFrame="_blank" w:history="1">
              <w:r>
                <w:rPr>
                  <w:rFonts w:ascii="宋体" w:hAnsi="宋体" w:cs="宋体" w:hint="eastAsia"/>
                  <w:szCs w:val="21"/>
                </w:rPr>
                <w:t>宝鸡拓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普达钛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业有限公司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、上海材料研究所、中国航发北京航空材料研究所、西北工业大学等</w:t>
            </w:r>
          </w:p>
        </w:tc>
        <w:tc>
          <w:tcPr>
            <w:tcW w:w="236" w:type="pct"/>
            <w:vAlign w:val="center"/>
          </w:tcPr>
          <w:p w14:paraId="6C5689E6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4C24B0" w14:paraId="50F87C0A" w14:textId="77777777" w:rsidTr="00207C51">
        <w:trPr>
          <w:trHeight w:val="1097"/>
        </w:trPr>
        <w:tc>
          <w:tcPr>
            <w:tcW w:w="218" w:type="pct"/>
            <w:vAlign w:val="center"/>
          </w:tcPr>
          <w:p w14:paraId="2C23C9F5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4079611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hyperlink r:id="rId8" w:tgtFrame="http://zxd.sacinfo.org.cn/default/_blank" w:history="1">
              <w:proofErr w:type="gramStart"/>
              <w:r>
                <w:rPr>
                  <w:rFonts w:ascii="宋体" w:hAnsi="宋体" w:cs="宋体" w:hint="eastAsia"/>
                  <w:kern w:val="0"/>
                  <w:szCs w:val="21"/>
                </w:rPr>
                <w:t>增材制造</w:t>
              </w:r>
              <w:proofErr w:type="gramEnd"/>
              <w:r>
                <w:rPr>
                  <w:rFonts w:ascii="宋体" w:hAnsi="宋体" w:cs="宋体" w:hint="eastAsia"/>
                  <w:kern w:val="0"/>
                  <w:szCs w:val="21"/>
                </w:rPr>
                <w:t>用</w:t>
              </w:r>
              <w:proofErr w:type="gramStart"/>
              <w:r>
                <w:rPr>
                  <w:rFonts w:ascii="宋体" w:hAnsi="宋体" w:cs="宋体" w:hint="eastAsia"/>
                  <w:kern w:val="0"/>
                  <w:szCs w:val="21"/>
                </w:rPr>
                <w:t>锆及锆合</w:t>
              </w:r>
              <w:proofErr w:type="gramEnd"/>
              <w:r>
                <w:rPr>
                  <w:rFonts w:ascii="宋体" w:hAnsi="宋体" w:cs="宋体" w:hint="eastAsia"/>
                  <w:kern w:val="0"/>
                  <w:szCs w:val="21"/>
                </w:rPr>
                <w:t>金粉</w:t>
              </w:r>
            </w:hyperlink>
          </w:p>
        </w:tc>
        <w:tc>
          <w:tcPr>
            <w:tcW w:w="746" w:type="pct"/>
            <w:vAlign w:val="center"/>
          </w:tcPr>
          <w:p w14:paraId="6214F0C0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发[2021]28号20214355-T-610</w:t>
            </w:r>
          </w:p>
        </w:tc>
        <w:tc>
          <w:tcPr>
            <w:tcW w:w="2846" w:type="pct"/>
            <w:vAlign w:val="center"/>
          </w:tcPr>
          <w:p w14:paraId="5864E937" w14:textId="77777777" w:rsidR="004C24B0" w:rsidRDefault="004C24B0" w:rsidP="00207C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西安赛隆金属材料有限责任公司、西北有色金属研究院、钢铁研究总院有限公司、广州赛隆增材制造有限责任公司、江西虔悦新材料有限公司、江苏威拉里新材料有限公司、广东省科学院工业分析检测中心、有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研增材技术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有限公司等</w:t>
            </w:r>
          </w:p>
        </w:tc>
        <w:tc>
          <w:tcPr>
            <w:tcW w:w="236" w:type="pct"/>
            <w:vAlign w:val="center"/>
          </w:tcPr>
          <w:p w14:paraId="3253B94D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4C24B0" w14:paraId="1532B940" w14:textId="77777777" w:rsidTr="00207C51">
        <w:trPr>
          <w:trHeight w:val="1065"/>
        </w:trPr>
        <w:tc>
          <w:tcPr>
            <w:tcW w:w="218" w:type="pct"/>
            <w:vAlign w:val="center"/>
          </w:tcPr>
          <w:p w14:paraId="67BB66E5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1B67422D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hyperlink r:id="rId9" w:tgtFrame="http://zxd.sacinfo.org.cn/default/_blank" w:history="1">
              <w:proofErr w:type="gramStart"/>
              <w:r>
                <w:rPr>
                  <w:rFonts w:ascii="宋体" w:hAnsi="宋体" w:cs="宋体" w:hint="eastAsia"/>
                  <w:kern w:val="0"/>
                  <w:szCs w:val="21"/>
                </w:rPr>
                <w:t>增材制造</w:t>
              </w:r>
              <w:proofErr w:type="gramEnd"/>
              <w:r>
                <w:rPr>
                  <w:rFonts w:ascii="宋体" w:hAnsi="宋体" w:cs="宋体" w:hint="eastAsia"/>
                  <w:kern w:val="0"/>
                  <w:szCs w:val="21"/>
                </w:rPr>
                <w:t>用镁及镁合金粉</w:t>
              </w:r>
            </w:hyperlink>
          </w:p>
        </w:tc>
        <w:tc>
          <w:tcPr>
            <w:tcW w:w="746" w:type="pct"/>
            <w:vAlign w:val="center"/>
          </w:tcPr>
          <w:p w14:paraId="636269CC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hyperlink r:id="rId10" w:tgtFrame="http://std.samr.gov.cn/noc/search/_blank" w:history="1">
              <w:proofErr w:type="gramStart"/>
              <w:r>
                <w:rPr>
                  <w:rFonts w:ascii="宋体" w:hAnsi="宋体" w:cs="宋体" w:hint="eastAsia"/>
                  <w:kern w:val="0"/>
                  <w:szCs w:val="21"/>
                </w:rPr>
                <w:t>国标委</w:t>
              </w:r>
              <w:proofErr w:type="gramEnd"/>
              <w:r>
                <w:rPr>
                  <w:rFonts w:ascii="宋体" w:hAnsi="宋体" w:cs="宋体" w:hint="eastAsia"/>
                  <w:kern w:val="0"/>
                  <w:szCs w:val="21"/>
                </w:rPr>
                <w:t>发[2021]41号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20214662-T-610</w:t>
            </w:r>
          </w:p>
        </w:tc>
        <w:tc>
          <w:tcPr>
            <w:tcW w:w="2846" w:type="pct"/>
            <w:vAlign w:val="center"/>
          </w:tcPr>
          <w:p w14:paraId="5181B2D1" w14:textId="77777777" w:rsidR="004C24B0" w:rsidRDefault="004C24B0" w:rsidP="00207C51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北京康普锡威科技有限公司（有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有限公司）、广州赛隆增材制造有限责任公司、钢铁研究总院有限公司、西安赛隆金属材料有限责任公司、江苏威拉里新材料科技有限公司、中国航发商用航空发动机有限责任公司、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西安增材制造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国家研究院有限公司、中机新材料研究院（郑州）有限公司、中航迈特粉冶科技（北京）有限公司、西安交通大学、广东汉邦激光科技有限公司等</w:t>
            </w:r>
          </w:p>
        </w:tc>
        <w:tc>
          <w:tcPr>
            <w:tcW w:w="236" w:type="pct"/>
            <w:vAlign w:val="center"/>
          </w:tcPr>
          <w:p w14:paraId="77B5D17E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4C24B0" w14:paraId="20C0B484" w14:textId="77777777" w:rsidTr="00207C51">
        <w:trPr>
          <w:trHeight w:val="883"/>
        </w:trPr>
        <w:tc>
          <w:tcPr>
            <w:tcW w:w="218" w:type="pct"/>
            <w:vAlign w:val="center"/>
          </w:tcPr>
          <w:p w14:paraId="55F98412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604C8CBD" w14:textId="77777777" w:rsidR="004C24B0" w:rsidRDefault="004C24B0" w:rsidP="00207C51">
            <w:pPr>
              <w:pStyle w:val="a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用铝合金粉</w:t>
            </w:r>
          </w:p>
        </w:tc>
        <w:tc>
          <w:tcPr>
            <w:tcW w:w="746" w:type="pct"/>
            <w:vAlign w:val="center"/>
          </w:tcPr>
          <w:p w14:paraId="73C02592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6" w:type="pct"/>
            <w:vAlign w:val="center"/>
          </w:tcPr>
          <w:p w14:paraId="2D6E35FF" w14:textId="77777777" w:rsidR="004C24B0" w:rsidRDefault="004C24B0" w:rsidP="00207C51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中车工业研究院有限公司、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宁波众远新材料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科技有限公司、飞而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康快速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制造科技有限责任公司等</w:t>
            </w:r>
          </w:p>
        </w:tc>
        <w:tc>
          <w:tcPr>
            <w:tcW w:w="236" w:type="pct"/>
            <w:vAlign w:val="center"/>
          </w:tcPr>
          <w:p w14:paraId="781A3719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4C24B0" w14:paraId="3B2E79A0" w14:textId="77777777" w:rsidTr="00207C51">
        <w:trPr>
          <w:trHeight w:val="894"/>
        </w:trPr>
        <w:tc>
          <w:tcPr>
            <w:tcW w:w="218" w:type="pct"/>
            <w:vAlign w:val="center"/>
          </w:tcPr>
          <w:p w14:paraId="1BD9FE4D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14FD9B5A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用金属粉末的包装、标志、运输和贮存</w:t>
            </w:r>
          </w:p>
        </w:tc>
        <w:tc>
          <w:tcPr>
            <w:tcW w:w="746" w:type="pct"/>
            <w:vAlign w:val="center"/>
          </w:tcPr>
          <w:p w14:paraId="603D9B31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6" w:type="pct"/>
            <w:vAlign w:val="center"/>
          </w:tcPr>
          <w:p w14:paraId="36779C4A" w14:textId="77777777" w:rsidR="004C24B0" w:rsidRDefault="004C24B0" w:rsidP="00207C51">
            <w:pPr>
              <w:pStyle w:val="a0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西安欧中材料科技有限公司、西北有色金属研究院等</w:t>
            </w:r>
          </w:p>
          <w:p w14:paraId="25B39588" w14:textId="77777777" w:rsidR="004C24B0" w:rsidRDefault="004C24B0" w:rsidP="00207C51">
            <w:pPr>
              <w:widowControl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36" w:type="pct"/>
            <w:vAlign w:val="center"/>
          </w:tcPr>
          <w:p w14:paraId="757C434B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4C24B0" w14:paraId="7DC28015" w14:textId="77777777" w:rsidTr="00207C51">
        <w:trPr>
          <w:trHeight w:val="915"/>
        </w:trPr>
        <w:tc>
          <w:tcPr>
            <w:tcW w:w="218" w:type="pct"/>
            <w:vAlign w:val="center"/>
          </w:tcPr>
          <w:p w14:paraId="00FCBFD4" w14:textId="77777777" w:rsidR="004C24B0" w:rsidRDefault="004C24B0" w:rsidP="004C24B0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B57CD2D" w14:textId="77777777" w:rsidR="004C24B0" w:rsidRDefault="004C24B0" w:rsidP="00207C51">
            <w:pPr>
              <w:pStyle w:val="a0"/>
              <w:jc w:val="both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用镍钛合金粉</w:t>
            </w:r>
          </w:p>
        </w:tc>
        <w:tc>
          <w:tcPr>
            <w:tcW w:w="746" w:type="pct"/>
            <w:vAlign w:val="center"/>
          </w:tcPr>
          <w:p w14:paraId="72673B25" w14:textId="77777777" w:rsidR="004C24B0" w:rsidRDefault="004C24B0" w:rsidP="00207C5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6" w:type="pct"/>
            <w:vAlign w:val="center"/>
          </w:tcPr>
          <w:p w14:paraId="7D54F34C" w14:textId="77777777" w:rsidR="004C24B0" w:rsidRDefault="004C24B0" w:rsidP="00207C51">
            <w:pPr>
              <w:pStyle w:val="a0"/>
              <w:jc w:val="both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西安欧中材料科技有限公司等</w:t>
            </w:r>
          </w:p>
        </w:tc>
        <w:tc>
          <w:tcPr>
            <w:tcW w:w="236" w:type="pct"/>
            <w:vAlign w:val="center"/>
          </w:tcPr>
          <w:p w14:paraId="3F06AA5D" w14:textId="77777777" w:rsidR="004C24B0" w:rsidRDefault="004C24B0" w:rsidP="00207C5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</w:tbl>
    <w:p w14:paraId="29B89EB7" w14:textId="77777777" w:rsidR="004C24B0" w:rsidRDefault="004C24B0" w:rsidP="004C24B0">
      <w:pPr>
        <w:pStyle w:val="a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</w:p>
    <w:p w14:paraId="2A1E8F61" w14:textId="77777777" w:rsidR="00D11754" w:rsidRDefault="00D11754"/>
    <w:sectPr w:rsidR="00D11754">
      <w:pgSz w:w="16838" w:h="11906" w:orient="landscape"/>
      <w:pgMar w:top="1020" w:right="1134" w:bottom="102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6AF" w14:textId="77777777" w:rsidR="00B132CE" w:rsidRDefault="00B132CE" w:rsidP="004C24B0">
      <w:r>
        <w:separator/>
      </w:r>
    </w:p>
  </w:endnote>
  <w:endnote w:type="continuationSeparator" w:id="0">
    <w:p w14:paraId="3A709E31" w14:textId="77777777" w:rsidR="00B132CE" w:rsidRDefault="00B132CE" w:rsidP="004C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136" w14:textId="77777777" w:rsidR="00B132CE" w:rsidRDefault="00B132CE" w:rsidP="004C24B0">
      <w:r>
        <w:separator/>
      </w:r>
    </w:p>
  </w:footnote>
  <w:footnote w:type="continuationSeparator" w:id="0">
    <w:p w14:paraId="613F9AAB" w14:textId="77777777" w:rsidR="00B132CE" w:rsidRDefault="00B132CE" w:rsidP="004C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1600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7"/>
    <w:rsid w:val="004C24B0"/>
    <w:rsid w:val="006E5637"/>
    <w:rsid w:val="00B132CE"/>
    <w:rsid w:val="00D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5DCD5D-2AC8-4DB1-AC60-0A46877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C2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C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C24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C24B0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4C24B0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4C24B0"/>
    <w:rPr>
      <w:rFonts w:ascii="Calibri" w:eastAsia="Times New Roman" w:hAnsi="Calibri" w:cs="Times New Roman"/>
      <w:szCs w:val="24"/>
    </w:rPr>
  </w:style>
  <w:style w:type="table" w:styleId="a9">
    <w:name w:val="Table Grid"/>
    <w:basedOn w:val="a2"/>
    <w:uiPriority w:val="59"/>
    <w:qFormat/>
    <w:rsid w:val="004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d.sacinfo.org.cn/default/com.sac.tpms.core.common.detail.projectDetailInfo.flow?projectID=1002805&amp;stage=st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8Rreq1MB3PSkPnnYa7EpqDX0iyFNGBhE7nYlK44k31ln1lllPD0lqp3X7UUBbs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d.samr.gov.cn/noc/search/nocPlanDetailed?id=D4B985A6DA351C7DE05397BE0A0A7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xd.sacinfo.org.cn/default/com.sac.tpms.core.common.detail.projectDetailInfo.flow?projectID=1004841&amp;stage=st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2022-07-21T10:51:00Z</dcterms:created>
  <dcterms:modified xsi:type="dcterms:W3CDTF">2022-07-21T10:52:00Z</dcterms:modified>
</cp:coreProperties>
</file>