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7F90" w14:textId="77777777" w:rsidR="000233B8" w:rsidRDefault="000233B8" w:rsidP="000233B8">
      <w:pPr>
        <w:jc w:val="left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75B46CA9" w14:textId="77777777" w:rsidR="000233B8" w:rsidRDefault="000233B8" w:rsidP="000233B8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待审定、预审</w:t>
      </w:r>
      <w:r>
        <w:rPr>
          <w:rFonts w:ascii="Times New Roman" w:hAnsi="Times New Roman" w:cs="Times New Roman" w:hint="eastAsia"/>
          <w:b/>
          <w:bCs/>
          <w:sz w:val="28"/>
        </w:rPr>
        <w:t>6</w:t>
      </w:r>
      <w:r>
        <w:rPr>
          <w:rFonts w:ascii="Times New Roman" w:hAnsi="Times New Roman" w:cs="Times New Roman" w:hint="eastAsia"/>
          <w:b/>
          <w:bCs/>
          <w:sz w:val="28"/>
        </w:rPr>
        <w:t>项国家标准、行业标准情况表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095"/>
        <w:gridCol w:w="795"/>
        <w:gridCol w:w="3855"/>
        <w:gridCol w:w="1162"/>
      </w:tblGrid>
      <w:tr w:rsidR="000233B8" w14:paraId="1F516CA4" w14:textId="77777777" w:rsidTr="007D0223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25B975D3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56E9DED1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6515D67C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11D235BB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486402E0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095" w:type="dxa"/>
            <w:vAlign w:val="center"/>
          </w:tcPr>
          <w:p w14:paraId="3FCF3134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 w14:paraId="0A9F6BF7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855" w:type="dxa"/>
            <w:vAlign w:val="center"/>
          </w:tcPr>
          <w:p w14:paraId="20FD8E91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1162" w:type="dxa"/>
            <w:vAlign w:val="center"/>
          </w:tcPr>
          <w:p w14:paraId="3A530E1E" w14:textId="77777777" w:rsidR="000233B8" w:rsidRDefault="000233B8" w:rsidP="007D0223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0233B8" w14:paraId="160DB164" w14:textId="77777777" w:rsidTr="007D0223">
        <w:trPr>
          <w:cantSplit/>
          <w:trHeight w:val="1921"/>
          <w:jc w:val="center"/>
        </w:trPr>
        <w:tc>
          <w:tcPr>
            <w:tcW w:w="623" w:type="dxa"/>
            <w:vAlign w:val="center"/>
          </w:tcPr>
          <w:p w14:paraId="11C19DF5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14:paraId="4BD57354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2020-0734T-XB</w:t>
            </w:r>
          </w:p>
        </w:tc>
        <w:tc>
          <w:tcPr>
            <w:tcW w:w="2250" w:type="dxa"/>
            <w:vAlign w:val="center"/>
          </w:tcPr>
          <w:p w14:paraId="56B6479D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稀土熔盐电解回收料化学分析方法 第1部分：稀土总量的测定 </w:t>
            </w:r>
          </w:p>
        </w:tc>
        <w:tc>
          <w:tcPr>
            <w:tcW w:w="765" w:type="dxa"/>
            <w:vAlign w:val="center"/>
          </w:tcPr>
          <w:p w14:paraId="29E633AB" w14:textId="77777777" w:rsidR="000233B8" w:rsidRDefault="000233B8" w:rsidP="007D022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F58F498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12AC6462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7A93AC22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3855" w:type="dxa"/>
            <w:vAlign w:val="center"/>
          </w:tcPr>
          <w:p w14:paraId="0E3F9ED3" w14:textId="77777777" w:rsidR="000233B8" w:rsidRDefault="000233B8" w:rsidP="007D0223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江西南方稀土高技术股份有限公司、赣州有色冶金研究所有限公司、国标（北京）检验认证有限公司、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东稀土集团股份有限公司、赣州晨光稀土新材料有限公司、</w:t>
            </w:r>
            <w:hyperlink r:id="rId6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福建省长</w:t>
              </w:r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汀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金龙稀土有限公司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7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中稀天马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新材料科技股份有限公司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、赣州湛海新材料有限公司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江西理工大学分析测试中心、中国科学院海西研究院厦门稀土材料研究中心</w:t>
            </w:r>
          </w:p>
        </w:tc>
        <w:tc>
          <w:tcPr>
            <w:tcW w:w="1162" w:type="dxa"/>
            <w:vAlign w:val="center"/>
          </w:tcPr>
          <w:p w14:paraId="39BCAB8A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0233B8" w14:paraId="50182D0F" w14:textId="77777777" w:rsidTr="007D0223">
        <w:trPr>
          <w:cantSplit/>
          <w:trHeight w:val="1921"/>
          <w:jc w:val="center"/>
        </w:trPr>
        <w:tc>
          <w:tcPr>
            <w:tcW w:w="623" w:type="dxa"/>
            <w:vAlign w:val="center"/>
          </w:tcPr>
          <w:p w14:paraId="265AFE28" w14:textId="77777777" w:rsidR="000233B8" w:rsidRDefault="000233B8" w:rsidP="007D022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0BD4FA2F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2020-0734T-XB</w:t>
            </w:r>
          </w:p>
        </w:tc>
        <w:tc>
          <w:tcPr>
            <w:tcW w:w="2250" w:type="dxa"/>
            <w:vAlign w:val="center"/>
          </w:tcPr>
          <w:p w14:paraId="048E92A7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稀土熔盐电解回收料化学分析方法 第2部分：十五个稀土元素氧化物配分量测定 </w:t>
            </w:r>
          </w:p>
        </w:tc>
        <w:tc>
          <w:tcPr>
            <w:tcW w:w="765" w:type="dxa"/>
            <w:vAlign w:val="center"/>
          </w:tcPr>
          <w:p w14:paraId="6C9CBF45" w14:textId="77777777" w:rsidR="000233B8" w:rsidRDefault="000233B8" w:rsidP="007D022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5462B985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6A73FC1B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7E9B7B03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3855" w:type="dxa"/>
            <w:vAlign w:val="center"/>
          </w:tcPr>
          <w:p w14:paraId="2DCB0ED0" w14:textId="77777777" w:rsidR="000233B8" w:rsidRDefault="000233B8" w:rsidP="007D0223">
            <w:pPr>
              <w:pStyle w:val="3"/>
              <w:widowControl/>
              <w:shd w:val="clear" w:color="auto" w:fill="FFFFFF"/>
              <w:spacing w:beforeAutospacing="0" w:after="60" w:afterAutospacing="0" w:line="330" w:lineRule="atLeast"/>
              <w:rPr>
                <w:rFonts w:ascii="Times New Roman" w:hAnsi="Times New Roman" w:hint="default"/>
                <w:kern w:val="2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sz w:val="21"/>
                <w:szCs w:val="21"/>
              </w:rPr>
              <w:t>赣州有色冶金研究所、江西南方稀土高技术股份有限公司、江西理工大学、赣州晨光稀土新材料有限公司、</w:t>
            </w:r>
            <w:proofErr w:type="gramStart"/>
            <w:r>
              <w:rPr>
                <w:rFonts w:cs="宋体"/>
                <w:b w:val="0"/>
                <w:bCs w:val="0"/>
                <w:sz w:val="21"/>
                <w:szCs w:val="21"/>
              </w:rPr>
              <w:t>虔</w:t>
            </w:r>
            <w:proofErr w:type="gramEnd"/>
            <w:r>
              <w:rPr>
                <w:rFonts w:cs="宋体"/>
                <w:b w:val="0"/>
                <w:bCs w:val="0"/>
                <w:sz w:val="21"/>
                <w:szCs w:val="21"/>
              </w:rPr>
              <w:t>东稀土集团股份有限公司、国标（北京）检验认证有限公司、</w:t>
            </w:r>
            <w:hyperlink r:id="rId8" w:tgtFrame="https://www.baidu.com/_blank" w:history="1">
              <w:r>
                <w:rPr>
                  <w:rFonts w:cs="宋体"/>
                  <w:b w:val="0"/>
                  <w:bCs w:val="0"/>
                  <w:sz w:val="21"/>
                  <w:szCs w:val="21"/>
                </w:rPr>
                <w:t>中化地质矿山总局浙江地质勘查院</w:t>
              </w:r>
            </w:hyperlink>
            <w:r>
              <w:rPr>
                <w:rFonts w:cs="宋体"/>
                <w:b w:val="0"/>
                <w:bCs w:val="0"/>
                <w:sz w:val="21"/>
                <w:szCs w:val="21"/>
              </w:rPr>
              <w:t>、包头稀土研究院、中国科学院海西研究院厦门稀土材料研究中心</w:t>
            </w:r>
          </w:p>
        </w:tc>
        <w:tc>
          <w:tcPr>
            <w:tcW w:w="1162" w:type="dxa"/>
            <w:vAlign w:val="center"/>
          </w:tcPr>
          <w:p w14:paraId="62040A9E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0233B8" w14:paraId="07389754" w14:textId="77777777" w:rsidTr="007D0223">
        <w:trPr>
          <w:cantSplit/>
          <w:trHeight w:val="2351"/>
          <w:jc w:val="center"/>
        </w:trPr>
        <w:tc>
          <w:tcPr>
            <w:tcW w:w="623" w:type="dxa"/>
            <w:vAlign w:val="center"/>
          </w:tcPr>
          <w:p w14:paraId="4A85743C" w14:textId="77777777" w:rsidR="000233B8" w:rsidRDefault="000233B8" w:rsidP="007D0223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2700" w:type="dxa"/>
            <w:vAlign w:val="center"/>
          </w:tcPr>
          <w:p w14:paraId="7CC90F30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2020-0736T-XB</w:t>
            </w:r>
          </w:p>
        </w:tc>
        <w:tc>
          <w:tcPr>
            <w:tcW w:w="2250" w:type="dxa"/>
            <w:vAlign w:val="center"/>
          </w:tcPr>
          <w:p w14:paraId="4858AC22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稀土熔盐电解回收料化学分析方法 第3部分：铬、镍、锌、铝量的测定 电感耦合等离子体质谱法</w:t>
            </w:r>
          </w:p>
        </w:tc>
        <w:tc>
          <w:tcPr>
            <w:tcW w:w="765" w:type="dxa"/>
            <w:vAlign w:val="center"/>
          </w:tcPr>
          <w:p w14:paraId="0CD06C65" w14:textId="77777777" w:rsidR="000233B8" w:rsidRDefault="000233B8" w:rsidP="007D022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2DB2294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1BCA50F9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3B9125B1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3855" w:type="dxa"/>
            <w:vAlign w:val="center"/>
          </w:tcPr>
          <w:p w14:paraId="4A5FCAD8" w14:textId="77777777" w:rsidR="000233B8" w:rsidRDefault="000233B8" w:rsidP="007D0223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包头稀土研究院、国标（北京）检验认证有限公司、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东稀土集团股份有限公司、定南大华新材料资源有限公司、</w:t>
            </w:r>
            <w:hyperlink r:id="rId9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福建省长</w:t>
              </w:r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汀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金龙稀土有限公司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10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中国有色桂林矿产地质研究院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11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包头华美稀土高科有限公司</w:t>
              </w:r>
            </w:hyperlink>
          </w:p>
        </w:tc>
        <w:tc>
          <w:tcPr>
            <w:tcW w:w="1162" w:type="dxa"/>
            <w:vAlign w:val="center"/>
          </w:tcPr>
          <w:p w14:paraId="57F5AE9D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0233B8" w14:paraId="2A46C29F" w14:textId="77777777" w:rsidTr="007D0223">
        <w:trPr>
          <w:cantSplit/>
          <w:trHeight w:val="2351"/>
          <w:jc w:val="center"/>
        </w:trPr>
        <w:tc>
          <w:tcPr>
            <w:tcW w:w="623" w:type="dxa"/>
            <w:vAlign w:val="center"/>
          </w:tcPr>
          <w:p w14:paraId="21122046" w14:textId="77777777" w:rsidR="000233B8" w:rsidRDefault="000233B8" w:rsidP="007D0223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14:paraId="4F6CDE18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20211999-T-469</w:t>
            </w:r>
          </w:p>
        </w:tc>
        <w:tc>
          <w:tcPr>
            <w:tcW w:w="2250" w:type="dxa"/>
            <w:vAlign w:val="center"/>
          </w:tcPr>
          <w:p w14:paraId="1E910F32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2" w:tgtFrame="http://zxd.sacinfo.org.cn/gb/plan/tb/stddraft/_blank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离子型稀土矿混合稀土氧化物化学分析方法 第1部分：十五个稀土元素氧化物配分量的测定</w:t>
              </w:r>
            </w:hyperlink>
          </w:p>
        </w:tc>
        <w:tc>
          <w:tcPr>
            <w:tcW w:w="765" w:type="dxa"/>
            <w:vAlign w:val="center"/>
          </w:tcPr>
          <w:p w14:paraId="3E00A7CA" w14:textId="77777777" w:rsidR="000233B8" w:rsidRDefault="000233B8" w:rsidP="007D022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A31B3D2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1FCC450D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7A81BB51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3855" w:type="dxa"/>
            <w:vAlign w:val="center"/>
          </w:tcPr>
          <w:p w14:paraId="5DFC0A16" w14:textId="77777777" w:rsidR="000233B8" w:rsidRDefault="000233B8" w:rsidP="007D022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赣州有色冶金研究所有限公司、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中国科学院海西研究院厦门稀土材料研究所、</w:t>
            </w:r>
            <w:hyperlink r:id="rId13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产品质量监督检测中心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、包头稀土研究院、湖南稀土金属材料研究院有限责任公司、江西理工大学、</w:t>
            </w:r>
            <w:hyperlink r:id="rId14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包头天和磁材科技股份有限公司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15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产品质量监督检测中心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Style w:val="a7"/>
                <w:rFonts w:ascii="宋体" w:eastAsia="宋体" w:hAnsi="宋体" w:cs="宋体" w:hint="eastAsia"/>
                <w:i w:val="0"/>
                <w:szCs w:val="21"/>
                <w:shd w:val="clear" w:color="auto" w:fill="FFFFFF"/>
              </w:rPr>
              <w:t>江阴加华新材料资源有限公司、赣州湛海新材料有限公司、包头华美稀土高科有限公司、中国北方稀土（集团）高科技股份有限公司</w:t>
            </w:r>
          </w:p>
        </w:tc>
        <w:tc>
          <w:tcPr>
            <w:tcW w:w="1162" w:type="dxa"/>
            <w:vAlign w:val="center"/>
          </w:tcPr>
          <w:p w14:paraId="291BCAFB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0233B8" w14:paraId="6669654E" w14:textId="77777777" w:rsidTr="007D0223">
        <w:trPr>
          <w:cantSplit/>
          <w:trHeight w:val="2351"/>
          <w:jc w:val="center"/>
        </w:trPr>
        <w:tc>
          <w:tcPr>
            <w:tcW w:w="623" w:type="dxa"/>
            <w:vAlign w:val="center"/>
          </w:tcPr>
          <w:p w14:paraId="77A51384" w14:textId="77777777" w:rsidR="000233B8" w:rsidRDefault="000233B8" w:rsidP="007D0223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2700" w:type="dxa"/>
            <w:vAlign w:val="center"/>
          </w:tcPr>
          <w:p w14:paraId="12EAB348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20204945-T-469</w:t>
            </w:r>
          </w:p>
        </w:tc>
        <w:tc>
          <w:tcPr>
            <w:tcW w:w="2250" w:type="dxa"/>
            <w:vAlign w:val="center"/>
          </w:tcPr>
          <w:p w14:paraId="50EC7C3D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钐铁氮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粘结永磁粉</w:t>
            </w:r>
          </w:p>
        </w:tc>
        <w:tc>
          <w:tcPr>
            <w:tcW w:w="765" w:type="dxa"/>
            <w:vAlign w:val="center"/>
          </w:tcPr>
          <w:p w14:paraId="1B671B03" w14:textId="77777777" w:rsidR="000233B8" w:rsidRDefault="000233B8" w:rsidP="007D022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5D83F650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2A8D4C0E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9AB8BA2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3855" w:type="dxa"/>
            <w:vAlign w:val="center"/>
          </w:tcPr>
          <w:p w14:paraId="15187176" w14:textId="77777777" w:rsidR="000233B8" w:rsidRDefault="000233B8" w:rsidP="007D022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宁波韵升股份有限公司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、安徽大地熊新材料股份有限公司、北京中科三环高技术股份有限公司、北京工业大学、江西中石新材料有限公司、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东稀土集团股份有限公司、包头稀土新材料技术研发中心、包头天和磁材科技股份有限公司、杭州千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石科技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稀土（荣成）有限公司、包头稀土研究院、北矿磁材科技股份有限公司、有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稀土高技术有限公司</w:t>
            </w:r>
          </w:p>
        </w:tc>
        <w:tc>
          <w:tcPr>
            <w:tcW w:w="1162" w:type="dxa"/>
            <w:vAlign w:val="center"/>
          </w:tcPr>
          <w:p w14:paraId="65C58AC4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0233B8" w14:paraId="6C3394D9" w14:textId="77777777" w:rsidTr="007D0223">
        <w:trPr>
          <w:cantSplit/>
          <w:trHeight w:val="2351"/>
          <w:jc w:val="center"/>
        </w:trPr>
        <w:tc>
          <w:tcPr>
            <w:tcW w:w="623" w:type="dxa"/>
            <w:vAlign w:val="center"/>
          </w:tcPr>
          <w:p w14:paraId="746054F3" w14:textId="77777777" w:rsidR="000233B8" w:rsidRDefault="000233B8" w:rsidP="007D0223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14:paraId="2EA7D288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20210959-T-469</w:t>
            </w:r>
          </w:p>
        </w:tc>
        <w:tc>
          <w:tcPr>
            <w:tcW w:w="2250" w:type="dxa"/>
            <w:vAlign w:val="center"/>
          </w:tcPr>
          <w:p w14:paraId="774486BE" w14:textId="77777777" w:rsidR="000233B8" w:rsidRDefault="000233B8" w:rsidP="007D022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白光</w:t>
            </w:r>
            <w:r>
              <w:rPr>
                <w:rFonts w:ascii="宋体" w:hAnsi="宋体" w:cs="宋体" w:hint="eastAsia"/>
                <w:bCs/>
                <w:szCs w:val="21"/>
              </w:rPr>
              <w:t>LED</w:t>
            </w:r>
            <w:r>
              <w:rPr>
                <w:rFonts w:ascii="宋体" w:hAnsi="宋体" w:cs="宋体" w:hint="eastAsia"/>
                <w:bCs/>
                <w:szCs w:val="21"/>
              </w:rPr>
              <w:t>用氮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氧化物青粉</w:t>
            </w:r>
            <w:proofErr w:type="gramEnd"/>
          </w:p>
        </w:tc>
        <w:tc>
          <w:tcPr>
            <w:tcW w:w="765" w:type="dxa"/>
            <w:vAlign w:val="center"/>
          </w:tcPr>
          <w:p w14:paraId="1AF210FA" w14:textId="77777777" w:rsidR="000233B8" w:rsidRDefault="000233B8" w:rsidP="007D022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5381F44D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3B8611A1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215F174B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2023</w:t>
            </w:r>
          </w:p>
        </w:tc>
        <w:tc>
          <w:tcPr>
            <w:tcW w:w="3855" w:type="dxa"/>
            <w:vAlign w:val="center"/>
          </w:tcPr>
          <w:p w14:paraId="580D6EDD" w14:textId="77777777" w:rsidR="000233B8" w:rsidRDefault="000233B8" w:rsidP="007D0223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稀土新材料股份有限公司、包头稀土研究院、广东晶科电子股份有限公司、佛山市国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星光电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股份有限公司、深圳斯迈得光电子有限公司、广东省科学院稀有金属研究所、</w:t>
            </w:r>
            <w:r>
              <w:rPr>
                <w:rStyle w:val="a7"/>
                <w:rFonts w:ascii="宋体" w:eastAsia="宋体" w:hAnsi="宋体" w:cs="宋体" w:hint="eastAsia"/>
                <w:i w:val="0"/>
                <w:color w:val="000000" w:themeColor="text1"/>
                <w:szCs w:val="21"/>
                <w:shd w:val="clear" w:color="auto" w:fill="FFFFFF"/>
              </w:rPr>
              <w:t>有</w:t>
            </w:r>
            <w:proofErr w:type="gramStart"/>
            <w:r>
              <w:rPr>
                <w:rStyle w:val="a7"/>
                <w:rFonts w:ascii="宋体" w:eastAsia="宋体" w:hAnsi="宋体" w:cs="宋体" w:hint="eastAsia"/>
                <w:i w:val="0"/>
                <w:color w:val="000000" w:themeColor="text1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Style w:val="a7"/>
                <w:rFonts w:ascii="宋体" w:eastAsia="宋体" w:hAnsi="宋体" w:cs="宋体" w:hint="eastAsia"/>
                <w:i w:val="0"/>
                <w:color w:val="000000" w:themeColor="text1"/>
                <w:szCs w:val="21"/>
                <w:shd w:val="clear" w:color="auto" w:fill="FFFFFF"/>
              </w:rPr>
              <w:t>稀土高技术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shd w:val="clear" w:color="auto" w:fill="FFFFFF"/>
              </w:rPr>
              <w:t>有限公司、江苏博睿光电有限公司</w:t>
            </w:r>
          </w:p>
        </w:tc>
        <w:tc>
          <w:tcPr>
            <w:tcW w:w="1162" w:type="dxa"/>
            <w:vAlign w:val="center"/>
          </w:tcPr>
          <w:p w14:paraId="1662ED3A" w14:textId="77777777" w:rsidR="000233B8" w:rsidRDefault="000233B8" w:rsidP="007D0223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</w:tbl>
    <w:p w14:paraId="11E22D50" w14:textId="77777777" w:rsidR="000233B8" w:rsidRDefault="000233B8" w:rsidP="000233B8">
      <w:pPr>
        <w:jc w:val="left"/>
        <w:rPr>
          <w:bCs/>
          <w:color w:val="000000"/>
          <w:sz w:val="28"/>
          <w:szCs w:val="28"/>
        </w:rPr>
      </w:pPr>
    </w:p>
    <w:p w14:paraId="2A35BE74" w14:textId="77777777" w:rsidR="00BC1118" w:rsidRDefault="00BC1118"/>
    <w:sectPr w:rsidR="00BC11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CE46" w14:textId="77777777" w:rsidR="006D4858" w:rsidRDefault="006D4858" w:rsidP="000233B8">
      <w:r>
        <w:separator/>
      </w:r>
    </w:p>
  </w:endnote>
  <w:endnote w:type="continuationSeparator" w:id="0">
    <w:p w14:paraId="693FF8C6" w14:textId="77777777" w:rsidR="006D4858" w:rsidRDefault="006D4858" w:rsidP="0002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C4C1" w14:textId="77777777" w:rsidR="006D4858" w:rsidRDefault="006D4858" w:rsidP="000233B8">
      <w:r>
        <w:separator/>
      </w:r>
    </w:p>
  </w:footnote>
  <w:footnote w:type="continuationSeparator" w:id="0">
    <w:p w14:paraId="74CBB3F7" w14:textId="77777777" w:rsidR="006D4858" w:rsidRDefault="006D4858" w:rsidP="0002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C4"/>
    <w:rsid w:val="000233B8"/>
    <w:rsid w:val="006D4858"/>
    <w:rsid w:val="00BC1118"/>
    <w:rsid w:val="00D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591168-E573-4ECD-B839-C52EA85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B8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3B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3B8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0233B8"/>
    <w:rPr>
      <w:rFonts w:ascii="宋体" w:eastAsia="宋体" w:hAnsi="宋体" w:cs="Times New Roman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0233B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4Q_yzlcm8pRQcvoZul059hrmbEO_fwdJT0ps2LlBDFRUD7K2__V3h9xBKrS-kXnn" TargetMode="External"/><Relationship Id="rId13" Type="http://schemas.openxmlformats.org/officeDocument/2006/relationships/hyperlink" Target="http://www.baidu.com/link?url=339rHyLW-OebP3n4V3ptzCblmO07HYuZiNFeG8Bi1e9wYeEmKSN930aMfKjHRkM3UIUBN_6tyZlw4rrj5KAC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TargetMode="External"/><Relationship Id="rId12" Type="http://schemas.openxmlformats.org/officeDocument/2006/relationships/hyperlink" Target="http://zxd.sacinfo.org.cn/gb/gbdetail/loadview?projectId=10001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5gZ_Ep3dxDXzy-IpoQ6ZNeo-Tm6oQ4eNBZMWhlsM936UHwfKmuemmGyLkn6EnRn9" TargetMode="External"/><Relationship Id="rId11" Type="http://schemas.openxmlformats.org/officeDocument/2006/relationships/hyperlink" Target="http://www.baidu.com/link?url=RjaP5O0yFi3Jsu0jSBq93uD030Ihxz7-Kp4OZ9dvBKB4jw85xgFXsBXyzC_eXvGutrt4XnycfJ_NMlgloP9FyIByp_xg2pbACMJA0P26cv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aidu.com/link?url=339rHyLW-OebP3n4V3ptzCblmO07HYuZiNFeG8Bi1e9wYeEmKSN930aMfKjHRkM3UIUBN_6tyZlw4rrj5KACOq" TargetMode="External"/><Relationship Id="rId10" Type="http://schemas.openxmlformats.org/officeDocument/2006/relationships/hyperlink" Target="http://www.baidu.com/link?url=o0HoPRknotgEmxzzukFX2CEQq2bIAY8FCYz3t9NKe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5gZ_Ep3dxDXzy-IpoQ6ZNeo-Tm6oQ4eNBZMWhlsM936UHwfKmuemmGyLkn6EnRn9" TargetMode="External"/><Relationship Id="rId14" Type="http://schemas.openxmlformats.org/officeDocument/2006/relationships/hyperlink" Target="http://www.baidu.com/link?url=Z95IzqNhnRgH7olOl8Tq6WiAmeof2DuBiRCST8EyqjYNFi_B3L_Gx5QD944hKY8cLqgvchj713GoRrPp-BNHamBo4FPqHyR4ENaEyiX5CJMSRiOrxiPCmvAyDz5Zxt6oNlAjEZdqWZjBLGZoyubRq5_RqsmXUlHdHVY4SXridBM_fKjQkYLpgTnPr_SwUjckQ0ab7qx4rxln3J5e72wlIhFp-4W2CtpN4fyrlRcr1q7L_ozehavrOXvGDvKa7Wc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2022-07-15T13:45:00Z</dcterms:created>
  <dcterms:modified xsi:type="dcterms:W3CDTF">2022-07-15T13:46:00Z</dcterms:modified>
</cp:coreProperties>
</file>