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CA" w:rsidRPr="00ED0A5F" w:rsidRDefault="000011F3"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r w:rsidRPr="00ED0A5F">
        <w:rPr>
          <w:rFonts w:asciiTheme="minorEastAsia" w:eastAsiaTheme="minorEastAsia" w:hAnsiTheme="minorEastAsia"/>
          <w:noProof/>
          <w:color w:val="000000" w:themeColor="text1"/>
        </w:rPr>
        <mc:AlternateContent>
          <mc:Choice Requires="wps">
            <w:drawing>
              <wp:anchor distT="45720" distB="45720" distL="114300" distR="114300" simplePos="0" relativeHeight="251665408" behindDoc="0" locked="0" layoutInCell="1" allowOverlap="1">
                <wp:simplePos x="0" y="0"/>
                <wp:positionH relativeFrom="column">
                  <wp:posOffset>-825060</wp:posOffset>
                </wp:positionH>
                <wp:positionV relativeFrom="paragraph">
                  <wp:posOffset>571548</wp:posOffset>
                </wp:positionV>
                <wp:extent cx="6921500" cy="992505"/>
                <wp:effectExtent l="0" t="0" r="0" b="0"/>
                <wp:wrapSquare wrapText="bothSides"/>
                <wp:docPr id="118" name="文本框 2"/>
                <wp:cNvGraphicFramePr/>
                <a:graphic xmlns:a="http://schemas.openxmlformats.org/drawingml/2006/main">
                  <a:graphicData uri="http://schemas.microsoft.com/office/word/2010/wordprocessingShape">
                    <wps:wsp>
                      <wps:cNvSpPr txBox="1"/>
                      <wps:spPr>
                        <a:xfrm>
                          <a:off x="0" y="0"/>
                          <a:ext cx="6921500" cy="992505"/>
                        </a:xfrm>
                        <a:prstGeom prst="rect">
                          <a:avLst/>
                        </a:prstGeom>
                        <a:solidFill>
                          <a:srgbClr val="FFFFFF"/>
                        </a:solidFill>
                        <a:ln w="9525">
                          <a:noFill/>
                          <a:miter/>
                        </a:ln>
                      </wps:spPr>
                      <wps:txbx>
                        <w:txbxContent>
                          <w:p w:rsidR="0077464A" w:rsidRDefault="0077464A" w:rsidP="001057EC">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w:t>
                            </w:r>
                            <w:r w:rsidRPr="00E56F98">
                              <w:rPr>
                                <w:rFonts w:ascii="黑体" w:eastAsia="黑体" w:hAnsi="黑体" w:hint="eastAsia"/>
                                <w:bCs/>
                                <w:sz w:val="48"/>
                                <w:szCs w:val="48"/>
                              </w:rPr>
                              <w:t>碳酸锂、单水氢氧化锂、氯化锂化学分析方法</w:t>
                            </w:r>
                            <w:r>
                              <w:rPr>
                                <w:rFonts w:ascii="黑体" w:eastAsia="黑体" w:hAnsi="黑体" w:hint="eastAsia"/>
                                <w:bCs/>
                                <w:sz w:val="48"/>
                                <w:szCs w:val="48"/>
                              </w:rPr>
                              <w:t xml:space="preserve"> </w:t>
                            </w:r>
                            <w:r>
                              <w:rPr>
                                <w:rFonts w:ascii="黑体" w:eastAsia="黑体" w:hAnsi="黑体"/>
                                <w:bCs/>
                                <w:sz w:val="48"/>
                                <w:szCs w:val="48"/>
                              </w:rPr>
                              <w:t>第</w:t>
                            </w:r>
                            <w:r>
                              <w:rPr>
                                <w:rFonts w:ascii="黑体" w:eastAsia="黑体" w:hAnsi="黑体" w:hint="eastAsia"/>
                                <w:bCs/>
                                <w:sz w:val="48"/>
                                <w:szCs w:val="48"/>
                              </w:rPr>
                              <w:t>2</w:t>
                            </w:r>
                            <w:r>
                              <w:rPr>
                                <w:rFonts w:ascii="黑体" w:eastAsia="黑体" w:hAnsi="黑体"/>
                                <w:bCs/>
                                <w:sz w:val="48"/>
                                <w:szCs w:val="48"/>
                              </w:rPr>
                              <w:t>部分</w:t>
                            </w:r>
                            <w:r>
                              <w:rPr>
                                <w:rFonts w:ascii="黑体" w:eastAsia="黑体" w:hAnsi="黑体" w:hint="eastAsia"/>
                                <w:bCs/>
                                <w:sz w:val="48"/>
                                <w:szCs w:val="48"/>
                              </w:rPr>
                              <w:t>：氢氧化锂</w:t>
                            </w:r>
                            <w:r w:rsidR="00EE1FE2">
                              <w:rPr>
                                <w:rFonts w:ascii="黑体" w:eastAsia="黑体" w:hAnsi="黑体" w:hint="eastAsia"/>
                                <w:bCs/>
                                <w:sz w:val="48"/>
                                <w:szCs w:val="48"/>
                              </w:rPr>
                              <w:t>含</w:t>
                            </w:r>
                            <w:r w:rsidRPr="006F23EE">
                              <w:rPr>
                                <w:rFonts w:ascii="黑体" w:eastAsia="黑体" w:hAnsi="黑体" w:hint="eastAsia"/>
                                <w:bCs/>
                                <w:sz w:val="48"/>
                                <w:szCs w:val="48"/>
                              </w:rPr>
                              <w:t>量的测定</w:t>
                            </w:r>
                            <w:r>
                              <w:rPr>
                                <w:rFonts w:ascii="黑体" w:eastAsia="黑体" w:hAnsi="黑体" w:hint="eastAsia"/>
                                <w:bCs/>
                                <w:sz w:val="48"/>
                                <w:szCs w:val="48"/>
                              </w:rPr>
                              <w:t xml:space="preserve"> </w:t>
                            </w:r>
                            <w:r>
                              <w:rPr>
                                <w:rFonts w:ascii="黑体" w:eastAsia="黑体" w:hAnsi="黑体"/>
                                <w:bCs/>
                                <w:sz w:val="48"/>
                                <w:szCs w:val="48"/>
                              </w:rPr>
                              <w:t>酸碱</w:t>
                            </w:r>
                            <w:r>
                              <w:rPr>
                                <w:rFonts w:ascii="黑体" w:eastAsia="黑体" w:hAnsi="黑体" w:hint="eastAsia"/>
                                <w:bCs/>
                                <w:sz w:val="48"/>
                                <w:szCs w:val="48"/>
                              </w:rPr>
                              <w:t>滴定法</w:t>
                            </w:r>
                            <w:r>
                              <w:rPr>
                                <w:rFonts w:ascii="黑体" w:eastAsia="黑体" w:hAnsi="黑体"/>
                                <w:bCs/>
                                <w:sz w:val="48"/>
                                <w:szCs w:val="48"/>
                              </w:rPr>
                              <w:t>》</w:t>
                            </w:r>
                          </w:p>
                          <w:p w:rsidR="0077464A" w:rsidRDefault="0077464A" w:rsidP="001057EC">
                            <w:pPr>
                              <w:spacing w:beforeLines="50" w:before="156" w:afterLines="100" w:after="312"/>
                              <w:ind w:firstLineChars="0" w:firstLine="0"/>
                              <w:jc w:val="center"/>
                              <w:rPr>
                                <w:rFonts w:ascii="黑体" w:eastAsia="黑体" w:hAnsi="黑体"/>
                                <w:bCs/>
                                <w:sz w:val="48"/>
                                <w:szCs w:val="48"/>
                              </w:rPr>
                            </w:pPr>
                            <w:r w:rsidRPr="00E56F98">
                              <w:rPr>
                                <w:rFonts w:ascii="黑体" w:eastAsia="黑体" w:hAnsi="黑体" w:hint="eastAsia"/>
                                <w:bCs/>
                                <w:sz w:val="48"/>
                                <w:szCs w:val="48"/>
                              </w:rPr>
                              <w:t>编制说明</w:t>
                            </w:r>
                          </w:p>
                          <w:p w:rsidR="0077464A" w:rsidRDefault="0077464A" w:rsidP="001057EC">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（预审稿）</w:t>
                            </w:r>
                          </w:p>
                          <w:p w:rsidR="0077464A" w:rsidRDefault="0077464A" w:rsidP="001057EC">
                            <w:pPr>
                              <w:spacing w:beforeLines="50" w:before="156" w:afterLines="100" w:after="312"/>
                              <w:ind w:firstLineChars="0" w:firstLine="0"/>
                              <w:jc w:val="center"/>
                              <w:rPr>
                                <w:rFonts w:ascii="宋体" w:hAnsi="宋体"/>
                                <w:b/>
                                <w:spacing w:val="20"/>
                                <w:w w:val="148"/>
                                <w:sz w:val="28"/>
                                <w:szCs w:val="28"/>
                              </w:rPr>
                            </w:pPr>
                            <w:r>
                              <w:rPr>
                                <w:rFonts w:ascii="宋体" w:hAnsi="宋体" w:hint="eastAsia"/>
                                <w:b/>
                                <w:spacing w:val="20"/>
                                <w:w w:val="148"/>
                                <w:sz w:val="28"/>
                                <w:szCs w:val="28"/>
                              </w:rPr>
                              <w:t>（国家标准编制说明）</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4.95pt;margin-top:45pt;width:545pt;height:78.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" stroked="f">
                <v:textbox style="mso-fit-shape-to-text:t">
                  <w:txbxContent>
                    <w:p w:rsidR="0077464A" w:rsidRDefault="0077464A" w:rsidP="001057EC">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w:t>
                      </w:r>
                      <w:r w:rsidRPr="00E56F98">
                        <w:rPr>
                          <w:rFonts w:ascii="黑体" w:eastAsia="黑体" w:hAnsi="黑体" w:hint="eastAsia"/>
                          <w:bCs/>
                          <w:sz w:val="48"/>
                          <w:szCs w:val="48"/>
                        </w:rPr>
                        <w:t>碳酸锂、单水氢氧化锂、氯化锂化学分析方法</w:t>
                      </w:r>
                      <w:r>
                        <w:rPr>
                          <w:rFonts w:ascii="黑体" w:eastAsia="黑体" w:hAnsi="黑体" w:hint="eastAsia"/>
                          <w:bCs/>
                          <w:sz w:val="48"/>
                          <w:szCs w:val="48"/>
                        </w:rPr>
                        <w:t xml:space="preserve"> </w:t>
                      </w:r>
                      <w:r>
                        <w:rPr>
                          <w:rFonts w:ascii="黑体" w:eastAsia="黑体" w:hAnsi="黑体"/>
                          <w:bCs/>
                          <w:sz w:val="48"/>
                          <w:szCs w:val="48"/>
                        </w:rPr>
                        <w:t>第</w:t>
                      </w:r>
                      <w:r>
                        <w:rPr>
                          <w:rFonts w:ascii="黑体" w:eastAsia="黑体" w:hAnsi="黑体" w:hint="eastAsia"/>
                          <w:bCs/>
                          <w:sz w:val="48"/>
                          <w:szCs w:val="48"/>
                        </w:rPr>
                        <w:t>2</w:t>
                      </w:r>
                      <w:r>
                        <w:rPr>
                          <w:rFonts w:ascii="黑体" w:eastAsia="黑体" w:hAnsi="黑体"/>
                          <w:bCs/>
                          <w:sz w:val="48"/>
                          <w:szCs w:val="48"/>
                        </w:rPr>
                        <w:t>部分</w:t>
                      </w:r>
                      <w:r>
                        <w:rPr>
                          <w:rFonts w:ascii="黑体" w:eastAsia="黑体" w:hAnsi="黑体" w:hint="eastAsia"/>
                          <w:bCs/>
                          <w:sz w:val="48"/>
                          <w:szCs w:val="48"/>
                        </w:rPr>
                        <w:t>：氢氧化锂</w:t>
                      </w:r>
                      <w:r w:rsidR="00EE1FE2">
                        <w:rPr>
                          <w:rFonts w:ascii="黑体" w:eastAsia="黑体" w:hAnsi="黑体" w:hint="eastAsia"/>
                          <w:bCs/>
                          <w:sz w:val="48"/>
                          <w:szCs w:val="48"/>
                        </w:rPr>
                        <w:t>含</w:t>
                      </w:r>
                      <w:r w:rsidRPr="006F23EE">
                        <w:rPr>
                          <w:rFonts w:ascii="黑体" w:eastAsia="黑体" w:hAnsi="黑体" w:hint="eastAsia"/>
                          <w:bCs/>
                          <w:sz w:val="48"/>
                          <w:szCs w:val="48"/>
                        </w:rPr>
                        <w:t>量的测定</w:t>
                      </w:r>
                      <w:r>
                        <w:rPr>
                          <w:rFonts w:ascii="黑体" w:eastAsia="黑体" w:hAnsi="黑体" w:hint="eastAsia"/>
                          <w:bCs/>
                          <w:sz w:val="48"/>
                          <w:szCs w:val="48"/>
                        </w:rPr>
                        <w:t xml:space="preserve"> </w:t>
                      </w:r>
                      <w:r>
                        <w:rPr>
                          <w:rFonts w:ascii="黑体" w:eastAsia="黑体" w:hAnsi="黑体"/>
                          <w:bCs/>
                          <w:sz w:val="48"/>
                          <w:szCs w:val="48"/>
                        </w:rPr>
                        <w:t>酸碱</w:t>
                      </w:r>
                      <w:r>
                        <w:rPr>
                          <w:rFonts w:ascii="黑体" w:eastAsia="黑体" w:hAnsi="黑体" w:hint="eastAsia"/>
                          <w:bCs/>
                          <w:sz w:val="48"/>
                          <w:szCs w:val="48"/>
                        </w:rPr>
                        <w:t>滴定法</w:t>
                      </w:r>
                      <w:r>
                        <w:rPr>
                          <w:rFonts w:ascii="黑体" w:eastAsia="黑体" w:hAnsi="黑体"/>
                          <w:bCs/>
                          <w:sz w:val="48"/>
                          <w:szCs w:val="48"/>
                        </w:rPr>
                        <w:t>》</w:t>
                      </w:r>
                    </w:p>
                    <w:p w:rsidR="0077464A" w:rsidRDefault="0077464A" w:rsidP="001057EC">
                      <w:pPr>
                        <w:spacing w:beforeLines="50" w:before="156" w:afterLines="100" w:after="312"/>
                        <w:ind w:firstLineChars="0" w:firstLine="0"/>
                        <w:jc w:val="center"/>
                        <w:rPr>
                          <w:rFonts w:ascii="黑体" w:eastAsia="黑体" w:hAnsi="黑体"/>
                          <w:bCs/>
                          <w:sz w:val="48"/>
                          <w:szCs w:val="48"/>
                        </w:rPr>
                      </w:pPr>
                      <w:r w:rsidRPr="00E56F98">
                        <w:rPr>
                          <w:rFonts w:ascii="黑体" w:eastAsia="黑体" w:hAnsi="黑体" w:hint="eastAsia"/>
                          <w:bCs/>
                          <w:sz w:val="48"/>
                          <w:szCs w:val="48"/>
                        </w:rPr>
                        <w:t>编制说明</w:t>
                      </w:r>
                    </w:p>
                    <w:p w:rsidR="0077464A" w:rsidRDefault="0077464A" w:rsidP="001057EC">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（预审稿）</w:t>
                      </w:r>
                    </w:p>
                    <w:p w:rsidR="0077464A" w:rsidRDefault="0077464A" w:rsidP="001057EC">
                      <w:pPr>
                        <w:spacing w:beforeLines="50" w:before="156" w:afterLines="100" w:after="312"/>
                        <w:ind w:firstLineChars="0" w:firstLine="0"/>
                        <w:jc w:val="center"/>
                        <w:rPr>
                          <w:rFonts w:ascii="宋体" w:hAnsi="宋体"/>
                          <w:b/>
                          <w:spacing w:val="20"/>
                          <w:w w:val="148"/>
                          <w:sz w:val="28"/>
                          <w:szCs w:val="28"/>
                        </w:rPr>
                      </w:pPr>
                      <w:r>
                        <w:rPr>
                          <w:rFonts w:ascii="宋体" w:hAnsi="宋体" w:hint="eastAsia"/>
                          <w:b/>
                          <w:spacing w:val="20"/>
                          <w:w w:val="148"/>
                          <w:sz w:val="28"/>
                          <w:szCs w:val="28"/>
                        </w:rPr>
                        <w:t>（国家标准编制说明）</w:t>
                      </w:r>
                    </w:p>
                  </w:txbxContent>
                </v:textbox>
                <w10:wrap type="square"/>
              </v:shape>
            </w:pict>
          </mc:Fallback>
        </mc:AlternateContent>
      </w:r>
    </w:p>
    <w:p w:rsidR="00C158CA" w:rsidRPr="00ED0A5F" w:rsidRDefault="00C158CA"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p>
    <w:p w:rsidR="00C158CA" w:rsidRPr="00ED0A5F" w:rsidRDefault="00AB50FC" w:rsidP="001E38AF">
      <w:pPr>
        <w:spacing w:beforeLines="50" w:before="156" w:afterLines="100" w:after="312"/>
        <w:ind w:firstLineChars="0" w:firstLine="0"/>
        <w:jc w:val="center"/>
        <w:rPr>
          <w:rFonts w:asciiTheme="minorEastAsia" w:eastAsiaTheme="minorEastAsia" w:hAnsiTheme="minorEastAsia"/>
          <w:color w:val="000000" w:themeColor="text1"/>
          <w:sz w:val="24"/>
          <w:szCs w:val="24"/>
        </w:rPr>
        <w:sectPr w:rsidR="00C158CA" w:rsidRPr="00ED0A5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sidRPr="00ED0A5F">
        <w:rPr>
          <w:rFonts w:asciiTheme="minorEastAsia" w:eastAsiaTheme="minorEastAsia" w:hAnsiTheme="minorEastAsia"/>
          <w:noProof/>
          <w:color w:val="000000" w:themeColor="text1"/>
        </w:rPr>
        <mc:AlternateContent>
          <mc:Choice Requires="wps">
            <w:drawing>
              <wp:anchor distT="45720" distB="45720" distL="114300" distR="114300" simplePos="0" relativeHeight="251657728" behindDoc="0" locked="0" layoutInCell="1" allowOverlap="1">
                <wp:simplePos x="0" y="0"/>
                <wp:positionH relativeFrom="column">
                  <wp:posOffset>-428625</wp:posOffset>
                </wp:positionH>
                <wp:positionV relativeFrom="paragraph">
                  <wp:posOffset>730250</wp:posOffset>
                </wp:positionV>
                <wp:extent cx="5816600" cy="1973580"/>
                <wp:effectExtent l="0" t="0" r="12700" b="7620"/>
                <wp:wrapSquare wrapText="bothSides"/>
                <wp:docPr id="120" name="文本框 97"/>
                <wp:cNvGraphicFramePr/>
                <a:graphic xmlns:a="http://schemas.openxmlformats.org/drawingml/2006/main">
                  <a:graphicData uri="http://schemas.microsoft.com/office/word/2010/wordprocessingShape">
                    <wps:wsp>
                      <wps:cNvSpPr txBox="1"/>
                      <wps:spPr>
                        <a:xfrm>
                          <a:off x="0" y="0"/>
                          <a:ext cx="5816600" cy="1973580"/>
                        </a:xfrm>
                        <a:prstGeom prst="rect">
                          <a:avLst/>
                        </a:prstGeom>
                        <a:solidFill>
                          <a:srgbClr val="FFFFFF"/>
                        </a:solidFill>
                        <a:ln w="9525">
                          <a:noFill/>
                          <a:miter/>
                        </a:ln>
                      </wps:spPr>
                      <wps:txbx>
                        <w:txbxContent>
                          <w:p w:rsidR="0077464A" w:rsidRDefault="0077464A" w:rsidP="001057EC">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w:t>
                            </w:r>
                            <w:r w:rsidRPr="001E38AF">
                              <w:rPr>
                                <w:rFonts w:ascii="黑体" w:eastAsia="黑体" w:hAnsi="黑体" w:hint="eastAsia"/>
                                <w:spacing w:val="58"/>
                                <w:w w:val="120"/>
                                <w:sz w:val="28"/>
                                <w:szCs w:val="28"/>
                              </w:rPr>
                              <w:t>碳酸锂、单水氢氧化锂、氯化锂化学分析方法 第2部分：氢氧化锂</w:t>
                            </w:r>
                            <w:r w:rsidR="00EE1FE2">
                              <w:rPr>
                                <w:rFonts w:ascii="黑体" w:eastAsia="黑体" w:hAnsi="黑体" w:hint="eastAsia"/>
                                <w:spacing w:val="58"/>
                                <w:w w:val="120"/>
                                <w:sz w:val="28"/>
                                <w:szCs w:val="28"/>
                              </w:rPr>
                              <w:t>含</w:t>
                            </w:r>
                            <w:r w:rsidRPr="001E38AF">
                              <w:rPr>
                                <w:rFonts w:ascii="黑体" w:eastAsia="黑体" w:hAnsi="黑体" w:hint="eastAsia"/>
                                <w:spacing w:val="58"/>
                                <w:w w:val="120"/>
                                <w:sz w:val="28"/>
                                <w:szCs w:val="28"/>
                              </w:rPr>
                              <w:t>量的测定</w:t>
                            </w:r>
                            <w:r w:rsidR="009F3D46">
                              <w:rPr>
                                <w:rFonts w:ascii="黑体" w:eastAsia="黑体" w:hAnsi="黑体" w:hint="eastAsia"/>
                                <w:spacing w:val="58"/>
                                <w:w w:val="120"/>
                                <w:sz w:val="28"/>
                                <w:szCs w:val="28"/>
                              </w:rPr>
                              <w:t xml:space="preserve"> </w:t>
                            </w:r>
                            <w:r w:rsidR="00EE1FE2">
                              <w:rPr>
                                <w:rFonts w:ascii="黑体" w:eastAsia="黑体" w:hAnsi="黑体" w:hint="eastAsia"/>
                                <w:spacing w:val="58"/>
                                <w:w w:val="120"/>
                                <w:sz w:val="28"/>
                                <w:szCs w:val="28"/>
                              </w:rPr>
                              <w:t>酸碱</w:t>
                            </w:r>
                            <w:r w:rsidR="00EE1FE2">
                              <w:rPr>
                                <w:rFonts w:ascii="黑体" w:eastAsia="黑体" w:hAnsi="黑体"/>
                                <w:spacing w:val="58"/>
                                <w:w w:val="120"/>
                                <w:sz w:val="28"/>
                                <w:szCs w:val="28"/>
                              </w:rPr>
                              <w:t>滴定法</w:t>
                            </w:r>
                            <w:r>
                              <w:rPr>
                                <w:rFonts w:ascii="黑体" w:eastAsia="黑体" w:hAnsi="黑体" w:hint="eastAsia"/>
                                <w:spacing w:val="58"/>
                                <w:w w:val="120"/>
                                <w:sz w:val="28"/>
                                <w:szCs w:val="28"/>
                              </w:rPr>
                              <w:t>》编制组</w:t>
                            </w:r>
                          </w:p>
                          <w:p w:rsidR="0077464A" w:rsidRDefault="0077464A" w:rsidP="001057EC">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77464A" w:rsidRDefault="0077464A" w:rsidP="001057EC">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Pr>
                                <w:rFonts w:ascii="黑体" w:eastAsia="黑体" w:hAnsi="黑体"/>
                                <w:spacing w:val="20"/>
                                <w:w w:val="135"/>
                                <w:sz w:val="28"/>
                                <w:szCs w:val="28"/>
                              </w:rPr>
                              <w:t>7</w:t>
                            </w:r>
                            <w:r>
                              <w:rPr>
                                <w:rFonts w:ascii="黑体" w:eastAsia="黑体" w:hAnsi="黑体" w:hint="eastAsia"/>
                                <w:spacing w:val="20"/>
                                <w:w w:val="135"/>
                                <w:sz w:val="28"/>
                                <w:szCs w:val="28"/>
                              </w:rPr>
                              <w:t>月</w:t>
                            </w:r>
                            <w:r>
                              <w:rPr>
                                <w:rFonts w:ascii="黑体" w:eastAsia="黑体" w:hAnsi="黑体"/>
                                <w:spacing w:val="20"/>
                                <w:w w:val="135"/>
                                <w:sz w:val="28"/>
                                <w:szCs w:val="28"/>
                              </w:rPr>
                              <w:t>13</w:t>
                            </w:r>
                            <w:r>
                              <w:rPr>
                                <w:rFonts w:ascii="黑体" w:eastAsia="黑体" w:hAnsi="黑体" w:hint="eastAsia"/>
                                <w:spacing w:val="20"/>
                                <w:w w:val="135"/>
                                <w:sz w:val="28"/>
                                <w:szCs w:val="28"/>
                              </w:rPr>
                              <w:t>日</w:t>
                            </w:r>
                          </w:p>
                          <w:p w:rsidR="0077464A" w:rsidRDefault="0077464A" w:rsidP="001057EC">
                            <w:pPr>
                              <w:ind w:firstLineChars="0" w:firstLine="0"/>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97" o:spid="_x0000_s1027" type="#_x0000_t202" style="position:absolute;left:0;text-align:left;margin-left:-33.75pt;margin-top:57.5pt;width:458pt;height:155.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" stroked="f">
                <v:textbox style="mso-fit-shape-to-text:t">
                  <w:txbxContent>
                    <w:p w:rsidR="0077464A" w:rsidRDefault="0077464A" w:rsidP="001057EC">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w:t>
                      </w:r>
                      <w:r w:rsidRPr="001E38AF">
                        <w:rPr>
                          <w:rFonts w:ascii="黑体" w:eastAsia="黑体" w:hAnsi="黑体" w:hint="eastAsia"/>
                          <w:spacing w:val="58"/>
                          <w:w w:val="120"/>
                          <w:sz w:val="28"/>
                          <w:szCs w:val="28"/>
                        </w:rPr>
                        <w:t>碳酸锂、单水氢氧化锂、氯化锂化学分析方法 第2部分：氢氧化锂</w:t>
                      </w:r>
                      <w:r w:rsidR="00EE1FE2">
                        <w:rPr>
                          <w:rFonts w:ascii="黑体" w:eastAsia="黑体" w:hAnsi="黑体" w:hint="eastAsia"/>
                          <w:spacing w:val="58"/>
                          <w:w w:val="120"/>
                          <w:sz w:val="28"/>
                          <w:szCs w:val="28"/>
                        </w:rPr>
                        <w:t>含</w:t>
                      </w:r>
                      <w:r w:rsidRPr="001E38AF">
                        <w:rPr>
                          <w:rFonts w:ascii="黑体" w:eastAsia="黑体" w:hAnsi="黑体" w:hint="eastAsia"/>
                          <w:spacing w:val="58"/>
                          <w:w w:val="120"/>
                          <w:sz w:val="28"/>
                          <w:szCs w:val="28"/>
                        </w:rPr>
                        <w:t>量的测定</w:t>
                      </w:r>
                      <w:r w:rsidR="009F3D46">
                        <w:rPr>
                          <w:rFonts w:ascii="黑体" w:eastAsia="黑体" w:hAnsi="黑体" w:hint="eastAsia"/>
                          <w:spacing w:val="58"/>
                          <w:w w:val="120"/>
                          <w:sz w:val="28"/>
                          <w:szCs w:val="28"/>
                        </w:rPr>
                        <w:t xml:space="preserve"> </w:t>
                      </w:r>
                      <w:bookmarkStart w:id="1" w:name="_GoBack"/>
                      <w:bookmarkEnd w:id="1"/>
                      <w:r w:rsidR="00EE1FE2">
                        <w:rPr>
                          <w:rFonts w:ascii="黑体" w:eastAsia="黑体" w:hAnsi="黑体" w:hint="eastAsia"/>
                          <w:spacing w:val="58"/>
                          <w:w w:val="120"/>
                          <w:sz w:val="28"/>
                          <w:szCs w:val="28"/>
                        </w:rPr>
                        <w:t>酸碱</w:t>
                      </w:r>
                      <w:r w:rsidR="00EE1FE2">
                        <w:rPr>
                          <w:rFonts w:ascii="黑体" w:eastAsia="黑体" w:hAnsi="黑体"/>
                          <w:spacing w:val="58"/>
                          <w:w w:val="120"/>
                          <w:sz w:val="28"/>
                          <w:szCs w:val="28"/>
                        </w:rPr>
                        <w:t>滴定法</w:t>
                      </w:r>
                      <w:r>
                        <w:rPr>
                          <w:rFonts w:ascii="黑体" w:eastAsia="黑体" w:hAnsi="黑体" w:hint="eastAsia"/>
                          <w:spacing w:val="58"/>
                          <w:w w:val="120"/>
                          <w:sz w:val="28"/>
                          <w:szCs w:val="28"/>
                        </w:rPr>
                        <w:t>》编制组</w:t>
                      </w:r>
                    </w:p>
                    <w:p w:rsidR="0077464A" w:rsidRDefault="0077464A" w:rsidP="001057EC">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77464A" w:rsidRDefault="0077464A" w:rsidP="001057EC">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Pr>
                          <w:rFonts w:ascii="黑体" w:eastAsia="黑体" w:hAnsi="黑体"/>
                          <w:spacing w:val="20"/>
                          <w:w w:val="135"/>
                          <w:sz w:val="28"/>
                          <w:szCs w:val="28"/>
                        </w:rPr>
                        <w:t>7</w:t>
                      </w:r>
                      <w:r>
                        <w:rPr>
                          <w:rFonts w:ascii="黑体" w:eastAsia="黑体" w:hAnsi="黑体" w:hint="eastAsia"/>
                          <w:spacing w:val="20"/>
                          <w:w w:val="135"/>
                          <w:sz w:val="28"/>
                          <w:szCs w:val="28"/>
                        </w:rPr>
                        <w:t>月</w:t>
                      </w:r>
                      <w:r>
                        <w:rPr>
                          <w:rFonts w:ascii="黑体" w:eastAsia="黑体" w:hAnsi="黑体"/>
                          <w:spacing w:val="20"/>
                          <w:w w:val="135"/>
                          <w:sz w:val="28"/>
                          <w:szCs w:val="28"/>
                        </w:rPr>
                        <w:t>13</w:t>
                      </w:r>
                      <w:r>
                        <w:rPr>
                          <w:rFonts w:ascii="黑体" w:eastAsia="黑体" w:hAnsi="黑体" w:hint="eastAsia"/>
                          <w:spacing w:val="20"/>
                          <w:w w:val="135"/>
                          <w:sz w:val="28"/>
                          <w:szCs w:val="28"/>
                        </w:rPr>
                        <w:t>日</w:t>
                      </w:r>
                    </w:p>
                    <w:p w:rsidR="0077464A" w:rsidRDefault="0077464A" w:rsidP="001057EC">
                      <w:pPr>
                        <w:ind w:firstLineChars="0" w:firstLine="0"/>
                      </w:pPr>
                    </w:p>
                  </w:txbxContent>
                </v:textbox>
                <w10:wrap type="square"/>
              </v:shape>
            </w:pict>
          </mc:Fallback>
        </mc:AlternateContent>
      </w:r>
    </w:p>
    <w:p w:rsidR="00C158CA" w:rsidRPr="00ED0A5F" w:rsidRDefault="000011F3" w:rsidP="00DE5A72">
      <w:pPr>
        <w:pStyle w:val="11"/>
        <w:tabs>
          <w:tab w:val="right" w:leader="dot" w:pos="8306"/>
        </w:tabs>
        <w:ind w:firstLineChars="0" w:firstLine="0"/>
        <w:jc w:val="center"/>
        <w:rPr>
          <w:rFonts w:asciiTheme="minorEastAsia" w:eastAsiaTheme="minorEastAsia" w:hAnsiTheme="minorEastAsia"/>
          <w:b/>
          <w:bCs/>
          <w:color w:val="000000" w:themeColor="text1"/>
          <w:sz w:val="24"/>
          <w:szCs w:val="24"/>
        </w:rPr>
      </w:pPr>
      <w:r w:rsidRPr="00ED0A5F">
        <w:rPr>
          <w:rFonts w:asciiTheme="minorEastAsia" w:eastAsiaTheme="minorEastAsia" w:hAnsiTheme="minorEastAsia" w:hint="eastAsia"/>
          <w:b/>
          <w:bCs/>
          <w:color w:val="000000" w:themeColor="text1"/>
          <w:sz w:val="24"/>
          <w:szCs w:val="24"/>
        </w:rPr>
        <w:lastRenderedPageBreak/>
        <w:t>目录</w:t>
      </w:r>
    </w:p>
    <w:p w:rsidR="006342F1" w:rsidRDefault="000011F3">
      <w:pPr>
        <w:pStyle w:val="11"/>
        <w:tabs>
          <w:tab w:val="right" w:leader="dot" w:pos="8296"/>
        </w:tabs>
        <w:ind w:firstLine="480"/>
        <w:rPr>
          <w:rFonts w:asciiTheme="minorHAnsi" w:eastAsiaTheme="minorEastAsia" w:hAnsiTheme="minorHAnsi" w:cstheme="minorBidi"/>
          <w:noProof/>
        </w:rPr>
      </w:pPr>
      <w:r w:rsidRPr="00ED0A5F">
        <w:rPr>
          <w:rFonts w:asciiTheme="minorEastAsia" w:eastAsiaTheme="minorEastAsia" w:hAnsiTheme="minorEastAsia"/>
          <w:color w:val="000000" w:themeColor="text1"/>
          <w:sz w:val="24"/>
          <w:szCs w:val="24"/>
        </w:rPr>
        <w:fldChar w:fldCharType="begin"/>
      </w:r>
      <w:r w:rsidRPr="00ED0A5F">
        <w:rPr>
          <w:rFonts w:asciiTheme="minorEastAsia" w:eastAsiaTheme="minorEastAsia" w:hAnsiTheme="minorEastAsia"/>
          <w:color w:val="000000" w:themeColor="text1"/>
          <w:sz w:val="24"/>
          <w:szCs w:val="24"/>
        </w:rPr>
        <w:instrText xml:space="preserve">TOC \o "1-3" \h \u </w:instrText>
      </w:r>
      <w:r w:rsidRPr="00ED0A5F">
        <w:rPr>
          <w:rFonts w:asciiTheme="minorEastAsia" w:eastAsiaTheme="minorEastAsia" w:hAnsiTheme="minorEastAsia"/>
          <w:color w:val="000000" w:themeColor="text1"/>
          <w:sz w:val="24"/>
          <w:szCs w:val="24"/>
        </w:rPr>
        <w:fldChar w:fldCharType="separate"/>
      </w:r>
      <w:hyperlink w:anchor="_Toc108625464" w:history="1">
        <w:r w:rsidR="006342F1" w:rsidRPr="008D6E0F">
          <w:rPr>
            <w:rStyle w:val="a8"/>
            <w:rFonts w:asciiTheme="minorEastAsia" w:hAnsiTheme="minorEastAsia"/>
            <w:noProof/>
          </w:rPr>
          <w:t>一、 工作简况</w:t>
        </w:r>
        <w:r w:rsidR="006342F1">
          <w:rPr>
            <w:noProof/>
          </w:rPr>
          <w:tab/>
        </w:r>
        <w:r w:rsidR="006342F1">
          <w:rPr>
            <w:noProof/>
          </w:rPr>
          <w:fldChar w:fldCharType="begin"/>
        </w:r>
        <w:r w:rsidR="006342F1">
          <w:rPr>
            <w:noProof/>
          </w:rPr>
          <w:instrText xml:space="preserve"> PAGEREF _Toc108625464 \h </w:instrText>
        </w:r>
        <w:r w:rsidR="006342F1">
          <w:rPr>
            <w:noProof/>
          </w:rPr>
        </w:r>
        <w:r w:rsidR="006342F1">
          <w:rPr>
            <w:noProof/>
          </w:rPr>
          <w:fldChar w:fldCharType="separate"/>
        </w:r>
        <w:r w:rsidR="006342F1">
          <w:rPr>
            <w:noProof/>
          </w:rPr>
          <w:t>1</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65" w:history="1">
        <w:r w:rsidR="006342F1" w:rsidRPr="008D6E0F">
          <w:rPr>
            <w:rStyle w:val="a8"/>
            <w:rFonts w:asciiTheme="minorEastAsia" w:hAnsiTheme="minorEastAsia"/>
            <w:noProof/>
          </w:rPr>
          <w:t>1.任务来源</w:t>
        </w:r>
        <w:r w:rsidR="006342F1">
          <w:rPr>
            <w:noProof/>
          </w:rPr>
          <w:tab/>
        </w:r>
        <w:r w:rsidR="006342F1">
          <w:rPr>
            <w:noProof/>
          </w:rPr>
          <w:fldChar w:fldCharType="begin"/>
        </w:r>
        <w:r w:rsidR="006342F1">
          <w:rPr>
            <w:noProof/>
          </w:rPr>
          <w:instrText xml:space="preserve"> PAGEREF _Toc108625465 \h </w:instrText>
        </w:r>
        <w:r w:rsidR="006342F1">
          <w:rPr>
            <w:noProof/>
          </w:rPr>
        </w:r>
        <w:r w:rsidR="006342F1">
          <w:rPr>
            <w:noProof/>
          </w:rPr>
          <w:fldChar w:fldCharType="separate"/>
        </w:r>
        <w:r w:rsidR="006342F1">
          <w:rPr>
            <w:noProof/>
          </w:rPr>
          <w:t>1</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66" w:history="1">
        <w:r w:rsidR="006342F1" w:rsidRPr="008D6E0F">
          <w:rPr>
            <w:rStyle w:val="a8"/>
            <w:rFonts w:asciiTheme="minorEastAsia" w:hAnsiTheme="minorEastAsia"/>
            <w:noProof/>
          </w:rPr>
          <w:t>1.1计划批准文件名称、文号及项目编号、项目名称、计划完成年限、项目名称更改说明、 编制组成员（单位）</w:t>
        </w:r>
        <w:r w:rsidR="006342F1">
          <w:rPr>
            <w:noProof/>
          </w:rPr>
          <w:tab/>
        </w:r>
        <w:r w:rsidR="006342F1">
          <w:rPr>
            <w:noProof/>
          </w:rPr>
          <w:fldChar w:fldCharType="begin"/>
        </w:r>
        <w:r w:rsidR="006342F1">
          <w:rPr>
            <w:noProof/>
          </w:rPr>
          <w:instrText xml:space="preserve"> PAGEREF _Toc108625466 \h </w:instrText>
        </w:r>
        <w:r w:rsidR="006342F1">
          <w:rPr>
            <w:noProof/>
          </w:rPr>
        </w:r>
        <w:r w:rsidR="006342F1">
          <w:rPr>
            <w:noProof/>
          </w:rPr>
          <w:fldChar w:fldCharType="separate"/>
        </w:r>
        <w:r w:rsidR="006342F1">
          <w:rPr>
            <w:noProof/>
          </w:rPr>
          <w:t>1</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67" w:history="1">
        <w:r w:rsidR="006342F1" w:rsidRPr="008D6E0F">
          <w:rPr>
            <w:rStyle w:val="a8"/>
            <w:rFonts w:asciiTheme="minorEastAsia" w:hAnsiTheme="minorEastAsia"/>
            <w:noProof/>
          </w:rPr>
          <w:t>1.2项目编制组单位变化情况</w:t>
        </w:r>
        <w:r w:rsidR="006342F1">
          <w:rPr>
            <w:noProof/>
          </w:rPr>
          <w:tab/>
        </w:r>
        <w:r w:rsidR="006342F1">
          <w:rPr>
            <w:noProof/>
          </w:rPr>
          <w:fldChar w:fldCharType="begin"/>
        </w:r>
        <w:r w:rsidR="006342F1">
          <w:rPr>
            <w:noProof/>
          </w:rPr>
          <w:instrText xml:space="preserve"> PAGEREF _Toc108625467 \h </w:instrText>
        </w:r>
        <w:r w:rsidR="006342F1">
          <w:rPr>
            <w:noProof/>
          </w:rPr>
        </w:r>
        <w:r w:rsidR="006342F1">
          <w:rPr>
            <w:noProof/>
          </w:rPr>
          <w:fldChar w:fldCharType="separate"/>
        </w:r>
        <w:r w:rsidR="006342F1">
          <w:rPr>
            <w:noProof/>
          </w:rPr>
          <w:t>1</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68" w:history="1">
        <w:r w:rsidR="006342F1" w:rsidRPr="008D6E0F">
          <w:rPr>
            <w:rStyle w:val="a8"/>
            <w:rFonts w:asciiTheme="minorEastAsia" w:hAnsiTheme="minorEastAsia"/>
            <w:noProof/>
          </w:rPr>
          <w:t>2. 起草和验证单位简介</w:t>
        </w:r>
        <w:r w:rsidR="006342F1">
          <w:rPr>
            <w:noProof/>
          </w:rPr>
          <w:tab/>
        </w:r>
        <w:r w:rsidR="006342F1">
          <w:rPr>
            <w:noProof/>
          </w:rPr>
          <w:fldChar w:fldCharType="begin"/>
        </w:r>
        <w:r w:rsidR="006342F1">
          <w:rPr>
            <w:noProof/>
          </w:rPr>
          <w:instrText xml:space="preserve"> PAGEREF _Toc108625468 \h </w:instrText>
        </w:r>
        <w:r w:rsidR="006342F1">
          <w:rPr>
            <w:noProof/>
          </w:rPr>
        </w:r>
        <w:r w:rsidR="006342F1">
          <w:rPr>
            <w:noProof/>
          </w:rPr>
          <w:fldChar w:fldCharType="separate"/>
        </w:r>
        <w:r w:rsidR="006342F1">
          <w:rPr>
            <w:noProof/>
          </w:rPr>
          <w:t>1</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69" w:history="1">
        <w:r w:rsidR="006342F1" w:rsidRPr="008D6E0F">
          <w:rPr>
            <w:rStyle w:val="a8"/>
            <w:rFonts w:asciiTheme="minorEastAsia" w:hAnsiTheme="minorEastAsia"/>
            <w:noProof/>
          </w:rPr>
          <w:t>2.1 起草单位</w:t>
        </w:r>
        <w:r w:rsidR="006342F1">
          <w:rPr>
            <w:noProof/>
          </w:rPr>
          <w:tab/>
        </w:r>
        <w:r w:rsidR="006342F1">
          <w:rPr>
            <w:noProof/>
          </w:rPr>
          <w:fldChar w:fldCharType="begin"/>
        </w:r>
        <w:r w:rsidR="006342F1">
          <w:rPr>
            <w:noProof/>
          </w:rPr>
          <w:instrText xml:space="preserve"> PAGEREF _Toc108625469 \h </w:instrText>
        </w:r>
        <w:r w:rsidR="006342F1">
          <w:rPr>
            <w:noProof/>
          </w:rPr>
        </w:r>
        <w:r w:rsidR="006342F1">
          <w:rPr>
            <w:noProof/>
          </w:rPr>
          <w:fldChar w:fldCharType="separate"/>
        </w:r>
        <w:r w:rsidR="006342F1">
          <w:rPr>
            <w:noProof/>
          </w:rPr>
          <w:t>1</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70" w:history="1">
        <w:r w:rsidR="006342F1" w:rsidRPr="008D6E0F">
          <w:rPr>
            <w:rStyle w:val="a8"/>
            <w:rFonts w:asciiTheme="minorEastAsia" w:hAnsiTheme="minorEastAsia"/>
            <w:noProof/>
          </w:rPr>
          <w:t>2.2 验证单位</w:t>
        </w:r>
        <w:r w:rsidR="006342F1">
          <w:rPr>
            <w:noProof/>
          </w:rPr>
          <w:tab/>
        </w:r>
        <w:r w:rsidR="006342F1">
          <w:rPr>
            <w:noProof/>
          </w:rPr>
          <w:fldChar w:fldCharType="begin"/>
        </w:r>
        <w:r w:rsidR="006342F1">
          <w:rPr>
            <w:noProof/>
          </w:rPr>
          <w:instrText xml:space="preserve"> PAGEREF _Toc108625470 \h </w:instrText>
        </w:r>
        <w:r w:rsidR="006342F1">
          <w:rPr>
            <w:noProof/>
          </w:rPr>
        </w:r>
        <w:r w:rsidR="006342F1">
          <w:rPr>
            <w:noProof/>
          </w:rPr>
          <w:fldChar w:fldCharType="separate"/>
        </w:r>
        <w:r w:rsidR="006342F1">
          <w:rPr>
            <w:noProof/>
          </w:rPr>
          <w:t>1</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71" w:history="1">
        <w:r w:rsidR="006342F1" w:rsidRPr="008D6E0F">
          <w:rPr>
            <w:rStyle w:val="a8"/>
            <w:rFonts w:asciiTheme="minorEastAsia" w:hAnsiTheme="minorEastAsia"/>
            <w:noProof/>
          </w:rPr>
          <w:t>2.3 主要工作成员所负责的工作情况</w:t>
        </w:r>
        <w:r w:rsidR="006342F1">
          <w:rPr>
            <w:noProof/>
          </w:rPr>
          <w:tab/>
        </w:r>
        <w:r w:rsidR="006342F1">
          <w:rPr>
            <w:noProof/>
          </w:rPr>
          <w:fldChar w:fldCharType="begin"/>
        </w:r>
        <w:r w:rsidR="006342F1">
          <w:rPr>
            <w:noProof/>
          </w:rPr>
          <w:instrText xml:space="preserve"> PAGEREF _Toc108625471 \h </w:instrText>
        </w:r>
        <w:r w:rsidR="006342F1">
          <w:rPr>
            <w:noProof/>
          </w:rPr>
        </w:r>
        <w:r w:rsidR="006342F1">
          <w:rPr>
            <w:noProof/>
          </w:rPr>
          <w:fldChar w:fldCharType="separate"/>
        </w:r>
        <w:r w:rsidR="006342F1">
          <w:rPr>
            <w:noProof/>
          </w:rPr>
          <w:t>2</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72" w:history="1">
        <w:r w:rsidR="006342F1" w:rsidRPr="008D6E0F">
          <w:rPr>
            <w:rStyle w:val="a8"/>
            <w:rFonts w:asciiTheme="minorEastAsia" w:hAnsiTheme="minorEastAsia"/>
            <w:noProof/>
          </w:rPr>
          <w:t>3.主要工作过程</w:t>
        </w:r>
        <w:r w:rsidR="006342F1">
          <w:rPr>
            <w:noProof/>
          </w:rPr>
          <w:tab/>
        </w:r>
        <w:r w:rsidR="006342F1">
          <w:rPr>
            <w:noProof/>
          </w:rPr>
          <w:fldChar w:fldCharType="begin"/>
        </w:r>
        <w:r w:rsidR="006342F1">
          <w:rPr>
            <w:noProof/>
          </w:rPr>
          <w:instrText xml:space="preserve"> PAGEREF _Toc108625472 \h </w:instrText>
        </w:r>
        <w:r w:rsidR="006342F1">
          <w:rPr>
            <w:noProof/>
          </w:rPr>
        </w:r>
        <w:r w:rsidR="006342F1">
          <w:rPr>
            <w:noProof/>
          </w:rPr>
          <w:fldChar w:fldCharType="separate"/>
        </w:r>
        <w:r w:rsidR="006342F1">
          <w:rPr>
            <w:noProof/>
          </w:rPr>
          <w:t>2</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473" w:history="1">
        <w:r w:rsidR="006342F1" w:rsidRPr="008D6E0F">
          <w:rPr>
            <w:rStyle w:val="a8"/>
            <w:rFonts w:asciiTheme="minorEastAsia" w:hAnsiTheme="minorEastAsia"/>
            <w:noProof/>
          </w:rPr>
          <w:t>二、标准编制原则</w:t>
        </w:r>
        <w:r w:rsidR="006342F1">
          <w:rPr>
            <w:noProof/>
          </w:rPr>
          <w:tab/>
        </w:r>
        <w:r w:rsidR="006342F1">
          <w:rPr>
            <w:noProof/>
          </w:rPr>
          <w:fldChar w:fldCharType="begin"/>
        </w:r>
        <w:r w:rsidR="006342F1">
          <w:rPr>
            <w:noProof/>
          </w:rPr>
          <w:instrText xml:space="preserve"> PAGEREF _Toc108625473 \h </w:instrText>
        </w:r>
        <w:r w:rsidR="006342F1">
          <w:rPr>
            <w:noProof/>
          </w:rPr>
        </w:r>
        <w:r w:rsidR="006342F1">
          <w:rPr>
            <w:noProof/>
          </w:rPr>
          <w:fldChar w:fldCharType="separate"/>
        </w:r>
        <w:r w:rsidR="006342F1">
          <w:rPr>
            <w:noProof/>
          </w:rPr>
          <w:t>3</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474" w:history="1">
        <w:r w:rsidR="006342F1" w:rsidRPr="008D6E0F">
          <w:rPr>
            <w:rStyle w:val="a8"/>
            <w:rFonts w:asciiTheme="minorEastAsia" w:hAnsiTheme="minorEastAsia"/>
            <w:noProof/>
          </w:rPr>
          <w:t>三、标准主要内容的确定依据及主要试验和验证情况分析</w:t>
        </w:r>
        <w:r w:rsidR="006342F1">
          <w:rPr>
            <w:noProof/>
          </w:rPr>
          <w:tab/>
        </w:r>
        <w:r w:rsidR="006342F1">
          <w:rPr>
            <w:noProof/>
          </w:rPr>
          <w:fldChar w:fldCharType="begin"/>
        </w:r>
        <w:r w:rsidR="006342F1">
          <w:rPr>
            <w:noProof/>
          </w:rPr>
          <w:instrText xml:space="preserve"> PAGEREF _Toc108625474 \h </w:instrText>
        </w:r>
        <w:r w:rsidR="006342F1">
          <w:rPr>
            <w:noProof/>
          </w:rPr>
        </w:r>
        <w:r w:rsidR="006342F1">
          <w:rPr>
            <w:noProof/>
          </w:rPr>
          <w:fldChar w:fldCharType="separate"/>
        </w:r>
        <w:r w:rsidR="006342F1">
          <w:rPr>
            <w:noProof/>
          </w:rPr>
          <w:t>4</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75" w:history="1">
        <w:r w:rsidR="006342F1" w:rsidRPr="008D6E0F">
          <w:rPr>
            <w:rStyle w:val="a8"/>
            <w:rFonts w:asciiTheme="minorEastAsia" w:hAnsiTheme="minorEastAsia"/>
            <w:noProof/>
          </w:rPr>
          <w:t>1．本标准在内容修订时主要编制依据</w:t>
        </w:r>
        <w:r w:rsidR="006342F1">
          <w:rPr>
            <w:noProof/>
          </w:rPr>
          <w:tab/>
        </w:r>
        <w:r w:rsidR="006342F1">
          <w:rPr>
            <w:noProof/>
          </w:rPr>
          <w:fldChar w:fldCharType="begin"/>
        </w:r>
        <w:r w:rsidR="006342F1">
          <w:rPr>
            <w:noProof/>
          </w:rPr>
          <w:instrText xml:space="preserve"> PAGEREF _Toc108625475 \h </w:instrText>
        </w:r>
        <w:r w:rsidR="006342F1">
          <w:rPr>
            <w:noProof/>
          </w:rPr>
        </w:r>
        <w:r w:rsidR="006342F1">
          <w:rPr>
            <w:noProof/>
          </w:rPr>
          <w:fldChar w:fldCharType="separate"/>
        </w:r>
        <w:r w:rsidR="006342F1">
          <w:rPr>
            <w:noProof/>
          </w:rPr>
          <w:t>4</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76" w:history="1">
        <w:r w:rsidR="006342F1" w:rsidRPr="008D6E0F">
          <w:rPr>
            <w:rStyle w:val="a8"/>
            <w:rFonts w:asciiTheme="minorEastAsia" w:hAnsiTheme="minorEastAsia"/>
            <w:noProof/>
          </w:rPr>
          <w:t>2. 标准制定的主要内容</w:t>
        </w:r>
        <w:r w:rsidR="006342F1">
          <w:rPr>
            <w:noProof/>
          </w:rPr>
          <w:tab/>
        </w:r>
        <w:r w:rsidR="006342F1">
          <w:rPr>
            <w:noProof/>
          </w:rPr>
          <w:fldChar w:fldCharType="begin"/>
        </w:r>
        <w:r w:rsidR="006342F1">
          <w:rPr>
            <w:noProof/>
          </w:rPr>
          <w:instrText xml:space="preserve"> PAGEREF _Toc108625476 \h </w:instrText>
        </w:r>
        <w:r w:rsidR="006342F1">
          <w:rPr>
            <w:noProof/>
          </w:rPr>
        </w:r>
        <w:r w:rsidR="006342F1">
          <w:rPr>
            <w:noProof/>
          </w:rPr>
          <w:fldChar w:fldCharType="separate"/>
        </w:r>
        <w:r w:rsidR="006342F1">
          <w:rPr>
            <w:noProof/>
          </w:rPr>
          <w:t>4</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77" w:history="1">
        <w:r w:rsidR="006342F1" w:rsidRPr="008D6E0F">
          <w:rPr>
            <w:rStyle w:val="a8"/>
            <w:rFonts w:asciiTheme="minorEastAsia" w:hAnsiTheme="minorEastAsia"/>
            <w:noProof/>
          </w:rPr>
          <w:t>2.1 对“测定过程”进行了修订</w:t>
        </w:r>
        <w:r w:rsidR="006342F1">
          <w:rPr>
            <w:noProof/>
          </w:rPr>
          <w:tab/>
        </w:r>
        <w:r w:rsidR="006342F1">
          <w:rPr>
            <w:noProof/>
          </w:rPr>
          <w:fldChar w:fldCharType="begin"/>
        </w:r>
        <w:r w:rsidR="006342F1">
          <w:rPr>
            <w:noProof/>
          </w:rPr>
          <w:instrText xml:space="preserve"> PAGEREF _Toc108625477 \h </w:instrText>
        </w:r>
        <w:r w:rsidR="006342F1">
          <w:rPr>
            <w:noProof/>
          </w:rPr>
        </w:r>
        <w:r w:rsidR="006342F1">
          <w:rPr>
            <w:noProof/>
          </w:rPr>
          <w:fldChar w:fldCharType="separate"/>
        </w:r>
        <w:r w:rsidR="006342F1">
          <w:rPr>
            <w:noProof/>
          </w:rPr>
          <w:t>4</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78" w:history="1">
        <w:r w:rsidR="006342F1" w:rsidRPr="008D6E0F">
          <w:rPr>
            <w:rStyle w:val="a8"/>
            <w:rFonts w:asciiTheme="minorEastAsia" w:hAnsiTheme="minorEastAsia"/>
            <w:noProof/>
          </w:rPr>
          <w:t>2.2 对“分析结果计算”进行了修订</w:t>
        </w:r>
        <w:r w:rsidR="006342F1">
          <w:rPr>
            <w:noProof/>
          </w:rPr>
          <w:tab/>
        </w:r>
        <w:r w:rsidR="006342F1">
          <w:rPr>
            <w:noProof/>
          </w:rPr>
          <w:fldChar w:fldCharType="begin"/>
        </w:r>
        <w:r w:rsidR="006342F1">
          <w:rPr>
            <w:noProof/>
          </w:rPr>
          <w:instrText xml:space="preserve"> PAGEREF _Toc108625478 \h </w:instrText>
        </w:r>
        <w:r w:rsidR="006342F1">
          <w:rPr>
            <w:noProof/>
          </w:rPr>
        </w:r>
        <w:r w:rsidR="006342F1">
          <w:rPr>
            <w:noProof/>
          </w:rPr>
          <w:fldChar w:fldCharType="separate"/>
        </w:r>
        <w:r w:rsidR="006342F1">
          <w:rPr>
            <w:noProof/>
          </w:rPr>
          <w:t>4</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79" w:history="1">
        <w:r w:rsidR="006342F1" w:rsidRPr="008D6E0F">
          <w:rPr>
            <w:rStyle w:val="a8"/>
            <w:rFonts w:asciiTheme="minorEastAsia" w:hAnsiTheme="minorEastAsia"/>
            <w:noProof/>
          </w:rPr>
          <w:t>3. 起草单位天齐锂业股份有限公司试验报告</w:t>
        </w:r>
        <w:r w:rsidR="006342F1">
          <w:rPr>
            <w:noProof/>
          </w:rPr>
          <w:tab/>
        </w:r>
        <w:r w:rsidR="006342F1">
          <w:rPr>
            <w:noProof/>
          </w:rPr>
          <w:fldChar w:fldCharType="begin"/>
        </w:r>
        <w:r w:rsidR="006342F1">
          <w:rPr>
            <w:noProof/>
          </w:rPr>
          <w:instrText xml:space="preserve"> PAGEREF _Toc108625479 \h </w:instrText>
        </w:r>
        <w:r w:rsidR="006342F1">
          <w:rPr>
            <w:noProof/>
          </w:rPr>
        </w:r>
        <w:r w:rsidR="006342F1">
          <w:rPr>
            <w:noProof/>
          </w:rPr>
          <w:fldChar w:fldCharType="separate"/>
        </w:r>
        <w:r w:rsidR="006342F1">
          <w:rPr>
            <w:noProof/>
          </w:rPr>
          <w:t>4</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80" w:history="1">
        <w:r w:rsidR="006342F1" w:rsidRPr="008D6E0F">
          <w:rPr>
            <w:rStyle w:val="a8"/>
            <w:rFonts w:asciiTheme="minorEastAsia" w:hAnsiTheme="minorEastAsia"/>
            <w:noProof/>
          </w:rPr>
          <w:t>3.1指示剂用量选择实验</w:t>
        </w:r>
        <w:r w:rsidR="006342F1">
          <w:rPr>
            <w:noProof/>
          </w:rPr>
          <w:tab/>
        </w:r>
        <w:r w:rsidR="006342F1">
          <w:rPr>
            <w:noProof/>
          </w:rPr>
          <w:fldChar w:fldCharType="begin"/>
        </w:r>
        <w:r w:rsidR="006342F1">
          <w:rPr>
            <w:noProof/>
          </w:rPr>
          <w:instrText xml:space="preserve"> PAGEREF _Toc108625480 \h </w:instrText>
        </w:r>
        <w:r w:rsidR="006342F1">
          <w:rPr>
            <w:noProof/>
          </w:rPr>
        </w:r>
        <w:r w:rsidR="006342F1">
          <w:rPr>
            <w:noProof/>
          </w:rPr>
          <w:fldChar w:fldCharType="separate"/>
        </w:r>
        <w:r w:rsidR="006342F1">
          <w:rPr>
            <w:noProof/>
          </w:rPr>
          <w:t>4</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81" w:history="1">
        <w:r w:rsidR="006342F1" w:rsidRPr="008D6E0F">
          <w:rPr>
            <w:rStyle w:val="a8"/>
            <w:rFonts w:asciiTheme="minorEastAsia" w:hAnsiTheme="minorEastAsia"/>
            <w:noProof/>
          </w:rPr>
          <w:t>3.2直接滴定与加热煮沸后滴定对比实验</w:t>
        </w:r>
        <w:r w:rsidR="006342F1">
          <w:rPr>
            <w:noProof/>
          </w:rPr>
          <w:tab/>
        </w:r>
        <w:r w:rsidR="006342F1">
          <w:rPr>
            <w:noProof/>
          </w:rPr>
          <w:fldChar w:fldCharType="begin"/>
        </w:r>
        <w:r w:rsidR="006342F1">
          <w:rPr>
            <w:noProof/>
          </w:rPr>
          <w:instrText xml:space="preserve"> PAGEREF _Toc108625481 \h </w:instrText>
        </w:r>
        <w:r w:rsidR="006342F1">
          <w:rPr>
            <w:noProof/>
          </w:rPr>
        </w:r>
        <w:r w:rsidR="006342F1">
          <w:rPr>
            <w:noProof/>
          </w:rPr>
          <w:fldChar w:fldCharType="separate"/>
        </w:r>
        <w:r w:rsidR="006342F1">
          <w:rPr>
            <w:noProof/>
          </w:rPr>
          <w:t>4</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82" w:history="1">
        <w:r w:rsidR="006342F1" w:rsidRPr="008D6E0F">
          <w:rPr>
            <w:rStyle w:val="a8"/>
            <w:rFonts w:asciiTheme="minorEastAsia" w:hAnsiTheme="minorEastAsia"/>
            <w:noProof/>
          </w:rPr>
          <w:t>3.3碳酸根的干扰试验</w:t>
        </w:r>
        <w:r w:rsidR="006342F1">
          <w:rPr>
            <w:noProof/>
          </w:rPr>
          <w:tab/>
        </w:r>
        <w:r w:rsidR="006342F1">
          <w:rPr>
            <w:noProof/>
          </w:rPr>
          <w:fldChar w:fldCharType="begin"/>
        </w:r>
        <w:r w:rsidR="006342F1">
          <w:rPr>
            <w:noProof/>
          </w:rPr>
          <w:instrText xml:space="preserve"> PAGEREF _Toc108625482 \h </w:instrText>
        </w:r>
        <w:r w:rsidR="006342F1">
          <w:rPr>
            <w:noProof/>
          </w:rPr>
        </w:r>
        <w:r w:rsidR="006342F1">
          <w:rPr>
            <w:noProof/>
          </w:rPr>
          <w:fldChar w:fldCharType="separate"/>
        </w:r>
        <w:r w:rsidR="006342F1">
          <w:rPr>
            <w:noProof/>
          </w:rPr>
          <w:t>5</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83" w:history="1">
        <w:r w:rsidR="006342F1" w:rsidRPr="008D6E0F">
          <w:rPr>
            <w:rStyle w:val="a8"/>
            <w:rFonts w:asciiTheme="minorEastAsia" w:hAnsiTheme="minorEastAsia"/>
            <w:noProof/>
          </w:rPr>
          <w:t>3.4 共存离子的干扰试验</w:t>
        </w:r>
        <w:r w:rsidR="006342F1">
          <w:rPr>
            <w:noProof/>
          </w:rPr>
          <w:tab/>
        </w:r>
        <w:r w:rsidR="006342F1">
          <w:rPr>
            <w:noProof/>
          </w:rPr>
          <w:fldChar w:fldCharType="begin"/>
        </w:r>
        <w:r w:rsidR="006342F1">
          <w:rPr>
            <w:noProof/>
          </w:rPr>
          <w:instrText xml:space="preserve"> PAGEREF _Toc108625483 \h </w:instrText>
        </w:r>
        <w:r w:rsidR="006342F1">
          <w:rPr>
            <w:noProof/>
          </w:rPr>
        </w:r>
        <w:r w:rsidR="006342F1">
          <w:rPr>
            <w:noProof/>
          </w:rPr>
          <w:fldChar w:fldCharType="separate"/>
        </w:r>
        <w:r w:rsidR="006342F1">
          <w:rPr>
            <w:noProof/>
          </w:rPr>
          <w:t>5</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84" w:history="1">
        <w:r w:rsidR="006342F1" w:rsidRPr="008D6E0F">
          <w:rPr>
            <w:rStyle w:val="a8"/>
            <w:rFonts w:asciiTheme="minorEastAsia" w:hAnsiTheme="minorEastAsia"/>
            <w:noProof/>
          </w:rPr>
          <w:t>3.5方法准确性试验</w:t>
        </w:r>
        <w:r w:rsidR="006342F1">
          <w:rPr>
            <w:noProof/>
          </w:rPr>
          <w:tab/>
        </w:r>
        <w:r w:rsidR="006342F1">
          <w:rPr>
            <w:noProof/>
          </w:rPr>
          <w:fldChar w:fldCharType="begin"/>
        </w:r>
        <w:r w:rsidR="006342F1">
          <w:rPr>
            <w:noProof/>
          </w:rPr>
          <w:instrText xml:space="preserve"> PAGEREF _Toc108625484 \h </w:instrText>
        </w:r>
        <w:r w:rsidR="006342F1">
          <w:rPr>
            <w:noProof/>
          </w:rPr>
        </w:r>
        <w:r w:rsidR="006342F1">
          <w:rPr>
            <w:noProof/>
          </w:rPr>
          <w:fldChar w:fldCharType="separate"/>
        </w:r>
        <w:r w:rsidR="006342F1">
          <w:rPr>
            <w:noProof/>
          </w:rPr>
          <w:t>6</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85" w:history="1">
        <w:r w:rsidR="006342F1" w:rsidRPr="008D6E0F">
          <w:rPr>
            <w:rStyle w:val="a8"/>
            <w:rFonts w:asciiTheme="minorEastAsia" w:hAnsiTheme="minorEastAsia"/>
            <w:noProof/>
          </w:rPr>
          <w:t>3.6方法精密度试验</w:t>
        </w:r>
        <w:r w:rsidR="006342F1">
          <w:rPr>
            <w:noProof/>
          </w:rPr>
          <w:tab/>
        </w:r>
        <w:r w:rsidR="006342F1">
          <w:rPr>
            <w:noProof/>
          </w:rPr>
          <w:fldChar w:fldCharType="begin"/>
        </w:r>
        <w:r w:rsidR="006342F1">
          <w:rPr>
            <w:noProof/>
          </w:rPr>
          <w:instrText xml:space="preserve"> PAGEREF _Toc108625485 \h </w:instrText>
        </w:r>
        <w:r w:rsidR="006342F1">
          <w:rPr>
            <w:noProof/>
          </w:rPr>
        </w:r>
        <w:r w:rsidR="006342F1">
          <w:rPr>
            <w:noProof/>
          </w:rPr>
          <w:fldChar w:fldCharType="separate"/>
        </w:r>
        <w:r w:rsidR="006342F1">
          <w:rPr>
            <w:noProof/>
          </w:rPr>
          <w:t>7</w:t>
        </w:r>
        <w:r w:rsidR="006342F1">
          <w:rPr>
            <w:noProof/>
          </w:rPr>
          <w:fldChar w:fldCharType="end"/>
        </w:r>
      </w:hyperlink>
    </w:p>
    <w:p w:rsidR="006342F1" w:rsidRDefault="008A793A">
      <w:pPr>
        <w:pStyle w:val="30"/>
        <w:tabs>
          <w:tab w:val="right" w:leader="dot" w:pos="8296"/>
        </w:tabs>
        <w:ind w:firstLine="420"/>
        <w:rPr>
          <w:rFonts w:asciiTheme="minorHAnsi" w:eastAsiaTheme="minorEastAsia" w:hAnsiTheme="minorHAnsi" w:cstheme="minorBidi"/>
          <w:noProof/>
        </w:rPr>
      </w:pPr>
      <w:hyperlink w:anchor="_Toc108625486" w:history="1">
        <w:r w:rsidR="006342F1" w:rsidRPr="008D6E0F">
          <w:rPr>
            <w:rStyle w:val="a8"/>
            <w:rFonts w:asciiTheme="minorEastAsia" w:hAnsiTheme="minorEastAsia"/>
            <w:noProof/>
          </w:rPr>
          <w:t>3.7一验单位验证情况</w:t>
        </w:r>
        <w:r w:rsidR="006342F1">
          <w:rPr>
            <w:noProof/>
          </w:rPr>
          <w:tab/>
        </w:r>
        <w:r w:rsidR="006342F1">
          <w:rPr>
            <w:noProof/>
          </w:rPr>
          <w:fldChar w:fldCharType="begin"/>
        </w:r>
        <w:r w:rsidR="006342F1">
          <w:rPr>
            <w:noProof/>
          </w:rPr>
          <w:instrText xml:space="preserve"> PAGEREF _Toc108625486 \h </w:instrText>
        </w:r>
        <w:r w:rsidR="006342F1">
          <w:rPr>
            <w:noProof/>
          </w:rPr>
        </w:r>
        <w:r w:rsidR="006342F1">
          <w:rPr>
            <w:noProof/>
          </w:rPr>
          <w:fldChar w:fldCharType="separate"/>
        </w:r>
        <w:r w:rsidR="006342F1">
          <w:rPr>
            <w:noProof/>
          </w:rPr>
          <w:t>7</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87" w:history="1">
        <w:r w:rsidR="006342F1" w:rsidRPr="008D6E0F">
          <w:rPr>
            <w:rStyle w:val="a8"/>
            <w:rFonts w:asciiTheme="minorEastAsia" w:hAnsiTheme="minorEastAsia"/>
            <w:noProof/>
          </w:rPr>
          <w:t>4. 验证单位实验数据</w:t>
        </w:r>
        <w:r w:rsidR="006342F1">
          <w:rPr>
            <w:noProof/>
          </w:rPr>
          <w:tab/>
        </w:r>
        <w:r w:rsidR="006342F1">
          <w:rPr>
            <w:noProof/>
          </w:rPr>
          <w:fldChar w:fldCharType="begin"/>
        </w:r>
        <w:r w:rsidR="006342F1">
          <w:rPr>
            <w:noProof/>
          </w:rPr>
          <w:instrText xml:space="preserve"> PAGEREF _Toc108625487 \h </w:instrText>
        </w:r>
        <w:r w:rsidR="006342F1">
          <w:rPr>
            <w:noProof/>
          </w:rPr>
        </w:r>
        <w:r w:rsidR="006342F1">
          <w:rPr>
            <w:noProof/>
          </w:rPr>
          <w:fldChar w:fldCharType="separate"/>
        </w:r>
        <w:r w:rsidR="006342F1">
          <w:rPr>
            <w:noProof/>
          </w:rPr>
          <w:t>7</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88" w:history="1">
        <w:r w:rsidR="006342F1" w:rsidRPr="008D6E0F">
          <w:rPr>
            <w:rStyle w:val="a8"/>
            <w:rFonts w:asciiTheme="minorEastAsia" w:hAnsiTheme="minorEastAsia"/>
            <w:noProof/>
          </w:rPr>
          <w:t>5. 精密度计算</w:t>
        </w:r>
        <w:r w:rsidR="006342F1">
          <w:rPr>
            <w:noProof/>
          </w:rPr>
          <w:tab/>
        </w:r>
        <w:r w:rsidR="006342F1">
          <w:rPr>
            <w:noProof/>
          </w:rPr>
          <w:fldChar w:fldCharType="begin"/>
        </w:r>
        <w:r w:rsidR="006342F1">
          <w:rPr>
            <w:noProof/>
          </w:rPr>
          <w:instrText xml:space="preserve"> PAGEREF _Toc108625488 \h </w:instrText>
        </w:r>
        <w:r w:rsidR="006342F1">
          <w:rPr>
            <w:noProof/>
          </w:rPr>
        </w:r>
        <w:r w:rsidR="006342F1">
          <w:rPr>
            <w:noProof/>
          </w:rPr>
          <w:fldChar w:fldCharType="separate"/>
        </w:r>
        <w:r w:rsidR="006342F1">
          <w:rPr>
            <w:noProof/>
          </w:rPr>
          <w:t>9</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489" w:history="1">
        <w:r w:rsidR="006342F1" w:rsidRPr="008D6E0F">
          <w:rPr>
            <w:rStyle w:val="a8"/>
            <w:rFonts w:asciiTheme="minorEastAsia" w:hAnsiTheme="minorEastAsia"/>
            <w:noProof/>
          </w:rPr>
          <w:t>四、标准中涉及专利的情况</w:t>
        </w:r>
        <w:r w:rsidR="006342F1">
          <w:rPr>
            <w:noProof/>
          </w:rPr>
          <w:tab/>
        </w:r>
        <w:r w:rsidR="006342F1">
          <w:rPr>
            <w:noProof/>
          </w:rPr>
          <w:fldChar w:fldCharType="begin"/>
        </w:r>
        <w:r w:rsidR="006342F1">
          <w:rPr>
            <w:noProof/>
          </w:rPr>
          <w:instrText xml:space="preserve"> PAGEREF _Toc108625489 \h </w:instrText>
        </w:r>
        <w:r w:rsidR="006342F1">
          <w:rPr>
            <w:noProof/>
          </w:rPr>
        </w:r>
        <w:r w:rsidR="006342F1">
          <w:rPr>
            <w:noProof/>
          </w:rPr>
          <w:fldChar w:fldCharType="separate"/>
        </w:r>
        <w:r w:rsidR="006342F1">
          <w:rPr>
            <w:noProof/>
          </w:rPr>
          <w:t>10</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490" w:history="1">
        <w:r w:rsidR="006342F1" w:rsidRPr="008D6E0F">
          <w:rPr>
            <w:rStyle w:val="a8"/>
            <w:rFonts w:asciiTheme="minorEastAsia" w:hAnsiTheme="minorEastAsia"/>
            <w:noProof/>
          </w:rPr>
          <w:t>五、预期达到的社会效益等情况</w:t>
        </w:r>
        <w:r w:rsidR="006342F1">
          <w:rPr>
            <w:noProof/>
          </w:rPr>
          <w:tab/>
        </w:r>
        <w:r w:rsidR="006342F1">
          <w:rPr>
            <w:noProof/>
          </w:rPr>
          <w:fldChar w:fldCharType="begin"/>
        </w:r>
        <w:r w:rsidR="006342F1">
          <w:rPr>
            <w:noProof/>
          </w:rPr>
          <w:instrText xml:space="preserve"> PAGEREF _Toc108625490 \h </w:instrText>
        </w:r>
        <w:r w:rsidR="006342F1">
          <w:rPr>
            <w:noProof/>
          </w:rPr>
        </w:r>
        <w:r w:rsidR="006342F1">
          <w:rPr>
            <w:noProof/>
          </w:rPr>
          <w:fldChar w:fldCharType="separate"/>
        </w:r>
        <w:r w:rsidR="006342F1">
          <w:rPr>
            <w:noProof/>
          </w:rPr>
          <w:t>10</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91" w:history="1">
        <w:r w:rsidR="006342F1" w:rsidRPr="008D6E0F">
          <w:rPr>
            <w:rStyle w:val="a8"/>
            <w:rFonts w:asciiTheme="minorEastAsia" w:hAnsiTheme="minorEastAsia"/>
            <w:noProof/>
          </w:rPr>
          <w:t>1. 项目的必要性简述</w:t>
        </w:r>
        <w:r w:rsidR="006342F1">
          <w:rPr>
            <w:noProof/>
          </w:rPr>
          <w:tab/>
        </w:r>
        <w:r w:rsidR="006342F1">
          <w:rPr>
            <w:noProof/>
          </w:rPr>
          <w:fldChar w:fldCharType="begin"/>
        </w:r>
        <w:r w:rsidR="006342F1">
          <w:rPr>
            <w:noProof/>
          </w:rPr>
          <w:instrText xml:space="preserve"> PAGEREF _Toc108625491 \h </w:instrText>
        </w:r>
        <w:r w:rsidR="006342F1">
          <w:rPr>
            <w:noProof/>
          </w:rPr>
        </w:r>
        <w:r w:rsidR="006342F1">
          <w:rPr>
            <w:noProof/>
          </w:rPr>
          <w:fldChar w:fldCharType="separate"/>
        </w:r>
        <w:r w:rsidR="006342F1">
          <w:rPr>
            <w:noProof/>
          </w:rPr>
          <w:t>10</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92" w:history="1">
        <w:r w:rsidR="006342F1" w:rsidRPr="008D6E0F">
          <w:rPr>
            <w:rStyle w:val="a8"/>
            <w:rFonts w:asciiTheme="minorEastAsia" w:hAnsiTheme="minorEastAsia"/>
            <w:noProof/>
          </w:rPr>
          <w:t>2. 项目的可行性简述</w:t>
        </w:r>
        <w:r w:rsidR="006342F1">
          <w:rPr>
            <w:noProof/>
          </w:rPr>
          <w:tab/>
        </w:r>
        <w:r w:rsidR="006342F1">
          <w:rPr>
            <w:noProof/>
          </w:rPr>
          <w:fldChar w:fldCharType="begin"/>
        </w:r>
        <w:r w:rsidR="006342F1">
          <w:rPr>
            <w:noProof/>
          </w:rPr>
          <w:instrText xml:space="preserve"> PAGEREF _Toc108625492 \h </w:instrText>
        </w:r>
        <w:r w:rsidR="006342F1">
          <w:rPr>
            <w:noProof/>
          </w:rPr>
        </w:r>
        <w:r w:rsidR="006342F1">
          <w:rPr>
            <w:noProof/>
          </w:rPr>
          <w:fldChar w:fldCharType="separate"/>
        </w:r>
        <w:r w:rsidR="006342F1">
          <w:rPr>
            <w:noProof/>
          </w:rPr>
          <w:t>10</w:t>
        </w:r>
        <w:r w:rsidR="006342F1">
          <w:rPr>
            <w:noProof/>
          </w:rPr>
          <w:fldChar w:fldCharType="end"/>
        </w:r>
      </w:hyperlink>
    </w:p>
    <w:p w:rsidR="006342F1" w:rsidRDefault="008A793A">
      <w:pPr>
        <w:pStyle w:val="21"/>
        <w:tabs>
          <w:tab w:val="right" w:leader="dot" w:pos="8296"/>
        </w:tabs>
        <w:ind w:firstLine="420"/>
        <w:rPr>
          <w:rFonts w:asciiTheme="minorHAnsi" w:eastAsiaTheme="minorEastAsia" w:hAnsiTheme="minorHAnsi" w:cstheme="minorBidi"/>
          <w:noProof/>
        </w:rPr>
      </w:pPr>
      <w:hyperlink w:anchor="_Toc108625493" w:history="1">
        <w:r w:rsidR="006342F1" w:rsidRPr="008D6E0F">
          <w:rPr>
            <w:rStyle w:val="a8"/>
            <w:rFonts w:asciiTheme="minorEastAsia" w:hAnsiTheme="minorEastAsia"/>
            <w:noProof/>
          </w:rPr>
          <w:t>3. 标准的先进性、创新性、标准实施后预期产生的经济效益和社会效益</w:t>
        </w:r>
        <w:r w:rsidR="006342F1">
          <w:rPr>
            <w:noProof/>
          </w:rPr>
          <w:tab/>
        </w:r>
        <w:r w:rsidR="006342F1">
          <w:rPr>
            <w:noProof/>
          </w:rPr>
          <w:fldChar w:fldCharType="begin"/>
        </w:r>
        <w:r w:rsidR="006342F1">
          <w:rPr>
            <w:noProof/>
          </w:rPr>
          <w:instrText xml:space="preserve"> PAGEREF _Toc108625493 \h </w:instrText>
        </w:r>
        <w:r w:rsidR="006342F1">
          <w:rPr>
            <w:noProof/>
          </w:rPr>
        </w:r>
        <w:r w:rsidR="006342F1">
          <w:rPr>
            <w:noProof/>
          </w:rPr>
          <w:fldChar w:fldCharType="separate"/>
        </w:r>
        <w:r w:rsidR="006342F1">
          <w:rPr>
            <w:noProof/>
          </w:rPr>
          <w:t>11</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494" w:history="1">
        <w:r w:rsidR="006342F1" w:rsidRPr="008D6E0F">
          <w:rPr>
            <w:rStyle w:val="a8"/>
            <w:rFonts w:asciiTheme="minorEastAsia" w:hAnsiTheme="minorEastAsia"/>
            <w:noProof/>
          </w:rPr>
          <w:t>六、采用国际标准和国外先进标准的情况</w:t>
        </w:r>
        <w:r w:rsidR="006342F1">
          <w:rPr>
            <w:noProof/>
          </w:rPr>
          <w:tab/>
        </w:r>
        <w:r w:rsidR="006342F1">
          <w:rPr>
            <w:noProof/>
          </w:rPr>
          <w:fldChar w:fldCharType="begin"/>
        </w:r>
        <w:r w:rsidR="006342F1">
          <w:rPr>
            <w:noProof/>
          </w:rPr>
          <w:instrText xml:space="preserve"> PAGEREF _Toc108625494 \h </w:instrText>
        </w:r>
        <w:r w:rsidR="006342F1">
          <w:rPr>
            <w:noProof/>
          </w:rPr>
        </w:r>
        <w:r w:rsidR="006342F1">
          <w:rPr>
            <w:noProof/>
          </w:rPr>
          <w:fldChar w:fldCharType="separate"/>
        </w:r>
        <w:r w:rsidR="006342F1">
          <w:rPr>
            <w:noProof/>
          </w:rPr>
          <w:t>11</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495" w:history="1">
        <w:r w:rsidR="006342F1" w:rsidRPr="008D6E0F">
          <w:rPr>
            <w:rStyle w:val="a8"/>
            <w:rFonts w:asciiTheme="minorEastAsia" w:hAnsiTheme="minorEastAsia"/>
            <w:noProof/>
          </w:rPr>
          <w:t>七、与现行相关法律、法规、规章及相关标准，特别是强制性国家标准的协调配套情况</w:t>
        </w:r>
        <w:r w:rsidR="006342F1">
          <w:rPr>
            <w:noProof/>
          </w:rPr>
          <w:tab/>
        </w:r>
        <w:r w:rsidR="006342F1">
          <w:rPr>
            <w:noProof/>
          </w:rPr>
          <w:fldChar w:fldCharType="begin"/>
        </w:r>
        <w:r w:rsidR="006342F1">
          <w:rPr>
            <w:noProof/>
          </w:rPr>
          <w:instrText xml:space="preserve"> PAGEREF _Toc108625495 \h </w:instrText>
        </w:r>
        <w:r w:rsidR="006342F1">
          <w:rPr>
            <w:noProof/>
          </w:rPr>
        </w:r>
        <w:r w:rsidR="006342F1">
          <w:rPr>
            <w:noProof/>
          </w:rPr>
          <w:fldChar w:fldCharType="separate"/>
        </w:r>
        <w:r w:rsidR="006342F1">
          <w:rPr>
            <w:noProof/>
          </w:rPr>
          <w:t>11</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496" w:history="1">
        <w:r w:rsidR="006342F1" w:rsidRPr="008D6E0F">
          <w:rPr>
            <w:rStyle w:val="a8"/>
            <w:rFonts w:asciiTheme="minorEastAsia" w:hAnsiTheme="minorEastAsia"/>
            <w:noProof/>
          </w:rPr>
          <w:t>八、重大分歧意见的处理经过和依据</w:t>
        </w:r>
        <w:r w:rsidR="006342F1">
          <w:rPr>
            <w:noProof/>
          </w:rPr>
          <w:tab/>
        </w:r>
        <w:r w:rsidR="006342F1">
          <w:rPr>
            <w:noProof/>
          </w:rPr>
          <w:fldChar w:fldCharType="begin"/>
        </w:r>
        <w:r w:rsidR="006342F1">
          <w:rPr>
            <w:noProof/>
          </w:rPr>
          <w:instrText xml:space="preserve"> PAGEREF _Toc108625496 \h </w:instrText>
        </w:r>
        <w:r w:rsidR="006342F1">
          <w:rPr>
            <w:noProof/>
          </w:rPr>
        </w:r>
        <w:r w:rsidR="006342F1">
          <w:rPr>
            <w:noProof/>
          </w:rPr>
          <w:fldChar w:fldCharType="separate"/>
        </w:r>
        <w:r w:rsidR="006342F1">
          <w:rPr>
            <w:noProof/>
          </w:rPr>
          <w:t>11</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497" w:history="1">
        <w:r w:rsidR="006342F1" w:rsidRPr="008D6E0F">
          <w:rPr>
            <w:rStyle w:val="a8"/>
            <w:rFonts w:asciiTheme="minorEastAsia" w:hAnsiTheme="minorEastAsia"/>
            <w:noProof/>
          </w:rPr>
          <w:t>九、标准性质的建议说明</w:t>
        </w:r>
        <w:r w:rsidR="006342F1">
          <w:rPr>
            <w:noProof/>
          </w:rPr>
          <w:tab/>
        </w:r>
        <w:r w:rsidR="006342F1">
          <w:rPr>
            <w:noProof/>
          </w:rPr>
          <w:fldChar w:fldCharType="begin"/>
        </w:r>
        <w:r w:rsidR="006342F1">
          <w:rPr>
            <w:noProof/>
          </w:rPr>
          <w:instrText xml:space="preserve"> PAGEREF _Toc108625497 \h </w:instrText>
        </w:r>
        <w:r w:rsidR="006342F1">
          <w:rPr>
            <w:noProof/>
          </w:rPr>
        </w:r>
        <w:r w:rsidR="006342F1">
          <w:rPr>
            <w:noProof/>
          </w:rPr>
          <w:fldChar w:fldCharType="separate"/>
        </w:r>
        <w:r w:rsidR="006342F1">
          <w:rPr>
            <w:noProof/>
          </w:rPr>
          <w:t>11</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498" w:history="1">
        <w:r w:rsidR="006342F1" w:rsidRPr="008D6E0F">
          <w:rPr>
            <w:rStyle w:val="a8"/>
            <w:rFonts w:asciiTheme="minorEastAsia" w:hAnsiTheme="minorEastAsia"/>
            <w:noProof/>
          </w:rPr>
          <w:t>十、贯彻标准的要求和建议措施</w:t>
        </w:r>
        <w:r w:rsidR="006342F1">
          <w:rPr>
            <w:noProof/>
          </w:rPr>
          <w:tab/>
        </w:r>
        <w:r w:rsidR="006342F1">
          <w:rPr>
            <w:noProof/>
          </w:rPr>
          <w:fldChar w:fldCharType="begin"/>
        </w:r>
        <w:r w:rsidR="006342F1">
          <w:rPr>
            <w:noProof/>
          </w:rPr>
          <w:instrText xml:space="preserve"> PAGEREF _Toc108625498 \h </w:instrText>
        </w:r>
        <w:r w:rsidR="006342F1">
          <w:rPr>
            <w:noProof/>
          </w:rPr>
        </w:r>
        <w:r w:rsidR="006342F1">
          <w:rPr>
            <w:noProof/>
          </w:rPr>
          <w:fldChar w:fldCharType="separate"/>
        </w:r>
        <w:r w:rsidR="006342F1">
          <w:rPr>
            <w:noProof/>
          </w:rPr>
          <w:t>11</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499" w:history="1">
        <w:r w:rsidR="006342F1" w:rsidRPr="008D6E0F">
          <w:rPr>
            <w:rStyle w:val="a8"/>
            <w:rFonts w:asciiTheme="minorEastAsia" w:hAnsiTheme="minorEastAsia"/>
            <w:noProof/>
          </w:rPr>
          <w:t>十一、废止现行相关标准的建议</w:t>
        </w:r>
        <w:r w:rsidR="006342F1">
          <w:rPr>
            <w:noProof/>
          </w:rPr>
          <w:tab/>
        </w:r>
        <w:r w:rsidR="006342F1">
          <w:rPr>
            <w:noProof/>
          </w:rPr>
          <w:fldChar w:fldCharType="begin"/>
        </w:r>
        <w:r w:rsidR="006342F1">
          <w:rPr>
            <w:noProof/>
          </w:rPr>
          <w:instrText xml:space="preserve"> PAGEREF _Toc108625499 \h </w:instrText>
        </w:r>
        <w:r w:rsidR="006342F1">
          <w:rPr>
            <w:noProof/>
          </w:rPr>
        </w:r>
        <w:r w:rsidR="006342F1">
          <w:rPr>
            <w:noProof/>
          </w:rPr>
          <w:fldChar w:fldCharType="separate"/>
        </w:r>
        <w:r w:rsidR="006342F1">
          <w:rPr>
            <w:noProof/>
          </w:rPr>
          <w:t>11</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500" w:history="1">
        <w:r w:rsidR="006342F1" w:rsidRPr="008D6E0F">
          <w:rPr>
            <w:rStyle w:val="a8"/>
            <w:rFonts w:asciiTheme="minorEastAsia" w:hAnsiTheme="minorEastAsia"/>
            <w:noProof/>
          </w:rPr>
          <w:t>十二、其他应予说明的事项</w:t>
        </w:r>
        <w:r w:rsidR="006342F1">
          <w:rPr>
            <w:noProof/>
          </w:rPr>
          <w:tab/>
        </w:r>
        <w:r w:rsidR="006342F1">
          <w:rPr>
            <w:noProof/>
          </w:rPr>
          <w:fldChar w:fldCharType="begin"/>
        </w:r>
        <w:r w:rsidR="006342F1">
          <w:rPr>
            <w:noProof/>
          </w:rPr>
          <w:instrText xml:space="preserve"> PAGEREF _Toc108625500 \h </w:instrText>
        </w:r>
        <w:r w:rsidR="006342F1">
          <w:rPr>
            <w:noProof/>
          </w:rPr>
        </w:r>
        <w:r w:rsidR="006342F1">
          <w:rPr>
            <w:noProof/>
          </w:rPr>
          <w:fldChar w:fldCharType="separate"/>
        </w:r>
        <w:r w:rsidR="006342F1">
          <w:rPr>
            <w:noProof/>
          </w:rPr>
          <w:t>11</w:t>
        </w:r>
        <w:r w:rsidR="006342F1">
          <w:rPr>
            <w:noProof/>
          </w:rPr>
          <w:fldChar w:fldCharType="end"/>
        </w:r>
      </w:hyperlink>
    </w:p>
    <w:p w:rsidR="006342F1" w:rsidRDefault="008A793A">
      <w:pPr>
        <w:pStyle w:val="11"/>
        <w:tabs>
          <w:tab w:val="right" w:leader="dot" w:pos="8296"/>
        </w:tabs>
        <w:ind w:firstLine="420"/>
        <w:rPr>
          <w:rFonts w:asciiTheme="minorHAnsi" w:eastAsiaTheme="minorEastAsia" w:hAnsiTheme="minorHAnsi" w:cstheme="minorBidi"/>
          <w:noProof/>
        </w:rPr>
      </w:pPr>
      <w:hyperlink w:anchor="_Toc108625501" w:history="1">
        <w:r w:rsidR="006342F1" w:rsidRPr="008D6E0F">
          <w:rPr>
            <w:rStyle w:val="a8"/>
            <w:rFonts w:asciiTheme="minorEastAsia" w:hAnsiTheme="minorEastAsia"/>
            <w:noProof/>
          </w:rPr>
          <w:t>十三、参考资料清单</w:t>
        </w:r>
        <w:r w:rsidR="006342F1">
          <w:rPr>
            <w:noProof/>
          </w:rPr>
          <w:tab/>
        </w:r>
        <w:r w:rsidR="006342F1">
          <w:rPr>
            <w:noProof/>
          </w:rPr>
          <w:fldChar w:fldCharType="begin"/>
        </w:r>
        <w:r w:rsidR="006342F1">
          <w:rPr>
            <w:noProof/>
          </w:rPr>
          <w:instrText xml:space="preserve"> PAGEREF _Toc108625501 \h </w:instrText>
        </w:r>
        <w:r w:rsidR="006342F1">
          <w:rPr>
            <w:noProof/>
          </w:rPr>
        </w:r>
        <w:r w:rsidR="006342F1">
          <w:rPr>
            <w:noProof/>
          </w:rPr>
          <w:fldChar w:fldCharType="separate"/>
        </w:r>
        <w:r w:rsidR="006342F1">
          <w:rPr>
            <w:noProof/>
          </w:rPr>
          <w:t>12</w:t>
        </w:r>
        <w:r w:rsidR="006342F1">
          <w:rPr>
            <w:noProof/>
          </w:rPr>
          <w:fldChar w:fldCharType="end"/>
        </w:r>
      </w:hyperlink>
    </w:p>
    <w:p w:rsidR="00C158CA" w:rsidRPr="00ED0A5F" w:rsidRDefault="000011F3" w:rsidP="00AB50FC">
      <w:pPr>
        <w:pStyle w:val="11"/>
        <w:tabs>
          <w:tab w:val="right" w:leader="dot" w:pos="8296"/>
        </w:tabs>
        <w:ind w:firstLineChars="0" w:firstLine="0"/>
        <w:rPr>
          <w:rFonts w:asciiTheme="minorEastAsia" w:eastAsiaTheme="minorEastAsia" w:hAnsiTheme="minorEastAsia"/>
          <w:color w:val="000000" w:themeColor="text1"/>
        </w:rPr>
        <w:sectPr w:rsidR="00C158CA" w:rsidRPr="00ED0A5F">
          <w:pgSz w:w="11906" w:h="16838"/>
          <w:pgMar w:top="1440" w:right="1800" w:bottom="1440" w:left="1800" w:header="851" w:footer="992" w:gutter="0"/>
          <w:cols w:space="425"/>
          <w:docGrid w:type="lines" w:linePitch="312"/>
        </w:sectPr>
      </w:pPr>
      <w:r w:rsidRPr="00ED0A5F">
        <w:rPr>
          <w:rFonts w:asciiTheme="minorEastAsia" w:eastAsiaTheme="minorEastAsia" w:hAnsiTheme="minorEastAsia"/>
          <w:color w:val="000000" w:themeColor="text1"/>
          <w:szCs w:val="24"/>
        </w:rPr>
        <w:fldChar w:fldCharType="end"/>
      </w:r>
    </w:p>
    <w:p w:rsidR="00C158CA" w:rsidRPr="00ED0A5F" w:rsidRDefault="000011F3" w:rsidP="00DE5A72">
      <w:pPr>
        <w:pStyle w:val="1"/>
        <w:numPr>
          <w:ilvl w:val="0"/>
          <w:numId w:val="1"/>
        </w:numPr>
        <w:tabs>
          <w:tab w:val="left" w:pos="0"/>
        </w:tabs>
        <w:spacing w:before="0" w:after="0" w:line="400" w:lineRule="exact"/>
        <w:ind w:firstLineChars="0" w:firstLine="0"/>
        <w:jc w:val="left"/>
        <w:rPr>
          <w:rFonts w:asciiTheme="minorEastAsia" w:eastAsiaTheme="minorEastAsia" w:hAnsiTheme="minorEastAsia"/>
          <w:color w:val="000000" w:themeColor="text1"/>
          <w:sz w:val="21"/>
          <w:szCs w:val="21"/>
        </w:rPr>
      </w:pPr>
      <w:bookmarkStart w:id="0" w:name="_Toc108625464"/>
      <w:r w:rsidRPr="00ED0A5F">
        <w:rPr>
          <w:rFonts w:asciiTheme="minorEastAsia" w:eastAsiaTheme="minorEastAsia" w:hAnsiTheme="minorEastAsia"/>
          <w:color w:val="000000" w:themeColor="text1"/>
          <w:sz w:val="21"/>
          <w:szCs w:val="21"/>
        </w:rPr>
        <w:lastRenderedPageBreak/>
        <w:t>工作简况</w:t>
      </w:r>
      <w:bookmarkEnd w:id="0"/>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 w:name="_Toc108625465"/>
      <w:r w:rsidRPr="00ED0A5F">
        <w:rPr>
          <w:rFonts w:asciiTheme="minorEastAsia" w:eastAsiaTheme="minorEastAsia" w:hAnsiTheme="minorEastAsia" w:cs="Times New Roman"/>
          <w:color w:val="000000" w:themeColor="text1"/>
          <w:sz w:val="21"/>
          <w:szCs w:val="21"/>
        </w:rPr>
        <w:t>1.任务来源</w:t>
      </w:r>
      <w:bookmarkEnd w:id="1"/>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2" w:name="_Toc108625466"/>
      <w:r w:rsidRPr="00ED0A5F">
        <w:rPr>
          <w:rFonts w:asciiTheme="minorEastAsia" w:eastAsiaTheme="minorEastAsia" w:hAnsiTheme="minorEastAsia"/>
          <w:color w:val="000000" w:themeColor="text1"/>
          <w:szCs w:val="21"/>
        </w:rPr>
        <w:t>1.1计划批准文件名称、文号及项目编号、项目名称、计划完成年限、项目名称更改说明、 编制组成员（单位）</w:t>
      </w:r>
      <w:bookmarkEnd w:id="2"/>
    </w:p>
    <w:p w:rsidR="001378A6" w:rsidRDefault="000011F3" w:rsidP="00250125">
      <w:pPr>
        <w:spacing w:line="400" w:lineRule="exact"/>
        <w:ind w:firstLineChars="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根据</w:t>
      </w:r>
      <w:r w:rsidR="00E9782D">
        <w:rPr>
          <w:rFonts w:asciiTheme="minorEastAsia" w:eastAsiaTheme="minorEastAsia" w:hAnsiTheme="minorEastAsia" w:hint="eastAsia"/>
          <w:color w:val="000000" w:themeColor="text1"/>
          <w:szCs w:val="21"/>
        </w:rPr>
        <w:t>国家标准化管理委员会下</w:t>
      </w:r>
      <w:r w:rsidRPr="00ED0A5F">
        <w:rPr>
          <w:rFonts w:asciiTheme="minorEastAsia" w:eastAsiaTheme="minorEastAsia" w:hAnsiTheme="minorEastAsia"/>
          <w:color w:val="000000" w:themeColor="text1"/>
          <w:szCs w:val="21"/>
        </w:rPr>
        <w:t>达的《</w:t>
      </w:r>
      <w:r w:rsidR="00E9782D">
        <w:rPr>
          <w:rFonts w:asciiTheme="minorEastAsia" w:eastAsiaTheme="minorEastAsia" w:hAnsiTheme="minorEastAsia" w:hint="eastAsia"/>
          <w:color w:val="000000" w:themeColor="text1"/>
          <w:szCs w:val="21"/>
        </w:rPr>
        <w:t>国家标准化管理委员会关于下达2021年第一批推荐性国家标准计划及相关标准外文版计划的通知</w:t>
      </w:r>
      <w:r w:rsidRPr="00ED0A5F">
        <w:rPr>
          <w:rFonts w:asciiTheme="minorEastAsia" w:eastAsiaTheme="minorEastAsia" w:hAnsiTheme="minorEastAsia"/>
          <w:color w:val="000000" w:themeColor="text1"/>
          <w:szCs w:val="21"/>
        </w:rPr>
        <w:t>》(</w:t>
      </w:r>
      <w:r w:rsidR="00E9782D">
        <w:rPr>
          <w:rFonts w:asciiTheme="minorEastAsia" w:eastAsiaTheme="minorEastAsia" w:hAnsiTheme="minorEastAsia" w:hint="eastAsia"/>
          <w:color w:val="000000" w:themeColor="text1"/>
          <w:szCs w:val="21"/>
        </w:rPr>
        <w:t>国标委发</w:t>
      </w:r>
      <w:r w:rsidR="00FB7076" w:rsidRPr="00ED0A5F">
        <w:rPr>
          <w:rFonts w:asciiTheme="minorEastAsia" w:eastAsiaTheme="minorEastAsia" w:hAnsiTheme="minorEastAsia" w:hint="eastAsia"/>
          <w:color w:val="000000" w:themeColor="text1"/>
          <w:szCs w:val="21"/>
        </w:rPr>
        <w:t xml:space="preserve"> </w:t>
      </w:r>
      <w:r w:rsidR="00FB7076" w:rsidRPr="00ED0A5F">
        <w:rPr>
          <w:rFonts w:asciiTheme="minorEastAsia" w:eastAsiaTheme="minorEastAsia" w:hAnsiTheme="minorEastAsia"/>
          <w:color w:val="000000" w:themeColor="text1"/>
          <w:szCs w:val="21"/>
        </w:rPr>
        <w:t>[</w:t>
      </w:r>
      <w:r w:rsidR="00E9782D">
        <w:rPr>
          <w:rFonts w:asciiTheme="minorEastAsia" w:eastAsiaTheme="minorEastAsia" w:hAnsiTheme="minorEastAsia" w:hint="eastAsia"/>
          <w:color w:val="000000" w:themeColor="text1"/>
          <w:szCs w:val="21"/>
        </w:rPr>
        <w:t>2021</w:t>
      </w:r>
      <w:r w:rsidRPr="00ED0A5F">
        <w:rPr>
          <w:rFonts w:asciiTheme="minorEastAsia" w:eastAsiaTheme="minorEastAsia" w:hAnsiTheme="minorEastAsia"/>
          <w:color w:val="000000" w:themeColor="text1"/>
          <w:szCs w:val="21"/>
        </w:rPr>
        <w:t>]</w:t>
      </w:r>
      <w:r w:rsidR="00E9782D">
        <w:rPr>
          <w:rFonts w:asciiTheme="minorEastAsia" w:eastAsiaTheme="minorEastAsia" w:hAnsiTheme="minorEastAsia" w:hint="eastAsia"/>
          <w:color w:val="000000" w:themeColor="text1"/>
          <w:szCs w:val="21"/>
        </w:rPr>
        <w:t>12</w:t>
      </w:r>
      <w:r w:rsidRPr="00ED0A5F">
        <w:rPr>
          <w:rFonts w:asciiTheme="minorEastAsia" w:eastAsiaTheme="minorEastAsia" w:hAnsiTheme="minorEastAsia"/>
          <w:color w:val="000000" w:themeColor="text1"/>
          <w:szCs w:val="21"/>
        </w:rPr>
        <w:t>号)</w:t>
      </w:r>
      <w:r w:rsidR="00250125">
        <w:rPr>
          <w:rFonts w:asciiTheme="minorEastAsia" w:eastAsiaTheme="minorEastAsia" w:hAnsiTheme="minorEastAsia" w:hint="eastAsia"/>
          <w:color w:val="000000" w:themeColor="text1"/>
          <w:szCs w:val="21"/>
        </w:rPr>
        <w:t>，</w:t>
      </w:r>
      <w:r w:rsidR="006F23EE">
        <w:rPr>
          <w:rFonts w:asciiTheme="minorEastAsia" w:eastAsiaTheme="minorEastAsia" w:hAnsiTheme="minorEastAsia" w:hint="eastAsia"/>
          <w:color w:val="000000" w:themeColor="text1"/>
          <w:szCs w:val="21"/>
        </w:rPr>
        <w:t>《</w:t>
      </w:r>
      <w:r w:rsidR="00F86451" w:rsidRPr="00ED0A5F">
        <w:rPr>
          <w:rFonts w:asciiTheme="minorEastAsia" w:eastAsiaTheme="minorEastAsia" w:hAnsiTheme="minorEastAsia" w:hint="eastAsia"/>
          <w:color w:val="000000" w:themeColor="text1"/>
        </w:rPr>
        <w:t>碳酸锂</w:t>
      </w:r>
      <w:r w:rsidR="00F86451">
        <w:rPr>
          <w:rFonts w:asciiTheme="minorEastAsia" w:eastAsiaTheme="minorEastAsia" w:hAnsiTheme="minorEastAsia" w:hint="eastAsia"/>
          <w:color w:val="000000" w:themeColor="text1"/>
        </w:rPr>
        <w:t>、单水氢氧化锂、氯化锂化学分析方法 第2部分：氢氧化锂含量的测定</w:t>
      </w:r>
      <w:r w:rsidR="00CD2D7C">
        <w:rPr>
          <w:rFonts w:asciiTheme="minorEastAsia" w:eastAsiaTheme="minorEastAsia" w:hAnsiTheme="minorEastAsia" w:hint="eastAsia"/>
          <w:color w:val="000000" w:themeColor="text1"/>
        </w:rPr>
        <w:t xml:space="preserve"> 酸碱滴定法</w:t>
      </w:r>
      <w:r w:rsidR="00F86451" w:rsidRPr="00ED0A5F">
        <w:rPr>
          <w:rFonts w:asciiTheme="minorEastAsia" w:eastAsiaTheme="minorEastAsia" w:hAnsiTheme="minorEastAsia" w:hint="eastAsia"/>
          <w:color w:val="000000" w:themeColor="text1"/>
        </w:rPr>
        <w:t>》</w:t>
      </w:r>
      <w:r w:rsidR="000019A2">
        <w:rPr>
          <w:rFonts w:asciiTheme="minorEastAsia" w:eastAsiaTheme="minorEastAsia" w:hAnsiTheme="minorEastAsia" w:hint="eastAsia"/>
          <w:color w:val="000000" w:themeColor="text1"/>
          <w:szCs w:val="21"/>
        </w:rPr>
        <w:t>，</w:t>
      </w:r>
      <w:r w:rsidRPr="00ED0A5F">
        <w:rPr>
          <w:rFonts w:asciiTheme="minorEastAsia" w:eastAsiaTheme="minorEastAsia" w:hAnsiTheme="minorEastAsia"/>
          <w:color w:val="000000" w:themeColor="text1"/>
          <w:szCs w:val="21"/>
        </w:rPr>
        <w:t>计划号为：</w:t>
      </w:r>
      <w:r w:rsidR="00FB7076" w:rsidRPr="00ED0A5F">
        <w:rPr>
          <w:rFonts w:asciiTheme="minorEastAsia" w:eastAsiaTheme="minorEastAsia" w:hAnsiTheme="minorEastAsia"/>
          <w:color w:val="000000" w:themeColor="text1"/>
          <w:szCs w:val="21"/>
        </w:rPr>
        <w:t>20</w:t>
      </w:r>
      <w:r w:rsidR="00FB7076" w:rsidRPr="00ED0A5F">
        <w:rPr>
          <w:rFonts w:asciiTheme="minorEastAsia" w:eastAsiaTheme="minorEastAsia" w:hAnsiTheme="minorEastAsia" w:hint="eastAsia"/>
          <w:color w:val="000000" w:themeColor="text1"/>
          <w:szCs w:val="21"/>
        </w:rPr>
        <w:t>2</w:t>
      </w:r>
      <w:r w:rsidR="000019A2">
        <w:rPr>
          <w:rFonts w:asciiTheme="minorEastAsia" w:eastAsiaTheme="minorEastAsia" w:hAnsiTheme="minorEastAsia" w:hint="eastAsia"/>
          <w:color w:val="000000" w:themeColor="text1"/>
          <w:szCs w:val="21"/>
        </w:rPr>
        <w:t>10818</w:t>
      </w:r>
      <w:r w:rsidR="00FB7076" w:rsidRPr="00ED0A5F">
        <w:rPr>
          <w:rFonts w:asciiTheme="minorEastAsia" w:eastAsiaTheme="minorEastAsia" w:hAnsiTheme="minorEastAsia"/>
          <w:color w:val="000000" w:themeColor="text1"/>
          <w:szCs w:val="21"/>
        </w:rPr>
        <w:t>-</w:t>
      </w:r>
      <w:r w:rsidRPr="00ED0A5F">
        <w:rPr>
          <w:rFonts w:asciiTheme="minorEastAsia" w:eastAsiaTheme="minorEastAsia" w:hAnsiTheme="minorEastAsia"/>
          <w:color w:val="000000" w:themeColor="text1"/>
          <w:szCs w:val="21"/>
        </w:rPr>
        <w:t>T-</w:t>
      </w:r>
      <w:r w:rsidR="000019A2">
        <w:rPr>
          <w:rFonts w:asciiTheme="minorEastAsia" w:eastAsiaTheme="minorEastAsia" w:hAnsiTheme="minorEastAsia" w:hint="eastAsia"/>
          <w:color w:val="000000" w:themeColor="text1"/>
          <w:szCs w:val="21"/>
        </w:rPr>
        <w:t>610，</w:t>
      </w:r>
      <w:r w:rsidRPr="00ED0A5F">
        <w:rPr>
          <w:rFonts w:asciiTheme="minorEastAsia" w:eastAsiaTheme="minorEastAsia" w:hAnsiTheme="minorEastAsia"/>
          <w:color w:val="000000" w:themeColor="text1"/>
          <w:szCs w:val="21"/>
        </w:rPr>
        <w:t>技术归口单位是全国有色金属标准化技术委员会</w:t>
      </w:r>
      <w:r w:rsidR="001378A6">
        <w:rPr>
          <w:rFonts w:asciiTheme="minorEastAsia" w:eastAsiaTheme="minorEastAsia" w:hAnsiTheme="minorEastAsia" w:hint="eastAsia"/>
          <w:color w:val="000000" w:themeColor="text1"/>
          <w:szCs w:val="21"/>
        </w:rPr>
        <w:t>，由天齐锂业股份有限公司牵头起草修订，完成年限2022</w:t>
      </w:r>
      <w:r w:rsidR="006F23EE">
        <w:rPr>
          <w:rFonts w:asciiTheme="minorEastAsia" w:eastAsiaTheme="minorEastAsia" w:hAnsiTheme="minorEastAsia" w:hint="eastAsia"/>
          <w:color w:val="000000" w:themeColor="text1"/>
          <w:szCs w:val="21"/>
        </w:rPr>
        <w:t>年</w:t>
      </w:r>
      <w:r w:rsidRPr="00ED0A5F">
        <w:rPr>
          <w:rFonts w:asciiTheme="minorEastAsia" w:eastAsiaTheme="minorEastAsia" w:hAnsiTheme="minorEastAsia"/>
          <w:color w:val="000000" w:themeColor="text1"/>
          <w:szCs w:val="21"/>
        </w:rPr>
        <w:t>。</w:t>
      </w:r>
    </w:p>
    <w:p w:rsidR="00FD677D" w:rsidRPr="00ED0A5F" w:rsidRDefault="00FD677D" w:rsidP="00FD677D">
      <w:pPr>
        <w:spacing w:line="400" w:lineRule="exact"/>
        <w:ind w:firstLineChars="0" w:firstLine="420"/>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参加</w:t>
      </w:r>
      <w:r w:rsidRPr="00ED0A5F">
        <w:rPr>
          <w:rFonts w:asciiTheme="minorEastAsia" w:eastAsiaTheme="minorEastAsia" w:hAnsiTheme="minorEastAsia"/>
          <w:color w:val="000000" w:themeColor="text1"/>
          <w:szCs w:val="21"/>
        </w:rPr>
        <w:t>本标准起草</w:t>
      </w:r>
      <w:r>
        <w:rPr>
          <w:rFonts w:asciiTheme="minorEastAsia" w:eastAsiaTheme="minorEastAsia" w:hAnsiTheme="minorEastAsia" w:hint="eastAsia"/>
          <w:color w:val="000000" w:themeColor="text1"/>
          <w:szCs w:val="21"/>
        </w:rPr>
        <w:t>的</w:t>
      </w:r>
      <w:r w:rsidRPr="00ED0A5F">
        <w:rPr>
          <w:rFonts w:asciiTheme="minorEastAsia" w:eastAsiaTheme="minorEastAsia" w:hAnsiTheme="minorEastAsia"/>
          <w:color w:val="000000" w:themeColor="text1"/>
          <w:szCs w:val="21"/>
        </w:rPr>
        <w:t>单位</w:t>
      </w:r>
      <w:r>
        <w:rPr>
          <w:rFonts w:asciiTheme="minorEastAsia" w:eastAsiaTheme="minorEastAsia" w:hAnsiTheme="minorEastAsia" w:hint="eastAsia"/>
          <w:color w:val="000000" w:themeColor="text1"/>
          <w:szCs w:val="21"/>
        </w:rPr>
        <w:t>有江西赣锋锂业有限公司、宜春银锂新能源有限责任公司、雅化锂业（雅安）有限公司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新疆有色金属研究所</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国合通用（青岛）测试评价有限公司、紫金矿业集团股份有限公司、</w:t>
      </w:r>
      <w:r w:rsidRPr="00ED0A5F">
        <w:rPr>
          <w:rFonts w:asciiTheme="minorEastAsia" w:eastAsiaTheme="minorEastAsia" w:hAnsiTheme="minorEastAsia" w:hint="eastAsia"/>
          <w:color w:val="000000" w:themeColor="text1"/>
          <w:szCs w:val="21"/>
        </w:rPr>
        <w:t>浙江</w:t>
      </w:r>
      <w:r>
        <w:rPr>
          <w:rFonts w:asciiTheme="minorEastAsia" w:eastAsiaTheme="minorEastAsia" w:hAnsiTheme="minorEastAsia" w:hint="eastAsia"/>
          <w:color w:val="000000" w:themeColor="text1"/>
          <w:szCs w:val="21"/>
        </w:rPr>
        <w:t>华友钴业股份有限公司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广东省科学院工业分析检测中心、江西省锂电产品质量监督检验中心、</w:t>
      </w:r>
      <w:r w:rsidR="00B92197" w:rsidRPr="00B92197">
        <w:rPr>
          <w:rFonts w:asciiTheme="minorEastAsia" w:eastAsiaTheme="minorEastAsia" w:hAnsiTheme="minorEastAsia" w:hint="eastAsia"/>
          <w:color w:val="000000" w:themeColor="text1"/>
          <w:szCs w:val="21"/>
        </w:rPr>
        <w:t>江西九岭锂业股份有限公司</w:t>
      </w:r>
      <w:r>
        <w:rPr>
          <w:rFonts w:asciiTheme="minorEastAsia" w:eastAsiaTheme="minorEastAsia" w:hAnsiTheme="minorEastAsia" w:hint="eastAsia"/>
          <w:color w:val="000000" w:themeColor="text1"/>
          <w:szCs w:val="21"/>
        </w:rPr>
        <w:t>等单位</w:t>
      </w:r>
      <w:r w:rsidRPr="00ED0A5F">
        <w:rPr>
          <w:rFonts w:asciiTheme="minorEastAsia" w:eastAsiaTheme="minorEastAsia" w:hAnsiTheme="minorEastAsia"/>
          <w:color w:val="000000" w:themeColor="text1"/>
          <w:szCs w:val="21"/>
        </w:rPr>
        <w:t>。</w:t>
      </w:r>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3" w:name="_Toc108625467"/>
      <w:r w:rsidRPr="00ED0A5F">
        <w:rPr>
          <w:rFonts w:asciiTheme="minorEastAsia" w:eastAsiaTheme="minorEastAsia" w:hAnsiTheme="minorEastAsia"/>
          <w:color w:val="000000" w:themeColor="text1"/>
          <w:szCs w:val="21"/>
        </w:rPr>
        <w:t>1.2项目编制组单位变化情况</w:t>
      </w:r>
      <w:bookmarkEnd w:id="3"/>
    </w:p>
    <w:p w:rsidR="00C158CA" w:rsidRPr="00ED0A5F" w:rsidRDefault="000011F3"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编制过程中项目编制组单位无变化。</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 w:name="_Toc22308"/>
      <w:bookmarkStart w:id="5" w:name="_Toc2844239"/>
      <w:bookmarkStart w:id="6" w:name="_Toc108625468"/>
      <w:r w:rsidRPr="00ED0A5F">
        <w:rPr>
          <w:rFonts w:asciiTheme="minorEastAsia" w:eastAsiaTheme="minorEastAsia" w:hAnsiTheme="minorEastAsia" w:cs="Times New Roman"/>
          <w:color w:val="000000" w:themeColor="text1"/>
          <w:sz w:val="21"/>
          <w:szCs w:val="21"/>
        </w:rPr>
        <w:t>2</w:t>
      </w:r>
      <w:r w:rsidR="00F84EBF" w:rsidRPr="00ED0A5F">
        <w:rPr>
          <w:rFonts w:asciiTheme="minorEastAsia" w:eastAsiaTheme="minorEastAsia" w:hAnsiTheme="minorEastAsia" w:cs="Times New Roman"/>
          <w:color w:val="000000" w:themeColor="text1"/>
          <w:sz w:val="21"/>
          <w:szCs w:val="21"/>
        </w:rPr>
        <w:t xml:space="preserve">. </w:t>
      </w:r>
      <w:r w:rsidR="00674127">
        <w:rPr>
          <w:rFonts w:asciiTheme="minorEastAsia" w:eastAsiaTheme="minorEastAsia" w:hAnsiTheme="minorEastAsia" w:cs="Times New Roman" w:hint="eastAsia"/>
          <w:color w:val="000000" w:themeColor="text1"/>
          <w:sz w:val="21"/>
          <w:szCs w:val="21"/>
        </w:rPr>
        <w:t>起草和验证</w:t>
      </w:r>
      <w:r w:rsidRPr="00ED0A5F">
        <w:rPr>
          <w:rFonts w:asciiTheme="minorEastAsia" w:eastAsiaTheme="minorEastAsia" w:hAnsiTheme="minorEastAsia" w:cs="Times New Roman"/>
          <w:color w:val="000000" w:themeColor="text1"/>
          <w:sz w:val="21"/>
          <w:szCs w:val="21"/>
        </w:rPr>
        <w:t>单位简介</w:t>
      </w:r>
      <w:bookmarkEnd w:id="4"/>
      <w:bookmarkEnd w:id="5"/>
      <w:bookmarkEnd w:id="6"/>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7" w:name="_Toc108625469"/>
      <w:r w:rsidRPr="00ED0A5F">
        <w:rPr>
          <w:rFonts w:asciiTheme="minorEastAsia" w:eastAsiaTheme="minorEastAsia" w:hAnsiTheme="minorEastAsia"/>
          <w:color w:val="000000" w:themeColor="text1"/>
          <w:szCs w:val="21"/>
        </w:rPr>
        <w:t>2.1</w:t>
      </w:r>
      <w:r w:rsidR="008072D2">
        <w:rPr>
          <w:rFonts w:asciiTheme="minorEastAsia" w:eastAsiaTheme="minorEastAsia" w:hAnsiTheme="minorEastAsia"/>
          <w:color w:val="000000" w:themeColor="text1"/>
          <w:szCs w:val="21"/>
        </w:rPr>
        <w:t xml:space="preserve"> </w:t>
      </w:r>
      <w:r w:rsidR="008072D2">
        <w:rPr>
          <w:rFonts w:asciiTheme="minorEastAsia" w:eastAsiaTheme="minorEastAsia" w:hAnsiTheme="minorEastAsia" w:hint="eastAsia"/>
          <w:color w:val="000000" w:themeColor="text1"/>
          <w:szCs w:val="21"/>
        </w:rPr>
        <w:t>起草</w:t>
      </w:r>
      <w:r w:rsidRPr="00ED0A5F">
        <w:rPr>
          <w:rFonts w:asciiTheme="minorEastAsia" w:eastAsiaTheme="minorEastAsia" w:hAnsiTheme="minorEastAsia"/>
          <w:color w:val="000000" w:themeColor="text1"/>
          <w:szCs w:val="21"/>
        </w:rPr>
        <w:t>单位</w:t>
      </w:r>
      <w:bookmarkEnd w:id="7"/>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锂业是全球领先的锂产品供应商，为深圳证券交易所上市企业（SZ.002466），业务包括锂矿资源开发、锂产品加工、锂矿贸易三大板块。在中国四川、重庆、江苏、香港和澳大利亚、智利等地设立生产、资源基地或分支机构，客户遍及全球。</w:t>
      </w:r>
    </w:p>
    <w:p w:rsidR="001639CA" w:rsidRDefault="001639CA" w:rsidP="008072D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w:t>
      </w:r>
      <w:r w:rsidRPr="00ED0A5F">
        <w:rPr>
          <w:rFonts w:asciiTheme="minorEastAsia" w:eastAsiaTheme="minorEastAsia" w:hAnsiTheme="minorEastAsia"/>
          <w:color w:val="000000" w:themeColor="text1"/>
        </w:rPr>
        <w:t>锂业股份有限公司在本标准的编制过程中，积极主动收集国内的</w:t>
      </w:r>
      <w:r w:rsidR="008072D2">
        <w:rPr>
          <w:rFonts w:asciiTheme="minorEastAsia" w:eastAsiaTheme="minorEastAsia" w:hAnsiTheme="minorEastAsia" w:hint="eastAsia"/>
          <w:color w:val="000000" w:themeColor="text1"/>
        </w:rPr>
        <w:t>单水氢氧化锂</w:t>
      </w:r>
      <w:r w:rsidRPr="00ED0A5F">
        <w:rPr>
          <w:rFonts w:asciiTheme="minorEastAsia" w:eastAsiaTheme="minorEastAsia" w:hAnsiTheme="minorEastAsia"/>
          <w:color w:val="000000" w:themeColor="text1"/>
        </w:rPr>
        <w:t>厂商</w:t>
      </w:r>
      <w:r w:rsidR="005F74A2">
        <w:rPr>
          <w:rFonts w:asciiTheme="minorEastAsia" w:eastAsiaTheme="minorEastAsia" w:hAnsiTheme="minorEastAsia" w:hint="eastAsia"/>
          <w:color w:val="000000" w:themeColor="text1"/>
        </w:rPr>
        <w:t>对氢氧化锂</w:t>
      </w:r>
      <w:r w:rsidR="00C36F99">
        <w:rPr>
          <w:rFonts w:asciiTheme="minorEastAsia" w:eastAsiaTheme="minorEastAsia" w:hAnsiTheme="minorEastAsia" w:hint="eastAsia"/>
          <w:color w:val="000000" w:themeColor="text1"/>
        </w:rPr>
        <w:t>量的</w:t>
      </w:r>
      <w:r w:rsidR="008072D2">
        <w:rPr>
          <w:rFonts w:asciiTheme="minorEastAsia" w:eastAsiaTheme="minorEastAsia" w:hAnsiTheme="minorEastAsia" w:hint="eastAsia"/>
          <w:color w:val="000000" w:themeColor="text1"/>
        </w:rPr>
        <w:t>测定方法，并</w:t>
      </w:r>
      <w:r w:rsidRPr="00ED0A5F">
        <w:rPr>
          <w:rFonts w:asciiTheme="minorEastAsia" w:eastAsiaTheme="minorEastAsia" w:hAnsiTheme="minorEastAsia"/>
          <w:color w:val="000000" w:themeColor="text1"/>
        </w:rPr>
        <w:t>参考</w:t>
      </w:r>
      <w:r w:rsidR="008072D2">
        <w:rPr>
          <w:rFonts w:asciiTheme="minorEastAsia" w:eastAsiaTheme="minorEastAsia" w:hAnsiTheme="minorEastAsia" w:hint="eastAsia"/>
          <w:color w:val="000000" w:themeColor="text1"/>
        </w:rPr>
        <w:t>下游客户的分析方法</w:t>
      </w:r>
      <w:r w:rsidRPr="00ED0A5F">
        <w:rPr>
          <w:rFonts w:asciiTheme="minorEastAsia" w:eastAsiaTheme="minorEastAsia" w:hAnsiTheme="minorEastAsia"/>
          <w:color w:val="000000" w:themeColor="text1"/>
        </w:rPr>
        <w:t>，制定出本标准</w:t>
      </w:r>
      <w:r w:rsidR="007A5C52" w:rsidRPr="00ED0A5F">
        <w:rPr>
          <w:rFonts w:asciiTheme="minorEastAsia" w:eastAsiaTheme="minorEastAsia" w:hAnsiTheme="minorEastAsia" w:hint="eastAsia"/>
          <w:color w:val="000000" w:themeColor="text1"/>
        </w:rPr>
        <w:t>征求意见稿</w:t>
      </w:r>
      <w:r w:rsidRPr="00ED0A5F">
        <w:rPr>
          <w:rFonts w:asciiTheme="minorEastAsia" w:eastAsiaTheme="minorEastAsia" w:hAnsiTheme="minorEastAsia"/>
          <w:color w:val="000000" w:themeColor="text1"/>
        </w:rPr>
        <w:t>。在本标准完善过程中，</w:t>
      </w:r>
      <w:r w:rsidR="008072D2">
        <w:rPr>
          <w:rFonts w:asciiTheme="minorEastAsia" w:eastAsiaTheme="minorEastAsia" w:hAnsiTheme="minorEastAsia" w:hint="eastAsia"/>
          <w:color w:val="000000" w:themeColor="text1"/>
        </w:rPr>
        <w:t>组织完成试验报告，并向相关验证单位提供样品，收集验证单位的试验数据，同时</w:t>
      </w:r>
      <w:r w:rsidRPr="00ED0A5F">
        <w:rPr>
          <w:rFonts w:asciiTheme="minorEastAsia" w:eastAsiaTheme="minorEastAsia" w:hAnsiTheme="minorEastAsia"/>
          <w:color w:val="000000" w:themeColor="text1"/>
        </w:rPr>
        <w:t xml:space="preserve">带领编制组成员单位认真细致修改标准文本，征求多家企业的修改意见，最终完成标准的编制工作。 </w:t>
      </w:r>
    </w:p>
    <w:p w:rsidR="008072D2" w:rsidRDefault="008072D2" w:rsidP="008072D2">
      <w:pPr>
        <w:pStyle w:val="3"/>
        <w:spacing w:line="400" w:lineRule="exact"/>
        <w:rPr>
          <w:rFonts w:asciiTheme="minorEastAsia" w:eastAsiaTheme="minorEastAsia" w:hAnsiTheme="minorEastAsia"/>
          <w:color w:val="000000" w:themeColor="text1"/>
        </w:rPr>
      </w:pPr>
      <w:bookmarkStart w:id="8" w:name="_Toc108625470"/>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验证</w:t>
      </w:r>
      <w:r w:rsidRPr="00ED0A5F">
        <w:rPr>
          <w:rFonts w:asciiTheme="minorEastAsia" w:eastAsiaTheme="minorEastAsia" w:hAnsiTheme="minorEastAsia"/>
          <w:color w:val="000000" w:themeColor="text1"/>
          <w:szCs w:val="21"/>
        </w:rPr>
        <w:t>单位</w:t>
      </w:r>
      <w:bookmarkEnd w:id="8"/>
    </w:p>
    <w:p w:rsidR="00FD677D" w:rsidRDefault="00FD677D" w:rsidP="00FD677D">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一验单位江西赣锋锂业股份有限公司负责对试验报告中的条件试验及精密度试验进行验证工作，并提供一验报告。</w:t>
      </w:r>
    </w:p>
    <w:p w:rsidR="00FD677D" w:rsidRPr="00ED0A5F" w:rsidRDefault="00FD677D" w:rsidP="00FD677D">
      <w:pPr>
        <w:ind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二验单位国合通用（青岛）测试评价有限公司、</w:t>
      </w:r>
      <w:r w:rsidR="000F3C48">
        <w:rPr>
          <w:rFonts w:asciiTheme="minorEastAsia" w:eastAsiaTheme="minorEastAsia" w:hAnsiTheme="minorEastAsia" w:hint="eastAsia"/>
          <w:color w:val="000000" w:themeColor="text1"/>
          <w:szCs w:val="21"/>
        </w:rPr>
        <w:t>雅化锂业（雅安）有限公司</w:t>
      </w:r>
      <w:r w:rsidR="000F3C48">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rPr>
        <w:t>紫金矿业集团股份有限公司、浙江华友钴业股份有限公司、广东省科学院工业分析检测中心、</w:t>
      </w:r>
      <w:r w:rsidRPr="00B90723">
        <w:rPr>
          <w:rFonts w:asciiTheme="minorEastAsia" w:eastAsiaTheme="minorEastAsia" w:hAnsiTheme="minorEastAsia" w:hint="eastAsia"/>
          <w:color w:val="000000" w:themeColor="text1"/>
        </w:rPr>
        <w:t>宜春银锂新能源有限责任公司、</w:t>
      </w:r>
      <w:r>
        <w:rPr>
          <w:rFonts w:asciiTheme="minorEastAsia" w:eastAsiaTheme="minorEastAsia" w:hAnsiTheme="minorEastAsia" w:hint="eastAsia"/>
          <w:color w:val="000000" w:themeColor="text1"/>
        </w:rPr>
        <w:t>江西省锂电产品质量监督检验中心、新疆有色金属研究所、</w:t>
      </w:r>
      <w:r w:rsidR="000F3C48" w:rsidRPr="00B92197">
        <w:rPr>
          <w:rFonts w:asciiTheme="minorEastAsia" w:eastAsiaTheme="minorEastAsia" w:hAnsiTheme="minorEastAsia" w:hint="eastAsia"/>
          <w:color w:val="000000" w:themeColor="text1"/>
          <w:szCs w:val="21"/>
        </w:rPr>
        <w:t>江西九岭锂业股份有限公司</w:t>
      </w:r>
      <w:r>
        <w:rPr>
          <w:rFonts w:asciiTheme="minorEastAsia" w:eastAsiaTheme="minorEastAsia" w:hAnsiTheme="minorEastAsia" w:hint="eastAsia"/>
          <w:color w:val="000000" w:themeColor="text1"/>
        </w:rPr>
        <w:t>负责对试验报告中的精密度试验进行验证工作，并提供二验报告。</w:t>
      </w:r>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9" w:name="_Toc108625471"/>
      <w:r w:rsidRPr="00ED0A5F">
        <w:rPr>
          <w:rFonts w:asciiTheme="minorEastAsia" w:eastAsiaTheme="minorEastAsia" w:hAnsiTheme="minorEastAsia"/>
          <w:color w:val="000000" w:themeColor="text1"/>
          <w:szCs w:val="21"/>
        </w:rPr>
        <w:lastRenderedPageBreak/>
        <w:t>2.3 主要工作成员所负责的工作情况</w:t>
      </w:r>
      <w:bookmarkEnd w:id="9"/>
    </w:p>
    <w:p w:rsidR="00C158CA" w:rsidRPr="00ED0A5F" w:rsidRDefault="000011F3"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 xml:space="preserve">  本标准主要起草人及工作职责见表1。</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11"/>
        <w:gridCol w:w="1411"/>
        <w:gridCol w:w="5948"/>
      </w:tblGrid>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序号</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起草人姓名</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工作职责</w:t>
            </w:r>
          </w:p>
        </w:tc>
      </w:tr>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1</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张江峰</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负责方案制定、组织协调、主持标准条款编写、标准技术内容的审核、把关等。</w:t>
            </w:r>
          </w:p>
        </w:tc>
      </w:tr>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C1185C"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涂明江</w:t>
            </w:r>
            <w:r w:rsidR="008F7781" w:rsidRPr="00ED0A5F">
              <w:rPr>
                <w:rFonts w:asciiTheme="minorEastAsia" w:eastAsiaTheme="minorEastAsia" w:hAnsiTheme="minorEastAsia" w:hint="eastAsia"/>
                <w:color w:val="000000" w:themeColor="text1"/>
                <w:szCs w:val="21"/>
              </w:rPr>
              <w:t>、张炳元、杜明泽</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负责方案制定、组织协调、主持标准条款编写、标准技术内容的审核、把关等。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3</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DF5930" w:rsidP="00DE5A72">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龙海燕、何兰、</w:t>
            </w:r>
            <w:r w:rsidR="008F7781" w:rsidRPr="00ED0A5F">
              <w:rPr>
                <w:rFonts w:asciiTheme="minorEastAsia" w:eastAsiaTheme="minorEastAsia" w:hAnsiTheme="minorEastAsia" w:hint="eastAsia"/>
                <w:color w:val="000000" w:themeColor="text1"/>
                <w:szCs w:val="21"/>
              </w:rPr>
              <w:t>梁善</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A6612" w:rsidP="008A6612">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协助标准研制的组织协调，</w:t>
            </w:r>
            <w:r>
              <w:rPr>
                <w:rFonts w:asciiTheme="minorEastAsia" w:eastAsiaTheme="minorEastAsia" w:hAnsiTheme="minorEastAsia" w:hint="eastAsia"/>
                <w:color w:val="000000" w:themeColor="text1"/>
                <w:szCs w:val="21"/>
              </w:rPr>
              <w:t>完成分析试验。</w:t>
            </w: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试验报告、标准文本及编制说明的</w:t>
            </w:r>
            <w:r>
              <w:rPr>
                <w:rFonts w:asciiTheme="minorEastAsia" w:eastAsiaTheme="minorEastAsia" w:hAnsiTheme="minorEastAsia"/>
                <w:color w:val="000000" w:themeColor="text1"/>
                <w:szCs w:val="21"/>
              </w:rPr>
              <w:t>编写</w:t>
            </w:r>
            <w:r w:rsidR="008F7781" w:rsidRPr="00ED0A5F">
              <w:rPr>
                <w:rFonts w:asciiTheme="minorEastAsia" w:eastAsiaTheme="minorEastAsia" w:hAnsiTheme="minorEastAsia"/>
                <w:color w:val="000000" w:themeColor="text1"/>
                <w:szCs w:val="21"/>
              </w:rPr>
              <w:t>。</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4</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0979DE" w:rsidP="00DE5A72">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赵灿</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8072D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sidR="008072D2">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sidR="008072D2">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r w:rsidR="00F90CBF" w:rsidRPr="00ED0A5F" w:rsidTr="009D1318">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r w:rsidR="00F90CBF" w:rsidRPr="00ED0A5F" w:rsidTr="009D1318">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w:t>
            </w:r>
            <w:r>
              <w:rPr>
                <w:rFonts w:asciiTheme="minorEastAsia" w:eastAsiaTheme="minorEastAsia" w:hAnsiTheme="minorEastAsia"/>
                <w:color w:val="000000" w:themeColor="text1"/>
                <w:szCs w:val="21"/>
              </w:rPr>
              <w:t>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r w:rsidR="00F90CBF" w:rsidRPr="00ED0A5F" w:rsidTr="009D1318">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r w:rsidR="00F90CBF" w:rsidRPr="00ED0A5F" w:rsidTr="009D1318">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w:t>
            </w:r>
            <w:r>
              <w:rPr>
                <w:rFonts w:asciiTheme="minorEastAsia" w:eastAsiaTheme="minorEastAsia" w:hAnsiTheme="minorEastAsia"/>
                <w:color w:val="000000" w:themeColor="text1"/>
                <w:szCs w:val="21"/>
              </w:rPr>
              <w:t>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r w:rsidR="00F90CBF" w:rsidRPr="00ED0A5F" w:rsidTr="009D1318">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bl>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0" w:name="_Toc108625472"/>
      <w:r w:rsidRPr="00ED0A5F">
        <w:rPr>
          <w:rFonts w:asciiTheme="minorEastAsia" w:eastAsiaTheme="minorEastAsia" w:hAnsiTheme="minorEastAsia" w:cs="Times New Roman"/>
          <w:color w:val="000000" w:themeColor="text1"/>
          <w:sz w:val="21"/>
          <w:szCs w:val="21"/>
        </w:rPr>
        <w:t>3.主要工作过程</w:t>
      </w:r>
      <w:bookmarkEnd w:id="10"/>
    </w:p>
    <w:p w:rsidR="0088359F" w:rsidRPr="00ED0A5F" w:rsidRDefault="0088359F"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本标准由天齐锂业股份有限公司负责起草。本标准的编制经过了以下几个阶段：</w:t>
      </w:r>
    </w:p>
    <w:p w:rsidR="00696C94" w:rsidRPr="00ED0A5F" w:rsidRDefault="00696C94" w:rsidP="00696C94">
      <w:pPr>
        <w:pStyle w:val="aa"/>
        <w:numPr>
          <w:ilvl w:val="0"/>
          <w:numId w:val="7"/>
        </w:numPr>
        <w:ind w:firstLineChars="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t>2021年</w:t>
      </w:r>
      <w:r>
        <w:rPr>
          <w:rFonts w:asciiTheme="minorEastAsia" w:eastAsiaTheme="minorEastAsia" w:hAnsiTheme="minorEastAsia" w:hint="eastAsia"/>
          <w:color w:val="000000" w:themeColor="text1"/>
        </w:rPr>
        <w:t>10</w:t>
      </w:r>
      <w:r w:rsidRPr="00ED0A5F">
        <w:rPr>
          <w:rFonts w:asciiTheme="minorEastAsia" w:eastAsiaTheme="minorEastAsia" w:hAnsiTheme="minorEastAsia" w:hint="eastAsia"/>
          <w:color w:val="000000" w:themeColor="text1"/>
        </w:rPr>
        <w:t>月，</w:t>
      </w:r>
      <w:r>
        <w:t>全国有色金属标准化技术委员会在</w:t>
      </w:r>
      <w:r>
        <w:rPr>
          <w:rFonts w:asciiTheme="minorEastAsia" w:eastAsiaTheme="minorEastAsia" w:hAnsiTheme="minorEastAsia" w:hint="eastAsia"/>
          <w:color w:val="000000" w:themeColor="text1"/>
        </w:rPr>
        <w:t>江苏常州</w:t>
      </w:r>
      <w:r>
        <w:t>组织召开了有色标准工作会议，来自</w:t>
      </w:r>
      <w:r>
        <w:rPr>
          <w:rFonts w:asciiTheme="minorEastAsia" w:eastAsiaTheme="minorEastAsia" w:hAnsiTheme="minorEastAsia" w:hint="eastAsia"/>
          <w:color w:val="000000" w:themeColor="text1"/>
          <w:szCs w:val="21"/>
        </w:rPr>
        <w:t>江西赣锋锂业有限公司、</w:t>
      </w:r>
      <w:r w:rsidRPr="00B90723">
        <w:rPr>
          <w:rFonts w:asciiTheme="minorEastAsia" w:eastAsiaTheme="minorEastAsia" w:hAnsiTheme="minorEastAsia" w:hint="eastAsia"/>
          <w:color w:val="000000" w:themeColor="text1"/>
          <w:szCs w:val="21"/>
        </w:rPr>
        <w:t>江苏容汇通用锂业股份有限公司</w:t>
      </w:r>
      <w:r>
        <w:rPr>
          <w:rFonts w:asciiTheme="minorEastAsia" w:eastAsiaTheme="minorEastAsia" w:hAnsiTheme="minorEastAsia" w:hint="eastAsia"/>
          <w:color w:val="000000" w:themeColor="text1"/>
          <w:szCs w:val="21"/>
        </w:rPr>
        <w:t>，四川致远锂业有限公司、宜春银锂新能源有限责任公司、雅化锂业（雅安）有限公司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新疆有色金属研究所、</w:t>
      </w:r>
      <w:r w:rsidRPr="00ED0A5F">
        <w:rPr>
          <w:rFonts w:asciiTheme="minorEastAsia" w:eastAsiaTheme="minorEastAsia" w:hAnsiTheme="minorEastAsia" w:hint="eastAsia"/>
          <w:color w:val="000000" w:themeColor="text1"/>
          <w:szCs w:val="21"/>
        </w:rPr>
        <w:t>江西东鹏新材料有限公司、</w:t>
      </w:r>
      <w:r>
        <w:rPr>
          <w:rFonts w:asciiTheme="minorEastAsia" w:eastAsiaTheme="minorEastAsia" w:hAnsiTheme="minorEastAsia" w:hint="eastAsia"/>
          <w:color w:val="000000" w:themeColor="text1"/>
          <w:szCs w:val="21"/>
        </w:rPr>
        <w:t>国合通用（青岛）测试评价有限公司、紫金矿业集团股份有限公司、</w:t>
      </w:r>
      <w:r w:rsidRPr="00ED0A5F">
        <w:rPr>
          <w:rFonts w:asciiTheme="minorEastAsia" w:eastAsiaTheme="minorEastAsia" w:hAnsiTheme="minorEastAsia" w:hint="eastAsia"/>
          <w:color w:val="000000" w:themeColor="text1"/>
          <w:szCs w:val="21"/>
        </w:rPr>
        <w:t>浙江</w:t>
      </w:r>
      <w:r>
        <w:rPr>
          <w:rFonts w:asciiTheme="minorEastAsia" w:eastAsiaTheme="minorEastAsia" w:hAnsiTheme="minorEastAsia" w:hint="eastAsia"/>
          <w:color w:val="000000" w:themeColor="text1"/>
          <w:szCs w:val="21"/>
        </w:rPr>
        <w:t>华友钴业股份有限公司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广东省科学院工业分析检测中心、江西省锂电产品质量监督检验中心、广东邦普循环科技有限公司等</w:t>
      </w:r>
      <w:r>
        <w:t>单位参加了会议，会议对</w:t>
      </w:r>
      <w:r w:rsidRPr="001B1B0A">
        <w:rPr>
          <w:rFonts w:asciiTheme="minorEastAsia" w:eastAsiaTheme="minorEastAsia" w:hAnsiTheme="minorEastAsia" w:hint="eastAsia"/>
          <w:color w:val="000000" w:themeColor="text1"/>
        </w:rPr>
        <w:t>《</w:t>
      </w:r>
      <w:r w:rsidR="00EE1FE2">
        <w:rPr>
          <w:rFonts w:asciiTheme="minorEastAsia" w:eastAsiaTheme="minorEastAsia" w:hAnsiTheme="minorEastAsia" w:hint="eastAsia"/>
          <w:color w:val="000000" w:themeColor="text1"/>
          <w:szCs w:val="21"/>
        </w:rPr>
        <w:t>碳酸锂、单水氢氧化锂、氯化锂化学分析方法 第2部分：氢氧化锂含量的测定</w:t>
      </w:r>
      <w:r w:rsidRPr="001B1B0A">
        <w:rPr>
          <w:rFonts w:asciiTheme="minorEastAsia" w:eastAsiaTheme="minorEastAsia" w:hAnsiTheme="minorEastAsia" w:hint="eastAsia"/>
          <w:color w:val="000000" w:themeColor="text1"/>
        </w:rPr>
        <w:t>》</w:t>
      </w:r>
      <w:r>
        <w:t>进行了任务落实。</w:t>
      </w:r>
      <w:r w:rsidRPr="00ED0A5F">
        <w:rPr>
          <w:rFonts w:asciiTheme="minorEastAsia" w:eastAsiaTheme="minorEastAsia" w:hAnsiTheme="minorEastAsia"/>
          <w:color w:val="000000" w:themeColor="text1"/>
          <w:szCs w:val="21"/>
        </w:rPr>
        <w:t xml:space="preserve"> </w:t>
      </w:r>
    </w:p>
    <w:p w:rsidR="00696C94" w:rsidRDefault="00696C94" w:rsidP="00696C94">
      <w:pPr>
        <w:pStyle w:val="aa"/>
        <w:numPr>
          <w:ilvl w:val="0"/>
          <w:numId w:val="7"/>
        </w:numPr>
        <w:ind w:firstLineChars="0"/>
        <w:rPr>
          <w:rFonts w:asciiTheme="minorEastAsia" w:eastAsiaTheme="minorEastAsia" w:hAnsiTheme="minorEastAsia"/>
          <w:color w:val="000000" w:themeColor="text1"/>
        </w:rPr>
      </w:pPr>
      <w:r w:rsidRPr="001B1B0A">
        <w:rPr>
          <w:rFonts w:asciiTheme="minorEastAsia" w:eastAsiaTheme="minorEastAsia" w:hAnsiTheme="minorEastAsia" w:hint="eastAsia"/>
          <w:color w:val="000000" w:themeColor="text1"/>
        </w:rPr>
        <w:t>2021年11月，天齐锂业股份</w:t>
      </w:r>
      <w:r>
        <w:t>有限公司</w:t>
      </w:r>
      <w:r w:rsidRPr="001B1B0A">
        <w:rPr>
          <w:rFonts w:asciiTheme="minorEastAsia" w:eastAsiaTheme="minorEastAsia" w:hAnsiTheme="minorEastAsia" w:hint="eastAsia"/>
          <w:color w:val="000000" w:themeColor="text1"/>
        </w:rPr>
        <w:t>接到标准修订</w:t>
      </w:r>
      <w:r>
        <w:t>后，</w:t>
      </w:r>
      <w:r w:rsidRPr="001B1B0A">
        <w:rPr>
          <w:rFonts w:asciiTheme="minorEastAsia" w:eastAsiaTheme="minorEastAsia" w:hAnsiTheme="minorEastAsia" w:hint="eastAsia"/>
          <w:color w:val="000000" w:themeColor="text1"/>
        </w:rPr>
        <w:t>成立了《</w:t>
      </w:r>
      <w:r w:rsidR="00EE1FE2">
        <w:rPr>
          <w:rFonts w:asciiTheme="minorEastAsia" w:eastAsiaTheme="minorEastAsia" w:hAnsiTheme="minorEastAsia" w:hint="eastAsia"/>
          <w:color w:val="000000" w:themeColor="text1"/>
          <w:szCs w:val="21"/>
        </w:rPr>
        <w:t>碳酸锂、单水氢氧化锂、氯化锂化学分析方法 第2部分：氢氧化锂含量的测定</w:t>
      </w:r>
      <w:r w:rsidRPr="001B1B0A">
        <w:rPr>
          <w:rFonts w:asciiTheme="minorEastAsia" w:eastAsiaTheme="minorEastAsia" w:hAnsiTheme="minorEastAsia" w:hint="eastAsia"/>
          <w:color w:val="000000" w:themeColor="text1"/>
        </w:rPr>
        <w:t>》标准编制工作组</w:t>
      </w:r>
      <w:r>
        <w:t>，</w:t>
      </w:r>
      <w:r w:rsidRPr="001B1B0A">
        <w:rPr>
          <w:rFonts w:asciiTheme="minorEastAsia" w:eastAsiaTheme="minorEastAsia" w:hAnsiTheme="minorEastAsia" w:hint="eastAsia"/>
          <w:color w:val="000000" w:themeColor="text1"/>
        </w:rPr>
        <w:t>并明确了工作职责和任务。</w:t>
      </w:r>
    </w:p>
    <w:p w:rsidR="00696C94" w:rsidRPr="001B1B0A" w:rsidRDefault="00696C94" w:rsidP="00696C94">
      <w:pPr>
        <w:pStyle w:val="aa"/>
        <w:numPr>
          <w:ilvl w:val="0"/>
          <w:numId w:val="7"/>
        </w:numPr>
        <w:ind w:firstLineChars="0"/>
        <w:rPr>
          <w:rFonts w:asciiTheme="minorEastAsia" w:eastAsiaTheme="minorEastAsia" w:hAnsiTheme="minorEastAsia"/>
          <w:color w:val="000000" w:themeColor="text1"/>
        </w:rPr>
      </w:pPr>
      <w:r w:rsidRPr="001B1B0A">
        <w:rPr>
          <w:rFonts w:asciiTheme="minorEastAsia" w:eastAsiaTheme="minorEastAsia" w:hAnsiTheme="minorEastAsia" w:hint="eastAsia"/>
          <w:color w:val="000000" w:themeColor="text1"/>
        </w:rPr>
        <w:t>2</w:t>
      </w:r>
      <w:r w:rsidRPr="001B1B0A">
        <w:rPr>
          <w:rFonts w:asciiTheme="minorEastAsia" w:eastAsiaTheme="minorEastAsia" w:hAnsiTheme="minorEastAsia"/>
          <w:color w:val="000000" w:themeColor="text1"/>
        </w:rPr>
        <w:t>022</w:t>
      </w:r>
      <w:r w:rsidRPr="001B1B0A">
        <w:rPr>
          <w:rFonts w:asciiTheme="minorEastAsia" w:eastAsiaTheme="minorEastAsia" w:hAnsiTheme="minorEastAsia" w:hint="eastAsia"/>
          <w:color w:val="000000" w:themeColor="text1"/>
        </w:rPr>
        <w:t>年3月，标准编制工作组组织公司内部进行讨论</w:t>
      </w:r>
      <w:r>
        <w:rPr>
          <w:rFonts w:asciiTheme="minorEastAsia" w:eastAsiaTheme="minorEastAsia" w:hAnsiTheme="minorEastAsia" w:hint="eastAsia"/>
          <w:color w:val="000000" w:themeColor="text1"/>
        </w:rPr>
        <w:t>，</w:t>
      </w:r>
      <w:r w:rsidRPr="001B1B0A">
        <w:rPr>
          <w:rFonts w:asciiTheme="minorEastAsia" w:eastAsiaTheme="minorEastAsia" w:hAnsiTheme="minorEastAsia"/>
          <w:color w:val="000000" w:themeColor="text1"/>
        </w:rPr>
        <w:t>根据产品的要求，结合</w:t>
      </w:r>
      <w:r w:rsidRPr="001B1B0A">
        <w:rPr>
          <w:rFonts w:asciiTheme="minorEastAsia" w:eastAsiaTheme="minorEastAsia" w:hAnsiTheme="minorEastAsia" w:hint="eastAsia"/>
          <w:color w:val="000000" w:themeColor="text1"/>
        </w:rPr>
        <w:t>试验报告</w:t>
      </w:r>
      <w:r>
        <w:rPr>
          <w:rFonts w:asciiTheme="minorEastAsia" w:eastAsiaTheme="minorEastAsia" w:hAnsiTheme="minorEastAsia" w:hint="eastAsia"/>
          <w:color w:val="000000" w:themeColor="text1"/>
        </w:rPr>
        <w:t>结果</w:t>
      </w:r>
      <w:r w:rsidRPr="001B1B0A">
        <w:rPr>
          <w:rFonts w:asciiTheme="minorEastAsia" w:eastAsiaTheme="minorEastAsia" w:hAnsiTheme="minorEastAsia"/>
          <w:color w:val="000000" w:themeColor="text1"/>
        </w:rPr>
        <w:t>，形成了标准讨论稿。本编制组将修改后的试验报告连同统一样品寄给各验证单位，开展验证试验。</w:t>
      </w:r>
    </w:p>
    <w:p w:rsidR="00696C94" w:rsidRPr="006A5ACC" w:rsidRDefault="00696C94" w:rsidP="00696C94">
      <w:pPr>
        <w:pStyle w:val="aa"/>
        <w:numPr>
          <w:ilvl w:val="0"/>
          <w:numId w:val="7"/>
        </w:numPr>
        <w:ind w:firstLineChars="0"/>
        <w:rPr>
          <w:rFonts w:asciiTheme="minorEastAsia" w:eastAsiaTheme="minorEastAsia" w:hAnsiTheme="minorEastAsia"/>
          <w:color w:val="000000" w:themeColor="text1"/>
        </w:rPr>
      </w:pPr>
      <w:r w:rsidRPr="006A5ACC">
        <w:rPr>
          <w:rFonts w:asciiTheme="minorEastAsia" w:eastAsiaTheme="minorEastAsia" w:hAnsiTheme="minorEastAsia" w:hint="eastAsia"/>
          <w:color w:val="000000" w:themeColor="text1"/>
        </w:rPr>
        <w:lastRenderedPageBreak/>
        <w:t>2022年5月，</w:t>
      </w:r>
      <w:r w:rsidRPr="001B1B0A">
        <w:rPr>
          <w:rFonts w:asciiTheme="minorEastAsia" w:eastAsiaTheme="minorEastAsia" w:hAnsiTheme="minorEastAsia"/>
          <w:color w:val="000000" w:themeColor="text1"/>
        </w:rPr>
        <w:t>全国有色金属标准化技术委员会</w:t>
      </w:r>
      <w:r w:rsidRPr="006A5ACC">
        <w:rPr>
          <w:rFonts w:asciiTheme="minorEastAsia" w:eastAsiaTheme="minorEastAsia" w:hAnsiTheme="minorEastAsia" w:hint="eastAsia"/>
          <w:color w:val="000000" w:themeColor="text1"/>
        </w:rPr>
        <w:t>召开了</w:t>
      </w:r>
      <w:r w:rsidRPr="001B1B0A">
        <w:rPr>
          <w:rFonts w:asciiTheme="minorEastAsia" w:eastAsiaTheme="minorEastAsia" w:hAnsiTheme="minorEastAsia"/>
          <w:color w:val="000000" w:themeColor="text1"/>
        </w:rPr>
        <w:t>《</w:t>
      </w:r>
      <w:r w:rsidRPr="001B1B0A">
        <w:rPr>
          <w:rFonts w:asciiTheme="minorEastAsia" w:eastAsiaTheme="minorEastAsia" w:hAnsiTheme="minorEastAsia" w:hint="eastAsia"/>
          <w:color w:val="000000" w:themeColor="text1"/>
        </w:rPr>
        <w:t>碳酸锂、单水氢氧化锂、氯化锂化学分析方法</w:t>
      </w:r>
      <w:r w:rsidRPr="001B1B0A">
        <w:rPr>
          <w:rFonts w:asciiTheme="minorEastAsia" w:eastAsiaTheme="minorEastAsia" w:hAnsiTheme="minorEastAsia"/>
          <w:color w:val="000000" w:themeColor="text1"/>
        </w:rPr>
        <w:t>》</w:t>
      </w:r>
      <w:r w:rsidRPr="006A5ACC">
        <w:rPr>
          <w:rFonts w:asciiTheme="minorEastAsia" w:eastAsiaTheme="minorEastAsia" w:hAnsiTheme="minorEastAsia" w:hint="eastAsia"/>
          <w:color w:val="000000" w:themeColor="text1"/>
        </w:rPr>
        <w:t>的网络讨论会议。</w:t>
      </w:r>
      <w:r>
        <w:rPr>
          <w:rFonts w:asciiTheme="minorEastAsia" w:eastAsiaTheme="minorEastAsia" w:hAnsiTheme="minorEastAsia" w:hint="eastAsia"/>
          <w:color w:val="000000" w:themeColor="text1"/>
        </w:rPr>
        <w:t>来自</w:t>
      </w:r>
      <w:r>
        <w:rPr>
          <w:rFonts w:asciiTheme="minorEastAsia" w:eastAsiaTheme="minorEastAsia" w:hAnsiTheme="minorEastAsia" w:hint="eastAsia"/>
          <w:color w:val="000000" w:themeColor="text1"/>
          <w:szCs w:val="21"/>
        </w:rPr>
        <w:t>江西赣锋锂业股份有限公司、</w:t>
      </w:r>
      <w:r w:rsidRPr="00B90723">
        <w:rPr>
          <w:rFonts w:asciiTheme="minorEastAsia" w:eastAsiaTheme="minorEastAsia" w:hAnsiTheme="minorEastAsia" w:hint="eastAsia"/>
          <w:color w:val="000000" w:themeColor="text1"/>
          <w:szCs w:val="21"/>
        </w:rPr>
        <w:t>江苏容汇通用锂业股份有限公司</w:t>
      </w:r>
      <w:r>
        <w:rPr>
          <w:rFonts w:asciiTheme="minorEastAsia" w:eastAsiaTheme="minorEastAsia" w:hAnsiTheme="minorEastAsia" w:hint="eastAsia"/>
          <w:color w:val="000000" w:themeColor="text1"/>
          <w:szCs w:val="21"/>
        </w:rPr>
        <w:t>，四川致远锂业有限公司、宜春银锂新能源有限责任公司、雅化锂业（雅安）有限公司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新疆有色金属研究所、</w:t>
      </w:r>
      <w:r w:rsidRPr="00ED0A5F">
        <w:rPr>
          <w:rFonts w:asciiTheme="minorEastAsia" w:eastAsiaTheme="minorEastAsia" w:hAnsiTheme="minorEastAsia" w:hint="eastAsia"/>
          <w:color w:val="000000" w:themeColor="text1"/>
          <w:szCs w:val="21"/>
        </w:rPr>
        <w:t>江西东鹏新材料有限公司、</w:t>
      </w:r>
      <w:r>
        <w:rPr>
          <w:rFonts w:asciiTheme="minorEastAsia" w:eastAsiaTheme="minorEastAsia" w:hAnsiTheme="minorEastAsia" w:hint="eastAsia"/>
          <w:color w:val="000000" w:themeColor="text1"/>
          <w:szCs w:val="21"/>
        </w:rPr>
        <w:t>国合通用（青岛）测试评价有限公司、紫金矿业集团股份有限公司、</w:t>
      </w:r>
      <w:r w:rsidRPr="00ED0A5F">
        <w:rPr>
          <w:rFonts w:asciiTheme="minorEastAsia" w:eastAsiaTheme="minorEastAsia" w:hAnsiTheme="minorEastAsia" w:hint="eastAsia"/>
          <w:color w:val="000000" w:themeColor="text1"/>
          <w:szCs w:val="21"/>
        </w:rPr>
        <w:t>浙江</w:t>
      </w:r>
      <w:r>
        <w:rPr>
          <w:rFonts w:asciiTheme="minorEastAsia" w:eastAsiaTheme="minorEastAsia" w:hAnsiTheme="minorEastAsia" w:hint="eastAsia"/>
          <w:color w:val="000000" w:themeColor="text1"/>
          <w:szCs w:val="21"/>
        </w:rPr>
        <w:t>华友钴业股份有限公司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广东省科学院工业分析检测中心、江西省锂电产品质量监督检验中心、广东邦普循环科技有限公司等</w:t>
      </w:r>
      <w:r>
        <w:t>单位</w:t>
      </w:r>
      <w:r w:rsidRPr="001B1B0A">
        <w:rPr>
          <w:rFonts w:asciiTheme="minorEastAsia" w:eastAsiaTheme="minorEastAsia" w:hAnsiTheme="minorEastAsia"/>
          <w:color w:val="000000" w:themeColor="text1"/>
        </w:rPr>
        <w:t>的 50 余位专家对《</w:t>
      </w:r>
      <w:r w:rsidR="00EE1FE2">
        <w:rPr>
          <w:rFonts w:asciiTheme="minorEastAsia" w:eastAsiaTheme="minorEastAsia" w:hAnsiTheme="minorEastAsia" w:hint="eastAsia"/>
          <w:color w:val="000000" w:themeColor="text1"/>
          <w:szCs w:val="21"/>
        </w:rPr>
        <w:t>碳酸锂、单水氢氧化锂、氯化锂化学分析方法 第2部分：氢氧化锂含量的测定</w:t>
      </w:r>
      <w:r w:rsidRPr="001B1B0A">
        <w:rPr>
          <w:rFonts w:asciiTheme="minorEastAsia" w:eastAsiaTheme="minorEastAsia" w:hAnsiTheme="minorEastAsia"/>
          <w:color w:val="000000" w:themeColor="text1"/>
        </w:rPr>
        <w:t>》的标准讨论稿和编制说明进行了仔细、认真的讨论，并提出了修改意见和建议。</w:t>
      </w:r>
      <w:r w:rsidRPr="006A5ACC">
        <w:rPr>
          <w:rFonts w:asciiTheme="minorEastAsia" w:eastAsiaTheme="minorEastAsia" w:hAnsiTheme="minorEastAsia"/>
          <w:color w:val="000000" w:themeColor="text1"/>
        </w:rPr>
        <w:t xml:space="preserve"> </w:t>
      </w:r>
    </w:p>
    <w:p w:rsidR="00696C94" w:rsidRDefault="00696C94" w:rsidP="00696C94">
      <w:pPr>
        <w:pStyle w:val="aa"/>
        <w:numPr>
          <w:ilvl w:val="0"/>
          <w:numId w:val="7"/>
        </w:numPr>
        <w:ind w:firstLineChars="0"/>
        <w:rPr>
          <w:rFonts w:asciiTheme="minorEastAsia" w:eastAsiaTheme="minorEastAsia" w:hAnsiTheme="minorEastAsia"/>
          <w:color w:val="000000" w:themeColor="text1"/>
        </w:rPr>
      </w:pPr>
      <w:r>
        <w:rPr>
          <w:rFonts w:asciiTheme="minorEastAsia" w:eastAsiaTheme="minorEastAsia" w:hAnsiTheme="minorEastAsia"/>
          <w:color w:val="000000" w:themeColor="text1"/>
        </w:rPr>
        <w:t>2022</w:t>
      </w:r>
      <w:r>
        <w:rPr>
          <w:rFonts w:asciiTheme="minorEastAsia" w:eastAsiaTheme="minorEastAsia" w:hAnsiTheme="minorEastAsia" w:hint="eastAsia"/>
          <w:color w:val="000000" w:themeColor="text1"/>
        </w:rPr>
        <w:t>年5月，</w:t>
      </w:r>
      <w:r w:rsidRPr="001B1B0A">
        <w:rPr>
          <w:rFonts w:asciiTheme="minorEastAsia" w:eastAsiaTheme="minorEastAsia" w:hAnsiTheme="minorEastAsia" w:hint="eastAsia"/>
          <w:color w:val="000000" w:themeColor="text1"/>
        </w:rPr>
        <w:t>标准编制工作组</w:t>
      </w:r>
      <w:r>
        <w:rPr>
          <w:rFonts w:asciiTheme="minorEastAsia" w:eastAsiaTheme="minorEastAsia" w:hAnsiTheme="minorEastAsia" w:hint="eastAsia"/>
          <w:color w:val="000000" w:themeColor="text1"/>
        </w:rPr>
        <w:t>组织</w:t>
      </w:r>
      <w:r>
        <w:rPr>
          <w:rFonts w:asciiTheme="minorEastAsia" w:eastAsiaTheme="minorEastAsia" w:hAnsiTheme="minorEastAsia" w:hint="eastAsia"/>
          <w:color w:val="000000" w:themeColor="text1"/>
          <w:szCs w:val="21"/>
        </w:rPr>
        <w:t>江西赣锋锂业有限公司、</w:t>
      </w:r>
      <w:r w:rsidRPr="00B90723">
        <w:rPr>
          <w:rFonts w:asciiTheme="minorEastAsia" w:eastAsiaTheme="minorEastAsia" w:hAnsiTheme="minorEastAsia" w:hint="eastAsia"/>
          <w:color w:val="000000" w:themeColor="text1"/>
          <w:szCs w:val="21"/>
        </w:rPr>
        <w:t>江苏容汇通用锂业股份有限公司</w:t>
      </w:r>
      <w:r>
        <w:rPr>
          <w:rFonts w:asciiTheme="minorEastAsia" w:eastAsiaTheme="minorEastAsia" w:hAnsiTheme="minorEastAsia" w:hint="eastAsia"/>
          <w:color w:val="000000" w:themeColor="text1"/>
          <w:szCs w:val="21"/>
        </w:rPr>
        <w:t>、宜春银锂新能源有限责任公司、雅化锂业（雅安）有限公司等单位</w:t>
      </w:r>
      <w:r>
        <w:rPr>
          <w:rFonts w:asciiTheme="minorEastAsia" w:eastAsiaTheme="minorEastAsia" w:hAnsiTheme="minorEastAsia" w:hint="eastAsia"/>
          <w:color w:val="000000" w:themeColor="text1"/>
        </w:rPr>
        <w:t>开展网络会议，针对预审过程提出的</w:t>
      </w:r>
      <w:r w:rsidRPr="001B1B0A">
        <w:rPr>
          <w:rFonts w:asciiTheme="minorEastAsia" w:eastAsiaTheme="minorEastAsia" w:hAnsiTheme="minorEastAsia"/>
          <w:color w:val="000000" w:themeColor="text1"/>
        </w:rPr>
        <w:t>意见和建议</w:t>
      </w:r>
      <w:r w:rsidR="00EE1FE2">
        <w:rPr>
          <w:rFonts w:asciiTheme="minorEastAsia" w:eastAsiaTheme="minorEastAsia" w:hAnsiTheme="minorEastAsia" w:hint="eastAsia"/>
          <w:color w:val="000000" w:themeColor="text1"/>
        </w:rPr>
        <w:t>制定标准优化方案（明确需补充的条件实验和样品含量梯度及数量等</w:t>
      </w:r>
      <w:r>
        <w:rPr>
          <w:rFonts w:asciiTheme="minorEastAsia" w:eastAsiaTheme="minorEastAsia" w:hAnsiTheme="minorEastAsia" w:hint="eastAsia"/>
          <w:color w:val="000000" w:themeColor="text1"/>
        </w:rPr>
        <w:t>）。</w:t>
      </w:r>
    </w:p>
    <w:p w:rsidR="00696C94" w:rsidRPr="00E64923" w:rsidRDefault="00696C94" w:rsidP="00696C94">
      <w:pPr>
        <w:pStyle w:val="aa"/>
        <w:numPr>
          <w:ilvl w:val="0"/>
          <w:numId w:val="7"/>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022</w:t>
      </w:r>
      <w:r>
        <w:rPr>
          <w:rFonts w:asciiTheme="minorEastAsia" w:eastAsiaTheme="minorEastAsia" w:hAnsiTheme="minorEastAsia" w:hint="eastAsia"/>
          <w:color w:val="000000" w:themeColor="text1"/>
        </w:rPr>
        <w:t>年7月，</w:t>
      </w:r>
      <w:r w:rsidRPr="00E64923">
        <w:rPr>
          <w:rFonts w:asciiTheme="minorEastAsia" w:eastAsiaTheme="minorEastAsia" w:hAnsiTheme="minorEastAsia"/>
          <w:color w:val="000000" w:themeColor="text1"/>
        </w:rPr>
        <w:t>全国有色金属标准化技术委员会在</w:t>
      </w:r>
      <w:r>
        <w:rPr>
          <w:rFonts w:asciiTheme="minorEastAsia" w:eastAsiaTheme="minorEastAsia" w:hAnsiTheme="minorEastAsia" w:hint="eastAsia"/>
          <w:color w:val="000000" w:themeColor="text1"/>
        </w:rPr>
        <w:t>江西赣州</w:t>
      </w:r>
      <w:r w:rsidRPr="00E64923">
        <w:rPr>
          <w:rFonts w:asciiTheme="minorEastAsia" w:eastAsiaTheme="minorEastAsia" w:hAnsiTheme="minorEastAsia"/>
          <w:color w:val="000000" w:themeColor="text1"/>
        </w:rPr>
        <w:t>组织召开了有色标准工作会议，</w:t>
      </w:r>
      <w:r w:rsidR="00EE1FE2">
        <w:rPr>
          <w:rFonts w:asciiTheme="minorEastAsia" w:eastAsiaTheme="minorEastAsia" w:hAnsiTheme="minorEastAsia"/>
          <w:color w:val="000000" w:themeColor="text1"/>
        </w:rPr>
        <w:t>………</w:t>
      </w:r>
      <w:r w:rsidRPr="001B1B0A">
        <w:rPr>
          <w:rFonts w:asciiTheme="minorEastAsia" w:eastAsiaTheme="minorEastAsia" w:hAnsiTheme="minorEastAsia"/>
          <w:color w:val="000000" w:themeColor="text1"/>
        </w:rPr>
        <w:t>标准</w:t>
      </w:r>
      <w:r>
        <w:rPr>
          <w:rFonts w:asciiTheme="minorEastAsia" w:eastAsiaTheme="minorEastAsia" w:hAnsiTheme="minorEastAsia" w:hint="eastAsia"/>
          <w:color w:val="000000" w:themeColor="text1"/>
        </w:rPr>
        <w:t>预审稿和编制说明</w:t>
      </w:r>
      <w:r>
        <w:rPr>
          <w:rFonts w:asciiTheme="minorEastAsia" w:eastAsiaTheme="minorEastAsia" w:hAnsiTheme="minorEastAsia"/>
          <w:color w:val="000000" w:themeColor="text1"/>
        </w:rPr>
        <w:t>…………</w:t>
      </w:r>
    </w:p>
    <w:p w:rsidR="00696C94" w:rsidRPr="00E64923" w:rsidRDefault="00696C94" w:rsidP="00696C94">
      <w:pPr>
        <w:pStyle w:val="aa"/>
        <w:numPr>
          <w:ilvl w:val="0"/>
          <w:numId w:val="7"/>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022</w:t>
      </w:r>
      <w:r>
        <w:rPr>
          <w:rFonts w:asciiTheme="minorEastAsia" w:eastAsiaTheme="minorEastAsia" w:hAnsiTheme="minorEastAsia" w:hint="eastAsia"/>
          <w:color w:val="000000" w:themeColor="text1"/>
        </w:rPr>
        <w:t>年6-</w:t>
      </w:r>
      <w:r>
        <w:rPr>
          <w:rFonts w:asciiTheme="minorEastAsia" w:eastAsiaTheme="minorEastAsia" w:hAnsiTheme="minorEastAsia"/>
          <w:color w:val="000000" w:themeColor="text1"/>
        </w:rPr>
        <w:t>xx</w:t>
      </w:r>
      <w:r>
        <w:rPr>
          <w:rFonts w:asciiTheme="minorEastAsia" w:eastAsiaTheme="minorEastAsia" w:hAnsiTheme="minorEastAsia" w:hint="eastAsia"/>
          <w:color w:val="000000" w:themeColor="text1"/>
        </w:rPr>
        <w:t>月，</w:t>
      </w:r>
      <w:r w:rsidRPr="00E64923">
        <w:rPr>
          <w:rFonts w:asciiTheme="minorEastAsia" w:eastAsiaTheme="minorEastAsia" w:hAnsiTheme="minorEastAsia"/>
          <w:color w:val="000000" w:themeColor="text1"/>
        </w:rPr>
        <w:t>本编制组将修改后的标准讨论稿、试验报告连同统一样品寄给各验证单位，开展验证试验。</w:t>
      </w:r>
    </w:p>
    <w:p w:rsidR="00696C94" w:rsidRDefault="00696C94" w:rsidP="00696C94">
      <w:pPr>
        <w:pStyle w:val="aa"/>
        <w:numPr>
          <w:ilvl w:val="0"/>
          <w:numId w:val="7"/>
        </w:numPr>
        <w:ind w:firstLineChars="0"/>
        <w:rPr>
          <w:rFonts w:asciiTheme="minorEastAsia" w:eastAsiaTheme="minorEastAsia" w:hAnsiTheme="minorEastAsia"/>
          <w:color w:val="000000" w:themeColor="text1"/>
        </w:rPr>
      </w:pPr>
      <w:r w:rsidRPr="00E64923">
        <w:rPr>
          <w:rFonts w:asciiTheme="minorEastAsia" w:eastAsiaTheme="minorEastAsia" w:hAnsiTheme="minorEastAsia" w:hint="eastAsia"/>
          <w:color w:val="000000" w:themeColor="text1"/>
        </w:rPr>
        <w:t>2</w:t>
      </w:r>
      <w:r w:rsidRPr="00E64923">
        <w:rPr>
          <w:rFonts w:asciiTheme="minorEastAsia" w:eastAsiaTheme="minorEastAsia" w:hAnsiTheme="minorEastAsia"/>
          <w:color w:val="000000" w:themeColor="text1"/>
        </w:rPr>
        <w:t>022</w:t>
      </w:r>
      <w:r w:rsidRPr="00E64923">
        <w:rPr>
          <w:rFonts w:asciiTheme="minorEastAsia" w:eastAsiaTheme="minorEastAsia" w:hAnsiTheme="minorEastAsia" w:hint="eastAsia"/>
          <w:color w:val="000000" w:themeColor="text1"/>
        </w:rPr>
        <w:t>年x</w:t>
      </w:r>
      <w:r w:rsidRPr="00E64923">
        <w:rPr>
          <w:rFonts w:asciiTheme="minorEastAsia" w:eastAsiaTheme="minorEastAsia" w:hAnsiTheme="minorEastAsia"/>
          <w:color w:val="000000" w:themeColor="text1"/>
        </w:rPr>
        <w:t>x</w:t>
      </w:r>
      <w:r w:rsidRPr="00E64923">
        <w:rPr>
          <w:rFonts w:asciiTheme="minorEastAsia" w:eastAsiaTheme="minorEastAsia" w:hAnsiTheme="minorEastAsia" w:hint="eastAsia"/>
          <w:color w:val="000000" w:themeColor="text1"/>
        </w:rPr>
        <w:t>月，</w:t>
      </w:r>
      <w:r w:rsidRPr="00E64923">
        <w:rPr>
          <w:rFonts w:asciiTheme="minorEastAsia" w:eastAsiaTheme="minorEastAsia" w:hAnsiTheme="minorEastAsia"/>
          <w:color w:val="000000" w:themeColor="text1"/>
        </w:rPr>
        <w:t>陆续收到各验证单位发来的验证报告和反馈意见，对精密度试验数据进行汇总、统计和分析，完善标准征求意见稿和编制说明，形成</w:t>
      </w:r>
      <w:r w:rsidR="00EE1FE2">
        <w:rPr>
          <w:rFonts w:asciiTheme="minorEastAsia" w:eastAsiaTheme="minorEastAsia" w:hAnsiTheme="minorEastAsia" w:hint="eastAsia"/>
          <w:color w:val="000000" w:themeColor="text1"/>
        </w:rPr>
        <w:t>审定</w:t>
      </w:r>
      <w:r w:rsidRPr="00E64923">
        <w:rPr>
          <w:rFonts w:asciiTheme="minorEastAsia" w:eastAsiaTheme="minorEastAsia" w:hAnsiTheme="minorEastAsia"/>
          <w:color w:val="000000" w:themeColor="text1"/>
        </w:rPr>
        <w:t>稿。</w:t>
      </w:r>
    </w:p>
    <w:p w:rsidR="00696C94" w:rsidRDefault="00696C94" w:rsidP="00696C94">
      <w:pPr>
        <w:pStyle w:val="aa"/>
        <w:numPr>
          <w:ilvl w:val="0"/>
          <w:numId w:val="7"/>
        </w:numPr>
        <w:ind w:firstLineChars="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202</w:t>
      </w:r>
      <w:r>
        <w:rPr>
          <w:rFonts w:asciiTheme="minorEastAsia" w:eastAsiaTheme="minorEastAsia" w:hAnsiTheme="minorEastAsia" w:hint="eastAsia"/>
          <w:color w:val="000000" w:themeColor="text1"/>
        </w:rPr>
        <w:t>2</w:t>
      </w:r>
      <w:r w:rsidRPr="00ED0A5F">
        <w:rPr>
          <w:rFonts w:asciiTheme="minorEastAsia" w:eastAsiaTheme="minorEastAsia" w:hAnsiTheme="minorEastAsia" w:hint="eastAsia"/>
          <w:color w:val="000000" w:themeColor="text1"/>
        </w:rPr>
        <w:t>年12</w:t>
      </w:r>
      <w:r>
        <w:rPr>
          <w:rFonts w:asciiTheme="minorEastAsia" w:eastAsiaTheme="minorEastAsia" w:hAnsiTheme="minorEastAsia" w:hint="eastAsia"/>
          <w:color w:val="000000" w:themeColor="text1"/>
        </w:rPr>
        <w:t>月</w:t>
      </w:r>
      <w:r>
        <w:rPr>
          <w:rFonts w:asciiTheme="minorEastAsia" w:eastAsiaTheme="minorEastAsia" w:hAnsiTheme="minorEastAsia"/>
          <w:color w:val="000000" w:themeColor="text1"/>
        </w:rPr>
        <w:t>…………</w:t>
      </w:r>
      <w:r w:rsidRPr="00ED0A5F">
        <w:rPr>
          <w:rFonts w:asciiTheme="minorEastAsia" w:eastAsiaTheme="minorEastAsia" w:hAnsiTheme="minorEastAsia"/>
          <w:color w:val="000000" w:themeColor="text1"/>
        </w:rPr>
        <w:t xml:space="preserve"> </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11" w:name="_Toc108625473"/>
      <w:r w:rsidRPr="00ED0A5F">
        <w:rPr>
          <w:rFonts w:asciiTheme="minorEastAsia" w:eastAsiaTheme="minorEastAsia" w:hAnsiTheme="minorEastAsia"/>
          <w:color w:val="000000" w:themeColor="text1"/>
          <w:sz w:val="21"/>
          <w:szCs w:val="21"/>
        </w:rPr>
        <w:t>二、标准编制原则</w:t>
      </w:r>
      <w:bookmarkEnd w:id="11"/>
    </w:p>
    <w:p w:rsidR="0088359F" w:rsidRPr="00ED0A5F" w:rsidRDefault="0088359F"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为满足市场供需双方公平受益，标准格式按照</w:t>
      </w:r>
      <w:r w:rsidRPr="00ED0A5F">
        <w:rPr>
          <w:rFonts w:asciiTheme="minorEastAsia" w:eastAsiaTheme="minorEastAsia" w:hAnsiTheme="minorEastAsia"/>
          <w:color w:val="000000" w:themeColor="text1"/>
        </w:rPr>
        <w:t>GB/T 1.1-2020《标准化工作导则</w:t>
      </w:r>
      <w:r w:rsidRPr="00ED0A5F">
        <w:rPr>
          <w:rFonts w:asciiTheme="minorEastAsia" w:eastAsiaTheme="minorEastAsia" w:hAnsiTheme="minorEastAsia" w:hint="eastAsia"/>
          <w:color w:val="000000" w:themeColor="text1"/>
        </w:rPr>
        <w:t xml:space="preserve"> </w:t>
      </w:r>
      <w:r w:rsidRPr="00ED0A5F">
        <w:rPr>
          <w:rFonts w:asciiTheme="minorEastAsia" w:eastAsiaTheme="minorEastAsia" w:hAnsiTheme="minorEastAsia"/>
          <w:color w:val="000000" w:themeColor="text1"/>
        </w:rPr>
        <w:t>第1部分：标准</w:t>
      </w:r>
      <w:r w:rsidR="00B636DC" w:rsidRPr="00ED0A5F">
        <w:rPr>
          <w:rFonts w:asciiTheme="minorEastAsia" w:eastAsiaTheme="minorEastAsia" w:hAnsiTheme="minorEastAsia" w:hint="eastAsia"/>
          <w:color w:val="000000" w:themeColor="text1"/>
        </w:rPr>
        <w:t>化文件</w:t>
      </w:r>
      <w:r w:rsidRPr="00ED0A5F">
        <w:rPr>
          <w:rFonts w:asciiTheme="minorEastAsia" w:eastAsiaTheme="minorEastAsia" w:hAnsiTheme="minorEastAsia"/>
          <w:color w:val="000000" w:themeColor="text1"/>
        </w:rPr>
        <w:t>的结构和</w:t>
      </w:r>
      <w:r w:rsidR="00B636DC" w:rsidRPr="00ED0A5F">
        <w:rPr>
          <w:rFonts w:asciiTheme="minorEastAsia" w:eastAsiaTheme="minorEastAsia" w:hAnsiTheme="minorEastAsia" w:hint="eastAsia"/>
          <w:color w:val="000000" w:themeColor="text1"/>
        </w:rPr>
        <w:t>起草规则</w:t>
      </w:r>
      <w:r w:rsidRPr="00ED0A5F">
        <w:rPr>
          <w:rFonts w:asciiTheme="minorEastAsia" w:eastAsiaTheme="minorEastAsia" w:hAnsiTheme="minorEastAsia"/>
          <w:color w:val="000000" w:themeColor="text1"/>
        </w:rPr>
        <w:t>》的要求进行</w:t>
      </w:r>
      <w:r w:rsidRPr="00ED0A5F">
        <w:rPr>
          <w:rFonts w:asciiTheme="minorEastAsia" w:eastAsiaTheme="minorEastAsia" w:hAnsiTheme="minorEastAsia" w:hint="eastAsia"/>
          <w:color w:val="000000" w:themeColor="text1"/>
        </w:rPr>
        <w:t>编写。</w:t>
      </w:r>
    </w:p>
    <w:p w:rsidR="003B65E2" w:rsidRPr="000E4ECB" w:rsidRDefault="0088359F" w:rsidP="00DE5A72">
      <w:pPr>
        <w:ind w:firstLine="420"/>
        <w:rPr>
          <w:rFonts w:asciiTheme="minorEastAsia" w:eastAsiaTheme="minorEastAsia" w:hAnsiTheme="minorEastAsia"/>
          <w:color w:val="000000" w:themeColor="text1"/>
          <w:highlight w:val="yellow"/>
        </w:rPr>
      </w:pPr>
      <w:r w:rsidRPr="00DB59CC">
        <w:rPr>
          <w:rFonts w:asciiTheme="minorEastAsia" w:eastAsiaTheme="minorEastAsia" w:hAnsiTheme="minorEastAsia" w:hint="eastAsia"/>
          <w:color w:val="000000" w:themeColor="text1"/>
        </w:rPr>
        <w:t>本标准是以天齐锂业股份有限公司为主要起草单位，参考国内外企业的</w:t>
      </w:r>
      <w:r w:rsidR="000E5BC6" w:rsidRPr="00DB59CC">
        <w:rPr>
          <w:rFonts w:asciiTheme="minorEastAsia" w:eastAsiaTheme="minorEastAsia" w:hAnsiTheme="minorEastAsia" w:hint="eastAsia"/>
          <w:color w:val="000000" w:themeColor="text1"/>
        </w:rPr>
        <w:t>分析方法及客户对单水氢氧化锂</w:t>
      </w:r>
      <w:r w:rsidR="00E523EE" w:rsidRPr="00DB59CC">
        <w:rPr>
          <w:rFonts w:asciiTheme="minorEastAsia" w:eastAsiaTheme="minorEastAsia" w:hAnsiTheme="minorEastAsia" w:hint="eastAsia"/>
          <w:color w:val="000000" w:themeColor="text1"/>
        </w:rPr>
        <w:t>的</w:t>
      </w:r>
      <w:r w:rsidR="000C5A76" w:rsidRPr="00DB59CC">
        <w:rPr>
          <w:rFonts w:asciiTheme="minorEastAsia" w:eastAsiaTheme="minorEastAsia" w:hAnsiTheme="minorEastAsia" w:hint="eastAsia"/>
          <w:color w:val="000000" w:themeColor="text1"/>
        </w:rPr>
        <w:t>主含量</w:t>
      </w:r>
      <w:r w:rsidR="000E5BC6" w:rsidRPr="00DB59CC">
        <w:rPr>
          <w:rFonts w:asciiTheme="minorEastAsia" w:eastAsiaTheme="minorEastAsia" w:hAnsiTheme="minorEastAsia" w:hint="eastAsia"/>
          <w:color w:val="000000" w:themeColor="text1"/>
        </w:rPr>
        <w:t>分析</w:t>
      </w:r>
      <w:r w:rsidR="00E523EE" w:rsidRPr="00DB59CC">
        <w:rPr>
          <w:rFonts w:asciiTheme="minorEastAsia" w:eastAsiaTheme="minorEastAsia" w:hAnsiTheme="minorEastAsia" w:hint="eastAsia"/>
          <w:color w:val="000000" w:themeColor="text1"/>
        </w:rPr>
        <w:t>诉求</w:t>
      </w:r>
      <w:r w:rsidR="000E5BC6" w:rsidRPr="00DB59CC">
        <w:rPr>
          <w:rFonts w:asciiTheme="minorEastAsia" w:eastAsiaTheme="minorEastAsia" w:hAnsiTheme="minorEastAsia" w:hint="eastAsia"/>
          <w:color w:val="000000" w:themeColor="text1"/>
        </w:rPr>
        <w:t>的基础上编制而成，体现了国内外大多数企业对单水氢氧化锂</w:t>
      </w:r>
      <w:r w:rsidR="000C5A76" w:rsidRPr="00DB59CC">
        <w:rPr>
          <w:rFonts w:asciiTheme="minorEastAsia" w:eastAsiaTheme="minorEastAsia" w:hAnsiTheme="minorEastAsia" w:hint="eastAsia"/>
          <w:color w:val="000000" w:themeColor="text1"/>
        </w:rPr>
        <w:t>主含量的</w:t>
      </w:r>
      <w:r w:rsidR="000E5BC6" w:rsidRPr="00DB59CC">
        <w:rPr>
          <w:rFonts w:asciiTheme="minorEastAsia" w:eastAsiaTheme="minorEastAsia" w:hAnsiTheme="minorEastAsia" w:hint="eastAsia"/>
          <w:color w:val="000000" w:themeColor="text1"/>
        </w:rPr>
        <w:t>分析水平</w:t>
      </w:r>
      <w:r w:rsidR="008A6C72" w:rsidRPr="00DB59CC">
        <w:rPr>
          <w:rFonts w:asciiTheme="minorEastAsia" w:eastAsiaTheme="minorEastAsia" w:hAnsiTheme="minorEastAsia" w:hint="eastAsia"/>
          <w:color w:val="000000" w:themeColor="text1"/>
        </w:rPr>
        <w:t>，有利于规范</w:t>
      </w:r>
      <w:r w:rsidR="000E5BC6" w:rsidRPr="00DB59CC">
        <w:rPr>
          <w:rFonts w:asciiTheme="minorEastAsia" w:eastAsiaTheme="minorEastAsia" w:hAnsiTheme="minorEastAsia" w:hint="eastAsia"/>
          <w:color w:val="000000" w:themeColor="text1"/>
        </w:rPr>
        <w:t>单水氢氧化锂</w:t>
      </w:r>
      <w:r w:rsidR="000C5A76" w:rsidRPr="00DB59CC">
        <w:rPr>
          <w:rFonts w:asciiTheme="minorEastAsia" w:eastAsiaTheme="minorEastAsia" w:hAnsiTheme="minorEastAsia" w:hint="eastAsia"/>
          <w:color w:val="000000" w:themeColor="text1"/>
        </w:rPr>
        <w:t>主</w:t>
      </w:r>
      <w:r w:rsidR="002055C3" w:rsidRPr="00DB59CC">
        <w:rPr>
          <w:rFonts w:asciiTheme="minorEastAsia" w:eastAsiaTheme="minorEastAsia" w:hAnsiTheme="minorEastAsia" w:hint="eastAsia"/>
          <w:color w:val="000000" w:themeColor="text1"/>
        </w:rPr>
        <w:t>含量</w:t>
      </w:r>
      <w:r w:rsidR="000E5BC6" w:rsidRPr="00DB59CC">
        <w:rPr>
          <w:rFonts w:asciiTheme="minorEastAsia" w:eastAsiaTheme="minorEastAsia" w:hAnsiTheme="minorEastAsia" w:hint="eastAsia"/>
          <w:color w:val="000000" w:themeColor="text1"/>
        </w:rPr>
        <w:t>的分析方法</w:t>
      </w:r>
      <w:r w:rsidRPr="00DB59CC">
        <w:rPr>
          <w:rFonts w:asciiTheme="minorEastAsia" w:eastAsiaTheme="minorEastAsia" w:hAnsiTheme="minorEastAsia" w:hint="eastAsia"/>
          <w:color w:val="000000" w:themeColor="text1"/>
        </w:rPr>
        <w:t>，切实可行，具有可</w:t>
      </w:r>
      <w:r w:rsidR="002055C3" w:rsidRPr="00DB59CC">
        <w:rPr>
          <w:rFonts w:asciiTheme="minorEastAsia" w:eastAsiaTheme="minorEastAsia" w:hAnsiTheme="minorEastAsia" w:hint="eastAsia"/>
          <w:color w:val="000000" w:themeColor="text1"/>
        </w:rPr>
        <w:t>操作性，同时充分考虑相关企业、使用单位等各方面的意见和建议。对《</w:t>
      </w:r>
      <w:r w:rsidR="00EE1FE2">
        <w:rPr>
          <w:rFonts w:asciiTheme="minorEastAsia" w:eastAsiaTheme="minorEastAsia" w:hAnsiTheme="minorEastAsia" w:hint="eastAsia"/>
          <w:color w:val="000000" w:themeColor="text1"/>
          <w:szCs w:val="21"/>
        </w:rPr>
        <w:t>碳酸锂、单水氢氧化锂、氯化锂化学分析方法 第2部分：氢氧化锂含量的测定</w:t>
      </w:r>
      <w:r w:rsidR="0073197A" w:rsidRPr="00DB59CC">
        <w:rPr>
          <w:rFonts w:asciiTheme="minorEastAsia" w:eastAsiaTheme="minorEastAsia" w:hAnsiTheme="minorEastAsia" w:hint="eastAsia"/>
          <w:color w:val="000000" w:themeColor="text1"/>
        </w:rPr>
        <w:t xml:space="preserve"> 酸碱滴定法</w:t>
      </w:r>
      <w:r w:rsidR="002055C3" w:rsidRPr="00DB59CC">
        <w:rPr>
          <w:rFonts w:asciiTheme="minorEastAsia" w:eastAsiaTheme="minorEastAsia" w:hAnsiTheme="minorEastAsia" w:hint="eastAsia"/>
          <w:color w:val="000000" w:themeColor="text1"/>
        </w:rPr>
        <w:t>》</w:t>
      </w:r>
      <w:r w:rsidR="000E5BC6" w:rsidRPr="00DB59CC">
        <w:rPr>
          <w:rFonts w:asciiTheme="minorEastAsia" w:eastAsiaTheme="minorEastAsia" w:hAnsiTheme="minorEastAsia" w:hint="eastAsia"/>
          <w:color w:val="000000" w:themeColor="text1"/>
        </w:rPr>
        <w:t>国家</w:t>
      </w:r>
      <w:r w:rsidRPr="00DB59CC">
        <w:rPr>
          <w:rFonts w:asciiTheme="minorEastAsia" w:eastAsiaTheme="minorEastAsia" w:hAnsiTheme="minorEastAsia" w:hint="eastAsia"/>
          <w:color w:val="000000" w:themeColor="text1"/>
        </w:rPr>
        <w:t>标准做了如下修订：</w:t>
      </w:r>
    </w:p>
    <w:p w:rsidR="00B66AA9" w:rsidRPr="00B66AA9" w:rsidRDefault="00B66AA9" w:rsidP="00226D3B">
      <w:pPr>
        <w:pStyle w:val="aa"/>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盐酸标准滴定溶液</w:t>
      </w:r>
    </w:p>
    <w:p w:rsidR="003B65E2" w:rsidRPr="008510D7" w:rsidRDefault="009C0D73" w:rsidP="00226D3B">
      <w:pPr>
        <w:pStyle w:val="aa"/>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lastRenderedPageBreak/>
        <w:t>5.3</w:t>
      </w:r>
      <w:r w:rsidR="00DB59CC" w:rsidRPr="008510D7">
        <w:rPr>
          <w:rFonts w:asciiTheme="minorEastAsia" w:eastAsiaTheme="minorEastAsia" w:hAnsiTheme="minorEastAsia" w:hint="eastAsia"/>
          <w:color w:val="000000" w:themeColor="text1"/>
          <w:szCs w:val="21"/>
        </w:rPr>
        <w:t>测定过程</w:t>
      </w:r>
      <w:r w:rsidR="003B65E2" w:rsidRPr="008510D7">
        <w:rPr>
          <w:rFonts w:asciiTheme="minorEastAsia" w:eastAsiaTheme="minorEastAsia" w:hAnsiTheme="minorEastAsia" w:hint="eastAsia"/>
          <w:color w:val="000000" w:themeColor="text1"/>
          <w:szCs w:val="21"/>
        </w:rPr>
        <w:t>；</w:t>
      </w:r>
    </w:p>
    <w:p w:rsidR="003B65E2" w:rsidRPr="008510D7" w:rsidRDefault="009C0D73" w:rsidP="00226D3B">
      <w:pPr>
        <w:pStyle w:val="aa"/>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sidR="00EA4B04">
        <w:rPr>
          <w:rFonts w:asciiTheme="minorEastAsia" w:eastAsiaTheme="minorEastAsia" w:hAnsiTheme="minorEastAsia" w:hint="eastAsia"/>
          <w:color w:val="000000" w:themeColor="text1"/>
          <w:szCs w:val="21"/>
        </w:rPr>
        <w:t>试验</w:t>
      </w:r>
      <w:r w:rsidR="00C32706">
        <w:rPr>
          <w:rFonts w:asciiTheme="minorEastAsia" w:eastAsiaTheme="minorEastAsia" w:hAnsiTheme="minorEastAsia" w:hint="eastAsia"/>
          <w:color w:val="000000" w:themeColor="text1"/>
          <w:szCs w:val="21"/>
        </w:rPr>
        <w:t>数据</w:t>
      </w:r>
      <w:r w:rsidR="00EA4B04">
        <w:rPr>
          <w:rFonts w:asciiTheme="minorEastAsia" w:eastAsiaTheme="minorEastAsia" w:hAnsiTheme="minorEastAsia" w:hint="eastAsia"/>
          <w:color w:val="000000" w:themeColor="text1"/>
          <w:szCs w:val="21"/>
        </w:rPr>
        <w:t>处理</w:t>
      </w:r>
      <w:r w:rsidR="003B65E2" w:rsidRPr="008510D7">
        <w:rPr>
          <w:rFonts w:asciiTheme="minorEastAsia" w:eastAsiaTheme="minorEastAsia" w:hAnsiTheme="minorEastAsia" w:hint="eastAsia"/>
          <w:color w:val="000000" w:themeColor="text1"/>
          <w:szCs w:val="21"/>
        </w:rPr>
        <w:t>；</w:t>
      </w:r>
    </w:p>
    <w:p w:rsidR="007E576D" w:rsidRDefault="007E576D" w:rsidP="00696C94">
      <w:pPr>
        <w:pStyle w:val="aa"/>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 xml:space="preserve">0 </w:t>
      </w:r>
      <w:r>
        <w:rPr>
          <w:rFonts w:asciiTheme="minorEastAsia" w:eastAsiaTheme="minorEastAsia" w:hAnsiTheme="minorEastAsia" w:hint="eastAsia"/>
          <w:color w:val="000000" w:themeColor="text1"/>
          <w:szCs w:val="21"/>
        </w:rPr>
        <w:t>精密度</w:t>
      </w:r>
      <w:r w:rsidR="00696C94">
        <w:rPr>
          <w:rFonts w:asciiTheme="minorEastAsia" w:eastAsiaTheme="minorEastAsia" w:hAnsiTheme="minorEastAsia" w:hint="eastAsia"/>
          <w:color w:val="000000" w:themeColor="text1"/>
          <w:szCs w:val="21"/>
        </w:rPr>
        <w:t>。</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12" w:name="_Toc108625474"/>
      <w:r w:rsidRPr="00ED0A5F">
        <w:rPr>
          <w:rFonts w:asciiTheme="minorEastAsia" w:eastAsiaTheme="minorEastAsia" w:hAnsiTheme="minorEastAsia"/>
          <w:color w:val="000000" w:themeColor="text1"/>
          <w:sz w:val="21"/>
          <w:szCs w:val="21"/>
        </w:rPr>
        <w:t>三、标准主要内容的确定依据及主要试验和验证情况分析</w:t>
      </w:r>
      <w:bookmarkEnd w:id="12"/>
    </w:p>
    <w:p w:rsidR="00C158CA" w:rsidRPr="00ED0A5F" w:rsidRDefault="000011F3" w:rsidP="00DE5A72">
      <w:pPr>
        <w:pStyle w:val="2"/>
        <w:spacing w:before="0" w:after="0" w:line="400" w:lineRule="exact"/>
        <w:ind w:firstLineChars="0" w:firstLine="0"/>
        <w:rPr>
          <w:rFonts w:asciiTheme="minorEastAsia" w:eastAsiaTheme="minorEastAsia" w:hAnsiTheme="minorEastAsia"/>
          <w:color w:val="000000" w:themeColor="text1"/>
          <w:szCs w:val="21"/>
        </w:rPr>
      </w:pPr>
      <w:bookmarkStart w:id="13" w:name="_Toc108625475"/>
      <w:r w:rsidRPr="00ED0A5F">
        <w:rPr>
          <w:rFonts w:asciiTheme="minorEastAsia" w:eastAsiaTheme="minorEastAsia" w:hAnsiTheme="minorEastAsia" w:cs="Times New Roman"/>
          <w:color w:val="000000" w:themeColor="text1"/>
          <w:sz w:val="21"/>
          <w:szCs w:val="21"/>
        </w:rPr>
        <w:t>1．本标准在内容修订时主要编制依据</w:t>
      </w:r>
      <w:bookmarkEnd w:id="13"/>
    </w:p>
    <w:p w:rsidR="00F377E7"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bookmarkStart w:id="14" w:name="OLE_LINK7"/>
      <w:r w:rsidRPr="00ED0A5F">
        <w:rPr>
          <w:rFonts w:asciiTheme="minorEastAsia" w:eastAsiaTheme="minorEastAsia" w:hAnsiTheme="minorEastAsia"/>
          <w:color w:val="000000" w:themeColor="text1"/>
          <w:szCs w:val="21"/>
        </w:rPr>
        <w:t>查阅相关标准和国内外客户的相关</w:t>
      </w:r>
      <w:r w:rsidR="001378A6">
        <w:rPr>
          <w:rFonts w:asciiTheme="minorEastAsia" w:eastAsiaTheme="minorEastAsia" w:hAnsiTheme="minorEastAsia" w:hint="eastAsia"/>
          <w:color w:val="000000" w:themeColor="text1"/>
          <w:szCs w:val="21"/>
        </w:rPr>
        <w:t>分析方法</w:t>
      </w:r>
      <w:r w:rsidRPr="00ED0A5F">
        <w:rPr>
          <w:rFonts w:asciiTheme="minorEastAsia" w:eastAsiaTheme="minorEastAsia" w:hAnsiTheme="minorEastAsia"/>
          <w:color w:val="000000" w:themeColor="text1"/>
          <w:szCs w:val="21"/>
        </w:rPr>
        <w:t>；</w:t>
      </w:r>
    </w:p>
    <w:p w:rsidR="00F377E7"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根据国内</w:t>
      </w:r>
      <w:r w:rsidR="001378A6">
        <w:rPr>
          <w:rFonts w:asciiTheme="minorEastAsia" w:eastAsiaTheme="minorEastAsia" w:hAnsiTheme="minorEastAsia" w:hint="eastAsia"/>
          <w:color w:val="000000" w:themeColor="text1"/>
          <w:szCs w:val="21"/>
        </w:rPr>
        <w:t>单水氢氧化锂</w:t>
      </w:r>
      <w:r w:rsidRPr="00ED0A5F">
        <w:rPr>
          <w:rFonts w:asciiTheme="minorEastAsia" w:eastAsiaTheme="minorEastAsia" w:hAnsiTheme="minorEastAsia"/>
          <w:color w:val="000000" w:themeColor="text1"/>
          <w:szCs w:val="21"/>
        </w:rPr>
        <w:t>厂家及使用企业的具体</w:t>
      </w:r>
      <w:r w:rsidR="008A6612">
        <w:rPr>
          <w:rFonts w:asciiTheme="minorEastAsia" w:eastAsiaTheme="minorEastAsia" w:hAnsiTheme="minorEastAsia" w:hint="eastAsia"/>
          <w:color w:val="000000" w:themeColor="text1"/>
          <w:szCs w:val="21"/>
        </w:rPr>
        <w:t>分析检验</w:t>
      </w:r>
      <w:r w:rsidRPr="00ED0A5F">
        <w:rPr>
          <w:rFonts w:asciiTheme="minorEastAsia" w:eastAsiaTheme="minorEastAsia" w:hAnsiTheme="minorEastAsia"/>
          <w:color w:val="000000" w:themeColor="text1"/>
          <w:szCs w:val="21"/>
        </w:rPr>
        <w:t>情况，力求做到标准的合理性与实用性；</w:t>
      </w:r>
    </w:p>
    <w:p w:rsidR="00C158CA"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完全按照GB/T 1.1-2020的要求进行格式和结构编写。</w:t>
      </w:r>
      <w:bookmarkEnd w:id="14"/>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5" w:name="_Toc108625476"/>
      <w:r w:rsidRPr="00ED0A5F">
        <w:rPr>
          <w:rFonts w:asciiTheme="minorEastAsia" w:eastAsiaTheme="minorEastAsia" w:hAnsiTheme="minorEastAsia" w:cs="Times New Roman"/>
          <w:color w:val="000000" w:themeColor="text1"/>
          <w:sz w:val="21"/>
          <w:szCs w:val="21"/>
        </w:rPr>
        <w:t xml:space="preserve">2. </w:t>
      </w:r>
      <w:r w:rsidR="008B6088" w:rsidRPr="00ED0A5F">
        <w:rPr>
          <w:rFonts w:asciiTheme="minorEastAsia" w:eastAsiaTheme="minorEastAsia" w:hAnsiTheme="minorEastAsia" w:cs="Times New Roman"/>
          <w:color w:val="000000" w:themeColor="text1"/>
          <w:sz w:val="21"/>
          <w:szCs w:val="21"/>
        </w:rPr>
        <w:t>标准制定的主要内容</w:t>
      </w:r>
      <w:bookmarkEnd w:id="15"/>
    </w:p>
    <w:p w:rsidR="00921ACC" w:rsidRDefault="00673A21" w:rsidP="00673A21">
      <w:pPr>
        <w:pStyle w:val="3"/>
        <w:spacing w:line="400" w:lineRule="exact"/>
        <w:rPr>
          <w:rFonts w:asciiTheme="minorEastAsia" w:eastAsiaTheme="minorEastAsia" w:hAnsiTheme="minorEastAsia"/>
          <w:color w:val="000000" w:themeColor="text1"/>
          <w:szCs w:val="21"/>
        </w:rPr>
      </w:pPr>
      <w:bookmarkStart w:id="16" w:name="_Toc108625477"/>
      <w:r w:rsidRPr="00ED0A5F">
        <w:rPr>
          <w:rFonts w:asciiTheme="minorEastAsia" w:eastAsiaTheme="minorEastAsia" w:hAnsiTheme="minorEastAsia" w:hint="eastAsia"/>
          <w:color w:val="000000" w:themeColor="text1"/>
          <w:szCs w:val="21"/>
        </w:rPr>
        <w:t>2.1</w:t>
      </w:r>
      <w:r w:rsidRPr="00ED0A5F">
        <w:rPr>
          <w:rFonts w:asciiTheme="minorEastAsia" w:eastAsiaTheme="minorEastAsia" w:hAnsiTheme="minorEastAsia"/>
          <w:color w:val="000000" w:themeColor="text1"/>
          <w:szCs w:val="21"/>
        </w:rPr>
        <w:t xml:space="preserve"> </w:t>
      </w:r>
      <w:r w:rsidR="008A6612">
        <w:rPr>
          <w:rFonts w:asciiTheme="minorEastAsia" w:eastAsiaTheme="minorEastAsia" w:hAnsiTheme="minorEastAsia" w:hint="eastAsia"/>
          <w:color w:val="000000" w:themeColor="text1"/>
          <w:szCs w:val="21"/>
        </w:rPr>
        <w:t>对</w:t>
      </w:r>
      <w:r w:rsidR="00386EF0">
        <w:rPr>
          <w:rFonts w:asciiTheme="minorEastAsia" w:eastAsiaTheme="minorEastAsia" w:hAnsiTheme="minorEastAsia" w:hint="eastAsia"/>
          <w:color w:val="000000" w:themeColor="text1"/>
          <w:szCs w:val="21"/>
        </w:rPr>
        <w:t>“</w:t>
      </w:r>
      <w:r w:rsidR="00244B44">
        <w:rPr>
          <w:rFonts w:asciiTheme="minorEastAsia" w:eastAsiaTheme="minorEastAsia" w:hAnsiTheme="minorEastAsia" w:hint="eastAsia"/>
          <w:color w:val="000000" w:themeColor="text1"/>
          <w:szCs w:val="21"/>
        </w:rPr>
        <w:t>测定过程</w:t>
      </w:r>
      <w:r w:rsidR="00386EF0">
        <w:rPr>
          <w:rFonts w:asciiTheme="minorEastAsia" w:eastAsiaTheme="minorEastAsia" w:hAnsiTheme="minorEastAsia" w:hint="eastAsia"/>
          <w:color w:val="000000" w:themeColor="text1"/>
          <w:szCs w:val="21"/>
        </w:rPr>
        <w:t>”</w:t>
      </w:r>
      <w:r w:rsidR="008A6612">
        <w:rPr>
          <w:rFonts w:asciiTheme="minorEastAsia" w:eastAsiaTheme="minorEastAsia" w:hAnsiTheme="minorEastAsia" w:hint="eastAsia"/>
          <w:color w:val="000000" w:themeColor="text1"/>
          <w:szCs w:val="21"/>
        </w:rPr>
        <w:t>进行了</w:t>
      </w:r>
      <w:r w:rsidR="00921ACC" w:rsidRPr="00ED0A5F">
        <w:rPr>
          <w:rFonts w:asciiTheme="minorEastAsia" w:eastAsiaTheme="minorEastAsia" w:hAnsiTheme="minorEastAsia" w:hint="eastAsia"/>
          <w:color w:val="000000" w:themeColor="text1"/>
          <w:szCs w:val="21"/>
        </w:rPr>
        <w:t>修订</w:t>
      </w:r>
      <w:bookmarkEnd w:id="16"/>
    </w:p>
    <w:p w:rsidR="00244B44" w:rsidRPr="00244B44" w:rsidRDefault="00386EF0" w:rsidP="00244B44">
      <w:pPr>
        <w:ind w:firstLine="420"/>
      </w:pPr>
      <w:r>
        <w:rPr>
          <w:rFonts w:hint="eastAsia"/>
        </w:rPr>
        <w:t>通过实验验证，</w:t>
      </w:r>
      <w:r w:rsidR="00D16072" w:rsidRPr="00483C28">
        <w:rPr>
          <w:szCs w:val="21"/>
        </w:rPr>
        <w:t>直接滴定与加热煮沸后滴定的结果对比无差异</w:t>
      </w:r>
      <w:r>
        <w:rPr>
          <w:rFonts w:hint="eastAsia"/>
        </w:rPr>
        <w:t>。此方法操作</w:t>
      </w:r>
      <w:r w:rsidR="00D16072">
        <w:rPr>
          <w:rFonts w:hint="eastAsia"/>
        </w:rPr>
        <w:t>更为</w:t>
      </w:r>
      <w:r>
        <w:rPr>
          <w:rFonts w:hint="eastAsia"/>
        </w:rPr>
        <w:t>简便。</w:t>
      </w:r>
    </w:p>
    <w:p w:rsidR="00946434" w:rsidRDefault="00673A21" w:rsidP="00673A21">
      <w:pPr>
        <w:pStyle w:val="3"/>
        <w:spacing w:line="400" w:lineRule="exact"/>
        <w:rPr>
          <w:rFonts w:asciiTheme="minorEastAsia" w:eastAsiaTheme="minorEastAsia" w:hAnsiTheme="minorEastAsia"/>
          <w:color w:val="000000" w:themeColor="text1"/>
          <w:szCs w:val="21"/>
        </w:rPr>
      </w:pPr>
      <w:bookmarkStart w:id="17" w:name="_Toc108625478"/>
      <w:r w:rsidRPr="00ED0A5F">
        <w:rPr>
          <w:rFonts w:asciiTheme="minorEastAsia" w:eastAsiaTheme="minorEastAsia" w:hAnsiTheme="minorEastAsia" w:hint="eastAsia"/>
          <w:color w:val="000000" w:themeColor="text1"/>
          <w:szCs w:val="21"/>
        </w:rPr>
        <w:t>2.2</w:t>
      </w:r>
      <w:r w:rsidRPr="00ED0A5F">
        <w:rPr>
          <w:rFonts w:asciiTheme="minorEastAsia" w:eastAsiaTheme="minorEastAsia" w:hAnsiTheme="minorEastAsia"/>
          <w:color w:val="000000" w:themeColor="text1"/>
          <w:szCs w:val="21"/>
        </w:rPr>
        <w:t xml:space="preserve"> </w:t>
      </w:r>
      <w:r w:rsidR="008A6612">
        <w:rPr>
          <w:rFonts w:asciiTheme="minorEastAsia" w:eastAsiaTheme="minorEastAsia" w:hAnsiTheme="minorEastAsia" w:hint="eastAsia"/>
          <w:color w:val="000000" w:themeColor="text1"/>
          <w:szCs w:val="21"/>
        </w:rPr>
        <w:t>对</w:t>
      </w:r>
      <w:r w:rsidR="00386EF0">
        <w:rPr>
          <w:rFonts w:asciiTheme="minorEastAsia" w:eastAsiaTheme="minorEastAsia" w:hAnsiTheme="minorEastAsia" w:hint="eastAsia"/>
          <w:color w:val="000000" w:themeColor="text1"/>
          <w:szCs w:val="21"/>
        </w:rPr>
        <w:t>“</w:t>
      </w:r>
      <w:r w:rsidR="00244B44">
        <w:rPr>
          <w:rFonts w:asciiTheme="minorEastAsia" w:eastAsiaTheme="minorEastAsia" w:hAnsiTheme="minorEastAsia" w:hint="eastAsia"/>
          <w:color w:val="000000" w:themeColor="text1"/>
          <w:szCs w:val="21"/>
        </w:rPr>
        <w:t>分析结果计算</w:t>
      </w:r>
      <w:r w:rsidR="00386EF0">
        <w:rPr>
          <w:rFonts w:asciiTheme="minorEastAsia" w:eastAsiaTheme="minorEastAsia" w:hAnsiTheme="minorEastAsia" w:hint="eastAsia"/>
          <w:color w:val="000000" w:themeColor="text1"/>
          <w:szCs w:val="21"/>
        </w:rPr>
        <w:t>”</w:t>
      </w:r>
      <w:r w:rsidR="008A6612">
        <w:rPr>
          <w:rFonts w:asciiTheme="minorEastAsia" w:eastAsiaTheme="minorEastAsia" w:hAnsiTheme="minorEastAsia" w:hint="eastAsia"/>
          <w:color w:val="000000" w:themeColor="text1"/>
          <w:szCs w:val="21"/>
        </w:rPr>
        <w:t>进行了</w:t>
      </w:r>
      <w:r w:rsidR="008A6612" w:rsidRPr="00ED0A5F">
        <w:rPr>
          <w:rFonts w:asciiTheme="minorEastAsia" w:eastAsiaTheme="minorEastAsia" w:hAnsiTheme="minorEastAsia" w:hint="eastAsia"/>
          <w:color w:val="000000" w:themeColor="text1"/>
          <w:szCs w:val="21"/>
        </w:rPr>
        <w:t>修订</w:t>
      </w:r>
      <w:bookmarkEnd w:id="17"/>
    </w:p>
    <w:p w:rsidR="00386EF0" w:rsidRPr="00386EF0" w:rsidRDefault="00D16072" w:rsidP="00D16072">
      <w:pPr>
        <w:ind w:firstLine="420"/>
        <w:rPr>
          <w:rFonts w:asciiTheme="minorEastAsia" w:eastAsiaTheme="minorEastAsia" w:hAnsiTheme="minorEastAsia"/>
          <w:color w:val="000000" w:themeColor="text1"/>
          <w:szCs w:val="21"/>
        </w:rPr>
      </w:pPr>
      <w:r>
        <w:rPr>
          <w:rFonts w:hint="eastAsia"/>
        </w:rPr>
        <w:t>本方法采用酸碱滴定法，碳酸根</w:t>
      </w:r>
      <w:r w:rsidR="008510D7">
        <w:rPr>
          <w:rFonts w:hint="eastAsia"/>
        </w:rPr>
        <w:t>的存在</w:t>
      </w:r>
      <w:r>
        <w:rPr>
          <w:rFonts w:hint="eastAsia"/>
        </w:rPr>
        <w:t>会产生较大干扰，</w:t>
      </w:r>
      <w:r>
        <w:t>其结果</w:t>
      </w:r>
      <w:r>
        <w:rPr>
          <w:rFonts w:hint="eastAsia"/>
        </w:rPr>
        <w:t>不</w:t>
      </w:r>
      <w:r>
        <w:t>能准确反应出产品的主含量数值。</w:t>
      </w:r>
    </w:p>
    <w:p w:rsidR="00EA3736" w:rsidRPr="00ED0A5F" w:rsidRDefault="00EA3736" w:rsidP="00EA3736">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8" w:name="_Toc108625479"/>
      <w:r>
        <w:rPr>
          <w:rFonts w:asciiTheme="minorEastAsia" w:eastAsiaTheme="minorEastAsia" w:hAnsiTheme="minorEastAsia" w:cs="Times New Roman" w:hint="eastAsia"/>
          <w:color w:val="000000" w:themeColor="text1"/>
          <w:sz w:val="21"/>
          <w:szCs w:val="21"/>
        </w:rPr>
        <w:t>3</w:t>
      </w:r>
      <w:r w:rsidRPr="00ED0A5F">
        <w:rPr>
          <w:rFonts w:asciiTheme="minorEastAsia" w:eastAsiaTheme="minorEastAsia" w:hAnsiTheme="minorEastAsia" w:cs="Times New Roman"/>
          <w:color w:val="000000" w:themeColor="text1"/>
          <w:sz w:val="21"/>
          <w:szCs w:val="21"/>
        </w:rPr>
        <w:t xml:space="preserve">. </w:t>
      </w:r>
      <w:r>
        <w:rPr>
          <w:rFonts w:asciiTheme="minorEastAsia" w:eastAsiaTheme="minorEastAsia" w:hAnsiTheme="minorEastAsia" w:cs="Times New Roman" w:hint="eastAsia"/>
          <w:color w:val="000000" w:themeColor="text1"/>
          <w:sz w:val="21"/>
          <w:szCs w:val="21"/>
        </w:rPr>
        <w:t>起草单位天齐锂业股份有限公司试验报告</w:t>
      </w:r>
      <w:bookmarkEnd w:id="18"/>
    </w:p>
    <w:p w:rsidR="00EA3736" w:rsidRDefault="00D16072" w:rsidP="00D16072">
      <w:pPr>
        <w:pStyle w:val="3"/>
        <w:spacing w:line="400" w:lineRule="exact"/>
        <w:rPr>
          <w:rFonts w:asciiTheme="minorEastAsia" w:eastAsiaTheme="minorEastAsia" w:hAnsiTheme="minorEastAsia"/>
          <w:color w:val="000000" w:themeColor="text1"/>
          <w:szCs w:val="21"/>
        </w:rPr>
      </w:pPr>
      <w:bookmarkStart w:id="19" w:name="_Toc108625480"/>
      <w:r>
        <w:rPr>
          <w:rFonts w:asciiTheme="minorEastAsia" w:eastAsiaTheme="minorEastAsia" w:hAnsiTheme="minorEastAsia" w:hint="eastAsia"/>
          <w:color w:val="000000" w:themeColor="text1"/>
          <w:szCs w:val="21"/>
        </w:rPr>
        <w:t>3</w:t>
      </w:r>
      <w:r>
        <w:rPr>
          <w:rFonts w:asciiTheme="minorEastAsia" w:eastAsiaTheme="minorEastAsia" w:hAnsiTheme="minorEastAsia"/>
          <w:color w:val="000000" w:themeColor="text1"/>
          <w:szCs w:val="21"/>
        </w:rPr>
        <w:t>.1</w:t>
      </w:r>
      <w:r w:rsidRPr="00D16072">
        <w:rPr>
          <w:rFonts w:asciiTheme="minorEastAsia" w:eastAsiaTheme="minorEastAsia" w:hAnsiTheme="minorEastAsia" w:hint="eastAsia"/>
          <w:color w:val="000000" w:themeColor="text1"/>
          <w:szCs w:val="21"/>
        </w:rPr>
        <w:t>指示剂用量选择实验</w:t>
      </w:r>
      <w:bookmarkEnd w:id="19"/>
    </w:p>
    <w:p w:rsidR="00D16072" w:rsidRPr="00D16072" w:rsidRDefault="00D16072" w:rsidP="00D16072">
      <w:pPr>
        <w:ind w:firstLine="420"/>
      </w:pPr>
    </w:p>
    <w:p w:rsidR="00D16072" w:rsidRPr="00483C28" w:rsidRDefault="00D16072" w:rsidP="00D16072">
      <w:pPr>
        <w:spacing w:line="30" w:lineRule="atLeast"/>
        <w:ind w:firstLine="420"/>
        <w:jc w:val="center"/>
        <w:rPr>
          <w:szCs w:val="21"/>
        </w:rPr>
      </w:pPr>
      <w:r w:rsidRPr="00483C28">
        <w:rPr>
          <w:szCs w:val="21"/>
        </w:rPr>
        <w:t>表</w:t>
      </w:r>
      <w:r w:rsidRPr="00483C28">
        <w:rPr>
          <w:szCs w:val="21"/>
        </w:rPr>
        <w:t xml:space="preserve">1 </w:t>
      </w:r>
      <w:r w:rsidRPr="00483C28">
        <w:rPr>
          <w:szCs w:val="21"/>
        </w:rPr>
        <w:t>指示剂的选择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766"/>
        <w:gridCol w:w="2764"/>
      </w:tblGrid>
      <w:tr w:rsidR="00D16072" w:rsidRPr="00483C28" w:rsidTr="000D62BC">
        <w:trPr>
          <w:trHeight w:val="312"/>
        </w:trPr>
        <w:tc>
          <w:tcPr>
            <w:tcW w:w="1667" w:type="pct"/>
            <w:shd w:val="clear" w:color="auto" w:fill="auto"/>
            <w:vAlign w:val="center"/>
          </w:tcPr>
          <w:p w:rsidR="00D16072" w:rsidRPr="00483C28" w:rsidRDefault="00D16072" w:rsidP="003F4648">
            <w:pPr>
              <w:spacing w:line="30" w:lineRule="atLeast"/>
              <w:ind w:firstLineChars="0" w:firstLine="0"/>
              <w:jc w:val="center"/>
              <w:rPr>
                <w:szCs w:val="21"/>
              </w:rPr>
            </w:pPr>
            <w:r w:rsidRPr="00483C28">
              <w:rPr>
                <w:szCs w:val="21"/>
              </w:rPr>
              <w:t>指示剂</w:t>
            </w:r>
          </w:p>
        </w:tc>
        <w:tc>
          <w:tcPr>
            <w:tcW w:w="1667" w:type="pct"/>
            <w:shd w:val="clear" w:color="auto" w:fill="auto"/>
            <w:vAlign w:val="center"/>
          </w:tcPr>
          <w:p w:rsidR="00D16072" w:rsidRPr="00483C28" w:rsidRDefault="00D16072" w:rsidP="00924847">
            <w:pPr>
              <w:spacing w:line="30" w:lineRule="atLeast"/>
              <w:ind w:firstLineChars="0" w:firstLine="0"/>
              <w:jc w:val="center"/>
              <w:rPr>
                <w:szCs w:val="21"/>
              </w:rPr>
            </w:pPr>
            <w:r w:rsidRPr="00483C28">
              <w:rPr>
                <w:szCs w:val="21"/>
              </w:rPr>
              <w:t>加入量</w:t>
            </w:r>
          </w:p>
        </w:tc>
        <w:tc>
          <w:tcPr>
            <w:tcW w:w="1666" w:type="pct"/>
            <w:shd w:val="clear" w:color="auto" w:fill="auto"/>
            <w:vAlign w:val="center"/>
          </w:tcPr>
          <w:p w:rsidR="00D16072" w:rsidRPr="00483C28" w:rsidRDefault="00D16072" w:rsidP="000D62BC">
            <w:pPr>
              <w:spacing w:line="30" w:lineRule="atLeast"/>
              <w:ind w:firstLineChars="0" w:firstLine="0"/>
              <w:jc w:val="center"/>
              <w:rPr>
                <w:szCs w:val="21"/>
              </w:rPr>
            </w:pPr>
            <w:r w:rsidRPr="00483C28">
              <w:rPr>
                <w:szCs w:val="21"/>
              </w:rPr>
              <w:t>终点变化情况</w:t>
            </w:r>
          </w:p>
        </w:tc>
      </w:tr>
      <w:tr w:rsidR="00D16072" w:rsidRPr="00483C28" w:rsidTr="000D62BC">
        <w:trPr>
          <w:trHeight w:val="312"/>
        </w:trPr>
        <w:tc>
          <w:tcPr>
            <w:tcW w:w="1667" w:type="pct"/>
            <w:shd w:val="clear" w:color="auto" w:fill="auto"/>
            <w:vAlign w:val="center"/>
          </w:tcPr>
          <w:p w:rsidR="00D16072" w:rsidRPr="00483C28" w:rsidRDefault="00D16072" w:rsidP="003F4648">
            <w:pPr>
              <w:spacing w:line="30" w:lineRule="atLeast"/>
              <w:ind w:firstLine="420"/>
              <w:jc w:val="center"/>
              <w:rPr>
                <w:szCs w:val="21"/>
              </w:rPr>
            </w:pPr>
            <w:r w:rsidRPr="00483C28">
              <w:rPr>
                <w:szCs w:val="21"/>
              </w:rPr>
              <w:t>甲基红</w:t>
            </w:r>
            <w:r w:rsidRPr="00483C28">
              <w:rPr>
                <w:szCs w:val="21"/>
              </w:rPr>
              <w:t>—</w:t>
            </w:r>
            <w:r w:rsidRPr="00483C28">
              <w:rPr>
                <w:szCs w:val="21"/>
              </w:rPr>
              <w:t>溴甲酚绿</w:t>
            </w:r>
          </w:p>
        </w:tc>
        <w:tc>
          <w:tcPr>
            <w:tcW w:w="1667" w:type="pct"/>
            <w:shd w:val="clear" w:color="auto" w:fill="auto"/>
            <w:vAlign w:val="center"/>
          </w:tcPr>
          <w:p w:rsidR="00D16072" w:rsidRPr="00483C28" w:rsidRDefault="00D16072" w:rsidP="00924847">
            <w:pPr>
              <w:spacing w:line="30" w:lineRule="atLeast"/>
              <w:ind w:firstLineChars="0" w:firstLine="0"/>
              <w:jc w:val="center"/>
              <w:rPr>
                <w:szCs w:val="21"/>
              </w:rPr>
            </w:pPr>
            <w:r w:rsidRPr="00483C28">
              <w:rPr>
                <w:szCs w:val="21"/>
              </w:rPr>
              <w:t>4</w:t>
            </w:r>
            <w:r w:rsidRPr="00483C28">
              <w:rPr>
                <w:szCs w:val="21"/>
              </w:rPr>
              <w:t>滴</w:t>
            </w:r>
          </w:p>
        </w:tc>
        <w:tc>
          <w:tcPr>
            <w:tcW w:w="1666" w:type="pct"/>
            <w:shd w:val="clear" w:color="auto" w:fill="auto"/>
            <w:vAlign w:val="center"/>
          </w:tcPr>
          <w:p w:rsidR="00D16072" w:rsidRPr="00483C28" w:rsidRDefault="00D16072" w:rsidP="000D62BC">
            <w:pPr>
              <w:spacing w:line="30" w:lineRule="atLeast"/>
              <w:ind w:firstLineChars="0" w:firstLine="0"/>
              <w:jc w:val="center"/>
              <w:rPr>
                <w:szCs w:val="21"/>
              </w:rPr>
            </w:pPr>
            <w:r w:rsidRPr="00483C28">
              <w:rPr>
                <w:szCs w:val="21"/>
              </w:rPr>
              <w:t>突跃不明显</w:t>
            </w:r>
          </w:p>
        </w:tc>
      </w:tr>
      <w:tr w:rsidR="00D16072" w:rsidRPr="00483C28" w:rsidTr="000D62BC">
        <w:trPr>
          <w:trHeight w:val="312"/>
        </w:trPr>
        <w:tc>
          <w:tcPr>
            <w:tcW w:w="1667" w:type="pct"/>
            <w:shd w:val="clear" w:color="auto" w:fill="auto"/>
            <w:vAlign w:val="center"/>
          </w:tcPr>
          <w:p w:rsidR="00D16072" w:rsidRPr="00483C28" w:rsidRDefault="00D16072" w:rsidP="003F4648">
            <w:pPr>
              <w:spacing w:line="30" w:lineRule="atLeast"/>
              <w:ind w:firstLine="420"/>
              <w:jc w:val="center"/>
              <w:rPr>
                <w:szCs w:val="21"/>
              </w:rPr>
            </w:pPr>
            <w:r w:rsidRPr="00483C28">
              <w:rPr>
                <w:szCs w:val="21"/>
              </w:rPr>
              <w:t>甲基红</w:t>
            </w:r>
            <w:r w:rsidRPr="00483C28">
              <w:rPr>
                <w:szCs w:val="21"/>
              </w:rPr>
              <w:t>—</w:t>
            </w:r>
            <w:r w:rsidRPr="00483C28">
              <w:rPr>
                <w:szCs w:val="21"/>
              </w:rPr>
              <w:t>溴甲酚绿</w:t>
            </w:r>
          </w:p>
        </w:tc>
        <w:tc>
          <w:tcPr>
            <w:tcW w:w="1667" w:type="pct"/>
            <w:shd w:val="clear" w:color="auto" w:fill="auto"/>
            <w:vAlign w:val="center"/>
          </w:tcPr>
          <w:p w:rsidR="00D16072" w:rsidRPr="00483C28" w:rsidRDefault="00D16072" w:rsidP="00924847">
            <w:pPr>
              <w:spacing w:line="30" w:lineRule="atLeast"/>
              <w:ind w:firstLineChars="0" w:firstLine="0"/>
              <w:jc w:val="center"/>
              <w:rPr>
                <w:szCs w:val="21"/>
              </w:rPr>
            </w:pPr>
            <w:r w:rsidRPr="00483C28">
              <w:rPr>
                <w:szCs w:val="21"/>
              </w:rPr>
              <w:t>8</w:t>
            </w:r>
            <w:r w:rsidRPr="00483C28">
              <w:rPr>
                <w:szCs w:val="21"/>
              </w:rPr>
              <w:t>滴</w:t>
            </w:r>
          </w:p>
        </w:tc>
        <w:tc>
          <w:tcPr>
            <w:tcW w:w="1666" w:type="pct"/>
            <w:shd w:val="clear" w:color="auto" w:fill="auto"/>
            <w:vAlign w:val="center"/>
          </w:tcPr>
          <w:p w:rsidR="00D16072" w:rsidRPr="00483C28" w:rsidRDefault="00D16072" w:rsidP="000D62BC">
            <w:pPr>
              <w:spacing w:line="30" w:lineRule="atLeast"/>
              <w:ind w:firstLineChars="0" w:firstLine="0"/>
              <w:jc w:val="center"/>
              <w:rPr>
                <w:szCs w:val="21"/>
              </w:rPr>
            </w:pPr>
            <w:r w:rsidRPr="00483C28">
              <w:rPr>
                <w:szCs w:val="21"/>
              </w:rPr>
              <w:t>明显</w:t>
            </w:r>
          </w:p>
        </w:tc>
      </w:tr>
      <w:tr w:rsidR="00D16072" w:rsidRPr="00483C28" w:rsidTr="000D62BC">
        <w:trPr>
          <w:trHeight w:val="312"/>
        </w:trPr>
        <w:tc>
          <w:tcPr>
            <w:tcW w:w="1667" w:type="pct"/>
            <w:shd w:val="clear" w:color="auto" w:fill="auto"/>
            <w:vAlign w:val="center"/>
          </w:tcPr>
          <w:p w:rsidR="00D16072" w:rsidRPr="00483C28" w:rsidRDefault="00D16072" w:rsidP="003F4648">
            <w:pPr>
              <w:spacing w:line="30" w:lineRule="atLeast"/>
              <w:ind w:firstLine="420"/>
              <w:jc w:val="center"/>
              <w:rPr>
                <w:szCs w:val="21"/>
              </w:rPr>
            </w:pPr>
            <w:r w:rsidRPr="00483C28">
              <w:rPr>
                <w:szCs w:val="21"/>
              </w:rPr>
              <w:t>甲基红</w:t>
            </w:r>
            <w:r w:rsidRPr="00483C28">
              <w:rPr>
                <w:szCs w:val="21"/>
              </w:rPr>
              <w:t>—</w:t>
            </w:r>
            <w:r w:rsidRPr="00483C28">
              <w:rPr>
                <w:szCs w:val="21"/>
              </w:rPr>
              <w:t>溴甲酚绿</w:t>
            </w:r>
          </w:p>
        </w:tc>
        <w:tc>
          <w:tcPr>
            <w:tcW w:w="1667" w:type="pct"/>
            <w:shd w:val="clear" w:color="auto" w:fill="auto"/>
            <w:vAlign w:val="center"/>
          </w:tcPr>
          <w:p w:rsidR="00D16072" w:rsidRPr="00483C28" w:rsidRDefault="00D16072" w:rsidP="00924847">
            <w:pPr>
              <w:spacing w:line="30" w:lineRule="atLeast"/>
              <w:ind w:firstLineChars="0" w:firstLine="0"/>
              <w:jc w:val="center"/>
              <w:rPr>
                <w:szCs w:val="21"/>
              </w:rPr>
            </w:pPr>
            <w:r w:rsidRPr="00483C28">
              <w:rPr>
                <w:szCs w:val="21"/>
              </w:rPr>
              <w:t>10</w:t>
            </w:r>
            <w:r w:rsidRPr="00483C28">
              <w:rPr>
                <w:szCs w:val="21"/>
              </w:rPr>
              <w:t>滴</w:t>
            </w:r>
          </w:p>
        </w:tc>
        <w:tc>
          <w:tcPr>
            <w:tcW w:w="1666" w:type="pct"/>
            <w:shd w:val="clear" w:color="auto" w:fill="auto"/>
            <w:vAlign w:val="center"/>
          </w:tcPr>
          <w:p w:rsidR="00D16072" w:rsidRPr="00483C28" w:rsidRDefault="00D16072" w:rsidP="000D62BC">
            <w:pPr>
              <w:spacing w:line="30" w:lineRule="atLeast"/>
              <w:ind w:firstLineChars="0" w:firstLine="0"/>
              <w:jc w:val="center"/>
              <w:rPr>
                <w:szCs w:val="21"/>
              </w:rPr>
            </w:pPr>
            <w:r w:rsidRPr="00483C28">
              <w:rPr>
                <w:szCs w:val="21"/>
              </w:rPr>
              <w:t>明显</w:t>
            </w:r>
          </w:p>
        </w:tc>
      </w:tr>
      <w:tr w:rsidR="00D16072" w:rsidRPr="00483C28" w:rsidTr="000D62BC">
        <w:trPr>
          <w:trHeight w:val="312"/>
        </w:trPr>
        <w:tc>
          <w:tcPr>
            <w:tcW w:w="1667" w:type="pct"/>
            <w:shd w:val="clear" w:color="auto" w:fill="auto"/>
            <w:vAlign w:val="center"/>
          </w:tcPr>
          <w:p w:rsidR="00D16072" w:rsidRPr="00483C28" w:rsidRDefault="00D16072" w:rsidP="003F4648">
            <w:pPr>
              <w:spacing w:line="30" w:lineRule="atLeast"/>
              <w:ind w:firstLine="420"/>
              <w:jc w:val="center"/>
              <w:rPr>
                <w:szCs w:val="21"/>
              </w:rPr>
            </w:pPr>
            <w:r w:rsidRPr="00483C28">
              <w:rPr>
                <w:szCs w:val="21"/>
              </w:rPr>
              <w:t>甲基红</w:t>
            </w:r>
            <w:r w:rsidRPr="00483C28">
              <w:rPr>
                <w:szCs w:val="21"/>
              </w:rPr>
              <w:t>—</w:t>
            </w:r>
            <w:r w:rsidRPr="00483C28">
              <w:rPr>
                <w:szCs w:val="21"/>
              </w:rPr>
              <w:t>溴甲酚绿</w:t>
            </w:r>
          </w:p>
        </w:tc>
        <w:tc>
          <w:tcPr>
            <w:tcW w:w="1667" w:type="pct"/>
            <w:shd w:val="clear" w:color="auto" w:fill="auto"/>
            <w:vAlign w:val="center"/>
          </w:tcPr>
          <w:p w:rsidR="00D16072" w:rsidRPr="00483C28" w:rsidRDefault="00D16072" w:rsidP="00924847">
            <w:pPr>
              <w:spacing w:line="30" w:lineRule="atLeast"/>
              <w:ind w:firstLineChars="0" w:firstLine="0"/>
              <w:jc w:val="center"/>
              <w:rPr>
                <w:szCs w:val="21"/>
              </w:rPr>
            </w:pPr>
            <w:r w:rsidRPr="00483C28">
              <w:rPr>
                <w:szCs w:val="21"/>
              </w:rPr>
              <w:t>12</w:t>
            </w:r>
            <w:r w:rsidRPr="00483C28">
              <w:rPr>
                <w:szCs w:val="21"/>
              </w:rPr>
              <w:t>滴</w:t>
            </w:r>
          </w:p>
        </w:tc>
        <w:tc>
          <w:tcPr>
            <w:tcW w:w="1666" w:type="pct"/>
            <w:shd w:val="clear" w:color="auto" w:fill="auto"/>
            <w:vAlign w:val="center"/>
          </w:tcPr>
          <w:p w:rsidR="00D16072" w:rsidRPr="00483C28" w:rsidRDefault="00D16072" w:rsidP="000D62BC">
            <w:pPr>
              <w:spacing w:line="30" w:lineRule="atLeast"/>
              <w:ind w:firstLineChars="0" w:firstLine="0"/>
              <w:jc w:val="center"/>
              <w:rPr>
                <w:szCs w:val="21"/>
              </w:rPr>
            </w:pPr>
            <w:r w:rsidRPr="00483C28">
              <w:rPr>
                <w:szCs w:val="21"/>
              </w:rPr>
              <w:t>明显</w:t>
            </w:r>
          </w:p>
        </w:tc>
      </w:tr>
    </w:tbl>
    <w:p w:rsidR="00D16072" w:rsidRPr="009D1318" w:rsidRDefault="00D16072" w:rsidP="009D1318">
      <w:pPr>
        <w:pStyle w:val="aa"/>
        <w:rPr>
          <w:szCs w:val="21"/>
        </w:rPr>
      </w:pPr>
      <w:r w:rsidRPr="00483C28">
        <w:rPr>
          <w:szCs w:val="21"/>
        </w:rPr>
        <w:t>由表</w:t>
      </w:r>
      <w:r w:rsidRPr="00483C28">
        <w:rPr>
          <w:szCs w:val="21"/>
        </w:rPr>
        <w:t>1</w:t>
      </w:r>
      <w:r w:rsidRPr="00483C28">
        <w:rPr>
          <w:szCs w:val="21"/>
        </w:rPr>
        <w:t>可以看出，甲基红</w:t>
      </w:r>
      <w:r w:rsidRPr="00483C28">
        <w:rPr>
          <w:szCs w:val="21"/>
        </w:rPr>
        <w:t>-</w:t>
      </w:r>
      <w:r w:rsidRPr="00483C28">
        <w:rPr>
          <w:szCs w:val="21"/>
        </w:rPr>
        <w:t>溴甲酚绿指示剂（</w:t>
      </w:r>
      <w:r w:rsidRPr="00483C28">
        <w:rPr>
          <w:szCs w:val="21"/>
        </w:rPr>
        <w:t>2.2.1</w:t>
      </w:r>
      <w:r w:rsidRPr="00483C28">
        <w:rPr>
          <w:szCs w:val="21"/>
        </w:rPr>
        <w:t>）的用量选择在</w:t>
      </w:r>
      <w:r w:rsidRPr="00483C28">
        <w:rPr>
          <w:szCs w:val="21"/>
        </w:rPr>
        <w:t>8-10</w:t>
      </w:r>
      <w:r w:rsidRPr="00483C28">
        <w:rPr>
          <w:szCs w:val="21"/>
        </w:rPr>
        <w:t>滴左右终点突跃明显。</w:t>
      </w:r>
    </w:p>
    <w:p w:rsidR="00D16072" w:rsidRPr="00D16072" w:rsidRDefault="00D16072" w:rsidP="00D16072">
      <w:pPr>
        <w:pStyle w:val="3"/>
        <w:spacing w:line="400" w:lineRule="exact"/>
        <w:rPr>
          <w:rFonts w:asciiTheme="minorEastAsia" w:eastAsiaTheme="minorEastAsia" w:hAnsiTheme="minorEastAsia"/>
          <w:color w:val="000000" w:themeColor="text1"/>
          <w:szCs w:val="21"/>
        </w:rPr>
      </w:pPr>
      <w:bookmarkStart w:id="20" w:name="_Toc108625481"/>
      <w:r w:rsidRPr="00D16072">
        <w:rPr>
          <w:rFonts w:asciiTheme="minorEastAsia" w:eastAsiaTheme="minorEastAsia" w:hAnsiTheme="minorEastAsia" w:hint="eastAsia"/>
          <w:color w:val="000000" w:themeColor="text1"/>
          <w:szCs w:val="21"/>
        </w:rPr>
        <w:t>3</w:t>
      </w:r>
      <w:r w:rsidRPr="00D16072">
        <w:rPr>
          <w:rFonts w:asciiTheme="minorEastAsia" w:eastAsiaTheme="minorEastAsia" w:hAnsiTheme="minorEastAsia"/>
          <w:color w:val="000000" w:themeColor="text1"/>
          <w:szCs w:val="21"/>
        </w:rPr>
        <w:t>.2直接滴定与加热煮沸后滴定对比</w:t>
      </w:r>
      <w:r w:rsidRPr="00D16072">
        <w:rPr>
          <w:rFonts w:asciiTheme="minorEastAsia" w:eastAsiaTheme="minorEastAsia" w:hAnsiTheme="minorEastAsia" w:hint="eastAsia"/>
          <w:color w:val="000000" w:themeColor="text1"/>
          <w:szCs w:val="21"/>
        </w:rPr>
        <w:t>实验</w:t>
      </w:r>
      <w:bookmarkEnd w:id="20"/>
    </w:p>
    <w:p w:rsidR="00D16072" w:rsidRPr="00483C28" w:rsidRDefault="00D16072" w:rsidP="00D16072">
      <w:pPr>
        <w:spacing w:line="30" w:lineRule="atLeast"/>
        <w:ind w:firstLine="420"/>
        <w:rPr>
          <w:szCs w:val="21"/>
        </w:rPr>
      </w:pPr>
      <w:r w:rsidRPr="00483C28">
        <w:rPr>
          <w:szCs w:val="21"/>
        </w:rPr>
        <w:t>因不具有不同含量的碳酸根的单水氢氧化锂样品，本试验采用分别向单水氢氧化锂中添加不同量的</w:t>
      </w:r>
      <w:r>
        <w:rPr>
          <w:szCs w:val="21"/>
        </w:rPr>
        <w:t>基准试剂</w:t>
      </w:r>
      <w:r w:rsidRPr="00483C28">
        <w:rPr>
          <w:szCs w:val="21"/>
        </w:rPr>
        <w:t>碳酸钠，其加入的碳酸根含量分别为电池级单水氢氧化锂产品标准最高量的</w:t>
      </w:r>
      <w:r w:rsidRPr="00483C28">
        <w:rPr>
          <w:szCs w:val="21"/>
        </w:rPr>
        <w:t>5</w:t>
      </w:r>
      <w:r w:rsidRPr="00483C28">
        <w:rPr>
          <w:szCs w:val="21"/>
        </w:rPr>
        <w:t>倍、</w:t>
      </w:r>
      <w:r w:rsidRPr="00483C28">
        <w:rPr>
          <w:szCs w:val="21"/>
        </w:rPr>
        <w:t>10</w:t>
      </w:r>
      <w:r w:rsidRPr="00483C28">
        <w:rPr>
          <w:szCs w:val="21"/>
        </w:rPr>
        <w:t>倍、</w:t>
      </w:r>
      <w:r w:rsidRPr="00483C28">
        <w:rPr>
          <w:szCs w:val="21"/>
        </w:rPr>
        <w:t>20</w:t>
      </w:r>
      <w:r w:rsidRPr="00483C28">
        <w:rPr>
          <w:szCs w:val="21"/>
        </w:rPr>
        <w:t>倍、</w:t>
      </w:r>
      <w:r w:rsidRPr="00483C28">
        <w:rPr>
          <w:szCs w:val="21"/>
        </w:rPr>
        <w:t>30</w:t>
      </w:r>
      <w:r w:rsidRPr="00483C28">
        <w:rPr>
          <w:szCs w:val="21"/>
        </w:rPr>
        <w:t>倍，通过测定结果计算相对误差，得出直接滴定与加热煮沸后滴定是否对不同含量的碳酸根的单水氢氧化锂产品主含量的测定造成影响的结论，结果见下表</w:t>
      </w:r>
      <w:r w:rsidRPr="00483C28">
        <w:rPr>
          <w:szCs w:val="21"/>
        </w:rPr>
        <w:t>2</w:t>
      </w:r>
      <w:r w:rsidRPr="00483C28">
        <w:rPr>
          <w:szCs w:val="21"/>
        </w:rPr>
        <w:t>。</w:t>
      </w:r>
    </w:p>
    <w:p w:rsidR="00D16072" w:rsidRDefault="00D16072" w:rsidP="00D16072">
      <w:pPr>
        <w:spacing w:line="30" w:lineRule="atLeast"/>
        <w:ind w:firstLine="420"/>
        <w:jc w:val="center"/>
        <w:rPr>
          <w:szCs w:val="21"/>
        </w:rPr>
      </w:pPr>
      <w:r w:rsidRPr="00483C28">
        <w:rPr>
          <w:szCs w:val="21"/>
        </w:rPr>
        <w:t>表</w:t>
      </w:r>
      <w:r w:rsidRPr="00483C28">
        <w:rPr>
          <w:szCs w:val="21"/>
        </w:rPr>
        <w:t xml:space="preserve">2 </w:t>
      </w:r>
      <w:r w:rsidRPr="00483C28">
        <w:rPr>
          <w:szCs w:val="21"/>
        </w:rPr>
        <w:t>直接滴定与加热煮沸后滴定的对比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395"/>
        <w:gridCol w:w="1518"/>
        <w:gridCol w:w="1957"/>
        <w:gridCol w:w="2079"/>
      </w:tblGrid>
      <w:tr w:rsidR="001439DB" w:rsidRPr="00483C28" w:rsidTr="0077464A">
        <w:trPr>
          <w:jc w:val="center"/>
        </w:trPr>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t>试样质量</w:t>
            </w:r>
            <w:r w:rsidRPr="00483C28">
              <w:t>/g</w:t>
            </w:r>
          </w:p>
        </w:tc>
        <w:tc>
          <w:tcPr>
            <w:tcW w:w="0" w:type="auto"/>
          </w:tcPr>
          <w:p w:rsidR="001439DB" w:rsidRPr="00483C28" w:rsidRDefault="001439DB" w:rsidP="0077464A">
            <w:pPr>
              <w:spacing w:line="30" w:lineRule="atLeast"/>
              <w:ind w:firstLine="420"/>
              <w:jc w:val="center"/>
              <w:rPr>
                <w:szCs w:val="21"/>
              </w:rPr>
            </w:pPr>
            <w:r w:rsidRPr="00483C28">
              <w:rPr>
                <w:szCs w:val="21"/>
              </w:rPr>
              <w:t>试样碳酸根含量</w:t>
            </w:r>
            <w:r w:rsidRPr="00483C28">
              <w:rPr>
                <w:szCs w:val="21"/>
              </w:rPr>
              <w:t>/%</w:t>
            </w: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碳酸根加入量</w:t>
            </w:r>
            <w:r w:rsidRPr="00483C28">
              <w:rPr>
                <w:szCs w:val="21"/>
              </w:rPr>
              <w:t>/mg</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直接滴定单水氢氧化锂的质量分</w:t>
            </w:r>
            <w:r w:rsidRPr="00483C28">
              <w:rPr>
                <w:szCs w:val="21"/>
              </w:rPr>
              <w:lastRenderedPageBreak/>
              <w:t>数</w:t>
            </w:r>
            <w:r w:rsidRPr="00483C28">
              <w:rPr>
                <w:szCs w:val="21"/>
              </w:rPr>
              <w:t>/%</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lastRenderedPageBreak/>
              <w:t>加热煮沸滴定单水氢氧化锂的质</w:t>
            </w:r>
            <w:r w:rsidRPr="00483C28">
              <w:rPr>
                <w:szCs w:val="21"/>
              </w:rPr>
              <w:lastRenderedPageBreak/>
              <w:t>量分数</w:t>
            </w:r>
            <w:r w:rsidRPr="00483C28">
              <w:rPr>
                <w:szCs w:val="21"/>
              </w:rPr>
              <w:t>/%</w:t>
            </w:r>
          </w:p>
        </w:tc>
      </w:tr>
      <w:tr w:rsidR="001439DB" w:rsidRPr="00483C28" w:rsidTr="0077464A">
        <w:trPr>
          <w:jc w:val="center"/>
        </w:trPr>
        <w:tc>
          <w:tcPr>
            <w:tcW w:w="0" w:type="auto"/>
            <w:shd w:val="clear" w:color="auto" w:fill="auto"/>
            <w:vAlign w:val="center"/>
          </w:tcPr>
          <w:p w:rsidR="001439DB" w:rsidRPr="00483C28" w:rsidRDefault="001439DB" w:rsidP="0077464A">
            <w:pPr>
              <w:spacing w:line="30" w:lineRule="atLeast"/>
              <w:ind w:firstLine="420"/>
              <w:jc w:val="center"/>
            </w:pPr>
            <w:r w:rsidRPr="00483C28">
              <w:lastRenderedPageBreak/>
              <w:t>0.5000</w:t>
            </w:r>
          </w:p>
        </w:tc>
        <w:tc>
          <w:tcPr>
            <w:tcW w:w="0" w:type="auto"/>
            <w:vMerge w:val="restart"/>
            <w:vAlign w:val="center"/>
          </w:tcPr>
          <w:p w:rsidR="001439DB" w:rsidRPr="00483C28" w:rsidRDefault="001439DB" w:rsidP="0077464A">
            <w:pPr>
              <w:spacing w:line="30" w:lineRule="atLeast"/>
              <w:ind w:firstLine="420"/>
              <w:jc w:val="center"/>
              <w:rPr>
                <w:szCs w:val="21"/>
              </w:rPr>
            </w:pPr>
            <w:r w:rsidRPr="00483C28">
              <w:rPr>
                <w:szCs w:val="21"/>
              </w:rPr>
              <w:t>0.19</w:t>
            </w: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0.000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57.20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57.16</w:t>
            </w:r>
          </w:p>
        </w:tc>
      </w:tr>
      <w:tr w:rsidR="001439DB" w:rsidRPr="00483C28" w:rsidTr="0077464A">
        <w:trPr>
          <w:trHeight w:val="312"/>
          <w:jc w:val="center"/>
        </w:trPr>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t>0.5000</w:t>
            </w:r>
          </w:p>
        </w:tc>
        <w:tc>
          <w:tcPr>
            <w:tcW w:w="0" w:type="auto"/>
            <w:vMerge/>
          </w:tcPr>
          <w:p w:rsidR="001439DB" w:rsidRPr="00483C28" w:rsidRDefault="001439DB" w:rsidP="0077464A">
            <w:pPr>
              <w:spacing w:line="30" w:lineRule="atLeast"/>
              <w:ind w:firstLine="420"/>
              <w:jc w:val="center"/>
              <w:rPr>
                <w:szCs w:val="21"/>
              </w:rPr>
            </w:pP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12.500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59.29</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59.31</w:t>
            </w:r>
          </w:p>
        </w:tc>
      </w:tr>
      <w:tr w:rsidR="001439DB" w:rsidRPr="00483C28" w:rsidTr="0077464A">
        <w:trPr>
          <w:trHeight w:val="312"/>
          <w:jc w:val="center"/>
        </w:trPr>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t>0.5000</w:t>
            </w:r>
          </w:p>
        </w:tc>
        <w:tc>
          <w:tcPr>
            <w:tcW w:w="0" w:type="auto"/>
            <w:vMerge/>
          </w:tcPr>
          <w:p w:rsidR="001439DB" w:rsidRPr="00483C28" w:rsidRDefault="001439DB" w:rsidP="0077464A">
            <w:pPr>
              <w:spacing w:line="30" w:lineRule="atLeast"/>
              <w:ind w:firstLine="420"/>
              <w:jc w:val="center"/>
              <w:rPr>
                <w:szCs w:val="21"/>
              </w:rPr>
            </w:pP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25.000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61.34</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61.30</w:t>
            </w:r>
          </w:p>
        </w:tc>
      </w:tr>
      <w:tr w:rsidR="001439DB" w:rsidRPr="00483C28" w:rsidTr="0077464A">
        <w:trPr>
          <w:trHeight w:val="312"/>
          <w:jc w:val="center"/>
        </w:trPr>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t>0.5000</w:t>
            </w:r>
          </w:p>
        </w:tc>
        <w:tc>
          <w:tcPr>
            <w:tcW w:w="0" w:type="auto"/>
            <w:vMerge/>
          </w:tcPr>
          <w:p w:rsidR="001439DB" w:rsidRPr="00483C28" w:rsidRDefault="001439DB" w:rsidP="0077464A">
            <w:pPr>
              <w:spacing w:line="30" w:lineRule="atLeast"/>
              <w:ind w:firstLine="420"/>
              <w:jc w:val="center"/>
              <w:rPr>
                <w:szCs w:val="21"/>
              </w:rPr>
            </w:pP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50.000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65.31</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65.32</w:t>
            </w:r>
          </w:p>
        </w:tc>
      </w:tr>
      <w:tr w:rsidR="001439DB" w:rsidRPr="00483C28" w:rsidTr="0077464A">
        <w:trPr>
          <w:trHeight w:val="312"/>
          <w:jc w:val="center"/>
        </w:trPr>
        <w:tc>
          <w:tcPr>
            <w:tcW w:w="0" w:type="auto"/>
            <w:shd w:val="clear" w:color="auto" w:fill="auto"/>
            <w:vAlign w:val="center"/>
          </w:tcPr>
          <w:p w:rsidR="001439DB" w:rsidRPr="00483C28" w:rsidRDefault="001439DB" w:rsidP="0077464A">
            <w:pPr>
              <w:spacing w:line="30" w:lineRule="atLeast"/>
              <w:ind w:firstLine="420"/>
              <w:jc w:val="center"/>
            </w:pPr>
            <w:r w:rsidRPr="00483C28">
              <w:t>0.5000</w:t>
            </w:r>
          </w:p>
        </w:tc>
        <w:tc>
          <w:tcPr>
            <w:tcW w:w="0" w:type="auto"/>
            <w:vMerge/>
          </w:tcPr>
          <w:p w:rsidR="001439DB" w:rsidRPr="00483C28" w:rsidRDefault="001439DB" w:rsidP="0077464A">
            <w:pPr>
              <w:spacing w:line="30" w:lineRule="atLeast"/>
              <w:ind w:firstLine="420"/>
              <w:jc w:val="center"/>
              <w:rPr>
                <w:szCs w:val="21"/>
              </w:rPr>
            </w:pP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75.000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69.28</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69.33</w:t>
            </w:r>
          </w:p>
        </w:tc>
      </w:tr>
    </w:tbl>
    <w:p w:rsidR="003F4648" w:rsidRPr="00483C28" w:rsidRDefault="003F4648" w:rsidP="003F4648">
      <w:pPr>
        <w:spacing w:line="30" w:lineRule="atLeast"/>
        <w:ind w:firstLineChars="0" w:firstLine="0"/>
        <w:jc w:val="center"/>
        <w:rPr>
          <w:szCs w:val="21"/>
        </w:rPr>
      </w:pPr>
    </w:p>
    <w:p w:rsidR="00D16072" w:rsidRPr="00483C28" w:rsidRDefault="00D16072" w:rsidP="00D16072">
      <w:pPr>
        <w:spacing w:line="30" w:lineRule="atLeast"/>
        <w:ind w:firstLine="420"/>
        <w:rPr>
          <w:szCs w:val="21"/>
        </w:rPr>
      </w:pPr>
      <w:r w:rsidRPr="00483C28">
        <w:rPr>
          <w:szCs w:val="21"/>
        </w:rPr>
        <w:t>由表</w:t>
      </w:r>
      <w:r w:rsidRPr="00483C28">
        <w:rPr>
          <w:szCs w:val="21"/>
        </w:rPr>
        <w:t>2</w:t>
      </w:r>
      <w:r w:rsidRPr="00483C28">
        <w:rPr>
          <w:szCs w:val="21"/>
        </w:rPr>
        <w:t>中可以看出，单水氢氧化锂随着碳酸根的变化，直接滴定与加热煮沸后滴定的结果对比无差异，本试验选择不煮。</w:t>
      </w:r>
    </w:p>
    <w:p w:rsidR="003F4648" w:rsidRPr="00483C28" w:rsidRDefault="003F4648" w:rsidP="003F4648">
      <w:pPr>
        <w:pStyle w:val="3"/>
        <w:spacing w:line="400" w:lineRule="exact"/>
        <w:rPr>
          <w:szCs w:val="21"/>
        </w:rPr>
      </w:pPr>
      <w:bookmarkStart w:id="21" w:name="_Toc108625482"/>
      <w:r>
        <w:rPr>
          <w:rFonts w:asciiTheme="minorEastAsia" w:eastAsiaTheme="minorEastAsia" w:hAnsiTheme="minorEastAsia" w:hint="eastAsia"/>
          <w:color w:val="000000" w:themeColor="text1"/>
          <w:szCs w:val="21"/>
        </w:rPr>
        <w:t>3</w:t>
      </w:r>
      <w:r>
        <w:rPr>
          <w:rFonts w:asciiTheme="minorEastAsia" w:eastAsiaTheme="minorEastAsia" w:hAnsiTheme="minorEastAsia"/>
          <w:color w:val="000000" w:themeColor="text1"/>
          <w:szCs w:val="21"/>
        </w:rPr>
        <w:t>.3</w:t>
      </w:r>
      <w:r w:rsidRPr="003F4648">
        <w:rPr>
          <w:rFonts w:asciiTheme="minorEastAsia" w:eastAsiaTheme="minorEastAsia" w:hAnsiTheme="minorEastAsia"/>
          <w:color w:val="000000" w:themeColor="text1"/>
          <w:szCs w:val="21"/>
        </w:rPr>
        <w:t>碳酸根的干扰试验</w:t>
      </w:r>
      <w:bookmarkEnd w:id="21"/>
    </w:p>
    <w:p w:rsidR="003F4648" w:rsidRPr="00483C28" w:rsidRDefault="003F4648" w:rsidP="003F4648">
      <w:pPr>
        <w:spacing w:line="30" w:lineRule="atLeast"/>
        <w:ind w:firstLine="420"/>
        <w:rPr>
          <w:szCs w:val="21"/>
        </w:rPr>
      </w:pPr>
      <w:r w:rsidRPr="00483C28">
        <w:rPr>
          <w:szCs w:val="21"/>
        </w:rPr>
        <w:t>单水氢氧化锂的体系中含有少量碳酸根杂质，为探究碳酸根对氢氧化锂主含量的影响，需按</w:t>
      </w:r>
      <w:r w:rsidRPr="00483C28">
        <w:rPr>
          <w:szCs w:val="21"/>
        </w:rPr>
        <w:t xml:space="preserve">GB/T11064.12 </w:t>
      </w:r>
      <w:r w:rsidRPr="00483C28">
        <w:rPr>
          <w:szCs w:val="21"/>
        </w:rPr>
        <w:t>碳酸锂、单水氢氧化锂、氯化锂化学分析方法碳酸根量的测定得出氢氧化锂中碳酸根的含量，然后通过换算得出除去碳酸根后的氢氧化锂主含量。再称取</w:t>
      </w:r>
      <w:r w:rsidRPr="00483C28">
        <w:rPr>
          <w:szCs w:val="21"/>
        </w:rPr>
        <w:t>5</w:t>
      </w:r>
      <w:r w:rsidRPr="00483C28">
        <w:rPr>
          <w:szCs w:val="21"/>
        </w:rPr>
        <w:t>组</w:t>
      </w:r>
      <w:r w:rsidRPr="00483C28">
        <w:rPr>
          <w:szCs w:val="21"/>
        </w:rPr>
        <w:t>0.5000g</w:t>
      </w:r>
      <w:r w:rsidRPr="00483C28">
        <w:rPr>
          <w:szCs w:val="21"/>
        </w:rPr>
        <w:t>氢氧化锂，分别加入不同量的</w:t>
      </w:r>
      <w:r>
        <w:rPr>
          <w:szCs w:val="21"/>
        </w:rPr>
        <w:t>基准试剂</w:t>
      </w:r>
      <w:r w:rsidRPr="00483C28">
        <w:rPr>
          <w:szCs w:val="21"/>
        </w:rPr>
        <w:t>碳酸钠，加入量分别是电池级单水氢氧化锂产品标准最高量的</w:t>
      </w:r>
      <w:r w:rsidRPr="00483C28">
        <w:rPr>
          <w:szCs w:val="21"/>
        </w:rPr>
        <w:t>1.0</w:t>
      </w:r>
      <w:r w:rsidRPr="00483C28">
        <w:rPr>
          <w:szCs w:val="21"/>
        </w:rPr>
        <w:t>倍、</w:t>
      </w:r>
      <w:r w:rsidRPr="00483C28">
        <w:rPr>
          <w:szCs w:val="21"/>
        </w:rPr>
        <w:t>1.2</w:t>
      </w:r>
      <w:r w:rsidRPr="00483C28">
        <w:rPr>
          <w:szCs w:val="21"/>
        </w:rPr>
        <w:t>倍、</w:t>
      </w:r>
      <w:r w:rsidRPr="00483C28">
        <w:rPr>
          <w:szCs w:val="21"/>
        </w:rPr>
        <w:t>1.4</w:t>
      </w:r>
      <w:r w:rsidRPr="00483C28">
        <w:rPr>
          <w:szCs w:val="21"/>
        </w:rPr>
        <w:t>倍、</w:t>
      </w:r>
      <w:r w:rsidRPr="00483C28">
        <w:rPr>
          <w:szCs w:val="21"/>
        </w:rPr>
        <w:t>1.6</w:t>
      </w:r>
      <w:r w:rsidRPr="00483C28">
        <w:rPr>
          <w:szCs w:val="21"/>
        </w:rPr>
        <w:t>倍、</w:t>
      </w:r>
      <w:r w:rsidRPr="00483C28">
        <w:rPr>
          <w:szCs w:val="21"/>
        </w:rPr>
        <w:t>1.8</w:t>
      </w:r>
      <w:r w:rsidRPr="00483C28">
        <w:rPr>
          <w:szCs w:val="21"/>
        </w:rPr>
        <w:t>倍，碳酸根的干扰试验结果见下表</w:t>
      </w:r>
      <w:r w:rsidRPr="00483C28">
        <w:rPr>
          <w:szCs w:val="21"/>
        </w:rPr>
        <w:t>3</w:t>
      </w:r>
      <w:r w:rsidRPr="00483C28">
        <w:rPr>
          <w:szCs w:val="21"/>
        </w:rPr>
        <w:t>。</w:t>
      </w:r>
    </w:p>
    <w:p w:rsidR="003F4648" w:rsidRPr="00483C28" w:rsidRDefault="003F4648" w:rsidP="003F4648">
      <w:pPr>
        <w:spacing w:line="30" w:lineRule="atLeast"/>
        <w:ind w:firstLine="420"/>
        <w:rPr>
          <w:szCs w:val="21"/>
        </w:rPr>
      </w:pPr>
    </w:p>
    <w:p w:rsidR="003F4648" w:rsidRPr="00483C28" w:rsidRDefault="003F4648" w:rsidP="003F4648">
      <w:pPr>
        <w:spacing w:line="30" w:lineRule="atLeast"/>
        <w:ind w:firstLineChars="0" w:firstLine="0"/>
        <w:jc w:val="center"/>
        <w:rPr>
          <w:szCs w:val="21"/>
        </w:rPr>
      </w:pPr>
      <w:r w:rsidRPr="00483C28">
        <w:rPr>
          <w:szCs w:val="21"/>
        </w:rPr>
        <w:t>表</w:t>
      </w:r>
      <w:r w:rsidRPr="00483C28">
        <w:rPr>
          <w:szCs w:val="21"/>
        </w:rPr>
        <w:t xml:space="preserve">3 </w:t>
      </w:r>
      <w:r w:rsidRPr="00483C28">
        <w:rPr>
          <w:szCs w:val="21"/>
        </w:rPr>
        <w:t>碳酸根的干扰试验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273"/>
        <w:gridCol w:w="1533"/>
        <w:gridCol w:w="1503"/>
        <w:gridCol w:w="1611"/>
        <w:gridCol w:w="1216"/>
      </w:tblGrid>
      <w:tr w:rsidR="003F4648" w:rsidRPr="00483C28" w:rsidTr="000607EE">
        <w:trPr>
          <w:jc w:val="center"/>
        </w:trPr>
        <w:tc>
          <w:tcPr>
            <w:tcW w:w="699" w:type="pct"/>
            <w:shd w:val="clear" w:color="auto" w:fill="auto"/>
            <w:vAlign w:val="center"/>
          </w:tcPr>
          <w:p w:rsidR="003F4648" w:rsidRPr="00483C28" w:rsidRDefault="003F4648" w:rsidP="003F4648">
            <w:pPr>
              <w:spacing w:line="30" w:lineRule="atLeast"/>
              <w:ind w:firstLineChars="0" w:firstLine="0"/>
              <w:rPr>
                <w:szCs w:val="21"/>
              </w:rPr>
            </w:pPr>
            <w:r w:rsidRPr="00483C28">
              <w:t>试样质量</w:t>
            </w:r>
            <w:r w:rsidRPr="00483C28">
              <w:t>/g</w:t>
            </w:r>
          </w:p>
        </w:tc>
        <w:tc>
          <w:tcPr>
            <w:tcW w:w="767" w:type="pct"/>
            <w:vAlign w:val="center"/>
          </w:tcPr>
          <w:p w:rsidR="003F4648" w:rsidRPr="00483C28" w:rsidRDefault="003F4648" w:rsidP="003F4648">
            <w:pPr>
              <w:spacing w:line="30" w:lineRule="atLeast"/>
              <w:ind w:firstLineChars="0" w:firstLine="0"/>
              <w:rPr>
                <w:szCs w:val="21"/>
              </w:rPr>
            </w:pPr>
            <w:r w:rsidRPr="00483C28">
              <w:rPr>
                <w:szCs w:val="21"/>
              </w:rPr>
              <w:t>碳酸根的质量分数</w:t>
            </w:r>
            <w:r w:rsidRPr="00483C28">
              <w:rPr>
                <w:szCs w:val="21"/>
              </w:rPr>
              <w:t>/%</w:t>
            </w:r>
          </w:p>
        </w:tc>
        <w:tc>
          <w:tcPr>
            <w:tcW w:w="924" w:type="pct"/>
          </w:tcPr>
          <w:p w:rsidR="003F4648" w:rsidRPr="00483C28" w:rsidRDefault="003F4648" w:rsidP="003F4648">
            <w:pPr>
              <w:spacing w:line="30" w:lineRule="atLeast"/>
              <w:ind w:firstLineChars="0" w:firstLine="0"/>
              <w:rPr>
                <w:szCs w:val="21"/>
              </w:rPr>
            </w:pPr>
            <w:r w:rsidRPr="00483C28">
              <w:rPr>
                <w:szCs w:val="21"/>
              </w:rPr>
              <w:t>单水氢氧化锂的质量分数</w:t>
            </w:r>
            <w:r w:rsidRPr="00483C28">
              <w:rPr>
                <w:szCs w:val="21"/>
              </w:rPr>
              <w:t>/%</w:t>
            </w:r>
          </w:p>
        </w:tc>
        <w:tc>
          <w:tcPr>
            <w:tcW w:w="906" w:type="pct"/>
            <w:vAlign w:val="center"/>
          </w:tcPr>
          <w:p w:rsidR="003F4648" w:rsidRPr="00483C28" w:rsidRDefault="003F4648" w:rsidP="003F4648">
            <w:pPr>
              <w:spacing w:line="30" w:lineRule="atLeast"/>
              <w:ind w:firstLineChars="0" w:firstLine="0"/>
              <w:rPr>
                <w:szCs w:val="21"/>
              </w:rPr>
            </w:pPr>
            <w:r w:rsidRPr="00483C28">
              <w:rPr>
                <w:szCs w:val="21"/>
              </w:rPr>
              <w:t>离子加入量</w:t>
            </w:r>
            <w:r w:rsidRPr="00483C28">
              <w:rPr>
                <w:szCs w:val="21"/>
              </w:rPr>
              <w:t>/mg</w:t>
            </w:r>
          </w:p>
        </w:tc>
        <w:tc>
          <w:tcPr>
            <w:tcW w:w="971" w:type="pct"/>
            <w:shd w:val="clear" w:color="auto" w:fill="auto"/>
            <w:vAlign w:val="center"/>
          </w:tcPr>
          <w:p w:rsidR="003F4648" w:rsidRPr="00483C28" w:rsidRDefault="003F4648" w:rsidP="003F4648">
            <w:pPr>
              <w:spacing w:line="30" w:lineRule="atLeast"/>
              <w:ind w:firstLineChars="0" w:firstLine="0"/>
              <w:rPr>
                <w:szCs w:val="21"/>
              </w:rPr>
            </w:pPr>
            <w:r w:rsidRPr="00483C28">
              <w:rPr>
                <w:szCs w:val="21"/>
              </w:rPr>
              <w:t>样品测定结果</w:t>
            </w:r>
            <w:r w:rsidRPr="00483C28">
              <w:rPr>
                <w:szCs w:val="21"/>
              </w:rPr>
              <w:t>/%</w:t>
            </w:r>
          </w:p>
        </w:tc>
        <w:tc>
          <w:tcPr>
            <w:tcW w:w="733" w:type="pct"/>
            <w:vAlign w:val="center"/>
          </w:tcPr>
          <w:p w:rsidR="003F4648" w:rsidRPr="00483C28" w:rsidRDefault="003F4648" w:rsidP="003F4648">
            <w:pPr>
              <w:spacing w:line="30" w:lineRule="atLeast"/>
              <w:ind w:firstLineChars="0" w:firstLine="0"/>
              <w:rPr>
                <w:szCs w:val="21"/>
              </w:rPr>
            </w:pPr>
            <w:r w:rsidRPr="00483C28">
              <w:rPr>
                <w:szCs w:val="21"/>
              </w:rPr>
              <w:t>相对误差</w:t>
            </w:r>
            <w:r w:rsidRPr="00483C28">
              <w:rPr>
                <w:szCs w:val="21"/>
              </w:rPr>
              <w:t>/%</w:t>
            </w:r>
          </w:p>
        </w:tc>
      </w:tr>
      <w:tr w:rsidR="003F4648" w:rsidRPr="00483C28" w:rsidTr="000607EE">
        <w:trPr>
          <w:jc w:val="center"/>
        </w:trPr>
        <w:tc>
          <w:tcPr>
            <w:tcW w:w="699" w:type="pct"/>
            <w:shd w:val="clear" w:color="auto" w:fill="auto"/>
            <w:vAlign w:val="center"/>
          </w:tcPr>
          <w:p w:rsidR="003F4648" w:rsidRPr="00483C28" w:rsidRDefault="003F4648" w:rsidP="003F4648">
            <w:pPr>
              <w:spacing w:line="30" w:lineRule="atLeast"/>
              <w:ind w:firstLineChars="0" w:firstLine="0"/>
              <w:jc w:val="center"/>
            </w:pPr>
            <w:r w:rsidRPr="00483C28">
              <w:t>0.5000</w:t>
            </w:r>
          </w:p>
        </w:tc>
        <w:tc>
          <w:tcPr>
            <w:tcW w:w="767" w:type="pct"/>
            <w:vMerge w:val="restart"/>
            <w:vAlign w:val="center"/>
          </w:tcPr>
          <w:p w:rsidR="003F4648" w:rsidRPr="00483C28" w:rsidRDefault="003F4648" w:rsidP="003F4648">
            <w:pPr>
              <w:spacing w:line="30" w:lineRule="atLeast"/>
              <w:ind w:firstLineChars="0" w:firstLine="0"/>
              <w:jc w:val="center"/>
              <w:rPr>
                <w:szCs w:val="21"/>
              </w:rPr>
            </w:pPr>
            <w:r w:rsidRPr="00483C28">
              <w:rPr>
                <w:szCs w:val="21"/>
              </w:rPr>
              <w:t>0.19</w:t>
            </w:r>
          </w:p>
        </w:tc>
        <w:tc>
          <w:tcPr>
            <w:tcW w:w="924" w:type="pct"/>
            <w:vMerge w:val="restart"/>
            <w:vAlign w:val="center"/>
          </w:tcPr>
          <w:p w:rsidR="003F4648" w:rsidRPr="00483C28" w:rsidRDefault="003F4648" w:rsidP="003F4648">
            <w:pPr>
              <w:spacing w:line="30" w:lineRule="atLeast"/>
              <w:ind w:firstLineChars="0" w:firstLine="0"/>
              <w:jc w:val="center"/>
              <w:rPr>
                <w:szCs w:val="21"/>
              </w:rPr>
            </w:pPr>
            <w:r w:rsidRPr="00483C28">
              <w:rPr>
                <w:szCs w:val="21"/>
              </w:rPr>
              <w:t>57.16</w:t>
            </w:r>
          </w:p>
        </w:tc>
        <w:tc>
          <w:tcPr>
            <w:tcW w:w="906" w:type="pct"/>
            <w:vAlign w:val="center"/>
          </w:tcPr>
          <w:p w:rsidR="003F4648" w:rsidRPr="00483C28" w:rsidRDefault="003F4648" w:rsidP="003F4648">
            <w:pPr>
              <w:spacing w:line="30" w:lineRule="atLeast"/>
              <w:ind w:firstLineChars="0" w:firstLine="0"/>
              <w:jc w:val="center"/>
              <w:rPr>
                <w:szCs w:val="21"/>
              </w:rPr>
            </w:pPr>
            <w:r w:rsidRPr="00483C28">
              <w:rPr>
                <w:szCs w:val="21"/>
              </w:rPr>
              <w:t>2.500</w:t>
            </w:r>
          </w:p>
        </w:tc>
        <w:tc>
          <w:tcPr>
            <w:tcW w:w="971"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rPr>
                <w:szCs w:val="21"/>
              </w:rPr>
              <w:t>57.61</w:t>
            </w:r>
          </w:p>
        </w:tc>
        <w:tc>
          <w:tcPr>
            <w:tcW w:w="733" w:type="pct"/>
          </w:tcPr>
          <w:p w:rsidR="003F4648" w:rsidRPr="00483C28" w:rsidRDefault="003F4648" w:rsidP="007D5A0D">
            <w:pPr>
              <w:spacing w:line="30" w:lineRule="atLeast"/>
              <w:ind w:firstLineChars="0" w:firstLine="0"/>
              <w:jc w:val="center"/>
              <w:rPr>
                <w:szCs w:val="21"/>
              </w:rPr>
            </w:pPr>
            <w:r w:rsidRPr="00483C28">
              <w:rPr>
                <w:szCs w:val="21"/>
              </w:rPr>
              <w:t>0.7</w:t>
            </w:r>
            <w:r w:rsidR="007D5A0D">
              <w:rPr>
                <w:szCs w:val="21"/>
              </w:rPr>
              <w:t>9</w:t>
            </w:r>
          </w:p>
        </w:tc>
      </w:tr>
      <w:tr w:rsidR="003F4648" w:rsidRPr="00483C28" w:rsidTr="000607EE">
        <w:trPr>
          <w:trHeight w:val="312"/>
          <w:jc w:val="center"/>
        </w:trPr>
        <w:tc>
          <w:tcPr>
            <w:tcW w:w="699"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t>0.5000</w:t>
            </w:r>
          </w:p>
        </w:tc>
        <w:tc>
          <w:tcPr>
            <w:tcW w:w="767" w:type="pct"/>
            <w:vMerge/>
            <w:vAlign w:val="center"/>
          </w:tcPr>
          <w:p w:rsidR="003F4648" w:rsidRPr="00483C28" w:rsidRDefault="003F4648" w:rsidP="003F4648">
            <w:pPr>
              <w:spacing w:line="30" w:lineRule="atLeast"/>
              <w:ind w:firstLineChars="0" w:firstLine="0"/>
              <w:jc w:val="center"/>
              <w:rPr>
                <w:szCs w:val="21"/>
              </w:rPr>
            </w:pPr>
          </w:p>
        </w:tc>
        <w:tc>
          <w:tcPr>
            <w:tcW w:w="924" w:type="pct"/>
            <w:vMerge/>
          </w:tcPr>
          <w:p w:rsidR="003F4648" w:rsidRPr="00483C28" w:rsidRDefault="003F4648" w:rsidP="003F4648">
            <w:pPr>
              <w:spacing w:line="30" w:lineRule="atLeast"/>
              <w:ind w:firstLineChars="0" w:firstLine="0"/>
              <w:jc w:val="center"/>
              <w:rPr>
                <w:szCs w:val="21"/>
              </w:rPr>
            </w:pPr>
          </w:p>
        </w:tc>
        <w:tc>
          <w:tcPr>
            <w:tcW w:w="906" w:type="pct"/>
            <w:vAlign w:val="center"/>
          </w:tcPr>
          <w:p w:rsidR="003F4648" w:rsidRPr="00483C28" w:rsidRDefault="003F4648" w:rsidP="003F4648">
            <w:pPr>
              <w:spacing w:line="30" w:lineRule="atLeast"/>
              <w:ind w:firstLineChars="0" w:firstLine="0"/>
              <w:jc w:val="center"/>
              <w:rPr>
                <w:szCs w:val="21"/>
              </w:rPr>
            </w:pPr>
            <w:r w:rsidRPr="00483C28">
              <w:rPr>
                <w:szCs w:val="21"/>
              </w:rPr>
              <w:t>3.000</w:t>
            </w:r>
          </w:p>
        </w:tc>
        <w:tc>
          <w:tcPr>
            <w:tcW w:w="971"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rPr>
                <w:szCs w:val="21"/>
              </w:rPr>
              <w:t>57.69</w:t>
            </w:r>
          </w:p>
        </w:tc>
        <w:tc>
          <w:tcPr>
            <w:tcW w:w="733" w:type="pct"/>
          </w:tcPr>
          <w:p w:rsidR="003F4648" w:rsidRPr="00483C28" w:rsidRDefault="003F4648" w:rsidP="007D5A0D">
            <w:pPr>
              <w:spacing w:line="30" w:lineRule="atLeast"/>
              <w:ind w:firstLineChars="0" w:firstLine="0"/>
              <w:jc w:val="center"/>
              <w:rPr>
                <w:szCs w:val="21"/>
              </w:rPr>
            </w:pPr>
            <w:r w:rsidRPr="00483C28">
              <w:rPr>
                <w:szCs w:val="21"/>
              </w:rPr>
              <w:t>0.9</w:t>
            </w:r>
            <w:r w:rsidR="007D5A0D">
              <w:rPr>
                <w:szCs w:val="21"/>
              </w:rPr>
              <w:t>3</w:t>
            </w:r>
          </w:p>
        </w:tc>
      </w:tr>
      <w:tr w:rsidR="003F4648" w:rsidRPr="00483C28" w:rsidTr="000607EE">
        <w:trPr>
          <w:trHeight w:val="312"/>
          <w:jc w:val="center"/>
        </w:trPr>
        <w:tc>
          <w:tcPr>
            <w:tcW w:w="699"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t>0.5000</w:t>
            </w:r>
          </w:p>
        </w:tc>
        <w:tc>
          <w:tcPr>
            <w:tcW w:w="767" w:type="pct"/>
            <w:vMerge/>
            <w:vAlign w:val="center"/>
          </w:tcPr>
          <w:p w:rsidR="003F4648" w:rsidRPr="00483C28" w:rsidRDefault="003F4648" w:rsidP="003F4648">
            <w:pPr>
              <w:spacing w:line="30" w:lineRule="atLeast"/>
              <w:ind w:firstLineChars="0" w:firstLine="0"/>
              <w:jc w:val="center"/>
              <w:rPr>
                <w:szCs w:val="21"/>
              </w:rPr>
            </w:pPr>
          </w:p>
        </w:tc>
        <w:tc>
          <w:tcPr>
            <w:tcW w:w="924" w:type="pct"/>
            <w:vMerge/>
          </w:tcPr>
          <w:p w:rsidR="003F4648" w:rsidRPr="00483C28" w:rsidRDefault="003F4648" w:rsidP="003F4648">
            <w:pPr>
              <w:spacing w:line="30" w:lineRule="atLeast"/>
              <w:ind w:firstLineChars="0" w:firstLine="0"/>
              <w:jc w:val="center"/>
              <w:rPr>
                <w:szCs w:val="21"/>
              </w:rPr>
            </w:pPr>
          </w:p>
        </w:tc>
        <w:tc>
          <w:tcPr>
            <w:tcW w:w="906" w:type="pct"/>
            <w:vAlign w:val="center"/>
          </w:tcPr>
          <w:p w:rsidR="003F4648" w:rsidRPr="00483C28" w:rsidRDefault="003F4648" w:rsidP="003F4648">
            <w:pPr>
              <w:spacing w:line="30" w:lineRule="atLeast"/>
              <w:ind w:firstLineChars="0" w:firstLine="0"/>
              <w:jc w:val="center"/>
              <w:rPr>
                <w:szCs w:val="21"/>
              </w:rPr>
            </w:pPr>
            <w:r w:rsidRPr="00483C28">
              <w:rPr>
                <w:szCs w:val="21"/>
              </w:rPr>
              <w:t>3.500</w:t>
            </w:r>
          </w:p>
        </w:tc>
        <w:tc>
          <w:tcPr>
            <w:tcW w:w="971"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rPr>
                <w:szCs w:val="21"/>
              </w:rPr>
              <w:t>57.79</w:t>
            </w:r>
          </w:p>
        </w:tc>
        <w:tc>
          <w:tcPr>
            <w:tcW w:w="733" w:type="pct"/>
          </w:tcPr>
          <w:p w:rsidR="003F4648" w:rsidRPr="00483C28" w:rsidRDefault="003F4648" w:rsidP="003F4648">
            <w:pPr>
              <w:spacing w:line="30" w:lineRule="atLeast"/>
              <w:ind w:firstLineChars="0" w:firstLine="0"/>
              <w:jc w:val="center"/>
              <w:rPr>
                <w:szCs w:val="21"/>
              </w:rPr>
            </w:pPr>
            <w:r w:rsidRPr="00483C28">
              <w:rPr>
                <w:szCs w:val="21"/>
              </w:rPr>
              <w:t>1.10</w:t>
            </w:r>
          </w:p>
        </w:tc>
      </w:tr>
      <w:tr w:rsidR="003F4648" w:rsidRPr="00483C28" w:rsidTr="000607EE">
        <w:trPr>
          <w:trHeight w:val="312"/>
          <w:jc w:val="center"/>
        </w:trPr>
        <w:tc>
          <w:tcPr>
            <w:tcW w:w="699"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t>0.5000</w:t>
            </w:r>
          </w:p>
        </w:tc>
        <w:tc>
          <w:tcPr>
            <w:tcW w:w="767" w:type="pct"/>
            <w:vMerge/>
            <w:vAlign w:val="center"/>
          </w:tcPr>
          <w:p w:rsidR="003F4648" w:rsidRPr="00483C28" w:rsidRDefault="003F4648" w:rsidP="003F4648">
            <w:pPr>
              <w:spacing w:line="30" w:lineRule="atLeast"/>
              <w:ind w:firstLineChars="0" w:firstLine="0"/>
              <w:jc w:val="center"/>
              <w:rPr>
                <w:szCs w:val="21"/>
              </w:rPr>
            </w:pPr>
          </w:p>
        </w:tc>
        <w:tc>
          <w:tcPr>
            <w:tcW w:w="924" w:type="pct"/>
            <w:vMerge/>
          </w:tcPr>
          <w:p w:rsidR="003F4648" w:rsidRPr="00483C28" w:rsidRDefault="003F4648" w:rsidP="003F4648">
            <w:pPr>
              <w:spacing w:line="30" w:lineRule="atLeast"/>
              <w:ind w:firstLineChars="0" w:firstLine="0"/>
              <w:jc w:val="center"/>
              <w:rPr>
                <w:szCs w:val="21"/>
              </w:rPr>
            </w:pPr>
          </w:p>
        </w:tc>
        <w:tc>
          <w:tcPr>
            <w:tcW w:w="906" w:type="pct"/>
            <w:vAlign w:val="center"/>
          </w:tcPr>
          <w:p w:rsidR="003F4648" w:rsidRPr="00483C28" w:rsidRDefault="003F4648" w:rsidP="003F4648">
            <w:pPr>
              <w:spacing w:line="30" w:lineRule="atLeast"/>
              <w:ind w:firstLineChars="0" w:firstLine="0"/>
              <w:jc w:val="center"/>
              <w:rPr>
                <w:szCs w:val="21"/>
              </w:rPr>
            </w:pPr>
            <w:r w:rsidRPr="00483C28">
              <w:rPr>
                <w:szCs w:val="21"/>
              </w:rPr>
              <w:t>4.000</w:t>
            </w:r>
          </w:p>
        </w:tc>
        <w:tc>
          <w:tcPr>
            <w:tcW w:w="971"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rPr>
                <w:szCs w:val="21"/>
              </w:rPr>
              <w:t>57.85</w:t>
            </w:r>
          </w:p>
        </w:tc>
        <w:tc>
          <w:tcPr>
            <w:tcW w:w="733" w:type="pct"/>
          </w:tcPr>
          <w:p w:rsidR="003F4648" w:rsidRPr="00483C28" w:rsidRDefault="003F4648" w:rsidP="003F4648">
            <w:pPr>
              <w:spacing w:line="30" w:lineRule="atLeast"/>
              <w:ind w:firstLineChars="0" w:firstLine="0"/>
              <w:jc w:val="center"/>
              <w:rPr>
                <w:szCs w:val="21"/>
              </w:rPr>
            </w:pPr>
            <w:r w:rsidRPr="00483C28">
              <w:rPr>
                <w:szCs w:val="21"/>
              </w:rPr>
              <w:t>1.21</w:t>
            </w:r>
          </w:p>
        </w:tc>
      </w:tr>
      <w:tr w:rsidR="003F4648" w:rsidRPr="00483C28" w:rsidTr="000607EE">
        <w:trPr>
          <w:trHeight w:val="312"/>
          <w:jc w:val="center"/>
        </w:trPr>
        <w:tc>
          <w:tcPr>
            <w:tcW w:w="699" w:type="pct"/>
            <w:shd w:val="clear" w:color="auto" w:fill="auto"/>
            <w:vAlign w:val="center"/>
          </w:tcPr>
          <w:p w:rsidR="003F4648" w:rsidRPr="00483C28" w:rsidRDefault="003F4648" w:rsidP="003F4648">
            <w:pPr>
              <w:spacing w:line="30" w:lineRule="atLeast"/>
              <w:ind w:firstLineChars="0" w:firstLine="0"/>
              <w:jc w:val="center"/>
            </w:pPr>
            <w:r w:rsidRPr="00483C28">
              <w:t>0.5000</w:t>
            </w:r>
          </w:p>
        </w:tc>
        <w:tc>
          <w:tcPr>
            <w:tcW w:w="767" w:type="pct"/>
            <w:vMerge/>
            <w:vAlign w:val="center"/>
          </w:tcPr>
          <w:p w:rsidR="003F4648" w:rsidRPr="00483C28" w:rsidRDefault="003F4648" w:rsidP="003F4648">
            <w:pPr>
              <w:spacing w:line="30" w:lineRule="atLeast"/>
              <w:ind w:firstLineChars="0" w:firstLine="0"/>
              <w:jc w:val="center"/>
              <w:rPr>
                <w:szCs w:val="21"/>
              </w:rPr>
            </w:pPr>
          </w:p>
        </w:tc>
        <w:tc>
          <w:tcPr>
            <w:tcW w:w="924" w:type="pct"/>
            <w:vMerge/>
          </w:tcPr>
          <w:p w:rsidR="003F4648" w:rsidRPr="00483C28" w:rsidRDefault="003F4648" w:rsidP="003F4648">
            <w:pPr>
              <w:spacing w:line="30" w:lineRule="atLeast"/>
              <w:ind w:firstLineChars="0" w:firstLine="0"/>
              <w:jc w:val="center"/>
              <w:rPr>
                <w:szCs w:val="21"/>
              </w:rPr>
            </w:pPr>
          </w:p>
        </w:tc>
        <w:tc>
          <w:tcPr>
            <w:tcW w:w="906" w:type="pct"/>
            <w:vAlign w:val="center"/>
          </w:tcPr>
          <w:p w:rsidR="003F4648" w:rsidRPr="00483C28" w:rsidRDefault="003F4648" w:rsidP="003F4648">
            <w:pPr>
              <w:spacing w:line="30" w:lineRule="atLeast"/>
              <w:ind w:firstLineChars="0" w:firstLine="0"/>
              <w:jc w:val="center"/>
              <w:rPr>
                <w:szCs w:val="21"/>
              </w:rPr>
            </w:pPr>
            <w:r w:rsidRPr="00483C28">
              <w:rPr>
                <w:szCs w:val="21"/>
              </w:rPr>
              <w:t>4.500</w:t>
            </w:r>
          </w:p>
        </w:tc>
        <w:tc>
          <w:tcPr>
            <w:tcW w:w="971"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rPr>
                <w:szCs w:val="21"/>
              </w:rPr>
              <w:t>57.99</w:t>
            </w:r>
          </w:p>
        </w:tc>
        <w:tc>
          <w:tcPr>
            <w:tcW w:w="733" w:type="pct"/>
          </w:tcPr>
          <w:p w:rsidR="003F4648" w:rsidRPr="00483C28" w:rsidRDefault="003F4648" w:rsidP="003F4648">
            <w:pPr>
              <w:spacing w:line="30" w:lineRule="atLeast"/>
              <w:ind w:firstLineChars="0" w:firstLine="0"/>
              <w:jc w:val="center"/>
              <w:rPr>
                <w:szCs w:val="21"/>
              </w:rPr>
            </w:pPr>
            <w:r w:rsidRPr="00483C28">
              <w:rPr>
                <w:szCs w:val="21"/>
              </w:rPr>
              <w:t>1.45</w:t>
            </w:r>
          </w:p>
        </w:tc>
      </w:tr>
    </w:tbl>
    <w:p w:rsidR="003F4648" w:rsidRPr="00483C28" w:rsidRDefault="003F4648" w:rsidP="003F4648">
      <w:pPr>
        <w:spacing w:line="30" w:lineRule="atLeast"/>
        <w:ind w:firstLine="420"/>
        <w:rPr>
          <w:szCs w:val="21"/>
        </w:rPr>
      </w:pPr>
      <w:r w:rsidRPr="00483C28">
        <w:rPr>
          <w:szCs w:val="21"/>
        </w:rPr>
        <w:t>由表</w:t>
      </w:r>
      <w:r w:rsidRPr="00483C28">
        <w:rPr>
          <w:szCs w:val="21"/>
        </w:rPr>
        <w:t>3</w:t>
      </w:r>
      <w:r w:rsidRPr="00483C28">
        <w:rPr>
          <w:szCs w:val="21"/>
        </w:rPr>
        <w:t>可知，随着碳酸根含量的增加，相对误差在不断增加，并碳酸根含量在电池级单水氢氧化锂产品标准最高量的</w:t>
      </w:r>
      <w:r w:rsidRPr="00483C28">
        <w:rPr>
          <w:szCs w:val="21"/>
        </w:rPr>
        <w:t>1.2</w:t>
      </w:r>
      <w:r w:rsidRPr="00483C28">
        <w:rPr>
          <w:szCs w:val="21"/>
        </w:rPr>
        <w:t>倍</w:t>
      </w:r>
      <w:r w:rsidRPr="00483C28">
        <w:rPr>
          <w:szCs w:val="21"/>
        </w:rPr>
        <w:t>—1.4</w:t>
      </w:r>
      <w:r w:rsidRPr="00483C28">
        <w:rPr>
          <w:szCs w:val="21"/>
        </w:rPr>
        <w:t>倍之间时其相对误差高至</w:t>
      </w:r>
      <w:r w:rsidRPr="00483C28">
        <w:rPr>
          <w:szCs w:val="21"/>
        </w:rPr>
        <w:t>1%</w:t>
      </w:r>
      <w:r w:rsidRPr="00483C28">
        <w:rPr>
          <w:szCs w:val="21"/>
        </w:rPr>
        <w:t>，表明碳酸根对产品中氢氧化锂的量的分析存在干扰，因此在计算氢氧化锂的主含量时需扣除碳酸根的影响。（碳酸根的</w:t>
      </w:r>
      <w:r w:rsidR="00DD3A27">
        <w:rPr>
          <w:rFonts w:hint="eastAsia"/>
          <w:szCs w:val="21"/>
        </w:rPr>
        <w:t>量</w:t>
      </w:r>
      <w:r w:rsidRPr="00483C28">
        <w:rPr>
          <w:szCs w:val="21"/>
        </w:rPr>
        <w:t>按照</w:t>
      </w:r>
      <w:r w:rsidRPr="00483C28">
        <w:rPr>
          <w:szCs w:val="21"/>
        </w:rPr>
        <w:t>GB/T11064.12</w:t>
      </w:r>
      <w:r w:rsidRPr="00483C28">
        <w:rPr>
          <w:szCs w:val="21"/>
        </w:rPr>
        <w:t>测定得出）。</w:t>
      </w:r>
    </w:p>
    <w:p w:rsidR="003F4648" w:rsidRPr="003F4648" w:rsidRDefault="003F4648" w:rsidP="003F4648">
      <w:pPr>
        <w:pStyle w:val="3"/>
        <w:spacing w:line="400" w:lineRule="exact"/>
        <w:rPr>
          <w:rFonts w:asciiTheme="minorEastAsia" w:eastAsiaTheme="minorEastAsia" w:hAnsiTheme="minorEastAsia"/>
          <w:color w:val="000000" w:themeColor="text1"/>
          <w:szCs w:val="21"/>
        </w:rPr>
      </w:pPr>
      <w:bookmarkStart w:id="22" w:name="_Toc108625483"/>
      <w:r>
        <w:rPr>
          <w:rFonts w:asciiTheme="minorEastAsia" w:eastAsiaTheme="minorEastAsia" w:hAnsiTheme="minorEastAsia"/>
          <w:color w:val="000000" w:themeColor="text1"/>
          <w:szCs w:val="21"/>
        </w:rPr>
        <w:t>3</w:t>
      </w:r>
      <w:r w:rsidRPr="003F4648">
        <w:rPr>
          <w:rFonts w:asciiTheme="minorEastAsia" w:eastAsiaTheme="minorEastAsia" w:hAnsiTheme="minorEastAsia"/>
          <w:color w:val="000000" w:themeColor="text1"/>
          <w:szCs w:val="21"/>
        </w:rPr>
        <w:t>.4 共存离子的干扰试验</w:t>
      </w:r>
      <w:bookmarkEnd w:id="22"/>
    </w:p>
    <w:p w:rsidR="003F4648" w:rsidRPr="00483C28" w:rsidRDefault="003F4648" w:rsidP="009D1318">
      <w:pPr>
        <w:spacing w:line="30" w:lineRule="atLeast"/>
        <w:ind w:firstLineChars="100" w:firstLine="210"/>
        <w:rPr>
          <w:szCs w:val="21"/>
        </w:rPr>
      </w:pPr>
      <w:r w:rsidRPr="00483C28">
        <w:rPr>
          <w:szCs w:val="21"/>
        </w:rPr>
        <w:t xml:space="preserve">  </w:t>
      </w:r>
      <w:r w:rsidRPr="00483C28">
        <w:rPr>
          <w:szCs w:val="21"/>
        </w:rPr>
        <w:t>单水氢氧化锂的体系中主要杂质成分为：钠、钾、钙、镁、铁、硫酸根、氯离子、碳酸根（碳酸根的干扰实验见</w:t>
      </w:r>
      <w:r>
        <w:rPr>
          <w:szCs w:val="21"/>
        </w:rPr>
        <w:t>3</w:t>
      </w:r>
      <w:r w:rsidRPr="00483C28">
        <w:rPr>
          <w:szCs w:val="21"/>
        </w:rPr>
        <w:t>.3</w:t>
      </w:r>
      <w:r w:rsidRPr="00483C28">
        <w:rPr>
          <w:szCs w:val="21"/>
        </w:rPr>
        <w:t>），其中铁、镁允许最高含量分别为</w:t>
      </w:r>
      <w:r w:rsidRPr="00483C28">
        <w:rPr>
          <w:szCs w:val="21"/>
        </w:rPr>
        <w:t>0.0020%</w:t>
      </w:r>
      <w:r w:rsidRPr="00483C28">
        <w:rPr>
          <w:szCs w:val="21"/>
        </w:rPr>
        <w:t>、</w:t>
      </w:r>
      <w:r w:rsidRPr="00483C28">
        <w:rPr>
          <w:szCs w:val="21"/>
        </w:rPr>
        <w:t>0.0010%</w:t>
      </w:r>
      <w:r w:rsidRPr="00483C28">
        <w:rPr>
          <w:szCs w:val="21"/>
        </w:rPr>
        <w:t>，由于其含量较低本次共存离子试验不予考虑。共存离子的加入量分别是产品标准允许最高量的</w:t>
      </w:r>
      <w:r w:rsidRPr="00483C28">
        <w:rPr>
          <w:szCs w:val="21"/>
        </w:rPr>
        <w:t>5</w:t>
      </w:r>
      <w:r w:rsidRPr="00483C28">
        <w:rPr>
          <w:szCs w:val="21"/>
        </w:rPr>
        <w:t>倍、</w:t>
      </w:r>
      <w:r w:rsidRPr="00483C28">
        <w:rPr>
          <w:szCs w:val="21"/>
        </w:rPr>
        <w:t>10</w:t>
      </w:r>
      <w:r w:rsidRPr="00483C28">
        <w:rPr>
          <w:szCs w:val="21"/>
        </w:rPr>
        <w:t>倍、</w:t>
      </w:r>
      <w:r w:rsidRPr="00483C28">
        <w:rPr>
          <w:szCs w:val="21"/>
        </w:rPr>
        <w:t>20</w:t>
      </w:r>
      <w:r w:rsidRPr="00483C28">
        <w:rPr>
          <w:szCs w:val="21"/>
        </w:rPr>
        <w:t>倍、</w:t>
      </w:r>
      <w:r w:rsidRPr="00483C28">
        <w:rPr>
          <w:szCs w:val="21"/>
        </w:rPr>
        <w:t>30</w:t>
      </w:r>
      <w:r w:rsidRPr="00483C28">
        <w:rPr>
          <w:szCs w:val="21"/>
        </w:rPr>
        <w:t>倍，共存离子干扰试验结果见下表</w:t>
      </w:r>
      <w:r w:rsidRPr="00483C28">
        <w:rPr>
          <w:szCs w:val="21"/>
        </w:rPr>
        <w:t>4</w:t>
      </w:r>
      <w:r w:rsidRPr="00483C28">
        <w:rPr>
          <w:szCs w:val="21"/>
        </w:rPr>
        <w:t>。</w:t>
      </w:r>
    </w:p>
    <w:p w:rsidR="003F4648" w:rsidRPr="00483C28" w:rsidRDefault="003F4648" w:rsidP="003F4648">
      <w:pPr>
        <w:spacing w:line="30" w:lineRule="atLeast"/>
        <w:ind w:firstLineChars="0" w:firstLine="0"/>
        <w:jc w:val="center"/>
        <w:rPr>
          <w:szCs w:val="21"/>
        </w:rPr>
      </w:pPr>
      <w:r w:rsidRPr="00483C28">
        <w:rPr>
          <w:szCs w:val="21"/>
        </w:rPr>
        <w:t>表</w:t>
      </w:r>
      <w:r w:rsidRPr="00483C28">
        <w:rPr>
          <w:szCs w:val="21"/>
        </w:rPr>
        <w:t xml:space="preserve">4 </w:t>
      </w:r>
      <w:r w:rsidRPr="00483C28">
        <w:rPr>
          <w:szCs w:val="21"/>
        </w:rPr>
        <w:t>共存离子的干扰</w:t>
      </w:r>
    </w:p>
    <w:tbl>
      <w:tblPr>
        <w:tblStyle w:val="a9"/>
        <w:tblW w:w="5000" w:type="pct"/>
        <w:tblInd w:w="0" w:type="dxa"/>
        <w:tblLook w:val="01E0" w:firstRow="1" w:lastRow="1" w:firstColumn="1" w:lastColumn="1" w:noHBand="0" w:noVBand="0"/>
      </w:tblPr>
      <w:tblGrid>
        <w:gridCol w:w="843"/>
        <w:gridCol w:w="1185"/>
        <w:gridCol w:w="1759"/>
        <w:gridCol w:w="944"/>
        <w:gridCol w:w="1329"/>
        <w:gridCol w:w="1289"/>
        <w:gridCol w:w="947"/>
      </w:tblGrid>
      <w:tr w:rsidR="003F4648" w:rsidRPr="00483C28" w:rsidTr="000607EE">
        <w:trPr>
          <w:trHeight w:val="430"/>
        </w:trPr>
        <w:tc>
          <w:tcPr>
            <w:tcW w:w="508"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共存离子</w:t>
            </w:r>
          </w:p>
        </w:tc>
        <w:tc>
          <w:tcPr>
            <w:tcW w:w="714"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t>试样质量</w:t>
            </w:r>
            <w:r w:rsidRPr="00483C28">
              <w:t>/g</w:t>
            </w:r>
          </w:p>
        </w:tc>
        <w:tc>
          <w:tcPr>
            <w:tcW w:w="1060"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单水氢氧化锂的质量分数</w:t>
            </w:r>
            <w:r w:rsidRPr="00483C28">
              <w:rPr>
                <w:szCs w:val="21"/>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加入形式</w:t>
            </w:r>
          </w:p>
        </w:tc>
        <w:tc>
          <w:tcPr>
            <w:tcW w:w="801"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离子加入量</w:t>
            </w:r>
            <w:r w:rsidRPr="00483C28">
              <w:rPr>
                <w:szCs w:val="21"/>
              </w:rPr>
              <w:t>/mg</w:t>
            </w:r>
          </w:p>
        </w:tc>
        <w:tc>
          <w:tcPr>
            <w:tcW w:w="777"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样品测定结果</w:t>
            </w:r>
            <w:r w:rsidRPr="00483C28">
              <w:rPr>
                <w:szCs w:val="21"/>
              </w:rPr>
              <w:t>/%</w:t>
            </w:r>
          </w:p>
        </w:tc>
        <w:tc>
          <w:tcPr>
            <w:tcW w:w="57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相对误差</w:t>
            </w:r>
            <w:r w:rsidRPr="00483C28">
              <w:rPr>
                <w:szCs w:val="21"/>
              </w:rPr>
              <w:t>/%</w:t>
            </w:r>
          </w:p>
        </w:tc>
      </w:tr>
      <w:tr w:rsidR="003F4648" w:rsidRPr="00483C28" w:rsidTr="000607EE">
        <w:tc>
          <w:tcPr>
            <w:tcW w:w="508" w:type="pct"/>
            <w:vMerge w:val="restart"/>
            <w:tcBorders>
              <w:top w:val="single" w:sz="4" w:space="0" w:color="auto"/>
              <w:left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Na</w:t>
            </w:r>
          </w:p>
        </w:tc>
        <w:tc>
          <w:tcPr>
            <w:tcW w:w="714" w:type="pct"/>
            <w:tcBorders>
              <w:top w:val="single" w:sz="4" w:space="0" w:color="auto"/>
              <w:left w:val="single" w:sz="4" w:space="0" w:color="auto"/>
              <w:right w:val="single" w:sz="4" w:space="0" w:color="auto"/>
            </w:tcBorders>
            <w:vAlign w:val="center"/>
          </w:tcPr>
          <w:p w:rsidR="003F4648" w:rsidRPr="00483C28" w:rsidRDefault="003F4648" w:rsidP="003F4648">
            <w:pPr>
              <w:ind w:firstLineChars="0" w:firstLine="0"/>
              <w:jc w:val="center"/>
            </w:pPr>
            <w:r w:rsidRPr="00483C28">
              <w:t>0.5000</w:t>
            </w:r>
          </w:p>
        </w:tc>
        <w:tc>
          <w:tcPr>
            <w:tcW w:w="1060" w:type="pct"/>
            <w:vMerge w:val="restart"/>
            <w:tcBorders>
              <w:top w:val="single" w:sz="4" w:space="0" w:color="auto"/>
              <w:left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57.33</w:t>
            </w:r>
          </w:p>
        </w:tc>
        <w:tc>
          <w:tcPr>
            <w:tcW w:w="569" w:type="pct"/>
            <w:vMerge w:val="restart"/>
            <w:tcBorders>
              <w:top w:val="single" w:sz="4" w:space="0" w:color="auto"/>
              <w:left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NaCl</w:t>
            </w:r>
          </w:p>
        </w:tc>
        <w:tc>
          <w:tcPr>
            <w:tcW w:w="801"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1.250</w:t>
            </w:r>
          </w:p>
        </w:tc>
        <w:tc>
          <w:tcPr>
            <w:tcW w:w="777"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57.30</w:t>
            </w:r>
          </w:p>
        </w:tc>
        <w:tc>
          <w:tcPr>
            <w:tcW w:w="57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ind w:firstLineChars="0" w:firstLine="0"/>
              <w:jc w:val="center"/>
            </w:pPr>
            <w:r w:rsidRPr="00483C28">
              <w:t>-0.05</w:t>
            </w:r>
            <w:r w:rsidR="0056095A">
              <w:t>2</w:t>
            </w:r>
          </w:p>
        </w:tc>
      </w:tr>
      <w:tr w:rsidR="003F4648" w:rsidRPr="00483C28" w:rsidTr="000607EE">
        <w:tc>
          <w:tcPr>
            <w:tcW w:w="508"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714" w:type="pct"/>
            <w:tcBorders>
              <w:left w:val="single" w:sz="4" w:space="0" w:color="auto"/>
              <w:right w:val="single" w:sz="4" w:space="0" w:color="auto"/>
            </w:tcBorders>
            <w:vAlign w:val="center"/>
          </w:tcPr>
          <w:p w:rsidR="003F4648" w:rsidRPr="00483C28" w:rsidRDefault="003F4648" w:rsidP="003F4648">
            <w:pPr>
              <w:ind w:firstLineChars="0" w:firstLine="0"/>
              <w:jc w:val="center"/>
            </w:pPr>
            <w:r w:rsidRPr="00483C28">
              <w:t>0.5000</w:t>
            </w:r>
          </w:p>
        </w:tc>
        <w:tc>
          <w:tcPr>
            <w:tcW w:w="1060"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569"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80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2.500</w:t>
            </w:r>
          </w:p>
        </w:tc>
        <w:tc>
          <w:tcPr>
            <w:tcW w:w="777"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57.32</w:t>
            </w:r>
          </w:p>
        </w:tc>
        <w:tc>
          <w:tcPr>
            <w:tcW w:w="57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56095A">
            <w:pPr>
              <w:ind w:firstLineChars="0" w:firstLine="0"/>
              <w:jc w:val="center"/>
            </w:pPr>
            <w:r w:rsidRPr="00483C28">
              <w:t>-0.0</w:t>
            </w:r>
            <w:r w:rsidR="0056095A">
              <w:t>17</w:t>
            </w:r>
          </w:p>
        </w:tc>
      </w:tr>
      <w:tr w:rsidR="003F4648" w:rsidRPr="00483C28" w:rsidTr="000607EE">
        <w:tc>
          <w:tcPr>
            <w:tcW w:w="508"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714" w:type="pct"/>
            <w:tcBorders>
              <w:left w:val="single" w:sz="4" w:space="0" w:color="auto"/>
              <w:right w:val="single" w:sz="4" w:space="0" w:color="auto"/>
            </w:tcBorders>
            <w:vAlign w:val="center"/>
          </w:tcPr>
          <w:p w:rsidR="003F4648" w:rsidRPr="00483C28" w:rsidRDefault="003F4648" w:rsidP="003F4648">
            <w:pPr>
              <w:ind w:firstLineChars="0" w:firstLine="0"/>
              <w:jc w:val="center"/>
            </w:pPr>
            <w:r w:rsidRPr="00483C28">
              <w:t>0.5000</w:t>
            </w:r>
          </w:p>
        </w:tc>
        <w:tc>
          <w:tcPr>
            <w:tcW w:w="1060"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569"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80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5.000</w:t>
            </w:r>
          </w:p>
        </w:tc>
        <w:tc>
          <w:tcPr>
            <w:tcW w:w="777"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57.30</w:t>
            </w:r>
          </w:p>
        </w:tc>
        <w:tc>
          <w:tcPr>
            <w:tcW w:w="57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ind w:firstLineChars="0" w:firstLine="0"/>
              <w:jc w:val="center"/>
            </w:pPr>
            <w:r w:rsidRPr="00483C28">
              <w:t>-0.05</w:t>
            </w:r>
            <w:r w:rsidR="0056095A">
              <w:t>2</w:t>
            </w:r>
          </w:p>
        </w:tc>
      </w:tr>
      <w:tr w:rsidR="003F4648" w:rsidRPr="00483C28" w:rsidTr="000607EE">
        <w:tc>
          <w:tcPr>
            <w:tcW w:w="508" w:type="pct"/>
            <w:vMerge/>
            <w:tcBorders>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714" w:type="pct"/>
            <w:tcBorders>
              <w:left w:val="single" w:sz="4" w:space="0" w:color="auto"/>
              <w:bottom w:val="single" w:sz="4" w:space="0" w:color="auto"/>
              <w:right w:val="single" w:sz="4" w:space="0" w:color="auto"/>
            </w:tcBorders>
            <w:vAlign w:val="center"/>
          </w:tcPr>
          <w:p w:rsidR="003F4648" w:rsidRPr="00483C28" w:rsidRDefault="003F4648" w:rsidP="003F4648">
            <w:pPr>
              <w:ind w:firstLineChars="0" w:firstLine="0"/>
              <w:jc w:val="center"/>
            </w:pPr>
            <w:r w:rsidRPr="00483C28">
              <w:t>0.5000</w:t>
            </w:r>
          </w:p>
        </w:tc>
        <w:tc>
          <w:tcPr>
            <w:tcW w:w="1060" w:type="pct"/>
            <w:vMerge/>
            <w:tcBorders>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569"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80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7.500</w:t>
            </w:r>
          </w:p>
        </w:tc>
        <w:tc>
          <w:tcPr>
            <w:tcW w:w="777"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57.26</w:t>
            </w:r>
          </w:p>
        </w:tc>
        <w:tc>
          <w:tcPr>
            <w:tcW w:w="57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ind w:firstLineChars="0" w:firstLine="0"/>
              <w:jc w:val="center"/>
            </w:pPr>
            <w:r w:rsidRPr="00483C28">
              <w:t>-0.12</w:t>
            </w:r>
          </w:p>
        </w:tc>
      </w:tr>
      <w:tr w:rsidR="003F4648" w:rsidRPr="00483C28" w:rsidTr="000607EE">
        <w:tblPrEx>
          <w:tblLook w:val="04A0" w:firstRow="1" w:lastRow="0" w:firstColumn="1" w:lastColumn="0" w:noHBand="0" w:noVBand="1"/>
        </w:tblPrEx>
        <w:tc>
          <w:tcPr>
            <w:tcW w:w="508"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K</w:t>
            </w:r>
          </w:p>
        </w:tc>
        <w:tc>
          <w:tcPr>
            <w:tcW w:w="714" w:type="pct"/>
            <w:vAlign w:val="center"/>
          </w:tcPr>
          <w:p w:rsidR="003F4648" w:rsidRPr="00483C28" w:rsidRDefault="003F4648" w:rsidP="003F4648">
            <w:pPr>
              <w:ind w:firstLineChars="0" w:firstLine="0"/>
              <w:jc w:val="center"/>
            </w:pPr>
            <w:r w:rsidRPr="00483C28">
              <w:t>0.5000</w:t>
            </w:r>
          </w:p>
        </w:tc>
        <w:tc>
          <w:tcPr>
            <w:tcW w:w="1060"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57.16</w:t>
            </w:r>
          </w:p>
        </w:tc>
        <w:tc>
          <w:tcPr>
            <w:tcW w:w="569"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KCl</w:t>
            </w:r>
          </w:p>
        </w:tc>
        <w:tc>
          <w:tcPr>
            <w:tcW w:w="801" w:type="pct"/>
            <w:vAlign w:val="center"/>
            <w:hideMark/>
          </w:tcPr>
          <w:p w:rsidR="003F4648" w:rsidRPr="00483C28" w:rsidRDefault="003F4648" w:rsidP="003F4648">
            <w:pPr>
              <w:spacing w:line="30" w:lineRule="atLeast"/>
              <w:ind w:firstLineChars="0" w:firstLine="0"/>
              <w:jc w:val="center"/>
              <w:rPr>
                <w:szCs w:val="21"/>
              </w:rPr>
            </w:pPr>
            <w:r w:rsidRPr="00483C28">
              <w:rPr>
                <w:szCs w:val="21"/>
              </w:rPr>
              <w:t>1.250</w:t>
            </w:r>
          </w:p>
        </w:tc>
        <w:tc>
          <w:tcPr>
            <w:tcW w:w="777" w:type="pct"/>
            <w:vAlign w:val="center"/>
            <w:hideMark/>
          </w:tcPr>
          <w:p w:rsidR="003F4648" w:rsidRPr="00483C28" w:rsidRDefault="003F4648" w:rsidP="003F4648">
            <w:pPr>
              <w:spacing w:line="30" w:lineRule="atLeast"/>
              <w:ind w:firstLineChars="0" w:firstLine="0"/>
              <w:jc w:val="center"/>
              <w:rPr>
                <w:szCs w:val="21"/>
              </w:rPr>
            </w:pPr>
            <w:r w:rsidRPr="00483C28">
              <w:rPr>
                <w:szCs w:val="21"/>
              </w:rPr>
              <w:t>57.20</w:t>
            </w:r>
          </w:p>
        </w:tc>
        <w:tc>
          <w:tcPr>
            <w:tcW w:w="571" w:type="pct"/>
            <w:vAlign w:val="center"/>
          </w:tcPr>
          <w:p w:rsidR="003F4648" w:rsidRPr="00483C28" w:rsidRDefault="003F4648" w:rsidP="0056095A">
            <w:pPr>
              <w:ind w:firstLineChars="0" w:firstLine="0"/>
              <w:jc w:val="center"/>
            </w:pPr>
            <w:r w:rsidRPr="00483C28">
              <w:t>0.0</w:t>
            </w:r>
            <w:r w:rsidR="0056095A">
              <w:t>69</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2.500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57.20</w:t>
            </w:r>
          </w:p>
        </w:tc>
        <w:tc>
          <w:tcPr>
            <w:tcW w:w="571" w:type="pct"/>
            <w:vAlign w:val="center"/>
          </w:tcPr>
          <w:p w:rsidR="003F4648" w:rsidRPr="00483C28" w:rsidRDefault="003F4648" w:rsidP="0056095A">
            <w:pPr>
              <w:ind w:firstLineChars="0" w:firstLine="0"/>
              <w:jc w:val="center"/>
            </w:pPr>
            <w:r w:rsidRPr="00483C28">
              <w:t>0.0</w:t>
            </w:r>
            <w:r w:rsidR="0056095A">
              <w:t>69</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5.000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57.16</w:t>
            </w:r>
          </w:p>
        </w:tc>
        <w:tc>
          <w:tcPr>
            <w:tcW w:w="571" w:type="pct"/>
            <w:vAlign w:val="center"/>
          </w:tcPr>
          <w:p w:rsidR="003F4648" w:rsidRPr="00483C28" w:rsidRDefault="003F4648" w:rsidP="003F4648">
            <w:pPr>
              <w:ind w:firstLineChars="0" w:firstLine="0"/>
              <w:jc w:val="center"/>
            </w:pPr>
            <w:r w:rsidRPr="00483C28">
              <w:t>0.00</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7.500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57.14</w:t>
            </w:r>
          </w:p>
        </w:tc>
        <w:tc>
          <w:tcPr>
            <w:tcW w:w="571" w:type="pct"/>
            <w:vAlign w:val="center"/>
          </w:tcPr>
          <w:p w:rsidR="003F4648" w:rsidRPr="00483C28" w:rsidRDefault="003F4648" w:rsidP="003F4648">
            <w:pPr>
              <w:ind w:firstLineChars="0" w:firstLine="0"/>
              <w:jc w:val="center"/>
            </w:pPr>
            <w:r w:rsidRPr="00483C28">
              <w:t>-0.03</w:t>
            </w:r>
            <w:r w:rsidR="0056095A">
              <w:t>5</w:t>
            </w:r>
          </w:p>
        </w:tc>
      </w:tr>
      <w:tr w:rsidR="003F4648" w:rsidRPr="00483C28" w:rsidTr="000607EE">
        <w:tblPrEx>
          <w:tblLook w:val="04A0" w:firstRow="1" w:lastRow="0" w:firstColumn="1" w:lastColumn="0" w:noHBand="0" w:noVBand="1"/>
        </w:tblPrEx>
        <w:tc>
          <w:tcPr>
            <w:tcW w:w="508"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Ca</w:t>
            </w:r>
          </w:p>
        </w:tc>
        <w:tc>
          <w:tcPr>
            <w:tcW w:w="714" w:type="pct"/>
            <w:vAlign w:val="center"/>
          </w:tcPr>
          <w:p w:rsidR="003F4648" w:rsidRPr="00483C28" w:rsidRDefault="003F4648" w:rsidP="003F4648">
            <w:pPr>
              <w:ind w:firstLineChars="0" w:firstLine="0"/>
              <w:jc w:val="center"/>
            </w:pPr>
            <w:r w:rsidRPr="00483C28">
              <w:t>0.5000</w:t>
            </w:r>
          </w:p>
        </w:tc>
        <w:tc>
          <w:tcPr>
            <w:tcW w:w="1060"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57.45</w:t>
            </w:r>
          </w:p>
        </w:tc>
        <w:tc>
          <w:tcPr>
            <w:tcW w:w="569" w:type="pct"/>
            <w:vMerge w:val="restart"/>
            <w:vAlign w:val="center"/>
            <w:hideMark/>
          </w:tcPr>
          <w:p w:rsidR="003F4648" w:rsidRPr="00483C28" w:rsidRDefault="003F4648" w:rsidP="003F4648">
            <w:pPr>
              <w:spacing w:line="30" w:lineRule="atLeast"/>
              <w:ind w:firstLineChars="0" w:firstLine="0"/>
              <w:jc w:val="center"/>
              <w:rPr>
                <w:szCs w:val="21"/>
                <w:vertAlign w:val="subscript"/>
              </w:rPr>
            </w:pPr>
            <w:r w:rsidRPr="00483C28">
              <w:rPr>
                <w:szCs w:val="21"/>
              </w:rPr>
              <w:t>CaCl</w:t>
            </w:r>
            <w:r w:rsidRPr="00483C28">
              <w:rPr>
                <w:szCs w:val="21"/>
                <w:vertAlign w:val="subscript"/>
              </w:rPr>
              <w:t>2</w:t>
            </w:r>
          </w:p>
        </w:tc>
        <w:tc>
          <w:tcPr>
            <w:tcW w:w="801" w:type="pct"/>
            <w:vAlign w:val="center"/>
            <w:hideMark/>
          </w:tcPr>
          <w:p w:rsidR="003F4648" w:rsidRPr="00483C28" w:rsidRDefault="003F4648" w:rsidP="003F4648">
            <w:pPr>
              <w:spacing w:line="30" w:lineRule="atLeast"/>
              <w:ind w:firstLineChars="0" w:firstLine="0"/>
              <w:jc w:val="center"/>
              <w:rPr>
                <w:szCs w:val="21"/>
              </w:rPr>
            </w:pPr>
            <w:r w:rsidRPr="00483C28">
              <w:rPr>
                <w:szCs w:val="21"/>
              </w:rPr>
              <w:t>0.625</w:t>
            </w:r>
          </w:p>
        </w:tc>
        <w:tc>
          <w:tcPr>
            <w:tcW w:w="777" w:type="pct"/>
            <w:vAlign w:val="center"/>
            <w:hideMark/>
          </w:tcPr>
          <w:p w:rsidR="003F4648" w:rsidRPr="00483C28" w:rsidRDefault="003F4648" w:rsidP="003F4648">
            <w:pPr>
              <w:ind w:firstLineChars="0" w:firstLine="0"/>
              <w:jc w:val="center"/>
            </w:pPr>
            <w:r w:rsidRPr="00483C28">
              <w:t>57.46</w:t>
            </w:r>
          </w:p>
        </w:tc>
        <w:tc>
          <w:tcPr>
            <w:tcW w:w="571" w:type="pct"/>
            <w:vAlign w:val="center"/>
          </w:tcPr>
          <w:p w:rsidR="003F4648" w:rsidRPr="00483C28" w:rsidRDefault="00406DD8" w:rsidP="003F4648">
            <w:pPr>
              <w:ind w:firstLineChars="0" w:firstLine="0"/>
              <w:jc w:val="center"/>
            </w:pPr>
            <w:r>
              <w:t>0.017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1.250</w:t>
            </w:r>
          </w:p>
        </w:tc>
        <w:tc>
          <w:tcPr>
            <w:tcW w:w="777" w:type="pct"/>
            <w:vAlign w:val="center"/>
          </w:tcPr>
          <w:p w:rsidR="003F4648" w:rsidRPr="00483C28" w:rsidRDefault="003F4648" w:rsidP="003F4648">
            <w:pPr>
              <w:ind w:firstLineChars="0" w:firstLine="0"/>
              <w:jc w:val="center"/>
            </w:pPr>
            <w:r w:rsidRPr="00483C28">
              <w:t>57.46</w:t>
            </w:r>
          </w:p>
        </w:tc>
        <w:tc>
          <w:tcPr>
            <w:tcW w:w="571" w:type="pct"/>
            <w:vAlign w:val="center"/>
          </w:tcPr>
          <w:p w:rsidR="003F4648" w:rsidRPr="00483C28" w:rsidRDefault="00406DD8" w:rsidP="003F4648">
            <w:pPr>
              <w:ind w:firstLineChars="0" w:firstLine="0"/>
              <w:jc w:val="center"/>
            </w:pPr>
            <w:r>
              <w:t>0.017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2.500</w:t>
            </w:r>
          </w:p>
        </w:tc>
        <w:tc>
          <w:tcPr>
            <w:tcW w:w="777" w:type="pct"/>
            <w:vAlign w:val="center"/>
          </w:tcPr>
          <w:p w:rsidR="003F4648" w:rsidRPr="00483C28" w:rsidRDefault="003F4648" w:rsidP="003F4648">
            <w:pPr>
              <w:ind w:firstLineChars="0" w:firstLine="0"/>
              <w:jc w:val="center"/>
            </w:pPr>
            <w:r w:rsidRPr="00483C28">
              <w:t>57.44</w:t>
            </w:r>
          </w:p>
        </w:tc>
        <w:tc>
          <w:tcPr>
            <w:tcW w:w="571" w:type="pct"/>
            <w:vAlign w:val="center"/>
          </w:tcPr>
          <w:p w:rsidR="003F4648" w:rsidRPr="00483C28" w:rsidRDefault="003F4648" w:rsidP="00406DD8">
            <w:pPr>
              <w:ind w:firstLineChars="0" w:firstLine="0"/>
              <w:jc w:val="center"/>
            </w:pPr>
            <w:r w:rsidRPr="00483C28">
              <w:t>-</w:t>
            </w:r>
            <w:r w:rsidR="00406DD8">
              <w:t>0.017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3.750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57.44</w:t>
            </w:r>
          </w:p>
        </w:tc>
        <w:tc>
          <w:tcPr>
            <w:tcW w:w="571" w:type="pct"/>
            <w:vAlign w:val="center"/>
          </w:tcPr>
          <w:p w:rsidR="003F4648" w:rsidRPr="00483C28" w:rsidRDefault="003F4648" w:rsidP="00406DD8">
            <w:pPr>
              <w:ind w:firstLineChars="0" w:firstLine="0"/>
              <w:jc w:val="center"/>
            </w:pPr>
            <w:r w:rsidRPr="00483C28">
              <w:t>-0.0</w:t>
            </w:r>
            <w:r w:rsidR="00406DD8">
              <w:t>17</w:t>
            </w:r>
          </w:p>
        </w:tc>
      </w:tr>
      <w:tr w:rsidR="003F4648" w:rsidRPr="00483C28" w:rsidTr="000607EE">
        <w:tblPrEx>
          <w:tblLook w:val="04A0" w:firstRow="1" w:lastRow="0" w:firstColumn="1" w:lastColumn="0" w:noHBand="0" w:noVBand="1"/>
        </w:tblPrEx>
        <w:tc>
          <w:tcPr>
            <w:tcW w:w="508"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SO</w:t>
            </w:r>
            <w:r w:rsidRPr="00483C28">
              <w:rPr>
                <w:szCs w:val="21"/>
                <w:vertAlign w:val="subscript"/>
              </w:rPr>
              <w:t>4</w:t>
            </w:r>
            <w:r w:rsidRPr="00483C28">
              <w:rPr>
                <w:szCs w:val="21"/>
                <w:vertAlign w:val="superscript"/>
              </w:rPr>
              <w:t>2-</w:t>
            </w:r>
          </w:p>
        </w:tc>
        <w:tc>
          <w:tcPr>
            <w:tcW w:w="714" w:type="pct"/>
            <w:vAlign w:val="center"/>
          </w:tcPr>
          <w:p w:rsidR="003F4648" w:rsidRPr="00483C28" w:rsidRDefault="003F4648" w:rsidP="003F4648">
            <w:pPr>
              <w:ind w:firstLineChars="0" w:firstLine="0"/>
              <w:jc w:val="center"/>
            </w:pPr>
            <w:r w:rsidRPr="00483C28">
              <w:t>0.5000</w:t>
            </w:r>
          </w:p>
        </w:tc>
        <w:tc>
          <w:tcPr>
            <w:tcW w:w="1060"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57.29</w:t>
            </w:r>
          </w:p>
        </w:tc>
        <w:tc>
          <w:tcPr>
            <w:tcW w:w="569"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K</w:t>
            </w:r>
            <w:r w:rsidRPr="00483C28">
              <w:rPr>
                <w:szCs w:val="21"/>
                <w:vertAlign w:val="subscript"/>
              </w:rPr>
              <w:t>2</w:t>
            </w:r>
            <w:r w:rsidRPr="00483C28">
              <w:rPr>
                <w:szCs w:val="21"/>
              </w:rPr>
              <w:t>SO</w:t>
            </w:r>
            <w:r w:rsidRPr="00483C28">
              <w:rPr>
                <w:szCs w:val="21"/>
                <w:vertAlign w:val="subscript"/>
              </w:rPr>
              <w:t>4</w:t>
            </w:r>
          </w:p>
        </w:tc>
        <w:tc>
          <w:tcPr>
            <w:tcW w:w="801" w:type="pct"/>
            <w:vAlign w:val="center"/>
            <w:hideMark/>
          </w:tcPr>
          <w:p w:rsidR="003F4648" w:rsidRPr="00483C28" w:rsidRDefault="003F4648" w:rsidP="003F4648">
            <w:pPr>
              <w:spacing w:line="30" w:lineRule="atLeast"/>
              <w:ind w:firstLineChars="0" w:firstLine="0"/>
              <w:jc w:val="center"/>
              <w:rPr>
                <w:szCs w:val="21"/>
              </w:rPr>
            </w:pPr>
            <w:r w:rsidRPr="00483C28">
              <w:rPr>
                <w:szCs w:val="21"/>
              </w:rPr>
              <w:t>0.750</w:t>
            </w:r>
          </w:p>
        </w:tc>
        <w:tc>
          <w:tcPr>
            <w:tcW w:w="777" w:type="pct"/>
            <w:vAlign w:val="center"/>
            <w:hideMark/>
          </w:tcPr>
          <w:p w:rsidR="003F4648" w:rsidRPr="00483C28" w:rsidRDefault="003F4648" w:rsidP="003F4648">
            <w:pPr>
              <w:spacing w:line="30" w:lineRule="atLeast"/>
              <w:ind w:firstLineChars="0" w:firstLine="0"/>
              <w:jc w:val="center"/>
              <w:rPr>
                <w:szCs w:val="21"/>
              </w:rPr>
            </w:pPr>
            <w:r w:rsidRPr="00483C28">
              <w:rPr>
                <w:szCs w:val="21"/>
              </w:rPr>
              <w:t>57.28</w:t>
            </w:r>
          </w:p>
        </w:tc>
        <w:tc>
          <w:tcPr>
            <w:tcW w:w="571" w:type="pct"/>
            <w:vAlign w:val="center"/>
          </w:tcPr>
          <w:p w:rsidR="003F4648" w:rsidRPr="00483C28" w:rsidRDefault="003F4648" w:rsidP="00406DD8">
            <w:pPr>
              <w:ind w:firstLineChars="0" w:firstLine="0"/>
              <w:jc w:val="center"/>
            </w:pPr>
            <w:r w:rsidRPr="00483C28">
              <w:t>-0.0</w:t>
            </w:r>
            <w:r w:rsidR="00406DD8">
              <w:t>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1.500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57.34</w:t>
            </w:r>
          </w:p>
        </w:tc>
        <w:tc>
          <w:tcPr>
            <w:tcW w:w="571" w:type="pct"/>
            <w:vAlign w:val="center"/>
          </w:tcPr>
          <w:p w:rsidR="003F4648" w:rsidRPr="00483C28" w:rsidRDefault="003F4648" w:rsidP="00406DD8">
            <w:pPr>
              <w:ind w:firstLineChars="0" w:firstLine="0"/>
              <w:jc w:val="center"/>
            </w:pPr>
            <w:r w:rsidRPr="00483C28">
              <w:t>0.0</w:t>
            </w:r>
            <w:r w:rsidR="00406DD8">
              <w:t>87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3.000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57.29</w:t>
            </w:r>
          </w:p>
        </w:tc>
        <w:tc>
          <w:tcPr>
            <w:tcW w:w="571" w:type="pct"/>
            <w:vAlign w:val="center"/>
          </w:tcPr>
          <w:p w:rsidR="003F4648" w:rsidRPr="00483C28" w:rsidRDefault="003F4648" w:rsidP="003F4648">
            <w:pPr>
              <w:ind w:firstLineChars="0" w:firstLine="0"/>
              <w:jc w:val="center"/>
            </w:pPr>
            <w:r w:rsidRPr="00483C28">
              <w:t>0.00</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4.500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57.33</w:t>
            </w:r>
          </w:p>
        </w:tc>
        <w:tc>
          <w:tcPr>
            <w:tcW w:w="571" w:type="pct"/>
            <w:vAlign w:val="center"/>
          </w:tcPr>
          <w:p w:rsidR="003F4648" w:rsidRPr="00483C28" w:rsidRDefault="003F4648" w:rsidP="00406DD8">
            <w:pPr>
              <w:ind w:firstLineChars="0" w:firstLine="0"/>
              <w:jc w:val="center"/>
            </w:pPr>
            <w:r w:rsidRPr="00483C28">
              <w:t>0.0</w:t>
            </w:r>
            <w:r w:rsidR="00406DD8">
              <w:t>69</w:t>
            </w:r>
          </w:p>
        </w:tc>
      </w:tr>
      <w:tr w:rsidR="003F4648" w:rsidRPr="00483C28" w:rsidTr="000607EE">
        <w:tblPrEx>
          <w:tblLook w:val="04A0" w:firstRow="1" w:lastRow="0" w:firstColumn="1" w:lastColumn="0" w:noHBand="0" w:noVBand="1"/>
        </w:tblPrEx>
        <w:tc>
          <w:tcPr>
            <w:tcW w:w="508" w:type="pct"/>
            <w:vMerge w:val="restart"/>
            <w:vAlign w:val="center"/>
            <w:hideMark/>
          </w:tcPr>
          <w:p w:rsidR="003F4648" w:rsidRPr="00483C28" w:rsidRDefault="003F4648" w:rsidP="003F4648">
            <w:pPr>
              <w:spacing w:line="30" w:lineRule="atLeast"/>
              <w:ind w:firstLineChars="0" w:firstLine="0"/>
              <w:jc w:val="center"/>
              <w:rPr>
                <w:szCs w:val="21"/>
                <w:vertAlign w:val="superscript"/>
              </w:rPr>
            </w:pPr>
            <w:r w:rsidRPr="00483C28">
              <w:rPr>
                <w:szCs w:val="21"/>
              </w:rPr>
              <w:t>Cl</w:t>
            </w:r>
            <w:r w:rsidRPr="00483C28">
              <w:rPr>
                <w:szCs w:val="21"/>
                <w:vertAlign w:val="superscript"/>
              </w:rPr>
              <w:t>-</w:t>
            </w:r>
          </w:p>
        </w:tc>
        <w:tc>
          <w:tcPr>
            <w:tcW w:w="714" w:type="pct"/>
            <w:vAlign w:val="center"/>
          </w:tcPr>
          <w:p w:rsidR="003F4648" w:rsidRPr="00483C28" w:rsidRDefault="003F4648" w:rsidP="003F4648">
            <w:pPr>
              <w:ind w:firstLineChars="0" w:firstLine="0"/>
              <w:jc w:val="center"/>
            </w:pPr>
            <w:r w:rsidRPr="00483C28">
              <w:t>0.5000</w:t>
            </w:r>
          </w:p>
        </w:tc>
        <w:tc>
          <w:tcPr>
            <w:tcW w:w="1060"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57.29</w:t>
            </w:r>
          </w:p>
        </w:tc>
        <w:tc>
          <w:tcPr>
            <w:tcW w:w="569"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NaCl</w:t>
            </w:r>
          </w:p>
        </w:tc>
        <w:tc>
          <w:tcPr>
            <w:tcW w:w="801" w:type="pct"/>
            <w:vAlign w:val="center"/>
            <w:hideMark/>
          </w:tcPr>
          <w:p w:rsidR="003F4648" w:rsidRPr="00483C28" w:rsidRDefault="003F4648" w:rsidP="003F4648">
            <w:pPr>
              <w:spacing w:line="30" w:lineRule="atLeast"/>
              <w:ind w:firstLineChars="0" w:firstLine="0"/>
              <w:jc w:val="center"/>
              <w:rPr>
                <w:szCs w:val="21"/>
              </w:rPr>
            </w:pPr>
            <w:r w:rsidRPr="00483C28">
              <w:rPr>
                <w:szCs w:val="21"/>
              </w:rPr>
              <w:t>0.750</w:t>
            </w:r>
          </w:p>
        </w:tc>
        <w:tc>
          <w:tcPr>
            <w:tcW w:w="777" w:type="pct"/>
            <w:vAlign w:val="center"/>
            <w:hideMark/>
          </w:tcPr>
          <w:p w:rsidR="003F4648" w:rsidRPr="00483C28" w:rsidRDefault="003F4648" w:rsidP="003F4648">
            <w:pPr>
              <w:spacing w:line="30" w:lineRule="atLeast"/>
              <w:ind w:firstLineChars="0" w:firstLine="0"/>
              <w:jc w:val="center"/>
              <w:rPr>
                <w:szCs w:val="21"/>
              </w:rPr>
            </w:pPr>
            <w:r w:rsidRPr="00483C28">
              <w:rPr>
                <w:szCs w:val="21"/>
              </w:rPr>
              <w:t>57.28</w:t>
            </w:r>
          </w:p>
        </w:tc>
        <w:tc>
          <w:tcPr>
            <w:tcW w:w="571" w:type="pct"/>
            <w:vAlign w:val="center"/>
          </w:tcPr>
          <w:p w:rsidR="003F4648" w:rsidRPr="00483C28" w:rsidRDefault="003F4648" w:rsidP="00406DD8">
            <w:pPr>
              <w:ind w:firstLineChars="0" w:firstLine="0"/>
              <w:jc w:val="center"/>
            </w:pPr>
            <w:r w:rsidRPr="00483C28">
              <w:t>-0.0</w:t>
            </w:r>
            <w:r w:rsidR="00406DD8">
              <w:t>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1.500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57.28</w:t>
            </w:r>
          </w:p>
        </w:tc>
        <w:tc>
          <w:tcPr>
            <w:tcW w:w="571" w:type="pct"/>
            <w:vAlign w:val="center"/>
          </w:tcPr>
          <w:p w:rsidR="003F4648" w:rsidRPr="00483C28" w:rsidRDefault="003F4648" w:rsidP="00406DD8">
            <w:pPr>
              <w:ind w:firstLineChars="0" w:firstLine="0"/>
              <w:jc w:val="center"/>
            </w:pPr>
            <w:r w:rsidRPr="00483C28">
              <w:t>-0.0</w:t>
            </w:r>
            <w:r w:rsidR="00406DD8">
              <w:t>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3.000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57.32</w:t>
            </w:r>
          </w:p>
        </w:tc>
        <w:tc>
          <w:tcPr>
            <w:tcW w:w="571" w:type="pct"/>
            <w:vAlign w:val="center"/>
          </w:tcPr>
          <w:p w:rsidR="003F4648" w:rsidRPr="00483C28" w:rsidRDefault="003F4648" w:rsidP="003F4648">
            <w:pPr>
              <w:ind w:firstLineChars="0" w:firstLine="0"/>
              <w:jc w:val="center"/>
            </w:pPr>
            <w:r w:rsidRPr="00483C28">
              <w:t>0.05</w:t>
            </w:r>
            <w:r w:rsidR="00406DD8">
              <w:t>2</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4.500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57.33</w:t>
            </w:r>
          </w:p>
        </w:tc>
        <w:tc>
          <w:tcPr>
            <w:tcW w:w="571" w:type="pct"/>
            <w:vAlign w:val="center"/>
          </w:tcPr>
          <w:p w:rsidR="003F4648" w:rsidRPr="00483C28" w:rsidRDefault="00406DD8" w:rsidP="003F4648">
            <w:pPr>
              <w:ind w:firstLineChars="0" w:firstLine="0"/>
              <w:jc w:val="center"/>
            </w:pPr>
            <w:r>
              <w:t>0.069</w:t>
            </w:r>
          </w:p>
        </w:tc>
      </w:tr>
    </w:tbl>
    <w:p w:rsidR="003F4648" w:rsidRDefault="003F4648" w:rsidP="003F4648">
      <w:pPr>
        <w:spacing w:line="30" w:lineRule="atLeast"/>
        <w:ind w:firstLineChars="0" w:firstLine="0"/>
        <w:rPr>
          <w:szCs w:val="21"/>
        </w:rPr>
      </w:pPr>
      <w:r w:rsidRPr="00483C28">
        <w:rPr>
          <w:szCs w:val="21"/>
        </w:rPr>
        <w:t>由表</w:t>
      </w:r>
      <w:r w:rsidR="00B2421C">
        <w:rPr>
          <w:szCs w:val="21"/>
        </w:rPr>
        <w:t>4</w:t>
      </w:r>
      <w:r w:rsidRPr="00483C28">
        <w:rPr>
          <w:szCs w:val="21"/>
        </w:rPr>
        <w:t>可以看出，相对误差皆小于</w:t>
      </w:r>
      <w:r w:rsidRPr="00483C28">
        <w:rPr>
          <w:szCs w:val="21"/>
        </w:rPr>
        <w:t>0.2%</w:t>
      </w:r>
      <w:r w:rsidRPr="00483C28">
        <w:rPr>
          <w:szCs w:val="21"/>
        </w:rPr>
        <w:t>，表明共存离子对产品中氢氧化锂的量的分析无干扰。</w:t>
      </w:r>
    </w:p>
    <w:p w:rsidR="00105642" w:rsidRPr="009D1318" w:rsidRDefault="00105642" w:rsidP="00105642">
      <w:pPr>
        <w:pStyle w:val="3"/>
        <w:spacing w:line="400" w:lineRule="exact"/>
        <w:rPr>
          <w:rFonts w:asciiTheme="minorEastAsia" w:eastAsiaTheme="minorEastAsia" w:hAnsiTheme="minorEastAsia"/>
          <w:color w:val="000000" w:themeColor="text1"/>
          <w:szCs w:val="21"/>
        </w:rPr>
      </w:pPr>
      <w:bookmarkStart w:id="23" w:name="_Toc108625484"/>
      <w:r>
        <w:rPr>
          <w:rFonts w:asciiTheme="minorEastAsia" w:eastAsiaTheme="minorEastAsia" w:hAnsiTheme="minorEastAsia"/>
          <w:color w:val="000000" w:themeColor="text1"/>
          <w:szCs w:val="21"/>
        </w:rPr>
        <w:t>3</w:t>
      </w:r>
      <w:r w:rsidRPr="003F4648">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5</w:t>
      </w:r>
      <w:r w:rsidRPr="003F4648">
        <w:rPr>
          <w:rFonts w:asciiTheme="minorEastAsia" w:eastAsiaTheme="minorEastAsia" w:hAnsiTheme="minorEastAsia"/>
          <w:color w:val="000000" w:themeColor="text1"/>
          <w:szCs w:val="21"/>
        </w:rPr>
        <w:t>方法</w:t>
      </w:r>
      <w:r>
        <w:rPr>
          <w:rFonts w:asciiTheme="minorEastAsia" w:eastAsiaTheme="minorEastAsia" w:hAnsiTheme="minorEastAsia" w:hint="eastAsia"/>
          <w:color w:val="000000" w:themeColor="text1"/>
          <w:szCs w:val="21"/>
        </w:rPr>
        <w:t>准确性</w:t>
      </w:r>
      <w:r w:rsidRPr="003F4648">
        <w:rPr>
          <w:rFonts w:asciiTheme="minorEastAsia" w:eastAsiaTheme="minorEastAsia" w:hAnsiTheme="minorEastAsia"/>
          <w:color w:val="000000" w:themeColor="text1"/>
          <w:szCs w:val="21"/>
        </w:rPr>
        <w:t>试验</w:t>
      </w:r>
      <w:bookmarkEnd w:id="23"/>
    </w:p>
    <w:p w:rsidR="00105642" w:rsidRPr="00483C28" w:rsidRDefault="00105642" w:rsidP="00105642">
      <w:pPr>
        <w:spacing w:line="30" w:lineRule="atLeast"/>
        <w:ind w:firstLine="420"/>
        <w:rPr>
          <w:szCs w:val="21"/>
        </w:rPr>
      </w:pPr>
      <w:r w:rsidRPr="00483C28">
        <w:rPr>
          <w:szCs w:val="21"/>
        </w:rPr>
        <w:t>本试验采用两种方式确定方法的准确性，其具体过程如下：</w:t>
      </w:r>
      <w:r w:rsidRPr="00483C28">
        <w:rPr>
          <w:szCs w:val="21"/>
        </w:rPr>
        <w:t xml:space="preserve"> </w:t>
      </w:r>
    </w:p>
    <w:p w:rsidR="00105642" w:rsidRPr="00483C28" w:rsidRDefault="00105642" w:rsidP="00105642">
      <w:pPr>
        <w:spacing w:line="30" w:lineRule="atLeast"/>
        <w:ind w:firstLine="420"/>
        <w:rPr>
          <w:szCs w:val="21"/>
        </w:rPr>
      </w:pPr>
      <w:r>
        <w:rPr>
          <w:szCs w:val="21"/>
        </w:rPr>
        <w:t>3.5.1</w:t>
      </w:r>
      <w:r w:rsidRPr="00483C28">
        <w:rPr>
          <w:szCs w:val="21"/>
        </w:rPr>
        <w:t>单水氢氧化锂方法准确性回收试验采用的是向</w:t>
      </w:r>
      <w:r w:rsidRPr="00483C28">
        <w:rPr>
          <w:szCs w:val="21"/>
        </w:rPr>
        <w:t>0.3000g</w:t>
      </w:r>
      <w:r w:rsidRPr="00483C28">
        <w:rPr>
          <w:szCs w:val="21"/>
        </w:rPr>
        <w:t>的单水氢氧化锂中分别加入</w:t>
      </w:r>
      <w:r w:rsidRPr="00483C28">
        <w:rPr>
          <w:szCs w:val="21"/>
        </w:rPr>
        <w:t>0.00mL</w:t>
      </w:r>
      <w:r w:rsidRPr="00483C28">
        <w:rPr>
          <w:szCs w:val="21"/>
        </w:rPr>
        <w:t>、</w:t>
      </w:r>
      <w:r w:rsidRPr="00483C28">
        <w:rPr>
          <w:szCs w:val="21"/>
        </w:rPr>
        <w:t>8.00mL</w:t>
      </w:r>
      <w:r w:rsidRPr="00483C28">
        <w:rPr>
          <w:szCs w:val="21"/>
        </w:rPr>
        <w:t>、</w:t>
      </w:r>
      <w:r w:rsidRPr="00483C28">
        <w:rPr>
          <w:szCs w:val="21"/>
        </w:rPr>
        <w:t>10.00mL</w:t>
      </w:r>
      <w:r w:rsidRPr="00483C28">
        <w:rPr>
          <w:szCs w:val="21"/>
        </w:rPr>
        <w:t>、</w:t>
      </w:r>
      <w:r w:rsidRPr="00483C28">
        <w:rPr>
          <w:szCs w:val="21"/>
        </w:rPr>
        <w:t>12.00mL</w:t>
      </w:r>
      <w:r w:rsidRPr="00483C28">
        <w:rPr>
          <w:szCs w:val="21"/>
        </w:rPr>
        <w:t>氢氧化钠标准溶液，以此作为氢氧根的标准溶液，通过氢氧根质量得到回收率，结果见下表</w:t>
      </w:r>
      <w:r>
        <w:rPr>
          <w:szCs w:val="21"/>
        </w:rPr>
        <w:t>5</w:t>
      </w:r>
      <w:r w:rsidRPr="00483C28">
        <w:rPr>
          <w:szCs w:val="21"/>
        </w:rPr>
        <w:t>。</w:t>
      </w:r>
    </w:p>
    <w:p w:rsidR="00105642" w:rsidRPr="00483C28" w:rsidRDefault="00105642" w:rsidP="00105642">
      <w:pPr>
        <w:spacing w:line="30" w:lineRule="atLeast"/>
        <w:ind w:firstLine="420"/>
        <w:jc w:val="center"/>
        <w:rPr>
          <w:szCs w:val="21"/>
        </w:rPr>
      </w:pPr>
      <w:r w:rsidRPr="00483C28">
        <w:rPr>
          <w:szCs w:val="21"/>
        </w:rPr>
        <w:t>表</w:t>
      </w:r>
      <w:r>
        <w:rPr>
          <w:szCs w:val="21"/>
        </w:rPr>
        <w:t>5</w:t>
      </w:r>
      <w:r w:rsidRPr="00483C28">
        <w:rPr>
          <w:szCs w:val="21"/>
        </w:rPr>
        <w:t>方法准确性试验</w:t>
      </w:r>
    </w:p>
    <w:tbl>
      <w:tblPr>
        <w:tblStyle w:val="a9"/>
        <w:tblW w:w="5000" w:type="pct"/>
        <w:tblInd w:w="0" w:type="dxa"/>
        <w:tblLook w:val="01E0" w:firstRow="1" w:lastRow="1" w:firstColumn="1" w:lastColumn="1" w:noHBand="0" w:noVBand="0"/>
      </w:tblPr>
      <w:tblGrid>
        <w:gridCol w:w="1181"/>
        <w:gridCol w:w="1366"/>
        <w:gridCol w:w="1601"/>
        <w:gridCol w:w="1601"/>
        <w:gridCol w:w="1366"/>
        <w:gridCol w:w="1181"/>
      </w:tblGrid>
      <w:tr w:rsidR="00105642" w:rsidRPr="00483C28" w:rsidTr="00B2421C">
        <w:tc>
          <w:tcPr>
            <w:tcW w:w="712" w:type="pct"/>
            <w:tcBorders>
              <w:top w:val="single" w:sz="4" w:space="0" w:color="auto"/>
              <w:left w:val="single" w:sz="4" w:space="0" w:color="auto"/>
              <w:bottom w:val="single" w:sz="4" w:space="0" w:color="auto"/>
              <w:right w:val="single" w:sz="4" w:space="0" w:color="auto"/>
            </w:tcBorders>
            <w:vAlign w:val="center"/>
            <w:hideMark/>
          </w:tcPr>
          <w:p w:rsidR="00105642" w:rsidRPr="00483C28" w:rsidRDefault="00105642" w:rsidP="00B2421C">
            <w:pPr>
              <w:spacing w:line="30" w:lineRule="atLeast"/>
              <w:ind w:firstLineChars="0" w:firstLine="0"/>
              <w:jc w:val="center"/>
              <w:rPr>
                <w:szCs w:val="21"/>
              </w:rPr>
            </w:pPr>
            <w:r w:rsidRPr="00483C28">
              <w:rPr>
                <w:szCs w:val="21"/>
              </w:rPr>
              <w:t>测定离子</w:t>
            </w:r>
          </w:p>
        </w:tc>
        <w:tc>
          <w:tcPr>
            <w:tcW w:w="823"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B2421C">
            <w:pPr>
              <w:spacing w:line="30" w:lineRule="atLeast"/>
              <w:ind w:firstLineChars="0" w:firstLine="0"/>
              <w:jc w:val="center"/>
            </w:pPr>
            <w:r w:rsidRPr="00483C28">
              <w:t>试样质量</w:t>
            </w:r>
            <w:r w:rsidRPr="00483C28">
              <w:t>/g</w:t>
            </w:r>
          </w:p>
        </w:tc>
        <w:tc>
          <w:tcPr>
            <w:tcW w:w="965" w:type="pct"/>
            <w:tcBorders>
              <w:top w:val="single" w:sz="4" w:space="0" w:color="auto"/>
              <w:left w:val="single" w:sz="4" w:space="0" w:color="auto"/>
              <w:bottom w:val="single" w:sz="4" w:space="0" w:color="auto"/>
              <w:right w:val="single" w:sz="4" w:space="0" w:color="auto"/>
            </w:tcBorders>
            <w:vAlign w:val="center"/>
            <w:hideMark/>
          </w:tcPr>
          <w:p w:rsidR="00105642" w:rsidRPr="00483C28" w:rsidRDefault="00105642" w:rsidP="00B2421C">
            <w:pPr>
              <w:spacing w:line="30" w:lineRule="atLeast"/>
              <w:ind w:firstLineChars="0" w:firstLine="0"/>
              <w:jc w:val="center"/>
              <w:rPr>
                <w:szCs w:val="21"/>
              </w:rPr>
            </w:pPr>
            <w:r w:rsidRPr="00483C28">
              <w:t>试样测得量</w:t>
            </w:r>
            <w:r w:rsidRPr="00483C28">
              <w:t>/g</w:t>
            </w:r>
          </w:p>
        </w:tc>
        <w:tc>
          <w:tcPr>
            <w:tcW w:w="965" w:type="pct"/>
            <w:tcBorders>
              <w:top w:val="single" w:sz="4" w:space="0" w:color="auto"/>
              <w:left w:val="single" w:sz="4" w:space="0" w:color="auto"/>
              <w:bottom w:val="single" w:sz="4" w:space="0" w:color="auto"/>
              <w:right w:val="single" w:sz="4" w:space="0" w:color="auto"/>
            </w:tcBorders>
            <w:vAlign w:val="center"/>
            <w:hideMark/>
          </w:tcPr>
          <w:p w:rsidR="00105642" w:rsidRPr="00483C28" w:rsidRDefault="00105642" w:rsidP="00B2421C">
            <w:pPr>
              <w:spacing w:line="30" w:lineRule="atLeast"/>
              <w:ind w:firstLineChars="0" w:firstLine="0"/>
              <w:jc w:val="center"/>
              <w:rPr>
                <w:szCs w:val="21"/>
              </w:rPr>
            </w:pPr>
            <w:r w:rsidRPr="00483C28">
              <w:t>标准加入量</w:t>
            </w:r>
            <w:r w:rsidRPr="00483C28">
              <w:t>/g</w:t>
            </w:r>
          </w:p>
        </w:tc>
        <w:tc>
          <w:tcPr>
            <w:tcW w:w="823" w:type="pct"/>
            <w:tcBorders>
              <w:top w:val="single" w:sz="4" w:space="0" w:color="auto"/>
              <w:left w:val="single" w:sz="4" w:space="0" w:color="auto"/>
              <w:bottom w:val="single" w:sz="4" w:space="0" w:color="auto"/>
              <w:right w:val="single" w:sz="4" w:space="0" w:color="auto"/>
            </w:tcBorders>
            <w:vAlign w:val="center"/>
            <w:hideMark/>
          </w:tcPr>
          <w:p w:rsidR="00105642" w:rsidRPr="00483C28" w:rsidRDefault="00105642" w:rsidP="00B2421C">
            <w:pPr>
              <w:spacing w:line="30" w:lineRule="atLeast"/>
              <w:ind w:firstLineChars="0" w:firstLine="0"/>
              <w:jc w:val="center"/>
              <w:rPr>
                <w:szCs w:val="21"/>
              </w:rPr>
            </w:pPr>
            <w:r w:rsidRPr="00483C28">
              <w:t>测得总量</w:t>
            </w:r>
            <w:r w:rsidRPr="00483C28">
              <w:t>/g</w:t>
            </w:r>
          </w:p>
        </w:tc>
        <w:tc>
          <w:tcPr>
            <w:tcW w:w="712" w:type="pct"/>
            <w:tcBorders>
              <w:top w:val="single" w:sz="4" w:space="0" w:color="auto"/>
              <w:left w:val="single" w:sz="4" w:space="0" w:color="auto"/>
              <w:bottom w:val="single" w:sz="4" w:space="0" w:color="auto"/>
              <w:right w:val="single" w:sz="4" w:space="0" w:color="auto"/>
            </w:tcBorders>
            <w:vAlign w:val="center"/>
            <w:hideMark/>
          </w:tcPr>
          <w:p w:rsidR="00105642" w:rsidRPr="00483C28" w:rsidRDefault="00105642" w:rsidP="00B2421C">
            <w:pPr>
              <w:spacing w:line="30" w:lineRule="atLeast"/>
              <w:ind w:firstLineChars="0" w:firstLine="0"/>
              <w:jc w:val="center"/>
              <w:rPr>
                <w:szCs w:val="21"/>
              </w:rPr>
            </w:pPr>
            <w:r w:rsidRPr="00483C28">
              <w:rPr>
                <w:szCs w:val="21"/>
              </w:rPr>
              <w:t>回收率</w:t>
            </w:r>
            <w:r w:rsidRPr="00483C28">
              <w:rPr>
                <w:szCs w:val="21"/>
              </w:rPr>
              <w:t>/%</w:t>
            </w:r>
          </w:p>
        </w:tc>
      </w:tr>
      <w:tr w:rsidR="00105642" w:rsidRPr="00483C28" w:rsidTr="008F74BB">
        <w:tc>
          <w:tcPr>
            <w:tcW w:w="712" w:type="pct"/>
            <w:vMerge w:val="restart"/>
            <w:tcBorders>
              <w:top w:val="single" w:sz="4" w:space="0" w:color="auto"/>
              <w:left w:val="single" w:sz="4" w:space="0" w:color="auto"/>
              <w:right w:val="single" w:sz="4" w:space="0" w:color="auto"/>
            </w:tcBorders>
            <w:vAlign w:val="center"/>
            <w:hideMark/>
          </w:tcPr>
          <w:p w:rsidR="00105642" w:rsidRPr="00483C28" w:rsidRDefault="00105642" w:rsidP="008F74BB">
            <w:pPr>
              <w:spacing w:line="30" w:lineRule="atLeast"/>
              <w:ind w:firstLineChars="0" w:firstLine="0"/>
              <w:jc w:val="center"/>
              <w:rPr>
                <w:szCs w:val="21"/>
              </w:rPr>
            </w:pPr>
            <w:r w:rsidRPr="00483C28">
              <w:rPr>
                <w:szCs w:val="21"/>
              </w:rPr>
              <w:t>氢氧根</w:t>
            </w:r>
          </w:p>
        </w:tc>
        <w:tc>
          <w:tcPr>
            <w:tcW w:w="823" w:type="pct"/>
            <w:tcBorders>
              <w:top w:val="single" w:sz="4" w:space="0" w:color="auto"/>
              <w:left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0.3000</w:t>
            </w:r>
          </w:p>
        </w:tc>
        <w:tc>
          <w:tcPr>
            <w:tcW w:w="965" w:type="pct"/>
            <w:vMerge w:val="restart"/>
            <w:tcBorders>
              <w:top w:val="single" w:sz="4" w:space="0" w:color="auto"/>
              <w:left w:val="single" w:sz="4" w:space="0" w:color="auto"/>
              <w:right w:val="single" w:sz="4" w:space="0" w:color="auto"/>
            </w:tcBorders>
            <w:vAlign w:val="center"/>
            <w:hideMark/>
          </w:tcPr>
          <w:p w:rsidR="00105642" w:rsidRPr="00483C28" w:rsidRDefault="00105642" w:rsidP="008F74BB">
            <w:pPr>
              <w:spacing w:line="30" w:lineRule="atLeast"/>
              <w:ind w:firstLineChars="0" w:firstLine="0"/>
              <w:jc w:val="center"/>
              <w:rPr>
                <w:szCs w:val="21"/>
              </w:rPr>
            </w:pPr>
            <w:r w:rsidRPr="00483C28">
              <w:rPr>
                <w:szCs w:val="21"/>
              </w:rPr>
              <w:t>0.1220</w:t>
            </w:r>
          </w:p>
        </w:tc>
        <w:tc>
          <w:tcPr>
            <w:tcW w:w="965"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0.06897</w:t>
            </w:r>
          </w:p>
        </w:tc>
        <w:tc>
          <w:tcPr>
            <w:tcW w:w="823"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0.19060</w:t>
            </w:r>
          </w:p>
        </w:tc>
        <w:tc>
          <w:tcPr>
            <w:tcW w:w="712"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widowControl/>
              <w:ind w:firstLineChars="0" w:firstLine="0"/>
              <w:jc w:val="center"/>
              <w:rPr>
                <w:color w:val="000000"/>
                <w:sz w:val="22"/>
              </w:rPr>
            </w:pPr>
            <w:r w:rsidRPr="00483C28">
              <w:rPr>
                <w:color w:val="000000"/>
                <w:sz w:val="22"/>
              </w:rPr>
              <w:t>99.46</w:t>
            </w:r>
          </w:p>
        </w:tc>
      </w:tr>
      <w:tr w:rsidR="00105642" w:rsidRPr="00483C28" w:rsidTr="008F74BB">
        <w:tc>
          <w:tcPr>
            <w:tcW w:w="712"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823" w:type="pct"/>
            <w:tcBorders>
              <w:top w:val="single" w:sz="4" w:space="0" w:color="auto"/>
              <w:left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0.3000</w:t>
            </w:r>
          </w:p>
        </w:tc>
        <w:tc>
          <w:tcPr>
            <w:tcW w:w="965"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965"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0.08621</w:t>
            </w:r>
          </w:p>
        </w:tc>
        <w:tc>
          <w:tcPr>
            <w:tcW w:w="823"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0.20750</w:t>
            </w:r>
          </w:p>
        </w:tc>
        <w:tc>
          <w:tcPr>
            <w:tcW w:w="712"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ind w:firstLineChars="0" w:firstLine="0"/>
              <w:jc w:val="center"/>
              <w:rPr>
                <w:color w:val="000000"/>
                <w:sz w:val="22"/>
              </w:rPr>
            </w:pPr>
            <w:r w:rsidRPr="00483C28">
              <w:rPr>
                <w:color w:val="000000"/>
                <w:sz w:val="22"/>
              </w:rPr>
              <w:t>99.18</w:t>
            </w:r>
          </w:p>
        </w:tc>
      </w:tr>
      <w:tr w:rsidR="00105642" w:rsidRPr="00483C28" w:rsidTr="008F74BB">
        <w:tc>
          <w:tcPr>
            <w:tcW w:w="712"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823" w:type="pct"/>
            <w:tcBorders>
              <w:left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0.3000</w:t>
            </w:r>
          </w:p>
        </w:tc>
        <w:tc>
          <w:tcPr>
            <w:tcW w:w="965"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965"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0.10350</w:t>
            </w:r>
          </w:p>
        </w:tc>
        <w:tc>
          <w:tcPr>
            <w:tcW w:w="823"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0.22490</w:t>
            </w:r>
          </w:p>
        </w:tc>
        <w:tc>
          <w:tcPr>
            <w:tcW w:w="712"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ind w:firstLineChars="0" w:firstLine="0"/>
              <w:jc w:val="center"/>
              <w:rPr>
                <w:color w:val="000000"/>
                <w:sz w:val="22"/>
              </w:rPr>
            </w:pPr>
            <w:r w:rsidRPr="00483C28">
              <w:rPr>
                <w:color w:val="000000"/>
                <w:sz w:val="22"/>
              </w:rPr>
              <w:t>99.42</w:t>
            </w:r>
          </w:p>
        </w:tc>
      </w:tr>
      <w:tr w:rsidR="00105642" w:rsidRPr="00483C28" w:rsidTr="008F74BB">
        <w:tc>
          <w:tcPr>
            <w:tcW w:w="712"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823" w:type="pct"/>
            <w:tcBorders>
              <w:left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0.3000</w:t>
            </w:r>
          </w:p>
        </w:tc>
        <w:tc>
          <w:tcPr>
            <w:tcW w:w="965"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965"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0.1293</w:t>
            </w:r>
          </w:p>
        </w:tc>
        <w:tc>
          <w:tcPr>
            <w:tcW w:w="823"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0.25140</w:t>
            </w:r>
          </w:p>
        </w:tc>
        <w:tc>
          <w:tcPr>
            <w:tcW w:w="712"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ind w:firstLineChars="0" w:firstLine="0"/>
              <w:jc w:val="center"/>
              <w:rPr>
                <w:color w:val="000000"/>
                <w:sz w:val="22"/>
              </w:rPr>
            </w:pPr>
            <w:r w:rsidRPr="00483C28">
              <w:rPr>
                <w:color w:val="000000"/>
                <w:sz w:val="22"/>
              </w:rPr>
              <w:t>100.08</w:t>
            </w:r>
          </w:p>
        </w:tc>
      </w:tr>
    </w:tbl>
    <w:p w:rsidR="00105642" w:rsidRPr="00483C28" w:rsidRDefault="00105642" w:rsidP="00105642">
      <w:pPr>
        <w:spacing w:line="30" w:lineRule="atLeast"/>
        <w:ind w:firstLine="420"/>
      </w:pPr>
      <w:r w:rsidRPr="00483C28">
        <w:t>由表</w:t>
      </w:r>
      <w:r>
        <w:t>5</w:t>
      </w:r>
      <w:r w:rsidRPr="00483C28">
        <w:t>可以看出，本试验回收率在</w:t>
      </w:r>
      <w:r w:rsidRPr="00483C28">
        <w:t>99%--101%</w:t>
      </w:r>
      <w:r w:rsidRPr="00483C28">
        <w:t>，满足分析要求。</w:t>
      </w:r>
    </w:p>
    <w:p w:rsidR="00105642" w:rsidRPr="00483C28" w:rsidRDefault="00105642" w:rsidP="00105642">
      <w:pPr>
        <w:spacing w:line="30" w:lineRule="atLeast"/>
        <w:ind w:firstLine="420"/>
        <w:rPr>
          <w:szCs w:val="21"/>
        </w:rPr>
      </w:pPr>
      <w:r>
        <w:t>3.5.2</w:t>
      </w:r>
      <w:r w:rsidRPr="00483C28">
        <w:rPr>
          <w:szCs w:val="21"/>
        </w:rPr>
        <w:t>不同质量的单水氢氧化锂消耗不同的盐酸标准溶液体积，以氢氧化锂自身做为标准，以消耗不同的盐酸标准溶液体积计算回收率，结果见下表</w:t>
      </w:r>
      <w:r>
        <w:rPr>
          <w:szCs w:val="21"/>
        </w:rPr>
        <w:t>6</w:t>
      </w:r>
      <w:r w:rsidRPr="00483C28">
        <w:rPr>
          <w:szCs w:val="21"/>
        </w:rPr>
        <w:t>。</w:t>
      </w:r>
    </w:p>
    <w:p w:rsidR="00105642" w:rsidRDefault="00105642" w:rsidP="00105642">
      <w:pPr>
        <w:spacing w:line="30" w:lineRule="atLeast"/>
        <w:ind w:firstLine="420"/>
        <w:jc w:val="center"/>
        <w:rPr>
          <w:szCs w:val="21"/>
        </w:rPr>
      </w:pPr>
    </w:p>
    <w:p w:rsidR="00105642" w:rsidRPr="00483C28" w:rsidRDefault="00105642" w:rsidP="00105642">
      <w:pPr>
        <w:spacing w:line="30" w:lineRule="atLeast"/>
        <w:ind w:firstLine="420"/>
        <w:jc w:val="center"/>
        <w:rPr>
          <w:szCs w:val="21"/>
        </w:rPr>
      </w:pPr>
      <w:r w:rsidRPr="00483C28">
        <w:rPr>
          <w:szCs w:val="21"/>
        </w:rPr>
        <w:t>表</w:t>
      </w:r>
      <w:r>
        <w:rPr>
          <w:szCs w:val="21"/>
        </w:rPr>
        <w:t>6</w:t>
      </w:r>
      <w:r w:rsidRPr="00483C28">
        <w:rPr>
          <w:szCs w:val="21"/>
        </w:rPr>
        <w:t xml:space="preserve"> </w:t>
      </w:r>
      <w:r w:rsidRPr="00483C28">
        <w:rPr>
          <w:szCs w:val="21"/>
        </w:rPr>
        <w:t>方法准确性试验</w:t>
      </w:r>
    </w:p>
    <w:tbl>
      <w:tblPr>
        <w:tblStyle w:val="a9"/>
        <w:tblW w:w="5000" w:type="pct"/>
        <w:tblInd w:w="0" w:type="dxa"/>
        <w:tblLook w:val="01E0" w:firstRow="1" w:lastRow="1" w:firstColumn="1" w:lastColumn="1" w:noHBand="0" w:noVBand="0"/>
      </w:tblPr>
      <w:tblGrid>
        <w:gridCol w:w="2225"/>
        <w:gridCol w:w="3800"/>
        <w:gridCol w:w="2271"/>
      </w:tblGrid>
      <w:tr w:rsidR="00105642" w:rsidRPr="00483C28" w:rsidTr="0077464A">
        <w:tc>
          <w:tcPr>
            <w:tcW w:w="1341" w:type="pct"/>
            <w:tcBorders>
              <w:top w:val="single" w:sz="4" w:space="0" w:color="auto"/>
              <w:left w:val="single" w:sz="4" w:space="0" w:color="auto"/>
              <w:bottom w:val="single" w:sz="4" w:space="0" w:color="auto"/>
              <w:right w:val="single" w:sz="4" w:space="0" w:color="auto"/>
            </w:tcBorders>
          </w:tcPr>
          <w:p w:rsidR="00105642" w:rsidRPr="00483C28" w:rsidRDefault="00105642" w:rsidP="0077464A">
            <w:pPr>
              <w:spacing w:line="30" w:lineRule="atLeast"/>
              <w:ind w:firstLine="420"/>
              <w:jc w:val="center"/>
            </w:pPr>
            <w:r w:rsidRPr="00483C28">
              <w:t>试样质量</w:t>
            </w:r>
            <w:r w:rsidRPr="00483C28">
              <w:t>/g</w:t>
            </w:r>
          </w:p>
        </w:tc>
        <w:tc>
          <w:tcPr>
            <w:tcW w:w="2290" w:type="pct"/>
            <w:tcBorders>
              <w:top w:val="single" w:sz="4" w:space="0" w:color="auto"/>
              <w:left w:val="single" w:sz="4" w:space="0" w:color="auto"/>
              <w:bottom w:val="single" w:sz="4" w:space="0" w:color="auto"/>
              <w:right w:val="single" w:sz="4" w:space="0" w:color="auto"/>
            </w:tcBorders>
            <w:hideMark/>
          </w:tcPr>
          <w:p w:rsidR="00105642" w:rsidRPr="00483C28" w:rsidRDefault="00105642" w:rsidP="0077464A">
            <w:pPr>
              <w:spacing w:line="30" w:lineRule="atLeast"/>
              <w:ind w:firstLine="420"/>
              <w:jc w:val="center"/>
              <w:rPr>
                <w:szCs w:val="21"/>
              </w:rPr>
            </w:pPr>
            <w:r w:rsidRPr="00483C28">
              <w:t>试样消耗盐酸体积</w:t>
            </w:r>
            <w:r w:rsidRPr="00483C28">
              <w:t>/mL</w:t>
            </w:r>
          </w:p>
        </w:tc>
        <w:tc>
          <w:tcPr>
            <w:tcW w:w="1369" w:type="pct"/>
            <w:tcBorders>
              <w:top w:val="single" w:sz="4" w:space="0" w:color="auto"/>
              <w:left w:val="single" w:sz="4" w:space="0" w:color="auto"/>
              <w:bottom w:val="single" w:sz="4" w:space="0" w:color="auto"/>
              <w:right w:val="single" w:sz="4" w:space="0" w:color="auto"/>
            </w:tcBorders>
            <w:hideMark/>
          </w:tcPr>
          <w:p w:rsidR="00105642" w:rsidRPr="00483C28" w:rsidRDefault="00105642" w:rsidP="0077464A">
            <w:pPr>
              <w:spacing w:line="30" w:lineRule="atLeast"/>
              <w:ind w:firstLine="420"/>
              <w:jc w:val="center"/>
              <w:rPr>
                <w:szCs w:val="21"/>
              </w:rPr>
            </w:pPr>
            <w:r w:rsidRPr="00483C28">
              <w:rPr>
                <w:szCs w:val="21"/>
              </w:rPr>
              <w:t>回收率</w:t>
            </w:r>
            <w:r w:rsidRPr="00483C28">
              <w:rPr>
                <w:szCs w:val="21"/>
              </w:rPr>
              <w:t>/%</w:t>
            </w:r>
          </w:p>
        </w:tc>
      </w:tr>
      <w:tr w:rsidR="00105642" w:rsidRPr="00483C28" w:rsidTr="0077464A">
        <w:tc>
          <w:tcPr>
            <w:tcW w:w="1341" w:type="pct"/>
            <w:tcBorders>
              <w:top w:val="single" w:sz="4" w:space="0" w:color="auto"/>
              <w:left w:val="single" w:sz="4" w:space="0" w:color="auto"/>
              <w:right w:val="single" w:sz="4" w:space="0" w:color="auto"/>
            </w:tcBorders>
          </w:tcPr>
          <w:p w:rsidR="00105642" w:rsidRPr="00483C28" w:rsidRDefault="00105642" w:rsidP="0077464A">
            <w:pPr>
              <w:spacing w:line="30" w:lineRule="atLeast"/>
              <w:ind w:firstLine="420"/>
              <w:jc w:val="center"/>
              <w:rPr>
                <w:szCs w:val="21"/>
              </w:rPr>
            </w:pPr>
            <w:r w:rsidRPr="00483C28">
              <w:rPr>
                <w:szCs w:val="21"/>
              </w:rPr>
              <w:lastRenderedPageBreak/>
              <w:t>0.0000</w:t>
            </w:r>
          </w:p>
        </w:tc>
        <w:tc>
          <w:tcPr>
            <w:tcW w:w="2290" w:type="pct"/>
            <w:tcBorders>
              <w:top w:val="single" w:sz="4" w:space="0" w:color="auto"/>
              <w:left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0.01</w:t>
            </w:r>
          </w:p>
        </w:tc>
        <w:tc>
          <w:tcPr>
            <w:tcW w:w="13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w:t>
            </w:r>
          </w:p>
        </w:tc>
      </w:tr>
      <w:tr w:rsidR="00105642" w:rsidRPr="00483C28" w:rsidTr="0077464A">
        <w:tc>
          <w:tcPr>
            <w:tcW w:w="1341" w:type="pct"/>
            <w:tcBorders>
              <w:top w:val="single" w:sz="4" w:space="0" w:color="auto"/>
              <w:left w:val="single" w:sz="4" w:space="0" w:color="auto"/>
              <w:right w:val="single" w:sz="4" w:space="0" w:color="auto"/>
            </w:tcBorders>
          </w:tcPr>
          <w:p w:rsidR="00105642" w:rsidRPr="00483C28" w:rsidRDefault="00105642" w:rsidP="0077464A">
            <w:pPr>
              <w:spacing w:line="30" w:lineRule="atLeast"/>
              <w:ind w:firstLine="420"/>
              <w:jc w:val="center"/>
              <w:rPr>
                <w:szCs w:val="21"/>
              </w:rPr>
            </w:pPr>
            <w:r w:rsidRPr="00483C28">
              <w:rPr>
                <w:szCs w:val="21"/>
              </w:rPr>
              <w:t>0.2000</w:t>
            </w:r>
          </w:p>
        </w:tc>
        <w:tc>
          <w:tcPr>
            <w:tcW w:w="2290" w:type="pct"/>
            <w:tcBorders>
              <w:top w:val="single" w:sz="4" w:space="0" w:color="auto"/>
              <w:left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15.93</w:t>
            </w:r>
          </w:p>
        </w:tc>
        <w:tc>
          <w:tcPr>
            <w:tcW w:w="13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w:t>
            </w:r>
          </w:p>
        </w:tc>
      </w:tr>
      <w:tr w:rsidR="00105642" w:rsidRPr="00483C28" w:rsidTr="0077464A">
        <w:tc>
          <w:tcPr>
            <w:tcW w:w="1341" w:type="pct"/>
            <w:tcBorders>
              <w:top w:val="single" w:sz="4" w:space="0" w:color="auto"/>
              <w:left w:val="single" w:sz="4" w:space="0" w:color="auto"/>
              <w:right w:val="single" w:sz="4" w:space="0" w:color="auto"/>
            </w:tcBorders>
          </w:tcPr>
          <w:p w:rsidR="00105642" w:rsidRPr="00483C28" w:rsidRDefault="00105642" w:rsidP="0077464A">
            <w:pPr>
              <w:spacing w:line="30" w:lineRule="atLeast"/>
              <w:ind w:firstLine="420"/>
              <w:jc w:val="center"/>
              <w:rPr>
                <w:szCs w:val="21"/>
              </w:rPr>
            </w:pPr>
            <w:r w:rsidRPr="00483C28">
              <w:rPr>
                <w:szCs w:val="21"/>
              </w:rPr>
              <w:t>0.3000</w:t>
            </w:r>
          </w:p>
        </w:tc>
        <w:tc>
          <w:tcPr>
            <w:tcW w:w="2290" w:type="pct"/>
            <w:tcBorders>
              <w:top w:val="single" w:sz="4" w:space="0" w:color="auto"/>
              <w:left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23.91</w:t>
            </w:r>
          </w:p>
        </w:tc>
        <w:tc>
          <w:tcPr>
            <w:tcW w:w="13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100.25</w:t>
            </w:r>
          </w:p>
        </w:tc>
      </w:tr>
      <w:tr w:rsidR="00105642" w:rsidRPr="00483C28" w:rsidTr="0077464A">
        <w:tc>
          <w:tcPr>
            <w:tcW w:w="1341" w:type="pct"/>
            <w:tcBorders>
              <w:left w:val="single" w:sz="4" w:space="0" w:color="auto"/>
              <w:right w:val="single" w:sz="4" w:space="0" w:color="auto"/>
            </w:tcBorders>
          </w:tcPr>
          <w:p w:rsidR="00105642" w:rsidRPr="00483C28" w:rsidRDefault="00105642" w:rsidP="0077464A">
            <w:pPr>
              <w:spacing w:line="30" w:lineRule="atLeast"/>
              <w:ind w:firstLine="420"/>
              <w:jc w:val="center"/>
              <w:rPr>
                <w:szCs w:val="21"/>
              </w:rPr>
            </w:pPr>
            <w:r w:rsidRPr="00483C28">
              <w:rPr>
                <w:szCs w:val="21"/>
              </w:rPr>
              <w:t>0.4000</w:t>
            </w:r>
          </w:p>
        </w:tc>
        <w:tc>
          <w:tcPr>
            <w:tcW w:w="2290" w:type="pct"/>
            <w:tcBorders>
              <w:left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31.87</w:t>
            </w:r>
          </w:p>
        </w:tc>
        <w:tc>
          <w:tcPr>
            <w:tcW w:w="13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100.12</w:t>
            </w:r>
          </w:p>
        </w:tc>
      </w:tr>
      <w:tr w:rsidR="00105642" w:rsidRPr="00483C28" w:rsidTr="0077464A">
        <w:tc>
          <w:tcPr>
            <w:tcW w:w="1341" w:type="pct"/>
            <w:tcBorders>
              <w:left w:val="single" w:sz="4" w:space="0" w:color="auto"/>
              <w:bottom w:val="single" w:sz="4" w:space="0" w:color="auto"/>
              <w:right w:val="single" w:sz="4" w:space="0" w:color="auto"/>
            </w:tcBorders>
          </w:tcPr>
          <w:p w:rsidR="00105642" w:rsidRPr="00483C28" w:rsidRDefault="00105642" w:rsidP="0077464A">
            <w:pPr>
              <w:spacing w:line="30" w:lineRule="atLeast"/>
              <w:ind w:firstLine="420"/>
              <w:jc w:val="center"/>
              <w:rPr>
                <w:szCs w:val="21"/>
              </w:rPr>
            </w:pPr>
            <w:r w:rsidRPr="00483C28">
              <w:rPr>
                <w:szCs w:val="21"/>
              </w:rPr>
              <w:t>0.5000</w:t>
            </w:r>
          </w:p>
        </w:tc>
        <w:tc>
          <w:tcPr>
            <w:tcW w:w="2290" w:type="pct"/>
            <w:tcBorders>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39.82</w:t>
            </w:r>
          </w:p>
        </w:tc>
        <w:tc>
          <w:tcPr>
            <w:tcW w:w="13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100.00</w:t>
            </w:r>
          </w:p>
        </w:tc>
      </w:tr>
    </w:tbl>
    <w:p w:rsidR="00105642" w:rsidRPr="00483C28" w:rsidRDefault="00105642" w:rsidP="00105642">
      <w:pPr>
        <w:spacing w:line="30" w:lineRule="atLeast"/>
        <w:ind w:firstLine="420"/>
      </w:pPr>
      <w:r w:rsidRPr="00483C28">
        <w:t>由表</w:t>
      </w:r>
      <w:r>
        <w:t>6</w:t>
      </w:r>
      <w:r w:rsidRPr="00483C28">
        <w:t>可以看出，本试验回收率在</w:t>
      </w:r>
      <w:r w:rsidRPr="00483C28">
        <w:t>99%--101%</w:t>
      </w:r>
      <w:r w:rsidRPr="00483C28">
        <w:t>，满足分析要求。</w:t>
      </w:r>
    </w:p>
    <w:p w:rsidR="00105642" w:rsidRPr="00105642" w:rsidRDefault="00105642" w:rsidP="003F4648">
      <w:pPr>
        <w:spacing w:line="30" w:lineRule="atLeast"/>
        <w:ind w:firstLineChars="0" w:firstLine="0"/>
        <w:rPr>
          <w:szCs w:val="21"/>
        </w:rPr>
      </w:pPr>
    </w:p>
    <w:p w:rsidR="009D1318" w:rsidRPr="009D1318" w:rsidRDefault="003F4648" w:rsidP="009D1318">
      <w:pPr>
        <w:pStyle w:val="3"/>
        <w:spacing w:line="400" w:lineRule="exact"/>
        <w:rPr>
          <w:rFonts w:asciiTheme="minorEastAsia" w:eastAsiaTheme="minorEastAsia" w:hAnsiTheme="minorEastAsia"/>
          <w:color w:val="000000" w:themeColor="text1"/>
          <w:szCs w:val="21"/>
        </w:rPr>
      </w:pPr>
      <w:bookmarkStart w:id="24" w:name="_Toc108625485"/>
      <w:r>
        <w:rPr>
          <w:rFonts w:asciiTheme="minorEastAsia" w:eastAsiaTheme="minorEastAsia" w:hAnsiTheme="minorEastAsia"/>
          <w:color w:val="000000" w:themeColor="text1"/>
          <w:szCs w:val="21"/>
        </w:rPr>
        <w:t>3</w:t>
      </w:r>
      <w:r w:rsidRPr="003F4648">
        <w:rPr>
          <w:rFonts w:asciiTheme="minorEastAsia" w:eastAsiaTheme="minorEastAsia" w:hAnsiTheme="minorEastAsia"/>
          <w:color w:val="000000" w:themeColor="text1"/>
          <w:szCs w:val="21"/>
        </w:rPr>
        <w:t>.</w:t>
      </w:r>
      <w:r w:rsidR="00105642">
        <w:rPr>
          <w:rFonts w:asciiTheme="minorEastAsia" w:eastAsiaTheme="minorEastAsia" w:hAnsiTheme="minorEastAsia"/>
          <w:color w:val="000000" w:themeColor="text1"/>
          <w:szCs w:val="21"/>
        </w:rPr>
        <w:t>6</w:t>
      </w:r>
      <w:r w:rsidRPr="003F4648">
        <w:rPr>
          <w:rFonts w:asciiTheme="minorEastAsia" w:eastAsiaTheme="minorEastAsia" w:hAnsiTheme="minorEastAsia"/>
          <w:color w:val="000000" w:themeColor="text1"/>
          <w:szCs w:val="21"/>
        </w:rPr>
        <w:t>方法精密度试验</w:t>
      </w:r>
      <w:bookmarkEnd w:id="24"/>
    </w:p>
    <w:p w:rsidR="003F4648" w:rsidRPr="003F4648" w:rsidRDefault="003F4648" w:rsidP="003F4648">
      <w:pPr>
        <w:ind w:firstLine="420"/>
      </w:pPr>
      <w:r>
        <w:rPr>
          <w:rFonts w:hint="eastAsia"/>
        </w:rPr>
        <w:t>对</w:t>
      </w:r>
      <w:r>
        <w:rPr>
          <w:rFonts w:hint="eastAsia"/>
        </w:rPr>
        <w:t>3</w:t>
      </w:r>
      <w:r>
        <w:rPr>
          <w:rFonts w:hint="eastAsia"/>
        </w:rPr>
        <w:t>个水平试样独立进行</w:t>
      </w:r>
      <w:r>
        <w:rPr>
          <w:rFonts w:hint="eastAsia"/>
        </w:rPr>
        <w:t>1</w:t>
      </w:r>
      <w:r>
        <w:t>1</w:t>
      </w:r>
      <w:r>
        <w:rPr>
          <w:rFonts w:hint="eastAsia"/>
        </w:rPr>
        <w:t>次测定，结果见下表</w:t>
      </w:r>
      <w:r w:rsidR="00BF7F1E">
        <w:rPr>
          <w:rFonts w:hint="eastAsia"/>
        </w:rPr>
        <w:t>7</w:t>
      </w:r>
      <w:r>
        <w:rPr>
          <w:rFonts w:hint="eastAsia"/>
        </w:rPr>
        <w:t>。</w:t>
      </w:r>
    </w:p>
    <w:p w:rsidR="003F4648" w:rsidRDefault="003F4648" w:rsidP="003F4648">
      <w:pPr>
        <w:spacing w:line="30" w:lineRule="atLeast"/>
        <w:ind w:firstLineChars="0" w:firstLine="0"/>
        <w:jc w:val="center"/>
      </w:pPr>
      <w:r w:rsidRPr="00483C28">
        <w:t>表</w:t>
      </w:r>
      <w:r w:rsidR="00105642">
        <w:t>7</w:t>
      </w:r>
      <w:r w:rsidRPr="00483C28">
        <w:t xml:space="preserve"> </w:t>
      </w:r>
      <w:r w:rsidRPr="00483C28">
        <w:t>方法精密度试验</w:t>
      </w:r>
    </w:p>
    <w:p w:rsidR="0077464A" w:rsidRDefault="0077464A" w:rsidP="003F4648">
      <w:pPr>
        <w:spacing w:line="30" w:lineRule="atLeast"/>
        <w:ind w:firstLineChars="0" w:firstLine="0"/>
        <w:jc w:val="center"/>
      </w:pPr>
      <w:r w:rsidRPr="0077464A">
        <w:rPr>
          <w:noProof/>
        </w:rPr>
        <w:drawing>
          <wp:inline distT="0" distB="0" distL="0" distR="0">
            <wp:extent cx="5272405" cy="866681"/>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972" cy="882062"/>
                    </a:xfrm>
                    <a:prstGeom prst="rect">
                      <a:avLst/>
                    </a:prstGeom>
                    <a:noFill/>
                    <a:ln>
                      <a:noFill/>
                    </a:ln>
                  </pic:spPr>
                </pic:pic>
              </a:graphicData>
            </a:graphic>
          </wp:inline>
        </w:drawing>
      </w:r>
    </w:p>
    <w:p w:rsidR="0077464A" w:rsidRDefault="0077464A" w:rsidP="0077464A">
      <w:pPr>
        <w:pStyle w:val="3"/>
        <w:spacing w:line="400" w:lineRule="exact"/>
        <w:rPr>
          <w:rFonts w:asciiTheme="minorEastAsia" w:eastAsiaTheme="minorEastAsia" w:hAnsiTheme="minorEastAsia"/>
          <w:color w:val="000000" w:themeColor="text1"/>
          <w:szCs w:val="21"/>
        </w:rPr>
      </w:pPr>
      <w:bookmarkStart w:id="25" w:name="_Toc108622342"/>
      <w:bookmarkStart w:id="26" w:name="_Toc108625486"/>
      <w:r w:rsidRPr="006F4DE3">
        <w:rPr>
          <w:rFonts w:asciiTheme="minorEastAsia" w:eastAsiaTheme="minorEastAsia" w:hAnsiTheme="minorEastAsia" w:hint="eastAsia"/>
          <w:color w:val="000000" w:themeColor="text1"/>
          <w:szCs w:val="21"/>
        </w:rPr>
        <w:t>3</w:t>
      </w:r>
      <w:r w:rsidRPr="006F4DE3">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7</w:t>
      </w:r>
      <w:r>
        <w:rPr>
          <w:rFonts w:asciiTheme="minorEastAsia" w:eastAsiaTheme="minorEastAsia" w:hAnsiTheme="minorEastAsia" w:hint="eastAsia"/>
          <w:color w:val="000000" w:themeColor="text1"/>
          <w:szCs w:val="21"/>
        </w:rPr>
        <w:t>一验单位验证情况</w:t>
      </w:r>
      <w:bookmarkEnd w:id="25"/>
      <w:bookmarkEnd w:id="26"/>
    </w:p>
    <w:p w:rsidR="0077464A" w:rsidRPr="001959A2" w:rsidRDefault="0077464A" w:rsidP="0077464A">
      <w:pPr>
        <w:ind w:firstLine="420"/>
      </w:pPr>
      <w:r>
        <w:rPr>
          <w:rFonts w:hint="eastAsia"/>
        </w:rPr>
        <w:t>一验单位</w:t>
      </w:r>
      <w:r>
        <w:rPr>
          <w:rFonts w:asciiTheme="minorEastAsia" w:eastAsiaTheme="minorEastAsia" w:hAnsiTheme="minorEastAsia" w:hint="eastAsia"/>
          <w:color w:val="000000" w:themeColor="text1"/>
          <w:szCs w:val="21"/>
        </w:rPr>
        <w:t>江西赣锋锂业股份有限公司条件实验结果与天齐锂业股份有限公司结果一致。</w:t>
      </w:r>
    </w:p>
    <w:p w:rsidR="0077464A" w:rsidRPr="00ED0A5F" w:rsidRDefault="0077464A" w:rsidP="0077464A">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27" w:name="_Toc108622343"/>
      <w:bookmarkStart w:id="28" w:name="_Toc108625487"/>
      <w:r>
        <w:rPr>
          <w:rFonts w:asciiTheme="minorEastAsia" w:eastAsiaTheme="minorEastAsia" w:hAnsiTheme="minorEastAsia" w:cs="Times New Roman"/>
          <w:color w:val="000000" w:themeColor="text1"/>
          <w:sz w:val="21"/>
          <w:szCs w:val="21"/>
        </w:rPr>
        <w:t>4</w:t>
      </w:r>
      <w:r w:rsidRPr="00ED0A5F">
        <w:rPr>
          <w:rFonts w:asciiTheme="minorEastAsia" w:eastAsiaTheme="minorEastAsia" w:hAnsiTheme="minorEastAsia" w:cs="Times New Roman"/>
          <w:color w:val="000000" w:themeColor="text1"/>
          <w:sz w:val="21"/>
          <w:szCs w:val="21"/>
        </w:rPr>
        <w:t xml:space="preserve">. </w:t>
      </w:r>
      <w:r>
        <w:rPr>
          <w:rFonts w:asciiTheme="minorEastAsia" w:eastAsiaTheme="minorEastAsia" w:hAnsiTheme="minorEastAsia" w:cs="Times New Roman" w:hint="eastAsia"/>
          <w:color w:val="000000" w:themeColor="text1"/>
          <w:sz w:val="21"/>
          <w:szCs w:val="21"/>
        </w:rPr>
        <w:t>验证单位实验数据</w:t>
      </w:r>
      <w:bookmarkEnd w:id="27"/>
      <w:bookmarkEnd w:id="28"/>
    </w:p>
    <w:p w:rsidR="0077464A" w:rsidRDefault="0077464A" w:rsidP="0077464A">
      <w:pPr>
        <w:ind w:firstLineChars="0" w:firstLine="0"/>
        <w:jc w:val="center"/>
        <w:rPr>
          <w:szCs w:val="21"/>
        </w:rPr>
      </w:pPr>
      <w:r w:rsidRPr="00C43C49">
        <w:rPr>
          <w:szCs w:val="21"/>
        </w:rPr>
        <w:t>表</w:t>
      </w:r>
      <w:r>
        <w:rPr>
          <w:szCs w:val="21"/>
        </w:rPr>
        <w:t>8</w:t>
      </w:r>
      <w:r w:rsidRPr="00C43C49">
        <w:rPr>
          <w:szCs w:val="21"/>
        </w:rPr>
        <w:t xml:space="preserve"> </w:t>
      </w:r>
      <w:r>
        <w:rPr>
          <w:rFonts w:hint="eastAsia"/>
          <w:szCs w:val="21"/>
        </w:rPr>
        <w:t>赣锋</w:t>
      </w:r>
      <w:r w:rsidRPr="00C43C49">
        <w:rPr>
          <w:szCs w:val="21"/>
        </w:rPr>
        <w:t>方法精密度</w:t>
      </w:r>
      <w:r>
        <w:rPr>
          <w:rFonts w:hint="eastAsia"/>
          <w:szCs w:val="21"/>
        </w:rPr>
        <w:t>实验结果</w:t>
      </w:r>
    </w:p>
    <w:p w:rsidR="0077464A" w:rsidRDefault="0077464A" w:rsidP="003F4648">
      <w:pPr>
        <w:spacing w:line="30" w:lineRule="atLeast"/>
        <w:ind w:firstLineChars="0" w:firstLine="0"/>
        <w:jc w:val="center"/>
      </w:pPr>
      <w:r w:rsidRPr="0077464A">
        <w:rPr>
          <w:noProof/>
        </w:rPr>
        <w:drawing>
          <wp:inline distT="0" distB="0" distL="0" distR="0">
            <wp:extent cx="5248275" cy="8635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1323" cy="868983"/>
                    </a:xfrm>
                    <a:prstGeom prst="rect">
                      <a:avLst/>
                    </a:prstGeom>
                    <a:noFill/>
                    <a:ln>
                      <a:noFill/>
                    </a:ln>
                  </pic:spPr>
                </pic:pic>
              </a:graphicData>
            </a:graphic>
          </wp:inline>
        </w:drawing>
      </w:r>
    </w:p>
    <w:p w:rsidR="0077464A" w:rsidRDefault="0077464A" w:rsidP="0077464A">
      <w:pPr>
        <w:ind w:firstLineChars="0" w:firstLine="0"/>
        <w:jc w:val="center"/>
        <w:rPr>
          <w:szCs w:val="21"/>
        </w:rPr>
      </w:pPr>
      <w:r w:rsidRPr="00C43C49">
        <w:rPr>
          <w:szCs w:val="21"/>
        </w:rPr>
        <w:t>表</w:t>
      </w:r>
      <w:r>
        <w:rPr>
          <w:szCs w:val="21"/>
        </w:rPr>
        <w:t>9</w:t>
      </w:r>
      <w:r w:rsidRPr="00C43C49">
        <w:rPr>
          <w:szCs w:val="21"/>
        </w:rPr>
        <w:t xml:space="preserve"> </w:t>
      </w:r>
      <w:r>
        <w:rPr>
          <w:rFonts w:hint="eastAsia"/>
          <w:szCs w:val="21"/>
        </w:rPr>
        <w:t>国合青岛</w:t>
      </w:r>
      <w:r w:rsidRPr="00C43C49">
        <w:rPr>
          <w:szCs w:val="21"/>
        </w:rPr>
        <w:t>方法精密度</w:t>
      </w:r>
      <w:r>
        <w:rPr>
          <w:rFonts w:hint="eastAsia"/>
          <w:szCs w:val="21"/>
        </w:rPr>
        <w:t>实验结果</w:t>
      </w:r>
    </w:p>
    <w:p w:rsidR="00BF7F1E" w:rsidRPr="00483C28" w:rsidRDefault="0077464A" w:rsidP="003F4648">
      <w:pPr>
        <w:spacing w:line="30" w:lineRule="atLeast"/>
        <w:ind w:firstLineChars="0" w:firstLine="0"/>
        <w:jc w:val="center"/>
      </w:pPr>
      <w:r w:rsidRPr="0077464A">
        <w:rPr>
          <w:rFonts w:hint="eastAsia"/>
          <w:noProof/>
        </w:rPr>
        <w:drawing>
          <wp:inline distT="0" distB="0" distL="0" distR="0">
            <wp:extent cx="5286375" cy="8286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8833" cy="829060"/>
                    </a:xfrm>
                    <a:prstGeom prst="rect">
                      <a:avLst/>
                    </a:prstGeom>
                    <a:noFill/>
                    <a:ln>
                      <a:noFill/>
                    </a:ln>
                  </pic:spPr>
                </pic:pic>
              </a:graphicData>
            </a:graphic>
          </wp:inline>
        </w:drawing>
      </w:r>
    </w:p>
    <w:p w:rsidR="0077464A" w:rsidRDefault="0077464A" w:rsidP="0077464A">
      <w:pPr>
        <w:ind w:firstLineChars="0" w:firstLine="0"/>
        <w:jc w:val="center"/>
        <w:rPr>
          <w:szCs w:val="21"/>
        </w:rPr>
      </w:pPr>
      <w:r w:rsidRPr="00C43C49">
        <w:rPr>
          <w:szCs w:val="21"/>
        </w:rPr>
        <w:t>表</w:t>
      </w:r>
      <w:r>
        <w:rPr>
          <w:rFonts w:hint="eastAsia"/>
          <w:szCs w:val="21"/>
        </w:rPr>
        <w:t>1</w:t>
      </w:r>
      <w:r>
        <w:rPr>
          <w:szCs w:val="21"/>
        </w:rPr>
        <w:t>0</w:t>
      </w:r>
      <w:r w:rsidRPr="00C43C49">
        <w:rPr>
          <w:szCs w:val="21"/>
        </w:rPr>
        <w:t xml:space="preserve"> </w:t>
      </w:r>
      <w:r>
        <w:rPr>
          <w:rFonts w:hint="eastAsia"/>
          <w:szCs w:val="21"/>
        </w:rPr>
        <w:t>九岭</w:t>
      </w:r>
      <w:r w:rsidRPr="00C43C49">
        <w:rPr>
          <w:szCs w:val="21"/>
        </w:rPr>
        <w:t>方法精密度</w:t>
      </w:r>
      <w:r>
        <w:rPr>
          <w:rFonts w:hint="eastAsia"/>
          <w:szCs w:val="21"/>
        </w:rPr>
        <w:t>实验结果</w:t>
      </w:r>
    </w:p>
    <w:p w:rsidR="0070648E" w:rsidRPr="0077464A" w:rsidRDefault="0077464A" w:rsidP="0023460C">
      <w:pPr>
        <w:ind w:firstLineChars="0" w:firstLine="0"/>
        <w:jc w:val="center"/>
      </w:pPr>
      <w:r w:rsidRPr="0077464A">
        <w:rPr>
          <w:noProof/>
        </w:rPr>
        <w:drawing>
          <wp:inline distT="0" distB="0" distL="0" distR="0">
            <wp:extent cx="5314950" cy="8477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9184" cy="848400"/>
                    </a:xfrm>
                    <a:prstGeom prst="rect">
                      <a:avLst/>
                    </a:prstGeom>
                    <a:noFill/>
                    <a:ln>
                      <a:noFill/>
                    </a:ln>
                  </pic:spPr>
                </pic:pic>
              </a:graphicData>
            </a:graphic>
          </wp:inline>
        </w:drawing>
      </w:r>
    </w:p>
    <w:p w:rsidR="0070648E" w:rsidRPr="0077464A" w:rsidRDefault="0077464A" w:rsidP="0077464A">
      <w:pPr>
        <w:ind w:firstLineChars="0" w:firstLine="0"/>
        <w:jc w:val="center"/>
      </w:pPr>
      <w:r w:rsidRPr="00C43C49">
        <w:rPr>
          <w:szCs w:val="21"/>
        </w:rPr>
        <w:t>表</w:t>
      </w:r>
      <w:r>
        <w:rPr>
          <w:rFonts w:hint="eastAsia"/>
          <w:szCs w:val="21"/>
        </w:rPr>
        <w:t>1</w:t>
      </w:r>
      <w:r>
        <w:rPr>
          <w:szCs w:val="21"/>
        </w:rPr>
        <w:t>1</w:t>
      </w:r>
      <w:r w:rsidRPr="00C43C49">
        <w:rPr>
          <w:szCs w:val="21"/>
        </w:rPr>
        <w:t xml:space="preserve"> </w:t>
      </w:r>
      <w:r>
        <w:rPr>
          <w:rFonts w:hint="eastAsia"/>
          <w:szCs w:val="21"/>
        </w:rPr>
        <w:t>锂电中心</w:t>
      </w:r>
      <w:r w:rsidRPr="00C43C49">
        <w:rPr>
          <w:szCs w:val="21"/>
        </w:rPr>
        <w:t>方法精密度</w:t>
      </w:r>
      <w:r>
        <w:rPr>
          <w:rFonts w:hint="eastAsia"/>
          <w:szCs w:val="21"/>
        </w:rPr>
        <w:t>实验结果</w:t>
      </w:r>
      <w:r w:rsidRPr="0077464A">
        <w:rPr>
          <w:noProof/>
        </w:rPr>
        <w:lastRenderedPageBreak/>
        <w:drawing>
          <wp:inline distT="0" distB="0" distL="0" distR="0">
            <wp:extent cx="5250685" cy="847725"/>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262" cy="854922"/>
                    </a:xfrm>
                    <a:prstGeom prst="rect">
                      <a:avLst/>
                    </a:prstGeom>
                    <a:noFill/>
                    <a:ln>
                      <a:noFill/>
                    </a:ln>
                  </pic:spPr>
                </pic:pic>
              </a:graphicData>
            </a:graphic>
          </wp:inline>
        </w:drawing>
      </w:r>
    </w:p>
    <w:p w:rsidR="0077464A" w:rsidRPr="0077464A" w:rsidRDefault="0077464A" w:rsidP="0077464A">
      <w:pPr>
        <w:ind w:firstLine="420"/>
        <w:jc w:val="center"/>
        <w:rPr>
          <w:szCs w:val="21"/>
        </w:rPr>
      </w:pPr>
      <w:r w:rsidRPr="00C43C49">
        <w:rPr>
          <w:szCs w:val="21"/>
        </w:rPr>
        <w:t>表</w:t>
      </w:r>
      <w:r>
        <w:rPr>
          <w:rFonts w:hint="eastAsia"/>
          <w:szCs w:val="21"/>
        </w:rPr>
        <w:t>1</w:t>
      </w:r>
      <w:r>
        <w:rPr>
          <w:szCs w:val="21"/>
        </w:rPr>
        <w:t>2</w:t>
      </w:r>
      <w:r w:rsidRPr="00C43C49">
        <w:rPr>
          <w:szCs w:val="21"/>
        </w:rPr>
        <w:t xml:space="preserve"> </w:t>
      </w:r>
      <w:r>
        <w:rPr>
          <w:rFonts w:hint="eastAsia"/>
          <w:szCs w:val="21"/>
        </w:rPr>
        <w:t>新疆有色</w:t>
      </w:r>
      <w:r w:rsidRPr="00C43C49">
        <w:rPr>
          <w:szCs w:val="21"/>
        </w:rPr>
        <w:t>方法精密度</w:t>
      </w:r>
      <w:r>
        <w:rPr>
          <w:rFonts w:hint="eastAsia"/>
          <w:szCs w:val="21"/>
        </w:rPr>
        <w:t>实验结果</w:t>
      </w:r>
      <w:r w:rsidRPr="0077464A">
        <w:rPr>
          <w:noProof/>
        </w:rPr>
        <w:drawing>
          <wp:inline distT="0" distB="0" distL="0" distR="0">
            <wp:extent cx="5272405" cy="847725"/>
            <wp:effectExtent l="0" t="0" r="444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037" cy="848309"/>
                    </a:xfrm>
                    <a:prstGeom prst="rect">
                      <a:avLst/>
                    </a:prstGeom>
                    <a:noFill/>
                    <a:ln>
                      <a:noFill/>
                    </a:ln>
                  </pic:spPr>
                </pic:pic>
              </a:graphicData>
            </a:graphic>
          </wp:inline>
        </w:drawing>
      </w:r>
    </w:p>
    <w:p w:rsidR="0077464A" w:rsidRDefault="0077464A" w:rsidP="0077464A">
      <w:pPr>
        <w:ind w:firstLine="420"/>
        <w:jc w:val="center"/>
        <w:rPr>
          <w:szCs w:val="21"/>
        </w:rPr>
      </w:pPr>
      <w:r w:rsidRPr="00C43C49">
        <w:rPr>
          <w:szCs w:val="21"/>
        </w:rPr>
        <w:t>表</w:t>
      </w:r>
      <w:r>
        <w:rPr>
          <w:rFonts w:hint="eastAsia"/>
          <w:szCs w:val="21"/>
        </w:rPr>
        <w:t>1</w:t>
      </w:r>
      <w:r>
        <w:rPr>
          <w:szCs w:val="21"/>
        </w:rPr>
        <w:t>3</w:t>
      </w:r>
      <w:r w:rsidRPr="00C43C49">
        <w:rPr>
          <w:szCs w:val="21"/>
        </w:rPr>
        <w:t xml:space="preserve"> </w:t>
      </w:r>
      <w:r>
        <w:rPr>
          <w:rFonts w:hint="eastAsia"/>
          <w:szCs w:val="21"/>
        </w:rPr>
        <w:t>雅化</w:t>
      </w:r>
      <w:r w:rsidRPr="00C43C49">
        <w:rPr>
          <w:szCs w:val="21"/>
        </w:rPr>
        <w:t>方法精密度</w:t>
      </w:r>
      <w:r>
        <w:rPr>
          <w:rFonts w:hint="eastAsia"/>
          <w:szCs w:val="21"/>
        </w:rPr>
        <w:t>实验结果</w:t>
      </w:r>
      <w:r w:rsidRPr="0077464A">
        <w:rPr>
          <w:noProof/>
        </w:rPr>
        <w:drawing>
          <wp:inline distT="0" distB="0" distL="0" distR="0">
            <wp:extent cx="5272977" cy="838200"/>
            <wp:effectExtent l="0" t="0" r="444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598" cy="838776"/>
                    </a:xfrm>
                    <a:prstGeom prst="rect">
                      <a:avLst/>
                    </a:prstGeom>
                    <a:noFill/>
                    <a:ln>
                      <a:noFill/>
                    </a:ln>
                  </pic:spPr>
                </pic:pic>
              </a:graphicData>
            </a:graphic>
          </wp:inline>
        </w:drawing>
      </w:r>
    </w:p>
    <w:p w:rsidR="008D5C00" w:rsidRDefault="008D5C00" w:rsidP="0077464A">
      <w:pPr>
        <w:ind w:firstLine="420"/>
        <w:jc w:val="center"/>
        <w:rPr>
          <w:szCs w:val="21"/>
        </w:rPr>
      </w:pPr>
      <w:r w:rsidRPr="00C43C49">
        <w:rPr>
          <w:szCs w:val="21"/>
        </w:rPr>
        <w:t>表</w:t>
      </w:r>
      <w:r>
        <w:rPr>
          <w:rFonts w:hint="eastAsia"/>
          <w:szCs w:val="21"/>
        </w:rPr>
        <w:t>1</w:t>
      </w:r>
      <w:r>
        <w:rPr>
          <w:szCs w:val="21"/>
        </w:rPr>
        <w:t>4</w:t>
      </w:r>
      <w:r w:rsidRPr="00C43C49">
        <w:rPr>
          <w:szCs w:val="21"/>
        </w:rPr>
        <w:t xml:space="preserve"> </w:t>
      </w:r>
      <w:r>
        <w:rPr>
          <w:rFonts w:hint="eastAsia"/>
          <w:szCs w:val="21"/>
        </w:rPr>
        <w:t>紫金矿业</w:t>
      </w:r>
      <w:r w:rsidRPr="00C43C49">
        <w:rPr>
          <w:szCs w:val="21"/>
        </w:rPr>
        <w:t>方法精密度</w:t>
      </w:r>
      <w:r>
        <w:rPr>
          <w:rFonts w:hint="eastAsia"/>
          <w:szCs w:val="21"/>
        </w:rPr>
        <w:t>实验结果</w:t>
      </w:r>
      <w:r w:rsidRPr="008D5C00">
        <w:rPr>
          <w:rFonts w:hint="eastAsia"/>
          <w:noProof/>
        </w:rPr>
        <w:drawing>
          <wp:inline distT="0" distB="0" distL="0" distR="0">
            <wp:extent cx="5272977" cy="809625"/>
            <wp:effectExtent l="0" t="0" r="444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7170" cy="810269"/>
                    </a:xfrm>
                    <a:prstGeom prst="rect">
                      <a:avLst/>
                    </a:prstGeom>
                    <a:noFill/>
                    <a:ln>
                      <a:noFill/>
                    </a:ln>
                  </pic:spPr>
                </pic:pic>
              </a:graphicData>
            </a:graphic>
          </wp:inline>
        </w:drawing>
      </w:r>
    </w:p>
    <w:p w:rsidR="008D5C00" w:rsidRDefault="008D5C00" w:rsidP="0077464A">
      <w:pPr>
        <w:ind w:firstLine="420"/>
        <w:jc w:val="center"/>
        <w:rPr>
          <w:szCs w:val="21"/>
        </w:rPr>
      </w:pPr>
      <w:r w:rsidRPr="00C43C49">
        <w:rPr>
          <w:szCs w:val="21"/>
        </w:rPr>
        <w:t>表</w:t>
      </w:r>
      <w:r>
        <w:rPr>
          <w:rFonts w:hint="eastAsia"/>
          <w:szCs w:val="21"/>
        </w:rPr>
        <w:t>1</w:t>
      </w:r>
      <w:r>
        <w:rPr>
          <w:szCs w:val="21"/>
        </w:rPr>
        <w:t>5</w:t>
      </w:r>
      <w:r w:rsidRPr="00C43C49">
        <w:rPr>
          <w:szCs w:val="21"/>
        </w:rPr>
        <w:t xml:space="preserve"> </w:t>
      </w:r>
      <w:r>
        <w:rPr>
          <w:rFonts w:hint="eastAsia"/>
          <w:szCs w:val="21"/>
        </w:rPr>
        <w:t>华友钴业</w:t>
      </w:r>
      <w:r w:rsidRPr="00C43C49">
        <w:rPr>
          <w:szCs w:val="21"/>
        </w:rPr>
        <w:t>方法精密度</w:t>
      </w:r>
      <w:r>
        <w:rPr>
          <w:rFonts w:hint="eastAsia"/>
          <w:szCs w:val="21"/>
        </w:rPr>
        <w:t>实验结果</w:t>
      </w:r>
      <w:r w:rsidRPr="008D5C00">
        <w:rPr>
          <w:rFonts w:hint="eastAsia"/>
          <w:noProof/>
        </w:rPr>
        <w:drawing>
          <wp:inline distT="0" distB="0" distL="0" distR="0">
            <wp:extent cx="5272977" cy="819150"/>
            <wp:effectExtent l="0" t="0" r="444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7170" cy="819801"/>
                    </a:xfrm>
                    <a:prstGeom prst="rect">
                      <a:avLst/>
                    </a:prstGeom>
                    <a:noFill/>
                    <a:ln>
                      <a:noFill/>
                    </a:ln>
                  </pic:spPr>
                </pic:pic>
              </a:graphicData>
            </a:graphic>
          </wp:inline>
        </w:drawing>
      </w:r>
    </w:p>
    <w:p w:rsidR="008D5C00" w:rsidRDefault="008D5C00" w:rsidP="0077464A">
      <w:pPr>
        <w:ind w:firstLine="420"/>
        <w:jc w:val="center"/>
        <w:rPr>
          <w:szCs w:val="21"/>
        </w:rPr>
      </w:pPr>
      <w:r w:rsidRPr="00C43C49">
        <w:rPr>
          <w:szCs w:val="21"/>
        </w:rPr>
        <w:t>表</w:t>
      </w:r>
      <w:r>
        <w:rPr>
          <w:rFonts w:hint="eastAsia"/>
          <w:szCs w:val="21"/>
        </w:rPr>
        <w:t>1</w:t>
      </w:r>
      <w:r>
        <w:rPr>
          <w:szCs w:val="21"/>
        </w:rPr>
        <w:t>6</w:t>
      </w:r>
      <w:r w:rsidRPr="00C43C49">
        <w:rPr>
          <w:szCs w:val="21"/>
        </w:rPr>
        <w:t xml:space="preserve"> </w:t>
      </w:r>
      <w:r>
        <w:rPr>
          <w:rFonts w:hint="eastAsia"/>
          <w:szCs w:val="21"/>
        </w:rPr>
        <w:t>银锂</w:t>
      </w:r>
      <w:r w:rsidRPr="00C43C49">
        <w:rPr>
          <w:szCs w:val="21"/>
        </w:rPr>
        <w:t>方法精密度</w:t>
      </w:r>
      <w:r>
        <w:rPr>
          <w:rFonts w:hint="eastAsia"/>
          <w:szCs w:val="21"/>
        </w:rPr>
        <w:t>实验结果</w:t>
      </w:r>
      <w:r w:rsidRPr="008D5C00">
        <w:rPr>
          <w:rFonts w:hint="eastAsia"/>
          <w:noProof/>
        </w:rPr>
        <w:drawing>
          <wp:inline distT="0" distB="0" distL="0" distR="0">
            <wp:extent cx="5305425" cy="84335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7398" cy="845261"/>
                    </a:xfrm>
                    <a:prstGeom prst="rect">
                      <a:avLst/>
                    </a:prstGeom>
                    <a:noFill/>
                    <a:ln>
                      <a:noFill/>
                    </a:ln>
                  </pic:spPr>
                </pic:pic>
              </a:graphicData>
            </a:graphic>
          </wp:inline>
        </w:drawing>
      </w:r>
    </w:p>
    <w:p w:rsidR="008D5C00" w:rsidRDefault="008D5C00" w:rsidP="0077464A">
      <w:pPr>
        <w:ind w:firstLine="420"/>
        <w:jc w:val="center"/>
        <w:rPr>
          <w:szCs w:val="21"/>
        </w:rPr>
      </w:pPr>
      <w:r w:rsidRPr="00C43C49">
        <w:rPr>
          <w:szCs w:val="21"/>
        </w:rPr>
        <w:t>表</w:t>
      </w:r>
      <w:r>
        <w:rPr>
          <w:rFonts w:hint="eastAsia"/>
          <w:szCs w:val="21"/>
        </w:rPr>
        <w:t>1</w:t>
      </w:r>
      <w:r>
        <w:rPr>
          <w:szCs w:val="21"/>
        </w:rPr>
        <w:t>7</w:t>
      </w:r>
      <w:r w:rsidRPr="00C43C49">
        <w:rPr>
          <w:szCs w:val="21"/>
        </w:rPr>
        <w:t xml:space="preserve"> </w:t>
      </w:r>
      <w:r w:rsidRPr="00872E1D">
        <w:rPr>
          <w:rFonts w:hint="eastAsia"/>
          <w:szCs w:val="21"/>
        </w:rPr>
        <w:t>广东省科学院工业分析检测中心</w:t>
      </w:r>
      <w:r w:rsidRPr="00C43C49">
        <w:rPr>
          <w:szCs w:val="21"/>
        </w:rPr>
        <w:t>方法精密度</w:t>
      </w:r>
      <w:r>
        <w:rPr>
          <w:rFonts w:hint="eastAsia"/>
          <w:szCs w:val="21"/>
        </w:rPr>
        <w:t>实验结果</w:t>
      </w:r>
      <w:r w:rsidRPr="008D5C00">
        <w:rPr>
          <w:rFonts w:hint="eastAsia"/>
          <w:noProof/>
        </w:rPr>
        <w:drawing>
          <wp:inline distT="0" distB="0" distL="0" distR="0">
            <wp:extent cx="5272977" cy="847725"/>
            <wp:effectExtent l="0" t="0" r="444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1754" cy="849136"/>
                    </a:xfrm>
                    <a:prstGeom prst="rect">
                      <a:avLst/>
                    </a:prstGeom>
                    <a:noFill/>
                    <a:ln>
                      <a:noFill/>
                    </a:ln>
                  </pic:spPr>
                </pic:pic>
              </a:graphicData>
            </a:graphic>
          </wp:inline>
        </w:drawing>
      </w:r>
    </w:p>
    <w:p w:rsidR="008D5C00" w:rsidRDefault="008D5C00" w:rsidP="008D5C00">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29" w:name="_Toc108622344"/>
      <w:bookmarkStart w:id="30" w:name="_Toc108625488"/>
      <w:r>
        <w:rPr>
          <w:rFonts w:asciiTheme="minorEastAsia" w:eastAsiaTheme="minorEastAsia" w:hAnsiTheme="minorEastAsia" w:cs="Times New Roman"/>
          <w:color w:val="000000" w:themeColor="text1"/>
          <w:sz w:val="21"/>
          <w:szCs w:val="21"/>
        </w:rPr>
        <w:lastRenderedPageBreak/>
        <w:t>5.</w:t>
      </w:r>
      <w:r w:rsidRPr="00ED0A5F">
        <w:rPr>
          <w:rFonts w:asciiTheme="minorEastAsia" w:eastAsiaTheme="minorEastAsia" w:hAnsiTheme="minorEastAsia" w:cs="Times New Roman"/>
          <w:color w:val="000000" w:themeColor="text1"/>
          <w:sz w:val="21"/>
          <w:szCs w:val="21"/>
        </w:rPr>
        <w:t xml:space="preserve"> </w:t>
      </w:r>
      <w:r>
        <w:rPr>
          <w:rFonts w:asciiTheme="minorEastAsia" w:eastAsiaTheme="minorEastAsia" w:hAnsiTheme="minorEastAsia" w:cs="Times New Roman" w:hint="eastAsia"/>
          <w:color w:val="000000" w:themeColor="text1"/>
          <w:sz w:val="21"/>
          <w:szCs w:val="21"/>
        </w:rPr>
        <w:t>精密度计算</w:t>
      </w:r>
      <w:bookmarkEnd w:id="29"/>
      <w:bookmarkEnd w:id="30"/>
    </w:p>
    <w:p w:rsidR="008D5C00" w:rsidRDefault="008D5C00" w:rsidP="008D5C00">
      <w:pPr>
        <w:ind w:firstLine="420"/>
      </w:pPr>
      <w:r>
        <w:rPr>
          <w:rFonts w:hint="eastAsia"/>
        </w:rPr>
        <w:t>参考</w:t>
      </w:r>
      <w:r w:rsidRPr="000B636B">
        <w:rPr>
          <w:rFonts w:hint="eastAsia"/>
        </w:rPr>
        <w:t>GB/T 10092-2009</w:t>
      </w:r>
      <w:r>
        <w:rPr>
          <w:rFonts w:hint="eastAsia"/>
        </w:rPr>
        <w:t>对以上数据</w:t>
      </w:r>
      <w:r w:rsidRPr="000B636B">
        <w:rPr>
          <w:rFonts w:hint="eastAsia"/>
        </w:rPr>
        <w:t>进行柯克伦检验</w:t>
      </w:r>
      <w:r>
        <w:rPr>
          <w:rFonts w:hint="eastAsia"/>
        </w:rPr>
        <w:t>（不包含表</w:t>
      </w:r>
      <w:r>
        <w:t>17</w:t>
      </w:r>
      <w:r>
        <w:rPr>
          <w:rFonts w:hint="eastAsia"/>
        </w:rPr>
        <w:t>数据）</w:t>
      </w:r>
      <w:r w:rsidRPr="000B636B">
        <w:rPr>
          <w:rFonts w:hint="eastAsia"/>
        </w:rPr>
        <w:t>：对</w:t>
      </w:r>
      <w:r w:rsidRPr="000B636B">
        <w:rPr>
          <w:rFonts w:hint="eastAsia"/>
        </w:rPr>
        <w:t xml:space="preserve"> n=11</w:t>
      </w:r>
      <w:r w:rsidRPr="000B636B">
        <w:rPr>
          <w:rFonts w:hint="eastAsia"/>
        </w:rPr>
        <w:t>，</w:t>
      </w:r>
      <w:r w:rsidRPr="000B636B">
        <w:rPr>
          <w:rFonts w:hint="eastAsia"/>
        </w:rPr>
        <w:t>p=10</w:t>
      </w:r>
      <w:r w:rsidRPr="000B636B">
        <w:rPr>
          <w:rFonts w:hint="eastAsia"/>
        </w:rPr>
        <w:t>，柯克伦检验</w:t>
      </w:r>
      <w:r w:rsidRPr="000B636B">
        <w:rPr>
          <w:rFonts w:hint="eastAsia"/>
        </w:rPr>
        <w:t>5%</w:t>
      </w:r>
      <w:r>
        <w:t xml:space="preserve"> </w:t>
      </w:r>
      <w:r w:rsidRPr="000B636B">
        <w:rPr>
          <w:rFonts w:hint="eastAsia"/>
        </w:rPr>
        <w:t>临界值为</w:t>
      </w:r>
      <w:r w:rsidRPr="000B636B">
        <w:rPr>
          <w:rFonts w:hint="eastAsia"/>
        </w:rPr>
        <w:t xml:space="preserve"> 0.2353</w:t>
      </w:r>
      <w:r w:rsidRPr="000B636B">
        <w:rPr>
          <w:rFonts w:hint="eastAsia"/>
        </w:rPr>
        <w:t>，</w:t>
      </w:r>
      <w:r w:rsidRPr="000B636B">
        <w:rPr>
          <w:rFonts w:hint="eastAsia"/>
        </w:rPr>
        <w:t>1%</w:t>
      </w:r>
      <w:r w:rsidRPr="000B636B">
        <w:rPr>
          <w:rFonts w:hint="eastAsia"/>
        </w:rPr>
        <w:t>临界值为</w:t>
      </w:r>
      <w:r w:rsidRPr="000B636B">
        <w:rPr>
          <w:rFonts w:hint="eastAsia"/>
        </w:rPr>
        <w:t xml:space="preserve"> 0.2704</w:t>
      </w:r>
      <w:r w:rsidRPr="000B636B">
        <w:rPr>
          <w:rFonts w:hint="eastAsia"/>
        </w:rPr>
        <w:t>。检验数据见下表</w:t>
      </w:r>
      <w:r>
        <w:rPr>
          <w:rFonts w:hint="eastAsia"/>
        </w:rPr>
        <w:t>1</w:t>
      </w:r>
      <w:r>
        <w:t>8</w:t>
      </w:r>
      <w:r w:rsidRPr="000B636B">
        <w:rPr>
          <w:rFonts w:hint="eastAsia"/>
        </w:rPr>
        <w:t>。柯克伦检验的结果存在</w:t>
      </w:r>
      <w:r>
        <w:rPr>
          <w:rFonts w:hint="eastAsia"/>
        </w:rPr>
        <w:t>离群</w:t>
      </w:r>
      <w:r w:rsidRPr="000B636B">
        <w:rPr>
          <w:rFonts w:hint="eastAsia"/>
        </w:rPr>
        <w:t>值。</w:t>
      </w:r>
    </w:p>
    <w:p w:rsidR="008D5C00" w:rsidRPr="00D678E5" w:rsidRDefault="008D5C00" w:rsidP="008D5C00">
      <w:pPr>
        <w:ind w:firstLineChars="0" w:firstLine="0"/>
        <w:jc w:val="center"/>
      </w:pPr>
      <w:r w:rsidRPr="00C43C49">
        <w:rPr>
          <w:szCs w:val="21"/>
        </w:rPr>
        <w:t>表</w:t>
      </w:r>
      <w:r>
        <w:rPr>
          <w:szCs w:val="21"/>
        </w:rPr>
        <w:t>18</w:t>
      </w:r>
      <w:r w:rsidRPr="00C43C49">
        <w:rPr>
          <w:szCs w:val="21"/>
        </w:rPr>
        <w:t xml:space="preserve"> </w:t>
      </w:r>
      <w:r w:rsidRPr="00D678E5">
        <w:rPr>
          <w:rFonts w:hint="eastAsia"/>
          <w:szCs w:val="21"/>
        </w:rPr>
        <w:t>柯克伦检验异常统计</w:t>
      </w:r>
    </w:p>
    <w:p w:rsidR="008D5C00" w:rsidRDefault="008D5C00" w:rsidP="008D5C00">
      <w:pPr>
        <w:ind w:firstLineChars="0" w:firstLine="0"/>
        <w:jc w:val="left"/>
        <w:rPr>
          <w:szCs w:val="21"/>
        </w:rPr>
      </w:pPr>
      <w:r w:rsidRPr="008D5C00">
        <w:rPr>
          <w:rFonts w:hint="eastAsia"/>
          <w:noProof/>
        </w:rPr>
        <w:drawing>
          <wp:inline distT="0" distB="0" distL="0" distR="0">
            <wp:extent cx="5274310" cy="1731506"/>
            <wp:effectExtent l="0" t="0" r="254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1731506"/>
                    </a:xfrm>
                    <a:prstGeom prst="rect">
                      <a:avLst/>
                    </a:prstGeom>
                    <a:noFill/>
                    <a:ln>
                      <a:noFill/>
                    </a:ln>
                  </pic:spPr>
                </pic:pic>
              </a:graphicData>
            </a:graphic>
          </wp:inline>
        </w:drawing>
      </w:r>
    </w:p>
    <w:p w:rsidR="008D5C00" w:rsidRPr="00A44ECD" w:rsidRDefault="008D5C00" w:rsidP="008D5C00">
      <w:pPr>
        <w:ind w:firstLine="420"/>
      </w:pPr>
      <w:r>
        <w:rPr>
          <w:rFonts w:hint="eastAsia"/>
        </w:rPr>
        <w:t>参考</w:t>
      </w:r>
      <w:r w:rsidRPr="00A44ECD">
        <w:rPr>
          <w:rFonts w:hint="eastAsia"/>
        </w:rPr>
        <w:t>GB/T 6279.2-2004</w:t>
      </w:r>
      <w:r>
        <w:rPr>
          <w:rFonts w:hint="eastAsia"/>
        </w:rPr>
        <w:t>对以上数据</w:t>
      </w:r>
      <w:r w:rsidRPr="000B636B">
        <w:rPr>
          <w:rFonts w:hint="eastAsia"/>
        </w:rPr>
        <w:t>进行</w:t>
      </w:r>
      <w:r w:rsidRPr="00A44ECD">
        <w:rPr>
          <w:rFonts w:hint="eastAsia"/>
        </w:rPr>
        <w:t>格拉布斯检验：对</w:t>
      </w:r>
      <w:r w:rsidRPr="00A44ECD">
        <w:rPr>
          <w:rFonts w:hint="eastAsia"/>
        </w:rPr>
        <w:t xml:space="preserve"> p=10</w:t>
      </w:r>
      <w:r w:rsidRPr="00A44ECD">
        <w:rPr>
          <w:rFonts w:hint="eastAsia"/>
        </w:rPr>
        <w:t>，格拉布斯检验</w:t>
      </w:r>
      <w:r w:rsidRPr="00A44ECD">
        <w:rPr>
          <w:rFonts w:hint="eastAsia"/>
        </w:rPr>
        <w:t xml:space="preserve"> 5%</w:t>
      </w:r>
      <w:r w:rsidRPr="00A44ECD">
        <w:rPr>
          <w:rFonts w:hint="eastAsia"/>
        </w:rPr>
        <w:t>临界值为</w:t>
      </w:r>
      <w:r w:rsidRPr="00A44ECD">
        <w:rPr>
          <w:rFonts w:hint="eastAsia"/>
        </w:rPr>
        <w:t>2.290</w:t>
      </w:r>
      <w:r w:rsidRPr="00A44ECD">
        <w:rPr>
          <w:rFonts w:hint="eastAsia"/>
        </w:rPr>
        <w:t>，</w:t>
      </w:r>
      <w:r w:rsidRPr="00A44ECD">
        <w:rPr>
          <w:rFonts w:hint="eastAsia"/>
        </w:rPr>
        <w:t>1%</w:t>
      </w:r>
      <w:r>
        <w:rPr>
          <w:rFonts w:hint="eastAsia"/>
        </w:rPr>
        <w:t>临界值</w:t>
      </w:r>
      <w:r w:rsidRPr="00A44ECD">
        <w:rPr>
          <w:rFonts w:hint="eastAsia"/>
        </w:rPr>
        <w:t xml:space="preserve"> 2.482</w:t>
      </w:r>
      <w:r w:rsidRPr="00A44ECD">
        <w:rPr>
          <w:rFonts w:hint="eastAsia"/>
        </w:rPr>
        <w:t>。检验结果见下表</w:t>
      </w:r>
      <w:r>
        <w:rPr>
          <w:rFonts w:hint="eastAsia"/>
        </w:rPr>
        <w:t>1</w:t>
      </w:r>
      <w:r>
        <w:t>9</w:t>
      </w:r>
      <w:r w:rsidRPr="00A44ECD">
        <w:rPr>
          <w:rFonts w:hint="eastAsia"/>
        </w:rPr>
        <w:t>。格拉布斯检验的结果表明，</w:t>
      </w:r>
      <w:r w:rsidRPr="008D5C00">
        <w:rPr>
          <w:rFonts w:hint="eastAsia"/>
        </w:rPr>
        <w:t>既无歧离值也无离群值</w:t>
      </w:r>
      <w:r w:rsidRPr="00A44ECD">
        <w:rPr>
          <w:rFonts w:hint="eastAsia"/>
        </w:rPr>
        <w:t>。</w:t>
      </w:r>
    </w:p>
    <w:p w:rsidR="008D5C00" w:rsidRDefault="008D5C00" w:rsidP="008D5C00">
      <w:pPr>
        <w:ind w:firstLineChars="0" w:firstLine="0"/>
        <w:jc w:val="center"/>
        <w:rPr>
          <w:szCs w:val="21"/>
        </w:rPr>
      </w:pPr>
      <w:r w:rsidRPr="00C43C49">
        <w:rPr>
          <w:szCs w:val="21"/>
        </w:rPr>
        <w:t>表</w:t>
      </w:r>
      <w:r>
        <w:rPr>
          <w:szCs w:val="21"/>
        </w:rPr>
        <w:t xml:space="preserve">19 </w:t>
      </w:r>
      <w:r>
        <w:rPr>
          <w:rFonts w:hint="eastAsia"/>
          <w:szCs w:val="21"/>
        </w:rPr>
        <w:t>格拉布斯检验</w:t>
      </w:r>
    </w:p>
    <w:p w:rsidR="008D5C00" w:rsidRDefault="008D5C00" w:rsidP="008D5C00">
      <w:pPr>
        <w:ind w:firstLineChars="0" w:firstLine="0"/>
        <w:jc w:val="center"/>
      </w:pPr>
      <w:r w:rsidRPr="008D5C00">
        <w:rPr>
          <w:rFonts w:hint="eastAsia"/>
          <w:noProof/>
        </w:rPr>
        <w:drawing>
          <wp:inline distT="0" distB="0" distL="0" distR="0">
            <wp:extent cx="5274310" cy="3261528"/>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3261528"/>
                    </a:xfrm>
                    <a:prstGeom prst="rect">
                      <a:avLst/>
                    </a:prstGeom>
                    <a:noFill/>
                    <a:ln>
                      <a:noFill/>
                    </a:ln>
                  </pic:spPr>
                </pic:pic>
              </a:graphicData>
            </a:graphic>
          </wp:inline>
        </w:drawing>
      </w:r>
    </w:p>
    <w:p w:rsidR="009461AF" w:rsidRPr="00D742DC" w:rsidRDefault="009461AF" w:rsidP="009461AF">
      <w:pPr>
        <w:ind w:firstLine="420"/>
      </w:pPr>
      <w:r>
        <w:t>考虑到</w:t>
      </w:r>
      <w:r>
        <w:rPr>
          <w:rFonts w:hint="eastAsia"/>
        </w:rPr>
        <w:t>表</w:t>
      </w:r>
      <w:r>
        <w:t>18</w:t>
      </w:r>
      <w:r>
        <w:rPr>
          <w:rFonts w:hint="eastAsia"/>
        </w:rPr>
        <w:t>结果，</w:t>
      </w:r>
      <w:r>
        <w:t>上述判定为离群实验室</w:t>
      </w:r>
      <w:r>
        <w:rPr>
          <w:rFonts w:hint="eastAsia"/>
        </w:rPr>
        <w:t>的数据</w:t>
      </w:r>
      <w:r>
        <w:t>，予以剔除。</w:t>
      </w:r>
    </w:p>
    <w:p w:rsidR="009461AF" w:rsidRDefault="009461AF" w:rsidP="009461AF">
      <w:pPr>
        <w:ind w:firstLineChars="0" w:firstLine="0"/>
        <w:jc w:val="center"/>
        <w:rPr>
          <w:szCs w:val="21"/>
        </w:rPr>
      </w:pPr>
      <w:r w:rsidRPr="00D742DC">
        <w:rPr>
          <w:szCs w:val="21"/>
        </w:rPr>
        <w:t>表</w:t>
      </w:r>
      <w:r w:rsidRPr="00D742DC">
        <w:rPr>
          <w:szCs w:val="21"/>
        </w:rPr>
        <w:t xml:space="preserve"> </w:t>
      </w:r>
      <w:r>
        <w:rPr>
          <w:szCs w:val="21"/>
        </w:rPr>
        <w:t>20</w:t>
      </w:r>
      <w:r w:rsidRPr="00D742DC">
        <w:rPr>
          <w:szCs w:val="21"/>
        </w:rPr>
        <w:t xml:space="preserve"> </w:t>
      </w:r>
      <w:r w:rsidRPr="00D742DC">
        <w:rPr>
          <w:szCs w:val="21"/>
        </w:rPr>
        <w:t>重复性限和再现性限计算情况</w:t>
      </w:r>
    </w:p>
    <w:p w:rsidR="009461AF" w:rsidRDefault="009461AF" w:rsidP="009461AF">
      <w:pPr>
        <w:ind w:firstLineChars="0" w:firstLine="0"/>
        <w:jc w:val="center"/>
        <w:rPr>
          <w:szCs w:val="21"/>
        </w:rPr>
      </w:pPr>
      <w:r w:rsidRPr="009461AF">
        <w:rPr>
          <w:rFonts w:hint="eastAsia"/>
          <w:noProof/>
        </w:rPr>
        <w:lastRenderedPageBreak/>
        <w:drawing>
          <wp:inline distT="0" distB="0" distL="0" distR="0">
            <wp:extent cx="5274310" cy="4029541"/>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4029541"/>
                    </a:xfrm>
                    <a:prstGeom prst="rect">
                      <a:avLst/>
                    </a:prstGeom>
                    <a:noFill/>
                    <a:ln>
                      <a:noFill/>
                    </a:ln>
                  </pic:spPr>
                </pic:pic>
              </a:graphicData>
            </a:graphic>
          </wp:inline>
        </w:drawing>
      </w:r>
    </w:p>
    <w:p w:rsidR="00A5087E" w:rsidRPr="009461AF" w:rsidRDefault="00A5087E" w:rsidP="008D5C00">
      <w:pPr>
        <w:ind w:firstLineChars="0" w:firstLine="0"/>
        <w:jc w:val="center"/>
      </w:pPr>
    </w:p>
    <w:p w:rsidR="00A5087E" w:rsidRPr="008D5C00" w:rsidRDefault="00A5087E" w:rsidP="008D5C00">
      <w:pPr>
        <w:ind w:firstLineChars="0" w:firstLine="0"/>
        <w:jc w:val="center"/>
      </w:pP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1" w:name="_Toc108625489"/>
      <w:r w:rsidRPr="00ED0A5F">
        <w:rPr>
          <w:rFonts w:asciiTheme="minorEastAsia" w:eastAsiaTheme="minorEastAsia" w:hAnsiTheme="minorEastAsia"/>
          <w:color w:val="000000" w:themeColor="text1"/>
          <w:sz w:val="21"/>
          <w:szCs w:val="21"/>
        </w:rPr>
        <w:t>四、标准中涉及专利的情况</w:t>
      </w:r>
      <w:bookmarkEnd w:id="31"/>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本标准不涉及专利问题。</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2" w:name="_Toc108625490"/>
      <w:r w:rsidRPr="00ED0A5F">
        <w:rPr>
          <w:rFonts w:asciiTheme="minorEastAsia" w:eastAsiaTheme="minorEastAsia" w:hAnsiTheme="minorEastAsia"/>
          <w:color w:val="000000" w:themeColor="text1"/>
          <w:sz w:val="21"/>
          <w:szCs w:val="21"/>
        </w:rPr>
        <w:t>五、预期达到的社会效益等情况</w:t>
      </w:r>
      <w:bookmarkEnd w:id="32"/>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3" w:name="_Toc108625491"/>
      <w:r w:rsidRPr="00ED0A5F">
        <w:rPr>
          <w:rFonts w:asciiTheme="minorEastAsia" w:eastAsiaTheme="minorEastAsia" w:hAnsiTheme="minorEastAsia" w:cs="Times New Roman"/>
          <w:color w:val="000000" w:themeColor="text1"/>
          <w:sz w:val="21"/>
          <w:szCs w:val="21"/>
        </w:rPr>
        <w:t>1.</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项目的必要性简述</w:t>
      </w:r>
      <w:bookmarkEnd w:id="33"/>
    </w:p>
    <w:p w:rsidR="005F5FCD"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目前，国内关于</w:t>
      </w:r>
      <w:r w:rsidR="00B67149">
        <w:rPr>
          <w:rFonts w:asciiTheme="minorEastAsia" w:eastAsiaTheme="minorEastAsia" w:hAnsiTheme="minorEastAsia" w:hint="eastAsia"/>
          <w:color w:val="000000" w:themeColor="text1"/>
        </w:rPr>
        <w:t>单水氢氧化锂</w:t>
      </w:r>
      <w:r w:rsidR="008A6C72">
        <w:rPr>
          <w:rFonts w:asciiTheme="minorEastAsia" w:eastAsiaTheme="minorEastAsia" w:hAnsiTheme="minorEastAsia" w:hint="eastAsia"/>
          <w:color w:val="000000" w:themeColor="text1"/>
        </w:rPr>
        <w:t>主含量的分析</w:t>
      </w:r>
      <w:r w:rsidRPr="00ED0A5F">
        <w:rPr>
          <w:rFonts w:asciiTheme="minorEastAsia" w:eastAsiaTheme="minorEastAsia" w:hAnsiTheme="minorEastAsia"/>
          <w:color w:val="000000" w:themeColor="text1"/>
        </w:rPr>
        <w:t>标准有</w:t>
      </w:r>
      <w:r w:rsidR="008A6C72">
        <w:rPr>
          <w:rFonts w:asciiTheme="minorEastAsia" w:eastAsiaTheme="minorEastAsia" w:hAnsiTheme="minorEastAsia" w:hint="eastAsia"/>
          <w:color w:val="000000" w:themeColor="text1"/>
        </w:rPr>
        <w:t>GB/T</w:t>
      </w:r>
      <w:r w:rsidR="008A6C72">
        <w:rPr>
          <w:rFonts w:asciiTheme="minorEastAsia" w:eastAsiaTheme="minorEastAsia" w:hAnsiTheme="minorEastAsia"/>
          <w:color w:val="000000" w:themeColor="text1"/>
        </w:rPr>
        <w:t xml:space="preserve"> </w:t>
      </w:r>
      <w:r w:rsidR="008A6C72">
        <w:rPr>
          <w:rFonts w:asciiTheme="minorEastAsia" w:eastAsiaTheme="minorEastAsia" w:hAnsiTheme="minorEastAsia" w:hint="eastAsia"/>
          <w:color w:val="000000" w:themeColor="text1"/>
        </w:rPr>
        <w:t>11064</w:t>
      </w:r>
      <w:r w:rsidR="00396CE7" w:rsidRPr="00ED0A5F">
        <w:rPr>
          <w:rFonts w:asciiTheme="minorEastAsia" w:eastAsiaTheme="minorEastAsia" w:hAnsiTheme="minorEastAsia" w:hint="eastAsia"/>
          <w:color w:val="000000" w:themeColor="text1"/>
        </w:rPr>
        <w:t>—2013《</w:t>
      </w:r>
      <w:r w:rsidR="00EE1FE2">
        <w:rPr>
          <w:rFonts w:asciiTheme="minorEastAsia" w:eastAsiaTheme="minorEastAsia" w:hAnsiTheme="minorEastAsia" w:hint="eastAsia"/>
          <w:color w:val="000000" w:themeColor="text1"/>
        </w:rPr>
        <w:t>碳酸锂、单水氢氧化锂、氯化锂化学分析方法 第2部分：氢氧化锂含量的测定</w:t>
      </w:r>
      <w:r w:rsidR="008A6C72">
        <w:rPr>
          <w:rFonts w:asciiTheme="minorEastAsia" w:eastAsiaTheme="minorEastAsia" w:hAnsiTheme="minorEastAsia" w:hint="eastAsia"/>
          <w:color w:val="000000" w:themeColor="text1"/>
        </w:rPr>
        <w:t xml:space="preserve"> 酸碱滴定法</w:t>
      </w:r>
      <w:r w:rsidR="00396CE7" w:rsidRPr="00ED0A5F">
        <w:rPr>
          <w:rFonts w:asciiTheme="minorEastAsia" w:eastAsiaTheme="minorEastAsia" w:hAnsiTheme="minorEastAsia" w:hint="eastAsia"/>
          <w:color w:val="000000" w:themeColor="text1"/>
        </w:rPr>
        <w:t>》</w:t>
      </w:r>
      <w:r w:rsidRPr="00ED0A5F">
        <w:rPr>
          <w:rFonts w:asciiTheme="minorEastAsia" w:eastAsiaTheme="minorEastAsia" w:hAnsiTheme="minorEastAsia"/>
          <w:color w:val="000000" w:themeColor="text1"/>
        </w:rPr>
        <w:t>，该标准适用</w:t>
      </w:r>
      <w:r w:rsidR="005F5FCD">
        <w:rPr>
          <w:rFonts w:asciiTheme="minorEastAsia" w:eastAsiaTheme="minorEastAsia" w:hAnsiTheme="minorEastAsia"/>
          <w:color w:val="000000" w:themeColor="text1"/>
        </w:rPr>
        <w:t>于</w:t>
      </w:r>
      <w:r w:rsidR="005F5FCD">
        <w:rPr>
          <w:rFonts w:asciiTheme="minorEastAsia" w:eastAsiaTheme="minorEastAsia" w:hAnsiTheme="minorEastAsia" w:hint="eastAsia"/>
          <w:color w:val="000000" w:themeColor="text1"/>
        </w:rPr>
        <w:t>单水氢氧化锂中氢氧化锂量大于50.00%的测定。</w:t>
      </w:r>
    </w:p>
    <w:p w:rsidR="00244B44" w:rsidRDefault="00244B44" w:rsidP="009A04D0">
      <w:pPr>
        <w:ind w:firstLine="420"/>
        <w:rPr>
          <w:rFonts w:asciiTheme="minorEastAsia" w:eastAsiaTheme="minorEastAsia" w:hAnsiTheme="minorEastAsia"/>
          <w:color w:val="000000" w:themeColor="text1"/>
        </w:rPr>
      </w:pPr>
      <w:r>
        <w:t xml:space="preserve">GB/T 11064.2 </w:t>
      </w:r>
      <w:r>
        <w:t>标准通过长时间的运行，发现分析结果计算时未减去碳酸锂量，其结果未能准确反应出产品的主含量数值</w:t>
      </w:r>
      <w:r w:rsidR="000607EE">
        <w:rPr>
          <w:rFonts w:hint="eastAsia"/>
        </w:rPr>
        <w:t>，且单水氢氧化锂中氢氧化锂量对下游客户生产工艺具有影响，为保证分析结果的准确性，因此修改</w:t>
      </w:r>
      <w:r w:rsidR="000607EE">
        <w:rPr>
          <w:rFonts w:asciiTheme="minorEastAsia" w:eastAsiaTheme="minorEastAsia" w:hAnsiTheme="minorEastAsia" w:hint="eastAsia"/>
          <w:color w:val="000000" w:themeColor="text1"/>
        </w:rPr>
        <w:t>GB/T</w:t>
      </w:r>
      <w:r w:rsidR="000607EE">
        <w:rPr>
          <w:rFonts w:asciiTheme="minorEastAsia" w:eastAsiaTheme="minorEastAsia" w:hAnsiTheme="minorEastAsia"/>
          <w:color w:val="000000" w:themeColor="text1"/>
        </w:rPr>
        <w:t xml:space="preserve"> </w:t>
      </w:r>
      <w:r w:rsidR="000607EE">
        <w:rPr>
          <w:rFonts w:asciiTheme="minorEastAsia" w:eastAsiaTheme="minorEastAsia" w:hAnsiTheme="minorEastAsia" w:hint="eastAsia"/>
          <w:color w:val="000000" w:themeColor="text1"/>
        </w:rPr>
        <w:t>11064</w:t>
      </w:r>
      <w:r w:rsidR="000607EE" w:rsidRPr="00ED0A5F">
        <w:rPr>
          <w:rFonts w:asciiTheme="minorEastAsia" w:eastAsiaTheme="minorEastAsia" w:hAnsiTheme="minorEastAsia" w:hint="eastAsia"/>
          <w:color w:val="000000" w:themeColor="text1"/>
        </w:rPr>
        <w:t>—2013《</w:t>
      </w:r>
      <w:r w:rsidR="00EE1FE2">
        <w:rPr>
          <w:rFonts w:asciiTheme="minorEastAsia" w:eastAsiaTheme="minorEastAsia" w:hAnsiTheme="minorEastAsia" w:hint="eastAsia"/>
          <w:color w:val="000000" w:themeColor="text1"/>
        </w:rPr>
        <w:t>碳酸锂、单水氢氧化锂、氯化锂化学分析方法 第2部分：氢氧化锂含量的测定</w:t>
      </w:r>
      <w:r w:rsidR="000607EE">
        <w:rPr>
          <w:rFonts w:asciiTheme="minorEastAsia" w:eastAsiaTheme="minorEastAsia" w:hAnsiTheme="minorEastAsia" w:hint="eastAsia"/>
          <w:color w:val="000000" w:themeColor="text1"/>
        </w:rPr>
        <w:t xml:space="preserve"> 酸碱滴定法</w:t>
      </w:r>
      <w:r w:rsidR="000607EE" w:rsidRPr="00ED0A5F">
        <w:rPr>
          <w:rFonts w:asciiTheme="minorEastAsia" w:eastAsiaTheme="minorEastAsia" w:hAnsiTheme="minorEastAsia" w:hint="eastAsia"/>
          <w:color w:val="000000" w:themeColor="text1"/>
        </w:rPr>
        <w:t>》</w:t>
      </w:r>
      <w:r w:rsidR="000607EE">
        <w:rPr>
          <w:rFonts w:asciiTheme="minorEastAsia" w:eastAsiaTheme="minorEastAsia" w:hAnsiTheme="minorEastAsia" w:hint="eastAsia"/>
          <w:color w:val="000000" w:themeColor="text1"/>
        </w:rPr>
        <w:t>是十分必要的。</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4" w:name="_Toc108625492"/>
      <w:r w:rsidRPr="00ED0A5F">
        <w:rPr>
          <w:rFonts w:asciiTheme="minorEastAsia" w:eastAsiaTheme="minorEastAsia" w:hAnsiTheme="minorEastAsia" w:cs="Times New Roman"/>
          <w:color w:val="000000" w:themeColor="text1"/>
          <w:sz w:val="21"/>
          <w:szCs w:val="21"/>
        </w:rPr>
        <w:t>2.</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项目的可行性简述</w:t>
      </w:r>
      <w:bookmarkEnd w:id="34"/>
    </w:p>
    <w:p w:rsidR="00C158CA" w:rsidRDefault="007A608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天齐锂业牵头制定了电池级碳酸锂、</w:t>
      </w:r>
      <w:r w:rsidR="00742CCB" w:rsidRPr="00ED0A5F">
        <w:rPr>
          <w:rFonts w:asciiTheme="minorEastAsia" w:eastAsiaTheme="minorEastAsia" w:hAnsiTheme="minorEastAsia" w:hint="eastAsia"/>
          <w:color w:val="000000" w:themeColor="text1"/>
        </w:rPr>
        <w:t>电池级单水氢氧化锂、</w:t>
      </w:r>
      <w:r w:rsidRPr="00ED0A5F">
        <w:rPr>
          <w:rFonts w:asciiTheme="minorEastAsia" w:eastAsiaTheme="minorEastAsia" w:hAnsiTheme="minorEastAsia" w:hint="eastAsia"/>
          <w:color w:val="000000" w:themeColor="text1"/>
        </w:rPr>
        <w:t>电池级磷酸二氢锂、电池级无水氯化锂、锂辉石精矿、锂铝合金</w:t>
      </w:r>
      <w:r w:rsidR="00D81004">
        <w:rPr>
          <w:rFonts w:asciiTheme="minorEastAsia" w:eastAsiaTheme="minorEastAsia" w:hAnsiTheme="minorEastAsia" w:hint="eastAsia"/>
          <w:color w:val="000000" w:themeColor="text1"/>
        </w:rPr>
        <w:t>等标准</w:t>
      </w:r>
      <w:r w:rsidRPr="00ED0A5F">
        <w:rPr>
          <w:rFonts w:asciiTheme="minorEastAsia" w:eastAsiaTheme="minorEastAsia" w:hAnsiTheme="minorEastAsia" w:hint="eastAsia"/>
          <w:color w:val="000000" w:themeColor="text1"/>
        </w:rPr>
        <w:t>，</w:t>
      </w:r>
      <w:r w:rsidR="00D81004">
        <w:rPr>
          <w:rFonts w:asciiTheme="minorEastAsia" w:eastAsiaTheme="minorEastAsia" w:hAnsiTheme="minorEastAsia" w:hint="eastAsia"/>
          <w:color w:val="000000" w:themeColor="text1"/>
        </w:rPr>
        <w:t>完成</w:t>
      </w:r>
      <w:r w:rsidRPr="00ED0A5F">
        <w:rPr>
          <w:rFonts w:asciiTheme="minorEastAsia" w:eastAsiaTheme="minorEastAsia" w:hAnsiTheme="minorEastAsia" w:hint="eastAsia"/>
          <w:color w:val="000000" w:themeColor="text1"/>
        </w:rPr>
        <w:t>国家、行业和团体标准</w:t>
      </w:r>
      <w:r w:rsidR="00D81004">
        <w:rPr>
          <w:rFonts w:asciiTheme="minorEastAsia" w:eastAsiaTheme="minorEastAsia" w:hAnsiTheme="minorEastAsia" w:hint="eastAsia"/>
          <w:color w:val="000000" w:themeColor="text1"/>
        </w:rPr>
        <w:t>等</w:t>
      </w:r>
      <w:r w:rsidRPr="00ED0A5F">
        <w:rPr>
          <w:rFonts w:asciiTheme="minorEastAsia" w:eastAsiaTheme="minorEastAsia" w:hAnsiTheme="minorEastAsia" w:hint="eastAsia"/>
          <w:color w:val="000000" w:themeColor="text1"/>
        </w:rPr>
        <w:t>30余项</w:t>
      </w:r>
      <w:r w:rsidR="000011F3" w:rsidRPr="00ED0A5F">
        <w:rPr>
          <w:rFonts w:asciiTheme="minorEastAsia" w:eastAsiaTheme="minorEastAsia" w:hAnsiTheme="minorEastAsia"/>
          <w:color w:val="000000" w:themeColor="text1"/>
        </w:rPr>
        <w:t>。</w:t>
      </w:r>
    </w:p>
    <w:p w:rsidR="000607EE" w:rsidRDefault="00977DD9" w:rsidP="009A04D0">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酸碱滴定分析方法操作简便，应用广泛。</w:t>
      </w:r>
      <w:r w:rsidR="000607EE">
        <w:rPr>
          <w:rFonts w:asciiTheme="minorEastAsia" w:eastAsiaTheme="minorEastAsia" w:hAnsiTheme="minorEastAsia" w:hint="eastAsia"/>
          <w:color w:val="000000" w:themeColor="text1"/>
        </w:rPr>
        <w:t>本</w:t>
      </w:r>
      <w:r>
        <w:rPr>
          <w:rFonts w:asciiTheme="minorEastAsia" w:eastAsiaTheme="minorEastAsia" w:hAnsiTheme="minorEastAsia" w:hint="eastAsia"/>
          <w:color w:val="000000" w:themeColor="text1"/>
        </w:rPr>
        <w:t>项目</w:t>
      </w:r>
      <w:r w:rsidR="000607EE">
        <w:rPr>
          <w:rFonts w:asciiTheme="minorEastAsia" w:eastAsiaTheme="minorEastAsia" w:hAnsiTheme="minorEastAsia" w:hint="eastAsia"/>
          <w:color w:val="000000" w:themeColor="text1"/>
        </w:rPr>
        <w:t>在原有分析方法的基础上，对分析结果的计算进行修改。</w:t>
      </w:r>
      <w:r>
        <w:rPr>
          <w:rFonts w:asciiTheme="minorEastAsia" w:eastAsiaTheme="minorEastAsia" w:hAnsiTheme="minorEastAsia" w:hint="eastAsia"/>
          <w:color w:val="000000" w:themeColor="text1"/>
        </w:rPr>
        <w:t>因此，本方法是可行的。</w:t>
      </w:r>
    </w:p>
    <w:p w:rsidR="007A5C52" w:rsidRPr="00ED0A5F" w:rsidRDefault="007A5C5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lang w:bidi="mn-Mong-CN"/>
        </w:rPr>
        <w:t>这为编制组修订《</w:t>
      </w:r>
      <w:r w:rsidR="00EE1FE2">
        <w:rPr>
          <w:rFonts w:asciiTheme="minorEastAsia" w:eastAsiaTheme="minorEastAsia" w:hAnsiTheme="minorEastAsia" w:hint="eastAsia"/>
          <w:color w:val="000000" w:themeColor="text1"/>
          <w:lang w:bidi="mn-Mong-CN"/>
        </w:rPr>
        <w:t>碳酸锂、单水氢氧化锂、氯化锂化学分析方法 第2部分：氢氧化锂含量的测定</w:t>
      </w:r>
      <w:r w:rsidR="005F5FCD" w:rsidRPr="005F5FCD">
        <w:rPr>
          <w:rFonts w:asciiTheme="minorEastAsia" w:eastAsiaTheme="minorEastAsia" w:hAnsiTheme="minorEastAsia" w:hint="eastAsia"/>
          <w:color w:val="000000" w:themeColor="text1"/>
          <w:lang w:bidi="mn-Mong-CN"/>
        </w:rPr>
        <w:t xml:space="preserve"> 酸碱滴定法</w:t>
      </w:r>
      <w:r w:rsidR="005F5FCD">
        <w:rPr>
          <w:rFonts w:asciiTheme="minorEastAsia" w:eastAsiaTheme="minorEastAsia" w:hAnsiTheme="minorEastAsia" w:hint="eastAsia"/>
          <w:color w:val="000000" w:themeColor="text1"/>
          <w:lang w:bidi="mn-Mong-CN"/>
        </w:rPr>
        <w:t>》国家</w:t>
      </w:r>
      <w:r w:rsidRPr="00ED0A5F">
        <w:rPr>
          <w:rFonts w:asciiTheme="minorEastAsia" w:eastAsiaTheme="minorEastAsia" w:hAnsiTheme="minorEastAsia" w:hint="eastAsia"/>
          <w:color w:val="000000" w:themeColor="text1"/>
          <w:lang w:bidi="mn-Mong-CN"/>
        </w:rPr>
        <w:t>标准提供了有力的保证。</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5" w:name="_Toc108625493"/>
      <w:r w:rsidRPr="00ED0A5F">
        <w:rPr>
          <w:rFonts w:asciiTheme="minorEastAsia" w:eastAsiaTheme="minorEastAsia" w:hAnsiTheme="minorEastAsia" w:cs="Times New Roman"/>
          <w:color w:val="000000" w:themeColor="text1"/>
          <w:sz w:val="21"/>
          <w:szCs w:val="21"/>
        </w:rPr>
        <w:t>3.</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标准的先进性、创新性、标准实施后预期产生的经济效益和社会效益</w:t>
      </w:r>
      <w:bookmarkEnd w:id="35"/>
    </w:p>
    <w:p w:rsidR="00C158CA" w:rsidRPr="00ED0A5F" w:rsidRDefault="00683B8C" w:rsidP="009A04D0">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本标准规定</w:t>
      </w:r>
      <w:r>
        <w:rPr>
          <w:rFonts w:asciiTheme="minorEastAsia" w:eastAsiaTheme="minorEastAsia" w:hAnsiTheme="minorEastAsia" w:hint="eastAsia"/>
          <w:color w:val="000000" w:themeColor="text1"/>
        </w:rPr>
        <w:t>了单水氢氧化锂中氢氧化锂量的测定方法，体现</w:t>
      </w:r>
      <w:r w:rsidR="00D81004">
        <w:rPr>
          <w:rFonts w:asciiTheme="minorEastAsia" w:eastAsiaTheme="minorEastAsia" w:hAnsiTheme="minorEastAsia"/>
          <w:color w:val="000000" w:themeColor="text1"/>
        </w:rPr>
        <w:t>行业发展的最新水平，</w:t>
      </w:r>
      <w:r>
        <w:rPr>
          <w:rFonts w:asciiTheme="minorEastAsia" w:eastAsiaTheme="minorEastAsia" w:hAnsiTheme="minorEastAsia" w:hint="eastAsia"/>
          <w:color w:val="000000" w:themeColor="text1"/>
        </w:rPr>
        <w:t>分析方法</w:t>
      </w:r>
      <w:r w:rsidR="00D81004">
        <w:rPr>
          <w:rFonts w:asciiTheme="minorEastAsia" w:eastAsiaTheme="minorEastAsia" w:hAnsiTheme="minorEastAsia" w:hint="eastAsia"/>
          <w:color w:val="000000" w:themeColor="text1"/>
        </w:rPr>
        <w:t>满足各种原料生产的</w:t>
      </w:r>
      <w:r w:rsidR="00D52577">
        <w:rPr>
          <w:rFonts w:asciiTheme="minorEastAsia" w:eastAsiaTheme="minorEastAsia" w:hAnsiTheme="minorEastAsia" w:hint="eastAsia"/>
          <w:color w:val="000000" w:themeColor="text1"/>
        </w:rPr>
        <w:t>单水氢氧化锂</w:t>
      </w:r>
      <w:r w:rsidR="00D81004">
        <w:rPr>
          <w:rFonts w:asciiTheme="minorEastAsia" w:eastAsiaTheme="minorEastAsia" w:hAnsiTheme="minorEastAsia" w:hint="eastAsia"/>
          <w:color w:val="000000" w:themeColor="text1"/>
        </w:rPr>
        <w:t>产品</w:t>
      </w:r>
      <w:r w:rsidR="00586AAA">
        <w:rPr>
          <w:rFonts w:asciiTheme="minorEastAsia" w:eastAsiaTheme="minorEastAsia" w:hAnsiTheme="minorEastAsia"/>
          <w:color w:val="000000" w:themeColor="text1"/>
        </w:rPr>
        <w:t>，检测方法</w:t>
      </w:r>
      <w:r w:rsidR="000011F3" w:rsidRPr="00ED0A5F">
        <w:rPr>
          <w:rFonts w:asciiTheme="minorEastAsia" w:eastAsiaTheme="minorEastAsia" w:hAnsiTheme="minorEastAsia"/>
          <w:color w:val="000000" w:themeColor="text1"/>
        </w:rPr>
        <w:t>科学可靠。</w:t>
      </w:r>
    </w:p>
    <w:p w:rsidR="00683B8C" w:rsidRDefault="00D52577" w:rsidP="00683B8C">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本标准为</w:t>
      </w:r>
      <w:r w:rsidR="00683B8C">
        <w:rPr>
          <w:rFonts w:asciiTheme="minorEastAsia" w:eastAsiaTheme="minorEastAsia" w:hAnsiTheme="minorEastAsia" w:hint="eastAsia"/>
          <w:color w:val="000000" w:themeColor="text1"/>
        </w:rPr>
        <w:t>单水氢氧化锂生产企业、使用企业以及第三方检测机构</w:t>
      </w:r>
      <w:r>
        <w:rPr>
          <w:rFonts w:asciiTheme="minorEastAsia" w:eastAsiaTheme="minorEastAsia" w:hAnsiTheme="minorEastAsia" w:hint="eastAsia"/>
          <w:color w:val="000000" w:themeColor="text1"/>
        </w:rPr>
        <w:t>提供</w:t>
      </w:r>
      <w:r w:rsidR="00683B8C">
        <w:rPr>
          <w:rFonts w:asciiTheme="minorEastAsia" w:eastAsiaTheme="minorEastAsia" w:hAnsiTheme="minorEastAsia" w:hint="eastAsia"/>
          <w:color w:val="000000" w:themeColor="text1"/>
        </w:rPr>
        <w:t>了更为科学可靠的分析方法，</w:t>
      </w:r>
      <w:r>
        <w:rPr>
          <w:rFonts w:asciiTheme="minorEastAsia" w:eastAsiaTheme="minorEastAsia" w:hAnsiTheme="minorEastAsia" w:hint="eastAsia"/>
          <w:color w:val="000000" w:themeColor="text1"/>
        </w:rPr>
        <w:t>能够有效</w:t>
      </w:r>
      <w:r w:rsidR="00683B8C">
        <w:rPr>
          <w:rFonts w:asciiTheme="minorEastAsia" w:eastAsiaTheme="minorEastAsia" w:hAnsiTheme="minorEastAsia" w:hint="eastAsia"/>
          <w:color w:val="000000" w:themeColor="text1"/>
        </w:rPr>
        <w:t>减少供应商和客户之间因分析差异造成的纠纷。</w:t>
      </w:r>
    </w:p>
    <w:p w:rsidR="00C158CA" w:rsidRPr="00ED0A5F" w:rsidRDefault="000011F3" w:rsidP="00683B8C">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通过</w:t>
      </w:r>
      <w:r w:rsidR="00683B8C">
        <w:rPr>
          <w:rFonts w:asciiTheme="minorEastAsia" w:eastAsiaTheme="minorEastAsia" w:hAnsiTheme="minorEastAsia" w:hint="eastAsia"/>
          <w:color w:val="000000" w:themeColor="text1"/>
        </w:rPr>
        <w:t>对《</w:t>
      </w:r>
      <w:r w:rsidR="00EE1FE2">
        <w:rPr>
          <w:rFonts w:asciiTheme="minorEastAsia" w:eastAsiaTheme="minorEastAsia" w:hAnsiTheme="minorEastAsia" w:hint="eastAsia"/>
          <w:color w:val="000000" w:themeColor="text1"/>
        </w:rPr>
        <w:t>碳酸锂、单水氢氧化锂、氯化锂化学分析方法 第2部分：氢氧化锂含量的测定</w:t>
      </w:r>
      <w:r w:rsidR="005A081A">
        <w:rPr>
          <w:rFonts w:asciiTheme="minorEastAsia" w:eastAsiaTheme="minorEastAsia" w:hAnsiTheme="minorEastAsia" w:hint="eastAsia"/>
          <w:color w:val="000000" w:themeColor="text1"/>
        </w:rPr>
        <w:t>》分析方法的修订和</w:t>
      </w:r>
      <w:r w:rsidR="00F5025F">
        <w:rPr>
          <w:rFonts w:asciiTheme="minorEastAsia" w:eastAsiaTheme="minorEastAsia" w:hAnsiTheme="minorEastAsia"/>
          <w:color w:val="000000" w:themeColor="text1"/>
        </w:rPr>
        <w:t>实施，</w:t>
      </w:r>
      <w:r w:rsidRPr="00ED0A5F">
        <w:rPr>
          <w:rFonts w:asciiTheme="minorEastAsia" w:eastAsiaTheme="minorEastAsia" w:hAnsiTheme="minorEastAsia"/>
          <w:color w:val="000000" w:themeColor="text1"/>
        </w:rPr>
        <w:t>进一步促进</w:t>
      </w:r>
      <w:r w:rsidR="00F5025F">
        <w:rPr>
          <w:rFonts w:asciiTheme="minorEastAsia" w:eastAsiaTheme="minorEastAsia" w:hAnsiTheme="minorEastAsia" w:hint="eastAsia"/>
          <w:color w:val="000000" w:themeColor="text1"/>
        </w:rPr>
        <w:t>了</w:t>
      </w:r>
      <w:r w:rsidR="005A081A">
        <w:rPr>
          <w:rFonts w:asciiTheme="minorEastAsia" w:eastAsiaTheme="minorEastAsia" w:hAnsiTheme="minorEastAsia" w:hint="eastAsia"/>
          <w:color w:val="000000" w:themeColor="text1"/>
        </w:rPr>
        <w:t>单水氢氧化锂</w:t>
      </w:r>
      <w:r w:rsidR="00D52577">
        <w:rPr>
          <w:rFonts w:asciiTheme="minorEastAsia" w:eastAsiaTheme="minorEastAsia" w:hAnsiTheme="minorEastAsia"/>
          <w:color w:val="000000" w:themeColor="text1"/>
        </w:rPr>
        <w:t>在锂电行业，尤其是动力电池行业中的应用，</w:t>
      </w:r>
      <w:r w:rsidRPr="00ED0A5F">
        <w:rPr>
          <w:rFonts w:asciiTheme="minorEastAsia" w:eastAsiaTheme="minorEastAsia" w:hAnsiTheme="minorEastAsia"/>
          <w:color w:val="000000" w:themeColor="text1"/>
        </w:rPr>
        <w:t>将产生巨大的经济效益和社会效益。</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6" w:name="_Toc108625494"/>
      <w:r w:rsidRPr="00ED0A5F">
        <w:rPr>
          <w:rFonts w:asciiTheme="minorEastAsia" w:eastAsiaTheme="minorEastAsia" w:hAnsiTheme="minorEastAsia"/>
          <w:color w:val="000000" w:themeColor="text1"/>
          <w:sz w:val="21"/>
          <w:szCs w:val="21"/>
        </w:rPr>
        <w:t>六、采用国际标准和国外先进标准的情况</w:t>
      </w:r>
      <w:bookmarkEnd w:id="36"/>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无。</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7" w:name="_Toc108625495"/>
      <w:r w:rsidRPr="00ED0A5F">
        <w:rPr>
          <w:rFonts w:asciiTheme="minorEastAsia" w:eastAsiaTheme="minorEastAsia" w:hAnsiTheme="minorEastAsia"/>
          <w:color w:val="000000" w:themeColor="text1"/>
          <w:sz w:val="21"/>
          <w:szCs w:val="21"/>
        </w:rPr>
        <w:t>七、与现行相关法律、法规、规章及相关标准，特别是强制性国家标准的协调配套情况</w:t>
      </w:r>
      <w:bookmarkEnd w:id="37"/>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本标准完全满足现行国家法规的要求，标准格式规范。本标准属于</w:t>
      </w:r>
      <w:r w:rsidR="007F72CC">
        <w:rPr>
          <w:rFonts w:asciiTheme="minorEastAsia" w:eastAsiaTheme="minorEastAsia" w:hAnsiTheme="minorEastAsia" w:hint="eastAsia"/>
          <w:color w:val="000000" w:themeColor="text1"/>
        </w:rPr>
        <w:t>碳酸锂、单水氢氧化锂和氯化锂行业的分析标准</w:t>
      </w:r>
      <w:r w:rsidRPr="00ED0A5F">
        <w:rPr>
          <w:rFonts w:asciiTheme="minorEastAsia" w:eastAsiaTheme="minorEastAsia" w:hAnsiTheme="minorEastAsia"/>
          <w:color w:val="000000" w:themeColor="text1"/>
        </w:rPr>
        <w:t>，没有现行的法律、法规、规章制度等对其要求，本领域没有强制性标准。</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8" w:name="_Toc108625496"/>
      <w:r w:rsidRPr="00ED0A5F">
        <w:rPr>
          <w:rFonts w:asciiTheme="minorEastAsia" w:eastAsiaTheme="minorEastAsia" w:hAnsiTheme="minorEastAsia"/>
          <w:color w:val="000000" w:themeColor="text1"/>
          <w:sz w:val="21"/>
          <w:szCs w:val="21"/>
        </w:rPr>
        <w:t>八、重大分歧意见的处理经过和依据</w:t>
      </w:r>
      <w:bookmarkEnd w:id="38"/>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本标准属于有色金属领域专业基础标准，编制组根据起草前确定的编制原则进行了标准起草，标准起草过程中未发生重大分歧意见。</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9" w:name="_Toc108625497"/>
      <w:r w:rsidRPr="00ED0A5F">
        <w:rPr>
          <w:rFonts w:asciiTheme="minorEastAsia" w:eastAsiaTheme="minorEastAsia" w:hAnsiTheme="minorEastAsia"/>
          <w:color w:val="000000" w:themeColor="text1"/>
          <w:sz w:val="21"/>
          <w:szCs w:val="21"/>
        </w:rPr>
        <w:t>九、标准性质的建议说明</w:t>
      </w:r>
      <w:bookmarkEnd w:id="39"/>
    </w:p>
    <w:p w:rsidR="00C158CA" w:rsidRPr="00ED0A5F" w:rsidRDefault="007F72CC" w:rsidP="009A04D0">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建议该标准</w:t>
      </w:r>
      <w:r>
        <w:rPr>
          <w:rFonts w:asciiTheme="minorEastAsia" w:eastAsiaTheme="minorEastAsia" w:hAnsiTheme="minorEastAsia" w:hint="eastAsia"/>
          <w:color w:val="000000" w:themeColor="text1"/>
        </w:rPr>
        <w:t>作</w:t>
      </w:r>
      <w:r>
        <w:rPr>
          <w:rFonts w:asciiTheme="minorEastAsia" w:eastAsiaTheme="minorEastAsia" w:hAnsiTheme="minorEastAsia"/>
          <w:color w:val="000000" w:themeColor="text1"/>
        </w:rPr>
        <w:t>为推荐性</w:t>
      </w:r>
      <w:r>
        <w:rPr>
          <w:rFonts w:asciiTheme="minorEastAsia" w:eastAsiaTheme="minorEastAsia" w:hAnsiTheme="minorEastAsia" w:hint="eastAsia"/>
          <w:color w:val="000000" w:themeColor="text1"/>
        </w:rPr>
        <w:t>国家</w:t>
      </w:r>
      <w:r w:rsidR="000011F3" w:rsidRPr="00ED0A5F">
        <w:rPr>
          <w:rFonts w:asciiTheme="minorEastAsia" w:eastAsiaTheme="minorEastAsia" w:hAnsiTheme="minorEastAsia"/>
          <w:color w:val="000000" w:themeColor="text1"/>
        </w:rPr>
        <w:t>标准。</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0" w:name="_Toc108625498"/>
      <w:r w:rsidRPr="00ED0A5F">
        <w:rPr>
          <w:rFonts w:asciiTheme="minorEastAsia" w:eastAsiaTheme="minorEastAsia" w:hAnsiTheme="minorEastAsia"/>
          <w:color w:val="000000" w:themeColor="text1"/>
          <w:sz w:val="21"/>
          <w:szCs w:val="21"/>
        </w:rPr>
        <w:t>十、贯彻标准的要求和建议措施</w:t>
      </w:r>
      <w:bookmarkEnd w:id="40"/>
    </w:p>
    <w:p w:rsidR="00C158CA" w:rsidRPr="00ED0A5F" w:rsidRDefault="000011F3" w:rsidP="007F72CC">
      <w:pPr>
        <w:spacing w:line="400" w:lineRule="exact"/>
        <w:ind w:firstLineChars="0"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本标准全面覆盖了</w:t>
      </w:r>
      <w:r w:rsidR="005053C8">
        <w:rPr>
          <w:rFonts w:asciiTheme="minorEastAsia" w:eastAsiaTheme="minorEastAsia" w:hAnsiTheme="minorEastAsia" w:hint="eastAsia"/>
          <w:color w:val="000000" w:themeColor="text1"/>
        </w:rPr>
        <w:t>单水氢氧化锂</w:t>
      </w:r>
      <w:r w:rsidR="005A081A">
        <w:rPr>
          <w:rFonts w:asciiTheme="minorEastAsia" w:eastAsiaTheme="minorEastAsia" w:hAnsiTheme="minorEastAsia" w:hint="eastAsia"/>
          <w:color w:val="000000" w:themeColor="text1"/>
        </w:rPr>
        <w:t>中</w:t>
      </w:r>
      <w:r w:rsidR="00324348">
        <w:rPr>
          <w:rFonts w:asciiTheme="minorEastAsia" w:eastAsiaTheme="minorEastAsia" w:hAnsiTheme="minorEastAsia" w:hint="eastAsia"/>
          <w:color w:val="000000" w:themeColor="text1"/>
        </w:rPr>
        <w:t>氢氧化锂量的测定</w:t>
      </w:r>
      <w:r w:rsidRPr="00ED0A5F">
        <w:rPr>
          <w:rFonts w:asciiTheme="minorEastAsia" w:eastAsiaTheme="minorEastAsia" w:hAnsiTheme="minorEastAsia"/>
          <w:color w:val="000000" w:themeColor="text1"/>
        </w:rPr>
        <w:t>，建议相关单位组织专项标准宣贯会进行系统的学习与贯彻实施。</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1" w:name="_Toc108625499"/>
      <w:r w:rsidRPr="00ED0A5F">
        <w:rPr>
          <w:rFonts w:asciiTheme="minorEastAsia" w:eastAsiaTheme="minorEastAsia" w:hAnsiTheme="minorEastAsia"/>
          <w:color w:val="000000" w:themeColor="text1"/>
          <w:sz w:val="21"/>
          <w:szCs w:val="21"/>
        </w:rPr>
        <w:t>十一、废止现行相关标准的建议</w:t>
      </w:r>
      <w:bookmarkEnd w:id="41"/>
    </w:p>
    <w:p w:rsidR="00C158CA" w:rsidRPr="00ED0A5F" w:rsidRDefault="00CE689F"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建议废止</w:t>
      </w:r>
      <w:r w:rsidR="0088359F" w:rsidRPr="00ED0A5F">
        <w:rPr>
          <w:rFonts w:asciiTheme="minorEastAsia" w:eastAsiaTheme="minorEastAsia" w:hAnsiTheme="minorEastAsia" w:hint="eastAsia"/>
          <w:color w:val="000000" w:themeColor="text1"/>
        </w:rPr>
        <w:t>原标准</w:t>
      </w:r>
      <w:r w:rsidR="00EA3736">
        <w:rPr>
          <w:rFonts w:asciiTheme="minorEastAsia" w:eastAsiaTheme="minorEastAsia" w:hAnsiTheme="minorEastAsia" w:hint="eastAsia"/>
          <w:color w:val="000000" w:themeColor="text1"/>
        </w:rPr>
        <w:t>GB</w:t>
      </w:r>
      <w:r w:rsidR="00EA3736">
        <w:rPr>
          <w:rFonts w:asciiTheme="minorEastAsia" w:eastAsiaTheme="minorEastAsia" w:hAnsiTheme="minorEastAsia"/>
          <w:color w:val="000000" w:themeColor="text1"/>
        </w:rPr>
        <w:t xml:space="preserve">/T </w:t>
      </w:r>
      <w:r w:rsidR="00EA3736">
        <w:rPr>
          <w:rFonts w:asciiTheme="minorEastAsia" w:eastAsiaTheme="minorEastAsia" w:hAnsiTheme="minorEastAsia" w:hint="eastAsia"/>
          <w:color w:val="000000" w:themeColor="text1"/>
        </w:rPr>
        <w:t>11064</w:t>
      </w:r>
      <w:r w:rsidRPr="00ED0A5F">
        <w:rPr>
          <w:rFonts w:asciiTheme="minorEastAsia" w:eastAsiaTheme="minorEastAsia" w:hAnsiTheme="minorEastAsia"/>
          <w:color w:val="000000" w:themeColor="text1"/>
        </w:rPr>
        <w:t>—2013</w:t>
      </w:r>
      <w:r w:rsidR="00EA3736">
        <w:rPr>
          <w:rFonts w:asciiTheme="minorEastAsia" w:eastAsiaTheme="minorEastAsia" w:hAnsiTheme="minorEastAsia" w:hint="eastAsia"/>
          <w:color w:val="000000" w:themeColor="text1"/>
        </w:rPr>
        <w:t>《</w:t>
      </w:r>
      <w:r w:rsidRPr="00ED0A5F">
        <w:rPr>
          <w:rFonts w:asciiTheme="minorEastAsia" w:eastAsiaTheme="minorEastAsia" w:hAnsiTheme="minorEastAsia" w:hint="eastAsia"/>
          <w:color w:val="000000" w:themeColor="text1"/>
        </w:rPr>
        <w:t>碳酸锂</w:t>
      </w:r>
      <w:r w:rsidR="00EA3736">
        <w:rPr>
          <w:rFonts w:asciiTheme="minorEastAsia" w:eastAsiaTheme="minorEastAsia" w:hAnsiTheme="minorEastAsia" w:hint="eastAsia"/>
          <w:color w:val="000000" w:themeColor="text1"/>
        </w:rPr>
        <w:t>、单水氢氧化锂、氯化锂化学分析方法 第2部分：</w:t>
      </w:r>
      <w:r w:rsidR="00456625">
        <w:rPr>
          <w:rFonts w:asciiTheme="minorEastAsia" w:eastAsiaTheme="minorEastAsia" w:hAnsiTheme="minorEastAsia" w:hint="eastAsia"/>
          <w:color w:val="000000" w:themeColor="text1"/>
        </w:rPr>
        <w:t>氢氧化锂含量的测定</w:t>
      </w:r>
      <w:r w:rsidR="00404C97">
        <w:rPr>
          <w:rFonts w:asciiTheme="minorEastAsia" w:eastAsiaTheme="minorEastAsia" w:hAnsiTheme="minorEastAsia" w:hint="eastAsia"/>
          <w:color w:val="000000" w:themeColor="text1"/>
        </w:rPr>
        <w:t xml:space="preserve"> 酸碱滴定法</w:t>
      </w:r>
      <w:r w:rsidRPr="00ED0A5F">
        <w:rPr>
          <w:rFonts w:asciiTheme="minorEastAsia" w:eastAsiaTheme="minorEastAsia" w:hAnsiTheme="minorEastAsia" w:hint="eastAsia"/>
          <w:color w:val="000000" w:themeColor="text1"/>
        </w:rPr>
        <w:t>》</w:t>
      </w:r>
      <w:r w:rsidR="009A04D0" w:rsidRPr="00ED0A5F">
        <w:rPr>
          <w:rFonts w:asciiTheme="minorEastAsia" w:eastAsiaTheme="minorEastAsia" w:hAnsiTheme="minorEastAsia" w:hint="eastAsia"/>
          <w:color w:val="000000" w:themeColor="text1"/>
        </w:rPr>
        <w:t>。</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2" w:name="_Toc108625500"/>
      <w:r w:rsidRPr="00ED0A5F">
        <w:rPr>
          <w:rFonts w:asciiTheme="minorEastAsia" w:eastAsiaTheme="minorEastAsia" w:hAnsiTheme="minorEastAsia"/>
          <w:color w:val="000000" w:themeColor="text1"/>
          <w:sz w:val="21"/>
          <w:szCs w:val="21"/>
        </w:rPr>
        <w:t>十二、其他应予说明的事项</w:t>
      </w:r>
      <w:bookmarkEnd w:id="42"/>
    </w:p>
    <w:p w:rsidR="00C158CA" w:rsidRPr="00ED0A5F" w:rsidRDefault="007F72CC" w:rsidP="009A04D0">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3" w:name="_Toc108625501"/>
      <w:r w:rsidRPr="00ED0A5F">
        <w:rPr>
          <w:rFonts w:asciiTheme="minorEastAsia" w:eastAsiaTheme="minorEastAsia" w:hAnsiTheme="minorEastAsia"/>
          <w:color w:val="000000" w:themeColor="text1"/>
          <w:sz w:val="21"/>
          <w:szCs w:val="21"/>
        </w:rPr>
        <w:lastRenderedPageBreak/>
        <w:t>十三、参考资料清单</w:t>
      </w:r>
      <w:bookmarkEnd w:id="43"/>
      <w:r w:rsidRPr="00ED0A5F">
        <w:rPr>
          <w:rFonts w:asciiTheme="minorEastAsia" w:eastAsiaTheme="minorEastAsia" w:hAnsiTheme="minorEastAsia"/>
          <w:color w:val="000000" w:themeColor="text1"/>
          <w:sz w:val="21"/>
          <w:szCs w:val="21"/>
        </w:rPr>
        <w:t xml:space="preserve"> </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1.1-2020</w:t>
      </w:r>
      <w:r w:rsidR="00AD1E97" w:rsidRPr="00ED0A5F">
        <w:rPr>
          <w:rFonts w:asciiTheme="minorEastAsia" w:eastAsiaTheme="minorEastAsia" w:hAnsiTheme="minorEastAsia"/>
          <w:color w:val="000000" w:themeColor="text1"/>
        </w:rPr>
        <w:t>《</w:t>
      </w:r>
      <w:r w:rsidRPr="00ED0A5F">
        <w:rPr>
          <w:rFonts w:asciiTheme="minorEastAsia" w:eastAsiaTheme="minorEastAsia" w:hAnsiTheme="minorEastAsia"/>
          <w:color w:val="000000" w:themeColor="text1"/>
        </w:rPr>
        <w:t>标准化工作导则 第1部分：标准</w:t>
      </w:r>
      <w:r w:rsidR="00AD1E97" w:rsidRPr="00ED0A5F">
        <w:rPr>
          <w:rFonts w:asciiTheme="minorEastAsia" w:eastAsiaTheme="minorEastAsia" w:hAnsiTheme="minorEastAsia" w:hint="eastAsia"/>
          <w:color w:val="000000" w:themeColor="text1"/>
        </w:rPr>
        <w:t>化文件</w:t>
      </w:r>
      <w:r w:rsidRPr="00ED0A5F">
        <w:rPr>
          <w:rFonts w:asciiTheme="minorEastAsia" w:eastAsiaTheme="minorEastAsia" w:hAnsiTheme="minorEastAsia"/>
          <w:color w:val="000000" w:themeColor="text1"/>
        </w:rPr>
        <w:t>的结构和</w:t>
      </w:r>
      <w:r w:rsidR="00AD1E97" w:rsidRPr="00ED0A5F">
        <w:rPr>
          <w:rFonts w:asciiTheme="minorEastAsia" w:eastAsiaTheme="minorEastAsia" w:hAnsiTheme="minorEastAsia" w:hint="eastAsia"/>
          <w:color w:val="000000" w:themeColor="text1"/>
        </w:rPr>
        <w:t>起草规则</w:t>
      </w:r>
      <w:r w:rsidRPr="00ED0A5F">
        <w:rPr>
          <w:rFonts w:asciiTheme="minorEastAsia" w:eastAsiaTheme="minorEastAsia" w:hAnsiTheme="minorEastAsia"/>
          <w:color w:val="000000" w:themeColor="text1"/>
        </w:rPr>
        <w:t>》</w:t>
      </w:r>
    </w:p>
    <w:p w:rsidR="009A04D0" w:rsidRPr="00ED0A5F" w:rsidRDefault="009A04D0" w:rsidP="009A04D0">
      <w:pPr>
        <w:ind w:firstLine="420"/>
        <w:rPr>
          <w:rFonts w:asciiTheme="minorEastAsia" w:eastAsiaTheme="minorEastAsia" w:hAnsiTheme="minorEastAsia"/>
          <w:color w:val="000000" w:themeColor="text1"/>
        </w:rPr>
      </w:pPr>
    </w:p>
    <w:p w:rsidR="00C158CA" w:rsidRPr="00ED0A5F" w:rsidRDefault="00D5462D" w:rsidP="00DE5A72">
      <w:pPr>
        <w:spacing w:line="400" w:lineRule="exact"/>
        <w:ind w:firstLineChars="0" w:firstLine="0"/>
        <w:jc w:val="righ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天齐</w:t>
      </w:r>
      <w:r w:rsidR="000011F3" w:rsidRPr="00ED0A5F">
        <w:rPr>
          <w:rFonts w:asciiTheme="minorEastAsia" w:eastAsiaTheme="minorEastAsia" w:hAnsiTheme="minorEastAsia"/>
          <w:color w:val="000000" w:themeColor="text1"/>
          <w:szCs w:val="21"/>
        </w:rPr>
        <w:t>锂业股份有限公司</w:t>
      </w:r>
    </w:p>
    <w:p w:rsidR="00404C97" w:rsidRDefault="0008585E" w:rsidP="00404C97">
      <w:pPr>
        <w:spacing w:line="400" w:lineRule="exact"/>
        <w:ind w:right="210"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ED0A5F">
        <w:rPr>
          <w:rFonts w:asciiTheme="minorEastAsia" w:eastAsiaTheme="minorEastAsia" w:hAnsiTheme="minorEastAsia" w:hint="eastAsia"/>
          <w:color w:val="000000" w:themeColor="text1"/>
        </w:rPr>
        <w:t>碳酸锂</w:t>
      </w:r>
      <w:r>
        <w:rPr>
          <w:rFonts w:asciiTheme="minorEastAsia" w:eastAsiaTheme="minorEastAsia" w:hAnsiTheme="minorEastAsia" w:hint="eastAsia"/>
          <w:color w:val="000000" w:themeColor="text1"/>
        </w:rPr>
        <w:t>、单水氢氧化锂、氯化锂化学分析方法</w:t>
      </w:r>
      <w:r w:rsidR="00406BD8">
        <w:rPr>
          <w:rFonts w:asciiTheme="minorEastAsia" w:eastAsiaTheme="minorEastAsia" w:hAnsiTheme="minorEastAsia" w:hint="eastAsia"/>
          <w:color w:val="000000" w:themeColor="text1"/>
        </w:rPr>
        <w:t xml:space="preserve"> </w:t>
      </w:r>
    </w:p>
    <w:p w:rsidR="005F6683" w:rsidRDefault="00406BD8" w:rsidP="005F6683">
      <w:pPr>
        <w:spacing w:line="400" w:lineRule="exact"/>
        <w:ind w:right="210"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第2部分：氢氧化锂含量的测定</w:t>
      </w:r>
      <w:r w:rsidR="00404C97">
        <w:rPr>
          <w:rFonts w:asciiTheme="minorEastAsia" w:eastAsiaTheme="minorEastAsia" w:hAnsiTheme="minorEastAsia" w:hint="eastAsia"/>
          <w:color w:val="000000" w:themeColor="text1"/>
        </w:rPr>
        <w:t xml:space="preserve"> 酸碱滴定法</w:t>
      </w:r>
      <w:r w:rsidR="0008585E" w:rsidRPr="00ED0A5F">
        <w:rPr>
          <w:rFonts w:asciiTheme="minorEastAsia" w:eastAsiaTheme="minorEastAsia" w:hAnsiTheme="minorEastAsia" w:hint="eastAsia"/>
          <w:color w:val="000000" w:themeColor="text1"/>
        </w:rPr>
        <w:t>》</w:t>
      </w:r>
    </w:p>
    <w:p w:rsidR="00C158CA" w:rsidRPr="00ED0A5F" w:rsidRDefault="0008585E" w:rsidP="005F6683">
      <w:pPr>
        <w:spacing w:line="400" w:lineRule="exact"/>
        <w:ind w:right="210" w:firstLineChars="0" w:firstLine="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国家</w:t>
      </w:r>
      <w:r w:rsidR="000011F3" w:rsidRPr="00ED0A5F">
        <w:rPr>
          <w:rFonts w:asciiTheme="minorEastAsia" w:eastAsiaTheme="minorEastAsia" w:hAnsiTheme="minorEastAsia"/>
          <w:color w:val="000000" w:themeColor="text1"/>
          <w:szCs w:val="21"/>
        </w:rPr>
        <w:t xml:space="preserve">标准编制小组 </w:t>
      </w:r>
    </w:p>
    <w:p w:rsidR="00C158CA" w:rsidRPr="00ED0A5F" w:rsidRDefault="00E227F7" w:rsidP="00DE5A72">
      <w:pPr>
        <w:spacing w:line="400" w:lineRule="exact"/>
        <w:ind w:firstLineChars="0" w:firstLine="0"/>
        <w:jc w:val="righ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2022</w:t>
      </w:r>
      <w:r w:rsidR="000011F3" w:rsidRPr="00ED0A5F">
        <w:rPr>
          <w:rFonts w:asciiTheme="minorEastAsia" w:eastAsiaTheme="minorEastAsia" w:hAnsiTheme="minorEastAsia"/>
          <w:color w:val="000000" w:themeColor="text1"/>
          <w:szCs w:val="21"/>
        </w:rPr>
        <w:t>年</w:t>
      </w:r>
      <w:r w:rsidR="00A02D48">
        <w:rPr>
          <w:rFonts w:asciiTheme="minorEastAsia" w:eastAsiaTheme="minorEastAsia" w:hAnsiTheme="minorEastAsia"/>
          <w:color w:val="000000" w:themeColor="text1"/>
          <w:szCs w:val="21"/>
        </w:rPr>
        <w:t>7</w:t>
      </w:r>
      <w:bookmarkStart w:id="44" w:name="_GoBack"/>
      <w:bookmarkEnd w:id="44"/>
      <w:r w:rsidR="000011F3" w:rsidRPr="00ED0A5F">
        <w:rPr>
          <w:rFonts w:asciiTheme="minorEastAsia" w:eastAsiaTheme="minorEastAsia" w:hAnsiTheme="minorEastAsia"/>
          <w:color w:val="000000" w:themeColor="text1"/>
          <w:szCs w:val="21"/>
        </w:rPr>
        <w:t>月</w:t>
      </w:r>
    </w:p>
    <w:sectPr w:rsidR="00C158CA" w:rsidRPr="00ED0A5F">
      <w:footerReference w:type="default" r:id="rId2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3A" w:rsidRDefault="008A793A">
      <w:pPr>
        <w:ind w:firstLine="420"/>
      </w:pPr>
      <w:r>
        <w:separator/>
      </w:r>
    </w:p>
  </w:endnote>
  <w:endnote w:type="continuationSeparator" w:id="0">
    <w:p w:rsidR="008A793A" w:rsidRDefault="008A793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4A" w:rsidRDefault="0077464A">
    <w:pPr>
      <w:pStyle w:val="a4"/>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4A" w:rsidRDefault="0077464A">
    <w:pPr>
      <w:pStyle w:val="a4"/>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4A" w:rsidRDefault="0077464A">
    <w:pPr>
      <w:pStyle w:val="a4"/>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4A" w:rsidRDefault="0077464A">
    <w:pPr>
      <w:pStyle w:val="a4"/>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7464A" w:rsidRDefault="0077464A">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02D48">
                            <w:rPr>
                              <w:noProof/>
                              <w:sz w:val="18"/>
                            </w:rP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7464A" w:rsidRDefault="0077464A">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02D48">
                      <w:rPr>
                        <w:noProof/>
                        <w:sz w:val="18"/>
                      </w:rPr>
                      <w:t>12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3A" w:rsidRDefault="008A793A">
      <w:pPr>
        <w:ind w:firstLine="420"/>
      </w:pPr>
      <w:r>
        <w:separator/>
      </w:r>
    </w:p>
  </w:footnote>
  <w:footnote w:type="continuationSeparator" w:id="0">
    <w:p w:rsidR="008A793A" w:rsidRDefault="008A793A">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4A" w:rsidRDefault="0077464A">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4A" w:rsidRDefault="0077464A">
    <w:pPr>
      <w:pStyle w:val="a5"/>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4A" w:rsidRDefault="0077464A">
    <w:pPr>
      <w:pStyle w:val="a5"/>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0D2"/>
    <w:multiLevelType w:val="hybridMultilevel"/>
    <w:tmpl w:val="FB744E08"/>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E22410"/>
    <w:multiLevelType w:val="hybridMultilevel"/>
    <w:tmpl w:val="84EEFD40"/>
    <w:lvl w:ilvl="0" w:tplc="704ECC9E">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0BAF6D10"/>
    <w:multiLevelType w:val="hybridMultilevel"/>
    <w:tmpl w:val="DDEC5A30"/>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3B2082"/>
    <w:multiLevelType w:val="hybridMultilevel"/>
    <w:tmpl w:val="831AEA4C"/>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4577055"/>
    <w:multiLevelType w:val="hybridMultilevel"/>
    <w:tmpl w:val="6E82F964"/>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1D5961"/>
    <w:multiLevelType w:val="hybridMultilevel"/>
    <w:tmpl w:val="B91281E2"/>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D75039"/>
    <w:multiLevelType w:val="hybridMultilevel"/>
    <w:tmpl w:val="2B7C8FC8"/>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DF6DFA"/>
    <w:multiLevelType w:val="hybridMultilevel"/>
    <w:tmpl w:val="AA2247D8"/>
    <w:lvl w:ilvl="0" w:tplc="07386076">
      <w:start w:val="1"/>
      <w:numFmt w:val="decimal"/>
      <w:lvlText w:val="(%1)"/>
      <w:lvlJc w:val="left"/>
      <w:pPr>
        <w:ind w:left="704"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E443B05"/>
    <w:multiLevelType w:val="singleLevel"/>
    <w:tmpl w:val="00000000"/>
    <w:lvl w:ilvl="0">
      <w:start w:val="1"/>
      <w:numFmt w:val="decimal"/>
      <w:suff w:val="nothing"/>
      <w:lvlText w:val="%1、"/>
      <w:lvlJc w:val="left"/>
    </w:lvl>
  </w:abstractNum>
  <w:abstractNum w:abstractNumId="9" w15:restartNumberingAfterBreak="0">
    <w:nsid w:val="211D0729"/>
    <w:multiLevelType w:val="hybridMultilevel"/>
    <w:tmpl w:val="CFF69F0A"/>
    <w:lvl w:ilvl="0" w:tplc="32903986">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EF76DD"/>
    <w:multiLevelType w:val="hybridMultilevel"/>
    <w:tmpl w:val="CAD615AE"/>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5F3BAD"/>
    <w:multiLevelType w:val="hybridMultilevel"/>
    <w:tmpl w:val="B386BB16"/>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321324"/>
    <w:multiLevelType w:val="hybridMultilevel"/>
    <w:tmpl w:val="A5FAF400"/>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C134E6"/>
    <w:multiLevelType w:val="hybridMultilevel"/>
    <w:tmpl w:val="1DC2E942"/>
    <w:lvl w:ilvl="0" w:tplc="9F0E8302">
      <w:start w:val="2"/>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A364E5"/>
    <w:multiLevelType w:val="hybridMultilevel"/>
    <w:tmpl w:val="E3D06274"/>
    <w:lvl w:ilvl="0" w:tplc="389AB32E">
      <w:start w:val="2"/>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8B14CC"/>
    <w:multiLevelType w:val="hybridMultilevel"/>
    <w:tmpl w:val="84D2EA30"/>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BF412D"/>
    <w:multiLevelType w:val="hybridMultilevel"/>
    <w:tmpl w:val="34A631A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B2D70B9"/>
    <w:multiLevelType w:val="hybridMultilevel"/>
    <w:tmpl w:val="254AEA98"/>
    <w:lvl w:ilvl="0" w:tplc="61C070E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DD60805"/>
    <w:multiLevelType w:val="hybridMultilevel"/>
    <w:tmpl w:val="8C422304"/>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792AEB"/>
    <w:multiLevelType w:val="hybridMultilevel"/>
    <w:tmpl w:val="B89A64D8"/>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DA487F"/>
    <w:multiLevelType w:val="hybridMultilevel"/>
    <w:tmpl w:val="41280D56"/>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D96C85"/>
    <w:multiLevelType w:val="hybridMultilevel"/>
    <w:tmpl w:val="FF445D00"/>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4F19FF"/>
    <w:multiLevelType w:val="hybridMultilevel"/>
    <w:tmpl w:val="EFB21A44"/>
    <w:lvl w:ilvl="0" w:tplc="B8726C2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DE6648"/>
    <w:multiLevelType w:val="hybridMultilevel"/>
    <w:tmpl w:val="EC9809FA"/>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36648BA"/>
    <w:multiLevelType w:val="hybridMultilevel"/>
    <w:tmpl w:val="4C20B862"/>
    <w:lvl w:ilvl="0" w:tplc="074E7B3C">
      <w:start w:val="1"/>
      <w:numFmt w:val="decimal"/>
      <w:lvlText w:val="%1."/>
      <w:lvlJc w:val="left"/>
      <w:pPr>
        <w:ind w:left="360" w:hanging="360"/>
      </w:pPr>
      <w:rPr>
        <w:rFonts w:ascii="Calibri" w:eastAsia="宋体"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37D2102"/>
    <w:multiLevelType w:val="hybridMultilevel"/>
    <w:tmpl w:val="F2EE5144"/>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8835B5A"/>
    <w:multiLevelType w:val="hybridMultilevel"/>
    <w:tmpl w:val="CDFCD726"/>
    <w:lvl w:ilvl="0" w:tplc="B8726C28">
      <w:start w:val="1"/>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6C2C69"/>
    <w:multiLevelType w:val="hybridMultilevel"/>
    <w:tmpl w:val="5880A17C"/>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B051544"/>
    <w:multiLevelType w:val="singleLevel"/>
    <w:tmpl w:val="5B051544"/>
    <w:lvl w:ilvl="0">
      <w:start w:val="1"/>
      <w:numFmt w:val="decimal"/>
      <w:suff w:val="nothing"/>
      <w:lvlText w:val="（%1）"/>
      <w:lvlJc w:val="left"/>
    </w:lvl>
  </w:abstractNum>
  <w:abstractNum w:abstractNumId="29" w15:restartNumberingAfterBreak="0">
    <w:nsid w:val="5DB10932"/>
    <w:multiLevelType w:val="hybridMultilevel"/>
    <w:tmpl w:val="EE5491BA"/>
    <w:lvl w:ilvl="0" w:tplc="39DE4F4E">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FB2268C"/>
    <w:multiLevelType w:val="singleLevel"/>
    <w:tmpl w:val="5FB2268C"/>
    <w:lvl w:ilvl="0">
      <w:start w:val="1"/>
      <w:numFmt w:val="chineseCounting"/>
      <w:suff w:val="nothing"/>
      <w:lvlText w:val="%1、"/>
      <w:lvlJc w:val="left"/>
      <w:pPr>
        <w:ind w:left="0" w:firstLine="420"/>
      </w:pPr>
      <w:rPr>
        <w:rFonts w:hint="eastAsia"/>
      </w:rPr>
    </w:lvl>
  </w:abstractNum>
  <w:abstractNum w:abstractNumId="31" w15:restartNumberingAfterBreak="0">
    <w:nsid w:val="60F26A68"/>
    <w:multiLevelType w:val="hybridMultilevel"/>
    <w:tmpl w:val="8BAA7CDE"/>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0F1552"/>
    <w:multiLevelType w:val="hybridMultilevel"/>
    <w:tmpl w:val="43B62944"/>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1372618"/>
    <w:multiLevelType w:val="hybridMultilevel"/>
    <w:tmpl w:val="16F88064"/>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14D5FD2"/>
    <w:multiLevelType w:val="hybridMultilevel"/>
    <w:tmpl w:val="5A6C3F86"/>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082E12"/>
    <w:multiLevelType w:val="hybridMultilevel"/>
    <w:tmpl w:val="FAB6D09A"/>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BF07E92"/>
    <w:multiLevelType w:val="hybridMultilevel"/>
    <w:tmpl w:val="2014FFE6"/>
    <w:lvl w:ilvl="0" w:tplc="07386076">
      <w:start w:val="1"/>
      <w:numFmt w:val="decimal"/>
      <w:lvlText w:val="(%1)"/>
      <w:lvlJc w:val="left"/>
      <w:pPr>
        <w:ind w:left="704"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0"/>
  </w:num>
  <w:num w:numId="2">
    <w:abstractNumId w:val="8"/>
  </w:num>
  <w:num w:numId="3">
    <w:abstractNumId w:val="28"/>
  </w:num>
  <w:num w:numId="4">
    <w:abstractNumId w:val="36"/>
  </w:num>
  <w:num w:numId="5">
    <w:abstractNumId w:val="9"/>
  </w:num>
  <w:num w:numId="6">
    <w:abstractNumId w:val="32"/>
  </w:num>
  <w:num w:numId="7">
    <w:abstractNumId w:val="3"/>
  </w:num>
  <w:num w:numId="8">
    <w:abstractNumId w:val="16"/>
  </w:num>
  <w:num w:numId="9">
    <w:abstractNumId w:val="18"/>
  </w:num>
  <w:num w:numId="10">
    <w:abstractNumId w:val="19"/>
  </w:num>
  <w:num w:numId="11">
    <w:abstractNumId w:val="31"/>
  </w:num>
  <w:num w:numId="12">
    <w:abstractNumId w:val="12"/>
  </w:num>
  <w:num w:numId="13">
    <w:abstractNumId w:val="25"/>
  </w:num>
  <w:num w:numId="14">
    <w:abstractNumId w:val="35"/>
  </w:num>
  <w:num w:numId="15">
    <w:abstractNumId w:val="34"/>
  </w:num>
  <w:num w:numId="16">
    <w:abstractNumId w:val="15"/>
  </w:num>
  <w:num w:numId="17">
    <w:abstractNumId w:val="33"/>
  </w:num>
  <w:num w:numId="18">
    <w:abstractNumId w:val="21"/>
  </w:num>
  <w:num w:numId="19">
    <w:abstractNumId w:val="23"/>
  </w:num>
  <w:num w:numId="20">
    <w:abstractNumId w:val="20"/>
  </w:num>
  <w:num w:numId="21">
    <w:abstractNumId w:val="0"/>
  </w:num>
  <w:num w:numId="22">
    <w:abstractNumId w:val="11"/>
  </w:num>
  <w:num w:numId="23">
    <w:abstractNumId w:val="6"/>
  </w:num>
  <w:num w:numId="24">
    <w:abstractNumId w:val="2"/>
  </w:num>
  <w:num w:numId="25">
    <w:abstractNumId w:val="5"/>
  </w:num>
  <w:num w:numId="26">
    <w:abstractNumId w:val="4"/>
  </w:num>
  <w:num w:numId="27">
    <w:abstractNumId w:val="27"/>
  </w:num>
  <w:num w:numId="28">
    <w:abstractNumId w:val="10"/>
  </w:num>
  <w:num w:numId="29">
    <w:abstractNumId w:val="7"/>
  </w:num>
  <w:num w:numId="30">
    <w:abstractNumId w:val="22"/>
  </w:num>
  <w:num w:numId="31">
    <w:abstractNumId w:val="14"/>
  </w:num>
  <w:num w:numId="32">
    <w:abstractNumId w:val="13"/>
  </w:num>
  <w:num w:numId="33">
    <w:abstractNumId w:val="26"/>
  </w:num>
  <w:num w:numId="34">
    <w:abstractNumId w:val="24"/>
  </w:num>
  <w:num w:numId="35">
    <w:abstractNumId w:val="29"/>
  </w:num>
  <w:num w:numId="36">
    <w:abstractNumId w:val="1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56904"/>
    <w:rsid w:val="000011F3"/>
    <w:rsid w:val="000019A2"/>
    <w:rsid w:val="00006D2E"/>
    <w:rsid w:val="0002195C"/>
    <w:rsid w:val="000446D4"/>
    <w:rsid w:val="000524EF"/>
    <w:rsid w:val="000607EE"/>
    <w:rsid w:val="000616A0"/>
    <w:rsid w:val="000662D2"/>
    <w:rsid w:val="00076868"/>
    <w:rsid w:val="0008585E"/>
    <w:rsid w:val="000979DE"/>
    <w:rsid w:val="000C4D2F"/>
    <w:rsid w:val="000C5A76"/>
    <w:rsid w:val="000D62BC"/>
    <w:rsid w:val="000E09C3"/>
    <w:rsid w:val="000E4ECB"/>
    <w:rsid w:val="000E5BC6"/>
    <w:rsid w:val="000F3C48"/>
    <w:rsid w:val="000F6DF2"/>
    <w:rsid w:val="00101682"/>
    <w:rsid w:val="00105642"/>
    <w:rsid w:val="001057EC"/>
    <w:rsid w:val="00111B6E"/>
    <w:rsid w:val="00121E46"/>
    <w:rsid w:val="00123426"/>
    <w:rsid w:val="00133C7C"/>
    <w:rsid w:val="00136971"/>
    <w:rsid w:val="001378A6"/>
    <w:rsid w:val="00137FCA"/>
    <w:rsid w:val="00141EDE"/>
    <w:rsid w:val="001439DB"/>
    <w:rsid w:val="00152922"/>
    <w:rsid w:val="00153BE1"/>
    <w:rsid w:val="001639CA"/>
    <w:rsid w:val="001A285B"/>
    <w:rsid w:val="001A5491"/>
    <w:rsid w:val="001A74CE"/>
    <w:rsid w:val="001C232D"/>
    <w:rsid w:val="001D0C44"/>
    <w:rsid w:val="001D65D5"/>
    <w:rsid w:val="001E38AF"/>
    <w:rsid w:val="001E4A02"/>
    <w:rsid w:val="002055C3"/>
    <w:rsid w:val="00214336"/>
    <w:rsid w:val="00226D3B"/>
    <w:rsid w:val="0022740B"/>
    <w:rsid w:val="00232100"/>
    <w:rsid w:val="0023460C"/>
    <w:rsid w:val="00244B44"/>
    <w:rsid w:val="00250125"/>
    <w:rsid w:val="0025083F"/>
    <w:rsid w:val="002514ED"/>
    <w:rsid w:val="002549BD"/>
    <w:rsid w:val="002665F8"/>
    <w:rsid w:val="002760CF"/>
    <w:rsid w:val="002766C9"/>
    <w:rsid w:val="00280531"/>
    <w:rsid w:val="00282864"/>
    <w:rsid w:val="002A5FFB"/>
    <w:rsid w:val="002A6C2D"/>
    <w:rsid w:val="002B05B8"/>
    <w:rsid w:val="002B6B5A"/>
    <w:rsid w:val="002C301C"/>
    <w:rsid w:val="002D377E"/>
    <w:rsid w:val="002E2C5A"/>
    <w:rsid w:val="002F0033"/>
    <w:rsid w:val="002F1784"/>
    <w:rsid w:val="002F1856"/>
    <w:rsid w:val="002F410B"/>
    <w:rsid w:val="00307A73"/>
    <w:rsid w:val="00324348"/>
    <w:rsid w:val="00324390"/>
    <w:rsid w:val="0032590A"/>
    <w:rsid w:val="00331037"/>
    <w:rsid w:val="00354597"/>
    <w:rsid w:val="00356CA3"/>
    <w:rsid w:val="00365365"/>
    <w:rsid w:val="00386D24"/>
    <w:rsid w:val="00386EF0"/>
    <w:rsid w:val="00396A3A"/>
    <w:rsid w:val="00396CE7"/>
    <w:rsid w:val="003A746A"/>
    <w:rsid w:val="003B65E2"/>
    <w:rsid w:val="003C6538"/>
    <w:rsid w:val="003D152A"/>
    <w:rsid w:val="003F2AF0"/>
    <w:rsid w:val="003F4648"/>
    <w:rsid w:val="003F722F"/>
    <w:rsid w:val="004006F1"/>
    <w:rsid w:val="00404C97"/>
    <w:rsid w:val="00405FE6"/>
    <w:rsid w:val="00406BD8"/>
    <w:rsid w:val="00406DD8"/>
    <w:rsid w:val="0040792B"/>
    <w:rsid w:val="00411115"/>
    <w:rsid w:val="004112E7"/>
    <w:rsid w:val="004128A7"/>
    <w:rsid w:val="004332CC"/>
    <w:rsid w:val="00441D93"/>
    <w:rsid w:val="004501C6"/>
    <w:rsid w:val="00456625"/>
    <w:rsid w:val="00456D21"/>
    <w:rsid w:val="00456E3C"/>
    <w:rsid w:val="00464E83"/>
    <w:rsid w:val="00464E98"/>
    <w:rsid w:val="004721BA"/>
    <w:rsid w:val="00480B42"/>
    <w:rsid w:val="004C3E8C"/>
    <w:rsid w:val="004D5DB8"/>
    <w:rsid w:val="005053C8"/>
    <w:rsid w:val="005561A3"/>
    <w:rsid w:val="0056095A"/>
    <w:rsid w:val="00561FDE"/>
    <w:rsid w:val="00562BB4"/>
    <w:rsid w:val="005649D8"/>
    <w:rsid w:val="00571D84"/>
    <w:rsid w:val="00581E78"/>
    <w:rsid w:val="00583CBC"/>
    <w:rsid w:val="00586AAA"/>
    <w:rsid w:val="00595DE0"/>
    <w:rsid w:val="005A081A"/>
    <w:rsid w:val="005B23AD"/>
    <w:rsid w:val="005C7D20"/>
    <w:rsid w:val="005C7E5B"/>
    <w:rsid w:val="005F2A81"/>
    <w:rsid w:val="005F5FCD"/>
    <w:rsid w:val="005F6683"/>
    <w:rsid w:val="005F74A2"/>
    <w:rsid w:val="006053A8"/>
    <w:rsid w:val="00617CB0"/>
    <w:rsid w:val="00622311"/>
    <w:rsid w:val="00626F4B"/>
    <w:rsid w:val="00633B91"/>
    <w:rsid w:val="006342F1"/>
    <w:rsid w:val="0063447F"/>
    <w:rsid w:val="00642775"/>
    <w:rsid w:val="00647D85"/>
    <w:rsid w:val="00673A21"/>
    <w:rsid w:val="00674127"/>
    <w:rsid w:val="00675888"/>
    <w:rsid w:val="00682969"/>
    <w:rsid w:val="00683B8C"/>
    <w:rsid w:val="00696C94"/>
    <w:rsid w:val="006B03DC"/>
    <w:rsid w:val="006B2D6C"/>
    <w:rsid w:val="006E7064"/>
    <w:rsid w:val="006F23EE"/>
    <w:rsid w:val="00700758"/>
    <w:rsid w:val="00703A46"/>
    <w:rsid w:val="0070648E"/>
    <w:rsid w:val="00714BE4"/>
    <w:rsid w:val="00714E2D"/>
    <w:rsid w:val="00723223"/>
    <w:rsid w:val="007306C2"/>
    <w:rsid w:val="0073197A"/>
    <w:rsid w:val="00734A2D"/>
    <w:rsid w:val="00742CCB"/>
    <w:rsid w:val="00750660"/>
    <w:rsid w:val="00762FCB"/>
    <w:rsid w:val="0077464A"/>
    <w:rsid w:val="00787198"/>
    <w:rsid w:val="007A5C52"/>
    <w:rsid w:val="007A6082"/>
    <w:rsid w:val="007B267A"/>
    <w:rsid w:val="007C31B0"/>
    <w:rsid w:val="007D4EB1"/>
    <w:rsid w:val="007D5A0D"/>
    <w:rsid w:val="007E576D"/>
    <w:rsid w:val="007F21DF"/>
    <w:rsid w:val="007F4CCD"/>
    <w:rsid w:val="007F72CC"/>
    <w:rsid w:val="00805836"/>
    <w:rsid w:val="008072D2"/>
    <w:rsid w:val="008126D3"/>
    <w:rsid w:val="008175DC"/>
    <w:rsid w:val="00824870"/>
    <w:rsid w:val="008255FA"/>
    <w:rsid w:val="008318DA"/>
    <w:rsid w:val="008412D0"/>
    <w:rsid w:val="008510D7"/>
    <w:rsid w:val="00865131"/>
    <w:rsid w:val="0088359F"/>
    <w:rsid w:val="00893302"/>
    <w:rsid w:val="00897AAC"/>
    <w:rsid w:val="008A6612"/>
    <w:rsid w:val="008A6C72"/>
    <w:rsid w:val="008A793A"/>
    <w:rsid w:val="008B1FDB"/>
    <w:rsid w:val="008B6088"/>
    <w:rsid w:val="008C1CA3"/>
    <w:rsid w:val="008D5C00"/>
    <w:rsid w:val="008D632F"/>
    <w:rsid w:val="008D64CC"/>
    <w:rsid w:val="008F15D4"/>
    <w:rsid w:val="008F74BB"/>
    <w:rsid w:val="008F7781"/>
    <w:rsid w:val="00912CB3"/>
    <w:rsid w:val="009152CA"/>
    <w:rsid w:val="00921ACC"/>
    <w:rsid w:val="00922F2F"/>
    <w:rsid w:val="00924847"/>
    <w:rsid w:val="00930621"/>
    <w:rsid w:val="0094178A"/>
    <w:rsid w:val="009461AF"/>
    <w:rsid w:val="00946434"/>
    <w:rsid w:val="00962946"/>
    <w:rsid w:val="00975192"/>
    <w:rsid w:val="00975EF1"/>
    <w:rsid w:val="00977DD9"/>
    <w:rsid w:val="00980B46"/>
    <w:rsid w:val="00984E77"/>
    <w:rsid w:val="009908B6"/>
    <w:rsid w:val="009A04D0"/>
    <w:rsid w:val="009C0D73"/>
    <w:rsid w:val="009D1318"/>
    <w:rsid w:val="009D67C2"/>
    <w:rsid w:val="009E08CE"/>
    <w:rsid w:val="009E72C7"/>
    <w:rsid w:val="009F3D46"/>
    <w:rsid w:val="00A02D48"/>
    <w:rsid w:val="00A074F7"/>
    <w:rsid w:val="00A12058"/>
    <w:rsid w:val="00A14EFC"/>
    <w:rsid w:val="00A20D03"/>
    <w:rsid w:val="00A251F1"/>
    <w:rsid w:val="00A40DED"/>
    <w:rsid w:val="00A433C6"/>
    <w:rsid w:val="00A5087E"/>
    <w:rsid w:val="00A53B07"/>
    <w:rsid w:val="00A57F43"/>
    <w:rsid w:val="00A95EAD"/>
    <w:rsid w:val="00AB0C2E"/>
    <w:rsid w:val="00AB50FC"/>
    <w:rsid w:val="00AB6806"/>
    <w:rsid w:val="00AC6691"/>
    <w:rsid w:val="00AD1E97"/>
    <w:rsid w:val="00AE2D8D"/>
    <w:rsid w:val="00AE5248"/>
    <w:rsid w:val="00AF5D26"/>
    <w:rsid w:val="00B051E7"/>
    <w:rsid w:val="00B16762"/>
    <w:rsid w:val="00B16B5C"/>
    <w:rsid w:val="00B234F4"/>
    <w:rsid w:val="00B2421C"/>
    <w:rsid w:val="00B27797"/>
    <w:rsid w:val="00B4666E"/>
    <w:rsid w:val="00B636DC"/>
    <w:rsid w:val="00B66AA9"/>
    <w:rsid w:val="00B67149"/>
    <w:rsid w:val="00B713D1"/>
    <w:rsid w:val="00B72BCA"/>
    <w:rsid w:val="00B92197"/>
    <w:rsid w:val="00BA0930"/>
    <w:rsid w:val="00BB521C"/>
    <w:rsid w:val="00BB7112"/>
    <w:rsid w:val="00BC54D8"/>
    <w:rsid w:val="00BC6F0B"/>
    <w:rsid w:val="00BD1E85"/>
    <w:rsid w:val="00BD4D29"/>
    <w:rsid w:val="00BE05A0"/>
    <w:rsid w:val="00BE7503"/>
    <w:rsid w:val="00BF0906"/>
    <w:rsid w:val="00BF7F1E"/>
    <w:rsid w:val="00C00BB0"/>
    <w:rsid w:val="00C1185C"/>
    <w:rsid w:val="00C158CA"/>
    <w:rsid w:val="00C20D1D"/>
    <w:rsid w:val="00C32706"/>
    <w:rsid w:val="00C32C28"/>
    <w:rsid w:val="00C33988"/>
    <w:rsid w:val="00C36F99"/>
    <w:rsid w:val="00C43D64"/>
    <w:rsid w:val="00C4620E"/>
    <w:rsid w:val="00C469E4"/>
    <w:rsid w:val="00C53A4C"/>
    <w:rsid w:val="00C56B36"/>
    <w:rsid w:val="00C65591"/>
    <w:rsid w:val="00C831D1"/>
    <w:rsid w:val="00CA3548"/>
    <w:rsid w:val="00CB2B1E"/>
    <w:rsid w:val="00CB2C96"/>
    <w:rsid w:val="00CB41C5"/>
    <w:rsid w:val="00CB6FED"/>
    <w:rsid w:val="00CC6521"/>
    <w:rsid w:val="00CD2D7C"/>
    <w:rsid w:val="00CD66A7"/>
    <w:rsid w:val="00CE5524"/>
    <w:rsid w:val="00CE689F"/>
    <w:rsid w:val="00CE6E72"/>
    <w:rsid w:val="00CF42A2"/>
    <w:rsid w:val="00CF5B99"/>
    <w:rsid w:val="00D02EE9"/>
    <w:rsid w:val="00D07147"/>
    <w:rsid w:val="00D078E8"/>
    <w:rsid w:val="00D16072"/>
    <w:rsid w:val="00D2165B"/>
    <w:rsid w:val="00D41478"/>
    <w:rsid w:val="00D52577"/>
    <w:rsid w:val="00D5462D"/>
    <w:rsid w:val="00D559CF"/>
    <w:rsid w:val="00D6240C"/>
    <w:rsid w:val="00D750BA"/>
    <w:rsid w:val="00D76AE5"/>
    <w:rsid w:val="00D81004"/>
    <w:rsid w:val="00D84176"/>
    <w:rsid w:val="00D911EA"/>
    <w:rsid w:val="00D9145A"/>
    <w:rsid w:val="00DA0335"/>
    <w:rsid w:val="00DB59CC"/>
    <w:rsid w:val="00DB6EC2"/>
    <w:rsid w:val="00DC1C3A"/>
    <w:rsid w:val="00DC24F8"/>
    <w:rsid w:val="00DC2658"/>
    <w:rsid w:val="00DD3A27"/>
    <w:rsid w:val="00DE5A72"/>
    <w:rsid w:val="00DF0580"/>
    <w:rsid w:val="00DF3820"/>
    <w:rsid w:val="00DF5930"/>
    <w:rsid w:val="00E03E13"/>
    <w:rsid w:val="00E227F7"/>
    <w:rsid w:val="00E3484A"/>
    <w:rsid w:val="00E37CD2"/>
    <w:rsid w:val="00E523EE"/>
    <w:rsid w:val="00E56F98"/>
    <w:rsid w:val="00E76DFA"/>
    <w:rsid w:val="00E85331"/>
    <w:rsid w:val="00E91015"/>
    <w:rsid w:val="00E9405E"/>
    <w:rsid w:val="00E9782D"/>
    <w:rsid w:val="00E97936"/>
    <w:rsid w:val="00EA02F8"/>
    <w:rsid w:val="00EA2DCD"/>
    <w:rsid w:val="00EA3026"/>
    <w:rsid w:val="00EA3736"/>
    <w:rsid w:val="00EA4B04"/>
    <w:rsid w:val="00EA5114"/>
    <w:rsid w:val="00EA5AD9"/>
    <w:rsid w:val="00EA7037"/>
    <w:rsid w:val="00EA7536"/>
    <w:rsid w:val="00EB77ED"/>
    <w:rsid w:val="00ED0A5F"/>
    <w:rsid w:val="00ED3EDE"/>
    <w:rsid w:val="00ED41DA"/>
    <w:rsid w:val="00EE1FE2"/>
    <w:rsid w:val="00EE4704"/>
    <w:rsid w:val="00EF280D"/>
    <w:rsid w:val="00F03A64"/>
    <w:rsid w:val="00F135E1"/>
    <w:rsid w:val="00F179CD"/>
    <w:rsid w:val="00F377E7"/>
    <w:rsid w:val="00F431A6"/>
    <w:rsid w:val="00F5025F"/>
    <w:rsid w:val="00F519C1"/>
    <w:rsid w:val="00F55B38"/>
    <w:rsid w:val="00F572CA"/>
    <w:rsid w:val="00F6781A"/>
    <w:rsid w:val="00F7721A"/>
    <w:rsid w:val="00F84EBF"/>
    <w:rsid w:val="00F863FC"/>
    <w:rsid w:val="00F86451"/>
    <w:rsid w:val="00F90CBF"/>
    <w:rsid w:val="00F951BE"/>
    <w:rsid w:val="00FB5CF0"/>
    <w:rsid w:val="00FB7076"/>
    <w:rsid w:val="00FD677D"/>
    <w:rsid w:val="014A789C"/>
    <w:rsid w:val="02570E7F"/>
    <w:rsid w:val="0D3E4301"/>
    <w:rsid w:val="17756E77"/>
    <w:rsid w:val="1B107E07"/>
    <w:rsid w:val="1C810B51"/>
    <w:rsid w:val="230E49D0"/>
    <w:rsid w:val="33D434A6"/>
    <w:rsid w:val="36153732"/>
    <w:rsid w:val="47944FE3"/>
    <w:rsid w:val="50E414AB"/>
    <w:rsid w:val="576E67C6"/>
    <w:rsid w:val="6417514D"/>
    <w:rsid w:val="66234A77"/>
    <w:rsid w:val="688D587C"/>
    <w:rsid w:val="75D56904"/>
    <w:rsid w:val="7AA05A7F"/>
    <w:rsid w:val="7F79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67C3F09"/>
  <w15:docId w15:val="{CA98C1FC-EBB6-40CF-9AC7-BC96012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C00"/>
    <w:pPr>
      <w:widowControl w:val="0"/>
      <w:spacing w:line="360" w:lineRule="auto"/>
      <w:ind w:firstLineChars="200" w:firstLine="200"/>
      <w:jc w:val="both"/>
    </w:pPr>
    <w:rPr>
      <w:rFonts w:ascii="Calibri" w:eastAsia="宋体" w:hAnsi="Calibri" w:cs="Times New Roman"/>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BC6F0B"/>
    <w:pPr>
      <w:keepNext/>
      <w:keepLines/>
      <w:ind w:firstLineChars="0" w:firstLine="0"/>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a3">
    <w:name w:val="Body Text Indent"/>
    <w:basedOn w:val="a"/>
    <w:qFormat/>
    <w:pPr>
      <w:ind w:firstLine="425"/>
    </w:pPr>
    <w:rPr>
      <w:rFonts w:ascii="Times New Roman" w:hAnsi="Times New Roman"/>
      <w:sz w:val="24"/>
      <w:szCs w:val="20"/>
    </w:r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8">
    <w:name w:val="toc 8"/>
    <w:basedOn w:val="a"/>
    <w:next w:val="a"/>
    <w:qFormat/>
    <w:pPr>
      <w:ind w:leftChars="1400" w:left="294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6">
    <w:name w:val="Normal (Web)"/>
    <w:basedOn w:val="a"/>
    <w:qFormat/>
    <w:pPr>
      <w:widowControl/>
      <w:spacing w:beforeAutospacing="1" w:afterAutospacing="1"/>
      <w:jc w:val="left"/>
    </w:pPr>
    <w:rPr>
      <w:rFonts w:ascii="宋体" w:hAnsi="宋体" w:hint="eastAsia"/>
      <w:kern w:val="0"/>
      <w:sz w:val="24"/>
      <w:szCs w:val="24"/>
    </w:rPr>
  </w:style>
  <w:style w:type="paragraph" w:customStyle="1" w:styleId="a7">
    <w:name w:val="段"/>
    <w:link w:val="Char"/>
    <w:qFormat/>
    <w:pPr>
      <w:autoSpaceDE w:val="0"/>
      <w:autoSpaceDN w:val="0"/>
      <w:ind w:firstLineChars="200" w:firstLine="200"/>
      <w:jc w:val="both"/>
    </w:pPr>
    <w:rPr>
      <w:rFonts w:ascii="宋体" w:eastAsia="宋体" w:hAnsi="Calibri" w:cs="Times New Roman"/>
      <w:kern w:val="2"/>
      <w:sz w:val="21"/>
      <w:szCs w:val="22"/>
    </w:rPr>
  </w:style>
  <w:style w:type="character" w:customStyle="1" w:styleId="fontstyle21">
    <w:name w:val="fontstyle21"/>
    <w:basedOn w:val="a0"/>
    <w:qFormat/>
    <w:rPr>
      <w:rFonts w:ascii="宋体" w:eastAsia="宋体" w:hAnsi="宋体" w:hint="eastAsia"/>
      <w:color w:val="000000"/>
      <w:sz w:val="22"/>
      <w:szCs w:val="22"/>
    </w:rPr>
  </w:style>
  <w:style w:type="paragraph" w:customStyle="1" w:styleId="msolistparagraph0">
    <w:name w:val="msolistparagraph"/>
    <w:basedOn w:val="a"/>
    <w:qFormat/>
    <w:pPr>
      <w:ind w:firstLine="420"/>
    </w:pPr>
    <w:rPr>
      <w:rFonts w:ascii="Times New Roman" w:hAnsi="Times New Roman"/>
      <w:szCs w:val="24"/>
    </w:rPr>
  </w:style>
  <w:style w:type="paragraph" w:customStyle="1" w:styleId="Default">
    <w:name w:val="Default"/>
    <w:basedOn w:val="a"/>
    <w:qFormat/>
    <w:pPr>
      <w:autoSpaceDE w:val="0"/>
      <w:autoSpaceDN w:val="0"/>
      <w:adjustRightInd w:val="0"/>
      <w:jc w:val="left"/>
    </w:pPr>
    <w:rPr>
      <w:rFonts w:ascii="宋体" w:hint="eastAsia"/>
      <w:color w:val="000000"/>
      <w:kern w:val="0"/>
      <w:sz w:val="24"/>
      <w:szCs w:val="24"/>
    </w:rPr>
  </w:style>
  <w:style w:type="character" w:customStyle="1" w:styleId="20">
    <w:name w:val="标题 2 字符"/>
    <w:link w:val="2"/>
    <w:qFormat/>
    <w:rPr>
      <w:rFonts w:asciiTheme="majorHAnsi" w:eastAsiaTheme="majorEastAsia" w:hAnsiTheme="majorHAnsi" w:cstheme="majorBidi"/>
      <w:b/>
      <w:bCs/>
      <w:sz w:val="32"/>
      <w:szCs w:val="32"/>
    </w:rPr>
  </w:style>
  <w:style w:type="character" w:customStyle="1" w:styleId="10">
    <w:name w:val="标题 1 字符"/>
    <w:basedOn w:val="a0"/>
    <w:link w:val="1"/>
    <w:uiPriority w:val="99"/>
    <w:qFormat/>
    <w:locked/>
    <w:rPr>
      <w:b/>
      <w:bCs/>
      <w:kern w:val="44"/>
      <w:sz w:val="44"/>
      <w:szCs w:val="44"/>
    </w:rPr>
  </w:style>
  <w:style w:type="character" w:styleId="a8">
    <w:name w:val="Hyperlink"/>
    <w:basedOn w:val="a0"/>
    <w:uiPriority w:val="99"/>
    <w:unhideWhenUsed/>
    <w:rsid w:val="00805836"/>
    <w:rPr>
      <w:color w:val="0563C1" w:themeColor="hyperlink"/>
      <w:u w:val="single"/>
    </w:rPr>
  </w:style>
  <w:style w:type="character" w:customStyle="1" w:styleId="font21">
    <w:name w:val="font21"/>
    <w:basedOn w:val="a0"/>
    <w:qFormat/>
    <w:rsid w:val="0088359F"/>
    <w:rPr>
      <w:rFonts w:ascii="宋体" w:eastAsia="宋体" w:hAnsi="宋体" w:cs="宋体" w:hint="eastAsia"/>
      <w:color w:val="000000"/>
      <w:sz w:val="21"/>
      <w:szCs w:val="21"/>
      <w:u w:val="none"/>
    </w:rPr>
  </w:style>
  <w:style w:type="character" w:customStyle="1" w:styleId="font81">
    <w:name w:val="font81"/>
    <w:basedOn w:val="a0"/>
    <w:qFormat/>
    <w:rsid w:val="0088359F"/>
    <w:rPr>
      <w:rFonts w:ascii="微软雅黑" w:eastAsia="微软雅黑" w:hAnsi="微软雅黑" w:cs="微软雅黑" w:hint="eastAsia"/>
      <w:b/>
      <w:color w:val="000000"/>
      <w:sz w:val="20"/>
      <w:szCs w:val="20"/>
      <w:u w:val="none"/>
      <w:vertAlign w:val="superscript"/>
    </w:rPr>
  </w:style>
  <w:style w:type="character" w:customStyle="1" w:styleId="font61">
    <w:name w:val="font61"/>
    <w:basedOn w:val="a0"/>
    <w:qFormat/>
    <w:rsid w:val="0088359F"/>
    <w:rPr>
      <w:rFonts w:ascii="Times New Roman" w:hAnsi="Times New Roman" w:cs="Times New Roman" w:hint="default"/>
      <w:color w:val="000000"/>
      <w:sz w:val="21"/>
      <w:szCs w:val="21"/>
      <w:u w:val="none"/>
    </w:rPr>
  </w:style>
  <w:style w:type="table" w:styleId="a9">
    <w:name w:val="Table Grid"/>
    <w:basedOn w:val="a1"/>
    <w:uiPriority w:val="39"/>
    <w:qFormat/>
    <w:rsid w:val="0088359F"/>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rsid w:val="003B65E2"/>
    <w:pPr>
      <w:ind w:firstLine="420"/>
    </w:pPr>
  </w:style>
  <w:style w:type="table" w:styleId="ab">
    <w:name w:val="Grid Table Light"/>
    <w:basedOn w:val="a1"/>
    <w:uiPriority w:val="40"/>
    <w:rsid w:val="00B234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
    <w:name w:val="段 Char"/>
    <w:basedOn w:val="a0"/>
    <w:link w:val="a7"/>
    <w:rsid w:val="00B66AA9"/>
    <w:rPr>
      <w:rFonts w:ascii="宋体"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5591">
      <w:bodyDiv w:val="1"/>
      <w:marLeft w:val="0"/>
      <w:marRight w:val="0"/>
      <w:marTop w:val="0"/>
      <w:marBottom w:val="0"/>
      <w:divBdr>
        <w:top w:val="none" w:sz="0" w:space="0" w:color="auto"/>
        <w:left w:val="none" w:sz="0" w:space="0" w:color="auto"/>
        <w:bottom w:val="none" w:sz="0" w:space="0" w:color="auto"/>
        <w:right w:val="none" w:sz="0" w:space="0" w:color="auto"/>
      </w:divBdr>
    </w:div>
    <w:div w:id="277100614">
      <w:bodyDiv w:val="1"/>
      <w:marLeft w:val="0"/>
      <w:marRight w:val="0"/>
      <w:marTop w:val="0"/>
      <w:marBottom w:val="0"/>
      <w:divBdr>
        <w:top w:val="none" w:sz="0" w:space="0" w:color="auto"/>
        <w:left w:val="none" w:sz="0" w:space="0" w:color="auto"/>
        <w:bottom w:val="none" w:sz="0" w:space="0" w:color="auto"/>
        <w:right w:val="none" w:sz="0" w:space="0" w:color="auto"/>
      </w:divBdr>
    </w:div>
    <w:div w:id="314383447">
      <w:bodyDiv w:val="1"/>
      <w:marLeft w:val="0"/>
      <w:marRight w:val="0"/>
      <w:marTop w:val="0"/>
      <w:marBottom w:val="0"/>
      <w:divBdr>
        <w:top w:val="none" w:sz="0" w:space="0" w:color="auto"/>
        <w:left w:val="none" w:sz="0" w:space="0" w:color="auto"/>
        <w:bottom w:val="none" w:sz="0" w:space="0" w:color="auto"/>
        <w:right w:val="none" w:sz="0" w:space="0" w:color="auto"/>
      </w:divBdr>
    </w:div>
    <w:div w:id="531455092">
      <w:bodyDiv w:val="1"/>
      <w:marLeft w:val="0"/>
      <w:marRight w:val="0"/>
      <w:marTop w:val="0"/>
      <w:marBottom w:val="0"/>
      <w:divBdr>
        <w:top w:val="none" w:sz="0" w:space="0" w:color="auto"/>
        <w:left w:val="none" w:sz="0" w:space="0" w:color="auto"/>
        <w:bottom w:val="none" w:sz="0" w:space="0" w:color="auto"/>
        <w:right w:val="none" w:sz="0" w:space="0" w:color="auto"/>
      </w:divBdr>
    </w:div>
    <w:div w:id="555244092">
      <w:bodyDiv w:val="1"/>
      <w:marLeft w:val="0"/>
      <w:marRight w:val="0"/>
      <w:marTop w:val="0"/>
      <w:marBottom w:val="0"/>
      <w:divBdr>
        <w:top w:val="none" w:sz="0" w:space="0" w:color="auto"/>
        <w:left w:val="none" w:sz="0" w:space="0" w:color="auto"/>
        <w:bottom w:val="none" w:sz="0" w:space="0" w:color="auto"/>
        <w:right w:val="none" w:sz="0" w:space="0" w:color="auto"/>
      </w:divBdr>
    </w:div>
    <w:div w:id="610170146">
      <w:bodyDiv w:val="1"/>
      <w:marLeft w:val="0"/>
      <w:marRight w:val="0"/>
      <w:marTop w:val="0"/>
      <w:marBottom w:val="0"/>
      <w:divBdr>
        <w:top w:val="none" w:sz="0" w:space="0" w:color="auto"/>
        <w:left w:val="none" w:sz="0" w:space="0" w:color="auto"/>
        <w:bottom w:val="none" w:sz="0" w:space="0" w:color="auto"/>
        <w:right w:val="none" w:sz="0" w:space="0" w:color="auto"/>
      </w:divBdr>
    </w:div>
    <w:div w:id="673532154">
      <w:bodyDiv w:val="1"/>
      <w:marLeft w:val="0"/>
      <w:marRight w:val="0"/>
      <w:marTop w:val="0"/>
      <w:marBottom w:val="0"/>
      <w:divBdr>
        <w:top w:val="none" w:sz="0" w:space="0" w:color="auto"/>
        <w:left w:val="none" w:sz="0" w:space="0" w:color="auto"/>
        <w:bottom w:val="none" w:sz="0" w:space="0" w:color="auto"/>
        <w:right w:val="none" w:sz="0" w:space="0" w:color="auto"/>
      </w:divBdr>
    </w:div>
    <w:div w:id="720831979">
      <w:bodyDiv w:val="1"/>
      <w:marLeft w:val="0"/>
      <w:marRight w:val="0"/>
      <w:marTop w:val="0"/>
      <w:marBottom w:val="0"/>
      <w:divBdr>
        <w:top w:val="none" w:sz="0" w:space="0" w:color="auto"/>
        <w:left w:val="none" w:sz="0" w:space="0" w:color="auto"/>
        <w:bottom w:val="none" w:sz="0" w:space="0" w:color="auto"/>
        <w:right w:val="none" w:sz="0" w:space="0" w:color="auto"/>
      </w:divBdr>
    </w:div>
    <w:div w:id="723019283">
      <w:bodyDiv w:val="1"/>
      <w:marLeft w:val="0"/>
      <w:marRight w:val="0"/>
      <w:marTop w:val="0"/>
      <w:marBottom w:val="0"/>
      <w:divBdr>
        <w:top w:val="none" w:sz="0" w:space="0" w:color="auto"/>
        <w:left w:val="none" w:sz="0" w:space="0" w:color="auto"/>
        <w:bottom w:val="none" w:sz="0" w:space="0" w:color="auto"/>
        <w:right w:val="none" w:sz="0" w:space="0" w:color="auto"/>
      </w:divBdr>
    </w:div>
    <w:div w:id="726151695">
      <w:bodyDiv w:val="1"/>
      <w:marLeft w:val="0"/>
      <w:marRight w:val="0"/>
      <w:marTop w:val="0"/>
      <w:marBottom w:val="0"/>
      <w:divBdr>
        <w:top w:val="none" w:sz="0" w:space="0" w:color="auto"/>
        <w:left w:val="none" w:sz="0" w:space="0" w:color="auto"/>
        <w:bottom w:val="none" w:sz="0" w:space="0" w:color="auto"/>
        <w:right w:val="none" w:sz="0" w:space="0" w:color="auto"/>
      </w:divBdr>
    </w:div>
    <w:div w:id="733967270">
      <w:bodyDiv w:val="1"/>
      <w:marLeft w:val="0"/>
      <w:marRight w:val="0"/>
      <w:marTop w:val="0"/>
      <w:marBottom w:val="0"/>
      <w:divBdr>
        <w:top w:val="none" w:sz="0" w:space="0" w:color="auto"/>
        <w:left w:val="none" w:sz="0" w:space="0" w:color="auto"/>
        <w:bottom w:val="none" w:sz="0" w:space="0" w:color="auto"/>
        <w:right w:val="none" w:sz="0" w:space="0" w:color="auto"/>
      </w:divBdr>
    </w:div>
    <w:div w:id="866522406">
      <w:bodyDiv w:val="1"/>
      <w:marLeft w:val="0"/>
      <w:marRight w:val="0"/>
      <w:marTop w:val="0"/>
      <w:marBottom w:val="0"/>
      <w:divBdr>
        <w:top w:val="none" w:sz="0" w:space="0" w:color="auto"/>
        <w:left w:val="none" w:sz="0" w:space="0" w:color="auto"/>
        <w:bottom w:val="none" w:sz="0" w:space="0" w:color="auto"/>
        <w:right w:val="none" w:sz="0" w:space="0" w:color="auto"/>
      </w:divBdr>
    </w:div>
    <w:div w:id="919556817">
      <w:bodyDiv w:val="1"/>
      <w:marLeft w:val="0"/>
      <w:marRight w:val="0"/>
      <w:marTop w:val="0"/>
      <w:marBottom w:val="0"/>
      <w:divBdr>
        <w:top w:val="none" w:sz="0" w:space="0" w:color="auto"/>
        <w:left w:val="none" w:sz="0" w:space="0" w:color="auto"/>
        <w:bottom w:val="none" w:sz="0" w:space="0" w:color="auto"/>
        <w:right w:val="none" w:sz="0" w:space="0" w:color="auto"/>
      </w:divBdr>
    </w:div>
    <w:div w:id="926571394">
      <w:bodyDiv w:val="1"/>
      <w:marLeft w:val="0"/>
      <w:marRight w:val="0"/>
      <w:marTop w:val="0"/>
      <w:marBottom w:val="0"/>
      <w:divBdr>
        <w:top w:val="none" w:sz="0" w:space="0" w:color="auto"/>
        <w:left w:val="none" w:sz="0" w:space="0" w:color="auto"/>
        <w:bottom w:val="none" w:sz="0" w:space="0" w:color="auto"/>
        <w:right w:val="none" w:sz="0" w:space="0" w:color="auto"/>
      </w:divBdr>
    </w:div>
    <w:div w:id="936792770">
      <w:bodyDiv w:val="1"/>
      <w:marLeft w:val="0"/>
      <w:marRight w:val="0"/>
      <w:marTop w:val="0"/>
      <w:marBottom w:val="0"/>
      <w:divBdr>
        <w:top w:val="none" w:sz="0" w:space="0" w:color="auto"/>
        <w:left w:val="none" w:sz="0" w:space="0" w:color="auto"/>
        <w:bottom w:val="none" w:sz="0" w:space="0" w:color="auto"/>
        <w:right w:val="none" w:sz="0" w:space="0" w:color="auto"/>
      </w:divBdr>
    </w:div>
    <w:div w:id="957881342">
      <w:bodyDiv w:val="1"/>
      <w:marLeft w:val="0"/>
      <w:marRight w:val="0"/>
      <w:marTop w:val="0"/>
      <w:marBottom w:val="0"/>
      <w:divBdr>
        <w:top w:val="none" w:sz="0" w:space="0" w:color="auto"/>
        <w:left w:val="none" w:sz="0" w:space="0" w:color="auto"/>
        <w:bottom w:val="none" w:sz="0" w:space="0" w:color="auto"/>
        <w:right w:val="none" w:sz="0" w:space="0" w:color="auto"/>
      </w:divBdr>
    </w:div>
    <w:div w:id="1033578633">
      <w:bodyDiv w:val="1"/>
      <w:marLeft w:val="0"/>
      <w:marRight w:val="0"/>
      <w:marTop w:val="0"/>
      <w:marBottom w:val="0"/>
      <w:divBdr>
        <w:top w:val="none" w:sz="0" w:space="0" w:color="auto"/>
        <w:left w:val="none" w:sz="0" w:space="0" w:color="auto"/>
        <w:bottom w:val="none" w:sz="0" w:space="0" w:color="auto"/>
        <w:right w:val="none" w:sz="0" w:space="0" w:color="auto"/>
      </w:divBdr>
    </w:div>
    <w:div w:id="1071850967">
      <w:bodyDiv w:val="1"/>
      <w:marLeft w:val="0"/>
      <w:marRight w:val="0"/>
      <w:marTop w:val="0"/>
      <w:marBottom w:val="0"/>
      <w:divBdr>
        <w:top w:val="none" w:sz="0" w:space="0" w:color="auto"/>
        <w:left w:val="none" w:sz="0" w:space="0" w:color="auto"/>
        <w:bottom w:val="none" w:sz="0" w:space="0" w:color="auto"/>
        <w:right w:val="none" w:sz="0" w:space="0" w:color="auto"/>
      </w:divBdr>
    </w:div>
    <w:div w:id="1130703292">
      <w:bodyDiv w:val="1"/>
      <w:marLeft w:val="0"/>
      <w:marRight w:val="0"/>
      <w:marTop w:val="0"/>
      <w:marBottom w:val="0"/>
      <w:divBdr>
        <w:top w:val="none" w:sz="0" w:space="0" w:color="auto"/>
        <w:left w:val="none" w:sz="0" w:space="0" w:color="auto"/>
        <w:bottom w:val="none" w:sz="0" w:space="0" w:color="auto"/>
        <w:right w:val="none" w:sz="0" w:space="0" w:color="auto"/>
      </w:divBdr>
    </w:div>
    <w:div w:id="1348605408">
      <w:bodyDiv w:val="1"/>
      <w:marLeft w:val="0"/>
      <w:marRight w:val="0"/>
      <w:marTop w:val="0"/>
      <w:marBottom w:val="0"/>
      <w:divBdr>
        <w:top w:val="none" w:sz="0" w:space="0" w:color="auto"/>
        <w:left w:val="none" w:sz="0" w:space="0" w:color="auto"/>
        <w:bottom w:val="none" w:sz="0" w:space="0" w:color="auto"/>
        <w:right w:val="none" w:sz="0" w:space="0" w:color="auto"/>
      </w:divBdr>
    </w:div>
    <w:div w:id="1472015568">
      <w:bodyDiv w:val="1"/>
      <w:marLeft w:val="0"/>
      <w:marRight w:val="0"/>
      <w:marTop w:val="0"/>
      <w:marBottom w:val="0"/>
      <w:divBdr>
        <w:top w:val="none" w:sz="0" w:space="0" w:color="auto"/>
        <w:left w:val="none" w:sz="0" w:space="0" w:color="auto"/>
        <w:bottom w:val="none" w:sz="0" w:space="0" w:color="auto"/>
        <w:right w:val="none" w:sz="0" w:space="0" w:color="auto"/>
      </w:divBdr>
    </w:div>
    <w:div w:id="1487894486">
      <w:bodyDiv w:val="1"/>
      <w:marLeft w:val="0"/>
      <w:marRight w:val="0"/>
      <w:marTop w:val="0"/>
      <w:marBottom w:val="0"/>
      <w:divBdr>
        <w:top w:val="none" w:sz="0" w:space="0" w:color="auto"/>
        <w:left w:val="none" w:sz="0" w:space="0" w:color="auto"/>
        <w:bottom w:val="none" w:sz="0" w:space="0" w:color="auto"/>
        <w:right w:val="none" w:sz="0" w:space="0" w:color="auto"/>
      </w:divBdr>
    </w:div>
    <w:div w:id="1545631521">
      <w:bodyDiv w:val="1"/>
      <w:marLeft w:val="0"/>
      <w:marRight w:val="0"/>
      <w:marTop w:val="0"/>
      <w:marBottom w:val="0"/>
      <w:divBdr>
        <w:top w:val="none" w:sz="0" w:space="0" w:color="auto"/>
        <w:left w:val="none" w:sz="0" w:space="0" w:color="auto"/>
        <w:bottom w:val="none" w:sz="0" w:space="0" w:color="auto"/>
        <w:right w:val="none" w:sz="0" w:space="0" w:color="auto"/>
      </w:divBdr>
    </w:div>
    <w:div w:id="1547372821">
      <w:bodyDiv w:val="1"/>
      <w:marLeft w:val="0"/>
      <w:marRight w:val="0"/>
      <w:marTop w:val="0"/>
      <w:marBottom w:val="0"/>
      <w:divBdr>
        <w:top w:val="none" w:sz="0" w:space="0" w:color="auto"/>
        <w:left w:val="none" w:sz="0" w:space="0" w:color="auto"/>
        <w:bottom w:val="none" w:sz="0" w:space="0" w:color="auto"/>
        <w:right w:val="none" w:sz="0" w:space="0" w:color="auto"/>
      </w:divBdr>
    </w:div>
    <w:div w:id="1694185736">
      <w:bodyDiv w:val="1"/>
      <w:marLeft w:val="0"/>
      <w:marRight w:val="0"/>
      <w:marTop w:val="0"/>
      <w:marBottom w:val="0"/>
      <w:divBdr>
        <w:top w:val="none" w:sz="0" w:space="0" w:color="auto"/>
        <w:left w:val="none" w:sz="0" w:space="0" w:color="auto"/>
        <w:bottom w:val="none" w:sz="0" w:space="0" w:color="auto"/>
        <w:right w:val="none" w:sz="0" w:space="0" w:color="auto"/>
      </w:divBdr>
    </w:div>
    <w:div w:id="1766681762">
      <w:bodyDiv w:val="1"/>
      <w:marLeft w:val="0"/>
      <w:marRight w:val="0"/>
      <w:marTop w:val="0"/>
      <w:marBottom w:val="0"/>
      <w:divBdr>
        <w:top w:val="none" w:sz="0" w:space="0" w:color="auto"/>
        <w:left w:val="none" w:sz="0" w:space="0" w:color="auto"/>
        <w:bottom w:val="none" w:sz="0" w:space="0" w:color="auto"/>
        <w:right w:val="none" w:sz="0" w:space="0" w:color="auto"/>
      </w:divBdr>
    </w:div>
    <w:div w:id="1846092270">
      <w:bodyDiv w:val="1"/>
      <w:marLeft w:val="0"/>
      <w:marRight w:val="0"/>
      <w:marTop w:val="0"/>
      <w:marBottom w:val="0"/>
      <w:divBdr>
        <w:top w:val="none" w:sz="0" w:space="0" w:color="auto"/>
        <w:left w:val="none" w:sz="0" w:space="0" w:color="auto"/>
        <w:bottom w:val="none" w:sz="0" w:space="0" w:color="auto"/>
        <w:right w:val="none" w:sz="0" w:space="0" w:color="auto"/>
      </w:divBdr>
    </w:div>
    <w:div w:id="1910263971">
      <w:bodyDiv w:val="1"/>
      <w:marLeft w:val="0"/>
      <w:marRight w:val="0"/>
      <w:marTop w:val="0"/>
      <w:marBottom w:val="0"/>
      <w:divBdr>
        <w:top w:val="none" w:sz="0" w:space="0" w:color="auto"/>
        <w:left w:val="none" w:sz="0" w:space="0" w:color="auto"/>
        <w:bottom w:val="none" w:sz="0" w:space="0" w:color="auto"/>
        <w:right w:val="none" w:sz="0" w:space="0" w:color="auto"/>
      </w:divBdr>
    </w:div>
    <w:div w:id="1945190099">
      <w:bodyDiv w:val="1"/>
      <w:marLeft w:val="0"/>
      <w:marRight w:val="0"/>
      <w:marTop w:val="0"/>
      <w:marBottom w:val="0"/>
      <w:divBdr>
        <w:top w:val="none" w:sz="0" w:space="0" w:color="auto"/>
        <w:left w:val="none" w:sz="0" w:space="0" w:color="auto"/>
        <w:bottom w:val="none" w:sz="0" w:space="0" w:color="auto"/>
        <w:right w:val="none" w:sz="0" w:space="0" w:color="auto"/>
      </w:divBdr>
    </w:div>
    <w:div w:id="207692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590ED2-1FDA-4250-9D07-C89371C1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617551</dc:creator>
  <cp:keywords/>
  <dc:description/>
  <cp:lastModifiedBy>Lan He|何兰</cp:lastModifiedBy>
  <cp:revision>154</cp:revision>
  <dcterms:created xsi:type="dcterms:W3CDTF">2022-01-14T03:00:00Z</dcterms:created>
  <dcterms:modified xsi:type="dcterms:W3CDTF">2022-07-14T05:54:00Z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