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rPr>
          <w:rFonts w:ascii="Times New Roman" w:hAnsi="Times New Roman"/>
          <w:sz w:val="21"/>
          <w:szCs w:val="21"/>
        </w:rPr>
      </w:pPr>
      <w:bookmarkStart w:id="0" w:name="SectionMark0"/>
      <w:r>
        <w:rPr>
          <w:rFonts w:ascii="Times New Roman" w:hAnsi="Times New Roman"/>
          <w:sz w:val="21"/>
          <w:szCs w:val="21"/>
        </w:rPr>
        <w:t>i</w:t>
      </w:r>
    </w:p>
    <w:p>
      <w:pPr>
        <w:pStyle w:val="32"/>
        <w:rPr>
          <w:rFonts w:ascii="Times New Roman" w:hAnsi="Times New Roman"/>
          <w:sz w:val="21"/>
          <w:szCs w:val="21"/>
        </w:rPr>
        <w:sectPr>
          <w:headerReference r:id="rId3" w:type="first"/>
          <w:footerReference r:id="rId4" w:type="default"/>
          <w:footerReference r:id="rId5" w:type="even"/>
          <w:pgSz w:w="11907" w:h="16839"/>
          <w:pgMar w:top="567" w:right="851" w:bottom="1361" w:left="1418" w:header="0" w:footer="0" w:gutter="0"/>
          <w:pgNumType w:start="1"/>
          <w:cols w:space="720" w:num="1"/>
          <w:titlePg/>
          <w:docGrid w:type="lines" w:linePitch="312" w:charSpace="0"/>
        </w:sectPr>
      </w:pPr>
      <w:r>
        <w:rPr>
          <w:rFonts w:ascii="Times New Roman" w:hAnsi="Times New Roman"/>
        </w:rPr>
        <mc:AlternateContent>
          <mc:Choice Requires="wps">
            <w:drawing>
              <wp:anchor distT="0" distB="0" distL="114300" distR="114300" simplePos="0" relativeHeight="251677696" behindDoc="0" locked="0" layoutInCell="1" allowOverlap="1">
                <wp:simplePos x="0" y="0"/>
                <wp:positionH relativeFrom="column">
                  <wp:posOffset>5000625</wp:posOffset>
                </wp:positionH>
                <wp:positionV relativeFrom="paragraph">
                  <wp:posOffset>8672830</wp:posOffset>
                </wp:positionV>
                <wp:extent cx="608330" cy="535940"/>
                <wp:effectExtent l="4445" t="5080" r="12065" b="7620"/>
                <wp:wrapNone/>
                <wp:docPr id="1" name="矩形 1"/>
                <wp:cNvGraphicFramePr/>
                <a:graphic xmlns:a="http://schemas.openxmlformats.org/drawingml/2006/main">
                  <a:graphicData uri="http://schemas.microsoft.com/office/word/2010/wordprocessingShape">
                    <wps:wsp>
                      <wps:cNvSpPr/>
                      <wps:spPr>
                        <a:xfrm>
                          <a:off x="0" y="0"/>
                          <a:ext cx="608330" cy="5359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393.75pt;margin-top:682.9pt;height:42.2pt;width:47.9pt;z-index:251677696;mso-width-relative:page;mso-height-relative:page;" fillcolor="#FFFFFF" filled="t" stroked="t" coordsize="21600,21600" o:gfxdata="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1ThR2gAA&#10;AA0BAAAPAAAAAAAAAAEAIAAAACIAAABkcnMvZG93bnJldi54bWxQSwECFAAUAAAACACHTuJAnzWW&#10;CeMBAADaAwAADgAAAAAAAAABACAAAAApAQAAZHJzL2Uyb0RvYy54bWxQSwUGAAAAAAYABgBZAQAA&#10;fgU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r>
        <w:rPr>
          <w:rFonts w:ascii="Times New Roman" w:hAnsi="Times New Roman"/>
          <w:sz w:val="21"/>
          <w:szCs w:val="21"/>
        </w:rPr>
        <mc:AlternateContent>
          <mc:Choice Requires="wps">
            <w:drawing>
              <wp:anchor distT="0" distB="0" distL="114300" distR="114300" simplePos="0" relativeHeight="251668480" behindDoc="0" locked="0" layoutInCell="1" allowOverlap="1">
                <wp:simplePos x="0" y="0"/>
                <wp:positionH relativeFrom="margin">
                  <wp:posOffset>-36830</wp:posOffset>
                </wp:positionH>
                <wp:positionV relativeFrom="paragraph">
                  <wp:posOffset>8416925</wp:posOffset>
                </wp:positionV>
                <wp:extent cx="6121400" cy="0"/>
                <wp:effectExtent l="0" t="0" r="0" b="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2.9pt;margin-top:662.75pt;height:0pt;width:482pt;mso-position-horizontal-relative:margin;z-index:251668480;mso-width-relative:page;mso-height-relative:page;" filled="f" stroked="t" coordsize="21600,21600" o:gfxdata="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5kgb1gAAAAwBAAAPAAAAAAAAAAEAIAAAACIAAABkcnMvZG93&#10;bnJldi54bWxQSwECFAAUAAAACACHTuJAkpwKBskBAABfAwAADgAAAAAAAAABACAAAAAlAQAAZHJz&#10;L2Uyb0RvYy54bWxQSwUGAAAAAAYABgBZAQAAYAUAAAAA&#10;">
                <v:fill on="f" focussize="0,0"/>
                <v:stroke weight="1pt" color="#800008" joinstyle="round"/>
                <v:imagedata o:title=""/>
                <o:lock v:ext="edit" aspectratio="f"/>
              </v:line>
            </w:pict>
          </mc:Fallback>
        </mc:AlternateContent>
      </w:r>
      <w:r>
        <w:rPr>
          <w:rFonts w:ascii="Times New Roman" w:hAnsi="Times New Roman"/>
          <w:sz w:val="21"/>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1858010</wp:posOffset>
                </wp:positionV>
                <wp:extent cx="6121400" cy="0"/>
                <wp:effectExtent l="14605" t="9525" r="7620" b="952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_x0000_s1026" o:spid="_x0000_s1026" o:spt="20" style="position:absolute;left:0pt;margin-left:0pt;margin-top:146.3pt;height:0pt;width:482pt;z-index:251667456;mso-width-relative:page;mso-height-relative:page;" filled="f" stroked="t" coordsize="21600,21600" o:gfxdata="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VkkHA0wAAAAgBAAAPAAAAAAAAAAEAIAAAACIAAABkcnMvZG93bnJl&#10;di54bWxQSwECFAAUAAAACACHTuJAl9Dg4skBAABfAwAADgAAAAAAAAABACAAAAAiAQAAZHJzL2Uy&#10;b0RvYy54bWxQSwUGAAAAAAYABgBZAQAAXQUAAAAA&#10;">
                <v:fill on="f" focussize="0,0"/>
                <v:stroke weight="1pt" color="#800008" joinstyle="round"/>
                <v:imagedata o:title=""/>
                <o:lock v:ext="edit" aspectratio="f"/>
              </v:line>
            </w:pict>
          </mc:Fallback>
        </mc:AlternateContent>
      </w:r>
      <w:r>
        <w:rPr>
          <w:rFonts w:ascii="Times New Roman" w:hAnsi="Times New Roman"/>
          <w:sz w:val="21"/>
          <w:szCs w:val="21"/>
        </w:rPr>
        <mc:AlternateContent>
          <mc:Choice Requires="wps">
            <w:drawing>
              <wp:anchor distT="0" distB="0" distL="114300" distR="114300" simplePos="0" relativeHeight="251666432" behindDoc="0" locked="1" layoutInCell="1" allowOverlap="1">
                <wp:simplePos x="0" y="0"/>
                <wp:positionH relativeFrom="margin">
                  <wp:align>left</wp:align>
                </wp:positionH>
                <wp:positionV relativeFrom="margin">
                  <wp:align>bottom</wp:align>
                </wp:positionV>
                <wp:extent cx="6120130" cy="708660"/>
                <wp:effectExtent l="0" t="0" r="6350" b="762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120130" cy="708660"/>
                        </a:xfrm>
                        <a:prstGeom prst="rect">
                          <a:avLst/>
                        </a:prstGeom>
                        <a:solidFill>
                          <a:srgbClr val="FFFFFF"/>
                        </a:solidFill>
                        <a:ln>
                          <a:noFill/>
                        </a:ln>
                      </wps:spPr>
                      <wps:txbx>
                        <w:txbxContent>
                          <w:p>
                            <w:pPr>
                              <w:pStyle w:val="44"/>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44"/>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p>
                            <w:pPr>
                              <w:pStyle w:val="30"/>
                              <w:rPr>
                                <w:rStyle w:val="19"/>
                                <w:sz w:val="32"/>
                                <w:szCs w:val="32"/>
                              </w:rPr>
                            </w:pPr>
                            <w:r>
                              <w:rPr>
                                <w:rStyle w:val="19"/>
                                <w:rFonts w:hint="eastAsia"/>
                                <w:sz w:val="32"/>
                                <w:szCs w:val="32"/>
                              </w:rPr>
                              <w:t xml:space="preserve"> 发布</w:t>
                            </w:r>
                          </w:p>
                          <w:p>
                            <w:pPr>
                              <w:pStyle w:val="30"/>
                              <w:rPr>
                                <w:rStyle w:val="19"/>
                                <w:sz w:val="32"/>
                                <w:szCs w:val="32"/>
                              </w:rPr>
                            </w:pPr>
                          </w:p>
                          <w:p>
                            <w:pPr>
                              <w:rPr>
                                <w:sz w:val="32"/>
                                <w:szCs w:val="32"/>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height:55.8pt;width:481.9pt;mso-position-horizontal:left;mso-position-horizontal-relative:margin;mso-position-vertical:bottom;mso-position-vertical-relative:margin;z-index:251666432;mso-width-relative:page;mso-height-relative:page;" fillcolor="#FFFFFF" filled="t" stroked="f" coordsize="21600,21600" o:gfxdata="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t191tQAAAAFAQAADwAAAAAAAAABACAAAAAiAAAAZHJzL2Rv&#10;d25yZXYueG1sUEsBAhQAFAAAAAgAh07iQJr2UFsFAgAA4gMAAA4AAAAAAAAAAQAgAAAAIwEAAGRy&#10;cy9lMm9Eb2MueG1sUEsFBgAAAAAGAAYAWQEAAJoFAAAAAA==&#10;">
                <v:fill on="t" focussize="0,0"/>
                <v:stroke on="f"/>
                <v:imagedata o:title=""/>
                <o:lock v:ext="edit" aspectratio="f"/>
                <v:textbox inset="0mm,0mm,0mm,0mm">
                  <w:txbxContent>
                    <w:p>
                      <w:pPr>
                        <w:pStyle w:val="44"/>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44"/>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p>
                      <w:pPr>
                        <w:pStyle w:val="30"/>
                        <w:rPr>
                          <w:rStyle w:val="19"/>
                          <w:sz w:val="32"/>
                          <w:szCs w:val="32"/>
                        </w:rPr>
                      </w:pPr>
                      <w:r>
                        <w:rPr>
                          <w:rStyle w:val="19"/>
                          <w:rFonts w:hint="eastAsia"/>
                          <w:sz w:val="32"/>
                          <w:szCs w:val="32"/>
                        </w:rPr>
                        <w:t xml:space="preserve"> 发布</w:t>
                      </w:r>
                    </w:p>
                    <w:p>
                      <w:pPr>
                        <w:pStyle w:val="30"/>
                        <w:rPr>
                          <w:rStyle w:val="19"/>
                          <w:sz w:val="32"/>
                          <w:szCs w:val="32"/>
                        </w:rPr>
                      </w:pPr>
                    </w:p>
                    <w:p>
                      <w:pPr>
                        <w:rPr>
                          <w:sz w:val="32"/>
                          <w:szCs w:val="32"/>
                        </w:rPr>
                      </w:pPr>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65408" behindDoc="0" locked="1" layoutInCell="1" allowOverlap="1">
                <wp:simplePos x="0" y="0"/>
                <wp:positionH relativeFrom="margin">
                  <wp:posOffset>4074160</wp:posOffset>
                </wp:positionH>
                <wp:positionV relativeFrom="margin">
                  <wp:posOffset>8222615</wp:posOffset>
                </wp:positionV>
                <wp:extent cx="2019300" cy="312420"/>
                <wp:effectExtent l="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2"/>
                            </w:pPr>
                            <w:r>
                              <w:t>202</w:t>
                            </w:r>
                            <w:r>
                              <w:rPr>
                                <w:rFonts w:hint="eastAsia"/>
                              </w:rPr>
                              <w:t>□</w:t>
                            </w:r>
                            <w:r>
                              <w:rPr>
                                <w:rFonts w:ascii="黑体" w:hAnsi="黑体"/>
                              </w:rPr>
                              <w:t>—</w:t>
                            </w:r>
                            <w:r>
                              <w:rPr>
                                <w:rFonts w:hint="eastAsia"/>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0.8pt;margin-top:647.45pt;height:24.6pt;width:159pt;mso-position-horizontal-relative:margin;mso-position-vertical-relative:margin;z-index:251665408;mso-width-relative:page;mso-height-relative:page;" fillcolor="#FFFFFF" filled="t" stroked="f" coordsize="21600,21600" o:gfxdata="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1MMPdoAAAANAQAADwAAAAAAAAABACAAAAAiAAAA&#10;ZHJzL2Rvd25yZXYueG1sUEsBAhQAFAAAAAgAh07iQHKBYR4FAgAA4gMAAA4AAAAAAAAAAQAgAAAA&#10;KQEAAGRycy9lMm9Eb2MueG1sUEsFBgAAAAAGAAYAWQEAAKAFAAAAAA==&#10;">
                <v:fill on="t" focussize="0,0"/>
                <v:stroke on="f"/>
                <v:imagedata o:title=""/>
                <o:lock v:ext="edit" aspectratio="f"/>
                <v:textbox inset="0mm,0mm,0mm,0mm">
                  <w:txbxContent>
                    <w:p>
                      <w:pPr>
                        <w:pStyle w:val="22"/>
                      </w:pPr>
                      <w:r>
                        <w:t>202</w:t>
                      </w:r>
                      <w:r>
                        <w:rPr>
                          <w:rFonts w:hint="eastAsia"/>
                        </w:rPr>
                        <w:t>□</w:t>
                      </w:r>
                      <w:r>
                        <w:rPr>
                          <w:rFonts w:ascii="黑体" w:hAnsi="黑体"/>
                        </w:rPr>
                        <w:t>—</w:t>
                      </w:r>
                      <w:r>
                        <w:rPr>
                          <w:rFonts w:hint="eastAsia"/>
                        </w:rPr>
                        <w:t>□□—□□实施</w:t>
                      </w:r>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64384" behindDoc="0" locked="1" layoutInCell="1" allowOverlap="1">
                <wp:simplePos x="0" y="0"/>
                <wp:positionH relativeFrom="margin">
                  <wp:posOffset>-35560</wp:posOffset>
                </wp:positionH>
                <wp:positionV relativeFrom="margin">
                  <wp:posOffset>8248650</wp:posOffset>
                </wp:positionV>
                <wp:extent cx="2019300" cy="312420"/>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23"/>
                            </w:pPr>
                            <w:r>
                              <w:t>202</w:t>
                            </w:r>
                            <w:r>
                              <w:rPr>
                                <w:rFonts w:hint="eastAsia"/>
                              </w:rPr>
                              <w:t>□</w:t>
                            </w:r>
                            <w:r>
                              <w:rPr>
                                <w:rFonts w:ascii="黑体" w:hAnsi="黑体"/>
                              </w:rPr>
                              <w:t>—</w:t>
                            </w:r>
                            <w:r>
                              <w:rPr>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8pt;margin-top:649.5pt;height:24.6pt;width:159pt;mso-position-horizontal-relative:margin;mso-position-vertical-relative:margin;z-index:251664384;mso-width-relative:page;mso-height-relative:page;" fillcolor="#FFFFFF" filled="t" stroked="f" coordsize="21600,21600" o:gfxdata="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Ck79doAAAAMAQAADwAAAAAAAAABACAAAAAiAAAA&#10;ZHJzL2Rvd25yZXYueG1sUEsBAhQAFAAAAAgAh07iQKDf9aYFAgAA4gMAAA4AAAAAAAAAAQAgAAAA&#10;KQEAAGRycy9lMm9Eb2MueG1sUEsFBgAAAAAGAAYAWQEAAKAFAAAAAA==&#10;">
                <v:fill on="t" focussize="0,0"/>
                <v:stroke on="f"/>
                <v:imagedata o:title=""/>
                <o:lock v:ext="edit" aspectratio="f"/>
                <v:textbox inset="0mm,0mm,0mm,0mm">
                  <w:txbxContent>
                    <w:p>
                      <w:pPr>
                        <w:pStyle w:val="23"/>
                      </w:pPr>
                      <w:r>
                        <w:t>202</w:t>
                      </w:r>
                      <w:r>
                        <w:rPr>
                          <w:rFonts w:hint="eastAsia"/>
                        </w:rPr>
                        <w:t>□</w:t>
                      </w:r>
                      <w:r>
                        <w:rPr>
                          <w:rFonts w:ascii="黑体" w:hAnsi="黑体"/>
                        </w:rPr>
                        <w:t>—</w:t>
                      </w:r>
                      <w:r>
                        <w:rPr>
                          <w:rFonts w:hint="eastAsia"/>
                        </w:rPr>
                        <w:t>□□—□□发布</w:t>
                      </w:r>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63360" behindDoc="0" locked="1" layoutInCell="1" allowOverlap="1">
                <wp:simplePos x="0" y="0"/>
                <wp:positionH relativeFrom="margin">
                  <wp:align>left</wp:align>
                </wp:positionH>
                <wp:positionV relativeFrom="margin">
                  <wp:posOffset>3639185</wp:posOffset>
                </wp:positionV>
                <wp:extent cx="5969000" cy="4324985"/>
                <wp:effectExtent l="0" t="0" r="0" b="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5969000" cy="4324985"/>
                        </a:xfrm>
                        <a:prstGeom prst="rect">
                          <a:avLst/>
                        </a:prstGeom>
                        <a:solidFill>
                          <a:srgbClr val="FFFFFF"/>
                        </a:solidFill>
                        <a:ln>
                          <a:noFill/>
                        </a:ln>
                      </wps:spPr>
                      <wps:txbx>
                        <w:txbxContent>
                          <w:p>
                            <w:pPr>
                              <w:pStyle w:val="36"/>
                              <w:rPr>
                                <w:rFonts w:ascii="黑体" w:eastAsia="黑体"/>
                                <w:sz w:val="52"/>
                              </w:rPr>
                            </w:pPr>
                            <w:r>
                              <w:rPr>
                                <w:rFonts w:hint="eastAsia" w:ascii="黑体" w:eastAsia="黑体"/>
                                <w:sz w:val="52"/>
                              </w:rPr>
                              <w:t>湿法再生电池级氧化铅</w:t>
                            </w:r>
                          </w:p>
                          <w:p>
                            <w:pPr>
                              <w:pStyle w:val="36"/>
                              <w:jc w:val="both"/>
                              <w:rPr>
                                <w:rFonts w:ascii="黑体" w:eastAsia="黑体"/>
                                <w:sz w:val="52"/>
                              </w:rPr>
                            </w:pPr>
                          </w:p>
                          <w:p>
                            <w:pPr>
                              <w:pStyle w:val="33"/>
                              <w:rPr>
                                <w:rFonts w:ascii="黑体" w:hAnsi="黑体" w:eastAsia="黑体" w:cs="黑体"/>
                                <w:sz w:val="28"/>
                                <w:szCs w:val="28"/>
                              </w:rPr>
                            </w:pPr>
                            <w:r>
                              <w:rPr>
                                <w:rFonts w:ascii="黑体" w:hAnsi="黑体" w:eastAsia="黑体" w:cs="黑体"/>
                                <w:sz w:val="28"/>
                                <w:szCs w:val="28"/>
                              </w:rPr>
                              <w:t>Wet process regenerative battery grade lead oxide</w:t>
                            </w:r>
                          </w:p>
                          <w:p>
                            <w:pPr>
                              <w:pStyle w:val="33"/>
                              <w:rPr>
                                <w:rFonts w:ascii="黑体" w:hAnsi="黑体" w:eastAsia="黑体" w:cs="黑体"/>
                                <w:sz w:val="28"/>
                                <w:szCs w:val="28"/>
                              </w:rPr>
                            </w:pPr>
                          </w:p>
                          <w:p>
                            <w:pPr>
                              <w:pStyle w:val="33"/>
                              <w:rPr>
                                <w:rFonts w:hint="eastAsia" w:ascii="黑体" w:hAnsi="黑体" w:eastAsia="黑体" w:cs="黑体"/>
                                <w:sz w:val="28"/>
                                <w:szCs w:val="28"/>
                                <w:lang w:eastAsia="zh-CN"/>
                              </w:rPr>
                            </w:pPr>
                            <w:r>
                              <w:rPr>
                                <w:rFonts w:hint="eastAsia" w:ascii="黑体" w:hAnsi="黑体" w:eastAsia="黑体" w:cs="黑体"/>
                                <w:sz w:val="28"/>
                                <w:szCs w:val="28"/>
                                <w:lang w:eastAsia="zh-CN"/>
                              </w:rPr>
                              <w:t>（预审稿）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286.55pt;height:340.55pt;width:470pt;mso-position-horizontal:left;mso-position-horizontal-relative:margin;mso-position-vertical-relative:margin;z-index:251663360;mso-width-relative:page;mso-height-relative:page;" fillcolor="#FFFFFF" filled="t" stroked="f" coordsize="21600,21600" o:gfxdata="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yXZ22AAAAAkBAAAPAAAAAAAAAAEAIAAAACIA&#10;AABkcnMvZG93bnJldi54bWxQSwECFAAUAAAACACHTuJAXMn4WQkCAADjAwAADgAAAAAAAAABACAA&#10;AAAnAQAAZHJzL2Uyb0RvYy54bWxQSwUGAAAAAAYABgBZAQAAogUAAAAA&#10;">
                <v:fill on="t" focussize="0,0"/>
                <v:stroke on="f"/>
                <v:imagedata o:title=""/>
                <o:lock v:ext="edit" aspectratio="f"/>
                <v:textbox inset="0mm,0mm,0mm,0mm">
                  <w:txbxContent>
                    <w:p>
                      <w:pPr>
                        <w:pStyle w:val="36"/>
                        <w:rPr>
                          <w:rFonts w:ascii="黑体" w:eastAsia="黑体"/>
                          <w:sz w:val="52"/>
                        </w:rPr>
                      </w:pPr>
                      <w:r>
                        <w:rPr>
                          <w:rFonts w:hint="eastAsia" w:ascii="黑体" w:eastAsia="黑体"/>
                          <w:sz w:val="52"/>
                        </w:rPr>
                        <w:t>湿法再生电池级氧化铅</w:t>
                      </w:r>
                    </w:p>
                    <w:p>
                      <w:pPr>
                        <w:pStyle w:val="36"/>
                        <w:jc w:val="both"/>
                        <w:rPr>
                          <w:rFonts w:ascii="黑体" w:eastAsia="黑体"/>
                          <w:sz w:val="52"/>
                        </w:rPr>
                      </w:pPr>
                    </w:p>
                    <w:p>
                      <w:pPr>
                        <w:pStyle w:val="33"/>
                        <w:rPr>
                          <w:rFonts w:ascii="黑体" w:hAnsi="黑体" w:eastAsia="黑体" w:cs="黑体"/>
                          <w:sz w:val="28"/>
                          <w:szCs w:val="28"/>
                        </w:rPr>
                      </w:pPr>
                      <w:r>
                        <w:rPr>
                          <w:rFonts w:ascii="黑体" w:hAnsi="黑体" w:eastAsia="黑体" w:cs="黑体"/>
                          <w:sz w:val="28"/>
                          <w:szCs w:val="28"/>
                        </w:rPr>
                        <w:t>Wet process regenerative battery grade lead oxide</w:t>
                      </w:r>
                    </w:p>
                    <w:p>
                      <w:pPr>
                        <w:pStyle w:val="33"/>
                        <w:rPr>
                          <w:rFonts w:ascii="黑体" w:hAnsi="黑体" w:eastAsia="黑体" w:cs="黑体"/>
                          <w:sz w:val="28"/>
                          <w:szCs w:val="28"/>
                        </w:rPr>
                      </w:pPr>
                    </w:p>
                    <w:p>
                      <w:pPr>
                        <w:pStyle w:val="33"/>
                        <w:rPr>
                          <w:rFonts w:hint="eastAsia" w:ascii="黑体" w:hAnsi="黑体" w:eastAsia="黑体" w:cs="黑体"/>
                          <w:sz w:val="28"/>
                          <w:szCs w:val="28"/>
                          <w:lang w:eastAsia="zh-CN"/>
                        </w:rPr>
                      </w:pPr>
                      <w:r>
                        <w:rPr>
                          <w:rFonts w:hint="eastAsia" w:ascii="黑体" w:hAnsi="黑体" w:eastAsia="黑体" w:cs="黑体"/>
                          <w:sz w:val="28"/>
                          <w:szCs w:val="28"/>
                          <w:lang w:eastAsia="zh-CN"/>
                        </w:rPr>
                        <w:t>（预审稿）</w:t>
                      </w:r>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5802630" cy="860425"/>
                <wp:effectExtent l="0" t="0" r="254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28"/>
                              <w:wordWrap w:val="0"/>
                              <w:spacing w:after="156" w:afterLines="50" w:line="240" w:lineRule="auto"/>
                              <w:ind w:left="600" w:hanging="180"/>
                            </w:pPr>
                            <w:r>
                              <w:rPr>
                                <w:rFonts w:hint="eastAsia"/>
                              </w:rPr>
                              <w:t>T/CNIA XXXX-2023</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Gk+9gAAAAIAQAADwAAAAAAAAABACAAAAAiAAAA&#10;ZHJzL2Rvd25yZXYueG1sUEsBAhQAFAAAAAgAh07iQCFXXAIHAgAA4gMAAA4AAAAAAAAAAQAgAAAA&#10;JwEAAGRycy9lMm9Eb2MueG1sUEsFBgAAAAAGAAYAWQEAAKAFAAAAAA==&#10;">
                <v:fill on="t" focussize="0,0"/>
                <v:stroke on="f"/>
                <v:imagedata o:title=""/>
                <o:lock v:ext="edit" aspectratio="f"/>
                <v:textbox inset="0mm,0mm,0mm,0mm">
                  <w:txbxContent>
                    <w:p>
                      <w:pPr>
                        <w:pStyle w:val="28"/>
                        <w:wordWrap w:val="0"/>
                        <w:spacing w:after="156" w:afterLines="50" w:line="240" w:lineRule="auto"/>
                        <w:ind w:left="600" w:hanging="180"/>
                      </w:pPr>
                      <w:r>
                        <w:rPr>
                          <w:rFonts w:hint="eastAsia"/>
                        </w:rPr>
                        <w:t>T/CNIA XXXX-2023</w:t>
                      </w:r>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877570</wp:posOffset>
                </wp:positionV>
                <wp:extent cx="6120130" cy="638175"/>
                <wp:effectExtent l="0" t="0" r="0" b="3175"/>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6120130" cy="638175"/>
                        </a:xfrm>
                        <a:prstGeom prst="rect">
                          <a:avLst/>
                        </a:prstGeom>
                        <a:solidFill>
                          <a:srgbClr val="FFFFFF"/>
                        </a:solidFill>
                        <a:ln>
                          <a:noFill/>
                        </a:ln>
                        <a:effectLst/>
                      </wps:spPr>
                      <wps:txbx>
                        <w:txbxContent>
                          <w:p>
                            <w:pPr>
                              <w:pStyle w:val="34"/>
                              <w:spacing w:after="156" w:afterLines="50" w:line="240" w:lineRule="auto"/>
                              <w:rPr>
                                <w:rFonts w:ascii="Times New Roman" w:hAnsi="Times New Roman"/>
                                <w:sz w:val="72"/>
                                <w:szCs w:val="72"/>
                              </w:rPr>
                            </w:pPr>
                            <w:r>
                              <w:rPr>
                                <w:color w:val="000000"/>
                                <w:sz w:val="72"/>
                                <w:szCs w:val="72"/>
                              </w:rPr>
                              <w:t>团体标准</w:t>
                            </w: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9.1pt;height:50.25pt;width:481.9pt;mso-position-horizontal-relative:margin;mso-position-vertical-relative:margin;z-index:251660288;mso-width-relative:page;mso-height-relative:page;" fillcolor="#FFFFFF" filled="t" stroked="f" coordsize="21600,21600" o:gfxdata="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8Q8WtdcAAAAIAQAADwAAAAAAAAABACAAAAAi&#10;AAAAZHJzL2Rvd25yZXYueG1sUEsBAhQAFAAAAAgAh07iQDjUWBgLAgAA8AMAAA4AAAAAAAAAAQAg&#10;AAAAJgEAAGRycy9lMm9Eb2MueG1sUEsFBgAAAAAGAAYAWQEAAKMFAAAAAA==&#10;">
                <v:fill on="t" focussize="0,0"/>
                <v:stroke on="f"/>
                <v:imagedata o:title=""/>
                <o:lock v:ext="edit" aspectratio="f"/>
                <v:textbox inset="0mm,0mm,0mm,0mm">
                  <w:txbxContent>
                    <w:p>
                      <w:pPr>
                        <w:pStyle w:val="34"/>
                        <w:spacing w:after="156" w:afterLines="50" w:line="240" w:lineRule="auto"/>
                        <w:rPr>
                          <w:rFonts w:ascii="Times New Roman" w:hAnsi="Times New Roman"/>
                          <w:sz w:val="72"/>
                          <w:szCs w:val="72"/>
                        </w:rPr>
                      </w:pPr>
                      <w:r>
                        <w:rPr>
                          <w:color w:val="000000"/>
                          <w:sz w:val="72"/>
                          <w:szCs w:val="72"/>
                        </w:rPr>
                        <w:t>团体标准</w:t>
                      </w:r>
                    </w:p>
                    <w:p/>
                  </w:txbxContent>
                </v:textbox>
                <w10:anchorlock/>
              </v:shape>
            </w:pict>
          </mc:Fallback>
        </mc:AlternateContent>
      </w:r>
      <w:r>
        <w:rPr>
          <w:rFonts w:ascii="Times New Roman" w:hAnsi="Times New Roman"/>
          <w:sz w:val="21"/>
          <w:szCs w:val="21"/>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381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35"/>
                            </w:pPr>
                            <w:r>
                              <w:rPr>
                                <w:rFonts w:hint="eastAsia"/>
                                <w:b/>
                                <w:bCs/>
                              </w:rPr>
                              <w:t>ICS</w:t>
                            </w:r>
                            <w:r>
                              <w:rPr>
                                <w:rFonts w:hint="eastAsia"/>
                              </w:rPr>
                              <w:t xml:space="preserve"> </w:t>
                            </w:r>
                            <w:r>
                              <w:t>77.150.60</w:t>
                            </w:r>
                          </w:p>
                          <w:p>
                            <w:pPr>
                              <w:pStyle w:val="35"/>
                            </w:pPr>
                            <w:r>
                              <w:rPr>
                                <w:rFonts w:hint="eastAsia"/>
                              </w:rPr>
                              <w:t>CCS H 62</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ezL4NMAAAAFAQAADwAAAAAAAAABACAAAAAiAAAAZHJzL2Rv&#10;d25yZXYueG1sUEsBAhQAFAAAAAgAh07iQNb3tucGAgAA4gMAAA4AAAAAAAAAAQAgAAAAIgEAAGRy&#10;cy9lMm9Eb2MueG1sUEsFBgAAAAAGAAYAWQEAAJoFAAAAAA==&#10;">
                <v:fill on="t" focussize="0,0"/>
                <v:stroke on="f"/>
                <v:imagedata o:title=""/>
                <o:lock v:ext="edit" aspectratio="f"/>
                <v:textbox inset="0mm,0mm,0mm,0mm">
                  <w:txbxContent>
                    <w:p>
                      <w:pPr>
                        <w:pStyle w:val="35"/>
                      </w:pPr>
                      <w:r>
                        <w:rPr>
                          <w:rFonts w:hint="eastAsia"/>
                          <w:b/>
                          <w:bCs/>
                        </w:rPr>
                        <w:t>ICS</w:t>
                      </w:r>
                      <w:r>
                        <w:rPr>
                          <w:rFonts w:hint="eastAsia"/>
                        </w:rPr>
                        <w:t xml:space="preserve"> </w:t>
                      </w:r>
                      <w:r>
                        <w:t>77.150.60</w:t>
                      </w:r>
                    </w:p>
                    <w:p>
                      <w:pPr>
                        <w:pStyle w:val="35"/>
                      </w:pPr>
                      <w:r>
                        <w:rPr>
                          <w:rFonts w:hint="eastAsia"/>
                        </w:rPr>
                        <w:t>CCS H 62</w:t>
                      </w:r>
                    </w:p>
                  </w:txbxContent>
                </v:textbox>
                <w10:anchorlock/>
              </v:shape>
            </w:pict>
          </mc:Fallback>
        </mc:AlternateContent>
      </w:r>
    </w:p>
    <w:bookmarkEnd w:id="0"/>
    <w:p>
      <w:pPr>
        <w:pStyle w:val="25"/>
        <w:tabs>
          <w:tab w:val="center" w:pos="4201"/>
          <w:tab w:val="right" w:leader="dot" w:pos="9298"/>
        </w:tabs>
        <w:spacing w:line="500" w:lineRule="exact"/>
        <w:ind w:firstLine="0" w:firstLineChars="0"/>
        <w:jc w:val="center"/>
        <w:outlineLvl w:val="0"/>
        <w:rPr>
          <w:rStyle w:val="38"/>
          <w:rFonts w:hint="default" w:ascii="Times New Roman" w:hAnsi="Times New Roman"/>
          <w:b/>
          <w:bCs/>
          <w:sz w:val="28"/>
          <w:szCs w:val="28"/>
        </w:rPr>
      </w:pPr>
      <w:bookmarkStart w:id="1" w:name="_Toc74909355"/>
      <w:bookmarkStart w:id="2" w:name="SectionMark2"/>
      <w:r>
        <w:rPr>
          <w:rStyle w:val="38"/>
          <w:rFonts w:hint="default" w:ascii="Times New Roman" w:hAnsi="Times New Roman"/>
          <w:b/>
          <w:bCs/>
          <w:sz w:val="28"/>
          <w:szCs w:val="28"/>
        </w:rPr>
        <w:t>前  言</w:t>
      </w:r>
      <w:bookmarkEnd w:id="1"/>
    </w:p>
    <w:p>
      <w:pPr>
        <w:spacing w:line="360" w:lineRule="auto"/>
        <w:ind w:firstLine="420"/>
        <w:rPr>
          <w:rFonts w:ascii="Times New Roman" w:hAnsi="Times New Roman"/>
        </w:rPr>
      </w:pPr>
      <w:r>
        <w:rPr>
          <w:rFonts w:ascii="Times New Roman" w:hAnsi="Times New Roman"/>
        </w:rPr>
        <w:t>本文件按照GB/T 1.1-2020《标准化工作导则 第1部分：标准化文件的结构和起草规则》的规定起草。</w:t>
      </w:r>
    </w:p>
    <w:p>
      <w:pPr>
        <w:spacing w:line="360" w:lineRule="auto"/>
        <w:ind w:firstLine="420" w:firstLineChars="200"/>
        <w:rPr>
          <w:rFonts w:ascii="Times New Roman" w:hAnsi="Times New Roman"/>
        </w:rPr>
      </w:pPr>
      <w:r>
        <w:rPr>
          <w:rFonts w:ascii="Times New Roman" w:hAnsi="Times New Roman"/>
        </w:rPr>
        <w:t>请注意本文件的某些内容可能涉及专利。本文件的发布机构不承担识别专利的责任。</w:t>
      </w:r>
    </w:p>
    <w:p>
      <w:pPr>
        <w:spacing w:line="360" w:lineRule="auto"/>
        <w:ind w:firstLine="420" w:firstLineChars="200"/>
        <w:rPr>
          <w:rFonts w:ascii="Times New Roman" w:hAnsi="Times New Roman"/>
          <w:color w:val="000000"/>
          <w:szCs w:val="21"/>
        </w:rPr>
      </w:pPr>
      <w:r>
        <w:rPr>
          <w:rFonts w:ascii="Times New Roman" w:hAnsi="Times New Roman"/>
          <w:color w:val="000000"/>
          <w:szCs w:val="21"/>
        </w:rPr>
        <w:t>本文件由全国有色金属标准化技术委员会(SAC/TC 243)提出并归口。</w:t>
      </w:r>
    </w:p>
    <w:p>
      <w:pPr>
        <w:widowControl/>
        <w:spacing w:line="360" w:lineRule="auto"/>
        <w:ind w:firstLine="420"/>
        <w:rPr>
          <w:rFonts w:ascii="Times New Roman" w:hAnsi="Times New Roman"/>
        </w:rPr>
      </w:pPr>
      <w:r>
        <w:rPr>
          <w:rFonts w:ascii="Times New Roman" w:hAnsi="Times New Roman"/>
        </w:rPr>
        <w:t>本文件起草单位：安徽超威电源有限公司、北京化工大学、北京中再联盟技术服务有限公司。</w:t>
      </w:r>
    </w:p>
    <w:p>
      <w:pPr>
        <w:widowControl/>
        <w:spacing w:line="360" w:lineRule="auto"/>
        <w:ind w:firstLine="420"/>
        <w:jc w:val="center"/>
        <w:rPr>
          <w:rFonts w:ascii="Times New Roman" w:hAnsi="Times New Roman"/>
          <w:bCs/>
          <w:kern w:val="0"/>
          <w:szCs w:val="21"/>
          <w:highlight w:val="yellow"/>
        </w:rPr>
      </w:pPr>
      <w:r>
        <w:rPr>
          <w:rFonts w:ascii="Times New Roman" w:hAnsi="Times New Roman"/>
        </w:rPr>
        <w:t>本文件主要起草人：潘志刚、潘军青、葛文、刘孝伟、代少振、王焕秀、唐光诗、金鑫。</w:t>
      </w:r>
      <w:r>
        <w:rPr>
          <w:rFonts w:ascii="Times New Roman" w:hAnsi="Times New Roman"/>
          <w:bCs/>
          <w:kern w:val="0"/>
          <w:szCs w:val="21"/>
          <w:highlight w:val="yellow"/>
        </w:rPr>
        <w:br w:type="page"/>
      </w:r>
      <w:bookmarkEnd w:id="2"/>
      <w:bookmarkStart w:id="3" w:name="_Ref390175260"/>
      <w:bookmarkStart w:id="4" w:name="_Toc192922815"/>
      <w:bookmarkStart w:id="5" w:name="_Toc193507777"/>
      <w:bookmarkStart w:id="6" w:name="_Toc193507265"/>
      <w:bookmarkStart w:id="7" w:name="_Ref390175247"/>
      <w:bookmarkStart w:id="8" w:name="_Ref390175248"/>
      <w:bookmarkStart w:id="9" w:name="_Toc192922476"/>
      <w:bookmarkStart w:id="10" w:name="_Ref390175361"/>
      <w:bookmarkStart w:id="11" w:name="_Ref390175362"/>
      <w:bookmarkStart w:id="12" w:name="_Ref390175261"/>
      <w:bookmarkStart w:id="13" w:name="_Toc390176100"/>
      <w:bookmarkStart w:id="14" w:name="_Toc192922699"/>
      <w:bookmarkStart w:id="15" w:name="_Ref390175374"/>
      <w:bookmarkStart w:id="16" w:name="_Toc30755"/>
      <w:bookmarkStart w:id="17" w:name="_Toc192923728"/>
      <w:bookmarkStart w:id="18" w:name="_Toc257212363"/>
      <w:bookmarkStart w:id="19" w:name="_Ref390175237"/>
      <w:bookmarkStart w:id="20" w:name="_Ref390175378"/>
      <w:r>
        <w:rPr>
          <w:rFonts w:ascii="Times New Roman" w:hAnsi="Times New Roman" w:eastAsia="黑体"/>
          <w:sz w:val="28"/>
          <w:szCs w:val="28"/>
        </w:rPr>
        <w:t>湿法再生电池级氧化铅</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widowControl/>
        <w:spacing w:after="156" w:afterLines="50" w:line="360" w:lineRule="exact"/>
        <w:jc w:val="left"/>
        <w:outlineLvl w:val="0"/>
        <w:rPr>
          <w:rFonts w:ascii="Times New Roman" w:hAnsi="Times New Roman" w:eastAsia="黑体"/>
          <w:color w:val="000000"/>
          <w:kern w:val="0"/>
          <w:szCs w:val="21"/>
        </w:rPr>
      </w:pPr>
      <w:bookmarkStart w:id="21" w:name="_Toc74907086"/>
      <w:bookmarkStart w:id="22" w:name="_Toc74909356"/>
      <w:r>
        <w:rPr>
          <w:rFonts w:ascii="Times New Roman" w:hAnsi="Times New Roman" w:eastAsia="黑体"/>
          <w:color w:val="000000"/>
          <w:kern w:val="0"/>
          <w:szCs w:val="21"/>
        </w:rPr>
        <w:t>1  范围</w:t>
      </w:r>
      <w:bookmarkEnd w:id="21"/>
      <w:bookmarkEnd w:id="22"/>
      <w:bookmarkStart w:id="48" w:name="_GoBack"/>
      <w:bookmarkEnd w:id="48"/>
    </w:p>
    <w:p>
      <w:pPr>
        <w:widowControl/>
        <w:spacing w:line="360" w:lineRule="exact"/>
        <w:ind w:firstLine="420" w:firstLineChars="200"/>
        <w:jc w:val="left"/>
        <w:rPr>
          <w:rFonts w:ascii="Times New Roman" w:hAnsi="Times New Roman"/>
        </w:rPr>
      </w:pPr>
      <w:r>
        <w:rPr>
          <w:rFonts w:ascii="Times New Roman" w:hAnsi="Times New Roman"/>
        </w:rPr>
        <w:t>本文件规定了电池级氧化铅的产品分类、技术要求、试验方法、检验规则及标志、包装、运输、贮存、</w:t>
      </w:r>
      <w:r>
        <w:rPr>
          <w:rFonts w:ascii="Times New Roman" w:hAnsi="Times New Roman"/>
          <w:kern w:val="0"/>
          <w:szCs w:val="21"/>
        </w:rPr>
        <w:t>随行文件</w:t>
      </w:r>
      <w:r>
        <w:rPr>
          <w:rFonts w:ascii="Times New Roman" w:hAnsi="Times New Roman"/>
        </w:rPr>
        <w:t>和订货单内容。</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本文件适用于废铅蓄电池破碎分选后得到的铅膏经湿法工艺制备的</w:t>
      </w:r>
      <w:r>
        <w:rPr>
          <w:rFonts w:ascii="Times New Roman" w:hAnsi="Times New Roman"/>
        </w:rPr>
        <w:t>电池级氧化铅</w:t>
      </w:r>
      <w:r>
        <w:rPr>
          <w:rFonts w:ascii="Times New Roman" w:hAnsi="Times New Roman"/>
          <w:color w:val="000000"/>
          <w:kern w:val="0"/>
          <w:szCs w:val="21"/>
        </w:rPr>
        <w:t>，主要应用于铅酸蓄电池生产制造。</w:t>
      </w:r>
    </w:p>
    <w:p>
      <w:pPr>
        <w:widowControl/>
        <w:spacing w:before="156" w:beforeLines="50" w:after="156" w:afterLines="50" w:line="360" w:lineRule="exact"/>
        <w:jc w:val="left"/>
        <w:outlineLvl w:val="0"/>
        <w:rPr>
          <w:rFonts w:ascii="Times New Roman" w:hAnsi="Times New Roman" w:eastAsia="黑体"/>
          <w:color w:val="000000"/>
          <w:kern w:val="0"/>
          <w:szCs w:val="21"/>
        </w:rPr>
      </w:pPr>
      <w:bookmarkStart w:id="23" w:name="_Toc74907087"/>
      <w:bookmarkStart w:id="24" w:name="_Toc74909357"/>
      <w:r>
        <w:rPr>
          <w:rFonts w:ascii="Times New Roman" w:hAnsi="Times New Roman" w:eastAsia="黑体"/>
          <w:color w:val="000000"/>
          <w:kern w:val="0"/>
          <w:szCs w:val="21"/>
        </w:rPr>
        <w:t>2  规范性引用文件</w:t>
      </w:r>
      <w:bookmarkEnd w:id="23"/>
      <w:bookmarkEnd w:id="24"/>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kern w:val="0"/>
          <w:szCs w:val="21"/>
        </w:rPr>
        <w:t>下列文件中的内容通过文中的规范性引用而构成本文件必不可少的条款。其中，注日期的引用文件，仅该日期对应的版本适用于本文件；不注日期的引用文件，其最新版本（包括所有的修改单）适用</w:t>
      </w:r>
      <w:r>
        <w:rPr>
          <w:rFonts w:ascii="Times New Roman" w:hAnsi="Times New Roman"/>
          <w:color w:val="000000"/>
          <w:kern w:val="0"/>
          <w:szCs w:val="21"/>
        </w:rPr>
        <w:t>于本文件。</w:t>
      </w:r>
    </w:p>
    <w:p>
      <w:pPr>
        <w:widowControl/>
        <w:spacing w:line="360" w:lineRule="exact"/>
        <w:ind w:firstLine="420" w:firstLineChars="200"/>
        <w:jc w:val="left"/>
        <w:rPr>
          <w:rFonts w:ascii="Times New Roman" w:hAnsi="Times New Roman"/>
          <w:color w:val="000000"/>
          <w:kern w:val="0"/>
          <w:szCs w:val="21"/>
        </w:rPr>
      </w:pPr>
      <w:r>
        <w:fldChar w:fldCharType="begin"/>
      </w:r>
      <w:r>
        <w:instrText xml:space="preserve"> HYPERLINK "http://www.baidu.com/link?url=7ijjss1m8XSSU5rJ7Pt8pTYWfISnEo4vl56AKhKMX0EBJ2aZBEvzY5Xe4VryRBvvkiAMbjtYJsbtHHJGO9ury5D_Swp8v59b1mVz_a21ESC" \t "https://www.baidu.com/_blank" </w:instrText>
      </w:r>
      <w:r>
        <w:fldChar w:fldCharType="separate"/>
      </w:r>
      <w:r>
        <w:rPr>
          <w:rFonts w:ascii="Times New Roman" w:hAnsi="Times New Roman"/>
          <w:color w:val="000000"/>
          <w:kern w:val="0"/>
          <w:szCs w:val="21"/>
        </w:rPr>
        <w:t>GB/T 191-2000 包装储运图示标志</w:t>
      </w:r>
      <w:r>
        <w:rPr>
          <w:rFonts w:ascii="Times New Roman" w:hAnsi="Times New Roman"/>
          <w:color w:val="000000"/>
          <w:kern w:val="0"/>
          <w:szCs w:val="21"/>
        </w:rPr>
        <w:fldChar w:fldCharType="end"/>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GB/T 4103(第1、2、3、4、5、</w:t>
      </w:r>
      <w:r>
        <w:rPr>
          <w:rFonts w:hint="eastAsia" w:ascii="Times New Roman" w:hAnsi="Times New Roman"/>
          <w:color w:val="000000"/>
          <w:kern w:val="0"/>
          <w:szCs w:val="21"/>
        </w:rPr>
        <w:t>6、</w:t>
      </w:r>
      <w:r>
        <w:rPr>
          <w:rFonts w:ascii="Times New Roman" w:hAnsi="Times New Roman"/>
          <w:color w:val="000000"/>
          <w:kern w:val="0"/>
          <w:szCs w:val="21"/>
        </w:rPr>
        <w:t>10部分) 铅及铅合金化学分析方法</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GB/T 8170 数值修约规则与极限数值的表示和判定</w:t>
      </w:r>
    </w:p>
    <w:p>
      <w:pPr>
        <w:widowControl/>
        <w:spacing w:before="156" w:beforeLines="50" w:after="156" w:afterLines="50" w:line="360" w:lineRule="exact"/>
        <w:jc w:val="left"/>
        <w:outlineLvl w:val="0"/>
        <w:rPr>
          <w:rFonts w:ascii="Times New Roman" w:hAnsi="Times New Roman" w:eastAsia="黑体"/>
          <w:color w:val="000000"/>
          <w:kern w:val="0"/>
          <w:szCs w:val="21"/>
        </w:rPr>
      </w:pPr>
      <w:bookmarkStart w:id="25" w:name="_Toc74909358"/>
      <w:bookmarkStart w:id="26" w:name="_Toc74907088"/>
      <w:r>
        <w:rPr>
          <w:rFonts w:ascii="Times New Roman" w:hAnsi="Times New Roman" w:eastAsia="黑体"/>
          <w:color w:val="000000"/>
          <w:kern w:val="0"/>
          <w:szCs w:val="21"/>
        </w:rPr>
        <w:t>3  术语和定义</w:t>
      </w:r>
      <w:bookmarkEnd w:id="25"/>
      <w:bookmarkEnd w:id="26"/>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下列术语和定义适用于本文件。</w:t>
      </w:r>
    </w:p>
    <w:p>
      <w:pPr>
        <w:widowControl/>
        <w:spacing w:line="360" w:lineRule="exact"/>
        <w:jc w:val="left"/>
        <w:rPr>
          <w:rFonts w:ascii="Times New Roman" w:hAnsi="Times New Roman" w:eastAsia="黑体"/>
          <w:color w:val="000000"/>
          <w:kern w:val="0"/>
          <w:szCs w:val="21"/>
        </w:rPr>
      </w:pPr>
      <w:r>
        <w:rPr>
          <w:rFonts w:ascii="Times New Roman" w:hAnsi="Times New Roman" w:eastAsia="黑体"/>
          <w:color w:val="000000"/>
          <w:kern w:val="0"/>
          <w:szCs w:val="21"/>
        </w:rPr>
        <w:t xml:space="preserve">3.1  </w:t>
      </w:r>
    </w:p>
    <w:p>
      <w:pPr>
        <w:widowControl/>
        <w:spacing w:line="360" w:lineRule="exact"/>
        <w:ind w:firstLine="420" w:firstLineChars="200"/>
        <w:jc w:val="left"/>
        <w:rPr>
          <w:rFonts w:ascii="Times New Roman" w:hAnsi="Times New Roman" w:eastAsia="黑体"/>
          <w:color w:val="000000"/>
          <w:kern w:val="0"/>
          <w:szCs w:val="21"/>
        </w:rPr>
      </w:pPr>
      <w:r>
        <w:rPr>
          <w:rFonts w:ascii="Times New Roman" w:hAnsi="Times New Roman" w:eastAsia="黑体"/>
          <w:color w:val="000000"/>
          <w:kern w:val="0"/>
          <w:szCs w:val="21"/>
        </w:rPr>
        <w:t>铅蓄电池lead acid battery</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指电极主要由铅及其氧化物制成，电解质是硫酸溶液或胶体物质的一种蓄电池。</w:t>
      </w:r>
    </w:p>
    <w:p>
      <w:pPr>
        <w:widowControl/>
        <w:spacing w:line="360" w:lineRule="exact"/>
        <w:jc w:val="left"/>
        <w:rPr>
          <w:rFonts w:ascii="Times New Roman" w:hAnsi="Times New Roman" w:eastAsia="黑体"/>
          <w:color w:val="000000"/>
          <w:kern w:val="0"/>
          <w:szCs w:val="21"/>
        </w:rPr>
      </w:pPr>
      <w:r>
        <w:rPr>
          <w:rFonts w:ascii="Times New Roman" w:hAnsi="Times New Roman" w:eastAsia="黑体"/>
          <w:color w:val="000000"/>
          <w:kern w:val="0"/>
          <w:szCs w:val="21"/>
        </w:rPr>
        <w:t xml:space="preserve">3.2  </w:t>
      </w:r>
    </w:p>
    <w:p>
      <w:pPr>
        <w:widowControl/>
        <w:spacing w:line="360" w:lineRule="exact"/>
        <w:ind w:firstLine="420" w:firstLineChars="200"/>
        <w:jc w:val="left"/>
        <w:rPr>
          <w:rFonts w:ascii="Times New Roman" w:hAnsi="Times New Roman" w:eastAsia="黑体"/>
          <w:color w:val="000000"/>
          <w:kern w:val="0"/>
          <w:szCs w:val="21"/>
        </w:rPr>
      </w:pPr>
      <w:r>
        <w:rPr>
          <w:rFonts w:ascii="Times New Roman" w:hAnsi="Times New Roman" w:eastAsia="黑体"/>
          <w:color w:val="000000"/>
          <w:kern w:val="0"/>
          <w:szCs w:val="21"/>
        </w:rPr>
        <w:t>废铅蓄电池waste lead-acid battery</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指在生产、生活和其他活动中产生的丧失原有利用价值或者虽未丧失利用价值但被抛弃或者放弃的铅蓄电池，不包括在保质期内返厂故障检测、维修翻新的铅蓄电池。</w:t>
      </w:r>
    </w:p>
    <w:p>
      <w:pPr>
        <w:widowControl/>
        <w:spacing w:line="360" w:lineRule="exact"/>
        <w:jc w:val="left"/>
        <w:rPr>
          <w:rFonts w:ascii="Times New Roman" w:hAnsi="Times New Roman" w:eastAsia="黑体"/>
          <w:color w:val="000000"/>
          <w:kern w:val="0"/>
          <w:szCs w:val="21"/>
        </w:rPr>
      </w:pPr>
      <w:r>
        <w:rPr>
          <w:rFonts w:ascii="Times New Roman" w:hAnsi="Times New Roman" w:eastAsia="黑体"/>
          <w:color w:val="000000"/>
          <w:kern w:val="0"/>
          <w:szCs w:val="21"/>
        </w:rPr>
        <w:t xml:space="preserve">3.3  </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废铅膏waste lead paste</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废铅蓄电池经过破碎、分选等预处理技术，分离出PbSO4、PbO2、PbO和Pb的混合物。</w:t>
      </w:r>
    </w:p>
    <w:p>
      <w:pPr>
        <w:widowControl/>
        <w:spacing w:line="360" w:lineRule="exact"/>
        <w:jc w:val="left"/>
        <w:rPr>
          <w:rFonts w:ascii="Times New Roman" w:hAnsi="Times New Roman"/>
          <w:color w:val="000000"/>
          <w:kern w:val="0"/>
          <w:szCs w:val="21"/>
        </w:rPr>
      </w:pPr>
      <w:r>
        <w:rPr>
          <w:rFonts w:ascii="Times New Roman" w:hAnsi="Times New Roman"/>
          <w:color w:val="000000"/>
          <w:kern w:val="0"/>
          <w:szCs w:val="21"/>
        </w:rPr>
        <w:t xml:space="preserve">3.4  </w:t>
      </w:r>
    </w:p>
    <w:p>
      <w:pPr>
        <w:widowControl/>
        <w:spacing w:line="360" w:lineRule="exact"/>
        <w:ind w:firstLine="420" w:firstLineChars="200"/>
        <w:jc w:val="left"/>
        <w:rPr>
          <w:rFonts w:ascii="Times New Roman" w:hAnsi="Times New Roman" w:eastAsia="黑体"/>
          <w:color w:val="000000"/>
          <w:kern w:val="0"/>
          <w:szCs w:val="21"/>
        </w:rPr>
      </w:pPr>
      <w:r>
        <w:rPr>
          <w:rFonts w:ascii="Times New Roman" w:hAnsi="Times New Roman" w:eastAsia="黑体"/>
          <w:color w:val="000000"/>
          <w:kern w:val="0"/>
          <w:szCs w:val="21"/>
        </w:rPr>
        <w:t>视密度apparent density</w:t>
      </w:r>
    </w:p>
    <w:p>
      <w:pPr>
        <w:widowControl/>
        <w:spacing w:line="360" w:lineRule="exact"/>
        <w:ind w:left="420" w:leftChars="200"/>
        <w:jc w:val="left"/>
        <w:rPr>
          <w:rFonts w:ascii="Times New Roman" w:hAnsi="Times New Roman"/>
          <w:color w:val="000000"/>
          <w:kern w:val="0"/>
          <w:szCs w:val="21"/>
        </w:rPr>
      </w:pPr>
      <w:r>
        <w:rPr>
          <w:rFonts w:ascii="Times New Roman" w:hAnsi="Times New Roman"/>
          <w:color w:val="000000"/>
          <w:kern w:val="0"/>
          <w:szCs w:val="21"/>
        </w:rPr>
        <w:t>铅粉自然堆集起来的表观密度，是铅粉颗粒组成、粗细和氧化度的综合指标,单位为g/cm</w:t>
      </w:r>
      <w:r>
        <w:rPr>
          <w:rFonts w:ascii="Times New Roman" w:hAnsi="Times New Roman"/>
          <w:color w:val="000000"/>
          <w:kern w:val="0"/>
          <w:szCs w:val="21"/>
          <w:vertAlign w:val="superscript"/>
        </w:rPr>
        <w:t>3</w:t>
      </w:r>
      <w:r>
        <w:rPr>
          <w:rFonts w:ascii="Times New Roman" w:hAnsi="Times New Roman"/>
          <w:color w:val="000000"/>
          <w:kern w:val="0"/>
          <w:szCs w:val="21"/>
        </w:rPr>
        <w:t>。</w:t>
      </w:r>
    </w:p>
    <w:p>
      <w:pPr>
        <w:widowControl/>
        <w:spacing w:line="360" w:lineRule="exact"/>
        <w:jc w:val="left"/>
        <w:rPr>
          <w:rFonts w:ascii="Times New Roman" w:hAnsi="Times New Roman" w:eastAsia="黑体"/>
          <w:color w:val="000000"/>
          <w:kern w:val="0"/>
          <w:szCs w:val="21"/>
        </w:rPr>
      </w:pPr>
      <w:r>
        <w:rPr>
          <w:rFonts w:ascii="Times New Roman" w:hAnsi="Times New Roman" w:eastAsia="黑体"/>
          <w:color w:val="000000"/>
          <w:kern w:val="0"/>
          <w:szCs w:val="21"/>
        </w:rPr>
        <w:t xml:space="preserve">3.5  </w:t>
      </w:r>
    </w:p>
    <w:p>
      <w:pPr>
        <w:widowControl/>
        <w:spacing w:line="360" w:lineRule="exact"/>
        <w:ind w:firstLine="420" w:firstLineChars="200"/>
        <w:jc w:val="left"/>
        <w:rPr>
          <w:rFonts w:ascii="Times New Roman" w:hAnsi="Times New Roman" w:eastAsia="黑体"/>
          <w:color w:val="000000"/>
          <w:kern w:val="0"/>
          <w:szCs w:val="21"/>
        </w:rPr>
      </w:pPr>
      <w:r>
        <w:rPr>
          <w:rFonts w:ascii="Times New Roman" w:hAnsi="Times New Roman" w:eastAsia="黑体"/>
          <w:color w:val="000000"/>
          <w:kern w:val="0"/>
          <w:szCs w:val="21"/>
        </w:rPr>
        <w:t>吸水值water absorption value</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color w:val="000000"/>
          <w:kern w:val="0"/>
          <w:szCs w:val="21"/>
        </w:rPr>
        <w:t>1000g铅粉吸收水的体积，单位ml/kg。</w:t>
      </w:r>
    </w:p>
    <w:p>
      <w:pPr>
        <w:widowControl/>
        <w:spacing w:line="360" w:lineRule="exact"/>
        <w:jc w:val="left"/>
        <w:rPr>
          <w:rFonts w:ascii="Times New Roman" w:hAnsi="Times New Roman" w:eastAsia="黑体"/>
          <w:color w:val="000000"/>
          <w:kern w:val="0"/>
          <w:szCs w:val="21"/>
        </w:rPr>
      </w:pPr>
      <w:r>
        <w:rPr>
          <w:rFonts w:ascii="Times New Roman" w:hAnsi="Times New Roman" w:eastAsia="黑体"/>
          <w:color w:val="000000"/>
          <w:kern w:val="0"/>
          <w:szCs w:val="21"/>
        </w:rPr>
        <w:t xml:space="preserve">3.6  </w:t>
      </w:r>
    </w:p>
    <w:p>
      <w:pPr>
        <w:widowControl/>
        <w:spacing w:line="360" w:lineRule="exact"/>
        <w:ind w:firstLine="420" w:firstLineChars="200"/>
        <w:jc w:val="left"/>
        <w:rPr>
          <w:rFonts w:ascii="Times New Roman" w:hAnsi="Times New Roman" w:eastAsia="黑体"/>
          <w:color w:val="000000"/>
          <w:kern w:val="0"/>
          <w:szCs w:val="21"/>
        </w:rPr>
      </w:pPr>
      <w:r>
        <w:rPr>
          <w:rFonts w:ascii="Times New Roman" w:hAnsi="Times New Roman" w:eastAsia="黑体"/>
          <w:color w:val="000000"/>
          <w:kern w:val="0"/>
          <w:szCs w:val="21"/>
        </w:rPr>
        <w:t>吸酸值acid absorption value</w:t>
      </w:r>
    </w:p>
    <w:p>
      <w:pPr>
        <w:widowControl/>
        <w:spacing w:line="360" w:lineRule="exact"/>
        <w:ind w:firstLine="420" w:firstLineChars="200"/>
        <w:jc w:val="left"/>
        <w:rPr>
          <w:rFonts w:ascii="Times New Roman" w:hAnsi="Times New Roman"/>
          <w:color w:val="000000"/>
          <w:kern w:val="0"/>
          <w:szCs w:val="21"/>
        </w:rPr>
      </w:pPr>
      <w:r>
        <w:rPr>
          <w:rFonts w:ascii="Times New Roman" w:hAnsi="Times New Roman"/>
          <w:bCs/>
          <w:szCs w:val="21"/>
        </w:rPr>
        <w:t>在特定的测定环境下，铅粉与硫酸溶液反应的程度。具体为</w:t>
      </w:r>
      <w:r>
        <w:rPr>
          <w:rFonts w:ascii="Times New Roman" w:hAnsi="Times New Roman"/>
          <w:color w:val="000000"/>
          <w:kern w:val="0"/>
          <w:szCs w:val="21"/>
        </w:rPr>
        <w:t>每克铅粉能与其反应的硫酸量,单位为mg/g。分母为铅粉质量，分子为硫酸质量。</w:t>
      </w:r>
      <w:bookmarkStart w:id="27" w:name="_Toc24074"/>
      <w:bookmarkStart w:id="28" w:name="_Toc390176104"/>
      <w:bookmarkStart w:id="29" w:name="_Toc193507783"/>
      <w:bookmarkStart w:id="30" w:name="_Toc257212374"/>
      <w:bookmarkStart w:id="31" w:name="_Toc193507271"/>
      <w:bookmarkStart w:id="32" w:name="_Toc192923733"/>
      <w:bookmarkStart w:id="33" w:name="_Toc192922820"/>
      <w:bookmarkStart w:id="34" w:name="_Toc192922704"/>
      <w:bookmarkStart w:id="35" w:name="_Toc192922481"/>
    </w:p>
    <w:p>
      <w:pPr>
        <w:widowControl/>
        <w:spacing w:before="156" w:beforeLines="50" w:after="156" w:afterLines="50" w:line="360" w:lineRule="exact"/>
        <w:jc w:val="left"/>
        <w:outlineLvl w:val="0"/>
        <w:rPr>
          <w:rFonts w:ascii="Times New Roman" w:hAnsi="Times New Roman" w:eastAsia="黑体"/>
          <w:color w:val="000000"/>
          <w:kern w:val="0"/>
          <w:szCs w:val="21"/>
        </w:rPr>
      </w:pPr>
      <w:bookmarkStart w:id="36" w:name="_Toc74909359"/>
      <w:bookmarkStart w:id="37" w:name="_Toc74907089"/>
      <w:r>
        <w:rPr>
          <w:rFonts w:ascii="Times New Roman" w:hAnsi="Times New Roman" w:eastAsia="黑体"/>
          <w:color w:val="000000"/>
          <w:kern w:val="0"/>
          <w:szCs w:val="21"/>
        </w:rPr>
        <w:t>4  产品分类</w:t>
      </w:r>
    </w:p>
    <w:p>
      <w:pPr>
        <w:widowControl/>
        <w:spacing w:line="360" w:lineRule="exact"/>
        <w:ind w:firstLine="420" w:firstLineChars="200"/>
        <w:jc w:val="left"/>
        <w:rPr>
          <w:rFonts w:ascii="Times New Roman" w:hAnsi="Times New Roman"/>
          <w:bCs/>
          <w:kern w:val="0"/>
          <w:szCs w:val="21"/>
        </w:rPr>
      </w:pPr>
      <w:r>
        <w:rPr>
          <w:rFonts w:ascii="Times New Roman" w:hAnsi="Times New Roman"/>
          <w:bCs/>
          <w:kern w:val="0"/>
          <w:szCs w:val="21"/>
        </w:rPr>
        <w:t>湿法再生电池级氧化铅主要成分有α-PbO、β-PbO。按α-PbO含量分为一级品、二级品和三级品。</w:t>
      </w:r>
    </w:p>
    <w:p>
      <w:pPr>
        <w:widowControl/>
        <w:spacing w:before="156" w:beforeLines="50" w:after="156" w:afterLines="50" w:line="360" w:lineRule="exact"/>
        <w:jc w:val="left"/>
        <w:outlineLvl w:val="0"/>
        <w:rPr>
          <w:rFonts w:ascii="Times New Roman" w:hAnsi="Times New Roman" w:eastAsia="黑体"/>
          <w:color w:val="000000"/>
          <w:kern w:val="0"/>
          <w:szCs w:val="21"/>
        </w:rPr>
      </w:pPr>
      <w:r>
        <w:rPr>
          <w:rFonts w:ascii="Times New Roman" w:hAnsi="Times New Roman" w:eastAsia="黑体"/>
          <w:color w:val="000000"/>
          <w:kern w:val="0"/>
          <w:szCs w:val="21"/>
        </w:rPr>
        <w:t>5 技术要求</w:t>
      </w:r>
      <w:bookmarkEnd w:id="36"/>
      <w:bookmarkEnd w:id="37"/>
    </w:p>
    <w:p>
      <w:pPr>
        <w:widowControl/>
        <w:spacing w:line="360" w:lineRule="exact"/>
        <w:jc w:val="left"/>
        <w:rPr>
          <w:rFonts w:ascii="Times New Roman" w:hAnsi="Times New Roman" w:eastAsia="黑体"/>
          <w:bCs/>
          <w:kern w:val="0"/>
          <w:szCs w:val="21"/>
        </w:rPr>
      </w:pPr>
      <w:r>
        <w:rPr>
          <w:rFonts w:ascii="Times New Roman" w:hAnsi="Times New Roman" w:eastAsia="黑体"/>
          <w:bCs/>
          <w:kern w:val="0"/>
          <w:szCs w:val="21"/>
        </w:rPr>
        <w:t>5.1  化学成分</w:t>
      </w:r>
    </w:p>
    <w:p>
      <w:pPr>
        <w:widowControl/>
        <w:spacing w:line="360" w:lineRule="exact"/>
        <w:ind w:firstLine="420" w:firstLineChars="200"/>
        <w:jc w:val="left"/>
        <w:rPr>
          <w:rFonts w:ascii="Times New Roman" w:hAnsi="Times New Roman"/>
          <w:bCs/>
          <w:kern w:val="0"/>
          <w:szCs w:val="21"/>
        </w:rPr>
      </w:pPr>
      <w:r>
        <w:rPr>
          <w:rFonts w:ascii="Times New Roman" w:hAnsi="Times New Roman"/>
          <w:bCs/>
          <w:kern w:val="0"/>
          <w:szCs w:val="21"/>
        </w:rPr>
        <w:t>湿法再生电池级氧化铅的化学成分应符合表1的规定。</w:t>
      </w:r>
    </w:p>
    <w:p>
      <w:pPr>
        <w:widowControl/>
        <w:spacing w:before="62" w:beforeLines="20" w:after="62" w:afterLines="20" w:line="340" w:lineRule="exact"/>
        <w:jc w:val="center"/>
        <w:rPr>
          <w:rFonts w:ascii="Times New Roman" w:hAnsi="Times New Roman" w:eastAsia="黑体"/>
          <w:bCs/>
          <w:kern w:val="0"/>
          <w:szCs w:val="21"/>
        </w:rPr>
      </w:pPr>
      <w:r>
        <w:rPr>
          <w:rFonts w:ascii="Times New Roman" w:hAnsi="Times New Roman" w:eastAsia="黑体"/>
          <w:bCs/>
          <w:kern w:val="0"/>
          <w:szCs w:val="21"/>
        </w:rPr>
        <w:t>表1湿法再生电池级氧化铅的化学成分（%）</w:t>
      </w:r>
    </w:p>
    <w:tbl>
      <w:tblPr>
        <w:tblStyle w:val="10"/>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3"/>
        <w:gridCol w:w="1704"/>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3413" w:type="dxa"/>
            <w:vMerge w:val="restart"/>
            <w:tcBorders>
              <w:top w:val="single" w:color="auto" w:sz="4" w:space="0"/>
              <w:left w:val="single" w:color="auto" w:sz="4" w:space="0"/>
              <w:bottom w:val="single" w:color="auto" w:sz="4" w:space="0"/>
              <w:right w:val="single" w:color="auto" w:sz="4" w:space="0"/>
            </w:tcBorders>
            <w:vAlign w:val="center"/>
          </w:tcPr>
          <w:p>
            <w:pPr>
              <w:spacing w:after="160" w:line="240" w:lineRule="exact"/>
              <w:jc w:val="center"/>
              <w:rPr>
                <w:rFonts w:ascii="Times New Roman" w:hAnsi="Times New Roman"/>
                <w:sz w:val="18"/>
                <w:szCs w:val="18"/>
              </w:rPr>
            </w:pPr>
            <w:r>
              <w:rPr>
                <w:rFonts w:ascii="Times New Roman" w:hAnsi="Times New Roman"/>
                <w:sz w:val="18"/>
                <w:szCs w:val="18"/>
              </w:rPr>
              <w:t>化学成分</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质量分数</w:t>
            </w:r>
          </w:p>
          <w:p>
            <w:pPr>
              <w:spacing w:line="240" w:lineRule="exact"/>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4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sz w:val="18"/>
                <w:szCs w:val="18"/>
              </w:rPr>
            </w:pPr>
          </w:p>
        </w:tc>
        <w:tc>
          <w:tcPr>
            <w:tcW w:w="1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一级品</w:t>
            </w:r>
          </w:p>
        </w:tc>
        <w:tc>
          <w:tcPr>
            <w:tcW w:w="170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二级品</w:t>
            </w:r>
          </w:p>
        </w:tc>
        <w:tc>
          <w:tcPr>
            <w:tcW w:w="17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三级品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sz w:val="18"/>
                <w:szCs w:val="18"/>
              </w:rPr>
            </w:pPr>
            <w:r>
              <w:rPr>
                <w:rFonts w:ascii="Times New Roman" w:hAnsi="Times New Roman"/>
                <w:bCs/>
                <w:kern w:val="0"/>
                <w:szCs w:val="21"/>
              </w:rPr>
              <w:t>PbO</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α-PbO</w:t>
            </w:r>
          </w:p>
        </w:tc>
        <w:tc>
          <w:tcPr>
            <w:tcW w:w="1704" w:type="dxa"/>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Times New Roman" w:hAnsi="Times New Roman"/>
                <w:sz w:val="18"/>
                <w:szCs w:val="18"/>
              </w:rPr>
            </w:pPr>
            <w:r>
              <w:rPr>
                <w:rFonts w:ascii="Times New Roman" w:hAnsi="Times New Roman"/>
                <w:sz w:val="18"/>
                <w:szCs w:val="18"/>
              </w:rPr>
              <w:t>≥95</w:t>
            </w:r>
          </w:p>
        </w:tc>
        <w:tc>
          <w:tcPr>
            <w:tcW w:w="1704" w:type="dxa"/>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Times New Roman" w:hAnsi="Times New Roman"/>
                <w:sz w:val="18"/>
                <w:szCs w:val="18"/>
              </w:rPr>
            </w:pPr>
            <w:r>
              <w:rPr>
                <w:rFonts w:ascii="Times New Roman" w:hAnsi="Times New Roman"/>
                <w:sz w:val="18"/>
                <w:szCs w:val="18"/>
              </w:rPr>
              <w:t>≥85</w:t>
            </w:r>
          </w:p>
        </w:tc>
        <w:tc>
          <w:tcPr>
            <w:tcW w:w="1705" w:type="dxa"/>
            <w:tcBorders>
              <w:top w:val="single" w:color="auto" w:sz="4" w:space="0"/>
              <w:left w:val="single" w:color="auto" w:sz="4" w:space="0"/>
              <w:bottom w:val="single" w:color="auto" w:sz="4" w:space="0"/>
              <w:right w:val="single" w:color="auto" w:sz="4" w:space="0"/>
            </w:tcBorders>
            <w:vAlign w:val="bottom"/>
          </w:tcPr>
          <w:p>
            <w:pPr>
              <w:spacing w:line="240" w:lineRule="exact"/>
              <w:jc w:val="center"/>
              <w:rPr>
                <w:rFonts w:ascii="Times New Roman" w:hAnsi="Times New Roman"/>
                <w:sz w:val="18"/>
                <w:szCs w:val="18"/>
              </w:rPr>
            </w:pPr>
            <w:r>
              <w:rPr>
                <w:rFonts w:ascii="Times New Roman" w:hAnsi="Times New Roman"/>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Fe</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Ba</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Bi</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Sb</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Sn</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bCs/>
                <w:kern w:val="0"/>
                <w:szCs w:val="21"/>
              </w:rPr>
              <w:t>Cu</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Cs/>
                <w:kern w:val="0"/>
                <w:szCs w:val="21"/>
              </w:rPr>
            </w:pPr>
            <w:r>
              <w:rPr>
                <w:rFonts w:ascii="Times New Roman" w:hAnsi="Times New Roman"/>
                <w:bCs/>
                <w:kern w:val="0"/>
                <w:sz w:val="20"/>
                <w:szCs w:val="21"/>
              </w:rPr>
              <w:t>Ag</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bCs/>
                <w:kern w:val="0"/>
                <w:szCs w:val="21"/>
              </w:rPr>
            </w:pPr>
            <w:r>
              <w:rPr>
                <w:rFonts w:ascii="Times New Roman" w:hAnsi="Times New Roman"/>
                <w:bCs/>
                <w:kern w:val="0"/>
                <w:szCs w:val="21"/>
              </w:rPr>
              <w:t>As</w:t>
            </w:r>
          </w:p>
        </w:tc>
        <w:tc>
          <w:tcPr>
            <w:tcW w:w="511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sz w:val="18"/>
                <w:szCs w:val="18"/>
              </w:rPr>
            </w:pPr>
            <w:r>
              <w:rPr>
                <w:rFonts w:ascii="Times New Roman" w:hAnsi="Times New Roman"/>
                <w:sz w:val="18"/>
                <w:szCs w:val="18"/>
              </w:rPr>
              <w:t>≤0.001</w:t>
            </w:r>
          </w:p>
        </w:tc>
      </w:tr>
    </w:tbl>
    <w:p>
      <w:pPr>
        <w:widowControl/>
        <w:spacing w:before="156" w:beforeLines="50" w:line="360" w:lineRule="exact"/>
        <w:jc w:val="left"/>
        <w:rPr>
          <w:rFonts w:ascii="Times New Roman" w:hAnsi="Times New Roman" w:eastAsia="黑体"/>
          <w:bCs/>
          <w:kern w:val="0"/>
          <w:szCs w:val="21"/>
        </w:rPr>
      </w:pPr>
      <w:r>
        <w:rPr>
          <w:rFonts w:ascii="Times New Roman" w:hAnsi="Times New Roman" w:eastAsia="黑体"/>
          <w:bCs/>
          <w:kern w:val="0"/>
          <w:szCs w:val="21"/>
        </w:rPr>
        <w:t>5.2  物理性能</w:t>
      </w:r>
    </w:p>
    <w:p>
      <w:pPr>
        <w:widowControl/>
        <w:spacing w:before="156" w:beforeLines="50" w:line="360" w:lineRule="exact"/>
        <w:ind w:firstLine="420" w:firstLineChars="200"/>
        <w:jc w:val="left"/>
        <w:rPr>
          <w:rFonts w:ascii="Times New Roman" w:hAnsi="Times New Roman"/>
          <w:bCs/>
          <w:kern w:val="0"/>
          <w:szCs w:val="21"/>
        </w:rPr>
      </w:pPr>
      <w:r>
        <w:rPr>
          <w:rFonts w:ascii="Times New Roman" w:hAnsi="Times New Roman"/>
          <w:bCs/>
          <w:kern w:val="0"/>
          <w:szCs w:val="21"/>
        </w:rPr>
        <w:t>湿法再生电池级氧化铅的视密度应为1.10-1.25</w:t>
      </w:r>
      <w:r>
        <w:rPr>
          <w:rFonts w:ascii="Times New Roman" w:hAnsi="Times New Roman"/>
          <w:color w:val="000000"/>
          <w:kern w:val="0"/>
          <w:szCs w:val="21"/>
        </w:rPr>
        <w:t xml:space="preserve"> g/cm</w:t>
      </w:r>
      <w:r>
        <w:rPr>
          <w:rFonts w:ascii="Times New Roman" w:hAnsi="Times New Roman"/>
          <w:color w:val="000000"/>
          <w:kern w:val="0"/>
          <w:szCs w:val="21"/>
          <w:vertAlign w:val="superscript"/>
        </w:rPr>
        <w:t>3</w:t>
      </w:r>
      <w:r>
        <w:rPr>
          <w:rFonts w:ascii="Times New Roman" w:hAnsi="Times New Roman"/>
          <w:bCs/>
          <w:kern w:val="0"/>
          <w:szCs w:val="21"/>
        </w:rPr>
        <w:t>，吸水值应为 110-150ml/kg，吸酸值应为190-200mg/g。</w:t>
      </w:r>
    </w:p>
    <w:p>
      <w:pPr>
        <w:widowControl/>
        <w:spacing w:before="156" w:beforeLines="50" w:line="360" w:lineRule="exact"/>
        <w:jc w:val="left"/>
        <w:rPr>
          <w:rFonts w:ascii="Times New Roman" w:hAnsi="Times New Roman" w:eastAsia="黑体"/>
          <w:bCs/>
          <w:kern w:val="0"/>
          <w:szCs w:val="21"/>
        </w:rPr>
      </w:pPr>
      <w:r>
        <w:rPr>
          <w:rFonts w:ascii="Times New Roman" w:hAnsi="Times New Roman" w:eastAsia="黑体"/>
          <w:bCs/>
          <w:kern w:val="0"/>
          <w:szCs w:val="21"/>
        </w:rPr>
        <w:t>5.3  外观质量</w:t>
      </w:r>
    </w:p>
    <w:p>
      <w:pPr>
        <w:widowControl/>
        <w:spacing w:before="156" w:beforeLines="50" w:line="360" w:lineRule="exact"/>
        <w:ind w:firstLine="420" w:firstLineChars="200"/>
        <w:jc w:val="left"/>
        <w:rPr>
          <w:rFonts w:ascii="Times New Roman" w:hAnsi="Times New Roman"/>
          <w:bCs/>
          <w:kern w:val="0"/>
          <w:szCs w:val="21"/>
        </w:rPr>
      </w:pPr>
      <w:r>
        <w:rPr>
          <w:rFonts w:ascii="Times New Roman" w:hAnsi="Times New Roman"/>
          <w:bCs/>
          <w:kern w:val="0"/>
          <w:szCs w:val="21"/>
        </w:rPr>
        <w:t>红色</w:t>
      </w:r>
      <w:r>
        <w:rPr>
          <w:rFonts w:hint="eastAsia" w:ascii="Times New Roman" w:hAnsi="Times New Roman"/>
          <w:bCs/>
          <w:kern w:val="0"/>
          <w:szCs w:val="21"/>
        </w:rPr>
        <w:t>或略带黄色</w:t>
      </w:r>
      <w:r>
        <w:rPr>
          <w:rFonts w:ascii="Times New Roman" w:hAnsi="Times New Roman"/>
          <w:bCs/>
          <w:kern w:val="0"/>
          <w:szCs w:val="21"/>
        </w:rPr>
        <w:t>晶体粉末</w:t>
      </w:r>
      <w:r>
        <w:rPr>
          <w:rFonts w:hint="eastAsia" w:ascii="Times New Roman" w:hAnsi="Times New Roman"/>
          <w:bCs/>
          <w:kern w:val="0"/>
          <w:szCs w:val="21"/>
        </w:rPr>
        <w:t>。</w:t>
      </w:r>
    </w:p>
    <w:p>
      <w:pPr>
        <w:widowControl/>
        <w:spacing w:line="360" w:lineRule="exact"/>
        <w:jc w:val="left"/>
        <w:rPr>
          <w:rFonts w:ascii="Times New Roman" w:hAnsi="Times New Roman" w:eastAsia="黑体"/>
          <w:bCs/>
          <w:kern w:val="0"/>
          <w:szCs w:val="21"/>
        </w:rPr>
      </w:pPr>
      <w:bookmarkStart w:id="38" w:name="_Toc74907090"/>
      <w:bookmarkStart w:id="39" w:name="_Toc74909189"/>
      <w:r>
        <w:rPr>
          <w:rFonts w:ascii="Times New Roman" w:hAnsi="Times New Roman" w:eastAsia="黑体"/>
          <w:bCs/>
          <w:kern w:val="0"/>
          <w:szCs w:val="21"/>
        </w:rPr>
        <w:t>5.4  其他</w:t>
      </w:r>
      <w:bookmarkEnd w:id="38"/>
      <w:bookmarkEnd w:id="39"/>
    </w:p>
    <w:p>
      <w:pPr>
        <w:widowControl/>
        <w:spacing w:line="360" w:lineRule="exact"/>
        <w:ind w:firstLine="420" w:firstLineChars="200"/>
        <w:jc w:val="left"/>
        <w:rPr>
          <w:rFonts w:ascii="Times New Roman" w:hAnsi="Times New Roman"/>
          <w:bCs/>
          <w:kern w:val="0"/>
          <w:szCs w:val="21"/>
        </w:rPr>
      </w:pPr>
      <w:r>
        <w:rPr>
          <w:rFonts w:ascii="Times New Roman" w:hAnsi="Times New Roman"/>
          <w:bCs/>
          <w:kern w:val="0"/>
          <w:szCs w:val="21"/>
        </w:rPr>
        <w:t>需方如对氧化铅化学成分有特殊要求时，由供需双方商定。</w:t>
      </w:r>
      <w:bookmarkEnd w:id="27"/>
      <w:bookmarkEnd w:id="28"/>
    </w:p>
    <w:p>
      <w:pPr>
        <w:widowControl/>
        <w:spacing w:before="156" w:beforeLines="50" w:after="156" w:afterLines="50" w:line="360" w:lineRule="exact"/>
        <w:jc w:val="left"/>
        <w:outlineLvl w:val="0"/>
        <w:rPr>
          <w:rFonts w:ascii="Times New Roman" w:hAnsi="Times New Roman" w:eastAsia="黑体"/>
          <w:bCs/>
          <w:kern w:val="0"/>
          <w:szCs w:val="21"/>
        </w:rPr>
      </w:pPr>
      <w:bookmarkStart w:id="40" w:name="_Toc74909360"/>
      <w:bookmarkStart w:id="41" w:name="_Toc74907091"/>
      <w:r>
        <w:rPr>
          <w:rFonts w:ascii="Times New Roman" w:hAnsi="Times New Roman" w:eastAsia="黑体"/>
          <w:bCs/>
          <w:kern w:val="0"/>
          <w:szCs w:val="21"/>
        </w:rPr>
        <w:t>6  试验方法</w:t>
      </w:r>
      <w:bookmarkEnd w:id="40"/>
      <w:bookmarkEnd w:id="41"/>
    </w:p>
    <w:p>
      <w:pPr>
        <w:spacing w:line="360" w:lineRule="exact"/>
        <w:rPr>
          <w:rFonts w:ascii="Times New Roman" w:hAnsi="Times New Roman"/>
          <w:bCs/>
          <w:kern w:val="0"/>
          <w:szCs w:val="21"/>
        </w:rPr>
      </w:pPr>
      <w:r>
        <w:rPr>
          <w:rFonts w:ascii="Times New Roman" w:hAnsi="Times New Roman" w:eastAsia="黑体"/>
          <w:bCs/>
          <w:kern w:val="0"/>
          <w:szCs w:val="21"/>
        </w:rPr>
        <w:t xml:space="preserve">6.1 </w:t>
      </w:r>
      <w:r>
        <w:rPr>
          <w:rFonts w:ascii="Times New Roman" w:hAnsi="Times New Roman"/>
          <w:bCs/>
          <w:kern w:val="0"/>
          <w:szCs w:val="21"/>
        </w:rPr>
        <w:t xml:space="preserve"> 湿法再生电池级氧化铅的化学成分的测定按GB/T 4103</w:t>
      </w:r>
      <w:r>
        <w:rPr>
          <w:rFonts w:ascii="Times New Roman" w:hAnsi="Times New Roman"/>
          <w:color w:val="000000"/>
          <w:kern w:val="0"/>
          <w:szCs w:val="21"/>
        </w:rPr>
        <w:t>(第1、2、3、4、5、</w:t>
      </w:r>
      <w:r>
        <w:rPr>
          <w:rFonts w:hint="eastAsia" w:ascii="Times New Roman" w:hAnsi="Times New Roman"/>
          <w:color w:val="000000"/>
          <w:kern w:val="0"/>
          <w:szCs w:val="21"/>
        </w:rPr>
        <w:t>6、</w:t>
      </w:r>
      <w:r>
        <w:rPr>
          <w:rFonts w:ascii="Times New Roman" w:hAnsi="Times New Roman"/>
          <w:color w:val="000000"/>
          <w:kern w:val="0"/>
          <w:szCs w:val="21"/>
        </w:rPr>
        <w:t>10部分)</w:t>
      </w:r>
      <w:r>
        <w:rPr>
          <w:rFonts w:ascii="Times New Roman" w:hAnsi="Times New Roman"/>
          <w:bCs/>
          <w:kern w:val="0"/>
          <w:szCs w:val="21"/>
        </w:rPr>
        <w:t>的规定进行。</w:t>
      </w:r>
    </w:p>
    <w:p>
      <w:pPr>
        <w:snapToGrid w:val="0"/>
        <w:spacing w:line="360" w:lineRule="exact"/>
        <w:rPr>
          <w:rFonts w:ascii="Times New Roman" w:hAnsi="Times New Roman" w:eastAsia="黑体"/>
          <w:bCs/>
          <w:szCs w:val="21"/>
        </w:rPr>
      </w:pPr>
      <w:r>
        <w:rPr>
          <w:rFonts w:ascii="Times New Roman" w:hAnsi="Times New Roman" w:eastAsia="黑体"/>
          <w:bCs/>
          <w:szCs w:val="21"/>
        </w:rPr>
        <w:t>6.2  视密度测定</w:t>
      </w:r>
    </w:p>
    <w:p>
      <w:pPr>
        <w:snapToGrid w:val="0"/>
        <w:spacing w:line="360" w:lineRule="exact"/>
        <w:ind w:firstLine="420" w:firstLineChars="200"/>
        <w:rPr>
          <w:rFonts w:ascii="Times New Roman" w:hAnsi="Times New Roman"/>
          <w:bCs/>
          <w:szCs w:val="21"/>
        </w:rPr>
      </w:pPr>
      <w:r>
        <w:rPr>
          <w:rFonts w:ascii="Times New Roman" w:hAnsi="Times New Roman"/>
          <w:bCs/>
          <w:kern w:val="0"/>
          <w:szCs w:val="21"/>
        </w:rPr>
        <w:t xml:space="preserve"> 湿法再生电池级氧化铅</w:t>
      </w:r>
      <w:r>
        <w:rPr>
          <w:rFonts w:ascii="Times New Roman" w:hAnsi="Times New Roman"/>
          <w:bCs/>
          <w:szCs w:val="21"/>
        </w:rPr>
        <w:t>视密度的测量方法采用斯科特密度计：将铅粉过60目筛，被筛下的铅粉以自由落体形式注入到质量为Ｗ</w:t>
      </w:r>
      <w:r>
        <w:rPr>
          <w:rFonts w:ascii="Times New Roman" w:hAnsi="Times New Roman"/>
          <w:bCs/>
          <w:szCs w:val="21"/>
          <w:vertAlign w:val="subscript"/>
        </w:rPr>
        <w:t>0</w:t>
      </w:r>
      <w:r>
        <w:rPr>
          <w:rFonts w:ascii="Times New Roman" w:hAnsi="Times New Roman"/>
          <w:bCs/>
          <w:szCs w:val="21"/>
        </w:rPr>
        <w:t>，体积为Ｖ</w:t>
      </w:r>
      <w:r>
        <w:rPr>
          <w:rFonts w:ascii="Times New Roman" w:hAnsi="Times New Roman"/>
          <w:bCs/>
          <w:szCs w:val="21"/>
          <w:vertAlign w:val="subscript"/>
        </w:rPr>
        <w:t>0</w:t>
      </w:r>
      <w:r>
        <w:rPr>
          <w:rFonts w:ascii="Times New Roman" w:hAnsi="Times New Roman"/>
          <w:bCs/>
          <w:szCs w:val="21"/>
        </w:rPr>
        <w:t>的容器中，当落入容器的铅粉高出容器高度时停止，然后刮平容器表面，同时保持容器外部无铅粉沾染，此时称量容器总重量Ｗ</w:t>
      </w:r>
      <w:r>
        <w:rPr>
          <w:rFonts w:ascii="Times New Roman" w:hAnsi="Times New Roman"/>
          <w:bCs/>
          <w:szCs w:val="21"/>
          <w:vertAlign w:val="subscript"/>
        </w:rPr>
        <w:t>1</w:t>
      </w:r>
      <w:r>
        <w:rPr>
          <w:rFonts w:ascii="Times New Roman" w:hAnsi="Times New Roman"/>
          <w:bCs/>
          <w:szCs w:val="21"/>
        </w:rPr>
        <w:t>，通过计算得出增加铅粉的净重量Ｗ，即Ｗ=Ｗ</w:t>
      </w:r>
      <w:r>
        <w:rPr>
          <w:rFonts w:ascii="Times New Roman" w:hAnsi="Times New Roman"/>
          <w:bCs/>
          <w:szCs w:val="21"/>
          <w:vertAlign w:val="subscript"/>
        </w:rPr>
        <w:t>0</w:t>
      </w:r>
      <w:r>
        <w:rPr>
          <w:rFonts w:ascii="Times New Roman" w:hAnsi="Times New Roman"/>
          <w:bCs/>
          <w:szCs w:val="21"/>
        </w:rPr>
        <w:t>－Ｗ</w:t>
      </w:r>
      <w:r>
        <w:rPr>
          <w:rFonts w:ascii="Times New Roman" w:hAnsi="Times New Roman"/>
          <w:bCs/>
          <w:szCs w:val="21"/>
          <w:vertAlign w:val="subscript"/>
        </w:rPr>
        <w:t>1</w:t>
      </w:r>
      <w:r>
        <w:rPr>
          <w:rFonts w:ascii="Times New Roman" w:hAnsi="Times New Roman"/>
          <w:bCs/>
          <w:szCs w:val="21"/>
        </w:rPr>
        <w:t>。再和总体积之比即可得到铅粉视密度，按公式（1）计算。</w:t>
      </w:r>
    </w:p>
    <w:p>
      <w:pPr>
        <w:snapToGrid w:val="0"/>
        <w:spacing w:line="360" w:lineRule="auto"/>
        <w:ind w:firstLine="2730" w:firstLineChars="1300"/>
        <w:rPr>
          <w:rFonts w:ascii="Times New Roman" w:hAnsi="Times New Roman"/>
          <w:bCs/>
          <w:szCs w:val="21"/>
        </w:rPr>
      </w:pPr>
      <w:r>
        <w:rPr>
          <w:rFonts w:ascii="Times New Roman" w:hAnsi="Times New Roman"/>
          <w:bCs/>
          <w:szCs w:val="21"/>
        </w:rPr>
        <w:t>d=</w:t>
      </w:r>
      <m:oMath>
        <m:f>
          <m:fPr>
            <m:ctrlPr>
              <w:rPr>
                <w:rFonts w:ascii="Cambria Math" w:hAnsi="Cambria Math"/>
                <w:bCs/>
                <w:i/>
                <w:szCs w:val="21"/>
              </w:rPr>
            </m:ctrlPr>
          </m:fPr>
          <m:num>
            <m:r>
              <m:rPr>
                <m:sty m:val="p"/>
              </m:rPr>
              <w:rPr>
                <w:rFonts w:ascii="Cambria Math" w:hAnsi="Cambria Math"/>
                <w:szCs w:val="21"/>
              </w:rPr>
              <m:t>Ｗ</m:t>
            </m:r>
            <m:r>
              <m:rPr>
                <m:sty m:val="p"/>
              </m:rPr>
              <w:rPr>
                <w:rFonts w:ascii="Cambria Math" w:hAnsi="Cambria Math"/>
                <w:szCs w:val="21"/>
                <w:vertAlign w:val="subscript"/>
              </w:rPr>
              <m:t>0</m:t>
            </m:r>
            <m:r>
              <m:rPr>
                <m:sty m:val="p"/>
              </m:rPr>
              <w:rPr>
                <w:rFonts w:ascii="Cambria Math" w:hAnsi="Cambria Math"/>
                <w:szCs w:val="21"/>
              </w:rPr>
              <m:t>－Ｗ</m:t>
            </m:r>
            <m:r>
              <m:rPr>
                <m:sty m:val="p"/>
              </m:rPr>
              <w:rPr>
                <w:rFonts w:ascii="Cambria Math" w:hAnsi="Cambria Math"/>
                <w:szCs w:val="21"/>
                <w:vertAlign w:val="subscript"/>
              </w:rPr>
              <m:t>1</m:t>
            </m:r>
            <m:ctrlPr>
              <w:rPr>
                <w:rFonts w:ascii="Cambria Math" w:hAnsi="Cambria Math"/>
                <w:bCs/>
                <w:i/>
                <w:szCs w:val="21"/>
              </w:rPr>
            </m:ctrlPr>
          </m:num>
          <m:den>
            <m:r>
              <m:rPr>
                <m:sty m:val="p"/>
              </m:rPr>
              <w:rPr>
                <w:rFonts w:ascii="Cambria Math" w:hAnsi="Cambria Math"/>
                <w:szCs w:val="21"/>
              </w:rPr>
              <m:t>Ｖ</m:t>
            </m:r>
            <m:r>
              <m:rPr>
                <m:sty m:val="p"/>
              </m:rPr>
              <w:rPr>
                <w:rFonts w:ascii="Cambria Math" w:hAnsi="Cambria Math"/>
                <w:szCs w:val="21"/>
                <w:vertAlign w:val="subscript"/>
              </w:rPr>
              <m:t>0</m:t>
            </m:r>
            <m:ctrlPr>
              <w:rPr>
                <w:rFonts w:ascii="Cambria Math" w:hAnsi="Cambria Math"/>
                <w:bCs/>
                <w:i/>
                <w:szCs w:val="21"/>
              </w:rPr>
            </m:ctrlPr>
          </m:den>
        </m:f>
      </m:oMath>
      <w:r>
        <w:rPr>
          <w:rFonts w:ascii="Times New Roman" w:hAnsi="Times New Roman"/>
          <w:bCs/>
          <w:szCs w:val="21"/>
        </w:rPr>
        <w:t>......................................................................................(1)</w:t>
      </w:r>
    </w:p>
    <w:p>
      <w:pPr>
        <w:snapToGrid w:val="0"/>
        <w:spacing w:line="360" w:lineRule="exact"/>
        <w:rPr>
          <w:rFonts w:ascii="Times New Roman" w:hAnsi="Times New Roman" w:eastAsia="黑体"/>
          <w:bCs/>
          <w:szCs w:val="21"/>
        </w:rPr>
      </w:pPr>
      <w:r>
        <w:rPr>
          <w:rFonts w:ascii="Times New Roman" w:hAnsi="Times New Roman" w:eastAsia="黑体"/>
          <w:bCs/>
          <w:kern w:val="0"/>
          <w:szCs w:val="21"/>
        </w:rPr>
        <w:t>6.3</w:t>
      </w:r>
      <w:r>
        <w:rPr>
          <w:rFonts w:ascii="Times New Roman" w:hAnsi="Times New Roman" w:eastAsia="黑体"/>
          <w:bCs/>
          <w:szCs w:val="21"/>
        </w:rPr>
        <w:t xml:space="preserve">  铅粉吸水值</w:t>
      </w:r>
    </w:p>
    <w:p>
      <w:pPr>
        <w:snapToGrid w:val="0"/>
        <w:spacing w:line="360" w:lineRule="exact"/>
        <w:ind w:firstLine="420" w:firstLineChars="200"/>
        <w:rPr>
          <w:rFonts w:ascii="Times New Roman" w:hAnsi="Times New Roman"/>
          <w:bCs/>
          <w:szCs w:val="21"/>
        </w:rPr>
      </w:pPr>
      <w:r>
        <w:rPr>
          <w:rFonts w:ascii="Times New Roman" w:hAnsi="Times New Roman"/>
          <w:bCs/>
          <w:szCs w:val="21"/>
        </w:rPr>
        <w:t>用天平准确称取100g铅粉，并置于250ml的烧杯中，用去离子水缓慢滴入烧杯中并用玻璃棒不断搅拌，当烧杯中的铅粉全部润湿并成团同时没有多余的水渗出，此时为终点。记录此时所消耗的水的体积Ｖ，铅粉的吸水值Ｗ（ml▪kg</w:t>
      </w:r>
      <w:r>
        <w:rPr>
          <w:rFonts w:ascii="Times New Roman" w:hAnsi="Times New Roman"/>
          <w:bCs/>
          <w:szCs w:val="21"/>
          <w:vertAlign w:val="superscript"/>
        </w:rPr>
        <w:t>-1</w:t>
      </w:r>
      <w:r>
        <w:rPr>
          <w:rFonts w:ascii="Times New Roman" w:hAnsi="Times New Roman"/>
          <w:bCs/>
          <w:szCs w:val="21"/>
        </w:rPr>
        <w:t>），按公式（2）计算。</w:t>
      </w:r>
    </w:p>
    <w:p>
      <w:pPr>
        <w:snapToGrid w:val="0"/>
        <w:spacing w:line="360" w:lineRule="exact"/>
        <w:ind w:firstLine="3780" w:firstLineChars="1800"/>
        <w:rPr>
          <w:rFonts w:ascii="Times New Roman" w:hAnsi="Times New Roman"/>
          <w:bCs/>
          <w:szCs w:val="21"/>
        </w:rPr>
      </w:pPr>
      <w:r>
        <w:rPr>
          <w:rFonts w:ascii="Times New Roman" w:hAnsi="Times New Roman"/>
          <w:bCs/>
          <w:szCs w:val="21"/>
        </w:rPr>
        <w:t>Ｗ=10Ｖ..............................................................................(2)</w:t>
      </w:r>
    </w:p>
    <w:p>
      <w:pPr>
        <w:snapToGrid w:val="0"/>
        <w:spacing w:line="360" w:lineRule="exact"/>
        <w:rPr>
          <w:rFonts w:ascii="Times New Roman" w:hAnsi="Times New Roman" w:eastAsia="黑体"/>
          <w:bCs/>
          <w:szCs w:val="21"/>
        </w:rPr>
      </w:pPr>
      <w:r>
        <w:rPr>
          <w:rFonts w:ascii="Times New Roman" w:hAnsi="Times New Roman" w:eastAsia="黑体"/>
          <w:bCs/>
          <w:kern w:val="0"/>
          <w:szCs w:val="21"/>
        </w:rPr>
        <w:t xml:space="preserve">6.4 </w:t>
      </w:r>
      <w:r>
        <w:rPr>
          <w:rFonts w:ascii="Times New Roman" w:hAnsi="Times New Roman" w:eastAsia="黑体"/>
          <w:bCs/>
          <w:szCs w:val="21"/>
        </w:rPr>
        <w:t xml:space="preserve"> 铅粉吸酸值</w:t>
      </w:r>
    </w:p>
    <w:p>
      <w:pPr>
        <w:spacing w:line="360" w:lineRule="exact"/>
        <w:ind w:firstLine="420" w:firstLineChars="200"/>
        <w:rPr>
          <w:rFonts w:ascii="Times New Roman" w:hAnsi="Times New Roman"/>
          <w:bCs/>
          <w:szCs w:val="21"/>
        </w:rPr>
      </w:pPr>
      <w:r>
        <w:rPr>
          <w:rFonts w:ascii="Times New Roman" w:hAnsi="Times New Roman"/>
          <w:bCs/>
          <w:szCs w:val="21"/>
        </w:rPr>
        <w:t>用移液管准确吸取经过标定的浓度为Ｃ的硫酸溶液200ml，置于500ml烧杯中，准确称取20g铅粉加入到上述烧杯中，充分震荡搅拌一段时间后，在25</w:t>
      </w:r>
      <w:r>
        <w:rPr>
          <w:rFonts w:ascii="Times New Roman" w:hAnsi="Times New Roman"/>
          <w:bCs/>
          <w:szCs w:val="21"/>
          <w:vertAlign w:val="superscript"/>
        </w:rPr>
        <w:t>o</w:t>
      </w:r>
      <w:r>
        <w:rPr>
          <w:rFonts w:ascii="Times New Roman" w:hAnsi="Times New Roman"/>
          <w:bCs/>
          <w:szCs w:val="21"/>
        </w:rPr>
        <w:t>C恒温下过滤该混合液，得到清液，利用浓度为Ｃ</w:t>
      </w:r>
      <w:r>
        <w:rPr>
          <w:rFonts w:ascii="Times New Roman" w:hAnsi="Times New Roman"/>
          <w:bCs/>
          <w:szCs w:val="21"/>
          <w:vertAlign w:val="subscript"/>
        </w:rPr>
        <w:t>1</w:t>
      </w:r>
      <w:r>
        <w:rPr>
          <w:rFonts w:ascii="Times New Roman" w:hAnsi="Times New Roman"/>
          <w:bCs/>
          <w:szCs w:val="21"/>
        </w:rPr>
        <w:t>的氨氧化巧溶液来滴定清液中硫酸的含量，则可得出该回收铅粉的吸酸值Ａ。</w:t>
      </w:r>
      <w:bookmarkEnd w:id="29"/>
      <w:bookmarkEnd w:id="30"/>
      <w:bookmarkEnd w:id="31"/>
      <w:bookmarkEnd w:id="32"/>
      <w:bookmarkEnd w:id="33"/>
      <w:bookmarkEnd w:id="34"/>
      <w:bookmarkEnd w:id="35"/>
    </w:p>
    <w:p>
      <w:pPr>
        <w:widowControl/>
        <w:spacing w:line="360" w:lineRule="exact"/>
        <w:jc w:val="left"/>
        <w:rPr>
          <w:rFonts w:ascii="Times New Roman" w:hAnsi="Times New Roman" w:eastAsia="黑体"/>
          <w:bCs/>
          <w:kern w:val="0"/>
          <w:szCs w:val="21"/>
        </w:rPr>
      </w:pPr>
      <w:r>
        <w:rPr>
          <w:rFonts w:ascii="Times New Roman" w:hAnsi="Times New Roman" w:eastAsia="黑体"/>
          <w:bCs/>
          <w:kern w:val="0"/>
          <w:szCs w:val="21"/>
        </w:rPr>
        <w:t xml:space="preserve">6.5  </w:t>
      </w:r>
      <w:r>
        <w:rPr>
          <w:rFonts w:ascii="Times New Roman" w:hAnsi="Times New Roman" w:eastAsia="黑体"/>
          <w:bCs/>
          <w:szCs w:val="21"/>
        </w:rPr>
        <w:t>晶体结构</w:t>
      </w:r>
    </w:p>
    <w:p>
      <w:pPr>
        <w:spacing w:line="360" w:lineRule="exact"/>
        <w:ind w:firstLine="420" w:firstLineChars="200"/>
        <w:rPr>
          <w:rFonts w:ascii="Times New Roman" w:hAnsi="Times New Roman"/>
          <w:bCs/>
          <w:szCs w:val="21"/>
        </w:rPr>
      </w:pPr>
      <w:r>
        <w:rPr>
          <w:rFonts w:ascii="Times New Roman" w:hAnsi="Times New Roman"/>
          <w:bCs/>
          <w:szCs w:val="21"/>
        </w:rPr>
        <w:t>晶体结构采用X射线粉末衍射仪进行检测，测试条件为：Cu-Kα 射线(40 kV, 200mA)，以2θ角10◦ min−1的速度从10◦扫描到80◦。样品衍射谱图对照JCPDF标准卡片，其中符合JCPDF#85-1739卡片的样品为α-PbO，符合JCPDF#88-1589卡片的样品为β-PbO。</w:t>
      </w:r>
    </w:p>
    <w:p>
      <w:pPr>
        <w:spacing w:line="360" w:lineRule="exact"/>
        <w:rPr>
          <w:rFonts w:ascii="Times New Roman" w:hAnsi="Times New Roman"/>
          <w:bCs/>
          <w:kern w:val="0"/>
          <w:szCs w:val="21"/>
        </w:rPr>
      </w:pPr>
      <w:bookmarkStart w:id="42" w:name="_Toc74909361"/>
      <w:bookmarkStart w:id="43" w:name="_Toc74907092"/>
      <w:r>
        <w:rPr>
          <w:rFonts w:ascii="Times New Roman" w:hAnsi="Times New Roman" w:eastAsia="黑体"/>
          <w:bCs/>
          <w:kern w:val="0"/>
          <w:szCs w:val="21"/>
        </w:rPr>
        <w:t xml:space="preserve">6.6 </w:t>
      </w:r>
      <w:r>
        <w:rPr>
          <w:rFonts w:ascii="Times New Roman" w:hAnsi="Times New Roman"/>
          <w:bCs/>
          <w:kern w:val="0"/>
          <w:szCs w:val="21"/>
        </w:rPr>
        <w:t xml:space="preserve"> 湿法再生电池级氧化铅的外观质量用目视法检验。</w:t>
      </w:r>
    </w:p>
    <w:p>
      <w:pPr>
        <w:spacing w:before="156" w:beforeLines="50" w:after="156" w:afterLines="50" w:line="360" w:lineRule="exact"/>
        <w:jc w:val="left"/>
        <w:outlineLvl w:val="0"/>
        <w:rPr>
          <w:rFonts w:ascii="Times New Roman" w:hAnsi="Times New Roman" w:eastAsia="黑体"/>
          <w:bCs/>
          <w:kern w:val="0"/>
          <w:szCs w:val="21"/>
        </w:rPr>
      </w:pPr>
      <w:r>
        <w:rPr>
          <w:rFonts w:ascii="Times New Roman" w:hAnsi="Times New Roman" w:eastAsia="黑体"/>
          <w:bCs/>
          <w:szCs w:val="21"/>
        </w:rPr>
        <w:t xml:space="preserve">7  </w:t>
      </w:r>
      <w:r>
        <w:rPr>
          <w:rFonts w:ascii="Times New Roman" w:hAnsi="Times New Roman" w:eastAsia="黑体"/>
          <w:bCs/>
          <w:kern w:val="0"/>
          <w:szCs w:val="21"/>
        </w:rPr>
        <w:t>检验规则</w:t>
      </w:r>
      <w:bookmarkEnd w:id="42"/>
      <w:bookmarkEnd w:id="43"/>
    </w:p>
    <w:p>
      <w:pPr>
        <w:widowControl/>
        <w:spacing w:before="62" w:beforeLines="20" w:after="62" w:afterLines="20" w:line="360" w:lineRule="exact"/>
        <w:jc w:val="left"/>
        <w:rPr>
          <w:rFonts w:ascii="Times New Roman" w:hAnsi="Times New Roman" w:eastAsia="黑体"/>
          <w:bCs/>
          <w:kern w:val="0"/>
          <w:szCs w:val="21"/>
        </w:rPr>
      </w:pPr>
      <w:r>
        <w:rPr>
          <w:rFonts w:ascii="Times New Roman" w:hAnsi="Times New Roman" w:eastAsia="黑体"/>
          <w:bCs/>
          <w:kern w:val="0"/>
          <w:szCs w:val="21"/>
        </w:rPr>
        <w:t>7.1  检验与验收</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eastAsia="黑体"/>
          <w:bCs/>
          <w:kern w:val="0"/>
          <w:szCs w:val="21"/>
        </w:rPr>
        <w:t xml:space="preserve">7.1.1 </w:t>
      </w:r>
      <w:r>
        <w:rPr>
          <w:rFonts w:ascii="Times New Roman" w:hAnsi="Times New Roman"/>
          <w:bCs/>
          <w:kern w:val="0"/>
          <w:szCs w:val="21"/>
        </w:rPr>
        <w:t xml:space="preserve"> </w:t>
      </w:r>
      <w:r>
        <w:rPr>
          <w:rFonts w:ascii="Times New Roman" w:hAnsi="Times New Roman"/>
          <w:kern w:val="0"/>
          <w:szCs w:val="21"/>
        </w:rPr>
        <w:t>产品由供方质量监督部门或第三方进行检验，保证产品质量符合本文件及订货单的规定。</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eastAsia="黑体"/>
          <w:bCs/>
          <w:kern w:val="0"/>
          <w:szCs w:val="21"/>
        </w:rPr>
        <w:t xml:space="preserve">7.1.2  </w:t>
      </w:r>
      <w:r>
        <w:rPr>
          <w:rFonts w:ascii="Times New Roman" w:hAnsi="Times New Roman"/>
          <w:bCs/>
          <w:kern w:val="0"/>
          <w:szCs w:val="21"/>
        </w:rPr>
        <w:t>需方应对收到的产品按本标准的规定进行检验，如检验结果与本标准或订货单（合同）的规定不符时，应在收到产品之日起30天内向供方提出，由供需双方协商解决。如需仲裁，仲裁取样在需方由供需双方共同进行。</w:t>
      </w:r>
    </w:p>
    <w:p>
      <w:pPr>
        <w:widowControl/>
        <w:spacing w:before="62" w:beforeLines="20" w:after="62" w:afterLines="20" w:line="360" w:lineRule="exact"/>
        <w:jc w:val="left"/>
        <w:rPr>
          <w:rFonts w:ascii="Times New Roman" w:hAnsi="Times New Roman" w:eastAsia="黑体"/>
          <w:bCs/>
          <w:kern w:val="0"/>
          <w:szCs w:val="21"/>
        </w:rPr>
      </w:pPr>
      <w:r>
        <w:rPr>
          <w:rFonts w:ascii="Times New Roman" w:hAnsi="Times New Roman" w:eastAsia="黑体"/>
          <w:bCs/>
          <w:kern w:val="0"/>
          <w:szCs w:val="21"/>
        </w:rPr>
        <w:t>7.2  组批</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eastAsia="黑体"/>
          <w:bCs/>
          <w:kern w:val="0"/>
          <w:szCs w:val="21"/>
        </w:rPr>
        <w:t xml:space="preserve">7.2.1 </w:t>
      </w:r>
      <w:r>
        <w:rPr>
          <w:rFonts w:ascii="Times New Roman" w:hAnsi="Times New Roman"/>
          <w:bCs/>
          <w:kern w:val="0"/>
          <w:szCs w:val="21"/>
        </w:rPr>
        <w:t xml:space="preserve"> 湿法再生电池级氧化铅应成批提交检验，每批应由同一品级的产品组成。批量不大于10t。</w:t>
      </w:r>
    </w:p>
    <w:p>
      <w:pPr>
        <w:widowControl/>
        <w:spacing w:before="62" w:beforeLines="20" w:after="62" w:afterLines="20" w:line="360" w:lineRule="exact"/>
        <w:jc w:val="left"/>
        <w:rPr>
          <w:rFonts w:ascii="Times New Roman" w:hAnsi="Times New Roman" w:eastAsia="黑体"/>
          <w:bCs/>
          <w:kern w:val="0"/>
          <w:szCs w:val="21"/>
        </w:rPr>
      </w:pPr>
      <w:r>
        <w:rPr>
          <w:rFonts w:ascii="Times New Roman" w:hAnsi="Times New Roman" w:eastAsia="黑体"/>
          <w:bCs/>
          <w:kern w:val="0"/>
          <w:szCs w:val="21"/>
        </w:rPr>
        <w:t>7.3  检验项目</w:t>
      </w:r>
    </w:p>
    <w:p>
      <w:pPr>
        <w:widowControl/>
        <w:spacing w:before="62" w:beforeLines="20" w:after="62" w:afterLines="20" w:line="360" w:lineRule="exact"/>
        <w:ind w:firstLine="210" w:firstLineChars="100"/>
        <w:jc w:val="left"/>
        <w:rPr>
          <w:rFonts w:ascii="Times New Roman" w:hAnsi="Times New Roman"/>
          <w:bCs/>
          <w:kern w:val="0"/>
          <w:szCs w:val="21"/>
        </w:rPr>
      </w:pPr>
      <w:r>
        <w:rPr>
          <w:rFonts w:ascii="Times New Roman" w:hAnsi="Times New Roman"/>
          <w:bCs/>
          <w:kern w:val="0"/>
          <w:szCs w:val="21"/>
        </w:rPr>
        <w:t xml:space="preserve"> 每批湿法再生电池级氧化铅应进行化学成分、视密度、吸水值、吸酸值、晶体结构及外观质量的检验。</w:t>
      </w:r>
    </w:p>
    <w:p>
      <w:pPr>
        <w:widowControl/>
        <w:spacing w:before="62" w:beforeLines="20" w:after="62" w:afterLines="20" w:line="360" w:lineRule="exact"/>
        <w:jc w:val="left"/>
        <w:rPr>
          <w:rFonts w:ascii="Times New Roman" w:hAnsi="Times New Roman" w:eastAsia="黑体"/>
          <w:bCs/>
          <w:kern w:val="0"/>
          <w:szCs w:val="21"/>
        </w:rPr>
      </w:pPr>
      <w:r>
        <w:rPr>
          <w:rFonts w:ascii="Times New Roman" w:hAnsi="Times New Roman" w:eastAsia="黑体"/>
          <w:bCs/>
          <w:kern w:val="0"/>
          <w:szCs w:val="21"/>
        </w:rPr>
        <w:t>7.4取样和制样</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bCs/>
          <w:kern w:val="0"/>
          <w:szCs w:val="21"/>
        </w:rPr>
        <w:t>7.4.1 从每批样品中随机抽取6个样品，每个样品重量不少于50克。</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bCs/>
          <w:kern w:val="0"/>
          <w:szCs w:val="21"/>
        </w:rPr>
        <w:t>7.4.2 将样品在120℃烘箱里进行干燥3小时，除去表明吸附的水分后取出。带样品冷却后，采用密封式样品研磨机进行粉碎，随后采用180目标准筛进行过筛，筛上部分再行粉碎，直至全部样品过筛后，密封备用。</w:t>
      </w:r>
    </w:p>
    <w:p>
      <w:pPr>
        <w:widowControl/>
        <w:spacing w:before="62" w:beforeLines="20" w:after="62" w:afterLines="20" w:line="360" w:lineRule="exact"/>
        <w:jc w:val="left"/>
        <w:rPr>
          <w:rFonts w:ascii="Times New Roman" w:hAnsi="Times New Roman" w:eastAsia="黑体"/>
          <w:bCs/>
          <w:kern w:val="0"/>
          <w:szCs w:val="21"/>
        </w:rPr>
      </w:pPr>
      <w:r>
        <w:rPr>
          <w:rFonts w:ascii="Times New Roman" w:hAnsi="Times New Roman" w:eastAsia="黑体"/>
          <w:bCs/>
          <w:kern w:val="0"/>
          <w:szCs w:val="21"/>
        </w:rPr>
        <w:t>7.5  检验结果的判定</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eastAsia="黑体"/>
          <w:bCs/>
          <w:kern w:val="0"/>
          <w:szCs w:val="21"/>
        </w:rPr>
        <w:t>7.5.1</w:t>
      </w:r>
      <w:r>
        <w:rPr>
          <w:rFonts w:ascii="Times New Roman" w:hAnsi="Times New Roman"/>
          <w:bCs/>
          <w:kern w:val="0"/>
          <w:szCs w:val="21"/>
        </w:rPr>
        <w:t xml:space="preserve">  </w:t>
      </w:r>
      <w:r>
        <w:rPr>
          <w:rFonts w:ascii="Times New Roman" w:hAnsi="Times New Roman"/>
          <w:kern w:val="0"/>
          <w:szCs w:val="21"/>
        </w:rPr>
        <w:t>检验结果的数值按GB/T 8170的规定进行修约，并采用修约值比较法判定。</w:t>
      </w:r>
    </w:p>
    <w:p>
      <w:pPr>
        <w:widowControl/>
        <w:spacing w:before="62" w:beforeLines="20" w:after="62" w:afterLines="20" w:line="360" w:lineRule="exact"/>
        <w:jc w:val="left"/>
        <w:rPr>
          <w:rFonts w:ascii="Times New Roman" w:hAnsi="Times New Roman"/>
          <w:bCs/>
          <w:kern w:val="0"/>
          <w:szCs w:val="21"/>
        </w:rPr>
      </w:pPr>
      <w:r>
        <w:rPr>
          <w:rFonts w:ascii="Times New Roman" w:hAnsi="Times New Roman" w:eastAsia="黑体"/>
          <w:bCs/>
          <w:kern w:val="0"/>
          <w:szCs w:val="21"/>
        </w:rPr>
        <w:t xml:space="preserve">7.5.2  </w:t>
      </w:r>
      <w:r>
        <w:rPr>
          <w:rFonts w:ascii="Times New Roman" w:hAnsi="Times New Roman"/>
          <w:bCs/>
          <w:kern w:val="0"/>
          <w:szCs w:val="21"/>
        </w:rPr>
        <w:t>湿法再生电池级氧化铅化学成分、视密度、吸水值、吸酸值、晶体结构分析结果与本文件不符</w:t>
      </w:r>
      <w:r>
        <w:rPr>
          <w:rFonts w:ascii="Times New Roman" w:hAnsi="Times New Roman"/>
          <w:kern w:val="0"/>
          <w:szCs w:val="21"/>
        </w:rPr>
        <w:t>时，按批判不合格。</w:t>
      </w:r>
    </w:p>
    <w:p>
      <w:pPr>
        <w:widowControl/>
        <w:spacing w:before="156" w:beforeLines="50" w:after="156" w:afterLines="50" w:line="360" w:lineRule="exact"/>
        <w:jc w:val="left"/>
        <w:outlineLvl w:val="0"/>
        <w:rPr>
          <w:rFonts w:ascii="Times New Roman" w:hAnsi="Times New Roman" w:eastAsia="黑体"/>
          <w:bCs/>
          <w:kern w:val="0"/>
          <w:szCs w:val="21"/>
        </w:rPr>
      </w:pPr>
      <w:bookmarkStart w:id="44" w:name="_Toc74907093"/>
      <w:bookmarkStart w:id="45" w:name="_Toc74909362"/>
      <w:r>
        <w:rPr>
          <w:rFonts w:ascii="Times New Roman" w:hAnsi="Times New Roman" w:eastAsia="黑体"/>
          <w:bCs/>
          <w:kern w:val="0"/>
          <w:szCs w:val="21"/>
        </w:rPr>
        <w:t>8  标志、包装、运输、贮存和</w:t>
      </w:r>
      <w:bookmarkEnd w:id="44"/>
      <w:bookmarkEnd w:id="45"/>
      <w:r>
        <w:rPr>
          <w:rFonts w:ascii="Times New Roman" w:hAnsi="Times New Roman" w:eastAsia="黑体"/>
          <w:bCs/>
          <w:kern w:val="0"/>
          <w:szCs w:val="21"/>
        </w:rPr>
        <w:t>随行文件</w:t>
      </w:r>
    </w:p>
    <w:p>
      <w:pPr>
        <w:spacing w:line="360" w:lineRule="exact"/>
        <w:rPr>
          <w:rFonts w:ascii="Times New Roman" w:hAnsi="Times New Roman" w:eastAsia="黑体"/>
          <w:bCs/>
          <w:kern w:val="0"/>
          <w:szCs w:val="21"/>
        </w:rPr>
      </w:pPr>
      <w:r>
        <w:rPr>
          <w:rFonts w:ascii="Times New Roman" w:hAnsi="Times New Roman" w:eastAsia="黑体"/>
          <w:bCs/>
          <w:kern w:val="0"/>
          <w:szCs w:val="21"/>
        </w:rPr>
        <w:t>8.1  标志</w:t>
      </w:r>
    </w:p>
    <w:p>
      <w:pPr>
        <w:spacing w:line="360" w:lineRule="exact"/>
        <w:ind w:firstLine="420" w:firstLineChars="200"/>
        <w:rPr>
          <w:rFonts w:ascii="Times New Roman" w:hAnsi="Times New Roman"/>
          <w:bCs/>
          <w:kern w:val="0"/>
          <w:szCs w:val="21"/>
        </w:rPr>
      </w:pPr>
      <w:r>
        <w:rPr>
          <w:rFonts w:ascii="Times New Roman" w:hAnsi="Times New Roman"/>
          <w:bCs/>
          <w:kern w:val="0"/>
          <w:szCs w:val="21"/>
        </w:rPr>
        <w:t>a）包装袋上应有牢固、清晰的标志。</w:t>
      </w:r>
    </w:p>
    <w:p>
      <w:pPr>
        <w:spacing w:line="360" w:lineRule="exact"/>
        <w:ind w:firstLine="420" w:firstLineChars="200"/>
        <w:rPr>
          <w:rFonts w:ascii="Times New Roman" w:hAnsi="Times New Roman"/>
          <w:bCs/>
          <w:kern w:val="0"/>
          <w:szCs w:val="21"/>
        </w:rPr>
      </w:pPr>
      <w:r>
        <w:rPr>
          <w:rFonts w:ascii="Times New Roman" w:hAnsi="Times New Roman"/>
          <w:bCs/>
          <w:kern w:val="0"/>
          <w:szCs w:val="21"/>
        </w:rPr>
        <w:t>b）标志注明生产厂名称、厂址、产品名称、净含量、批号或生产日期、化学结构式、中英文名称、GBT191-2000所规定的“怕雨”标准等。</w:t>
      </w:r>
    </w:p>
    <w:p>
      <w:pPr>
        <w:spacing w:line="360" w:lineRule="exact"/>
        <w:rPr>
          <w:rFonts w:ascii="Times New Roman" w:hAnsi="Times New Roman" w:eastAsia="黑体"/>
          <w:bCs/>
          <w:kern w:val="0"/>
          <w:szCs w:val="21"/>
        </w:rPr>
      </w:pPr>
      <w:r>
        <w:rPr>
          <w:rFonts w:ascii="Times New Roman" w:hAnsi="Times New Roman" w:eastAsia="黑体"/>
          <w:bCs/>
          <w:kern w:val="0"/>
          <w:szCs w:val="21"/>
        </w:rPr>
        <w:t>8.2  包装</w:t>
      </w:r>
    </w:p>
    <w:p>
      <w:pPr>
        <w:spacing w:line="360" w:lineRule="exact"/>
        <w:ind w:firstLine="420" w:firstLineChars="200"/>
        <w:rPr>
          <w:rFonts w:ascii="Times New Roman" w:hAnsi="Times New Roman"/>
          <w:bCs/>
          <w:kern w:val="0"/>
          <w:szCs w:val="21"/>
        </w:rPr>
      </w:pPr>
      <w:r>
        <w:rPr>
          <w:rFonts w:ascii="Times New Roman" w:hAnsi="Times New Roman"/>
          <w:bCs/>
          <w:kern w:val="0"/>
          <w:szCs w:val="21"/>
        </w:rPr>
        <w:t>内包装采用编织袋或塑料桶。外包装</w:t>
      </w:r>
      <w:r>
        <w:rPr>
          <w:rFonts w:ascii="Times New Roman" w:hAnsi="Times New Roman"/>
          <w:szCs w:val="21"/>
        </w:rPr>
        <w:t>容器必须坚固不易破碎，防渗性能良好</w:t>
      </w:r>
      <w:r>
        <w:rPr>
          <w:rFonts w:ascii="Times New Roman" w:hAnsi="Times New Roman"/>
          <w:bCs/>
          <w:kern w:val="0"/>
          <w:szCs w:val="21"/>
        </w:rPr>
        <w:t>，每袋净含量25kg。需方由特殊要求时，由双方协商。</w:t>
      </w:r>
    </w:p>
    <w:p>
      <w:pPr>
        <w:spacing w:line="360" w:lineRule="exact"/>
        <w:rPr>
          <w:rFonts w:ascii="Times New Roman" w:hAnsi="Times New Roman" w:eastAsia="黑体"/>
          <w:bCs/>
          <w:kern w:val="0"/>
          <w:szCs w:val="21"/>
        </w:rPr>
      </w:pPr>
      <w:r>
        <w:rPr>
          <w:rFonts w:ascii="Times New Roman" w:hAnsi="Times New Roman" w:eastAsia="黑体"/>
          <w:bCs/>
          <w:kern w:val="0"/>
          <w:szCs w:val="21"/>
        </w:rPr>
        <w:t>8.3  运输和贮存</w:t>
      </w:r>
    </w:p>
    <w:p>
      <w:pPr>
        <w:spacing w:line="360" w:lineRule="exact"/>
        <w:rPr>
          <w:rFonts w:ascii="Times New Roman" w:hAnsi="Times New Roman"/>
          <w:bCs/>
          <w:kern w:val="0"/>
          <w:szCs w:val="21"/>
        </w:rPr>
      </w:pPr>
      <w:r>
        <w:rPr>
          <w:rFonts w:ascii="Times New Roman" w:hAnsi="Times New Roman" w:eastAsia="黑体"/>
          <w:bCs/>
          <w:kern w:val="0"/>
          <w:szCs w:val="21"/>
        </w:rPr>
        <w:t>8.3.1</w:t>
      </w:r>
      <w:r>
        <w:rPr>
          <w:rFonts w:ascii="Times New Roman" w:hAnsi="Times New Roman"/>
          <w:bCs/>
          <w:kern w:val="0"/>
          <w:szCs w:val="21"/>
        </w:rPr>
        <w:t xml:space="preserve">  在运输过程中应有遮盖物，防止雨淋、受潮。</w:t>
      </w:r>
    </w:p>
    <w:p>
      <w:pPr>
        <w:tabs>
          <w:tab w:val="left" w:pos="4290"/>
        </w:tabs>
        <w:spacing w:line="360" w:lineRule="exact"/>
        <w:rPr>
          <w:rFonts w:ascii="Times New Roman" w:hAnsi="Times New Roman"/>
          <w:bCs/>
          <w:kern w:val="0"/>
          <w:szCs w:val="21"/>
        </w:rPr>
      </w:pPr>
      <w:r>
        <w:rPr>
          <w:rFonts w:ascii="Times New Roman" w:hAnsi="Times New Roman" w:eastAsia="黑体"/>
          <w:bCs/>
          <w:kern w:val="0"/>
          <w:szCs w:val="21"/>
        </w:rPr>
        <w:t>8.3.2</w:t>
      </w:r>
      <w:r>
        <w:rPr>
          <w:rFonts w:ascii="Times New Roman" w:hAnsi="Times New Roman"/>
          <w:bCs/>
          <w:kern w:val="0"/>
          <w:szCs w:val="21"/>
        </w:rPr>
        <w:t xml:space="preserve">  氧化铅在贮存过程中，防止雨淋、受潮、漏气。</w:t>
      </w:r>
      <w:r>
        <w:rPr>
          <w:rFonts w:ascii="Times New Roman" w:hAnsi="Times New Roman"/>
          <w:bCs/>
          <w:kern w:val="0"/>
          <w:szCs w:val="21"/>
        </w:rPr>
        <w:tab/>
      </w:r>
    </w:p>
    <w:p>
      <w:pPr>
        <w:tabs>
          <w:tab w:val="left" w:pos="4714"/>
        </w:tabs>
        <w:spacing w:line="360" w:lineRule="exact"/>
        <w:rPr>
          <w:rFonts w:ascii="Times New Roman" w:hAnsi="Times New Roman" w:eastAsia="黑体"/>
          <w:bCs/>
          <w:kern w:val="0"/>
          <w:szCs w:val="21"/>
        </w:rPr>
      </w:pPr>
      <w:r>
        <w:rPr>
          <w:rFonts w:ascii="Times New Roman" w:hAnsi="Times New Roman" w:eastAsia="黑体"/>
          <w:bCs/>
          <w:kern w:val="0"/>
          <w:szCs w:val="21"/>
        </w:rPr>
        <w:t>8.4  随行文件</w:t>
      </w:r>
    </w:p>
    <w:p>
      <w:pPr>
        <w:adjustRightInd w:val="0"/>
        <w:snapToGrid w:val="0"/>
        <w:spacing w:line="360" w:lineRule="exact"/>
        <w:ind w:firstLine="420" w:firstLineChars="200"/>
        <w:rPr>
          <w:rFonts w:ascii="Times New Roman" w:hAnsi="Times New Roman"/>
        </w:rPr>
      </w:pPr>
      <w:r>
        <w:rPr>
          <w:rFonts w:ascii="Times New Roman" w:hAnsi="Times New Roman"/>
        </w:rPr>
        <w:t>每批产品应附有随行文件，其中除应包括供方信息、产品信息、本文件编号、出厂日期或包装日期外，还宜包括：</w:t>
      </w:r>
    </w:p>
    <w:p>
      <w:pPr>
        <w:widowControl/>
        <w:adjustRightInd w:val="0"/>
        <w:snapToGrid w:val="0"/>
        <w:spacing w:line="360" w:lineRule="exact"/>
        <w:ind w:firstLine="420" w:firstLineChars="200"/>
        <w:rPr>
          <w:rFonts w:ascii="Times New Roman" w:hAnsi="Times New Roman"/>
        </w:rPr>
      </w:pPr>
      <w:r>
        <w:rPr>
          <w:rFonts w:ascii="Times New Roman" w:hAnsi="Times New Roman"/>
        </w:rPr>
        <w:t>a）产品质量保证书：</w:t>
      </w:r>
    </w:p>
    <w:p>
      <w:pPr>
        <w:widowControl/>
        <w:numPr>
          <w:ilvl w:val="0"/>
          <w:numId w:val="2"/>
        </w:numPr>
        <w:adjustRightInd w:val="0"/>
        <w:snapToGrid w:val="0"/>
        <w:spacing w:line="360" w:lineRule="exact"/>
        <w:ind w:left="0" w:firstLine="420" w:firstLineChars="200"/>
        <w:rPr>
          <w:rFonts w:ascii="Times New Roman" w:hAnsi="Times New Roman"/>
        </w:rPr>
      </w:pPr>
      <w:r>
        <w:rPr>
          <w:rFonts w:ascii="Times New Roman" w:hAnsi="Times New Roman"/>
        </w:rPr>
        <w:t>产品的主要性能及技术参数；</w:t>
      </w:r>
    </w:p>
    <w:p>
      <w:pPr>
        <w:widowControl/>
        <w:numPr>
          <w:ilvl w:val="0"/>
          <w:numId w:val="2"/>
        </w:numPr>
        <w:adjustRightInd w:val="0"/>
        <w:snapToGrid w:val="0"/>
        <w:spacing w:line="360" w:lineRule="exact"/>
        <w:ind w:left="0" w:firstLine="420" w:firstLineChars="200"/>
        <w:rPr>
          <w:rFonts w:ascii="Times New Roman" w:hAnsi="Times New Roman"/>
        </w:rPr>
      </w:pPr>
      <w:r>
        <w:rPr>
          <w:rFonts w:ascii="Times New Roman" w:hAnsi="Times New Roman"/>
        </w:rPr>
        <w:t>产品特点（包括制造工艺及原材料的特点）；</w:t>
      </w:r>
    </w:p>
    <w:p>
      <w:pPr>
        <w:widowControl/>
        <w:numPr>
          <w:ilvl w:val="0"/>
          <w:numId w:val="2"/>
        </w:numPr>
        <w:adjustRightInd w:val="0"/>
        <w:snapToGrid w:val="0"/>
        <w:spacing w:line="360" w:lineRule="exact"/>
        <w:ind w:left="0" w:firstLine="420" w:firstLineChars="200"/>
        <w:rPr>
          <w:rFonts w:ascii="Times New Roman" w:hAnsi="Times New Roman"/>
        </w:rPr>
      </w:pPr>
      <w:r>
        <w:rPr>
          <w:rFonts w:ascii="Times New Roman" w:hAnsi="Times New Roman"/>
        </w:rPr>
        <w:t>对产品质量所负的责任；</w:t>
      </w:r>
    </w:p>
    <w:p>
      <w:pPr>
        <w:widowControl/>
        <w:numPr>
          <w:ilvl w:val="0"/>
          <w:numId w:val="2"/>
        </w:numPr>
        <w:adjustRightInd w:val="0"/>
        <w:snapToGrid w:val="0"/>
        <w:spacing w:line="360" w:lineRule="exact"/>
        <w:ind w:left="0" w:firstLine="420" w:firstLineChars="200"/>
        <w:rPr>
          <w:rFonts w:ascii="Times New Roman" w:hAnsi="Times New Roman"/>
        </w:rPr>
      </w:pPr>
      <w:r>
        <w:rPr>
          <w:rFonts w:ascii="Times New Roman" w:hAnsi="Times New Roman"/>
        </w:rPr>
        <w:t>产品获得的质量认证及技术监督部分检印的各项分析检验结果；</w:t>
      </w:r>
    </w:p>
    <w:p>
      <w:pPr>
        <w:widowControl/>
        <w:adjustRightInd w:val="0"/>
        <w:snapToGrid w:val="0"/>
        <w:spacing w:line="360" w:lineRule="exact"/>
        <w:ind w:firstLine="420" w:firstLineChars="200"/>
        <w:rPr>
          <w:rFonts w:ascii="Times New Roman" w:hAnsi="Times New Roman"/>
        </w:rPr>
      </w:pPr>
      <w:r>
        <w:rPr>
          <w:rFonts w:ascii="Times New Roman" w:hAnsi="Times New Roman"/>
        </w:rPr>
        <w:t>b）产品合格证：</w:t>
      </w:r>
    </w:p>
    <w:p>
      <w:pPr>
        <w:widowControl/>
        <w:numPr>
          <w:ilvl w:val="0"/>
          <w:numId w:val="3"/>
        </w:numPr>
        <w:adjustRightInd w:val="0"/>
        <w:snapToGrid w:val="0"/>
        <w:spacing w:line="360" w:lineRule="exact"/>
        <w:ind w:left="0" w:firstLine="420" w:firstLineChars="200"/>
        <w:rPr>
          <w:rFonts w:ascii="Times New Roman" w:hAnsi="Times New Roman"/>
        </w:rPr>
      </w:pPr>
      <w:r>
        <w:rPr>
          <w:rFonts w:ascii="Times New Roman" w:hAnsi="Times New Roman"/>
        </w:rPr>
        <w:t>检验项目及其结果或检验结论；</w:t>
      </w:r>
    </w:p>
    <w:p>
      <w:pPr>
        <w:widowControl/>
        <w:numPr>
          <w:ilvl w:val="0"/>
          <w:numId w:val="3"/>
        </w:numPr>
        <w:adjustRightInd w:val="0"/>
        <w:snapToGrid w:val="0"/>
        <w:spacing w:line="360" w:lineRule="exact"/>
        <w:ind w:left="0" w:firstLine="420" w:firstLineChars="200"/>
        <w:rPr>
          <w:rFonts w:ascii="Times New Roman" w:hAnsi="Times New Roman"/>
        </w:rPr>
      </w:pPr>
      <w:r>
        <w:rPr>
          <w:rFonts w:ascii="Times New Roman" w:hAnsi="Times New Roman"/>
        </w:rPr>
        <w:t>批量或批号；</w:t>
      </w:r>
    </w:p>
    <w:p>
      <w:pPr>
        <w:widowControl/>
        <w:numPr>
          <w:ilvl w:val="0"/>
          <w:numId w:val="3"/>
        </w:numPr>
        <w:adjustRightInd w:val="0"/>
        <w:snapToGrid w:val="0"/>
        <w:spacing w:line="360" w:lineRule="exact"/>
        <w:ind w:left="0" w:firstLine="420" w:firstLineChars="200"/>
        <w:rPr>
          <w:rFonts w:ascii="Times New Roman" w:hAnsi="Times New Roman"/>
        </w:rPr>
      </w:pPr>
      <w:r>
        <w:rPr>
          <w:rFonts w:ascii="Times New Roman" w:hAnsi="Times New Roman"/>
        </w:rPr>
        <w:t>检验日期；</w:t>
      </w:r>
    </w:p>
    <w:p>
      <w:pPr>
        <w:widowControl/>
        <w:numPr>
          <w:ilvl w:val="0"/>
          <w:numId w:val="3"/>
        </w:numPr>
        <w:adjustRightInd w:val="0"/>
        <w:snapToGrid w:val="0"/>
        <w:spacing w:line="360" w:lineRule="exact"/>
        <w:ind w:left="0" w:firstLine="420" w:firstLineChars="200"/>
        <w:rPr>
          <w:rFonts w:ascii="Times New Roman" w:hAnsi="Times New Roman"/>
        </w:rPr>
      </w:pPr>
      <w:r>
        <w:rPr>
          <w:rFonts w:ascii="Times New Roman" w:hAnsi="Times New Roman"/>
        </w:rPr>
        <w:t>检验员签名或盖章；</w:t>
      </w:r>
    </w:p>
    <w:p>
      <w:pPr>
        <w:widowControl/>
        <w:adjustRightInd w:val="0"/>
        <w:snapToGrid w:val="0"/>
        <w:spacing w:line="360" w:lineRule="exact"/>
        <w:ind w:firstLine="420" w:firstLineChars="200"/>
        <w:rPr>
          <w:rFonts w:ascii="Times New Roman" w:hAnsi="Times New Roman"/>
        </w:rPr>
      </w:pPr>
      <w:r>
        <w:rPr>
          <w:rFonts w:ascii="Times New Roman" w:hAnsi="Times New Roman"/>
        </w:rPr>
        <w:t>c）产品质量控制过程中的检验报告及成品检验报告；</w:t>
      </w:r>
    </w:p>
    <w:p>
      <w:pPr>
        <w:widowControl/>
        <w:adjustRightInd w:val="0"/>
        <w:snapToGrid w:val="0"/>
        <w:spacing w:line="360" w:lineRule="exact"/>
        <w:ind w:firstLine="420" w:firstLineChars="200"/>
        <w:rPr>
          <w:rFonts w:ascii="Times New Roman" w:hAnsi="Times New Roman"/>
        </w:rPr>
      </w:pPr>
      <w:r>
        <w:rPr>
          <w:rFonts w:ascii="Times New Roman" w:hAnsi="Times New Roman"/>
        </w:rPr>
        <w:t>d）产品使用说明：正确搬运、使用、贮存方法等；</w:t>
      </w:r>
    </w:p>
    <w:p>
      <w:pPr>
        <w:widowControl/>
        <w:adjustRightInd w:val="0"/>
        <w:snapToGrid w:val="0"/>
        <w:spacing w:line="360" w:lineRule="exact"/>
        <w:ind w:firstLine="420" w:firstLineChars="200"/>
        <w:rPr>
          <w:rFonts w:ascii="Times New Roman" w:hAnsi="Times New Roman"/>
        </w:rPr>
      </w:pPr>
      <w:r>
        <w:rPr>
          <w:rFonts w:ascii="Times New Roman" w:hAnsi="Times New Roman"/>
        </w:rPr>
        <w:t>e）其他。</w:t>
      </w:r>
    </w:p>
    <w:p>
      <w:pPr>
        <w:autoSpaceDE w:val="0"/>
        <w:autoSpaceDN w:val="0"/>
        <w:adjustRightInd w:val="0"/>
        <w:spacing w:line="360" w:lineRule="auto"/>
        <w:jc w:val="left"/>
        <w:outlineLvl w:val="0"/>
        <w:rPr>
          <w:rFonts w:ascii="Times New Roman" w:hAnsi="Times New Roman" w:eastAsia="黑体"/>
          <w:kern w:val="0"/>
          <w:szCs w:val="21"/>
        </w:rPr>
      </w:pPr>
      <w:r>
        <w:rPr>
          <w:rFonts w:ascii="Times New Roman" w:hAnsi="Times New Roman" w:eastAsia="黑体"/>
          <w:kern w:val="0"/>
          <w:szCs w:val="21"/>
        </w:rPr>
        <w:t>9 订货单内容</w:t>
      </w:r>
    </w:p>
    <w:p>
      <w:pPr>
        <w:autoSpaceDE w:val="0"/>
        <w:autoSpaceDN w:val="0"/>
        <w:adjustRightInd w:val="0"/>
        <w:ind w:firstLine="420" w:firstLineChars="200"/>
        <w:jc w:val="left"/>
        <w:rPr>
          <w:rFonts w:ascii="Times New Roman" w:hAnsi="Times New Roman"/>
          <w:kern w:val="0"/>
          <w:szCs w:val="21"/>
        </w:rPr>
      </w:pPr>
      <w:r>
        <w:rPr>
          <w:rFonts w:ascii="Times New Roman" w:hAnsi="Times New Roman"/>
          <w:kern w:val="0"/>
          <w:szCs w:val="21"/>
        </w:rPr>
        <w:t>产品的订货单内应包括下列内容：</w:t>
      </w:r>
    </w:p>
    <w:p>
      <w:pPr>
        <w:autoSpaceDE w:val="0"/>
        <w:autoSpaceDN w:val="0"/>
        <w:adjustRightInd w:val="0"/>
        <w:ind w:firstLine="420" w:firstLineChars="200"/>
        <w:jc w:val="left"/>
        <w:rPr>
          <w:rFonts w:ascii="Times New Roman" w:hAnsi="Times New Roman"/>
          <w:kern w:val="0"/>
          <w:szCs w:val="21"/>
        </w:rPr>
      </w:pPr>
      <w:r>
        <w:rPr>
          <w:rFonts w:ascii="Times New Roman" w:hAnsi="Times New Roman"/>
        </w:rPr>
        <w:t>a）产品名称和品级；</w:t>
      </w:r>
    </w:p>
    <w:p>
      <w:pPr>
        <w:autoSpaceDE w:val="0"/>
        <w:autoSpaceDN w:val="0"/>
        <w:adjustRightInd w:val="0"/>
        <w:ind w:firstLine="420" w:firstLineChars="200"/>
        <w:jc w:val="left"/>
        <w:rPr>
          <w:rFonts w:ascii="Times New Roman" w:hAnsi="Times New Roman"/>
          <w:kern w:val="0"/>
          <w:szCs w:val="21"/>
        </w:rPr>
      </w:pPr>
      <w:r>
        <w:rPr>
          <w:rFonts w:ascii="Times New Roman" w:hAnsi="Times New Roman"/>
        </w:rPr>
        <w:t>b）数量；</w:t>
      </w:r>
    </w:p>
    <w:p>
      <w:pPr>
        <w:autoSpaceDE w:val="0"/>
        <w:autoSpaceDN w:val="0"/>
        <w:adjustRightInd w:val="0"/>
        <w:ind w:firstLine="420" w:firstLineChars="200"/>
        <w:jc w:val="left"/>
        <w:rPr>
          <w:rFonts w:ascii="Times New Roman" w:hAnsi="Times New Roman"/>
        </w:rPr>
      </w:pPr>
      <w:r>
        <w:rPr>
          <w:rFonts w:ascii="Times New Roman" w:hAnsi="Times New Roman"/>
        </w:rPr>
        <w:t>c）本文件编号；</w:t>
      </w:r>
    </w:p>
    <w:p>
      <w:pPr>
        <w:tabs>
          <w:tab w:val="left" w:pos="4714"/>
        </w:tabs>
        <w:spacing w:line="360" w:lineRule="exact"/>
        <w:ind w:firstLine="420" w:firstLineChars="200"/>
        <w:rPr>
          <w:rFonts w:ascii="Times New Roman" w:hAnsi="Times New Roman"/>
          <w:bCs/>
          <w:kern w:val="0"/>
          <w:szCs w:val="21"/>
        </w:rPr>
      </w:pPr>
      <w:r>
        <w:rPr>
          <w:rFonts w:ascii="Times New Roman" w:hAnsi="Times New Roman"/>
        </w:rPr>
        <w:t>d) 其他。</w:t>
      </w:r>
    </w:p>
    <w:p>
      <w:pPr>
        <w:tabs>
          <w:tab w:val="left" w:pos="4714"/>
        </w:tabs>
        <w:spacing w:line="360" w:lineRule="exact"/>
        <w:ind w:firstLine="420" w:firstLineChars="200"/>
        <w:rPr>
          <w:rFonts w:ascii="Times New Roman" w:hAnsi="Times New Roman"/>
          <w:bCs/>
          <w:kern w:val="0"/>
          <w:szCs w:val="21"/>
        </w:rPr>
      </w:pPr>
    </w:p>
    <w:p>
      <w:pPr>
        <w:tabs>
          <w:tab w:val="left" w:pos="4714"/>
        </w:tabs>
        <w:spacing w:line="360" w:lineRule="exact"/>
        <w:ind w:firstLine="420" w:firstLineChars="200"/>
        <w:rPr>
          <w:rFonts w:ascii="Times New Roman" w:hAnsi="Times New Roman"/>
          <w:bCs/>
          <w:kern w:val="0"/>
          <w:szCs w:val="21"/>
        </w:rPr>
      </w:pPr>
    </w:p>
    <w:p>
      <w:pPr>
        <w:widowControl/>
        <w:spacing w:before="156" w:beforeLines="50" w:after="156" w:afterLines="50" w:line="360" w:lineRule="exact"/>
        <w:jc w:val="left"/>
        <w:outlineLvl w:val="0"/>
        <w:rPr>
          <w:rFonts w:ascii="Times New Roman" w:hAnsi="Times New Roman"/>
          <w:b/>
          <w:kern w:val="0"/>
          <w:szCs w:val="21"/>
        </w:rPr>
      </w:pPr>
      <w:bookmarkStart w:id="46" w:name="_Toc74909363"/>
      <w:bookmarkStart w:id="47" w:name="_Toc74907094"/>
    </w:p>
    <w:p>
      <w:pPr>
        <w:widowControl/>
        <w:spacing w:before="156" w:beforeLines="50" w:after="156" w:afterLines="50" w:line="360" w:lineRule="exact"/>
        <w:jc w:val="left"/>
        <w:outlineLvl w:val="0"/>
        <w:rPr>
          <w:rFonts w:ascii="Times New Roman" w:hAnsi="Times New Roman"/>
          <w:b/>
          <w:kern w:val="0"/>
          <w:szCs w:val="21"/>
        </w:rPr>
      </w:pPr>
    </w:p>
    <w:p>
      <w:pPr>
        <w:widowControl/>
        <w:spacing w:before="156" w:beforeLines="50" w:after="156" w:afterLines="50" w:line="360" w:lineRule="exact"/>
        <w:jc w:val="left"/>
        <w:outlineLvl w:val="0"/>
        <w:rPr>
          <w:rFonts w:ascii="Times New Roman" w:hAnsi="Times New Roman"/>
          <w:b/>
          <w:kern w:val="0"/>
          <w:szCs w:val="21"/>
        </w:rPr>
      </w:pPr>
    </w:p>
    <w:p>
      <w:pPr>
        <w:widowControl/>
        <w:spacing w:before="156" w:beforeLines="50" w:after="156" w:afterLines="50" w:line="360" w:lineRule="exact"/>
        <w:jc w:val="left"/>
        <w:outlineLvl w:val="0"/>
        <w:rPr>
          <w:rFonts w:ascii="Times New Roman" w:hAnsi="Times New Roman"/>
          <w:b/>
          <w:kern w:val="0"/>
          <w:szCs w:val="21"/>
        </w:rPr>
      </w:pPr>
    </w:p>
    <w:p>
      <w:pPr>
        <w:spacing w:line="360" w:lineRule="exact"/>
        <w:ind w:firstLine="2319" w:firstLineChars="1100"/>
        <w:rPr>
          <w:rFonts w:ascii="Times New Roman" w:hAnsi="Times New Roman"/>
          <w:bCs/>
          <w:color w:val="000000" w:themeColor="text1"/>
          <w:kern w:val="0"/>
          <w:szCs w:val="21"/>
          <w14:textFill>
            <w14:solidFill>
              <w14:schemeClr w14:val="tx1"/>
            </w14:solidFill>
          </w14:textFill>
        </w:rPr>
      </w:pPr>
      <w:r>
        <w:rPr>
          <w:rFonts w:ascii="Times New Roman" w:hAnsi="Times New Roman"/>
          <w:b/>
          <w:color w:val="000000" w:themeColor="text1"/>
          <w:kern w:val="0"/>
          <w:szCs w:val="21"/>
          <w14:textFill>
            <w14:solidFill>
              <w14:schemeClr w14:val="tx1"/>
            </w14:solidFill>
          </w14:textFill>
        </w:rPr>
        <w:t>_______________________________________________</w:t>
      </w:r>
      <w:bookmarkEnd w:id="46"/>
      <w:bookmarkEnd w:id="47"/>
    </w:p>
    <w:sectPr>
      <w:footerReference r:id="rId6"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TimesNewRomanPSMT">
    <w:altName w:val="Arial"/>
    <w:panose1 w:val="00000000000000000000"/>
    <w:charset w:val="00"/>
    <w:family w:val="roman"/>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Style w:val="13"/>
      </w:rPr>
    </w:pPr>
    <w:r>
      <w:fldChar w:fldCharType="begin"/>
    </w:r>
    <w:r>
      <w:rPr>
        <w:rStyle w:val="13"/>
      </w:rPr>
      <w:instrText xml:space="preserve">PAGE  </w:instrText>
    </w:r>
    <w:r>
      <w:fldChar w:fldCharType="separate"/>
    </w:r>
    <w:r>
      <w:rPr>
        <w:rStyle w:val="13"/>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fldChar w:fldCharType="begin"/>
    </w:r>
    <w:r>
      <w:instrText xml:space="preserve"> PAGE   \* MERGEFORMAT </w:instrText>
    </w:r>
    <w:r>
      <w:fldChar w:fldCharType="separate"/>
    </w:r>
    <w:r>
      <w:rPr>
        <w:lang w:val="zh-CN"/>
      </w:rPr>
      <w:t>5</w:t>
    </w:r>
    <w:r>
      <w:fldChar w:fldCharType="end"/>
    </w:r>
  </w:p>
  <w:p>
    <w:pPr>
      <w:pStyle w:val="27"/>
      <w:rPr>
        <w:rStyle w:val="1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t xml:space="preserve">  </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C7"/>
    <w:multiLevelType w:val="multilevel"/>
    <w:tmpl w:val="0E1905C7"/>
    <w:lvl w:ilvl="0" w:tentative="0">
      <w:start w:val="1"/>
      <w:numFmt w:val="decimal"/>
      <w:pStyle w:val="2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15C1A8C"/>
    <w:multiLevelType w:val="multilevel"/>
    <w:tmpl w:val="115C1A8C"/>
    <w:lvl w:ilvl="0" w:tentative="0">
      <w:start w:val="1"/>
      <w:numFmt w:val="bullet"/>
      <w:lvlText w:val=""/>
      <w:lvlJc w:val="left"/>
      <w:pPr>
        <w:ind w:left="948" w:hanging="420"/>
      </w:pPr>
      <w:rPr>
        <w:rFonts w:hint="default" w:ascii="Wingdings" w:hAnsi="Wingdings"/>
      </w:rPr>
    </w:lvl>
    <w:lvl w:ilvl="1" w:tentative="0">
      <w:start w:val="1"/>
      <w:numFmt w:val="bullet"/>
      <w:lvlText w:val=""/>
      <w:lvlJc w:val="left"/>
      <w:pPr>
        <w:ind w:left="1368" w:hanging="420"/>
      </w:pPr>
      <w:rPr>
        <w:rFonts w:hint="default" w:ascii="Wingdings" w:hAnsi="Wingdings"/>
      </w:rPr>
    </w:lvl>
    <w:lvl w:ilvl="2" w:tentative="0">
      <w:start w:val="1"/>
      <w:numFmt w:val="bullet"/>
      <w:lvlText w:val=""/>
      <w:lvlJc w:val="left"/>
      <w:pPr>
        <w:ind w:left="1788" w:hanging="420"/>
      </w:pPr>
      <w:rPr>
        <w:rFonts w:hint="default" w:ascii="Wingdings" w:hAnsi="Wingdings"/>
      </w:rPr>
    </w:lvl>
    <w:lvl w:ilvl="3" w:tentative="0">
      <w:start w:val="1"/>
      <w:numFmt w:val="bullet"/>
      <w:lvlText w:val=""/>
      <w:lvlJc w:val="left"/>
      <w:pPr>
        <w:ind w:left="2208" w:hanging="420"/>
      </w:pPr>
      <w:rPr>
        <w:rFonts w:hint="default" w:ascii="Wingdings" w:hAnsi="Wingdings"/>
      </w:rPr>
    </w:lvl>
    <w:lvl w:ilvl="4" w:tentative="0">
      <w:start w:val="1"/>
      <w:numFmt w:val="bullet"/>
      <w:lvlText w:val=""/>
      <w:lvlJc w:val="left"/>
      <w:pPr>
        <w:ind w:left="2628" w:hanging="420"/>
      </w:pPr>
      <w:rPr>
        <w:rFonts w:hint="default" w:ascii="Wingdings" w:hAnsi="Wingdings"/>
      </w:rPr>
    </w:lvl>
    <w:lvl w:ilvl="5" w:tentative="0">
      <w:start w:val="1"/>
      <w:numFmt w:val="bullet"/>
      <w:lvlText w:val=""/>
      <w:lvlJc w:val="left"/>
      <w:pPr>
        <w:ind w:left="3048" w:hanging="420"/>
      </w:pPr>
      <w:rPr>
        <w:rFonts w:hint="default" w:ascii="Wingdings" w:hAnsi="Wingdings"/>
      </w:rPr>
    </w:lvl>
    <w:lvl w:ilvl="6" w:tentative="0">
      <w:start w:val="1"/>
      <w:numFmt w:val="bullet"/>
      <w:lvlText w:val=""/>
      <w:lvlJc w:val="left"/>
      <w:pPr>
        <w:ind w:left="3468" w:hanging="420"/>
      </w:pPr>
      <w:rPr>
        <w:rFonts w:hint="default" w:ascii="Wingdings" w:hAnsi="Wingdings"/>
      </w:rPr>
    </w:lvl>
    <w:lvl w:ilvl="7" w:tentative="0">
      <w:start w:val="1"/>
      <w:numFmt w:val="bullet"/>
      <w:lvlText w:val=""/>
      <w:lvlJc w:val="left"/>
      <w:pPr>
        <w:ind w:left="3888" w:hanging="420"/>
      </w:pPr>
      <w:rPr>
        <w:rFonts w:hint="default" w:ascii="Wingdings" w:hAnsi="Wingdings"/>
      </w:rPr>
    </w:lvl>
    <w:lvl w:ilvl="8" w:tentative="0">
      <w:start w:val="1"/>
      <w:numFmt w:val="bullet"/>
      <w:lvlText w:val=""/>
      <w:lvlJc w:val="left"/>
      <w:pPr>
        <w:ind w:left="4308" w:hanging="420"/>
      </w:pPr>
      <w:rPr>
        <w:rFonts w:hint="default" w:ascii="Wingdings" w:hAnsi="Wingdings"/>
      </w:rPr>
    </w:lvl>
  </w:abstractNum>
  <w:abstractNum w:abstractNumId="2">
    <w:nsid w:val="757D0320"/>
    <w:multiLevelType w:val="multilevel"/>
    <w:tmpl w:val="757D0320"/>
    <w:lvl w:ilvl="0" w:tentative="0">
      <w:start w:val="1"/>
      <w:numFmt w:val="bullet"/>
      <w:lvlText w:val=""/>
      <w:lvlJc w:val="left"/>
      <w:pPr>
        <w:ind w:left="948" w:hanging="420"/>
      </w:pPr>
      <w:rPr>
        <w:rFonts w:hint="default" w:ascii="Wingdings" w:hAnsi="Wingdings"/>
      </w:rPr>
    </w:lvl>
    <w:lvl w:ilvl="1" w:tentative="0">
      <w:start w:val="1"/>
      <w:numFmt w:val="bullet"/>
      <w:lvlText w:val=""/>
      <w:lvlJc w:val="left"/>
      <w:pPr>
        <w:ind w:left="1368" w:hanging="420"/>
      </w:pPr>
      <w:rPr>
        <w:rFonts w:hint="default" w:ascii="Wingdings" w:hAnsi="Wingdings"/>
      </w:rPr>
    </w:lvl>
    <w:lvl w:ilvl="2" w:tentative="0">
      <w:start w:val="1"/>
      <w:numFmt w:val="bullet"/>
      <w:lvlText w:val=""/>
      <w:lvlJc w:val="left"/>
      <w:pPr>
        <w:ind w:left="1788" w:hanging="420"/>
      </w:pPr>
      <w:rPr>
        <w:rFonts w:hint="default" w:ascii="Wingdings" w:hAnsi="Wingdings"/>
      </w:rPr>
    </w:lvl>
    <w:lvl w:ilvl="3" w:tentative="0">
      <w:start w:val="1"/>
      <w:numFmt w:val="bullet"/>
      <w:lvlText w:val=""/>
      <w:lvlJc w:val="left"/>
      <w:pPr>
        <w:ind w:left="2208" w:hanging="420"/>
      </w:pPr>
      <w:rPr>
        <w:rFonts w:hint="default" w:ascii="Wingdings" w:hAnsi="Wingdings"/>
      </w:rPr>
    </w:lvl>
    <w:lvl w:ilvl="4" w:tentative="0">
      <w:start w:val="1"/>
      <w:numFmt w:val="bullet"/>
      <w:lvlText w:val=""/>
      <w:lvlJc w:val="left"/>
      <w:pPr>
        <w:ind w:left="2628" w:hanging="420"/>
      </w:pPr>
      <w:rPr>
        <w:rFonts w:hint="default" w:ascii="Wingdings" w:hAnsi="Wingdings"/>
      </w:rPr>
    </w:lvl>
    <w:lvl w:ilvl="5" w:tentative="0">
      <w:start w:val="1"/>
      <w:numFmt w:val="bullet"/>
      <w:lvlText w:val=""/>
      <w:lvlJc w:val="left"/>
      <w:pPr>
        <w:ind w:left="3048" w:hanging="420"/>
      </w:pPr>
      <w:rPr>
        <w:rFonts w:hint="default" w:ascii="Wingdings" w:hAnsi="Wingdings"/>
      </w:rPr>
    </w:lvl>
    <w:lvl w:ilvl="6" w:tentative="0">
      <w:start w:val="1"/>
      <w:numFmt w:val="bullet"/>
      <w:lvlText w:val=""/>
      <w:lvlJc w:val="left"/>
      <w:pPr>
        <w:ind w:left="3468" w:hanging="420"/>
      </w:pPr>
      <w:rPr>
        <w:rFonts w:hint="default" w:ascii="Wingdings" w:hAnsi="Wingdings"/>
      </w:rPr>
    </w:lvl>
    <w:lvl w:ilvl="7" w:tentative="0">
      <w:start w:val="1"/>
      <w:numFmt w:val="bullet"/>
      <w:lvlText w:val=""/>
      <w:lvlJc w:val="left"/>
      <w:pPr>
        <w:ind w:left="3888" w:hanging="420"/>
      </w:pPr>
      <w:rPr>
        <w:rFonts w:hint="default" w:ascii="Wingdings" w:hAnsi="Wingdings"/>
      </w:rPr>
    </w:lvl>
    <w:lvl w:ilvl="8" w:tentative="0">
      <w:start w:val="1"/>
      <w:numFmt w:val="bullet"/>
      <w:lvlText w:val=""/>
      <w:lvlJc w:val="left"/>
      <w:pPr>
        <w:ind w:left="4308"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AE"/>
    <w:rsid w:val="00005012"/>
    <w:rsid w:val="00017CD0"/>
    <w:rsid w:val="00023A28"/>
    <w:rsid w:val="000250DF"/>
    <w:rsid w:val="000422CA"/>
    <w:rsid w:val="00042601"/>
    <w:rsid w:val="0006308F"/>
    <w:rsid w:val="00082D54"/>
    <w:rsid w:val="000C60CB"/>
    <w:rsid w:val="000F60C9"/>
    <w:rsid w:val="00147AB7"/>
    <w:rsid w:val="001519A5"/>
    <w:rsid w:val="00174C1D"/>
    <w:rsid w:val="001A7C67"/>
    <w:rsid w:val="001B261D"/>
    <w:rsid w:val="001E0F8A"/>
    <w:rsid w:val="001E1267"/>
    <w:rsid w:val="001F23DF"/>
    <w:rsid w:val="00201EB6"/>
    <w:rsid w:val="00251233"/>
    <w:rsid w:val="0029019B"/>
    <w:rsid w:val="002C03B8"/>
    <w:rsid w:val="002D315F"/>
    <w:rsid w:val="002E6EB0"/>
    <w:rsid w:val="00322F2F"/>
    <w:rsid w:val="00340DE9"/>
    <w:rsid w:val="003567B7"/>
    <w:rsid w:val="00366F50"/>
    <w:rsid w:val="003A2EC2"/>
    <w:rsid w:val="003B2A6E"/>
    <w:rsid w:val="003B5DAC"/>
    <w:rsid w:val="003C3D4D"/>
    <w:rsid w:val="003D15F6"/>
    <w:rsid w:val="003E1E76"/>
    <w:rsid w:val="003E3740"/>
    <w:rsid w:val="003E5363"/>
    <w:rsid w:val="003E557B"/>
    <w:rsid w:val="00416CCD"/>
    <w:rsid w:val="0042097A"/>
    <w:rsid w:val="004253E1"/>
    <w:rsid w:val="00433FA0"/>
    <w:rsid w:val="004719FF"/>
    <w:rsid w:val="00492EC3"/>
    <w:rsid w:val="004A4523"/>
    <w:rsid w:val="004A6A50"/>
    <w:rsid w:val="004F08D5"/>
    <w:rsid w:val="00507AEB"/>
    <w:rsid w:val="00534946"/>
    <w:rsid w:val="005655CF"/>
    <w:rsid w:val="00591922"/>
    <w:rsid w:val="005C0E79"/>
    <w:rsid w:val="005D4AE7"/>
    <w:rsid w:val="005F06A2"/>
    <w:rsid w:val="00612142"/>
    <w:rsid w:val="006201E3"/>
    <w:rsid w:val="00630EEA"/>
    <w:rsid w:val="006A012E"/>
    <w:rsid w:val="006A4678"/>
    <w:rsid w:val="006B45C0"/>
    <w:rsid w:val="006D115F"/>
    <w:rsid w:val="006F06E1"/>
    <w:rsid w:val="00707855"/>
    <w:rsid w:val="00731075"/>
    <w:rsid w:val="007549BF"/>
    <w:rsid w:val="007B725D"/>
    <w:rsid w:val="007D42D8"/>
    <w:rsid w:val="007D5656"/>
    <w:rsid w:val="007F25BD"/>
    <w:rsid w:val="007F7CB6"/>
    <w:rsid w:val="008235A5"/>
    <w:rsid w:val="00896071"/>
    <w:rsid w:val="008A032E"/>
    <w:rsid w:val="008A667E"/>
    <w:rsid w:val="008B0C49"/>
    <w:rsid w:val="008B36A7"/>
    <w:rsid w:val="008C3D74"/>
    <w:rsid w:val="008C7030"/>
    <w:rsid w:val="008F26B6"/>
    <w:rsid w:val="00911AC2"/>
    <w:rsid w:val="00917DC9"/>
    <w:rsid w:val="009A0BEB"/>
    <w:rsid w:val="009C75B2"/>
    <w:rsid w:val="009E0A2F"/>
    <w:rsid w:val="009F1EAF"/>
    <w:rsid w:val="00A27FA5"/>
    <w:rsid w:val="00A32028"/>
    <w:rsid w:val="00A33D2A"/>
    <w:rsid w:val="00A34609"/>
    <w:rsid w:val="00A415F0"/>
    <w:rsid w:val="00A572DB"/>
    <w:rsid w:val="00A749C8"/>
    <w:rsid w:val="00AA67F5"/>
    <w:rsid w:val="00B14D23"/>
    <w:rsid w:val="00B30A31"/>
    <w:rsid w:val="00B70669"/>
    <w:rsid w:val="00C00D5A"/>
    <w:rsid w:val="00C229FF"/>
    <w:rsid w:val="00C336DB"/>
    <w:rsid w:val="00C555D4"/>
    <w:rsid w:val="00CF7E3F"/>
    <w:rsid w:val="00D15C29"/>
    <w:rsid w:val="00D4019D"/>
    <w:rsid w:val="00D41A81"/>
    <w:rsid w:val="00D4519F"/>
    <w:rsid w:val="00D471D3"/>
    <w:rsid w:val="00D50D9F"/>
    <w:rsid w:val="00D51214"/>
    <w:rsid w:val="00D572EE"/>
    <w:rsid w:val="00D60516"/>
    <w:rsid w:val="00D805D2"/>
    <w:rsid w:val="00DA3DDC"/>
    <w:rsid w:val="00DA508A"/>
    <w:rsid w:val="00DD7B68"/>
    <w:rsid w:val="00DF0EAE"/>
    <w:rsid w:val="00DF2B60"/>
    <w:rsid w:val="00E15833"/>
    <w:rsid w:val="00E55C0C"/>
    <w:rsid w:val="00E70AAC"/>
    <w:rsid w:val="00E87C83"/>
    <w:rsid w:val="00E939D8"/>
    <w:rsid w:val="00EA16AF"/>
    <w:rsid w:val="00EB37E9"/>
    <w:rsid w:val="00EB713B"/>
    <w:rsid w:val="00EB7A7F"/>
    <w:rsid w:val="00EC464E"/>
    <w:rsid w:val="00F1602D"/>
    <w:rsid w:val="00F22D3A"/>
    <w:rsid w:val="00F4589D"/>
    <w:rsid w:val="00F462FF"/>
    <w:rsid w:val="00F57D83"/>
    <w:rsid w:val="00F62111"/>
    <w:rsid w:val="00FD3EB3"/>
    <w:rsid w:val="00FD7B8A"/>
    <w:rsid w:val="00FF7B84"/>
    <w:rsid w:val="02740044"/>
    <w:rsid w:val="05AD7EA6"/>
    <w:rsid w:val="06C03399"/>
    <w:rsid w:val="06E74D1B"/>
    <w:rsid w:val="09DE1D46"/>
    <w:rsid w:val="0C6316CB"/>
    <w:rsid w:val="0EF01552"/>
    <w:rsid w:val="10E023E0"/>
    <w:rsid w:val="129D1E41"/>
    <w:rsid w:val="18A70049"/>
    <w:rsid w:val="2747453C"/>
    <w:rsid w:val="27A472D9"/>
    <w:rsid w:val="2A033649"/>
    <w:rsid w:val="32CB0903"/>
    <w:rsid w:val="336375AB"/>
    <w:rsid w:val="3AF56174"/>
    <w:rsid w:val="3B1533D1"/>
    <w:rsid w:val="3BF878D3"/>
    <w:rsid w:val="3CFE255E"/>
    <w:rsid w:val="3F7827E0"/>
    <w:rsid w:val="404A6EF8"/>
    <w:rsid w:val="42154F14"/>
    <w:rsid w:val="422F2689"/>
    <w:rsid w:val="43A95313"/>
    <w:rsid w:val="44914833"/>
    <w:rsid w:val="44C45731"/>
    <w:rsid w:val="45CD273F"/>
    <w:rsid w:val="46785E5B"/>
    <w:rsid w:val="48A66F47"/>
    <w:rsid w:val="48B418BC"/>
    <w:rsid w:val="49B8799F"/>
    <w:rsid w:val="4AFF7058"/>
    <w:rsid w:val="4B195D67"/>
    <w:rsid w:val="4F1F66C3"/>
    <w:rsid w:val="4FCA0332"/>
    <w:rsid w:val="579B224D"/>
    <w:rsid w:val="57F510AB"/>
    <w:rsid w:val="593044BC"/>
    <w:rsid w:val="5D861D62"/>
    <w:rsid w:val="63067D01"/>
    <w:rsid w:val="6CBD13CB"/>
    <w:rsid w:val="6F99620D"/>
    <w:rsid w:val="703007EC"/>
    <w:rsid w:val="70762D28"/>
    <w:rsid w:val="70D44C78"/>
    <w:rsid w:val="76CC1658"/>
    <w:rsid w:val="79B65ACC"/>
    <w:rsid w:val="7D491E6F"/>
    <w:rsid w:val="7FDB0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kern w:val="0"/>
      <w:sz w:val="27"/>
      <w:szCs w:val="27"/>
    </w:rPr>
  </w:style>
  <w:style w:type="paragraph" w:styleId="4">
    <w:name w:val="heading 6"/>
    <w:basedOn w:val="1"/>
    <w:next w:val="1"/>
    <w:link w:val="17"/>
    <w:qFormat/>
    <w:uiPriority w:val="0"/>
    <w:pPr>
      <w:keepNext/>
      <w:keepLines/>
      <w:spacing w:before="240" w:after="64" w:line="320" w:lineRule="auto"/>
      <w:outlineLvl w:val="5"/>
    </w:pPr>
    <w:rPr>
      <w:rFonts w:ascii="Arial" w:hAnsi="Arial" w:eastAsia="黑体"/>
      <w:b/>
      <w:bCs/>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41"/>
    <w:semiHidden/>
    <w:unhideWhenUsed/>
    <w:uiPriority w:val="99"/>
    <w:pPr>
      <w:ind w:left="100" w:leftChars="2500"/>
    </w:pPr>
  </w:style>
  <w:style w:type="paragraph" w:styleId="6">
    <w:name w:val="footer"/>
    <w:basedOn w:val="1"/>
    <w:link w:val="18"/>
    <w:uiPriority w:val="99"/>
    <w:pPr>
      <w:tabs>
        <w:tab w:val="center" w:pos="4153"/>
        <w:tab w:val="right" w:pos="8306"/>
      </w:tabs>
      <w:snapToGrid w:val="0"/>
      <w:ind w:right="210" w:rightChars="100"/>
      <w:jc w:val="right"/>
    </w:pPr>
    <w:rPr>
      <w:rFonts w:asciiTheme="minorHAnsi" w:hAnsiTheme="minorHAnsi" w:eastAsiaTheme="minorEastAsia" w:cstheme="minorBidi"/>
      <w:sz w:val="18"/>
      <w:szCs w:val="18"/>
    </w:rPr>
  </w:style>
  <w:style w:type="paragraph" w:styleId="7">
    <w:name w:val="header"/>
    <w:basedOn w:val="1"/>
    <w:link w:val="43"/>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next w:val="1"/>
    <w:qFormat/>
    <w:uiPriority w:val="39"/>
    <w:pPr>
      <w:widowControl w:val="0"/>
      <w:tabs>
        <w:tab w:val="right" w:leader="dot" w:pos="9345"/>
      </w:tabs>
      <w:spacing w:before="360"/>
    </w:pPr>
    <w:rPr>
      <w:rFonts w:ascii="黑体" w:hAnsi="黑体" w:eastAsia="黑体" w:cs="Times New Roman"/>
      <w:b/>
      <w:bCs/>
      <w:caps/>
      <w:kern w:val="2"/>
      <w:sz w:val="32"/>
      <w:szCs w:val="32"/>
      <w:lang w:val="en-US" w:eastAsia="zh-CN" w:bidi="ar-SA"/>
    </w:rPr>
  </w:style>
  <w:style w:type="paragraph" w:styleId="9">
    <w:name w:val="Title"/>
    <w:basedOn w:val="1"/>
    <w:link w:val="20"/>
    <w:qFormat/>
    <w:uiPriority w:val="0"/>
    <w:pPr>
      <w:spacing w:before="240" w:after="60"/>
      <w:jc w:val="center"/>
      <w:outlineLvl w:val="0"/>
    </w:pPr>
    <w:rPr>
      <w:rFonts w:ascii="Arial" w:hAnsi="Arial" w:cs="Arial"/>
      <w:b/>
      <w:bCs/>
      <w:sz w:val="32"/>
      <w:szCs w:val="32"/>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qFormat/>
    <w:uiPriority w:val="0"/>
    <w:rPr>
      <w:rFonts w:ascii="Times New Roman" w:hAnsi="Times New Roman" w:eastAsia="宋体"/>
      <w:sz w:val="18"/>
    </w:rPr>
  </w:style>
  <w:style w:type="character" w:styleId="14">
    <w:name w:val="Emphasis"/>
    <w:basedOn w:val="12"/>
    <w:qFormat/>
    <w:uiPriority w:val="20"/>
    <w:rPr>
      <w:i/>
      <w:iCs/>
    </w:rPr>
  </w:style>
  <w:style w:type="character" w:styleId="15">
    <w:name w:val="Hyperlink"/>
    <w:basedOn w:val="12"/>
    <w:unhideWhenUsed/>
    <w:uiPriority w:val="99"/>
    <w:rPr>
      <w:color w:val="0563C1" w:themeColor="hyperlink"/>
      <w:u w:val="single"/>
      <w14:textFill>
        <w14:solidFill>
          <w14:schemeClr w14:val="hlink"/>
        </w14:solidFill>
      </w14:textFill>
    </w:rPr>
  </w:style>
  <w:style w:type="character" w:customStyle="1" w:styleId="16">
    <w:name w:val="标题 1 字符"/>
    <w:basedOn w:val="12"/>
    <w:link w:val="2"/>
    <w:uiPriority w:val="0"/>
    <w:rPr>
      <w:rFonts w:ascii="Calibri" w:hAnsi="Calibri" w:eastAsia="宋体" w:cs="Times New Roman"/>
      <w:b/>
      <w:bCs/>
      <w:kern w:val="44"/>
      <w:sz w:val="44"/>
      <w:szCs w:val="44"/>
    </w:rPr>
  </w:style>
  <w:style w:type="character" w:customStyle="1" w:styleId="17">
    <w:name w:val="标题 6 字符"/>
    <w:basedOn w:val="12"/>
    <w:link w:val="4"/>
    <w:uiPriority w:val="0"/>
    <w:rPr>
      <w:rFonts w:ascii="Arial" w:hAnsi="Arial" w:eastAsia="黑体" w:cs="Times New Roman"/>
      <w:b/>
      <w:bCs/>
      <w:sz w:val="24"/>
      <w:szCs w:val="24"/>
    </w:rPr>
  </w:style>
  <w:style w:type="character" w:customStyle="1" w:styleId="18">
    <w:name w:val="页脚 字符"/>
    <w:link w:val="6"/>
    <w:uiPriority w:val="99"/>
    <w:rPr>
      <w:sz w:val="18"/>
      <w:szCs w:val="18"/>
    </w:rPr>
  </w:style>
  <w:style w:type="character" w:customStyle="1" w:styleId="19">
    <w:name w:val="发布"/>
    <w:qFormat/>
    <w:uiPriority w:val="0"/>
    <w:rPr>
      <w:rFonts w:ascii="黑体" w:eastAsia="黑体"/>
      <w:spacing w:val="22"/>
      <w:w w:val="100"/>
      <w:position w:val="3"/>
      <w:sz w:val="28"/>
    </w:rPr>
  </w:style>
  <w:style w:type="character" w:customStyle="1" w:styleId="20">
    <w:name w:val="标题 字符"/>
    <w:basedOn w:val="12"/>
    <w:link w:val="9"/>
    <w:qFormat/>
    <w:uiPriority w:val="0"/>
    <w:rPr>
      <w:rFonts w:ascii="Arial" w:hAnsi="Arial" w:eastAsia="宋体" w:cs="Arial"/>
      <w:b/>
      <w:bCs/>
      <w:sz w:val="32"/>
      <w:szCs w:val="32"/>
    </w:rPr>
  </w:style>
  <w:style w:type="character" w:customStyle="1" w:styleId="21">
    <w:name w:val="页脚 字符1"/>
    <w:basedOn w:val="12"/>
    <w:semiHidden/>
    <w:qFormat/>
    <w:uiPriority w:val="99"/>
    <w:rPr>
      <w:rFonts w:ascii="Calibri" w:hAnsi="Calibri" w:eastAsia="宋体" w:cs="Times New Roman"/>
      <w:sz w:val="18"/>
      <w:szCs w:val="18"/>
    </w:rPr>
  </w:style>
  <w:style w:type="paragraph" w:customStyle="1" w:styleId="22">
    <w:name w:val="实施日期"/>
    <w:basedOn w:val="23"/>
    <w:qFormat/>
    <w:uiPriority w:val="0"/>
    <w:pPr>
      <w:framePr w:hSpace="0" w:xAlign="right"/>
      <w:jc w:val="right"/>
    </w:pPr>
  </w:style>
  <w:style w:type="paragraph" w:customStyle="1" w:styleId="23">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24">
    <w:name w:val="前言、引言标题"/>
    <w:next w:val="1"/>
    <w:qFormat/>
    <w:uiPriority w:val="0"/>
    <w:pPr>
      <w:numPr>
        <w:ilvl w:val="0"/>
        <w:numId w:val="1"/>
      </w:num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25">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6">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27">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28">
    <w:name w:val="封面标准号2"/>
    <w:basedOn w:val="1"/>
    <w:qFormat/>
    <w:uiPriority w:val="0"/>
    <w:pPr>
      <w:framePr w:w="9138" w:h="1244" w:hRule="exact" w:wrap="around" w:vAnchor="page" w:hAnchor="margin" w:y="2908"/>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0">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31">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32">
    <w:name w:val="封面正文"/>
    <w:qFormat/>
    <w:uiPriority w:val="0"/>
    <w:pPr>
      <w:jc w:val="both"/>
    </w:pPr>
    <w:rPr>
      <w:rFonts w:ascii="Calibri" w:hAnsi="Calibri" w:eastAsia="宋体" w:cs="Times New Roman"/>
      <w:lang w:val="en-US" w:eastAsia="zh-CN" w:bidi="ar-SA"/>
    </w:rPr>
  </w:style>
  <w:style w:type="paragraph" w:customStyle="1" w:styleId="33">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34">
    <w:name w:val="其他标准称谓"/>
    <w:next w:val="1"/>
    <w:qFormat/>
    <w:uiPriority w:val="0"/>
    <w:pPr>
      <w:spacing w:line="0" w:lineRule="atLeast"/>
      <w:jc w:val="distribute"/>
    </w:pPr>
    <w:rPr>
      <w:rFonts w:ascii="黑体" w:hAnsi="宋体" w:eastAsia="黑体" w:cs="Times New Roman"/>
      <w:sz w:val="52"/>
      <w:lang w:val="en-US" w:eastAsia="zh-CN" w:bidi="ar-SA"/>
    </w:rPr>
  </w:style>
  <w:style w:type="paragraph" w:customStyle="1" w:styleId="35">
    <w:name w:val="文献分类号"/>
    <w:qFormat/>
    <w:uiPriority w:val="0"/>
    <w:pPr>
      <w:framePr w:hSpace="180" w:vSpace="180" w:wrap="around" w:vAnchor="margin" w:hAnchor="margin" w:y="1" w:anchorLock="1"/>
      <w:widowControl w:val="0"/>
      <w:textAlignment w:val="center"/>
    </w:pPr>
    <w:rPr>
      <w:rFonts w:ascii="Calibri" w:hAnsi="Calibri" w:eastAsia="黑体" w:cs="Times New Roman"/>
      <w:sz w:val="21"/>
      <w:lang w:val="en-US" w:eastAsia="zh-CN" w:bidi="ar-SA"/>
    </w:rPr>
  </w:style>
  <w:style w:type="paragraph" w:customStyle="1" w:styleId="36">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37">
    <w:name w:val="表格"/>
    <w:basedOn w:val="1"/>
    <w:qFormat/>
    <w:uiPriority w:val="0"/>
    <w:pPr>
      <w:jc w:val="center"/>
    </w:pPr>
    <w:rPr>
      <w:rFonts w:ascii="Times New Roman" w:hAnsi="Times New Roman" w:cs="TimesNewRomanPSMT"/>
      <w:bCs/>
      <w:color w:val="000000"/>
      <w:szCs w:val="21"/>
    </w:rPr>
  </w:style>
  <w:style w:type="character" w:customStyle="1" w:styleId="38">
    <w:name w:val="fontstyle01"/>
    <w:basedOn w:val="12"/>
    <w:qFormat/>
    <w:uiPriority w:val="0"/>
    <w:rPr>
      <w:rFonts w:hint="eastAsia" w:ascii="宋体" w:hAnsi="宋体" w:eastAsia="宋体"/>
      <w:color w:val="000000"/>
      <w:sz w:val="22"/>
      <w:szCs w:val="22"/>
    </w:rPr>
  </w:style>
  <w:style w:type="character" w:customStyle="1" w:styleId="39">
    <w:name w:val="fontstyle21"/>
    <w:basedOn w:val="12"/>
    <w:uiPriority w:val="0"/>
    <w:rPr>
      <w:rFonts w:hint="default" w:ascii="TimesNewRomanPSMT" w:hAnsi="TimesNewRomanPSMT"/>
      <w:color w:val="000000"/>
      <w:sz w:val="22"/>
      <w:szCs w:val="22"/>
    </w:rPr>
  </w:style>
  <w:style w:type="character" w:customStyle="1" w:styleId="40">
    <w:name w:val="fontstyle31"/>
    <w:basedOn w:val="12"/>
    <w:uiPriority w:val="0"/>
    <w:rPr>
      <w:rFonts w:hint="eastAsia" w:ascii="宋体" w:hAnsi="宋体" w:eastAsia="宋体"/>
      <w:color w:val="000000"/>
      <w:sz w:val="22"/>
      <w:szCs w:val="22"/>
    </w:rPr>
  </w:style>
  <w:style w:type="character" w:customStyle="1" w:styleId="41">
    <w:name w:val="日期 字符"/>
    <w:basedOn w:val="12"/>
    <w:link w:val="5"/>
    <w:semiHidden/>
    <w:uiPriority w:val="99"/>
    <w:rPr>
      <w:rFonts w:ascii="Calibri" w:hAnsi="Calibri" w:eastAsia="宋体" w:cs="Times New Roman"/>
      <w:szCs w:val="24"/>
    </w:rPr>
  </w:style>
  <w:style w:type="paragraph" w:customStyle="1" w:styleId="4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3">
    <w:name w:val="页眉 字符"/>
    <w:basedOn w:val="12"/>
    <w:link w:val="7"/>
    <w:uiPriority w:val="99"/>
    <w:rPr>
      <w:rFonts w:ascii="Calibri" w:hAnsi="Calibri" w:eastAsia="宋体" w:cs="Times New Roman"/>
      <w:sz w:val="18"/>
      <w:szCs w:val="18"/>
    </w:rPr>
  </w:style>
  <w:style w:type="paragraph" w:customStyle="1" w:styleId="44">
    <w:name w:val="发布部门"/>
    <w:next w:val="25"/>
    <w:qFormat/>
    <w:uiPriority w:val="99"/>
    <w:pPr>
      <w:jc w:val="center"/>
    </w:pPr>
    <w:rPr>
      <w:rFonts w:ascii="宋体" w:hAnsi="Times New Roman" w:eastAsia="宋体" w:cs="Times New Roman"/>
      <w:b/>
      <w:spacing w:val="20"/>
      <w:w w:val="135"/>
      <w:sz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C06735-D56E-484E-AD2A-F2BC39F67E7F}">
  <ds:schemaRefs/>
</ds:datastoreItem>
</file>

<file path=docProps/app.xml><?xml version="1.0" encoding="utf-8"?>
<Properties xmlns="http://schemas.openxmlformats.org/officeDocument/2006/extended-properties" xmlns:vt="http://schemas.openxmlformats.org/officeDocument/2006/docPropsVTypes">
  <Template>Normal</Template>
  <Pages>7</Pages>
  <Words>550</Words>
  <Characters>3139</Characters>
  <Lines>26</Lines>
  <Paragraphs>7</Paragraphs>
  <TotalTime>380</TotalTime>
  <ScaleCrop>false</ScaleCrop>
  <LinksUpToDate>false</LinksUpToDate>
  <CharactersWithSpaces>3682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2021-11-05T03:32:00Z</dcterms:created>
  <dc:creator>mashuai</dc:creator>
  <cp:lastModifiedBy>林若虚</cp:lastModifiedBy>
  <dcterms:modified xsi:type="dcterms:W3CDTF">2022-07-12T08:56:02Z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