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  <w:sz w:val="30"/>
          <w:szCs w:val="30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附件1：</w:t>
      </w:r>
      <w:r>
        <w:rPr>
          <w:rFonts w:hint="eastAsia" w:ascii="宋体" w:hAnsi="宋体"/>
          <w:color w:val="auto"/>
          <w:kern w:val="0"/>
          <w:sz w:val="30"/>
          <w:szCs w:val="30"/>
        </w:rPr>
        <w:t xml:space="preserve">                     </w:t>
      </w:r>
      <w:r>
        <w:rPr>
          <w:rFonts w:hint="eastAsia" w:ascii="宋体" w:hAnsi="宋体"/>
          <w:color w:val="auto"/>
          <w:kern w:val="0"/>
          <w:sz w:val="32"/>
          <w:szCs w:val="32"/>
        </w:rPr>
        <w:t xml:space="preserve">  202</w:t>
      </w:r>
      <w:r>
        <w:rPr>
          <w:rFonts w:hint="eastAsia" w:ascii="宋体" w:hAnsi="宋体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color w:val="auto"/>
          <w:kern w:val="0"/>
          <w:sz w:val="32"/>
          <w:szCs w:val="32"/>
        </w:rPr>
        <w:t>年第一批有色金属国家标准项目计划表</w:t>
      </w:r>
    </w:p>
    <w:tbl>
      <w:tblPr>
        <w:tblStyle w:val="12"/>
        <w:tblW w:w="15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755"/>
        <w:gridCol w:w="2126"/>
        <w:gridCol w:w="665"/>
        <w:gridCol w:w="691"/>
        <w:gridCol w:w="1776"/>
        <w:gridCol w:w="1140"/>
        <w:gridCol w:w="1350"/>
        <w:gridCol w:w="1710"/>
        <w:gridCol w:w="3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序号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计划编号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项目名称</w:t>
            </w:r>
          </w:p>
        </w:tc>
        <w:tc>
          <w:tcPr>
            <w:tcW w:w="6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标准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性质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制修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订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代替标准号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采用国际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标准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完成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年限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技术委员会或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技术归口单位</w:t>
            </w:r>
          </w:p>
        </w:tc>
        <w:tc>
          <w:tcPr>
            <w:tcW w:w="32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主要起草单位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00" w:type="dxa"/>
            <w:gridSpan w:val="10"/>
            <w:vAlign w:val="center"/>
          </w:tcPr>
          <w:p>
            <w:pPr>
              <w:jc w:val="both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1"/>
              </w:rPr>
              <w:t>国标委发[2021]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1"/>
                <w:lang w:val="en-US" w:eastAsia="zh-CN"/>
              </w:rPr>
              <w:t>41</w:t>
            </w:r>
            <w:r>
              <w:rPr>
                <w:rFonts w:hint="eastAsia" w:ascii="宋体" w:hAnsi="宋体" w:eastAsia="宋体" w:cs="Times New Roman"/>
                <w:bCs/>
                <w:color w:val="auto"/>
                <w:sz w:val="21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20214500-T-610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"http://zxd.sacinfo.org.cn/default/com.sac.tpms.core.common.detailForSearch.projectDetailInfo.flow?projectID=1002808&amp;stage=std" \o "http://zxd.sacinfo.org.cn/default/com.sac.tpms.core.common.detailForSearch.projectDetailInfo.flow?projectID=1002808&amp;stage=std"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锂离子电池材料 粉末压实密度的测定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制定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2024-01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-04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厦门厦钨新能源材料股份有限公司、宁德时代新能源科技股份有限公司、元能科技 （厦门）有限公司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default"/>
                <w:color w:val="auto"/>
                <w:lang w:val="en-US" w:eastAsia="zh-CN"/>
              </w:rPr>
              <w:t>金驰能源材料有限公司</w:t>
            </w:r>
            <w:r>
              <w:rPr>
                <w:rFonts w:hint="eastAsia"/>
                <w:color w:val="auto"/>
                <w:lang w:val="en-US" w:eastAsia="zh-CN"/>
              </w:rPr>
              <w:t>、</w:t>
            </w:r>
            <w:r>
              <w:rPr>
                <w:rFonts w:hint="default"/>
                <w:color w:val="auto"/>
                <w:lang w:val="en-US" w:eastAsia="zh-CN"/>
              </w:rPr>
              <w:t>广东邦普循环科技有限公司、湖南长远锂科股份有限公司、</w:t>
            </w:r>
            <w:r>
              <w:rPr>
                <w:rFonts w:hint="eastAsia"/>
                <w:color w:val="auto"/>
                <w:lang w:val="en-US" w:eastAsia="zh-CN"/>
              </w:rPr>
              <w:t>格林美股份有限公司、宁波容百新能源科技股份有限公司、成都巴莫科技有限责任公司、广东省科学院工业分析检测中心、宜昌邦普时代新能源有限公司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20214651-T-610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"http://zxd.sacinfo.org.cn/default/com.sac.tpms.core.common.detailForSearch.projectDetailInfo.flow?projectID=1004341&amp;stage=std" \o "http://zxd.sacinfo.org.cn/default/com.sac.tpms.core.common.detailForSearch.projectDetailInfo.flow?projectID=1004341&amp;stage=std"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镍及镍合金管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修订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GB/T 2882-2013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2023-07-04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宝钛集团有限公司、中铝沈阳有色金属加工有限公司、宝鸡钛业股份有限公司、有色金属技术经济研究院有限责任公司、无锡隆达金属材料有限公司、沈阳有色金属研究所有限公司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20214652-T-610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"http://zxd.sacinfo.org.cn/default/com.sac.tpms.core.common.detailForSearch.projectDetailInfo.flow?projectID=1004330&amp;stage=std" \o "http://zxd.sacinfo.org.cn/default/com.sac.tpms.core.common.detailForSearch.projectDetailInfo.flow?projectID=1004330&amp;stage=std"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再生铜合金原料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修订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GB/T 38470-2019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2023-07-04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安徽楚江科技新材料股份有限公司、宁波金田铜业（集团）股份有限公司、宁波长振铜业有限公司、有色金属技术经济研究院、中国环境科学研究院、宁波博威合金材料股份有限公司、宁波兴业盛泰集团有限公司、台州齐合天地金属有限公司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浙江海亮股份有限公司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、宁波兴敖达金属新材料有限公司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w w:val="97"/>
                <w:sz w:val="21"/>
                <w:szCs w:val="21"/>
                <w:lang w:val="en-US" w:eastAsia="zh-CN"/>
              </w:rPr>
              <w:t>浙江灿根智能科技股份有限公司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常州中海船舶海螺旋桨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</w:rPr>
              <w:t>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 xml:space="preserve"> 、开平市远航螺旋桨制造有限公司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0" w:type="dxa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20214655-T-610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"http://zxd.sacinfo.org.cn/default/com.sac.tpms.core.common.detailForSearch.projectDetailInfo.flow?projectID=1004348&amp;stage=std" \o "http://zxd.sacinfo.org.cn/default/com.sac.tpms.core.common.detailForSearch.projectDetailInfo.flow?projectID=1004348&amp;stage=std"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镍钴锰三元素复合氧化物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修订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GB/T 26029-2010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2023-07-04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金川集团股份有限公司、南通金通储能动力新材料有限公司、华友新能源科技（衢州）有限公司、广东邦普循环科技有限公司、格林美股份有限公司、中伟新材料股份有限公司、湖南长远锂科股份有限公司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、金驰能源材料有限公司、天津国安盟固利新材料科技股份有限公司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0" w:type="dxa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20214656-T-610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"http://zxd.sacinfo.org.cn/default/com.sac.tpms.core.common.detailForSearch.projectDetailInfo.flow?projectID=1004329&amp;stage=std" \o "http://zxd.sacinfo.org.cn/default/com.sac.tpms.core.common.detailForSearch.projectDetailInfo.flow?projectID=1004329&amp;stage=std"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再生铜原料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修订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GB/T 38471-2019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2023-07-04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宁波金田铜业（集团）股份有限公司、安徽楚江科技新材料股份有限公司、广东兴奇金属有限公司、宁波长振铜业有限公司、有色金属技术经济研究院、中国环境科学研究院、张家港联合铜业有限公司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浙江海亮股份有限公司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  <w:t>、高诺（衡阳）铜业有限责任公司、五矿有色金属股份有限公司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20214657-T-610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"http://zxd.sacinfo.org.cn/default/com.sac.tpms.core.common.detailForSearch.projectDetailInfo.flow?projectID=1004853&amp;stage=std" \o "http://zxd.sacinfo.org.cn/default/com.sac.tpms.core.common.detailForSearch.projectDetailInfo.flow?projectID=1004853&amp;stage=std"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高纯硼酸锂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制定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2024-01-04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成都开飞高能化学工业有限公司，四川省危险化学品质量监督检验所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20214658-T-610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"http://zxd.sacinfo.org.cn/default/com.sac.tpms.core.common.detailForSearch.projectDetailInfo.flow?projectID=1004449&amp;stage=std" \o "http://zxd.sacinfo.org.cn/default/com.sac.tpms.core.common.detailForSearch.projectDetailInfo.flow?projectID=1004449&amp;stage=std"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原生镁锭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修订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GB/T 3499-2011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ISO 8287:2021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2023-07-04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河南宇航金属材料有限公司、青海汇信资产管理有限公司、重庆大学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20214659-T-610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"http://zxd.sacinfo.org.cn/default/com.sac.tpms.core.common.detailForSearch.projectDetailInfo.flow?projectID=1004340&amp;stage=std" \o "http://zxd.sacinfo.org.cn/default/com.sac.tpms.core.common.detailForSearch.projectDetailInfo.flow?projectID=1004340&amp;stage=std"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镍及镍合金板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修订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GB/T 2054-2013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2023-07-04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宝钛集团有限公司、中铝沈阳有</w:t>
            </w:r>
            <w:r>
              <w:rPr>
                <w:rFonts w:cs="等线"/>
                <w:color w:val="auto"/>
                <w:highlight w:val="none"/>
              </w:rPr>
              <w:t>宝钛集团有限公司、中铝沈阳有色金属加工有限公司、宝鸡钛业股份有限公司、无锡隆达金属材料有限公司、</w:t>
            </w:r>
            <w:r>
              <w:rPr>
                <w:rFonts w:hint="eastAsia" w:cs="等线"/>
                <w:color w:val="auto"/>
                <w:highlight w:val="none"/>
                <w:lang w:val="en-US" w:eastAsia="zh-CN"/>
              </w:rPr>
              <w:t>沈阳有色金属研究所有限公司</w:t>
            </w:r>
            <w:r>
              <w:rPr>
                <w:rFonts w:cs="等线"/>
                <w:color w:val="auto"/>
                <w:highlight w:val="none"/>
              </w:rPr>
              <w:t>、有色金属技术经济研究院有限责任公司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、金川集团股份有限公司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20214660-T-610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"http://zxd.sacinfo.org.cn/default/com.sac.tpms.core.common.detailForSearch.projectDetailInfo.flow?projectID=1004855&amp;stage=std" \o "http://zxd.sacinfo.org.cn/default/com.sac.tpms.core.common.detailForSearch.projectDetailInfo.flow?projectID=1004855&amp;stage=std"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锆及锆合金焊管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制定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2024-01-04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南京宝色股份公司、宝钛集团有限公司、国核宝钛锆业股份公司、国核锆铪理化检测有限公司、宝钛特种金属有限公司、宝鸡钛业股份有限公司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20214661-T-610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"http://zxd.sacinfo.org.cn/default/com.sac.tpms.core.common.detailForSearch.projectDetailInfo.flow?projectID=1004848&amp;stage=std" \o "http://zxd.sacinfo.org.cn/default/com.sac.tpms.core.common.detailForSearch.projectDetailInfo.flow?projectID=1004848&amp;stage=std"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钨化学分析方法 第2部分：铋和砷含量的测定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修订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GB/T 4324.2-2012,GB/T 4324.5-2012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2023-07-04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湖南柿竹园有色金属有限责任公司郴州钨制品分公司、世泰科江钨特种钨（赣州）有限公司，赣州华兴钨制品有限公司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20214662-T-610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"http://zxd.sacinfo.org.cn/default/com.sac.tpms.core.common.detailForSearch.projectDetailInfo.flow?projectID=1004841&amp;stage=std" \o "http://zxd.sacinfo.org.cn/default/com.sac.tpms.core.common.detailForSearch.projectDetailInfo.flow?projectID=1004841&amp;stage=std"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增材制造用镁及镁合金粉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制定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2024-01-04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北京康普锡威科技有限公司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钢铁研究总院有限公司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、西安赛隆金属材料有限责任公司、江苏威拉里新材料科技有限公司、广州赛隆增材制造有限责任公司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20214663-T-610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"http://zxd.sacinfo.org.cn/default/com.sac.tpms.core.common.detailForSearch.projectDetailInfo.flow?projectID=1004508&amp;stage=std" \o "http://zxd.sacinfo.org.cn/default/com.sac.tpms.core.common.detailForSearch.projectDetailInfo.flow?projectID=1004508&amp;stage=std"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轨道交通用铝及铝合金板材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修订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GB/T 32182-2015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2023-07-04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中车青岛四方机车车辆股份有限公司，东北轻合金有限责任公司，中车唐山机车车辆有限公司，西南铝业（集团）有限责任公司，中车株洲电力机车有限公司，中国船舶重工集团公司第七二五研究所，有研工程技术研究院有限公司，天津忠旺铝业有限公司，有色金属技术经济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20214664-T-610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"http://zxd.sacinfo.org.cn/default/com.sac.tpms.core.common.detailForSearch.projectDetailInfo.flow?projectID=1004502&amp;stage=std" \o "http://zxd.sacinfo.org.cn/default/com.sac.tpms.core.common.detailForSearch.projectDetailInfo.flow?projectID=1004502&amp;stage=std"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一般工业用铝及铝合金板、带材 第1部分：一般要求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修订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GB/T 3880.1-2012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2023-07-04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西南铝业（集团）有限责任公司、有色金属技术经济研究院有限责任公司、东北轻合金有限责任公司、中铝瑞闽铝板带有限公司、厦门厦顺铝箔有限公司、有研工程技术研究院有限公司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20214665-T-610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"http://zxd.sacinfo.org.cn/default/com.sac.tpms.core.common.detailForSearch.projectDetailInfo.flow?projectID=1004497&amp;stage=std" \o "http://zxd.sacinfo.org.cn/default/com.sac.tpms.core.common.detailForSearch.projectDetailInfo.flow?projectID=1004497&amp;stage=std"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工业硅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修订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GB/T 2881-2014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2023-07-04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合盛硅业股份有限公司、云南永昌硅业股份有限公司、有色金属技术经济研究院有限责任公司、新疆昌吉吉盛新型建材有限公司、昆明冶金研究院、昆明理工大学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20214666-T-610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"http://zxd.sacinfo.org.cn/default/com.sac.tpms.core.common.detailForSearch.projectDetailInfo.flow?projectID=1004837&amp;stage=std" \o "http://zxd.sacinfo.org.cn/default/com.sac.tpms.core.common.detailForSearch.projectDetailInfo.flow?projectID=1004837&amp;stage=std"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硬质合金可转位刀片 圆角半径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修订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GB/T 2077-1987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ISO 3286:2016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2023-07-04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株洲硬质合金集团有限公司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、厦门金鹭特种合金有限公司、崇义章源钨业股份有限公司、自贡硬质合金有限责任公司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20214667-T-610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"http://zxd.sacinfo.org.cn/default/com.sac.tpms.core.common.detailForSearch.projectDetailInfo.flow?projectID=1004506&amp;stage=std" \o "http://zxd.sacinfo.org.cn/default/com.sac.tpms.core.common.detailForSearch.projectDetailInfo.flow?projectID=1004506&amp;stage=std"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铝合金锻件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修订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GB/T 8545-2012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2023-07-04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西南铝业（集团）有限责任公司、有色金属技术经济研究院有限责任公司、东北轻合金有限责任公司、山东南山铝业股份有限公司、福建祥鑫股份有限公司、有研工程技术研究院有限公司、广东省科学院工业分析检测中心、国标（北京）检验认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20214668-T-610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"http://zxd.sacinfo.org.cn/default/com.sac.tpms.core.common.detailForSearch.projectDetailInfo.flow?projectID=1004503&amp;stage=std" \o "http://zxd.sacinfo.org.cn/default/com.sac.tpms.core.common.detailForSearch.projectDetailInfo.flow?projectID=1004503&amp;stage=std"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一般工业用铝及铝合金挤压型材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修订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GB/T 6892-2015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2023-07-04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西南铝业（集团）有限责任公司、有色金属技术经济研究院、东北轻合金有限责任公司、西北铝有限责任公司、辽宁忠旺集团有限公司、广东坚美铝型材厂（集团）有限公司、广东兴发铝业有限公司、有研工程技术研究院有限公司、国标（北京）检验认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20214669-T-610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"http://zxd.sacinfo.org.cn/default/com.sac.tpms.core.common.detailForSearch.projectDetailInfo.flow?projectID=1004607&amp;stage=std" \o "http://zxd.sacinfo.org.cn/default/com.sac.tpms.core.common.detailForSearch.projectDetailInfo.flow?projectID=1004607&amp;stage=std"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铝及铝合金热挤压管 第1部分：无缝圆管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修订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GB/T 4437.1-2015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2023-07-04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东北轻合金有限责任公司、有色金属技术经济研究院有限责任公司、西南铝业（集团）有限责任公司、西北铝业有限责任公司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20214670-T-610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"http://zxd.sacinfo.org.cn/default/com.sac.tpms.core.common.detailForSearch.projectDetailInfo.flow?projectID=1004074&amp;stage=std" \o "http://zxd.sacinfo.org.cn/default/com.sac.tpms.core.common.detailForSearch.projectDetailInfo.flow?projectID=1004074&amp;stage=std"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再生铸造铝合金原料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修订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GB/T 38472-2019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2023-07-04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有色金属技术经济研究院有限责任公司、肇庆市大正铝业有限公司、肇庆南都再生铝业有限公司、四会市辉煌金属制品有限公司、河北新立中有色金属集团有限公司、山东创新金属科技有限公司、山东南山科学技术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20214671-T-610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"http://zxd.sacinfo.org.cn/default/com.sac.tpms.core.common.detailForSearch.projectDetailInfo.flow?projectID=1004445&amp;stage=std" \o "http://zxd.sacinfo.org.cn/default/com.sac.tpms.core.common.detailForSearch.projectDetailInfo.flow?projectID=1004445&amp;stage=std"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轨道交通车辆结构用铝合金挤压型材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修订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GB/T 26494-2016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2023-07-04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中车青岛四方机车车辆股份有限公司、龙口丛林铝业有限公司、吉林启星铝业有限公司、山东兖矿轻合金有限公、山东南山铝业股份有限公司、辽宁忠旺集团有限公司、郑州明泰新材料、东北轻合金有限责任公司、西南铝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集团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有限公司、天津忠旺集团有限公司、国合通用测试股份公司、有研工程技术研究院有限公司、广东省科学院工业分析检测中心、中国兵器工业第五二研究所烟台分所、中国船舶集团有限公司第七二五研究所、上海交通大学、西南交通大学、广东豪美新材股份有限公司、中车唐山机车车辆有限公司、中车株洲电力机车有限公司、中车长春轨道客车股份有限公司、中车长江运输设备集团有限公司科技开发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20214672-T-610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"http://zxd.sacinfo.org.cn/default/com.sac.tpms.core.common.detailForSearch.projectDetailInfo.flow?projectID=1004450&amp;stage=std" \o "http://zxd.sacinfo.org.cn/default/com.sac.tpms.core.common.detailForSearch.projectDetailInfo.flow?projectID=1004450&amp;stage=std"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铝及铝合金拉（轧）制圆线材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修订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GB/T 3195-2016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2023-07-04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杭州坤利焊接材料有限公司、东北轻合金有限责任公司、江西理工大学、有色金属技术经济研究院有限责任公司、中车青岛四方机车车辆股份有限公司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20214673-T-610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"http://zxd.sacinfo.org.cn/default/com.sac.tpms.core.common.detailForSearch.projectDetailInfo.flow?projectID=1004496&amp;stage=std" \o "http://zxd.sacinfo.org.cn/default/com.sac.tpms.core.common.detailForSearch.projectDetailInfo.flow?projectID=1004496&amp;stage=std"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重熔用铝锭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修订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GB/T 1196-2017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2023-07-04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包头铝业有限公司、有色金属技术经济研究院有限责任公司、中国铝业股份有限公司、云南铝业股份有限公司、国家电投集团宁夏能源铝业有限公司、山东南山铝业股份有限公司、信发集团有限公司、山东宏桥新型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20214802-T-610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"http://zxd.sacinfo.org.cn/default/com.sac.tpms.core.common.detailForSearch.projectDetailInfo.flow?projectID=129715&amp;stage=std" \o "http://zxd.sacinfo.org.cn/default/com.sac.tpms.core.common.detailForSearch.projectDetailInfo.flow?projectID=129715&amp;stage=std"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镍合金化学分析方法 第5部分：铝含量的测定 电感耦合等离子体原子发射光谱法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制定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ISO 7530-7:1992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2023-07-04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深圳市中金岭南有色金属股份有限公司、深圳市中金岭南有色金属股份有限公司韶关冶炼厂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、广东省科学院工业分析检测中心、浙江华友钴业股份有限公司、铜陵有色金属集团控股有限公司、金川集团股份有限公司、国标（北京）检验认证有限公司、山西太钢不锈钢股份有限公司、湖南有色金属研究院有限责任公司、云南华联锌铟股份有限公司、中国检验认证集团广西有限公司、北矿检测技术有限公司、株洲冶炼集团股份有限公司、国合通用（青岛）测试评价有限公司、山西北方铜业有限公司、呼伦贝尔驰宏矿业有限公司、大冶有色设计研究院有限公司、中国有色桂林矿产地质研究院有限公司、紫金铜业有限公司、防城港市东途矿产检测有限公司、酒泉钢铁（集团）有限责任公司、中国检验认证集团广东有限公司黄埔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20214803-T-610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"http://zxd.sacinfo.org.cn/default/com.sac.tpms.core.common.detailForSearch.projectDetailInfo.flow?projectID=129717&amp;stage=std" \o "http://zxd.sacinfo.org.cn/default/com.sac.tpms.core.common.detailForSearch.projectDetailInfo.flow?projectID=129717&amp;stage=std"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镍合金化学分析方法 第7部分：钒含量的测定 电感耦合等离子体原子发射光谱法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制定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ISO 7530-9:1993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2023-07-04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深圳市中金岭南有色金属股份有限公司、深圳市中金岭南有色金属股份有限公司韶关冶炼厂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、金川集团股份有限公司、广东省科学院工业分析检测中心、株洲冶炼集团股份有限公司、国标（北京）检验认证有限公司、中国检验认证集团广西有限公司、浙江华友钴业股份有限公司、山西太钢不锈钢股份有限公司、山西北方铜业有限公司、北矿检测技术有限公司、国合通用（青岛）测试评价有限公司、大冶有色设计研究院有限公司、长沙矿冶院检测技术有限责任公司、酒泉钢铁（集团）有限责任公司、湖南有色金属研究院有限责任公司、中国有色桂林矿产地质研究院有限公司、中国检验认证集团广东有限公司黄埔分公司、铜陵有色金属集团控股有限公司、防城港市东途矿产检测有限公司、紫金铜业有限公司、云南华联锌铟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20214807-T-610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"http://zxd.sacinfo.org.cn/default/com.sac.tpms.core.common.detailForSearch.projectDetailInfo.flow?projectID=129710&amp;stage=std" \o "http://zxd.sacinfo.org.cn/default/com.sac.tpms.core.common.detailForSearch.projectDetailInfo.flow?projectID=129710&amp;stage=std"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镍合金化学分析方法 第2部分：磷含量的测定 钼蓝分光光度法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制定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ISO 9388:1992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2023-07-04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广东省科学院工业分析检测中心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、深圳市中金岭南有色金属股份有限公司、北矿检测技术有限公司、中国检验认证集团广西有限公司、福建紫金矿冶测试技术有限公司、金川集团有限公司、国标（北京）检验认证有限公司、国合通用（青岛）测试评价有限公司、酒泉钢铁（集团）有限责任公司、呼伦贝尔驰宏矿业有限公司、中国有色桂林矿产地质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20214808-T-610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"http://zxd.sacinfo.org.cn/default/com.sac.tpms.core.common.detailForSearch.projectDetailInfo.flow?projectID=129716&amp;stage=std" \o "http://zxd.sacinfo.org.cn/default/com.sac.tpms.core.common.detailForSearch.projectDetailInfo.flow?projectID=129716&amp;stage=std"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镍合金化学分析方法 第6部分：硅含量的测定 钼蓝分光光度法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制定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ISO 7530-8:1992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2023-07-04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深圳市中金岭南有色金属股份有限公司、深圳市中金岭南有色金属股份有限公司韶关冶炼厂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、北矿检测技术有限公司、福建紫金矿冶测试技术有限公司、广东省科学院工业分析检测中心、山西太钢不锈钢股份有限公司、国标（北京）检验认证有限公司、湖南有色金属研究院有限责任公司、呼伦贝尔驰宏矿业有限公司、长沙矿冶院检测技术有限责任公司、浙江华友钴业股份有限公司、金川集团股份有限公司、中国检验认证集团广西有限公司、国合通用（青岛）测试评价有限公司、酒泉钢铁（集团）有限责任公司、中国有色桂林矿产地质研究院有限公司、云南华联锌铟股份有限公司、铜陵有色金属集团控股有限公司、中国检验认证集团广东有限公司黄埔分公司、紫金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Align w:val="center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7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20214942-T-610</w:t>
            </w:r>
          </w:p>
        </w:tc>
        <w:tc>
          <w:tcPr>
            <w:tcW w:w="21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"http://zxd.sacinfo.org.cn/default/com.sac.tpms.core.common.detailForSearch.projectDetailInfo.flow?projectID=1002907&amp;stage=std" \o "http://zxd.sacinfo.org.cn/default/com.sac.tpms.core.common.detailForSearch.projectDetailInfo.flow?projectID=1002907&amp;stage=std"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</w:rPr>
              <w:t>氧化铝化学分析和物理性能测定方法第25部分：松装和振实密度的测定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66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推荐</w:t>
            </w:r>
          </w:p>
        </w:tc>
        <w:tc>
          <w:tcPr>
            <w:tcW w:w="691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修订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GB/T 6609.25-2004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2023-07-04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全国有色金属标准化技术委员会</w:t>
            </w:r>
          </w:p>
        </w:tc>
        <w:tc>
          <w:tcPr>
            <w:tcW w:w="32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中铝郑州有色金属研究院有限公司、中铝矿业有限公司、山东南山铝业股份有限公司、广东省科学院工业分析检测中心</w:t>
            </w:r>
          </w:p>
        </w:tc>
      </w:tr>
    </w:tbl>
    <w:p>
      <w:pPr>
        <w:jc w:val="both"/>
        <w:rPr>
          <w:color w:val="auto"/>
        </w:rPr>
      </w:pPr>
    </w:p>
    <w:sectPr>
      <w:footerReference r:id="rId3" w:type="default"/>
      <w:pgSz w:w="16838" w:h="11906" w:orient="landscape"/>
      <w:pgMar w:top="851" w:right="1134" w:bottom="851" w:left="113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49118260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6E266D"/>
    <w:multiLevelType w:val="multilevel"/>
    <w:tmpl w:val="5C6E266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zk0MTQ3YTUyMDdmODhlZmEwN2MxNWNhY2Q1ZTQifQ=="/>
  </w:docVars>
  <w:rsids>
    <w:rsidRoot w:val="00FC5762"/>
    <w:rsid w:val="001153AD"/>
    <w:rsid w:val="003C59B4"/>
    <w:rsid w:val="00425618"/>
    <w:rsid w:val="006B2438"/>
    <w:rsid w:val="006B776B"/>
    <w:rsid w:val="00704842"/>
    <w:rsid w:val="007956FC"/>
    <w:rsid w:val="007974FD"/>
    <w:rsid w:val="007A23EE"/>
    <w:rsid w:val="008657C1"/>
    <w:rsid w:val="0086668B"/>
    <w:rsid w:val="00890555"/>
    <w:rsid w:val="0092532D"/>
    <w:rsid w:val="009505FA"/>
    <w:rsid w:val="00AF1BAC"/>
    <w:rsid w:val="00B81C55"/>
    <w:rsid w:val="00E34FC9"/>
    <w:rsid w:val="00E54A17"/>
    <w:rsid w:val="00FC5762"/>
    <w:rsid w:val="01B243C6"/>
    <w:rsid w:val="06176326"/>
    <w:rsid w:val="09844C2A"/>
    <w:rsid w:val="0D323053"/>
    <w:rsid w:val="2E8946ED"/>
    <w:rsid w:val="300D699F"/>
    <w:rsid w:val="30C76A6B"/>
    <w:rsid w:val="30DD78EC"/>
    <w:rsid w:val="35D57D76"/>
    <w:rsid w:val="35DF2442"/>
    <w:rsid w:val="3D1F4246"/>
    <w:rsid w:val="3FF121D0"/>
    <w:rsid w:val="43CF6E40"/>
    <w:rsid w:val="44F12A81"/>
    <w:rsid w:val="45BD60BE"/>
    <w:rsid w:val="45EF2CBA"/>
    <w:rsid w:val="49B14FAD"/>
    <w:rsid w:val="4A05464A"/>
    <w:rsid w:val="4A1B48DF"/>
    <w:rsid w:val="57331DC6"/>
    <w:rsid w:val="5E353E64"/>
    <w:rsid w:val="603962EC"/>
    <w:rsid w:val="6793228D"/>
    <w:rsid w:val="719F020D"/>
    <w:rsid w:val="737A7A4C"/>
    <w:rsid w:val="753E7F97"/>
    <w:rsid w:val="77A24655"/>
    <w:rsid w:val="7D75374F"/>
    <w:rsid w:val="7FCF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99"/>
    <w:pPr>
      <w:widowControl w:val="0"/>
      <w:adjustRightInd w:val="0"/>
      <w:snapToGrid w:val="0"/>
      <w:spacing w:line="240" w:lineRule="auto"/>
      <w:jc w:val="left"/>
      <w:textAlignment w:val="baseline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semiHidden/>
    <w:qFormat/>
    <w:uiPriority w:val="0"/>
    <w:pPr>
      <w:spacing w:before="25" w:beforeLines="25" w:after="25" w:afterLines="25"/>
      <w:jc w:val="left"/>
    </w:pPr>
    <w:rPr>
      <w:rFonts w:ascii="宋体"/>
      <w:szCs w:val="21"/>
    </w:rPr>
  </w:style>
  <w:style w:type="paragraph" w:styleId="10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qFormat/>
    <w:uiPriority w:val="20"/>
    <w:rPr>
      <w:i/>
    </w:rPr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apple-converted-space"/>
    <w:basedOn w:val="13"/>
    <w:qFormat/>
    <w:uiPriority w:val="0"/>
  </w:style>
  <w:style w:type="character" w:customStyle="1" w:styleId="18">
    <w:name w:val="标题 4 Char"/>
    <w:basedOn w:val="13"/>
    <w:link w:val="5"/>
    <w:qFormat/>
    <w:uiPriority w:val="9"/>
    <w:rPr>
      <w:rFonts w:ascii="宋体" w:hAnsi="宋体" w:cs="宋体"/>
      <w:b/>
      <w:bCs/>
      <w:sz w:val="24"/>
      <w:szCs w:val="24"/>
    </w:rPr>
  </w:style>
  <w:style w:type="character" w:customStyle="1" w:styleId="19">
    <w:name w:val="页眉 Char"/>
    <w:basedOn w:val="13"/>
    <w:link w:val="8"/>
    <w:qFormat/>
    <w:uiPriority w:val="99"/>
    <w:rPr>
      <w:kern w:val="2"/>
      <w:sz w:val="18"/>
      <w:szCs w:val="18"/>
    </w:rPr>
  </w:style>
  <w:style w:type="character" w:customStyle="1" w:styleId="20">
    <w:name w:val="页脚 Char"/>
    <w:basedOn w:val="13"/>
    <w:link w:val="7"/>
    <w:qFormat/>
    <w:uiPriority w:val="99"/>
    <w:rPr>
      <w:kern w:val="2"/>
      <w:sz w:val="18"/>
      <w:szCs w:val="18"/>
    </w:rPr>
  </w:style>
  <w:style w:type="character" w:customStyle="1" w:styleId="21">
    <w:name w:val="批注框文本 Char"/>
    <w:basedOn w:val="13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4372</Words>
  <Characters>5282</Characters>
  <Lines>1239</Lines>
  <Paragraphs>1471</Paragraphs>
  <TotalTime>17</TotalTime>
  <ScaleCrop>false</ScaleCrop>
  <LinksUpToDate>false</LinksUpToDate>
  <CharactersWithSpaces>5346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2020-03-23T02:59:00Z</dcterms:created>
  <dc:creator>angie</dc:creator>
  <cp:lastModifiedBy>蕴</cp:lastModifiedBy>
  <cp:lastPrinted>2020-04-02T07:06:00Z</cp:lastPrinted>
  <dcterms:modified xsi:type="dcterms:W3CDTF">2022-07-11T01:46:58Z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048126A2C2C946A9A42CF87BD6569FF6</vt:lpwstr>
  </property>
</Properties>
</file>