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7C" w:rsidRDefault="009570F5">
      <w:pPr>
        <w:spacing w:line="1000" w:lineRule="exact"/>
        <w:jc w:val="center"/>
        <w:rPr>
          <w:rFonts w:ascii="Times New Roman" w:hAnsi="Times New Roman"/>
          <w:b/>
          <w:bCs/>
          <w:color w:val="000000"/>
          <w:sz w:val="44"/>
          <w:szCs w:val="44"/>
        </w:rPr>
      </w:pPr>
      <w:r>
        <w:rPr>
          <w:rFonts w:ascii="Times New Roman" w:hAnsi="Times New Roman"/>
          <w:b/>
          <w:bCs/>
          <w:color w:val="000000"/>
          <w:sz w:val="44"/>
          <w:szCs w:val="44"/>
        </w:rPr>
        <w:t>冰晶石化学分析方法和物理性能测定方法</w:t>
      </w:r>
    </w:p>
    <w:p w:rsidR="00E50A7C" w:rsidRDefault="009570F5">
      <w:pPr>
        <w:spacing w:line="1000" w:lineRule="exact"/>
        <w:jc w:val="center"/>
        <w:rPr>
          <w:rFonts w:ascii="Times New Roman" w:hAnsi="Times New Roman"/>
          <w:b/>
          <w:bCs/>
          <w:color w:val="000000"/>
          <w:sz w:val="44"/>
          <w:szCs w:val="44"/>
        </w:rPr>
      </w:pPr>
      <w:r>
        <w:rPr>
          <w:rFonts w:ascii="Times New Roman" w:hAnsi="Times New Roman"/>
          <w:b/>
          <w:bCs/>
          <w:color w:val="000000"/>
          <w:sz w:val="44"/>
          <w:szCs w:val="44"/>
        </w:rPr>
        <w:t>第</w:t>
      </w:r>
      <w:r>
        <w:rPr>
          <w:rFonts w:ascii="Times New Roman" w:hAnsi="Times New Roman"/>
          <w:b/>
          <w:bCs/>
          <w:color w:val="000000"/>
          <w:sz w:val="44"/>
          <w:szCs w:val="44"/>
        </w:rPr>
        <w:t>6</w:t>
      </w:r>
      <w:r>
        <w:rPr>
          <w:rFonts w:ascii="Times New Roman" w:hAnsi="Times New Roman"/>
          <w:b/>
          <w:bCs/>
          <w:color w:val="000000"/>
          <w:sz w:val="44"/>
          <w:szCs w:val="44"/>
        </w:rPr>
        <w:t>部分：</w:t>
      </w:r>
      <w:r>
        <w:rPr>
          <w:rFonts w:ascii="Times New Roman" w:hAnsi="Times New Roman" w:hint="eastAsia"/>
          <w:b/>
          <w:bCs/>
          <w:color w:val="000000"/>
          <w:sz w:val="44"/>
          <w:szCs w:val="44"/>
        </w:rPr>
        <w:t>二氧化硅</w:t>
      </w:r>
      <w:r>
        <w:rPr>
          <w:rFonts w:ascii="Times New Roman" w:hAnsi="Times New Roman"/>
          <w:b/>
          <w:bCs/>
          <w:color w:val="000000"/>
          <w:sz w:val="44"/>
          <w:szCs w:val="44"/>
        </w:rPr>
        <w:t>含量的测定</w:t>
      </w:r>
    </w:p>
    <w:p w:rsidR="00E50A7C" w:rsidRDefault="009570F5">
      <w:pPr>
        <w:spacing w:line="1000" w:lineRule="exact"/>
        <w:jc w:val="center"/>
        <w:rPr>
          <w:rFonts w:ascii="Times New Roman" w:hAnsi="Times New Roman"/>
          <w:b/>
          <w:bCs/>
          <w:color w:val="000000"/>
          <w:sz w:val="44"/>
          <w:szCs w:val="44"/>
        </w:rPr>
      </w:pPr>
      <w:r>
        <w:rPr>
          <w:rFonts w:ascii="Times New Roman" w:hAnsi="Times New Roman"/>
          <w:b/>
          <w:bCs/>
          <w:color w:val="000000"/>
          <w:sz w:val="44"/>
          <w:szCs w:val="44"/>
        </w:rPr>
        <w:t>钼蓝分光光度法</w:t>
      </w:r>
    </w:p>
    <w:p w:rsidR="00E50A7C" w:rsidRDefault="00E50A7C">
      <w:pPr>
        <w:pStyle w:val="ac"/>
        <w:spacing w:line="360" w:lineRule="auto"/>
        <w:ind w:firstLineChars="400" w:firstLine="2088"/>
        <w:rPr>
          <w:rFonts w:ascii="Times New Roman" w:eastAsia="黑体" w:hAnsi="Times New Roman"/>
          <w:b/>
          <w:bCs/>
          <w:sz w:val="52"/>
          <w:szCs w:val="52"/>
        </w:rPr>
      </w:pPr>
    </w:p>
    <w:p w:rsidR="00E50A7C" w:rsidRDefault="00E50A7C">
      <w:pPr>
        <w:jc w:val="center"/>
        <w:rPr>
          <w:rFonts w:ascii="Times New Roman" w:eastAsia="黑体" w:hAnsi="Times New Roman"/>
          <w:b/>
          <w:bCs/>
          <w:sz w:val="32"/>
        </w:rPr>
      </w:pPr>
    </w:p>
    <w:p w:rsidR="00E50A7C" w:rsidRDefault="00E50A7C">
      <w:pPr>
        <w:jc w:val="center"/>
        <w:rPr>
          <w:rFonts w:ascii="Times New Roman" w:eastAsia="黑体" w:hAnsi="Times New Roman"/>
          <w:b/>
          <w:bCs/>
          <w:sz w:val="32"/>
        </w:rPr>
      </w:pPr>
    </w:p>
    <w:p w:rsidR="00E50A7C" w:rsidRDefault="00E50A7C">
      <w:pPr>
        <w:jc w:val="center"/>
        <w:rPr>
          <w:rFonts w:ascii="Times New Roman" w:eastAsia="黑体" w:hAnsi="Times New Roman"/>
          <w:b/>
          <w:bCs/>
          <w:sz w:val="32"/>
        </w:rPr>
      </w:pPr>
    </w:p>
    <w:p w:rsidR="00E50A7C" w:rsidRDefault="009570F5">
      <w:pPr>
        <w:jc w:val="center"/>
        <w:rPr>
          <w:rFonts w:ascii="Times New Roman" w:eastAsia="黑体" w:hAnsi="Times New Roman"/>
          <w:bCs/>
          <w:sz w:val="52"/>
          <w:szCs w:val="52"/>
        </w:rPr>
      </w:pPr>
      <w:r>
        <w:rPr>
          <w:rFonts w:ascii="Times New Roman" w:eastAsia="黑体" w:hAnsi="Times New Roman"/>
          <w:bCs/>
          <w:sz w:val="52"/>
          <w:szCs w:val="52"/>
        </w:rPr>
        <w:t>编制说明</w:t>
      </w:r>
    </w:p>
    <w:p w:rsidR="00E50A7C" w:rsidRDefault="009570F5">
      <w:pPr>
        <w:jc w:val="center"/>
        <w:rPr>
          <w:rFonts w:ascii="Times New Roman" w:eastAsia="黑体" w:hAnsi="Times New Roman"/>
          <w:bCs/>
          <w:sz w:val="52"/>
          <w:szCs w:val="52"/>
        </w:rPr>
      </w:pPr>
      <w:r>
        <w:rPr>
          <w:rFonts w:ascii="Times New Roman" w:eastAsia="黑体" w:hAnsi="Times New Roman"/>
          <w:bCs/>
          <w:sz w:val="52"/>
          <w:szCs w:val="52"/>
        </w:rPr>
        <w:t>(</w:t>
      </w:r>
      <w:r w:rsidR="00903D20">
        <w:rPr>
          <w:rFonts w:ascii="Times New Roman" w:eastAsia="黑体" w:hAnsi="Times New Roman" w:hint="eastAsia"/>
          <w:bCs/>
          <w:sz w:val="52"/>
          <w:szCs w:val="52"/>
        </w:rPr>
        <w:t>送审</w:t>
      </w:r>
      <w:r w:rsidR="00C96B2A">
        <w:rPr>
          <w:rFonts w:ascii="Times New Roman" w:eastAsia="黑体" w:hAnsi="Times New Roman" w:hint="eastAsia"/>
          <w:bCs/>
          <w:sz w:val="52"/>
          <w:szCs w:val="52"/>
        </w:rPr>
        <w:t>稿</w:t>
      </w:r>
      <w:r>
        <w:rPr>
          <w:rFonts w:ascii="Times New Roman" w:eastAsia="黑体" w:hAnsi="Times New Roman"/>
          <w:bCs/>
          <w:sz w:val="52"/>
          <w:szCs w:val="52"/>
        </w:rPr>
        <w:t>)</w:t>
      </w:r>
    </w:p>
    <w:p w:rsidR="00E50A7C" w:rsidRDefault="00E50A7C">
      <w:pPr>
        <w:jc w:val="center"/>
        <w:rPr>
          <w:rFonts w:ascii="Times New Roman" w:eastAsia="黑体" w:hAnsi="Times New Roman"/>
          <w:bCs/>
          <w:sz w:val="44"/>
        </w:rPr>
      </w:pPr>
    </w:p>
    <w:p w:rsidR="00E50A7C" w:rsidRDefault="00E50A7C">
      <w:pPr>
        <w:rPr>
          <w:rFonts w:ascii="Times New Roman" w:eastAsia="黑体" w:hAnsi="Times New Roman"/>
          <w:b/>
          <w:bCs/>
          <w:sz w:val="44"/>
        </w:rPr>
      </w:pPr>
    </w:p>
    <w:p w:rsidR="00E50A7C" w:rsidRDefault="00E50A7C">
      <w:pPr>
        <w:rPr>
          <w:rFonts w:ascii="Times New Roman" w:eastAsia="黑体" w:hAnsi="Times New Roman"/>
          <w:b/>
          <w:bCs/>
          <w:sz w:val="44"/>
        </w:rPr>
      </w:pPr>
    </w:p>
    <w:p w:rsidR="00E50A7C" w:rsidRDefault="00E50A7C">
      <w:pPr>
        <w:pStyle w:val="a5"/>
        <w:ind w:leftChars="0"/>
        <w:jc w:val="center"/>
        <w:rPr>
          <w:rFonts w:ascii="Times New Roman" w:eastAsia="黑体" w:hAnsi="Times New Roman"/>
          <w:sz w:val="32"/>
          <w:szCs w:val="32"/>
        </w:rPr>
      </w:pPr>
    </w:p>
    <w:p w:rsidR="00E50A7C" w:rsidRDefault="009570F5">
      <w:pPr>
        <w:pStyle w:val="a5"/>
        <w:ind w:leftChars="0" w:left="0"/>
        <w:jc w:val="center"/>
        <w:rPr>
          <w:rFonts w:ascii="Times New Roman" w:eastAsia="黑体" w:hAnsi="Times New Roman"/>
          <w:sz w:val="32"/>
          <w:szCs w:val="32"/>
        </w:rPr>
      </w:pPr>
      <w:r>
        <w:rPr>
          <w:rFonts w:ascii="Times New Roman" w:eastAsia="黑体" w:hAnsi="Times New Roman"/>
          <w:sz w:val="32"/>
          <w:szCs w:val="32"/>
        </w:rPr>
        <w:t>中铝郑州有色金属研究院有限公司</w:t>
      </w:r>
    </w:p>
    <w:p w:rsidR="00E50A7C" w:rsidRDefault="009570F5">
      <w:pPr>
        <w:pStyle w:val="a5"/>
        <w:ind w:leftChars="0" w:firstLineChars="200" w:firstLine="640"/>
        <w:rPr>
          <w:rFonts w:ascii="Times New Roman" w:eastAsia="黑体" w:hAnsi="Times New Roman"/>
          <w:sz w:val="32"/>
          <w:szCs w:val="32"/>
        </w:rPr>
      </w:pPr>
      <w:r>
        <w:rPr>
          <w:rFonts w:ascii="Times New Roman" w:eastAsia="黑体" w:hAnsi="Times New Roman"/>
          <w:sz w:val="32"/>
          <w:szCs w:val="32"/>
        </w:rPr>
        <w:t>202</w:t>
      </w:r>
      <w:r w:rsidR="00B10EC8">
        <w:rPr>
          <w:rFonts w:ascii="Times New Roman" w:eastAsia="黑体" w:hAnsi="Times New Roman" w:hint="eastAsia"/>
          <w:sz w:val="32"/>
          <w:szCs w:val="32"/>
        </w:rPr>
        <w:t>2</w:t>
      </w:r>
      <w:r>
        <w:rPr>
          <w:rFonts w:ascii="Times New Roman" w:eastAsia="黑体" w:hAnsi="Times New Roman"/>
          <w:sz w:val="32"/>
          <w:szCs w:val="32"/>
        </w:rPr>
        <w:t>年</w:t>
      </w:r>
      <w:r w:rsidR="00B10EC8">
        <w:rPr>
          <w:rFonts w:ascii="Times New Roman" w:eastAsia="黑体" w:hAnsi="Times New Roman" w:hint="eastAsia"/>
          <w:sz w:val="32"/>
          <w:szCs w:val="32"/>
        </w:rPr>
        <w:t>6</w:t>
      </w:r>
      <w:r>
        <w:rPr>
          <w:rFonts w:ascii="Times New Roman" w:eastAsia="黑体" w:hAnsi="Times New Roman"/>
          <w:sz w:val="32"/>
          <w:szCs w:val="32"/>
        </w:rPr>
        <w:t>月</w:t>
      </w:r>
    </w:p>
    <w:p w:rsidR="00E50A7C" w:rsidRDefault="00E50A7C">
      <w:pPr>
        <w:rPr>
          <w:rFonts w:ascii="Times New Roman" w:hAnsi="Times New Roman"/>
          <w:lang w:bidi="ar-SA"/>
        </w:rPr>
      </w:pPr>
    </w:p>
    <w:p w:rsidR="00E50A7C" w:rsidRDefault="009570F5">
      <w:pPr>
        <w:jc w:val="center"/>
        <w:rPr>
          <w:rFonts w:ascii="Times New Roman" w:eastAsia="黑体" w:hAnsi="Times New Roman"/>
          <w:sz w:val="32"/>
          <w:szCs w:val="32"/>
        </w:rPr>
      </w:pPr>
      <w:r>
        <w:rPr>
          <w:rFonts w:ascii="Times New Roman" w:eastAsia="黑体" w:hAnsi="Times New Roman"/>
          <w:sz w:val="32"/>
          <w:szCs w:val="32"/>
        </w:rPr>
        <w:t>冰晶石化学分析方法和物理性能测定方法</w:t>
      </w:r>
    </w:p>
    <w:p w:rsidR="00E50A7C" w:rsidRDefault="009570F5">
      <w:pPr>
        <w:pStyle w:val="ac"/>
        <w:spacing w:line="360" w:lineRule="auto"/>
        <w:ind w:firstLineChars="0" w:firstLine="0"/>
        <w:jc w:val="center"/>
        <w:rPr>
          <w:rFonts w:ascii="Times New Roman" w:eastAsia="黑体" w:hAnsi="Times New Roman"/>
          <w:kern w:val="2"/>
          <w:sz w:val="32"/>
          <w:szCs w:val="32"/>
          <w:lang w:bidi="he-IL"/>
        </w:rPr>
      </w:pPr>
      <w:r>
        <w:rPr>
          <w:rFonts w:ascii="Times New Roman" w:eastAsia="黑体" w:hAnsi="Times New Roman"/>
          <w:sz w:val="32"/>
          <w:szCs w:val="32"/>
        </w:rPr>
        <w:t>第</w:t>
      </w:r>
      <w:r>
        <w:rPr>
          <w:rFonts w:ascii="Times New Roman" w:eastAsia="黑体" w:hAnsi="Times New Roman"/>
          <w:sz w:val="32"/>
          <w:szCs w:val="32"/>
        </w:rPr>
        <w:t>6</w:t>
      </w:r>
      <w:r>
        <w:rPr>
          <w:rFonts w:ascii="Times New Roman" w:eastAsia="黑体" w:hAnsi="Times New Roman"/>
          <w:sz w:val="32"/>
          <w:szCs w:val="32"/>
        </w:rPr>
        <w:t>部分：</w:t>
      </w:r>
      <w:r>
        <w:rPr>
          <w:rFonts w:ascii="Times New Roman" w:eastAsia="黑体" w:hAnsi="Times New Roman" w:hint="eastAsia"/>
          <w:kern w:val="2"/>
          <w:sz w:val="32"/>
          <w:szCs w:val="32"/>
          <w:lang w:bidi="he-IL"/>
        </w:rPr>
        <w:t>二氧化硅</w:t>
      </w:r>
      <w:r>
        <w:rPr>
          <w:rFonts w:ascii="Times New Roman" w:eastAsia="黑体" w:hAnsi="Times New Roman"/>
          <w:kern w:val="2"/>
          <w:sz w:val="32"/>
          <w:szCs w:val="32"/>
          <w:lang w:bidi="he-IL"/>
        </w:rPr>
        <w:t>含量的测定</w:t>
      </w:r>
      <w:r>
        <w:rPr>
          <w:rFonts w:ascii="Times New Roman" w:eastAsia="黑体" w:hAnsi="Times New Roman"/>
          <w:kern w:val="2"/>
          <w:sz w:val="32"/>
          <w:szCs w:val="32"/>
          <w:lang w:bidi="he-IL"/>
        </w:rPr>
        <w:t xml:space="preserve"> </w:t>
      </w:r>
      <w:r>
        <w:rPr>
          <w:rFonts w:ascii="Times New Roman" w:eastAsia="黑体" w:hAnsi="Times New Roman"/>
          <w:kern w:val="2"/>
          <w:sz w:val="32"/>
          <w:szCs w:val="32"/>
          <w:lang w:bidi="he-IL"/>
        </w:rPr>
        <w:t>钼蓝分光光度法</w:t>
      </w:r>
    </w:p>
    <w:p w:rsidR="00E50A7C" w:rsidRDefault="009570F5">
      <w:pPr>
        <w:jc w:val="center"/>
        <w:rPr>
          <w:rFonts w:ascii="Times New Roman" w:eastAsia="黑体" w:hAnsi="Times New Roman"/>
          <w:sz w:val="32"/>
          <w:szCs w:val="32"/>
        </w:rPr>
      </w:pPr>
      <w:r>
        <w:rPr>
          <w:rFonts w:ascii="Times New Roman" w:eastAsia="黑体" w:hAnsi="Times New Roman" w:hint="eastAsia"/>
          <w:sz w:val="32"/>
          <w:szCs w:val="32"/>
        </w:rPr>
        <w:t>草案</w:t>
      </w:r>
      <w:r>
        <w:rPr>
          <w:rFonts w:ascii="Times New Roman" w:eastAsia="黑体" w:hAnsi="Times New Roman"/>
          <w:sz w:val="32"/>
          <w:szCs w:val="32"/>
        </w:rPr>
        <w:t>编制说明</w:t>
      </w:r>
    </w:p>
    <w:p w:rsidR="00E50A7C" w:rsidRDefault="00E50A7C" w:rsidP="00D3183C">
      <w:pPr>
        <w:spacing w:line="360" w:lineRule="auto"/>
        <w:rPr>
          <w:rFonts w:ascii="Times New Roman" w:hAnsi="Times New Roman"/>
          <w:szCs w:val="21"/>
        </w:rPr>
      </w:pPr>
    </w:p>
    <w:p w:rsidR="00E50A7C" w:rsidRDefault="009570F5">
      <w:pPr>
        <w:numPr>
          <w:ilvl w:val="0"/>
          <w:numId w:val="1"/>
        </w:numPr>
        <w:spacing w:line="360" w:lineRule="auto"/>
        <w:ind w:rightChars="560" w:right="1176"/>
        <w:jc w:val="left"/>
        <w:rPr>
          <w:rFonts w:ascii="Times New Roman" w:eastAsia="黑体" w:hAnsi="Times New Roman"/>
          <w:sz w:val="24"/>
        </w:rPr>
      </w:pPr>
      <w:r>
        <w:rPr>
          <w:rFonts w:ascii="Times New Roman" w:eastAsia="黑体" w:hAnsi="Times New Roman"/>
          <w:sz w:val="24"/>
        </w:rPr>
        <w:lastRenderedPageBreak/>
        <w:t>工作简况（包括</w:t>
      </w:r>
      <w:r>
        <w:rPr>
          <w:rFonts w:ascii="Times New Roman" w:eastAsia="黑体" w:hAnsi="Times New Roman" w:hint="eastAsia"/>
          <w:sz w:val="24"/>
        </w:rPr>
        <w:t>目的和意义、</w:t>
      </w:r>
      <w:r>
        <w:rPr>
          <w:rFonts w:ascii="Times New Roman" w:eastAsia="黑体" w:hAnsi="Times New Roman"/>
          <w:sz w:val="24"/>
        </w:rPr>
        <w:t>起草单位情况、主要</w:t>
      </w:r>
      <w:r>
        <w:rPr>
          <w:rFonts w:ascii="Times New Roman" w:eastAsia="黑体" w:hAnsi="Times New Roman" w:hint="eastAsia"/>
          <w:sz w:val="24"/>
        </w:rPr>
        <w:t>工</w:t>
      </w:r>
      <w:r>
        <w:rPr>
          <w:rFonts w:ascii="Times New Roman" w:eastAsia="黑体" w:hAnsi="Times New Roman"/>
          <w:sz w:val="24"/>
        </w:rPr>
        <w:t>作</w:t>
      </w:r>
      <w:r>
        <w:rPr>
          <w:rFonts w:ascii="Times New Roman" w:eastAsia="黑体" w:hAnsi="Times New Roman" w:hint="eastAsia"/>
          <w:sz w:val="24"/>
        </w:rPr>
        <w:t>内容</w:t>
      </w:r>
      <w:r>
        <w:rPr>
          <w:rFonts w:ascii="Times New Roman" w:eastAsia="黑体" w:hAnsi="Times New Roman"/>
          <w:sz w:val="24"/>
        </w:rPr>
        <w:t>）</w:t>
      </w:r>
    </w:p>
    <w:p w:rsidR="00C96B2A" w:rsidRPr="00C96B2A" w:rsidRDefault="00C96B2A" w:rsidP="00C96B2A">
      <w:pPr>
        <w:spacing w:line="360" w:lineRule="auto"/>
        <w:ind w:rightChars="560" w:right="1176" w:firstLineChars="50" w:firstLine="105"/>
        <w:jc w:val="left"/>
        <w:rPr>
          <w:rFonts w:asciiTheme="minorEastAsia" w:eastAsiaTheme="minorEastAsia" w:hAnsiTheme="minorEastAsia"/>
          <w:color w:val="000000"/>
          <w:kern w:val="0"/>
          <w:szCs w:val="21"/>
        </w:rPr>
      </w:pPr>
      <w:r w:rsidRPr="00C96B2A">
        <w:rPr>
          <w:rFonts w:asciiTheme="minorEastAsia" w:eastAsiaTheme="minorEastAsia" w:hAnsiTheme="minorEastAsia" w:hint="eastAsia"/>
          <w:color w:val="000000"/>
          <w:kern w:val="0"/>
          <w:szCs w:val="21"/>
        </w:rPr>
        <w:t>（一）任务来源</w:t>
      </w:r>
    </w:p>
    <w:p w:rsidR="00C96B2A" w:rsidRPr="00C96B2A" w:rsidRDefault="00C96B2A" w:rsidP="00C96B2A">
      <w:pPr>
        <w:spacing w:line="360" w:lineRule="auto"/>
        <w:ind w:firstLineChars="150" w:firstLine="315"/>
        <w:jc w:val="left"/>
        <w:rPr>
          <w:rFonts w:asciiTheme="minorEastAsia" w:eastAsiaTheme="minorEastAsia" w:hAnsiTheme="minorEastAsia"/>
          <w:color w:val="000000"/>
          <w:kern w:val="0"/>
          <w:szCs w:val="21"/>
        </w:rPr>
      </w:pPr>
      <w:r w:rsidRPr="00C96B2A">
        <w:rPr>
          <w:rFonts w:asciiTheme="minorEastAsia" w:eastAsiaTheme="minorEastAsia" w:hAnsiTheme="minorEastAsia"/>
          <w:color w:val="000000"/>
          <w:kern w:val="0"/>
          <w:szCs w:val="21"/>
        </w:rPr>
        <w:t>根据2020年</w:t>
      </w:r>
      <w:r w:rsidRPr="00C96B2A">
        <w:rPr>
          <w:rFonts w:asciiTheme="minorEastAsia" w:eastAsiaTheme="minorEastAsia" w:hAnsiTheme="minorEastAsia" w:hint="eastAsia"/>
          <w:color w:val="000000"/>
          <w:kern w:val="0"/>
          <w:szCs w:val="21"/>
        </w:rPr>
        <w:t>8</w:t>
      </w:r>
      <w:r w:rsidRPr="00C96B2A">
        <w:rPr>
          <w:rFonts w:asciiTheme="minorEastAsia" w:eastAsiaTheme="minorEastAsia" w:hAnsiTheme="minorEastAsia"/>
          <w:color w:val="000000"/>
          <w:kern w:val="0"/>
          <w:szCs w:val="21"/>
        </w:rPr>
        <w:t>月全国有色金属标准化技术委员会有色标委[2020]</w:t>
      </w:r>
      <w:r w:rsidRPr="00C96B2A">
        <w:rPr>
          <w:rFonts w:asciiTheme="minorEastAsia" w:eastAsiaTheme="minorEastAsia" w:hAnsiTheme="minorEastAsia" w:hint="eastAsia"/>
          <w:color w:val="000000"/>
          <w:kern w:val="0"/>
          <w:szCs w:val="21"/>
        </w:rPr>
        <w:t>61</w:t>
      </w:r>
      <w:r w:rsidRPr="00C96B2A">
        <w:rPr>
          <w:rFonts w:asciiTheme="minorEastAsia" w:eastAsiaTheme="minorEastAsia" w:hAnsiTheme="minorEastAsia"/>
          <w:color w:val="000000"/>
          <w:kern w:val="0"/>
          <w:szCs w:val="21"/>
        </w:rPr>
        <w:t>号文件</w:t>
      </w:r>
      <w:r w:rsidRPr="00C96B2A">
        <w:rPr>
          <w:rFonts w:asciiTheme="minorEastAsia" w:eastAsiaTheme="minorEastAsia" w:hAnsiTheme="minorEastAsia" w:hint="eastAsia"/>
          <w:color w:val="000000"/>
          <w:kern w:val="0"/>
          <w:szCs w:val="21"/>
        </w:rPr>
        <w:t>征集标准项目计划的通知要求</w:t>
      </w:r>
      <w:r w:rsidRPr="00C96B2A">
        <w:rPr>
          <w:rFonts w:asciiTheme="minorEastAsia" w:eastAsiaTheme="minorEastAsia" w:hAnsiTheme="minorEastAsia"/>
          <w:color w:val="000000"/>
          <w:kern w:val="0"/>
          <w:szCs w:val="21"/>
        </w:rPr>
        <w:t>，</w:t>
      </w:r>
      <w:r w:rsidRPr="00C96B2A">
        <w:rPr>
          <w:rFonts w:asciiTheme="minorEastAsia" w:eastAsiaTheme="minorEastAsia" w:hAnsiTheme="minorEastAsia" w:hint="eastAsia"/>
          <w:color w:val="000000"/>
          <w:kern w:val="0"/>
          <w:szCs w:val="21"/>
        </w:rPr>
        <w:t>提交</w:t>
      </w:r>
      <w:r w:rsidRPr="00C96B2A">
        <w:rPr>
          <w:rFonts w:asciiTheme="minorEastAsia" w:eastAsiaTheme="minorEastAsia" w:hAnsiTheme="minorEastAsia" w:hint="eastAsia"/>
          <w:szCs w:val="21"/>
        </w:rPr>
        <w:t>YS/T</w:t>
      </w:r>
      <w:r w:rsidRPr="00C96B2A">
        <w:rPr>
          <w:rFonts w:asciiTheme="minorEastAsia" w:eastAsiaTheme="minorEastAsia" w:hAnsiTheme="minorEastAsia" w:cs="宋体" w:hint="eastAsia"/>
          <w:color w:val="000000"/>
          <w:kern w:val="0"/>
          <w:szCs w:val="21"/>
        </w:rPr>
        <w:t xml:space="preserve"> 273.</w:t>
      </w:r>
      <w:r w:rsidR="00504B29">
        <w:rPr>
          <w:rFonts w:asciiTheme="minorEastAsia" w:eastAsiaTheme="minorEastAsia" w:hAnsiTheme="minorEastAsia" w:cs="宋体" w:hint="eastAsia"/>
          <w:color w:val="000000"/>
          <w:kern w:val="0"/>
          <w:szCs w:val="21"/>
        </w:rPr>
        <w:t>6</w:t>
      </w:r>
      <w:r w:rsidRPr="00C96B2A">
        <w:rPr>
          <w:rFonts w:asciiTheme="minorEastAsia" w:eastAsiaTheme="minorEastAsia" w:hAnsiTheme="minorEastAsia" w:cs="宋体" w:hint="eastAsia"/>
          <w:color w:val="000000"/>
          <w:kern w:val="0"/>
          <w:szCs w:val="21"/>
        </w:rPr>
        <w:t>-2006《冰晶石化学分析方法和物理性能测定方法 第</w:t>
      </w:r>
      <w:r>
        <w:rPr>
          <w:rFonts w:asciiTheme="minorEastAsia" w:eastAsiaTheme="minorEastAsia" w:hAnsiTheme="minorEastAsia" w:cs="宋体" w:hint="eastAsia"/>
          <w:color w:val="000000"/>
          <w:szCs w:val="21"/>
        </w:rPr>
        <w:t>6</w:t>
      </w:r>
      <w:r w:rsidRPr="00C96B2A">
        <w:rPr>
          <w:rFonts w:asciiTheme="minorEastAsia" w:eastAsiaTheme="minorEastAsia" w:hAnsiTheme="minorEastAsia" w:cs="宋体" w:hint="eastAsia"/>
          <w:color w:val="000000"/>
          <w:szCs w:val="21"/>
        </w:rPr>
        <w:t>部分：</w:t>
      </w:r>
      <w:r w:rsidR="00504B29">
        <w:rPr>
          <w:rFonts w:asciiTheme="minorEastAsia" w:eastAsiaTheme="minorEastAsia" w:hAnsiTheme="minorEastAsia" w:cs="宋体" w:hint="eastAsia"/>
          <w:color w:val="000000"/>
          <w:szCs w:val="21"/>
        </w:rPr>
        <w:t>二氧化硅</w:t>
      </w:r>
      <w:r w:rsidRPr="00C96B2A">
        <w:rPr>
          <w:rFonts w:asciiTheme="minorEastAsia" w:eastAsiaTheme="minorEastAsia" w:hAnsiTheme="minorEastAsia" w:cs="宋体" w:hint="eastAsia"/>
          <w:color w:val="000000"/>
          <w:szCs w:val="21"/>
        </w:rPr>
        <w:t xml:space="preserve">含量的测定 </w:t>
      </w:r>
      <w:r w:rsidR="00504B29">
        <w:rPr>
          <w:rFonts w:asciiTheme="minorEastAsia" w:eastAsiaTheme="minorEastAsia" w:hAnsiTheme="minorEastAsia" w:cs="宋体" w:hint="eastAsia"/>
          <w:color w:val="000000"/>
          <w:szCs w:val="21"/>
        </w:rPr>
        <w:t>钼蓝分光光度法</w:t>
      </w:r>
      <w:r w:rsidRPr="00C96B2A">
        <w:rPr>
          <w:rFonts w:asciiTheme="minorEastAsia" w:eastAsiaTheme="minorEastAsia" w:hAnsiTheme="minorEastAsia" w:cs="宋体" w:hint="eastAsia"/>
          <w:color w:val="000000"/>
          <w:kern w:val="0"/>
          <w:szCs w:val="21"/>
        </w:rPr>
        <w:t>》</w:t>
      </w:r>
      <w:r w:rsidRPr="00C96B2A">
        <w:rPr>
          <w:rFonts w:asciiTheme="minorEastAsia" w:eastAsiaTheme="minorEastAsia" w:hAnsiTheme="minorEastAsia"/>
          <w:color w:val="000000"/>
          <w:szCs w:val="21"/>
        </w:rPr>
        <w:t>的标准修订</w:t>
      </w:r>
      <w:r w:rsidRPr="00C96B2A">
        <w:rPr>
          <w:rFonts w:asciiTheme="minorEastAsia" w:eastAsiaTheme="minorEastAsia" w:hAnsiTheme="minorEastAsia" w:hint="eastAsia"/>
          <w:color w:val="000000"/>
          <w:szCs w:val="21"/>
        </w:rPr>
        <w:t>计划</w:t>
      </w:r>
      <w:r w:rsidRPr="00C96B2A">
        <w:rPr>
          <w:rFonts w:asciiTheme="minorEastAsia" w:eastAsiaTheme="minorEastAsia" w:hAnsiTheme="minorEastAsia"/>
          <w:color w:val="000000"/>
          <w:szCs w:val="21"/>
        </w:rPr>
        <w:t>。</w:t>
      </w:r>
    </w:p>
    <w:p w:rsidR="00504B29" w:rsidRPr="00504B29" w:rsidRDefault="00504B29" w:rsidP="00504B29">
      <w:pPr>
        <w:spacing w:line="360" w:lineRule="auto"/>
        <w:rPr>
          <w:rFonts w:asciiTheme="minorEastAsia" w:eastAsiaTheme="minorEastAsia" w:hAnsiTheme="minorEastAsia"/>
          <w:color w:val="000000"/>
          <w:kern w:val="0"/>
          <w:szCs w:val="21"/>
        </w:rPr>
      </w:pPr>
      <w:r w:rsidRPr="00504B29">
        <w:rPr>
          <w:rFonts w:asciiTheme="minorEastAsia" w:eastAsiaTheme="minorEastAsia" w:hAnsiTheme="minorEastAsia"/>
          <w:color w:val="000000"/>
          <w:kern w:val="0"/>
          <w:szCs w:val="21"/>
        </w:rPr>
        <w:t>（二）主要参加单位和工作成员及其所作的工作</w:t>
      </w:r>
    </w:p>
    <w:p w:rsidR="00504B29" w:rsidRDefault="00504B29" w:rsidP="00504B29">
      <w:pPr>
        <w:widowControl/>
        <w:spacing w:line="360" w:lineRule="auto"/>
        <w:ind w:firstLineChars="200" w:firstLine="420"/>
        <w:jc w:val="left"/>
        <w:rPr>
          <w:rFonts w:ascii="Times New Roman" w:hAnsi="Times New Roman"/>
          <w:szCs w:val="21"/>
        </w:rPr>
      </w:pPr>
      <w:r>
        <w:rPr>
          <w:rFonts w:ascii="Times New Roman" w:hAnsi="Times New Roman" w:hint="eastAsia"/>
          <w:szCs w:val="21"/>
        </w:rPr>
        <w:t>2.1</w:t>
      </w:r>
      <w:r>
        <w:rPr>
          <w:rFonts w:ascii="Times New Roman" w:hAnsi="Times New Roman" w:hint="eastAsia"/>
          <w:szCs w:val="21"/>
        </w:rPr>
        <w:t>中国铝业郑州有色金属研究院有限公司（原中国铝业郑州研究院）是中国轻金属专业领域唯一的大型科研机构，是我国铝镁工业新技术、新工艺、新材料和新装备的重大、关键和前瞻技术的研发基地，基础研究及原创性技术成果的孵化与转化基地。主要研究领域包括铝土矿综合利用、氧化铝、电解铝、铝用炭素以及轻金属材料。建有世界上最大的氧化铝试验基地、具有世界先进水平的国家大型铝电解工业试验基地、世界上唯一的铝土矿综合利用试验基地，拥有国内唯一的国家铝冶炼工程技术研究中心，中国铝业博士后科研工作站。建立了基础研究、技术开发、扩大试验、工业试验、工程化和产业化完整的铝工业科技创新体系。拥有铝土矿处理、氧化铝工艺、铝用炭素和电解铝工艺、镁冶炼工艺、化学品氧化铝和轻金属材料工艺、轻金属检测等技术领域的研究实验室，具有完善的铝、镁冶炼基础理论研究技术平台，包括</w:t>
      </w:r>
      <w:r>
        <w:rPr>
          <w:rFonts w:ascii="Times New Roman" w:hAnsi="Times New Roman" w:hint="eastAsia"/>
          <w:szCs w:val="21"/>
        </w:rPr>
        <w:t>TEM</w:t>
      </w:r>
      <w:r>
        <w:rPr>
          <w:rFonts w:ascii="Times New Roman" w:hAnsi="Times New Roman" w:hint="eastAsia"/>
          <w:szCs w:val="21"/>
        </w:rPr>
        <w:t>、</w:t>
      </w:r>
      <w:r>
        <w:rPr>
          <w:rFonts w:ascii="Times New Roman" w:hAnsi="Times New Roman" w:hint="eastAsia"/>
          <w:szCs w:val="21"/>
        </w:rPr>
        <w:t>SEM</w:t>
      </w:r>
      <w:r>
        <w:rPr>
          <w:rFonts w:ascii="Times New Roman" w:hAnsi="Times New Roman" w:hint="eastAsia"/>
          <w:szCs w:val="21"/>
        </w:rPr>
        <w:t>、</w:t>
      </w:r>
      <w:r>
        <w:rPr>
          <w:rFonts w:ascii="Times New Roman" w:hAnsi="Times New Roman" w:hint="eastAsia"/>
          <w:szCs w:val="21"/>
        </w:rPr>
        <w:t>EDS</w:t>
      </w:r>
      <w:r>
        <w:rPr>
          <w:rFonts w:ascii="Times New Roman" w:hAnsi="Times New Roman" w:hint="eastAsia"/>
          <w:szCs w:val="21"/>
        </w:rPr>
        <w:t>、</w:t>
      </w:r>
      <w:r>
        <w:rPr>
          <w:rFonts w:ascii="Times New Roman" w:hAnsi="Times New Roman" w:hint="eastAsia"/>
          <w:szCs w:val="21"/>
        </w:rPr>
        <w:t>XRD</w:t>
      </w:r>
      <w:r>
        <w:rPr>
          <w:rFonts w:ascii="Times New Roman" w:hAnsi="Times New Roman" w:hint="eastAsia"/>
          <w:szCs w:val="21"/>
        </w:rPr>
        <w:t>、</w:t>
      </w:r>
      <w:r>
        <w:rPr>
          <w:rFonts w:ascii="Times New Roman" w:hAnsi="Times New Roman" w:hint="eastAsia"/>
          <w:szCs w:val="21"/>
        </w:rPr>
        <w:t>XRF</w:t>
      </w:r>
      <w:r>
        <w:rPr>
          <w:rFonts w:ascii="Times New Roman" w:hAnsi="Times New Roman" w:hint="eastAsia"/>
          <w:szCs w:val="21"/>
        </w:rPr>
        <w:t>、</w:t>
      </w:r>
      <w:r>
        <w:rPr>
          <w:rFonts w:ascii="Times New Roman" w:hAnsi="Times New Roman" w:hint="eastAsia"/>
          <w:szCs w:val="21"/>
        </w:rPr>
        <w:t>IC</w:t>
      </w:r>
      <w:r>
        <w:rPr>
          <w:rFonts w:ascii="Times New Roman" w:hAnsi="Times New Roman" w:hint="eastAsia"/>
          <w:szCs w:val="21"/>
        </w:rPr>
        <w:t>等在内的大型仪器设备</w:t>
      </w:r>
      <w:r>
        <w:rPr>
          <w:rFonts w:ascii="Times New Roman" w:hAnsi="Times New Roman" w:hint="eastAsia"/>
          <w:szCs w:val="21"/>
        </w:rPr>
        <w:t>80</w:t>
      </w:r>
      <w:r>
        <w:rPr>
          <w:rFonts w:ascii="Times New Roman" w:hAnsi="Times New Roman" w:hint="eastAsia"/>
          <w:szCs w:val="21"/>
        </w:rPr>
        <w:t>余套。</w:t>
      </w:r>
      <w:r>
        <w:rPr>
          <w:rFonts w:ascii="Times New Roman" w:hAnsi="Times New Roman" w:hint="eastAsia"/>
          <w:szCs w:val="21"/>
        </w:rPr>
        <w:t>2004</w:t>
      </w:r>
      <w:r>
        <w:rPr>
          <w:rFonts w:ascii="Times New Roman" w:hAnsi="Times New Roman" w:hint="eastAsia"/>
          <w:szCs w:val="21"/>
        </w:rPr>
        <w:t>年通过了中国质量认证中心</w:t>
      </w:r>
      <w:r>
        <w:rPr>
          <w:rFonts w:ascii="Times New Roman" w:hAnsi="Times New Roman" w:hint="eastAsia"/>
          <w:szCs w:val="21"/>
        </w:rPr>
        <w:t>(CQC)</w:t>
      </w:r>
      <w:r>
        <w:rPr>
          <w:rFonts w:ascii="Times New Roman" w:hAnsi="Times New Roman" w:hint="eastAsia"/>
          <w:szCs w:val="21"/>
        </w:rPr>
        <w:t>质量、健康安全、环境三大体系认证。</w:t>
      </w:r>
      <w:r>
        <w:rPr>
          <w:rFonts w:ascii="Times New Roman" w:hAnsi="Times New Roman" w:hint="eastAsia"/>
          <w:szCs w:val="21"/>
        </w:rPr>
        <w:t xml:space="preserve"> </w:t>
      </w:r>
    </w:p>
    <w:p w:rsidR="00504B29" w:rsidRDefault="00504B29" w:rsidP="00504B29">
      <w:pPr>
        <w:widowControl/>
        <w:spacing w:line="360" w:lineRule="auto"/>
        <w:ind w:firstLineChars="200" w:firstLine="420"/>
        <w:jc w:val="left"/>
        <w:rPr>
          <w:rFonts w:ascii="Times New Roman" w:hAnsi="Times New Roman"/>
          <w:szCs w:val="21"/>
        </w:rPr>
      </w:pPr>
      <w:r>
        <w:rPr>
          <w:rFonts w:ascii="Times New Roman" w:hAnsi="Times New Roman" w:hint="eastAsia"/>
          <w:szCs w:val="21"/>
        </w:rPr>
        <w:t>依托研究院设立的国家轻金属质量监督检验中心（郑州轻金属研究院检测实验室）主要负责我国铝镁及其合金</w:t>
      </w:r>
      <w:r>
        <w:rPr>
          <w:rFonts w:ascii="Times New Roman" w:hAnsi="Times New Roman" w:hint="eastAsia"/>
          <w:szCs w:val="21"/>
        </w:rPr>
        <w:t>12</w:t>
      </w:r>
      <w:r>
        <w:rPr>
          <w:rFonts w:ascii="Times New Roman" w:hAnsi="Times New Roman" w:hint="eastAsia"/>
          <w:szCs w:val="21"/>
        </w:rPr>
        <w:t>类</w:t>
      </w:r>
      <w:r>
        <w:rPr>
          <w:rFonts w:ascii="Times New Roman" w:hAnsi="Times New Roman" w:hint="eastAsia"/>
          <w:szCs w:val="21"/>
        </w:rPr>
        <w:t>77</w:t>
      </w:r>
      <w:r>
        <w:rPr>
          <w:rFonts w:ascii="Times New Roman" w:hAnsi="Times New Roman" w:hint="eastAsia"/>
          <w:szCs w:val="21"/>
        </w:rPr>
        <w:t>种产品的质量监督检验、产品质量评价仲裁等工作，多年来一直为行业提供技术支持服务，承担了铝行业绝大部分分析检测等基础技术标准的具体起草工作，是国际标准化组织</w:t>
      </w:r>
      <w:r>
        <w:rPr>
          <w:rFonts w:ascii="Times New Roman" w:hAnsi="Times New Roman" w:hint="eastAsia"/>
          <w:szCs w:val="21"/>
        </w:rPr>
        <w:t>ISO/TC226</w:t>
      </w:r>
      <w:r>
        <w:rPr>
          <w:rFonts w:ascii="Times New Roman" w:hAnsi="Times New Roman" w:hint="eastAsia"/>
          <w:szCs w:val="21"/>
        </w:rPr>
        <w:t>（铝用原材料技术委员会）、</w:t>
      </w:r>
      <w:r>
        <w:rPr>
          <w:rFonts w:ascii="Times New Roman" w:hAnsi="Times New Roman" w:hint="eastAsia"/>
          <w:szCs w:val="21"/>
        </w:rPr>
        <w:t>ISO/TC79</w:t>
      </w:r>
      <w:r>
        <w:rPr>
          <w:rFonts w:ascii="Times New Roman" w:hAnsi="Times New Roman" w:hint="eastAsia"/>
          <w:szCs w:val="21"/>
        </w:rPr>
        <w:t>（轻金属及其合金）在国内的技术支持单位，是国家工业和信息化部确定的有色金属标准样品定点研制单位，是全国有色金属标准化技术委员会铝用炭素材料工作组长单位。</w:t>
      </w:r>
    </w:p>
    <w:p w:rsidR="0045684E" w:rsidRDefault="0045684E" w:rsidP="0045684E">
      <w:pPr>
        <w:spacing w:line="360" w:lineRule="auto"/>
        <w:ind w:firstLineChars="200" w:firstLine="480"/>
        <w:rPr>
          <w:rFonts w:ascii="黑体" w:eastAsia="黑体" w:hAnsi="黑体" w:cs="仿宋_GB2312"/>
          <w:sz w:val="24"/>
        </w:rPr>
      </w:pPr>
      <w:r w:rsidRPr="000245CA">
        <w:rPr>
          <w:rFonts w:ascii="黑体" w:eastAsia="黑体" w:hAnsi="黑体" w:cs="仿宋_GB2312" w:hint="eastAsia"/>
          <w:sz w:val="24"/>
        </w:rPr>
        <w:t>2.2</w:t>
      </w:r>
      <w:r>
        <w:rPr>
          <w:rFonts w:ascii="黑体" w:eastAsia="黑体" w:hAnsi="黑体" w:cs="仿宋_GB2312"/>
          <w:sz w:val="24"/>
        </w:rPr>
        <w:t xml:space="preserve"> </w:t>
      </w:r>
      <w:r>
        <w:rPr>
          <w:rFonts w:ascii="黑体" w:eastAsia="黑体" w:hAnsi="黑体" w:cs="仿宋_GB2312" w:hint="eastAsia"/>
          <w:sz w:val="24"/>
        </w:rPr>
        <w:t>主要工作成员所负责的工作情况</w:t>
      </w:r>
    </w:p>
    <w:p w:rsidR="0045684E" w:rsidRPr="006D01B3" w:rsidRDefault="0045684E" w:rsidP="0045684E">
      <w:pPr>
        <w:spacing w:line="360" w:lineRule="auto"/>
        <w:ind w:firstLine="420"/>
        <w:rPr>
          <w:rFonts w:ascii="宋体" w:hAnsi="宋体" w:cs="仿宋_GB2312"/>
          <w:szCs w:val="21"/>
        </w:rPr>
      </w:pPr>
      <w:r w:rsidRPr="006D01B3">
        <w:rPr>
          <w:rFonts w:ascii="宋体" w:hAnsi="宋体" w:cs="仿宋_GB2312" w:hint="eastAsia"/>
          <w:szCs w:val="21"/>
        </w:rPr>
        <w:t>本标准主要起草人及工作职责见表1。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6833"/>
      </w:tblGrid>
      <w:tr w:rsidR="0045684E" w:rsidRPr="006D01B3" w:rsidTr="006664C0">
        <w:trPr>
          <w:trHeight w:val="447"/>
          <w:jc w:val="center"/>
        </w:trPr>
        <w:tc>
          <w:tcPr>
            <w:tcW w:w="1363" w:type="dxa"/>
            <w:vAlign w:val="center"/>
          </w:tcPr>
          <w:p w:rsidR="0045684E" w:rsidRPr="006D01B3" w:rsidRDefault="0045684E" w:rsidP="006664C0">
            <w:pPr>
              <w:jc w:val="center"/>
              <w:rPr>
                <w:rFonts w:ascii="宋体" w:hAnsi="宋体" w:cs="仿宋_GB2312"/>
                <w:szCs w:val="21"/>
              </w:rPr>
            </w:pPr>
            <w:r w:rsidRPr="006D01B3">
              <w:rPr>
                <w:rFonts w:ascii="宋体" w:hAnsi="宋体" w:cs="仿宋_GB2312" w:hint="eastAsia"/>
                <w:szCs w:val="21"/>
              </w:rPr>
              <w:t>起草人</w:t>
            </w:r>
          </w:p>
        </w:tc>
        <w:tc>
          <w:tcPr>
            <w:tcW w:w="6833" w:type="dxa"/>
            <w:vAlign w:val="center"/>
          </w:tcPr>
          <w:p w:rsidR="0045684E" w:rsidRPr="006D01B3" w:rsidRDefault="0045684E" w:rsidP="006664C0">
            <w:pPr>
              <w:jc w:val="center"/>
              <w:rPr>
                <w:rFonts w:ascii="宋体" w:hAnsi="宋体" w:cs="仿宋_GB2312"/>
                <w:szCs w:val="21"/>
              </w:rPr>
            </w:pPr>
            <w:r w:rsidRPr="006D01B3">
              <w:rPr>
                <w:rFonts w:ascii="宋体" w:hAnsi="宋体" w:cs="仿宋_GB2312" w:hint="eastAsia"/>
                <w:szCs w:val="21"/>
              </w:rPr>
              <w:t>工作职责</w:t>
            </w:r>
          </w:p>
        </w:tc>
      </w:tr>
      <w:tr w:rsidR="0045684E" w:rsidRPr="006D01B3" w:rsidTr="006664C0">
        <w:trPr>
          <w:trHeight w:val="447"/>
          <w:jc w:val="center"/>
        </w:trPr>
        <w:tc>
          <w:tcPr>
            <w:tcW w:w="1363" w:type="dxa"/>
            <w:vAlign w:val="center"/>
          </w:tcPr>
          <w:p w:rsidR="0045684E" w:rsidRPr="006D01B3" w:rsidRDefault="00903D20" w:rsidP="006664C0">
            <w:pPr>
              <w:jc w:val="center"/>
              <w:rPr>
                <w:rFonts w:ascii="宋体" w:hAnsi="宋体" w:cs="仿宋_GB2312"/>
                <w:szCs w:val="21"/>
              </w:rPr>
            </w:pPr>
            <w:r>
              <w:rPr>
                <w:rFonts w:ascii="宋体" w:hAnsi="宋体" w:cs="仿宋_GB2312" w:hint="eastAsia"/>
                <w:szCs w:val="21"/>
              </w:rPr>
              <w:t>薛宁</w:t>
            </w:r>
          </w:p>
        </w:tc>
        <w:tc>
          <w:tcPr>
            <w:tcW w:w="6833" w:type="dxa"/>
            <w:vAlign w:val="center"/>
          </w:tcPr>
          <w:p w:rsidR="0045684E" w:rsidRPr="006D01B3" w:rsidRDefault="0045684E" w:rsidP="006664C0">
            <w:pPr>
              <w:rPr>
                <w:rFonts w:ascii="宋体" w:hAnsi="宋体" w:cs="仿宋_GB2312"/>
                <w:szCs w:val="21"/>
              </w:rPr>
            </w:pPr>
            <w:r w:rsidRPr="006D01B3">
              <w:rPr>
                <w:rFonts w:ascii="宋体" w:hAnsi="宋体" w:cs="仿宋_GB2312" w:hint="eastAsia"/>
                <w:szCs w:val="21"/>
              </w:rPr>
              <w:t>主编人员，负责标准的工作指导、编写、试验方案的确定及组织协调</w:t>
            </w:r>
          </w:p>
        </w:tc>
      </w:tr>
      <w:tr w:rsidR="0045684E" w:rsidRPr="006D01B3" w:rsidTr="006664C0">
        <w:trPr>
          <w:trHeight w:val="436"/>
          <w:jc w:val="center"/>
        </w:trPr>
        <w:tc>
          <w:tcPr>
            <w:tcW w:w="1363" w:type="dxa"/>
            <w:vAlign w:val="center"/>
          </w:tcPr>
          <w:p w:rsidR="0045684E" w:rsidRPr="006D01B3" w:rsidRDefault="00903D20" w:rsidP="006664C0">
            <w:pPr>
              <w:ind w:firstLineChars="100" w:firstLine="210"/>
              <w:rPr>
                <w:rFonts w:ascii="宋体" w:hAnsi="宋体" w:cs="仿宋_GB2312"/>
                <w:szCs w:val="21"/>
              </w:rPr>
            </w:pPr>
            <w:r>
              <w:rPr>
                <w:rFonts w:ascii="宋体" w:hAnsi="宋体" w:cs="仿宋_GB2312" w:hint="eastAsia"/>
                <w:szCs w:val="21"/>
              </w:rPr>
              <w:t>匡玉云</w:t>
            </w:r>
          </w:p>
        </w:tc>
        <w:tc>
          <w:tcPr>
            <w:tcW w:w="6833" w:type="dxa"/>
            <w:vAlign w:val="center"/>
          </w:tcPr>
          <w:p w:rsidR="0045684E" w:rsidRPr="006D01B3" w:rsidRDefault="0045684E" w:rsidP="006664C0">
            <w:pPr>
              <w:rPr>
                <w:rFonts w:ascii="宋体" w:hAnsi="宋体" w:cs="仿宋_GB2312"/>
                <w:szCs w:val="21"/>
              </w:rPr>
            </w:pPr>
            <w:r w:rsidRPr="006D01B3">
              <w:rPr>
                <w:rFonts w:ascii="宋体" w:hAnsi="宋体" w:cs="仿宋_GB2312" w:hint="eastAsia"/>
                <w:szCs w:val="21"/>
              </w:rPr>
              <w:t>主编人员，负责验证样品的取样与收集，负责试验方案的实施，试验数据的汇总与整理。</w:t>
            </w:r>
          </w:p>
        </w:tc>
      </w:tr>
      <w:tr w:rsidR="0045684E" w:rsidRPr="006D01B3" w:rsidTr="006664C0">
        <w:trPr>
          <w:trHeight w:val="447"/>
          <w:jc w:val="center"/>
        </w:trPr>
        <w:tc>
          <w:tcPr>
            <w:tcW w:w="1363" w:type="dxa"/>
            <w:vAlign w:val="center"/>
          </w:tcPr>
          <w:p w:rsidR="0045684E" w:rsidRPr="006D01B3" w:rsidRDefault="00903D20" w:rsidP="006664C0">
            <w:pPr>
              <w:ind w:firstLineChars="100" w:firstLine="210"/>
              <w:rPr>
                <w:rFonts w:ascii="宋体" w:hAnsi="宋体" w:cs="仿宋_GB2312"/>
                <w:szCs w:val="21"/>
              </w:rPr>
            </w:pPr>
            <w:r>
              <w:rPr>
                <w:rFonts w:ascii="宋体" w:hAnsi="宋体" w:cs="仿宋_GB2312" w:hint="eastAsia"/>
                <w:szCs w:val="21"/>
              </w:rPr>
              <w:t>费露露</w:t>
            </w:r>
          </w:p>
        </w:tc>
        <w:tc>
          <w:tcPr>
            <w:tcW w:w="6833" w:type="dxa"/>
            <w:vAlign w:val="center"/>
          </w:tcPr>
          <w:p w:rsidR="0045684E" w:rsidRPr="006D01B3" w:rsidRDefault="0045684E" w:rsidP="006664C0">
            <w:pPr>
              <w:rPr>
                <w:rFonts w:ascii="宋体" w:hAnsi="宋体" w:cs="仿宋_GB2312"/>
                <w:szCs w:val="21"/>
              </w:rPr>
            </w:pPr>
            <w:r w:rsidRPr="006D01B3">
              <w:rPr>
                <w:rFonts w:ascii="宋体" w:hAnsi="宋体" w:cs="仿宋_GB2312" w:hint="eastAsia"/>
                <w:szCs w:val="21"/>
              </w:rPr>
              <w:t>参编人员，对标准文本提出合理的修改意见，负责试验验证工作及验证报告的编写。</w:t>
            </w:r>
          </w:p>
        </w:tc>
      </w:tr>
    </w:tbl>
    <w:p w:rsidR="0045684E" w:rsidRPr="00ED7985" w:rsidRDefault="00ED7985" w:rsidP="00ED7985">
      <w:pPr>
        <w:spacing w:line="360" w:lineRule="auto"/>
        <w:ind w:firstLineChars="150" w:firstLine="315"/>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lastRenderedPageBreak/>
        <w:t>（三）</w:t>
      </w:r>
      <w:r w:rsidR="0045684E" w:rsidRPr="00ED7985">
        <w:rPr>
          <w:rFonts w:asciiTheme="minorEastAsia" w:eastAsiaTheme="minorEastAsia" w:hAnsiTheme="minorEastAsia"/>
          <w:color w:val="000000"/>
          <w:kern w:val="0"/>
          <w:szCs w:val="21"/>
        </w:rPr>
        <w:t>主要工作过程</w:t>
      </w:r>
    </w:p>
    <w:p w:rsidR="0045684E" w:rsidRPr="00AA5FA9" w:rsidRDefault="0045684E" w:rsidP="0045684E">
      <w:pPr>
        <w:spacing w:line="360" w:lineRule="auto"/>
        <w:ind w:firstLineChars="200" w:firstLine="420"/>
        <w:rPr>
          <w:color w:val="000000"/>
          <w:kern w:val="0"/>
          <w:szCs w:val="21"/>
        </w:rPr>
      </w:pPr>
      <w:r w:rsidRPr="00332FD9">
        <w:rPr>
          <w:color w:val="000000"/>
          <w:kern w:val="0"/>
          <w:szCs w:val="21"/>
        </w:rPr>
        <w:t>1</w:t>
      </w:r>
      <w:r w:rsidRPr="00332FD9">
        <w:rPr>
          <w:color w:val="000000"/>
          <w:kern w:val="0"/>
          <w:szCs w:val="21"/>
        </w:rPr>
        <w:t>、预研阶段：</w:t>
      </w:r>
      <w:r>
        <w:rPr>
          <w:rFonts w:hint="eastAsia"/>
          <w:color w:val="000000"/>
          <w:kern w:val="0"/>
          <w:szCs w:val="21"/>
        </w:rPr>
        <w:t>从</w:t>
      </w:r>
      <w:r w:rsidRPr="003E3982">
        <w:rPr>
          <w:rFonts w:hint="eastAsia"/>
          <w:color w:val="000000"/>
          <w:kern w:val="0"/>
          <w:szCs w:val="21"/>
        </w:rPr>
        <w:t>20</w:t>
      </w:r>
      <w:r w:rsidR="003E3982" w:rsidRPr="003E3982">
        <w:rPr>
          <w:rFonts w:hint="eastAsia"/>
          <w:color w:val="000000"/>
          <w:kern w:val="0"/>
          <w:szCs w:val="21"/>
        </w:rPr>
        <w:t>20</w:t>
      </w:r>
      <w:r w:rsidRPr="003E3982">
        <w:rPr>
          <w:rFonts w:hint="eastAsia"/>
          <w:color w:val="000000"/>
          <w:kern w:val="0"/>
          <w:szCs w:val="21"/>
        </w:rPr>
        <w:t>年</w:t>
      </w:r>
      <w:r w:rsidRPr="003E3982">
        <w:rPr>
          <w:rFonts w:hint="eastAsia"/>
          <w:color w:val="000000"/>
          <w:kern w:val="0"/>
          <w:szCs w:val="21"/>
        </w:rPr>
        <w:t>3</w:t>
      </w:r>
      <w:r w:rsidRPr="00332FD9">
        <w:rPr>
          <w:rFonts w:hint="eastAsia"/>
          <w:color w:val="000000"/>
          <w:kern w:val="0"/>
          <w:szCs w:val="21"/>
        </w:rPr>
        <w:t>月</w:t>
      </w:r>
      <w:r>
        <w:rPr>
          <w:rFonts w:hint="eastAsia"/>
          <w:color w:val="000000"/>
          <w:kern w:val="0"/>
          <w:szCs w:val="21"/>
        </w:rPr>
        <w:t>对多家氟化盐生产、电解铝生产的单位调研，调研中发现原版标准存在如下问题：</w:t>
      </w:r>
      <w:r>
        <w:rPr>
          <w:rFonts w:hint="eastAsia"/>
          <w:color w:val="000000"/>
          <w:kern w:val="0"/>
          <w:szCs w:val="21"/>
        </w:rPr>
        <w:t>1</w:t>
      </w:r>
      <w:r w:rsidRPr="00AA5FA9">
        <w:rPr>
          <w:rFonts w:hint="eastAsia"/>
          <w:color w:val="000000"/>
          <w:kern w:val="0"/>
          <w:szCs w:val="21"/>
        </w:rPr>
        <w:t>、</w:t>
      </w:r>
      <w:r w:rsidR="0092152E">
        <w:rPr>
          <w:rFonts w:hint="eastAsia"/>
          <w:color w:val="000000"/>
          <w:kern w:val="0"/>
          <w:szCs w:val="21"/>
        </w:rPr>
        <w:t>二氧化硅</w:t>
      </w:r>
      <w:r w:rsidRPr="00AA5FA9">
        <w:rPr>
          <w:rFonts w:hint="eastAsia"/>
          <w:color w:val="000000"/>
          <w:kern w:val="0"/>
          <w:szCs w:val="21"/>
        </w:rPr>
        <w:t>的检测上限</w:t>
      </w:r>
      <w:r w:rsidRPr="00AA5FA9">
        <w:rPr>
          <w:rFonts w:hint="eastAsia"/>
          <w:color w:val="000000"/>
          <w:kern w:val="0"/>
          <w:szCs w:val="21"/>
        </w:rPr>
        <w:t>0</w:t>
      </w:r>
      <w:r w:rsidRPr="00AA5FA9">
        <w:rPr>
          <w:color w:val="000000"/>
          <w:kern w:val="0"/>
          <w:szCs w:val="21"/>
        </w:rPr>
        <w:t>.</w:t>
      </w:r>
      <w:r w:rsidR="0092152E">
        <w:rPr>
          <w:rFonts w:hint="eastAsia"/>
          <w:color w:val="000000"/>
          <w:kern w:val="0"/>
          <w:szCs w:val="21"/>
        </w:rPr>
        <w:t>60</w:t>
      </w:r>
      <w:r w:rsidRPr="00AA5FA9">
        <w:rPr>
          <w:rFonts w:hint="eastAsia"/>
          <w:color w:val="000000"/>
          <w:kern w:val="0"/>
          <w:szCs w:val="21"/>
        </w:rPr>
        <w:t>%</w:t>
      </w:r>
      <w:r w:rsidRPr="00AA5FA9">
        <w:rPr>
          <w:rFonts w:hint="eastAsia"/>
          <w:color w:val="000000"/>
          <w:kern w:val="0"/>
          <w:szCs w:val="21"/>
        </w:rPr>
        <w:t>已不能满足当前冰晶石产品检测的要求，有些产品中</w:t>
      </w:r>
      <w:r w:rsidR="0092152E">
        <w:rPr>
          <w:rFonts w:hint="eastAsia"/>
          <w:color w:val="000000"/>
          <w:kern w:val="0"/>
          <w:szCs w:val="21"/>
        </w:rPr>
        <w:t>二氧化硅含量</w:t>
      </w:r>
      <w:r w:rsidRPr="00AA5FA9">
        <w:rPr>
          <w:rFonts w:hint="eastAsia"/>
          <w:color w:val="000000"/>
          <w:kern w:val="0"/>
          <w:szCs w:val="21"/>
        </w:rPr>
        <w:t>较高，已超出当前检测上限。</w:t>
      </w:r>
      <w:r w:rsidR="0092152E">
        <w:rPr>
          <w:rFonts w:hint="eastAsia"/>
          <w:color w:val="000000"/>
          <w:kern w:val="0"/>
          <w:szCs w:val="21"/>
        </w:rPr>
        <w:t>2</w:t>
      </w:r>
      <w:r w:rsidRPr="00AA5FA9">
        <w:rPr>
          <w:rFonts w:hint="eastAsia"/>
          <w:color w:val="000000"/>
          <w:kern w:val="0"/>
          <w:szCs w:val="21"/>
        </w:rPr>
        <w:t>、</w:t>
      </w:r>
      <w:r w:rsidRPr="00AA5FA9">
        <w:rPr>
          <w:color w:val="000000"/>
          <w:kern w:val="0"/>
          <w:szCs w:val="21"/>
        </w:rPr>
        <w:t>旧版本</w:t>
      </w:r>
      <w:r w:rsidRPr="00AA5FA9">
        <w:rPr>
          <w:color w:val="000000"/>
          <w:kern w:val="0"/>
          <w:szCs w:val="21"/>
        </w:rPr>
        <w:t>YS/T273.</w:t>
      </w:r>
      <w:r w:rsidR="0092152E">
        <w:rPr>
          <w:rFonts w:hint="eastAsia"/>
          <w:color w:val="000000"/>
          <w:kern w:val="0"/>
          <w:szCs w:val="21"/>
        </w:rPr>
        <w:t>6</w:t>
      </w:r>
      <w:r w:rsidRPr="00AA5FA9">
        <w:rPr>
          <w:color w:val="000000"/>
          <w:kern w:val="0"/>
          <w:szCs w:val="21"/>
        </w:rPr>
        <w:t>-2006</w:t>
      </w:r>
      <w:r w:rsidRPr="00AA5FA9">
        <w:rPr>
          <w:color w:val="000000"/>
          <w:kern w:val="0"/>
          <w:szCs w:val="21"/>
        </w:rPr>
        <w:t>中称样量较多（</w:t>
      </w:r>
      <w:r w:rsidRPr="00AA5FA9">
        <w:rPr>
          <w:rFonts w:hint="eastAsia"/>
          <w:color w:val="000000"/>
          <w:kern w:val="0"/>
          <w:szCs w:val="21"/>
        </w:rPr>
        <w:t>1</w:t>
      </w:r>
      <w:r w:rsidRPr="00AA5FA9">
        <w:rPr>
          <w:color w:val="000000"/>
          <w:kern w:val="0"/>
          <w:szCs w:val="21"/>
        </w:rPr>
        <w:t>.0g</w:t>
      </w:r>
      <w:r w:rsidRPr="00AA5FA9">
        <w:rPr>
          <w:color w:val="000000"/>
          <w:kern w:val="0"/>
          <w:szCs w:val="21"/>
        </w:rPr>
        <w:t>），且加入的熔剂也较多，导致高温熔融完之后在用热水浸提时需花费较多时间去溶解熔块</w:t>
      </w:r>
      <w:r w:rsidRPr="00AA5FA9">
        <w:rPr>
          <w:rFonts w:hint="eastAsia"/>
          <w:color w:val="000000"/>
          <w:kern w:val="0"/>
          <w:szCs w:val="21"/>
        </w:rPr>
        <w:t>，在操作过程中试样容易溢出铂皿外</w:t>
      </w:r>
      <w:r w:rsidRPr="00AA5FA9">
        <w:rPr>
          <w:color w:val="000000"/>
          <w:kern w:val="0"/>
          <w:szCs w:val="21"/>
        </w:rPr>
        <w:t>。</w:t>
      </w:r>
      <w:r w:rsidR="0092152E">
        <w:rPr>
          <w:rFonts w:hint="eastAsia"/>
          <w:color w:val="000000"/>
          <w:kern w:val="0"/>
          <w:szCs w:val="21"/>
        </w:rPr>
        <w:t>3</w:t>
      </w:r>
      <w:r w:rsidRPr="00AA5FA9">
        <w:rPr>
          <w:color w:val="000000"/>
          <w:kern w:val="0"/>
          <w:szCs w:val="21"/>
        </w:rPr>
        <w:t>旧版本</w:t>
      </w:r>
      <w:r w:rsidRPr="00AA5FA9">
        <w:rPr>
          <w:color w:val="000000"/>
          <w:kern w:val="0"/>
          <w:szCs w:val="21"/>
        </w:rPr>
        <w:t>YS/T273.</w:t>
      </w:r>
      <w:r w:rsidR="0056305A">
        <w:rPr>
          <w:rFonts w:hint="eastAsia"/>
          <w:color w:val="000000"/>
          <w:kern w:val="0"/>
          <w:szCs w:val="21"/>
        </w:rPr>
        <w:t>6</w:t>
      </w:r>
      <w:r w:rsidRPr="00AA5FA9">
        <w:rPr>
          <w:color w:val="000000"/>
          <w:kern w:val="0"/>
          <w:szCs w:val="21"/>
        </w:rPr>
        <w:t>-2006</w:t>
      </w:r>
      <w:r w:rsidRPr="00AA5FA9">
        <w:rPr>
          <w:color w:val="000000"/>
          <w:kern w:val="0"/>
          <w:szCs w:val="21"/>
        </w:rPr>
        <w:t>中采用的是</w:t>
      </w:r>
      <w:smartTag w:uri="urn:schemas-microsoft-com:office:smarttags" w:element="chmetcnv">
        <w:smartTagPr>
          <w:attr w:name="UnitName" w:val="℃"/>
          <w:attr w:name="SourceValue" w:val="825"/>
          <w:attr w:name="HasSpace" w:val="False"/>
          <w:attr w:name="Negative" w:val="False"/>
          <w:attr w:name="NumberType" w:val="1"/>
          <w:attr w:name="TCSC" w:val="0"/>
        </w:smartTagPr>
        <w:r w:rsidRPr="00AA5FA9">
          <w:rPr>
            <w:color w:val="000000"/>
            <w:kern w:val="0"/>
            <w:szCs w:val="21"/>
          </w:rPr>
          <w:t>825℃</w:t>
        </w:r>
      </w:smartTag>
      <w:r w:rsidRPr="00AA5FA9">
        <w:rPr>
          <w:color w:val="000000"/>
          <w:kern w:val="0"/>
          <w:szCs w:val="21"/>
        </w:rPr>
        <w:t>熔融</w:t>
      </w:r>
      <w:r w:rsidRPr="00AA5FA9">
        <w:rPr>
          <w:color w:val="000000"/>
          <w:kern w:val="0"/>
          <w:szCs w:val="21"/>
        </w:rPr>
        <w:t>15min</w:t>
      </w:r>
      <w:r w:rsidRPr="00AA5FA9">
        <w:rPr>
          <w:color w:val="000000"/>
          <w:kern w:val="0"/>
          <w:szCs w:val="21"/>
        </w:rPr>
        <w:t>，在日常检测过程中偶见样品溶不清的现象</w:t>
      </w:r>
      <w:r w:rsidRPr="00AA5FA9">
        <w:rPr>
          <w:rFonts w:hint="eastAsia"/>
          <w:color w:val="000000"/>
          <w:kern w:val="0"/>
          <w:szCs w:val="21"/>
        </w:rPr>
        <w:t>。</w:t>
      </w:r>
    </w:p>
    <w:p w:rsidR="0045684E" w:rsidRDefault="0045684E" w:rsidP="0045684E">
      <w:pPr>
        <w:spacing w:line="360" w:lineRule="auto"/>
        <w:rPr>
          <w:color w:val="000000"/>
          <w:kern w:val="0"/>
          <w:szCs w:val="21"/>
        </w:rPr>
      </w:pPr>
      <w:r w:rsidRPr="00332FD9">
        <w:rPr>
          <w:rFonts w:hint="eastAsia"/>
          <w:color w:val="000000"/>
          <w:kern w:val="0"/>
          <w:szCs w:val="21"/>
        </w:rPr>
        <w:t>因此亟需对该标准进行修订。</w:t>
      </w:r>
    </w:p>
    <w:p w:rsidR="0045684E" w:rsidRDefault="0045684E" w:rsidP="0045684E">
      <w:pPr>
        <w:spacing w:line="360" w:lineRule="auto"/>
        <w:ind w:firstLineChars="250" w:firstLine="525"/>
        <w:rPr>
          <w:color w:val="000000"/>
          <w:szCs w:val="21"/>
        </w:rPr>
      </w:pPr>
      <w:r>
        <w:rPr>
          <w:rFonts w:hint="eastAsia"/>
          <w:color w:val="000000"/>
          <w:kern w:val="0"/>
          <w:szCs w:val="21"/>
        </w:rPr>
        <w:t>最终提出</w:t>
      </w:r>
      <w:r>
        <w:rPr>
          <w:rFonts w:hint="eastAsia"/>
          <w:color w:val="000000"/>
          <w:kern w:val="0"/>
          <w:szCs w:val="21"/>
        </w:rPr>
        <w:t>YS/T 273.</w:t>
      </w:r>
      <w:r w:rsidR="0092152E">
        <w:rPr>
          <w:rFonts w:hint="eastAsia"/>
          <w:color w:val="000000"/>
          <w:kern w:val="0"/>
          <w:szCs w:val="21"/>
        </w:rPr>
        <w:t>6</w:t>
      </w:r>
      <w:r>
        <w:rPr>
          <w:rFonts w:hint="eastAsia"/>
          <w:color w:val="000000"/>
          <w:kern w:val="0"/>
          <w:szCs w:val="21"/>
        </w:rPr>
        <w:t xml:space="preserve"> </w:t>
      </w:r>
      <w:r w:rsidRPr="00465F90">
        <w:rPr>
          <w:rFonts w:hint="eastAsia"/>
          <w:color w:val="000000"/>
          <w:szCs w:val="21"/>
        </w:rPr>
        <w:t>《</w:t>
      </w:r>
      <w:r>
        <w:rPr>
          <w:rFonts w:hint="eastAsia"/>
          <w:color w:val="000000"/>
          <w:szCs w:val="21"/>
        </w:rPr>
        <w:t>冰晶石</w:t>
      </w:r>
      <w:r w:rsidRPr="00387DB6">
        <w:rPr>
          <w:rFonts w:hint="eastAsia"/>
          <w:color w:val="000000"/>
          <w:szCs w:val="21"/>
        </w:rPr>
        <w:t>化学分析方法和物理性能测定方法</w:t>
      </w:r>
      <w:r>
        <w:rPr>
          <w:rFonts w:hint="eastAsia"/>
          <w:color w:val="000000"/>
          <w:szCs w:val="21"/>
        </w:rPr>
        <w:t xml:space="preserve"> </w:t>
      </w:r>
      <w:r w:rsidRPr="00387DB6">
        <w:rPr>
          <w:rFonts w:hint="eastAsia"/>
          <w:color w:val="000000"/>
          <w:szCs w:val="21"/>
        </w:rPr>
        <w:t>第</w:t>
      </w:r>
      <w:r w:rsidR="0056305A">
        <w:rPr>
          <w:rFonts w:hint="eastAsia"/>
          <w:color w:val="000000"/>
          <w:szCs w:val="21"/>
        </w:rPr>
        <w:t>6</w:t>
      </w:r>
      <w:r w:rsidRPr="00387DB6">
        <w:rPr>
          <w:rFonts w:hint="eastAsia"/>
          <w:color w:val="000000"/>
          <w:szCs w:val="21"/>
        </w:rPr>
        <w:t>部分</w:t>
      </w:r>
      <w:r>
        <w:rPr>
          <w:rFonts w:hint="eastAsia"/>
          <w:color w:val="000000"/>
          <w:szCs w:val="21"/>
        </w:rPr>
        <w:t>：</w:t>
      </w:r>
      <w:r w:rsidR="0056305A">
        <w:rPr>
          <w:rFonts w:hint="eastAsia"/>
          <w:color w:val="000000"/>
          <w:szCs w:val="21"/>
        </w:rPr>
        <w:t>二氧化硅</w:t>
      </w:r>
      <w:r>
        <w:rPr>
          <w:rFonts w:hint="eastAsia"/>
          <w:color w:val="000000"/>
          <w:szCs w:val="21"/>
        </w:rPr>
        <w:t>含量</w:t>
      </w:r>
      <w:r w:rsidRPr="00387DB6">
        <w:rPr>
          <w:rFonts w:hint="eastAsia"/>
          <w:color w:val="000000"/>
          <w:szCs w:val="21"/>
        </w:rPr>
        <w:t>的测定</w:t>
      </w:r>
      <w:r>
        <w:rPr>
          <w:rFonts w:hint="eastAsia"/>
          <w:color w:val="000000"/>
          <w:szCs w:val="21"/>
        </w:rPr>
        <w:t xml:space="preserve">  </w:t>
      </w:r>
      <w:r w:rsidR="0056305A">
        <w:rPr>
          <w:rFonts w:hint="eastAsia"/>
          <w:color w:val="000000"/>
          <w:kern w:val="0"/>
          <w:szCs w:val="21"/>
        </w:rPr>
        <w:t>钼蓝</w:t>
      </w:r>
      <w:r w:rsidRPr="00AA5FA9">
        <w:rPr>
          <w:rFonts w:hint="eastAsia"/>
          <w:color w:val="000000"/>
          <w:kern w:val="0"/>
          <w:szCs w:val="21"/>
        </w:rPr>
        <w:t>分光光度法</w:t>
      </w:r>
      <w:r w:rsidRPr="00465F90">
        <w:rPr>
          <w:rFonts w:hint="eastAsia"/>
          <w:color w:val="000000"/>
          <w:szCs w:val="21"/>
        </w:rPr>
        <w:t>》</w:t>
      </w:r>
      <w:r w:rsidRPr="00662FD4">
        <w:rPr>
          <w:color w:val="000000"/>
          <w:szCs w:val="21"/>
        </w:rPr>
        <w:t>的标准修订</w:t>
      </w:r>
      <w:r>
        <w:rPr>
          <w:rFonts w:hint="eastAsia"/>
          <w:color w:val="000000"/>
          <w:szCs w:val="21"/>
        </w:rPr>
        <w:t>计划。</w:t>
      </w:r>
    </w:p>
    <w:p w:rsidR="0045684E" w:rsidRDefault="0045684E" w:rsidP="001A66E3">
      <w:pPr>
        <w:spacing w:line="360" w:lineRule="auto"/>
        <w:rPr>
          <w:color w:val="000000"/>
          <w:kern w:val="0"/>
          <w:szCs w:val="21"/>
        </w:rPr>
      </w:pPr>
      <w:r w:rsidRPr="00662FD4">
        <w:rPr>
          <w:color w:val="000000"/>
          <w:kern w:val="0"/>
          <w:szCs w:val="21"/>
        </w:rPr>
        <w:t>2</w:t>
      </w:r>
      <w:r w:rsidRPr="00662FD4">
        <w:rPr>
          <w:color w:val="000000"/>
          <w:kern w:val="0"/>
          <w:szCs w:val="21"/>
        </w:rPr>
        <w:t>、立项阶段</w:t>
      </w:r>
    </w:p>
    <w:p w:rsidR="001A66E3" w:rsidRPr="00662FD4" w:rsidRDefault="001A66E3" w:rsidP="0045684E">
      <w:pPr>
        <w:spacing w:line="360" w:lineRule="auto"/>
        <w:ind w:firstLineChars="200" w:firstLine="420"/>
        <w:rPr>
          <w:color w:val="000000"/>
          <w:szCs w:val="21"/>
        </w:rPr>
      </w:pPr>
      <w:r w:rsidRPr="003148BE">
        <w:rPr>
          <w:rFonts w:asciiTheme="minorEastAsia" w:eastAsiaTheme="minorEastAsia" w:hAnsiTheme="minorEastAsia"/>
          <w:color w:val="000000"/>
          <w:kern w:val="0"/>
          <w:szCs w:val="21"/>
        </w:rPr>
        <w:t>根据2020年</w:t>
      </w:r>
      <w:r w:rsidRPr="003148BE">
        <w:rPr>
          <w:rFonts w:asciiTheme="minorEastAsia" w:eastAsiaTheme="minorEastAsia" w:hAnsiTheme="minorEastAsia" w:hint="eastAsia"/>
          <w:color w:val="000000"/>
          <w:kern w:val="0"/>
          <w:szCs w:val="21"/>
        </w:rPr>
        <w:t>8</w:t>
      </w:r>
      <w:r w:rsidRPr="003148BE">
        <w:rPr>
          <w:rFonts w:asciiTheme="minorEastAsia" w:eastAsiaTheme="minorEastAsia" w:hAnsiTheme="minorEastAsia"/>
          <w:color w:val="000000"/>
          <w:kern w:val="0"/>
          <w:szCs w:val="21"/>
        </w:rPr>
        <w:t>月全国有色金属标准化技术委员会有色标委[2020]</w:t>
      </w:r>
      <w:r w:rsidRPr="003148BE">
        <w:rPr>
          <w:rFonts w:asciiTheme="minorEastAsia" w:eastAsiaTheme="minorEastAsia" w:hAnsiTheme="minorEastAsia" w:hint="eastAsia"/>
          <w:color w:val="000000"/>
          <w:kern w:val="0"/>
          <w:szCs w:val="21"/>
        </w:rPr>
        <w:t>61</w:t>
      </w:r>
      <w:r w:rsidRPr="003148BE">
        <w:rPr>
          <w:rFonts w:asciiTheme="minorEastAsia" w:eastAsiaTheme="minorEastAsia" w:hAnsiTheme="minorEastAsia"/>
          <w:color w:val="000000"/>
          <w:kern w:val="0"/>
          <w:szCs w:val="21"/>
        </w:rPr>
        <w:t>号文件</w:t>
      </w:r>
      <w:r w:rsidRPr="003148BE">
        <w:rPr>
          <w:rFonts w:asciiTheme="minorEastAsia" w:eastAsiaTheme="minorEastAsia" w:hAnsiTheme="minorEastAsia" w:hint="eastAsia"/>
          <w:color w:val="000000"/>
          <w:kern w:val="0"/>
          <w:szCs w:val="21"/>
        </w:rPr>
        <w:t>征集标准项目计划的通知要求</w:t>
      </w:r>
      <w:r w:rsidRPr="003148BE">
        <w:rPr>
          <w:rFonts w:asciiTheme="minorEastAsia" w:eastAsiaTheme="minorEastAsia" w:hAnsiTheme="minorEastAsia"/>
          <w:color w:val="000000"/>
          <w:kern w:val="0"/>
          <w:szCs w:val="21"/>
        </w:rPr>
        <w:t>，</w:t>
      </w:r>
      <w:r w:rsidRPr="003148BE">
        <w:rPr>
          <w:rFonts w:asciiTheme="minorEastAsia" w:eastAsiaTheme="minorEastAsia" w:hAnsiTheme="minorEastAsia" w:hint="eastAsia"/>
          <w:color w:val="000000"/>
          <w:kern w:val="0"/>
          <w:szCs w:val="21"/>
        </w:rPr>
        <w:t>提交</w:t>
      </w:r>
      <w:r w:rsidRPr="003148BE">
        <w:rPr>
          <w:rFonts w:asciiTheme="minorEastAsia" w:eastAsiaTheme="minorEastAsia" w:hAnsiTheme="minorEastAsia" w:hint="eastAsia"/>
          <w:szCs w:val="21"/>
        </w:rPr>
        <w:t>YS/T</w:t>
      </w:r>
      <w:r w:rsidRPr="003148BE">
        <w:rPr>
          <w:rFonts w:asciiTheme="minorEastAsia" w:eastAsiaTheme="minorEastAsia" w:hAnsiTheme="minorEastAsia" w:cs="宋体" w:hint="eastAsia"/>
          <w:color w:val="000000"/>
          <w:kern w:val="0"/>
          <w:szCs w:val="21"/>
        </w:rPr>
        <w:t xml:space="preserve"> </w:t>
      </w:r>
      <w:r>
        <w:rPr>
          <w:rFonts w:asciiTheme="minorEastAsia" w:eastAsiaTheme="minorEastAsia" w:hAnsiTheme="minorEastAsia" w:cs="宋体" w:hint="eastAsia"/>
          <w:color w:val="000000"/>
          <w:kern w:val="0"/>
          <w:szCs w:val="21"/>
        </w:rPr>
        <w:t>273</w:t>
      </w:r>
      <w:r w:rsidRPr="003148BE">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Cs w:val="21"/>
        </w:rPr>
        <w:t>6-2006</w:t>
      </w:r>
      <w:r w:rsidRPr="003148BE">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Cs w:val="21"/>
        </w:rPr>
        <w:t>冰晶石化学分析方法和物理性能测定方法 第</w:t>
      </w:r>
      <w:r>
        <w:rPr>
          <w:rFonts w:asciiTheme="minorEastAsia" w:eastAsiaTheme="minorEastAsia" w:hAnsiTheme="minorEastAsia" w:cs="宋体" w:hint="eastAsia"/>
          <w:color w:val="000000"/>
          <w:szCs w:val="21"/>
        </w:rPr>
        <w:t>6</w:t>
      </w:r>
      <w:r w:rsidRPr="003148BE">
        <w:rPr>
          <w:rFonts w:asciiTheme="minorEastAsia" w:eastAsiaTheme="minorEastAsia" w:hAnsiTheme="minorEastAsia" w:cs="宋体" w:hint="eastAsia"/>
          <w:color w:val="000000"/>
          <w:szCs w:val="21"/>
        </w:rPr>
        <w:t>部分：</w:t>
      </w:r>
      <w:r>
        <w:rPr>
          <w:rFonts w:asciiTheme="minorEastAsia" w:eastAsiaTheme="minorEastAsia" w:hAnsiTheme="minorEastAsia" w:cs="宋体" w:hint="eastAsia"/>
          <w:color w:val="000000"/>
          <w:szCs w:val="21"/>
        </w:rPr>
        <w:t>二氧化硅含量的测定 钼蓝分光光度法</w:t>
      </w:r>
      <w:r w:rsidRPr="003148BE">
        <w:rPr>
          <w:rFonts w:asciiTheme="minorEastAsia" w:eastAsiaTheme="minorEastAsia" w:hAnsiTheme="minorEastAsia" w:cs="宋体" w:hint="eastAsia"/>
          <w:color w:val="000000"/>
          <w:kern w:val="0"/>
          <w:szCs w:val="21"/>
        </w:rPr>
        <w:t>》</w:t>
      </w:r>
      <w:r w:rsidRPr="003148BE">
        <w:rPr>
          <w:rFonts w:asciiTheme="minorEastAsia" w:eastAsiaTheme="minorEastAsia" w:hAnsiTheme="minorEastAsia"/>
          <w:color w:val="000000"/>
          <w:szCs w:val="21"/>
        </w:rPr>
        <w:t>的标准修订</w:t>
      </w:r>
      <w:r w:rsidRPr="003148BE">
        <w:rPr>
          <w:rFonts w:asciiTheme="minorEastAsia" w:eastAsiaTheme="minorEastAsia" w:hAnsiTheme="minorEastAsia" w:hint="eastAsia"/>
          <w:color w:val="000000"/>
          <w:szCs w:val="21"/>
        </w:rPr>
        <w:t>计划</w:t>
      </w:r>
    </w:p>
    <w:p w:rsidR="0045684E" w:rsidRDefault="0045684E" w:rsidP="001A66E3">
      <w:pPr>
        <w:spacing w:line="360" w:lineRule="auto"/>
        <w:rPr>
          <w:color w:val="000000"/>
          <w:szCs w:val="21"/>
        </w:rPr>
      </w:pPr>
      <w:r w:rsidRPr="00662FD4">
        <w:rPr>
          <w:color w:val="000000"/>
          <w:szCs w:val="21"/>
        </w:rPr>
        <w:t>3</w:t>
      </w:r>
      <w:r w:rsidRPr="00662FD4">
        <w:rPr>
          <w:color w:val="000000"/>
          <w:szCs w:val="21"/>
        </w:rPr>
        <w:t>、起草阶段：</w:t>
      </w:r>
    </w:p>
    <w:p w:rsidR="00ED7985" w:rsidRPr="00ED7985" w:rsidRDefault="00ED7985" w:rsidP="001A66E3">
      <w:pPr>
        <w:spacing w:line="360" w:lineRule="auto"/>
        <w:rPr>
          <w:color w:val="000000"/>
          <w:szCs w:val="21"/>
        </w:rPr>
      </w:pPr>
      <w:r>
        <w:rPr>
          <w:rFonts w:hint="eastAsia"/>
          <w:color w:val="000000"/>
          <w:szCs w:val="21"/>
        </w:rPr>
        <w:t>3.1</w:t>
      </w:r>
      <w:r>
        <w:rPr>
          <w:color w:val="000000"/>
          <w:szCs w:val="21"/>
        </w:rPr>
        <w:t>召开任务落实会议</w:t>
      </w:r>
    </w:p>
    <w:p w:rsidR="001A66E3" w:rsidRDefault="001A66E3" w:rsidP="001A66E3">
      <w:pPr>
        <w:spacing w:line="360" w:lineRule="auto"/>
        <w:rPr>
          <w:color w:val="000000"/>
          <w:kern w:val="0"/>
          <w:szCs w:val="21"/>
        </w:rPr>
      </w:pPr>
      <w:r w:rsidRPr="00230C80">
        <w:rPr>
          <w:rFonts w:ascii="宋体" w:hAnsi="宋体" w:hint="eastAsia"/>
          <w:color w:val="000000" w:themeColor="text1"/>
          <w:szCs w:val="21"/>
        </w:rPr>
        <w:t>202</w:t>
      </w:r>
      <w:r w:rsidRPr="00515996">
        <w:rPr>
          <w:rFonts w:ascii="宋体" w:hAnsi="宋体" w:hint="eastAsia"/>
          <w:color w:val="000000" w:themeColor="text1"/>
          <w:szCs w:val="21"/>
        </w:rPr>
        <w:t>1年4月20日—22日，</w:t>
      </w:r>
      <w:r w:rsidRPr="00230C80">
        <w:rPr>
          <w:rFonts w:ascii="宋体" w:hAnsi="宋体" w:hint="eastAsia"/>
          <w:color w:val="000000" w:themeColor="text1"/>
          <w:szCs w:val="21"/>
        </w:rPr>
        <w:t>全国有色金属标准化技术委员会在</w:t>
      </w:r>
      <w:r>
        <w:rPr>
          <w:rFonts w:ascii="宋体" w:hAnsi="宋体" w:hint="eastAsia"/>
          <w:color w:val="000000" w:themeColor="text1"/>
          <w:szCs w:val="21"/>
        </w:rPr>
        <w:t>贵州省贵阳</w:t>
      </w:r>
      <w:r w:rsidRPr="00230C80">
        <w:rPr>
          <w:rFonts w:ascii="宋体" w:hAnsi="宋体" w:hint="eastAsia"/>
          <w:color w:val="000000" w:themeColor="text1"/>
          <w:szCs w:val="21"/>
        </w:rPr>
        <w:t>市召开了</w:t>
      </w:r>
      <w:r>
        <w:rPr>
          <w:rFonts w:ascii="宋体" w:hAnsi="宋体" w:hint="eastAsia"/>
          <w:color w:val="000000" w:themeColor="text1"/>
          <w:szCs w:val="21"/>
        </w:rPr>
        <w:t>有色金属</w:t>
      </w:r>
      <w:r w:rsidRPr="00230C80">
        <w:rPr>
          <w:rFonts w:ascii="宋体" w:hAnsi="宋体"/>
          <w:color w:val="000000" w:themeColor="text1"/>
          <w:szCs w:val="21"/>
        </w:rPr>
        <w:t>标准</w:t>
      </w:r>
      <w:r>
        <w:rPr>
          <w:rFonts w:ascii="宋体" w:hAnsi="宋体" w:hint="eastAsia"/>
          <w:color w:val="000000" w:themeColor="text1"/>
          <w:szCs w:val="21"/>
        </w:rPr>
        <w:t>项目论证</w:t>
      </w:r>
      <w:r w:rsidRPr="00230C80">
        <w:rPr>
          <w:rFonts w:ascii="宋体" w:hAnsi="宋体"/>
          <w:color w:val="000000" w:themeColor="text1"/>
          <w:szCs w:val="21"/>
        </w:rPr>
        <w:t>工作会议</w:t>
      </w:r>
      <w:r w:rsidRPr="00230C80">
        <w:rPr>
          <w:rFonts w:ascii="宋体" w:hAnsi="宋体" w:hint="eastAsia"/>
          <w:color w:val="000000" w:themeColor="text1"/>
          <w:szCs w:val="21"/>
        </w:rPr>
        <w:t>，对</w:t>
      </w:r>
      <w:r w:rsidRPr="00230C80">
        <w:rPr>
          <w:rFonts w:asciiTheme="minorEastAsia" w:eastAsiaTheme="minorEastAsia" w:hAnsiTheme="minorEastAsia" w:hint="eastAsia"/>
          <w:color w:val="000000" w:themeColor="text1"/>
          <w:szCs w:val="21"/>
        </w:rPr>
        <w:t>YS/T</w:t>
      </w:r>
      <w:r w:rsidRPr="00230C80">
        <w:rPr>
          <w:rFonts w:asciiTheme="minorEastAsia" w:eastAsiaTheme="minorEastAsia" w:hAnsiTheme="minorEastAsia" w:cs="宋体" w:hint="eastAsia"/>
          <w:color w:val="000000" w:themeColor="text1"/>
          <w:kern w:val="0"/>
          <w:szCs w:val="21"/>
        </w:rPr>
        <w:t xml:space="preserve"> 273.</w:t>
      </w:r>
      <w:r>
        <w:rPr>
          <w:rFonts w:asciiTheme="minorEastAsia" w:eastAsiaTheme="minorEastAsia" w:hAnsiTheme="minorEastAsia" w:cs="宋体" w:hint="eastAsia"/>
          <w:color w:val="000000" w:themeColor="text1"/>
          <w:kern w:val="0"/>
          <w:szCs w:val="21"/>
        </w:rPr>
        <w:t>6</w:t>
      </w:r>
      <w:r w:rsidRPr="00230C80">
        <w:rPr>
          <w:rFonts w:asciiTheme="minorEastAsia" w:eastAsiaTheme="minorEastAsia" w:hAnsiTheme="minorEastAsia" w:cs="宋体" w:hint="eastAsia"/>
          <w:color w:val="000000" w:themeColor="text1"/>
          <w:kern w:val="0"/>
          <w:szCs w:val="21"/>
        </w:rPr>
        <w:t>-2006《冰晶石化学分析方法和物理性能测定方法 第</w:t>
      </w:r>
      <w:r>
        <w:rPr>
          <w:rFonts w:asciiTheme="minorEastAsia" w:eastAsiaTheme="minorEastAsia" w:hAnsiTheme="minorEastAsia" w:cs="宋体" w:hint="eastAsia"/>
          <w:color w:val="000000" w:themeColor="text1"/>
          <w:szCs w:val="21"/>
        </w:rPr>
        <w:t>6</w:t>
      </w:r>
      <w:r w:rsidRPr="00230C80">
        <w:rPr>
          <w:rFonts w:asciiTheme="minorEastAsia" w:eastAsiaTheme="minorEastAsia" w:hAnsiTheme="minorEastAsia" w:cs="宋体" w:hint="eastAsia"/>
          <w:color w:val="000000" w:themeColor="text1"/>
          <w:szCs w:val="21"/>
        </w:rPr>
        <w:t>部分：</w:t>
      </w:r>
      <w:r>
        <w:rPr>
          <w:rFonts w:asciiTheme="minorEastAsia" w:eastAsiaTheme="minorEastAsia" w:hAnsiTheme="minorEastAsia" w:cs="宋体" w:hint="eastAsia"/>
          <w:color w:val="000000" w:themeColor="text1"/>
          <w:szCs w:val="21"/>
        </w:rPr>
        <w:t>二氧化硅</w:t>
      </w:r>
      <w:r w:rsidRPr="00230C80">
        <w:rPr>
          <w:rFonts w:asciiTheme="minorEastAsia" w:eastAsiaTheme="minorEastAsia" w:hAnsiTheme="minorEastAsia" w:cs="宋体" w:hint="eastAsia"/>
          <w:color w:val="000000" w:themeColor="text1"/>
          <w:szCs w:val="21"/>
        </w:rPr>
        <w:t xml:space="preserve">含量的测定 </w:t>
      </w:r>
      <w:r>
        <w:rPr>
          <w:rFonts w:asciiTheme="minorEastAsia" w:eastAsiaTheme="minorEastAsia" w:hAnsiTheme="minorEastAsia" w:cs="宋体" w:hint="eastAsia"/>
          <w:color w:val="000000" w:themeColor="text1"/>
          <w:szCs w:val="21"/>
        </w:rPr>
        <w:t>钼蓝分光光度法</w:t>
      </w:r>
      <w:r w:rsidRPr="00230C80">
        <w:rPr>
          <w:rFonts w:asciiTheme="minorEastAsia" w:eastAsiaTheme="minorEastAsia" w:hAnsiTheme="minorEastAsia" w:cs="宋体" w:hint="eastAsia"/>
          <w:color w:val="000000" w:themeColor="text1"/>
          <w:kern w:val="0"/>
          <w:szCs w:val="21"/>
        </w:rPr>
        <w:t>》</w:t>
      </w:r>
      <w:r w:rsidRPr="00230C80">
        <w:rPr>
          <w:rFonts w:ascii="宋体" w:hAnsi="宋体"/>
          <w:color w:val="000000" w:themeColor="text1"/>
          <w:szCs w:val="21"/>
        </w:rPr>
        <w:t>进行</w:t>
      </w:r>
      <w:r w:rsidRPr="00230C80">
        <w:rPr>
          <w:rFonts w:ascii="宋体" w:hAnsi="宋体" w:hint="eastAsia"/>
          <w:color w:val="000000" w:themeColor="text1"/>
          <w:szCs w:val="21"/>
        </w:rPr>
        <w:t>了</w:t>
      </w:r>
      <w:r w:rsidRPr="00230C80">
        <w:rPr>
          <w:rFonts w:ascii="宋体" w:hAnsi="宋体"/>
          <w:color w:val="000000" w:themeColor="text1"/>
          <w:szCs w:val="21"/>
        </w:rPr>
        <w:t>讨论</w:t>
      </w:r>
      <w:r w:rsidRPr="00230C80">
        <w:rPr>
          <w:rFonts w:ascii="宋体" w:hAnsi="宋体" w:hint="eastAsia"/>
          <w:color w:val="000000" w:themeColor="text1"/>
          <w:szCs w:val="21"/>
        </w:rPr>
        <w:t>和</w:t>
      </w:r>
      <w:r w:rsidRPr="00230C80">
        <w:rPr>
          <w:rFonts w:ascii="宋体" w:hAnsi="宋体"/>
          <w:color w:val="000000" w:themeColor="text1"/>
          <w:szCs w:val="21"/>
        </w:rPr>
        <w:t>制订任务落实</w:t>
      </w:r>
      <w:r w:rsidRPr="00230C80">
        <w:rPr>
          <w:rFonts w:ascii="宋体" w:hAnsi="宋体" w:hint="eastAsia"/>
          <w:color w:val="000000" w:themeColor="text1"/>
          <w:szCs w:val="21"/>
        </w:rPr>
        <w:t>。</w:t>
      </w:r>
      <w:r w:rsidRPr="00662FD4">
        <w:rPr>
          <w:color w:val="000000"/>
          <w:kern w:val="0"/>
          <w:szCs w:val="21"/>
        </w:rPr>
        <w:t>会议要求由</w:t>
      </w:r>
      <w:r w:rsidRPr="00662FD4">
        <w:rPr>
          <w:color w:val="000000"/>
          <w:szCs w:val="21"/>
        </w:rPr>
        <w:t>中铝郑州有色金属研究院有限公司牵头，负责承担</w:t>
      </w:r>
      <w:r w:rsidRPr="00D03C6A">
        <w:rPr>
          <w:rFonts w:asciiTheme="minorEastAsia" w:eastAsiaTheme="minorEastAsia" w:hAnsiTheme="minorEastAsia" w:hint="eastAsia"/>
          <w:szCs w:val="21"/>
        </w:rPr>
        <w:t>YS/T</w:t>
      </w:r>
      <w:r w:rsidRPr="00D03C6A">
        <w:rPr>
          <w:rFonts w:asciiTheme="minorEastAsia" w:eastAsiaTheme="minorEastAsia" w:hAnsiTheme="minorEastAsia" w:cs="宋体" w:hint="eastAsia"/>
          <w:color w:val="000000"/>
          <w:kern w:val="0"/>
          <w:szCs w:val="21"/>
        </w:rPr>
        <w:t xml:space="preserve"> 273.</w:t>
      </w:r>
      <w:r>
        <w:rPr>
          <w:rFonts w:asciiTheme="minorEastAsia" w:eastAsiaTheme="minorEastAsia" w:hAnsiTheme="minorEastAsia" w:cs="宋体" w:hint="eastAsia"/>
          <w:color w:val="000000"/>
          <w:kern w:val="0"/>
          <w:szCs w:val="21"/>
        </w:rPr>
        <w:t>6</w:t>
      </w:r>
      <w:r w:rsidRPr="00D03C6A">
        <w:rPr>
          <w:rFonts w:asciiTheme="minorEastAsia" w:eastAsiaTheme="minorEastAsia" w:hAnsiTheme="minorEastAsia" w:cs="宋体" w:hint="eastAsia"/>
          <w:color w:val="000000"/>
          <w:kern w:val="0"/>
          <w:szCs w:val="21"/>
        </w:rPr>
        <w:t>-2006</w:t>
      </w:r>
      <w:r w:rsidRPr="003148BE">
        <w:rPr>
          <w:rFonts w:asciiTheme="minorEastAsia" w:eastAsiaTheme="minorEastAsia" w:hAnsiTheme="minorEastAsia" w:cs="宋体" w:hint="eastAsia"/>
          <w:color w:val="000000"/>
          <w:kern w:val="0"/>
          <w:szCs w:val="21"/>
        </w:rPr>
        <w:t>《</w:t>
      </w:r>
      <w:r>
        <w:rPr>
          <w:rFonts w:asciiTheme="minorEastAsia" w:eastAsiaTheme="minorEastAsia" w:hAnsiTheme="minorEastAsia" w:cs="宋体" w:hint="eastAsia"/>
          <w:color w:val="000000"/>
          <w:kern w:val="0"/>
          <w:szCs w:val="21"/>
        </w:rPr>
        <w:t>冰晶石化学分析方法和物理性能测定方法 第</w:t>
      </w:r>
      <w:r>
        <w:rPr>
          <w:rFonts w:asciiTheme="minorEastAsia" w:eastAsiaTheme="minorEastAsia" w:hAnsiTheme="minorEastAsia" w:cs="宋体" w:hint="eastAsia"/>
          <w:color w:val="000000"/>
          <w:szCs w:val="21"/>
        </w:rPr>
        <w:t>6</w:t>
      </w:r>
      <w:r w:rsidRPr="003148BE">
        <w:rPr>
          <w:rFonts w:asciiTheme="minorEastAsia" w:eastAsiaTheme="minorEastAsia" w:hAnsiTheme="minorEastAsia" w:cs="宋体" w:hint="eastAsia"/>
          <w:color w:val="000000"/>
          <w:szCs w:val="21"/>
        </w:rPr>
        <w:t>部分：</w:t>
      </w:r>
      <w:r>
        <w:rPr>
          <w:rFonts w:asciiTheme="minorEastAsia" w:eastAsiaTheme="minorEastAsia" w:hAnsiTheme="minorEastAsia" w:cs="宋体" w:hint="eastAsia"/>
          <w:color w:val="000000"/>
          <w:szCs w:val="21"/>
        </w:rPr>
        <w:t>二氧化硅含量的测定 钼蓝分光光度法</w:t>
      </w:r>
      <w:r w:rsidRPr="003148BE">
        <w:rPr>
          <w:rFonts w:asciiTheme="minorEastAsia" w:eastAsiaTheme="minorEastAsia" w:hAnsiTheme="minorEastAsia" w:cs="宋体" w:hint="eastAsia"/>
          <w:color w:val="000000"/>
          <w:kern w:val="0"/>
          <w:szCs w:val="21"/>
        </w:rPr>
        <w:t>》</w:t>
      </w:r>
      <w:r w:rsidRPr="00662FD4">
        <w:rPr>
          <w:color w:val="000000"/>
          <w:szCs w:val="21"/>
        </w:rPr>
        <w:t>（计划号</w:t>
      </w:r>
      <w:r>
        <w:rPr>
          <w:rFonts w:hint="eastAsia"/>
          <w:color w:val="000000"/>
          <w:szCs w:val="21"/>
        </w:rPr>
        <w:t>-</w:t>
      </w:r>
      <w:r>
        <w:rPr>
          <w:rFonts w:hint="eastAsia"/>
          <w:color w:val="000000"/>
          <w:szCs w:val="21"/>
        </w:rPr>
        <w:t>待下达</w:t>
      </w:r>
      <w:r w:rsidRPr="00662FD4">
        <w:rPr>
          <w:color w:val="000000"/>
          <w:szCs w:val="21"/>
        </w:rPr>
        <w:t>）的标准修订工作；会议明确由</w:t>
      </w:r>
      <w:r>
        <w:rPr>
          <w:rFonts w:hint="eastAsia"/>
          <w:color w:val="000000"/>
          <w:szCs w:val="21"/>
        </w:rPr>
        <w:t>多氟多公司、</w:t>
      </w:r>
      <w:r w:rsidRPr="00ED7985">
        <w:rPr>
          <w:rFonts w:asciiTheme="minorEastAsia" w:eastAsiaTheme="minorEastAsia" w:hAnsiTheme="minorEastAsia" w:cs="宋体" w:hint="eastAsia"/>
          <w:color w:val="000000"/>
          <w:szCs w:val="21"/>
        </w:rPr>
        <w:t>广西分析测试研究中心</w:t>
      </w:r>
      <w:r>
        <w:rPr>
          <w:rFonts w:hint="eastAsia"/>
          <w:color w:val="000000"/>
          <w:szCs w:val="21"/>
        </w:rPr>
        <w:t>、贵州路兴实业公司、</w:t>
      </w:r>
      <w:r w:rsidR="00ED7985">
        <w:rPr>
          <w:rFonts w:hint="eastAsia"/>
          <w:color w:val="000000"/>
          <w:kern w:val="0"/>
          <w:szCs w:val="21"/>
        </w:rPr>
        <w:t>贵州测试院</w:t>
      </w:r>
      <w:r>
        <w:rPr>
          <w:rFonts w:hint="eastAsia"/>
          <w:color w:val="000000"/>
          <w:kern w:val="0"/>
          <w:szCs w:val="21"/>
        </w:rPr>
        <w:t>、</w:t>
      </w:r>
      <w:r w:rsidR="00ED7985">
        <w:rPr>
          <w:rFonts w:hint="eastAsia"/>
          <w:color w:val="000000"/>
          <w:kern w:val="0"/>
          <w:szCs w:val="21"/>
        </w:rPr>
        <w:t>国标检测认证有限公司</w:t>
      </w:r>
      <w:r>
        <w:rPr>
          <w:rFonts w:hint="eastAsia"/>
          <w:color w:val="000000"/>
          <w:kern w:val="0"/>
          <w:szCs w:val="21"/>
        </w:rPr>
        <w:t>、</w:t>
      </w:r>
      <w:r w:rsidR="00ED7985">
        <w:rPr>
          <w:rFonts w:hint="eastAsia"/>
          <w:color w:val="000000"/>
          <w:kern w:val="0"/>
          <w:szCs w:val="21"/>
        </w:rPr>
        <w:t>霍煤鸿骏</w:t>
      </w:r>
      <w:r w:rsidR="00ED7985" w:rsidRPr="004E1EBE">
        <w:rPr>
          <w:rFonts w:asciiTheme="minorEastAsia" w:eastAsiaTheme="minorEastAsia" w:hAnsiTheme="minorEastAsia" w:hint="eastAsia"/>
          <w:color w:val="000000"/>
          <w:kern w:val="0"/>
          <w:szCs w:val="21"/>
        </w:rPr>
        <w:t>6家</w:t>
      </w:r>
      <w:r w:rsidR="00ED7985" w:rsidRPr="004E1EBE">
        <w:rPr>
          <w:rFonts w:asciiTheme="minorEastAsia" w:eastAsiaTheme="minorEastAsia" w:hAnsiTheme="minorEastAsia"/>
          <w:color w:val="000000"/>
          <w:kern w:val="0"/>
          <w:szCs w:val="21"/>
        </w:rPr>
        <w:t>单位参与标准</w:t>
      </w:r>
      <w:r w:rsidR="00ED7985" w:rsidRPr="00662FD4">
        <w:rPr>
          <w:color w:val="000000"/>
          <w:kern w:val="0"/>
          <w:szCs w:val="21"/>
        </w:rPr>
        <w:t>修订工作</w:t>
      </w:r>
      <w:r w:rsidR="00ED7985">
        <w:rPr>
          <w:rFonts w:hint="eastAsia"/>
          <w:color w:val="000000"/>
          <w:kern w:val="0"/>
          <w:szCs w:val="21"/>
        </w:rPr>
        <w:t>。</w:t>
      </w:r>
    </w:p>
    <w:p w:rsidR="00ED7985" w:rsidRDefault="00ED7985" w:rsidP="00ED7985">
      <w:pPr>
        <w:spacing w:line="360" w:lineRule="auto"/>
        <w:rPr>
          <w:color w:val="000000"/>
          <w:kern w:val="0"/>
          <w:szCs w:val="21"/>
        </w:rPr>
      </w:pPr>
      <w:r>
        <w:rPr>
          <w:rFonts w:hint="eastAsia"/>
          <w:color w:val="000000"/>
          <w:kern w:val="0"/>
          <w:szCs w:val="21"/>
        </w:rPr>
        <w:t>3.2</w:t>
      </w:r>
      <w:r>
        <w:rPr>
          <w:rFonts w:hint="eastAsia"/>
          <w:color w:val="000000"/>
          <w:kern w:val="0"/>
          <w:szCs w:val="21"/>
        </w:rPr>
        <w:t>标准起草和复验</w:t>
      </w:r>
    </w:p>
    <w:p w:rsidR="00ED7985" w:rsidRPr="00ED7985" w:rsidRDefault="00ED7985" w:rsidP="00ED7985">
      <w:pPr>
        <w:spacing w:line="360" w:lineRule="auto"/>
        <w:ind w:firstLineChars="200" w:firstLine="420"/>
        <w:rPr>
          <w:rFonts w:ascii="宋体" w:hAnsi="宋体"/>
          <w:szCs w:val="21"/>
        </w:rPr>
      </w:pPr>
      <w:r>
        <w:rPr>
          <w:rFonts w:hint="eastAsia"/>
          <w:color w:val="000000"/>
          <w:kern w:val="0"/>
          <w:szCs w:val="21"/>
        </w:rPr>
        <w:t>贵州</w:t>
      </w:r>
      <w:r w:rsidRPr="00662FD4">
        <w:rPr>
          <w:color w:val="000000"/>
          <w:kern w:val="0"/>
          <w:szCs w:val="21"/>
        </w:rPr>
        <w:t>会议后主编单位</w:t>
      </w:r>
      <w:r>
        <w:rPr>
          <w:rFonts w:hint="eastAsia"/>
          <w:color w:val="000000"/>
          <w:kern w:val="0"/>
          <w:szCs w:val="21"/>
        </w:rPr>
        <w:t>积极准备样品进行标准复验复核工作。</w:t>
      </w:r>
      <w:r>
        <w:rPr>
          <w:rFonts w:ascii="宋体" w:hAnsi="宋体" w:hint="eastAsia"/>
          <w:kern w:val="0"/>
          <w:szCs w:val="21"/>
        </w:rPr>
        <w:t>我们依托国家轻金属质量监督检验中心冰晶石中二氧化硅的相关分析数据</w:t>
      </w:r>
      <w:r>
        <w:rPr>
          <w:rFonts w:ascii="宋体" w:hAnsi="宋体" w:hint="eastAsia"/>
          <w:bCs/>
          <w:szCs w:val="21"/>
        </w:rPr>
        <w:t>，并结合查找的相关文献资料，最终</w:t>
      </w:r>
      <w:r>
        <w:rPr>
          <w:rFonts w:ascii="宋体" w:hAnsi="宋体" w:hint="eastAsia"/>
          <w:kern w:val="0"/>
          <w:szCs w:val="21"/>
        </w:rPr>
        <w:t>确定</w:t>
      </w:r>
      <w:r>
        <w:rPr>
          <w:rFonts w:ascii="宋体" w:hAnsi="宋体" w:hint="eastAsia"/>
          <w:bCs/>
          <w:szCs w:val="21"/>
        </w:rPr>
        <w:t>实验方案，</w:t>
      </w:r>
      <w:r>
        <w:rPr>
          <w:rFonts w:ascii="宋体" w:hAnsi="宋体" w:hint="eastAsia"/>
          <w:szCs w:val="21"/>
        </w:rPr>
        <w:t>形成了征求意见稿。2021年8月主编单位分发了验证样品给各参编单位（6家），收集对征求意见稿的反馈信息，汇总、分析意见和建议，与提出建议和意见的实验室充分沟通，完善补充修改征求意见稿，形成预审稿。</w:t>
      </w:r>
      <w:r w:rsidR="009D51B1">
        <w:rPr>
          <w:rFonts w:ascii="宋体" w:hAnsi="宋体" w:hint="eastAsia"/>
          <w:szCs w:val="21"/>
        </w:rPr>
        <w:t>3月10日进召开了网络预审会，形成了征求意见稿。</w:t>
      </w:r>
    </w:p>
    <w:p w:rsidR="0045684E" w:rsidRDefault="0045684E" w:rsidP="001A66E3">
      <w:pPr>
        <w:spacing w:line="360" w:lineRule="auto"/>
        <w:rPr>
          <w:szCs w:val="21"/>
        </w:rPr>
      </w:pPr>
      <w:r>
        <w:rPr>
          <w:rFonts w:hint="eastAsia"/>
          <w:szCs w:val="21"/>
        </w:rPr>
        <w:lastRenderedPageBreak/>
        <w:t>4</w:t>
      </w:r>
      <w:r>
        <w:rPr>
          <w:rFonts w:hint="eastAsia"/>
          <w:szCs w:val="21"/>
        </w:rPr>
        <w:t>、征求意见阶段</w:t>
      </w:r>
    </w:p>
    <w:p w:rsidR="0045684E" w:rsidRDefault="0045684E" w:rsidP="001A66E3">
      <w:pPr>
        <w:spacing w:line="360" w:lineRule="auto"/>
        <w:rPr>
          <w:szCs w:val="21"/>
        </w:rPr>
      </w:pPr>
      <w:r>
        <w:rPr>
          <w:rFonts w:hint="eastAsia"/>
          <w:szCs w:val="21"/>
        </w:rPr>
        <w:t>5</w:t>
      </w:r>
      <w:r>
        <w:rPr>
          <w:rFonts w:hint="eastAsia"/>
          <w:szCs w:val="21"/>
        </w:rPr>
        <w:t>、审查阶段</w:t>
      </w:r>
    </w:p>
    <w:p w:rsidR="00C96B2A" w:rsidRPr="00FB07BE" w:rsidRDefault="0045684E" w:rsidP="00FB07BE">
      <w:pPr>
        <w:spacing w:line="360" w:lineRule="auto"/>
        <w:rPr>
          <w:szCs w:val="21"/>
        </w:rPr>
      </w:pPr>
      <w:r>
        <w:rPr>
          <w:szCs w:val="21"/>
        </w:rPr>
        <w:t>6</w:t>
      </w:r>
      <w:r>
        <w:rPr>
          <w:rFonts w:hint="eastAsia"/>
          <w:szCs w:val="21"/>
        </w:rPr>
        <w:t>、报批阶段</w:t>
      </w:r>
    </w:p>
    <w:p w:rsidR="00AC4562" w:rsidRDefault="00AC4562" w:rsidP="00B55D67">
      <w:pPr>
        <w:spacing w:beforeLines="50" w:afterLines="50" w:line="360" w:lineRule="auto"/>
        <w:rPr>
          <w:szCs w:val="21"/>
        </w:rPr>
      </w:pPr>
      <w:r w:rsidRPr="00662FD4">
        <w:rPr>
          <w:rFonts w:eastAsia="黑体"/>
          <w:color w:val="000000"/>
          <w:sz w:val="28"/>
          <w:szCs w:val="28"/>
        </w:rPr>
        <w:t>二</w:t>
      </w:r>
      <w:r>
        <w:rPr>
          <w:rFonts w:eastAsia="黑体" w:hint="eastAsia"/>
          <w:color w:val="000000"/>
          <w:sz w:val="28"/>
          <w:szCs w:val="28"/>
        </w:rPr>
        <w:t xml:space="preserve"> </w:t>
      </w:r>
      <w:r w:rsidRPr="00662FD4">
        <w:rPr>
          <w:rFonts w:eastAsia="黑体"/>
          <w:color w:val="000000"/>
          <w:sz w:val="28"/>
          <w:szCs w:val="28"/>
        </w:rPr>
        <w:t xml:space="preserve"> </w:t>
      </w:r>
      <w:r w:rsidRPr="00662FD4">
        <w:rPr>
          <w:rFonts w:eastAsia="黑体"/>
          <w:color w:val="000000"/>
          <w:sz w:val="28"/>
          <w:szCs w:val="28"/>
        </w:rPr>
        <w:t>标准编制原则</w:t>
      </w:r>
    </w:p>
    <w:p w:rsidR="00AC4562" w:rsidRDefault="00AC4562" w:rsidP="00AC4562">
      <w:pPr>
        <w:spacing w:line="360" w:lineRule="auto"/>
        <w:rPr>
          <w:rFonts w:ascii="宋体" w:hAnsi="宋体"/>
          <w:szCs w:val="21"/>
        </w:rPr>
      </w:pPr>
      <w:r>
        <w:rPr>
          <w:rFonts w:ascii="宋体" w:hAnsi="宋体" w:hint="eastAsia"/>
          <w:szCs w:val="21"/>
        </w:rPr>
        <w:t>（1） 以满足我国电解铝行业的实际生产和使用的需要为原则，不断提高标准的适用性。</w:t>
      </w:r>
    </w:p>
    <w:p w:rsidR="00AC4562" w:rsidRDefault="00AC4562" w:rsidP="00AC4562">
      <w:pPr>
        <w:spacing w:line="360" w:lineRule="auto"/>
        <w:rPr>
          <w:rFonts w:ascii="宋体" w:hAnsi="宋体"/>
          <w:szCs w:val="21"/>
        </w:rPr>
      </w:pPr>
      <w:r>
        <w:rPr>
          <w:rFonts w:ascii="宋体" w:hAnsi="宋体" w:hint="eastAsia"/>
          <w:szCs w:val="21"/>
        </w:rPr>
        <w:t>（2） 应用现代化的仪器提高分析的灵敏度和准确度，分析速度。</w:t>
      </w:r>
    </w:p>
    <w:p w:rsidR="00AC4562" w:rsidRDefault="00AC4562" w:rsidP="00AC4562">
      <w:pPr>
        <w:spacing w:line="360" w:lineRule="auto"/>
        <w:rPr>
          <w:rFonts w:ascii="宋体" w:hAnsi="宋体"/>
          <w:szCs w:val="21"/>
        </w:rPr>
      </w:pPr>
      <w:r>
        <w:rPr>
          <w:rFonts w:ascii="宋体" w:hAnsi="宋体" w:hint="eastAsia"/>
          <w:szCs w:val="21"/>
        </w:rPr>
        <w:t>（3） 以人为本充分考虑环保的要求，不使用有毒有害的有机试剂。</w:t>
      </w:r>
    </w:p>
    <w:p w:rsidR="00AC4562" w:rsidRPr="00FA482F" w:rsidRDefault="00AC4562" w:rsidP="00AC4562">
      <w:pPr>
        <w:spacing w:line="360" w:lineRule="auto"/>
        <w:rPr>
          <w:rFonts w:asciiTheme="minorEastAsia" w:eastAsiaTheme="minorEastAsia" w:hAnsiTheme="minorEastAsia"/>
          <w:szCs w:val="21"/>
        </w:rPr>
      </w:pPr>
      <w:r>
        <w:rPr>
          <w:rFonts w:ascii="宋体" w:hAnsi="宋体" w:hint="eastAsia"/>
          <w:szCs w:val="21"/>
        </w:rPr>
        <w:t xml:space="preserve">（4） </w:t>
      </w:r>
      <w:r w:rsidRPr="00FA482F">
        <w:rPr>
          <w:rFonts w:asciiTheme="minorEastAsia" w:eastAsiaTheme="minorEastAsia" w:hAnsiTheme="minorEastAsia"/>
          <w:color w:val="000000"/>
          <w:kern w:val="0"/>
          <w:szCs w:val="21"/>
        </w:rPr>
        <w:t>GB/T 1.1-2020《</w:t>
      </w:r>
      <w:r w:rsidRPr="00FA482F">
        <w:rPr>
          <w:rFonts w:asciiTheme="minorEastAsia" w:eastAsiaTheme="minorEastAsia" w:hAnsiTheme="minorEastAsia" w:hint="eastAsia"/>
          <w:color w:val="000000"/>
          <w:szCs w:val="21"/>
        </w:rPr>
        <w:t>标准化工作导则</w:t>
      </w:r>
      <w:r w:rsidRPr="00FA482F">
        <w:rPr>
          <w:rFonts w:asciiTheme="minorEastAsia" w:eastAsiaTheme="minorEastAsia" w:hAnsiTheme="minorEastAsia"/>
          <w:color w:val="000000"/>
          <w:szCs w:val="21"/>
        </w:rPr>
        <w:t xml:space="preserve">  </w:t>
      </w:r>
      <w:r w:rsidRPr="00FA482F">
        <w:rPr>
          <w:rFonts w:asciiTheme="minorEastAsia" w:eastAsiaTheme="minorEastAsia" w:hAnsiTheme="minorEastAsia" w:hint="eastAsia"/>
          <w:color w:val="000000"/>
          <w:szCs w:val="21"/>
        </w:rPr>
        <w:t>第</w:t>
      </w:r>
      <w:r w:rsidRPr="00FA482F">
        <w:rPr>
          <w:rFonts w:asciiTheme="minorEastAsia" w:eastAsiaTheme="minorEastAsia" w:hAnsiTheme="minorEastAsia"/>
          <w:color w:val="000000"/>
          <w:szCs w:val="21"/>
        </w:rPr>
        <w:t>1</w:t>
      </w:r>
      <w:r w:rsidRPr="00FA482F">
        <w:rPr>
          <w:rFonts w:asciiTheme="minorEastAsia" w:eastAsiaTheme="minorEastAsia" w:hAnsiTheme="minorEastAsia" w:hint="eastAsia"/>
          <w:color w:val="000000"/>
          <w:szCs w:val="21"/>
        </w:rPr>
        <w:t>部分：标准化文件的结构和起草规则</w:t>
      </w:r>
      <w:r w:rsidRPr="00FA482F">
        <w:rPr>
          <w:rFonts w:asciiTheme="minorEastAsia" w:eastAsiaTheme="minorEastAsia" w:hAnsiTheme="minorEastAsia"/>
          <w:color w:val="000000"/>
          <w:kern w:val="0"/>
          <w:szCs w:val="21"/>
        </w:rPr>
        <w:t>》</w:t>
      </w:r>
      <w:r w:rsidRPr="00FA482F">
        <w:rPr>
          <w:rFonts w:asciiTheme="minorEastAsia" w:eastAsiaTheme="minorEastAsia" w:hAnsiTheme="minorEastAsia"/>
          <w:szCs w:val="21"/>
        </w:rPr>
        <w:t xml:space="preserve">、GB/T </w:t>
      </w:r>
      <w:r w:rsidRPr="00FA482F">
        <w:rPr>
          <w:rFonts w:asciiTheme="minorEastAsia" w:eastAsiaTheme="minorEastAsia" w:hAnsiTheme="minorEastAsia" w:hint="eastAsia"/>
          <w:szCs w:val="21"/>
        </w:rPr>
        <w:t>2000</w:t>
      </w:r>
      <w:r w:rsidRPr="00FA482F">
        <w:rPr>
          <w:rFonts w:asciiTheme="minorEastAsia" w:eastAsiaTheme="minorEastAsia" w:hAnsiTheme="minorEastAsia"/>
          <w:szCs w:val="21"/>
        </w:rPr>
        <w:t>1.4</w:t>
      </w:r>
      <w:r w:rsidRPr="00FA482F">
        <w:rPr>
          <w:rFonts w:asciiTheme="minorEastAsia" w:eastAsiaTheme="minorEastAsia" w:hAnsiTheme="minorEastAsia" w:hint="eastAsia"/>
          <w:szCs w:val="21"/>
        </w:rPr>
        <w:t>-</w:t>
      </w:r>
      <w:r w:rsidRPr="00FA482F">
        <w:rPr>
          <w:rFonts w:asciiTheme="minorEastAsia" w:eastAsiaTheme="minorEastAsia" w:hAnsiTheme="minorEastAsia"/>
          <w:szCs w:val="21"/>
        </w:rPr>
        <w:t>2015《标准编写规则 第4部分:</w:t>
      </w:r>
      <w:r w:rsidRPr="00FA482F">
        <w:rPr>
          <w:rFonts w:asciiTheme="minorEastAsia" w:eastAsiaTheme="minorEastAsia" w:hAnsiTheme="minorEastAsia" w:hint="eastAsia"/>
          <w:szCs w:val="21"/>
        </w:rPr>
        <w:t>试验</w:t>
      </w:r>
      <w:r w:rsidRPr="00FA482F">
        <w:rPr>
          <w:rFonts w:asciiTheme="minorEastAsia" w:eastAsiaTheme="minorEastAsia" w:hAnsiTheme="minorEastAsia"/>
          <w:szCs w:val="21"/>
        </w:rPr>
        <w:t>方法</w:t>
      </w:r>
      <w:r w:rsidRPr="00FA482F">
        <w:rPr>
          <w:rFonts w:asciiTheme="minorEastAsia" w:eastAsiaTheme="minorEastAsia" w:hAnsiTheme="minorEastAsia" w:hint="eastAsia"/>
          <w:szCs w:val="21"/>
        </w:rPr>
        <w:t>标准</w:t>
      </w:r>
      <w:r w:rsidRPr="00FA482F">
        <w:rPr>
          <w:rFonts w:asciiTheme="minorEastAsia" w:eastAsiaTheme="minorEastAsia" w:hAnsiTheme="minorEastAsia"/>
          <w:szCs w:val="21"/>
        </w:rPr>
        <w:t>》</w:t>
      </w:r>
      <w:r w:rsidRPr="00FA482F">
        <w:rPr>
          <w:rFonts w:asciiTheme="minorEastAsia" w:eastAsiaTheme="minorEastAsia" w:hAnsiTheme="minorEastAsia" w:hint="eastAsia"/>
          <w:szCs w:val="21"/>
        </w:rPr>
        <w:t>和有色加工产品标准和国家标准编写示例的要求进行格式和结构编写。</w:t>
      </w:r>
    </w:p>
    <w:p w:rsidR="00AC4562" w:rsidRDefault="00AC4562" w:rsidP="00B55D67">
      <w:pPr>
        <w:spacing w:beforeLines="50" w:afterLines="50" w:line="360" w:lineRule="auto"/>
        <w:rPr>
          <w:rFonts w:eastAsia="黑体"/>
          <w:color w:val="000000"/>
          <w:sz w:val="28"/>
          <w:szCs w:val="28"/>
        </w:rPr>
      </w:pPr>
      <w:r>
        <w:rPr>
          <w:rFonts w:eastAsia="黑体" w:hint="eastAsia"/>
          <w:color w:val="000000"/>
          <w:sz w:val="28"/>
          <w:szCs w:val="28"/>
        </w:rPr>
        <w:t>三</w:t>
      </w:r>
      <w:r>
        <w:rPr>
          <w:rFonts w:eastAsia="黑体" w:hint="eastAsia"/>
          <w:color w:val="000000"/>
          <w:sz w:val="28"/>
          <w:szCs w:val="28"/>
        </w:rPr>
        <w:t xml:space="preserve">  </w:t>
      </w:r>
      <w:r w:rsidRPr="004C4D2F">
        <w:rPr>
          <w:rFonts w:eastAsia="黑体" w:hint="eastAsia"/>
          <w:color w:val="000000"/>
          <w:sz w:val="28"/>
          <w:szCs w:val="28"/>
        </w:rPr>
        <w:t>标准主要内容的确定依据及主要试验和验证情况分析</w:t>
      </w:r>
    </w:p>
    <w:p w:rsidR="00AC4562" w:rsidRPr="007668DC" w:rsidRDefault="00AC4562" w:rsidP="00B55D67">
      <w:pPr>
        <w:spacing w:afterLines="50" w:line="360" w:lineRule="auto"/>
        <w:rPr>
          <w:rFonts w:eastAsia="黑体"/>
          <w:color w:val="000000" w:themeColor="text1"/>
          <w:sz w:val="24"/>
        </w:rPr>
      </w:pPr>
      <w:r>
        <w:rPr>
          <w:rFonts w:eastAsia="黑体" w:hint="eastAsia"/>
          <w:color w:val="000000" w:themeColor="text1"/>
          <w:sz w:val="24"/>
        </w:rPr>
        <w:t>（一）</w:t>
      </w:r>
      <w:r w:rsidRPr="007668DC">
        <w:rPr>
          <w:rFonts w:eastAsia="黑体"/>
          <w:color w:val="000000" w:themeColor="text1"/>
          <w:sz w:val="24"/>
        </w:rPr>
        <w:t>标准题目的确定</w:t>
      </w:r>
    </w:p>
    <w:p w:rsidR="00AC4562" w:rsidRDefault="00AC4562" w:rsidP="00AC4562">
      <w:pPr>
        <w:spacing w:line="360" w:lineRule="auto"/>
        <w:ind w:firstLine="480"/>
        <w:rPr>
          <w:color w:val="000000"/>
          <w:kern w:val="0"/>
          <w:szCs w:val="21"/>
        </w:rPr>
      </w:pPr>
      <w:r w:rsidRPr="007513EC">
        <w:rPr>
          <w:color w:val="000000"/>
          <w:kern w:val="0"/>
          <w:szCs w:val="21"/>
        </w:rPr>
        <w:t>本次修订</w:t>
      </w:r>
      <w:r>
        <w:rPr>
          <w:rFonts w:hint="eastAsia"/>
          <w:color w:val="000000"/>
          <w:kern w:val="0"/>
          <w:szCs w:val="21"/>
        </w:rPr>
        <w:t>为了保持与系列标准题目格式一致性，将原标准题目为</w:t>
      </w:r>
      <w:r w:rsidRPr="00465F90">
        <w:rPr>
          <w:rFonts w:hint="eastAsia"/>
          <w:color w:val="000000"/>
          <w:szCs w:val="21"/>
        </w:rPr>
        <w:t>《</w:t>
      </w:r>
      <w:r>
        <w:rPr>
          <w:rFonts w:hint="eastAsia"/>
          <w:color w:val="000000"/>
          <w:szCs w:val="21"/>
        </w:rPr>
        <w:t>冰晶石</w:t>
      </w:r>
      <w:r w:rsidRPr="00387DB6">
        <w:rPr>
          <w:rFonts w:hint="eastAsia"/>
          <w:color w:val="000000"/>
          <w:szCs w:val="21"/>
        </w:rPr>
        <w:t>化学分析方法和物理性能测定方法</w:t>
      </w:r>
      <w:r w:rsidRPr="00387DB6">
        <w:rPr>
          <w:rFonts w:hint="eastAsia"/>
          <w:color w:val="000000"/>
          <w:szCs w:val="21"/>
        </w:rPr>
        <w:t xml:space="preserve"> </w:t>
      </w:r>
      <w:r w:rsidRPr="00387DB6">
        <w:rPr>
          <w:rFonts w:hint="eastAsia"/>
          <w:color w:val="000000"/>
          <w:szCs w:val="21"/>
        </w:rPr>
        <w:t>第</w:t>
      </w:r>
      <w:r>
        <w:rPr>
          <w:rFonts w:hint="eastAsia"/>
          <w:color w:val="000000"/>
          <w:szCs w:val="21"/>
        </w:rPr>
        <w:t>6</w:t>
      </w:r>
      <w:r w:rsidRPr="00387DB6">
        <w:rPr>
          <w:rFonts w:hint="eastAsia"/>
          <w:color w:val="000000"/>
          <w:szCs w:val="21"/>
        </w:rPr>
        <w:t>部分</w:t>
      </w:r>
      <w:r>
        <w:rPr>
          <w:rFonts w:hint="eastAsia"/>
          <w:color w:val="000000"/>
          <w:szCs w:val="21"/>
        </w:rPr>
        <w:t xml:space="preserve">  </w:t>
      </w:r>
      <w:r>
        <w:rPr>
          <w:rFonts w:hint="eastAsia"/>
          <w:color w:val="000000"/>
          <w:kern w:val="0"/>
          <w:szCs w:val="21"/>
        </w:rPr>
        <w:t>钼蓝</w:t>
      </w:r>
      <w:r w:rsidRPr="00AA5FA9">
        <w:rPr>
          <w:rFonts w:hint="eastAsia"/>
          <w:color w:val="000000"/>
          <w:kern w:val="0"/>
          <w:szCs w:val="21"/>
        </w:rPr>
        <w:t>分光光度法</w:t>
      </w:r>
      <w:r>
        <w:rPr>
          <w:rFonts w:hint="eastAsia"/>
          <w:color w:val="000000"/>
          <w:szCs w:val="21"/>
        </w:rPr>
        <w:t>测定二氧化硅含量</w:t>
      </w:r>
      <w:r w:rsidRPr="00465F90">
        <w:rPr>
          <w:rFonts w:hint="eastAsia"/>
          <w:color w:val="000000"/>
          <w:szCs w:val="21"/>
        </w:rPr>
        <w:t>》</w:t>
      </w:r>
      <w:r>
        <w:rPr>
          <w:rFonts w:hint="eastAsia"/>
          <w:color w:val="000000"/>
          <w:szCs w:val="21"/>
        </w:rPr>
        <w:t>修改为</w:t>
      </w:r>
      <w:r w:rsidRPr="00465F90">
        <w:rPr>
          <w:rFonts w:hint="eastAsia"/>
          <w:color w:val="000000"/>
          <w:szCs w:val="21"/>
        </w:rPr>
        <w:t>《</w:t>
      </w:r>
      <w:r>
        <w:rPr>
          <w:rFonts w:hint="eastAsia"/>
          <w:color w:val="000000"/>
          <w:szCs w:val="21"/>
        </w:rPr>
        <w:t>冰晶石</w:t>
      </w:r>
      <w:r w:rsidRPr="00387DB6">
        <w:rPr>
          <w:rFonts w:hint="eastAsia"/>
          <w:color w:val="000000"/>
          <w:szCs w:val="21"/>
        </w:rPr>
        <w:t>化学分析方法和物理性能测定方法</w:t>
      </w:r>
      <w:r w:rsidRPr="00387DB6">
        <w:rPr>
          <w:rFonts w:hint="eastAsia"/>
          <w:color w:val="000000"/>
          <w:szCs w:val="21"/>
        </w:rPr>
        <w:t xml:space="preserve"> </w:t>
      </w:r>
      <w:r w:rsidRPr="00387DB6">
        <w:rPr>
          <w:rFonts w:hint="eastAsia"/>
          <w:color w:val="000000"/>
          <w:szCs w:val="21"/>
        </w:rPr>
        <w:t>第</w:t>
      </w:r>
      <w:r>
        <w:rPr>
          <w:rFonts w:hint="eastAsia"/>
          <w:color w:val="000000"/>
          <w:szCs w:val="21"/>
        </w:rPr>
        <w:t>6</w:t>
      </w:r>
      <w:r w:rsidRPr="00387DB6">
        <w:rPr>
          <w:rFonts w:hint="eastAsia"/>
          <w:color w:val="000000"/>
          <w:szCs w:val="21"/>
        </w:rPr>
        <w:t>部分</w:t>
      </w:r>
      <w:r>
        <w:rPr>
          <w:rFonts w:hint="eastAsia"/>
          <w:color w:val="000000"/>
          <w:szCs w:val="21"/>
        </w:rPr>
        <w:t>：</w:t>
      </w:r>
      <w:r>
        <w:rPr>
          <w:color w:val="000000"/>
          <w:szCs w:val="21"/>
        </w:rPr>
        <w:t xml:space="preserve"> </w:t>
      </w:r>
      <w:r>
        <w:rPr>
          <w:rFonts w:hint="eastAsia"/>
          <w:color w:val="000000"/>
          <w:szCs w:val="21"/>
        </w:rPr>
        <w:t>二氧化硅含量的测定</w:t>
      </w:r>
      <w:r>
        <w:rPr>
          <w:rFonts w:hint="eastAsia"/>
          <w:color w:val="000000"/>
          <w:kern w:val="0"/>
          <w:szCs w:val="21"/>
        </w:rPr>
        <w:t xml:space="preserve"> </w:t>
      </w:r>
      <w:r>
        <w:rPr>
          <w:rFonts w:hint="eastAsia"/>
          <w:color w:val="000000"/>
          <w:kern w:val="0"/>
          <w:szCs w:val="21"/>
        </w:rPr>
        <w:t>钼蓝</w:t>
      </w:r>
      <w:r w:rsidRPr="00AA5FA9">
        <w:rPr>
          <w:rFonts w:hint="eastAsia"/>
          <w:color w:val="000000"/>
          <w:kern w:val="0"/>
          <w:szCs w:val="21"/>
        </w:rPr>
        <w:t>分光光度法</w:t>
      </w:r>
      <w:r w:rsidRPr="00465F90">
        <w:rPr>
          <w:rFonts w:hint="eastAsia"/>
          <w:color w:val="000000"/>
          <w:szCs w:val="21"/>
        </w:rPr>
        <w:t>》</w:t>
      </w:r>
      <w:r w:rsidRPr="007513EC">
        <w:rPr>
          <w:color w:val="000000"/>
          <w:kern w:val="0"/>
          <w:szCs w:val="21"/>
        </w:rPr>
        <w:t>。</w:t>
      </w:r>
    </w:p>
    <w:p w:rsidR="00AC4562" w:rsidRPr="00446D54" w:rsidRDefault="00AC4562" w:rsidP="00B55D67">
      <w:pPr>
        <w:spacing w:beforeLines="50" w:afterLines="50" w:line="360" w:lineRule="auto"/>
        <w:rPr>
          <w:rFonts w:eastAsia="黑体"/>
          <w:color w:val="000000" w:themeColor="text1"/>
          <w:sz w:val="24"/>
        </w:rPr>
      </w:pPr>
      <w:r>
        <w:rPr>
          <w:rFonts w:eastAsia="黑体" w:hint="eastAsia"/>
          <w:color w:val="000000" w:themeColor="text1"/>
          <w:sz w:val="24"/>
        </w:rPr>
        <w:t>（二）</w:t>
      </w:r>
      <w:r w:rsidRPr="00446D54">
        <w:rPr>
          <w:rFonts w:eastAsia="黑体"/>
          <w:color w:val="000000" w:themeColor="text1"/>
          <w:sz w:val="24"/>
        </w:rPr>
        <w:t>标准的适用范围</w:t>
      </w:r>
    </w:p>
    <w:p w:rsidR="00AC4562" w:rsidRPr="00FC706E" w:rsidRDefault="00AC4562" w:rsidP="00AC4562">
      <w:pPr>
        <w:spacing w:line="360" w:lineRule="auto"/>
        <w:ind w:firstLineChars="200" w:firstLine="420"/>
        <w:jc w:val="left"/>
        <w:rPr>
          <w:rFonts w:ascii="宋体" w:hAnsi="宋体"/>
          <w:szCs w:val="21"/>
        </w:rPr>
      </w:pPr>
      <w:r w:rsidRPr="00FC706E">
        <w:rPr>
          <w:rFonts w:ascii="宋体" w:hAnsi="宋体"/>
          <w:szCs w:val="21"/>
        </w:rPr>
        <w:t>本标准规定了冰晶石中</w:t>
      </w:r>
      <w:r>
        <w:rPr>
          <w:rFonts w:ascii="宋体" w:hAnsi="宋体" w:hint="eastAsia"/>
          <w:szCs w:val="21"/>
        </w:rPr>
        <w:t>二氧化</w:t>
      </w:r>
      <w:r>
        <w:rPr>
          <w:rFonts w:ascii="宋体" w:hAnsi="宋体" w:hint="eastAsia"/>
          <w:color w:val="000000"/>
          <w:kern w:val="0"/>
          <w:szCs w:val="21"/>
        </w:rPr>
        <w:t>硅</w:t>
      </w:r>
      <w:r w:rsidRPr="00FC706E">
        <w:rPr>
          <w:rFonts w:ascii="宋体" w:hAnsi="宋体"/>
          <w:color w:val="000000"/>
          <w:kern w:val="0"/>
          <w:szCs w:val="21"/>
        </w:rPr>
        <w:t>含量</w:t>
      </w:r>
      <w:r w:rsidRPr="00FC706E">
        <w:rPr>
          <w:rFonts w:ascii="宋体" w:hAnsi="宋体"/>
          <w:szCs w:val="21"/>
        </w:rPr>
        <w:t>的测定方法。</w:t>
      </w:r>
    </w:p>
    <w:p w:rsidR="00AC4562" w:rsidRPr="00FC706E" w:rsidRDefault="00AC4562" w:rsidP="00AC4562">
      <w:pPr>
        <w:spacing w:line="360" w:lineRule="auto"/>
        <w:ind w:firstLineChars="200" w:firstLine="420"/>
        <w:jc w:val="left"/>
        <w:rPr>
          <w:rFonts w:ascii="宋体" w:hAnsi="宋体"/>
          <w:szCs w:val="21"/>
        </w:rPr>
      </w:pPr>
      <w:r w:rsidRPr="00FC706E">
        <w:rPr>
          <w:rFonts w:ascii="宋体" w:hAnsi="宋体"/>
          <w:szCs w:val="21"/>
        </w:rPr>
        <w:t>本标准适用于冰晶石中</w:t>
      </w:r>
      <w:r>
        <w:rPr>
          <w:rFonts w:ascii="宋体" w:hAnsi="宋体" w:hint="eastAsia"/>
          <w:color w:val="000000"/>
          <w:kern w:val="0"/>
          <w:szCs w:val="21"/>
        </w:rPr>
        <w:t>二氧化硅</w:t>
      </w:r>
      <w:r w:rsidRPr="00FC706E">
        <w:rPr>
          <w:rFonts w:ascii="宋体" w:hAnsi="宋体"/>
          <w:color w:val="000000"/>
          <w:kern w:val="0"/>
          <w:szCs w:val="21"/>
        </w:rPr>
        <w:t>含量</w:t>
      </w:r>
      <w:r w:rsidRPr="00FC706E">
        <w:rPr>
          <w:rFonts w:ascii="宋体" w:hAnsi="宋体"/>
          <w:szCs w:val="21"/>
        </w:rPr>
        <w:t>的测定。测定范围（质量分数）</w:t>
      </w:r>
      <w:r>
        <w:rPr>
          <w:rFonts w:hint="eastAsia"/>
        </w:rPr>
        <w:t>0.01</w:t>
      </w:r>
      <w:r>
        <w:rPr>
          <w:rFonts w:hint="eastAsia"/>
        </w:rPr>
        <w:t>％～</w:t>
      </w:r>
      <w:r>
        <w:rPr>
          <w:rFonts w:hint="eastAsia"/>
        </w:rPr>
        <w:t xml:space="preserve">1.00 </w:t>
      </w:r>
      <w:r>
        <w:rPr>
          <w:rFonts w:hint="eastAsia"/>
        </w:rPr>
        <w:t>％</w:t>
      </w:r>
      <w:r w:rsidRPr="00FC706E">
        <w:rPr>
          <w:rFonts w:ascii="宋体" w:hAnsi="宋体"/>
          <w:szCs w:val="21"/>
        </w:rPr>
        <w:t>。</w:t>
      </w:r>
    </w:p>
    <w:p w:rsidR="00E50A7C" w:rsidRDefault="003952C5" w:rsidP="00B55D67">
      <w:pPr>
        <w:spacing w:beforeLines="50" w:afterLines="50" w:line="360" w:lineRule="auto"/>
        <w:rPr>
          <w:rFonts w:ascii="Times New Roman" w:eastAsia="黑体" w:hAnsi="Times New Roman"/>
          <w:sz w:val="24"/>
        </w:rPr>
      </w:pPr>
      <w:r>
        <w:rPr>
          <w:rFonts w:ascii="Times New Roman" w:eastAsia="黑体" w:hAnsi="Times New Roman" w:hint="eastAsia"/>
          <w:sz w:val="24"/>
        </w:rPr>
        <w:t>（三）</w:t>
      </w:r>
      <w:r w:rsidR="009570F5">
        <w:rPr>
          <w:rFonts w:ascii="Times New Roman" w:eastAsia="黑体" w:hAnsi="Times New Roman" w:hint="eastAsia"/>
          <w:sz w:val="24"/>
        </w:rPr>
        <w:t xml:space="preserve"> </w:t>
      </w:r>
      <w:r w:rsidR="009570F5">
        <w:rPr>
          <w:rFonts w:ascii="Times New Roman" w:eastAsia="黑体" w:hAnsi="Times New Roman" w:hint="eastAsia"/>
          <w:sz w:val="24"/>
        </w:rPr>
        <w:t>试验</w:t>
      </w:r>
      <w:r>
        <w:rPr>
          <w:rFonts w:ascii="Times New Roman" w:eastAsia="黑体" w:hAnsi="Times New Roman" w:hint="eastAsia"/>
          <w:sz w:val="24"/>
        </w:rPr>
        <w:t>部分</w:t>
      </w:r>
    </w:p>
    <w:p w:rsidR="003952C5" w:rsidRPr="003952C5" w:rsidRDefault="003952C5" w:rsidP="003952C5">
      <w:pPr>
        <w:spacing w:line="360" w:lineRule="auto"/>
        <w:rPr>
          <w:rFonts w:asciiTheme="majorEastAsia" w:eastAsiaTheme="majorEastAsia" w:hAnsiTheme="majorEastAsia"/>
          <w:color w:val="000000"/>
          <w:szCs w:val="21"/>
        </w:rPr>
      </w:pPr>
      <w:r w:rsidRPr="003952C5">
        <w:rPr>
          <w:rFonts w:asciiTheme="majorEastAsia" w:eastAsiaTheme="majorEastAsia" w:hAnsiTheme="majorEastAsia"/>
          <w:color w:val="000000"/>
          <w:szCs w:val="21"/>
        </w:rPr>
        <w:t>3.</w:t>
      </w:r>
      <w:r w:rsidRPr="003952C5">
        <w:rPr>
          <w:rFonts w:asciiTheme="majorEastAsia" w:eastAsiaTheme="majorEastAsia" w:hAnsiTheme="majorEastAsia" w:hint="eastAsia"/>
          <w:color w:val="000000"/>
          <w:szCs w:val="21"/>
        </w:rPr>
        <w:t>1</w:t>
      </w:r>
      <w:r w:rsidRPr="003952C5">
        <w:rPr>
          <w:rFonts w:asciiTheme="majorEastAsia" w:eastAsiaTheme="majorEastAsia" w:hAnsiTheme="majorEastAsia"/>
          <w:color w:val="000000"/>
          <w:szCs w:val="21"/>
        </w:rPr>
        <w:t xml:space="preserve"> </w:t>
      </w:r>
      <w:r w:rsidRPr="003952C5">
        <w:rPr>
          <w:rFonts w:asciiTheme="majorEastAsia" w:eastAsiaTheme="majorEastAsia" w:hAnsiTheme="majorEastAsia" w:hint="eastAsia"/>
          <w:color w:val="000000"/>
          <w:szCs w:val="21"/>
        </w:rPr>
        <w:t>方法原理</w:t>
      </w:r>
    </w:p>
    <w:p w:rsidR="003952C5" w:rsidRPr="003952C5" w:rsidRDefault="003952C5" w:rsidP="003952C5">
      <w:pPr>
        <w:spacing w:line="360" w:lineRule="auto"/>
        <w:ind w:firstLineChars="200" w:firstLine="420"/>
        <w:jc w:val="left"/>
        <w:rPr>
          <w:rFonts w:asciiTheme="majorEastAsia" w:eastAsiaTheme="majorEastAsia" w:hAnsiTheme="majorEastAsia"/>
          <w:color w:val="000000"/>
          <w:kern w:val="0"/>
          <w:szCs w:val="21"/>
        </w:rPr>
      </w:pPr>
      <w:r w:rsidRPr="003952C5">
        <w:rPr>
          <w:rFonts w:asciiTheme="majorEastAsia" w:eastAsiaTheme="majorEastAsia" w:hAnsiTheme="majorEastAsia" w:hint="eastAsia"/>
          <w:color w:val="000000"/>
          <w:kern w:val="0"/>
          <w:szCs w:val="21"/>
        </w:rPr>
        <w:t>试样用碳酸钠和硼酸混合熔剂熔融，硫酸酸化。分取试液，在pH 0.85～pH 0.90之间，使硅与钼酸盐形成黄色硅钼杂多酸。在高酸度硫酸介质中，在酒石酸存在下，经还原剂还原成硅钼蓝，于分光光度计波长815 nm处测量其吸光度。</w:t>
      </w:r>
    </w:p>
    <w:p w:rsidR="003952C5" w:rsidRPr="003952C5" w:rsidRDefault="003952C5" w:rsidP="003952C5">
      <w:pPr>
        <w:spacing w:line="360" w:lineRule="auto"/>
        <w:rPr>
          <w:rFonts w:asciiTheme="majorEastAsia" w:eastAsiaTheme="majorEastAsia" w:hAnsiTheme="majorEastAsia"/>
          <w:color w:val="000000"/>
          <w:szCs w:val="21"/>
        </w:rPr>
      </w:pPr>
      <w:r w:rsidRPr="003952C5">
        <w:rPr>
          <w:rFonts w:asciiTheme="majorEastAsia" w:eastAsiaTheme="majorEastAsia" w:hAnsiTheme="majorEastAsia" w:hint="eastAsia"/>
          <w:color w:val="000000"/>
          <w:szCs w:val="21"/>
        </w:rPr>
        <w:t>3</w:t>
      </w:r>
      <w:r w:rsidRPr="003952C5">
        <w:rPr>
          <w:rFonts w:asciiTheme="majorEastAsia" w:eastAsiaTheme="majorEastAsia" w:hAnsiTheme="majorEastAsia"/>
          <w:color w:val="000000"/>
          <w:szCs w:val="21"/>
        </w:rPr>
        <w:t>.</w:t>
      </w:r>
      <w:r w:rsidRPr="003952C5">
        <w:rPr>
          <w:rFonts w:asciiTheme="majorEastAsia" w:eastAsiaTheme="majorEastAsia" w:hAnsiTheme="majorEastAsia" w:hint="eastAsia"/>
          <w:color w:val="000000"/>
          <w:szCs w:val="21"/>
        </w:rPr>
        <w:t>2</w:t>
      </w:r>
      <w:r w:rsidRPr="003952C5">
        <w:rPr>
          <w:rFonts w:asciiTheme="majorEastAsia" w:eastAsiaTheme="majorEastAsia" w:hAnsiTheme="majorEastAsia"/>
          <w:color w:val="000000"/>
          <w:szCs w:val="21"/>
        </w:rPr>
        <w:t xml:space="preserve"> </w:t>
      </w:r>
      <w:r w:rsidRPr="003952C5">
        <w:rPr>
          <w:rFonts w:asciiTheme="majorEastAsia" w:eastAsiaTheme="majorEastAsia" w:hAnsiTheme="majorEastAsia" w:hint="eastAsia"/>
          <w:color w:val="000000"/>
          <w:szCs w:val="21"/>
        </w:rPr>
        <w:t>溶样方法的确定</w:t>
      </w:r>
    </w:p>
    <w:p w:rsidR="003952C5" w:rsidRPr="003952C5" w:rsidRDefault="003952C5" w:rsidP="003952C5">
      <w:pPr>
        <w:spacing w:line="360" w:lineRule="auto"/>
        <w:rPr>
          <w:rFonts w:asciiTheme="majorEastAsia" w:eastAsiaTheme="majorEastAsia" w:hAnsiTheme="majorEastAsia"/>
          <w:szCs w:val="21"/>
        </w:rPr>
      </w:pPr>
      <w:r w:rsidRPr="003952C5">
        <w:rPr>
          <w:rFonts w:asciiTheme="majorEastAsia" w:eastAsiaTheme="majorEastAsia" w:hAnsiTheme="majorEastAsia" w:hint="eastAsia"/>
          <w:szCs w:val="21"/>
        </w:rPr>
        <w:t>3.2.1旧版本YS/T273.6-2006中称样量较多，且加入的熔剂也较多，导致高温熔融完之后在用热水浸提时需花费较多时间去溶解熔块，因此，在本次修订时采取称样量为0.5 g，熔</w:t>
      </w:r>
      <w:r w:rsidRPr="003952C5">
        <w:rPr>
          <w:rFonts w:asciiTheme="majorEastAsia" w:eastAsiaTheme="majorEastAsia" w:hAnsiTheme="majorEastAsia" w:hint="eastAsia"/>
          <w:szCs w:val="21"/>
        </w:rPr>
        <w:lastRenderedPageBreak/>
        <w:t>剂用量为6 g碳酸钠和2 g硼酸，在此条件下，冰晶石试样不仅可以熔融完全，试样不会溢出铂皿外，而且热水浸提时可以快速溶解熔块。综上，实验选择称样量为0.50 g，熔剂用量为6 g碳酸钠和2 g硼酸。</w:t>
      </w:r>
    </w:p>
    <w:p w:rsidR="003952C5" w:rsidRPr="003952C5" w:rsidRDefault="003952C5" w:rsidP="003952C5">
      <w:pPr>
        <w:spacing w:line="360" w:lineRule="auto"/>
        <w:rPr>
          <w:rFonts w:asciiTheme="majorEastAsia" w:eastAsiaTheme="majorEastAsia" w:hAnsiTheme="majorEastAsia" w:cs="宋体"/>
          <w:szCs w:val="21"/>
        </w:rPr>
      </w:pPr>
      <w:r w:rsidRPr="003952C5">
        <w:rPr>
          <w:rFonts w:asciiTheme="majorEastAsia" w:eastAsiaTheme="majorEastAsia" w:hAnsiTheme="majorEastAsia" w:hint="eastAsia"/>
          <w:szCs w:val="21"/>
        </w:rPr>
        <w:t xml:space="preserve">3.2.2旧版本YS/T273.6-2006中采用的是825 </w:t>
      </w:r>
      <w:r w:rsidRPr="003952C5">
        <w:rPr>
          <w:rFonts w:asciiTheme="majorEastAsia" w:eastAsiaTheme="majorEastAsia" w:hAnsiTheme="majorEastAsia" w:cs="宋体" w:hint="eastAsia"/>
          <w:szCs w:val="21"/>
        </w:rPr>
        <w:t>℃</w:t>
      </w:r>
      <w:r w:rsidRPr="003952C5">
        <w:rPr>
          <w:rFonts w:asciiTheme="majorEastAsia" w:eastAsiaTheme="majorEastAsia" w:hAnsiTheme="majorEastAsia" w:hint="eastAsia"/>
          <w:szCs w:val="21"/>
        </w:rPr>
        <w:t>熔融15 min，在日常检测过程中偶见样品溶不清的现象，</w:t>
      </w:r>
      <w:r w:rsidRPr="003952C5">
        <w:rPr>
          <w:rFonts w:asciiTheme="majorEastAsia" w:eastAsiaTheme="majorEastAsia" w:hAnsiTheme="majorEastAsia" w:cs="宋体" w:hint="eastAsia"/>
          <w:szCs w:val="21"/>
        </w:rPr>
        <w:t>采用850 ℃熔融</w:t>
      </w:r>
      <w:r w:rsidRPr="003952C5">
        <w:rPr>
          <w:rFonts w:asciiTheme="majorEastAsia" w:eastAsiaTheme="majorEastAsia" w:hAnsiTheme="majorEastAsia"/>
          <w:szCs w:val="21"/>
        </w:rPr>
        <w:t>30 min</w:t>
      </w:r>
      <w:r w:rsidRPr="003952C5">
        <w:rPr>
          <w:rFonts w:asciiTheme="majorEastAsia" w:eastAsiaTheme="majorEastAsia" w:hAnsiTheme="majorEastAsia" w:cs="宋体" w:hint="eastAsia"/>
          <w:szCs w:val="21"/>
        </w:rPr>
        <w:t>时，冰晶石样品可以完全溶清，并且在此条件下冰晶石标准样品中二氧化硅的测定结果令人满意。综上，实验选择熔融温度为850 ℃，熔融时间为</w:t>
      </w:r>
      <w:r w:rsidRPr="003952C5">
        <w:rPr>
          <w:rFonts w:asciiTheme="majorEastAsia" w:eastAsiaTheme="majorEastAsia" w:hAnsiTheme="majorEastAsia"/>
          <w:szCs w:val="21"/>
        </w:rPr>
        <w:t>30 min</w:t>
      </w:r>
      <w:r w:rsidRPr="003952C5">
        <w:rPr>
          <w:rFonts w:asciiTheme="majorEastAsia" w:eastAsiaTheme="majorEastAsia" w:hAnsiTheme="majorEastAsia" w:cs="宋体" w:hint="eastAsia"/>
          <w:szCs w:val="21"/>
        </w:rPr>
        <w:t>。</w:t>
      </w:r>
    </w:p>
    <w:p w:rsidR="00E50A7C" w:rsidRDefault="003952C5" w:rsidP="00B55D67">
      <w:pPr>
        <w:spacing w:beforeLines="50" w:afterLines="50" w:line="360" w:lineRule="auto"/>
        <w:rPr>
          <w:rFonts w:ascii="Times New Roman" w:eastAsia="黑体" w:hAnsi="Times New Roman"/>
          <w:sz w:val="24"/>
        </w:rPr>
      </w:pPr>
      <w:r>
        <w:rPr>
          <w:rFonts w:ascii="Times New Roman" w:eastAsia="黑体" w:hAnsi="Times New Roman" w:hint="eastAsia"/>
          <w:sz w:val="24"/>
        </w:rPr>
        <w:t>3.3</w:t>
      </w:r>
      <w:r w:rsidR="009570F5">
        <w:rPr>
          <w:rFonts w:ascii="Times New Roman" w:eastAsia="黑体" w:hAnsi="Times New Roman" w:hint="eastAsia"/>
          <w:sz w:val="24"/>
        </w:rPr>
        <w:t xml:space="preserve"> </w:t>
      </w:r>
      <w:r w:rsidR="009570F5">
        <w:rPr>
          <w:rFonts w:ascii="Times New Roman" w:eastAsia="黑体" w:hAnsi="Times New Roman" w:hint="eastAsia"/>
          <w:sz w:val="24"/>
        </w:rPr>
        <w:t>调</w:t>
      </w:r>
      <w:r w:rsidR="009570F5">
        <w:rPr>
          <w:rFonts w:ascii="Times New Roman" w:eastAsia="黑体" w:hAnsi="Times New Roman" w:hint="eastAsia"/>
          <w:sz w:val="24"/>
        </w:rPr>
        <w:t>pH</w:t>
      </w:r>
      <w:r w:rsidR="009570F5">
        <w:rPr>
          <w:rFonts w:ascii="Times New Roman" w:eastAsia="黑体" w:hAnsi="Times New Roman" w:hint="eastAsia"/>
          <w:sz w:val="24"/>
        </w:rPr>
        <w:t>值方法的选择</w:t>
      </w:r>
    </w:p>
    <w:p w:rsidR="00E50A7C" w:rsidRDefault="009570F5">
      <w:pPr>
        <w:spacing w:line="360" w:lineRule="auto"/>
        <w:ind w:firstLineChars="200" w:firstLine="480"/>
        <w:rPr>
          <w:rFonts w:ascii="Times New Roman" w:eastAsiaTheme="minorEastAsia" w:hAnsi="Times New Roman"/>
          <w:sz w:val="24"/>
        </w:rPr>
      </w:pPr>
      <w:r>
        <w:rPr>
          <w:rFonts w:ascii="Times New Roman" w:eastAsiaTheme="minorEastAsia" w:hAnsi="Times New Roman" w:hint="eastAsia"/>
          <w:color w:val="000000"/>
          <w:sz w:val="24"/>
        </w:rPr>
        <w:t>旧版本</w:t>
      </w:r>
      <w:r>
        <w:rPr>
          <w:rFonts w:ascii="Times New Roman" w:eastAsiaTheme="minorEastAsia" w:hAnsi="Times New Roman" w:hint="eastAsia"/>
          <w:sz w:val="24"/>
        </w:rPr>
        <w:t>YS/T273.6-2006</w:t>
      </w:r>
      <w:r>
        <w:rPr>
          <w:rFonts w:ascii="Times New Roman" w:eastAsiaTheme="minorEastAsia" w:hAnsi="Times New Roman" w:hint="eastAsia"/>
          <w:sz w:val="24"/>
        </w:rPr>
        <w:t>中采用</w:t>
      </w:r>
      <w:r>
        <w:rPr>
          <w:rFonts w:ascii="Times New Roman" w:eastAsiaTheme="minorEastAsia" w:hAnsi="Times New Roman" w:hint="eastAsia"/>
          <w:sz w:val="24"/>
        </w:rPr>
        <w:t>pH</w:t>
      </w:r>
      <w:r>
        <w:rPr>
          <w:rFonts w:ascii="Times New Roman" w:eastAsiaTheme="minorEastAsia" w:hAnsi="Times New Roman" w:hint="eastAsia"/>
          <w:sz w:val="24"/>
        </w:rPr>
        <w:t>计检测显色酸度，考虑到</w:t>
      </w:r>
      <w:r>
        <w:rPr>
          <w:rFonts w:ascii="Times New Roman" w:eastAsiaTheme="minorEastAsia" w:hAnsi="Times New Roman" w:hint="eastAsia"/>
          <w:sz w:val="24"/>
        </w:rPr>
        <w:t>pH</w:t>
      </w:r>
      <w:r>
        <w:rPr>
          <w:rFonts w:ascii="Times New Roman" w:eastAsiaTheme="minorEastAsia" w:hAnsi="Times New Roman" w:hint="eastAsia"/>
          <w:sz w:val="24"/>
        </w:rPr>
        <w:t>计的探头较粗，无法伸入容量瓶内，可操作性不强，因此，此次修订将调</w:t>
      </w:r>
      <w:r>
        <w:rPr>
          <w:rFonts w:ascii="Times New Roman" w:eastAsiaTheme="minorEastAsia" w:hAnsi="Times New Roman" w:hint="eastAsia"/>
          <w:sz w:val="24"/>
        </w:rPr>
        <w:t>pH</w:t>
      </w:r>
      <w:r>
        <w:rPr>
          <w:rFonts w:ascii="Times New Roman" w:eastAsiaTheme="minorEastAsia" w:hAnsi="Times New Roman" w:hint="eastAsia"/>
          <w:sz w:val="24"/>
        </w:rPr>
        <w:t>值的方法改为用“对硝基苯酚</w:t>
      </w:r>
      <w:r>
        <w:rPr>
          <w:rFonts w:ascii="Times New Roman" w:eastAsiaTheme="minorEastAsia" w:hAnsi="Times New Roman" w:hint="eastAsia"/>
          <w:sz w:val="24"/>
        </w:rPr>
        <w:t>-</w:t>
      </w:r>
      <w:r>
        <w:rPr>
          <w:rFonts w:ascii="Times New Roman" w:eastAsiaTheme="minorEastAsia" w:hAnsi="Times New Roman" w:hint="eastAsia"/>
          <w:sz w:val="24"/>
        </w:rPr>
        <w:t>氢氧化钠</w:t>
      </w:r>
      <w:r>
        <w:rPr>
          <w:rFonts w:ascii="Times New Roman" w:eastAsiaTheme="minorEastAsia" w:hAnsi="Times New Roman" w:hint="eastAsia"/>
          <w:sz w:val="24"/>
        </w:rPr>
        <w:t>-</w:t>
      </w:r>
      <w:r>
        <w:rPr>
          <w:rFonts w:ascii="Times New Roman" w:eastAsiaTheme="minorEastAsia" w:hAnsi="Times New Roman" w:hint="eastAsia"/>
          <w:sz w:val="24"/>
        </w:rPr>
        <w:t>盐酸”的方式，方便操作。</w:t>
      </w:r>
    </w:p>
    <w:p w:rsidR="00E50A7C" w:rsidRDefault="00BB4622" w:rsidP="00B55D67">
      <w:pPr>
        <w:spacing w:beforeLines="50" w:afterLines="50" w:line="360" w:lineRule="auto"/>
        <w:rPr>
          <w:rFonts w:ascii="Times New Roman" w:eastAsia="黑体" w:hAnsi="Times New Roman"/>
          <w:sz w:val="24"/>
        </w:rPr>
      </w:pPr>
      <w:r>
        <w:rPr>
          <w:rFonts w:ascii="Times New Roman" w:eastAsia="黑体" w:hAnsi="Times New Roman" w:hint="eastAsia"/>
          <w:sz w:val="24"/>
        </w:rPr>
        <w:t>3.4</w:t>
      </w:r>
      <w:r w:rsidR="009570F5">
        <w:rPr>
          <w:rFonts w:ascii="Times New Roman" w:eastAsia="黑体" w:hAnsi="Times New Roman" w:hint="eastAsia"/>
          <w:sz w:val="24"/>
        </w:rPr>
        <w:t>酸及其用量的选择</w:t>
      </w:r>
    </w:p>
    <w:p w:rsidR="00E50A7C" w:rsidRDefault="009570F5">
      <w:pPr>
        <w:spacing w:line="360" w:lineRule="auto"/>
        <w:ind w:firstLineChars="200" w:firstLine="480"/>
        <w:rPr>
          <w:rFonts w:ascii="Times New Roman" w:eastAsiaTheme="minorEastAsia" w:hAnsi="Times New Roman"/>
          <w:sz w:val="24"/>
        </w:rPr>
      </w:pPr>
      <w:r>
        <w:rPr>
          <w:rFonts w:ascii="Times New Roman" w:eastAsiaTheme="minorEastAsia" w:hAnsi="Times New Roman" w:hint="eastAsia"/>
          <w:sz w:val="24"/>
        </w:rPr>
        <w:t>中铝郑州研究院此次承担了</w:t>
      </w:r>
      <w:r>
        <w:rPr>
          <w:rFonts w:ascii="Times New Roman" w:hAnsi="Times New Roman"/>
          <w:sz w:val="24"/>
        </w:rPr>
        <w:t>YS/T 273.</w:t>
      </w:r>
      <w:r w:rsidR="00993611" w:rsidRPr="00993611">
        <w:rPr>
          <w:rFonts w:ascii="Times New Roman" w:eastAsiaTheme="minorEastAsia" w:hAnsi="Times New Roman" w:hint="eastAsia"/>
          <w:sz w:val="24"/>
        </w:rPr>
        <w:t>9</w:t>
      </w:r>
      <w:r>
        <w:rPr>
          <w:rFonts w:ascii="Times New Roman" w:hAnsi="Times New Roman"/>
          <w:sz w:val="24"/>
        </w:rPr>
        <w:t>-2006</w:t>
      </w:r>
      <w:r>
        <w:rPr>
          <w:rFonts w:ascii="Times New Roman" w:hAnsi="Times New Roman"/>
          <w:sz w:val="24"/>
        </w:rPr>
        <w:t>《冰晶石化学分析方法和物理性能测定方法</w:t>
      </w:r>
      <w:r>
        <w:rPr>
          <w:rFonts w:ascii="Times New Roman" w:hAnsi="Times New Roman"/>
          <w:sz w:val="24"/>
        </w:rPr>
        <w:t xml:space="preserve"> </w:t>
      </w:r>
      <w:r>
        <w:rPr>
          <w:rFonts w:ascii="Times New Roman" w:hAnsi="Times New Roman"/>
          <w:sz w:val="24"/>
        </w:rPr>
        <w:t>第</w:t>
      </w:r>
      <w:r w:rsidR="00993611">
        <w:rPr>
          <w:rFonts w:ascii="Times New Roman" w:hAnsi="Times New Roman" w:hint="eastAsia"/>
          <w:sz w:val="24"/>
        </w:rPr>
        <w:t>9</w:t>
      </w:r>
      <w:r>
        <w:rPr>
          <w:rFonts w:ascii="Times New Roman" w:hAnsi="Times New Roman"/>
          <w:sz w:val="24"/>
        </w:rPr>
        <w:t>部分：</w:t>
      </w:r>
      <w:r w:rsidR="003952C5">
        <w:rPr>
          <w:rFonts w:ascii="Times New Roman" w:hAnsi="Times New Roman" w:hint="eastAsia"/>
          <w:sz w:val="24"/>
        </w:rPr>
        <w:t>五氧化二磷</w:t>
      </w:r>
      <w:r w:rsidR="003952C5">
        <w:rPr>
          <w:rFonts w:ascii="Times New Roman" w:hAnsi="Times New Roman"/>
          <w:sz w:val="24"/>
        </w:rPr>
        <w:t>含量测定</w:t>
      </w:r>
      <w:r w:rsidR="003952C5">
        <w:rPr>
          <w:rFonts w:ascii="Times New Roman" w:hAnsi="Times New Roman" w:hint="eastAsia"/>
          <w:sz w:val="24"/>
        </w:rPr>
        <w:t xml:space="preserve"> </w:t>
      </w:r>
      <w:r>
        <w:rPr>
          <w:rFonts w:ascii="Times New Roman" w:hAnsi="Times New Roman"/>
          <w:sz w:val="24"/>
        </w:rPr>
        <w:t>钼蓝分光光度法》</w:t>
      </w:r>
      <w:r>
        <w:rPr>
          <w:rFonts w:ascii="Times New Roman" w:hAnsi="Times New Roman" w:hint="eastAsia"/>
          <w:sz w:val="24"/>
        </w:rPr>
        <w:t>的修订工作，修订过程中将溶样酸由硝酸改为硫酸，为了与磷的溶样方法保持一致，特将</w:t>
      </w:r>
      <w:r>
        <w:rPr>
          <w:rFonts w:ascii="Times New Roman" w:eastAsiaTheme="minorEastAsia" w:hAnsi="Times New Roman" w:hint="eastAsia"/>
          <w:color w:val="000000"/>
          <w:sz w:val="24"/>
        </w:rPr>
        <w:t>旧版本</w:t>
      </w:r>
      <w:r>
        <w:rPr>
          <w:rFonts w:ascii="Times New Roman" w:eastAsiaTheme="minorEastAsia" w:hAnsi="Times New Roman" w:hint="eastAsia"/>
          <w:sz w:val="24"/>
        </w:rPr>
        <w:t>YS/T273.6-2006</w:t>
      </w:r>
      <w:r>
        <w:rPr>
          <w:rFonts w:ascii="Times New Roman" w:eastAsiaTheme="minorEastAsia" w:hAnsi="Times New Roman" w:hint="eastAsia"/>
          <w:sz w:val="24"/>
        </w:rPr>
        <w:t>中的硝酸改为硫酸，为了保证硫酸体系的酸浓度与之前的硝酸体系的酸浓度相同，经计算，加入的硫酸（</w:t>
      </w:r>
      <w:r>
        <w:rPr>
          <w:rFonts w:ascii="Times New Roman" w:eastAsiaTheme="minorEastAsia" w:hAnsi="Times New Roman" w:hint="eastAsia"/>
          <w:sz w:val="24"/>
        </w:rPr>
        <w:t>1+1</w:t>
      </w:r>
      <w:r>
        <w:rPr>
          <w:rFonts w:ascii="Times New Roman" w:eastAsiaTheme="minorEastAsia" w:hAnsi="Times New Roman" w:hint="eastAsia"/>
          <w:sz w:val="24"/>
        </w:rPr>
        <w:t>）的体积约为</w:t>
      </w:r>
      <w:r>
        <w:rPr>
          <w:rFonts w:ascii="Times New Roman" w:eastAsiaTheme="minorEastAsia" w:hAnsi="Times New Roman" w:hint="eastAsia"/>
          <w:sz w:val="24"/>
        </w:rPr>
        <w:t>16 mL</w:t>
      </w:r>
      <w:r>
        <w:rPr>
          <w:rFonts w:ascii="Times New Roman" w:eastAsiaTheme="minorEastAsia" w:hAnsi="Times New Roman" w:hint="eastAsia"/>
          <w:sz w:val="24"/>
        </w:rPr>
        <w:t>。</w:t>
      </w:r>
    </w:p>
    <w:p w:rsidR="00BB4622" w:rsidRDefault="00BB4622" w:rsidP="00BB4622">
      <w:pPr>
        <w:spacing w:line="360" w:lineRule="auto"/>
        <w:rPr>
          <w:rFonts w:eastAsia="黑体"/>
          <w:color w:val="000000"/>
          <w:sz w:val="24"/>
        </w:rPr>
      </w:pPr>
      <w:r w:rsidRPr="00381FED">
        <w:rPr>
          <w:rFonts w:eastAsia="黑体"/>
          <w:color w:val="000000"/>
          <w:sz w:val="24"/>
        </w:rPr>
        <w:t>3.</w:t>
      </w:r>
      <w:r>
        <w:rPr>
          <w:rFonts w:eastAsia="黑体" w:hint="eastAsia"/>
          <w:color w:val="000000"/>
          <w:sz w:val="24"/>
        </w:rPr>
        <w:t>5</w:t>
      </w:r>
      <w:r w:rsidRPr="00381FED">
        <w:rPr>
          <w:rFonts w:eastAsia="黑体"/>
          <w:color w:val="000000"/>
          <w:sz w:val="24"/>
        </w:rPr>
        <w:t xml:space="preserve"> </w:t>
      </w:r>
      <w:r w:rsidRPr="00381FED">
        <w:rPr>
          <w:rFonts w:eastAsia="黑体" w:hint="eastAsia"/>
          <w:color w:val="000000"/>
          <w:sz w:val="24"/>
        </w:rPr>
        <w:t>试料质量</w:t>
      </w:r>
      <w:r>
        <w:rPr>
          <w:rFonts w:eastAsia="黑体" w:hint="eastAsia"/>
          <w:color w:val="000000"/>
          <w:sz w:val="24"/>
        </w:rPr>
        <w:t>及试液分取量</w:t>
      </w:r>
    </w:p>
    <w:p w:rsidR="00BB4622" w:rsidRPr="00620744" w:rsidRDefault="00BB4622" w:rsidP="00B55D67">
      <w:pPr>
        <w:spacing w:beforeLines="50" w:afterLines="50"/>
        <w:jc w:val="center"/>
        <w:rPr>
          <w:rFonts w:ascii="黑体" w:eastAsia="黑体"/>
        </w:rPr>
      </w:pPr>
      <w:r>
        <w:rPr>
          <w:rFonts w:eastAsia="黑体" w:hint="eastAsia"/>
          <w:color w:val="000000"/>
          <w:sz w:val="24"/>
        </w:rPr>
        <w:t xml:space="preserve">  </w:t>
      </w:r>
      <w:r w:rsidRPr="006B0778">
        <w:rPr>
          <w:rFonts w:ascii="黑体" w:eastAsia="黑体" w:hint="eastAsia"/>
        </w:rPr>
        <w:t>表1</w:t>
      </w:r>
    </w:p>
    <w:tbl>
      <w:tblPr>
        <w:tblW w:w="8079"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693"/>
        <w:gridCol w:w="2693"/>
        <w:gridCol w:w="2693"/>
      </w:tblGrid>
      <w:tr w:rsidR="00BB4622" w:rsidTr="006664C0">
        <w:trPr>
          <w:trHeight w:val="471"/>
        </w:trPr>
        <w:tc>
          <w:tcPr>
            <w:tcW w:w="2693" w:type="dxa"/>
            <w:vAlign w:val="center"/>
          </w:tcPr>
          <w:p w:rsidR="00BB4622" w:rsidRDefault="00BB4622" w:rsidP="006664C0">
            <w:pPr>
              <w:jc w:val="center"/>
              <w:rPr>
                <w:szCs w:val="21"/>
              </w:rPr>
            </w:pPr>
            <w:r>
              <w:rPr>
                <w:rFonts w:hint="eastAsia"/>
                <w:szCs w:val="21"/>
              </w:rPr>
              <w:t>二氧化硅</w:t>
            </w:r>
            <w:r>
              <w:rPr>
                <w:szCs w:val="21"/>
              </w:rPr>
              <w:t>的质量分数／％</w:t>
            </w:r>
          </w:p>
        </w:tc>
        <w:tc>
          <w:tcPr>
            <w:tcW w:w="2693" w:type="dxa"/>
          </w:tcPr>
          <w:p w:rsidR="00BB4622" w:rsidRDefault="00BB4622" w:rsidP="006664C0">
            <w:pPr>
              <w:jc w:val="center"/>
              <w:rPr>
                <w:szCs w:val="21"/>
              </w:rPr>
            </w:pPr>
            <w:r>
              <w:rPr>
                <w:rFonts w:hint="eastAsia"/>
                <w:szCs w:val="21"/>
              </w:rPr>
              <w:t>称样量</w:t>
            </w:r>
            <w:r>
              <w:rPr>
                <w:rFonts w:hint="eastAsia"/>
                <w:szCs w:val="21"/>
              </w:rPr>
              <w:t>/</w:t>
            </w:r>
            <w:r>
              <w:rPr>
                <w:rFonts w:hint="eastAsia"/>
                <w:szCs w:val="21"/>
              </w:rPr>
              <w:t>（</w:t>
            </w:r>
            <w:r>
              <w:rPr>
                <w:rFonts w:hint="eastAsia"/>
                <w:szCs w:val="21"/>
              </w:rPr>
              <w:t>g</w:t>
            </w:r>
            <w:r>
              <w:rPr>
                <w:rFonts w:hint="eastAsia"/>
                <w:szCs w:val="21"/>
              </w:rPr>
              <w:t>）</w:t>
            </w:r>
          </w:p>
        </w:tc>
        <w:tc>
          <w:tcPr>
            <w:tcW w:w="2693" w:type="dxa"/>
            <w:vAlign w:val="center"/>
          </w:tcPr>
          <w:p w:rsidR="00BB4622" w:rsidRDefault="00BB4622" w:rsidP="006664C0">
            <w:pPr>
              <w:jc w:val="center"/>
              <w:rPr>
                <w:szCs w:val="21"/>
              </w:rPr>
            </w:pPr>
            <w:r>
              <w:rPr>
                <w:szCs w:val="21"/>
              </w:rPr>
              <w:t>分取试液量／</w:t>
            </w:r>
            <w:r>
              <w:rPr>
                <w:szCs w:val="21"/>
              </w:rPr>
              <w:t>mL</w:t>
            </w:r>
          </w:p>
        </w:tc>
      </w:tr>
      <w:tr w:rsidR="00BB4622" w:rsidTr="006664C0">
        <w:trPr>
          <w:trHeight w:val="471"/>
        </w:trPr>
        <w:tc>
          <w:tcPr>
            <w:tcW w:w="2693" w:type="dxa"/>
            <w:vAlign w:val="center"/>
          </w:tcPr>
          <w:p w:rsidR="00BB4622" w:rsidRDefault="00BB4622" w:rsidP="00322907">
            <w:pPr>
              <w:jc w:val="center"/>
              <w:rPr>
                <w:szCs w:val="21"/>
              </w:rPr>
            </w:pPr>
            <w:r>
              <w:rPr>
                <w:rFonts w:hint="eastAsia"/>
              </w:rPr>
              <w:t>0.01</w:t>
            </w:r>
            <w:r>
              <w:rPr>
                <w:rFonts w:hint="eastAsia"/>
              </w:rPr>
              <w:t>～</w:t>
            </w:r>
            <w:r>
              <w:rPr>
                <w:rFonts w:hint="eastAsia"/>
              </w:rPr>
              <w:t>0.</w:t>
            </w:r>
            <w:r w:rsidR="00322907">
              <w:rPr>
                <w:rFonts w:hint="eastAsia"/>
              </w:rPr>
              <w:t>4</w:t>
            </w:r>
            <w:r>
              <w:rPr>
                <w:rFonts w:hint="eastAsia"/>
              </w:rPr>
              <w:t>0</w:t>
            </w:r>
          </w:p>
        </w:tc>
        <w:tc>
          <w:tcPr>
            <w:tcW w:w="2693" w:type="dxa"/>
          </w:tcPr>
          <w:p w:rsidR="00BB4622" w:rsidRDefault="00BB4622" w:rsidP="006664C0">
            <w:pPr>
              <w:jc w:val="center"/>
              <w:rPr>
                <w:szCs w:val="21"/>
              </w:rPr>
            </w:pPr>
            <w:r>
              <w:rPr>
                <w:rFonts w:hint="eastAsia"/>
                <w:szCs w:val="21"/>
              </w:rPr>
              <w:t>0.50</w:t>
            </w:r>
          </w:p>
        </w:tc>
        <w:tc>
          <w:tcPr>
            <w:tcW w:w="2693" w:type="dxa"/>
            <w:vAlign w:val="center"/>
          </w:tcPr>
          <w:p w:rsidR="00BB4622" w:rsidRDefault="00BB4622" w:rsidP="006664C0">
            <w:pPr>
              <w:jc w:val="center"/>
              <w:rPr>
                <w:szCs w:val="21"/>
              </w:rPr>
            </w:pPr>
            <w:r>
              <w:rPr>
                <w:rFonts w:hint="eastAsia"/>
              </w:rPr>
              <w:t>25.00</w:t>
            </w:r>
          </w:p>
        </w:tc>
      </w:tr>
      <w:tr w:rsidR="00BB4622" w:rsidTr="006664C0">
        <w:trPr>
          <w:trHeight w:val="471"/>
        </w:trPr>
        <w:tc>
          <w:tcPr>
            <w:tcW w:w="2693" w:type="dxa"/>
            <w:vAlign w:val="center"/>
          </w:tcPr>
          <w:p w:rsidR="00BB4622" w:rsidRDefault="00BB4622" w:rsidP="00322907">
            <w:pPr>
              <w:jc w:val="center"/>
              <w:rPr>
                <w:szCs w:val="21"/>
              </w:rPr>
            </w:pPr>
            <w:r>
              <w:rPr>
                <w:rFonts w:hint="eastAsia"/>
              </w:rPr>
              <w:t>＞</w:t>
            </w:r>
            <w:r>
              <w:rPr>
                <w:rFonts w:hint="eastAsia"/>
              </w:rPr>
              <w:t>0.</w:t>
            </w:r>
            <w:r w:rsidR="00322907">
              <w:rPr>
                <w:rFonts w:hint="eastAsia"/>
              </w:rPr>
              <w:t>4</w:t>
            </w:r>
            <w:r>
              <w:rPr>
                <w:rFonts w:hint="eastAsia"/>
              </w:rPr>
              <w:t>0</w:t>
            </w:r>
            <w:r>
              <w:rPr>
                <w:rFonts w:hint="eastAsia"/>
              </w:rPr>
              <w:t>～</w:t>
            </w:r>
            <w:r>
              <w:rPr>
                <w:rFonts w:hint="eastAsia"/>
              </w:rPr>
              <w:t>1.00</w:t>
            </w:r>
          </w:p>
        </w:tc>
        <w:tc>
          <w:tcPr>
            <w:tcW w:w="2693" w:type="dxa"/>
          </w:tcPr>
          <w:p w:rsidR="00BB4622" w:rsidRDefault="00BB4622" w:rsidP="006664C0">
            <w:pPr>
              <w:jc w:val="center"/>
              <w:rPr>
                <w:szCs w:val="21"/>
              </w:rPr>
            </w:pPr>
            <w:r>
              <w:rPr>
                <w:rFonts w:hint="eastAsia"/>
                <w:szCs w:val="21"/>
              </w:rPr>
              <w:t>0.50</w:t>
            </w:r>
          </w:p>
        </w:tc>
        <w:tc>
          <w:tcPr>
            <w:tcW w:w="2693" w:type="dxa"/>
            <w:vAlign w:val="center"/>
          </w:tcPr>
          <w:p w:rsidR="00BB4622" w:rsidRDefault="00BB4622" w:rsidP="006664C0">
            <w:pPr>
              <w:jc w:val="center"/>
              <w:rPr>
                <w:szCs w:val="21"/>
              </w:rPr>
            </w:pPr>
            <w:r>
              <w:rPr>
                <w:rFonts w:hint="eastAsia"/>
                <w:szCs w:val="21"/>
              </w:rPr>
              <w:t>10</w:t>
            </w:r>
            <w:r>
              <w:rPr>
                <w:szCs w:val="21"/>
              </w:rPr>
              <w:t>.00</w:t>
            </w:r>
          </w:p>
        </w:tc>
      </w:tr>
    </w:tbl>
    <w:p w:rsidR="00BB4622" w:rsidRDefault="00BB4622" w:rsidP="00BB4622">
      <w:pPr>
        <w:rPr>
          <w:b/>
          <w:bCs/>
        </w:rPr>
      </w:pPr>
      <w:r>
        <w:rPr>
          <w:rFonts w:hint="eastAsia"/>
          <w:b/>
          <w:bCs/>
        </w:rPr>
        <w:t xml:space="preserve">3.6 </w:t>
      </w:r>
      <w:r>
        <w:rPr>
          <w:rFonts w:hint="eastAsia"/>
          <w:b/>
          <w:bCs/>
        </w:rPr>
        <w:t>工作曲线的绘制</w:t>
      </w:r>
    </w:p>
    <w:p w:rsidR="00BB4622" w:rsidRDefault="00BB4622" w:rsidP="00BB4622">
      <w:r>
        <w:rPr>
          <w:rFonts w:hint="eastAsia"/>
        </w:rPr>
        <w:t xml:space="preserve">3.6.1 </w:t>
      </w:r>
      <w:r>
        <w:rPr>
          <w:rFonts w:hint="eastAsia"/>
        </w:rPr>
        <w:t>按分析步骤</w:t>
      </w:r>
      <w:r>
        <w:rPr>
          <w:rFonts w:hint="eastAsia"/>
        </w:rPr>
        <w:t>8.4.1</w:t>
      </w:r>
      <w:r>
        <w:rPr>
          <w:rFonts w:hint="eastAsia"/>
        </w:rPr>
        <w:t>～</w:t>
      </w:r>
      <w:r>
        <w:rPr>
          <w:rFonts w:hint="eastAsia"/>
        </w:rPr>
        <w:t>8.4.2</w:t>
      </w:r>
      <w:r>
        <w:rPr>
          <w:rFonts w:hint="eastAsia"/>
        </w:rPr>
        <w:t>进行操作，制备基底溶液（不加试样）。</w:t>
      </w:r>
    </w:p>
    <w:p w:rsidR="00BB4622" w:rsidRDefault="00BB4622" w:rsidP="00BB4622">
      <w:r>
        <w:rPr>
          <w:rFonts w:hint="eastAsia"/>
        </w:rPr>
        <w:t xml:space="preserve">3.6.2 </w:t>
      </w:r>
      <w:r>
        <w:rPr>
          <w:rFonts w:hint="eastAsia"/>
        </w:rPr>
        <w:t>移取</w:t>
      </w:r>
      <w:r>
        <w:rPr>
          <w:rFonts w:hint="eastAsia"/>
        </w:rPr>
        <w:t>0.00 mL</w:t>
      </w:r>
      <w:r>
        <w:rPr>
          <w:rFonts w:hint="eastAsia"/>
        </w:rPr>
        <w:t>、</w:t>
      </w:r>
      <w:r>
        <w:rPr>
          <w:rFonts w:hint="eastAsia"/>
        </w:rPr>
        <w:t>1.00 mL</w:t>
      </w:r>
      <w:r>
        <w:rPr>
          <w:rFonts w:hint="eastAsia"/>
        </w:rPr>
        <w:t>、</w:t>
      </w:r>
      <w:r>
        <w:rPr>
          <w:rFonts w:hint="eastAsia"/>
        </w:rPr>
        <w:t>2.00 mL</w:t>
      </w:r>
      <w:r>
        <w:rPr>
          <w:rFonts w:hint="eastAsia"/>
        </w:rPr>
        <w:t>、</w:t>
      </w:r>
      <w:r>
        <w:rPr>
          <w:rFonts w:hint="eastAsia"/>
        </w:rPr>
        <w:t>3.00 mL</w:t>
      </w:r>
      <w:r>
        <w:rPr>
          <w:rFonts w:hint="eastAsia"/>
        </w:rPr>
        <w:t>、</w:t>
      </w:r>
      <w:r>
        <w:rPr>
          <w:rFonts w:hint="eastAsia"/>
        </w:rPr>
        <w:t>4.00 mL</w:t>
      </w:r>
      <w:r>
        <w:rPr>
          <w:rFonts w:hint="eastAsia"/>
        </w:rPr>
        <w:t>、</w:t>
      </w:r>
      <w:r>
        <w:rPr>
          <w:rFonts w:hint="eastAsia"/>
        </w:rPr>
        <w:t>5.00 mL</w:t>
      </w:r>
      <w:r>
        <w:rPr>
          <w:rFonts w:hint="eastAsia"/>
        </w:rPr>
        <w:t>二氧化硅标准溶液（</w:t>
      </w:r>
      <w:r w:rsidR="007352CA" w:rsidRPr="003E3982">
        <w:rPr>
          <w:rFonts w:hint="eastAsia"/>
        </w:rPr>
        <w:t>5</w:t>
      </w:r>
      <w:r>
        <w:rPr>
          <w:rFonts w:hint="eastAsia"/>
        </w:rPr>
        <w:t>.12</w:t>
      </w:r>
      <w:r>
        <w:rPr>
          <w:rFonts w:hint="eastAsia"/>
        </w:rPr>
        <w:t>）于一组</w:t>
      </w:r>
      <w:r>
        <w:rPr>
          <w:rFonts w:hint="eastAsia"/>
        </w:rPr>
        <w:t>100 mL</w:t>
      </w:r>
      <w:r>
        <w:rPr>
          <w:rFonts w:hint="eastAsia"/>
        </w:rPr>
        <w:t>容量瓶中，各加入</w:t>
      </w:r>
      <w:r>
        <w:rPr>
          <w:rFonts w:hint="eastAsia"/>
        </w:rPr>
        <w:t>20 mL</w:t>
      </w:r>
      <w:r>
        <w:rPr>
          <w:rFonts w:hint="eastAsia"/>
        </w:rPr>
        <w:t>基底溶液（</w:t>
      </w:r>
      <w:r>
        <w:rPr>
          <w:rFonts w:hint="eastAsia"/>
        </w:rPr>
        <w:t>8.5.1</w:t>
      </w:r>
      <w:r>
        <w:rPr>
          <w:rFonts w:hint="eastAsia"/>
        </w:rPr>
        <w:t>），以下按分析步骤</w:t>
      </w:r>
      <w:r>
        <w:rPr>
          <w:rFonts w:hint="eastAsia"/>
        </w:rPr>
        <w:t>8.4.4</w:t>
      </w:r>
      <w:r>
        <w:rPr>
          <w:rFonts w:hint="eastAsia"/>
        </w:rPr>
        <w:t>进行操作。</w:t>
      </w:r>
    </w:p>
    <w:p w:rsidR="00BB4622" w:rsidRDefault="00BB4622" w:rsidP="00BB4622">
      <w:r>
        <w:rPr>
          <w:rFonts w:hint="eastAsia"/>
        </w:rPr>
        <w:t xml:space="preserve">3.6.3 </w:t>
      </w:r>
      <w:r>
        <w:rPr>
          <w:rFonts w:hint="eastAsia"/>
        </w:rPr>
        <w:t>将部分溶液（</w:t>
      </w:r>
      <w:r>
        <w:rPr>
          <w:rFonts w:hint="eastAsia"/>
        </w:rPr>
        <w:t>8.5.2</w:t>
      </w:r>
      <w:r>
        <w:rPr>
          <w:rFonts w:hint="eastAsia"/>
        </w:rPr>
        <w:t>）移入</w:t>
      </w:r>
      <w:r>
        <w:rPr>
          <w:rFonts w:hint="eastAsia"/>
        </w:rPr>
        <w:t>1cm</w:t>
      </w:r>
      <w:r>
        <w:rPr>
          <w:rFonts w:hint="eastAsia"/>
        </w:rPr>
        <w:t>吸收池中，以水为参比，于分光光度计波长</w:t>
      </w:r>
      <w:r>
        <w:rPr>
          <w:rFonts w:hint="eastAsia"/>
        </w:rPr>
        <w:t>815 nm</w:t>
      </w:r>
      <w:r>
        <w:rPr>
          <w:rFonts w:hint="eastAsia"/>
        </w:rPr>
        <w:t>处测量</w:t>
      </w:r>
      <w:r w:rsidR="003E3982">
        <w:rPr>
          <w:rFonts w:hint="eastAsia"/>
        </w:rPr>
        <w:t>其吸光度。减去试剂空白吸光度后，以二氧化硅量为横坐标，相应吸光</w:t>
      </w:r>
      <w:r>
        <w:rPr>
          <w:rFonts w:hint="eastAsia"/>
        </w:rPr>
        <w:t>为纵坐标，绘制工作曲线。</w:t>
      </w:r>
    </w:p>
    <w:p w:rsidR="006C41A2" w:rsidRDefault="006C41A2" w:rsidP="006C41A2">
      <w:pPr>
        <w:spacing w:line="360" w:lineRule="auto"/>
        <w:jc w:val="center"/>
        <w:rPr>
          <w:rFonts w:ascii="黑体" w:eastAsia="黑体" w:hAnsi="黑体"/>
          <w:szCs w:val="21"/>
        </w:rPr>
      </w:pPr>
      <w:r w:rsidRPr="002B2ECE">
        <w:rPr>
          <w:rFonts w:ascii="黑体" w:eastAsia="黑体" w:hAnsi="黑体" w:cs="宋体" w:hint="eastAsia"/>
          <w:szCs w:val="21"/>
        </w:rPr>
        <w:t>表</w:t>
      </w:r>
      <w:r>
        <w:rPr>
          <w:rFonts w:ascii="黑体" w:eastAsia="黑体" w:hAnsi="黑体" w:cs="宋体" w:hint="eastAsia"/>
          <w:szCs w:val="21"/>
        </w:rPr>
        <w:t xml:space="preserve">2 </w:t>
      </w:r>
      <w:r w:rsidRPr="002B2ECE">
        <w:rPr>
          <w:rFonts w:ascii="黑体" w:eastAsia="黑体" w:hAnsi="黑体"/>
          <w:szCs w:val="21"/>
        </w:rPr>
        <w:t>工作曲线的线性范围、线性方程</w:t>
      </w:r>
      <w:r w:rsidRPr="002B2ECE">
        <w:rPr>
          <w:rFonts w:ascii="黑体" w:eastAsia="黑体" w:hAnsi="黑体" w:hint="eastAsia"/>
          <w:szCs w:val="21"/>
        </w:rPr>
        <w:t>和</w:t>
      </w:r>
      <w:r w:rsidRPr="002B2ECE">
        <w:rPr>
          <w:rFonts w:ascii="黑体" w:eastAsia="黑体" w:hAnsi="黑体"/>
          <w:szCs w:val="21"/>
        </w:rPr>
        <w:t>相关系数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5"/>
        <w:gridCol w:w="1177"/>
        <w:gridCol w:w="1178"/>
        <w:gridCol w:w="1178"/>
        <w:gridCol w:w="1178"/>
        <w:gridCol w:w="1178"/>
        <w:gridCol w:w="1178"/>
      </w:tblGrid>
      <w:tr w:rsidR="006C41A2" w:rsidRPr="00BA588F" w:rsidTr="006C41A2">
        <w:trPr>
          <w:trHeight w:val="480"/>
        </w:trPr>
        <w:tc>
          <w:tcPr>
            <w:tcW w:w="854" w:type="pct"/>
            <w:vAlign w:val="center"/>
          </w:tcPr>
          <w:p w:rsidR="006C41A2" w:rsidRPr="00BA588F" w:rsidRDefault="006C41A2" w:rsidP="006C41A2">
            <w:pPr>
              <w:spacing w:line="360" w:lineRule="auto"/>
              <w:jc w:val="center"/>
              <w:rPr>
                <w:rFonts w:ascii="宋体" w:hAnsi="宋体" w:cs="宋体"/>
                <w:color w:val="000000"/>
                <w:sz w:val="18"/>
                <w:szCs w:val="18"/>
              </w:rPr>
            </w:pPr>
            <w:r>
              <w:rPr>
                <w:rFonts w:ascii="宋体" w:hAnsi="宋体" w:cs="宋体" w:hint="eastAsia"/>
                <w:color w:val="000000"/>
                <w:sz w:val="18"/>
                <w:szCs w:val="18"/>
              </w:rPr>
              <w:lastRenderedPageBreak/>
              <w:t>硅质量</w:t>
            </w:r>
          </w:p>
          <w:p w:rsidR="006C41A2" w:rsidRDefault="006C41A2" w:rsidP="006C41A2">
            <w:pPr>
              <w:spacing w:line="360" w:lineRule="auto"/>
              <w:jc w:val="center"/>
              <w:rPr>
                <w:rFonts w:ascii="宋体" w:hAnsi="宋体" w:cs="宋体"/>
                <w:color w:val="000000"/>
                <w:sz w:val="18"/>
                <w:szCs w:val="18"/>
              </w:rPr>
            </w:pPr>
            <w:r w:rsidRPr="00BA588F">
              <w:rPr>
                <w:rFonts w:ascii="宋体" w:hAnsi="宋体" w:cs="宋体" w:hint="eastAsia"/>
                <w:color w:val="000000"/>
                <w:sz w:val="18"/>
                <w:szCs w:val="18"/>
              </w:rPr>
              <w:t>/</w:t>
            </w:r>
            <w:r w:rsidRPr="00BA588F">
              <w:rPr>
                <w:rFonts w:ascii="宋体" w:hAnsi="宋体" w:hint="eastAsia"/>
                <w:color w:val="000000"/>
                <w:sz w:val="18"/>
                <w:szCs w:val="18"/>
              </w:rPr>
              <w:t>μg</w:t>
            </w:r>
          </w:p>
        </w:tc>
        <w:tc>
          <w:tcPr>
            <w:tcW w:w="691" w:type="pct"/>
            <w:vAlign w:val="center"/>
          </w:tcPr>
          <w:p w:rsidR="006C41A2" w:rsidRPr="00BA588F" w:rsidRDefault="002D75B2" w:rsidP="00290248">
            <w:pPr>
              <w:spacing w:line="360" w:lineRule="auto"/>
              <w:jc w:val="center"/>
              <w:rPr>
                <w:rFonts w:ascii="宋体" w:hAnsi="宋体" w:cs="宋体"/>
                <w:color w:val="000000"/>
                <w:sz w:val="18"/>
                <w:szCs w:val="18"/>
              </w:rPr>
            </w:pPr>
            <w:r>
              <w:rPr>
                <w:rFonts w:ascii="宋体" w:hAnsi="宋体" w:cs="宋体" w:hint="eastAsia"/>
                <w:color w:val="000000"/>
                <w:sz w:val="18"/>
                <w:szCs w:val="18"/>
              </w:rPr>
              <w:t>0</w:t>
            </w:r>
          </w:p>
        </w:tc>
        <w:tc>
          <w:tcPr>
            <w:tcW w:w="691" w:type="pct"/>
            <w:vAlign w:val="center"/>
          </w:tcPr>
          <w:p w:rsidR="006C41A2" w:rsidRDefault="002D75B2" w:rsidP="00290248">
            <w:pPr>
              <w:spacing w:line="360" w:lineRule="auto"/>
              <w:jc w:val="center"/>
              <w:rPr>
                <w:rFonts w:ascii="宋体" w:hAnsi="宋体" w:cs="宋体"/>
                <w:color w:val="000000"/>
                <w:sz w:val="18"/>
                <w:szCs w:val="18"/>
              </w:rPr>
            </w:pPr>
            <w:r>
              <w:rPr>
                <w:rFonts w:ascii="宋体" w:hAnsi="宋体" w:cs="宋体" w:hint="eastAsia"/>
                <w:color w:val="000000"/>
                <w:sz w:val="18"/>
                <w:szCs w:val="18"/>
              </w:rPr>
              <w:t>50</w:t>
            </w:r>
          </w:p>
        </w:tc>
        <w:tc>
          <w:tcPr>
            <w:tcW w:w="691" w:type="pct"/>
            <w:vAlign w:val="center"/>
          </w:tcPr>
          <w:p w:rsidR="006C41A2" w:rsidRDefault="002D75B2" w:rsidP="00290248">
            <w:pPr>
              <w:spacing w:line="360" w:lineRule="auto"/>
              <w:jc w:val="center"/>
              <w:rPr>
                <w:rFonts w:ascii="宋体" w:hAnsi="宋体" w:cs="宋体"/>
                <w:color w:val="000000"/>
                <w:sz w:val="18"/>
                <w:szCs w:val="18"/>
              </w:rPr>
            </w:pPr>
            <w:r>
              <w:rPr>
                <w:rFonts w:ascii="宋体" w:hAnsi="宋体" w:cs="宋体" w:hint="eastAsia"/>
                <w:color w:val="000000"/>
                <w:sz w:val="18"/>
                <w:szCs w:val="18"/>
              </w:rPr>
              <w:t>100</w:t>
            </w:r>
          </w:p>
        </w:tc>
        <w:tc>
          <w:tcPr>
            <w:tcW w:w="691" w:type="pct"/>
            <w:vAlign w:val="center"/>
          </w:tcPr>
          <w:p w:rsidR="006C41A2" w:rsidRDefault="002D75B2" w:rsidP="00290248">
            <w:pPr>
              <w:spacing w:line="360" w:lineRule="auto"/>
              <w:jc w:val="center"/>
              <w:rPr>
                <w:rFonts w:ascii="宋体" w:hAnsi="宋体" w:cs="宋体"/>
                <w:color w:val="000000"/>
                <w:sz w:val="18"/>
                <w:szCs w:val="18"/>
              </w:rPr>
            </w:pPr>
            <w:r>
              <w:rPr>
                <w:rFonts w:ascii="宋体" w:hAnsi="宋体" w:cs="宋体" w:hint="eastAsia"/>
                <w:color w:val="000000"/>
                <w:sz w:val="18"/>
                <w:szCs w:val="18"/>
              </w:rPr>
              <w:t>150</w:t>
            </w:r>
          </w:p>
        </w:tc>
        <w:tc>
          <w:tcPr>
            <w:tcW w:w="691" w:type="pct"/>
            <w:vAlign w:val="center"/>
          </w:tcPr>
          <w:p w:rsidR="006C41A2" w:rsidRDefault="002D75B2" w:rsidP="00290248">
            <w:pPr>
              <w:spacing w:line="360" w:lineRule="auto"/>
              <w:jc w:val="center"/>
              <w:rPr>
                <w:rFonts w:ascii="宋体" w:hAnsi="宋体" w:cs="宋体"/>
                <w:color w:val="000000"/>
                <w:sz w:val="18"/>
                <w:szCs w:val="18"/>
              </w:rPr>
            </w:pPr>
            <w:r>
              <w:rPr>
                <w:rFonts w:ascii="宋体" w:hAnsi="宋体" w:cs="宋体" w:hint="eastAsia"/>
                <w:color w:val="000000"/>
                <w:sz w:val="18"/>
                <w:szCs w:val="18"/>
              </w:rPr>
              <w:t>200</w:t>
            </w:r>
          </w:p>
        </w:tc>
        <w:tc>
          <w:tcPr>
            <w:tcW w:w="691" w:type="pct"/>
            <w:vAlign w:val="center"/>
          </w:tcPr>
          <w:p w:rsidR="006C41A2" w:rsidRDefault="002D75B2" w:rsidP="00290248">
            <w:pPr>
              <w:spacing w:line="360" w:lineRule="auto"/>
              <w:jc w:val="center"/>
              <w:rPr>
                <w:rFonts w:ascii="宋体" w:hAnsi="宋体" w:cs="宋体"/>
                <w:color w:val="000000"/>
                <w:sz w:val="18"/>
                <w:szCs w:val="18"/>
              </w:rPr>
            </w:pPr>
            <w:r>
              <w:rPr>
                <w:rFonts w:ascii="宋体" w:hAnsi="宋体" w:cs="宋体" w:hint="eastAsia"/>
                <w:color w:val="000000"/>
                <w:sz w:val="18"/>
                <w:szCs w:val="18"/>
              </w:rPr>
              <w:t>250</w:t>
            </w:r>
          </w:p>
        </w:tc>
      </w:tr>
      <w:tr w:rsidR="006C41A2" w:rsidRPr="00BA588F" w:rsidTr="006C41A2">
        <w:trPr>
          <w:trHeight w:val="480"/>
        </w:trPr>
        <w:tc>
          <w:tcPr>
            <w:tcW w:w="854" w:type="pct"/>
            <w:vAlign w:val="center"/>
          </w:tcPr>
          <w:p w:rsidR="006C41A2" w:rsidRPr="00BA588F" w:rsidRDefault="006C41A2" w:rsidP="00290248">
            <w:pPr>
              <w:spacing w:line="360" w:lineRule="auto"/>
              <w:jc w:val="center"/>
              <w:rPr>
                <w:rFonts w:ascii="宋体" w:hAnsi="宋体" w:cs="宋体"/>
                <w:color w:val="000000"/>
                <w:sz w:val="18"/>
                <w:szCs w:val="18"/>
              </w:rPr>
            </w:pPr>
            <w:r>
              <w:rPr>
                <w:rFonts w:ascii="宋体" w:hAnsi="宋体" w:cs="宋体" w:hint="eastAsia"/>
                <w:color w:val="000000"/>
                <w:sz w:val="18"/>
                <w:szCs w:val="18"/>
              </w:rPr>
              <w:t>二氧化硅质量</w:t>
            </w:r>
          </w:p>
          <w:p w:rsidR="006C41A2" w:rsidRPr="00BA588F" w:rsidRDefault="006C41A2" w:rsidP="006C41A2">
            <w:pPr>
              <w:spacing w:line="360" w:lineRule="auto"/>
              <w:jc w:val="center"/>
              <w:rPr>
                <w:rFonts w:ascii="宋体" w:hAnsi="宋体" w:cs="宋体"/>
                <w:color w:val="000000"/>
                <w:sz w:val="18"/>
                <w:szCs w:val="18"/>
              </w:rPr>
            </w:pPr>
            <w:r w:rsidRPr="00BA588F">
              <w:rPr>
                <w:rFonts w:ascii="宋体" w:hAnsi="宋体" w:cs="宋体" w:hint="eastAsia"/>
                <w:color w:val="000000"/>
                <w:sz w:val="18"/>
                <w:szCs w:val="18"/>
              </w:rPr>
              <w:t>/</w:t>
            </w:r>
            <w:r w:rsidRPr="00BA588F">
              <w:rPr>
                <w:rFonts w:ascii="宋体" w:hAnsi="宋体" w:hint="eastAsia"/>
                <w:color w:val="000000"/>
                <w:sz w:val="18"/>
                <w:szCs w:val="18"/>
              </w:rPr>
              <w:t>μg</w:t>
            </w:r>
          </w:p>
        </w:tc>
        <w:tc>
          <w:tcPr>
            <w:tcW w:w="691" w:type="pct"/>
            <w:vAlign w:val="center"/>
          </w:tcPr>
          <w:p w:rsidR="006C41A2" w:rsidRPr="00BA588F" w:rsidRDefault="006C41A2" w:rsidP="00290248">
            <w:pPr>
              <w:spacing w:line="360" w:lineRule="auto"/>
              <w:jc w:val="center"/>
              <w:rPr>
                <w:rFonts w:ascii="宋体" w:hAnsi="宋体" w:cs="宋体"/>
                <w:color w:val="000000"/>
                <w:sz w:val="18"/>
                <w:szCs w:val="18"/>
              </w:rPr>
            </w:pPr>
            <w:r w:rsidRPr="00BA588F">
              <w:rPr>
                <w:rFonts w:ascii="宋体" w:hAnsi="宋体" w:cs="宋体" w:hint="eastAsia"/>
                <w:color w:val="000000"/>
                <w:sz w:val="18"/>
                <w:szCs w:val="18"/>
              </w:rPr>
              <w:t>0</w:t>
            </w:r>
          </w:p>
        </w:tc>
        <w:tc>
          <w:tcPr>
            <w:tcW w:w="691" w:type="pct"/>
            <w:vAlign w:val="center"/>
          </w:tcPr>
          <w:p w:rsidR="006C41A2" w:rsidRPr="00BA588F" w:rsidRDefault="002D75B2" w:rsidP="00290248">
            <w:pPr>
              <w:spacing w:line="360" w:lineRule="auto"/>
              <w:jc w:val="center"/>
              <w:rPr>
                <w:rFonts w:ascii="宋体" w:hAnsi="宋体" w:cs="宋体"/>
                <w:color w:val="000000"/>
                <w:sz w:val="18"/>
                <w:szCs w:val="18"/>
              </w:rPr>
            </w:pPr>
            <w:r>
              <w:rPr>
                <w:rFonts w:ascii="宋体" w:hAnsi="宋体" w:cs="宋体" w:hint="eastAsia"/>
                <w:color w:val="000000"/>
                <w:sz w:val="18"/>
                <w:szCs w:val="18"/>
              </w:rPr>
              <w:t>107</w:t>
            </w:r>
          </w:p>
        </w:tc>
        <w:tc>
          <w:tcPr>
            <w:tcW w:w="691" w:type="pct"/>
            <w:vAlign w:val="center"/>
          </w:tcPr>
          <w:p w:rsidR="006C41A2" w:rsidRPr="00BA588F" w:rsidRDefault="002D75B2" w:rsidP="00290248">
            <w:pPr>
              <w:spacing w:line="360" w:lineRule="auto"/>
              <w:jc w:val="center"/>
              <w:rPr>
                <w:rFonts w:ascii="宋体" w:hAnsi="宋体" w:cs="宋体"/>
                <w:color w:val="000000"/>
                <w:sz w:val="18"/>
                <w:szCs w:val="18"/>
              </w:rPr>
            </w:pPr>
            <w:r>
              <w:rPr>
                <w:rFonts w:ascii="宋体" w:hAnsi="宋体" w:cs="宋体" w:hint="eastAsia"/>
                <w:color w:val="000000"/>
                <w:sz w:val="18"/>
                <w:szCs w:val="18"/>
              </w:rPr>
              <w:t>214</w:t>
            </w:r>
          </w:p>
        </w:tc>
        <w:tc>
          <w:tcPr>
            <w:tcW w:w="691" w:type="pct"/>
            <w:vAlign w:val="center"/>
          </w:tcPr>
          <w:p w:rsidR="006C41A2" w:rsidRPr="00BA588F" w:rsidRDefault="002D75B2" w:rsidP="00290248">
            <w:pPr>
              <w:spacing w:line="360" w:lineRule="auto"/>
              <w:jc w:val="center"/>
              <w:rPr>
                <w:rFonts w:ascii="宋体" w:hAnsi="宋体" w:cs="宋体"/>
                <w:color w:val="000000"/>
                <w:sz w:val="18"/>
                <w:szCs w:val="18"/>
              </w:rPr>
            </w:pPr>
            <w:r>
              <w:rPr>
                <w:rFonts w:ascii="宋体" w:hAnsi="宋体" w:cs="宋体" w:hint="eastAsia"/>
                <w:color w:val="000000"/>
                <w:sz w:val="18"/>
                <w:szCs w:val="18"/>
              </w:rPr>
              <w:t>321</w:t>
            </w:r>
          </w:p>
        </w:tc>
        <w:tc>
          <w:tcPr>
            <w:tcW w:w="691" w:type="pct"/>
            <w:vAlign w:val="center"/>
          </w:tcPr>
          <w:p w:rsidR="006C41A2" w:rsidRPr="00BA588F" w:rsidRDefault="002D75B2" w:rsidP="00290248">
            <w:pPr>
              <w:spacing w:line="360" w:lineRule="auto"/>
              <w:jc w:val="center"/>
              <w:rPr>
                <w:rFonts w:ascii="宋体" w:hAnsi="宋体" w:cs="宋体"/>
                <w:color w:val="000000"/>
                <w:sz w:val="18"/>
                <w:szCs w:val="18"/>
              </w:rPr>
            </w:pPr>
            <w:r>
              <w:rPr>
                <w:rFonts w:ascii="宋体" w:hAnsi="宋体" w:cs="宋体" w:hint="eastAsia"/>
                <w:color w:val="000000"/>
                <w:sz w:val="18"/>
                <w:szCs w:val="18"/>
              </w:rPr>
              <w:t>429</w:t>
            </w:r>
          </w:p>
        </w:tc>
        <w:tc>
          <w:tcPr>
            <w:tcW w:w="691" w:type="pct"/>
            <w:vAlign w:val="center"/>
          </w:tcPr>
          <w:p w:rsidR="006C41A2" w:rsidRPr="00BA588F" w:rsidRDefault="002D75B2" w:rsidP="00290248">
            <w:pPr>
              <w:spacing w:line="360" w:lineRule="auto"/>
              <w:jc w:val="center"/>
              <w:rPr>
                <w:rFonts w:ascii="宋体" w:hAnsi="宋体" w:cs="宋体"/>
                <w:color w:val="000000"/>
                <w:sz w:val="18"/>
                <w:szCs w:val="18"/>
              </w:rPr>
            </w:pPr>
            <w:r>
              <w:rPr>
                <w:rFonts w:ascii="宋体" w:hAnsi="宋体" w:cs="宋体" w:hint="eastAsia"/>
                <w:color w:val="000000"/>
                <w:sz w:val="18"/>
                <w:szCs w:val="18"/>
              </w:rPr>
              <w:t>536</w:t>
            </w:r>
          </w:p>
        </w:tc>
      </w:tr>
      <w:tr w:rsidR="006C41A2" w:rsidRPr="00BA588F" w:rsidTr="00290248">
        <w:tc>
          <w:tcPr>
            <w:tcW w:w="854" w:type="pct"/>
            <w:vAlign w:val="center"/>
          </w:tcPr>
          <w:p w:rsidR="006C41A2" w:rsidRPr="00BA588F" w:rsidRDefault="006C41A2" w:rsidP="00290248">
            <w:pPr>
              <w:spacing w:line="360" w:lineRule="auto"/>
              <w:jc w:val="center"/>
              <w:rPr>
                <w:rFonts w:ascii="宋体" w:hAnsi="宋体" w:cs="宋体"/>
                <w:color w:val="000000"/>
                <w:sz w:val="18"/>
                <w:szCs w:val="18"/>
              </w:rPr>
            </w:pPr>
            <w:r w:rsidRPr="00BA588F">
              <w:rPr>
                <w:rFonts w:ascii="宋体" w:hAnsi="宋体" w:cs="宋体" w:hint="eastAsia"/>
                <w:color w:val="000000"/>
                <w:sz w:val="18"/>
                <w:szCs w:val="18"/>
              </w:rPr>
              <w:t>吸光度/A</w:t>
            </w:r>
          </w:p>
        </w:tc>
        <w:tc>
          <w:tcPr>
            <w:tcW w:w="691" w:type="pct"/>
            <w:vAlign w:val="center"/>
          </w:tcPr>
          <w:p w:rsidR="006C41A2" w:rsidRPr="00BA588F" w:rsidRDefault="002D75B2" w:rsidP="00290248">
            <w:pPr>
              <w:spacing w:line="360" w:lineRule="auto"/>
              <w:jc w:val="center"/>
              <w:rPr>
                <w:rFonts w:ascii="宋体" w:hAnsi="宋体" w:cs="宋体"/>
                <w:color w:val="000000"/>
                <w:sz w:val="18"/>
                <w:szCs w:val="18"/>
              </w:rPr>
            </w:pPr>
            <w:r>
              <w:rPr>
                <w:rFonts w:ascii="宋体" w:hAnsi="宋体" w:cs="宋体" w:hint="eastAsia"/>
                <w:color w:val="000000"/>
                <w:sz w:val="18"/>
                <w:szCs w:val="18"/>
              </w:rPr>
              <w:t>0</w:t>
            </w:r>
          </w:p>
        </w:tc>
        <w:tc>
          <w:tcPr>
            <w:tcW w:w="691" w:type="pct"/>
            <w:vAlign w:val="center"/>
          </w:tcPr>
          <w:p w:rsidR="006C41A2" w:rsidRPr="00BA588F" w:rsidRDefault="002D75B2" w:rsidP="00290248">
            <w:pPr>
              <w:spacing w:line="360" w:lineRule="auto"/>
              <w:jc w:val="center"/>
              <w:rPr>
                <w:rFonts w:ascii="宋体" w:hAnsi="宋体" w:cs="宋体"/>
                <w:color w:val="000000"/>
                <w:sz w:val="18"/>
                <w:szCs w:val="18"/>
              </w:rPr>
            </w:pPr>
            <w:r>
              <w:rPr>
                <w:rFonts w:ascii="宋体" w:hAnsi="宋体" w:cs="宋体" w:hint="eastAsia"/>
                <w:color w:val="000000"/>
                <w:sz w:val="18"/>
                <w:szCs w:val="18"/>
              </w:rPr>
              <w:t>0.181</w:t>
            </w:r>
          </w:p>
        </w:tc>
        <w:tc>
          <w:tcPr>
            <w:tcW w:w="691" w:type="pct"/>
            <w:vAlign w:val="center"/>
          </w:tcPr>
          <w:p w:rsidR="006C41A2" w:rsidRPr="00BA588F" w:rsidRDefault="002D75B2" w:rsidP="002D75B2">
            <w:pPr>
              <w:spacing w:line="360" w:lineRule="auto"/>
              <w:jc w:val="center"/>
              <w:rPr>
                <w:rFonts w:ascii="宋体" w:hAnsi="宋体" w:cs="宋体"/>
                <w:color w:val="000000"/>
                <w:sz w:val="18"/>
                <w:szCs w:val="18"/>
              </w:rPr>
            </w:pPr>
            <w:r>
              <w:rPr>
                <w:rFonts w:ascii="宋体" w:hAnsi="宋体" w:cs="宋体" w:hint="eastAsia"/>
                <w:color w:val="000000"/>
                <w:sz w:val="18"/>
                <w:szCs w:val="18"/>
              </w:rPr>
              <w:t>0.355</w:t>
            </w:r>
          </w:p>
        </w:tc>
        <w:tc>
          <w:tcPr>
            <w:tcW w:w="691" w:type="pct"/>
            <w:vAlign w:val="center"/>
          </w:tcPr>
          <w:p w:rsidR="006C41A2" w:rsidRPr="00BA588F" w:rsidRDefault="002D75B2" w:rsidP="00290248">
            <w:pPr>
              <w:spacing w:line="360" w:lineRule="auto"/>
              <w:jc w:val="center"/>
              <w:rPr>
                <w:rFonts w:ascii="宋体" w:hAnsi="宋体" w:cs="宋体"/>
                <w:color w:val="000000"/>
                <w:sz w:val="18"/>
                <w:szCs w:val="18"/>
              </w:rPr>
            </w:pPr>
            <w:r>
              <w:rPr>
                <w:rFonts w:ascii="宋体" w:hAnsi="宋体" w:cs="宋体" w:hint="eastAsia"/>
                <w:color w:val="000000"/>
                <w:sz w:val="18"/>
                <w:szCs w:val="18"/>
              </w:rPr>
              <w:t>0.535</w:t>
            </w:r>
          </w:p>
        </w:tc>
        <w:tc>
          <w:tcPr>
            <w:tcW w:w="691" w:type="pct"/>
            <w:vAlign w:val="center"/>
          </w:tcPr>
          <w:p w:rsidR="006C41A2" w:rsidRPr="00BA588F" w:rsidRDefault="002D75B2" w:rsidP="00290248">
            <w:pPr>
              <w:spacing w:line="360" w:lineRule="auto"/>
              <w:jc w:val="center"/>
              <w:rPr>
                <w:rFonts w:ascii="宋体" w:hAnsi="宋体" w:cs="宋体"/>
                <w:color w:val="000000"/>
                <w:sz w:val="18"/>
                <w:szCs w:val="18"/>
              </w:rPr>
            </w:pPr>
            <w:r>
              <w:rPr>
                <w:rFonts w:ascii="宋体" w:hAnsi="宋体" w:cs="宋体" w:hint="eastAsia"/>
                <w:color w:val="000000"/>
                <w:sz w:val="18"/>
                <w:szCs w:val="18"/>
              </w:rPr>
              <w:t>0.698</w:t>
            </w:r>
          </w:p>
        </w:tc>
        <w:tc>
          <w:tcPr>
            <w:tcW w:w="691" w:type="pct"/>
            <w:vAlign w:val="center"/>
          </w:tcPr>
          <w:p w:rsidR="006C41A2" w:rsidRPr="00BA588F" w:rsidRDefault="002D75B2" w:rsidP="00290248">
            <w:pPr>
              <w:spacing w:line="360" w:lineRule="auto"/>
              <w:jc w:val="center"/>
              <w:rPr>
                <w:rFonts w:ascii="宋体" w:hAnsi="宋体" w:cs="宋体"/>
                <w:color w:val="000000"/>
                <w:sz w:val="18"/>
                <w:szCs w:val="18"/>
              </w:rPr>
            </w:pPr>
            <w:r>
              <w:rPr>
                <w:rFonts w:ascii="宋体" w:hAnsi="宋体" w:cs="宋体" w:hint="eastAsia"/>
                <w:color w:val="000000"/>
                <w:sz w:val="18"/>
                <w:szCs w:val="18"/>
              </w:rPr>
              <w:t>0.882</w:t>
            </w:r>
          </w:p>
        </w:tc>
      </w:tr>
      <w:tr w:rsidR="006C41A2" w:rsidRPr="00BA588F" w:rsidTr="00290248">
        <w:tc>
          <w:tcPr>
            <w:tcW w:w="5000" w:type="pct"/>
            <w:gridSpan w:val="7"/>
            <w:vAlign w:val="center"/>
          </w:tcPr>
          <w:p w:rsidR="006C41A2" w:rsidRPr="00BA588F" w:rsidRDefault="006C41A2" w:rsidP="002D75B2">
            <w:pPr>
              <w:spacing w:line="360" w:lineRule="auto"/>
              <w:jc w:val="left"/>
              <w:rPr>
                <w:rFonts w:ascii="宋体" w:hAnsi="宋体" w:cs="宋体"/>
                <w:color w:val="000000"/>
                <w:sz w:val="18"/>
                <w:szCs w:val="18"/>
              </w:rPr>
            </w:pPr>
            <w:r w:rsidRPr="00BA588F">
              <w:rPr>
                <w:rFonts w:ascii="宋体" w:hAnsi="宋体" w:cs="宋体" w:hint="eastAsia"/>
                <w:color w:val="000000"/>
                <w:sz w:val="18"/>
                <w:szCs w:val="18"/>
              </w:rPr>
              <w:t>回归方程： Y</w:t>
            </w:r>
            <w:r w:rsidR="002D75B2">
              <w:rPr>
                <w:rFonts w:ascii="宋体" w:hAnsi="宋体" w:cs="宋体" w:hint="eastAsia"/>
                <w:color w:val="000000"/>
                <w:sz w:val="18"/>
                <w:szCs w:val="18"/>
              </w:rPr>
              <w:t>=</w:t>
            </w:r>
            <w:r>
              <w:rPr>
                <w:rFonts w:ascii="宋体" w:hAnsi="宋体" w:cs="宋体" w:hint="eastAsia"/>
                <w:color w:val="000000"/>
                <w:sz w:val="18"/>
                <w:szCs w:val="18"/>
              </w:rPr>
              <w:t>0.</w:t>
            </w:r>
            <w:r w:rsidR="002D75B2">
              <w:rPr>
                <w:rFonts w:ascii="宋体" w:hAnsi="宋体" w:cs="宋体" w:hint="eastAsia"/>
                <w:color w:val="000000"/>
                <w:sz w:val="18"/>
                <w:szCs w:val="18"/>
              </w:rPr>
              <w:t>001</w:t>
            </w:r>
            <w:r w:rsidRPr="00BA588F">
              <w:rPr>
                <w:rFonts w:ascii="宋体" w:hAnsi="宋体" w:cs="宋体" w:hint="eastAsia"/>
                <w:color w:val="000000"/>
                <w:sz w:val="18"/>
                <w:szCs w:val="18"/>
              </w:rPr>
              <w:t>X+</w:t>
            </w:r>
            <w:r w:rsidR="002D75B2">
              <w:rPr>
                <w:rFonts w:ascii="宋体" w:hAnsi="宋体" w:cs="宋体" w:hint="eastAsia"/>
                <w:color w:val="000000"/>
                <w:sz w:val="18"/>
                <w:szCs w:val="18"/>
              </w:rPr>
              <w:t>0.003</w:t>
            </w:r>
            <w:r w:rsidRPr="00BA588F">
              <w:rPr>
                <w:rFonts w:ascii="宋体" w:hAnsi="宋体" w:cs="宋体" w:hint="eastAsia"/>
                <w:color w:val="000000"/>
                <w:sz w:val="18"/>
                <w:szCs w:val="18"/>
              </w:rPr>
              <w:t xml:space="preserve">                 相关系数r= </w:t>
            </w:r>
            <w:r>
              <w:rPr>
                <w:rFonts w:ascii="宋体" w:hAnsi="宋体" w:cs="宋体" w:hint="eastAsia"/>
                <w:color w:val="000000"/>
                <w:sz w:val="18"/>
                <w:szCs w:val="18"/>
              </w:rPr>
              <w:t>0.999</w:t>
            </w:r>
          </w:p>
        </w:tc>
      </w:tr>
    </w:tbl>
    <w:p w:rsidR="00D55F25" w:rsidRDefault="00D55F25" w:rsidP="006C41A2">
      <w:pPr>
        <w:spacing w:line="360" w:lineRule="auto"/>
        <w:jc w:val="center"/>
        <w:rPr>
          <w:rFonts w:ascii="黑体" w:eastAsia="黑体" w:hAnsi="黑体" w:cs="宋体"/>
          <w:szCs w:val="21"/>
        </w:rPr>
      </w:pPr>
    </w:p>
    <w:p w:rsidR="006C41A2" w:rsidRPr="00D40187" w:rsidRDefault="00D55F25" w:rsidP="006C41A2">
      <w:pPr>
        <w:spacing w:line="360" w:lineRule="auto"/>
        <w:jc w:val="center"/>
        <w:rPr>
          <w:rFonts w:ascii="黑体" w:eastAsia="黑体" w:hAnsi="黑体" w:cs="宋体"/>
          <w:szCs w:val="21"/>
        </w:rPr>
      </w:pPr>
      <w:r w:rsidRPr="00D55F25">
        <w:rPr>
          <w:rFonts w:ascii="黑体" w:eastAsia="黑体" w:hAnsi="黑体" w:cs="宋体"/>
          <w:noProof/>
          <w:szCs w:val="21"/>
          <w:lang w:bidi="ar-SA"/>
        </w:rPr>
        <w:drawing>
          <wp:inline distT="0" distB="0" distL="0" distR="0">
            <wp:extent cx="4572000" cy="2733675"/>
            <wp:effectExtent l="19050" t="0" r="1905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41A2" w:rsidRPr="006C41A2" w:rsidRDefault="006C41A2" w:rsidP="00BB4622"/>
    <w:p w:rsidR="009075CB" w:rsidRPr="009075CB" w:rsidRDefault="009075CB" w:rsidP="009075CB">
      <w:pPr>
        <w:spacing w:line="360" w:lineRule="auto"/>
        <w:rPr>
          <w:b/>
          <w:bCs/>
        </w:rPr>
      </w:pPr>
      <w:r w:rsidRPr="009075CB">
        <w:rPr>
          <w:rFonts w:hint="eastAsia"/>
          <w:b/>
          <w:bCs/>
        </w:rPr>
        <w:t xml:space="preserve">3.7 </w:t>
      </w:r>
      <w:r w:rsidRPr="009075CB">
        <w:rPr>
          <w:rFonts w:hint="eastAsia"/>
          <w:b/>
          <w:bCs/>
        </w:rPr>
        <w:t>精密度实验</w:t>
      </w:r>
    </w:p>
    <w:p w:rsidR="009075CB" w:rsidRPr="00620744" w:rsidRDefault="009075CB" w:rsidP="009075CB">
      <w:pPr>
        <w:spacing w:line="360" w:lineRule="auto"/>
        <w:ind w:firstLineChars="200" w:firstLine="420"/>
        <w:rPr>
          <w:szCs w:val="21"/>
        </w:rPr>
      </w:pPr>
      <w:r w:rsidRPr="00896A7C">
        <w:rPr>
          <w:rFonts w:hAnsi="宋体"/>
          <w:szCs w:val="21"/>
        </w:rPr>
        <w:t>独立称取</w:t>
      </w:r>
      <w:r>
        <w:rPr>
          <w:rFonts w:hAnsi="宋体" w:hint="eastAsia"/>
          <w:szCs w:val="21"/>
        </w:rPr>
        <w:t>三个个</w:t>
      </w:r>
      <w:r w:rsidRPr="00896A7C">
        <w:rPr>
          <w:rFonts w:hAnsi="宋体"/>
          <w:szCs w:val="21"/>
        </w:rPr>
        <w:t>样品各</w:t>
      </w:r>
      <w:r w:rsidRPr="00896A7C">
        <w:rPr>
          <w:szCs w:val="21"/>
        </w:rPr>
        <w:t>11</w:t>
      </w:r>
      <w:r w:rsidRPr="00896A7C">
        <w:rPr>
          <w:rFonts w:hAnsi="宋体"/>
          <w:szCs w:val="21"/>
        </w:rPr>
        <w:t>份，按照</w:t>
      </w:r>
      <w:r w:rsidRPr="00896A7C">
        <w:rPr>
          <w:rFonts w:hint="eastAsia"/>
          <w:szCs w:val="21"/>
        </w:rPr>
        <w:t>试验方法</w:t>
      </w:r>
      <w:r w:rsidRPr="00896A7C">
        <w:rPr>
          <w:rFonts w:hAnsi="宋体"/>
          <w:szCs w:val="21"/>
        </w:rPr>
        <w:t>方法进行重复测定</w:t>
      </w:r>
      <w:r w:rsidRPr="00896A7C">
        <w:rPr>
          <w:szCs w:val="21"/>
        </w:rPr>
        <w:t>11</w:t>
      </w:r>
      <w:r w:rsidRPr="00896A7C">
        <w:rPr>
          <w:rFonts w:hAnsi="宋体"/>
          <w:szCs w:val="21"/>
        </w:rPr>
        <w:t>次后进行数据统计。统计结果见表</w:t>
      </w:r>
      <w:r>
        <w:rPr>
          <w:rFonts w:hint="eastAsia"/>
          <w:szCs w:val="21"/>
        </w:rPr>
        <w:t>2</w:t>
      </w:r>
      <w:r w:rsidRPr="00896A7C">
        <w:rPr>
          <w:rFonts w:hAnsi="宋体"/>
          <w:szCs w:val="21"/>
        </w:rPr>
        <w:t>。</w:t>
      </w:r>
    </w:p>
    <w:p w:rsidR="009075CB" w:rsidRDefault="009075CB" w:rsidP="009075CB">
      <w:pPr>
        <w:jc w:val="center"/>
        <w:rPr>
          <w:rFonts w:ascii="黑体" w:eastAsia="黑体" w:hAnsi="宋体"/>
          <w:szCs w:val="21"/>
        </w:rPr>
      </w:pPr>
      <w:r>
        <w:rPr>
          <w:rFonts w:ascii="Times New Roman" w:eastAsiaTheme="minorEastAsia" w:hAnsi="Times New Roman" w:hint="eastAsia"/>
          <w:b/>
          <w:szCs w:val="21"/>
        </w:rPr>
        <w:t>表</w:t>
      </w:r>
      <w:r>
        <w:rPr>
          <w:rFonts w:ascii="Times New Roman" w:eastAsiaTheme="minorEastAsia" w:hAnsi="Times New Roman" w:hint="eastAsia"/>
          <w:b/>
          <w:szCs w:val="21"/>
        </w:rPr>
        <w:t xml:space="preserve">2  </w:t>
      </w:r>
      <w:r>
        <w:rPr>
          <w:rFonts w:ascii="Times New Roman" w:eastAsiaTheme="minorEastAsia" w:hAnsi="Times New Roman" w:hint="eastAsia"/>
          <w:b/>
          <w:szCs w:val="21"/>
        </w:rPr>
        <w:t>样品分析结果</w:t>
      </w:r>
    </w:p>
    <w:tbl>
      <w:tblPr>
        <w:tblW w:w="6804" w:type="dxa"/>
        <w:tblInd w:w="1008" w:type="dxa"/>
        <w:tblBorders>
          <w:top w:val="single" w:sz="4" w:space="0" w:color="000000"/>
          <w:bottom w:val="single" w:sz="4" w:space="0" w:color="000000"/>
        </w:tblBorders>
        <w:tblLayout w:type="fixed"/>
        <w:tblCellMar>
          <w:top w:w="15" w:type="dxa"/>
          <w:left w:w="15" w:type="dxa"/>
          <w:bottom w:w="15" w:type="dxa"/>
          <w:right w:w="15" w:type="dxa"/>
        </w:tblCellMar>
        <w:tblLook w:val="04A0"/>
      </w:tblPr>
      <w:tblGrid>
        <w:gridCol w:w="2903"/>
        <w:gridCol w:w="1491"/>
        <w:gridCol w:w="1134"/>
        <w:gridCol w:w="1276"/>
      </w:tblGrid>
      <w:tr w:rsidR="009075CB" w:rsidTr="006664C0">
        <w:trPr>
          <w:trHeight w:val="283"/>
        </w:trPr>
        <w:tc>
          <w:tcPr>
            <w:tcW w:w="2903" w:type="dxa"/>
            <w:tcBorders>
              <w:bottom w:val="single" w:sz="4" w:space="0" w:color="000000"/>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宋体" w:hAnsi="宋体" w:cs="宋体" w:hint="eastAsia"/>
                <w:color w:val="000000"/>
                <w:kern w:val="0"/>
                <w:szCs w:val="21"/>
              </w:rPr>
              <w:t>序号</w:t>
            </w:r>
          </w:p>
        </w:tc>
        <w:tc>
          <w:tcPr>
            <w:tcW w:w="1491" w:type="dxa"/>
            <w:tcBorders>
              <w:bottom w:val="single" w:sz="4" w:space="0" w:color="000000"/>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Times New Roman" w:hAnsi="Times New Roman" w:hint="eastAsia"/>
                <w:color w:val="000000"/>
                <w:szCs w:val="21"/>
              </w:rPr>
              <w:t>1#</w:t>
            </w:r>
          </w:p>
        </w:tc>
        <w:tc>
          <w:tcPr>
            <w:tcW w:w="1134" w:type="dxa"/>
            <w:tcBorders>
              <w:bottom w:val="single" w:sz="4" w:space="0" w:color="000000"/>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Times New Roman" w:hAnsi="Times New Roman" w:hint="eastAsia"/>
                <w:color w:val="000000"/>
                <w:kern w:val="0"/>
                <w:szCs w:val="21"/>
              </w:rPr>
              <w:t>2#</w:t>
            </w:r>
          </w:p>
        </w:tc>
        <w:tc>
          <w:tcPr>
            <w:tcW w:w="1276" w:type="dxa"/>
            <w:tcBorders>
              <w:bottom w:val="single" w:sz="4" w:space="0" w:color="000000"/>
            </w:tcBorders>
          </w:tcPr>
          <w:p w:rsidR="009075CB" w:rsidRDefault="009075CB" w:rsidP="006664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3#</w:t>
            </w:r>
          </w:p>
        </w:tc>
      </w:tr>
      <w:tr w:rsidR="009075CB" w:rsidTr="006664C0">
        <w:trPr>
          <w:trHeight w:val="283"/>
        </w:trPr>
        <w:tc>
          <w:tcPr>
            <w:tcW w:w="2903" w:type="dxa"/>
            <w:tcBorders>
              <w:top w:val="single" w:sz="4" w:space="0" w:color="000000"/>
              <w:tl2br w:val="nil"/>
              <w:tr2bl w:val="nil"/>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1491" w:type="dxa"/>
            <w:tcBorders>
              <w:top w:val="single" w:sz="4" w:space="0" w:color="000000"/>
              <w:tl2br w:val="nil"/>
              <w:tr2bl w:val="nil"/>
            </w:tcBorders>
            <w:shd w:val="clear" w:color="auto" w:fill="auto"/>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0.0854</w:t>
            </w:r>
          </w:p>
        </w:tc>
        <w:tc>
          <w:tcPr>
            <w:tcW w:w="1134" w:type="dxa"/>
            <w:tcBorders>
              <w:top w:val="single" w:sz="4" w:space="0" w:color="000000"/>
              <w:tl2br w:val="nil"/>
              <w:tr2bl w:val="nil"/>
            </w:tcBorders>
            <w:shd w:val="clear" w:color="auto" w:fill="auto"/>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0.236</w:t>
            </w:r>
          </w:p>
        </w:tc>
        <w:tc>
          <w:tcPr>
            <w:tcW w:w="1276" w:type="dxa"/>
            <w:tcBorders>
              <w:top w:val="single" w:sz="4" w:space="0" w:color="000000"/>
              <w:tl2br w:val="nil"/>
              <w:tr2bl w:val="nil"/>
            </w:tcBorders>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0.512</w:t>
            </w:r>
          </w:p>
        </w:tc>
      </w:tr>
      <w:tr w:rsidR="009075CB" w:rsidTr="006664C0">
        <w:trPr>
          <w:trHeight w:val="283"/>
        </w:trPr>
        <w:tc>
          <w:tcPr>
            <w:tcW w:w="2903" w:type="dxa"/>
            <w:tcBorders>
              <w:tl2br w:val="nil"/>
              <w:tr2bl w:val="nil"/>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1491" w:type="dxa"/>
            <w:tcBorders>
              <w:tl2br w:val="nil"/>
              <w:tr2bl w:val="nil"/>
            </w:tcBorders>
            <w:shd w:val="clear" w:color="auto" w:fill="auto"/>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0.0863</w:t>
            </w:r>
          </w:p>
        </w:tc>
        <w:tc>
          <w:tcPr>
            <w:tcW w:w="1134" w:type="dxa"/>
            <w:tcBorders>
              <w:tl2br w:val="nil"/>
              <w:tr2bl w:val="nil"/>
            </w:tcBorders>
            <w:shd w:val="clear" w:color="auto" w:fill="auto"/>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0.244</w:t>
            </w:r>
          </w:p>
        </w:tc>
        <w:tc>
          <w:tcPr>
            <w:tcW w:w="1276" w:type="dxa"/>
            <w:tcBorders>
              <w:tl2br w:val="nil"/>
              <w:tr2bl w:val="nil"/>
            </w:tcBorders>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0.503</w:t>
            </w:r>
          </w:p>
        </w:tc>
      </w:tr>
      <w:tr w:rsidR="009075CB" w:rsidTr="006664C0">
        <w:trPr>
          <w:trHeight w:val="283"/>
        </w:trPr>
        <w:tc>
          <w:tcPr>
            <w:tcW w:w="2903" w:type="dxa"/>
            <w:tcBorders>
              <w:tl2br w:val="nil"/>
              <w:tr2bl w:val="nil"/>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1491" w:type="dxa"/>
            <w:tcBorders>
              <w:tl2br w:val="nil"/>
              <w:tr2bl w:val="nil"/>
            </w:tcBorders>
            <w:shd w:val="clear" w:color="auto" w:fill="auto"/>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0.086</w:t>
            </w:r>
            <w:r>
              <w:rPr>
                <w:rFonts w:ascii="Times New Roman" w:eastAsia="等线" w:hAnsi="Times New Roman" w:hint="eastAsia"/>
                <w:color w:val="000000"/>
                <w:szCs w:val="21"/>
              </w:rPr>
              <w:t>8</w:t>
            </w:r>
          </w:p>
        </w:tc>
        <w:tc>
          <w:tcPr>
            <w:tcW w:w="1134" w:type="dxa"/>
            <w:tcBorders>
              <w:tl2br w:val="nil"/>
              <w:tr2bl w:val="nil"/>
            </w:tcBorders>
            <w:shd w:val="clear" w:color="auto" w:fill="auto"/>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0.232</w:t>
            </w:r>
          </w:p>
        </w:tc>
        <w:tc>
          <w:tcPr>
            <w:tcW w:w="1276" w:type="dxa"/>
            <w:tcBorders>
              <w:tl2br w:val="nil"/>
              <w:tr2bl w:val="nil"/>
            </w:tcBorders>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0.515</w:t>
            </w:r>
          </w:p>
        </w:tc>
      </w:tr>
      <w:tr w:rsidR="009075CB" w:rsidTr="006664C0">
        <w:trPr>
          <w:trHeight w:val="283"/>
        </w:trPr>
        <w:tc>
          <w:tcPr>
            <w:tcW w:w="2903" w:type="dxa"/>
            <w:tcBorders>
              <w:tl2br w:val="nil"/>
              <w:tr2bl w:val="nil"/>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4</w:t>
            </w:r>
          </w:p>
        </w:tc>
        <w:tc>
          <w:tcPr>
            <w:tcW w:w="1491" w:type="dxa"/>
            <w:tcBorders>
              <w:tl2br w:val="nil"/>
              <w:tr2bl w:val="nil"/>
            </w:tcBorders>
            <w:shd w:val="clear" w:color="auto" w:fill="auto"/>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0.08</w:t>
            </w:r>
            <w:r>
              <w:rPr>
                <w:rFonts w:ascii="Times New Roman" w:eastAsia="等线" w:hAnsi="Times New Roman" w:hint="eastAsia"/>
                <w:color w:val="000000"/>
                <w:szCs w:val="21"/>
              </w:rPr>
              <w:t>5</w:t>
            </w:r>
            <w:r>
              <w:rPr>
                <w:rFonts w:ascii="Times New Roman" w:eastAsia="等线" w:hAnsi="Times New Roman"/>
                <w:color w:val="000000"/>
                <w:szCs w:val="21"/>
              </w:rPr>
              <w:t>4</w:t>
            </w:r>
          </w:p>
        </w:tc>
        <w:tc>
          <w:tcPr>
            <w:tcW w:w="1134" w:type="dxa"/>
            <w:tcBorders>
              <w:tl2br w:val="nil"/>
              <w:tr2bl w:val="nil"/>
            </w:tcBorders>
            <w:shd w:val="clear" w:color="auto" w:fill="auto"/>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0.249</w:t>
            </w:r>
          </w:p>
        </w:tc>
        <w:tc>
          <w:tcPr>
            <w:tcW w:w="1276" w:type="dxa"/>
            <w:tcBorders>
              <w:tl2br w:val="nil"/>
              <w:tr2bl w:val="nil"/>
            </w:tcBorders>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0.511</w:t>
            </w:r>
          </w:p>
        </w:tc>
      </w:tr>
      <w:tr w:rsidR="009075CB" w:rsidTr="006664C0">
        <w:trPr>
          <w:trHeight w:val="283"/>
        </w:trPr>
        <w:tc>
          <w:tcPr>
            <w:tcW w:w="2903" w:type="dxa"/>
            <w:tcBorders>
              <w:tl2br w:val="nil"/>
              <w:tr2bl w:val="nil"/>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1491" w:type="dxa"/>
            <w:tcBorders>
              <w:tl2br w:val="nil"/>
              <w:tr2bl w:val="nil"/>
            </w:tcBorders>
            <w:shd w:val="clear" w:color="auto" w:fill="auto"/>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0.0895</w:t>
            </w:r>
          </w:p>
        </w:tc>
        <w:tc>
          <w:tcPr>
            <w:tcW w:w="1134" w:type="dxa"/>
            <w:tcBorders>
              <w:tl2br w:val="nil"/>
              <w:tr2bl w:val="nil"/>
            </w:tcBorders>
            <w:shd w:val="clear" w:color="auto" w:fill="auto"/>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0.235</w:t>
            </w:r>
          </w:p>
        </w:tc>
        <w:tc>
          <w:tcPr>
            <w:tcW w:w="1276" w:type="dxa"/>
            <w:tcBorders>
              <w:tl2br w:val="nil"/>
              <w:tr2bl w:val="nil"/>
            </w:tcBorders>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w:t>
            </w:r>
            <w:r>
              <w:rPr>
                <w:rFonts w:ascii="Times New Roman" w:eastAsia="等线" w:hAnsi="Times New Roman" w:hint="eastAsia"/>
                <w:color w:val="000000"/>
                <w:szCs w:val="21"/>
              </w:rPr>
              <w:t>499</w:t>
            </w:r>
          </w:p>
        </w:tc>
      </w:tr>
      <w:tr w:rsidR="009075CB" w:rsidTr="006664C0">
        <w:trPr>
          <w:trHeight w:val="283"/>
        </w:trPr>
        <w:tc>
          <w:tcPr>
            <w:tcW w:w="2903" w:type="dxa"/>
            <w:tcBorders>
              <w:tl2br w:val="nil"/>
              <w:tr2bl w:val="nil"/>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6</w:t>
            </w:r>
          </w:p>
        </w:tc>
        <w:tc>
          <w:tcPr>
            <w:tcW w:w="1491" w:type="dxa"/>
            <w:tcBorders>
              <w:tl2br w:val="nil"/>
              <w:tr2bl w:val="nil"/>
            </w:tcBorders>
            <w:shd w:val="clear" w:color="auto" w:fill="auto"/>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0.0</w:t>
            </w:r>
            <w:r>
              <w:rPr>
                <w:rFonts w:ascii="Times New Roman" w:eastAsia="等线" w:hAnsi="Times New Roman" w:hint="eastAsia"/>
                <w:color w:val="000000"/>
                <w:szCs w:val="21"/>
              </w:rPr>
              <w:t>89</w:t>
            </w:r>
            <w:r>
              <w:rPr>
                <w:rFonts w:ascii="Times New Roman" w:eastAsia="等线" w:hAnsi="Times New Roman"/>
                <w:color w:val="000000"/>
                <w:szCs w:val="21"/>
              </w:rPr>
              <w:t>9</w:t>
            </w:r>
          </w:p>
        </w:tc>
        <w:tc>
          <w:tcPr>
            <w:tcW w:w="1134" w:type="dxa"/>
            <w:tcBorders>
              <w:tl2br w:val="nil"/>
              <w:tr2bl w:val="nil"/>
            </w:tcBorders>
            <w:shd w:val="clear" w:color="auto" w:fill="auto"/>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0.239</w:t>
            </w:r>
          </w:p>
        </w:tc>
        <w:tc>
          <w:tcPr>
            <w:tcW w:w="1276" w:type="dxa"/>
            <w:tcBorders>
              <w:tl2br w:val="nil"/>
              <w:tr2bl w:val="nil"/>
            </w:tcBorders>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0.519</w:t>
            </w:r>
          </w:p>
        </w:tc>
      </w:tr>
      <w:tr w:rsidR="009075CB" w:rsidTr="006664C0">
        <w:trPr>
          <w:trHeight w:val="283"/>
        </w:trPr>
        <w:tc>
          <w:tcPr>
            <w:tcW w:w="2903" w:type="dxa"/>
            <w:tcBorders>
              <w:tl2br w:val="nil"/>
              <w:tr2bl w:val="nil"/>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7</w:t>
            </w:r>
          </w:p>
        </w:tc>
        <w:tc>
          <w:tcPr>
            <w:tcW w:w="1491" w:type="dxa"/>
            <w:tcBorders>
              <w:tl2br w:val="nil"/>
              <w:tr2bl w:val="nil"/>
            </w:tcBorders>
            <w:shd w:val="clear" w:color="auto" w:fill="auto"/>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0.0855</w:t>
            </w:r>
          </w:p>
        </w:tc>
        <w:tc>
          <w:tcPr>
            <w:tcW w:w="1134" w:type="dxa"/>
            <w:tcBorders>
              <w:tl2br w:val="nil"/>
              <w:tr2bl w:val="nil"/>
            </w:tcBorders>
            <w:shd w:val="clear" w:color="auto" w:fill="auto"/>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0.245</w:t>
            </w:r>
          </w:p>
        </w:tc>
        <w:tc>
          <w:tcPr>
            <w:tcW w:w="1276" w:type="dxa"/>
            <w:tcBorders>
              <w:tl2br w:val="nil"/>
              <w:tr2bl w:val="nil"/>
            </w:tcBorders>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0.509</w:t>
            </w:r>
          </w:p>
        </w:tc>
      </w:tr>
      <w:tr w:rsidR="009075CB" w:rsidTr="006664C0">
        <w:trPr>
          <w:trHeight w:val="283"/>
        </w:trPr>
        <w:tc>
          <w:tcPr>
            <w:tcW w:w="2903" w:type="dxa"/>
            <w:tcBorders>
              <w:tl2br w:val="nil"/>
              <w:tr2bl w:val="nil"/>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8</w:t>
            </w:r>
          </w:p>
        </w:tc>
        <w:tc>
          <w:tcPr>
            <w:tcW w:w="1491" w:type="dxa"/>
            <w:tcBorders>
              <w:tl2br w:val="nil"/>
              <w:tr2bl w:val="nil"/>
            </w:tcBorders>
            <w:shd w:val="clear" w:color="auto" w:fill="auto"/>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0.0857</w:t>
            </w:r>
          </w:p>
        </w:tc>
        <w:tc>
          <w:tcPr>
            <w:tcW w:w="1134" w:type="dxa"/>
            <w:tcBorders>
              <w:tl2br w:val="nil"/>
              <w:tr2bl w:val="nil"/>
            </w:tcBorders>
            <w:shd w:val="clear" w:color="auto" w:fill="auto"/>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0.237</w:t>
            </w:r>
          </w:p>
        </w:tc>
        <w:tc>
          <w:tcPr>
            <w:tcW w:w="1276" w:type="dxa"/>
            <w:tcBorders>
              <w:tl2br w:val="nil"/>
              <w:tr2bl w:val="nil"/>
            </w:tcBorders>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0.507</w:t>
            </w:r>
          </w:p>
        </w:tc>
      </w:tr>
      <w:tr w:rsidR="009075CB" w:rsidTr="006664C0">
        <w:trPr>
          <w:trHeight w:val="283"/>
        </w:trPr>
        <w:tc>
          <w:tcPr>
            <w:tcW w:w="2903" w:type="dxa"/>
            <w:tcBorders>
              <w:tl2br w:val="nil"/>
              <w:tr2bl w:val="nil"/>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9</w:t>
            </w:r>
          </w:p>
        </w:tc>
        <w:tc>
          <w:tcPr>
            <w:tcW w:w="1491" w:type="dxa"/>
            <w:tcBorders>
              <w:tl2br w:val="nil"/>
              <w:tr2bl w:val="nil"/>
            </w:tcBorders>
            <w:shd w:val="clear" w:color="auto" w:fill="auto"/>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0.0887</w:t>
            </w:r>
          </w:p>
        </w:tc>
        <w:tc>
          <w:tcPr>
            <w:tcW w:w="1134" w:type="dxa"/>
            <w:tcBorders>
              <w:tl2br w:val="nil"/>
              <w:tr2bl w:val="nil"/>
            </w:tcBorders>
            <w:shd w:val="clear" w:color="auto" w:fill="auto"/>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0.247</w:t>
            </w:r>
          </w:p>
        </w:tc>
        <w:tc>
          <w:tcPr>
            <w:tcW w:w="1276" w:type="dxa"/>
            <w:tcBorders>
              <w:tl2br w:val="nil"/>
              <w:tr2bl w:val="nil"/>
            </w:tcBorders>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w:t>
            </w:r>
            <w:r>
              <w:rPr>
                <w:rFonts w:ascii="Times New Roman" w:eastAsia="等线" w:hAnsi="Times New Roman" w:hint="eastAsia"/>
                <w:color w:val="000000"/>
                <w:szCs w:val="21"/>
              </w:rPr>
              <w:t>495</w:t>
            </w:r>
          </w:p>
        </w:tc>
      </w:tr>
      <w:tr w:rsidR="009075CB" w:rsidTr="006664C0">
        <w:trPr>
          <w:trHeight w:val="283"/>
        </w:trPr>
        <w:tc>
          <w:tcPr>
            <w:tcW w:w="2903" w:type="dxa"/>
            <w:tcBorders>
              <w:tl2br w:val="nil"/>
              <w:tr2bl w:val="nil"/>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10</w:t>
            </w:r>
          </w:p>
        </w:tc>
        <w:tc>
          <w:tcPr>
            <w:tcW w:w="1491" w:type="dxa"/>
            <w:tcBorders>
              <w:tl2br w:val="nil"/>
              <w:tr2bl w:val="nil"/>
            </w:tcBorders>
            <w:shd w:val="clear" w:color="auto" w:fill="auto"/>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0.0888</w:t>
            </w:r>
          </w:p>
        </w:tc>
        <w:tc>
          <w:tcPr>
            <w:tcW w:w="1134" w:type="dxa"/>
            <w:tcBorders>
              <w:tl2br w:val="nil"/>
              <w:tr2bl w:val="nil"/>
            </w:tcBorders>
            <w:shd w:val="clear" w:color="auto" w:fill="auto"/>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0.233</w:t>
            </w:r>
          </w:p>
        </w:tc>
        <w:tc>
          <w:tcPr>
            <w:tcW w:w="1276" w:type="dxa"/>
            <w:tcBorders>
              <w:tl2br w:val="nil"/>
              <w:tr2bl w:val="nil"/>
            </w:tcBorders>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0.516</w:t>
            </w:r>
          </w:p>
        </w:tc>
      </w:tr>
      <w:tr w:rsidR="009075CB" w:rsidTr="006664C0">
        <w:trPr>
          <w:trHeight w:val="283"/>
        </w:trPr>
        <w:tc>
          <w:tcPr>
            <w:tcW w:w="2903" w:type="dxa"/>
            <w:tcBorders>
              <w:tl2br w:val="nil"/>
              <w:tr2bl w:val="nil"/>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11</w:t>
            </w:r>
          </w:p>
        </w:tc>
        <w:tc>
          <w:tcPr>
            <w:tcW w:w="1491" w:type="dxa"/>
            <w:tcBorders>
              <w:tl2br w:val="nil"/>
              <w:tr2bl w:val="nil"/>
            </w:tcBorders>
            <w:shd w:val="clear" w:color="auto" w:fill="auto"/>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0.087</w:t>
            </w:r>
            <w:r>
              <w:rPr>
                <w:rFonts w:ascii="Times New Roman" w:eastAsia="等线" w:hAnsi="Times New Roman" w:hint="eastAsia"/>
                <w:color w:val="000000"/>
                <w:szCs w:val="21"/>
              </w:rPr>
              <w:t>9</w:t>
            </w:r>
          </w:p>
        </w:tc>
        <w:tc>
          <w:tcPr>
            <w:tcW w:w="1134" w:type="dxa"/>
            <w:tcBorders>
              <w:tl2br w:val="nil"/>
              <w:tr2bl w:val="nil"/>
            </w:tcBorders>
            <w:shd w:val="clear" w:color="auto" w:fill="auto"/>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0.238</w:t>
            </w:r>
          </w:p>
        </w:tc>
        <w:tc>
          <w:tcPr>
            <w:tcW w:w="1276" w:type="dxa"/>
            <w:tcBorders>
              <w:tl2br w:val="nil"/>
              <w:tr2bl w:val="nil"/>
            </w:tcBorders>
            <w:vAlign w:val="center"/>
          </w:tcPr>
          <w:p w:rsidR="009075CB" w:rsidRDefault="009075CB" w:rsidP="006664C0">
            <w:pPr>
              <w:jc w:val="center"/>
              <w:rPr>
                <w:rFonts w:ascii="Times New Roman" w:eastAsia="等线" w:hAnsi="Times New Roman"/>
                <w:color w:val="000000"/>
                <w:szCs w:val="21"/>
              </w:rPr>
            </w:pPr>
            <w:r>
              <w:rPr>
                <w:rFonts w:ascii="Times New Roman" w:eastAsia="等线" w:hAnsi="Times New Roman"/>
                <w:color w:val="000000"/>
                <w:szCs w:val="21"/>
              </w:rPr>
              <w:t>0.507</w:t>
            </w:r>
          </w:p>
        </w:tc>
      </w:tr>
      <w:tr w:rsidR="009075CB" w:rsidTr="006664C0">
        <w:trPr>
          <w:trHeight w:val="283"/>
        </w:trPr>
        <w:tc>
          <w:tcPr>
            <w:tcW w:w="2903" w:type="dxa"/>
            <w:tcBorders>
              <w:tl2br w:val="nil"/>
              <w:tr2bl w:val="nil"/>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宋体" w:hAnsi="宋体" w:cs="宋体" w:hint="eastAsia"/>
                <w:color w:val="000000"/>
                <w:kern w:val="0"/>
                <w:szCs w:val="21"/>
              </w:rPr>
              <w:lastRenderedPageBreak/>
              <w:t>平均值（</w:t>
            </w:r>
            <w:r>
              <w:rPr>
                <w:rFonts w:ascii="Times New Roman" w:hAnsi="Times New Roman"/>
                <w:color w:val="000000"/>
                <w:kern w:val="0"/>
                <w:szCs w:val="21"/>
              </w:rPr>
              <w:t>%</w:t>
            </w:r>
            <w:r>
              <w:rPr>
                <w:rFonts w:ascii="宋体" w:hAnsi="宋体" w:cs="宋体" w:hint="eastAsia"/>
                <w:color w:val="000000"/>
                <w:kern w:val="0"/>
                <w:szCs w:val="21"/>
              </w:rPr>
              <w:t>）</w:t>
            </w:r>
          </w:p>
        </w:tc>
        <w:tc>
          <w:tcPr>
            <w:tcW w:w="1491" w:type="dxa"/>
            <w:tcBorders>
              <w:tl2br w:val="nil"/>
              <w:tr2bl w:val="nil"/>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0.087</w:t>
            </w:r>
            <w:r>
              <w:rPr>
                <w:rFonts w:ascii="Times New Roman" w:hAnsi="Times New Roman" w:hint="eastAsia"/>
                <w:color w:val="000000"/>
                <w:kern w:val="0"/>
                <w:szCs w:val="21"/>
              </w:rPr>
              <w:t>3</w:t>
            </w:r>
            <w:r>
              <w:rPr>
                <w:rFonts w:ascii="Times New Roman" w:hAnsi="Times New Roman"/>
                <w:color w:val="000000"/>
                <w:kern w:val="0"/>
                <w:szCs w:val="21"/>
              </w:rPr>
              <w:t xml:space="preserve"> </w:t>
            </w:r>
          </w:p>
        </w:tc>
        <w:tc>
          <w:tcPr>
            <w:tcW w:w="1134" w:type="dxa"/>
            <w:tcBorders>
              <w:tl2br w:val="nil"/>
              <w:tr2bl w:val="nil"/>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0.</w:t>
            </w:r>
            <w:r>
              <w:rPr>
                <w:rFonts w:ascii="Times New Roman" w:hAnsi="Times New Roman" w:hint="eastAsia"/>
                <w:color w:val="000000"/>
                <w:kern w:val="0"/>
                <w:szCs w:val="21"/>
              </w:rPr>
              <w:t>240</w:t>
            </w:r>
            <w:r>
              <w:rPr>
                <w:rFonts w:ascii="Times New Roman" w:hAnsi="Times New Roman"/>
                <w:color w:val="000000"/>
                <w:kern w:val="0"/>
                <w:szCs w:val="21"/>
              </w:rPr>
              <w:t xml:space="preserve"> </w:t>
            </w:r>
          </w:p>
        </w:tc>
        <w:tc>
          <w:tcPr>
            <w:tcW w:w="1276" w:type="dxa"/>
            <w:tcBorders>
              <w:tl2br w:val="nil"/>
              <w:tr2bl w:val="nil"/>
            </w:tcBorders>
          </w:tcPr>
          <w:p w:rsidR="009075CB" w:rsidRDefault="009075CB" w:rsidP="006664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0.508</w:t>
            </w:r>
          </w:p>
        </w:tc>
      </w:tr>
      <w:tr w:rsidR="009075CB" w:rsidTr="006664C0">
        <w:trPr>
          <w:trHeight w:val="283"/>
        </w:trPr>
        <w:tc>
          <w:tcPr>
            <w:tcW w:w="2903" w:type="dxa"/>
            <w:tcBorders>
              <w:tl2br w:val="nil"/>
              <w:tr2bl w:val="nil"/>
            </w:tcBorders>
            <w:shd w:val="clear" w:color="auto" w:fill="auto"/>
            <w:vAlign w:val="center"/>
          </w:tcPr>
          <w:p w:rsidR="009075CB" w:rsidRDefault="009075CB" w:rsidP="006664C0">
            <w:pPr>
              <w:widowControl/>
              <w:jc w:val="center"/>
              <w:textAlignment w:val="center"/>
              <w:rPr>
                <w:rFonts w:ascii="宋体" w:hAnsi="宋体" w:cs="宋体"/>
                <w:color w:val="000000"/>
                <w:szCs w:val="21"/>
              </w:rPr>
            </w:pPr>
            <w:r>
              <w:rPr>
                <w:rFonts w:ascii="宋体" w:hAnsi="宋体" w:cs="宋体" w:hint="eastAsia"/>
                <w:color w:val="000000"/>
                <w:kern w:val="0"/>
                <w:szCs w:val="21"/>
              </w:rPr>
              <w:t>极差（</w:t>
            </w:r>
            <w:r>
              <w:rPr>
                <w:rFonts w:ascii="Times New Roman" w:hAnsi="Times New Roman"/>
                <w:color w:val="000000"/>
                <w:kern w:val="0"/>
                <w:szCs w:val="21"/>
              </w:rPr>
              <w:t>%</w:t>
            </w:r>
            <w:r>
              <w:rPr>
                <w:rFonts w:ascii="宋体" w:hAnsi="宋体" w:cs="宋体" w:hint="eastAsia"/>
                <w:color w:val="000000"/>
                <w:kern w:val="0"/>
                <w:szCs w:val="21"/>
              </w:rPr>
              <w:t>）</w:t>
            </w:r>
          </w:p>
        </w:tc>
        <w:tc>
          <w:tcPr>
            <w:tcW w:w="1491" w:type="dxa"/>
            <w:tcBorders>
              <w:tl2br w:val="nil"/>
              <w:tr2bl w:val="nil"/>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Times New Roman" w:hAnsi="Times New Roman" w:hint="eastAsia"/>
                <w:color w:val="000000"/>
                <w:szCs w:val="21"/>
              </w:rPr>
              <w:t>0.0045</w:t>
            </w:r>
          </w:p>
        </w:tc>
        <w:tc>
          <w:tcPr>
            <w:tcW w:w="1134" w:type="dxa"/>
            <w:tcBorders>
              <w:tl2br w:val="nil"/>
              <w:tr2bl w:val="nil"/>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Times New Roman" w:hAnsi="Times New Roman" w:hint="eastAsia"/>
                <w:color w:val="000000"/>
                <w:szCs w:val="21"/>
              </w:rPr>
              <w:t>0.017</w:t>
            </w:r>
          </w:p>
        </w:tc>
        <w:tc>
          <w:tcPr>
            <w:tcW w:w="1276" w:type="dxa"/>
            <w:tcBorders>
              <w:tl2br w:val="nil"/>
              <w:tr2bl w:val="nil"/>
            </w:tcBorders>
          </w:tcPr>
          <w:p w:rsidR="009075CB" w:rsidRDefault="009075CB" w:rsidP="006664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0.024</w:t>
            </w:r>
          </w:p>
        </w:tc>
      </w:tr>
      <w:tr w:rsidR="009075CB" w:rsidTr="006664C0">
        <w:trPr>
          <w:trHeight w:val="283"/>
        </w:trPr>
        <w:tc>
          <w:tcPr>
            <w:tcW w:w="2903" w:type="dxa"/>
            <w:tcBorders>
              <w:tl2br w:val="nil"/>
              <w:tr2bl w:val="nil"/>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宋体" w:hAnsi="宋体" w:cs="宋体" w:hint="eastAsia"/>
                <w:color w:val="000000"/>
                <w:kern w:val="0"/>
                <w:szCs w:val="21"/>
              </w:rPr>
              <w:t>标准偏差（</w:t>
            </w:r>
            <w:r>
              <w:rPr>
                <w:rFonts w:ascii="Times New Roman" w:hAnsi="Times New Roman"/>
                <w:color w:val="000000"/>
                <w:kern w:val="0"/>
                <w:szCs w:val="21"/>
              </w:rPr>
              <w:t>%</w:t>
            </w:r>
            <w:r>
              <w:rPr>
                <w:rFonts w:ascii="宋体" w:hAnsi="宋体" w:cs="宋体" w:hint="eastAsia"/>
                <w:color w:val="000000"/>
                <w:kern w:val="0"/>
                <w:szCs w:val="21"/>
              </w:rPr>
              <w:t>）</w:t>
            </w:r>
          </w:p>
        </w:tc>
        <w:tc>
          <w:tcPr>
            <w:tcW w:w="1491" w:type="dxa"/>
            <w:tcBorders>
              <w:tl2br w:val="nil"/>
              <w:tr2bl w:val="nil"/>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Times New Roman" w:hAnsi="Times New Roman" w:hint="eastAsia"/>
                <w:color w:val="000000"/>
                <w:szCs w:val="21"/>
              </w:rPr>
              <w:t>0.0017</w:t>
            </w:r>
          </w:p>
        </w:tc>
        <w:tc>
          <w:tcPr>
            <w:tcW w:w="1134" w:type="dxa"/>
            <w:tcBorders>
              <w:tl2br w:val="nil"/>
              <w:tr2bl w:val="nil"/>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Times New Roman" w:hAnsi="Times New Roman" w:hint="eastAsia"/>
                <w:color w:val="000000"/>
                <w:szCs w:val="21"/>
              </w:rPr>
              <w:t>0.0058</w:t>
            </w:r>
          </w:p>
        </w:tc>
        <w:tc>
          <w:tcPr>
            <w:tcW w:w="1276" w:type="dxa"/>
            <w:tcBorders>
              <w:tl2br w:val="nil"/>
              <w:tr2bl w:val="nil"/>
            </w:tcBorders>
          </w:tcPr>
          <w:p w:rsidR="009075CB" w:rsidRDefault="009075CB" w:rsidP="006664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0.0073</w:t>
            </w:r>
          </w:p>
        </w:tc>
      </w:tr>
      <w:tr w:rsidR="009075CB" w:rsidTr="006664C0">
        <w:trPr>
          <w:trHeight w:val="283"/>
        </w:trPr>
        <w:tc>
          <w:tcPr>
            <w:tcW w:w="2903" w:type="dxa"/>
            <w:tcBorders>
              <w:tl2br w:val="nil"/>
              <w:tr2bl w:val="nil"/>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宋体" w:hAnsi="宋体" w:cs="宋体" w:hint="eastAsia"/>
                <w:color w:val="000000"/>
                <w:kern w:val="0"/>
                <w:szCs w:val="21"/>
              </w:rPr>
              <w:t>相对标准偏差（</w:t>
            </w:r>
            <w:r>
              <w:rPr>
                <w:rFonts w:ascii="Times New Roman" w:hAnsi="Times New Roman"/>
                <w:color w:val="000000"/>
                <w:kern w:val="0"/>
                <w:szCs w:val="21"/>
              </w:rPr>
              <w:t>%</w:t>
            </w:r>
            <w:r>
              <w:rPr>
                <w:rFonts w:ascii="宋体" w:hAnsi="宋体" w:cs="宋体" w:hint="eastAsia"/>
                <w:color w:val="000000"/>
                <w:kern w:val="0"/>
                <w:szCs w:val="21"/>
              </w:rPr>
              <w:t>）</w:t>
            </w:r>
          </w:p>
        </w:tc>
        <w:tc>
          <w:tcPr>
            <w:tcW w:w="1491" w:type="dxa"/>
            <w:tcBorders>
              <w:tl2br w:val="nil"/>
              <w:tr2bl w:val="nil"/>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Times New Roman" w:hAnsi="Times New Roman" w:hint="eastAsia"/>
                <w:color w:val="000000"/>
                <w:szCs w:val="21"/>
              </w:rPr>
              <w:t>1.95</w:t>
            </w:r>
          </w:p>
        </w:tc>
        <w:tc>
          <w:tcPr>
            <w:tcW w:w="1134" w:type="dxa"/>
            <w:tcBorders>
              <w:tl2br w:val="nil"/>
              <w:tr2bl w:val="nil"/>
            </w:tcBorders>
            <w:shd w:val="clear" w:color="auto" w:fill="auto"/>
            <w:vAlign w:val="center"/>
          </w:tcPr>
          <w:p w:rsidR="009075CB" w:rsidRDefault="009075CB" w:rsidP="006664C0">
            <w:pPr>
              <w:widowControl/>
              <w:jc w:val="center"/>
              <w:textAlignment w:val="center"/>
              <w:rPr>
                <w:rFonts w:ascii="Times New Roman" w:hAnsi="Times New Roman"/>
                <w:color w:val="000000"/>
                <w:szCs w:val="21"/>
              </w:rPr>
            </w:pPr>
            <w:r>
              <w:rPr>
                <w:rFonts w:ascii="Times New Roman" w:hAnsi="Times New Roman" w:hint="eastAsia"/>
                <w:color w:val="000000"/>
                <w:szCs w:val="21"/>
              </w:rPr>
              <w:t>2.42</w:t>
            </w:r>
          </w:p>
        </w:tc>
        <w:tc>
          <w:tcPr>
            <w:tcW w:w="1276" w:type="dxa"/>
            <w:tcBorders>
              <w:tl2br w:val="nil"/>
              <w:tr2bl w:val="nil"/>
            </w:tcBorders>
          </w:tcPr>
          <w:p w:rsidR="009075CB" w:rsidRDefault="009075CB" w:rsidP="006664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1.44</w:t>
            </w:r>
          </w:p>
        </w:tc>
      </w:tr>
    </w:tbl>
    <w:p w:rsidR="00D658C0" w:rsidRDefault="00D658C0" w:rsidP="00B55D67">
      <w:pPr>
        <w:pStyle w:val="ac"/>
        <w:spacing w:beforeLines="50" w:afterLines="50" w:line="360" w:lineRule="auto"/>
        <w:ind w:firstLineChars="0" w:firstLine="0"/>
        <w:rPr>
          <w:rFonts w:ascii="黑体" w:eastAsia="黑体" w:hAnsi="黑体"/>
          <w:szCs w:val="21"/>
        </w:rPr>
      </w:pPr>
      <w:r w:rsidRPr="00972FE2">
        <w:rPr>
          <w:rFonts w:ascii="黑体" w:eastAsia="黑体" w:hAnsi="黑体" w:hint="eastAsia"/>
          <w:szCs w:val="21"/>
        </w:rPr>
        <w:t>3.</w:t>
      </w:r>
      <w:r>
        <w:rPr>
          <w:rFonts w:ascii="黑体" w:eastAsia="黑体" w:hAnsi="黑体" w:hint="eastAsia"/>
          <w:szCs w:val="21"/>
        </w:rPr>
        <w:t>8</w:t>
      </w:r>
      <w:r w:rsidRPr="00972FE2">
        <w:rPr>
          <w:rFonts w:ascii="黑体" w:eastAsia="黑体" w:hAnsi="黑体" w:hint="eastAsia"/>
          <w:szCs w:val="21"/>
        </w:rPr>
        <w:t xml:space="preserve"> </w:t>
      </w:r>
      <w:r>
        <w:rPr>
          <w:rFonts w:ascii="黑体" w:eastAsia="黑体" w:hAnsi="黑体" w:hint="eastAsia"/>
          <w:szCs w:val="21"/>
        </w:rPr>
        <w:t xml:space="preserve"> 验证</w:t>
      </w:r>
      <w:r w:rsidRPr="00972FE2">
        <w:rPr>
          <w:rFonts w:ascii="黑体" w:eastAsia="黑体" w:hAnsi="黑体" w:hint="eastAsia"/>
          <w:szCs w:val="21"/>
        </w:rPr>
        <w:t>结果</w:t>
      </w:r>
    </w:p>
    <w:p w:rsidR="00D658C0" w:rsidRPr="000067A7" w:rsidRDefault="00D658C0" w:rsidP="006664C0">
      <w:pPr>
        <w:tabs>
          <w:tab w:val="left" w:pos="4680"/>
        </w:tabs>
        <w:jc w:val="left"/>
        <w:rPr>
          <w:rFonts w:asciiTheme="minorEastAsia" w:hAnsiTheme="minorEastAsia"/>
          <w:sz w:val="24"/>
        </w:rPr>
      </w:pPr>
      <w:r>
        <w:rPr>
          <w:rFonts w:ascii="宋体" w:hAnsi="宋体" w:hint="eastAsia"/>
          <w:szCs w:val="21"/>
        </w:rPr>
        <w:t xml:space="preserve">     </w:t>
      </w:r>
      <w:bookmarkStart w:id="0" w:name="OLE_LINK2"/>
      <w:r w:rsidRPr="00D658C0">
        <w:rPr>
          <w:rFonts w:ascii="宋体" w:hAnsi="宋体" w:hint="eastAsia"/>
          <w:szCs w:val="21"/>
        </w:rPr>
        <w:t>广西分析测试研究中心</w:t>
      </w:r>
      <w:bookmarkEnd w:id="0"/>
      <w:r>
        <w:rPr>
          <w:rFonts w:ascii="宋体" w:hAnsi="宋体" w:hint="eastAsia"/>
          <w:szCs w:val="21"/>
        </w:rPr>
        <w:t>按照试验条件，对</w:t>
      </w:r>
      <w:r w:rsidR="006664C0">
        <w:rPr>
          <w:rFonts w:ascii="宋体" w:hAnsi="宋体" w:hint="eastAsia"/>
          <w:szCs w:val="21"/>
        </w:rPr>
        <w:t>三个</w:t>
      </w:r>
      <w:r>
        <w:rPr>
          <w:rFonts w:ascii="宋体" w:hAnsi="宋体" w:hint="eastAsia"/>
          <w:szCs w:val="21"/>
        </w:rPr>
        <w:t>不同二氧化硅含量的冰晶石样品进行了分析。</w:t>
      </w:r>
      <w:r w:rsidR="006664C0">
        <w:rPr>
          <w:rFonts w:ascii="宋体" w:hAnsi="宋体" w:hint="eastAsia"/>
          <w:szCs w:val="21"/>
        </w:rPr>
        <w:t>精密度</w:t>
      </w:r>
      <w:r w:rsidR="006664C0" w:rsidRPr="000067A7">
        <w:rPr>
          <w:rFonts w:asciiTheme="minorEastAsia" w:hAnsiTheme="minorEastAsia" w:hint="eastAsia"/>
          <w:szCs w:val="21"/>
        </w:rPr>
        <w:t>RSD（</w:t>
      </w:r>
      <w:r w:rsidR="006664C0" w:rsidRPr="004E1EBE">
        <w:rPr>
          <w:rFonts w:asciiTheme="minorEastAsia" w:hAnsiTheme="minorEastAsia" w:hint="eastAsia"/>
          <w:i/>
          <w:szCs w:val="21"/>
        </w:rPr>
        <w:t>n</w:t>
      </w:r>
      <w:r w:rsidR="006664C0" w:rsidRPr="000067A7">
        <w:rPr>
          <w:rFonts w:asciiTheme="minorEastAsia" w:hAnsiTheme="minorEastAsia"/>
          <w:szCs w:val="21"/>
        </w:rPr>
        <w:t>=1</w:t>
      </w:r>
      <w:r w:rsidR="006664C0">
        <w:rPr>
          <w:rFonts w:asciiTheme="minorEastAsia" w:hAnsiTheme="minorEastAsia" w:hint="eastAsia"/>
          <w:szCs w:val="21"/>
        </w:rPr>
        <w:t>1</w:t>
      </w:r>
      <w:r w:rsidR="006664C0" w:rsidRPr="000067A7">
        <w:rPr>
          <w:rFonts w:asciiTheme="minorEastAsia" w:hAnsiTheme="minorEastAsia" w:hint="eastAsia"/>
          <w:szCs w:val="21"/>
        </w:rPr>
        <w:t>）</w:t>
      </w:r>
      <w:r w:rsidR="006664C0">
        <w:rPr>
          <w:rFonts w:ascii="Times New Roman" w:eastAsiaTheme="minorEastAsia" w:hAnsi="Times New Roman" w:hint="eastAsia"/>
          <w:sz w:val="24"/>
        </w:rPr>
        <w:t>在</w:t>
      </w:r>
      <w:r w:rsidR="006664C0">
        <w:rPr>
          <w:rFonts w:ascii="Times New Roman" w:eastAsiaTheme="minorEastAsia" w:hAnsi="Times New Roman" w:hint="eastAsia"/>
          <w:sz w:val="24"/>
        </w:rPr>
        <w:t>1.12%</w:t>
      </w:r>
      <w:r w:rsidR="006664C0">
        <w:rPr>
          <w:rFonts w:ascii="Times New Roman" w:eastAsiaTheme="minorEastAsia" w:hAnsi="Times New Roman" w:hint="eastAsia"/>
          <w:sz w:val="24"/>
        </w:rPr>
        <w:t>～</w:t>
      </w:r>
      <w:r w:rsidR="006664C0">
        <w:rPr>
          <w:rFonts w:ascii="Times New Roman" w:eastAsiaTheme="minorEastAsia" w:hAnsi="Times New Roman" w:hint="eastAsia"/>
          <w:sz w:val="24"/>
        </w:rPr>
        <w:t>2.66%</w:t>
      </w:r>
      <w:r w:rsidR="006664C0">
        <w:rPr>
          <w:rFonts w:ascii="Times New Roman" w:eastAsiaTheme="minorEastAsia" w:hAnsi="Times New Roman" w:hint="eastAsia"/>
          <w:sz w:val="24"/>
        </w:rPr>
        <w:t>之间</w:t>
      </w:r>
      <w:r w:rsidR="006664C0">
        <w:rPr>
          <w:rFonts w:ascii="Times New Roman" w:eastAsiaTheme="minorEastAsia" w:hAnsi="Times New Roman" w:hint="eastAsia"/>
          <w:sz w:val="24"/>
        </w:rPr>
        <w:t>,</w:t>
      </w:r>
      <w:r w:rsidRPr="000067A7">
        <w:rPr>
          <w:rFonts w:asciiTheme="minorEastAsia" w:hAnsiTheme="minorEastAsia" w:hint="eastAsia"/>
          <w:szCs w:val="21"/>
        </w:rPr>
        <w:t>符合实验要求</w:t>
      </w:r>
      <w:r>
        <w:rPr>
          <w:rFonts w:asciiTheme="minorEastAsia" w:hAnsiTheme="minorEastAsia" w:hint="eastAsia"/>
          <w:szCs w:val="21"/>
        </w:rPr>
        <w:t>，</w:t>
      </w:r>
      <w:r>
        <w:rPr>
          <w:rFonts w:ascii="宋体" w:hAnsi="宋体" w:cs="宋体" w:hint="eastAsia"/>
          <w:color w:val="000000"/>
          <w:szCs w:val="21"/>
        </w:rPr>
        <w:t>分析结果见表</w:t>
      </w:r>
      <w:r w:rsidR="006664C0">
        <w:rPr>
          <w:rFonts w:ascii="宋体" w:hAnsi="宋体" w:cs="宋体" w:hint="eastAsia"/>
        </w:rPr>
        <w:t>3</w:t>
      </w:r>
      <w:r>
        <w:rPr>
          <w:rFonts w:ascii="宋体" w:hAnsi="宋体" w:cs="宋体" w:hint="eastAsia"/>
        </w:rPr>
        <w:t>。</w:t>
      </w:r>
    </w:p>
    <w:p w:rsidR="006664C0" w:rsidRDefault="006664C0" w:rsidP="006664C0">
      <w:pPr>
        <w:jc w:val="center"/>
        <w:rPr>
          <w:rFonts w:ascii="Times New Roman" w:eastAsiaTheme="minorEastAsia" w:hAnsi="Times New Roman"/>
          <w:b/>
          <w:szCs w:val="21"/>
        </w:rPr>
      </w:pPr>
    </w:p>
    <w:p w:rsidR="006664C0" w:rsidRDefault="006664C0" w:rsidP="006664C0">
      <w:pPr>
        <w:jc w:val="center"/>
        <w:rPr>
          <w:rFonts w:ascii="Times New Roman" w:eastAsiaTheme="minorEastAsia" w:hAnsi="Times New Roman"/>
          <w:b/>
          <w:szCs w:val="21"/>
        </w:rPr>
      </w:pPr>
    </w:p>
    <w:p w:rsidR="006664C0" w:rsidRDefault="006664C0" w:rsidP="006664C0">
      <w:pPr>
        <w:jc w:val="center"/>
        <w:rPr>
          <w:rFonts w:ascii="黑体" w:eastAsia="黑体" w:hAnsi="宋体"/>
          <w:szCs w:val="21"/>
        </w:rPr>
      </w:pPr>
      <w:r>
        <w:rPr>
          <w:rFonts w:ascii="Times New Roman" w:eastAsiaTheme="minorEastAsia" w:hAnsi="Times New Roman" w:hint="eastAsia"/>
          <w:b/>
          <w:szCs w:val="21"/>
        </w:rPr>
        <w:t>表</w:t>
      </w:r>
      <w:r>
        <w:rPr>
          <w:rFonts w:ascii="Times New Roman" w:eastAsiaTheme="minorEastAsia" w:hAnsi="Times New Roman" w:hint="eastAsia"/>
          <w:b/>
          <w:szCs w:val="21"/>
        </w:rPr>
        <w:t xml:space="preserve">3  </w:t>
      </w:r>
      <w:r>
        <w:rPr>
          <w:rFonts w:ascii="Times New Roman" w:eastAsiaTheme="minorEastAsia" w:hAnsi="Times New Roman" w:hint="eastAsia"/>
          <w:b/>
          <w:szCs w:val="21"/>
        </w:rPr>
        <w:t>样品分析结果</w:t>
      </w:r>
    </w:p>
    <w:tbl>
      <w:tblPr>
        <w:tblW w:w="6804" w:type="dxa"/>
        <w:tblInd w:w="1008" w:type="dxa"/>
        <w:tblBorders>
          <w:top w:val="single" w:sz="4" w:space="0" w:color="000000"/>
          <w:bottom w:val="single" w:sz="4" w:space="0" w:color="000000"/>
        </w:tblBorders>
        <w:tblLayout w:type="fixed"/>
        <w:tblCellMar>
          <w:top w:w="15" w:type="dxa"/>
          <w:left w:w="15" w:type="dxa"/>
          <w:bottom w:w="15" w:type="dxa"/>
          <w:right w:w="15" w:type="dxa"/>
        </w:tblCellMar>
        <w:tblLook w:val="04A0"/>
      </w:tblPr>
      <w:tblGrid>
        <w:gridCol w:w="2903"/>
        <w:gridCol w:w="1491"/>
        <w:gridCol w:w="1134"/>
        <w:gridCol w:w="1276"/>
      </w:tblGrid>
      <w:tr w:rsidR="006664C0" w:rsidTr="006664C0">
        <w:trPr>
          <w:trHeight w:val="283"/>
        </w:trPr>
        <w:tc>
          <w:tcPr>
            <w:tcW w:w="2903" w:type="dxa"/>
            <w:tcBorders>
              <w:bottom w:val="single" w:sz="4" w:space="0" w:color="000000"/>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宋体" w:hAnsi="宋体" w:cs="宋体" w:hint="eastAsia"/>
                <w:color w:val="000000"/>
                <w:kern w:val="0"/>
                <w:szCs w:val="21"/>
              </w:rPr>
              <w:t>序号</w:t>
            </w:r>
          </w:p>
        </w:tc>
        <w:tc>
          <w:tcPr>
            <w:tcW w:w="1491" w:type="dxa"/>
            <w:tcBorders>
              <w:bottom w:val="single" w:sz="4" w:space="0" w:color="000000"/>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hint="eastAsia"/>
                <w:color w:val="000000"/>
                <w:szCs w:val="21"/>
              </w:rPr>
              <w:t>1#</w:t>
            </w:r>
          </w:p>
        </w:tc>
        <w:tc>
          <w:tcPr>
            <w:tcW w:w="1134" w:type="dxa"/>
            <w:tcBorders>
              <w:bottom w:val="single" w:sz="4" w:space="0" w:color="000000"/>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hint="eastAsia"/>
                <w:color w:val="000000"/>
                <w:kern w:val="0"/>
                <w:szCs w:val="21"/>
              </w:rPr>
              <w:t>2#</w:t>
            </w:r>
          </w:p>
        </w:tc>
        <w:tc>
          <w:tcPr>
            <w:tcW w:w="1276" w:type="dxa"/>
            <w:tcBorders>
              <w:bottom w:val="single" w:sz="4" w:space="0" w:color="000000"/>
            </w:tcBorders>
          </w:tcPr>
          <w:p w:rsidR="006664C0" w:rsidRDefault="006664C0" w:rsidP="006664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3#</w:t>
            </w:r>
          </w:p>
        </w:tc>
      </w:tr>
      <w:tr w:rsidR="006664C0" w:rsidTr="006664C0">
        <w:trPr>
          <w:trHeight w:val="283"/>
        </w:trPr>
        <w:tc>
          <w:tcPr>
            <w:tcW w:w="2903" w:type="dxa"/>
            <w:tcBorders>
              <w:top w:val="single" w:sz="4" w:space="0" w:color="000000"/>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1491" w:type="dxa"/>
            <w:tcBorders>
              <w:top w:val="single" w:sz="4" w:space="0" w:color="000000"/>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0.0850 </w:t>
            </w:r>
          </w:p>
        </w:tc>
        <w:tc>
          <w:tcPr>
            <w:tcW w:w="1134" w:type="dxa"/>
            <w:tcBorders>
              <w:top w:val="single" w:sz="4" w:space="0" w:color="000000"/>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0.242 </w:t>
            </w:r>
          </w:p>
        </w:tc>
        <w:tc>
          <w:tcPr>
            <w:tcW w:w="1276" w:type="dxa"/>
            <w:tcBorders>
              <w:top w:val="single" w:sz="4" w:space="0" w:color="000000"/>
              <w:tl2br w:val="nil"/>
              <w:tr2bl w:val="nil"/>
            </w:tcBorders>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0.505 </w:t>
            </w:r>
          </w:p>
        </w:tc>
      </w:tr>
      <w:tr w:rsidR="006664C0" w:rsidTr="006664C0">
        <w:trPr>
          <w:trHeight w:val="283"/>
        </w:trPr>
        <w:tc>
          <w:tcPr>
            <w:tcW w:w="2903"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1491"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0.0901 </w:t>
            </w:r>
          </w:p>
        </w:tc>
        <w:tc>
          <w:tcPr>
            <w:tcW w:w="1134"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0.241 </w:t>
            </w:r>
          </w:p>
        </w:tc>
        <w:tc>
          <w:tcPr>
            <w:tcW w:w="1276" w:type="dxa"/>
            <w:tcBorders>
              <w:tl2br w:val="nil"/>
              <w:tr2bl w:val="nil"/>
            </w:tcBorders>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0.517 </w:t>
            </w:r>
          </w:p>
        </w:tc>
      </w:tr>
      <w:tr w:rsidR="006664C0" w:rsidTr="006664C0">
        <w:trPr>
          <w:trHeight w:val="283"/>
        </w:trPr>
        <w:tc>
          <w:tcPr>
            <w:tcW w:w="2903"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1491"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0.0890 </w:t>
            </w:r>
          </w:p>
        </w:tc>
        <w:tc>
          <w:tcPr>
            <w:tcW w:w="1134"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0.257 </w:t>
            </w:r>
          </w:p>
        </w:tc>
        <w:tc>
          <w:tcPr>
            <w:tcW w:w="1276" w:type="dxa"/>
            <w:tcBorders>
              <w:tl2br w:val="nil"/>
              <w:tr2bl w:val="nil"/>
            </w:tcBorders>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0.510 </w:t>
            </w:r>
          </w:p>
        </w:tc>
      </w:tr>
      <w:tr w:rsidR="006664C0" w:rsidTr="006664C0">
        <w:trPr>
          <w:trHeight w:val="283"/>
        </w:trPr>
        <w:tc>
          <w:tcPr>
            <w:tcW w:w="2903"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4</w:t>
            </w:r>
          </w:p>
        </w:tc>
        <w:tc>
          <w:tcPr>
            <w:tcW w:w="1491"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0.0849 </w:t>
            </w:r>
          </w:p>
        </w:tc>
        <w:tc>
          <w:tcPr>
            <w:tcW w:w="1134"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0.258 </w:t>
            </w:r>
          </w:p>
        </w:tc>
        <w:tc>
          <w:tcPr>
            <w:tcW w:w="1276" w:type="dxa"/>
            <w:tcBorders>
              <w:tl2br w:val="nil"/>
              <w:tr2bl w:val="nil"/>
            </w:tcBorders>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0.506 </w:t>
            </w:r>
          </w:p>
        </w:tc>
      </w:tr>
      <w:tr w:rsidR="006664C0" w:rsidTr="006664C0">
        <w:trPr>
          <w:trHeight w:val="283"/>
        </w:trPr>
        <w:tc>
          <w:tcPr>
            <w:tcW w:w="2903"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1491"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0.0900 </w:t>
            </w:r>
          </w:p>
        </w:tc>
        <w:tc>
          <w:tcPr>
            <w:tcW w:w="1134"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0.242 </w:t>
            </w:r>
          </w:p>
        </w:tc>
        <w:tc>
          <w:tcPr>
            <w:tcW w:w="1276" w:type="dxa"/>
            <w:tcBorders>
              <w:tl2br w:val="nil"/>
              <w:tr2bl w:val="nil"/>
            </w:tcBorders>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0.501 </w:t>
            </w:r>
          </w:p>
        </w:tc>
      </w:tr>
      <w:tr w:rsidR="006664C0" w:rsidTr="006664C0">
        <w:trPr>
          <w:trHeight w:val="283"/>
        </w:trPr>
        <w:tc>
          <w:tcPr>
            <w:tcW w:w="2903"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6</w:t>
            </w:r>
          </w:p>
        </w:tc>
        <w:tc>
          <w:tcPr>
            <w:tcW w:w="1491"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0.0864 </w:t>
            </w:r>
          </w:p>
        </w:tc>
        <w:tc>
          <w:tcPr>
            <w:tcW w:w="1134"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0.241 </w:t>
            </w:r>
          </w:p>
        </w:tc>
        <w:tc>
          <w:tcPr>
            <w:tcW w:w="1276" w:type="dxa"/>
            <w:tcBorders>
              <w:tl2br w:val="nil"/>
              <w:tr2bl w:val="nil"/>
            </w:tcBorders>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0.508 </w:t>
            </w:r>
          </w:p>
        </w:tc>
      </w:tr>
      <w:tr w:rsidR="006664C0" w:rsidTr="006664C0">
        <w:trPr>
          <w:trHeight w:val="283"/>
        </w:trPr>
        <w:tc>
          <w:tcPr>
            <w:tcW w:w="2903"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7</w:t>
            </w:r>
          </w:p>
        </w:tc>
        <w:tc>
          <w:tcPr>
            <w:tcW w:w="1491"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0.0851 </w:t>
            </w:r>
          </w:p>
        </w:tc>
        <w:tc>
          <w:tcPr>
            <w:tcW w:w="1134"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0.242 </w:t>
            </w:r>
          </w:p>
        </w:tc>
        <w:tc>
          <w:tcPr>
            <w:tcW w:w="1276" w:type="dxa"/>
            <w:tcBorders>
              <w:tl2br w:val="nil"/>
              <w:tr2bl w:val="nil"/>
            </w:tcBorders>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0.506 </w:t>
            </w:r>
          </w:p>
        </w:tc>
      </w:tr>
      <w:tr w:rsidR="006664C0" w:rsidTr="006664C0">
        <w:trPr>
          <w:trHeight w:val="283"/>
        </w:trPr>
        <w:tc>
          <w:tcPr>
            <w:tcW w:w="2903"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8</w:t>
            </w:r>
          </w:p>
        </w:tc>
        <w:tc>
          <w:tcPr>
            <w:tcW w:w="1491"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0.0854 </w:t>
            </w:r>
          </w:p>
        </w:tc>
        <w:tc>
          <w:tcPr>
            <w:tcW w:w="1134"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0.241 </w:t>
            </w:r>
          </w:p>
        </w:tc>
        <w:tc>
          <w:tcPr>
            <w:tcW w:w="1276" w:type="dxa"/>
            <w:tcBorders>
              <w:tl2br w:val="nil"/>
              <w:tr2bl w:val="nil"/>
            </w:tcBorders>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0.513 </w:t>
            </w:r>
          </w:p>
        </w:tc>
      </w:tr>
      <w:tr w:rsidR="006664C0" w:rsidTr="006664C0">
        <w:trPr>
          <w:trHeight w:val="283"/>
        </w:trPr>
        <w:tc>
          <w:tcPr>
            <w:tcW w:w="2903"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9</w:t>
            </w:r>
          </w:p>
        </w:tc>
        <w:tc>
          <w:tcPr>
            <w:tcW w:w="1491"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0.0858 </w:t>
            </w:r>
          </w:p>
        </w:tc>
        <w:tc>
          <w:tcPr>
            <w:tcW w:w="1134"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0.249 </w:t>
            </w:r>
          </w:p>
        </w:tc>
        <w:tc>
          <w:tcPr>
            <w:tcW w:w="1276" w:type="dxa"/>
            <w:tcBorders>
              <w:tl2br w:val="nil"/>
              <w:tr2bl w:val="nil"/>
            </w:tcBorders>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0.497 </w:t>
            </w:r>
          </w:p>
        </w:tc>
      </w:tr>
      <w:tr w:rsidR="006664C0" w:rsidTr="006664C0">
        <w:trPr>
          <w:trHeight w:val="283"/>
        </w:trPr>
        <w:tc>
          <w:tcPr>
            <w:tcW w:w="2903"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10</w:t>
            </w:r>
          </w:p>
        </w:tc>
        <w:tc>
          <w:tcPr>
            <w:tcW w:w="1491"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0.0874 </w:t>
            </w:r>
          </w:p>
        </w:tc>
        <w:tc>
          <w:tcPr>
            <w:tcW w:w="1134"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0.242 </w:t>
            </w:r>
          </w:p>
        </w:tc>
        <w:tc>
          <w:tcPr>
            <w:tcW w:w="1276" w:type="dxa"/>
            <w:tcBorders>
              <w:tl2br w:val="nil"/>
              <w:tr2bl w:val="nil"/>
            </w:tcBorders>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0.503 </w:t>
            </w:r>
          </w:p>
        </w:tc>
      </w:tr>
      <w:tr w:rsidR="006664C0" w:rsidTr="006664C0">
        <w:trPr>
          <w:trHeight w:val="283"/>
        </w:trPr>
        <w:tc>
          <w:tcPr>
            <w:tcW w:w="2903"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11</w:t>
            </w:r>
          </w:p>
        </w:tc>
        <w:tc>
          <w:tcPr>
            <w:tcW w:w="1491"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0.0843 </w:t>
            </w:r>
          </w:p>
        </w:tc>
        <w:tc>
          <w:tcPr>
            <w:tcW w:w="1134"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0.244 </w:t>
            </w:r>
          </w:p>
        </w:tc>
        <w:tc>
          <w:tcPr>
            <w:tcW w:w="1276" w:type="dxa"/>
            <w:tcBorders>
              <w:tl2br w:val="nil"/>
              <w:tr2bl w:val="nil"/>
            </w:tcBorders>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szCs w:val="21"/>
              </w:rPr>
              <w:t xml:space="preserve">0.511 </w:t>
            </w:r>
          </w:p>
        </w:tc>
      </w:tr>
      <w:tr w:rsidR="006664C0" w:rsidTr="006664C0">
        <w:trPr>
          <w:trHeight w:val="283"/>
        </w:trPr>
        <w:tc>
          <w:tcPr>
            <w:tcW w:w="2903"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宋体" w:hAnsi="宋体" w:cs="宋体" w:hint="eastAsia"/>
                <w:color w:val="000000"/>
                <w:kern w:val="0"/>
                <w:szCs w:val="21"/>
              </w:rPr>
              <w:t>平均值（</w:t>
            </w:r>
            <w:r>
              <w:rPr>
                <w:rFonts w:ascii="Times New Roman" w:hAnsi="Times New Roman"/>
                <w:color w:val="000000"/>
                <w:kern w:val="0"/>
                <w:szCs w:val="21"/>
              </w:rPr>
              <w:t>%</w:t>
            </w:r>
            <w:r>
              <w:rPr>
                <w:rFonts w:ascii="宋体" w:hAnsi="宋体" w:cs="宋体" w:hint="eastAsia"/>
                <w:color w:val="000000"/>
                <w:kern w:val="0"/>
                <w:szCs w:val="21"/>
              </w:rPr>
              <w:t>）</w:t>
            </w:r>
          </w:p>
        </w:tc>
        <w:tc>
          <w:tcPr>
            <w:tcW w:w="1491"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hint="eastAsia"/>
                <w:color w:val="000000"/>
                <w:kern w:val="0"/>
                <w:szCs w:val="21"/>
              </w:rPr>
              <w:t>0.0867</w:t>
            </w:r>
          </w:p>
        </w:tc>
        <w:tc>
          <w:tcPr>
            <w:tcW w:w="1134"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color w:val="000000"/>
                <w:kern w:val="0"/>
                <w:szCs w:val="21"/>
              </w:rPr>
              <w:t>0.</w:t>
            </w:r>
            <w:r>
              <w:rPr>
                <w:rFonts w:ascii="Times New Roman" w:hAnsi="Times New Roman" w:hint="eastAsia"/>
                <w:color w:val="000000"/>
                <w:kern w:val="0"/>
                <w:szCs w:val="21"/>
              </w:rPr>
              <w:t>245</w:t>
            </w:r>
          </w:p>
        </w:tc>
        <w:tc>
          <w:tcPr>
            <w:tcW w:w="1276" w:type="dxa"/>
            <w:tcBorders>
              <w:tl2br w:val="nil"/>
              <w:tr2bl w:val="nil"/>
            </w:tcBorders>
          </w:tcPr>
          <w:p w:rsidR="006664C0" w:rsidRDefault="006664C0" w:rsidP="006664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0.507</w:t>
            </w:r>
          </w:p>
        </w:tc>
      </w:tr>
      <w:tr w:rsidR="006664C0" w:rsidTr="006664C0">
        <w:trPr>
          <w:trHeight w:val="283"/>
        </w:trPr>
        <w:tc>
          <w:tcPr>
            <w:tcW w:w="2903" w:type="dxa"/>
            <w:tcBorders>
              <w:tl2br w:val="nil"/>
              <w:tr2bl w:val="nil"/>
            </w:tcBorders>
            <w:shd w:val="clear" w:color="auto" w:fill="auto"/>
            <w:vAlign w:val="center"/>
          </w:tcPr>
          <w:p w:rsidR="006664C0" w:rsidRDefault="006664C0" w:rsidP="006664C0">
            <w:pPr>
              <w:widowControl/>
              <w:jc w:val="center"/>
              <w:textAlignment w:val="center"/>
              <w:rPr>
                <w:rFonts w:ascii="宋体" w:hAnsi="宋体" w:cs="宋体"/>
                <w:color w:val="000000"/>
                <w:szCs w:val="21"/>
              </w:rPr>
            </w:pPr>
            <w:r>
              <w:rPr>
                <w:rFonts w:ascii="宋体" w:hAnsi="宋体" w:cs="宋体" w:hint="eastAsia"/>
                <w:color w:val="000000"/>
                <w:kern w:val="0"/>
                <w:szCs w:val="21"/>
              </w:rPr>
              <w:t>极差（</w:t>
            </w:r>
            <w:r>
              <w:rPr>
                <w:rFonts w:ascii="Times New Roman" w:hAnsi="Times New Roman"/>
                <w:color w:val="000000"/>
                <w:kern w:val="0"/>
                <w:szCs w:val="21"/>
              </w:rPr>
              <w:t>%</w:t>
            </w:r>
            <w:r>
              <w:rPr>
                <w:rFonts w:ascii="宋体" w:hAnsi="宋体" w:cs="宋体" w:hint="eastAsia"/>
                <w:color w:val="000000"/>
                <w:kern w:val="0"/>
                <w:szCs w:val="21"/>
              </w:rPr>
              <w:t>）</w:t>
            </w:r>
          </w:p>
        </w:tc>
        <w:tc>
          <w:tcPr>
            <w:tcW w:w="1491"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hint="eastAsia"/>
                <w:color w:val="000000"/>
                <w:szCs w:val="21"/>
              </w:rPr>
              <w:t>0.0057</w:t>
            </w:r>
          </w:p>
        </w:tc>
        <w:tc>
          <w:tcPr>
            <w:tcW w:w="1134"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hint="eastAsia"/>
                <w:color w:val="000000"/>
                <w:szCs w:val="21"/>
              </w:rPr>
              <w:t>0.019</w:t>
            </w:r>
          </w:p>
        </w:tc>
        <w:tc>
          <w:tcPr>
            <w:tcW w:w="1276" w:type="dxa"/>
            <w:tcBorders>
              <w:tl2br w:val="nil"/>
              <w:tr2bl w:val="nil"/>
            </w:tcBorders>
          </w:tcPr>
          <w:p w:rsidR="006664C0" w:rsidRDefault="006664C0" w:rsidP="006664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0.020</w:t>
            </w:r>
          </w:p>
        </w:tc>
      </w:tr>
      <w:tr w:rsidR="006664C0" w:rsidTr="006664C0">
        <w:trPr>
          <w:trHeight w:val="283"/>
        </w:trPr>
        <w:tc>
          <w:tcPr>
            <w:tcW w:w="2903"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宋体" w:hAnsi="宋体" w:cs="宋体" w:hint="eastAsia"/>
                <w:color w:val="000000"/>
                <w:kern w:val="0"/>
                <w:szCs w:val="21"/>
              </w:rPr>
              <w:t>标准偏差（</w:t>
            </w:r>
            <w:r>
              <w:rPr>
                <w:rFonts w:ascii="Times New Roman" w:hAnsi="Times New Roman"/>
                <w:color w:val="000000"/>
                <w:kern w:val="0"/>
                <w:szCs w:val="21"/>
              </w:rPr>
              <w:t>%</w:t>
            </w:r>
            <w:r>
              <w:rPr>
                <w:rFonts w:ascii="宋体" w:hAnsi="宋体" w:cs="宋体" w:hint="eastAsia"/>
                <w:color w:val="000000"/>
                <w:kern w:val="0"/>
                <w:szCs w:val="21"/>
              </w:rPr>
              <w:t>）</w:t>
            </w:r>
          </w:p>
        </w:tc>
        <w:tc>
          <w:tcPr>
            <w:tcW w:w="1491"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hint="eastAsia"/>
                <w:color w:val="000000"/>
                <w:szCs w:val="21"/>
              </w:rPr>
              <w:t>0.0021</w:t>
            </w:r>
          </w:p>
        </w:tc>
        <w:tc>
          <w:tcPr>
            <w:tcW w:w="1134"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hint="eastAsia"/>
                <w:color w:val="000000"/>
                <w:szCs w:val="21"/>
              </w:rPr>
              <w:t>0.0065</w:t>
            </w:r>
          </w:p>
        </w:tc>
        <w:tc>
          <w:tcPr>
            <w:tcW w:w="1276" w:type="dxa"/>
            <w:tcBorders>
              <w:tl2br w:val="nil"/>
              <w:tr2bl w:val="nil"/>
            </w:tcBorders>
          </w:tcPr>
          <w:p w:rsidR="006664C0" w:rsidRDefault="006664C0" w:rsidP="006664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0.0057</w:t>
            </w:r>
          </w:p>
        </w:tc>
      </w:tr>
      <w:tr w:rsidR="006664C0" w:rsidTr="006664C0">
        <w:trPr>
          <w:trHeight w:val="283"/>
        </w:trPr>
        <w:tc>
          <w:tcPr>
            <w:tcW w:w="2903"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宋体" w:hAnsi="宋体" w:cs="宋体" w:hint="eastAsia"/>
                <w:color w:val="000000"/>
                <w:kern w:val="0"/>
                <w:szCs w:val="21"/>
              </w:rPr>
              <w:t>相对标准偏差（</w:t>
            </w:r>
            <w:r>
              <w:rPr>
                <w:rFonts w:ascii="Times New Roman" w:hAnsi="Times New Roman"/>
                <w:color w:val="000000"/>
                <w:kern w:val="0"/>
                <w:szCs w:val="21"/>
              </w:rPr>
              <w:t>%</w:t>
            </w:r>
            <w:r>
              <w:rPr>
                <w:rFonts w:ascii="宋体" w:hAnsi="宋体" w:cs="宋体" w:hint="eastAsia"/>
                <w:color w:val="000000"/>
                <w:kern w:val="0"/>
                <w:szCs w:val="21"/>
              </w:rPr>
              <w:t>）</w:t>
            </w:r>
          </w:p>
        </w:tc>
        <w:tc>
          <w:tcPr>
            <w:tcW w:w="1491"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hint="eastAsia"/>
                <w:color w:val="000000"/>
                <w:szCs w:val="21"/>
              </w:rPr>
              <w:t>2.46</w:t>
            </w:r>
          </w:p>
        </w:tc>
        <w:tc>
          <w:tcPr>
            <w:tcW w:w="1134" w:type="dxa"/>
            <w:tcBorders>
              <w:tl2br w:val="nil"/>
              <w:tr2bl w:val="nil"/>
            </w:tcBorders>
            <w:shd w:val="clear" w:color="auto" w:fill="auto"/>
            <w:vAlign w:val="center"/>
          </w:tcPr>
          <w:p w:rsidR="006664C0" w:rsidRDefault="006664C0" w:rsidP="006664C0">
            <w:pPr>
              <w:widowControl/>
              <w:jc w:val="center"/>
              <w:textAlignment w:val="center"/>
              <w:rPr>
                <w:rFonts w:ascii="Times New Roman" w:hAnsi="Times New Roman"/>
                <w:color w:val="000000"/>
                <w:szCs w:val="21"/>
              </w:rPr>
            </w:pPr>
            <w:r>
              <w:rPr>
                <w:rFonts w:ascii="Times New Roman" w:hAnsi="Times New Roman" w:hint="eastAsia"/>
                <w:color w:val="000000"/>
                <w:szCs w:val="21"/>
              </w:rPr>
              <w:t>2.66</w:t>
            </w:r>
          </w:p>
        </w:tc>
        <w:tc>
          <w:tcPr>
            <w:tcW w:w="1276" w:type="dxa"/>
            <w:tcBorders>
              <w:tl2br w:val="nil"/>
              <w:tr2bl w:val="nil"/>
            </w:tcBorders>
          </w:tcPr>
          <w:p w:rsidR="006664C0" w:rsidRDefault="006664C0" w:rsidP="006664C0">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1.12</w:t>
            </w:r>
          </w:p>
        </w:tc>
      </w:tr>
    </w:tbl>
    <w:p w:rsidR="000E2003" w:rsidRDefault="000E2003" w:rsidP="000E2003">
      <w:pPr>
        <w:jc w:val="left"/>
        <w:rPr>
          <w:rFonts w:ascii="宋体" w:hAnsi="宋体"/>
          <w:szCs w:val="21"/>
        </w:rPr>
      </w:pPr>
    </w:p>
    <w:p w:rsidR="000E2003" w:rsidRPr="000067A7" w:rsidRDefault="000E2003" w:rsidP="000E2003">
      <w:pPr>
        <w:tabs>
          <w:tab w:val="left" w:pos="4680"/>
        </w:tabs>
        <w:ind w:firstLineChars="250" w:firstLine="525"/>
        <w:jc w:val="left"/>
        <w:rPr>
          <w:rFonts w:asciiTheme="minorEastAsia" w:hAnsiTheme="minorEastAsia"/>
          <w:sz w:val="24"/>
        </w:rPr>
      </w:pPr>
      <w:r w:rsidRPr="000E2003">
        <w:rPr>
          <w:rFonts w:ascii="宋体" w:hAnsi="宋体"/>
          <w:szCs w:val="21"/>
        </w:rPr>
        <w:t>内蒙古霍煤鸿骏</w:t>
      </w:r>
      <w:r w:rsidRPr="000E2003">
        <w:rPr>
          <w:rFonts w:ascii="宋体" w:hAnsi="宋体" w:hint="eastAsia"/>
          <w:szCs w:val="21"/>
        </w:rPr>
        <w:t>有限公司</w:t>
      </w:r>
      <w:r>
        <w:rPr>
          <w:rFonts w:ascii="宋体" w:hAnsi="宋体" w:hint="eastAsia"/>
          <w:szCs w:val="21"/>
        </w:rPr>
        <w:t>按照试验条件，对三个不同二氧化硅含量的冰晶石样品进行了分析。精密度</w:t>
      </w:r>
      <w:r w:rsidRPr="000067A7">
        <w:rPr>
          <w:rFonts w:asciiTheme="minorEastAsia" w:hAnsiTheme="minorEastAsia" w:hint="eastAsia"/>
          <w:szCs w:val="21"/>
        </w:rPr>
        <w:t>RSD（</w:t>
      </w:r>
      <w:r w:rsidRPr="004E1EBE">
        <w:rPr>
          <w:rFonts w:asciiTheme="minorEastAsia" w:hAnsiTheme="minorEastAsia" w:hint="eastAsia"/>
          <w:i/>
          <w:szCs w:val="21"/>
        </w:rPr>
        <w:t>n</w:t>
      </w:r>
      <w:r w:rsidRPr="000067A7">
        <w:rPr>
          <w:rFonts w:asciiTheme="minorEastAsia" w:hAnsiTheme="minorEastAsia"/>
          <w:szCs w:val="21"/>
        </w:rPr>
        <w:t>=1</w:t>
      </w:r>
      <w:r>
        <w:rPr>
          <w:rFonts w:asciiTheme="minorEastAsia" w:hAnsiTheme="minorEastAsia" w:hint="eastAsia"/>
          <w:szCs w:val="21"/>
        </w:rPr>
        <w:t>1</w:t>
      </w:r>
      <w:r w:rsidRPr="000067A7">
        <w:rPr>
          <w:rFonts w:asciiTheme="minorEastAsia" w:hAnsiTheme="minorEastAsia" w:hint="eastAsia"/>
          <w:szCs w:val="21"/>
        </w:rPr>
        <w:t>）</w:t>
      </w:r>
      <w:r>
        <w:rPr>
          <w:rFonts w:ascii="Times New Roman" w:eastAsiaTheme="minorEastAsia" w:hAnsi="Times New Roman" w:hint="eastAsia"/>
          <w:sz w:val="24"/>
        </w:rPr>
        <w:t>在</w:t>
      </w:r>
      <w:r w:rsidRPr="000E2003">
        <w:rPr>
          <w:rFonts w:ascii="宋体" w:hAnsi="宋体"/>
          <w:szCs w:val="21"/>
        </w:rPr>
        <w:t>1.44</w:t>
      </w:r>
      <w:r w:rsidR="00C5218F">
        <w:rPr>
          <w:rFonts w:ascii="宋体" w:hAnsi="宋体" w:hint="eastAsia"/>
          <w:szCs w:val="21"/>
        </w:rPr>
        <w:t>%</w:t>
      </w:r>
      <w:r w:rsidRPr="000E2003">
        <w:rPr>
          <w:rFonts w:ascii="宋体" w:hAnsi="宋体"/>
          <w:szCs w:val="21"/>
        </w:rPr>
        <w:t>--2.67</w:t>
      </w:r>
      <w:r w:rsidR="00C5218F">
        <w:rPr>
          <w:rFonts w:ascii="宋体" w:hAnsi="宋体" w:hint="eastAsia"/>
          <w:szCs w:val="21"/>
        </w:rPr>
        <w:t>%</w:t>
      </w:r>
      <w:r>
        <w:rPr>
          <w:rFonts w:ascii="Times New Roman" w:eastAsiaTheme="minorEastAsia" w:hAnsi="Times New Roman" w:hint="eastAsia"/>
          <w:sz w:val="24"/>
        </w:rPr>
        <w:t>之间</w:t>
      </w:r>
      <w:r>
        <w:rPr>
          <w:rFonts w:ascii="Times New Roman" w:eastAsiaTheme="minorEastAsia" w:hAnsi="Times New Roman" w:hint="eastAsia"/>
          <w:sz w:val="24"/>
        </w:rPr>
        <w:t>,</w:t>
      </w:r>
      <w:r w:rsidRPr="000067A7">
        <w:rPr>
          <w:rFonts w:asciiTheme="minorEastAsia" w:hAnsiTheme="minorEastAsia" w:hint="eastAsia"/>
          <w:szCs w:val="21"/>
        </w:rPr>
        <w:t>符合实验要求</w:t>
      </w:r>
      <w:r>
        <w:rPr>
          <w:rFonts w:asciiTheme="minorEastAsia" w:hAnsiTheme="minorEastAsia" w:hint="eastAsia"/>
          <w:szCs w:val="21"/>
        </w:rPr>
        <w:t>，</w:t>
      </w:r>
      <w:r>
        <w:rPr>
          <w:rFonts w:ascii="宋体" w:hAnsi="宋体" w:cs="宋体" w:hint="eastAsia"/>
          <w:color w:val="000000"/>
          <w:szCs w:val="21"/>
        </w:rPr>
        <w:t>分析结果见表</w:t>
      </w:r>
      <w:r w:rsidR="00B44E37">
        <w:rPr>
          <w:rFonts w:ascii="宋体" w:hAnsi="宋体" w:cs="宋体" w:hint="eastAsia"/>
        </w:rPr>
        <w:t>4</w:t>
      </w:r>
      <w:r>
        <w:rPr>
          <w:rFonts w:ascii="宋体" w:hAnsi="宋体" w:cs="宋体" w:hint="eastAsia"/>
        </w:rPr>
        <w:t>。</w:t>
      </w:r>
    </w:p>
    <w:p w:rsidR="000E2003" w:rsidRDefault="000E2003" w:rsidP="000E2003">
      <w:pPr>
        <w:jc w:val="center"/>
        <w:rPr>
          <w:rFonts w:ascii="黑体" w:eastAsia="黑体" w:hAnsi="宋体"/>
          <w:szCs w:val="21"/>
        </w:rPr>
      </w:pPr>
      <w:r>
        <w:rPr>
          <w:rFonts w:ascii="Times New Roman" w:hAnsi="Times New Roman" w:hint="eastAsia"/>
          <w:b/>
          <w:szCs w:val="21"/>
        </w:rPr>
        <w:t>表</w:t>
      </w:r>
      <w:r w:rsidR="00B44E37">
        <w:rPr>
          <w:rFonts w:ascii="Times New Roman" w:hAnsi="Times New Roman" w:hint="eastAsia"/>
          <w:b/>
          <w:szCs w:val="21"/>
        </w:rPr>
        <w:t>4</w:t>
      </w:r>
      <w:r>
        <w:rPr>
          <w:rFonts w:ascii="Times New Roman" w:hAnsi="Times New Roman" w:hint="eastAsia"/>
          <w:b/>
          <w:szCs w:val="21"/>
        </w:rPr>
        <w:t xml:space="preserve">  </w:t>
      </w:r>
      <w:r>
        <w:rPr>
          <w:rFonts w:ascii="Times New Roman" w:hAnsi="Times New Roman" w:hint="eastAsia"/>
          <w:b/>
          <w:szCs w:val="21"/>
        </w:rPr>
        <w:t>样品分析结果</w:t>
      </w:r>
    </w:p>
    <w:tbl>
      <w:tblPr>
        <w:tblW w:w="6804" w:type="dxa"/>
        <w:tblInd w:w="597" w:type="dxa"/>
        <w:tblBorders>
          <w:top w:val="single" w:sz="4" w:space="0" w:color="000000"/>
          <w:bottom w:val="single" w:sz="4" w:space="0" w:color="000000"/>
        </w:tblBorders>
        <w:tblLayout w:type="fixed"/>
        <w:tblCellMar>
          <w:top w:w="15" w:type="dxa"/>
          <w:left w:w="15" w:type="dxa"/>
          <w:bottom w:w="15" w:type="dxa"/>
          <w:right w:w="15" w:type="dxa"/>
        </w:tblCellMar>
        <w:tblLook w:val="04A0"/>
      </w:tblPr>
      <w:tblGrid>
        <w:gridCol w:w="2903"/>
        <w:gridCol w:w="1491"/>
        <w:gridCol w:w="1134"/>
        <w:gridCol w:w="1276"/>
      </w:tblGrid>
      <w:tr w:rsidR="000E2003" w:rsidTr="00E83FC5">
        <w:trPr>
          <w:trHeight w:val="283"/>
        </w:trPr>
        <w:tc>
          <w:tcPr>
            <w:tcW w:w="2903" w:type="dxa"/>
            <w:tcBorders>
              <w:bottom w:val="single" w:sz="4" w:space="0" w:color="000000"/>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宋体" w:hAnsi="宋体" w:cs="宋体" w:hint="eastAsia"/>
                <w:color w:val="000000"/>
                <w:kern w:val="0"/>
                <w:szCs w:val="21"/>
              </w:rPr>
              <w:t>序号</w:t>
            </w:r>
          </w:p>
        </w:tc>
        <w:tc>
          <w:tcPr>
            <w:tcW w:w="1491" w:type="dxa"/>
            <w:tcBorders>
              <w:bottom w:val="single" w:sz="4" w:space="0" w:color="000000"/>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Times New Roman" w:hAnsi="Times New Roman" w:hint="eastAsia"/>
                <w:color w:val="000000"/>
                <w:szCs w:val="21"/>
              </w:rPr>
              <w:t>1#</w:t>
            </w:r>
          </w:p>
        </w:tc>
        <w:tc>
          <w:tcPr>
            <w:tcW w:w="1134" w:type="dxa"/>
            <w:tcBorders>
              <w:bottom w:val="single" w:sz="4" w:space="0" w:color="000000"/>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Times New Roman" w:hAnsi="Times New Roman" w:hint="eastAsia"/>
                <w:color w:val="000000"/>
                <w:kern w:val="0"/>
                <w:szCs w:val="21"/>
              </w:rPr>
              <w:t>2#</w:t>
            </w:r>
          </w:p>
        </w:tc>
        <w:tc>
          <w:tcPr>
            <w:tcW w:w="1276" w:type="dxa"/>
            <w:tcBorders>
              <w:bottom w:val="single" w:sz="4" w:space="0" w:color="000000"/>
            </w:tcBorders>
          </w:tcPr>
          <w:p w:rsidR="000E2003" w:rsidRDefault="000E2003" w:rsidP="00E83FC5">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3#</w:t>
            </w:r>
          </w:p>
        </w:tc>
      </w:tr>
      <w:tr w:rsidR="000E2003" w:rsidTr="00E83FC5">
        <w:trPr>
          <w:trHeight w:val="283"/>
        </w:trPr>
        <w:tc>
          <w:tcPr>
            <w:tcW w:w="2903" w:type="dxa"/>
            <w:tcBorders>
              <w:top w:val="single" w:sz="4" w:space="0" w:color="000000"/>
              <w:tl2br w:val="nil"/>
              <w:tr2bl w:val="nil"/>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1491" w:type="dxa"/>
            <w:tcBorders>
              <w:top w:val="single" w:sz="4" w:space="0" w:color="000000"/>
              <w:tl2br w:val="nil"/>
              <w:tr2bl w:val="nil"/>
            </w:tcBorders>
            <w:shd w:val="clear" w:color="auto" w:fill="auto"/>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0.0872</w:t>
            </w:r>
          </w:p>
        </w:tc>
        <w:tc>
          <w:tcPr>
            <w:tcW w:w="1134" w:type="dxa"/>
            <w:tcBorders>
              <w:top w:val="single" w:sz="4" w:space="0" w:color="000000"/>
              <w:tl2br w:val="nil"/>
              <w:tr2bl w:val="nil"/>
            </w:tcBorders>
            <w:shd w:val="clear" w:color="auto" w:fill="auto"/>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0.246</w:t>
            </w:r>
          </w:p>
        </w:tc>
        <w:tc>
          <w:tcPr>
            <w:tcW w:w="1276" w:type="dxa"/>
            <w:tcBorders>
              <w:top w:val="single" w:sz="4" w:space="0" w:color="000000"/>
              <w:tl2br w:val="nil"/>
              <w:tr2bl w:val="nil"/>
            </w:tcBorders>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0.520</w:t>
            </w:r>
          </w:p>
        </w:tc>
      </w:tr>
      <w:tr w:rsidR="000E2003" w:rsidTr="00E83FC5">
        <w:trPr>
          <w:trHeight w:val="283"/>
        </w:trPr>
        <w:tc>
          <w:tcPr>
            <w:tcW w:w="2903" w:type="dxa"/>
            <w:tcBorders>
              <w:tl2br w:val="nil"/>
              <w:tr2bl w:val="nil"/>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1491" w:type="dxa"/>
            <w:tcBorders>
              <w:tl2br w:val="nil"/>
              <w:tr2bl w:val="nil"/>
            </w:tcBorders>
            <w:shd w:val="clear" w:color="auto" w:fill="auto"/>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0.0896</w:t>
            </w:r>
          </w:p>
        </w:tc>
        <w:tc>
          <w:tcPr>
            <w:tcW w:w="1134" w:type="dxa"/>
            <w:tcBorders>
              <w:tl2br w:val="nil"/>
              <w:tr2bl w:val="nil"/>
            </w:tcBorders>
            <w:shd w:val="clear" w:color="auto" w:fill="auto"/>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0.260</w:t>
            </w:r>
          </w:p>
        </w:tc>
        <w:tc>
          <w:tcPr>
            <w:tcW w:w="1276" w:type="dxa"/>
            <w:tcBorders>
              <w:tl2br w:val="nil"/>
              <w:tr2bl w:val="nil"/>
            </w:tcBorders>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0.515</w:t>
            </w:r>
          </w:p>
        </w:tc>
      </w:tr>
      <w:tr w:rsidR="000E2003" w:rsidTr="00E83FC5">
        <w:trPr>
          <w:trHeight w:val="283"/>
        </w:trPr>
        <w:tc>
          <w:tcPr>
            <w:tcW w:w="2903" w:type="dxa"/>
            <w:tcBorders>
              <w:tl2br w:val="nil"/>
              <w:tr2bl w:val="nil"/>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1491" w:type="dxa"/>
            <w:tcBorders>
              <w:tl2br w:val="nil"/>
              <w:tr2bl w:val="nil"/>
            </w:tcBorders>
            <w:shd w:val="clear" w:color="auto" w:fill="auto"/>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0.0867</w:t>
            </w:r>
          </w:p>
        </w:tc>
        <w:tc>
          <w:tcPr>
            <w:tcW w:w="1134" w:type="dxa"/>
            <w:tcBorders>
              <w:tl2br w:val="nil"/>
              <w:tr2bl w:val="nil"/>
            </w:tcBorders>
            <w:shd w:val="clear" w:color="auto" w:fill="auto"/>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0.251</w:t>
            </w:r>
          </w:p>
        </w:tc>
        <w:tc>
          <w:tcPr>
            <w:tcW w:w="1276" w:type="dxa"/>
            <w:tcBorders>
              <w:tl2br w:val="nil"/>
              <w:tr2bl w:val="nil"/>
            </w:tcBorders>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0.518</w:t>
            </w:r>
          </w:p>
        </w:tc>
      </w:tr>
      <w:tr w:rsidR="000E2003" w:rsidTr="00E83FC5">
        <w:trPr>
          <w:trHeight w:val="283"/>
        </w:trPr>
        <w:tc>
          <w:tcPr>
            <w:tcW w:w="2903" w:type="dxa"/>
            <w:tcBorders>
              <w:tl2br w:val="nil"/>
              <w:tr2bl w:val="nil"/>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4</w:t>
            </w:r>
          </w:p>
        </w:tc>
        <w:tc>
          <w:tcPr>
            <w:tcW w:w="1491" w:type="dxa"/>
            <w:tcBorders>
              <w:tl2br w:val="nil"/>
              <w:tr2bl w:val="nil"/>
            </w:tcBorders>
            <w:shd w:val="clear" w:color="auto" w:fill="auto"/>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0.0880</w:t>
            </w:r>
          </w:p>
        </w:tc>
        <w:tc>
          <w:tcPr>
            <w:tcW w:w="1134" w:type="dxa"/>
            <w:tcBorders>
              <w:tl2br w:val="nil"/>
              <w:tr2bl w:val="nil"/>
            </w:tcBorders>
            <w:shd w:val="clear" w:color="auto" w:fill="auto"/>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0.247</w:t>
            </w:r>
          </w:p>
        </w:tc>
        <w:tc>
          <w:tcPr>
            <w:tcW w:w="1276" w:type="dxa"/>
            <w:tcBorders>
              <w:tl2br w:val="nil"/>
              <w:tr2bl w:val="nil"/>
            </w:tcBorders>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0.515</w:t>
            </w:r>
          </w:p>
        </w:tc>
      </w:tr>
      <w:tr w:rsidR="000E2003" w:rsidTr="00E83FC5">
        <w:trPr>
          <w:trHeight w:val="283"/>
        </w:trPr>
        <w:tc>
          <w:tcPr>
            <w:tcW w:w="2903" w:type="dxa"/>
            <w:tcBorders>
              <w:tl2br w:val="nil"/>
              <w:tr2bl w:val="nil"/>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1491" w:type="dxa"/>
            <w:tcBorders>
              <w:tl2br w:val="nil"/>
              <w:tr2bl w:val="nil"/>
            </w:tcBorders>
            <w:shd w:val="clear" w:color="auto" w:fill="auto"/>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0.0899</w:t>
            </w:r>
          </w:p>
        </w:tc>
        <w:tc>
          <w:tcPr>
            <w:tcW w:w="1134" w:type="dxa"/>
            <w:tcBorders>
              <w:tl2br w:val="nil"/>
              <w:tr2bl w:val="nil"/>
            </w:tcBorders>
            <w:shd w:val="clear" w:color="auto" w:fill="auto"/>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0.243</w:t>
            </w:r>
          </w:p>
        </w:tc>
        <w:tc>
          <w:tcPr>
            <w:tcW w:w="1276" w:type="dxa"/>
            <w:tcBorders>
              <w:tl2br w:val="nil"/>
              <w:tr2bl w:val="nil"/>
            </w:tcBorders>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0.507</w:t>
            </w:r>
          </w:p>
        </w:tc>
      </w:tr>
      <w:tr w:rsidR="000E2003" w:rsidTr="00E83FC5">
        <w:trPr>
          <w:trHeight w:val="283"/>
        </w:trPr>
        <w:tc>
          <w:tcPr>
            <w:tcW w:w="2903" w:type="dxa"/>
            <w:tcBorders>
              <w:tl2br w:val="nil"/>
              <w:tr2bl w:val="nil"/>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6</w:t>
            </w:r>
          </w:p>
        </w:tc>
        <w:tc>
          <w:tcPr>
            <w:tcW w:w="1491" w:type="dxa"/>
            <w:tcBorders>
              <w:tl2br w:val="nil"/>
              <w:tr2bl w:val="nil"/>
            </w:tcBorders>
            <w:shd w:val="clear" w:color="auto" w:fill="auto"/>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0.0902</w:t>
            </w:r>
          </w:p>
        </w:tc>
        <w:tc>
          <w:tcPr>
            <w:tcW w:w="1134" w:type="dxa"/>
            <w:tcBorders>
              <w:tl2br w:val="nil"/>
              <w:tr2bl w:val="nil"/>
            </w:tcBorders>
            <w:shd w:val="clear" w:color="auto" w:fill="auto"/>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0.262</w:t>
            </w:r>
          </w:p>
        </w:tc>
        <w:tc>
          <w:tcPr>
            <w:tcW w:w="1276" w:type="dxa"/>
            <w:tcBorders>
              <w:tl2br w:val="nil"/>
              <w:tr2bl w:val="nil"/>
            </w:tcBorders>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0.528</w:t>
            </w:r>
          </w:p>
        </w:tc>
      </w:tr>
      <w:tr w:rsidR="000E2003" w:rsidTr="00E83FC5">
        <w:trPr>
          <w:trHeight w:val="283"/>
        </w:trPr>
        <w:tc>
          <w:tcPr>
            <w:tcW w:w="2903" w:type="dxa"/>
            <w:tcBorders>
              <w:tl2br w:val="nil"/>
              <w:tr2bl w:val="nil"/>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7</w:t>
            </w:r>
          </w:p>
        </w:tc>
        <w:tc>
          <w:tcPr>
            <w:tcW w:w="1491" w:type="dxa"/>
            <w:tcBorders>
              <w:tl2br w:val="nil"/>
              <w:tr2bl w:val="nil"/>
            </w:tcBorders>
            <w:shd w:val="clear" w:color="auto" w:fill="auto"/>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0.0876</w:t>
            </w:r>
          </w:p>
        </w:tc>
        <w:tc>
          <w:tcPr>
            <w:tcW w:w="1134" w:type="dxa"/>
            <w:tcBorders>
              <w:tl2br w:val="nil"/>
              <w:tr2bl w:val="nil"/>
            </w:tcBorders>
            <w:shd w:val="clear" w:color="auto" w:fill="auto"/>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0.249</w:t>
            </w:r>
          </w:p>
        </w:tc>
        <w:tc>
          <w:tcPr>
            <w:tcW w:w="1276" w:type="dxa"/>
            <w:tcBorders>
              <w:tl2br w:val="nil"/>
              <w:tr2bl w:val="nil"/>
            </w:tcBorders>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0.516</w:t>
            </w:r>
          </w:p>
        </w:tc>
      </w:tr>
      <w:tr w:rsidR="000E2003" w:rsidTr="00E83FC5">
        <w:trPr>
          <w:trHeight w:val="283"/>
        </w:trPr>
        <w:tc>
          <w:tcPr>
            <w:tcW w:w="2903" w:type="dxa"/>
            <w:tcBorders>
              <w:tl2br w:val="nil"/>
              <w:tr2bl w:val="nil"/>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8</w:t>
            </w:r>
          </w:p>
        </w:tc>
        <w:tc>
          <w:tcPr>
            <w:tcW w:w="1491" w:type="dxa"/>
            <w:tcBorders>
              <w:tl2br w:val="nil"/>
              <w:tr2bl w:val="nil"/>
            </w:tcBorders>
            <w:shd w:val="clear" w:color="auto" w:fill="auto"/>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0.0877</w:t>
            </w:r>
          </w:p>
        </w:tc>
        <w:tc>
          <w:tcPr>
            <w:tcW w:w="1134" w:type="dxa"/>
            <w:tcBorders>
              <w:tl2br w:val="nil"/>
              <w:tr2bl w:val="nil"/>
            </w:tcBorders>
            <w:shd w:val="clear" w:color="auto" w:fill="auto"/>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0.252</w:t>
            </w:r>
          </w:p>
        </w:tc>
        <w:tc>
          <w:tcPr>
            <w:tcW w:w="1276" w:type="dxa"/>
            <w:tcBorders>
              <w:tl2br w:val="nil"/>
              <w:tr2bl w:val="nil"/>
            </w:tcBorders>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0.512</w:t>
            </w:r>
          </w:p>
        </w:tc>
      </w:tr>
      <w:tr w:rsidR="000E2003" w:rsidTr="00E83FC5">
        <w:trPr>
          <w:trHeight w:val="283"/>
        </w:trPr>
        <w:tc>
          <w:tcPr>
            <w:tcW w:w="2903" w:type="dxa"/>
            <w:tcBorders>
              <w:tl2br w:val="nil"/>
              <w:tr2bl w:val="nil"/>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9</w:t>
            </w:r>
          </w:p>
        </w:tc>
        <w:tc>
          <w:tcPr>
            <w:tcW w:w="1491" w:type="dxa"/>
            <w:tcBorders>
              <w:tl2br w:val="nil"/>
              <w:tr2bl w:val="nil"/>
            </w:tcBorders>
            <w:shd w:val="clear" w:color="auto" w:fill="auto"/>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0.0886</w:t>
            </w:r>
          </w:p>
        </w:tc>
        <w:tc>
          <w:tcPr>
            <w:tcW w:w="1134" w:type="dxa"/>
            <w:tcBorders>
              <w:tl2br w:val="nil"/>
              <w:tr2bl w:val="nil"/>
            </w:tcBorders>
            <w:shd w:val="clear" w:color="auto" w:fill="auto"/>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0.260</w:t>
            </w:r>
          </w:p>
        </w:tc>
        <w:tc>
          <w:tcPr>
            <w:tcW w:w="1276" w:type="dxa"/>
            <w:tcBorders>
              <w:tl2br w:val="nil"/>
              <w:tr2bl w:val="nil"/>
            </w:tcBorders>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0.523</w:t>
            </w:r>
          </w:p>
        </w:tc>
      </w:tr>
      <w:tr w:rsidR="000E2003" w:rsidTr="00E83FC5">
        <w:trPr>
          <w:trHeight w:val="283"/>
        </w:trPr>
        <w:tc>
          <w:tcPr>
            <w:tcW w:w="2903" w:type="dxa"/>
            <w:tcBorders>
              <w:tl2br w:val="nil"/>
              <w:tr2bl w:val="nil"/>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lastRenderedPageBreak/>
              <w:t>10</w:t>
            </w:r>
          </w:p>
        </w:tc>
        <w:tc>
          <w:tcPr>
            <w:tcW w:w="1491" w:type="dxa"/>
            <w:tcBorders>
              <w:tl2br w:val="nil"/>
              <w:tr2bl w:val="nil"/>
            </w:tcBorders>
            <w:shd w:val="clear" w:color="auto" w:fill="auto"/>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0.0903</w:t>
            </w:r>
          </w:p>
        </w:tc>
        <w:tc>
          <w:tcPr>
            <w:tcW w:w="1134" w:type="dxa"/>
            <w:tcBorders>
              <w:tl2br w:val="nil"/>
              <w:tr2bl w:val="nil"/>
            </w:tcBorders>
            <w:shd w:val="clear" w:color="auto" w:fill="auto"/>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0.248</w:t>
            </w:r>
          </w:p>
        </w:tc>
        <w:tc>
          <w:tcPr>
            <w:tcW w:w="1276" w:type="dxa"/>
            <w:tcBorders>
              <w:tl2br w:val="nil"/>
              <w:tr2bl w:val="nil"/>
            </w:tcBorders>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0.506</w:t>
            </w:r>
          </w:p>
        </w:tc>
      </w:tr>
      <w:tr w:rsidR="000E2003" w:rsidTr="00E83FC5">
        <w:trPr>
          <w:trHeight w:val="283"/>
        </w:trPr>
        <w:tc>
          <w:tcPr>
            <w:tcW w:w="2903" w:type="dxa"/>
            <w:tcBorders>
              <w:tl2br w:val="nil"/>
              <w:tr2bl w:val="nil"/>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11</w:t>
            </w:r>
          </w:p>
        </w:tc>
        <w:tc>
          <w:tcPr>
            <w:tcW w:w="1491" w:type="dxa"/>
            <w:tcBorders>
              <w:tl2br w:val="nil"/>
              <w:tr2bl w:val="nil"/>
            </w:tcBorders>
            <w:shd w:val="clear" w:color="auto" w:fill="auto"/>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0.087</w:t>
            </w:r>
            <w:r>
              <w:rPr>
                <w:rFonts w:ascii="Times New Roman" w:eastAsia="等线" w:hAnsi="Times New Roman" w:hint="eastAsia"/>
                <w:color w:val="000000"/>
                <w:szCs w:val="21"/>
              </w:rPr>
              <w:t>9</w:t>
            </w:r>
          </w:p>
        </w:tc>
        <w:tc>
          <w:tcPr>
            <w:tcW w:w="1134" w:type="dxa"/>
            <w:tcBorders>
              <w:tl2br w:val="nil"/>
              <w:tr2bl w:val="nil"/>
            </w:tcBorders>
            <w:shd w:val="clear" w:color="auto" w:fill="auto"/>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0.244</w:t>
            </w:r>
          </w:p>
        </w:tc>
        <w:tc>
          <w:tcPr>
            <w:tcW w:w="1276" w:type="dxa"/>
            <w:tcBorders>
              <w:tl2br w:val="nil"/>
              <w:tr2bl w:val="nil"/>
            </w:tcBorders>
            <w:vAlign w:val="center"/>
          </w:tcPr>
          <w:p w:rsidR="000E2003" w:rsidRDefault="000E2003" w:rsidP="00E83FC5">
            <w:pPr>
              <w:jc w:val="center"/>
              <w:rPr>
                <w:rFonts w:ascii="Times New Roman" w:eastAsia="等线" w:hAnsi="Times New Roman"/>
                <w:color w:val="000000"/>
                <w:szCs w:val="21"/>
              </w:rPr>
            </w:pPr>
            <w:r>
              <w:rPr>
                <w:rFonts w:ascii="Times New Roman" w:eastAsia="等线" w:hAnsi="Times New Roman"/>
                <w:color w:val="000000"/>
                <w:szCs w:val="21"/>
              </w:rPr>
              <w:t>0.515</w:t>
            </w:r>
          </w:p>
        </w:tc>
      </w:tr>
      <w:tr w:rsidR="000E2003" w:rsidTr="00E83FC5">
        <w:trPr>
          <w:trHeight w:val="283"/>
        </w:trPr>
        <w:tc>
          <w:tcPr>
            <w:tcW w:w="2903" w:type="dxa"/>
            <w:tcBorders>
              <w:tl2br w:val="nil"/>
              <w:tr2bl w:val="nil"/>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宋体" w:hAnsi="宋体" w:cs="宋体" w:hint="eastAsia"/>
                <w:color w:val="000000"/>
                <w:kern w:val="0"/>
                <w:szCs w:val="21"/>
              </w:rPr>
              <w:t>平均值（</w:t>
            </w:r>
            <w:r>
              <w:rPr>
                <w:rFonts w:ascii="Times New Roman" w:hAnsi="Times New Roman"/>
                <w:color w:val="000000"/>
                <w:kern w:val="0"/>
                <w:szCs w:val="21"/>
              </w:rPr>
              <w:t>%</w:t>
            </w:r>
            <w:r>
              <w:rPr>
                <w:rFonts w:ascii="宋体" w:hAnsi="宋体" w:cs="宋体" w:hint="eastAsia"/>
                <w:color w:val="000000"/>
                <w:kern w:val="0"/>
                <w:szCs w:val="21"/>
              </w:rPr>
              <w:t>）</w:t>
            </w:r>
          </w:p>
        </w:tc>
        <w:tc>
          <w:tcPr>
            <w:tcW w:w="1491" w:type="dxa"/>
            <w:tcBorders>
              <w:tl2br w:val="nil"/>
              <w:tr2bl w:val="nil"/>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0.0885</w:t>
            </w:r>
          </w:p>
        </w:tc>
        <w:tc>
          <w:tcPr>
            <w:tcW w:w="1134" w:type="dxa"/>
            <w:tcBorders>
              <w:tl2br w:val="nil"/>
              <w:tr2bl w:val="nil"/>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0.</w:t>
            </w:r>
            <w:r>
              <w:rPr>
                <w:rFonts w:ascii="Times New Roman" w:hAnsi="Times New Roman" w:hint="eastAsia"/>
                <w:color w:val="000000"/>
                <w:kern w:val="0"/>
                <w:szCs w:val="21"/>
              </w:rPr>
              <w:t>2</w:t>
            </w:r>
            <w:r>
              <w:rPr>
                <w:rFonts w:ascii="Times New Roman" w:hAnsi="Times New Roman"/>
                <w:color w:val="000000"/>
                <w:kern w:val="0"/>
                <w:szCs w:val="21"/>
              </w:rPr>
              <w:t>51</w:t>
            </w:r>
          </w:p>
        </w:tc>
        <w:tc>
          <w:tcPr>
            <w:tcW w:w="1276" w:type="dxa"/>
            <w:tcBorders>
              <w:tl2br w:val="nil"/>
              <w:tr2bl w:val="nil"/>
            </w:tcBorders>
          </w:tcPr>
          <w:p w:rsidR="000E2003" w:rsidRDefault="000E2003" w:rsidP="00E83FC5">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0.5</w:t>
            </w:r>
            <w:r>
              <w:rPr>
                <w:rFonts w:ascii="Times New Roman" w:hAnsi="Times New Roman"/>
                <w:color w:val="000000"/>
                <w:kern w:val="0"/>
                <w:szCs w:val="21"/>
              </w:rPr>
              <w:t>16</w:t>
            </w:r>
          </w:p>
        </w:tc>
      </w:tr>
      <w:tr w:rsidR="000E2003" w:rsidTr="00E83FC5">
        <w:trPr>
          <w:trHeight w:val="283"/>
        </w:trPr>
        <w:tc>
          <w:tcPr>
            <w:tcW w:w="2903" w:type="dxa"/>
            <w:tcBorders>
              <w:tl2br w:val="nil"/>
              <w:tr2bl w:val="nil"/>
            </w:tcBorders>
            <w:shd w:val="clear" w:color="auto" w:fill="auto"/>
            <w:vAlign w:val="center"/>
          </w:tcPr>
          <w:p w:rsidR="000E2003" w:rsidRDefault="000E2003" w:rsidP="00E83FC5">
            <w:pPr>
              <w:widowControl/>
              <w:jc w:val="center"/>
              <w:textAlignment w:val="center"/>
              <w:rPr>
                <w:rFonts w:ascii="宋体" w:hAnsi="宋体" w:cs="宋体"/>
                <w:color w:val="000000"/>
                <w:szCs w:val="21"/>
              </w:rPr>
            </w:pPr>
            <w:r>
              <w:rPr>
                <w:rFonts w:ascii="宋体" w:hAnsi="宋体" w:cs="宋体" w:hint="eastAsia"/>
                <w:color w:val="000000"/>
                <w:kern w:val="0"/>
                <w:szCs w:val="21"/>
              </w:rPr>
              <w:t>极差（</w:t>
            </w:r>
            <w:r>
              <w:rPr>
                <w:rFonts w:ascii="Times New Roman" w:hAnsi="Times New Roman"/>
                <w:color w:val="000000"/>
                <w:kern w:val="0"/>
                <w:szCs w:val="21"/>
              </w:rPr>
              <w:t>%</w:t>
            </w:r>
            <w:r>
              <w:rPr>
                <w:rFonts w:ascii="宋体" w:hAnsi="宋体" w:cs="宋体" w:hint="eastAsia"/>
                <w:color w:val="000000"/>
                <w:kern w:val="0"/>
                <w:szCs w:val="21"/>
              </w:rPr>
              <w:t>）</w:t>
            </w:r>
          </w:p>
        </w:tc>
        <w:tc>
          <w:tcPr>
            <w:tcW w:w="1491" w:type="dxa"/>
            <w:tcBorders>
              <w:tl2br w:val="nil"/>
              <w:tr2bl w:val="nil"/>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Times New Roman" w:hAnsi="Times New Roman" w:hint="eastAsia"/>
                <w:color w:val="000000"/>
                <w:szCs w:val="21"/>
              </w:rPr>
              <w:t>0.00</w:t>
            </w:r>
            <w:r>
              <w:rPr>
                <w:rFonts w:ascii="Times New Roman" w:hAnsi="Times New Roman"/>
                <w:color w:val="000000"/>
                <w:szCs w:val="21"/>
              </w:rPr>
              <w:t>36</w:t>
            </w:r>
          </w:p>
        </w:tc>
        <w:tc>
          <w:tcPr>
            <w:tcW w:w="1134" w:type="dxa"/>
            <w:tcBorders>
              <w:tl2br w:val="nil"/>
              <w:tr2bl w:val="nil"/>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Times New Roman" w:hAnsi="Times New Roman" w:hint="eastAsia"/>
                <w:color w:val="000000"/>
                <w:szCs w:val="21"/>
              </w:rPr>
              <w:t>0.0</w:t>
            </w:r>
            <w:r>
              <w:rPr>
                <w:rFonts w:ascii="Times New Roman" w:hAnsi="Times New Roman"/>
                <w:color w:val="000000"/>
                <w:szCs w:val="21"/>
              </w:rPr>
              <w:t>19</w:t>
            </w:r>
          </w:p>
        </w:tc>
        <w:tc>
          <w:tcPr>
            <w:tcW w:w="1276" w:type="dxa"/>
            <w:tcBorders>
              <w:tl2br w:val="nil"/>
              <w:tr2bl w:val="nil"/>
            </w:tcBorders>
          </w:tcPr>
          <w:p w:rsidR="000E2003" w:rsidRDefault="000E2003" w:rsidP="00E83FC5">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0.0</w:t>
            </w:r>
            <w:r>
              <w:rPr>
                <w:rFonts w:ascii="Times New Roman" w:hAnsi="Times New Roman"/>
                <w:color w:val="000000"/>
                <w:kern w:val="0"/>
                <w:szCs w:val="21"/>
              </w:rPr>
              <w:t>22</w:t>
            </w:r>
          </w:p>
        </w:tc>
      </w:tr>
      <w:tr w:rsidR="000E2003" w:rsidTr="00E83FC5">
        <w:trPr>
          <w:trHeight w:val="283"/>
        </w:trPr>
        <w:tc>
          <w:tcPr>
            <w:tcW w:w="2903" w:type="dxa"/>
            <w:tcBorders>
              <w:tl2br w:val="nil"/>
              <w:tr2bl w:val="nil"/>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宋体" w:hAnsi="宋体" w:cs="宋体" w:hint="eastAsia"/>
                <w:color w:val="000000"/>
                <w:kern w:val="0"/>
                <w:szCs w:val="21"/>
              </w:rPr>
              <w:t>标准偏差（</w:t>
            </w:r>
            <w:r>
              <w:rPr>
                <w:rFonts w:ascii="Times New Roman" w:hAnsi="Times New Roman"/>
                <w:color w:val="000000"/>
                <w:kern w:val="0"/>
                <w:szCs w:val="21"/>
              </w:rPr>
              <w:t>%</w:t>
            </w:r>
            <w:r>
              <w:rPr>
                <w:rFonts w:ascii="宋体" w:hAnsi="宋体" w:cs="宋体" w:hint="eastAsia"/>
                <w:color w:val="000000"/>
                <w:kern w:val="0"/>
                <w:szCs w:val="21"/>
              </w:rPr>
              <w:t>）</w:t>
            </w:r>
          </w:p>
        </w:tc>
        <w:tc>
          <w:tcPr>
            <w:tcW w:w="1491" w:type="dxa"/>
            <w:tcBorders>
              <w:tl2br w:val="nil"/>
              <w:tr2bl w:val="nil"/>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Times New Roman" w:hAnsi="Times New Roman" w:hint="eastAsia"/>
                <w:color w:val="000000"/>
                <w:szCs w:val="21"/>
              </w:rPr>
              <w:t>0.001</w:t>
            </w:r>
            <w:r>
              <w:rPr>
                <w:rFonts w:ascii="Times New Roman" w:hAnsi="Times New Roman"/>
                <w:color w:val="000000"/>
                <w:szCs w:val="21"/>
              </w:rPr>
              <w:t>2</w:t>
            </w:r>
          </w:p>
        </w:tc>
        <w:tc>
          <w:tcPr>
            <w:tcW w:w="1134" w:type="dxa"/>
            <w:tcBorders>
              <w:tl2br w:val="nil"/>
              <w:tr2bl w:val="nil"/>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Times New Roman" w:hAnsi="Times New Roman" w:hint="eastAsia"/>
                <w:color w:val="000000"/>
                <w:szCs w:val="21"/>
              </w:rPr>
              <w:t>0.00</w:t>
            </w:r>
            <w:r>
              <w:rPr>
                <w:rFonts w:ascii="Times New Roman" w:hAnsi="Times New Roman"/>
                <w:color w:val="000000"/>
                <w:szCs w:val="21"/>
              </w:rPr>
              <w:t>67</w:t>
            </w:r>
          </w:p>
        </w:tc>
        <w:tc>
          <w:tcPr>
            <w:tcW w:w="1276" w:type="dxa"/>
            <w:tcBorders>
              <w:tl2br w:val="nil"/>
              <w:tr2bl w:val="nil"/>
            </w:tcBorders>
          </w:tcPr>
          <w:p w:rsidR="000E2003" w:rsidRDefault="000E2003" w:rsidP="00E83FC5">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0.00</w:t>
            </w:r>
            <w:r>
              <w:rPr>
                <w:rFonts w:ascii="Times New Roman" w:hAnsi="Times New Roman"/>
                <w:color w:val="000000"/>
                <w:kern w:val="0"/>
                <w:szCs w:val="21"/>
              </w:rPr>
              <w:t>64</w:t>
            </w:r>
          </w:p>
        </w:tc>
      </w:tr>
      <w:tr w:rsidR="000E2003" w:rsidTr="00E83FC5">
        <w:trPr>
          <w:trHeight w:val="283"/>
        </w:trPr>
        <w:tc>
          <w:tcPr>
            <w:tcW w:w="2903" w:type="dxa"/>
            <w:tcBorders>
              <w:tl2br w:val="nil"/>
              <w:tr2bl w:val="nil"/>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宋体" w:hAnsi="宋体" w:cs="宋体" w:hint="eastAsia"/>
                <w:color w:val="000000"/>
                <w:kern w:val="0"/>
                <w:szCs w:val="21"/>
              </w:rPr>
              <w:t>相对标准偏差（</w:t>
            </w:r>
            <w:r>
              <w:rPr>
                <w:rFonts w:ascii="Times New Roman" w:hAnsi="Times New Roman"/>
                <w:color w:val="000000"/>
                <w:kern w:val="0"/>
                <w:szCs w:val="21"/>
              </w:rPr>
              <w:t>%</w:t>
            </w:r>
            <w:r>
              <w:rPr>
                <w:rFonts w:ascii="宋体" w:hAnsi="宋体" w:cs="宋体" w:hint="eastAsia"/>
                <w:color w:val="000000"/>
                <w:kern w:val="0"/>
                <w:szCs w:val="21"/>
              </w:rPr>
              <w:t>）</w:t>
            </w:r>
          </w:p>
        </w:tc>
        <w:tc>
          <w:tcPr>
            <w:tcW w:w="1491" w:type="dxa"/>
            <w:tcBorders>
              <w:tl2br w:val="nil"/>
              <w:tr2bl w:val="nil"/>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Times New Roman" w:hAnsi="Times New Roman" w:hint="eastAsia"/>
                <w:color w:val="000000"/>
                <w:szCs w:val="21"/>
              </w:rPr>
              <w:t>1.</w:t>
            </w:r>
            <w:r>
              <w:rPr>
                <w:rFonts w:ascii="Times New Roman" w:hAnsi="Times New Roman"/>
                <w:color w:val="000000"/>
                <w:szCs w:val="21"/>
              </w:rPr>
              <w:t>44</w:t>
            </w:r>
          </w:p>
        </w:tc>
        <w:tc>
          <w:tcPr>
            <w:tcW w:w="1134" w:type="dxa"/>
            <w:tcBorders>
              <w:tl2br w:val="nil"/>
              <w:tr2bl w:val="nil"/>
            </w:tcBorders>
            <w:shd w:val="clear" w:color="auto" w:fill="auto"/>
            <w:vAlign w:val="center"/>
          </w:tcPr>
          <w:p w:rsidR="000E2003" w:rsidRDefault="000E2003" w:rsidP="00E83FC5">
            <w:pPr>
              <w:widowControl/>
              <w:jc w:val="center"/>
              <w:textAlignment w:val="center"/>
              <w:rPr>
                <w:rFonts w:ascii="Times New Roman" w:hAnsi="Times New Roman"/>
                <w:color w:val="000000"/>
                <w:szCs w:val="21"/>
              </w:rPr>
            </w:pPr>
            <w:r>
              <w:rPr>
                <w:rFonts w:ascii="Times New Roman" w:hAnsi="Times New Roman" w:hint="eastAsia"/>
                <w:color w:val="000000"/>
                <w:szCs w:val="21"/>
              </w:rPr>
              <w:t>2.</w:t>
            </w:r>
            <w:r>
              <w:rPr>
                <w:rFonts w:ascii="Times New Roman" w:hAnsi="Times New Roman"/>
                <w:color w:val="000000"/>
                <w:szCs w:val="21"/>
              </w:rPr>
              <w:t>67</w:t>
            </w:r>
          </w:p>
        </w:tc>
        <w:tc>
          <w:tcPr>
            <w:tcW w:w="1276" w:type="dxa"/>
            <w:tcBorders>
              <w:tl2br w:val="nil"/>
              <w:tr2bl w:val="nil"/>
            </w:tcBorders>
          </w:tcPr>
          <w:p w:rsidR="000E2003" w:rsidRDefault="000E2003" w:rsidP="00E83FC5">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1.</w:t>
            </w:r>
            <w:r>
              <w:rPr>
                <w:rFonts w:ascii="Times New Roman" w:hAnsi="Times New Roman"/>
                <w:color w:val="000000"/>
                <w:kern w:val="0"/>
                <w:szCs w:val="21"/>
              </w:rPr>
              <w:t>25</w:t>
            </w:r>
          </w:p>
        </w:tc>
      </w:tr>
    </w:tbl>
    <w:p w:rsidR="000E2003" w:rsidRDefault="000E2003" w:rsidP="000E2003">
      <w:pPr>
        <w:jc w:val="center"/>
        <w:rPr>
          <w:rFonts w:ascii="Times New Roman" w:eastAsiaTheme="minorEastAsia" w:hAnsi="Times New Roman"/>
          <w:b/>
          <w:szCs w:val="21"/>
        </w:rPr>
      </w:pPr>
    </w:p>
    <w:p w:rsidR="001B7F4C" w:rsidRPr="000067A7" w:rsidRDefault="001B7F4C" w:rsidP="001B7F4C">
      <w:pPr>
        <w:ind w:firstLineChars="200" w:firstLine="420"/>
        <w:rPr>
          <w:rFonts w:asciiTheme="minorEastAsia" w:hAnsiTheme="minorEastAsia"/>
          <w:sz w:val="24"/>
        </w:rPr>
      </w:pPr>
      <w:r w:rsidRPr="001B7F4C">
        <w:rPr>
          <w:rFonts w:ascii="宋体" w:hAnsi="宋体" w:hint="eastAsia"/>
          <w:szCs w:val="21"/>
        </w:rPr>
        <w:t>国标（北京）检验认证有限公司</w:t>
      </w:r>
      <w:r>
        <w:rPr>
          <w:rFonts w:ascii="宋体" w:hAnsi="宋体" w:hint="eastAsia"/>
          <w:szCs w:val="21"/>
        </w:rPr>
        <w:t>按照试验条件，对三个不同二氧化硅含量的冰晶石样品进行了分析。精密度</w:t>
      </w:r>
      <w:r w:rsidRPr="000067A7">
        <w:rPr>
          <w:rFonts w:asciiTheme="minorEastAsia" w:hAnsiTheme="minorEastAsia" w:hint="eastAsia"/>
          <w:szCs w:val="21"/>
        </w:rPr>
        <w:t>RSD（</w:t>
      </w:r>
      <w:r w:rsidRPr="004E1EBE">
        <w:rPr>
          <w:rFonts w:asciiTheme="minorEastAsia" w:hAnsiTheme="minorEastAsia" w:hint="eastAsia"/>
          <w:i/>
          <w:szCs w:val="21"/>
        </w:rPr>
        <w:t>n</w:t>
      </w:r>
      <w:r w:rsidRPr="000067A7">
        <w:rPr>
          <w:rFonts w:asciiTheme="minorEastAsia" w:hAnsiTheme="minorEastAsia"/>
          <w:szCs w:val="21"/>
        </w:rPr>
        <w:t>=1</w:t>
      </w:r>
      <w:r>
        <w:rPr>
          <w:rFonts w:asciiTheme="minorEastAsia" w:hAnsiTheme="minorEastAsia" w:hint="eastAsia"/>
          <w:szCs w:val="21"/>
        </w:rPr>
        <w:t>1</w:t>
      </w:r>
      <w:r w:rsidRPr="000067A7">
        <w:rPr>
          <w:rFonts w:asciiTheme="minorEastAsia" w:hAnsiTheme="minorEastAsia" w:hint="eastAsia"/>
          <w:szCs w:val="21"/>
        </w:rPr>
        <w:t>）</w:t>
      </w:r>
      <w:r>
        <w:rPr>
          <w:rFonts w:ascii="Times New Roman" w:eastAsiaTheme="minorEastAsia" w:hAnsi="Times New Roman" w:hint="eastAsia"/>
          <w:sz w:val="24"/>
        </w:rPr>
        <w:t>在</w:t>
      </w:r>
      <w:r w:rsidRPr="000E2003">
        <w:rPr>
          <w:rFonts w:ascii="宋体" w:hAnsi="宋体"/>
          <w:szCs w:val="21"/>
        </w:rPr>
        <w:t>1.</w:t>
      </w:r>
      <w:r>
        <w:rPr>
          <w:rFonts w:ascii="宋体" w:hAnsi="宋体" w:hint="eastAsia"/>
          <w:szCs w:val="21"/>
        </w:rPr>
        <w:t>5</w:t>
      </w:r>
      <w:r w:rsidRPr="000E2003">
        <w:rPr>
          <w:rFonts w:ascii="宋体" w:hAnsi="宋体"/>
          <w:szCs w:val="21"/>
        </w:rPr>
        <w:t>4</w:t>
      </w:r>
      <w:r w:rsidR="00C5218F">
        <w:rPr>
          <w:rFonts w:ascii="宋体" w:hAnsi="宋体" w:hint="eastAsia"/>
          <w:szCs w:val="21"/>
        </w:rPr>
        <w:t>%</w:t>
      </w:r>
      <w:r w:rsidRPr="000E2003">
        <w:rPr>
          <w:rFonts w:ascii="宋体" w:hAnsi="宋体"/>
          <w:szCs w:val="21"/>
        </w:rPr>
        <w:t>--2.</w:t>
      </w:r>
      <w:r>
        <w:rPr>
          <w:rFonts w:ascii="宋体" w:hAnsi="宋体" w:hint="eastAsia"/>
          <w:szCs w:val="21"/>
        </w:rPr>
        <w:t>80</w:t>
      </w:r>
      <w:r w:rsidR="00C5218F">
        <w:rPr>
          <w:rFonts w:ascii="宋体" w:hAnsi="宋体" w:hint="eastAsia"/>
          <w:szCs w:val="21"/>
        </w:rPr>
        <w:t>%</w:t>
      </w:r>
      <w:r>
        <w:rPr>
          <w:rFonts w:ascii="Times New Roman" w:eastAsiaTheme="minorEastAsia" w:hAnsi="Times New Roman" w:hint="eastAsia"/>
          <w:sz w:val="24"/>
        </w:rPr>
        <w:t>之间</w:t>
      </w:r>
      <w:r>
        <w:rPr>
          <w:rFonts w:ascii="Times New Roman" w:eastAsiaTheme="minorEastAsia" w:hAnsi="Times New Roman" w:hint="eastAsia"/>
          <w:sz w:val="24"/>
        </w:rPr>
        <w:t>,</w:t>
      </w:r>
      <w:r w:rsidRPr="000067A7">
        <w:rPr>
          <w:rFonts w:asciiTheme="minorEastAsia" w:hAnsiTheme="minorEastAsia" w:hint="eastAsia"/>
          <w:szCs w:val="21"/>
        </w:rPr>
        <w:t>符合实验要求</w:t>
      </w:r>
      <w:r>
        <w:rPr>
          <w:rFonts w:asciiTheme="minorEastAsia" w:hAnsiTheme="minorEastAsia" w:hint="eastAsia"/>
          <w:szCs w:val="21"/>
        </w:rPr>
        <w:t>，</w:t>
      </w:r>
      <w:r>
        <w:rPr>
          <w:rFonts w:ascii="宋体" w:hAnsi="宋体" w:cs="宋体" w:hint="eastAsia"/>
          <w:color w:val="000000"/>
          <w:szCs w:val="21"/>
        </w:rPr>
        <w:t>分析结果见表</w:t>
      </w:r>
      <w:r w:rsidR="00B44E37">
        <w:rPr>
          <w:rFonts w:ascii="宋体" w:hAnsi="宋体" w:cs="宋体" w:hint="eastAsia"/>
        </w:rPr>
        <w:t>5</w:t>
      </w:r>
      <w:r>
        <w:rPr>
          <w:rFonts w:ascii="宋体" w:hAnsi="宋体" w:cs="宋体" w:hint="eastAsia"/>
        </w:rPr>
        <w:t>。</w:t>
      </w:r>
    </w:p>
    <w:p w:rsidR="000E2003" w:rsidRPr="001B7F4C" w:rsidRDefault="000E2003" w:rsidP="000E2003">
      <w:pPr>
        <w:jc w:val="left"/>
        <w:rPr>
          <w:rFonts w:ascii="宋体" w:hAnsi="宋体"/>
          <w:szCs w:val="21"/>
        </w:rPr>
      </w:pPr>
    </w:p>
    <w:p w:rsidR="001B7F4C" w:rsidRDefault="001B7F4C" w:rsidP="001B7F4C">
      <w:pPr>
        <w:jc w:val="center"/>
        <w:rPr>
          <w:rFonts w:ascii="黑体" w:eastAsia="黑体" w:hAnsi="宋体"/>
          <w:szCs w:val="21"/>
        </w:rPr>
      </w:pPr>
      <w:r>
        <w:rPr>
          <w:rFonts w:ascii="Times New Roman" w:eastAsiaTheme="minorEastAsia" w:hAnsi="Times New Roman" w:hint="eastAsia"/>
          <w:b/>
          <w:szCs w:val="21"/>
        </w:rPr>
        <w:t>表</w:t>
      </w:r>
      <w:r w:rsidR="00B44E37">
        <w:rPr>
          <w:rFonts w:ascii="Times New Roman" w:eastAsiaTheme="minorEastAsia" w:hAnsi="Times New Roman" w:hint="eastAsia"/>
          <w:b/>
          <w:szCs w:val="21"/>
        </w:rPr>
        <w:t>5</w:t>
      </w:r>
      <w:r>
        <w:rPr>
          <w:rFonts w:ascii="Times New Roman" w:eastAsiaTheme="minorEastAsia" w:hAnsi="Times New Roman" w:hint="eastAsia"/>
          <w:b/>
          <w:szCs w:val="21"/>
        </w:rPr>
        <w:t xml:space="preserve">  </w:t>
      </w:r>
      <w:r>
        <w:rPr>
          <w:rFonts w:ascii="Times New Roman" w:eastAsiaTheme="minorEastAsia" w:hAnsi="Times New Roman" w:hint="eastAsia"/>
          <w:b/>
          <w:szCs w:val="21"/>
        </w:rPr>
        <w:t>样品分析结果</w:t>
      </w:r>
    </w:p>
    <w:tbl>
      <w:tblPr>
        <w:tblW w:w="6804" w:type="dxa"/>
        <w:tblInd w:w="1008" w:type="dxa"/>
        <w:tblBorders>
          <w:top w:val="single" w:sz="4" w:space="0" w:color="000000"/>
          <w:bottom w:val="single" w:sz="4" w:space="0" w:color="000000"/>
        </w:tblBorders>
        <w:tblLayout w:type="fixed"/>
        <w:tblCellMar>
          <w:top w:w="15" w:type="dxa"/>
          <w:left w:w="15" w:type="dxa"/>
          <w:bottom w:w="15" w:type="dxa"/>
          <w:right w:w="15" w:type="dxa"/>
        </w:tblCellMar>
        <w:tblLook w:val="04A0"/>
      </w:tblPr>
      <w:tblGrid>
        <w:gridCol w:w="2903"/>
        <w:gridCol w:w="1491"/>
        <w:gridCol w:w="1134"/>
        <w:gridCol w:w="1276"/>
      </w:tblGrid>
      <w:tr w:rsidR="001B7F4C" w:rsidTr="00E83FC5">
        <w:trPr>
          <w:trHeight w:val="283"/>
        </w:trPr>
        <w:tc>
          <w:tcPr>
            <w:tcW w:w="2903" w:type="dxa"/>
            <w:tcBorders>
              <w:bottom w:val="single" w:sz="4" w:space="0" w:color="000000"/>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宋体" w:hAnsi="宋体" w:cs="宋体" w:hint="eastAsia"/>
                <w:color w:val="000000"/>
                <w:kern w:val="0"/>
                <w:szCs w:val="21"/>
              </w:rPr>
              <w:t>序号</w:t>
            </w:r>
          </w:p>
        </w:tc>
        <w:tc>
          <w:tcPr>
            <w:tcW w:w="1491" w:type="dxa"/>
            <w:tcBorders>
              <w:bottom w:val="single" w:sz="4" w:space="0" w:color="000000"/>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Times New Roman" w:hAnsi="Times New Roman" w:hint="eastAsia"/>
                <w:color w:val="000000"/>
                <w:szCs w:val="21"/>
              </w:rPr>
              <w:t>1#</w:t>
            </w:r>
          </w:p>
        </w:tc>
        <w:tc>
          <w:tcPr>
            <w:tcW w:w="1134" w:type="dxa"/>
            <w:tcBorders>
              <w:bottom w:val="single" w:sz="4" w:space="0" w:color="000000"/>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Times New Roman" w:hAnsi="Times New Roman" w:hint="eastAsia"/>
                <w:color w:val="000000"/>
                <w:kern w:val="0"/>
                <w:szCs w:val="21"/>
              </w:rPr>
              <w:t>2#</w:t>
            </w:r>
          </w:p>
        </w:tc>
        <w:tc>
          <w:tcPr>
            <w:tcW w:w="1276" w:type="dxa"/>
            <w:tcBorders>
              <w:bottom w:val="single" w:sz="4" w:space="0" w:color="000000"/>
            </w:tcBorders>
          </w:tcPr>
          <w:p w:rsidR="001B7F4C" w:rsidRDefault="001B7F4C" w:rsidP="00E83FC5">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3#</w:t>
            </w:r>
          </w:p>
        </w:tc>
      </w:tr>
      <w:tr w:rsidR="001B7F4C" w:rsidTr="00E83FC5">
        <w:trPr>
          <w:trHeight w:val="283"/>
        </w:trPr>
        <w:tc>
          <w:tcPr>
            <w:tcW w:w="2903" w:type="dxa"/>
            <w:tcBorders>
              <w:top w:val="single" w:sz="4" w:space="0" w:color="000000"/>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1491" w:type="dxa"/>
            <w:tcBorders>
              <w:top w:val="single" w:sz="4" w:space="0" w:color="000000"/>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0.0882</w:t>
            </w:r>
          </w:p>
        </w:tc>
        <w:tc>
          <w:tcPr>
            <w:tcW w:w="1134" w:type="dxa"/>
            <w:tcBorders>
              <w:top w:val="single" w:sz="4" w:space="0" w:color="000000"/>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0.238</w:t>
            </w:r>
          </w:p>
        </w:tc>
        <w:tc>
          <w:tcPr>
            <w:tcW w:w="1276" w:type="dxa"/>
            <w:tcBorders>
              <w:top w:val="single" w:sz="4" w:space="0" w:color="000000"/>
              <w:tl2br w:val="nil"/>
              <w:tr2bl w:val="nil"/>
            </w:tcBorders>
            <w:vAlign w:val="center"/>
          </w:tcPr>
          <w:p w:rsidR="001B7F4C" w:rsidRDefault="001B7F4C" w:rsidP="00E83FC5">
            <w:pPr>
              <w:jc w:val="center"/>
              <w:rPr>
                <w:rFonts w:ascii="宋体" w:hAnsi="宋体" w:cs="宋体"/>
                <w:color w:val="000000"/>
                <w:sz w:val="22"/>
              </w:rPr>
            </w:pPr>
            <w:r>
              <w:rPr>
                <w:rFonts w:hint="eastAsia"/>
                <w:color w:val="000000"/>
                <w:sz w:val="22"/>
              </w:rPr>
              <w:t>0.510</w:t>
            </w:r>
          </w:p>
        </w:tc>
      </w:tr>
      <w:tr w:rsidR="001B7F4C" w:rsidTr="00E83FC5">
        <w:trPr>
          <w:trHeight w:val="283"/>
        </w:trPr>
        <w:tc>
          <w:tcPr>
            <w:tcW w:w="2903" w:type="dxa"/>
            <w:tcBorders>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1491"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0.0840</w:t>
            </w:r>
          </w:p>
        </w:tc>
        <w:tc>
          <w:tcPr>
            <w:tcW w:w="1134"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0.236</w:t>
            </w:r>
          </w:p>
        </w:tc>
        <w:tc>
          <w:tcPr>
            <w:tcW w:w="1276" w:type="dxa"/>
            <w:tcBorders>
              <w:tl2br w:val="nil"/>
              <w:tr2bl w:val="nil"/>
            </w:tcBorders>
            <w:vAlign w:val="center"/>
          </w:tcPr>
          <w:p w:rsidR="001B7F4C" w:rsidRDefault="001B7F4C" w:rsidP="00E83FC5">
            <w:pPr>
              <w:jc w:val="center"/>
              <w:rPr>
                <w:rFonts w:ascii="宋体" w:hAnsi="宋体" w:cs="宋体"/>
                <w:color w:val="000000"/>
                <w:sz w:val="22"/>
              </w:rPr>
            </w:pPr>
            <w:r>
              <w:rPr>
                <w:rFonts w:hint="eastAsia"/>
                <w:color w:val="000000"/>
                <w:sz w:val="22"/>
              </w:rPr>
              <w:t>0.498</w:t>
            </w:r>
          </w:p>
        </w:tc>
      </w:tr>
      <w:tr w:rsidR="001B7F4C" w:rsidTr="00E83FC5">
        <w:trPr>
          <w:trHeight w:val="283"/>
        </w:trPr>
        <w:tc>
          <w:tcPr>
            <w:tcW w:w="2903" w:type="dxa"/>
            <w:tcBorders>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1491"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0.0831</w:t>
            </w:r>
          </w:p>
        </w:tc>
        <w:tc>
          <w:tcPr>
            <w:tcW w:w="1134"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0.222</w:t>
            </w:r>
          </w:p>
        </w:tc>
        <w:tc>
          <w:tcPr>
            <w:tcW w:w="1276" w:type="dxa"/>
            <w:tcBorders>
              <w:tl2br w:val="nil"/>
              <w:tr2bl w:val="nil"/>
            </w:tcBorders>
            <w:vAlign w:val="center"/>
          </w:tcPr>
          <w:p w:rsidR="001B7F4C" w:rsidRDefault="001B7F4C" w:rsidP="00E83FC5">
            <w:pPr>
              <w:jc w:val="center"/>
              <w:rPr>
                <w:rFonts w:ascii="宋体" w:hAnsi="宋体" w:cs="宋体"/>
                <w:color w:val="000000"/>
                <w:sz w:val="22"/>
              </w:rPr>
            </w:pPr>
            <w:r>
              <w:rPr>
                <w:rFonts w:hint="eastAsia"/>
                <w:color w:val="000000"/>
                <w:sz w:val="22"/>
              </w:rPr>
              <w:t>0.502</w:t>
            </w:r>
          </w:p>
        </w:tc>
      </w:tr>
      <w:tr w:rsidR="001B7F4C" w:rsidTr="00E83FC5">
        <w:trPr>
          <w:trHeight w:val="283"/>
        </w:trPr>
        <w:tc>
          <w:tcPr>
            <w:tcW w:w="2903" w:type="dxa"/>
            <w:tcBorders>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4</w:t>
            </w:r>
          </w:p>
        </w:tc>
        <w:tc>
          <w:tcPr>
            <w:tcW w:w="1491"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0.0882</w:t>
            </w:r>
          </w:p>
        </w:tc>
        <w:tc>
          <w:tcPr>
            <w:tcW w:w="1134"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0.242</w:t>
            </w:r>
          </w:p>
        </w:tc>
        <w:tc>
          <w:tcPr>
            <w:tcW w:w="1276" w:type="dxa"/>
            <w:tcBorders>
              <w:tl2br w:val="nil"/>
              <w:tr2bl w:val="nil"/>
            </w:tcBorders>
            <w:vAlign w:val="center"/>
          </w:tcPr>
          <w:p w:rsidR="001B7F4C" w:rsidRDefault="001B7F4C" w:rsidP="00E83FC5">
            <w:pPr>
              <w:jc w:val="center"/>
              <w:rPr>
                <w:rFonts w:ascii="宋体" w:hAnsi="宋体" w:cs="宋体"/>
                <w:color w:val="000000"/>
                <w:sz w:val="22"/>
              </w:rPr>
            </w:pPr>
            <w:r>
              <w:rPr>
                <w:rFonts w:hint="eastAsia"/>
                <w:color w:val="000000"/>
                <w:sz w:val="22"/>
              </w:rPr>
              <w:t>0.502</w:t>
            </w:r>
          </w:p>
        </w:tc>
      </w:tr>
      <w:tr w:rsidR="001B7F4C" w:rsidTr="00E83FC5">
        <w:trPr>
          <w:trHeight w:val="283"/>
        </w:trPr>
        <w:tc>
          <w:tcPr>
            <w:tcW w:w="2903" w:type="dxa"/>
            <w:tcBorders>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1491"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0.0836</w:t>
            </w:r>
          </w:p>
        </w:tc>
        <w:tc>
          <w:tcPr>
            <w:tcW w:w="1134"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0.229</w:t>
            </w:r>
          </w:p>
        </w:tc>
        <w:tc>
          <w:tcPr>
            <w:tcW w:w="1276" w:type="dxa"/>
            <w:tcBorders>
              <w:tl2br w:val="nil"/>
              <w:tr2bl w:val="nil"/>
            </w:tcBorders>
            <w:vAlign w:val="center"/>
          </w:tcPr>
          <w:p w:rsidR="001B7F4C" w:rsidRDefault="001B7F4C" w:rsidP="00E83FC5">
            <w:pPr>
              <w:jc w:val="center"/>
              <w:rPr>
                <w:rFonts w:ascii="宋体" w:hAnsi="宋体" w:cs="宋体"/>
                <w:color w:val="000000"/>
                <w:sz w:val="22"/>
              </w:rPr>
            </w:pPr>
            <w:r>
              <w:rPr>
                <w:rFonts w:hint="eastAsia"/>
                <w:color w:val="000000"/>
                <w:sz w:val="22"/>
              </w:rPr>
              <w:t>0.503</w:t>
            </w:r>
          </w:p>
        </w:tc>
      </w:tr>
      <w:tr w:rsidR="001B7F4C" w:rsidTr="00E83FC5">
        <w:trPr>
          <w:trHeight w:val="283"/>
        </w:trPr>
        <w:tc>
          <w:tcPr>
            <w:tcW w:w="2903" w:type="dxa"/>
            <w:tcBorders>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6</w:t>
            </w:r>
          </w:p>
        </w:tc>
        <w:tc>
          <w:tcPr>
            <w:tcW w:w="1491"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0.0885</w:t>
            </w:r>
          </w:p>
        </w:tc>
        <w:tc>
          <w:tcPr>
            <w:tcW w:w="1134"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0.242</w:t>
            </w:r>
          </w:p>
        </w:tc>
        <w:tc>
          <w:tcPr>
            <w:tcW w:w="1276" w:type="dxa"/>
            <w:tcBorders>
              <w:tl2br w:val="nil"/>
              <w:tr2bl w:val="nil"/>
            </w:tcBorders>
            <w:vAlign w:val="center"/>
          </w:tcPr>
          <w:p w:rsidR="001B7F4C" w:rsidRDefault="001B7F4C" w:rsidP="00E83FC5">
            <w:pPr>
              <w:jc w:val="center"/>
              <w:rPr>
                <w:rFonts w:ascii="宋体" w:hAnsi="宋体" w:cs="宋体"/>
                <w:color w:val="000000"/>
                <w:sz w:val="22"/>
              </w:rPr>
            </w:pPr>
            <w:r>
              <w:rPr>
                <w:rFonts w:hint="eastAsia"/>
                <w:color w:val="000000"/>
                <w:sz w:val="22"/>
              </w:rPr>
              <w:t>0.505</w:t>
            </w:r>
          </w:p>
        </w:tc>
      </w:tr>
      <w:tr w:rsidR="001B7F4C" w:rsidTr="00E83FC5">
        <w:trPr>
          <w:trHeight w:val="283"/>
        </w:trPr>
        <w:tc>
          <w:tcPr>
            <w:tcW w:w="2903" w:type="dxa"/>
            <w:tcBorders>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7</w:t>
            </w:r>
          </w:p>
        </w:tc>
        <w:tc>
          <w:tcPr>
            <w:tcW w:w="1491"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0.0834</w:t>
            </w:r>
          </w:p>
        </w:tc>
        <w:tc>
          <w:tcPr>
            <w:tcW w:w="1134"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0.234</w:t>
            </w:r>
          </w:p>
        </w:tc>
        <w:tc>
          <w:tcPr>
            <w:tcW w:w="1276" w:type="dxa"/>
            <w:tcBorders>
              <w:tl2br w:val="nil"/>
              <w:tr2bl w:val="nil"/>
            </w:tcBorders>
            <w:vAlign w:val="center"/>
          </w:tcPr>
          <w:p w:rsidR="001B7F4C" w:rsidRDefault="001B7F4C" w:rsidP="00E83FC5">
            <w:pPr>
              <w:jc w:val="center"/>
              <w:rPr>
                <w:rFonts w:ascii="宋体" w:hAnsi="宋体" w:cs="宋体"/>
                <w:color w:val="000000"/>
                <w:sz w:val="22"/>
              </w:rPr>
            </w:pPr>
            <w:r>
              <w:rPr>
                <w:rFonts w:hint="eastAsia"/>
                <w:color w:val="000000"/>
                <w:sz w:val="22"/>
              </w:rPr>
              <w:t>0.495</w:t>
            </w:r>
          </w:p>
        </w:tc>
      </w:tr>
      <w:tr w:rsidR="001B7F4C" w:rsidTr="00E83FC5">
        <w:trPr>
          <w:trHeight w:val="283"/>
        </w:trPr>
        <w:tc>
          <w:tcPr>
            <w:tcW w:w="2903" w:type="dxa"/>
            <w:tcBorders>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8</w:t>
            </w:r>
          </w:p>
        </w:tc>
        <w:tc>
          <w:tcPr>
            <w:tcW w:w="1491"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0.0885</w:t>
            </w:r>
          </w:p>
        </w:tc>
        <w:tc>
          <w:tcPr>
            <w:tcW w:w="1134"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0.223</w:t>
            </w:r>
          </w:p>
        </w:tc>
        <w:tc>
          <w:tcPr>
            <w:tcW w:w="1276" w:type="dxa"/>
            <w:tcBorders>
              <w:tl2br w:val="nil"/>
              <w:tr2bl w:val="nil"/>
            </w:tcBorders>
            <w:vAlign w:val="center"/>
          </w:tcPr>
          <w:p w:rsidR="001B7F4C" w:rsidRDefault="001B7F4C" w:rsidP="00E83FC5">
            <w:pPr>
              <w:jc w:val="center"/>
              <w:rPr>
                <w:rFonts w:ascii="宋体" w:hAnsi="宋体" w:cs="宋体"/>
                <w:color w:val="000000"/>
                <w:sz w:val="22"/>
              </w:rPr>
            </w:pPr>
            <w:r>
              <w:rPr>
                <w:rFonts w:hint="eastAsia"/>
                <w:color w:val="000000"/>
                <w:sz w:val="22"/>
              </w:rPr>
              <w:t>0.489</w:t>
            </w:r>
          </w:p>
        </w:tc>
      </w:tr>
      <w:tr w:rsidR="001B7F4C" w:rsidTr="00E83FC5">
        <w:trPr>
          <w:trHeight w:val="283"/>
        </w:trPr>
        <w:tc>
          <w:tcPr>
            <w:tcW w:w="2903" w:type="dxa"/>
            <w:tcBorders>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9</w:t>
            </w:r>
          </w:p>
        </w:tc>
        <w:tc>
          <w:tcPr>
            <w:tcW w:w="1491"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0.0870</w:t>
            </w:r>
          </w:p>
        </w:tc>
        <w:tc>
          <w:tcPr>
            <w:tcW w:w="1134"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0.231</w:t>
            </w:r>
          </w:p>
        </w:tc>
        <w:tc>
          <w:tcPr>
            <w:tcW w:w="1276" w:type="dxa"/>
            <w:tcBorders>
              <w:tl2br w:val="nil"/>
              <w:tr2bl w:val="nil"/>
            </w:tcBorders>
            <w:vAlign w:val="center"/>
          </w:tcPr>
          <w:p w:rsidR="001B7F4C" w:rsidRDefault="001B7F4C" w:rsidP="00E83FC5">
            <w:pPr>
              <w:jc w:val="center"/>
              <w:rPr>
                <w:rFonts w:ascii="宋体" w:hAnsi="宋体" w:cs="宋体"/>
                <w:color w:val="000000"/>
                <w:sz w:val="22"/>
              </w:rPr>
            </w:pPr>
            <w:r>
              <w:rPr>
                <w:rFonts w:hint="eastAsia"/>
                <w:color w:val="000000"/>
                <w:sz w:val="22"/>
              </w:rPr>
              <w:t>0.501</w:t>
            </w:r>
          </w:p>
        </w:tc>
      </w:tr>
      <w:tr w:rsidR="001B7F4C" w:rsidTr="00E83FC5">
        <w:trPr>
          <w:trHeight w:val="283"/>
        </w:trPr>
        <w:tc>
          <w:tcPr>
            <w:tcW w:w="2903" w:type="dxa"/>
            <w:tcBorders>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10</w:t>
            </w:r>
          </w:p>
        </w:tc>
        <w:tc>
          <w:tcPr>
            <w:tcW w:w="1491"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0.0895</w:t>
            </w:r>
          </w:p>
        </w:tc>
        <w:tc>
          <w:tcPr>
            <w:tcW w:w="1134"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0.235</w:t>
            </w:r>
          </w:p>
        </w:tc>
        <w:tc>
          <w:tcPr>
            <w:tcW w:w="1276" w:type="dxa"/>
            <w:tcBorders>
              <w:tl2br w:val="nil"/>
              <w:tr2bl w:val="nil"/>
            </w:tcBorders>
            <w:vAlign w:val="center"/>
          </w:tcPr>
          <w:p w:rsidR="001B7F4C" w:rsidRDefault="001B7F4C" w:rsidP="00E83FC5">
            <w:pPr>
              <w:jc w:val="center"/>
              <w:rPr>
                <w:rFonts w:ascii="宋体" w:hAnsi="宋体" w:cs="宋体"/>
                <w:color w:val="000000"/>
                <w:sz w:val="22"/>
              </w:rPr>
            </w:pPr>
            <w:r>
              <w:rPr>
                <w:rFonts w:hint="eastAsia"/>
                <w:color w:val="000000"/>
                <w:sz w:val="22"/>
              </w:rPr>
              <w:t>0.510</w:t>
            </w:r>
          </w:p>
        </w:tc>
      </w:tr>
      <w:tr w:rsidR="001B7F4C" w:rsidTr="00E83FC5">
        <w:trPr>
          <w:trHeight w:val="283"/>
        </w:trPr>
        <w:tc>
          <w:tcPr>
            <w:tcW w:w="2903" w:type="dxa"/>
            <w:tcBorders>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11</w:t>
            </w:r>
          </w:p>
        </w:tc>
        <w:tc>
          <w:tcPr>
            <w:tcW w:w="1491"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0.0866</w:t>
            </w:r>
          </w:p>
        </w:tc>
        <w:tc>
          <w:tcPr>
            <w:tcW w:w="1134"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0.228</w:t>
            </w:r>
          </w:p>
        </w:tc>
        <w:tc>
          <w:tcPr>
            <w:tcW w:w="1276" w:type="dxa"/>
            <w:tcBorders>
              <w:tl2br w:val="nil"/>
              <w:tr2bl w:val="nil"/>
            </w:tcBorders>
            <w:vAlign w:val="center"/>
          </w:tcPr>
          <w:p w:rsidR="001B7F4C" w:rsidRDefault="001B7F4C" w:rsidP="00E83FC5">
            <w:pPr>
              <w:jc w:val="center"/>
              <w:rPr>
                <w:rFonts w:ascii="宋体" w:hAnsi="宋体" w:cs="宋体"/>
                <w:color w:val="000000"/>
                <w:sz w:val="22"/>
              </w:rPr>
            </w:pPr>
            <w:r>
              <w:rPr>
                <w:rFonts w:hint="eastAsia"/>
                <w:color w:val="000000"/>
                <w:sz w:val="22"/>
              </w:rPr>
              <w:t>0.484</w:t>
            </w:r>
          </w:p>
        </w:tc>
      </w:tr>
      <w:tr w:rsidR="001B7F4C" w:rsidTr="00E83FC5">
        <w:trPr>
          <w:trHeight w:val="283"/>
        </w:trPr>
        <w:tc>
          <w:tcPr>
            <w:tcW w:w="2903" w:type="dxa"/>
            <w:tcBorders>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宋体" w:hAnsi="宋体" w:cs="宋体" w:hint="eastAsia"/>
                <w:color w:val="000000"/>
                <w:kern w:val="0"/>
                <w:szCs w:val="21"/>
              </w:rPr>
              <w:t>平均值（</w:t>
            </w:r>
            <w:r>
              <w:rPr>
                <w:rFonts w:ascii="Times New Roman" w:hAnsi="Times New Roman"/>
                <w:color w:val="000000"/>
                <w:kern w:val="0"/>
                <w:szCs w:val="21"/>
              </w:rPr>
              <w:t>%</w:t>
            </w:r>
            <w:r>
              <w:rPr>
                <w:rFonts w:ascii="宋体" w:hAnsi="宋体" w:cs="宋体" w:hint="eastAsia"/>
                <w:color w:val="000000"/>
                <w:kern w:val="0"/>
                <w:szCs w:val="21"/>
              </w:rPr>
              <w:t>）</w:t>
            </w:r>
          </w:p>
        </w:tc>
        <w:tc>
          <w:tcPr>
            <w:tcW w:w="1491"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0.0864</w:t>
            </w:r>
          </w:p>
        </w:tc>
        <w:tc>
          <w:tcPr>
            <w:tcW w:w="1134"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0.233</w:t>
            </w:r>
          </w:p>
        </w:tc>
        <w:tc>
          <w:tcPr>
            <w:tcW w:w="1276" w:type="dxa"/>
            <w:tcBorders>
              <w:tl2br w:val="nil"/>
              <w:tr2bl w:val="nil"/>
            </w:tcBorders>
            <w:vAlign w:val="center"/>
          </w:tcPr>
          <w:p w:rsidR="001B7F4C" w:rsidRDefault="001B7F4C" w:rsidP="00E83FC5">
            <w:pPr>
              <w:jc w:val="center"/>
              <w:rPr>
                <w:rFonts w:ascii="宋体" w:hAnsi="宋体" w:cs="宋体"/>
                <w:color w:val="000000"/>
                <w:sz w:val="22"/>
              </w:rPr>
            </w:pPr>
            <w:r>
              <w:rPr>
                <w:rFonts w:hint="eastAsia"/>
                <w:color w:val="000000"/>
                <w:sz w:val="22"/>
              </w:rPr>
              <w:t>0.500</w:t>
            </w:r>
          </w:p>
        </w:tc>
      </w:tr>
      <w:tr w:rsidR="001B7F4C" w:rsidTr="00E83FC5">
        <w:trPr>
          <w:trHeight w:val="283"/>
        </w:trPr>
        <w:tc>
          <w:tcPr>
            <w:tcW w:w="2903" w:type="dxa"/>
            <w:tcBorders>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宋体" w:hAnsi="宋体" w:cs="宋体" w:hint="eastAsia"/>
                <w:color w:val="000000"/>
                <w:kern w:val="0"/>
                <w:szCs w:val="21"/>
              </w:rPr>
              <w:t>标准偏差（</w:t>
            </w:r>
            <w:r>
              <w:rPr>
                <w:rFonts w:ascii="Times New Roman" w:hAnsi="Times New Roman"/>
                <w:color w:val="000000"/>
                <w:kern w:val="0"/>
                <w:szCs w:val="21"/>
              </w:rPr>
              <w:t>%</w:t>
            </w:r>
            <w:r>
              <w:rPr>
                <w:rFonts w:ascii="宋体" w:hAnsi="宋体" w:cs="宋体" w:hint="eastAsia"/>
                <w:color w:val="000000"/>
                <w:kern w:val="0"/>
                <w:szCs w:val="21"/>
              </w:rPr>
              <w:t>）</w:t>
            </w:r>
          </w:p>
        </w:tc>
        <w:tc>
          <w:tcPr>
            <w:tcW w:w="1491"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0.0023</w:t>
            </w:r>
          </w:p>
        </w:tc>
        <w:tc>
          <w:tcPr>
            <w:tcW w:w="1134"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0.0065</w:t>
            </w:r>
          </w:p>
        </w:tc>
        <w:tc>
          <w:tcPr>
            <w:tcW w:w="1276" w:type="dxa"/>
            <w:tcBorders>
              <w:tl2br w:val="nil"/>
              <w:tr2bl w:val="nil"/>
            </w:tcBorders>
            <w:vAlign w:val="center"/>
          </w:tcPr>
          <w:p w:rsidR="001B7F4C" w:rsidRDefault="001B7F4C" w:rsidP="00E83FC5">
            <w:pPr>
              <w:jc w:val="center"/>
              <w:rPr>
                <w:rFonts w:ascii="宋体" w:hAnsi="宋体" w:cs="宋体"/>
                <w:color w:val="000000"/>
                <w:sz w:val="22"/>
              </w:rPr>
            </w:pPr>
            <w:r>
              <w:rPr>
                <w:rFonts w:hint="eastAsia"/>
                <w:color w:val="000000"/>
                <w:sz w:val="22"/>
              </w:rPr>
              <w:t>0.0077</w:t>
            </w:r>
          </w:p>
        </w:tc>
      </w:tr>
      <w:tr w:rsidR="001B7F4C" w:rsidTr="00E83FC5">
        <w:trPr>
          <w:trHeight w:val="283"/>
        </w:trPr>
        <w:tc>
          <w:tcPr>
            <w:tcW w:w="2903" w:type="dxa"/>
            <w:tcBorders>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宋体" w:hAnsi="宋体" w:cs="宋体" w:hint="eastAsia"/>
                <w:color w:val="000000"/>
                <w:kern w:val="0"/>
                <w:szCs w:val="21"/>
              </w:rPr>
              <w:t>相对标准偏差（</w:t>
            </w:r>
            <w:r>
              <w:rPr>
                <w:rFonts w:ascii="Times New Roman" w:hAnsi="Times New Roman"/>
                <w:color w:val="000000"/>
                <w:kern w:val="0"/>
                <w:szCs w:val="21"/>
              </w:rPr>
              <w:t>%</w:t>
            </w:r>
            <w:r>
              <w:rPr>
                <w:rFonts w:ascii="宋体" w:hAnsi="宋体" w:cs="宋体" w:hint="eastAsia"/>
                <w:color w:val="000000"/>
                <w:kern w:val="0"/>
                <w:szCs w:val="21"/>
              </w:rPr>
              <w:t>）</w:t>
            </w:r>
          </w:p>
        </w:tc>
        <w:tc>
          <w:tcPr>
            <w:tcW w:w="1491"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2.68</w:t>
            </w:r>
          </w:p>
        </w:tc>
        <w:tc>
          <w:tcPr>
            <w:tcW w:w="1134" w:type="dxa"/>
            <w:tcBorders>
              <w:tl2br w:val="nil"/>
              <w:tr2bl w:val="nil"/>
            </w:tcBorders>
            <w:shd w:val="clear" w:color="auto" w:fill="auto"/>
            <w:vAlign w:val="center"/>
          </w:tcPr>
          <w:p w:rsidR="001B7F4C" w:rsidRDefault="001B7F4C" w:rsidP="00E83FC5">
            <w:pPr>
              <w:jc w:val="center"/>
              <w:rPr>
                <w:rFonts w:ascii="宋体" w:hAnsi="宋体" w:cs="宋体"/>
                <w:color w:val="000000"/>
                <w:sz w:val="22"/>
              </w:rPr>
            </w:pPr>
            <w:r>
              <w:rPr>
                <w:rFonts w:hint="eastAsia"/>
                <w:color w:val="000000"/>
                <w:sz w:val="22"/>
              </w:rPr>
              <w:t>2.80</w:t>
            </w:r>
          </w:p>
        </w:tc>
        <w:tc>
          <w:tcPr>
            <w:tcW w:w="1276" w:type="dxa"/>
            <w:tcBorders>
              <w:tl2br w:val="nil"/>
              <w:tr2bl w:val="nil"/>
            </w:tcBorders>
            <w:vAlign w:val="center"/>
          </w:tcPr>
          <w:p w:rsidR="001B7F4C" w:rsidRDefault="001B7F4C" w:rsidP="00E83FC5">
            <w:pPr>
              <w:jc w:val="center"/>
              <w:rPr>
                <w:rFonts w:ascii="宋体" w:hAnsi="宋体" w:cs="宋体"/>
                <w:color w:val="000000"/>
                <w:sz w:val="22"/>
              </w:rPr>
            </w:pPr>
            <w:r>
              <w:rPr>
                <w:rFonts w:hint="eastAsia"/>
                <w:color w:val="000000"/>
                <w:sz w:val="22"/>
              </w:rPr>
              <w:t>1.54</w:t>
            </w:r>
          </w:p>
        </w:tc>
      </w:tr>
    </w:tbl>
    <w:p w:rsidR="001B7F4C" w:rsidRDefault="001B7F4C" w:rsidP="001B7F4C">
      <w:pPr>
        <w:ind w:firstLineChars="200" w:firstLine="420"/>
        <w:rPr>
          <w:rFonts w:ascii="宋体" w:hAnsi="宋体"/>
          <w:szCs w:val="21"/>
        </w:rPr>
      </w:pPr>
    </w:p>
    <w:p w:rsidR="001B7F4C" w:rsidRDefault="001B7F4C" w:rsidP="001B7F4C">
      <w:pPr>
        <w:ind w:firstLineChars="200" w:firstLine="420"/>
        <w:rPr>
          <w:rFonts w:ascii="宋体" w:hAnsi="宋体" w:cs="宋体"/>
        </w:rPr>
      </w:pPr>
      <w:r w:rsidRPr="001B7F4C">
        <w:rPr>
          <w:rFonts w:ascii="宋体" w:hAnsi="宋体" w:hint="eastAsia"/>
          <w:szCs w:val="21"/>
        </w:rPr>
        <w:t>多氟多新材料股份有限公司</w:t>
      </w:r>
      <w:r>
        <w:rPr>
          <w:rFonts w:ascii="宋体" w:hAnsi="宋体" w:hint="eastAsia"/>
          <w:szCs w:val="21"/>
        </w:rPr>
        <w:t>按照试验条件，对三个不同二氧化硅含量的冰晶石样品进行了分析。精密度</w:t>
      </w:r>
      <w:r w:rsidRPr="000067A7">
        <w:rPr>
          <w:rFonts w:asciiTheme="minorEastAsia" w:hAnsiTheme="minorEastAsia" w:hint="eastAsia"/>
          <w:szCs w:val="21"/>
        </w:rPr>
        <w:t>RSD（</w:t>
      </w:r>
      <w:r w:rsidRPr="004E1EBE">
        <w:rPr>
          <w:rFonts w:asciiTheme="minorEastAsia" w:hAnsiTheme="minorEastAsia" w:hint="eastAsia"/>
          <w:i/>
          <w:szCs w:val="21"/>
        </w:rPr>
        <w:t>n</w:t>
      </w:r>
      <w:r w:rsidRPr="000067A7">
        <w:rPr>
          <w:rFonts w:asciiTheme="minorEastAsia" w:hAnsiTheme="minorEastAsia"/>
          <w:szCs w:val="21"/>
        </w:rPr>
        <w:t>=</w:t>
      </w:r>
      <w:r w:rsidR="00B44E37">
        <w:rPr>
          <w:rFonts w:asciiTheme="minorEastAsia" w:hAnsiTheme="minorEastAsia" w:hint="eastAsia"/>
          <w:szCs w:val="21"/>
        </w:rPr>
        <w:t>7</w:t>
      </w:r>
      <w:r w:rsidRPr="000067A7">
        <w:rPr>
          <w:rFonts w:asciiTheme="minorEastAsia" w:hAnsiTheme="minorEastAsia" w:hint="eastAsia"/>
          <w:szCs w:val="21"/>
        </w:rPr>
        <w:t>）</w:t>
      </w:r>
      <w:r>
        <w:rPr>
          <w:rFonts w:ascii="Times New Roman" w:eastAsiaTheme="minorEastAsia" w:hAnsi="Times New Roman" w:hint="eastAsia"/>
          <w:sz w:val="24"/>
        </w:rPr>
        <w:t>在</w:t>
      </w:r>
      <w:r w:rsidRPr="000E2003">
        <w:rPr>
          <w:rFonts w:ascii="宋体" w:hAnsi="宋体"/>
          <w:szCs w:val="21"/>
        </w:rPr>
        <w:t>1.</w:t>
      </w:r>
      <w:r w:rsidR="00B44E37">
        <w:rPr>
          <w:rFonts w:ascii="宋体" w:hAnsi="宋体" w:hint="eastAsia"/>
          <w:szCs w:val="21"/>
        </w:rPr>
        <w:t>43</w:t>
      </w:r>
      <w:r w:rsidR="00C5218F">
        <w:rPr>
          <w:rFonts w:ascii="宋体" w:hAnsi="宋体" w:hint="eastAsia"/>
          <w:szCs w:val="21"/>
        </w:rPr>
        <w:t>%</w:t>
      </w:r>
      <w:r w:rsidR="00B44E37">
        <w:rPr>
          <w:rFonts w:ascii="宋体" w:hAnsi="宋体"/>
          <w:szCs w:val="21"/>
        </w:rPr>
        <w:t>—</w:t>
      </w:r>
      <w:r w:rsidR="00B44E37">
        <w:rPr>
          <w:rFonts w:ascii="宋体" w:hAnsi="宋体" w:hint="eastAsia"/>
          <w:szCs w:val="21"/>
        </w:rPr>
        <w:t>5.60</w:t>
      </w:r>
      <w:r w:rsidR="00C5218F">
        <w:rPr>
          <w:rFonts w:ascii="宋体" w:hAnsi="宋体" w:hint="eastAsia"/>
          <w:szCs w:val="21"/>
        </w:rPr>
        <w:t>%</w:t>
      </w:r>
      <w:r>
        <w:rPr>
          <w:rFonts w:ascii="Times New Roman" w:eastAsiaTheme="minorEastAsia" w:hAnsi="Times New Roman" w:hint="eastAsia"/>
          <w:sz w:val="24"/>
        </w:rPr>
        <w:t>之间</w:t>
      </w:r>
      <w:r>
        <w:rPr>
          <w:rFonts w:ascii="Times New Roman" w:eastAsiaTheme="minorEastAsia" w:hAnsi="Times New Roman" w:hint="eastAsia"/>
          <w:sz w:val="24"/>
        </w:rPr>
        <w:t>,</w:t>
      </w:r>
      <w:r w:rsidRPr="000067A7">
        <w:rPr>
          <w:rFonts w:asciiTheme="minorEastAsia" w:hAnsiTheme="minorEastAsia" w:hint="eastAsia"/>
          <w:szCs w:val="21"/>
        </w:rPr>
        <w:t>符合实验要求</w:t>
      </w:r>
      <w:r>
        <w:rPr>
          <w:rFonts w:asciiTheme="minorEastAsia" w:hAnsiTheme="minorEastAsia" w:hint="eastAsia"/>
          <w:szCs w:val="21"/>
        </w:rPr>
        <w:t>，</w:t>
      </w:r>
      <w:r>
        <w:rPr>
          <w:rFonts w:ascii="宋体" w:hAnsi="宋体" w:cs="宋体" w:hint="eastAsia"/>
          <w:color w:val="000000"/>
          <w:szCs w:val="21"/>
        </w:rPr>
        <w:t>分析结果见表</w:t>
      </w:r>
      <w:r w:rsidR="00B44E37">
        <w:rPr>
          <w:rFonts w:ascii="宋体" w:hAnsi="宋体" w:cs="宋体" w:hint="eastAsia"/>
        </w:rPr>
        <w:t>6</w:t>
      </w:r>
      <w:r>
        <w:rPr>
          <w:rFonts w:ascii="宋体" w:hAnsi="宋体" w:cs="宋体" w:hint="eastAsia"/>
        </w:rPr>
        <w:t>。</w:t>
      </w:r>
    </w:p>
    <w:p w:rsidR="001B7F4C" w:rsidRPr="00B44E37" w:rsidRDefault="001B7F4C" w:rsidP="001B7F4C">
      <w:pPr>
        <w:ind w:firstLineChars="200" w:firstLine="480"/>
        <w:rPr>
          <w:rFonts w:asciiTheme="minorEastAsia" w:hAnsiTheme="minorEastAsia"/>
          <w:sz w:val="24"/>
        </w:rPr>
      </w:pPr>
    </w:p>
    <w:p w:rsidR="001B7F4C" w:rsidRDefault="001B7F4C" w:rsidP="001B7F4C">
      <w:pPr>
        <w:jc w:val="center"/>
        <w:rPr>
          <w:rFonts w:ascii="黑体" w:eastAsia="黑体" w:hAnsi="宋体"/>
          <w:szCs w:val="21"/>
        </w:rPr>
      </w:pPr>
      <w:r>
        <w:rPr>
          <w:rFonts w:ascii="Times New Roman" w:eastAsiaTheme="minorEastAsia" w:hAnsi="Times New Roman" w:hint="eastAsia"/>
          <w:b/>
          <w:szCs w:val="21"/>
        </w:rPr>
        <w:t>表</w:t>
      </w:r>
      <w:r>
        <w:rPr>
          <w:rFonts w:ascii="Times New Roman" w:eastAsiaTheme="minorEastAsia" w:hAnsi="Times New Roman" w:hint="eastAsia"/>
          <w:b/>
          <w:szCs w:val="21"/>
        </w:rPr>
        <w:t xml:space="preserve">6  </w:t>
      </w:r>
      <w:r>
        <w:rPr>
          <w:rFonts w:ascii="Times New Roman" w:eastAsiaTheme="minorEastAsia" w:hAnsi="Times New Roman" w:hint="eastAsia"/>
          <w:b/>
          <w:szCs w:val="21"/>
        </w:rPr>
        <w:t>样品分析结果</w:t>
      </w:r>
    </w:p>
    <w:tbl>
      <w:tblPr>
        <w:tblW w:w="6804" w:type="dxa"/>
        <w:tblInd w:w="1008" w:type="dxa"/>
        <w:tblBorders>
          <w:top w:val="single" w:sz="4" w:space="0" w:color="000000"/>
          <w:bottom w:val="single" w:sz="4" w:space="0" w:color="000000"/>
        </w:tblBorders>
        <w:tblLayout w:type="fixed"/>
        <w:tblCellMar>
          <w:top w:w="15" w:type="dxa"/>
          <w:left w:w="15" w:type="dxa"/>
          <w:bottom w:w="15" w:type="dxa"/>
          <w:right w:w="15" w:type="dxa"/>
        </w:tblCellMar>
        <w:tblLook w:val="04A0"/>
      </w:tblPr>
      <w:tblGrid>
        <w:gridCol w:w="2903"/>
        <w:gridCol w:w="1491"/>
        <w:gridCol w:w="1134"/>
        <w:gridCol w:w="1276"/>
      </w:tblGrid>
      <w:tr w:rsidR="001B7F4C" w:rsidTr="00E83FC5">
        <w:trPr>
          <w:trHeight w:val="283"/>
        </w:trPr>
        <w:tc>
          <w:tcPr>
            <w:tcW w:w="2903" w:type="dxa"/>
            <w:tcBorders>
              <w:bottom w:val="single" w:sz="4" w:space="0" w:color="000000"/>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宋体" w:hAnsi="宋体" w:cs="宋体" w:hint="eastAsia"/>
                <w:color w:val="000000"/>
                <w:kern w:val="0"/>
                <w:szCs w:val="21"/>
              </w:rPr>
              <w:t>序号</w:t>
            </w:r>
          </w:p>
        </w:tc>
        <w:tc>
          <w:tcPr>
            <w:tcW w:w="1491" w:type="dxa"/>
            <w:tcBorders>
              <w:bottom w:val="single" w:sz="4" w:space="0" w:color="000000"/>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Times New Roman" w:hAnsi="Times New Roman" w:hint="eastAsia"/>
                <w:color w:val="000000"/>
                <w:szCs w:val="21"/>
              </w:rPr>
              <w:t>1#</w:t>
            </w:r>
          </w:p>
        </w:tc>
        <w:tc>
          <w:tcPr>
            <w:tcW w:w="1134" w:type="dxa"/>
            <w:tcBorders>
              <w:bottom w:val="single" w:sz="4" w:space="0" w:color="000000"/>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Times New Roman" w:hAnsi="Times New Roman" w:hint="eastAsia"/>
                <w:color w:val="000000"/>
                <w:kern w:val="0"/>
                <w:szCs w:val="21"/>
              </w:rPr>
              <w:t>2#</w:t>
            </w:r>
          </w:p>
        </w:tc>
        <w:tc>
          <w:tcPr>
            <w:tcW w:w="1276" w:type="dxa"/>
            <w:tcBorders>
              <w:bottom w:val="single" w:sz="4" w:space="0" w:color="000000"/>
            </w:tcBorders>
          </w:tcPr>
          <w:p w:rsidR="001B7F4C" w:rsidRDefault="001B7F4C" w:rsidP="00E83FC5">
            <w:pPr>
              <w:widowControl/>
              <w:jc w:val="center"/>
              <w:textAlignment w:val="center"/>
              <w:rPr>
                <w:rFonts w:ascii="Times New Roman" w:hAnsi="Times New Roman"/>
                <w:color w:val="000000"/>
                <w:kern w:val="0"/>
                <w:szCs w:val="21"/>
              </w:rPr>
            </w:pPr>
            <w:r>
              <w:rPr>
                <w:rFonts w:ascii="Times New Roman" w:hAnsi="Times New Roman" w:hint="eastAsia"/>
                <w:color w:val="000000"/>
                <w:kern w:val="0"/>
                <w:szCs w:val="21"/>
              </w:rPr>
              <w:t>3#</w:t>
            </w:r>
          </w:p>
        </w:tc>
      </w:tr>
      <w:tr w:rsidR="001B7F4C" w:rsidTr="00E83FC5">
        <w:trPr>
          <w:trHeight w:val="283"/>
        </w:trPr>
        <w:tc>
          <w:tcPr>
            <w:tcW w:w="2903" w:type="dxa"/>
            <w:tcBorders>
              <w:top w:val="single" w:sz="4" w:space="0" w:color="000000"/>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1</w:t>
            </w:r>
          </w:p>
        </w:tc>
        <w:tc>
          <w:tcPr>
            <w:tcW w:w="1491" w:type="dxa"/>
            <w:tcBorders>
              <w:top w:val="single" w:sz="4" w:space="0" w:color="000000"/>
              <w:tl2br w:val="nil"/>
              <w:tr2bl w:val="nil"/>
            </w:tcBorders>
            <w:shd w:val="clear" w:color="auto" w:fill="auto"/>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 xml:space="preserve">0.0830 </w:t>
            </w:r>
          </w:p>
        </w:tc>
        <w:tc>
          <w:tcPr>
            <w:tcW w:w="1134" w:type="dxa"/>
            <w:tcBorders>
              <w:top w:val="single" w:sz="4" w:space="0" w:color="000000"/>
              <w:tl2br w:val="nil"/>
              <w:tr2bl w:val="nil"/>
            </w:tcBorders>
            <w:shd w:val="clear" w:color="auto" w:fill="auto"/>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0.231</w:t>
            </w:r>
          </w:p>
        </w:tc>
        <w:tc>
          <w:tcPr>
            <w:tcW w:w="1276" w:type="dxa"/>
            <w:tcBorders>
              <w:top w:val="single" w:sz="4" w:space="0" w:color="000000"/>
              <w:tl2br w:val="nil"/>
              <w:tr2bl w:val="nil"/>
            </w:tcBorders>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0.492</w:t>
            </w:r>
          </w:p>
        </w:tc>
      </w:tr>
      <w:tr w:rsidR="001B7F4C" w:rsidTr="00E83FC5">
        <w:trPr>
          <w:trHeight w:val="283"/>
        </w:trPr>
        <w:tc>
          <w:tcPr>
            <w:tcW w:w="2903" w:type="dxa"/>
            <w:tcBorders>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2</w:t>
            </w:r>
          </w:p>
        </w:tc>
        <w:tc>
          <w:tcPr>
            <w:tcW w:w="1491" w:type="dxa"/>
            <w:tcBorders>
              <w:tl2br w:val="nil"/>
              <w:tr2bl w:val="nil"/>
            </w:tcBorders>
            <w:shd w:val="clear" w:color="auto" w:fill="auto"/>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0.0775</w:t>
            </w:r>
          </w:p>
        </w:tc>
        <w:tc>
          <w:tcPr>
            <w:tcW w:w="1134" w:type="dxa"/>
            <w:tcBorders>
              <w:tl2br w:val="nil"/>
              <w:tr2bl w:val="nil"/>
            </w:tcBorders>
            <w:shd w:val="clear" w:color="auto" w:fill="auto"/>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0.247</w:t>
            </w:r>
          </w:p>
        </w:tc>
        <w:tc>
          <w:tcPr>
            <w:tcW w:w="1276" w:type="dxa"/>
            <w:tcBorders>
              <w:tl2br w:val="nil"/>
              <w:tr2bl w:val="nil"/>
            </w:tcBorders>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0.483</w:t>
            </w:r>
          </w:p>
        </w:tc>
      </w:tr>
      <w:tr w:rsidR="001B7F4C" w:rsidTr="00E83FC5">
        <w:trPr>
          <w:trHeight w:val="283"/>
        </w:trPr>
        <w:tc>
          <w:tcPr>
            <w:tcW w:w="2903" w:type="dxa"/>
            <w:tcBorders>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3</w:t>
            </w:r>
          </w:p>
        </w:tc>
        <w:tc>
          <w:tcPr>
            <w:tcW w:w="1491" w:type="dxa"/>
            <w:tcBorders>
              <w:tl2br w:val="nil"/>
              <w:tr2bl w:val="nil"/>
            </w:tcBorders>
            <w:shd w:val="clear" w:color="auto" w:fill="auto"/>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0.0825</w:t>
            </w:r>
          </w:p>
        </w:tc>
        <w:tc>
          <w:tcPr>
            <w:tcW w:w="1134" w:type="dxa"/>
            <w:tcBorders>
              <w:tl2br w:val="nil"/>
              <w:tr2bl w:val="nil"/>
            </w:tcBorders>
            <w:shd w:val="clear" w:color="auto" w:fill="auto"/>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0.237</w:t>
            </w:r>
          </w:p>
        </w:tc>
        <w:tc>
          <w:tcPr>
            <w:tcW w:w="1276" w:type="dxa"/>
            <w:tcBorders>
              <w:tl2br w:val="nil"/>
              <w:tr2bl w:val="nil"/>
            </w:tcBorders>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0.486</w:t>
            </w:r>
          </w:p>
        </w:tc>
      </w:tr>
      <w:tr w:rsidR="001B7F4C" w:rsidTr="00E83FC5">
        <w:trPr>
          <w:trHeight w:val="283"/>
        </w:trPr>
        <w:tc>
          <w:tcPr>
            <w:tcW w:w="2903" w:type="dxa"/>
            <w:tcBorders>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4</w:t>
            </w:r>
          </w:p>
        </w:tc>
        <w:tc>
          <w:tcPr>
            <w:tcW w:w="1491" w:type="dxa"/>
            <w:tcBorders>
              <w:tl2br w:val="nil"/>
              <w:tr2bl w:val="nil"/>
            </w:tcBorders>
            <w:shd w:val="clear" w:color="auto" w:fill="auto"/>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0.0831</w:t>
            </w:r>
          </w:p>
        </w:tc>
        <w:tc>
          <w:tcPr>
            <w:tcW w:w="1134" w:type="dxa"/>
            <w:tcBorders>
              <w:tl2br w:val="nil"/>
              <w:tr2bl w:val="nil"/>
            </w:tcBorders>
            <w:shd w:val="clear" w:color="auto" w:fill="auto"/>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0.235</w:t>
            </w:r>
          </w:p>
        </w:tc>
        <w:tc>
          <w:tcPr>
            <w:tcW w:w="1276" w:type="dxa"/>
            <w:tcBorders>
              <w:tl2br w:val="nil"/>
              <w:tr2bl w:val="nil"/>
            </w:tcBorders>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0.485</w:t>
            </w:r>
          </w:p>
        </w:tc>
      </w:tr>
      <w:tr w:rsidR="001B7F4C" w:rsidTr="00E83FC5">
        <w:trPr>
          <w:trHeight w:val="283"/>
        </w:trPr>
        <w:tc>
          <w:tcPr>
            <w:tcW w:w="2903" w:type="dxa"/>
            <w:tcBorders>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5</w:t>
            </w:r>
          </w:p>
        </w:tc>
        <w:tc>
          <w:tcPr>
            <w:tcW w:w="1491" w:type="dxa"/>
            <w:tcBorders>
              <w:tl2br w:val="nil"/>
              <w:tr2bl w:val="nil"/>
            </w:tcBorders>
            <w:shd w:val="clear" w:color="auto" w:fill="auto"/>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0.0909</w:t>
            </w:r>
          </w:p>
        </w:tc>
        <w:tc>
          <w:tcPr>
            <w:tcW w:w="1134" w:type="dxa"/>
            <w:tcBorders>
              <w:tl2br w:val="nil"/>
              <w:tr2bl w:val="nil"/>
            </w:tcBorders>
            <w:shd w:val="clear" w:color="auto" w:fill="auto"/>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0.243</w:t>
            </w:r>
          </w:p>
        </w:tc>
        <w:tc>
          <w:tcPr>
            <w:tcW w:w="1276" w:type="dxa"/>
            <w:tcBorders>
              <w:tl2br w:val="nil"/>
              <w:tr2bl w:val="nil"/>
            </w:tcBorders>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0.476</w:t>
            </w:r>
          </w:p>
        </w:tc>
      </w:tr>
      <w:tr w:rsidR="001B7F4C" w:rsidTr="00E83FC5">
        <w:trPr>
          <w:trHeight w:val="283"/>
        </w:trPr>
        <w:tc>
          <w:tcPr>
            <w:tcW w:w="2903" w:type="dxa"/>
            <w:tcBorders>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6</w:t>
            </w:r>
          </w:p>
        </w:tc>
        <w:tc>
          <w:tcPr>
            <w:tcW w:w="1491" w:type="dxa"/>
            <w:tcBorders>
              <w:tl2br w:val="nil"/>
              <w:tr2bl w:val="nil"/>
            </w:tcBorders>
            <w:shd w:val="clear" w:color="auto" w:fill="auto"/>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 xml:space="preserve">0.0820 </w:t>
            </w:r>
          </w:p>
        </w:tc>
        <w:tc>
          <w:tcPr>
            <w:tcW w:w="1134" w:type="dxa"/>
            <w:tcBorders>
              <w:tl2br w:val="nil"/>
              <w:tr2bl w:val="nil"/>
            </w:tcBorders>
            <w:shd w:val="clear" w:color="auto" w:fill="auto"/>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0.243</w:t>
            </w:r>
          </w:p>
        </w:tc>
        <w:tc>
          <w:tcPr>
            <w:tcW w:w="1276" w:type="dxa"/>
            <w:tcBorders>
              <w:tl2br w:val="nil"/>
              <w:tr2bl w:val="nil"/>
            </w:tcBorders>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0.492</w:t>
            </w:r>
          </w:p>
        </w:tc>
      </w:tr>
      <w:tr w:rsidR="001B7F4C" w:rsidTr="00E83FC5">
        <w:trPr>
          <w:trHeight w:val="283"/>
        </w:trPr>
        <w:tc>
          <w:tcPr>
            <w:tcW w:w="2903" w:type="dxa"/>
            <w:tcBorders>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Times New Roman" w:hAnsi="Times New Roman"/>
                <w:color w:val="000000"/>
                <w:kern w:val="0"/>
                <w:szCs w:val="21"/>
              </w:rPr>
              <w:t>7</w:t>
            </w:r>
          </w:p>
        </w:tc>
        <w:tc>
          <w:tcPr>
            <w:tcW w:w="1491" w:type="dxa"/>
            <w:tcBorders>
              <w:tl2br w:val="nil"/>
              <w:tr2bl w:val="nil"/>
            </w:tcBorders>
            <w:shd w:val="clear" w:color="auto" w:fill="auto"/>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0.0769</w:t>
            </w:r>
          </w:p>
        </w:tc>
        <w:tc>
          <w:tcPr>
            <w:tcW w:w="1134" w:type="dxa"/>
            <w:tcBorders>
              <w:tl2br w:val="nil"/>
              <w:tr2bl w:val="nil"/>
            </w:tcBorders>
            <w:shd w:val="clear" w:color="auto" w:fill="auto"/>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0.239</w:t>
            </w:r>
          </w:p>
        </w:tc>
        <w:tc>
          <w:tcPr>
            <w:tcW w:w="1276" w:type="dxa"/>
            <w:tcBorders>
              <w:tl2br w:val="nil"/>
              <w:tr2bl w:val="nil"/>
            </w:tcBorders>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0.497</w:t>
            </w:r>
          </w:p>
        </w:tc>
      </w:tr>
      <w:tr w:rsidR="001B7F4C" w:rsidTr="00E83FC5">
        <w:trPr>
          <w:trHeight w:val="283"/>
        </w:trPr>
        <w:tc>
          <w:tcPr>
            <w:tcW w:w="2903" w:type="dxa"/>
            <w:tcBorders>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宋体" w:hAnsi="宋体" w:cs="宋体" w:hint="eastAsia"/>
                <w:color w:val="000000"/>
                <w:kern w:val="0"/>
                <w:szCs w:val="21"/>
              </w:rPr>
              <w:t>平均值（</w:t>
            </w:r>
            <w:r>
              <w:rPr>
                <w:rFonts w:ascii="Times New Roman" w:hAnsi="Times New Roman"/>
                <w:color w:val="000000"/>
                <w:kern w:val="0"/>
                <w:szCs w:val="21"/>
              </w:rPr>
              <w:t>%</w:t>
            </w:r>
            <w:r>
              <w:rPr>
                <w:rFonts w:ascii="宋体" w:hAnsi="宋体" w:cs="宋体" w:hint="eastAsia"/>
                <w:color w:val="000000"/>
                <w:kern w:val="0"/>
                <w:szCs w:val="21"/>
              </w:rPr>
              <w:t>）</w:t>
            </w:r>
          </w:p>
        </w:tc>
        <w:tc>
          <w:tcPr>
            <w:tcW w:w="1491" w:type="dxa"/>
            <w:tcBorders>
              <w:tl2br w:val="nil"/>
              <w:tr2bl w:val="nil"/>
            </w:tcBorders>
            <w:shd w:val="clear" w:color="auto" w:fill="auto"/>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0.0823</w:t>
            </w:r>
          </w:p>
        </w:tc>
        <w:tc>
          <w:tcPr>
            <w:tcW w:w="1134" w:type="dxa"/>
            <w:tcBorders>
              <w:tl2br w:val="nil"/>
              <w:tr2bl w:val="nil"/>
            </w:tcBorders>
            <w:shd w:val="clear" w:color="auto" w:fill="auto"/>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0.239</w:t>
            </w:r>
          </w:p>
        </w:tc>
        <w:tc>
          <w:tcPr>
            <w:tcW w:w="1276" w:type="dxa"/>
            <w:tcBorders>
              <w:tl2br w:val="nil"/>
              <w:tr2bl w:val="nil"/>
            </w:tcBorders>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0.487</w:t>
            </w:r>
          </w:p>
        </w:tc>
      </w:tr>
      <w:tr w:rsidR="001B7F4C" w:rsidTr="00E83FC5">
        <w:trPr>
          <w:trHeight w:val="283"/>
        </w:trPr>
        <w:tc>
          <w:tcPr>
            <w:tcW w:w="2903" w:type="dxa"/>
            <w:tcBorders>
              <w:tl2br w:val="nil"/>
              <w:tr2bl w:val="nil"/>
            </w:tcBorders>
            <w:shd w:val="clear" w:color="auto" w:fill="auto"/>
            <w:vAlign w:val="center"/>
          </w:tcPr>
          <w:p w:rsidR="001B7F4C" w:rsidRDefault="001B7F4C" w:rsidP="00E83FC5">
            <w:pPr>
              <w:widowControl/>
              <w:jc w:val="center"/>
              <w:textAlignment w:val="center"/>
              <w:rPr>
                <w:rFonts w:ascii="宋体" w:hAnsi="宋体" w:cs="宋体"/>
                <w:color w:val="000000"/>
                <w:szCs w:val="21"/>
              </w:rPr>
            </w:pPr>
            <w:r>
              <w:rPr>
                <w:rFonts w:ascii="宋体" w:hAnsi="宋体" w:cs="宋体" w:hint="eastAsia"/>
                <w:color w:val="000000"/>
                <w:kern w:val="0"/>
                <w:szCs w:val="21"/>
              </w:rPr>
              <w:t>极差（</w:t>
            </w:r>
            <w:r>
              <w:rPr>
                <w:rFonts w:ascii="Times New Roman" w:hAnsi="Times New Roman"/>
                <w:color w:val="000000"/>
                <w:kern w:val="0"/>
                <w:szCs w:val="21"/>
              </w:rPr>
              <w:t>%</w:t>
            </w:r>
            <w:r>
              <w:rPr>
                <w:rFonts w:ascii="宋体" w:hAnsi="宋体" w:cs="宋体" w:hint="eastAsia"/>
                <w:color w:val="000000"/>
                <w:kern w:val="0"/>
                <w:szCs w:val="21"/>
              </w:rPr>
              <w:t>）</w:t>
            </w:r>
          </w:p>
        </w:tc>
        <w:tc>
          <w:tcPr>
            <w:tcW w:w="1491" w:type="dxa"/>
            <w:tcBorders>
              <w:tl2br w:val="nil"/>
              <w:tr2bl w:val="nil"/>
            </w:tcBorders>
            <w:shd w:val="clear" w:color="auto" w:fill="auto"/>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0.014</w:t>
            </w:r>
          </w:p>
        </w:tc>
        <w:tc>
          <w:tcPr>
            <w:tcW w:w="1134" w:type="dxa"/>
            <w:tcBorders>
              <w:tl2br w:val="nil"/>
              <w:tr2bl w:val="nil"/>
            </w:tcBorders>
            <w:shd w:val="clear" w:color="auto" w:fill="auto"/>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0.016</w:t>
            </w:r>
          </w:p>
        </w:tc>
        <w:tc>
          <w:tcPr>
            <w:tcW w:w="1276" w:type="dxa"/>
            <w:tcBorders>
              <w:tl2br w:val="nil"/>
              <w:tr2bl w:val="nil"/>
            </w:tcBorders>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0.021</w:t>
            </w:r>
          </w:p>
        </w:tc>
      </w:tr>
      <w:tr w:rsidR="001B7F4C" w:rsidTr="00E83FC5">
        <w:trPr>
          <w:trHeight w:val="283"/>
        </w:trPr>
        <w:tc>
          <w:tcPr>
            <w:tcW w:w="2903" w:type="dxa"/>
            <w:tcBorders>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宋体" w:hAnsi="宋体" w:cs="宋体" w:hint="eastAsia"/>
                <w:color w:val="000000"/>
                <w:kern w:val="0"/>
                <w:szCs w:val="21"/>
              </w:rPr>
              <w:lastRenderedPageBreak/>
              <w:t>标准偏差（</w:t>
            </w:r>
            <w:r>
              <w:rPr>
                <w:rFonts w:ascii="Times New Roman" w:hAnsi="Times New Roman"/>
                <w:color w:val="000000"/>
                <w:kern w:val="0"/>
                <w:szCs w:val="21"/>
              </w:rPr>
              <w:t>%</w:t>
            </w:r>
            <w:r>
              <w:rPr>
                <w:rFonts w:ascii="宋体" w:hAnsi="宋体" w:cs="宋体" w:hint="eastAsia"/>
                <w:color w:val="000000"/>
                <w:kern w:val="0"/>
                <w:szCs w:val="21"/>
              </w:rPr>
              <w:t>）</w:t>
            </w:r>
          </w:p>
        </w:tc>
        <w:tc>
          <w:tcPr>
            <w:tcW w:w="1491" w:type="dxa"/>
            <w:tcBorders>
              <w:tl2br w:val="nil"/>
              <w:tr2bl w:val="nil"/>
            </w:tcBorders>
            <w:shd w:val="clear" w:color="auto" w:fill="auto"/>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 xml:space="preserve">0.0046 </w:t>
            </w:r>
          </w:p>
        </w:tc>
        <w:tc>
          <w:tcPr>
            <w:tcW w:w="1134" w:type="dxa"/>
            <w:tcBorders>
              <w:tl2br w:val="nil"/>
              <w:tr2bl w:val="nil"/>
            </w:tcBorders>
            <w:shd w:val="clear" w:color="auto" w:fill="auto"/>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 xml:space="preserve">0.0055 </w:t>
            </w:r>
          </w:p>
        </w:tc>
        <w:tc>
          <w:tcPr>
            <w:tcW w:w="1276" w:type="dxa"/>
            <w:tcBorders>
              <w:tl2br w:val="nil"/>
              <w:tr2bl w:val="nil"/>
            </w:tcBorders>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 xml:space="preserve">0.0070 </w:t>
            </w:r>
          </w:p>
        </w:tc>
      </w:tr>
      <w:tr w:rsidR="001B7F4C" w:rsidTr="00E83FC5">
        <w:trPr>
          <w:trHeight w:val="283"/>
        </w:trPr>
        <w:tc>
          <w:tcPr>
            <w:tcW w:w="2903" w:type="dxa"/>
            <w:tcBorders>
              <w:tl2br w:val="nil"/>
              <w:tr2bl w:val="nil"/>
            </w:tcBorders>
            <w:shd w:val="clear" w:color="auto" w:fill="auto"/>
            <w:vAlign w:val="center"/>
          </w:tcPr>
          <w:p w:rsidR="001B7F4C" w:rsidRDefault="001B7F4C" w:rsidP="00E83FC5">
            <w:pPr>
              <w:widowControl/>
              <w:jc w:val="center"/>
              <w:textAlignment w:val="center"/>
              <w:rPr>
                <w:rFonts w:ascii="Times New Roman" w:hAnsi="Times New Roman"/>
                <w:color w:val="000000"/>
                <w:szCs w:val="21"/>
              </w:rPr>
            </w:pPr>
            <w:r>
              <w:rPr>
                <w:rFonts w:ascii="宋体" w:hAnsi="宋体" w:cs="宋体" w:hint="eastAsia"/>
                <w:color w:val="000000"/>
                <w:kern w:val="0"/>
                <w:szCs w:val="21"/>
              </w:rPr>
              <w:t>相对标准偏差（</w:t>
            </w:r>
            <w:r>
              <w:rPr>
                <w:rFonts w:ascii="Times New Roman" w:hAnsi="Times New Roman"/>
                <w:color w:val="000000"/>
                <w:kern w:val="0"/>
                <w:szCs w:val="21"/>
              </w:rPr>
              <w:t>%</w:t>
            </w:r>
            <w:r>
              <w:rPr>
                <w:rFonts w:ascii="宋体" w:hAnsi="宋体" w:cs="宋体" w:hint="eastAsia"/>
                <w:color w:val="000000"/>
                <w:kern w:val="0"/>
                <w:szCs w:val="21"/>
              </w:rPr>
              <w:t>）</w:t>
            </w:r>
          </w:p>
        </w:tc>
        <w:tc>
          <w:tcPr>
            <w:tcW w:w="1491" w:type="dxa"/>
            <w:tcBorders>
              <w:tl2br w:val="nil"/>
              <w:tr2bl w:val="nil"/>
            </w:tcBorders>
            <w:shd w:val="clear" w:color="auto" w:fill="auto"/>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 xml:space="preserve">5.60 </w:t>
            </w:r>
          </w:p>
        </w:tc>
        <w:tc>
          <w:tcPr>
            <w:tcW w:w="1134" w:type="dxa"/>
            <w:tcBorders>
              <w:tl2br w:val="nil"/>
              <w:tr2bl w:val="nil"/>
            </w:tcBorders>
            <w:shd w:val="clear" w:color="auto" w:fill="auto"/>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 xml:space="preserve">2.29 </w:t>
            </w:r>
          </w:p>
        </w:tc>
        <w:tc>
          <w:tcPr>
            <w:tcW w:w="1276" w:type="dxa"/>
            <w:tcBorders>
              <w:tl2br w:val="nil"/>
              <w:tr2bl w:val="nil"/>
            </w:tcBorders>
            <w:vAlign w:val="center"/>
          </w:tcPr>
          <w:p w:rsidR="001B7F4C" w:rsidRDefault="001B7F4C" w:rsidP="00E83FC5">
            <w:pPr>
              <w:jc w:val="center"/>
              <w:rPr>
                <w:rFonts w:ascii="Times New Roman" w:eastAsia="等线" w:hAnsi="Times New Roman"/>
                <w:color w:val="000000"/>
                <w:szCs w:val="21"/>
              </w:rPr>
            </w:pPr>
            <w:r>
              <w:rPr>
                <w:rFonts w:ascii="Times New Roman" w:eastAsia="等线" w:hAnsi="Times New Roman" w:hint="eastAsia"/>
                <w:color w:val="000000"/>
                <w:szCs w:val="21"/>
              </w:rPr>
              <w:t xml:space="preserve">1.43 </w:t>
            </w:r>
          </w:p>
        </w:tc>
      </w:tr>
    </w:tbl>
    <w:p w:rsidR="00B44E37" w:rsidRDefault="00B44E37" w:rsidP="00B44E37">
      <w:pPr>
        <w:ind w:firstLineChars="250" w:firstLine="525"/>
        <w:jc w:val="left"/>
        <w:rPr>
          <w:rFonts w:ascii="宋体" w:hAnsi="宋体"/>
          <w:szCs w:val="21"/>
        </w:rPr>
      </w:pPr>
    </w:p>
    <w:p w:rsidR="006664C0" w:rsidRPr="001B7F4C" w:rsidRDefault="00B44E37" w:rsidP="00B44E37">
      <w:pPr>
        <w:ind w:firstLineChars="250" w:firstLine="525"/>
        <w:jc w:val="left"/>
        <w:rPr>
          <w:rFonts w:ascii="Times New Roman" w:hAnsi="Times New Roman"/>
          <w:b/>
          <w:sz w:val="28"/>
          <w:szCs w:val="28"/>
        </w:rPr>
      </w:pPr>
      <w:r w:rsidRPr="00B44E37">
        <w:rPr>
          <w:rFonts w:ascii="宋体" w:hAnsi="宋体" w:hint="eastAsia"/>
          <w:szCs w:val="21"/>
        </w:rPr>
        <w:t>贵州省分析测试研究院</w:t>
      </w:r>
      <w:r>
        <w:rPr>
          <w:rFonts w:ascii="宋体" w:hAnsi="宋体" w:hint="eastAsia"/>
          <w:szCs w:val="21"/>
        </w:rPr>
        <w:t>按照试验条件，对三个不同二氧化硅含量的冰晶石样品进行了分析。精密度</w:t>
      </w:r>
      <w:r w:rsidRPr="000067A7">
        <w:rPr>
          <w:rFonts w:asciiTheme="minorEastAsia" w:hAnsiTheme="minorEastAsia" w:hint="eastAsia"/>
          <w:szCs w:val="21"/>
        </w:rPr>
        <w:t>RSD（</w:t>
      </w:r>
      <w:r w:rsidRPr="004E1EBE">
        <w:rPr>
          <w:rFonts w:asciiTheme="minorEastAsia" w:hAnsiTheme="minorEastAsia" w:hint="eastAsia"/>
          <w:i/>
          <w:szCs w:val="21"/>
        </w:rPr>
        <w:t>n</w:t>
      </w:r>
      <w:r w:rsidRPr="000067A7">
        <w:rPr>
          <w:rFonts w:asciiTheme="minorEastAsia" w:hAnsiTheme="minorEastAsia"/>
          <w:szCs w:val="21"/>
        </w:rPr>
        <w:t>=</w:t>
      </w:r>
      <w:r>
        <w:rPr>
          <w:rFonts w:asciiTheme="minorEastAsia" w:hAnsiTheme="minorEastAsia" w:hint="eastAsia"/>
          <w:szCs w:val="21"/>
        </w:rPr>
        <w:t>11</w:t>
      </w:r>
      <w:r w:rsidRPr="000067A7">
        <w:rPr>
          <w:rFonts w:asciiTheme="minorEastAsia" w:hAnsiTheme="minorEastAsia" w:hint="eastAsia"/>
          <w:szCs w:val="21"/>
        </w:rPr>
        <w:t>）</w:t>
      </w:r>
      <w:r>
        <w:rPr>
          <w:rFonts w:ascii="Times New Roman" w:eastAsiaTheme="minorEastAsia" w:hAnsi="Times New Roman" w:hint="eastAsia"/>
          <w:sz w:val="24"/>
        </w:rPr>
        <w:t>在</w:t>
      </w:r>
      <w:r w:rsidRPr="000E2003">
        <w:rPr>
          <w:rFonts w:ascii="宋体" w:hAnsi="宋体"/>
          <w:szCs w:val="21"/>
        </w:rPr>
        <w:t>1.</w:t>
      </w:r>
      <w:r>
        <w:rPr>
          <w:rFonts w:ascii="宋体" w:hAnsi="宋体" w:hint="eastAsia"/>
          <w:szCs w:val="21"/>
        </w:rPr>
        <w:t>14</w:t>
      </w:r>
      <w:r w:rsidR="00C5218F">
        <w:rPr>
          <w:rFonts w:ascii="宋体" w:hAnsi="宋体" w:hint="eastAsia"/>
          <w:szCs w:val="21"/>
        </w:rPr>
        <w:t>&amp;</w:t>
      </w:r>
      <w:r>
        <w:rPr>
          <w:rFonts w:ascii="宋体" w:hAnsi="宋体"/>
          <w:szCs w:val="21"/>
        </w:rPr>
        <w:t>—</w:t>
      </w:r>
      <w:r>
        <w:rPr>
          <w:rFonts w:ascii="宋体" w:hAnsi="宋体" w:hint="eastAsia"/>
          <w:szCs w:val="21"/>
        </w:rPr>
        <w:t>2.91</w:t>
      </w:r>
      <w:r w:rsidR="00C5218F">
        <w:rPr>
          <w:rFonts w:ascii="宋体" w:hAnsi="宋体" w:hint="eastAsia"/>
          <w:szCs w:val="21"/>
        </w:rPr>
        <w:t>%</w:t>
      </w:r>
      <w:r>
        <w:rPr>
          <w:rFonts w:ascii="Times New Roman" w:eastAsiaTheme="minorEastAsia" w:hAnsi="Times New Roman" w:hint="eastAsia"/>
          <w:sz w:val="24"/>
        </w:rPr>
        <w:t>之间</w:t>
      </w:r>
      <w:r>
        <w:rPr>
          <w:rFonts w:ascii="Times New Roman" w:eastAsiaTheme="minorEastAsia" w:hAnsi="Times New Roman" w:hint="eastAsia"/>
          <w:sz w:val="24"/>
        </w:rPr>
        <w:t>,</w:t>
      </w:r>
      <w:r w:rsidRPr="000067A7">
        <w:rPr>
          <w:rFonts w:asciiTheme="minorEastAsia" w:hAnsiTheme="minorEastAsia" w:hint="eastAsia"/>
          <w:szCs w:val="21"/>
        </w:rPr>
        <w:t>符合实验要求</w:t>
      </w:r>
      <w:r>
        <w:rPr>
          <w:rFonts w:asciiTheme="minorEastAsia" w:hAnsiTheme="minorEastAsia" w:hint="eastAsia"/>
          <w:szCs w:val="21"/>
        </w:rPr>
        <w:t>，</w:t>
      </w:r>
      <w:r>
        <w:rPr>
          <w:rFonts w:ascii="宋体" w:hAnsi="宋体" w:cs="宋体" w:hint="eastAsia"/>
          <w:color w:val="000000"/>
          <w:szCs w:val="21"/>
        </w:rPr>
        <w:t>分析结果见表</w:t>
      </w:r>
      <w:r>
        <w:rPr>
          <w:rFonts w:ascii="宋体" w:hAnsi="宋体" w:cs="宋体" w:hint="eastAsia"/>
        </w:rPr>
        <w:t>7</w:t>
      </w:r>
    </w:p>
    <w:p w:rsidR="00B44E37" w:rsidRPr="00B44E37" w:rsidRDefault="00B44E37" w:rsidP="00B44E37">
      <w:pPr>
        <w:widowControl/>
        <w:ind w:firstLine="482"/>
        <w:jc w:val="center"/>
        <w:rPr>
          <w:rFonts w:ascii="宋体" w:hAnsi="宋体"/>
          <w:szCs w:val="21"/>
        </w:rPr>
      </w:pPr>
      <w:r w:rsidRPr="00B44E37">
        <w:rPr>
          <w:rFonts w:ascii="宋体" w:hAnsi="宋体" w:hint="eastAsia"/>
          <w:szCs w:val="21"/>
        </w:rPr>
        <w:t>表7  样品分析结果</w:t>
      </w:r>
    </w:p>
    <w:tbl>
      <w:tblPr>
        <w:tblW w:w="8188" w:type="dxa"/>
        <w:tblLayout w:type="fixed"/>
        <w:tblLook w:val="0000"/>
      </w:tblPr>
      <w:tblGrid>
        <w:gridCol w:w="1526"/>
        <w:gridCol w:w="1276"/>
        <w:gridCol w:w="1842"/>
        <w:gridCol w:w="1701"/>
        <w:gridCol w:w="1843"/>
      </w:tblGrid>
      <w:tr w:rsidR="00B44E37" w:rsidRPr="00B44E37" w:rsidTr="00E83FC5">
        <w:trPr>
          <w:trHeight w:val="397"/>
        </w:trPr>
        <w:tc>
          <w:tcPr>
            <w:tcW w:w="2802" w:type="dxa"/>
            <w:gridSpan w:val="2"/>
            <w:tcBorders>
              <w:top w:val="double" w:sz="2" w:space="0" w:color="000000"/>
              <w:left w:val="double" w:sz="2" w:space="0" w:color="000000"/>
              <w:bottom w:val="single" w:sz="4" w:space="0" w:color="000000"/>
              <w:right w:val="single" w:sz="4" w:space="0" w:color="000000"/>
            </w:tcBorders>
            <w:vAlign w:val="center"/>
          </w:tcPr>
          <w:p w:rsidR="00B44E37" w:rsidRPr="00B44E37" w:rsidRDefault="00B44E37" w:rsidP="00E83FC5">
            <w:pPr>
              <w:widowControl/>
              <w:jc w:val="center"/>
              <w:rPr>
                <w:rFonts w:ascii="宋体" w:hAnsi="宋体"/>
                <w:szCs w:val="21"/>
              </w:rPr>
            </w:pPr>
            <w:r w:rsidRPr="00B44E37">
              <w:rPr>
                <w:rFonts w:ascii="宋体" w:hAnsi="宋体"/>
                <w:szCs w:val="21"/>
              </w:rPr>
              <w:t>样品</w:t>
            </w:r>
          </w:p>
        </w:tc>
        <w:tc>
          <w:tcPr>
            <w:tcW w:w="1842" w:type="dxa"/>
            <w:tcBorders>
              <w:top w:val="double" w:sz="2" w:space="0" w:color="000000"/>
              <w:left w:val="single" w:sz="4" w:space="0" w:color="000000"/>
              <w:bottom w:val="single" w:sz="4" w:space="0" w:color="000000"/>
              <w:right w:val="double" w:sz="2" w:space="0" w:color="000000"/>
            </w:tcBorders>
            <w:vAlign w:val="center"/>
          </w:tcPr>
          <w:p w:rsidR="00B44E37" w:rsidRPr="00B44E37" w:rsidRDefault="00B44E37" w:rsidP="00E83FC5">
            <w:pPr>
              <w:widowControl/>
              <w:jc w:val="center"/>
              <w:rPr>
                <w:rFonts w:ascii="宋体" w:hAnsi="宋体"/>
                <w:szCs w:val="21"/>
              </w:rPr>
            </w:pPr>
            <w:r w:rsidRPr="00B44E37">
              <w:rPr>
                <w:rFonts w:ascii="宋体" w:hAnsi="宋体"/>
                <w:szCs w:val="21"/>
              </w:rPr>
              <w:t>1#</w:t>
            </w:r>
          </w:p>
        </w:tc>
        <w:tc>
          <w:tcPr>
            <w:tcW w:w="1701" w:type="dxa"/>
            <w:tcBorders>
              <w:top w:val="double" w:sz="2" w:space="0" w:color="000000"/>
              <w:left w:val="single" w:sz="4" w:space="0" w:color="000000"/>
              <w:bottom w:val="single" w:sz="4" w:space="0" w:color="000000"/>
              <w:right w:val="double" w:sz="2" w:space="0" w:color="000000"/>
            </w:tcBorders>
            <w:vAlign w:val="center"/>
          </w:tcPr>
          <w:p w:rsidR="00B44E37" w:rsidRPr="00B44E37" w:rsidRDefault="00B44E37" w:rsidP="00E83FC5">
            <w:pPr>
              <w:widowControl/>
              <w:jc w:val="center"/>
              <w:rPr>
                <w:rFonts w:ascii="宋体" w:hAnsi="宋体"/>
                <w:szCs w:val="21"/>
              </w:rPr>
            </w:pPr>
            <w:r w:rsidRPr="00B44E37">
              <w:rPr>
                <w:rFonts w:ascii="宋体" w:hAnsi="宋体"/>
                <w:szCs w:val="21"/>
              </w:rPr>
              <w:t>2#</w:t>
            </w:r>
          </w:p>
        </w:tc>
        <w:tc>
          <w:tcPr>
            <w:tcW w:w="1843" w:type="dxa"/>
            <w:tcBorders>
              <w:top w:val="double" w:sz="2" w:space="0" w:color="000000"/>
              <w:left w:val="single" w:sz="4" w:space="0" w:color="000000"/>
              <w:bottom w:val="single" w:sz="4" w:space="0" w:color="000000"/>
              <w:right w:val="double" w:sz="2" w:space="0" w:color="000000"/>
            </w:tcBorders>
            <w:vAlign w:val="center"/>
          </w:tcPr>
          <w:p w:rsidR="00B44E37" w:rsidRPr="00B44E37" w:rsidRDefault="00B44E37" w:rsidP="00E83FC5">
            <w:pPr>
              <w:widowControl/>
              <w:jc w:val="center"/>
              <w:rPr>
                <w:rFonts w:ascii="宋体" w:hAnsi="宋体"/>
                <w:szCs w:val="21"/>
              </w:rPr>
            </w:pPr>
            <w:r w:rsidRPr="00B44E37">
              <w:rPr>
                <w:rFonts w:ascii="宋体" w:hAnsi="宋体"/>
                <w:szCs w:val="21"/>
              </w:rPr>
              <w:t>3#</w:t>
            </w:r>
          </w:p>
        </w:tc>
      </w:tr>
      <w:tr w:rsidR="00B44E37" w:rsidRPr="00B44E37" w:rsidTr="00E83FC5">
        <w:trPr>
          <w:trHeight w:val="397"/>
        </w:trPr>
        <w:tc>
          <w:tcPr>
            <w:tcW w:w="1526" w:type="dxa"/>
            <w:vMerge w:val="restart"/>
            <w:tcBorders>
              <w:top w:val="single" w:sz="4" w:space="0" w:color="000000"/>
              <w:left w:val="double" w:sz="2" w:space="0" w:color="000000"/>
              <w:right w:val="single" w:sz="4" w:space="0" w:color="000000"/>
            </w:tcBorders>
            <w:vAlign w:val="center"/>
          </w:tcPr>
          <w:p w:rsidR="00B44E37" w:rsidRPr="00B44E37" w:rsidRDefault="00B44E37" w:rsidP="00E83FC5">
            <w:pPr>
              <w:widowControl/>
              <w:jc w:val="center"/>
              <w:rPr>
                <w:rFonts w:ascii="宋体" w:hAnsi="宋体"/>
                <w:szCs w:val="21"/>
              </w:rPr>
            </w:pPr>
            <w:r w:rsidRPr="00B44E37">
              <w:rPr>
                <w:rFonts w:ascii="宋体" w:hAnsi="宋体"/>
                <w:szCs w:val="21"/>
              </w:rPr>
              <w:t>独</w:t>
            </w:r>
          </w:p>
          <w:p w:rsidR="00B44E37" w:rsidRPr="00B44E37" w:rsidRDefault="00B44E37" w:rsidP="00E83FC5">
            <w:pPr>
              <w:widowControl/>
              <w:jc w:val="center"/>
              <w:rPr>
                <w:rFonts w:ascii="宋体" w:hAnsi="宋体"/>
                <w:szCs w:val="21"/>
              </w:rPr>
            </w:pPr>
            <w:r w:rsidRPr="00B44E37">
              <w:rPr>
                <w:rFonts w:ascii="宋体" w:hAnsi="宋体"/>
                <w:szCs w:val="21"/>
              </w:rPr>
              <w:t>立</w:t>
            </w:r>
          </w:p>
          <w:p w:rsidR="00B44E37" w:rsidRPr="00B44E37" w:rsidRDefault="00B44E37" w:rsidP="00E83FC5">
            <w:pPr>
              <w:widowControl/>
              <w:jc w:val="center"/>
              <w:rPr>
                <w:rFonts w:ascii="宋体" w:hAnsi="宋体"/>
                <w:szCs w:val="21"/>
              </w:rPr>
            </w:pPr>
            <w:r w:rsidRPr="00B44E37">
              <w:rPr>
                <w:rFonts w:ascii="宋体" w:hAnsi="宋体"/>
                <w:szCs w:val="21"/>
              </w:rPr>
              <w:t>测</w:t>
            </w:r>
          </w:p>
          <w:p w:rsidR="00B44E37" w:rsidRPr="00B44E37" w:rsidRDefault="00B44E37" w:rsidP="00E83FC5">
            <w:pPr>
              <w:widowControl/>
              <w:jc w:val="center"/>
              <w:rPr>
                <w:rFonts w:ascii="宋体" w:hAnsi="宋体"/>
                <w:szCs w:val="21"/>
              </w:rPr>
            </w:pPr>
            <w:r w:rsidRPr="00B44E37">
              <w:rPr>
                <w:rFonts w:ascii="宋体" w:hAnsi="宋体"/>
                <w:szCs w:val="21"/>
              </w:rPr>
              <w:t>定</w:t>
            </w:r>
          </w:p>
          <w:p w:rsidR="00B44E37" w:rsidRPr="00B44E37" w:rsidRDefault="00B44E37" w:rsidP="00E83FC5">
            <w:pPr>
              <w:widowControl/>
              <w:jc w:val="center"/>
              <w:rPr>
                <w:rFonts w:ascii="宋体" w:hAnsi="宋体"/>
                <w:szCs w:val="21"/>
              </w:rPr>
            </w:pPr>
            <w:r w:rsidRPr="00B44E37">
              <w:rPr>
                <w:rFonts w:ascii="宋体" w:hAnsi="宋体"/>
                <w:szCs w:val="21"/>
              </w:rPr>
              <w:t>结</w:t>
            </w:r>
          </w:p>
          <w:p w:rsidR="00B44E37" w:rsidRPr="00B44E37" w:rsidRDefault="00B44E37" w:rsidP="00E83FC5">
            <w:pPr>
              <w:widowControl/>
              <w:jc w:val="center"/>
              <w:rPr>
                <w:rFonts w:ascii="宋体" w:hAnsi="宋体"/>
                <w:szCs w:val="21"/>
              </w:rPr>
            </w:pPr>
            <w:r w:rsidRPr="00B44E37">
              <w:rPr>
                <w:rFonts w:ascii="宋体" w:hAnsi="宋体"/>
                <w:szCs w:val="21"/>
              </w:rPr>
              <w:t>果</w:t>
            </w:r>
          </w:p>
          <w:p w:rsidR="00B44E37" w:rsidRPr="00B44E37" w:rsidRDefault="00B44E37" w:rsidP="00E83FC5">
            <w:pPr>
              <w:widowControl/>
              <w:jc w:val="center"/>
              <w:rPr>
                <w:rFonts w:ascii="宋体" w:hAnsi="宋体"/>
                <w:szCs w:val="21"/>
              </w:rPr>
            </w:pPr>
            <w:r w:rsidRPr="00B44E37">
              <w:rPr>
                <w:rFonts w:ascii="宋体" w:hAnsi="宋体"/>
                <w:szCs w:val="21"/>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B44E37" w:rsidRPr="00B44E37" w:rsidRDefault="00B44E37" w:rsidP="00E83FC5">
            <w:pPr>
              <w:widowControl/>
              <w:spacing w:line="440" w:lineRule="exact"/>
              <w:jc w:val="center"/>
              <w:rPr>
                <w:rFonts w:ascii="宋体" w:hAnsi="宋体"/>
                <w:szCs w:val="21"/>
              </w:rPr>
            </w:pPr>
            <w:r w:rsidRPr="00B44E37">
              <w:rPr>
                <w:rFonts w:ascii="宋体" w:hAnsi="宋体"/>
                <w:szCs w:val="21"/>
              </w:rPr>
              <w:t>1</w:t>
            </w:r>
          </w:p>
        </w:tc>
        <w:tc>
          <w:tcPr>
            <w:tcW w:w="1842"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0.0846</w:t>
            </w:r>
          </w:p>
        </w:tc>
        <w:tc>
          <w:tcPr>
            <w:tcW w:w="1701"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0.245</w:t>
            </w:r>
          </w:p>
        </w:tc>
        <w:tc>
          <w:tcPr>
            <w:tcW w:w="1843"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0.501</w:t>
            </w:r>
          </w:p>
        </w:tc>
      </w:tr>
      <w:tr w:rsidR="00B44E37" w:rsidRPr="00B44E37" w:rsidTr="00E83FC5">
        <w:trPr>
          <w:trHeight w:val="397"/>
        </w:trPr>
        <w:tc>
          <w:tcPr>
            <w:tcW w:w="1526" w:type="dxa"/>
            <w:vMerge/>
            <w:tcBorders>
              <w:left w:val="double" w:sz="2" w:space="0" w:color="000000"/>
              <w:right w:val="single" w:sz="4" w:space="0" w:color="000000"/>
            </w:tcBorders>
            <w:vAlign w:val="center"/>
          </w:tcPr>
          <w:p w:rsidR="00B44E37" w:rsidRPr="00B44E37" w:rsidRDefault="00B44E37" w:rsidP="00E83FC5">
            <w:pPr>
              <w:widowControl/>
              <w:jc w:val="center"/>
              <w:rPr>
                <w:rFonts w:ascii="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44E37" w:rsidRPr="00B44E37" w:rsidRDefault="00B44E37" w:rsidP="00E83FC5">
            <w:pPr>
              <w:widowControl/>
              <w:spacing w:line="440" w:lineRule="exact"/>
              <w:jc w:val="center"/>
              <w:rPr>
                <w:rFonts w:ascii="宋体" w:hAnsi="宋体"/>
                <w:szCs w:val="21"/>
              </w:rPr>
            </w:pPr>
            <w:r w:rsidRPr="00B44E37">
              <w:rPr>
                <w:rFonts w:ascii="宋体" w:hAnsi="宋体"/>
                <w:szCs w:val="21"/>
              </w:rPr>
              <w:t>2</w:t>
            </w:r>
          </w:p>
        </w:tc>
        <w:tc>
          <w:tcPr>
            <w:tcW w:w="1842"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0.0896</w:t>
            </w:r>
          </w:p>
        </w:tc>
        <w:tc>
          <w:tcPr>
            <w:tcW w:w="1701"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0.249</w:t>
            </w:r>
          </w:p>
        </w:tc>
        <w:tc>
          <w:tcPr>
            <w:tcW w:w="1843"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0.498</w:t>
            </w:r>
          </w:p>
        </w:tc>
      </w:tr>
      <w:tr w:rsidR="00B44E37" w:rsidRPr="00B44E37" w:rsidTr="00E83FC5">
        <w:trPr>
          <w:trHeight w:val="397"/>
        </w:trPr>
        <w:tc>
          <w:tcPr>
            <w:tcW w:w="1526" w:type="dxa"/>
            <w:vMerge/>
            <w:tcBorders>
              <w:left w:val="double" w:sz="2" w:space="0" w:color="000000"/>
              <w:right w:val="single" w:sz="4" w:space="0" w:color="000000"/>
            </w:tcBorders>
            <w:vAlign w:val="center"/>
          </w:tcPr>
          <w:p w:rsidR="00B44E37" w:rsidRPr="00B44E37" w:rsidRDefault="00B44E37" w:rsidP="00E83FC5">
            <w:pPr>
              <w:widowControl/>
              <w:jc w:val="center"/>
              <w:rPr>
                <w:rFonts w:ascii="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44E37" w:rsidRPr="00B44E37" w:rsidRDefault="00B44E37" w:rsidP="00E83FC5">
            <w:pPr>
              <w:widowControl/>
              <w:spacing w:line="440" w:lineRule="exact"/>
              <w:jc w:val="center"/>
              <w:rPr>
                <w:rFonts w:ascii="宋体" w:hAnsi="宋体"/>
                <w:szCs w:val="21"/>
              </w:rPr>
            </w:pPr>
            <w:r w:rsidRPr="00B44E37">
              <w:rPr>
                <w:rFonts w:ascii="宋体" w:hAnsi="宋体"/>
                <w:szCs w:val="21"/>
              </w:rPr>
              <w:t>3</w:t>
            </w:r>
          </w:p>
        </w:tc>
        <w:tc>
          <w:tcPr>
            <w:tcW w:w="1842"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0.0864</w:t>
            </w:r>
          </w:p>
        </w:tc>
        <w:tc>
          <w:tcPr>
            <w:tcW w:w="1701"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0.253</w:t>
            </w:r>
          </w:p>
        </w:tc>
        <w:tc>
          <w:tcPr>
            <w:tcW w:w="1843"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0.503</w:t>
            </w:r>
          </w:p>
        </w:tc>
      </w:tr>
      <w:tr w:rsidR="00B44E37" w:rsidRPr="00B44E37" w:rsidTr="00E83FC5">
        <w:trPr>
          <w:trHeight w:val="397"/>
        </w:trPr>
        <w:tc>
          <w:tcPr>
            <w:tcW w:w="1526" w:type="dxa"/>
            <w:vMerge/>
            <w:tcBorders>
              <w:left w:val="double" w:sz="2" w:space="0" w:color="000000"/>
              <w:right w:val="single" w:sz="4" w:space="0" w:color="000000"/>
            </w:tcBorders>
            <w:vAlign w:val="center"/>
          </w:tcPr>
          <w:p w:rsidR="00B44E37" w:rsidRPr="00B44E37" w:rsidRDefault="00B44E37" w:rsidP="00E83FC5">
            <w:pPr>
              <w:widowControl/>
              <w:jc w:val="center"/>
              <w:rPr>
                <w:rFonts w:ascii="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44E37" w:rsidRPr="00B44E37" w:rsidRDefault="00B44E37" w:rsidP="00E83FC5">
            <w:pPr>
              <w:widowControl/>
              <w:spacing w:line="440" w:lineRule="exact"/>
              <w:jc w:val="center"/>
              <w:rPr>
                <w:rFonts w:ascii="宋体" w:hAnsi="宋体"/>
                <w:szCs w:val="21"/>
              </w:rPr>
            </w:pPr>
            <w:r w:rsidRPr="00B44E37">
              <w:rPr>
                <w:rFonts w:ascii="宋体" w:hAnsi="宋体"/>
                <w:szCs w:val="21"/>
              </w:rPr>
              <w:t>4</w:t>
            </w:r>
          </w:p>
        </w:tc>
        <w:tc>
          <w:tcPr>
            <w:tcW w:w="1842"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0.0869</w:t>
            </w:r>
          </w:p>
        </w:tc>
        <w:tc>
          <w:tcPr>
            <w:tcW w:w="1701"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0.241</w:t>
            </w:r>
          </w:p>
        </w:tc>
        <w:tc>
          <w:tcPr>
            <w:tcW w:w="1843"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0.513</w:t>
            </w:r>
          </w:p>
        </w:tc>
      </w:tr>
      <w:tr w:rsidR="00B44E37" w:rsidRPr="00B44E37" w:rsidTr="00E83FC5">
        <w:trPr>
          <w:trHeight w:val="397"/>
        </w:trPr>
        <w:tc>
          <w:tcPr>
            <w:tcW w:w="1526" w:type="dxa"/>
            <w:vMerge/>
            <w:tcBorders>
              <w:left w:val="double" w:sz="2" w:space="0" w:color="000000"/>
              <w:right w:val="single" w:sz="4" w:space="0" w:color="000000"/>
            </w:tcBorders>
            <w:vAlign w:val="center"/>
          </w:tcPr>
          <w:p w:rsidR="00B44E37" w:rsidRPr="00B44E37" w:rsidRDefault="00B44E37" w:rsidP="00E83FC5">
            <w:pPr>
              <w:widowControl/>
              <w:jc w:val="center"/>
              <w:rPr>
                <w:rFonts w:ascii="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44E37" w:rsidRPr="00B44E37" w:rsidRDefault="00B44E37" w:rsidP="00E83FC5">
            <w:pPr>
              <w:widowControl/>
              <w:spacing w:line="440" w:lineRule="exact"/>
              <w:jc w:val="center"/>
              <w:rPr>
                <w:rFonts w:ascii="宋体" w:hAnsi="宋体"/>
                <w:szCs w:val="21"/>
              </w:rPr>
            </w:pPr>
            <w:r w:rsidRPr="00B44E37">
              <w:rPr>
                <w:rFonts w:ascii="宋体" w:hAnsi="宋体"/>
                <w:szCs w:val="21"/>
              </w:rPr>
              <w:t>5</w:t>
            </w:r>
          </w:p>
        </w:tc>
        <w:tc>
          <w:tcPr>
            <w:tcW w:w="1842"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0.0877</w:t>
            </w:r>
          </w:p>
        </w:tc>
        <w:tc>
          <w:tcPr>
            <w:tcW w:w="1701"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0.236</w:t>
            </w:r>
          </w:p>
        </w:tc>
        <w:tc>
          <w:tcPr>
            <w:tcW w:w="1843"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0.505</w:t>
            </w:r>
          </w:p>
        </w:tc>
      </w:tr>
      <w:tr w:rsidR="00B44E37" w:rsidRPr="00B44E37" w:rsidTr="00E83FC5">
        <w:trPr>
          <w:trHeight w:val="397"/>
        </w:trPr>
        <w:tc>
          <w:tcPr>
            <w:tcW w:w="1526" w:type="dxa"/>
            <w:vMerge/>
            <w:tcBorders>
              <w:left w:val="double" w:sz="2" w:space="0" w:color="000000"/>
              <w:right w:val="single" w:sz="4" w:space="0" w:color="000000"/>
            </w:tcBorders>
            <w:vAlign w:val="center"/>
          </w:tcPr>
          <w:p w:rsidR="00B44E37" w:rsidRPr="00B44E37" w:rsidRDefault="00B44E37" w:rsidP="00E83FC5">
            <w:pPr>
              <w:widowControl/>
              <w:jc w:val="center"/>
              <w:rPr>
                <w:rFonts w:ascii="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44E37" w:rsidRPr="00B44E37" w:rsidRDefault="00B44E37" w:rsidP="00E83FC5">
            <w:pPr>
              <w:widowControl/>
              <w:spacing w:line="440" w:lineRule="exact"/>
              <w:jc w:val="center"/>
              <w:rPr>
                <w:rFonts w:ascii="宋体" w:hAnsi="宋体"/>
                <w:szCs w:val="21"/>
              </w:rPr>
            </w:pPr>
            <w:r w:rsidRPr="00B44E37">
              <w:rPr>
                <w:rFonts w:ascii="宋体" w:hAnsi="宋体"/>
                <w:szCs w:val="21"/>
              </w:rPr>
              <w:t>6</w:t>
            </w:r>
          </w:p>
        </w:tc>
        <w:tc>
          <w:tcPr>
            <w:tcW w:w="1842"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0.0891</w:t>
            </w:r>
          </w:p>
        </w:tc>
        <w:tc>
          <w:tcPr>
            <w:tcW w:w="1701"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0.233</w:t>
            </w:r>
          </w:p>
        </w:tc>
        <w:tc>
          <w:tcPr>
            <w:tcW w:w="1843"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0.516</w:t>
            </w:r>
          </w:p>
        </w:tc>
      </w:tr>
      <w:tr w:rsidR="00B44E37" w:rsidRPr="00B44E37" w:rsidTr="00E83FC5">
        <w:trPr>
          <w:trHeight w:val="397"/>
        </w:trPr>
        <w:tc>
          <w:tcPr>
            <w:tcW w:w="1526" w:type="dxa"/>
            <w:vMerge/>
            <w:tcBorders>
              <w:left w:val="double" w:sz="2" w:space="0" w:color="000000"/>
              <w:right w:val="single" w:sz="4" w:space="0" w:color="000000"/>
            </w:tcBorders>
            <w:vAlign w:val="center"/>
          </w:tcPr>
          <w:p w:rsidR="00B44E37" w:rsidRPr="00B44E37" w:rsidRDefault="00B44E37" w:rsidP="00E83FC5">
            <w:pPr>
              <w:widowControl/>
              <w:jc w:val="center"/>
              <w:rPr>
                <w:rFonts w:ascii="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44E37" w:rsidRPr="00B44E37" w:rsidRDefault="00B44E37" w:rsidP="00E83FC5">
            <w:pPr>
              <w:widowControl/>
              <w:spacing w:line="440" w:lineRule="exact"/>
              <w:jc w:val="center"/>
              <w:rPr>
                <w:rFonts w:ascii="宋体" w:hAnsi="宋体"/>
                <w:szCs w:val="21"/>
              </w:rPr>
            </w:pPr>
            <w:r w:rsidRPr="00B44E37">
              <w:rPr>
                <w:rFonts w:ascii="宋体" w:hAnsi="宋体"/>
                <w:szCs w:val="21"/>
              </w:rPr>
              <w:t>7</w:t>
            </w:r>
          </w:p>
        </w:tc>
        <w:tc>
          <w:tcPr>
            <w:tcW w:w="1842"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0.0855</w:t>
            </w:r>
          </w:p>
        </w:tc>
        <w:tc>
          <w:tcPr>
            <w:tcW w:w="1701"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0.235</w:t>
            </w:r>
          </w:p>
        </w:tc>
        <w:tc>
          <w:tcPr>
            <w:tcW w:w="1843"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0.499</w:t>
            </w:r>
          </w:p>
        </w:tc>
      </w:tr>
      <w:tr w:rsidR="00B44E37" w:rsidRPr="00B44E37" w:rsidTr="00E83FC5">
        <w:trPr>
          <w:trHeight w:val="397"/>
        </w:trPr>
        <w:tc>
          <w:tcPr>
            <w:tcW w:w="1526" w:type="dxa"/>
            <w:vMerge/>
            <w:tcBorders>
              <w:left w:val="double" w:sz="2" w:space="0" w:color="000000"/>
              <w:right w:val="single" w:sz="4" w:space="0" w:color="000000"/>
            </w:tcBorders>
            <w:vAlign w:val="center"/>
          </w:tcPr>
          <w:p w:rsidR="00B44E37" w:rsidRPr="00B44E37" w:rsidRDefault="00B44E37" w:rsidP="00E83FC5">
            <w:pPr>
              <w:widowControl/>
              <w:jc w:val="center"/>
              <w:rPr>
                <w:rFonts w:ascii="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44E37" w:rsidRPr="00B44E37" w:rsidRDefault="00B44E37" w:rsidP="00E83FC5">
            <w:pPr>
              <w:widowControl/>
              <w:spacing w:line="440" w:lineRule="exact"/>
              <w:jc w:val="center"/>
              <w:rPr>
                <w:rFonts w:ascii="宋体" w:hAnsi="宋体"/>
                <w:szCs w:val="21"/>
              </w:rPr>
            </w:pPr>
            <w:r w:rsidRPr="00B44E37">
              <w:rPr>
                <w:rFonts w:ascii="宋体" w:hAnsi="宋体"/>
                <w:szCs w:val="21"/>
              </w:rPr>
              <w:t>8</w:t>
            </w:r>
          </w:p>
        </w:tc>
        <w:tc>
          <w:tcPr>
            <w:tcW w:w="1842"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0.0899</w:t>
            </w:r>
          </w:p>
        </w:tc>
        <w:tc>
          <w:tcPr>
            <w:tcW w:w="1701"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0.248</w:t>
            </w:r>
          </w:p>
        </w:tc>
        <w:tc>
          <w:tcPr>
            <w:tcW w:w="1843"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0.505</w:t>
            </w:r>
          </w:p>
        </w:tc>
      </w:tr>
      <w:tr w:rsidR="00B44E37" w:rsidRPr="00B44E37" w:rsidTr="00E83FC5">
        <w:trPr>
          <w:trHeight w:val="397"/>
        </w:trPr>
        <w:tc>
          <w:tcPr>
            <w:tcW w:w="1526" w:type="dxa"/>
            <w:vMerge/>
            <w:tcBorders>
              <w:left w:val="double" w:sz="2" w:space="0" w:color="000000"/>
              <w:bottom w:val="single" w:sz="4" w:space="0" w:color="000000"/>
              <w:right w:val="single" w:sz="4" w:space="0" w:color="000000"/>
            </w:tcBorders>
            <w:vAlign w:val="center"/>
          </w:tcPr>
          <w:p w:rsidR="00B44E37" w:rsidRPr="00B44E37" w:rsidRDefault="00B44E37" w:rsidP="00E83FC5">
            <w:pPr>
              <w:widowControl/>
              <w:jc w:val="center"/>
              <w:rPr>
                <w:rFonts w:ascii="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44E37" w:rsidRPr="00B44E37" w:rsidRDefault="00B44E37" w:rsidP="00E83FC5">
            <w:pPr>
              <w:widowControl/>
              <w:spacing w:line="440" w:lineRule="exact"/>
              <w:jc w:val="center"/>
              <w:rPr>
                <w:rFonts w:ascii="宋体" w:hAnsi="宋体"/>
                <w:szCs w:val="21"/>
              </w:rPr>
            </w:pPr>
            <w:r w:rsidRPr="00B44E37">
              <w:rPr>
                <w:rFonts w:ascii="宋体" w:hAnsi="宋体"/>
                <w:szCs w:val="21"/>
              </w:rPr>
              <w:t>9</w:t>
            </w:r>
          </w:p>
        </w:tc>
        <w:tc>
          <w:tcPr>
            <w:tcW w:w="1842"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0.0868</w:t>
            </w:r>
          </w:p>
        </w:tc>
        <w:tc>
          <w:tcPr>
            <w:tcW w:w="1701"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0.239</w:t>
            </w:r>
          </w:p>
        </w:tc>
        <w:tc>
          <w:tcPr>
            <w:tcW w:w="1843"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0.508</w:t>
            </w:r>
          </w:p>
        </w:tc>
      </w:tr>
      <w:tr w:rsidR="00B44E37" w:rsidRPr="00B44E37" w:rsidTr="00E83FC5">
        <w:trPr>
          <w:trHeight w:val="397"/>
        </w:trPr>
        <w:tc>
          <w:tcPr>
            <w:tcW w:w="1526" w:type="dxa"/>
            <w:vMerge/>
            <w:tcBorders>
              <w:left w:val="double" w:sz="2" w:space="0" w:color="000000"/>
              <w:bottom w:val="single" w:sz="4" w:space="0" w:color="000000"/>
              <w:right w:val="single" w:sz="4" w:space="0" w:color="000000"/>
            </w:tcBorders>
            <w:vAlign w:val="center"/>
          </w:tcPr>
          <w:p w:rsidR="00B44E37" w:rsidRPr="00B44E37" w:rsidRDefault="00B44E37" w:rsidP="00E83FC5">
            <w:pPr>
              <w:widowControl/>
              <w:jc w:val="center"/>
              <w:rPr>
                <w:rFonts w:ascii="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44E37" w:rsidRPr="00B44E37" w:rsidRDefault="00B44E37" w:rsidP="00E83FC5">
            <w:pPr>
              <w:widowControl/>
              <w:spacing w:line="440" w:lineRule="exact"/>
              <w:jc w:val="center"/>
              <w:rPr>
                <w:rFonts w:ascii="宋体" w:hAnsi="宋体"/>
                <w:szCs w:val="21"/>
              </w:rPr>
            </w:pPr>
            <w:r w:rsidRPr="00B44E37">
              <w:rPr>
                <w:rFonts w:ascii="宋体" w:hAnsi="宋体"/>
                <w:szCs w:val="21"/>
              </w:rPr>
              <w:t>10</w:t>
            </w:r>
          </w:p>
        </w:tc>
        <w:tc>
          <w:tcPr>
            <w:tcW w:w="1842"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0.0858</w:t>
            </w:r>
          </w:p>
        </w:tc>
        <w:tc>
          <w:tcPr>
            <w:tcW w:w="1701"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0.232</w:t>
            </w:r>
          </w:p>
        </w:tc>
        <w:tc>
          <w:tcPr>
            <w:tcW w:w="1843"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0.511</w:t>
            </w:r>
          </w:p>
        </w:tc>
      </w:tr>
      <w:tr w:rsidR="00B44E37" w:rsidRPr="00B44E37" w:rsidTr="00E83FC5">
        <w:trPr>
          <w:trHeight w:val="397"/>
        </w:trPr>
        <w:tc>
          <w:tcPr>
            <w:tcW w:w="1526" w:type="dxa"/>
            <w:vMerge/>
            <w:tcBorders>
              <w:left w:val="double" w:sz="2" w:space="0" w:color="000000"/>
              <w:bottom w:val="single" w:sz="4" w:space="0" w:color="000000"/>
              <w:right w:val="single" w:sz="4" w:space="0" w:color="000000"/>
            </w:tcBorders>
            <w:vAlign w:val="center"/>
          </w:tcPr>
          <w:p w:rsidR="00B44E37" w:rsidRPr="00B44E37" w:rsidRDefault="00B44E37" w:rsidP="00E83FC5">
            <w:pPr>
              <w:widowControl/>
              <w:jc w:val="center"/>
              <w:rPr>
                <w:rFonts w:ascii="宋体" w:hAnsi="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44E37" w:rsidRPr="00B44E37" w:rsidRDefault="00B44E37" w:rsidP="00E83FC5">
            <w:pPr>
              <w:widowControl/>
              <w:spacing w:line="440" w:lineRule="exact"/>
              <w:jc w:val="center"/>
              <w:rPr>
                <w:rFonts w:ascii="宋体" w:hAnsi="宋体"/>
                <w:szCs w:val="21"/>
              </w:rPr>
            </w:pPr>
            <w:r w:rsidRPr="00B44E37">
              <w:rPr>
                <w:rFonts w:ascii="宋体" w:hAnsi="宋体"/>
                <w:szCs w:val="21"/>
              </w:rPr>
              <w:t>11</w:t>
            </w:r>
          </w:p>
        </w:tc>
        <w:tc>
          <w:tcPr>
            <w:tcW w:w="1842"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0.0871</w:t>
            </w:r>
          </w:p>
        </w:tc>
        <w:tc>
          <w:tcPr>
            <w:tcW w:w="1701"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0.238</w:t>
            </w:r>
          </w:p>
        </w:tc>
        <w:tc>
          <w:tcPr>
            <w:tcW w:w="1843"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0.504</w:t>
            </w:r>
          </w:p>
        </w:tc>
      </w:tr>
      <w:tr w:rsidR="00B44E37" w:rsidRPr="00B44E37" w:rsidTr="00E83FC5">
        <w:trPr>
          <w:trHeight w:val="552"/>
        </w:trPr>
        <w:tc>
          <w:tcPr>
            <w:tcW w:w="2802" w:type="dxa"/>
            <w:gridSpan w:val="2"/>
            <w:tcBorders>
              <w:top w:val="single" w:sz="4" w:space="0" w:color="000000"/>
              <w:left w:val="double" w:sz="2" w:space="0" w:color="000000"/>
              <w:bottom w:val="single" w:sz="4" w:space="0" w:color="000000"/>
              <w:right w:val="single" w:sz="4" w:space="0" w:color="000000"/>
            </w:tcBorders>
            <w:vAlign w:val="center"/>
          </w:tcPr>
          <w:p w:rsidR="00B44E37" w:rsidRPr="00B44E37" w:rsidRDefault="00B44E37" w:rsidP="00E83FC5">
            <w:pPr>
              <w:widowControl/>
              <w:jc w:val="center"/>
              <w:rPr>
                <w:rFonts w:ascii="宋体" w:hAnsi="宋体"/>
                <w:szCs w:val="21"/>
              </w:rPr>
            </w:pPr>
            <w:r w:rsidRPr="00B44E37">
              <w:rPr>
                <w:rFonts w:ascii="宋体" w:hAnsi="宋体"/>
                <w:noProof/>
                <w:szCs w:val="21"/>
                <w:lang w:bidi="ar-SA"/>
              </w:rPr>
              <w:drawing>
                <wp:inline distT="0" distB="0" distL="0" distR="0">
                  <wp:extent cx="190500" cy="241300"/>
                  <wp:effectExtent l="0" t="0" r="0" b="0"/>
                  <wp:docPr id="1" name="图片 1" descr="wps_clip_image-30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ps_clip_image-30927"/>
                          <pic:cNvPicPr>
                            <a:picLocks noChangeAspect="1" noChangeArrowheads="1"/>
                          </pic:cNvPicPr>
                        </pic:nvPicPr>
                        <pic:blipFill>
                          <a:blip r:embed="rId10"/>
                          <a:srcRect/>
                          <a:stretch>
                            <a:fillRect/>
                          </a:stretch>
                        </pic:blipFill>
                        <pic:spPr bwMode="auto">
                          <a:xfrm>
                            <a:off x="0" y="0"/>
                            <a:ext cx="190500" cy="241300"/>
                          </a:xfrm>
                          <a:prstGeom prst="rect">
                            <a:avLst/>
                          </a:prstGeom>
                          <a:noFill/>
                          <a:ln w="9525">
                            <a:noFill/>
                            <a:miter lim="800000"/>
                            <a:headEnd/>
                            <a:tailEnd/>
                          </a:ln>
                        </pic:spPr>
                      </pic:pic>
                    </a:graphicData>
                  </a:graphic>
                </wp:inline>
              </w:drawing>
            </w:r>
          </w:p>
        </w:tc>
        <w:tc>
          <w:tcPr>
            <w:tcW w:w="1842"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0.0872</w:t>
            </w:r>
          </w:p>
        </w:tc>
        <w:tc>
          <w:tcPr>
            <w:tcW w:w="1701"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0.241</w:t>
            </w:r>
          </w:p>
        </w:tc>
        <w:tc>
          <w:tcPr>
            <w:tcW w:w="1843"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 xml:space="preserve">0.506 </w:t>
            </w:r>
          </w:p>
        </w:tc>
      </w:tr>
      <w:tr w:rsidR="00B44E37" w:rsidRPr="00B44E37" w:rsidTr="00E83FC5">
        <w:trPr>
          <w:trHeight w:val="397"/>
        </w:trPr>
        <w:tc>
          <w:tcPr>
            <w:tcW w:w="2802" w:type="dxa"/>
            <w:gridSpan w:val="2"/>
            <w:tcBorders>
              <w:top w:val="single" w:sz="4" w:space="0" w:color="000000"/>
              <w:left w:val="double" w:sz="2" w:space="0" w:color="000000"/>
              <w:bottom w:val="single" w:sz="4" w:space="0" w:color="000000"/>
              <w:right w:val="single" w:sz="4" w:space="0" w:color="000000"/>
            </w:tcBorders>
            <w:vAlign w:val="center"/>
          </w:tcPr>
          <w:p w:rsidR="00B44E37" w:rsidRPr="00B44E37" w:rsidRDefault="00B44E37" w:rsidP="00E83FC5">
            <w:pPr>
              <w:widowControl/>
              <w:jc w:val="center"/>
              <w:rPr>
                <w:rFonts w:ascii="宋体" w:hAnsi="宋体"/>
                <w:szCs w:val="21"/>
              </w:rPr>
            </w:pPr>
            <w:r w:rsidRPr="00B44E37">
              <w:rPr>
                <w:rFonts w:ascii="宋体" w:hAnsi="宋体"/>
                <w:szCs w:val="21"/>
              </w:rPr>
              <w:t>SD</w:t>
            </w:r>
          </w:p>
        </w:tc>
        <w:tc>
          <w:tcPr>
            <w:tcW w:w="1842"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0.0017</w:t>
            </w:r>
          </w:p>
        </w:tc>
        <w:tc>
          <w:tcPr>
            <w:tcW w:w="1701"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0.0070</w:t>
            </w:r>
          </w:p>
        </w:tc>
        <w:tc>
          <w:tcPr>
            <w:tcW w:w="1843" w:type="dxa"/>
            <w:tcBorders>
              <w:top w:val="single" w:sz="4" w:space="0" w:color="000000"/>
              <w:left w:val="single" w:sz="4" w:space="0" w:color="000000"/>
              <w:bottom w:val="single" w:sz="4"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 xml:space="preserve">0.0057 </w:t>
            </w:r>
          </w:p>
        </w:tc>
      </w:tr>
      <w:tr w:rsidR="00B44E37" w:rsidRPr="00B44E37" w:rsidTr="00E83FC5">
        <w:trPr>
          <w:trHeight w:val="509"/>
        </w:trPr>
        <w:tc>
          <w:tcPr>
            <w:tcW w:w="2802" w:type="dxa"/>
            <w:gridSpan w:val="2"/>
            <w:tcBorders>
              <w:top w:val="single" w:sz="4" w:space="0" w:color="000000"/>
              <w:left w:val="double" w:sz="2" w:space="0" w:color="000000"/>
              <w:bottom w:val="double" w:sz="2" w:space="0" w:color="000000"/>
              <w:right w:val="single" w:sz="4" w:space="0" w:color="000000"/>
            </w:tcBorders>
            <w:vAlign w:val="center"/>
          </w:tcPr>
          <w:p w:rsidR="00B44E37" w:rsidRPr="00B44E37" w:rsidRDefault="00B44E37" w:rsidP="00E83FC5">
            <w:pPr>
              <w:widowControl/>
              <w:jc w:val="center"/>
              <w:rPr>
                <w:rFonts w:ascii="宋体" w:hAnsi="宋体"/>
                <w:szCs w:val="21"/>
              </w:rPr>
            </w:pPr>
            <w:r w:rsidRPr="00B44E37">
              <w:rPr>
                <w:rFonts w:ascii="宋体" w:hAnsi="宋体"/>
                <w:szCs w:val="21"/>
              </w:rPr>
              <w:t>RSD</w:t>
            </w:r>
          </w:p>
        </w:tc>
        <w:tc>
          <w:tcPr>
            <w:tcW w:w="1842" w:type="dxa"/>
            <w:tcBorders>
              <w:top w:val="single" w:sz="4" w:space="0" w:color="000000"/>
              <w:left w:val="single" w:sz="4" w:space="0" w:color="000000"/>
              <w:bottom w:val="double" w:sz="2"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1.97</w:t>
            </w:r>
          </w:p>
        </w:tc>
        <w:tc>
          <w:tcPr>
            <w:tcW w:w="1701" w:type="dxa"/>
            <w:tcBorders>
              <w:top w:val="single" w:sz="4" w:space="0" w:color="000000"/>
              <w:left w:val="single" w:sz="4" w:space="0" w:color="000000"/>
              <w:bottom w:val="double" w:sz="2"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2.91</w:t>
            </w:r>
          </w:p>
        </w:tc>
        <w:tc>
          <w:tcPr>
            <w:tcW w:w="1843" w:type="dxa"/>
            <w:tcBorders>
              <w:top w:val="single" w:sz="4" w:space="0" w:color="000000"/>
              <w:left w:val="single" w:sz="4" w:space="0" w:color="000000"/>
              <w:bottom w:val="double" w:sz="2" w:space="0" w:color="000000"/>
              <w:right w:val="double" w:sz="2" w:space="0" w:color="000000"/>
            </w:tcBorders>
            <w:vAlign w:val="center"/>
          </w:tcPr>
          <w:p w:rsidR="00B44E37" w:rsidRPr="00B44E37" w:rsidRDefault="00B44E37" w:rsidP="00E83FC5">
            <w:pPr>
              <w:jc w:val="center"/>
              <w:rPr>
                <w:rFonts w:ascii="宋体" w:hAnsi="宋体"/>
                <w:szCs w:val="21"/>
              </w:rPr>
            </w:pPr>
            <w:r w:rsidRPr="00B44E37">
              <w:rPr>
                <w:rFonts w:ascii="宋体" w:hAnsi="宋体"/>
                <w:szCs w:val="21"/>
              </w:rPr>
              <w:t xml:space="preserve">1.14 </w:t>
            </w:r>
          </w:p>
        </w:tc>
      </w:tr>
    </w:tbl>
    <w:p w:rsidR="00B44E37" w:rsidRPr="001B7F4C" w:rsidRDefault="00C5218F" w:rsidP="00C5218F">
      <w:pPr>
        <w:spacing w:line="0" w:lineRule="atLeast"/>
        <w:ind w:firstLineChars="150" w:firstLine="315"/>
        <w:jc w:val="left"/>
        <w:rPr>
          <w:rFonts w:ascii="Times New Roman" w:hAnsi="Times New Roman"/>
          <w:b/>
          <w:sz w:val="28"/>
          <w:szCs w:val="28"/>
        </w:rPr>
      </w:pPr>
      <w:r w:rsidRPr="00C5218F">
        <w:rPr>
          <w:rFonts w:ascii="宋体" w:hAnsi="宋体" w:hint="eastAsia"/>
          <w:szCs w:val="21"/>
        </w:rPr>
        <w:t>贵州路兴实业有限公司</w:t>
      </w:r>
      <w:r w:rsidR="00B44E37">
        <w:rPr>
          <w:rFonts w:ascii="宋体" w:hAnsi="宋体" w:hint="eastAsia"/>
          <w:szCs w:val="21"/>
        </w:rPr>
        <w:t>按照试验条件，对三个不同二氧化硅含量的冰晶石样品进行了分析。精密度</w:t>
      </w:r>
      <w:r w:rsidR="00B44E37" w:rsidRPr="000067A7">
        <w:rPr>
          <w:rFonts w:asciiTheme="minorEastAsia" w:hAnsiTheme="minorEastAsia" w:hint="eastAsia"/>
          <w:szCs w:val="21"/>
        </w:rPr>
        <w:t>RSD（</w:t>
      </w:r>
      <w:r w:rsidR="00B44E37" w:rsidRPr="004E1EBE">
        <w:rPr>
          <w:rFonts w:asciiTheme="minorEastAsia" w:hAnsiTheme="minorEastAsia" w:hint="eastAsia"/>
          <w:i/>
          <w:szCs w:val="21"/>
        </w:rPr>
        <w:t>n</w:t>
      </w:r>
      <w:r w:rsidR="00B44E37" w:rsidRPr="000067A7">
        <w:rPr>
          <w:rFonts w:asciiTheme="minorEastAsia" w:hAnsiTheme="minorEastAsia"/>
          <w:szCs w:val="21"/>
        </w:rPr>
        <w:t>=</w:t>
      </w:r>
      <w:r w:rsidR="00B44E37">
        <w:rPr>
          <w:rFonts w:asciiTheme="minorEastAsia" w:hAnsiTheme="minorEastAsia" w:hint="eastAsia"/>
          <w:szCs w:val="21"/>
        </w:rPr>
        <w:t>11</w:t>
      </w:r>
      <w:r w:rsidR="00B44E37" w:rsidRPr="000067A7">
        <w:rPr>
          <w:rFonts w:asciiTheme="minorEastAsia" w:hAnsiTheme="minorEastAsia" w:hint="eastAsia"/>
          <w:szCs w:val="21"/>
        </w:rPr>
        <w:t>）</w:t>
      </w:r>
      <w:r w:rsidR="00B44E37">
        <w:rPr>
          <w:rFonts w:ascii="Times New Roman" w:eastAsiaTheme="minorEastAsia" w:hAnsi="Times New Roman" w:hint="eastAsia"/>
          <w:sz w:val="24"/>
        </w:rPr>
        <w:t>在</w:t>
      </w:r>
      <w:r>
        <w:rPr>
          <w:rFonts w:ascii="宋体" w:hAnsi="宋体" w:hint="eastAsia"/>
          <w:szCs w:val="21"/>
        </w:rPr>
        <w:t>0.15%</w:t>
      </w:r>
      <w:r w:rsidR="00B44E37">
        <w:rPr>
          <w:rFonts w:ascii="宋体" w:hAnsi="宋体"/>
          <w:szCs w:val="21"/>
        </w:rPr>
        <w:t>—</w:t>
      </w:r>
      <w:r>
        <w:rPr>
          <w:rFonts w:ascii="宋体" w:hAnsi="宋体" w:hint="eastAsia"/>
          <w:szCs w:val="21"/>
        </w:rPr>
        <w:t>0.50%</w:t>
      </w:r>
      <w:r w:rsidR="00B44E37">
        <w:rPr>
          <w:rFonts w:ascii="Times New Roman" w:eastAsiaTheme="minorEastAsia" w:hAnsi="Times New Roman" w:hint="eastAsia"/>
          <w:sz w:val="24"/>
        </w:rPr>
        <w:t>之间</w:t>
      </w:r>
      <w:r w:rsidR="00B44E37">
        <w:rPr>
          <w:rFonts w:ascii="Times New Roman" w:eastAsiaTheme="minorEastAsia" w:hAnsi="Times New Roman" w:hint="eastAsia"/>
          <w:sz w:val="24"/>
        </w:rPr>
        <w:t>,</w:t>
      </w:r>
      <w:r w:rsidR="00B44E37" w:rsidRPr="000067A7">
        <w:rPr>
          <w:rFonts w:asciiTheme="minorEastAsia" w:hAnsiTheme="minorEastAsia" w:hint="eastAsia"/>
          <w:szCs w:val="21"/>
        </w:rPr>
        <w:t>符合实验要求</w:t>
      </w:r>
      <w:r w:rsidR="00B44E37">
        <w:rPr>
          <w:rFonts w:asciiTheme="minorEastAsia" w:hAnsiTheme="minorEastAsia" w:hint="eastAsia"/>
          <w:szCs w:val="21"/>
        </w:rPr>
        <w:t>，</w:t>
      </w:r>
      <w:r w:rsidR="00B44E37">
        <w:rPr>
          <w:rFonts w:ascii="宋体" w:hAnsi="宋体" w:cs="宋体" w:hint="eastAsia"/>
          <w:color w:val="000000"/>
          <w:szCs w:val="21"/>
        </w:rPr>
        <w:t>分析结果见表</w:t>
      </w:r>
      <w:r>
        <w:rPr>
          <w:rFonts w:ascii="宋体" w:hAnsi="宋体" w:cs="宋体" w:hint="eastAsia"/>
        </w:rPr>
        <w:t>8</w:t>
      </w:r>
    </w:p>
    <w:p w:rsidR="00C5218F" w:rsidRPr="00B44E37" w:rsidRDefault="00C5218F" w:rsidP="00C5218F">
      <w:pPr>
        <w:widowControl/>
        <w:ind w:firstLine="482"/>
        <w:jc w:val="center"/>
        <w:rPr>
          <w:rFonts w:ascii="宋体" w:hAnsi="宋体"/>
          <w:szCs w:val="21"/>
        </w:rPr>
      </w:pPr>
      <w:r w:rsidRPr="00B44E37">
        <w:rPr>
          <w:rFonts w:ascii="宋体" w:hAnsi="宋体" w:hint="eastAsia"/>
          <w:szCs w:val="21"/>
        </w:rPr>
        <w:t>表</w:t>
      </w:r>
      <w:r>
        <w:rPr>
          <w:rFonts w:ascii="宋体" w:hAnsi="宋体" w:hint="eastAsia"/>
          <w:szCs w:val="21"/>
        </w:rPr>
        <w:t>8</w:t>
      </w:r>
      <w:r w:rsidRPr="00B44E37">
        <w:rPr>
          <w:rFonts w:ascii="宋体" w:hAnsi="宋体" w:hint="eastAsia"/>
          <w:szCs w:val="21"/>
        </w:rPr>
        <w:t xml:space="preserve">  样品分析结果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096"/>
        <w:gridCol w:w="2096"/>
        <w:gridCol w:w="2095"/>
      </w:tblGrid>
      <w:tr w:rsidR="00C5218F" w:rsidTr="00E83FC5">
        <w:tc>
          <w:tcPr>
            <w:tcW w:w="1311" w:type="pct"/>
            <w:vMerge w:val="restart"/>
            <w:shd w:val="clear" w:color="auto" w:fill="auto"/>
            <w:vAlign w:val="center"/>
          </w:tcPr>
          <w:p w:rsidR="00C5218F" w:rsidRPr="00D70E66" w:rsidRDefault="00C5218F" w:rsidP="00E83FC5">
            <w:pPr>
              <w:jc w:val="center"/>
              <w:rPr>
                <w:color w:val="000000"/>
              </w:rPr>
            </w:pPr>
            <w:r w:rsidRPr="00D70E66">
              <w:rPr>
                <w:rFonts w:hint="eastAsia"/>
                <w:color w:val="000000"/>
              </w:rPr>
              <w:t>编号</w:t>
            </w:r>
          </w:p>
        </w:tc>
        <w:tc>
          <w:tcPr>
            <w:tcW w:w="3689" w:type="pct"/>
            <w:gridSpan w:val="3"/>
            <w:shd w:val="clear" w:color="auto" w:fill="auto"/>
            <w:vAlign w:val="center"/>
          </w:tcPr>
          <w:p w:rsidR="00C5218F" w:rsidRPr="00D70E66" w:rsidRDefault="00C5218F" w:rsidP="00E83FC5">
            <w:pPr>
              <w:jc w:val="center"/>
              <w:rPr>
                <w:color w:val="000000"/>
              </w:rPr>
            </w:pPr>
            <w:r w:rsidRPr="00D70E66">
              <w:rPr>
                <w:rFonts w:hint="eastAsia"/>
                <w:color w:val="000000"/>
              </w:rPr>
              <w:t>样品</w:t>
            </w:r>
            <w:r>
              <w:rPr>
                <w:rFonts w:hint="eastAsia"/>
                <w:color w:val="000000"/>
              </w:rPr>
              <w:t>结果</w:t>
            </w:r>
            <w:r>
              <w:rPr>
                <w:rFonts w:hint="eastAsia"/>
                <w:color w:val="000000"/>
              </w:rPr>
              <w:t>%</w:t>
            </w:r>
          </w:p>
        </w:tc>
      </w:tr>
      <w:tr w:rsidR="00C5218F" w:rsidTr="00E83FC5">
        <w:tc>
          <w:tcPr>
            <w:tcW w:w="1311" w:type="pct"/>
            <w:vMerge/>
            <w:shd w:val="clear" w:color="auto" w:fill="auto"/>
            <w:vAlign w:val="center"/>
          </w:tcPr>
          <w:p w:rsidR="00C5218F" w:rsidRPr="00D70E66" w:rsidRDefault="00C5218F" w:rsidP="00E83FC5">
            <w:pPr>
              <w:widowControl/>
              <w:jc w:val="center"/>
              <w:rPr>
                <w:color w:val="000000"/>
                <w:kern w:val="0"/>
                <w:sz w:val="24"/>
              </w:rPr>
            </w:pPr>
          </w:p>
        </w:tc>
        <w:tc>
          <w:tcPr>
            <w:tcW w:w="1230" w:type="pct"/>
            <w:shd w:val="clear" w:color="auto" w:fill="auto"/>
            <w:vAlign w:val="center"/>
          </w:tcPr>
          <w:p w:rsidR="00C5218F" w:rsidRPr="00D70E66" w:rsidRDefault="00C5218F" w:rsidP="00E83FC5">
            <w:pPr>
              <w:jc w:val="center"/>
              <w:rPr>
                <w:color w:val="000000"/>
              </w:rPr>
            </w:pPr>
            <w:r w:rsidRPr="00D70E66">
              <w:rPr>
                <w:color w:val="000000"/>
              </w:rPr>
              <w:t>1#</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2#</w:t>
            </w:r>
          </w:p>
        </w:tc>
        <w:tc>
          <w:tcPr>
            <w:tcW w:w="1229" w:type="pct"/>
            <w:shd w:val="clear" w:color="auto" w:fill="auto"/>
            <w:vAlign w:val="center"/>
          </w:tcPr>
          <w:p w:rsidR="00C5218F" w:rsidRPr="00D70E66" w:rsidRDefault="00C5218F" w:rsidP="00E83FC5">
            <w:pPr>
              <w:jc w:val="center"/>
              <w:rPr>
                <w:color w:val="000000"/>
              </w:rPr>
            </w:pPr>
            <w:r w:rsidRPr="00D70E66">
              <w:rPr>
                <w:color w:val="000000"/>
              </w:rPr>
              <w:t>3#</w:t>
            </w:r>
          </w:p>
        </w:tc>
      </w:tr>
      <w:tr w:rsidR="00C5218F" w:rsidTr="00E83FC5">
        <w:tc>
          <w:tcPr>
            <w:tcW w:w="1311" w:type="pct"/>
            <w:shd w:val="clear" w:color="auto" w:fill="auto"/>
            <w:vAlign w:val="center"/>
          </w:tcPr>
          <w:p w:rsidR="00C5218F" w:rsidRPr="00D70E66" w:rsidRDefault="00C5218F" w:rsidP="00E83FC5">
            <w:pPr>
              <w:jc w:val="center"/>
              <w:rPr>
                <w:color w:val="000000"/>
              </w:rPr>
            </w:pPr>
            <w:r w:rsidRPr="00D70E66">
              <w:rPr>
                <w:color w:val="000000"/>
              </w:rPr>
              <w:t>1</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 xml:space="preserve">0.0918 </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 xml:space="preserve">0.2493 </w:t>
            </w:r>
          </w:p>
        </w:tc>
        <w:tc>
          <w:tcPr>
            <w:tcW w:w="1229" w:type="pct"/>
            <w:shd w:val="clear" w:color="auto" w:fill="auto"/>
            <w:vAlign w:val="center"/>
          </w:tcPr>
          <w:p w:rsidR="00C5218F" w:rsidRDefault="00C5218F" w:rsidP="00E83FC5">
            <w:pPr>
              <w:widowControl/>
              <w:jc w:val="center"/>
              <w:rPr>
                <w:color w:val="000000"/>
                <w:kern w:val="0"/>
                <w:sz w:val="24"/>
              </w:rPr>
            </w:pPr>
            <w:r>
              <w:rPr>
                <w:color w:val="000000"/>
              </w:rPr>
              <w:t xml:space="preserve">0.5158 </w:t>
            </w:r>
          </w:p>
        </w:tc>
      </w:tr>
      <w:tr w:rsidR="00C5218F" w:rsidTr="00E83FC5">
        <w:tc>
          <w:tcPr>
            <w:tcW w:w="1311" w:type="pct"/>
            <w:shd w:val="clear" w:color="auto" w:fill="auto"/>
            <w:vAlign w:val="center"/>
          </w:tcPr>
          <w:p w:rsidR="00C5218F" w:rsidRPr="00D70E66" w:rsidRDefault="00C5218F" w:rsidP="00E83FC5">
            <w:pPr>
              <w:jc w:val="center"/>
              <w:rPr>
                <w:color w:val="000000"/>
              </w:rPr>
            </w:pPr>
            <w:r w:rsidRPr="00D70E66">
              <w:rPr>
                <w:color w:val="000000"/>
              </w:rPr>
              <w:t>2</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 xml:space="preserve">0.0911 </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 xml:space="preserve">0.2498 </w:t>
            </w:r>
          </w:p>
        </w:tc>
        <w:tc>
          <w:tcPr>
            <w:tcW w:w="1229" w:type="pct"/>
            <w:shd w:val="clear" w:color="auto" w:fill="auto"/>
            <w:vAlign w:val="center"/>
          </w:tcPr>
          <w:p w:rsidR="00C5218F" w:rsidRDefault="00C5218F" w:rsidP="00E83FC5">
            <w:pPr>
              <w:jc w:val="center"/>
              <w:rPr>
                <w:color w:val="000000"/>
              </w:rPr>
            </w:pPr>
            <w:r>
              <w:rPr>
                <w:color w:val="000000"/>
              </w:rPr>
              <w:t xml:space="preserve">0.5159 </w:t>
            </w:r>
          </w:p>
        </w:tc>
      </w:tr>
      <w:tr w:rsidR="00C5218F" w:rsidTr="00E83FC5">
        <w:tc>
          <w:tcPr>
            <w:tcW w:w="1311" w:type="pct"/>
            <w:shd w:val="clear" w:color="auto" w:fill="auto"/>
            <w:vAlign w:val="center"/>
          </w:tcPr>
          <w:p w:rsidR="00C5218F" w:rsidRPr="00D70E66" w:rsidRDefault="00C5218F" w:rsidP="00E83FC5">
            <w:pPr>
              <w:jc w:val="center"/>
              <w:rPr>
                <w:color w:val="000000"/>
              </w:rPr>
            </w:pPr>
            <w:r w:rsidRPr="00D70E66">
              <w:rPr>
                <w:color w:val="000000"/>
              </w:rPr>
              <w:t>3</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 xml:space="preserve">0.0923 </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 xml:space="preserve">0.2506 </w:t>
            </w:r>
          </w:p>
        </w:tc>
        <w:tc>
          <w:tcPr>
            <w:tcW w:w="1229" w:type="pct"/>
            <w:shd w:val="clear" w:color="auto" w:fill="auto"/>
            <w:vAlign w:val="center"/>
          </w:tcPr>
          <w:p w:rsidR="00C5218F" w:rsidRDefault="00C5218F" w:rsidP="00E83FC5">
            <w:pPr>
              <w:jc w:val="center"/>
              <w:rPr>
                <w:color w:val="000000"/>
              </w:rPr>
            </w:pPr>
            <w:r>
              <w:rPr>
                <w:color w:val="000000"/>
              </w:rPr>
              <w:t xml:space="preserve">0.5149 </w:t>
            </w:r>
          </w:p>
        </w:tc>
      </w:tr>
      <w:tr w:rsidR="00C5218F" w:rsidTr="00E83FC5">
        <w:tc>
          <w:tcPr>
            <w:tcW w:w="1311" w:type="pct"/>
            <w:shd w:val="clear" w:color="auto" w:fill="auto"/>
            <w:vAlign w:val="center"/>
          </w:tcPr>
          <w:p w:rsidR="00C5218F" w:rsidRPr="00D70E66" w:rsidRDefault="00C5218F" w:rsidP="00E83FC5">
            <w:pPr>
              <w:jc w:val="center"/>
              <w:rPr>
                <w:color w:val="000000"/>
              </w:rPr>
            </w:pPr>
            <w:r w:rsidRPr="00D70E66">
              <w:rPr>
                <w:color w:val="000000"/>
              </w:rPr>
              <w:t>4</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 xml:space="preserve">0.0924 </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 xml:space="preserve">0.2488 </w:t>
            </w:r>
          </w:p>
        </w:tc>
        <w:tc>
          <w:tcPr>
            <w:tcW w:w="1229" w:type="pct"/>
            <w:shd w:val="clear" w:color="auto" w:fill="auto"/>
            <w:vAlign w:val="center"/>
          </w:tcPr>
          <w:p w:rsidR="00C5218F" w:rsidRDefault="00C5218F" w:rsidP="00E83FC5">
            <w:pPr>
              <w:jc w:val="center"/>
              <w:rPr>
                <w:color w:val="000000"/>
              </w:rPr>
            </w:pPr>
            <w:r>
              <w:rPr>
                <w:color w:val="000000"/>
              </w:rPr>
              <w:t xml:space="preserve">0.5153 </w:t>
            </w:r>
          </w:p>
        </w:tc>
      </w:tr>
      <w:tr w:rsidR="00C5218F" w:rsidTr="00E83FC5">
        <w:tc>
          <w:tcPr>
            <w:tcW w:w="1311" w:type="pct"/>
            <w:shd w:val="clear" w:color="auto" w:fill="auto"/>
            <w:vAlign w:val="center"/>
          </w:tcPr>
          <w:p w:rsidR="00C5218F" w:rsidRPr="00D70E66" w:rsidRDefault="00C5218F" w:rsidP="00E83FC5">
            <w:pPr>
              <w:jc w:val="center"/>
              <w:rPr>
                <w:color w:val="000000"/>
              </w:rPr>
            </w:pPr>
            <w:r w:rsidRPr="00D70E66">
              <w:rPr>
                <w:color w:val="000000"/>
              </w:rPr>
              <w:t>5</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 xml:space="preserve">0.0909 </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 xml:space="preserve">0.2489 </w:t>
            </w:r>
          </w:p>
        </w:tc>
        <w:tc>
          <w:tcPr>
            <w:tcW w:w="1229" w:type="pct"/>
            <w:shd w:val="clear" w:color="auto" w:fill="auto"/>
            <w:vAlign w:val="center"/>
          </w:tcPr>
          <w:p w:rsidR="00C5218F" w:rsidRDefault="00C5218F" w:rsidP="00E83FC5">
            <w:pPr>
              <w:jc w:val="center"/>
              <w:rPr>
                <w:color w:val="000000"/>
              </w:rPr>
            </w:pPr>
            <w:r>
              <w:rPr>
                <w:color w:val="000000"/>
              </w:rPr>
              <w:t xml:space="preserve">0.5149 </w:t>
            </w:r>
          </w:p>
        </w:tc>
      </w:tr>
      <w:tr w:rsidR="00C5218F" w:rsidTr="00E83FC5">
        <w:tc>
          <w:tcPr>
            <w:tcW w:w="1311" w:type="pct"/>
            <w:shd w:val="clear" w:color="auto" w:fill="auto"/>
            <w:vAlign w:val="center"/>
          </w:tcPr>
          <w:p w:rsidR="00C5218F" w:rsidRPr="00D70E66" w:rsidRDefault="00C5218F" w:rsidP="00E83FC5">
            <w:pPr>
              <w:jc w:val="center"/>
              <w:rPr>
                <w:color w:val="000000"/>
              </w:rPr>
            </w:pPr>
            <w:r w:rsidRPr="00D70E66">
              <w:rPr>
                <w:color w:val="000000"/>
              </w:rPr>
              <w:t>6</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 xml:space="preserve">0.0918 </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 xml:space="preserve">0.2494 </w:t>
            </w:r>
          </w:p>
        </w:tc>
        <w:tc>
          <w:tcPr>
            <w:tcW w:w="1229" w:type="pct"/>
            <w:shd w:val="clear" w:color="auto" w:fill="auto"/>
            <w:vAlign w:val="center"/>
          </w:tcPr>
          <w:p w:rsidR="00C5218F" w:rsidRDefault="00C5218F" w:rsidP="00E83FC5">
            <w:pPr>
              <w:jc w:val="center"/>
              <w:rPr>
                <w:color w:val="000000"/>
              </w:rPr>
            </w:pPr>
            <w:r>
              <w:rPr>
                <w:color w:val="000000"/>
              </w:rPr>
              <w:t xml:space="preserve">0.5172 </w:t>
            </w:r>
          </w:p>
        </w:tc>
      </w:tr>
      <w:tr w:rsidR="00C5218F" w:rsidTr="00E83FC5">
        <w:tc>
          <w:tcPr>
            <w:tcW w:w="1311" w:type="pct"/>
            <w:shd w:val="clear" w:color="auto" w:fill="auto"/>
            <w:vAlign w:val="center"/>
          </w:tcPr>
          <w:p w:rsidR="00C5218F" w:rsidRPr="00D70E66" w:rsidRDefault="00C5218F" w:rsidP="00E83FC5">
            <w:pPr>
              <w:jc w:val="center"/>
              <w:rPr>
                <w:color w:val="000000"/>
              </w:rPr>
            </w:pPr>
            <w:r w:rsidRPr="00D70E66">
              <w:rPr>
                <w:color w:val="000000"/>
              </w:rPr>
              <w:t>7</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 xml:space="preserve">0.0917 </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 xml:space="preserve">0.2496 </w:t>
            </w:r>
          </w:p>
        </w:tc>
        <w:tc>
          <w:tcPr>
            <w:tcW w:w="1229" w:type="pct"/>
            <w:shd w:val="clear" w:color="auto" w:fill="auto"/>
            <w:vAlign w:val="center"/>
          </w:tcPr>
          <w:p w:rsidR="00C5218F" w:rsidRDefault="00C5218F" w:rsidP="00E83FC5">
            <w:pPr>
              <w:jc w:val="center"/>
              <w:rPr>
                <w:color w:val="000000"/>
              </w:rPr>
            </w:pPr>
            <w:r>
              <w:rPr>
                <w:color w:val="000000"/>
              </w:rPr>
              <w:t xml:space="preserve">0.5163 </w:t>
            </w:r>
          </w:p>
        </w:tc>
      </w:tr>
      <w:tr w:rsidR="00C5218F" w:rsidTr="00E83FC5">
        <w:tc>
          <w:tcPr>
            <w:tcW w:w="1311" w:type="pct"/>
            <w:shd w:val="clear" w:color="auto" w:fill="auto"/>
            <w:vAlign w:val="center"/>
          </w:tcPr>
          <w:p w:rsidR="00C5218F" w:rsidRPr="00D70E66" w:rsidRDefault="00C5218F" w:rsidP="00E83FC5">
            <w:pPr>
              <w:jc w:val="center"/>
              <w:rPr>
                <w:color w:val="000000"/>
              </w:rPr>
            </w:pPr>
            <w:r w:rsidRPr="00D70E66">
              <w:rPr>
                <w:color w:val="000000"/>
              </w:rPr>
              <w:t>8</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 xml:space="preserve">0.0920 </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 xml:space="preserve">0.2493 </w:t>
            </w:r>
          </w:p>
        </w:tc>
        <w:tc>
          <w:tcPr>
            <w:tcW w:w="1229" w:type="pct"/>
            <w:shd w:val="clear" w:color="auto" w:fill="auto"/>
            <w:vAlign w:val="center"/>
          </w:tcPr>
          <w:p w:rsidR="00C5218F" w:rsidRDefault="00C5218F" w:rsidP="00E83FC5">
            <w:pPr>
              <w:jc w:val="center"/>
              <w:rPr>
                <w:color w:val="000000"/>
              </w:rPr>
            </w:pPr>
            <w:r>
              <w:rPr>
                <w:color w:val="000000"/>
              </w:rPr>
              <w:t xml:space="preserve">0.5164 </w:t>
            </w:r>
          </w:p>
        </w:tc>
      </w:tr>
      <w:tr w:rsidR="00C5218F" w:rsidTr="00E83FC5">
        <w:tc>
          <w:tcPr>
            <w:tcW w:w="1311" w:type="pct"/>
            <w:shd w:val="clear" w:color="auto" w:fill="auto"/>
            <w:vAlign w:val="center"/>
          </w:tcPr>
          <w:p w:rsidR="00C5218F" w:rsidRPr="00D70E66" w:rsidRDefault="00C5218F" w:rsidP="00E83FC5">
            <w:pPr>
              <w:jc w:val="center"/>
              <w:rPr>
                <w:color w:val="000000"/>
              </w:rPr>
            </w:pPr>
            <w:r w:rsidRPr="00D70E66">
              <w:rPr>
                <w:color w:val="000000"/>
              </w:rPr>
              <w:t>9</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 xml:space="preserve">0.0922 </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 xml:space="preserve">0.2491 </w:t>
            </w:r>
          </w:p>
        </w:tc>
        <w:tc>
          <w:tcPr>
            <w:tcW w:w="1229" w:type="pct"/>
            <w:shd w:val="clear" w:color="auto" w:fill="auto"/>
            <w:vAlign w:val="center"/>
          </w:tcPr>
          <w:p w:rsidR="00C5218F" w:rsidRDefault="00C5218F" w:rsidP="00E83FC5">
            <w:pPr>
              <w:jc w:val="center"/>
              <w:rPr>
                <w:color w:val="000000"/>
              </w:rPr>
            </w:pPr>
            <w:r>
              <w:rPr>
                <w:color w:val="000000"/>
              </w:rPr>
              <w:t xml:space="preserve">0.5163 </w:t>
            </w:r>
          </w:p>
        </w:tc>
      </w:tr>
      <w:tr w:rsidR="00C5218F" w:rsidTr="00E83FC5">
        <w:tc>
          <w:tcPr>
            <w:tcW w:w="1311" w:type="pct"/>
            <w:shd w:val="clear" w:color="auto" w:fill="auto"/>
            <w:vAlign w:val="center"/>
          </w:tcPr>
          <w:p w:rsidR="00C5218F" w:rsidRPr="00D70E66" w:rsidRDefault="00C5218F" w:rsidP="00E83FC5">
            <w:pPr>
              <w:jc w:val="center"/>
              <w:rPr>
                <w:color w:val="000000"/>
              </w:rPr>
            </w:pPr>
            <w:r w:rsidRPr="00D70E66">
              <w:rPr>
                <w:color w:val="000000"/>
              </w:rPr>
              <w:t>10</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 xml:space="preserve">0.0919 </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 xml:space="preserve">0.2487 </w:t>
            </w:r>
          </w:p>
        </w:tc>
        <w:tc>
          <w:tcPr>
            <w:tcW w:w="1229" w:type="pct"/>
            <w:shd w:val="clear" w:color="auto" w:fill="auto"/>
            <w:vAlign w:val="center"/>
          </w:tcPr>
          <w:p w:rsidR="00C5218F" w:rsidRDefault="00C5218F" w:rsidP="00E83FC5">
            <w:pPr>
              <w:jc w:val="center"/>
              <w:rPr>
                <w:color w:val="000000"/>
              </w:rPr>
            </w:pPr>
            <w:r>
              <w:rPr>
                <w:color w:val="000000"/>
              </w:rPr>
              <w:t xml:space="preserve">0.5149 </w:t>
            </w:r>
          </w:p>
        </w:tc>
      </w:tr>
      <w:tr w:rsidR="00C5218F" w:rsidTr="00E83FC5">
        <w:tc>
          <w:tcPr>
            <w:tcW w:w="1311" w:type="pct"/>
            <w:shd w:val="clear" w:color="auto" w:fill="auto"/>
            <w:vAlign w:val="center"/>
          </w:tcPr>
          <w:p w:rsidR="00C5218F" w:rsidRPr="00D70E66" w:rsidRDefault="00C5218F" w:rsidP="00E83FC5">
            <w:pPr>
              <w:jc w:val="center"/>
              <w:rPr>
                <w:color w:val="000000"/>
              </w:rPr>
            </w:pPr>
            <w:r w:rsidRPr="00D70E66">
              <w:rPr>
                <w:color w:val="000000"/>
              </w:rPr>
              <w:lastRenderedPageBreak/>
              <w:t>11</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 xml:space="preserve">0.0917 </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 xml:space="preserve">0.2488 </w:t>
            </w:r>
          </w:p>
        </w:tc>
        <w:tc>
          <w:tcPr>
            <w:tcW w:w="1229" w:type="pct"/>
            <w:shd w:val="clear" w:color="auto" w:fill="auto"/>
            <w:vAlign w:val="center"/>
          </w:tcPr>
          <w:p w:rsidR="00C5218F" w:rsidRDefault="00C5218F" w:rsidP="00E83FC5">
            <w:pPr>
              <w:jc w:val="center"/>
              <w:rPr>
                <w:color w:val="000000"/>
              </w:rPr>
            </w:pPr>
            <w:r>
              <w:rPr>
                <w:color w:val="000000"/>
              </w:rPr>
              <w:t xml:space="preserve">0.5163 </w:t>
            </w:r>
          </w:p>
        </w:tc>
      </w:tr>
      <w:tr w:rsidR="00C5218F" w:rsidTr="00E83FC5">
        <w:tc>
          <w:tcPr>
            <w:tcW w:w="1311" w:type="pct"/>
            <w:shd w:val="clear" w:color="auto" w:fill="auto"/>
            <w:vAlign w:val="center"/>
          </w:tcPr>
          <w:p w:rsidR="00C5218F" w:rsidRPr="00D70E66" w:rsidRDefault="00C5218F" w:rsidP="00E83FC5">
            <w:pPr>
              <w:jc w:val="center"/>
              <w:rPr>
                <w:color w:val="000000"/>
              </w:rPr>
            </w:pPr>
            <w:r w:rsidRPr="00D70E66">
              <w:rPr>
                <w:rFonts w:hint="eastAsia"/>
                <w:color w:val="000000"/>
              </w:rPr>
              <w:t>平均值</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0.09</w:t>
            </w:r>
            <w:r>
              <w:rPr>
                <w:color w:val="000000"/>
              </w:rPr>
              <w:t>18</w:t>
            </w:r>
            <w:r w:rsidRPr="00D70E66">
              <w:rPr>
                <w:color w:val="000000"/>
              </w:rPr>
              <w:t xml:space="preserve"> </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0.249</w:t>
            </w:r>
            <w:r>
              <w:rPr>
                <w:color w:val="000000"/>
              </w:rPr>
              <w:t>3</w:t>
            </w:r>
            <w:r w:rsidRPr="00D70E66">
              <w:rPr>
                <w:color w:val="000000"/>
              </w:rPr>
              <w:t xml:space="preserve"> </w:t>
            </w:r>
          </w:p>
        </w:tc>
        <w:tc>
          <w:tcPr>
            <w:tcW w:w="1229" w:type="pct"/>
            <w:shd w:val="clear" w:color="auto" w:fill="auto"/>
            <w:vAlign w:val="center"/>
          </w:tcPr>
          <w:p w:rsidR="00C5218F" w:rsidRDefault="00C5218F" w:rsidP="00E83FC5">
            <w:pPr>
              <w:jc w:val="center"/>
              <w:rPr>
                <w:color w:val="000000"/>
              </w:rPr>
            </w:pPr>
            <w:r>
              <w:rPr>
                <w:color w:val="000000"/>
              </w:rPr>
              <w:t xml:space="preserve">0.5158 </w:t>
            </w:r>
          </w:p>
        </w:tc>
      </w:tr>
      <w:tr w:rsidR="00C5218F" w:rsidTr="00E83FC5">
        <w:tc>
          <w:tcPr>
            <w:tcW w:w="1311" w:type="pct"/>
            <w:shd w:val="clear" w:color="auto" w:fill="auto"/>
            <w:vAlign w:val="center"/>
          </w:tcPr>
          <w:p w:rsidR="00C5218F" w:rsidRPr="00D70E66" w:rsidRDefault="00C5218F" w:rsidP="00E83FC5">
            <w:pPr>
              <w:jc w:val="center"/>
              <w:rPr>
                <w:color w:val="000000"/>
              </w:rPr>
            </w:pPr>
            <w:r w:rsidRPr="00D70E66">
              <w:rPr>
                <w:color w:val="000000"/>
              </w:rPr>
              <w:t>SD</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0.05%</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0.06%</w:t>
            </w:r>
          </w:p>
        </w:tc>
        <w:tc>
          <w:tcPr>
            <w:tcW w:w="1229" w:type="pct"/>
            <w:shd w:val="clear" w:color="auto" w:fill="auto"/>
            <w:vAlign w:val="center"/>
          </w:tcPr>
          <w:p w:rsidR="00C5218F" w:rsidRDefault="00C5218F" w:rsidP="00E83FC5">
            <w:pPr>
              <w:jc w:val="center"/>
              <w:rPr>
                <w:color w:val="000000"/>
              </w:rPr>
            </w:pPr>
            <w:r>
              <w:rPr>
                <w:color w:val="000000"/>
              </w:rPr>
              <w:t>0.08%</w:t>
            </w:r>
          </w:p>
        </w:tc>
      </w:tr>
      <w:tr w:rsidR="00C5218F" w:rsidTr="00E83FC5">
        <w:tc>
          <w:tcPr>
            <w:tcW w:w="1311" w:type="pct"/>
            <w:shd w:val="clear" w:color="auto" w:fill="auto"/>
            <w:vAlign w:val="center"/>
          </w:tcPr>
          <w:p w:rsidR="00C5218F" w:rsidRPr="00D70E66" w:rsidRDefault="00C5218F" w:rsidP="00E83FC5">
            <w:pPr>
              <w:jc w:val="center"/>
              <w:rPr>
                <w:color w:val="000000"/>
              </w:rPr>
            </w:pPr>
            <w:r w:rsidRPr="00D70E66">
              <w:rPr>
                <w:color w:val="000000"/>
              </w:rPr>
              <w:t>RSD</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0.50%</w:t>
            </w:r>
          </w:p>
        </w:tc>
        <w:tc>
          <w:tcPr>
            <w:tcW w:w="1230" w:type="pct"/>
            <w:shd w:val="clear" w:color="auto" w:fill="auto"/>
            <w:vAlign w:val="center"/>
          </w:tcPr>
          <w:p w:rsidR="00C5218F" w:rsidRPr="00D70E66" w:rsidRDefault="00C5218F" w:rsidP="00E83FC5">
            <w:pPr>
              <w:jc w:val="center"/>
              <w:rPr>
                <w:color w:val="000000"/>
              </w:rPr>
            </w:pPr>
            <w:r w:rsidRPr="00D70E66">
              <w:rPr>
                <w:color w:val="000000"/>
              </w:rPr>
              <w:t>0.22%</w:t>
            </w:r>
          </w:p>
        </w:tc>
        <w:tc>
          <w:tcPr>
            <w:tcW w:w="1229" w:type="pct"/>
            <w:shd w:val="clear" w:color="auto" w:fill="auto"/>
            <w:vAlign w:val="center"/>
          </w:tcPr>
          <w:p w:rsidR="00C5218F" w:rsidRDefault="00C5218F" w:rsidP="00E83FC5">
            <w:pPr>
              <w:jc w:val="center"/>
              <w:rPr>
                <w:color w:val="000000"/>
              </w:rPr>
            </w:pPr>
            <w:r>
              <w:rPr>
                <w:color w:val="000000"/>
              </w:rPr>
              <w:t>0.15%</w:t>
            </w:r>
          </w:p>
        </w:tc>
      </w:tr>
    </w:tbl>
    <w:p w:rsidR="00C5218F" w:rsidRPr="007F7201" w:rsidRDefault="00C5218F" w:rsidP="00B55D67">
      <w:pPr>
        <w:snapToGrid w:val="0"/>
        <w:spacing w:beforeLines="50" w:line="360" w:lineRule="auto"/>
        <w:ind w:firstLineChars="250" w:firstLine="525"/>
        <w:jc w:val="left"/>
        <w:rPr>
          <w:rFonts w:asciiTheme="minorEastAsia" w:eastAsiaTheme="minorEastAsia" w:hAnsiTheme="minorEastAsia"/>
          <w:color w:val="000000"/>
          <w:szCs w:val="21"/>
        </w:rPr>
      </w:pPr>
      <w:r w:rsidRPr="007F7201">
        <w:rPr>
          <w:rFonts w:asciiTheme="minorEastAsia" w:eastAsiaTheme="minorEastAsia" w:hAnsiTheme="minorEastAsia" w:cs="宋体" w:hint="eastAsia"/>
          <w:color w:val="000000"/>
          <w:szCs w:val="21"/>
        </w:rPr>
        <w:t>各单位验证数据见复验报告，复验数据汇总见表</w:t>
      </w:r>
      <w:r>
        <w:rPr>
          <w:rFonts w:asciiTheme="minorEastAsia" w:eastAsiaTheme="minorEastAsia" w:hAnsiTheme="minorEastAsia" w:cs="宋体" w:hint="eastAsia"/>
          <w:color w:val="000000"/>
          <w:szCs w:val="21"/>
        </w:rPr>
        <w:t>9</w:t>
      </w:r>
      <w:r w:rsidRPr="007F7201">
        <w:rPr>
          <w:rFonts w:asciiTheme="minorEastAsia" w:eastAsiaTheme="minorEastAsia" w:hAnsiTheme="minorEastAsia" w:cs="宋体" w:hint="eastAsia"/>
          <w:color w:val="000000"/>
          <w:szCs w:val="21"/>
        </w:rPr>
        <w:t>。各单位</w:t>
      </w:r>
      <w:r w:rsidRPr="007F7201">
        <w:rPr>
          <w:rFonts w:ascii="宋体" w:hAnsi="宋体" w:hint="eastAsia"/>
          <w:color w:val="000000"/>
          <w:szCs w:val="21"/>
        </w:rPr>
        <w:t>相关数据根据GB/T 6379.2进行分析</w:t>
      </w:r>
      <w:r w:rsidRPr="007F7201">
        <w:rPr>
          <w:rFonts w:asciiTheme="minorEastAsia" w:eastAsiaTheme="minorEastAsia" w:hAnsiTheme="minorEastAsia" w:hint="eastAsia"/>
          <w:color w:val="000000"/>
          <w:szCs w:val="21"/>
        </w:rPr>
        <w:t>，</w:t>
      </w:r>
      <w:r w:rsidRPr="007F7201">
        <w:rPr>
          <w:rFonts w:asciiTheme="minorEastAsia" w:eastAsiaTheme="minorEastAsia" w:hAnsiTheme="minorEastAsia" w:cs="宋体" w:hint="eastAsia"/>
          <w:color w:val="000000"/>
          <w:szCs w:val="21"/>
        </w:rPr>
        <w:t>统计出冰晶石中</w:t>
      </w:r>
      <w:r>
        <w:rPr>
          <w:rFonts w:asciiTheme="minorEastAsia" w:eastAsiaTheme="minorEastAsia" w:hAnsiTheme="minorEastAsia" w:cs="宋体" w:hint="eastAsia"/>
          <w:color w:val="000000"/>
          <w:szCs w:val="21"/>
        </w:rPr>
        <w:t>二氧化硅</w:t>
      </w:r>
      <w:r w:rsidRPr="007F7201">
        <w:rPr>
          <w:rFonts w:asciiTheme="minorEastAsia" w:eastAsiaTheme="minorEastAsia" w:hAnsiTheme="minorEastAsia" w:cs="宋体" w:hint="eastAsia"/>
          <w:color w:val="000000"/>
          <w:szCs w:val="21"/>
        </w:rPr>
        <w:t>含量测定的重复性限和再现性限，见表</w:t>
      </w:r>
      <w:r>
        <w:rPr>
          <w:rFonts w:asciiTheme="minorEastAsia" w:eastAsiaTheme="minorEastAsia" w:hAnsiTheme="minorEastAsia" w:cs="宋体" w:hint="eastAsia"/>
          <w:color w:val="000000"/>
          <w:szCs w:val="21"/>
        </w:rPr>
        <w:t>10</w:t>
      </w:r>
      <w:r w:rsidRPr="007F7201">
        <w:rPr>
          <w:rFonts w:asciiTheme="minorEastAsia" w:eastAsiaTheme="minorEastAsia" w:hAnsiTheme="minorEastAsia" w:cs="宋体" w:hint="eastAsia"/>
          <w:color w:val="000000"/>
          <w:szCs w:val="21"/>
        </w:rPr>
        <w:t>。</w:t>
      </w:r>
    </w:p>
    <w:p w:rsidR="00C5218F" w:rsidRPr="00962F06" w:rsidRDefault="00C5218F" w:rsidP="00C5218F">
      <w:pPr>
        <w:spacing w:line="360" w:lineRule="auto"/>
        <w:jc w:val="center"/>
        <w:rPr>
          <w:rFonts w:ascii="黑体" w:eastAsia="黑体" w:hAnsi="黑体"/>
          <w:szCs w:val="21"/>
        </w:rPr>
      </w:pPr>
      <w:r w:rsidRPr="00D9438B">
        <w:rPr>
          <w:rFonts w:ascii="黑体" w:eastAsia="黑体" w:hAnsi="黑体" w:hint="eastAsia"/>
          <w:szCs w:val="21"/>
        </w:rPr>
        <w:t>表</w:t>
      </w:r>
      <w:r>
        <w:rPr>
          <w:rFonts w:ascii="黑体" w:eastAsia="黑体" w:hAnsi="黑体" w:hint="eastAsia"/>
          <w:szCs w:val="21"/>
        </w:rPr>
        <w:t>9</w:t>
      </w:r>
      <w:r w:rsidRPr="00D9438B">
        <w:rPr>
          <w:rFonts w:ascii="黑体" w:eastAsia="黑体" w:hAnsi="黑体" w:hint="eastAsia"/>
          <w:szCs w:val="21"/>
        </w:rPr>
        <w:t xml:space="preserve">  </w:t>
      </w:r>
      <w:r>
        <w:rPr>
          <w:rFonts w:ascii="黑体" w:eastAsia="黑体" w:hAnsi="黑体" w:hint="eastAsia"/>
          <w:szCs w:val="21"/>
        </w:rPr>
        <w:t>冰晶石</w:t>
      </w:r>
      <w:r w:rsidRPr="00D9438B">
        <w:rPr>
          <w:rFonts w:ascii="黑体" w:eastAsia="黑体" w:hAnsi="黑体" w:hint="eastAsia"/>
          <w:szCs w:val="21"/>
        </w:rPr>
        <w:t>样品</w:t>
      </w:r>
      <w:r>
        <w:rPr>
          <w:rFonts w:ascii="黑体" w:eastAsia="黑体" w:hAnsi="黑体" w:hint="eastAsia"/>
          <w:szCs w:val="21"/>
        </w:rPr>
        <w:t>中</w:t>
      </w:r>
      <w:r w:rsidR="00F82CB3">
        <w:rPr>
          <w:rFonts w:ascii="黑体" w:eastAsia="黑体" w:hAnsi="黑体" w:hint="eastAsia"/>
          <w:szCs w:val="21"/>
        </w:rPr>
        <w:t>二氧化硅</w:t>
      </w:r>
      <w:r>
        <w:rPr>
          <w:rFonts w:ascii="黑体" w:eastAsia="黑体" w:hAnsi="黑体" w:hint="eastAsia"/>
          <w:szCs w:val="21"/>
        </w:rPr>
        <w:t>含量的测定复验复核报告数据汇总</w:t>
      </w:r>
      <w:r w:rsidRPr="00D9438B">
        <w:rPr>
          <w:rFonts w:ascii="黑体" w:eastAsia="黑体" w:hAnsi="黑体" w:hint="eastAsia"/>
          <w:szCs w:val="21"/>
        </w:rPr>
        <w:t>（%）</w:t>
      </w:r>
    </w:p>
    <w:tbl>
      <w:tblPr>
        <w:tblW w:w="5000" w:type="pct"/>
        <w:tblLayout w:type="fixed"/>
        <w:tblLook w:val="04A0"/>
      </w:tblPr>
      <w:tblGrid>
        <w:gridCol w:w="674"/>
        <w:gridCol w:w="1137"/>
        <w:gridCol w:w="852"/>
        <w:gridCol w:w="850"/>
        <w:gridCol w:w="994"/>
        <w:gridCol w:w="992"/>
        <w:gridCol w:w="1135"/>
        <w:gridCol w:w="990"/>
        <w:gridCol w:w="898"/>
      </w:tblGrid>
      <w:tr w:rsidR="00C5218F" w:rsidRPr="00AF5494" w:rsidTr="00E83FC5">
        <w:trPr>
          <w:trHeight w:val="270"/>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18F" w:rsidRPr="00AF5494" w:rsidRDefault="00C5218F" w:rsidP="00E83FC5">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样品编号</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C5218F" w:rsidRPr="00AF5494" w:rsidRDefault="00C5218F" w:rsidP="00E83FC5">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 xml:space="preserve">　</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C5218F" w:rsidRPr="00AF5494" w:rsidRDefault="00C5218F" w:rsidP="00E83FC5">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中铝研究院</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rsidR="00C5218F" w:rsidRPr="00AF5494" w:rsidRDefault="00F82CB3"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广西测试中心</w:t>
            </w:r>
          </w:p>
        </w:tc>
        <w:tc>
          <w:tcPr>
            <w:tcW w:w="583" w:type="pct"/>
            <w:tcBorders>
              <w:top w:val="single" w:sz="4" w:space="0" w:color="auto"/>
              <w:left w:val="nil"/>
              <w:bottom w:val="single" w:sz="4" w:space="0" w:color="auto"/>
              <w:right w:val="single" w:sz="4" w:space="0" w:color="auto"/>
            </w:tcBorders>
            <w:shd w:val="clear" w:color="auto" w:fill="auto"/>
            <w:noWrap/>
            <w:vAlign w:val="center"/>
            <w:hideMark/>
          </w:tcPr>
          <w:p w:rsidR="00C5218F" w:rsidRPr="00AF5494" w:rsidRDefault="00F82CB3" w:rsidP="00E83FC5">
            <w:pPr>
              <w:widowControl/>
              <w:spacing w:line="360" w:lineRule="auto"/>
              <w:jc w:val="center"/>
              <w:rPr>
                <w:rFonts w:asciiTheme="minorEastAsia" w:eastAsiaTheme="minorEastAsia" w:hAnsiTheme="minorEastAsia" w:cs="宋体"/>
                <w:color w:val="000000"/>
                <w:kern w:val="0"/>
                <w:sz w:val="18"/>
                <w:szCs w:val="18"/>
              </w:rPr>
            </w:pPr>
            <w:r w:rsidRPr="000E2003">
              <w:rPr>
                <w:rFonts w:ascii="宋体" w:hAnsi="宋体"/>
                <w:szCs w:val="21"/>
              </w:rPr>
              <w:t>霍煤鸿骏</w:t>
            </w: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rsidR="00C5218F" w:rsidRPr="00AF5494" w:rsidRDefault="00F82CB3" w:rsidP="00E83FC5">
            <w:pPr>
              <w:widowControl/>
              <w:spacing w:line="360" w:lineRule="auto"/>
              <w:jc w:val="center"/>
              <w:rPr>
                <w:rFonts w:asciiTheme="minorEastAsia" w:eastAsiaTheme="minorEastAsia" w:hAnsiTheme="minorEastAsia" w:cs="宋体"/>
                <w:color w:val="000000"/>
                <w:kern w:val="0"/>
                <w:sz w:val="18"/>
                <w:szCs w:val="18"/>
              </w:rPr>
            </w:pPr>
            <w:r w:rsidRPr="001B7F4C">
              <w:rPr>
                <w:rFonts w:ascii="宋体" w:hAnsi="宋体" w:hint="eastAsia"/>
                <w:szCs w:val="21"/>
              </w:rPr>
              <w:t>国标（北京）</w:t>
            </w:r>
          </w:p>
        </w:tc>
        <w:tc>
          <w:tcPr>
            <w:tcW w:w="666" w:type="pct"/>
            <w:tcBorders>
              <w:top w:val="single" w:sz="4" w:space="0" w:color="auto"/>
              <w:left w:val="nil"/>
              <w:bottom w:val="single" w:sz="4" w:space="0" w:color="auto"/>
              <w:right w:val="single" w:sz="4" w:space="0" w:color="auto"/>
            </w:tcBorders>
            <w:shd w:val="clear" w:color="auto" w:fill="auto"/>
            <w:noWrap/>
            <w:vAlign w:val="center"/>
            <w:hideMark/>
          </w:tcPr>
          <w:p w:rsidR="00C5218F" w:rsidRPr="00AF5494" w:rsidRDefault="00F82CB3" w:rsidP="00E83FC5">
            <w:pPr>
              <w:widowControl/>
              <w:spacing w:line="360" w:lineRule="auto"/>
              <w:jc w:val="center"/>
              <w:rPr>
                <w:rFonts w:asciiTheme="minorEastAsia" w:eastAsiaTheme="minorEastAsia" w:hAnsiTheme="minorEastAsia" w:cs="宋体"/>
                <w:color w:val="000000"/>
                <w:kern w:val="0"/>
                <w:sz w:val="18"/>
                <w:szCs w:val="18"/>
              </w:rPr>
            </w:pPr>
            <w:r w:rsidRPr="001B7F4C">
              <w:rPr>
                <w:rFonts w:ascii="宋体" w:hAnsi="宋体" w:hint="eastAsia"/>
                <w:szCs w:val="21"/>
              </w:rPr>
              <w:t>多氟多</w:t>
            </w:r>
          </w:p>
        </w:tc>
        <w:tc>
          <w:tcPr>
            <w:tcW w:w="581" w:type="pct"/>
            <w:tcBorders>
              <w:top w:val="single" w:sz="4" w:space="0" w:color="auto"/>
              <w:left w:val="nil"/>
              <w:bottom w:val="single" w:sz="4" w:space="0" w:color="auto"/>
              <w:right w:val="single" w:sz="4" w:space="0" w:color="auto"/>
            </w:tcBorders>
            <w:shd w:val="clear" w:color="auto" w:fill="auto"/>
            <w:noWrap/>
            <w:vAlign w:val="center"/>
            <w:hideMark/>
          </w:tcPr>
          <w:p w:rsidR="00C5218F" w:rsidRPr="00AF5494" w:rsidRDefault="00F82CB3" w:rsidP="00F82CB3">
            <w:pPr>
              <w:widowControl/>
              <w:spacing w:line="360" w:lineRule="auto"/>
              <w:jc w:val="center"/>
              <w:rPr>
                <w:rFonts w:asciiTheme="minorEastAsia" w:eastAsiaTheme="minorEastAsia" w:hAnsiTheme="minorEastAsia" w:cs="宋体"/>
                <w:color w:val="000000"/>
                <w:kern w:val="0"/>
                <w:sz w:val="18"/>
                <w:szCs w:val="18"/>
              </w:rPr>
            </w:pPr>
            <w:r w:rsidRPr="00B44E37">
              <w:rPr>
                <w:rFonts w:ascii="宋体" w:hAnsi="宋体" w:hint="eastAsia"/>
                <w:szCs w:val="21"/>
              </w:rPr>
              <w:t>贵州研究院</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C5218F" w:rsidRPr="00AF5494" w:rsidRDefault="00F82CB3" w:rsidP="00E83FC5">
            <w:pPr>
              <w:widowControl/>
              <w:spacing w:line="360" w:lineRule="auto"/>
              <w:jc w:val="center"/>
              <w:rPr>
                <w:rFonts w:asciiTheme="minorEastAsia" w:eastAsiaTheme="minorEastAsia" w:hAnsiTheme="minorEastAsia" w:cs="宋体"/>
                <w:color w:val="000000"/>
                <w:kern w:val="0"/>
                <w:sz w:val="18"/>
                <w:szCs w:val="18"/>
              </w:rPr>
            </w:pPr>
            <w:r w:rsidRPr="00C5218F">
              <w:rPr>
                <w:rFonts w:ascii="宋体" w:hAnsi="宋体" w:hint="eastAsia"/>
                <w:szCs w:val="21"/>
              </w:rPr>
              <w:t>路兴实业</w:t>
            </w:r>
          </w:p>
        </w:tc>
      </w:tr>
      <w:tr w:rsidR="00C5218F" w:rsidRPr="00AF5494" w:rsidTr="00E83FC5">
        <w:trPr>
          <w:trHeight w:val="270"/>
        </w:trPr>
        <w:tc>
          <w:tcPr>
            <w:tcW w:w="3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5218F" w:rsidRPr="00AF5494" w:rsidRDefault="00C5218F" w:rsidP="00E83FC5">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1#</w:t>
            </w:r>
          </w:p>
        </w:tc>
        <w:tc>
          <w:tcPr>
            <w:tcW w:w="667" w:type="pct"/>
            <w:tcBorders>
              <w:top w:val="nil"/>
              <w:left w:val="nil"/>
              <w:bottom w:val="single" w:sz="4" w:space="0" w:color="auto"/>
              <w:right w:val="single" w:sz="4" w:space="0" w:color="auto"/>
            </w:tcBorders>
            <w:shd w:val="clear" w:color="auto" w:fill="auto"/>
            <w:noWrap/>
            <w:vAlign w:val="center"/>
            <w:hideMark/>
          </w:tcPr>
          <w:p w:rsidR="00C5218F" w:rsidRPr="00AF5494" w:rsidRDefault="00C5218F" w:rsidP="00E83FC5">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平均值</w:t>
            </w:r>
          </w:p>
        </w:tc>
        <w:tc>
          <w:tcPr>
            <w:tcW w:w="500"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0.0873</w:t>
            </w:r>
          </w:p>
        </w:tc>
        <w:tc>
          <w:tcPr>
            <w:tcW w:w="499"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themeColor="text1"/>
                <w:kern w:val="0"/>
                <w:sz w:val="18"/>
                <w:szCs w:val="18"/>
              </w:rPr>
            </w:pPr>
            <w:r>
              <w:rPr>
                <w:rFonts w:asciiTheme="minorEastAsia" w:eastAsiaTheme="minorEastAsia" w:hAnsiTheme="minorEastAsia" w:cs="宋体" w:hint="eastAsia"/>
                <w:color w:val="000000" w:themeColor="text1"/>
                <w:kern w:val="0"/>
                <w:sz w:val="18"/>
                <w:szCs w:val="18"/>
              </w:rPr>
              <w:t>0.0867</w:t>
            </w:r>
          </w:p>
        </w:tc>
        <w:tc>
          <w:tcPr>
            <w:tcW w:w="583"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0.0885</w:t>
            </w:r>
          </w:p>
        </w:tc>
        <w:tc>
          <w:tcPr>
            <w:tcW w:w="582"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0.0864</w:t>
            </w:r>
          </w:p>
        </w:tc>
        <w:tc>
          <w:tcPr>
            <w:tcW w:w="666"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0.0823</w:t>
            </w:r>
          </w:p>
        </w:tc>
        <w:tc>
          <w:tcPr>
            <w:tcW w:w="581"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0.0872</w:t>
            </w:r>
          </w:p>
        </w:tc>
        <w:tc>
          <w:tcPr>
            <w:tcW w:w="527"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0.0918</w:t>
            </w:r>
          </w:p>
        </w:tc>
      </w:tr>
      <w:tr w:rsidR="00C5218F" w:rsidRPr="00AF5494" w:rsidTr="00E83FC5">
        <w:trPr>
          <w:trHeight w:val="270"/>
        </w:trPr>
        <w:tc>
          <w:tcPr>
            <w:tcW w:w="395" w:type="pct"/>
            <w:vMerge/>
            <w:tcBorders>
              <w:top w:val="nil"/>
              <w:left w:val="single" w:sz="4" w:space="0" w:color="auto"/>
              <w:bottom w:val="single" w:sz="4" w:space="0" w:color="000000"/>
              <w:right w:val="single" w:sz="4" w:space="0" w:color="auto"/>
            </w:tcBorders>
            <w:vAlign w:val="center"/>
            <w:hideMark/>
          </w:tcPr>
          <w:p w:rsidR="00C5218F" w:rsidRPr="00AF5494" w:rsidRDefault="00C5218F" w:rsidP="00E83FC5">
            <w:pPr>
              <w:widowControl/>
              <w:spacing w:line="360" w:lineRule="auto"/>
              <w:jc w:val="left"/>
              <w:rPr>
                <w:rFonts w:asciiTheme="minorEastAsia" w:eastAsiaTheme="minorEastAsia" w:hAnsiTheme="minorEastAsia" w:cs="宋体"/>
                <w:color w:val="000000"/>
                <w:kern w:val="0"/>
                <w:sz w:val="18"/>
                <w:szCs w:val="18"/>
              </w:rPr>
            </w:pPr>
          </w:p>
        </w:tc>
        <w:tc>
          <w:tcPr>
            <w:tcW w:w="667" w:type="pct"/>
            <w:tcBorders>
              <w:top w:val="nil"/>
              <w:left w:val="nil"/>
              <w:bottom w:val="single" w:sz="4" w:space="0" w:color="auto"/>
              <w:right w:val="single" w:sz="4" w:space="0" w:color="auto"/>
            </w:tcBorders>
            <w:shd w:val="clear" w:color="auto" w:fill="auto"/>
            <w:noWrap/>
            <w:vAlign w:val="center"/>
            <w:hideMark/>
          </w:tcPr>
          <w:p w:rsidR="00C5218F" w:rsidRPr="00AF5494" w:rsidRDefault="00C5218F" w:rsidP="00E83FC5">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标准偏差</w:t>
            </w:r>
          </w:p>
        </w:tc>
        <w:tc>
          <w:tcPr>
            <w:tcW w:w="500" w:type="pct"/>
            <w:tcBorders>
              <w:top w:val="nil"/>
              <w:left w:val="nil"/>
              <w:bottom w:val="single" w:sz="4" w:space="0" w:color="auto"/>
              <w:right w:val="single" w:sz="4" w:space="0" w:color="auto"/>
            </w:tcBorders>
            <w:shd w:val="clear" w:color="auto" w:fill="auto"/>
            <w:noWrap/>
            <w:vAlign w:val="center"/>
            <w:hideMark/>
          </w:tcPr>
          <w:p w:rsidR="00C5218F" w:rsidRPr="00AF5494" w:rsidRDefault="00C5218F" w:rsidP="00E83FC5">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0.</w:t>
            </w:r>
            <w:r w:rsidR="00E83FC5">
              <w:rPr>
                <w:rFonts w:asciiTheme="minorEastAsia" w:eastAsiaTheme="minorEastAsia" w:hAnsiTheme="minorEastAsia" w:cs="宋体" w:hint="eastAsia"/>
                <w:color w:val="000000"/>
                <w:kern w:val="0"/>
                <w:sz w:val="18"/>
                <w:szCs w:val="18"/>
              </w:rPr>
              <w:t>0017</w:t>
            </w:r>
          </w:p>
        </w:tc>
        <w:tc>
          <w:tcPr>
            <w:tcW w:w="499"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0.0021</w:t>
            </w:r>
          </w:p>
        </w:tc>
        <w:tc>
          <w:tcPr>
            <w:tcW w:w="583"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0.0012</w:t>
            </w:r>
          </w:p>
        </w:tc>
        <w:tc>
          <w:tcPr>
            <w:tcW w:w="582"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0.0023</w:t>
            </w:r>
          </w:p>
        </w:tc>
        <w:tc>
          <w:tcPr>
            <w:tcW w:w="666"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0.0046</w:t>
            </w:r>
          </w:p>
        </w:tc>
        <w:tc>
          <w:tcPr>
            <w:tcW w:w="581"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0.0017</w:t>
            </w:r>
          </w:p>
        </w:tc>
        <w:tc>
          <w:tcPr>
            <w:tcW w:w="527" w:type="pct"/>
            <w:tcBorders>
              <w:top w:val="nil"/>
              <w:left w:val="nil"/>
              <w:bottom w:val="single" w:sz="4" w:space="0" w:color="auto"/>
              <w:right w:val="single" w:sz="4" w:space="0" w:color="auto"/>
            </w:tcBorders>
            <w:shd w:val="clear" w:color="auto" w:fill="auto"/>
            <w:noWrap/>
            <w:vAlign w:val="center"/>
            <w:hideMark/>
          </w:tcPr>
          <w:p w:rsidR="00C5218F" w:rsidRPr="00AF5494" w:rsidRDefault="0020419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0.0005</w:t>
            </w:r>
          </w:p>
        </w:tc>
      </w:tr>
      <w:tr w:rsidR="00C5218F" w:rsidRPr="00AF5494" w:rsidTr="00E83FC5">
        <w:trPr>
          <w:trHeight w:val="270"/>
        </w:trPr>
        <w:tc>
          <w:tcPr>
            <w:tcW w:w="3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5218F" w:rsidRPr="00AF5494" w:rsidRDefault="00C5218F" w:rsidP="00E83FC5">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2#</w:t>
            </w:r>
          </w:p>
        </w:tc>
        <w:tc>
          <w:tcPr>
            <w:tcW w:w="667" w:type="pct"/>
            <w:tcBorders>
              <w:top w:val="nil"/>
              <w:left w:val="nil"/>
              <w:bottom w:val="single" w:sz="4" w:space="0" w:color="auto"/>
              <w:right w:val="single" w:sz="4" w:space="0" w:color="auto"/>
            </w:tcBorders>
            <w:shd w:val="clear" w:color="auto" w:fill="auto"/>
            <w:noWrap/>
            <w:vAlign w:val="center"/>
            <w:hideMark/>
          </w:tcPr>
          <w:p w:rsidR="00C5218F" w:rsidRPr="00AF5494" w:rsidRDefault="00C5218F" w:rsidP="00E83FC5">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平均值</w:t>
            </w:r>
          </w:p>
        </w:tc>
        <w:tc>
          <w:tcPr>
            <w:tcW w:w="500"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0.240</w:t>
            </w:r>
          </w:p>
        </w:tc>
        <w:tc>
          <w:tcPr>
            <w:tcW w:w="499"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0.245</w:t>
            </w:r>
          </w:p>
        </w:tc>
        <w:tc>
          <w:tcPr>
            <w:tcW w:w="583"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0.251</w:t>
            </w:r>
          </w:p>
        </w:tc>
        <w:tc>
          <w:tcPr>
            <w:tcW w:w="582"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0.233</w:t>
            </w:r>
          </w:p>
        </w:tc>
        <w:tc>
          <w:tcPr>
            <w:tcW w:w="666"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0.239</w:t>
            </w:r>
          </w:p>
        </w:tc>
        <w:tc>
          <w:tcPr>
            <w:tcW w:w="581"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0.241</w:t>
            </w:r>
          </w:p>
        </w:tc>
        <w:tc>
          <w:tcPr>
            <w:tcW w:w="527" w:type="pct"/>
            <w:tcBorders>
              <w:top w:val="nil"/>
              <w:left w:val="nil"/>
              <w:bottom w:val="single" w:sz="4" w:space="0" w:color="auto"/>
              <w:right w:val="single" w:sz="4" w:space="0" w:color="auto"/>
            </w:tcBorders>
            <w:shd w:val="clear" w:color="auto" w:fill="auto"/>
            <w:noWrap/>
            <w:vAlign w:val="center"/>
            <w:hideMark/>
          </w:tcPr>
          <w:p w:rsidR="00C5218F" w:rsidRPr="00AF5494" w:rsidRDefault="0020419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0.249</w:t>
            </w:r>
          </w:p>
        </w:tc>
      </w:tr>
      <w:tr w:rsidR="00C5218F" w:rsidRPr="00AF5494" w:rsidTr="00E83FC5">
        <w:trPr>
          <w:trHeight w:val="270"/>
        </w:trPr>
        <w:tc>
          <w:tcPr>
            <w:tcW w:w="395" w:type="pct"/>
            <w:vMerge/>
            <w:tcBorders>
              <w:top w:val="nil"/>
              <w:left w:val="single" w:sz="4" w:space="0" w:color="auto"/>
              <w:bottom w:val="single" w:sz="4" w:space="0" w:color="000000"/>
              <w:right w:val="single" w:sz="4" w:space="0" w:color="auto"/>
            </w:tcBorders>
            <w:vAlign w:val="center"/>
            <w:hideMark/>
          </w:tcPr>
          <w:p w:rsidR="00C5218F" w:rsidRPr="00AF5494" w:rsidRDefault="00C5218F" w:rsidP="00E83FC5">
            <w:pPr>
              <w:widowControl/>
              <w:spacing w:line="360" w:lineRule="auto"/>
              <w:jc w:val="left"/>
              <w:rPr>
                <w:rFonts w:asciiTheme="minorEastAsia" w:eastAsiaTheme="minorEastAsia" w:hAnsiTheme="minorEastAsia" w:cs="宋体"/>
                <w:color w:val="000000"/>
                <w:kern w:val="0"/>
                <w:sz w:val="18"/>
                <w:szCs w:val="18"/>
              </w:rPr>
            </w:pPr>
          </w:p>
        </w:tc>
        <w:tc>
          <w:tcPr>
            <w:tcW w:w="667" w:type="pct"/>
            <w:tcBorders>
              <w:top w:val="nil"/>
              <w:left w:val="nil"/>
              <w:bottom w:val="single" w:sz="4" w:space="0" w:color="auto"/>
              <w:right w:val="single" w:sz="4" w:space="0" w:color="auto"/>
            </w:tcBorders>
            <w:shd w:val="clear" w:color="auto" w:fill="auto"/>
            <w:noWrap/>
            <w:vAlign w:val="center"/>
            <w:hideMark/>
          </w:tcPr>
          <w:p w:rsidR="00C5218F" w:rsidRPr="00AF5494" w:rsidRDefault="00C5218F" w:rsidP="00E83FC5">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标准偏差</w:t>
            </w:r>
          </w:p>
        </w:tc>
        <w:tc>
          <w:tcPr>
            <w:tcW w:w="500"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0.0058</w:t>
            </w:r>
          </w:p>
        </w:tc>
        <w:tc>
          <w:tcPr>
            <w:tcW w:w="499"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0.0065</w:t>
            </w:r>
          </w:p>
        </w:tc>
        <w:tc>
          <w:tcPr>
            <w:tcW w:w="583"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0.0067</w:t>
            </w:r>
          </w:p>
        </w:tc>
        <w:tc>
          <w:tcPr>
            <w:tcW w:w="582"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0.0065</w:t>
            </w:r>
          </w:p>
        </w:tc>
        <w:tc>
          <w:tcPr>
            <w:tcW w:w="666"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0.0055</w:t>
            </w:r>
          </w:p>
        </w:tc>
        <w:tc>
          <w:tcPr>
            <w:tcW w:w="581"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0.0070</w:t>
            </w:r>
          </w:p>
        </w:tc>
        <w:tc>
          <w:tcPr>
            <w:tcW w:w="527" w:type="pct"/>
            <w:tcBorders>
              <w:top w:val="nil"/>
              <w:left w:val="nil"/>
              <w:bottom w:val="single" w:sz="4" w:space="0" w:color="auto"/>
              <w:right w:val="single" w:sz="4" w:space="0" w:color="auto"/>
            </w:tcBorders>
            <w:shd w:val="clear" w:color="auto" w:fill="auto"/>
            <w:noWrap/>
            <w:vAlign w:val="center"/>
            <w:hideMark/>
          </w:tcPr>
          <w:p w:rsidR="00C5218F" w:rsidRPr="00AF5494" w:rsidRDefault="0020419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0.0006</w:t>
            </w:r>
          </w:p>
        </w:tc>
      </w:tr>
      <w:tr w:rsidR="00C5218F" w:rsidRPr="00AF5494" w:rsidTr="00E83FC5">
        <w:trPr>
          <w:trHeight w:val="270"/>
        </w:trPr>
        <w:tc>
          <w:tcPr>
            <w:tcW w:w="3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5218F" w:rsidRPr="00AF5494" w:rsidRDefault="00C5218F" w:rsidP="00E83FC5">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3#</w:t>
            </w:r>
          </w:p>
        </w:tc>
        <w:tc>
          <w:tcPr>
            <w:tcW w:w="667" w:type="pct"/>
            <w:tcBorders>
              <w:top w:val="nil"/>
              <w:left w:val="nil"/>
              <w:bottom w:val="single" w:sz="4" w:space="0" w:color="auto"/>
              <w:right w:val="single" w:sz="4" w:space="0" w:color="auto"/>
            </w:tcBorders>
            <w:shd w:val="clear" w:color="auto" w:fill="auto"/>
            <w:noWrap/>
            <w:vAlign w:val="center"/>
            <w:hideMark/>
          </w:tcPr>
          <w:p w:rsidR="00C5218F" w:rsidRPr="00AF5494" w:rsidRDefault="00C5218F" w:rsidP="00E83FC5">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平均值</w:t>
            </w:r>
          </w:p>
        </w:tc>
        <w:tc>
          <w:tcPr>
            <w:tcW w:w="500"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0.508</w:t>
            </w:r>
          </w:p>
        </w:tc>
        <w:tc>
          <w:tcPr>
            <w:tcW w:w="499"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0.507</w:t>
            </w:r>
          </w:p>
        </w:tc>
        <w:tc>
          <w:tcPr>
            <w:tcW w:w="583"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0.516</w:t>
            </w:r>
          </w:p>
        </w:tc>
        <w:tc>
          <w:tcPr>
            <w:tcW w:w="582"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0.500</w:t>
            </w:r>
          </w:p>
        </w:tc>
        <w:tc>
          <w:tcPr>
            <w:tcW w:w="666"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0.487</w:t>
            </w:r>
          </w:p>
        </w:tc>
        <w:tc>
          <w:tcPr>
            <w:tcW w:w="581"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0.506</w:t>
            </w:r>
          </w:p>
        </w:tc>
        <w:tc>
          <w:tcPr>
            <w:tcW w:w="527" w:type="pct"/>
            <w:tcBorders>
              <w:top w:val="nil"/>
              <w:left w:val="nil"/>
              <w:bottom w:val="single" w:sz="4" w:space="0" w:color="auto"/>
              <w:right w:val="single" w:sz="4" w:space="0" w:color="auto"/>
            </w:tcBorders>
            <w:shd w:val="clear" w:color="auto" w:fill="auto"/>
            <w:noWrap/>
            <w:vAlign w:val="center"/>
            <w:hideMark/>
          </w:tcPr>
          <w:p w:rsidR="00C5218F" w:rsidRPr="00AF5494" w:rsidRDefault="0020419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0.516</w:t>
            </w:r>
          </w:p>
        </w:tc>
      </w:tr>
      <w:tr w:rsidR="00C5218F" w:rsidRPr="00AF5494" w:rsidTr="00E83FC5">
        <w:trPr>
          <w:trHeight w:val="270"/>
        </w:trPr>
        <w:tc>
          <w:tcPr>
            <w:tcW w:w="395" w:type="pct"/>
            <w:vMerge/>
            <w:tcBorders>
              <w:top w:val="nil"/>
              <w:left w:val="single" w:sz="4" w:space="0" w:color="auto"/>
              <w:bottom w:val="single" w:sz="4" w:space="0" w:color="000000"/>
              <w:right w:val="single" w:sz="4" w:space="0" w:color="auto"/>
            </w:tcBorders>
            <w:vAlign w:val="center"/>
            <w:hideMark/>
          </w:tcPr>
          <w:p w:rsidR="00C5218F" w:rsidRPr="00AF5494" w:rsidRDefault="00C5218F" w:rsidP="00E83FC5">
            <w:pPr>
              <w:widowControl/>
              <w:spacing w:line="360" w:lineRule="auto"/>
              <w:jc w:val="left"/>
              <w:rPr>
                <w:rFonts w:asciiTheme="minorEastAsia" w:eastAsiaTheme="minorEastAsia" w:hAnsiTheme="minorEastAsia" w:cs="宋体"/>
                <w:color w:val="000000"/>
                <w:kern w:val="0"/>
                <w:sz w:val="18"/>
                <w:szCs w:val="18"/>
              </w:rPr>
            </w:pPr>
          </w:p>
        </w:tc>
        <w:tc>
          <w:tcPr>
            <w:tcW w:w="667" w:type="pct"/>
            <w:tcBorders>
              <w:top w:val="nil"/>
              <w:left w:val="nil"/>
              <w:bottom w:val="single" w:sz="4" w:space="0" w:color="auto"/>
              <w:right w:val="single" w:sz="4" w:space="0" w:color="auto"/>
            </w:tcBorders>
            <w:shd w:val="clear" w:color="auto" w:fill="auto"/>
            <w:noWrap/>
            <w:vAlign w:val="center"/>
            <w:hideMark/>
          </w:tcPr>
          <w:p w:rsidR="00C5218F" w:rsidRPr="00AF5494" w:rsidRDefault="00C5218F" w:rsidP="00E83FC5">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标准偏差</w:t>
            </w:r>
          </w:p>
        </w:tc>
        <w:tc>
          <w:tcPr>
            <w:tcW w:w="500"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0.0058</w:t>
            </w:r>
          </w:p>
        </w:tc>
        <w:tc>
          <w:tcPr>
            <w:tcW w:w="499"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0.0057</w:t>
            </w:r>
          </w:p>
        </w:tc>
        <w:tc>
          <w:tcPr>
            <w:tcW w:w="583"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0.0064</w:t>
            </w:r>
          </w:p>
        </w:tc>
        <w:tc>
          <w:tcPr>
            <w:tcW w:w="582"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0.0077</w:t>
            </w:r>
          </w:p>
        </w:tc>
        <w:tc>
          <w:tcPr>
            <w:tcW w:w="666"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0.0070</w:t>
            </w:r>
          </w:p>
        </w:tc>
        <w:tc>
          <w:tcPr>
            <w:tcW w:w="581" w:type="pct"/>
            <w:tcBorders>
              <w:top w:val="nil"/>
              <w:left w:val="nil"/>
              <w:bottom w:val="single" w:sz="4" w:space="0" w:color="auto"/>
              <w:right w:val="single" w:sz="4" w:space="0" w:color="auto"/>
            </w:tcBorders>
            <w:shd w:val="clear" w:color="auto" w:fill="auto"/>
            <w:noWrap/>
            <w:vAlign w:val="center"/>
            <w:hideMark/>
          </w:tcPr>
          <w:p w:rsidR="00C5218F" w:rsidRPr="00AF5494" w:rsidRDefault="00E83FC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0.0057</w:t>
            </w:r>
          </w:p>
        </w:tc>
        <w:tc>
          <w:tcPr>
            <w:tcW w:w="527" w:type="pct"/>
            <w:tcBorders>
              <w:top w:val="nil"/>
              <w:left w:val="nil"/>
              <w:bottom w:val="single" w:sz="4" w:space="0" w:color="auto"/>
              <w:right w:val="single" w:sz="4" w:space="0" w:color="auto"/>
            </w:tcBorders>
            <w:shd w:val="clear" w:color="auto" w:fill="auto"/>
            <w:noWrap/>
            <w:vAlign w:val="center"/>
            <w:hideMark/>
          </w:tcPr>
          <w:p w:rsidR="00C5218F" w:rsidRPr="00AF5494" w:rsidRDefault="00204195" w:rsidP="00E83FC5">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0.0008</w:t>
            </w:r>
          </w:p>
        </w:tc>
      </w:tr>
    </w:tbl>
    <w:p w:rsidR="009F14D2" w:rsidRPr="00AF5494" w:rsidRDefault="009F14D2" w:rsidP="00B55D67">
      <w:pPr>
        <w:spacing w:beforeLines="50" w:line="360" w:lineRule="auto"/>
        <w:jc w:val="center"/>
        <w:rPr>
          <w:rFonts w:ascii="黑体" w:eastAsia="黑体" w:hAnsi="黑体"/>
          <w:szCs w:val="21"/>
        </w:rPr>
      </w:pPr>
      <w:r w:rsidRPr="0025600A">
        <w:rPr>
          <w:rFonts w:ascii="黑体" w:eastAsia="黑体" w:hAnsi="黑体" w:hint="eastAsia"/>
          <w:szCs w:val="21"/>
        </w:rPr>
        <w:t>表</w:t>
      </w:r>
      <w:r>
        <w:rPr>
          <w:rFonts w:ascii="黑体" w:eastAsia="黑体" w:hAnsi="黑体" w:hint="eastAsia"/>
          <w:szCs w:val="21"/>
        </w:rPr>
        <w:t>1</w:t>
      </w:r>
      <w:r w:rsidR="0002586A">
        <w:rPr>
          <w:rFonts w:ascii="黑体" w:eastAsia="黑体" w:hAnsi="黑体" w:hint="eastAsia"/>
          <w:szCs w:val="21"/>
        </w:rPr>
        <w:t>0</w:t>
      </w:r>
      <w:r w:rsidRPr="0025600A">
        <w:rPr>
          <w:rFonts w:ascii="黑体" w:eastAsia="黑体" w:hAnsi="黑体" w:hint="eastAsia"/>
          <w:szCs w:val="21"/>
        </w:rPr>
        <w:t xml:space="preserve">  </w:t>
      </w:r>
      <w:r>
        <w:rPr>
          <w:rFonts w:ascii="黑体" w:eastAsia="黑体" w:hAnsi="黑体" w:hint="eastAsia"/>
          <w:szCs w:val="21"/>
        </w:rPr>
        <w:t>冰晶石</w:t>
      </w:r>
      <w:r w:rsidRPr="00D9438B">
        <w:rPr>
          <w:rFonts w:ascii="黑体" w:eastAsia="黑体" w:hAnsi="黑体" w:hint="eastAsia"/>
          <w:szCs w:val="21"/>
        </w:rPr>
        <w:t>样品</w:t>
      </w:r>
      <w:r>
        <w:rPr>
          <w:rFonts w:ascii="黑体" w:eastAsia="黑体" w:hAnsi="黑体" w:hint="eastAsia"/>
          <w:szCs w:val="21"/>
        </w:rPr>
        <w:t>中二氧化硅含量</w:t>
      </w:r>
      <w:r w:rsidRPr="0025600A">
        <w:rPr>
          <w:rFonts w:ascii="黑体" w:eastAsia="黑体" w:hAnsi="黑体" w:hint="eastAsia"/>
          <w:szCs w:val="21"/>
        </w:rPr>
        <w:t>的测定</w:t>
      </w:r>
      <w:r w:rsidRPr="0025600A">
        <w:rPr>
          <w:rFonts w:ascii="黑体" w:eastAsia="黑体" w:hAnsi="黑体" w:cs="宋体" w:hint="eastAsia"/>
          <w:color w:val="000000"/>
          <w:szCs w:val="21"/>
        </w:rPr>
        <w:t>重复性限和再现性限</w:t>
      </w:r>
      <w:r>
        <w:rPr>
          <w:rFonts w:ascii="黑体" w:eastAsia="黑体" w:hAnsi="黑体" w:cs="宋体" w:hint="eastAsia"/>
          <w:color w:val="000000"/>
          <w:szCs w:val="21"/>
        </w:rPr>
        <w:t>（</w:t>
      </w:r>
      <w:r w:rsidRPr="0025600A">
        <w:rPr>
          <w:rFonts w:ascii="黑体" w:eastAsia="黑体" w:hAnsi="黑体" w:hint="eastAsia"/>
          <w:szCs w:val="21"/>
        </w:rPr>
        <w:t>%）</w:t>
      </w:r>
    </w:p>
    <w:tbl>
      <w:tblPr>
        <w:tblW w:w="3390" w:type="pct"/>
        <w:tblLook w:val="04A0"/>
      </w:tblPr>
      <w:tblGrid>
        <w:gridCol w:w="1629"/>
        <w:gridCol w:w="1456"/>
        <w:gridCol w:w="1418"/>
        <w:gridCol w:w="1275"/>
      </w:tblGrid>
      <w:tr w:rsidR="0002586A" w:rsidRPr="00AF5494" w:rsidTr="00290248">
        <w:trPr>
          <w:trHeight w:val="270"/>
        </w:trPr>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86A" w:rsidRPr="00AF5494" w:rsidRDefault="0002586A" w:rsidP="00290248">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样品名称</w:t>
            </w:r>
          </w:p>
        </w:tc>
        <w:tc>
          <w:tcPr>
            <w:tcW w:w="1260" w:type="pct"/>
            <w:tcBorders>
              <w:top w:val="single" w:sz="4" w:space="0" w:color="auto"/>
              <w:left w:val="nil"/>
              <w:bottom w:val="single" w:sz="4" w:space="0" w:color="auto"/>
              <w:right w:val="single" w:sz="4" w:space="0" w:color="auto"/>
            </w:tcBorders>
            <w:shd w:val="clear" w:color="auto" w:fill="auto"/>
            <w:noWrap/>
            <w:vAlign w:val="center"/>
            <w:hideMark/>
          </w:tcPr>
          <w:p w:rsidR="0002586A" w:rsidRPr="00AF5494" w:rsidRDefault="0002586A" w:rsidP="00290248">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1#</w:t>
            </w:r>
          </w:p>
        </w:tc>
        <w:tc>
          <w:tcPr>
            <w:tcW w:w="1227" w:type="pct"/>
            <w:tcBorders>
              <w:top w:val="single" w:sz="4" w:space="0" w:color="auto"/>
              <w:left w:val="nil"/>
              <w:bottom w:val="single" w:sz="4" w:space="0" w:color="auto"/>
              <w:right w:val="single" w:sz="4" w:space="0" w:color="auto"/>
            </w:tcBorders>
            <w:shd w:val="clear" w:color="auto" w:fill="auto"/>
            <w:noWrap/>
            <w:vAlign w:val="center"/>
            <w:hideMark/>
          </w:tcPr>
          <w:p w:rsidR="0002586A" w:rsidRPr="00AF5494" w:rsidRDefault="0002586A" w:rsidP="00290248">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2#</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02586A" w:rsidRPr="00AF5494" w:rsidRDefault="0002586A" w:rsidP="00290248">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3#</w:t>
            </w:r>
          </w:p>
        </w:tc>
      </w:tr>
      <w:tr w:rsidR="0002586A" w:rsidRPr="00AF5494" w:rsidTr="00290248">
        <w:trPr>
          <w:trHeight w:val="27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rsidR="0002586A" w:rsidRPr="00AF5494" w:rsidRDefault="0002586A" w:rsidP="00290248">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平均值/%</w:t>
            </w:r>
          </w:p>
        </w:tc>
        <w:tc>
          <w:tcPr>
            <w:tcW w:w="1260" w:type="pct"/>
            <w:tcBorders>
              <w:top w:val="nil"/>
              <w:left w:val="nil"/>
              <w:bottom w:val="single" w:sz="4" w:space="0" w:color="auto"/>
              <w:right w:val="single" w:sz="4" w:space="0" w:color="auto"/>
            </w:tcBorders>
            <w:shd w:val="clear" w:color="auto" w:fill="auto"/>
            <w:noWrap/>
            <w:vAlign w:val="center"/>
            <w:hideMark/>
          </w:tcPr>
          <w:p w:rsidR="0002586A" w:rsidRPr="00AF5494" w:rsidRDefault="0002586A" w:rsidP="00290248">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0.0872</w:t>
            </w:r>
          </w:p>
        </w:tc>
        <w:tc>
          <w:tcPr>
            <w:tcW w:w="1227" w:type="pct"/>
            <w:tcBorders>
              <w:top w:val="nil"/>
              <w:left w:val="nil"/>
              <w:bottom w:val="single" w:sz="4" w:space="0" w:color="auto"/>
              <w:right w:val="single" w:sz="4" w:space="0" w:color="auto"/>
            </w:tcBorders>
            <w:shd w:val="clear" w:color="auto" w:fill="auto"/>
            <w:noWrap/>
            <w:vAlign w:val="center"/>
            <w:hideMark/>
          </w:tcPr>
          <w:p w:rsidR="0002586A" w:rsidRPr="00AF5494" w:rsidRDefault="0002586A" w:rsidP="00290248">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0.243</w:t>
            </w:r>
          </w:p>
        </w:tc>
        <w:tc>
          <w:tcPr>
            <w:tcW w:w="1103" w:type="pct"/>
            <w:tcBorders>
              <w:top w:val="nil"/>
              <w:left w:val="nil"/>
              <w:bottom w:val="single" w:sz="4" w:space="0" w:color="auto"/>
              <w:right w:val="single" w:sz="4" w:space="0" w:color="auto"/>
            </w:tcBorders>
            <w:shd w:val="clear" w:color="auto" w:fill="auto"/>
            <w:noWrap/>
            <w:vAlign w:val="center"/>
            <w:hideMark/>
          </w:tcPr>
          <w:p w:rsidR="0002586A" w:rsidRPr="00AF5494" w:rsidRDefault="0002586A" w:rsidP="00290248">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0.506</w:t>
            </w:r>
          </w:p>
        </w:tc>
      </w:tr>
      <w:tr w:rsidR="0002586A" w:rsidRPr="00AF5494" w:rsidTr="00290248">
        <w:trPr>
          <w:trHeight w:val="27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rsidR="0002586A" w:rsidRPr="00AF5494" w:rsidRDefault="0002586A" w:rsidP="00290248">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重复性限</w:t>
            </w:r>
            <w:r w:rsidRPr="00AF5494">
              <w:rPr>
                <w:rFonts w:asciiTheme="minorEastAsia" w:eastAsiaTheme="minorEastAsia" w:hAnsiTheme="minorEastAsia" w:cs="宋体" w:hint="eastAsia"/>
                <w:i/>
                <w:color w:val="000000"/>
                <w:kern w:val="0"/>
                <w:sz w:val="18"/>
                <w:szCs w:val="18"/>
              </w:rPr>
              <w:t>r</w:t>
            </w:r>
            <w:r>
              <w:rPr>
                <w:rFonts w:asciiTheme="minorEastAsia" w:eastAsiaTheme="minorEastAsia" w:hAnsiTheme="minorEastAsia" w:cs="宋体" w:hint="eastAsia"/>
                <w:color w:val="000000"/>
                <w:kern w:val="0"/>
                <w:sz w:val="18"/>
                <w:szCs w:val="18"/>
              </w:rPr>
              <w:t>/%</w:t>
            </w:r>
          </w:p>
        </w:tc>
        <w:tc>
          <w:tcPr>
            <w:tcW w:w="1260" w:type="pct"/>
            <w:tcBorders>
              <w:top w:val="nil"/>
              <w:left w:val="nil"/>
              <w:bottom w:val="single" w:sz="4" w:space="0" w:color="auto"/>
              <w:right w:val="single" w:sz="4" w:space="0" w:color="auto"/>
            </w:tcBorders>
            <w:shd w:val="clear" w:color="auto" w:fill="auto"/>
            <w:noWrap/>
            <w:vAlign w:val="center"/>
            <w:hideMark/>
          </w:tcPr>
          <w:p w:rsidR="0002586A" w:rsidRPr="00AF5494" w:rsidRDefault="0002586A" w:rsidP="00290248">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0.0060</w:t>
            </w:r>
          </w:p>
        </w:tc>
        <w:tc>
          <w:tcPr>
            <w:tcW w:w="1227" w:type="pct"/>
            <w:tcBorders>
              <w:top w:val="nil"/>
              <w:left w:val="nil"/>
              <w:bottom w:val="single" w:sz="4" w:space="0" w:color="auto"/>
              <w:right w:val="single" w:sz="4" w:space="0" w:color="auto"/>
            </w:tcBorders>
            <w:shd w:val="clear" w:color="auto" w:fill="auto"/>
            <w:noWrap/>
            <w:vAlign w:val="center"/>
            <w:hideMark/>
          </w:tcPr>
          <w:p w:rsidR="0002586A" w:rsidRPr="00AF5494" w:rsidRDefault="0002586A" w:rsidP="00290248">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0.0167</w:t>
            </w:r>
          </w:p>
        </w:tc>
        <w:tc>
          <w:tcPr>
            <w:tcW w:w="1103" w:type="pct"/>
            <w:tcBorders>
              <w:top w:val="nil"/>
              <w:left w:val="nil"/>
              <w:bottom w:val="single" w:sz="4" w:space="0" w:color="auto"/>
              <w:right w:val="single" w:sz="4" w:space="0" w:color="auto"/>
            </w:tcBorders>
            <w:shd w:val="clear" w:color="auto" w:fill="auto"/>
            <w:noWrap/>
            <w:vAlign w:val="center"/>
            <w:hideMark/>
          </w:tcPr>
          <w:p w:rsidR="0002586A" w:rsidRPr="00AF5494" w:rsidRDefault="0002586A" w:rsidP="00290248">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0.0166</w:t>
            </w:r>
          </w:p>
        </w:tc>
      </w:tr>
      <w:tr w:rsidR="0002586A" w:rsidRPr="00AF5494" w:rsidTr="00290248">
        <w:trPr>
          <w:trHeight w:val="270"/>
        </w:trPr>
        <w:tc>
          <w:tcPr>
            <w:tcW w:w="1410" w:type="pct"/>
            <w:tcBorders>
              <w:top w:val="nil"/>
              <w:left w:val="single" w:sz="4" w:space="0" w:color="auto"/>
              <w:bottom w:val="single" w:sz="4" w:space="0" w:color="auto"/>
              <w:right w:val="single" w:sz="4" w:space="0" w:color="auto"/>
            </w:tcBorders>
            <w:shd w:val="clear" w:color="auto" w:fill="auto"/>
            <w:noWrap/>
            <w:vAlign w:val="center"/>
            <w:hideMark/>
          </w:tcPr>
          <w:p w:rsidR="0002586A" w:rsidRPr="00AF5494" w:rsidRDefault="0002586A" w:rsidP="00290248">
            <w:pPr>
              <w:widowControl/>
              <w:spacing w:line="360" w:lineRule="auto"/>
              <w:jc w:val="center"/>
              <w:rPr>
                <w:rFonts w:asciiTheme="minorEastAsia" w:eastAsiaTheme="minorEastAsia" w:hAnsiTheme="minorEastAsia" w:cs="宋体"/>
                <w:color w:val="000000"/>
                <w:kern w:val="0"/>
                <w:sz w:val="18"/>
                <w:szCs w:val="18"/>
              </w:rPr>
            </w:pPr>
            <w:r w:rsidRPr="00AF5494">
              <w:rPr>
                <w:rFonts w:asciiTheme="minorEastAsia" w:eastAsiaTheme="minorEastAsia" w:hAnsiTheme="minorEastAsia" w:cs="宋体" w:hint="eastAsia"/>
                <w:color w:val="000000"/>
                <w:kern w:val="0"/>
                <w:sz w:val="18"/>
                <w:szCs w:val="18"/>
              </w:rPr>
              <w:t>再现性限</w:t>
            </w:r>
            <w:r w:rsidRPr="00AF5494">
              <w:rPr>
                <w:rFonts w:asciiTheme="minorEastAsia" w:eastAsiaTheme="minorEastAsia" w:hAnsiTheme="minorEastAsia" w:cs="宋体" w:hint="eastAsia"/>
                <w:i/>
                <w:color w:val="000000"/>
                <w:kern w:val="0"/>
                <w:sz w:val="18"/>
                <w:szCs w:val="18"/>
              </w:rPr>
              <w:t>R</w:t>
            </w:r>
            <w:r>
              <w:rPr>
                <w:rFonts w:asciiTheme="minorEastAsia" w:eastAsiaTheme="minorEastAsia" w:hAnsiTheme="minorEastAsia" w:cs="宋体" w:hint="eastAsia"/>
                <w:color w:val="000000"/>
                <w:kern w:val="0"/>
                <w:sz w:val="18"/>
                <w:szCs w:val="18"/>
              </w:rPr>
              <w:t>/%</w:t>
            </w:r>
          </w:p>
        </w:tc>
        <w:tc>
          <w:tcPr>
            <w:tcW w:w="1260" w:type="pct"/>
            <w:tcBorders>
              <w:top w:val="nil"/>
              <w:left w:val="nil"/>
              <w:bottom w:val="single" w:sz="4" w:space="0" w:color="auto"/>
              <w:right w:val="single" w:sz="4" w:space="0" w:color="auto"/>
            </w:tcBorders>
            <w:shd w:val="clear" w:color="auto" w:fill="auto"/>
            <w:noWrap/>
            <w:vAlign w:val="center"/>
            <w:hideMark/>
          </w:tcPr>
          <w:p w:rsidR="0002586A" w:rsidRPr="00AF5494" w:rsidRDefault="0002586A" w:rsidP="00290248">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0.0093</w:t>
            </w:r>
          </w:p>
        </w:tc>
        <w:tc>
          <w:tcPr>
            <w:tcW w:w="1227" w:type="pct"/>
            <w:tcBorders>
              <w:top w:val="nil"/>
              <w:left w:val="nil"/>
              <w:bottom w:val="single" w:sz="4" w:space="0" w:color="auto"/>
              <w:right w:val="single" w:sz="4" w:space="0" w:color="auto"/>
            </w:tcBorders>
            <w:shd w:val="clear" w:color="auto" w:fill="auto"/>
            <w:noWrap/>
            <w:vAlign w:val="center"/>
            <w:hideMark/>
          </w:tcPr>
          <w:p w:rsidR="0002586A" w:rsidRPr="00AF5494" w:rsidRDefault="0002586A" w:rsidP="00290248">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0.0239</w:t>
            </w:r>
          </w:p>
        </w:tc>
        <w:tc>
          <w:tcPr>
            <w:tcW w:w="1103" w:type="pct"/>
            <w:tcBorders>
              <w:top w:val="nil"/>
              <w:left w:val="nil"/>
              <w:bottom w:val="single" w:sz="4" w:space="0" w:color="auto"/>
              <w:right w:val="single" w:sz="4" w:space="0" w:color="auto"/>
            </w:tcBorders>
            <w:shd w:val="clear" w:color="auto" w:fill="auto"/>
            <w:noWrap/>
            <w:vAlign w:val="center"/>
            <w:hideMark/>
          </w:tcPr>
          <w:p w:rsidR="0002586A" w:rsidRPr="00AF5494" w:rsidRDefault="0002586A" w:rsidP="00290248">
            <w:pPr>
              <w:widowControl/>
              <w:spacing w:line="360" w:lineRule="auto"/>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0.0302</w:t>
            </w:r>
          </w:p>
        </w:tc>
      </w:tr>
    </w:tbl>
    <w:p w:rsidR="00C5218F" w:rsidRPr="00C5218F" w:rsidRDefault="00C5218F" w:rsidP="00C5218F">
      <w:pPr>
        <w:ind w:firstLine="435"/>
      </w:pPr>
    </w:p>
    <w:p w:rsidR="009075CB" w:rsidRPr="00662FD4" w:rsidRDefault="009075CB" w:rsidP="009075CB">
      <w:pPr>
        <w:spacing w:line="360" w:lineRule="auto"/>
        <w:rPr>
          <w:rFonts w:eastAsia="黑体"/>
          <w:color w:val="000000"/>
          <w:sz w:val="28"/>
          <w:szCs w:val="28"/>
        </w:rPr>
      </w:pPr>
      <w:r>
        <w:rPr>
          <w:rFonts w:eastAsia="黑体" w:hint="eastAsia"/>
          <w:color w:val="000000"/>
          <w:sz w:val="28"/>
          <w:szCs w:val="28"/>
        </w:rPr>
        <w:t>四</w:t>
      </w:r>
      <w:r>
        <w:rPr>
          <w:rFonts w:eastAsia="黑体" w:hint="eastAsia"/>
          <w:color w:val="000000"/>
          <w:sz w:val="28"/>
          <w:szCs w:val="28"/>
        </w:rPr>
        <w:t xml:space="preserve">  </w:t>
      </w:r>
      <w:r w:rsidRPr="00662FD4">
        <w:rPr>
          <w:rFonts w:eastAsia="黑体"/>
          <w:color w:val="000000"/>
          <w:sz w:val="28"/>
          <w:szCs w:val="28"/>
        </w:rPr>
        <w:t>标准中如涉及专利，应由明确的知识产权说明</w:t>
      </w:r>
    </w:p>
    <w:p w:rsidR="009075CB" w:rsidRPr="009D0120" w:rsidRDefault="009075CB" w:rsidP="009075CB">
      <w:pPr>
        <w:spacing w:line="360" w:lineRule="auto"/>
        <w:ind w:firstLineChars="250" w:firstLine="525"/>
        <w:jc w:val="left"/>
        <w:rPr>
          <w:rFonts w:hAnsi="宋体"/>
          <w:szCs w:val="21"/>
        </w:rPr>
      </w:pPr>
      <w:r w:rsidRPr="009D0120">
        <w:rPr>
          <w:rFonts w:hAnsi="宋体"/>
          <w:szCs w:val="21"/>
        </w:rPr>
        <w:t>无。</w:t>
      </w:r>
    </w:p>
    <w:p w:rsidR="009075CB" w:rsidRPr="00511535" w:rsidRDefault="009075CB" w:rsidP="009075CB">
      <w:pPr>
        <w:spacing w:line="360" w:lineRule="auto"/>
        <w:rPr>
          <w:rFonts w:eastAsia="黑体"/>
          <w:color w:val="000000"/>
          <w:sz w:val="28"/>
          <w:szCs w:val="28"/>
        </w:rPr>
      </w:pPr>
      <w:r w:rsidRPr="00511535">
        <w:rPr>
          <w:rFonts w:eastAsia="黑体" w:hint="eastAsia"/>
          <w:color w:val="000000"/>
          <w:sz w:val="28"/>
          <w:szCs w:val="28"/>
        </w:rPr>
        <w:t>五</w:t>
      </w:r>
      <w:r w:rsidRPr="00511535">
        <w:rPr>
          <w:rFonts w:eastAsia="黑体" w:hint="eastAsia"/>
          <w:color w:val="000000"/>
          <w:sz w:val="28"/>
          <w:szCs w:val="28"/>
        </w:rPr>
        <w:t xml:space="preserve">  </w:t>
      </w:r>
      <w:r w:rsidRPr="00511535">
        <w:rPr>
          <w:rFonts w:eastAsia="黑体" w:hint="eastAsia"/>
          <w:color w:val="000000"/>
          <w:sz w:val="28"/>
          <w:szCs w:val="28"/>
        </w:rPr>
        <w:t>预期达到的社会效益等情况</w:t>
      </w:r>
    </w:p>
    <w:p w:rsidR="009075CB" w:rsidRPr="00725A30" w:rsidRDefault="009075CB" w:rsidP="009075CB">
      <w:pPr>
        <w:spacing w:line="312" w:lineRule="auto"/>
        <w:ind w:firstLineChars="150" w:firstLine="360"/>
        <w:rPr>
          <w:rFonts w:ascii="黑体" w:eastAsia="黑体" w:hAnsi="黑体"/>
          <w:sz w:val="24"/>
        </w:rPr>
      </w:pPr>
      <w:r w:rsidRPr="00725A30">
        <w:rPr>
          <w:rFonts w:ascii="黑体" w:eastAsia="黑体" w:hAnsi="黑体" w:hint="eastAsia"/>
          <w:sz w:val="24"/>
        </w:rPr>
        <w:t>（一）项目的必要性简述</w:t>
      </w:r>
    </w:p>
    <w:p w:rsidR="009075CB" w:rsidRDefault="009075CB" w:rsidP="009075CB">
      <w:pPr>
        <w:spacing w:line="360" w:lineRule="auto"/>
        <w:ind w:firstLineChars="200" w:firstLine="420"/>
        <w:rPr>
          <w:rFonts w:ascii="宋体" w:hAnsi="宋体"/>
          <w:szCs w:val="21"/>
        </w:rPr>
      </w:pPr>
      <w:r w:rsidRPr="0037629D">
        <w:rPr>
          <w:rFonts w:ascii="宋体" w:hAnsi="宋体" w:hint="eastAsia"/>
          <w:szCs w:val="21"/>
        </w:rPr>
        <w:t>冰晶石作为电解铝生产中主要的原材料，其产品质量直接关系到电解铝工业中电解效率的大小，关系到吨铝电解能耗的高低和电解铝产品质量的优劣。随着国家对环保力度的加大，电解铝行业面临着升级改造的迫切需要，这使得冰晶石的价格一路上涨，且存在产品质量参差不齐的现状。控制冰晶石产品中杂质含量使其在一定范围内，是保证产品质量的一个重要手段。因此，需要对冰晶石中</w:t>
      </w:r>
      <w:r>
        <w:rPr>
          <w:rFonts w:ascii="宋体" w:hAnsi="宋体" w:hint="eastAsia"/>
          <w:szCs w:val="21"/>
        </w:rPr>
        <w:t>二氧化硅</w:t>
      </w:r>
      <w:r w:rsidRPr="0037629D">
        <w:rPr>
          <w:rFonts w:ascii="宋体" w:hAnsi="宋体" w:hint="eastAsia"/>
          <w:szCs w:val="21"/>
        </w:rPr>
        <w:t>含量进行准确测定。</w:t>
      </w:r>
    </w:p>
    <w:p w:rsidR="009075CB" w:rsidRDefault="009075CB" w:rsidP="009075CB">
      <w:pPr>
        <w:spacing w:line="360" w:lineRule="auto"/>
        <w:ind w:firstLineChars="200" w:firstLine="420"/>
        <w:rPr>
          <w:rFonts w:ascii="宋体" w:hAnsi="宋体"/>
          <w:szCs w:val="21"/>
        </w:rPr>
      </w:pPr>
      <w:r w:rsidRPr="0037629D">
        <w:rPr>
          <w:rFonts w:ascii="宋体" w:hAnsi="宋体" w:hint="eastAsia"/>
          <w:szCs w:val="21"/>
        </w:rPr>
        <w:lastRenderedPageBreak/>
        <w:t>我国现行的冰晶石中</w:t>
      </w:r>
      <w:r w:rsidR="008152B9">
        <w:rPr>
          <w:rFonts w:ascii="宋体" w:hAnsi="宋体" w:hint="eastAsia"/>
          <w:szCs w:val="21"/>
        </w:rPr>
        <w:t>二氧化硅</w:t>
      </w:r>
      <w:r w:rsidRPr="0037629D">
        <w:rPr>
          <w:rFonts w:ascii="宋体" w:hAnsi="宋体" w:hint="eastAsia"/>
          <w:szCs w:val="21"/>
        </w:rPr>
        <w:t>含量的测定标准是</w:t>
      </w:r>
      <w:r w:rsidRPr="0037629D">
        <w:rPr>
          <w:rFonts w:ascii="宋体" w:hAnsi="宋体" w:cs="宋体" w:hint="eastAsia"/>
          <w:color w:val="000000"/>
          <w:kern w:val="0"/>
          <w:szCs w:val="21"/>
        </w:rPr>
        <w:t>YS/T 273.</w:t>
      </w:r>
      <w:r w:rsidR="00D42BAD">
        <w:rPr>
          <w:rFonts w:ascii="宋体" w:hAnsi="宋体" w:cs="宋体" w:hint="eastAsia"/>
          <w:color w:val="000000"/>
          <w:kern w:val="0"/>
          <w:szCs w:val="21"/>
        </w:rPr>
        <w:t>6</w:t>
      </w:r>
      <w:r w:rsidRPr="0037629D">
        <w:rPr>
          <w:rFonts w:ascii="宋体" w:hAnsi="宋体" w:cs="宋体" w:hint="eastAsia"/>
          <w:color w:val="000000"/>
          <w:kern w:val="0"/>
          <w:szCs w:val="21"/>
        </w:rPr>
        <w:t>-2006，该标准是我国在2006年发布，该标准实施至今已十多年了。</w:t>
      </w:r>
      <w:r w:rsidRPr="0037629D">
        <w:rPr>
          <w:rFonts w:ascii="宋体" w:hAnsi="宋体" w:hint="eastAsia"/>
          <w:szCs w:val="21"/>
        </w:rPr>
        <w:t>对于YS/T273.</w:t>
      </w:r>
      <w:r w:rsidR="00D42BAD">
        <w:rPr>
          <w:rFonts w:ascii="宋体" w:hAnsi="宋体" w:hint="eastAsia"/>
          <w:szCs w:val="21"/>
        </w:rPr>
        <w:t>6</w:t>
      </w:r>
      <w:r w:rsidRPr="0037629D">
        <w:rPr>
          <w:rFonts w:ascii="宋体" w:hAnsi="宋体" w:hint="eastAsia"/>
          <w:szCs w:val="21"/>
        </w:rPr>
        <w:t>部分中</w:t>
      </w:r>
      <w:r w:rsidR="00D42BAD">
        <w:rPr>
          <w:rFonts w:ascii="宋体" w:hAnsi="宋体" w:hint="eastAsia"/>
          <w:szCs w:val="21"/>
        </w:rPr>
        <w:t>二氧化硅</w:t>
      </w:r>
      <w:r w:rsidRPr="0037629D">
        <w:rPr>
          <w:rFonts w:ascii="宋体" w:hAnsi="宋体" w:hint="eastAsia"/>
          <w:szCs w:val="21"/>
        </w:rPr>
        <w:t>含量的测定，现标准中</w:t>
      </w:r>
      <w:r w:rsidR="00D42BAD">
        <w:rPr>
          <w:rFonts w:ascii="宋体" w:hAnsi="宋体" w:hint="eastAsia"/>
          <w:szCs w:val="21"/>
        </w:rPr>
        <w:t>二氧化硅</w:t>
      </w:r>
      <w:r w:rsidRPr="0037629D">
        <w:rPr>
          <w:rFonts w:ascii="宋体" w:hAnsi="宋体" w:hint="eastAsia"/>
          <w:szCs w:val="21"/>
        </w:rPr>
        <w:t>的测定范围是</w:t>
      </w:r>
      <w:r w:rsidR="00D42BAD" w:rsidRPr="00D42BAD">
        <w:rPr>
          <w:rFonts w:ascii="宋体" w:hAnsi="宋体" w:hint="eastAsia"/>
          <w:szCs w:val="21"/>
        </w:rPr>
        <w:t>0.01％～0.60 ％</w:t>
      </w:r>
      <w:r w:rsidRPr="0037629D">
        <w:rPr>
          <w:rFonts w:ascii="宋体" w:hAnsi="宋体" w:hint="eastAsia"/>
          <w:szCs w:val="21"/>
        </w:rPr>
        <w:t>。已不能满足当前冰晶石产品中</w:t>
      </w:r>
      <w:r w:rsidR="005364AF">
        <w:rPr>
          <w:rFonts w:ascii="宋体" w:hAnsi="宋体" w:hint="eastAsia"/>
          <w:szCs w:val="21"/>
        </w:rPr>
        <w:t>二氧化硅</w:t>
      </w:r>
      <w:r w:rsidRPr="0037629D">
        <w:rPr>
          <w:rFonts w:ascii="宋体" w:hAnsi="宋体" w:hint="eastAsia"/>
          <w:szCs w:val="21"/>
        </w:rPr>
        <w:t>含量的测试要求。因此，有必要对Y</w:t>
      </w:r>
      <w:r w:rsidRPr="0037629D">
        <w:rPr>
          <w:rFonts w:ascii="宋体" w:hAnsi="宋体"/>
          <w:szCs w:val="21"/>
        </w:rPr>
        <w:t>S/T 273.</w:t>
      </w:r>
      <w:r>
        <w:rPr>
          <w:rFonts w:ascii="宋体" w:hAnsi="宋体" w:hint="eastAsia"/>
          <w:szCs w:val="21"/>
        </w:rPr>
        <w:t>7</w:t>
      </w:r>
      <w:r w:rsidRPr="0037629D">
        <w:rPr>
          <w:rFonts w:ascii="宋体" w:hAnsi="宋体"/>
          <w:szCs w:val="21"/>
        </w:rPr>
        <w:t>-2006</w:t>
      </w:r>
      <w:r w:rsidRPr="0037629D">
        <w:rPr>
          <w:rFonts w:ascii="宋体" w:hAnsi="宋体" w:hint="eastAsia"/>
          <w:szCs w:val="21"/>
        </w:rPr>
        <w:t>《冰晶石化学分析方法和物理性能测定方法 第1</w:t>
      </w:r>
      <w:r w:rsidRPr="0037629D">
        <w:rPr>
          <w:rFonts w:ascii="宋体" w:hAnsi="宋体"/>
          <w:szCs w:val="21"/>
        </w:rPr>
        <w:t>2</w:t>
      </w:r>
      <w:r w:rsidRPr="0037629D">
        <w:rPr>
          <w:rFonts w:ascii="宋体" w:hAnsi="宋体" w:hint="eastAsia"/>
          <w:szCs w:val="21"/>
        </w:rPr>
        <w:t>部分：</w:t>
      </w:r>
      <w:r w:rsidR="00D42BAD">
        <w:rPr>
          <w:rFonts w:ascii="宋体" w:hAnsi="宋体" w:hint="eastAsia"/>
          <w:szCs w:val="21"/>
        </w:rPr>
        <w:t>二氧化硅</w:t>
      </w:r>
      <w:r w:rsidRPr="0037629D">
        <w:rPr>
          <w:rFonts w:ascii="宋体" w:hAnsi="宋体" w:hint="eastAsia"/>
          <w:szCs w:val="21"/>
        </w:rPr>
        <w:t>含量的测定</w:t>
      </w:r>
      <w:r>
        <w:rPr>
          <w:rFonts w:ascii="宋体" w:hAnsi="宋体" w:hint="eastAsia"/>
          <w:szCs w:val="21"/>
        </w:rPr>
        <w:t xml:space="preserve">  </w:t>
      </w:r>
      <w:r w:rsidR="00D42BAD">
        <w:rPr>
          <w:rFonts w:hint="eastAsia"/>
          <w:color w:val="000000"/>
          <w:kern w:val="0"/>
          <w:szCs w:val="21"/>
        </w:rPr>
        <w:t>钼蓝</w:t>
      </w:r>
      <w:r w:rsidRPr="00AA5FA9">
        <w:rPr>
          <w:rFonts w:hint="eastAsia"/>
          <w:color w:val="000000"/>
          <w:kern w:val="0"/>
          <w:szCs w:val="21"/>
        </w:rPr>
        <w:t>分光光度法</w:t>
      </w:r>
      <w:r w:rsidRPr="0037629D">
        <w:rPr>
          <w:rFonts w:ascii="宋体" w:hAnsi="宋体" w:hint="eastAsia"/>
          <w:szCs w:val="21"/>
        </w:rPr>
        <w:t>》进行修订，以满足我国冰晶石检测和质量控制的要求。</w:t>
      </w:r>
    </w:p>
    <w:p w:rsidR="009075CB" w:rsidRDefault="009075CB" w:rsidP="009075CB">
      <w:pPr>
        <w:spacing w:line="360" w:lineRule="auto"/>
        <w:rPr>
          <w:rFonts w:ascii="宋体" w:hAnsi="宋体"/>
          <w:szCs w:val="21"/>
        </w:rPr>
      </w:pPr>
      <w:r w:rsidRPr="00E02CA7">
        <w:rPr>
          <w:rFonts w:ascii="宋体" w:hAnsi="宋体" w:hint="eastAsia"/>
          <w:szCs w:val="21"/>
        </w:rPr>
        <w:t>YS/T 273.</w:t>
      </w:r>
      <w:r w:rsidR="00D42BAD">
        <w:rPr>
          <w:rFonts w:ascii="宋体" w:hAnsi="宋体" w:hint="eastAsia"/>
          <w:szCs w:val="21"/>
        </w:rPr>
        <w:t>6</w:t>
      </w:r>
      <w:r w:rsidRPr="00E02CA7">
        <w:rPr>
          <w:rFonts w:ascii="宋体" w:hAnsi="宋体" w:hint="eastAsia"/>
          <w:szCs w:val="21"/>
        </w:rPr>
        <w:t>-2006是修订YS/T 273.</w:t>
      </w:r>
      <w:r w:rsidR="00D42BAD">
        <w:rPr>
          <w:rFonts w:ascii="宋体" w:hAnsi="宋体" w:hint="eastAsia"/>
          <w:szCs w:val="21"/>
        </w:rPr>
        <w:t>6</w:t>
      </w:r>
      <w:r w:rsidRPr="00E02CA7">
        <w:rPr>
          <w:rFonts w:ascii="宋体" w:hAnsi="宋体" w:hint="eastAsia"/>
          <w:szCs w:val="21"/>
        </w:rPr>
        <w:t>-1994。国际标准ISO1694-1976（1）规定了采用</w:t>
      </w:r>
      <w:r w:rsidR="00D42BAD">
        <w:rPr>
          <w:rFonts w:ascii="宋体" w:hAnsi="宋体" w:hint="eastAsia"/>
          <w:szCs w:val="21"/>
        </w:rPr>
        <w:t>钼蓝</w:t>
      </w:r>
      <w:r w:rsidRPr="00E02CA7">
        <w:rPr>
          <w:rFonts w:ascii="宋体" w:hAnsi="宋体" w:hint="eastAsia"/>
          <w:szCs w:val="21"/>
        </w:rPr>
        <w:t>分光光度法测定</w:t>
      </w:r>
      <w:r w:rsidR="00D42BAD">
        <w:rPr>
          <w:rFonts w:ascii="宋体" w:hAnsi="宋体" w:hint="eastAsia"/>
          <w:szCs w:val="21"/>
        </w:rPr>
        <w:t>二氧化硅</w:t>
      </w:r>
      <w:r w:rsidRPr="00E02CA7">
        <w:rPr>
          <w:rFonts w:ascii="宋体" w:hAnsi="宋体" w:hint="eastAsia"/>
          <w:szCs w:val="21"/>
        </w:rPr>
        <w:t>含量。美国ASTM、日本JIS等其他先进国家中没有相应的标准。</w:t>
      </w:r>
    </w:p>
    <w:p w:rsidR="009075CB" w:rsidRPr="00571D9A" w:rsidRDefault="009075CB" w:rsidP="009075CB">
      <w:pPr>
        <w:spacing w:line="312" w:lineRule="auto"/>
        <w:ind w:firstLineChars="150" w:firstLine="360"/>
        <w:rPr>
          <w:rFonts w:ascii="黑体" w:eastAsia="黑体" w:hAnsi="黑体"/>
          <w:sz w:val="24"/>
        </w:rPr>
      </w:pPr>
      <w:r w:rsidRPr="00174108">
        <w:rPr>
          <w:rFonts w:ascii="黑体" w:eastAsia="黑体" w:hAnsi="黑体" w:hint="eastAsia"/>
          <w:sz w:val="24"/>
        </w:rPr>
        <w:t>（二）项目的可行性简述</w:t>
      </w:r>
    </w:p>
    <w:p w:rsidR="009075CB" w:rsidRDefault="009075CB" w:rsidP="009075CB">
      <w:pPr>
        <w:widowControl/>
        <w:spacing w:line="360" w:lineRule="auto"/>
        <w:ind w:firstLineChars="200" w:firstLine="422"/>
        <w:jc w:val="left"/>
        <w:rPr>
          <w:szCs w:val="21"/>
        </w:rPr>
      </w:pPr>
      <w:r>
        <w:rPr>
          <w:b/>
          <w:szCs w:val="21"/>
        </w:rPr>
        <w:t>中铝郑州有色金属研究院有限公司</w:t>
      </w:r>
      <w:r>
        <w:rPr>
          <w:szCs w:val="21"/>
        </w:rPr>
        <w:t>（原中国铝业郑州研究院）是中国轻金属专业领域唯一的大型科研机构，是我国铝镁工业新技术、新工艺、新材料和新装备的重大、关键和前瞻技术的研发基地，基础研究及原创性技术成果的孵化与转化基地。主要研究领域包括铝土矿综合利用、氧化铝、电解铝、铝用炭素以及轻金属材料。建有世界上最大的氧化铝试验基地、具有世界先进水平的国家大型铝电解工业试验基地、世界上唯一的铝土矿综合利用试验基地，拥有国内唯一的国家铝冶炼工程技术研究中心，中</w:t>
      </w:r>
      <w:smartTag w:uri="urn:schemas-microsoft-com:office:smarttags" w:element="PersonName">
        <w:smartTagPr>
          <w:attr w:name="ProductID" w:val="国铝业"/>
        </w:smartTagPr>
        <w:r>
          <w:rPr>
            <w:szCs w:val="21"/>
          </w:rPr>
          <w:t>国铝业</w:t>
        </w:r>
      </w:smartTag>
      <w:r>
        <w:rPr>
          <w:szCs w:val="21"/>
        </w:rPr>
        <w:t>博士后科研工作站。建立了基础研究、技术开发、扩大试验、工业试验、工程化和产业化完整的铝工业科技创新体系。拥有铝土矿处理、氧化铝工艺、铝用炭素和电解铝工艺、镁冶炼工艺、化学品氧化铝和轻金属材料工艺、轻金属检测等技术领域的研究实验室，具有完善的铝、镁冶炼基础理论研究技术平台，包括</w:t>
      </w:r>
      <w:r>
        <w:rPr>
          <w:szCs w:val="21"/>
        </w:rPr>
        <w:t>TEM</w:t>
      </w:r>
      <w:r>
        <w:rPr>
          <w:szCs w:val="21"/>
        </w:rPr>
        <w:t>、</w:t>
      </w:r>
      <w:r>
        <w:rPr>
          <w:szCs w:val="21"/>
        </w:rPr>
        <w:t>SEM</w:t>
      </w:r>
      <w:r>
        <w:rPr>
          <w:szCs w:val="21"/>
        </w:rPr>
        <w:t>、</w:t>
      </w:r>
      <w:r>
        <w:rPr>
          <w:szCs w:val="21"/>
        </w:rPr>
        <w:t>EDS</w:t>
      </w:r>
      <w:r>
        <w:rPr>
          <w:szCs w:val="21"/>
        </w:rPr>
        <w:t>、</w:t>
      </w:r>
      <w:r>
        <w:rPr>
          <w:szCs w:val="21"/>
        </w:rPr>
        <w:t>XRD</w:t>
      </w:r>
      <w:r>
        <w:rPr>
          <w:szCs w:val="21"/>
        </w:rPr>
        <w:t>、</w:t>
      </w:r>
      <w:r>
        <w:rPr>
          <w:szCs w:val="21"/>
        </w:rPr>
        <w:t>XRF</w:t>
      </w:r>
      <w:r>
        <w:rPr>
          <w:szCs w:val="21"/>
        </w:rPr>
        <w:t>、</w:t>
      </w:r>
      <w:r>
        <w:rPr>
          <w:szCs w:val="21"/>
        </w:rPr>
        <w:t>IC</w:t>
      </w:r>
      <w:r>
        <w:rPr>
          <w:szCs w:val="21"/>
        </w:rPr>
        <w:t>等在内的大型仪器设备</w:t>
      </w:r>
      <w:r>
        <w:rPr>
          <w:szCs w:val="21"/>
        </w:rPr>
        <w:t>80</w:t>
      </w:r>
      <w:r>
        <w:rPr>
          <w:szCs w:val="21"/>
        </w:rPr>
        <w:t>余套。</w:t>
      </w:r>
      <w:r>
        <w:rPr>
          <w:szCs w:val="21"/>
        </w:rPr>
        <w:t>2004</w:t>
      </w:r>
      <w:r>
        <w:rPr>
          <w:szCs w:val="21"/>
        </w:rPr>
        <w:t>年通过了中国质量认证中心</w:t>
      </w:r>
      <w:r>
        <w:rPr>
          <w:rFonts w:hint="eastAsia"/>
          <w:szCs w:val="21"/>
        </w:rPr>
        <w:t>（</w:t>
      </w:r>
      <w:r>
        <w:rPr>
          <w:szCs w:val="21"/>
        </w:rPr>
        <w:t>CQC</w:t>
      </w:r>
      <w:r>
        <w:rPr>
          <w:rFonts w:hint="eastAsia"/>
          <w:szCs w:val="21"/>
        </w:rPr>
        <w:t>）</w:t>
      </w:r>
      <w:r>
        <w:rPr>
          <w:szCs w:val="21"/>
        </w:rPr>
        <w:t>质量、健康安全、环境三大体系认证。</w:t>
      </w:r>
    </w:p>
    <w:p w:rsidR="009075CB" w:rsidRDefault="009075CB" w:rsidP="009075CB">
      <w:pPr>
        <w:widowControl/>
        <w:spacing w:line="360" w:lineRule="auto"/>
        <w:ind w:firstLineChars="200" w:firstLine="420"/>
        <w:jc w:val="left"/>
        <w:rPr>
          <w:szCs w:val="21"/>
        </w:rPr>
      </w:pPr>
      <w:r>
        <w:rPr>
          <w:szCs w:val="21"/>
        </w:rPr>
        <w:t>依托研究院设立的国家轻金属质量监督检验中心（郑州轻金属研究院检测实验室）主要负责我国铝镁及其合金</w:t>
      </w:r>
      <w:r>
        <w:rPr>
          <w:szCs w:val="21"/>
        </w:rPr>
        <w:t>12</w:t>
      </w:r>
      <w:r>
        <w:rPr>
          <w:szCs w:val="21"/>
        </w:rPr>
        <w:t>类</w:t>
      </w:r>
      <w:r>
        <w:rPr>
          <w:szCs w:val="21"/>
        </w:rPr>
        <w:t>77</w:t>
      </w:r>
      <w:r>
        <w:rPr>
          <w:szCs w:val="21"/>
        </w:rPr>
        <w:t>种产品的质量监督检验、产品质量评价仲裁等工作，多年来一直为行业提供技术支持服务，承担了铝行业绝大部分分析检测等基础技术标准的具体起草工作，是国际标准化组织</w:t>
      </w:r>
      <w:r>
        <w:rPr>
          <w:szCs w:val="21"/>
        </w:rPr>
        <w:t>ISO/TC226</w:t>
      </w:r>
      <w:r>
        <w:rPr>
          <w:szCs w:val="21"/>
        </w:rPr>
        <w:t>（铝用原材料技术委员会）、</w:t>
      </w:r>
      <w:r>
        <w:rPr>
          <w:szCs w:val="21"/>
        </w:rPr>
        <w:t>ISO/TC79</w:t>
      </w:r>
      <w:r>
        <w:rPr>
          <w:szCs w:val="21"/>
        </w:rPr>
        <w:t>（轻金属及其合金）在国内的技术支持单位，是</w:t>
      </w:r>
      <w:r>
        <w:rPr>
          <w:szCs w:val="21"/>
        </w:rPr>
        <w:t>ISO/TC79/SC12</w:t>
      </w:r>
      <w:r>
        <w:rPr>
          <w:szCs w:val="21"/>
        </w:rPr>
        <w:t>（镁及铸造和变形镁合金技术委员会）的主席单位，是国家工业和信息化部确定的有色金属标准样品定点研制单位，是全国有色金属标准化技术委员会铝用炭素材料工作组长单位。</w:t>
      </w:r>
    </w:p>
    <w:p w:rsidR="009075CB" w:rsidRPr="0037629D" w:rsidRDefault="009075CB" w:rsidP="009075CB">
      <w:pPr>
        <w:spacing w:line="360" w:lineRule="auto"/>
        <w:ind w:firstLineChars="200" w:firstLine="420"/>
        <w:rPr>
          <w:rFonts w:ascii="宋体" w:hAnsi="宋体"/>
          <w:szCs w:val="21"/>
        </w:rPr>
      </w:pPr>
      <w:r w:rsidRPr="002279E4">
        <w:rPr>
          <w:rFonts w:ascii="宋体" w:hAnsi="宋体" w:hint="eastAsia"/>
          <w:color w:val="000000"/>
          <w:szCs w:val="21"/>
        </w:rPr>
        <w:t>本标准修订工作，</w:t>
      </w:r>
      <w:r>
        <w:rPr>
          <w:rFonts w:ascii="宋体" w:hAnsi="宋体" w:hint="eastAsia"/>
          <w:color w:val="000000"/>
          <w:szCs w:val="21"/>
        </w:rPr>
        <w:t>是在多年工作实践与经验积累的基础上，针对我国近年来冰晶石产品质量变化，经多方调研、总结得出急需对原有分析标准的测定范围及操作方法等需要修订，修订后的标准</w:t>
      </w:r>
      <w:r>
        <w:rPr>
          <w:rFonts w:ascii="宋体" w:hAnsi="宋体" w:hint="eastAsia"/>
          <w:szCs w:val="21"/>
        </w:rPr>
        <w:t>可以</w:t>
      </w:r>
      <w:r w:rsidRPr="0037629D">
        <w:rPr>
          <w:rFonts w:ascii="宋体" w:hAnsi="宋体" w:hint="eastAsia"/>
          <w:szCs w:val="21"/>
        </w:rPr>
        <w:t>更好地控制电解铝生产指标要求和规范冰晶石产品市场需要，使得检测结</w:t>
      </w:r>
      <w:r w:rsidRPr="0037629D">
        <w:rPr>
          <w:rFonts w:ascii="宋体" w:hAnsi="宋体" w:hint="eastAsia"/>
          <w:szCs w:val="21"/>
        </w:rPr>
        <w:lastRenderedPageBreak/>
        <w:t>果更科学、准确、合理地指导生产。</w:t>
      </w:r>
    </w:p>
    <w:p w:rsidR="009075CB" w:rsidRDefault="009075CB" w:rsidP="009075CB">
      <w:pPr>
        <w:spacing w:line="312" w:lineRule="auto"/>
        <w:ind w:firstLineChars="150" w:firstLine="360"/>
        <w:rPr>
          <w:rFonts w:ascii="黑体" w:eastAsia="黑体" w:hAnsi="黑体"/>
          <w:sz w:val="24"/>
        </w:rPr>
      </w:pPr>
      <w:r w:rsidRPr="00400118">
        <w:rPr>
          <w:rFonts w:ascii="黑体" w:eastAsia="黑体" w:hAnsi="黑体" w:hint="eastAsia"/>
          <w:sz w:val="24"/>
        </w:rPr>
        <w:t>（三）标准的先进性、创新性、标准实施后预期产生的经济效益和社会效益</w:t>
      </w:r>
    </w:p>
    <w:p w:rsidR="009075CB" w:rsidRPr="00F46F83" w:rsidRDefault="009075CB" w:rsidP="009075CB">
      <w:pPr>
        <w:spacing w:line="312" w:lineRule="auto"/>
        <w:ind w:firstLineChars="200" w:firstLine="420"/>
        <w:rPr>
          <w:rFonts w:ascii="宋体" w:hAnsi="宋体"/>
          <w:szCs w:val="21"/>
        </w:rPr>
      </w:pPr>
      <w:r w:rsidRPr="00E54C5D">
        <w:rPr>
          <w:rFonts w:ascii="宋体" w:hAnsi="宋体" w:hint="eastAsia"/>
          <w:color w:val="000000"/>
          <w:szCs w:val="21"/>
        </w:rPr>
        <w:t>本次修订意义：（1）与时俱进地依据当今</w:t>
      </w:r>
      <w:r>
        <w:rPr>
          <w:rFonts w:ascii="宋体" w:hAnsi="宋体" w:hint="eastAsia"/>
          <w:color w:val="000000"/>
          <w:szCs w:val="21"/>
        </w:rPr>
        <w:t>冰晶石产品质</w:t>
      </w:r>
      <w:r w:rsidRPr="00E54C5D">
        <w:rPr>
          <w:rFonts w:ascii="宋体" w:hAnsi="宋体" w:hint="eastAsia"/>
          <w:color w:val="000000"/>
          <w:szCs w:val="21"/>
        </w:rPr>
        <w:t>量，制定适合当今产品的范围，使分析标准真正起到规范、引领的指导作用，为当今</w:t>
      </w:r>
      <w:r>
        <w:rPr>
          <w:rFonts w:ascii="宋体" w:hAnsi="宋体" w:hint="eastAsia"/>
          <w:color w:val="000000"/>
          <w:szCs w:val="21"/>
        </w:rPr>
        <w:t>冰晶石</w:t>
      </w:r>
      <w:r w:rsidRPr="00E54C5D">
        <w:rPr>
          <w:rFonts w:ascii="宋体" w:hAnsi="宋体" w:hint="eastAsia"/>
          <w:color w:val="000000"/>
          <w:szCs w:val="21"/>
        </w:rPr>
        <w:t>产品服务；（2）</w:t>
      </w:r>
      <w:r w:rsidRPr="00996D5E">
        <w:rPr>
          <w:rFonts w:hint="eastAsia"/>
          <w:color w:val="000000"/>
          <w:kern w:val="0"/>
          <w:szCs w:val="21"/>
        </w:rPr>
        <w:t>修改了称样量，熔剂用量，修改了熔融温度和时间，将提取熔块用硝酸修改为硫酸</w:t>
      </w:r>
      <w:r>
        <w:rPr>
          <w:rFonts w:hint="eastAsia"/>
          <w:color w:val="000000"/>
          <w:kern w:val="0"/>
          <w:szCs w:val="21"/>
        </w:rPr>
        <w:t>，</w:t>
      </w:r>
      <w:r w:rsidRPr="00E54C5D">
        <w:rPr>
          <w:rFonts w:ascii="宋体" w:hAnsi="宋体" w:hint="eastAsia"/>
          <w:color w:val="000000"/>
          <w:szCs w:val="21"/>
        </w:rPr>
        <w:t>在保证准确度的基础上，为一线操作人员减少</w:t>
      </w:r>
      <w:r>
        <w:rPr>
          <w:rFonts w:ascii="宋体" w:hAnsi="宋体" w:hint="eastAsia"/>
          <w:color w:val="000000"/>
          <w:szCs w:val="21"/>
        </w:rPr>
        <w:t>操作难度</w:t>
      </w:r>
      <w:r w:rsidRPr="00E54C5D">
        <w:rPr>
          <w:rFonts w:ascii="宋体" w:hAnsi="宋体" w:hint="eastAsia"/>
          <w:color w:val="000000"/>
          <w:szCs w:val="21"/>
        </w:rPr>
        <w:t>；（3）原标准的编辑性文本修改也将进一步增加本标准的严谨度，利于标准及相关检测技术的宣传，提高本标准在铝行业的实际应用程度。</w:t>
      </w:r>
    </w:p>
    <w:p w:rsidR="009075CB" w:rsidRPr="00FD0270" w:rsidRDefault="009075CB" w:rsidP="009075CB">
      <w:pPr>
        <w:spacing w:line="360" w:lineRule="auto"/>
        <w:rPr>
          <w:rFonts w:eastAsia="黑体"/>
          <w:color w:val="000000"/>
          <w:sz w:val="28"/>
          <w:szCs w:val="28"/>
        </w:rPr>
      </w:pPr>
      <w:r w:rsidRPr="00FD0270">
        <w:rPr>
          <w:rFonts w:eastAsia="黑体" w:hint="eastAsia"/>
          <w:color w:val="000000"/>
          <w:sz w:val="28"/>
          <w:szCs w:val="28"/>
        </w:rPr>
        <w:t>六</w:t>
      </w:r>
      <w:r>
        <w:rPr>
          <w:rFonts w:eastAsia="黑体" w:hint="eastAsia"/>
          <w:color w:val="000000"/>
          <w:sz w:val="28"/>
          <w:szCs w:val="28"/>
        </w:rPr>
        <w:t xml:space="preserve">  </w:t>
      </w:r>
      <w:r w:rsidRPr="00FD0270">
        <w:rPr>
          <w:rFonts w:eastAsia="黑体" w:hint="eastAsia"/>
          <w:color w:val="000000"/>
          <w:sz w:val="28"/>
          <w:szCs w:val="28"/>
        </w:rPr>
        <w:t>采用国际标准和国外先进标准的情况</w:t>
      </w:r>
    </w:p>
    <w:p w:rsidR="009075CB" w:rsidRPr="000C66E9" w:rsidRDefault="009075CB" w:rsidP="009075CB">
      <w:pPr>
        <w:spacing w:line="360" w:lineRule="auto"/>
        <w:ind w:firstLineChars="200" w:firstLine="420"/>
        <w:rPr>
          <w:color w:val="000000"/>
          <w:sz w:val="24"/>
        </w:rPr>
      </w:pPr>
      <w:r>
        <w:rPr>
          <w:rFonts w:ascii="宋体" w:hAnsi="宋体" w:hint="eastAsia"/>
          <w:szCs w:val="21"/>
        </w:rPr>
        <w:t>补充完善</w:t>
      </w:r>
      <w:r w:rsidRPr="0037629D">
        <w:rPr>
          <w:rFonts w:ascii="宋体" w:hAnsi="宋体" w:hint="eastAsia"/>
          <w:szCs w:val="21"/>
        </w:rPr>
        <w:t>国际标准ISO</w:t>
      </w:r>
      <w:r w:rsidRPr="0037629D">
        <w:rPr>
          <w:rFonts w:ascii="宋体" w:hAnsi="宋体"/>
          <w:szCs w:val="21"/>
        </w:rPr>
        <w:t xml:space="preserve"> </w:t>
      </w:r>
      <w:r w:rsidRPr="0037629D">
        <w:rPr>
          <w:rFonts w:ascii="宋体" w:hAnsi="宋体" w:hint="eastAsia"/>
          <w:szCs w:val="21"/>
        </w:rPr>
        <w:t>3391-1976</w:t>
      </w:r>
      <w:r>
        <w:rPr>
          <w:rFonts w:ascii="宋体" w:hAnsi="宋体" w:hint="eastAsia"/>
          <w:szCs w:val="21"/>
        </w:rPr>
        <w:t>。</w:t>
      </w:r>
    </w:p>
    <w:p w:rsidR="009075CB" w:rsidRDefault="009075CB" w:rsidP="009075CB">
      <w:pPr>
        <w:tabs>
          <w:tab w:val="left" w:pos="426"/>
        </w:tabs>
        <w:spacing w:line="312" w:lineRule="auto"/>
        <w:rPr>
          <w:rFonts w:eastAsia="黑体"/>
          <w:color w:val="000000"/>
          <w:sz w:val="28"/>
          <w:szCs w:val="28"/>
        </w:rPr>
      </w:pPr>
      <w:r>
        <w:rPr>
          <w:rFonts w:eastAsia="黑体" w:hint="eastAsia"/>
          <w:color w:val="000000"/>
          <w:sz w:val="28"/>
          <w:szCs w:val="28"/>
        </w:rPr>
        <w:t>七</w:t>
      </w:r>
      <w:r>
        <w:rPr>
          <w:rFonts w:eastAsia="黑体" w:hint="eastAsia"/>
          <w:color w:val="000000"/>
          <w:sz w:val="28"/>
          <w:szCs w:val="28"/>
        </w:rPr>
        <w:t xml:space="preserve">  </w:t>
      </w:r>
      <w:r w:rsidRPr="00192E68">
        <w:rPr>
          <w:rFonts w:eastAsia="黑体" w:hint="eastAsia"/>
          <w:color w:val="000000"/>
          <w:sz w:val="28"/>
          <w:szCs w:val="28"/>
        </w:rPr>
        <w:t>与现行相关法律、法规、规章及相关标准，特别是强制性国家标准的协调配套情况</w:t>
      </w:r>
    </w:p>
    <w:p w:rsidR="009075CB" w:rsidRDefault="009075CB" w:rsidP="009075CB">
      <w:pPr>
        <w:tabs>
          <w:tab w:val="left" w:pos="426"/>
        </w:tabs>
        <w:spacing w:line="312" w:lineRule="auto"/>
        <w:ind w:firstLineChars="200" w:firstLine="420"/>
        <w:rPr>
          <w:rFonts w:ascii="宋体" w:hAnsi="宋体"/>
          <w:szCs w:val="21"/>
        </w:rPr>
      </w:pPr>
      <w:r w:rsidRPr="005223A6">
        <w:rPr>
          <w:rFonts w:ascii="宋体" w:hAnsi="宋体" w:hint="eastAsia"/>
          <w:szCs w:val="21"/>
        </w:rPr>
        <w:t>本标准所规定的内容，完全满足国家法规要求。</w:t>
      </w:r>
    </w:p>
    <w:p w:rsidR="009075CB" w:rsidRDefault="009075CB" w:rsidP="009075CB">
      <w:pPr>
        <w:tabs>
          <w:tab w:val="left" w:pos="426"/>
        </w:tabs>
        <w:spacing w:line="312" w:lineRule="auto"/>
        <w:rPr>
          <w:rFonts w:eastAsia="黑体"/>
          <w:color w:val="000000"/>
          <w:sz w:val="28"/>
          <w:szCs w:val="28"/>
        </w:rPr>
      </w:pPr>
      <w:r w:rsidRPr="008539B8">
        <w:rPr>
          <w:rFonts w:eastAsia="黑体" w:hint="eastAsia"/>
          <w:color w:val="000000"/>
          <w:sz w:val="28"/>
          <w:szCs w:val="28"/>
        </w:rPr>
        <w:t>八</w:t>
      </w:r>
      <w:r w:rsidRPr="008539B8">
        <w:rPr>
          <w:rFonts w:eastAsia="黑体" w:hint="eastAsia"/>
          <w:color w:val="000000"/>
          <w:sz w:val="28"/>
          <w:szCs w:val="28"/>
        </w:rPr>
        <w:t xml:space="preserve">  </w:t>
      </w:r>
      <w:r w:rsidRPr="008539B8">
        <w:rPr>
          <w:rFonts w:eastAsia="黑体" w:hint="eastAsia"/>
          <w:color w:val="000000"/>
          <w:sz w:val="28"/>
          <w:szCs w:val="28"/>
        </w:rPr>
        <w:t>重大分歧意见的处理经过和依据</w:t>
      </w:r>
    </w:p>
    <w:p w:rsidR="009075CB" w:rsidRPr="008539B8" w:rsidRDefault="009075CB" w:rsidP="009075CB">
      <w:pPr>
        <w:tabs>
          <w:tab w:val="left" w:pos="426"/>
        </w:tabs>
        <w:spacing w:line="312" w:lineRule="auto"/>
        <w:rPr>
          <w:rFonts w:ascii="宋体" w:hAnsi="宋体"/>
          <w:szCs w:val="21"/>
        </w:rPr>
      </w:pPr>
      <w:r w:rsidRPr="008539B8">
        <w:rPr>
          <w:rFonts w:ascii="宋体" w:hAnsi="宋体" w:hint="eastAsia"/>
          <w:szCs w:val="21"/>
        </w:rPr>
        <w:t xml:space="preserve">   </w:t>
      </w:r>
      <w:r>
        <w:rPr>
          <w:rFonts w:ascii="宋体" w:hAnsi="宋体" w:hint="eastAsia"/>
          <w:szCs w:val="21"/>
        </w:rPr>
        <w:t xml:space="preserve"> </w:t>
      </w:r>
      <w:r w:rsidRPr="008539B8">
        <w:rPr>
          <w:rFonts w:ascii="宋体" w:hAnsi="宋体" w:hint="eastAsia"/>
          <w:szCs w:val="21"/>
        </w:rPr>
        <w:t>无</w:t>
      </w:r>
    </w:p>
    <w:p w:rsidR="009075CB" w:rsidRPr="008539B8" w:rsidRDefault="009075CB" w:rsidP="009075CB">
      <w:pPr>
        <w:tabs>
          <w:tab w:val="left" w:pos="426"/>
        </w:tabs>
        <w:spacing w:line="312" w:lineRule="auto"/>
        <w:rPr>
          <w:rFonts w:eastAsia="黑体"/>
          <w:color w:val="000000"/>
          <w:sz w:val="28"/>
          <w:szCs w:val="28"/>
        </w:rPr>
      </w:pPr>
      <w:r w:rsidRPr="008539B8">
        <w:rPr>
          <w:rFonts w:eastAsia="黑体" w:hint="eastAsia"/>
          <w:color w:val="000000"/>
          <w:sz w:val="28"/>
          <w:szCs w:val="28"/>
        </w:rPr>
        <w:t>九</w:t>
      </w:r>
      <w:r w:rsidRPr="008539B8">
        <w:rPr>
          <w:rFonts w:eastAsia="黑体" w:hint="eastAsia"/>
          <w:color w:val="000000"/>
          <w:sz w:val="28"/>
          <w:szCs w:val="28"/>
        </w:rPr>
        <w:t xml:space="preserve">  </w:t>
      </w:r>
      <w:r w:rsidRPr="008539B8">
        <w:rPr>
          <w:rFonts w:eastAsia="黑体" w:hint="eastAsia"/>
          <w:color w:val="000000"/>
          <w:sz w:val="28"/>
          <w:szCs w:val="28"/>
        </w:rPr>
        <w:t>标准性质的建议说明</w:t>
      </w:r>
    </w:p>
    <w:p w:rsidR="009075CB" w:rsidRDefault="009075CB" w:rsidP="009075CB">
      <w:pPr>
        <w:tabs>
          <w:tab w:val="left" w:pos="426"/>
        </w:tabs>
        <w:spacing w:line="312" w:lineRule="auto"/>
        <w:ind w:firstLineChars="200" w:firstLine="420"/>
        <w:rPr>
          <w:rFonts w:ascii="宋体" w:hAnsi="宋体"/>
          <w:szCs w:val="21"/>
        </w:rPr>
      </w:pPr>
      <w:r w:rsidRPr="00DC1A92">
        <w:rPr>
          <w:rFonts w:ascii="宋体" w:hAnsi="宋体"/>
          <w:szCs w:val="21"/>
        </w:rPr>
        <w:t>该标准为推荐性</w:t>
      </w:r>
      <w:r>
        <w:rPr>
          <w:rFonts w:ascii="宋体" w:hAnsi="宋体" w:hint="eastAsia"/>
          <w:szCs w:val="21"/>
        </w:rPr>
        <w:t>行业</w:t>
      </w:r>
      <w:r w:rsidRPr="00DC1A92">
        <w:rPr>
          <w:rFonts w:ascii="宋体" w:hAnsi="宋体"/>
          <w:szCs w:val="21"/>
        </w:rPr>
        <w:t>标准</w:t>
      </w:r>
    </w:p>
    <w:p w:rsidR="009075CB" w:rsidRPr="008539B8" w:rsidRDefault="009075CB" w:rsidP="009075CB">
      <w:pPr>
        <w:tabs>
          <w:tab w:val="left" w:pos="426"/>
        </w:tabs>
        <w:spacing w:line="312" w:lineRule="auto"/>
        <w:rPr>
          <w:rFonts w:eastAsia="黑体"/>
          <w:color w:val="000000"/>
          <w:sz w:val="28"/>
          <w:szCs w:val="28"/>
        </w:rPr>
      </w:pPr>
      <w:r w:rsidRPr="008539B8">
        <w:rPr>
          <w:rFonts w:eastAsia="黑体" w:hint="eastAsia"/>
          <w:color w:val="000000"/>
          <w:sz w:val="28"/>
          <w:szCs w:val="28"/>
        </w:rPr>
        <w:t>十</w:t>
      </w:r>
      <w:r w:rsidRPr="008539B8">
        <w:rPr>
          <w:rFonts w:eastAsia="黑体" w:hint="eastAsia"/>
          <w:color w:val="000000"/>
          <w:sz w:val="28"/>
          <w:szCs w:val="28"/>
        </w:rPr>
        <w:t xml:space="preserve">  </w:t>
      </w:r>
      <w:r w:rsidRPr="008539B8">
        <w:rPr>
          <w:rFonts w:eastAsia="黑体" w:hint="eastAsia"/>
          <w:color w:val="000000"/>
          <w:sz w:val="28"/>
          <w:szCs w:val="28"/>
        </w:rPr>
        <w:t>贯彻标准的要求和措施建议</w:t>
      </w:r>
    </w:p>
    <w:p w:rsidR="009075CB" w:rsidRDefault="009075CB" w:rsidP="009075CB">
      <w:pPr>
        <w:tabs>
          <w:tab w:val="left" w:pos="426"/>
        </w:tabs>
        <w:spacing w:line="312" w:lineRule="auto"/>
        <w:ind w:firstLineChars="200" w:firstLine="420"/>
        <w:rPr>
          <w:rFonts w:ascii="宋体" w:hAnsi="宋体"/>
          <w:szCs w:val="21"/>
        </w:rPr>
      </w:pPr>
      <w:r>
        <w:rPr>
          <w:rFonts w:ascii="宋体" w:hAnsi="宋体" w:hint="eastAsia"/>
          <w:szCs w:val="21"/>
        </w:rPr>
        <w:t>1.</w:t>
      </w:r>
      <w:r w:rsidRPr="00DC1A92">
        <w:rPr>
          <w:rFonts w:ascii="宋体" w:hAnsi="宋体"/>
          <w:szCs w:val="21"/>
        </w:rPr>
        <w:t>本标准属于推荐性</w:t>
      </w:r>
      <w:r>
        <w:rPr>
          <w:rFonts w:ascii="宋体" w:hAnsi="宋体" w:hint="eastAsia"/>
          <w:szCs w:val="21"/>
        </w:rPr>
        <w:t>行业</w:t>
      </w:r>
      <w:r>
        <w:rPr>
          <w:rFonts w:ascii="宋体" w:hAnsi="宋体"/>
          <w:szCs w:val="21"/>
        </w:rPr>
        <w:t>标准，本标准起草单位后续会组织相关培训，对标准进行解读与培训</w:t>
      </w:r>
      <w:r>
        <w:rPr>
          <w:rFonts w:ascii="宋体" w:hAnsi="宋体" w:hint="eastAsia"/>
          <w:szCs w:val="21"/>
        </w:rPr>
        <w:t>；首先参编单位可获得相应的标准文本，随后可以在全行业进行宣传贯彻。</w:t>
      </w:r>
    </w:p>
    <w:p w:rsidR="009075CB" w:rsidRDefault="009075CB" w:rsidP="009075CB">
      <w:pPr>
        <w:tabs>
          <w:tab w:val="left" w:pos="426"/>
        </w:tabs>
        <w:spacing w:line="312" w:lineRule="auto"/>
        <w:ind w:firstLineChars="200" w:firstLine="420"/>
        <w:rPr>
          <w:rFonts w:ascii="宋体" w:hAnsi="宋体"/>
          <w:szCs w:val="21"/>
        </w:rPr>
      </w:pPr>
      <w:r>
        <w:rPr>
          <w:rFonts w:ascii="宋体" w:hAnsi="宋体" w:hint="eastAsia"/>
          <w:szCs w:val="21"/>
        </w:rPr>
        <w:t>2.给</w:t>
      </w:r>
      <w:r w:rsidRPr="00DC1A92">
        <w:rPr>
          <w:rFonts w:ascii="宋体" w:hAnsi="宋体"/>
          <w:szCs w:val="21"/>
        </w:rPr>
        <w:t>相关的</w:t>
      </w:r>
      <w:r>
        <w:rPr>
          <w:rFonts w:ascii="宋体" w:hAnsi="宋体" w:hint="eastAsia"/>
          <w:szCs w:val="21"/>
        </w:rPr>
        <w:t>第三方</w:t>
      </w:r>
      <w:r w:rsidRPr="00DC1A92">
        <w:rPr>
          <w:rFonts w:ascii="宋体" w:hAnsi="宋体"/>
          <w:szCs w:val="21"/>
        </w:rPr>
        <w:t>质量检验、质量控制部门</w:t>
      </w:r>
      <w:r>
        <w:rPr>
          <w:rFonts w:ascii="宋体" w:hAnsi="宋体" w:hint="eastAsia"/>
          <w:szCs w:val="21"/>
        </w:rPr>
        <w:t>提供文本标准资料，使其</w:t>
      </w:r>
      <w:r w:rsidRPr="00DC1A92">
        <w:rPr>
          <w:rFonts w:ascii="宋体" w:hAnsi="宋体"/>
          <w:szCs w:val="21"/>
        </w:rPr>
        <w:t>充分了解并掌握标准中的检测方法，做好示范性和推荐工作</w:t>
      </w:r>
      <w:r>
        <w:rPr>
          <w:rFonts w:ascii="宋体" w:hAnsi="宋体" w:hint="eastAsia"/>
          <w:szCs w:val="21"/>
        </w:rPr>
        <w:t>，</w:t>
      </w:r>
      <w:r w:rsidRPr="00DC1A92">
        <w:rPr>
          <w:rFonts w:ascii="宋体" w:hAnsi="宋体"/>
          <w:szCs w:val="21"/>
        </w:rPr>
        <w:t>同时在检验实践中及时发现问题，提出相关意见，不断提高修改完善，更好为铝行业</w:t>
      </w:r>
      <w:r w:rsidRPr="008B39BC">
        <w:rPr>
          <w:rFonts w:ascii="宋体" w:hAnsi="宋体"/>
          <w:szCs w:val="21"/>
        </w:rPr>
        <w:t>发展服务。</w:t>
      </w:r>
    </w:p>
    <w:p w:rsidR="009075CB" w:rsidRPr="00CD7CE1" w:rsidRDefault="009075CB" w:rsidP="009075CB">
      <w:pPr>
        <w:tabs>
          <w:tab w:val="left" w:pos="426"/>
        </w:tabs>
        <w:spacing w:line="312" w:lineRule="auto"/>
        <w:ind w:firstLineChars="200" w:firstLine="420"/>
        <w:rPr>
          <w:rFonts w:ascii="宋体" w:hAnsi="宋体"/>
          <w:szCs w:val="21"/>
        </w:rPr>
      </w:pPr>
      <w:r>
        <w:rPr>
          <w:rFonts w:ascii="宋体" w:hAnsi="宋体" w:hint="eastAsia"/>
          <w:szCs w:val="21"/>
        </w:rPr>
        <w:t>3.建议本标准批准发布6个月后实施。</w:t>
      </w:r>
    </w:p>
    <w:p w:rsidR="009075CB" w:rsidRPr="008539B8" w:rsidRDefault="009075CB" w:rsidP="009075CB">
      <w:pPr>
        <w:tabs>
          <w:tab w:val="left" w:pos="426"/>
        </w:tabs>
        <w:spacing w:line="312" w:lineRule="auto"/>
        <w:rPr>
          <w:rFonts w:eastAsia="黑体"/>
          <w:color w:val="000000"/>
          <w:sz w:val="28"/>
          <w:szCs w:val="28"/>
        </w:rPr>
      </w:pPr>
      <w:r w:rsidRPr="008539B8">
        <w:rPr>
          <w:rFonts w:eastAsia="黑体" w:hint="eastAsia"/>
          <w:color w:val="000000"/>
          <w:sz w:val="28"/>
          <w:szCs w:val="28"/>
        </w:rPr>
        <w:t>十一</w:t>
      </w:r>
      <w:r w:rsidRPr="008539B8">
        <w:rPr>
          <w:rFonts w:eastAsia="黑体" w:hint="eastAsia"/>
          <w:color w:val="000000"/>
          <w:sz w:val="28"/>
          <w:szCs w:val="28"/>
        </w:rPr>
        <w:t xml:space="preserve"> </w:t>
      </w:r>
      <w:r w:rsidRPr="008539B8">
        <w:rPr>
          <w:rFonts w:eastAsia="黑体" w:hint="eastAsia"/>
          <w:color w:val="000000"/>
          <w:sz w:val="28"/>
          <w:szCs w:val="28"/>
        </w:rPr>
        <w:t>废止现行相关标准的建议</w:t>
      </w:r>
    </w:p>
    <w:p w:rsidR="009075CB" w:rsidRPr="00694129" w:rsidRDefault="009075CB" w:rsidP="009075CB">
      <w:pPr>
        <w:spacing w:line="312" w:lineRule="auto"/>
        <w:ind w:firstLineChars="200" w:firstLine="420"/>
        <w:rPr>
          <w:rFonts w:ascii="宋体" w:hAnsi="宋体"/>
          <w:szCs w:val="21"/>
        </w:rPr>
      </w:pPr>
      <w:r>
        <w:rPr>
          <w:rFonts w:ascii="宋体" w:hAnsi="宋体" w:hint="eastAsia"/>
          <w:szCs w:val="21"/>
        </w:rPr>
        <w:t>在本标准发布实施之日起，代替YS</w:t>
      </w:r>
      <w:r w:rsidRPr="008B6DC5">
        <w:rPr>
          <w:rFonts w:ascii="宋体" w:hAnsi="宋体" w:hint="eastAsia"/>
          <w:szCs w:val="21"/>
        </w:rPr>
        <w:t xml:space="preserve">/T </w:t>
      </w:r>
      <w:r>
        <w:rPr>
          <w:rFonts w:ascii="宋体" w:hAnsi="宋体" w:hint="eastAsia"/>
          <w:szCs w:val="21"/>
        </w:rPr>
        <w:t>273.</w:t>
      </w:r>
      <w:r w:rsidR="00565FAB">
        <w:rPr>
          <w:rFonts w:ascii="宋体" w:hAnsi="宋体" w:hint="eastAsia"/>
          <w:szCs w:val="21"/>
        </w:rPr>
        <w:t>6</w:t>
      </w:r>
      <w:r>
        <w:rPr>
          <w:rFonts w:ascii="宋体" w:hAnsi="宋体" w:hint="eastAsia"/>
          <w:szCs w:val="21"/>
        </w:rPr>
        <w:t>-2006</w:t>
      </w:r>
      <w:r w:rsidRPr="008B6DC5">
        <w:rPr>
          <w:rFonts w:ascii="宋体" w:hAnsi="宋体" w:hint="eastAsia"/>
          <w:szCs w:val="21"/>
        </w:rPr>
        <w:t>。</w:t>
      </w:r>
    </w:p>
    <w:p w:rsidR="009075CB" w:rsidRPr="0060111B" w:rsidRDefault="009075CB" w:rsidP="009075CB">
      <w:pPr>
        <w:tabs>
          <w:tab w:val="left" w:pos="426"/>
        </w:tabs>
        <w:spacing w:line="312" w:lineRule="auto"/>
        <w:rPr>
          <w:rFonts w:eastAsia="黑体"/>
          <w:color w:val="000000"/>
          <w:sz w:val="28"/>
          <w:szCs w:val="28"/>
        </w:rPr>
      </w:pPr>
      <w:r w:rsidRPr="008539B8">
        <w:rPr>
          <w:rFonts w:eastAsia="黑体" w:hint="eastAsia"/>
          <w:color w:val="000000"/>
          <w:sz w:val="28"/>
          <w:szCs w:val="28"/>
        </w:rPr>
        <w:t>十二</w:t>
      </w:r>
      <w:r w:rsidRPr="008539B8">
        <w:rPr>
          <w:rFonts w:eastAsia="黑体" w:hint="eastAsia"/>
          <w:color w:val="000000"/>
          <w:sz w:val="28"/>
          <w:szCs w:val="28"/>
        </w:rPr>
        <w:t xml:space="preserve"> </w:t>
      </w:r>
      <w:r w:rsidRPr="008539B8">
        <w:rPr>
          <w:rFonts w:eastAsia="黑体" w:hint="eastAsia"/>
          <w:color w:val="000000"/>
          <w:sz w:val="28"/>
          <w:szCs w:val="28"/>
        </w:rPr>
        <w:t>其他应予说明的事项</w:t>
      </w:r>
    </w:p>
    <w:p w:rsidR="009075CB" w:rsidRPr="00662FD4" w:rsidRDefault="009075CB" w:rsidP="009075CB">
      <w:pPr>
        <w:spacing w:line="360" w:lineRule="auto"/>
        <w:rPr>
          <w:color w:val="000000"/>
          <w:sz w:val="24"/>
        </w:rPr>
      </w:pPr>
      <w:r>
        <w:rPr>
          <w:rFonts w:hint="eastAsia"/>
          <w:color w:val="000000"/>
          <w:sz w:val="24"/>
        </w:rPr>
        <w:t xml:space="preserve">    </w:t>
      </w:r>
      <w:r>
        <w:rPr>
          <w:rFonts w:hint="eastAsia"/>
          <w:color w:val="000000"/>
          <w:sz w:val="24"/>
        </w:rPr>
        <w:t>无</w:t>
      </w:r>
    </w:p>
    <w:p w:rsidR="009075CB" w:rsidRDefault="009075CB" w:rsidP="009075CB">
      <w:pPr>
        <w:pStyle w:val="3"/>
        <w:spacing w:line="360" w:lineRule="auto"/>
        <w:rPr>
          <w:color w:val="000000"/>
          <w:sz w:val="24"/>
          <w:lang w:eastAsia="zh-CN"/>
        </w:rPr>
      </w:pPr>
    </w:p>
    <w:p w:rsidR="00E50A7C" w:rsidRDefault="009075CB" w:rsidP="005114EC">
      <w:pPr>
        <w:pStyle w:val="3"/>
        <w:spacing w:line="360" w:lineRule="auto"/>
        <w:ind w:leftChars="0" w:left="0" w:right="360" w:firstLineChars="800" w:firstLine="1928"/>
        <w:jc w:val="right"/>
        <w:rPr>
          <w:b/>
          <w:color w:val="000000"/>
          <w:sz w:val="24"/>
          <w:lang w:eastAsia="zh-CN"/>
        </w:rPr>
      </w:pPr>
      <w:r>
        <w:rPr>
          <w:rFonts w:hint="eastAsia"/>
          <w:b/>
          <w:color w:val="000000"/>
          <w:sz w:val="24"/>
          <w:lang w:eastAsia="zh-CN"/>
        </w:rPr>
        <w:t>冰晶石化学分析方法和物理性能》行业</w:t>
      </w:r>
      <w:r w:rsidRPr="00662FD4">
        <w:rPr>
          <w:b/>
          <w:color w:val="000000"/>
          <w:sz w:val="24"/>
          <w:lang w:eastAsia="zh-CN"/>
        </w:rPr>
        <w:t>标准编制小组</w:t>
      </w:r>
    </w:p>
    <w:p w:rsidR="00290248" w:rsidRDefault="00290248" w:rsidP="00290248">
      <w:pPr>
        <w:pStyle w:val="3"/>
        <w:spacing w:line="360" w:lineRule="auto"/>
        <w:ind w:leftChars="0" w:left="0" w:right="360" w:firstLineChars="800" w:firstLine="1928"/>
        <w:jc w:val="right"/>
        <w:rPr>
          <w:b/>
          <w:color w:val="000000"/>
          <w:sz w:val="24"/>
          <w:lang w:eastAsia="zh-CN"/>
        </w:rPr>
      </w:pPr>
    </w:p>
    <w:p w:rsidR="00290248" w:rsidRDefault="00290248" w:rsidP="00290248">
      <w:pPr>
        <w:pStyle w:val="3"/>
        <w:spacing w:line="360" w:lineRule="auto"/>
        <w:ind w:leftChars="0" w:left="0" w:right="360" w:firstLineChars="800" w:firstLine="1928"/>
        <w:jc w:val="right"/>
        <w:rPr>
          <w:b/>
          <w:color w:val="000000"/>
          <w:sz w:val="24"/>
          <w:lang w:eastAsia="zh-CN"/>
        </w:rPr>
      </w:pPr>
    </w:p>
    <w:p w:rsidR="00290248" w:rsidRDefault="00290248" w:rsidP="00B55D67">
      <w:pPr>
        <w:widowControl/>
        <w:spacing w:beforeLines="50"/>
        <w:jc w:val="left"/>
        <w:rPr>
          <w:rFonts w:ascii="宋体" w:hAnsi="宋体" w:cs="宋体"/>
          <w:b/>
          <w:bCs/>
          <w:kern w:val="0"/>
          <w:sz w:val="24"/>
        </w:rPr>
      </w:pPr>
    </w:p>
    <w:p w:rsidR="00290248" w:rsidRDefault="00290248" w:rsidP="00B55D67">
      <w:pPr>
        <w:widowControl/>
        <w:spacing w:beforeLines="50"/>
        <w:jc w:val="left"/>
        <w:rPr>
          <w:rFonts w:ascii="宋体" w:hAnsi="宋体" w:cs="宋体"/>
          <w:b/>
          <w:bCs/>
          <w:kern w:val="0"/>
          <w:sz w:val="24"/>
        </w:rPr>
      </w:pPr>
    </w:p>
    <w:p w:rsidR="00290248" w:rsidRDefault="00290248" w:rsidP="00B55D67">
      <w:pPr>
        <w:widowControl/>
        <w:spacing w:beforeLines="50"/>
        <w:jc w:val="left"/>
        <w:rPr>
          <w:rFonts w:ascii="宋体" w:hAnsi="宋体" w:cs="宋体"/>
          <w:b/>
          <w:bCs/>
          <w:kern w:val="0"/>
          <w:sz w:val="24"/>
        </w:rPr>
      </w:pPr>
    </w:p>
    <w:p w:rsidR="00290248" w:rsidRDefault="00290248" w:rsidP="00B55D67">
      <w:pPr>
        <w:widowControl/>
        <w:spacing w:beforeLines="50"/>
        <w:jc w:val="left"/>
        <w:rPr>
          <w:rFonts w:ascii="宋体" w:hAnsi="宋体" w:cs="宋体"/>
          <w:b/>
          <w:bCs/>
          <w:kern w:val="0"/>
          <w:sz w:val="24"/>
        </w:rPr>
      </w:pPr>
    </w:p>
    <w:p w:rsidR="00290248" w:rsidRDefault="00290248" w:rsidP="00B55D67">
      <w:pPr>
        <w:widowControl/>
        <w:spacing w:beforeLines="50"/>
        <w:jc w:val="left"/>
        <w:rPr>
          <w:rFonts w:ascii="宋体" w:hAnsi="宋体" w:cs="宋体"/>
          <w:b/>
          <w:bCs/>
          <w:kern w:val="0"/>
          <w:sz w:val="24"/>
        </w:rPr>
      </w:pPr>
    </w:p>
    <w:p w:rsidR="00290248" w:rsidRDefault="00290248" w:rsidP="00B55D67">
      <w:pPr>
        <w:widowControl/>
        <w:spacing w:beforeLines="50"/>
        <w:jc w:val="left"/>
        <w:rPr>
          <w:rFonts w:ascii="宋体" w:hAnsi="宋体" w:cs="宋体"/>
          <w:b/>
          <w:bCs/>
          <w:kern w:val="0"/>
          <w:sz w:val="24"/>
        </w:rPr>
      </w:pPr>
    </w:p>
    <w:p w:rsidR="00290248" w:rsidRDefault="00290248" w:rsidP="00B55D67">
      <w:pPr>
        <w:widowControl/>
        <w:spacing w:beforeLines="50"/>
        <w:jc w:val="left"/>
        <w:rPr>
          <w:rFonts w:ascii="宋体" w:hAnsi="宋体" w:cs="宋体"/>
          <w:b/>
          <w:bCs/>
          <w:kern w:val="0"/>
          <w:sz w:val="24"/>
        </w:rPr>
      </w:pPr>
    </w:p>
    <w:p w:rsidR="00290248" w:rsidRDefault="00290248" w:rsidP="00B55D67">
      <w:pPr>
        <w:widowControl/>
        <w:spacing w:beforeLines="50"/>
        <w:jc w:val="left"/>
        <w:rPr>
          <w:rFonts w:ascii="宋体" w:hAnsi="宋体" w:cs="宋体"/>
          <w:b/>
          <w:bCs/>
          <w:kern w:val="0"/>
          <w:sz w:val="24"/>
        </w:rPr>
      </w:pPr>
    </w:p>
    <w:p w:rsidR="00290248" w:rsidRDefault="00290248" w:rsidP="00B55D67">
      <w:pPr>
        <w:widowControl/>
        <w:spacing w:beforeLines="50"/>
        <w:jc w:val="left"/>
        <w:rPr>
          <w:rFonts w:ascii="宋体" w:hAnsi="宋体" w:cs="宋体"/>
          <w:b/>
          <w:bCs/>
          <w:kern w:val="0"/>
          <w:sz w:val="24"/>
        </w:rPr>
      </w:pPr>
    </w:p>
    <w:p w:rsidR="00290248" w:rsidRDefault="00290248" w:rsidP="00B55D67">
      <w:pPr>
        <w:widowControl/>
        <w:spacing w:beforeLines="50"/>
        <w:jc w:val="left"/>
        <w:rPr>
          <w:rFonts w:ascii="宋体" w:hAnsi="宋体" w:cs="宋体"/>
          <w:b/>
          <w:bCs/>
          <w:kern w:val="0"/>
          <w:sz w:val="24"/>
        </w:rPr>
      </w:pPr>
    </w:p>
    <w:p w:rsidR="00290248" w:rsidRDefault="00290248" w:rsidP="00B55D67">
      <w:pPr>
        <w:widowControl/>
        <w:spacing w:beforeLines="50"/>
        <w:jc w:val="left"/>
        <w:rPr>
          <w:rFonts w:ascii="宋体" w:hAnsi="宋体" w:cs="宋体"/>
          <w:b/>
          <w:bCs/>
          <w:kern w:val="0"/>
          <w:sz w:val="24"/>
        </w:rPr>
      </w:pPr>
    </w:p>
    <w:p w:rsidR="00290248" w:rsidRDefault="00290248" w:rsidP="00B55D67">
      <w:pPr>
        <w:widowControl/>
        <w:spacing w:beforeLines="50"/>
        <w:jc w:val="left"/>
        <w:rPr>
          <w:rFonts w:ascii="宋体" w:hAnsi="宋体" w:cs="宋体"/>
          <w:b/>
          <w:bCs/>
          <w:kern w:val="0"/>
          <w:sz w:val="24"/>
        </w:rPr>
      </w:pPr>
    </w:p>
    <w:p w:rsidR="00290248" w:rsidRDefault="00290248" w:rsidP="00B55D67">
      <w:pPr>
        <w:widowControl/>
        <w:spacing w:beforeLines="50"/>
        <w:jc w:val="left"/>
        <w:rPr>
          <w:rFonts w:ascii="宋体" w:hAnsi="宋体" w:cs="宋体"/>
          <w:b/>
          <w:bCs/>
          <w:kern w:val="0"/>
          <w:sz w:val="24"/>
        </w:rPr>
      </w:pPr>
    </w:p>
    <w:p w:rsidR="00290248" w:rsidRDefault="00290248" w:rsidP="00B55D67">
      <w:pPr>
        <w:widowControl/>
        <w:spacing w:beforeLines="50"/>
        <w:jc w:val="left"/>
        <w:rPr>
          <w:rFonts w:ascii="宋体" w:hAnsi="宋体" w:cs="宋体"/>
          <w:b/>
          <w:bCs/>
          <w:kern w:val="0"/>
          <w:sz w:val="24"/>
        </w:rPr>
      </w:pPr>
    </w:p>
    <w:p w:rsidR="00290248" w:rsidRDefault="00290248" w:rsidP="00B55D67">
      <w:pPr>
        <w:widowControl/>
        <w:spacing w:beforeLines="50"/>
        <w:jc w:val="left"/>
        <w:rPr>
          <w:rFonts w:ascii="宋体" w:hAnsi="宋体" w:cs="宋体"/>
          <w:b/>
          <w:bCs/>
          <w:kern w:val="0"/>
          <w:sz w:val="24"/>
        </w:rPr>
      </w:pPr>
    </w:p>
    <w:p w:rsidR="00290248" w:rsidRDefault="00290248" w:rsidP="00B55D67">
      <w:pPr>
        <w:widowControl/>
        <w:spacing w:beforeLines="50"/>
        <w:jc w:val="left"/>
        <w:rPr>
          <w:rFonts w:ascii="宋体" w:hAnsi="宋体" w:cs="宋体"/>
          <w:b/>
          <w:bCs/>
          <w:kern w:val="0"/>
          <w:sz w:val="24"/>
        </w:rPr>
      </w:pPr>
    </w:p>
    <w:p w:rsidR="000F36AF" w:rsidRDefault="000F36AF" w:rsidP="00B55D67">
      <w:pPr>
        <w:widowControl/>
        <w:spacing w:beforeLines="50"/>
        <w:jc w:val="left"/>
        <w:rPr>
          <w:rFonts w:ascii="宋体" w:hAnsi="宋体" w:cs="宋体"/>
          <w:b/>
          <w:bCs/>
          <w:kern w:val="0"/>
          <w:sz w:val="24"/>
        </w:rPr>
      </w:pPr>
    </w:p>
    <w:p w:rsidR="000F36AF" w:rsidRDefault="000F36AF" w:rsidP="00B55D67">
      <w:pPr>
        <w:widowControl/>
        <w:spacing w:beforeLines="50"/>
        <w:jc w:val="left"/>
        <w:rPr>
          <w:rFonts w:ascii="宋体" w:hAnsi="宋体" w:cs="宋体"/>
          <w:b/>
          <w:bCs/>
          <w:kern w:val="0"/>
          <w:sz w:val="24"/>
        </w:rPr>
      </w:pPr>
    </w:p>
    <w:p w:rsidR="000F36AF" w:rsidRDefault="000F36AF" w:rsidP="00B55D67">
      <w:pPr>
        <w:widowControl/>
        <w:spacing w:beforeLines="50"/>
        <w:jc w:val="left"/>
        <w:rPr>
          <w:rFonts w:ascii="宋体" w:hAnsi="宋体" w:cs="宋体"/>
          <w:b/>
          <w:bCs/>
          <w:kern w:val="0"/>
          <w:sz w:val="24"/>
        </w:rPr>
      </w:pPr>
    </w:p>
    <w:p w:rsidR="000F36AF" w:rsidRDefault="000F36AF" w:rsidP="00B55D67">
      <w:pPr>
        <w:widowControl/>
        <w:spacing w:beforeLines="50"/>
        <w:jc w:val="left"/>
        <w:rPr>
          <w:rFonts w:ascii="宋体" w:hAnsi="宋体" w:cs="宋体"/>
          <w:b/>
          <w:bCs/>
          <w:kern w:val="0"/>
          <w:sz w:val="24"/>
        </w:rPr>
      </w:pPr>
    </w:p>
    <w:p w:rsidR="000F36AF" w:rsidRDefault="000F36AF" w:rsidP="00EF2E10">
      <w:pPr>
        <w:widowControl/>
        <w:spacing w:beforeLines="50"/>
        <w:jc w:val="left"/>
        <w:rPr>
          <w:rFonts w:ascii="宋体" w:hAnsi="宋体" w:cs="宋体"/>
          <w:b/>
          <w:bCs/>
          <w:kern w:val="0"/>
          <w:sz w:val="24"/>
        </w:rPr>
      </w:pPr>
    </w:p>
    <w:sectPr w:rsidR="000F36AF" w:rsidSect="00E50A7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A9A" w:rsidRDefault="00776A9A" w:rsidP="00D1136C">
      <w:r>
        <w:separator/>
      </w:r>
    </w:p>
  </w:endnote>
  <w:endnote w:type="continuationSeparator" w:id="1">
    <w:p w:rsidR="00776A9A" w:rsidRDefault="00776A9A" w:rsidP="00D11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A9A" w:rsidRDefault="00776A9A" w:rsidP="00D1136C">
      <w:r>
        <w:separator/>
      </w:r>
    </w:p>
  </w:footnote>
  <w:footnote w:type="continuationSeparator" w:id="1">
    <w:p w:rsidR="00776A9A" w:rsidRDefault="00776A9A" w:rsidP="00D113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D1BAA"/>
    <w:multiLevelType w:val="singleLevel"/>
    <w:tmpl w:val="33CD1BAA"/>
    <w:lvl w:ilvl="0">
      <w:start w:val="1"/>
      <w:numFmt w:val="chineseCounting"/>
      <w:suff w:val="nothing"/>
      <w:lvlText w:val="%1、"/>
      <w:lvlJc w:val="left"/>
      <w:rPr>
        <w:rFonts w:hint="eastAsia"/>
      </w:rPr>
    </w:lvl>
  </w:abstractNum>
  <w:abstractNum w:abstractNumId="1">
    <w:nsid w:val="53C322AF"/>
    <w:multiLevelType w:val="hybridMultilevel"/>
    <w:tmpl w:val="03402AB2"/>
    <w:lvl w:ilvl="0" w:tplc="0F0A54B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289C"/>
    <w:rsid w:val="0002586A"/>
    <w:rsid w:val="0007060E"/>
    <w:rsid w:val="000E2003"/>
    <w:rsid w:val="000F36AF"/>
    <w:rsid w:val="00176B0E"/>
    <w:rsid w:val="00176F47"/>
    <w:rsid w:val="00192164"/>
    <w:rsid w:val="00193F8D"/>
    <w:rsid w:val="00195CBA"/>
    <w:rsid w:val="001A66E3"/>
    <w:rsid w:val="001B7F4C"/>
    <w:rsid w:val="001C5123"/>
    <w:rsid w:val="001E7FBE"/>
    <w:rsid w:val="00204195"/>
    <w:rsid w:val="0024422A"/>
    <w:rsid w:val="0025478A"/>
    <w:rsid w:val="00270A42"/>
    <w:rsid w:val="00290248"/>
    <w:rsid w:val="002D75B2"/>
    <w:rsid w:val="002D79EF"/>
    <w:rsid w:val="00322907"/>
    <w:rsid w:val="00323653"/>
    <w:rsid w:val="003952C5"/>
    <w:rsid w:val="003B488C"/>
    <w:rsid w:val="003E3982"/>
    <w:rsid w:val="00422E92"/>
    <w:rsid w:val="0045684E"/>
    <w:rsid w:val="004579A6"/>
    <w:rsid w:val="004E7149"/>
    <w:rsid w:val="00504B29"/>
    <w:rsid w:val="005114EC"/>
    <w:rsid w:val="00534953"/>
    <w:rsid w:val="005364AF"/>
    <w:rsid w:val="0056305A"/>
    <w:rsid w:val="00565FAB"/>
    <w:rsid w:val="005B6715"/>
    <w:rsid w:val="0060455D"/>
    <w:rsid w:val="006419C1"/>
    <w:rsid w:val="0065366F"/>
    <w:rsid w:val="006664C0"/>
    <w:rsid w:val="006C41A2"/>
    <w:rsid w:val="006E62E6"/>
    <w:rsid w:val="007055BA"/>
    <w:rsid w:val="0072386F"/>
    <w:rsid w:val="007352CA"/>
    <w:rsid w:val="0074409B"/>
    <w:rsid w:val="0074461C"/>
    <w:rsid w:val="00776A9A"/>
    <w:rsid w:val="007C6541"/>
    <w:rsid w:val="008152B9"/>
    <w:rsid w:val="00844C5C"/>
    <w:rsid w:val="008A5728"/>
    <w:rsid w:val="00903D20"/>
    <w:rsid w:val="0090673E"/>
    <w:rsid w:val="009075CB"/>
    <w:rsid w:val="0092152E"/>
    <w:rsid w:val="0092289C"/>
    <w:rsid w:val="009570F5"/>
    <w:rsid w:val="00990BBF"/>
    <w:rsid w:val="00993611"/>
    <w:rsid w:val="009C6450"/>
    <w:rsid w:val="009D51B1"/>
    <w:rsid w:val="009D7AC8"/>
    <w:rsid w:val="009F14D2"/>
    <w:rsid w:val="00A47D69"/>
    <w:rsid w:val="00AB4427"/>
    <w:rsid w:val="00AC4562"/>
    <w:rsid w:val="00B10EC8"/>
    <w:rsid w:val="00B44E37"/>
    <w:rsid w:val="00B55D67"/>
    <w:rsid w:val="00B56BE1"/>
    <w:rsid w:val="00BB4622"/>
    <w:rsid w:val="00C043FD"/>
    <w:rsid w:val="00C35113"/>
    <w:rsid w:val="00C44B38"/>
    <w:rsid w:val="00C5218F"/>
    <w:rsid w:val="00C92F0E"/>
    <w:rsid w:val="00C96B2A"/>
    <w:rsid w:val="00CC51CA"/>
    <w:rsid w:val="00D1136C"/>
    <w:rsid w:val="00D3183C"/>
    <w:rsid w:val="00D3191E"/>
    <w:rsid w:val="00D42BAD"/>
    <w:rsid w:val="00D52345"/>
    <w:rsid w:val="00D55F25"/>
    <w:rsid w:val="00D658C0"/>
    <w:rsid w:val="00E01AEA"/>
    <w:rsid w:val="00E10A79"/>
    <w:rsid w:val="00E50A7C"/>
    <w:rsid w:val="00E83FC5"/>
    <w:rsid w:val="00EC0024"/>
    <w:rsid w:val="00ED7985"/>
    <w:rsid w:val="00EF2E10"/>
    <w:rsid w:val="00F41937"/>
    <w:rsid w:val="00F82CB3"/>
    <w:rsid w:val="00FA5303"/>
    <w:rsid w:val="00FB07BE"/>
    <w:rsid w:val="00FC3AEA"/>
    <w:rsid w:val="02DF0DD5"/>
    <w:rsid w:val="09397E5D"/>
    <w:rsid w:val="15ED7715"/>
    <w:rsid w:val="1B8B464D"/>
    <w:rsid w:val="26974E05"/>
    <w:rsid w:val="26F46A61"/>
    <w:rsid w:val="304C0433"/>
    <w:rsid w:val="347C01E5"/>
    <w:rsid w:val="46DD1E77"/>
    <w:rsid w:val="4B675488"/>
    <w:rsid w:val="4E7A47BD"/>
    <w:rsid w:val="5CA3673B"/>
    <w:rsid w:val="63181460"/>
    <w:rsid w:val="6A7B5862"/>
    <w:rsid w:val="73FB20F7"/>
    <w:rsid w:val="77AD7B4F"/>
    <w:rsid w:val="7BC739A0"/>
    <w:rsid w:val="7E3829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semiHidden="0" w:uiPriority="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A7C"/>
    <w:pPr>
      <w:widowControl w:val="0"/>
      <w:jc w:val="both"/>
    </w:pPr>
    <w:rPr>
      <w:rFonts w:ascii="Calibri" w:hAnsi="Calibri"/>
      <w:kern w:val="2"/>
      <w:sz w:val="21"/>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50A7C"/>
    <w:pPr>
      <w:jc w:val="left"/>
    </w:pPr>
  </w:style>
  <w:style w:type="paragraph" w:styleId="a4">
    <w:name w:val="Plain Text"/>
    <w:basedOn w:val="a"/>
    <w:link w:val="Char0"/>
    <w:qFormat/>
    <w:rsid w:val="00E50A7C"/>
    <w:rPr>
      <w:rFonts w:ascii="宋体" w:hAnsi="Courier New" w:cstheme="minorBidi"/>
      <w:szCs w:val="20"/>
      <w:lang w:bidi="ar-SA"/>
    </w:rPr>
  </w:style>
  <w:style w:type="paragraph" w:styleId="a5">
    <w:name w:val="Date"/>
    <w:basedOn w:val="a"/>
    <w:next w:val="a"/>
    <w:link w:val="Char1"/>
    <w:qFormat/>
    <w:rsid w:val="00E50A7C"/>
    <w:pPr>
      <w:ind w:leftChars="2500" w:left="2500"/>
    </w:pPr>
    <w:rPr>
      <w:sz w:val="28"/>
      <w:lang w:bidi="ar-SA"/>
    </w:rPr>
  </w:style>
  <w:style w:type="paragraph" w:styleId="a6">
    <w:name w:val="Balloon Text"/>
    <w:basedOn w:val="a"/>
    <w:link w:val="Char2"/>
    <w:uiPriority w:val="99"/>
    <w:semiHidden/>
    <w:unhideWhenUsed/>
    <w:qFormat/>
    <w:rsid w:val="00E50A7C"/>
    <w:rPr>
      <w:sz w:val="18"/>
      <w:szCs w:val="18"/>
    </w:rPr>
  </w:style>
  <w:style w:type="paragraph" w:styleId="a7">
    <w:name w:val="footer"/>
    <w:basedOn w:val="a"/>
    <w:link w:val="Char3"/>
    <w:uiPriority w:val="99"/>
    <w:unhideWhenUsed/>
    <w:qFormat/>
    <w:rsid w:val="00E50A7C"/>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E50A7C"/>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Char5"/>
    <w:uiPriority w:val="99"/>
    <w:semiHidden/>
    <w:unhideWhenUsed/>
    <w:qFormat/>
    <w:rsid w:val="00E50A7C"/>
    <w:rPr>
      <w:b/>
      <w:bCs/>
    </w:rPr>
  </w:style>
  <w:style w:type="table" w:styleId="aa">
    <w:name w:val="Table Grid"/>
    <w:basedOn w:val="a1"/>
    <w:uiPriority w:val="59"/>
    <w:rsid w:val="00E50A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qFormat/>
    <w:rsid w:val="00E50A7C"/>
    <w:rPr>
      <w:sz w:val="21"/>
      <w:szCs w:val="21"/>
    </w:rPr>
  </w:style>
  <w:style w:type="character" w:customStyle="1" w:styleId="Char4">
    <w:name w:val="页眉 Char"/>
    <w:basedOn w:val="a0"/>
    <w:link w:val="a8"/>
    <w:uiPriority w:val="99"/>
    <w:qFormat/>
    <w:rsid w:val="00E50A7C"/>
    <w:rPr>
      <w:sz w:val="18"/>
      <w:szCs w:val="18"/>
    </w:rPr>
  </w:style>
  <w:style w:type="character" w:customStyle="1" w:styleId="Char3">
    <w:name w:val="页脚 Char"/>
    <w:basedOn w:val="a0"/>
    <w:link w:val="a7"/>
    <w:uiPriority w:val="99"/>
    <w:qFormat/>
    <w:rsid w:val="00E50A7C"/>
    <w:rPr>
      <w:sz w:val="18"/>
      <w:szCs w:val="18"/>
    </w:rPr>
  </w:style>
  <w:style w:type="character" w:customStyle="1" w:styleId="Char0">
    <w:name w:val="纯文本 Char"/>
    <w:link w:val="a4"/>
    <w:qFormat/>
    <w:locked/>
    <w:rsid w:val="00E50A7C"/>
    <w:rPr>
      <w:rFonts w:ascii="宋体" w:eastAsia="宋体" w:hAnsi="Courier New"/>
      <w:szCs w:val="20"/>
    </w:rPr>
  </w:style>
  <w:style w:type="character" w:customStyle="1" w:styleId="Char6">
    <w:name w:val="段 Char"/>
    <w:link w:val="ac"/>
    <w:qFormat/>
    <w:rsid w:val="00E50A7C"/>
    <w:rPr>
      <w:rFonts w:ascii="宋体" w:hAnsi="Verdana"/>
      <w:kern w:val="0"/>
      <w:szCs w:val="20"/>
    </w:rPr>
  </w:style>
  <w:style w:type="paragraph" w:customStyle="1" w:styleId="ac">
    <w:name w:val="段"/>
    <w:link w:val="Char6"/>
    <w:qFormat/>
    <w:rsid w:val="00E50A7C"/>
    <w:pPr>
      <w:autoSpaceDE w:val="0"/>
      <w:autoSpaceDN w:val="0"/>
      <w:ind w:firstLineChars="200" w:firstLine="200"/>
      <w:jc w:val="both"/>
    </w:pPr>
    <w:rPr>
      <w:rFonts w:ascii="宋体" w:eastAsiaTheme="minorEastAsia" w:hAnsi="Verdana" w:cstheme="minorBidi"/>
      <w:sz w:val="21"/>
    </w:rPr>
  </w:style>
  <w:style w:type="character" w:customStyle="1" w:styleId="Char1">
    <w:name w:val="日期 Char"/>
    <w:basedOn w:val="a0"/>
    <w:link w:val="a5"/>
    <w:qFormat/>
    <w:rsid w:val="00E50A7C"/>
    <w:rPr>
      <w:rFonts w:ascii="Calibri" w:eastAsia="宋体" w:hAnsi="Calibri" w:cs="Times New Roman"/>
      <w:sz w:val="28"/>
      <w:szCs w:val="24"/>
    </w:rPr>
  </w:style>
  <w:style w:type="character" w:customStyle="1" w:styleId="Char10">
    <w:name w:val="纯文本 Char1"/>
    <w:basedOn w:val="a0"/>
    <w:uiPriority w:val="99"/>
    <w:semiHidden/>
    <w:qFormat/>
    <w:rsid w:val="00E50A7C"/>
    <w:rPr>
      <w:rFonts w:ascii="宋体" w:eastAsia="宋体" w:hAnsi="Courier New" w:cs="Courier New"/>
      <w:szCs w:val="21"/>
      <w:lang w:bidi="he-IL"/>
    </w:rPr>
  </w:style>
  <w:style w:type="character" w:customStyle="1" w:styleId="Char2">
    <w:name w:val="批注框文本 Char"/>
    <w:basedOn w:val="a0"/>
    <w:link w:val="a6"/>
    <w:uiPriority w:val="99"/>
    <w:semiHidden/>
    <w:qFormat/>
    <w:rsid w:val="00E50A7C"/>
    <w:rPr>
      <w:rFonts w:ascii="Calibri" w:eastAsia="宋体" w:hAnsi="Calibri" w:cs="Times New Roman"/>
      <w:kern w:val="2"/>
      <w:sz w:val="18"/>
      <w:szCs w:val="18"/>
      <w:lang w:bidi="he-IL"/>
    </w:rPr>
  </w:style>
  <w:style w:type="character" w:customStyle="1" w:styleId="Char">
    <w:name w:val="批注文字 Char"/>
    <w:basedOn w:val="a0"/>
    <w:link w:val="a3"/>
    <w:uiPriority w:val="99"/>
    <w:semiHidden/>
    <w:qFormat/>
    <w:rsid w:val="00E50A7C"/>
    <w:rPr>
      <w:rFonts w:ascii="Calibri" w:eastAsia="宋体" w:hAnsi="Calibri" w:cs="Times New Roman"/>
      <w:kern w:val="2"/>
      <w:sz w:val="21"/>
      <w:szCs w:val="24"/>
      <w:lang w:bidi="he-IL"/>
    </w:rPr>
  </w:style>
  <w:style w:type="character" w:customStyle="1" w:styleId="Char5">
    <w:name w:val="批注主题 Char"/>
    <w:basedOn w:val="Char"/>
    <w:link w:val="a9"/>
    <w:uiPriority w:val="99"/>
    <w:semiHidden/>
    <w:qFormat/>
    <w:rsid w:val="00E50A7C"/>
    <w:rPr>
      <w:rFonts w:ascii="Calibri" w:eastAsia="宋体" w:hAnsi="Calibri" w:cs="Times New Roman"/>
      <w:b/>
      <w:bCs/>
      <w:kern w:val="2"/>
      <w:sz w:val="21"/>
      <w:szCs w:val="24"/>
      <w:lang w:bidi="he-IL"/>
    </w:rPr>
  </w:style>
  <w:style w:type="paragraph" w:styleId="ad">
    <w:name w:val="List Paragraph"/>
    <w:basedOn w:val="a"/>
    <w:uiPriority w:val="99"/>
    <w:unhideWhenUsed/>
    <w:rsid w:val="00C96B2A"/>
    <w:pPr>
      <w:ind w:firstLineChars="200" w:firstLine="420"/>
    </w:pPr>
  </w:style>
  <w:style w:type="paragraph" w:customStyle="1" w:styleId="Char7">
    <w:name w:val="Char"/>
    <w:basedOn w:val="a"/>
    <w:rsid w:val="00AC4562"/>
    <w:pPr>
      <w:widowControl/>
      <w:spacing w:after="160" w:line="240" w:lineRule="exact"/>
      <w:jc w:val="left"/>
    </w:pPr>
    <w:rPr>
      <w:rFonts w:ascii="Verdana" w:hAnsi="Verdana"/>
      <w:kern w:val="0"/>
      <w:sz w:val="20"/>
      <w:szCs w:val="20"/>
      <w:lang w:eastAsia="en-US" w:bidi="ar-SA"/>
    </w:rPr>
  </w:style>
  <w:style w:type="paragraph" w:styleId="3">
    <w:name w:val="Body Text Indent 3"/>
    <w:basedOn w:val="a"/>
    <w:link w:val="3Char"/>
    <w:rsid w:val="009075CB"/>
    <w:pPr>
      <w:spacing w:after="120"/>
      <w:ind w:leftChars="200" w:left="420"/>
    </w:pPr>
    <w:rPr>
      <w:rFonts w:ascii="Verdana" w:hAnsi="Verdana"/>
      <w:sz w:val="16"/>
      <w:szCs w:val="16"/>
      <w:lang w:eastAsia="en-US" w:bidi="ar-SA"/>
    </w:rPr>
  </w:style>
  <w:style w:type="character" w:customStyle="1" w:styleId="3Char">
    <w:name w:val="正文文本缩进 3 Char"/>
    <w:basedOn w:val="a0"/>
    <w:link w:val="3"/>
    <w:rsid w:val="009075CB"/>
    <w:rPr>
      <w:rFonts w:ascii="Verdana" w:hAnsi="Verdana"/>
      <w:kern w:val="2"/>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zyy_kyy\My%20Documents\&#20912;&#26230;&#30707;&#34892;&#19994;&#26631;&#20934;\&#20912;&#26230;&#30707;&#20013;&#30789;&#30340;&#27979;&#23450;\&#20912;&#26230;&#30707;&#20013;&#30789;&#30340;&#27979;&#2345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7938429571303591"/>
          <c:y val="2.7177700348432057E-2"/>
          <c:w val="0.76575459317585548"/>
          <c:h val="0.71066970287250764"/>
        </c:manualLayout>
      </c:layout>
      <c:scatterChart>
        <c:scatterStyle val="lineMarker"/>
        <c:ser>
          <c:idx val="0"/>
          <c:order val="0"/>
          <c:spPr>
            <a:ln w="19050" cap="rnd" cmpd="sng" algn="ctr">
              <a:noFill/>
              <a:prstDash val="solid"/>
              <a:round/>
            </a:ln>
            <a:effectLst/>
          </c:spPr>
          <c:marker>
            <c:symbol val="circle"/>
            <c:size val="5"/>
            <c:spPr>
              <a:solidFill>
                <a:schemeClr val="accent1"/>
              </a:solidFill>
              <a:ln w="9525" cap="flat" cmpd="sng" algn="ctr">
                <a:solidFill>
                  <a:schemeClr val="accent1"/>
                </a:solidFill>
                <a:prstDash val="solid"/>
                <a:round/>
              </a:ln>
              <a:effectLst/>
            </c:spPr>
          </c:marker>
          <c:trendline>
            <c:spPr>
              <a:ln w="19050" cap="rnd" cmpd="sng" algn="ctr">
                <a:solidFill>
                  <a:schemeClr val="accent1"/>
                </a:solidFill>
                <a:prstDash val="sysDot"/>
                <a:round/>
              </a:ln>
              <a:effectLst/>
            </c:spPr>
            <c:trendlineType val="linear"/>
            <c:dispRSqr val="1"/>
            <c:dispEq val="1"/>
            <c:trendlineLbl>
              <c:tx>
                <c:rich>
                  <a:bodyPr/>
                  <a:lstStyle/>
                  <a:p>
                    <a:pPr>
                      <a:defRPr sz="900" b="0" i="0" u="none" strike="noStrike" baseline="0">
                        <a:solidFill>
                          <a:srgbClr val="333333"/>
                        </a:solidFill>
                        <a:latin typeface="宋体"/>
                        <a:ea typeface="宋体"/>
                        <a:cs typeface="宋体"/>
                      </a:defRPr>
                    </a:pPr>
                    <a:r>
                      <a:rPr lang="en-US" altLang="en-US" b="0" baseline="0"/>
                      <a:t>y = 0.001x + 0.003</a:t>
                    </a:r>
                    <a:r>
                      <a:rPr lang="en-US" altLang="en-US" baseline="0"/>
                      <a:t>
R² = 0.999</a:t>
                    </a:r>
                    <a:endParaRPr lang="en-US" altLang="en-US"/>
                  </a:p>
                </c:rich>
              </c:tx>
              <c:numFmt formatCode="General" sourceLinked="0"/>
              <c:spPr>
                <a:noFill/>
                <a:ln>
                  <a:noFill/>
                </a:ln>
                <a:effectLst/>
              </c:spPr>
            </c:trendlineLbl>
          </c:trendline>
          <c:xVal>
            <c:numRef>
              <c:f>Sheet1!$B$17:$B$22</c:f>
              <c:numCache>
                <c:formatCode>0_ </c:formatCode>
                <c:ptCount val="6"/>
                <c:pt idx="0" formatCode="General">
                  <c:v>0</c:v>
                </c:pt>
                <c:pt idx="1">
                  <c:v>107.1428571428569</c:v>
                </c:pt>
                <c:pt idx="2">
                  <c:v>214.28571428571428</c:v>
                </c:pt>
                <c:pt idx="3">
                  <c:v>321.42857142856974</c:v>
                </c:pt>
                <c:pt idx="4">
                  <c:v>428.57142857142856</c:v>
                </c:pt>
                <c:pt idx="5">
                  <c:v>535.71428571428567</c:v>
                </c:pt>
              </c:numCache>
            </c:numRef>
          </c:xVal>
          <c:yVal>
            <c:numRef>
              <c:f>Sheet1!$C$17:$C$22</c:f>
              <c:numCache>
                <c:formatCode>General</c:formatCode>
                <c:ptCount val="6"/>
                <c:pt idx="0">
                  <c:v>0</c:v>
                </c:pt>
                <c:pt idx="1">
                  <c:v>0.18100000000000024</c:v>
                </c:pt>
                <c:pt idx="2">
                  <c:v>0.35500000000000032</c:v>
                </c:pt>
                <c:pt idx="3">
                  <c:v>0.53500000000000003</c:v>
                </c:pt>
                <c:pt idx="4">
                  <c:v>0.69799999999999995</c:v>
                </c:pt>
                <c:pt idx="5">
                  <c:v>0.88200000000000001</c:v>
                </c:pt>
              </c:numCache>
            </c:numRef>
          </c:yVal>
        </c:ser>
        <c:axId val="141255808"/>
        <c:axId val="194224512"/>
      </c:scatterChart>
      <c:valAx>
        <c:axId val="141255808"/>
        <c:scaling>
          <c:orientation val="minMax"/>
        </c:scaling>
        <c:axPos val="b"/>
        <c:title>
          <c:tx>
            <c:rich>
              <a:bodyPr/>
              <a:lstStyle/>
              <a:p>
                <a:pPr>
                  <a:defRPr sz="1000" b="0" i="0" u="none" strike="noStrike" baseline="0">
                    <a:solidFill>
                      <a:srgbClr val="333333"/>
                    </a:solidFill>
                    <a:latin typeface="宋体"/>
                    <a:ea typeface="宋体"/>
                    <a:cs typeface="宋体"/>
                  </a:defRPr>
                </a:pPr>
                <a:r>
                  <a:rPr lang="zh-CN" altLang="en-US" sz="1000" b="0" i="0" strike="noStrike">
                    <a:solidFill>
                      <a:srgbClr val="333333"/>
                    </a:solidFill>
                    <a:latin typeface="宋体"/>
                    <a:ea typeface="宋体"/>
                  </a:rPr>
                  <a:t>二氧化硅质量</a:t>
                </a:r>
                <a:r>
                  <a:rPr lang="en-US" altLang="zh-CN" sz="1000" b="0" i="0" strike="noStrike">
                    <a:solidFill>
                      <a:srgbClr val="333333"/>
                    </a:solidFill>
                    <a:latin typeface="Calibri"/>
                  </a:rPr>
                  <a:t>/</a:t>
                </a:r>
                <a:r>
                  <a:rPr lang="zh-CN" altLang="en-US" sz="1000" b="0" i="0" strike="noStrike">
                    <a:solidFill>
                      <a:srgbClr val="333333"/>
                    </a:solidFill>
                    <a:latin typeface="宋体"/>
                    <a:ea typeface="宋体"/>
                  </a:rPr>
                  <a:t>微克</a:t>
                </a:r>
                <a:endParaRPr lang="zh-CN" altLang="en-US"/>
              </a:p>
            </c:rich>
          </c:tx>
          <c:spPr>
            <a:noFill/>
            <a:ln>
              <a:noFill/>
            </a:ln>
            <a:effectLst/>
          </c:spPr>
        </c:title>
        <c:numFmt formatCode="General" sourceLinked="1"/>
        <c:majorTickMark val="none"/>
        <c:tickLblPos val="nextTo"/>
        <c:spPr>
          <a:noFill/>
          <a:ln w="9525" cap="flat" cmpd="sng" algn="ctr">
            <a:solidFill>
              <a:schemeClr val="tx1">
                <a:lumMod val="25000"/>
                <a:lumOff val="75000"/>
              </a:schemeClr>
            </a:solidFill>
            <a:prstDash val="solid"/>
            <a:round/>
          </a:ln>
          <a:effectLst/>
        </c:spPr>
        <c:txPr>
          <a:bodyPr rot="0" vert="horz"/>
          <a:lstStyle/>
          <a:p>
            <a:pPr>
              <a:defRPr sz="900" b="0" i="0" u="none" strike="noStrike" baseline="0">
                <a:solidFill>
                  <a:srgbClr val="333333"/>
                </a:solidFill>
                <a:latin typeface="宋体"/>
                <a:ea typeface="宋体"/>
                <a:cs typeface="宋体"/>
              </a:defRPr>
            </a:pPr>
            <a:endParaRPr lang="zh-CN"/>
          </a:p>
        </c:txPr>
        <c:crossAx val="194224512"/>
        <c:crosses val="autoZero"/>
        <c:crossBetween val="midCat"/>
      </c:valAx>
      <c:valAx>
        <c:axId val="194224512"/>
        <c:scaling>
          <c:orientation val="minMax"/>
        </c:scaling>
        <c:axPos val="l"/>
        <c:title>
          <c:tx>
            <c:rich>
              <a:bodyPr/>
              <a:lstStyle/>
              <a:p>
                <a:pPr>
                  <a:defRPr sz="1000" b="0" i="0" u="none" strike="noStrike" baseline="0">
                    <a:solidFill>
                      <a:srgbClr val="333333"/>
                    </a:solidFill>
                    <a:latin typeface="宋体"/>
                    <a:ea typeface="宋体"/>
                    <a:cs typeface="宋体"/>
                  </a:defRPr>
                </a:pPr>
                <a:r>
                  <a:rPr lang="zh-CN" altLang="en-US"/>
                  <a:t>吸光度</a:t>
                </a:r>
              </a:p>
            </c:rich>
          </c:tx>
          <c:spPr>
            <a:noFill/>
            <a:ln>
              <a:noFill/>
            </a:ln>
            <a:effectLst/>
          </c:spPr>
        </c:title>
        <c:numFmt formatCode="#,##0.00;[Red]\-#,##0.00" sourceLinked="0"/>
        <c:majorTickMark val="none"/>
        <c:tickLblPos val="nextTo"/>
        <c:spPr>
          <a:noFill/>
          <a:ln w="9525" cap="flat" cmpd="sng" algn="ctr">
            <a:solidFill>
              <a:schemeClr val="tx1">
                <a:lumMod val="25000"/>
                <a:lumOff val="75000"/>
              </a:schemeClr>
            </a:solidFill>
            <a:prstDash val="solid"/>
            <a:round/>
          </a:ln>
          <a:effectLst/>
        </c:spPr>
        <c:txPr>
          <a:bodyPr rot="0" vert="horz"/>
          <a:lstStyle/>
          <a:p>
            <a:pPr>
              <a:defRPr sz="900" b="0" i="0" u="none" strike="noStrike" baseline="0">
                <a:solidFill>
                  <a:srgbClr val="333333"/>
                </a:solidFill>
                <a:latin typeface="宋体"/>
                <a:ea typeface="宋体"/>
                <a:cs typeface="宋体"/>
              </a:defRPr>
            </a:pPr>
            <a:endParaRPr lang="zh-CN"/>
          </a:p>
        </c:txPr>
        <c:crossAx val="141255808"/>
        <c:crosses val="autoZero"/>
        <c:crossBetween val="midCat"/>
        <c:majorUnit val="0.2"/>
      </c:valAx>
      <c:spPr>
        <a:noFill/>
        <a:ln w="25400">
          <a:noFill/>
        </a:ln>
        <a:effectLst/>
      </c:spPr>
    </c:plotArea>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sz="1000"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0320E5-9208-4B2E-B321-9BF6545A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13</Pages>
  <Words>1481</Words>
  <Characters>8447</Characters>
  <Application>Microsoft Office Word</Application>
  <DocSecurity>0</DocSecurity>
  <Lines>70</Lines>
  <Paragraphs>19</Paragraphs>
  <ScaleCrop>false</ScaleCrop>
  <Company>Microsoft</Company>
  <LinksUpToDate>false</LinksUpToDate>
  <CharactersWithSpaces>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费露露</dc:creator>
  <cp:lastModifiedBy>zyy_kyy</cp:lastModifiedBy>
  <cp:revision>37</cp:revision>
  <dcterms:created xsi:type="dcterms:W3CDTF">2020-10-22T06:44:00Z</dcterms:created>
  <dcterms:modified xsi:type="dcterms:W3CDTF">2022-07-01T06:54:00Z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