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附件1：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符合申报条件的有色金属团体标准项目</w:t>
      </w: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（实施6个月以上，截止日期为2022年6月30日）</w:t>
      </w:r>
    </w:p>
    <w:tbl>
      <w:tblPr>
        <w:tblStyle w:val="2"/>
        <w:tblW w:w="538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2101"/>
        <w:gridCol w:w="3000"/>
        <w:gridCol w:w="3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序号</w:t>
            </w: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标准编号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标准名称</w:t>
            </w:r>
          </w:p>
        </w:tc>
        <w:tc>
          <w:tcPr>
            <w:tcW w:w="1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第一起草单位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bookmarkStart w:id="0" w:name="_GoBack" w:colFirst="1" w:colLast="3"/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T/CNIA 0071-2020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高铅渣</w:t>
            </w:r>
          </w:p>
        </w:tc>
        <w:tc>
          <w:tcPr>
            <w:tcW w:w="1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中国有色金属工业标准计量质量研究所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T/CNIA 0072-2020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绿色设计产品评价技术规范  氧氯化锆</w:t>
            </w:r>
          </w:p>
        </w:tc>
        <w:tc>
          <w:tcPr>
            <w:tcW w:w="1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江西晶安高科技股份有限公司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T/CNIA 0073-2020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锗镓富集物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广东先导稀材股份有限公司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T/CNIA 0074.1-2021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航空用铝合金板材 第1部分：通用技术规范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山东南山铝业股份有限公司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T/CNIA 0074.2-2021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航空用铝合金板材 第2部分：7050T7451板材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山东南山铝业股份有限公司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T/CNIA 0075-2021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绿色设计产品评价技术规范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电解铝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云南铝业股份有限公司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T/CNIA 0076-2021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绿色设计产品评价技术规范 精细氧化铝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中铝山东有限公司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T/CNIA 0077-2021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绿色设计产品评价技术规范 刚性导电汇流排铝型材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广东兴发铝业有限公司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T/CNIA 0078-2021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绿色设计产品评价技术规范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三氧化二锑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锡矿山闪星锑业有限责任公司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T/CNIA 0079-2021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绿色设计产品评价技术规范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乙二醇锑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锡矿山闪星锑业有限责任公司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T/CNIA 0080-2021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绿色设计产品评价技术规范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硫醇甲基锡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云南锡业股份有限公司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T/CNIA 0081-2021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绿色设计产品评价技术规范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无铅锡基焊料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云南锡业股份有限公司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T/CNIA 0082-2021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绿色设计产品评价技术规范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锡锭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云南锡业股份有限公司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T/CNIA 0083-2021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绿色设计产品评价技术规范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锌锭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河南豫光锌业有限公司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T/CNIA 0084-2021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绿色设计产品评价技术规范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钛锭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宝钛集团有限公司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T/CNIA 0085-2021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绿色设计产品评价技术规范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焙烧钼精矿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金堆城钼业股份有限公司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T/CNIA 0086-2021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绿色设计产品评价技术规范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钼精矿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金堆城钼业股份有限公司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T/CNIA 0087-2021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绿色设计产品评价技术规范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碳酸锂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天齐锂业股份有限公司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T/CNIA 0088-2021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绿色设计产品评价技术规范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氢氧化锂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江西赣锋锂业股份有限公司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T/CNIA 0089-2021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绿色设计产品评价技术规范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江西赣锋锂业股份有限公司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T/CNIA 0090-2021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废锂离子电池破碎分选集成设备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株洲鼎端装备股份有限公司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T/CNIA 0091-2021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绿色设计产品评价技术规范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锆锭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西部新锆核材料科技有限公司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T/CNIA 0092-2021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绿色设计产品评价技术规范 镍钴铝酸锂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广东邦普循环科技有限公司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T/CNIA 0093-2021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绿色设计产品评价技术规范 镍钴铝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三元素复合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氢氧化物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湖南邦普循环科技有限公司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T/CNIA 0094-2021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绿色设计产品评价技术规范 烧结金属间化合物多孔过滤材料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成都易态科技有限公司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T/CNIA 0095-2021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绿色设计产品评价技术规范 硬质合金产品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株洲硬质合金集团有限公司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T/CNIA 0096-2021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绿色设计产品评价技术规范 泡沫镍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常德力元新材料有限责任公司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T/CNIA 0097-2021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绿色设计产品评价技术规范 贵金属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炭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载催化剂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西安凯立新材料股份有限公司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T/CNIA 0098-2021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银再生绿色回收技术规范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中船重工黄冈贵金属有限公司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T/CNIA 0099-2021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绿色设计产品评价技术规范 氧化铝负载贵金属催化剂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贵研铂业股份有限公司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T/CNIA 0100-2021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绿色设计产品评价技术规范 区熔锗锭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云南临沧鑫圆锗业股份有限公司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T/CNIA 0101-2021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绿色设计产品评价技术规范 碳化硅单晶抛光片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北京天科合达半导体股份有限公司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T/CNIA 0102-2021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绿色设计产品评价技术规范 氮化硅粉体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新疆晶硕新材料有限公司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T/CNIA 0103-2021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绿色设计产品评价技术规范 电子级氯硅烷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洛阳中硅高科技有限公司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T/CNIA 0104-2021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绿色设计产品评价技术规范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高纯氧化铝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青海圣诺光电科技有限公司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T/CNIA 0105-2021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氧化铝生产过程中草酸根离子含量的测定 离子色谱法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山东南山铝业股份有限公司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T/CNIA 0106-2021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绿色设计产品评价技术规范 电解铜箔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青海电子材料产业发展有限公司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T/CNIA 0107.1-2021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铜及铜合金显微组织及断口图谱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第1部分：高铜系列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/>
              </w:rPr>
              <w:t>国合通用测试评价认证股份公司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T/CNIA 0108.1-2021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废电路板化学分析方法 第1部分：铜含量的测定 碘量法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江西华赣瑞林稀贵金属科技有限公司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T/CNIA 0108.2-2021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废电路板化学分析方法 第2部分：金和银含量的测定 火试金法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江西华赣瑞林稀贵金属科技有限公司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T/CNIA 0109-2021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有色金属材料分析方法 激光诱导击穿光谱应用通则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国合通用测试评价认证股份公司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T/CNIA 0110-2021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重有色金属冶炼副产品石膏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江西铜业股份有限公司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T/CNIA 0111-2021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铜冶炼行业节能监察技术规范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hAnsiTheme="minorEastAsia" w:cstheme="minorEastAsia"/>
                <w:szCs w:val="21"/>
                <w:lang w:val="zh-CN"/>
              </w:rPr>
              <w:t>山东省</w:t>
            </w:r>
            <w:r>
              <w:rPr>
                <w:rFonts w:hAnsiTheme="minorEastAsia" w:cstheme="minorEastAsia"/>
                <w:szCs w:val="21"/>
                <w:lang w:val="zh-CN"/>
              </w:rPr>
              <w:t>标准化研究院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T/CNIA 0112-2021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废电路板取样、制样方法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江西华赣瑞林</w:t>
            </w:r>
            <w:r>
              <w:rPr>
                <w:rFonts w:ascii="宋体" w:hAnsi="宋体"/>
                <w:szCs w:val="21"/>
                <w:lang w:val="zh-CN"/>
              </w:rPr>
              <w:t>稀贵金属科技有限公司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T/CNIA 0113-2021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粗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亚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碲酸钠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广东先导稀材股份有限公司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T/CNIA 0114-2021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改良西门子法多晶硅副产品  六氯乙硅烷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/>
              </w:rPr>
              <w:t>内蒙古神舟硅业有限责任</w:t>
            </w:r>
            <w:r>
              <w:rPr>
                <w:rFonts w:hint="eastAsia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T/CNIA 0115-2021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多晶硅生产尾气净化用活性炭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/>
              </w:rPr>
              <w:t>内蒙古神舟硅业有限责任公司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T/CNIA 0116-2021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多晶硅生产尾气净化用活性炭中杂质含量的测定 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电感耦合等离子体原子发射光谱法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/>
              </w:rPr>
              <w:t>内蒙古神舟硅业有限责任公司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T/CNIA 0117-2021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 xml:space="preserve">电子工业用高纯氢氟酸中痕量阴离子含量的测定 </w:t>
            </w:r>
            <w:r>
              <w:t xml:space="preserve"> </w:t>
            </w:r>
            <w:r>
              <w:rPr>
                <w:rFonts w:hint="eastAsia"/>
              </w:rPr>
              <w:t>离子色谱法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/>
              </w:rPr>
              <w:t>青海黄河上游水电开发有限责任公司新能源分公司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T/CNIA 0118-2021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电子工业用高纯氢氟酸中痕量杂质元素含量的测定  电感耦合等离子体质谱法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/>
              </w:rPr>
              <w:t>青海黄河上游水电开发有限责任公司新能源分公司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T/CNIA 0119-2021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电子工业用高纯硝酸中痕量阴离子含量的测定 离子色谱法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/>
              </w:rPr>
              <w:t>青海黄河上游水电开发有限责任公司新能源分公司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T/CNIA 0120-2021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电子工业用高纯硝酸中痕量杂质元素含量的测定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电感耦合等离子体质谱法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/>
              </w:rPr>
              <w:t>青海黄河上游水电开发有限责任公司新能源分公司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T/CNIA 0121-2021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电子工业用高纯硫酸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苏州汉谱埃文材料科技有限公司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T/CNIA 0122-2021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汽车仪表盘支架用镁合金压铸坯料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万丰镁瑞丁新材料科技有限公司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T/CNIA 0123-2021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工业硅生产大气污染物排放标准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云南省生态环境科学研究院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T/CNIA 0124-2021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color w:val="000000"/>
                <w:szCs w:val="21"/>
              </w:rPr>
              <w:t>绿色设计产品评价技术规范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>热镀用锌合金锭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="Times New Roman" w:hAnsi="宋体"/>
                <w:szCs w:val="21"/>
              </w:rPr>
              <w:t>云南驰宏锌锗股份有限公司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T/CNIA 0125-2021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锌湿法冶炼深度净化除杂技术规范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云南驰宏</w:t>
            </w:r>
            <w:r>
              <w:rPr>
                <w:color w:val="000000"/>
              </w:rPr>
              <w:t>锌锗股份</w:t>
            </w:r>
            <w:r>
              <w:rPr>
                <w:rFonts w:hint="eastAsia"/>
                <w:color w:val="000000"/>
              </w:rPr>
              <w:t>有限公司</w:t>
            </w:r>
          </w:p>
        </w:tc>
      </w:tr>
      <w:bookmarkEnd w:id="0"/>
    </w:tbl>
    <w:p>
      <w:pPr>
        <w:jc w:val="center"/>
        <w:rPr>
          <w:rFonts w:hint="default"/>
          <w:b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96072B"/>
    <w:multiLevelType w:val="singleLevel"/>
    <w:tmpl w:val="4796072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Yzk0MTQ3YTUyMDdmODhlZmEwN2MxNWNhY2Q1ZTQifQ=="/>
  </w:docVars>
  <w:rsids>
    <w:rsidRoot w:val="48F878CA"/>
    <w:rsid w:val="2B770F5A"/>
    <w:rsid w:val="3C1E1CA2"/>
    <w:rsid w:val="48F878CA"/>
    <w:rsid w:val="547D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5">
    <w:name w:val="font7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  <w:spacing w:after="160" w:line="259" w:lineRule="auto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1902</Words>
  <Characters>2665</Characters>
  <Lines>0</Lines>
  <Paragraphs>0</Paragraphs>
  <TotalTime>6</TotalTime>
  <ScaleCrop>false</ScaleCrop>
  <LinksUpToDate>false</LinksUpToDate>
  <CharactersWithSpaces>2774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2022-06-30T05:22:00Z</dcterms:created>
  <dc:creator>蕴</dc:creator>
  <cp:lastModifiedBy>蕴</cp:lastModifiedBy>
  <dcterms:modified xsi:type="dcterms:W3CDTF">2022-06-30T08:02:24Z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92A45A95B1674447A124793DE5EA8685</vt:lpwstr>
  </property>
</Properties>
</file>