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EF73" w14:textId="77777777" w:rsidR="00B06A11" w:rsidRDefault="00E30867">
      <w:pPr>
        <w:snapToGrid w:val="0"/>
        <w:spacing w:line="340" w:lineRule="atLeast"/>
        <w:ind w:leftChars="-171" w:left="-359" w:firstLineChars="180" w:firstLine="378"/>
        <w:rPr>
          <w:rFonts w:ascii="黑体" w:eastAsia="黑体" w:hAnsi="黑体"/>
          <w:color w:val="000000" w:themeColor="text1"/>
        </w:rPr>
      </w:pPr>
      <w:bookmarkStart w:id="0" w:name="S1"/>
      <w:r>
        <w:rPr>
          <w:rFonts w:ascii="黑体" w:eastAsia="黑体" w:hAnsi="黑体"/>
          <w:noProof/>
          <w:color w:val="000000" w:themeColor="text1"/>
        </w:rPr>
        <mc:AlternateContent>
          <mc:Choice Requires="wps">
            <w:drawing>
              <wp:anchor distT="0" distB="0" distL="114300" distR="114300" simplePos="0" relativeHeight="251662336" behindDoc="0" locked="0" layoutInCell="1" allowOverlap="1" wp14:anchorId="0D44FA45" wp14:editId="2A41DDE4">
                <wp:simplePos x="0" y="0"/>
                <wp:positionH relativeFrom="column">
                  <wp:posOffset>3771900</wp:posOffset>
                </wp:positionH>
                <wp:positionV relativeFrom="paragraph">
                  <wp:posOffset>-142240</wp:posOffset>
                </wp:positionV>
                <wp:extent cx="1845310" cy="990600"/>
                <wp:effectExtent l="0" t="0" r="0" b="0"/>
                <wp:wrapNone/>
                <wp:docPr id="145"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990600"/>
                        </a:xfrm>
                        <a:prstGeom prst="rect">
                          <a:avLst/>
                        </a:prstGeom>
                        <a:noFill/>
                        <a:ln>
                          <a:noFill/>
                        </a:ln>
                      </wps:spPr>
                      <wps:txbx>
                        <w:txbxContent>
                          <w:p w14:paraId="62DF20C6" w14:textId="77777777" w:rsidR="00B06A11" w:rsidRDefault="00E30867">
                            <w:pPr>
                              <w:ind w:rightChars="-221" w:right="-464"/>
                            </w:pPr>
                            <w:r>
                              <w:object w:dxaOrig="2618" w:dyaOrig="1440" w14:anchorId="3B9E2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75pt;height:1in" o:ole="">
                                  <v:imagedata r:id="rId9" o:title=""/>
                                </v:shape>
                                <o:OLEObject Type="Embed" ProgID="Word.Document.8" ShapeID="_x0000_i1026" DrawAspect="Content" ObjectID="_1715175200" r:id="rId10"/>
                              </w:object>
                            </w:r>
                          </w:p>
                        </w:txbxContent>
                      </wps:txbx>
                      <wps:bodyPr rot="0" vert="horz" wrap="none" lIns="91440" tIns="0" rIns="91440" bIns="0" anchor="t" anchorCtr="0" upright="1">
                        <a:spAutoFit/>
                      </wps:bodyPr>
                    </wps:wsp>
                  </a:graphicData>
                </a:graphic>
              </wp:anchor>
            </w:drawing>
          </mc:Choice>
          <mc:Fallback>
            <w:pict>
              <v:shapetype w14:anchorId="0D44FA45" id="_x0000_t202" coordsize="21600,21600" o:spt="202" path="m,l,21600r21600,l21600,xe">
                <v:stroke joinstyle="miter"/>
                <v:path gradientshapeok="t" o:connecttype="rect"/>
              </v:shapetype>
              <v:shape id="文本框 101" o:spid="_x0000_s1026" type="#_x0000_t202" style="position:absolute;left:0;text-align:left;margin-left:297pt;margin-top:-11.2pt;width:145.3pt;height:7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" filled="f" stroked="f">
                <v:textbox style="mso-fit-shape-to-text:t" inset=",0,,0">
                  <w:txbxContent>
                    <w:p w14:paraId="62DF20C6" w14:textId="77777777" w:rsidR="00B06A11" w:rsidRDefault="00E30867">
                      <w:pPr>
                        <w:ind w:rightChars="-221" w:right="-464"/>
                      </w:pPr>
                      <w:r>
                        <w:object w:dxaOrig="2618" w:dyaOrig="1440" w14:anchorId="3B9E27DD">
                          <v:shape id="_x0000_i1026" type="#_x0000_t75" style="width:130.75pt;height:1in" o:ole="">
                            <v:imagedata r:id="rId9" o:title=""/>
                          </v:shape>
                          <o:OLEObject Type="Embed" ProgID="Word.Document.8" ShapeID="_x0000_i1026" DrawAspect="Content" ObjectID="_1715175200" r:id="rId11"/>
                        </w:object>
                      </w:r>
                    </w:p>
                  </w:txbxContent>
                </v:textbox>
              </v:shape>
            </w:pict>
          </mc:Fallback>
        </mc:AlternateContent>
      </w:r>
      <w:r>
        <w:rPr>
          <w:rFonts w:ascii="黑体" w:eastAsia="黑体" w:hAnsi="黑体"/>
          <w:color w:val="000000" w:themeColor="text1"/>
        </w:rPr>
        <w:t>ICS</w:t>
      </w:r>
      <w:bookmarkEnd w:id="0"/>
      <w:r>
        <w:rPr>
          <w:rFonts w:ascii="黑体" w:eastAsia="黑体" w:hAnsi="黑体"/>
          <w:color w:val="000000" w:themeColor="text1"/>
        </w:rPr>
        <w:t>77.150.30</w:t>
      </w:r>
    </w:p>
    <w:p w14:paraId="41D8DC67" w14:textId="77777777" w:rsidR="00B06A11" w:rsidRDefault="00E30867">
      <w:pPr>
        <w:snapToGrid w:val="0"/>
        <w:spacing w:line="340" w:lineRule="atLeast"/>
        <w:ind w:leftChars="-171" w:left="-359" w:firstLineChars="180" w:firstLine="378"/>
        <w:rPr>
          <w:rFonts w:ascii="黑体" w:eastAsia="黑体" w:hAnsi="黑体"/>
          <w:color w:val="000000" w:themeColor="text1"/>
        </w:rPr>
      </w:pPr>
      <w:r>
        <w:rPr>
          <w:rFonts w:ascii="黑体" w:eastAsia="黑体" w:hAnsi="黑体"/>
          <w:color w:val="000000" w:themeColor="text1"/>
        </w:rPr>
        <w:t>CCS H62</w:t>
      </w:r>
    </w:p>
    <w:p w14:paraId="378C3C27" w14:textId="77777777" w:rsidR="00B06A11" w:rsidRDefault="00B06A11">
      <w:pPr>
        <w:rPr>
          <w:rFonts w:asciiTheme="minorHAnsi" w:eastAsiaTheme="minorEastAsia" w:hAnsiTheme="minorHAnsi"/>
          <w:color w:val="000000" w:themeColor="text1"/>
          <w:sz w:val="18"/>
          <w:szCs w:val="72"/>
        </w:rPr>
      </w:pPr>
    </w:p>
    <w:p w14:paraId="19EC6AC1" w14:textId="77777777" w:rsidR="00B06A11" w:rsidRDefault="00E30867">
      <w:pPr>
        <w:spacing w:line="240" w:lineRule="atLeast"/>
        <w:ind w:left="5040" w:rightChars="-267" w:right="-561" w:hangingChars="900" w:hanging="5040"/>
        <w:rPr>
          <w:rFonts w:asciiTheme="minorHAnsi" w:eastAsiaTheme="minorEastAsia" w:hAnsiTheme="minorHAnsi"/>
          <w:color w:val="000000" w:themeColor="text1"/>
          <w:sz w:val="56"/>
        </w:rPr>
      </w:pPr>
      <w:r>
        <w:rPr>
          <w:rFonts w:asciiTheme="minorHAnsi" w:eastAsiaTheme="minorEastAsia" w:hAnsiTheme="minorHAnsi"/>
          <w:color w:val="000000" w:themeColor="text1"/>
          <w:sz w:val="56"/>
        </w:rPr>
        <w:object w:dxaOrig="9108" w:dyaOrig="1013" w14:anchorId="3BEA4FD7">
          <v:shape id="_x0000_i1027" type="#_x0000_t75" style="width:455.4pt;height:50.6pt" o:ole="" fillcolor="#6d6d6d">
            <v:imagedata r:id="rId12" o:title=""/>
          </v:shape>
          <o:OLEObject Type="Embed" ProgID="Word.Picture.8" ShapeID="_x0000_i1027" DrawAspect="Content" ObjectID="_1715175199" r:id="rId13"/>
        </w:object>
      </w:r>
    </w:p>
    <w:p w14:paraId="1DC825A3" w14:textId="77777777" w:rsidR="00B06A11" w:rsidRDefault="00E30867">
      <w:pPr>
        <w:spacing w:line="300" w:lineRule="exact"/>
        <w:ind w:rightChars="-267" w:right="-561" w:firstLineChars="2337" w:firstLine="6569"/>
        <w:jc w:val="right"/>
        <w:rPr>
          <w:rFonts w:ascii="黑体" w:eastAsia="黑体" w:hAnsi="黑体"/>
          <w:bCs/>
          <w:color w:val="000000" w:themeColor="text1"/>
          <w:sz w:val="28"/>
          <w:szCs w:val="28"/>
        </w:rPr>
      </w:pPr>
      <w:r>
        <w:rPr>
          <w:rFonts w:ascii="黑体" w:eastAsia="黑体" w:hAnsi="黑体" w:hint="eastAsia"/>
          <w:b/>
          <w:bCs/>
          <w:color w:val="000000" w:themeColor="text1"/>
          <w:sz w:val="28"/>
          <w:szCs w:val="28"/>
        </w:rPr>
        <w:t xml:space="preserve">  </w:t>
      </w:r>
      <w:r>
        <w:rPr>
          <w:rFonts w:ascii="黑体" w:eastAsia="黑体" w:hAnsi="黑体"/>
          <w:bCs/>
          <w:color w:val="000000" w:themeColor="text1"/>
          <w:sz w:val="28"/>
          <w:szCs w:val="28"/>
        </w:rPr>
        <w:t>GB/T</w:t>
      </w:r>
      <w:r>
        <w:rPr>
          <w:rFonts w:ascii="黑体" w:eastAsia="黑体" w:hAnsi="黑体" w:hint="eastAsia"/>
          <w:bCs/>
          <w:color w:val="000000" w:themeColor="text1"/>
          <w:sz w:val="28"/>
          <w:szCs w:val="28"/>
        </w:rPr>
        <w:t xml:space="preserve"> </w:t>
      </w:r>
      <w:r>
        <w:rPr>
          <w:rFonts w:ascii="黑体" w:eastAsia="黑体" w:hAnsi="黑体"/>
          <w:bCs/>
          <w:color w:val="000000" w:themeColor="text1"/>
          <w:sz w:val="28"/>
          <w:szCs w:val="28"/>
        </w:rPr>
        <w:t>5246—XXXX</w:t>
      </w:r>
    </w:p>
    <w:p w14:paraId="2258A88C" w14:textId="77777777" w:rsidR="00B06A11" w:rsidRDefault="00E30867">
      <w:pPr>
        <w:spacing w:line="300" w:lineRule="exact"/>
        <w:ind w:rightChars="-267" w:right="-561" w:firstLineChars="2695" w:firstLine="5659"/>
        <w:jc w:val="righ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代替</w:t>
      </w:r>
      <w:r>
        <w:rPr>
          <w:rFonts w:asciiTheme="minorEastAsia" w:eastAsiaTheme="minorEastAsia" w:hAnsiTheme="minorEastAsia"/>
          <w:bCs/>
          <w:color w:val="000000" w:themeColor="text1"/>
          <w:szCs w:val="21"/>
        </w:rPr>
        <w:t>GB/T 5246—</w:t>
      </w:r>
      <w:r>
        <w:rPr>
          <w:rFonts w:asciiTheme="minorEastAsia" w:eastAsiaTheme="minorEastAsia" w:hAnsiTheme="minorEastAsia" w:hint="eastAsia"/>
          <w:bCs/>
          <w:color w:val="000000" w:themeColor="text1"/>
          <w:szCs w:val="21"/>
        </w:rPr>
        <w:t>20</w:t>
      </w:r>
      <w:r>
        <w:rPr>
          <w:rFonts w:asciiTheme="minorEastAsia" w:eastAsiaTheme="minorEastAsia" w:hAnsiTheme="minorEastAsia"/>
          <w:bCs/>
          <w:color w:val="000000" w:themeColor="text1"/>
          <w:szCs w:val="21"/>
        </w:rPr>
        <w:t>07</w:t>
      </w:r>
    </w:p>
    <w:p w14:paraId="3E46BD87" w14:textId="77777777" w:rsidR="00B06A11" w:rsidRDefault="00E30867">
      <w:pPr>
        <w:jc w:val="center"/>
        <w:rPr>
          <w:rFonts w:asciiTheme="minorHAnsi" w:eastAsiaTheme="minorEastAsia" w:hAnsiTheme="minorHAnsi"/>
          <w:b/>
          <w:bCs/>
          <w:color w:val="000000" w:themeColor="text1"/>
          <w:sz w:val="44"/>
        </w:rPr>
      </w:pPr>
      <w:r>
        <w:rPr>
          <w:rFonts w:asciiTheme="minorHAnsi" w:eastAsiaTheme="minorEastAsia" w:hAnsiTheme="minorHAnsi"/>
          <w:noProof/>
          <w:color w:val="000000" w:themeColor="text1"/>
        </w:rPr>
        <mc:AlternateContent>
          <mc:Choice Requires="wps">
            <w:drawing>
              <wp:anchor distT="0" distB="0" distL="114300" distR="114300" simplePos="0" relativeHeight="251661312" behindDoc="0" locked="0" layoutInCell="1" allowOverlap="1" wp14:anchorId="2705C70B" wp14:editId="23B1C5F8">
                <wp:simplePos x="0" y="0"/>
                <wp:positionH relativeFrom="column">
                  <wp:posOffset>1270</wp:posOffset>
                </wp:positionH>
                <wp:positionV relativeFrom="paragraph">
                  <wp:posOffset>30480</wp:posOffset>
                </wp:positionV>
                <wp:extent cx="5861685" cy="0"/>
                <wp:effectExtent l="0" t="0" r="25400" b="19050"/>
                <wp:wrapNone/>
                <wp:docPr id="144" name="直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538" cy="0"/>
                        </a:xfrm>
                        <a:prstGeom prst="line">
                          <a:avLst/>
                        </a:prstGeom>
                        <a:noFill/>
                        <a:ln w="9525" cmpd="sng">
                          <a:solidFill>
                            <a:srgbClr val="000000"/>
                          </a:solidFill>
                          <a:round/>
                        </a:ln>
                      </wps:spPr>
                      <wps:bodyPr/>
                    </wps:wsp>
                  </a:graphicData>
                </a:graphic>
              </wp:anchor>
            </w:drawing>
          </mc:Choice>
          <mc:Fallback>
            <w:pict>
              <v:line w14:anchorId="4C2B02E0" id="直线 10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pt,2.4pt" to="461.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"/>
            </w:pict>
          </mc:Fallback>
        </mc:AlternateContent>
      </w:r>
    </w:p>
    <w:p w14:paraId="3AE1C680" w14:textId="77777777" w:rsidR="00B06A11" w:rsidRDefault="00B06A11">
      <w:pPr>
        <w:jc w:val="center"/>
        <w:rPr>
          <w:rFonts w:asciiTheme="minorHAnsi" w:eastAsiaTheme="minorEastAsia" w:hAnsiTheme="minorHAnsi"/>
          <w:b/>
          <w:bCs/>
          <w:color w:val="000000" w:themeColor="text1"/>
          <w:sz w:val="44"/>
        </w:rPr>
      </w:pPr>
    </w:p>
    <w:p w14:paraId="0288E9E8" w14:textId="77777777" w:rsidR="00B06A11" w:rsidRDefault="00E30867">
      <w:pPr>
        <w:jc w:val="center"/>
        <w:rPr>
          <w:rFonts w:asciiTheme="minorHAnsi" w:eastAsiaTheme="minorEastAsia" w:hAnsiTheme="minorHAnsi"/>
          <w:b/>
          <w:bCs/>
          <w:color w:val="000000" w:themeColor="text1"/>
          <w:spacing w:val="44"/>
          <w:sz w:val="44"/>
        </w:rPr>
      </w:pPr>
      <w:r>
        <w:rPr>
          <w:rFonts w:asciiTheme="minorHAnsi" w:eastAsia="黑体" w:hAnsiTheme="minorHAnsi"/>
          <w:bCs/>
          <w:color w:val="000000" w:themeColor="text1"/>
          <w:spacing w:val="44"/>
          <w:sz w:val="52"/>
          <w:szCs w:val="52"/>
        </w:rPr>
        <w:t>电解铜粉</w:t>
      </w:r>
    </w:p>
    <w:p w14:paraId="59820EBF" w14:textId="77777777" w:rsidR="00B06A11" w:rsidRDefault="00E30867">
      <w:pPr>
        <w:jc w:val="center"/>
        <w:rPr>
          <w:rFonts w:ascii="黑体" w:eastAsia="黑体" w:hAnsi="黑体"/>
          <w:bCs/>
          <w:color w:val="000000" w:themeColor="text1"/>
          <w:sz w:val="28"/>
        </w:rPr>
      </w:pPr>
      <w:r>
        <w:rPr>
          <w:rFonts w:ascii="黑体" w:eastAsia="黑体" w:hAnsi="黑体" w:cs="黑体"/>
          <w:color w:val="000000" w:themeColor="text1"/>
          <w:sz w:val="28"/>
          <w:szCs w:val="28"/>
        </w:rPr>
        <w:t>Electrolytic copper powder</w:t>
      </w:r>
    </w:p>
    <w:p w14:paraId="6D7C8855" w14:textId="77777777" w:rsidR="00B06A11" w:rsidRDefault="00B06A11">
      <w:pPr>
        <w:jc w:val="center"/>
        <w:rPr>
          <w:rFonts w:asciiTheme="minorHAnsi" w:eastAsiaTheme="minorEastAsia" w:hAnsiTheme="minorHAnsi"/>
          <w:color w:val="000000" w:themeColor="text1"/>
          <w:sz w:val="28"/>
        </w:rPr>
      </w:pPr>
    </w:p>
    <w:p w14:paraId="5D8718A4" w14:textId="77777777" w:rsidR="00B06A11" w:rsidRDefault="00E30867">
      <w:pPr>
        <w:jc w:val="center"/>
        <w:rPr>
          <w:rFonts w:asciiTheme="minorHAnsi" w:eastAsiaTheme="minorEastAsia" w:hAnsiTheme="minorHAnsi"/>
          <w:color w:val="000000" w:themeColor="text1"/>
          <w:sz w:val="28"/>
        </w:rPr>
      </w:pPr>
      <w:r>
        <w:rPr>
          <w:rFonts w:asciiTheme="minorHAnsi" w:eastAsiaTheme="minorEastAsia" w:hAnsiTheme="minorHAnsi"/>
          <w:color w:val="000000" w:themeColor="text1"/>
          <w:sz w:val="28"/>
        </w:rPr>
        <w:t>（</w:t>
      </w:r>
      <w:r w:rsidRPr="002164B9">
        <w:rPr>
          <w:rFonts w:asciiTheme="minorHAnsi" w:eastAsiaTheme="minorEastAsia" w:hAnsiTheme="minorHAnsi" w:hint="eastAsia"/>
          <w:color w:val="000000" w:themeColor="text1"/>
          <w:sz w:val="28"/>
        </w:rPr>
        <w:t>预审</w:t>
      </w:r>
      <w:r w:rsidRPr="002164B9">
        <w:rPr>
          <w:rFonts w:asciiTheme="minorHAnsi" w:eastAsiaTheme="minorEastAsia" w:hAnsiTheme="minorHAnsi"/>
          <w:color w:val="000000" w:themeColor="text1"/>
          <w:sz w:val="28"/>
        </w:rPr>
        <w:t>稿</w:t>
      </w:r>
      <w:r>
        <w:rPr>
          <w:rFonts w:asciiTheme="minorHAnsi" w:eastAsiaTheme="minorEastAsia" w:hAnsiTheme="minorHAnsi"/>
          <w:color w:val="000000" w:themeColor="text1"/>
          <w:sz w:val="28"/>
        </w:rPr>
        <w:t>）</w:t>
      </w:r>
    </w:p>
    <w:p w14:paraId="22C93DD9" w14:textId="77777777" w:rsidR="00B06A11" w:rsidRDefault="00B06A11">
      <w:pPr>
        <w:jc w:val="center"/>
        <w:rPr>
          <w:rFonts w:asciiTheme="minorHAnsi" w:eastAsiaTheme="minorEastAsia" w:hAnsiTheme="minorHAnsi"/>
          <w:color w:val="000000" w:themeColor="text1"/>
          <w:sz w:val="28"/>
        </w:rPr>
      </w:pPr>
    </w:p>
    <w:p w14:paraId="1D566163" w14:textId="77777777" w:rsidR="00B06A11" w:rsidRDefault="00B06A11">
      <w:pPr>
        <w:jc w:val="center"/>
        <w:rPr>
          <w:rFonts w:asciiTheme="minorHAnsi" w:eastAsiaTheme="minorEastAsia" w:hAnsiTheme="minorHAnsi"/>
          <w:color w:val="000000" w:themeColor="text1"/>
          <w:sz w:val="28"/>
        </w:rPr>
      </w:pPr>
    </w:p>
    <w:p w14:paraId="15E2C53F" w14:textId="77777777" w:rsidR="00B06A11" w:rsidRDefault="00B06A11">
      <w:pPr>
        <w:rPr>
          <w:rFonts w:asciiTheme="minorHAnsi" w:eastAsiaTheme="minorEastAsia" w:hAnsiTheme="minorHAnsi"/>
          <w:color w:val="000000" w:themeColor="text1"/>
          <w:sz w:val="28"/>
        </w:rPr>
      </w:pPr>
    </w:p>
    <w:p w14:paraId="37B5B0CB" w14:textId="77777777" w:rsidR="00B06A11" w:rsidRDefault="00B06A11">
      <w:pPr>
        <w:jc w:val="center"/>
        <w:rPr>
          <w:rFonts w:asciiTheme="minorHAnsi" w:eastAsiaTheme="minorEastAsia" w:hAnsiTheme="minorHAnsi"/>
          <w:color w:val="000000" w:themeColor="text1"/>
          <w:sz w:val="28"/>
        </w:rPr>
      </w:pPr>
    </w:p>
    <w:p w14:paraId="504C2A58" w14:textId="77777777" w:rsidR="00B06A11" w:rsidRDefault="00B06A11">
      <w:pPr>
        <w:jc w:val="center"/>
        <w:rPr>
          <w:rFonts w:asciiTheme="minorHAnsi" w:eastAsiaTheme="minorEastAsia" w:hAnsiTheme="minorHAnsi"/>
          <w:color w:val="000000" w:themeColor="text1"/>
          <w:sz w:val="28"/>
        </w:rPr>
      </w:pPr>
    </w:p>
    <w:p w14:paraId="15016091" w14:textId="77777777" w:rsidR="00B06A11" w:rsidRDefault="00E30867">
      <w:pPr>
        <w:ind w:firstLineChars="50" w:firstLine="140"/>
        <w:rPr>
          <w:rFonts w:asciiTheme="minorHAnsi" w:eastAsiaTheme="minorEastAsia" w:hAnsiTheme="minorHAnsi"/>
          <w:color w:val="000000" w:themeColor="text1"/>
          <w:sz w:val="28"/>
        </w:rPr>
      </w:pPr>
      <w:r>
        <w:rPr>
          <w:rFonts w:asciiTheme="minorHAnsi" w:eastAsiaTheme="minorEastAsia" w:hAnsiTheme="minorHAnsi"/>
          <w:color w:val="000000" w:themeColor="text1"/>
          <w:sz w:val="28"/>
        </w:rPr>
        <w:t xml:space="preserve">                       </w:t>
      </w:r>
    </w:p>
    <w:p w14:paraId="70E2520C" w14:textId="77777777" w:rsidR="00B06A11" w:rsidRDefault="00E30867">
      <w:pPr>
        <w:adjustRightInd w:val="0"/>
        <w:snapToGrid w:val="0"/>
        <w:rPr>
          <w:rFonts w:asciiTheme="minorHAnsi" w:eastAsiaTheme="minorEastAsia" w:hAnsiTheme="minorHAnsi"/>
          <w:bCs/>
          <w:color w:val="000000" w:themeColor="text1"/>
          <w:sz w:val="36"/>
          <w:szCs w:val="72"/>
        </w:rPr>
      </w:pPr>
      <w:r>
        <w:rPr>
          <w:rFonts w:asciiTheme="minorHAnsi" w:eastAsiaTheme="minorEastAsia" w:hAnsiTheme="minorHAnsi"/>
          <w:color w:val="000000" w:themeColor="text1"/>
          <w:sz w:val="28"/>
        </w:rPr>
        <w:t>2022</w:t>
      </w:r>
      <w:r>
        <w:rPr>
          <w:rFonts w:asciiTheme="minorHAnsi" w:eastAsiaTheme="minorEastAsia" w:hAnsiTheme="minorHAnsi"/>
          <w:color w:val="000000" w:themeColor="text1"/>
          <w:sz w:val="28"/>
        </w:rPr>
        <w:t>－</w:t>
      </w:r>
      <w:r>
        <w:rPr>
          <w:rFonts w:asciiTheme="minorHAnsi" w:eastAsiaTheme="minorEastAsia" w:hAnsiTheme="minorHAnsi"/>
          <w:color w:val="000000" w:themeColor="text1"/>
          <w:sz w:val="28"/>
        </w:rPr>
        <w:t>XX</w:t>
      </w:r>
      <w:r>
        <w:rPr>
          <w:rFonts w:asciiTheme="minorHAnsi" w:eastAsiaTheme="minorEastAsia" w:hAnsiTheme="minorHAnsi"/>
          <w:color w:val="000000" w:themeColor="text1"/>
          <w:sz w:val="28"/>
        </w:rPr>
        <w:t>－</w:t>
      </w:r>
      <w:r>
        <w:rPr>
          <w:rFonts w:asciiTheme="minorHAnsi" w:eastAsiaTheme="minorEastAsia" w:hAnsiTheme="minorHAnsi"/>
          <w:color w:val="000000" w:themeColor="text1"/>
          <w:sz w:val="28"/>
        </w:rPr>
        <w:t xml:space="preserve">XX </w:t>
      </w:r>
      <w:r>
        <w:rPr>
          <w:rFonts w:asciiTheme="minorHAnsi" w:eastAsiaTheme="minorEastAsia" w:hAnsiTheme="minorHAnsi"/>
          <w:color w:val="000000" w:themeColor="text1"/>
          <w:sz w:val="28"/>
        </w:rPr>
        <w:t>发布</w:t>
      </w:r>
      <w:r>
        <w:rPr>
          <w:rFonts w:asciiTheme="minorHAnsi" w:eastAsiaTheme="minorEastAsia" w:hAnsiTheme="minorHAnsi"/>
          <w:color w:val="000000" w:themeColor="text1"/>
          <w:sz w:val="28"/>
        </w:rPr>
        <w:t xml:space="preserve">                           2022</w:t>
      </w:r>
      <w:r>
        <w:rPr>
          <w:rFonts w:asciiTheme="minorHAnsi" w:eastAsiaTheme="minorEastAsia" w:hAnsiTheme="minorHAnsi"/>
          <w:color w:val="000000" w:themeColor="text1"/>
          <w:sz w:val="28"/>
        </w:rPr>
        <w:t>－</w:t>
      </w:r>
      <w:r>
        <w:rPr>
          <w:rFonts w:asciiTheme="minorHAnsi" w:eastAsiaTheme="minorEastAsia" w:hAnsiTheme="minorHAnsi"/>
          <w:color w:val="000000" w:themeColor="text1"/>
          <w:sz w:val="28"/>
        </w:rPr>
        <w:t>XX</w:t>
      </w:r>
      <w:r>
        <w:rPr>
          <w:rFonts w:asciiTheme="minorHAnsi" w:eastAsiaTheme="minorEastAsia" w:hAnsiTheme="minorHAnsi"/>
          <w:color w:val="000000" w:themeColor="text1"/>
          <w:sz w:val="28"/>
        </w:rPr>
        <w:t>－</w:t>
      </w:r>
      <w:r>
        <w:rPr>
          <w:rFonts w:asciiTheme="minorHAnsi" w:eastAsiaTheme="minorEastAsia" w:hAnsiTheme="minorHAnsi"/>
          <w:color w:val="000000" w:themeColor="text1"/>
          <w:sz w:val="28"/>
        </w:rPr>
        <w:t>XX</w:t>
      </w:r>
      <w:r>
        <w:rPr>
          <w:rFonts w:asciiTheme="minorHAnsi" w:eastAsiaTheme="minorEastAsia" w:hAnsiTheme="minorHAnsi"/>
          <w:color w:val="000000" w:themeColor="text1"/>
          <w:sz w:val="28"/>
        </w:rPr>
        <w:t>实施</w:t>
      </w:r>
      <w:r>
        <w:rPr>
          <w:rFonts w:asciiTheme="minorHAnsi" w:eastAsiaTheme="minorEastAsia" w:hAnsiTheme="minorHAnsi"/>
          <w:bCs/>
          <w:noProof/>
          <w:color w:val="000000" w:themeColor="text1"/>
          <w:sz w:val="36"/>
          <w:szCs w:val="72"/>
        </w:rPr>
        <mc:AlternateContent>
          <mc:Choice Requires="wps">
            <w:drawing>
              <wp:anchor distT="0" distB="0" distL="114300" distR="114300" simplePos="0" relativeHeight="251663360" behindDoc="0" locked="0" layoutInCell="1" allowOverlap="1" wp14:anchorId="76046DD1" wp14:editId="22F5EA02">
                <wp:simplePos x="0" y="0"/>
                <wp:positionH relativeFrom="column">
                  <wp:posOffset>25400</wp:posOffset>
                </wp:positionH>
                <wp:positionV relativeFrom="paragraph">
                  <wp:posOffset>523240</wp:posOffset>
                </wp:positionV>
                <wp:extent cx="5943600" cy="0"/>
                <wp:effectExtent l="0" t="0" r="19050" b="19050"/>
                <wp:wrapNone/>
                <wp:docPr id="143" name="直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cmpd="sng">
                          <a:solidFill>
                            <a:srgbClr val="000000"/>
                          </a:solidFill>
                          <a:round/>
                        </a:ln>
                      </wps:spPr>
                      <wps:bodyPr/>
                    </wps:wsp>
                  </a:graphicData>
                </a:graphic>
              </wp:anchor>
            </w:drawing>
          </mc:Choice>
          <mc:Fallback>
            <w:pict>
              <v:line w14:anchorId="1409CFA8" id="直线 14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2pt,41.2pt" to="470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"/>
            </w:pict>
          </mc:Fallback>
        </mc:AlternateContent>
      </w:r>
    </w:p>
    <w:p w14:paraId="3572791E" w14:textId="77777777" w:rsidR="00B06A11" w:rsidRDefault="00E30867">
      <w:pPr>
        <w:pStyle w:val="afffb"/>
        <w:framePr w:w="9230" w:h="1208" w:hRule="exact" w:wrap="around" w:vAnchor="page" w:hAnchor="page" w:x="1718" w:y="13603"/>
        <w:spacing w:before="156" w:after="156" w:line="340" w:lineRule="exact"/>
        <w:ind w:firstLineChars="196" w:firstLine="1129"/>
        <w:jc w:val="both"/>
        <w:rPr>
          <w:rFonts w:ascii="黑体" w:eastAsia="黑体" w:hAnsi="黑体"/>
          <w:b w:val="0"/>
          <w:color w:val="000000" w:themeColor="text1"/>
          <w:spacing w:val="100"/>
          <w:sz w:val="28"/>
          <w:szCs w:val="28"/>
        </w:rPr>
      </w:pPr>
      <w:r>
        <w:rPr>
          <w:rFonts w:ascii="黑体" w:eastAsia="黑体" w:hAnsi="黑体" w:hint="eastAsia"/>
          <w:b w:val="0"/>
          <w:color w:val="000000" w:themeColor="text1"/>
          <w:spacing w:val="100"/>
          <w:sz w:val="28"/>
          <w:szCs w:val="28"/>
        </w:rPr>
        <w:t>国家市场监督管理总局</w:t>
      </w:r>
    </w:p>
    <w:p w14:paraId="039D36F7" w14:textId="77777777" w:rsidR="00B06A11" w:rsidRDefault="00E30867">
      <w:pPr>
        <w:pStyle w:val="afffb"/>
        <w:framePr w:w="9230" w:h="1208" w:hRule="exact" w:wrap="around" w:vAnchor="page" w:hAnchor="page" w:x="1718" w:y="13603"/>
        <w:ind w:firstLineChars="196" w:firstLine="1129"/>
        <w:jc w:val="both"/>
        <w:rPr>
          <w:rFonts w:ascii="黑体" w:eastAsia="黑体" w:hAnsi="黑体"/>
          <w:b w:val="0"/>
          <w:color w:val="000000" w:themeColor="text1"/>
          <w:spacing w:val="100"/>
          <w:sz w:val="28"/>
          <w:szCs w:val="28"/>
        </w:rPr>
      </w:pPr>
      <w:r>
        <w:rPr>
          <w:rFonts w:ascii="黑体" w:eastAsia="黑体" w:hAnsi="黑体"/>
          <w:b w:val="0"/>
          <w:color w:val="000000" w:themeColor="text1"/>
          <w:spacing w:val="100"/>
          <w:sz w:val="28"/>
          <w:szCs w:val="28"/>
        </w:rPr>
        <w:t>国家标准化管理委员会</w:t>
      </w:r>
      <w:r>
        <w:rPr>
          <w:rStyle w:val="aff4"/>
          <w:rFonts w:hAnsi="黑体"/>
          <w:b w:val="0"/>
          <w:color w:val="000000" w:themeColor="text1"/>
          <w:spacing w:val="100"/>
          <w:w w:val="135"/>
          <w:szCs w:val="28"/>
        </w:rPr>
        <w:t>发布</w:t>
      </w:r>
    </w:p>
    <w:p w14:paraId="415244A6" w14:textId="77777777" w:rsidR="00B06A11" w:rsidRDefault="00B06A11">
      <w:pPr>
        <w:adjustRightInd w:val="0"/>
        <w:snapToGrid w:val="0"/>
        <w:rPr>
          <w:rFonts w:asciiTheme="minorHAnsi" w:eastAsiaTheme="minorEastAsia" w:hAnsiTheme="minorHAnsi"/>
          <w:b/>
          <w:bCs/>
          <w:color w:val="000000" w:themeColor="text1"/>
          <w:spacing w:val="22"/>
          <w:position w:val="3"/>
          <w:sz w:val="28"/>
          <w:szCs w:val="28"/>
        </w:rPr>
        <w:sectPr w:rsidR="00B06A11">
          <w:footerReference w:type="even" r:id="rId14"/>
          <w:footerReference w:type="default" r:id="rId15"/>
          <w:pgSz w:w="11907" w:h="16840"/>
          <w:pgMar w:top="1400" w:right="1667" w:bottom="1514" w:left="1678" w:header="1418" w:footer="992" w:gutter="0"/>
          <w:pgNumType w:start="1"/>
          <w:cols w:space="720"/>
          <w:docGrid w:type="lines" w:linePitch="312"/>
        </w:sectPr>
      </w:pPr>
    </w:p>
    <w:p w14:paraId="0C206083" w14:textId="77777777" w:rsidR="00B06A11" w:rsidRDefault="00E30867">
      <w:pPr>
        <w:tabs>
          <w:tab w:val="left" w:pos="210"/>
          <w:tab w:val="left" w:pos="1500"/>
          <w:tab w:val="right" w:pos="9528"/>
        </w:tabs>
        <w:spacing w:before="160" w:after="480"/>
        <w:jc w:val="center"/>
        <w:outlineLvl w:val="0"/>
        <w:rPr>
          <w:rFonts w:ascii="宋体" w:hAnsi="宋体"/>
          <w:color w:val="000000" w:themeColor="text1"/>
          <w:szCs w:val="21"/>
        </w:rPr>
      </w:pPr>
      <w:r>
        <w:rPr>
          <w:rFonts w:ascii="宋体" w:hAnsi="宋体"/>
          <w:color w:val="000000" w:themeColor="text1"/>
          <w:sz w:val="32"/>
        </w:rPr>
        <w:lastRenderedPageBreak/>
        <w:t>前    言</w:t>
      </w:r>
    </w:p>
    <w:p w14:paraId="51232AA6"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本文件按照GB/T 1.1-2020《标准化工作导则   第1部分：标准化文件的结构和起草规则》的规定起草。</w:t>
      </w:r>
    </w:p>
    <w:p w14:paraId="4D2810D3"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本文件代替GB/T 5246-2007《电解铜粉》。与GB/T 5246-2007相比，</w:t>
      </w:r>
      <w:r>
        <w:rPr>
          <w:rFonts w:ascii="宋体" w:hAnsi="宋体" w:hint="eastAsia"/>
          <w:color w:val="000000" w:themeColor="text1"/>
          <w:szCs w:val="21"/>
        </w:rPr>
        <w:t>除结构调整和编辑性改动外，</w:t>
      </w:r>
      <w:r>
        <w:rPr>
          <w:rFonts w:ascii="宋体" w:hAnsi="宋体"/>
          <w:color w:val="000000" w:themeColor="text1"/>
          <w:szCs w:val="21"/>
        </w:rPr>
        <w:t>主要技术变化如下：</w:t>
      </w:r>
    </w:p>
    <w:p w14:paraId="151A456C"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w:t>
      </w:r>
      <w:r>
        <w:rPr>
          <w:rFonts w:ascii="宋体" w:hAnsi="宋体"/>
          <w:color w:val="000000" w:themeColor="text1"/>
          <w:szCs w:val="21"/>
        </w:rPr>
        <w:t>增加了</w:t>
      </w:r>
      <w:r>
        <w:rPr>
          <w:rFonts w:ascii="宋体" w:hAnsi="宋体" w:hint="eastAsia"/>
          <w:color w:val="000000" w:themeColor="text1"/>
          <w:szCs w:val="21"/>
        </w:rPr>
        <w:t>电解铜粉的</w:t>
      </w:r>
      <w:r>
        <w:rPr>
          <w:rFonts w:ascii="宋体" w:hAnsi="宋体"/>
          <w:color w:val="000000" w:themeColor="text1"/>
          <w:szCs w:val="21"/>
        </w:rPr>
        <w:t>用途（见第1章）；</w:t>
      </w:r>
    </w:p>
    <w:p w14:paraId="2BE600C0" w14:textId="77777777" w:rsidR="00B06A11" w:rsidRDefault="00E30867">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color w:val="000000" w:themeColor="text1"/>
          <w:szCs w:val="21"/>
        </w:rPr>
        <w:t>增加</w:t>
      </w:r>
      <w:r>
        <w:rPr>
          <w:rFonts w:ascii="宋体" w:hAnsi="宋体" w:hint="eastAsia"/>
          <w:color w:val="000000" w:themeColor="text1"/>
          <w:szCs w:val="21"/>
        </w:rPr>
        <w:t>了规范性引用文件</w:t>
      </w:r>
      <w:r>
        <w:rPr>
          <w:rFonts w:ascii="宋体" w:hAnsi="宋体"/>
          <w:color w:val="000000" w:themeColor="text1"/>
          <w:szCs w:val="21"/>
        </w:rPr>
        <w:t>GB/T 1482、GB/T 628</w:t>
      </w:r>
      <w:r w:rsidR="007D0903">
        <w:rPr>
          <w:rFonts w:ascii="宋体" w:hAnsi="宋体"/>
          <w:color w:val="000000" w:themeColor="text1"/>
          <w:szCs w:val="21"/>
        </w:rPr>
        <w:t>3</w:t>
      </w:r>
      <w:r>
        <w:rPr>
          <w:rFonts w:ascii="宋体" w:hAnsi="宋体"/>
          <w:color w:val="000000" w:themeColor="text1"/>
          <w:szCs w:val="21"/>
        </w:rPr>
        <w:t>、GB/T 19077、YS/T 1230，删除</w:t>
      </w:r>
      <w:r>
        <w:rPr>
          <w:rFonts w:ascii="宋体" w:hAnsi="宋体" w:hint="eastAsia"/>
          <w:color w:val="000000" w:themeColor="text1"/>
          <w:szCs w:val="21"/>
        </w:rPr>
        <w:t>了规范性引用文件</w:t>
      </w:r>
      <w:r>
        <w:rPr>
          <w:rFonts w:ascii="宋体" w:hAnsi="宋体"/>
          <w:color w:val="000000" w:themeColor="text1"/>
          <w:szCs w:val="21"/>
        </w:rPr>
        <w:t>GB/T 8888（见第2章）</w:t>
      </w:r>
      <w:r>
        <w:rPr>
          <w:rFonts w:ascii="宋体" w:hAnsi="宋体" w:hint="eastAsia"/>
          <w:color w:val="000000" w:themeColor="text1"/>
          <w:szCs w:val="21"/>
        </w:rPr>
        <w:t>；</w:t>
      </w:r>
    </w:p>
    <w:p w14:paraId="31B7884A" w14:textId="77777777" w:rsidR="00B06A11" w:rsidRDefault="00E30867">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c）增加了术语和定义（见第3章）；</w:t>
      </w:r>
    </w:p>
    <w:p w14:paraId="68F43DBF" w14:textId="77777777" w:rsidR="00B06A11" w:rsidRDefault="00E30867">
      <w:pPr>
        <w:spacing w:line="400" w:lineRule="exact"/>
        <w:ind w:firstLineChars="200" w:firstLine="420"/>
        <w:rPr>
          <w:rFonts w:ascii="宋体" w:hAnsi="宋体"/>
          <w:color w:val="000000" w:themeColor="text1"/>
          <w:szCs w:val="21"/>
          <w:highlight w:val="yellow"/>
        </w:rPr>
      </w:pPr>
      <w:r>
        <w:rPr>
          <w:rFonts w:ascii="宋体" w:hAnsi="宋体"/>
          <w:color w:val="000000" w:themeColor="text1"/>
          <w:szCs w:val="21"/>
        </w:rPr>
        <w:t>d</w:t>
      </w:r>
      <w:r>
        <w:rPr>
          <w:rFonts w:ascii="宋体" w:hAnsi="宋体" w:hint="eastAsia"/>
          <w:color w:val="000000" w:themeColor="text1"/>
          <w:szCs w:val="21"/>
        </w:rPr>
        <w:t>）将“F</w:t>
      </w:r>
      <w:r>
        <w:rPr>
          <w:rFonts w:ascii="宋体" w:hAnsi="宋体"/>
          <w:color w:val="000000" w:themeColor="text1"/>
          <w:szCs w:val="21"/>
        </w:rPr>
        <w:t>TD1、</w:t>
      </w:r>
      <w:r>
        <w:rPr>
          <w:rFonts w:ascii="宋体" w:hAnsi="宋体" w:hint="eastAsia"/>
          <w:color w:val="000000" w:themeColor="text1"/>
          <w:szCs w:val="21"/>
        </w:rPr>
        <w:t>F</w:t>
      </w:r>
      <w:r>
        <w:rPr>
          <w:rFonts w:ascii="宋体" w:hAnsi="宋体"/>
          <w:color w:val="000000" w:themeColor="text1"/>
          <w:szCs w:val="21"/>
        </w:rPr>
        <w:t>TD2、</w:t>
      </w:r>
      <w:r>
        <w:rPr>
          <w:rFonts w:ascii="宋体" w:hAnsi="宋体" w:hint="eastAsia"/>
          <w:color w:val="000000" w:themeColor="text1"/>
          <w:szCs w:val="21"/>
        </w:rPr>
        <w:t>F</w:t>
      </w:r>
      <w:r>
        <w:rPr>
          <w:rFonts w:ascii="宋体" w:hAnsi="宋体"/>
          <w:color w:val="000000" w:themeColor="text1"/>
          <w:szCs w:val="21"/>
        </w:rPr>
        <w:t>TD3、</w:t>
      </w:r>
      <w:r>
        <w:rPr>
          <w:rFonts w:ascii="宋体" w:hAnsi="宋体" w:hint="eastAsia"/>
          <w:color w:val="000000" w:themeColor="text1"/>
          <w:szCs w:val="21"/>
        </w:rPr>
        <w:t>F</w:t>
      </w:r>
      <w:r>
        <w:rPr>
          <w:rFonts w:ascii="宋体" w:hAnsi="宋体"/>
          <w:color w:val="000000" w:themeColor="text1"/>
          <w:szCs w:val="21"/>
        </w:rPr>
        <w:t>TD4、</w:t>
      </w:r>
      <w:r>
        <w:rPr>
          <w:rFonts w:ascii="宋体" w:hAnsi="宋体" w:hint="eastAsia"/>
          <w:color w:val="000000" w:themeColor="text1"/>
          <w:szCs w:val="21"/>
        </w:rPr>
        <w:t>F</w:t>
      </w:r>
      <w:r>
        <w:rPr>
          <w:rFonts w:ascii="宋体" w:hAnsi="宋体"/>
          <w:color w:val="000000" w:themeColor="text1"/>
          <w:szCs w:val="21"/>
        </w:rPr>
        <w:t>TD5”</w:t>
      </w:r>
      <w:r>
        <w:rPr>
          <w:rFonts w:ascii="宋体" w:hAnsi="宋体" w:hint="eastAsia"/>
          <w:color w:val="000000" w:themeColor="text1"/>
          <w:szCs w:val="21"/>
        </w:rPr>
        <w:t>五个牌号分别更改为“</w:t>
      </w:r>
      <w:r>
        <w:rPr>
          <w:rFonts w:ascii="宋体" w:hAnsi="宋体"/>
          <w:color w:val="000000" w:themeColor="text1"/>
          <w:szCs w:val="21"/>
        </w:rPr>
        <w:t>FTD75、</w:t>
      </w:r>
      <w:r>
        <w:rPr>
          <w:rFonts w:ascii="宋体" w:hAnsi="宋体" w:hint="eastAsia"/>
          <w:color w:val="000000" w:themeColor="text1"/>
          <w:szCs w:val="21"/>
        </w:rPr>
        <w:t>F</w:t>
      </w:r>
      <w:r>
        <w:rPr>
          <w:rFonts w:ascii="宋体" w:hAnsi="宋体"/>
          <w:color w:val="000000" w:themeColor="text1"/>
          <w:szCs w:val="21"/>
        </w:rPr>
        <w:t>TD48、</w:t>
      </w:r>
      <w:r>
        <w:rPr>
          <w:rFonts w:ascii="宋体" w:hAnsi="宋体" w:hint="eastAsia"/>
          <w:color w:val="000000" w:themeColor="text1"/>
          <w:szCs w:val="21"/>
        </w:rPr>
        <w:t>F</w:t>
      </w:r>
      <w:r>
        <w:rPr>
          <w:rFonts w:ascii="宋体" w:hAnsi="宋体"/>
          <w:color w:val="000000" w:themeColor="text1"/>
          <w:szCs w:val="21"/>
        </w:rPr>
        <w:t>TD75-D、</w:t>
      </w:r>
      <w:r>
        <w:rPr>
          <w:rFonts w:ascii="宋体" w:hAnsi="宋体" w:hint="eastAsia"/>
          <w:color w:val="000000" w:themeColor="text1"/>
          <w:szCs w:val="21"/>
        </w:rPr>
        <w:t>F</w:t>
      </w:r>
      <w:r>
        <w:rPr>
          <w:rFonts w:ascii="宋体" w:hAnsi="宋体"/>
          <w:color w:val="000000" w:themeColor="text1"/>
          <w:szCs w:val="21"/>
        </w:rPr>
        <w:t>TD180、</w:t>
      </w:r>
      <w:r>
        <w:rPr>
          <w:rFonts w:ascii="宋体" w:hAnsi="宋体" w:hint="eastAsia"/>
          <w:color w:val="000000" w:themeColor="text1"/>
          <w:szCs w:val="21"/>
        </w:rPr>
        <w:t>F</w:t>
      </w:r>
      <w:r>
        <w:rPr>
          <w:rFonts w:ascii="宋体" w:hAnsi="宋体"/>
          <w:color w:val="000000" w:themeColor="text1"/>
          <w:szCs w:val="21"/>
        </w:rPr>
        <w:t>TD48-D”，</w:t>
      </w:r>
      <w:r>
        <w:rPr>
          <w:rFonts w:ascii="宋体" w:hAnsi="宋体" w:hint="eastAsia"/>
          <w:color w:val="000000" w:themeColor="text1"/>
          <w:szCs w:val="21"/>
        </w:rPr>
        <w:t>增加了F</w:t>
      </w:r>
      <w:r>
        <w:rPr>
          <w:rFonts w:ascii="宋体" w:hAnsi="宋体"/>
          <w:color w:val="000000" w:themeColor="text1"/>
          <w:szCs w:val="21"/>
        </w:rPr>
        <w:t>TD38、</w:t>
      </w:r>
      <w:r>
        <w:rPr>
          <w:rFonts w:ascii="宋体" w:hAnsi="宋体" w:hint="eastAsia"/>
          <w:color w:val="000000" w:themeColor="text1"/>
          <w:szCs w:val="21"/>
        </w:rPr>
        <w:t>F</w:t>
      </w:r>
      <w:r>
        <w:rPr>
          <w:rFonts w:ascii="宋体" w:hAnsi="宋体"/>
          <w:color w:val="000000" w:themeColor="text1"/>
          <w:szCs w:val="21"/>
        </w:rPr>
        <w:t>TD18、</w:t>
      </w:r>
      <w:r>
        <w:rPr>
          <w:rFonts w:ascii="宋体" w:hAnsi="宋体" w:hint="eastAsia"/>
          <w:color w:val="000000" w:themeColor="text1"/>
          <w:szCs w:val="21"/>
        </w:rPr>
        <w:t>F</w:t>
      </w:r>
      <w:r>
        <w:rPr>
          <w:rFonts w:ascii="宋体" w:hAnsi="宋体"/>
          <w:color w:val="000000" w:themeColor="text1"/>
          <w:szCs w:val="21"/>
        </w:rPr>
        <w:t>TD10</w:t>
      </w:r>
      <w:proofErr w:type="gramStart"/>
      <w:r>
        <w:rPr>
          <w:rFonts w:ascii="宋体" w:hAnsi="宋体" w:hint="eastAsia"/>
          <w:color w:val="000000" w:themeColor="text1"/>
          <w:szCs w:val="21"/>
        </w:rPr>
        <w:t>三个</w:t>
      </w:r>
      <w:proofErr w:type="gramEnd"/>
      <w:r>
        <w:rPr>
          <w:rFonts w:ascii="宋体" w:hAnsi="宋体" w:hint="eastAsia"/>
          <w:color w:val="000000" w:themeColor="text1"/>
          <w:szCs w:val="21"/>
        </w:rPr>
        <w:t>牌号；</w:t>
      </w:r>
      <w:r>
        <w:rPr>
          <w:rFonts w:ascii="宋体" w:hAnsi="宋体"/>
          <w:color w:val="000000" w:themeColor="text1"/>
          <w:szCs w:val="21"/>
        </w:rPr>
        <w:t>增加</w:t>
      </w:r>
      <w:r>
        <w:rPr>
          <w:rFonts w:ascii="宋体" w:hAnsi="宋体" w:hint="eastAsia"/>
          <w:color w:val="000000" w:themeColor="text1"/>
          <w:szCs w:val="21"/>
        </w:rPr>
        <w:t>了电解铜粉的标识代号规则</w:t>
      </w:r>
      <w:r>
        <w:rPr>
          <w:rFonts w:ascii="宋体" w:hAnsi="宋体"/>
          <w:color w:val="000000" w:themeColor="text1"/>
          <w:szCs w:val="21"/>
        </w:rPr>
        <w:t>（见4.1，2007</w:t>
      </w:r>
      <w:r>
        <w:rPr>
          <w:rFonts w:ascii="宋体" w:hAnsi="宋体" w:hint="eastAsia"/>
          <w:color w:val="000000" w:themeColor="text1"/>
          <w:szCs w:val="21"/>
        </w:rPr>
        <w:t>版的3.1</w:t>
      </w:r>
      <w:r>
        <w:rPr>
          <w:rFonts w:ascii="宋体" w:hAnsi="宋体"/>
          <w:color w:val="000000" w:themeColor="text1"/>
          <w:szCs w:val="21"/>
        </w:rPr>
        <w:t>）</w:t>
      </w:r>
      <w:r>
        <w:rPr>
          <w:rFonts w:ascii="宋体" w:hAnsi="宋体" w:hint="eastAsia"/>
          <w:color w:val="000000" w:themeColor="text1"/>
          <w:szCs w:val="21"/>
        </w:rPr>
        <w:t>；</w:t>
      </w:r>
    </w:p>
    <w:p w14:paraId="7CF1B16F"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e</w:t>
      </w:r>
      <w:r>
        <w:rPr>
          <w:rFonts w:ascii="宋体" w:hAnsi="宋体" w:hint="eastAsia"/>
          <w:color w:val="000000" w:themeColor="text1"/>
          <w:szCs w:val="21"/>
        </w:rPr>
        <w:t>）</w:t>
      </w:r>
      <w:r>
        <w:rPr>
          <w:rFonts w:ascii="宋体" w:hAnsi="宋体"/>
          <w:color w:val="000000" w:themeColor="text1"/>
          <w:szCs w:val="21"/>
        </w:rPr>
        <w:t>增加</w:t>
      </w:r>
      <w:r>
        <w:rPr>
          <w:rFonts w:ascii="宋体" w:hAnsi="宋体" w:hint="eastAsia"/>
          <w:color w:val="000000" w:themeColor="text1"/>
          <w:szCs w:val="21"/>
        </w:rPr>
        <w:t>了电解铜粉八个牌号对应的用途</w:t>
      </w:r>
      <w:r>
        <w:rPr>
          <w:rFonts w:ascii="宋体" w:hAnsi="宋体"/>
          <w:color w:val="000000" w:themeColor="text1"/>
          <w:szCs w:val="21"/>
        </w:rPr>
        <w:t>（见4.2）；</w:t>
      </w:r>
    </w:p>
    <w:p w14:paraId="5F30E27D"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f</w:t>
      </w:r>
      <w:r>
        <w:rPr>
          <w:rFonts w:ascii="宋体" w:hAnsi="宋体" w:hint="eastAsia"/>
          <w:color w:val="000000" w:themeColor="text1"/>
          <w:szCs w:val="21"/>
        </w:rPr>
        <w:t>）更改了电解铜粉的化学成分含量，将“硝酸处理后灼烧残渣”更改为“硝酸不溶物”，删除了As、Sb、Bi、Ni、Sn、Zn、S、Cl</w:t>
      </w:r>
      <w:r>
        <w:rPr>
          <w:rFonts w:ascii="宋体" w:hAnsi="宋体" w:hint="eastAsia"/>
          <w:color w:val="000000" w:themeColor="text1"/>
          <w:szCs w:val="21"/>
          <w:vertAlign w:val="superscript"/>
        </w:rPr>
        <w:t>-</w:t>
      </w:r>
      <w:r>
        <w:rPr>
          <w:rFonts w:ascii="宋体" w:hAnsi="宋体" w:hint="eastAsia"/>
          <w:color w:val="000000" w:themeColor="text1"/>
          <w:szCs w:val="21"/>
        </w:rPr>
        <w:t>化学成分含量，增加了其他杂质含量，增加了其他杂质和杂质总和注释</w:t>
      </w:r>
      <w:r>
        <w:rPr>
          <w:rFonts w:ascii="宋体" w:hAnsi="宋体"/>
          <w:color w:val="000000" w:themeColor="text1"/>
          <w:szCs w:val="21"/>
        </w:rPr>
        <w:t>（见5.1，2007</w:t>
      </w:r>
      <w:r>
        <w:rPr>
          <w:rFonts w:ascii="宋体" w:hAnsi="宋体" w:hint="eastAsia"/>
          <w:color w:val="000000" w:themeColor="text1"/>
          <w:szCs w:val="21"/>
        </w:rPr>
        <w:t>版的3.2</w:t>
      </w:r>
      <w:r>
        <w:rPr>
          <w:rFonts w:ascii="宋体" w:hAnsi="宋体"/>
          <w:color w:val="000000" w:themeColor="text1"/>
          <w:szCs w:val="21"/>
        </w:rPr>
        <w:t>）</w:t>
      </w:r>
      <w:r>
        <w:rPr>
          <w:rFonts w:ascii="宋体" w:hAnsi="宋体" w:hint="eastAsia"/>
          <w:color w:val="000000" w:themeColor="text1"/>
          <w:szCs w:val="21"/>
        </w:rPr>
        <w:t>；</w:t>
      </w:r>
    </w:p>
    <w:p w14:paraId="716DB64A"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g</w:t>
      </w:r>
      <w:r>
        <w:rPr>
          <w:rFonts w:ascii="宋体" w:hAnsi="宋体" w:hint="eastAsia"/>
          <w:color w:val="000000" w:themeColor="text1"/>
          <w:szCs w:val="21"/>
        </w:rPr>
        <w:t>）更改了电解铜粉的粒度分布、质量分数和松装密度值，删除了电解铜粉物理性能注释</w:t>
      </w:r>
      <w:r>
        <w:rPr>
          <w:rFonts w:ascii="宋体" w:hAnsi="宋体"/>
          <w:color w:val="000000" w:themeColor="text1"/>
          <w:szCs w:val="21"/>
        </w:rPr>
        <w:t>（见5.2，2007</w:t>
      </w:r>
      <w:r>
        <w:rPr>
          <w:rFonts w:ascii="宋体" w:hAnsi="宋体" w:hint="eastAsia"/>
          <w:color w:val="000000" w:themeColor="text1"/>
          <w:szCs w:val="21"/>
        </w:rPr>
        <w:t>版的3.3</w:t>
      </w:r>
      <w:r>
        <w:rPr>
          <w:rFonts w:ascii="宋体" w:hAnsi="宋体"/>
          <w:color w:val="000000" w:themeColor="text1"/>
          <w:szCs w:val="21"/>
        </w:rPr>
        <w:t>）</w:t>
      </w:r>
      <w:r>
        <w:rPr>
          <w:rFonts w:ascii="宋体" w:hAnsi="宋体" w:hint="eastAsia"/>
          <w:color w:val="000000" w:themeColor="text1"/>
          <w:szCs w:val="21"/>
        </w:rPr>
        <w:t>；</w:t>
      </w:r>
    </w:p>
    <w:p w14:paraId="18F72FC5"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）删除了</w:t>
      </w:r>
      <w:r>
        <w:rPr>
          <w:rFonts w:ascii="宋体" w:hAnsi="宋体"/>
          <w:color w:val="000000" w:themeColor="text1"/>
          <w:szCs w:val="21"/>
        </w:rPr>
        <w:t>电解铜粉</w:t>
      </w:r>
      <w:r>
        <w:rPr>
          <w:rFonts w:ascii="宋体" w:hAnsi="宋体" w:hint="eastAsia"/>
          <w:color w:val="000000" w:themeColor="text1"/>
          <w:szCs w:val="21"/>
        </w:rPr>
        <w:t>的</w:t>
      </w:r>
      <w:r>
        <w:rPr>
          <w:rFonts w:ascii="宋体" w:hAnsi="宋体"/>
          <w:color w:val="000000" w:themeColor="text1"/>
          <w:szCs w:val="21"/>
        </w:rPr>
        <w:t>微观形貌（见</w:t>
      </w:r>
      <w:r>
        <w:rPr>
          <w:rFonts w:ascii="宋体" w:hAnsi="宋体" w:hint="eastAsia"/>
          <w:color w:val="000000" w:themeColor="text1"/>
          <w:szCs w:val="21"/>
        </w:rPr>
        <w:t>2</w:t>
      </w:r>
      <w:r>
        <w:rPr>
          <w:rFonts w:ascii="宋体" w:hAnsi="宋体"/>
          <w:color w:val="000000" w:themeColor="text1"/>
          <w:szCs w:val="21"/>
        </w:rPr>
        <w:t>007</w:t>
      </w:r>
      <w:r>
        <w:rPr>
          <w:rFonts w:ascii="宋体" w:hAnsi="宋体" w:hint="eastAsia"/>
          <w:color w:val="000000" w:themeColor="text1"/>
          <w:szCs w:val="21"/>
        </w:rPr>
        <w:t>版的3</w:t>
      </w:r>
      <w:r>
        <w:rPr>
          <w:rFonts w:ascii="宋体" w:hAnsi="宋体"/>
          <w:color w:val="000000" w:themeColor="text1"/>
          <w:szCs w:val="21"/>
        </w:rPr>
        <w:t>.4）</w:t>
      </w:r>
      <w:r>
        <w:rPr>
          <w:rFonts w:ascii="宋体" w:hAnsi="宋体" w:hint="eastAsia"/>
          <w:color w:val="000000" w:themeColor="text1"/>
          <w:szCs w:val="21"/>
        </w:rPr>
        <w:t>；</w:t>
      </w:r>
    </w:p>
    <w:p w14:paraId="5DF047D8" w14:textId="77777777" w:rsidR="00B06A11" w:rsidRDefault="00E30867">
      <w:pPr>
        <w:spacing w:line="400" w:lineRule="exact"/>
        <w:ind w:firstLineChars="200" w:firstLine="420"/>
        <w:rPr>
          <w:rFonts w:ascii="宋体" w:hAnsi="宋体"/>
          <w:color w:val="000000" w:themeColor="text1"/>
          <w:szCs w:val="21"/>
        </w:rPr>
      </w:pPr>
      <w:proofErr w:type="spellStart"/>
      <w:r>
        <w:rPr>
          <w:rFonts w:ascii="宋体" w:hAnsi="宋体"/>
          <w:color w:val="000000" w:themeColor="text1"/>
          <w:szCs w:val="21"/>
        </w:rPr>
        <w:t>i</w:t>
      </w:r>
      <w:proofErr w:type="spellEnd"/>
      <w:r>
        <w:rPr>
          <w:rFonts w:ascii="宋体" w:hAnsi="宋体" w:hint="eastAsia"/>
          <w:color w:val="000000" w:themeColor="text1"/>
          <w:szCs w:val="21"/>
        </w:rPr>
        <w:t>）将“表观质量”更改为“外观质量”</w:t>
      </w:r>
      <w:r>
        <w:rPr>
          <w:rFonts w:ascii="宋体" w:hAnsi="宋体"/>
          <w:color w:val="000000" w:themeColor="text1"/>
          <w:szCs w:val="21"/>
        </w:rPr>
        <w:t>（见5.3，2007</w:t>
      </w:r>
      <w:r>
        <w:rPr>
          <w:rFonts w:ascii="宋体" w:hAnsi="宋体" w:hint="eastAsia"/>
          <w:color w:val="000000" w:themeColor="text1"/>
          <w:szCs w:val="21"/>
        </w:rPr>
        <w:t>版的3.5</w:t>
      </w:r>
      <w:r>
        <w:rPr>
          <w:rFonts w:ascii="宋体" w:hAnsi="宋体"/>
          <w:color w:val="000000" w:themeColor="text1"/>
          <w:szCs w:val="21"/>
        </w:rPr>
        <w:t>）；</w:t>
      </w:r>
    </w:p>
    <w:p w14:paraId="66011AE8"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j</w:t>
      </w:r>
      <w:r>
        <w:rPr>
          <w:rFonts w:ascii="宋体" w:hAnsi="宋体" w:hint="eastAsia"/>
          <w:color w:val="000000" w:themeColor="text1"/>
          <w:szCs w:val="21"/>
        </w:rPr>
        <w:t>）更改了试验方法一章的结构，增加了FTD18、FTD10产品粒度组成的测定方法，更改了铜、铁、铅和</w:t>
      </w:r>
      <w:proofErr w:type="gramStart"/>
      <w:r>
        <w:rPr>
          <w:rFonts w:ascii="宋体" w:hAnsi="宋体" w:hint="eastAsia"/>
          <w:color w:val="000000" w:themeColor="text1"/>
          <w:szCs w:val="21"/>
        </w:rPr>
        <w:t>砷、</w:t>
      </w:r>
      <w:proofErr w:type="gramEnd"/>
      <w:r>
        <w:rPr>
          <w:rFonts w:ascii="宋体" w:hAnsi="宋体" w:hint="eastAsia"/>
          <w:color w:val="000000" w:themeColor="text1"/>
          <w:szCs w:val="21"/>
        </w:rPr>
        <w:t>锑、铋、镍、锡、锌、硫含量测定方法的表述形式，更改了氧含量、水分的测定方法，删除了所有成分的</w:t>
      </w:r>
      <w:proofErr w:type="gramStart"/>
      <w:r>
        <w:rPr>
          <w:rFonts w:ascii="宋体" w:hAnsi="宋体" w:hint="eastAsia"/>
          <w:color w:val="000000" w:themeColor="text1"/>
          <w:szCs w:val="21"/>
        </w:rPr>
        <w:t>测定按</w:t>
      </w:r>
      <w:proofErr w:type="gramEnd"/>
      <w:r>
        <w:rPr>
          <w:rFonts w:ascii="宋体" w:hAnsi="宋体" w:hint="eastAsia"/>
          <w:color w:val="000000" w:themeColor="text1"/>
          <w:szCs w:val="21"/>
        </w:rPr>
        <w:t>供需双方认可的方法进行，</w:t>
      </w:r>
      <w:r>
        <w:rPr>
          <w:rFonts w:hAnsi="宋体" w:hint="eastAsia"/>
          <w:color w:val="000000" w:themeColor="text1"/>
        </w:rPr>
        <w:t>删除了氯离子的测定方法，</w:t>
      </w:r>
      <w:r>
        <w:rPr>
          <w:rFonts w:ascii="宋体" w:hAnsi="宋体" w:hint="eastAsia"/>
          <w:color w:val="000000" w:themeColor="text1"/>
          <w:szCs w:val="21"/>
        </w:rPr>
        <w:t>删除了微观形貌的测定方法，</w:t>
      </w:r>
      <w:r>
        <w:rPr>
          <w:rFonts w:ascii="宋体" w:hAnsi="宋体"/>
          <w:color w:val="000000" w:themeColor="text1"/>
          <w:szCs w:val="21"/>
        </w:rPr>
        <w:t>（见</w:t>
      </w:r>
      <w:r>
        <w:rPr>
          <w:rFonts w:ascii="宋体" w:hAnsi="宋体" w:hint="eastAsia"/>
          <w:color w:val="000000" w:themeColor="text1"/>
          <w:szCs w:val="21"/>
        </w:rPr>
        <w:t>第6章</w:t>
      </w:r>
      <w:r>
        <w:rPr>
          <w:rFonts w:ascii="宋体" w:hAnsi="宋体"/>
          <w:color w:val="000000" w:themeColor="text1"/>
          <w:szCs w:val="21"/>
        </w:rPr>
        <w:t>，2007</w:t>
      </w:r>
      <w:r>
        <w:rPr>
          <w:rFonts w:ascii="宋体" w:hAnsi="宋体" w:hint="eastAsia"/>
          <w:color w:val="000000" w:themeColor="text1"/>
          <w:szCs w:val="21"/>
        </w:rPr>
        <w:t>版的第4章</w:t>
      </w:r>
      <w:r>
        <w:rPr>
          <w:rFonts w:ascii="宋体" w:hAnsi="宋体"/>
          <w:color w:val="000000" w:themeColor="text1"/>
          <w:szCs w:val="21"/>
        </w:rPr>
        <w:t>）</w:t>
      </w:r>
      <w:r>
        <w:rPr>
          <w:rFonts w:ascii="宋体" w:hAnsi="宋体" w:hint="eastAsia"/>
          <w:color w:val="000000" w:themeColor="text1"/>
          <w:szCs w:val="21"/>
        </w:rPr>
        <w:t>；</w:t>
      </w:r>
    </w:p>
    <w:p w14:paraId="537236A2"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k</w:t>
      </w:r>
      <w:r>
        <w:rPr>
          <w:rFonts w:ascii="宋体" w:hAnsi="宋体" w:hint="eastAsia"/>
          <w:color w:val="000000" w:themeColor="text1"/>
          <w:szCs w:val="21"/>
        </w:rPr>
        <w:t>）</w:t>
      </w:r>
      <w:r>
        <w:rPr>
          <w:rFonts w:ascii="宋体" w:hAnsi="宋体"/>
          <w:color w:val="000000" w:themeColor="text1"/>
          <w:szCs w:val="21"/>
        </w:rPr>
        <w:t>删除</w:t>
      </w:r>
      <w:r>
        <w:rPr>
          <w:rFonts w:ascii="宋体" w:hAnsi="宋体" w:hint="eastAsia"/>
          <w:color w:val="000000" w:themeColor="text1"/>
          <w:szCs w:val="21"/>
        </w:rPr>
        <w:t>了</w:t>
      </w:r>
      <w:r>
        <w:rPr>
          <w:rFonts w:ascii="宋体" w:hAnsi="宋体"/>
          <w:color w:val="000000" w:themeColor="text1"/>
          <w:szCs w:val="21"/>
        </w:rPr>
        <w:t>附录A、附录B和附录C</w:t>
      </w:r>
      <w:r>
        <w:rPr>
          <w:rFonts w:ascii="宋体" w:hAnsi="宋体" w:hint="eastAsia"/>
          <w:color w:val="000000" w:themeColor="text1"/>
          <w:szCs w:val="21"/>
        </w:rPr>
        <w:t>（见2</w:t>
      </w:r>
      <w:r>
        <w:rPr>
          <w:rFonts w:ascii="宋体" w:hAnsi="宋体"/>
          <w:color w:val="000000" w:themeColor="text1"/>
          <w:szCs w:val="21"/>
        </w:rPr>
        <w:t>007</w:t>
      </w:r>
      <w:r>
        <w:rPr>
          <w:rFonts w:ascii="宋体" w:hAnsi="宋体" w:hint="eastAsia"/>
          <w:color w:val="000000" w:themeColor="text1"/>
          <w:szCs w:val="21"/>
        </w:rPr>
        <w:t>版的</w:t>
      </w:r>
      <w:r>
        <w:rPr>
          <w:rFonts w:ascii="宋体" w:hAnsi="宋体"/>
          <w:color w:val="000000" w:themeColor="text1"/>
          <w:szCs w:val="21"/>
        </w:rPr>
        <w:t>附录A、附录B和附录C</w:t>
      </w:r>
      <w:r>
        <w:rPr>
          <w:rFonts w:ascii="宋体" w:hAnsi="宋体" w:hint="eastAsia"/>
          <w:color w:val="000000" w:themeColor="text1"/>
          <w:szCs w:val="21"/>
        </w:rPr>
        <w:t>）；</w:t>
      </w:r>
    </w:p>
    <w:p w14:paraId="5FA6C475"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l）</w:t>
      </w:r>
      <w:r>
        <w:rPr>
          <w:rFonts w:ascii="宋体" w:hAnsi="宋体" w:hint="eastAsia"/>
          <w:color w:val="000000" w:themeColor="text1"/>
          <w:szCs w:val="21"/>
        </w:rPr>
        <w:t>更改了检查和验收、</w:t>
      </w:r>
      <w:proofErr w:type="gramStart"/>
      <w:r>
        <w:rPr>
          <w:rFonts w:ascii="宋体" w:hAnsi="宋体" w:hint="eastAsia"/>
          <w:color w:val="000000" w:themeColor="text1"/>
          <w:szCs w:val="21"/>
        </w:rPr>
        <w:t>组批规则</w:t>
      </w:r>
      <w:proofErr w:type="gramEnd"/>
      <w:r>
        <w:rPr>
          <w:rFonts w:ascii="宋体" w:hAnsi="宋体" w:hint="eastAsia"/>
          <w:color w:val="000000" w:themeColor="text1"/>
          <w:szCs w:val="21"/>
        </w:rPr>
        <w:t>（见7.1、7.2，</w:t>
      </w:r>
      <w:r>
        <w:rPr>
          <w:rFonts w:ascii="宋体" w:hAnsi="宋体"/>
          <w:color w:val="000000" w:themeColor="text1"/>
          <w:szCs w:val="21"/>
        </w:rPr>
        <w:t>2007</w:t>
      </w:r>
      <w:r>
        <w:rPr>
          <w:rFonts w:ascii="宋体" w:hAnsi="宋体" w:hint="eastAsia"/>
          <w:color w:val="000000" w:themeColor="text1"/>
          <w:szCs w:val="21"/>
        </w:rPr>
        <w:t>版的5.1、5.2）；</w:t>
      </w:r>
    </w:p>
    <w:p w14:paraId="1BCBB404" w14:textId="77777777" w:rsidR="00B06A11" w:rsidRDefault="00E30867">
      <w:pPr>
        <w:spacing w:line="400" w:lineRule="exact"/>
        <w:ind w:firstLineChars="200" w:firstLine="420"/>
        <w:rPr>
          <w:rFonts w:ascii="宋体" w:hAnsi="宋体"/>
          <w:color w:val="000000" w:themeColor="text1"/>
          <w:szCs w:val="21"/>
          <w:highlight w:val="yellow"/>
        </w:rPr>
      </w:pPr>
      <w:r>
        <w:rPr>
          <w:rFonts w:ascii="宋体" w:hAnsi="宋体" w:hint="eastAsia"/>
          <w:color w:val="000000" w:themeColor="text1"/>
          <w:szCs w:val="21"/>
        </w:rPr>
        <w:t>m）增加了检验项目一条（见7.3）；</w:t>
      </w:r>
    </w:p>
    <w:p w14:paraId="70C5CC6D" w14:textId="77777777" w:rsidR="00B06A11" w:rsidRDefault="00E30867">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n）增加了标志、包装和运输规则，删除了包装、标志和运输按照G</w:t>
      </w:r>
      <w:r>
        <w:rPr>
          <w:rFonts w:ascii="宋体" w:hAnsi="宋体"/>
          <w:color w:val="000000" w:themeColor="text1"/>
          <w:szCs w:val="21"/>
        </w:rPr>
        <w:t>B/T 8888</w:t>
      </w:r>
      <w:r>
        <w:rPr>
          <w:rFonts w:ascii="宋体" w:hAnsi="宋体" w:hint="eastAsia"/>
          <w:color w:val="000000" w:themeColor="text1"/>
          <w:szCs w:val="21"/>
        </w:rPr>
        <w:t>的规定执行（见8.1、8.2、8.3，2007版的6.1）；</w:t>
      </w:r>
    </w:p>
    <w:p w14:paraId="6F405CAB" w14:textId="77777777" w:rsidR="00B06A11" w:rsidRDefault="00E30867">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o）将</w:t>
      </w:r>
      <w:proofErr w:type="gramStart"/>
      <w:r>
        <w:rPr>
          <w:rFonts w:ascii="宋体" w:hAnsi="宋体" w:hint="eastAsia"/>
          <w:color w:val="000000" w:themeColor="text1"/>
          <w:szCs w:val="21"/>
        </w:rPr>
        <w:t>“</w:t>
      </w:r>
      <w:proofErr w:type="gramEnd"/>
      <w:r>
        <w:rPr>
          <w:rFonts w:ascii="宋体" w:hAnsi="宋体" w:hint="eastAsia"/>
          <w:color w:val="000000" w:themeColor="text1"/>
          <w:szCs w:val="21"/>
        </w:rPr>
        <w:t>产品“更改为”非真空包装产品</w:t>
      </w:r>
      <w:proofErr w:type="gramStart"/>
      <w:r>
        <w:rPr>
          <w:rFonts w:ascii="宋体" w:hAnsi="宋体" w:hint="eastAsia"/>
          <w:color w:val="000000" w:themeColor="text1"/>
          <w:szCs w:val="21"/>
        </w:rPr>
        <w:t>”</w:t>
      </w:r>
      <w:proofErr w:type="gramEnd"/>
      <w:r>
        <w:rPr>
          <w:rFonts w:ascii="宋体" w:hAnsi="宋体" w:hint="eastAsia"/>
          <w:color w:val="000000" w:themeColor="text1"/>
          <w:szCs w:val="21"/>
        </w:rPr>
        <w:t>，增加了真空包装产品的贮存规则（见8.4，2007版的6.2）；</w:t>
      </w:r>
    </w:p>
    <w:p w14:paraId="132FFBB1" w14:textId="77777777" w:rsidR="00B06A11" w:rsidRDefault="00E30867">
      <w:pPr>
        <w:spacing w:line="400" w:lineRule="exact"/>
        <w:ind w:firstLineChars="200" w:firstLine="420"/>
        <w:rPr>
          <w:rFonts w:ascii="宋体" w:hAnsi="宋体"/>
          <w:color w:val="000000" w:themeColor="text1"/>
        </w:rPr>
      </w:pPr>
      <w:r>
        <w:rPr>
          <w:rFonts w:ascii="宋体" w:hAnsi="宋体"/>
          <w:color w:val="000000" w:themeColor="text1"/>
        </w:rPr>
        <w:t>本文件由中国有色金属工业协会提出。</w:t>
      </w:r>
    </w:p>
    <w:p w14:paraId="32D77A9C" w14:textId="77777777" w:rsidR="00B06A11" w:rsidRDefault="00E30867">
      <w:pPr>
        <w:spacing w:line="400" w:lineRule="exact"/>
        <w:ind w:firstLineChars="200" w:firstLine="420"/>
        <w:rPr>
          <w:rFonts w:ascii="宋体" w:hAnsi="宋体"/>
          <w:color w:val="000000" w:themeColor="text1"/>
        </w:rPr>
      </w:pPr>
      <w:r>
        <w:rPr>
          <w:rFonts w:ascii="宋体" w:hAnsi="宋体"/>
          <w:color w:val="000000" w:themeColor="text1"/>
        </w:rPr>
        <w:t>本文件由全国有色金属文件化技术委员会（SAC/TC243）归口。</w:t>
      </w:r>
    </w:p>
    <w:p w14:paraId="0F878D30" w14:textId="77777777" w:rsidR="00B06A11" w:rsidRDefault="00E30867">
      <w:pPr>
        <w:spacing w:line="400" w:lineRule="exact"/>
        <w:ind w:firstLineChars="200" w:firstLine="420"/>
        <w:rPr>
          <w:rFonts w:ascii="宋体" w:hAnsi="宋体"/>
          <w:color w:val="000000" w:themeColor="text1"/>
        </w:rPr>
      </w:pPr>
      <w:r>
        <w:rPr>
          <w:rFonts w:ascii="宋体" w:hAnsi="宋体"/>
          <w:color w:val="000000" w:themeColor="text1"/>
        </w:rPr>
        <w:lastRenderedPageBreak/>
        <w:t>本文件起草单位：有</w:t>
      </w:r>
      <w:proofErr w:type="gramStart"/>
      <w:r>
        <w:rPr>
          <w:rFonts w:ascii="宋体" w:hAnsi="宋体"/>
          <w:color w:val="000000" w:themeColor="text1"/>
        </w:rPr>
        <w:t>研</w:t>
      </w:r>
      <w:proofErr w:type="gramEnd"/>
      <w:r>
        <w:rPr>
          <w:rFonts w:ascii="宋体" w:hAnsi="宋体"/>
          <w:color w:val="000000" w:themeColor="text1"/>
        </w:rPr>
        <w:t>粉末新材料股份有限公司、北京有</w:t>
      </w:r>
      <w:proofErr w:type="gramStart"/>
      <w:r>
        <w:rPr>
          <w:rFonts w:ascii="宋体" w:hAnsi="宋体"/>
          <w:color w:val="000000" w:themeColor="text1"/>
        </w:rPr>
        <w:t>研</w:t>
      </w:r>
      <w:proofErr w:type="gramEnd"/>
      <w:r>
        <w:rPr>
          <w:rFonts w:ascii="宋体" w:hAnsi="宋体"/>
          <w:color w:val="000000" w:themeColor="text1"/>
        </w:rPr>
        <w:t>粉末新材料研究院有限公司、重庆有</w:t>
      </w:r>
      <w:proofErr w:type="gramStart"/>
      <w:r>
        <w:rPr>
          <w:rFonts w:ascii="宋体" w:hAnsi="宋体"/>
          <w:color w:val="000000" w:themeColor="text1"/>
        </w:rPr>
        <w:t>研重冶</w:t>
      </w:r>
      <w:proofErr w:type="gramEnd"/>
      <w:r>
        <w:rPr>
          <w:rFonts w:ascii="宋体" w:hAnsi="宋体"/>
          <w:color w:val="000000" w:themeColor="text1"/>
        </w:rPr>
        <w:t>新材料有限公司、有</w:t>
      </w:r>
      <w:proofErr w:type="gramStart"/>
      <w:r>
        <w:rPr>
          <w:rFonts w:ascii="宋体" w:hAnsi="宋体"/>
          <w:color w:val="000000" w:themeColor="text1"/>
        </w:rPr>
        <w:t>研</w:t>
      </w:r>
      <w:proofErr w:type="gramEnd"/>
      <w:r>
        <w:rPr>
          <w:rFonts w:ascii="宋体" w:hAnsi="宋体"/>
          <w:color w:val="000000" w:themeColor="text1"/>
        </w:rPr>
        <w:t>粉末新材料（合肥）有限公司、金川集团有限公司。</w:t>
      </w:r>
    </w:p>
    <w:p w14:paraId="5E402E19" w14:textId="77777777" w:rsidR="00B06A11" w:rsidRDefault="00E30867">
      <w:pPr>
        <w:spacing w:line="400" w:lineRule="exact"/>
        <w:ind w:firstLineChars="200" w:firstLine="420"/>
        <w:rPr>
          <w:rFonts w:ascii="宋体" w:hAnsi="宋体"/>
          <w:color w:val="000000" w:themeColor="text1"/>
        </w:rPr>
      </w:pPr>
      <w:r>
        <w:rPr>
          <w:rFonts w:ascii="宋体" w:hAnsi="宋体"/>
          <w:color w:val="000000" w:themeColor="text1"/>
        </w:rPr>
        <w:t>本文件主要起草人：</w:t>
      </w:r>
      <w:proofErr w:type="gramStart"/>
      <w:r>
        <w:rPr>
          <w:rFonts w:ascii="宋体" w:hAnsi="宋体"/>
          <w:color w:val="000000" w:themeColor="text1"/>
        </w:rPr>
        <w:t>汪礼敏</w:t>
      </w:r>
      <w:proofErr w:type="gramEnd"/>
      <w:r>
        <w:rPr>
          <w:rFonts w:ascii="宋体" w:hAnsi="宋体"/>
          <w:color w:val="000000" w:themeColor="text1"/>
        </w:rPr>
        <w:t>、王林山、胡强、李占荣、刘祥庆、</w:t>
      </w:r>
      <w:r w:rsidR="002B11C0">
        <w:rPr>
          <w:rFonts w:ascii="宋体" w:hAnsi="宋体"/>
          <w:color w:val="000000" w:themeColor="text1"/>
        </w:rPr>
        <w:t>陈林、白洁、</w:t>
      </w:r>
      <w:r>
        <w:rPr>
          <w:rFonts w:ascii="宋体" w:hAnsi="宋体"/>
          <w:color w:val="000000" w:themeColor="text1"/>
        </w:rPr>
        <w:t>张敬国、王忠、张</w:t>
      </w:r>
      <w:r w:rsidR="004B4B8A">
        <w:rPr>
          <w:rFonts w:ascii="宋体" w:hAnsi="宋体"/>
          <w:color w:val="000000" w:themeColor="text1"/>
        </w:rPr>
        <w:t>煦</w:t>
      </w:r>
      <w:r>
        <w:rPr>
          <w:rFonts w:ascii="宋体" w:hAnsi="宋体"/>
          <w:color w:val="000000" w:themeColor="text1"/>
        </w:rPr>
        <w:t>、杨述霞</w:t>
      </w:r>
      <w:r>
        <w:rPr>
          <w:rFonts w:ascii="宋体" w:hAnsi="宋体" w:hint="eastAsia"/>
          <w:color w:val="000000" w:themeColor="text1"/>
        </w:rPr>
        <w:t>。</w:t>
      </w:r>
    </w:p>
    <w:p w14:paraId="5F354FBE" w14:textId="77777777" w:rsidR="00B06A11" w:rsidRDefault="00E30867">
      <w:pPr>
        <w:spacing w:line="400" w:lineRule="exact"/>
        <w:ind w:firstLineChars="200" w:firstLine="420"/>
        <w:rPr>
          <w:rFonts w:ascii="宋体" w:hAnsi="宋体"/>
          <w:color w:val="000000" w:themeColor="text1"/>
        </w:rPr>
      </w:pPr>
      <w:r>
        <w:rPr>
          <w:rFonts w:ascii="宋体" w:hAnsi="宋体"/>
          <w:color w:val="000000" w:themeColor="text1"/>
        </w:rPr>
        <w:t>本文件</w:t>
      </w:r>
      <w:r>
        <w:rPr>
          <w:rFonts w:ascii="宋体" w:hAnsi="宋体" w:hint="eastAsia"/>
          <w:color w:val="000000" w:themeColor="text1"/>
        </w:rPr>
        <w:t>及</w:t>
      </w:r>
      <w:r>
        <w:rPr>
          <w:rFonts w:ascii="宋体" w:hAnsi="宋体"/>
          <w:color w:val="000000" w:themeColor="text1"/>
        </w:rPr>
        <w:t>所代替文件的历次版本发布情况为：</w:t>
      </w:r>
    </w:p>
    <w:p w14:paraId="1B4123FC" w14:textId="77777777" w:rsidR="00B06A11" w:rsidRDefault="00E30867">
      <w:pPr>
        <w:spacing w:line="400" w:lineRule="exact"/>
        <w:ind w:firstLineChars="200" w:firstLine="420"/>
        <w:rPr>
          <w:rFonts w:ascii="宋体" w:hAnsi="宋体"/>
          <w:color w:val="000000" w:themeColor="text1"/>
        </w:rPr>
      </w:pPr>
      <w:r>
        <w:rPr>
          <w:rFonts w:ascii="宋体" w:hAnsi="宋体"/>
          <w:color w:val="000000" w:themeColor="text1"/>
          <w:szCs w:val="21"/>
        </w:rPr>
        <w:t>——1985</w:t>
      </w:r>
      <w:r>
        <w:rPr>
          <w:rFonts w:ascii="宋体" w:hAnsi="宋体" w:hint="eastAsia"/>
          <w:color w:val="000000" w:themeColor="text1"/>
          <w:szCs w:val="21"/>
        </w:rPr>
        <w:t>年首次发布为</w:t>
      </w:r>
      <w:r>
        <w:rPr>
          <w:rFonts w:ascii="宋体" w:hAnsi="宋体"/>
          <w:color w:val="000000" w:themeColor="text1"/>
        </w:rPr>
        <w:t>GB/T 5246</w:t>
      </w:r>
      <w:r>
        <w:rPr>
          <w:rFonts w:ascii="宋体" w:hAnsi="宋体"/>
          <w:color w:val="000000" w:themeColor="text1"/>
          <w:szCs w:val="21"/>
        </w:rPr>
        <w:t>-</w:t>
      </w:r>
      <w:r>
        <w:rPr>
          <w:rFonts w:ascii="宋体" w:hAnsi="宋体"/>
          <w:color w:val="000000" w:themeColor="text1"/>
        </w:rPr>
        <w:t>1985，2007</w:t>
      </w:r>
      <w:r>
        <w:rPr>
          <w:rFonts w:ascii="宋体" w:hAnsi="宋体" w:hint="eastAsia"/>
          <w:color w:val="000000" w:themeColor="text1"/>
        </w:rPr>
        <w:t>年第一次修订；</w:t>
      </w:r>
    </w:p>
    <w:p w14:paraId="2D0E4CF8" w14:textId="77777777" w:rsidR="00B06A11" w:rsidRDefault="00E30867">
      <w:pPr>
        <w:spacing w:line="400" w:lineRule="exact"/>
        <w:ind w:firstLineChars="200" w:firstLine="420"/>
        <w:rPr>
          <w:rFonts w:ascii="宋体" w:hAnsi="宋体"/>
          <w:color w:val="000000" w:themeColor="text1"/>
        </w:rPr>
      </w:pPr>
      <w:r>
        <w:rPr>
          <w:rFonts w:ascii="宋体" w:hAnsi="宋体"/>
          <w:color w:val="000000" w:themeColor="text1"/>
          <w:szCs w:val="21"/>
        </w:rPr>
        <w:t>——</w:t>
      </w:r>
      <w:r>
        <w:rPr>
          <w:rFonts w:ascii="宋体" w:hAnsi="宋体" w:hint="eastAsia"/>
          <w:color w:val="000000" w:themeColor="text1"/>
          <w:szCs w:val="21"/>
        </w:rPr>
        <w:t>本次为第三次修订</w:t>
      </w:r>
      <w:r>
        <w:rPr>
          <w:rFonts w:ascii="宋体" w:hAnsi="宋体"/>
          <w:color w:val="000000" w:themeColor="text1"/>
        </w:rPr>
        <w:t>。</w:t>
      </w:r>
    </w:p>
    <w:p w14:paraId="18AB9871" w14:textId="77777777" w:rsidR="00B06A11" w:rsidRDefault="00B06A11">
      <w:pPr>
        <w:rPr>
          <w:rFonts w:ascii="宋体" w:hAnsi="宋体"/>
          <w:color w:val="000000" w:themeColor="text1"/>
        </w:rPr>
        <w:sectPr w:rsidR="00B06A11">
          <w:headerReference w:type="default" r:id="rId16"/>
          <w:footerReference w:type="default" r:id="rId17"/>
          <w:pgSz w:w="11907" w:h="16839"/>
          <w:pgMar w:top="1418" w:right="1134" w:bottom="1418" w:left="1418" w:header="720" w:footer="720" w:gutter="0"/>
          <w:pgNumType w:start="1"/>
          <w:cols w:space="720"/>
          <w:docGrid w:linePitch="286"/>
        </w:sectPr>
      </w:pPr>
    </w:p>
    <w:p w14:paraId="0A03F26F" w14:textId="77777777" w:rsidR="00B06A11" w:rsidRDefault="00E30867">
      <w:pPr>
        <w:spacing w:before="160" w:after="360"/>
        <w:jc w:val="center"/>
        <w:outlineLvl w:val="0"/>
        <w:rPr>
          <w:rFonts w:ascii="宋体" w:hAnsi="宋体"/>
          <w:color w:val="000000" w:themeColor="text1"/>
          <w:sz w:val="32"/>
        </w:rPr>
      </w:pPr>
      <w:r>
        <w:rPr>
          <w:rFonts w:ascii="宋体" w:hAnsi="宋体"/>
          <w:color w:val="000000" w:themeColor="text1"/>
          <w:sz w:val="32"/>
        </w:rPr>
        <w:lastRenderedPageBreak/>
        <w:t>电解铜粉</w:t>
      </w:r>
    </w:p>
    <w:p w14:paraId="54783575" w14:textId="77777777" w:rsidR="00B06A11" w:rsidRDefault="00E30867">
      <w:pPr>
        <w:spacing w:before="360" w:afterLines="50" w:after="156" w:line="400" w:lineRule="exact"/>
        <w:outlineLvl w:val="0"/>
        <w:rPr>
          <w:rFonts w:ascii="黑体" w:eastAsia="黑体" w:hAnsi="黑体" w:cs="黑体"/>
          <w:color w:val="000000" w:themeColor="text1"/>
          <w:szCs w:val="21"/>
        </w:rPr>
      </w:pPr>
      <w:r>
        <w:rPr>
          <w:rFonts w:ascii="黑体" w:eastAsia="黑体" w:hAnsi="黑体" w:cs="黑体" w:hint="eastAsia"/>
          <w:color w:val="000000" w:themeColor="text1"/>
          <w:szCs w:val="21"/>
        </w:rPr>
        <w:t>1  范围</w:t>
      </w:r>
    </w:p>
    <w:p w14:paraId="22A7BEFE"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本</w:t>
      </w:r>
      <w:r>
        <w:rPr>
          <w:rFonts w:ascii="宋体" w:hAnsi="宋体" w:hint="eastAsia"/>
          <w:color w:val="000000" w:themeColor="text1"/>
          <w:szCs w:val="21"/>
        </w:rPr>
        <w:t>文件</w:t>
      </w:r>
      <w:r>
        <w:rPr>
          <w:rFonts w:ascii="宋体" w:hAnsi="宋体"/>
          <w:color w:val="000000" w:themeColor="text1"/>
          <w:szCs w:val="21"/>
        </w:rPr>
        <w:t>规定了电解铜粉的分类</w:t>
      </w:r>
      <w:r w:rsidRPr="005A06DA">
        <w:rPr>
          <w:rFonts w:ascii="宋体" w:hAnsi="宋体" w:hint="eastAsia"/>
          <w:color w:val="000000" w:themeColor="text1"/>
          <w:szCs w:val="21"/>
        </w:rPr>
        <w:t>和标记</w:t>
      </w:r>
      <w:r>
        <w:rPr>
          <w:rFonts w:ascii="宋体" w:hAnsi="宋体"/>
          <w:color w:val="000000" w:themeColor="text1"/>
          <w:szCs w:val="21"/>
        </w:rPr>
        <w:t>、技术要求、试验方法、检验规则、标志、包装、运输、贮存</w:t>
      </w:r>
      <w:r>
        <w:rPr>
          <w:rFonts w:ascii="宋体" w:hAnsi="宋体" w:hint="eastAsia"/>
          <w:color w:val="000000" w:themeColor="text1"/>
          <w:szCs w:val="21"/>
        </w:rPr>
        <w:t>、随行文件及订货单</w:t>
      </w:r>
      <w:r>
        <w:rPr>
          <w:rFonts w:ascii="宋体" w:hAnsi="宋体"/>
          <w:color w:val="000000" w:themeColor="text1"/>
          <w:szCs w:val="21"/>
        </w:rPr>
        <w:t>内容。</w:t>
      </w:r>
    </w:p>
    <w:p w14:paraId="1856E8EC"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本</w:t>
      </w:r>
      <w:r>
        <w:rPr>
          <w:rFonts w:ascii="宋体" w:hAnsi="宋体" w:hint="eastAsia"/>
          <w:color w:val="000000" w:themeColor="text1"/>
          <w:szCs w:val="21"/>
        </w:rPr>
        <w:t>文件</w:t>
      </w:r>
      <w:r>
        <w:rPr>
          <w:rFonts w:ascii="宋体" w:hAnsi="宋体"/>
          <w:color w:val="000000" w:themeColor="text1"/>
          <w:szCs w:val="21"/>
        </w:rPr>
        <w:t>适用于硫酸铜溶液电解法制得的电解铜粉，主要用于粉末冶金零件、金刚石制品、电碳制品、电工合金、电子材料、摩擦材料和化工触媒等。</w:t>
      </w:r>
    </w:p>
    <w:p w14:paraId="5932669F" w14:textId="77777777" w:rsidR="00B06A11" w:rsidRDefault="00E30867">
      <w:pPr>
        <w:spacing w:beforeLines="50" w:before="156" w:afterLines="50" w:after="156" w:line="400" w:lineRule="exact"/>
        <w:outlineLvl w:val="0"/>
        <w:rPr>
          <w:rFonts w:ascii="黑体" w:eastAsia="黑体" w:hAnsi="黑体" w:cs="黑体"/>
          <w:color w:val="000000" w:themeColor="text1"/>
          <w:szCs w:val="21"/>
        </w:rPr>
      </w:pPr>
      <w:r>
        <w:rPr>
          <w:rFonts w:ascii="黑体" w:eastAsia="黑体" w:hAnsi="黑体" w:cs="黑体" w:hint="eastAsia"/>
          <w:color w:val="000000" w:themeColor="text1"/>
          <w:szCs w:val="21"/>
        </w:rPr>
        <w:t>2  规范性引用文件</w:t>
      </w:r>
    </w:p>
    <w:p w14:paraId="7D97C723"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下列文件中的内容通过文中的规范性引用而构成本文件必不可少的条款。其中</w:t>
      </w:r>
      <w:r>
        <w:rPr>
          <w:rFonts w:ascii="宋体" w:hAnsi="宋体" w:hint="eastAsia"/>
          <w:color w:val="000000" w:themeColor="text1"/>
          <w:szCs w:val="21"/>
        </w:rPr>
        <w:t>，</w:t>
      </w:r>
      <w:r>
        <w:rPr>
          <w:rFonts w:ascii="宋体" w:hAnsi="宋体"/>
          <w:color w:val="000000" w:themeColor="text1"/>
          <w:szCs w:val="21"/>
        </w:rPr>
        <w:t>注日期的引用文件</w:t>
      </w:r>
      <w:r>
        <w:rPr>
          <w:rFonts w:ascii="宋体" w:hAnsi="宋体" w:hint="eastAsia"/>
          <w:color w:val="000000" w:themeColor="text1"/>
          <w:szCs w:val="21"/>
        </w:rPr>
        <w:t>，</w:t>
      </w:r>
      <w:r>
        <w:rPr>
          <w:rFonts w:ascii="宋体" w:hAnsi="宋体"/>
          <w:color w:val="000000" w:themeColor="text1"/>
          <w:szCs w:val="21"/>
        </w:rPr>
        <w:t>仅该日期对应的版本适用于本文件</w:t>
      </w:r>
      <w:r>
        <w:rPr>
          <w:rFonts w:ascii="宋体" w:hAnsi="宋体" w:hint="eastAsia"/>
          <w:color w:val="000000" w:themeColor="text1"/>
          <w:szCs w:val="21"/>
        </w:rPr>
        <w:t>；</w:t>
      </w:r>
      <w:r>
        <w:rPr>
          <w:rFonts w:ascii="宋体" w:hAnsi="宋体"/>
          <w:color w:val="000000" w:themeColor="text1"/>
          <w:szCs w:val="21"/>
        </w:rPr>
        <w:t>不注日期的引用文件</w:t>
      </w:r>
      <w:r>
        <w:rPr>
          <w:rFonts w:ascii="宋体" w:hAnsi="宋体" w:hint="eastAsia"/>
          <w:color w:val="000000" w:themeColor="text1"/>
          <w:szCs w:val="21"/>
        </w:rPr>
        <w:t>，</w:t>
      </w:r>
      <w:r>
        <w:rPr>
          <w:rFonts w:ascii="宋体" w:hAnsi="宋体"/>
          <w:color w:val="000000" w:themeColor="text1"/>
          <w:szCs w:val="21"/>
        </w:rPr>
        <w:t>其最新版本</w:t>
      </w:r>
      <w:r>
        <w:rPr>
          <w:rFonts w:ascii="宋体" w:hAnsi="宋体" w:hint="eastAsia"/>
          <w:color w:val="000000" w:themeColor="text1"/>
          <w:szCs w:val="21"/>
        </w:rPr>
        <w:t>（包括所有的修改单）适用于本文件。</w:t>
      </w:r>
    </w:p>
    <w:p w14:paraId="42BF80B3" w14:textId="77777777" w:rsidR="00B06A11" w:rsidRPr="00D15B74" w:rsidRDefault="00E30867">
      <w:pPr>
        <w:spacing w:line="400" w:lineRule="exact"/>
        <w:ind w:firstLineChars="200" w:firstLine="420"/>
        <w:rPr>
          <w:rFonts w:ascii="宋体" w:hAnsi="宋体"/>
          <w:color w:val="000000" w:themeColor="text1"/>
          <w:szCs w:val="21"/>
        </w:rPr>
      </w:pPr>
      <w:r w:rsidRPr="00D15B74">
        <w:rPr>
          <w:rFonts w:ascii="宋体" w:hAnsi="宋体"/>
          <w:color w:val="000000" w:themeColor="text1"/>
          <w:szCs w:val="21"/>
        </w:rPr>
        <w:t>GB/T 1479</w:t>
      </w:r>
      <w:r w:rsidRPr="00D15B74">
        <w:rPr>
          <w:rFonts w:ascii="宋体" w:hAnsi="宋体" w:hint="eastAsia"/>
          <w:color w:val="000000" w:themeColor="text1"/>
          <w:szCs w:val="21"/>
        </w:rPr>
        <w:t>.1</w:t>
      </w:r>
      <w:r w:rsidRPr="00D15B74">
        <w:rPr>
          <w:rFonts w:ascii="宋体" w:hAnsi="宋体"/>
          <w:color w:val="000000" w:themeColor="text1"/>
          <w:szCs w:val="21"/>
        </w:rPr>
        <w:t xml:space="preserve">  金属粉末</w:t>
      </w:r>
      <w:r w:rsidRPr="00D15B74">
        <w:rPr>
          <w:rFonts w:ascii="宋体" w:hAnsi="宋体" w:hint="eastAsia"/>
          <w:color w:val="000000" w:themeColor="text1"/>
          <w:szCs w:val="21"/>
        </w:rPr>
        <w:t xml:space="preserve"> </w:t>
      </w:r>
      <w:r w:rsidRPr="00D15B74">
        <w:rPr>
          <w:rFonts w:ascii="宋体" w:hAnsi="宋体"/>
          <w:color w:val="000000" w:themeColor="text1"/>
          <w:szCs w:val="21"/>
        </w:rPr>
        <w:t>松装密度的测定 第1部分：漏斗法</w:t>
      </w:r>
    </w:p>
    <w:p w14:paraId="47B93DF3" w14:textId="77777777" w:rsidR="00B06A11" w:rsidRPr="00D15B74" w:rsidRDefault="00E30867">
      <w:pPr>
        <w:spacing w:line="400" w:lineRule="exact"/>
        <w:ind w:firstLineChars="200" w:firstLine="420"/>
        <w:rPr>
          <w:rFonts w:ascii="宋体" w:hAnsi="宋体"/>
          <w:color w:val="000000" w:themeColor="text1"/>
          <w:szCs w:val="21"/>
        </w:rPr>
      </w:pPr>
      <w:r w:rsidRPr="00D15B74">
        <w:rPr>
          <w:rFonts w:ascii="宋体" w:hAnsi="宋体"/>
          <w:color w:val="000000" w:themeColor="text1"/>
          <w:szCs w:val="21"/>
        </w:rPr>
        <w:t xml:space="preserve">GB/T 1480 </w:t>
      </w:r>
      <w:r w:rsidRPr="00D15B74">
        <w:rPr>
          <w:rFonts w:ascii="宋体" w:hAnsi="宋体" w:hint="eastAsia"/>
          <w:color w:val="000000" w:themeColor="text1"/>
          <w:szCs w:val="21"/>
        </w:rPr>
        <w:t xml:space="preserve">  </w:t>
      </w:r>
      <w:r w:rsidRPr="00D15B74">
        <w:rPr>
          <w:rFonts w:ascii="Arial" w:hAnsi="Arial" w:cs="Arial" w:hint="eastAsia"/>
          <w:color w:val="000000" w:themeColor="text1"/>
          <w:szCs w:val="21"/>
          <w:shd w:val="clear" w:color="auto" w:fill="FFFFFF"/>
        </w:rPr>
        <w:t>金属粉末</w:t>
      </w:r>
      <w:r w:rsidRPr="00D15B74">
        <w:rPr>
          <w:rFonts w:ascii="Arial" w:hAnsi="Arial" w:cs="Arial" w:hint="eastAsia"/>
          <w:color w:val="000000" w:themeColor="text1"/>
          <w:szCs w:val="21"/>
          <w:shd w:val="clear" w:color="auto" w:fill="FFFFFF"/>
        </w:rPr>
        <w:t xml:space="preserve"> </w:t>
      </w:r>
      <w:r w:rsidRPr="00D15B74">
        <w:rPr>
          <w:rFonts w:ascii="Arial" w:hAnsi="Arial" w:cs="Arial" w:hint="eastAsia"/>
          <w:color w:val="000000" w:themeColor="text1"/>
          <w:szCs w:val="21"/>
          <w:shd w:val="clear" w:color="auto" w:fill="FFFFFF"/>
        </w:rPr>
        <w:t>干筛分法测定粒度</w:t>
      </w:r>
    </w:p>
    <w:p w14:paraId="288A74D6" w14:textId="77777777" w:rsidR="00B06A11" w:rsidRPr="00D15B74" w:rsidRDefault="00E30867">
      <w:pPr>
        <w:spacing w:line="400" w:lineRule="exact"/>
        <w:ind w:firstLineChars="200" w:firstLine="420"/>
        <w:rPr>
          <w:rFonts w:ascii="宋体" w:hAnsi="宋体"/>
          <w:color w:val="000000" w:themeColor="text1"/>
          <w:szCs w:val="21"/>
        </w:rPr>
      </w:pPr>
      <w:r w:rsidRPr="00D15B74">
        <w:rPr>
          <w:rFonts w:ascii="宋体" w:hAnsi="宋体"/>
          <w:color w:val="000000" w:themeColor="text1"/>
          <w:szCs w:val="21"/>
        </w:rPr>
        <w:t xml:space="preserve">GB/T 1482 </w:t>
      </w:r>
      <w:r w:rsidRPr="00D15B74">
        <w:rPr>
          <w:rFonts w:ascii="宋体" w:hAnsi="宋体" w:hint="eastAsia"/>
          <w:color w:val="000000" w:themeColor="text1"/>
          <w:szCs w:val="21"/>
        </w:rPr>
        <w:t xml:space="preserve"> </w:t>
      </w:r>
      <w:r w:rsidRPr="00D15B74">
        <w:rPr>
          <w:rFonts w:ascii="宋体" w:hAnsi="宋体"/>
          <w:color w:val="000000" w:themeColor="text1"/>
          <w:szCs w:val="21"/>
        </w:rPr>
        <w:t>金属粉末</w:t>
      </w:r>
      <w:r w:rsidRPr="00D15B74">
        <w:rPr>
          <w:rFonts w:ascii="宋体" w:hAnsi="宋体" w:hint="eastAsia"/>
          <w:color w:val="000000" w:themeColor="text1"/>
          <w:szCs w:val="21"/>
        </w:rPr>
        <w:t xml:space="preserve"> </w:t>
      </w:r>
      <w:r w:rsidRPr="00D15B74">
        <w:rPr>
          <w:rFonts w:ascii="宋体" w:hAnsi="宋体"/>
          <w:color w:val="000000" w:themeColor="text1"/>
          <w:szCs w:val="21"/>
        </w:rPr>
        <w:t>流动性的测定 标准漏斗法（霍尔流速计）</w:t>
      </w:r>
    </w:p>
    <w:p w14:paraId="62B0FC3F" w14:textId="77777777" w:rsidR="00B06A11" w:rsidRPr="00D15B74" w:rsidRDefault="00E30867">
      <w:pPr>
        <w:spacing w:line="400" w:lineRule="exact"/>
        <w:ind w:firstLineChars="200" w:firstLine="420"/>
        <w:rPr>
          <w:rFonts w:ascii="宋体" w:hAnsi="宋体"/>
          <w:color w:val="000000" w:themeColor="text1"/>
          <w:szCs w:val="21"/>
        </w:rPr>
      </w:pPr>
      <w:r w:rsidRPr="00D15B74">
        <w:rPr>
          <w:rFonts w:ascii="宋体" w:hAnsi="宋体"/>
          <w:color w:val="000000" w:themeColor="text1"/>
          <w:szCs w:val="21"/>
        </w:rPr>
        <w:t>GB/T 5121（所有部分） 铜及铜合金化学分析方法</w:t>
      </w:r>
    </w:p>
    <w:p w14:paraId="3AC9FA2B" w14:textId="77777777" w:rsidR="00B06A11" w:rsidRPr="00D15B74" w:rsidRDefault="00E30867">
      <w:pPr>
        <w:spacing w:line="400" w:lineRule="exact"/>
        <w:ind w:firstLineChars="200" w:firstLine="420"/>
        <w:rPr>
          <w:rFonts w:ascii="宋体" w:hAnsi="宋体"/>
          <w:color w:val="000000" w:themeColor="text1"/>
          <w:szCs w:val="21"/>
        </w:rPr>
      </w:pPr>
      <w:r w:rsidRPr="00D15B74">
        <w:rPr>
          <w:rFonts w:ascii="宋体" w:hAnsi="宋体" w:hint="eastAsia"/>
          <w:color w:val="000000" w:themeColor="text1"/>
          <w:szCs w:val="21"/>
        </w:rPr>
        <w:t xml:space="preserve">GB/T 5314 </w:t>
      </w:r>
      <w:r w:rsidRPr="00D15B74">
        <w:rPr>
          <w:rFonts w:ascii="Arial" w:hAnsi="Arial" w:cs="Arial" w:hint="eastAsia"/>
          <w:color w:val="000000" w:themeColor="text1"/>
          <w:szCs w:val="21"/>
          <w:shd w:val="clear" w:color="auto" w:fill="FFFFFF"/>
        </w:rPr>
        <w:t>粉末冶金用粉末－取样方法</w:t>
      </w:r>
    </w:p>
    <w:p w14:paraId="718F1211" w14:textId="77777777" w:rsidR="00B06A11" w:rsidRPr="00F4792F" w:rsidRDefault="00E30867">
      <w:pPr>
        <w:spacing w:line="400" w:lineRule="exact"/>
        <w:ind w:firstLineChars="200" w:firstLine="420"/>
        <w:rPr>
          <w:rFonts w:ascii="宋体" w:hAnsi="宋体"/>
          <w:color w:val="000000" w:themeColor="text1"/>
          <w:szCs w:val="21"/>
        </w:rPr>
      </w:pPr>
      <w:r w:rsidRPr="00D15B74">
        <w:rPr>
          <w:rFonts w:ascii="宋体" w:hAnsi="宋体"/>
          <w:color w:val="000000" w:themeColor="text1"/>
          <w:szCs w:val="21"/>
        </w:rPr>
        <w:t>GB/T 628</w:t>
      </w:r>
      <w:r w:rsidR="00F4792F">
        <w:rPr>
          <w:rFonts w:ascii="宋体" w:hAnsi="宋体"/>
          <w:color w:val="000000" w:themeColor="text1"/>
          <w:szCs w:val="21"/>
        </w:rPr>
        <w:t>3</w:t>
      </w:r>
      <w:r w:rsidRPr="00D15B74">
        <w:rPr>
          <w:rFonts w:ascii="宋体" w:hAnsi="宋体"/>
          <w:color w:val="000000" w:themeColor="text1"/>
          <w:szCs w:val="21"/>
        </w:rPr>
        <w:t xml:space="preserve"> </w:t>
      </w:r>
      <w:r w:rsidR="00F4792F" w:rsidRPr="00F4792F">
        <w:rPr>
          <w:rFonts w:ascii="宋体" w:hAnsi="宋体" w:hint="eastAsia"/>
          <w:color w:val="000000" w:themeColor="text1"/>
          <w:szCs w:val="21"/>
        </w:rPr>
        <w:t>化工产品中水分含量的测定　卡尔·费休法(通用方法)</w:t>
      </w:r>
    </w:p>
    <w:p w14:paraId="18B51D33"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 xml:space="preserve">GB/T 19077 粒度分析 激光衍射法 </w:t>
      </w:r>
    </w:p>
    <w:p w14:paraId="772DED4A"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 xml:space="preserve">YS/T </w:t>
      </w:r>
      <w:r w:rsidRPr="00D15B74">
        <w:rPr>
          <w:rFonts w:ascii="宋体" w:hAnsi="宋体"/>
          <w:color w:val="000000" w:themeColor="text1"/>
          <w:szCs w:val="21"/>
        </w:rPr>
        <w:t>1230</w:t>
      </w:r>
      <w:r w:rsidRPr="00D15B74">
        <w:rPr>
          <w:rFonts w:ascii="宋体" w:hAnsi="宋体" w:hint="eastAsia"/>
          <w:color w:val="000000" w:themeColor="text1"/>
          <w:szCs w:val="21"/>
        </w:rPr>
        <w:t>.4</w:t>
      </w:r>
      <w:r w:rsidRPr="00D15B74">
        <w:rPr>
          <w:rFonts w:ascii="宋体" w:hAnsi="宋体"/>
          <w:color w:val="000000" w:themeColor="text1"/>
          <w:szCs w:val="21"/>
        </w:rPr>
        <w:t xml:space="preserve"> </w:t>
      </w:r>
      <w:r>
        <w:rPr>
          <w:rFonts w:ascii="宋体" w:hAnsi="宋体"/>
          <w:color w:val="000000" w:themeColor="text1"/>
          <w:szCs w:val="21"/>
        </w:rPr>
        <w:t>阳极铜化学分析方法 第4部分：氧量的测定  脉冲红外法</w:t>
      </w:r>
    </w:p>
    <w:p w14:paraId="37F51FD4" w14:textId="77777777" w:rsidR="00B06A11" w:rsidRDefault="00E30867">
      <w:pPr>
        <w:spacing w:beforeLines="50" w:before="156" w:afterLines="50" w:after="156" w:line="400" w:lineRule="exact"/>
        <w:outlineLvl w:val="0"/>
        <w:rPr>
          <w:rFonts w:ascii="黑体" w:eastAsia="黑体" w:hAnsi="黑体" w:cs="黑体"/>
          <w:color w:val="000000" w:themeColor="text1"/>
          <w:szCs w:val="21"/>
        </w:rPr>
      </w:pPr>
      <w:r>
        <w:rPr>
          <w:rFonts w:ascii="黑体" w:eastAsia="黑体" w:hAnsi="黑体" w:cs="黑体" w:hint="eastAsia"/>
          <w:color w:val="000000" w:themeColor="text1"/>
          <w:szCs w:val="21"/>
        </w:rPr>
        <w:t>3  术语和定义</w:t>
      </w:r>
    </w:p>
    <w:p w14:paraId="51D2C9E0"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本文件没有需要界定的术语和定义</w:t>
      </w:r>
      <w:r>
        <w:rPr>
          <w:rFonts w:ascii="宋体" w:hAnsi="宋体" w:hint="eastAsia"/>
          <w:color w:val="000000" w:themeColor="text1"/>
          <w:szCs w:val="21"/>
        </w:rPr>
        <w:t>。</w:t>
      </w:r>
    </w:p>
    <w:p w14:paraId="1E97899E" w14:textId="77777777" w:rsidR="00B06A11" w:rsidRDefault="00E30867">
      <w:pPr>
        <w:spacing w:beforeLines="50" w:before="156" w:afterLines="50" w:after="156" w:line="400" w:lineRule="exact"/>
        <w:outlineLvl w:val="0"/>
        <w:rPr>
          <w:rFonts w:ascii="黑体" w:eastAsia="黑体" w:hAnsi="黑体" w:cs="黑体"/>
          <w:color w:val="000000" w:themeColor="text1"/>
          <w:szCs w:val="21"/>
        </w:rPr>
      </w:pPr>
      <w:r>
        <w:rPr>
          <w:rFonts w:ascii="黑体" w:eastAsia="黑体" w:hAnsi="黑体" w:cs="黑体" w:hint="eastAsia"/>
          <w:color w:val="000000" w:themeColor="text1"/>
          <w:szCs w:val="21"/>
        </w:rPr>
        <w:t>4  分类和标记</w:t>
      </w:r>
    </w:p>
    <w:p w14:paraId="368733D0"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 xml:space="preserve">4.1  </w:t>
      </w:r>
      <w:r w:rsidRPr="00204166">
        <w:rPr>
          <w:rFonts w:ascii="宋体" w:eastAsia="宋体" w:hAnsi="宋体"/>
          <w:color w:val="000000" w:themeColor="text1"/>
          <w:szCs w:val="21"/>
        </w:rPr>
        <w:t>分类</w:t>
      </w:r>
    </w:p>
    <w:p w14:paraId="7BDB7BFD"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电解铜粉按化学成分和物理性能分为FTD180、FTD75、FTD75</w:t>
      </w:r>
      <w:r>
        <w:rPr>
          <w:rFonts w:ascii="宋体" w:hAnsi="宋体" w:hint="eastAsia"/>
          <w:color w:val="000000" w:themeColor="text1"/>
          <w:szCs w:val="21"/>
        </w:rPr>
        <w:t>-</w:t>
      </w:r>
      <w:r>
        <w:rPr>
          <w:rFonts w:ascii="宋体" w:hAnsi="宋体"/>
          <w:color w:val="000000" w:themeColor="text1"/>
          <w:szCs w:val="21"/>
        </w:rPr>
        <w:t>D、FTD48、FTD48</w:t>
      </w:r>
      <w:r>
        <w:rPr>
          <w:rFonts w:ascii="宋体" w:hAnsi="宋体" w:hint="eastAsia"/>
          <w:color w:val="000000" w:themeColor="text1"/>
          <w:szCs w:val="21"/>
        </w:rPr>
        <w:t>-</w:t>
      </w:r>
      <w:r>
        <w:rPr>
          <w:rFonts w:ascii="宋体" w:hAnsi="宋体"/>
          <w:color w:val="000000" w:themeColor="text1"/>
          <w:szCs w:val="21"/>
        </w:rPr>
        <w:t>D、FTD38、FTD18、FTD10</w:t>
      </w:r>
      <w:proofErr w:type="gramStart"/>
      <w:r>
        <w:rPr>
          <w:rFonts w:ascii="宋体" w:hAnsi="宋体" w:hint="eastAsia"/>
          <w:color w:val="000000" w:themeColor="text1"/>
          <w:szCs w:val="21"/>
        </w:rPr>
        <w:t>八</w:t>
      </w:r>
      <w:r>
        <w:rPr>
          <w:rFonts w:ascii="宋体" w:hAnsi="宋体"/>
          <w:color w:val="000000" w:themeColor="text1"/>
          <w:szCs w:val="21"/>
        </w:rPr>
        <w:t>个</w:t>
      </w:r>
      <w:proofErr w:type="gramEnd"/>
      <w:r>
        <w:rPr>
          <w:rFonts w:ascii="宋体" w:hAnsi="宋体"/>
          <w:color w:val="000000" w:themeColor="text1"/>
          <w:szCs w:val="21"/>
        </w:rPr>
        <w:t>牌号</w:t>
      </w:r>
      <w:r>
        <w:rPr>
          <w:rFonts w:ascii="宋体" w:hAnsi="宋体" w:hint="eastAsia"/>
          <w:color w:val="000000" w:themeColor="text1"/>
          <w:szCs w:val="21"/>
        </w:rPr>
        <w:t>。</w:t>
      </w:r>
    </w:p>
    <w:p w14:paraId="2E30996A" w14:textId="77777777" w:rsidR="00B06A11" w:rsidRPr="00204166" w:rsidRDefault="00E30867">
      <w:pPr>
        <w:spacing w:line="400" w:lineRule="exact"/>
        <w:ind w:firstLineChars="200" w:firstLine="420"/>
        <w:rPr>
          <w:rFonts w:ascii="宋体" w:hAnsi="宋体"/>
          <w:color w:val="000000" w:themeColor="text1"/>
          <w:szCs w:val="21"/>
        </w:rPr>
      </w:pPr>
      <w:r w:rsidRPr="00204166">
        <w:rPr>
          <w:rFonts w:ascii="宋体" w:hAnsi="宋体"/>
          <w:color w:val="000000" w:themeColor="text1"/>
          <w:szCs w:val="21"/>
        </w:rPr>
        <w:t>牌号</w:t>
      </w:r>
      <w:r w:rsidRPr="00204166">
        <w:rPr>
          <w:rFonts w:ascii="宋体" w:hAnsi="宋体" w:hint="eastAsia"/>
          <w:color w:val="000000" w:themeColor="text1"/>
          <w:szCs w:val="21"/>
        </w:rPr>
        <w:t>表示中，</w:t>
      </w:r>
      <w:r w:rsidRPr="00204166">
        <w:rPr>
          <w:rFonts w:ascii="宋体" w:hAnsi="宋体"/>
          <w:color w:val="000000" w:themeColor="text1"/>
          <w:szCs w:val="21"/>
        </w:rPr>
        <w:t>“FTD”为电解铜粉的代号</w:t>
      </w:r>
      <w:r w:rsidRPr="00204166">
        <w:rPr>
          <w:rFonts w:ascii="宋体" w:hAnsi="宋体" w:hint="eastAsia"/>
          <w:color w:val="000000" w:themeColor="text1"/>
          <w:szCs w:val="21"/>
        </w:rPr>
        <w:t>；“-</w:t>
      </w:r>
      <w:r w:rsidRPr="00204166">
        <w:rPr>
          <w:rFonts w:ascii="宋体" w:hAnsi="宋体"/>
          <w:color w:val="000000" w:themeColor="text1"/>
          <w:szCs w:val="21"/>
        </w:rPr>
        <w:t>D</w:t>
      </w:r>
      <w:r w:rsidRPr="00204166">
        <w:rPr>
          <w:rFonts w:ascii="宋体" w:hAnsi="宋体" w:hint="eastAsia"/>
          <w:color w:val="000000" w:themeColor="text1"/>
          <w:szCs w:val="21"/>
        </w:rPr>
        <w:t>”代表粉末粒径</w:t>
      </w:r>
      <w:r w:rsidRPr="00204166">
        <w:rPr>
          <w:rFonts w:ascii="宋体" w:hAnsi="宋体"/>
          <w:color w:val="000000" w:themeColor="text1"/>
          <w:szCs w:val="21"/>
        </w:rPr>
        <w:t>相同</w:t>
      </w:r>
      <w:r w:rsidRPr="00204166">
        <w:rPr>
          <w:rFonts w:ascii="宋体" w:hAnsi="宋体" w:hint="eastAsia"/>
          <w:color w:val="000000" w:themeColor="text1"/>
          <w:szCs w:val="21"/>
        </w:rPr>
        <w:t>、</w:t>
      </w:r>
      <w:r w:rsidRPr="00204166">
        <w:rPr>
          <w:rFonts w:ascii="宋体" w:hAnsi="宋体"/>
          <w:color w:val="000000" w:themeColor="text1"/>
          <w:szCs w:val="21"/>
        </w:rPr>
        <w:t>松装密度低的粉末</w:t>
      </w:r>
      <w:r w:rsidRPr="00204166">
        <w:rPr>
          <w:rFonts w:ascii="宋体" w:hAnsi="宋体" w:hint="eastAsia"/>
          <w:color w:val="000000" w:themeColor="text1"/>
          <w:szCs w:val="21"/>
        </w:rPr>
        <w:t>；“阿拉伯</w:t>
      </w:r>
      <w:r w:rsidRPr="00204166">
        <w:rPr>
          <w:rFonts w:ascii="宋体" w:hAnsi="宋体"/>
          <w:color w:val="000000" w:themeColor="text1"/>
          <w:szCs w:val="21"/>
        </w:rPr>
        <w:t>数字</w:t>
      </w:r>
      <w:r w:rsidRPr="00204166">
        <w:rPr>
          <w:rFonts w:ascii="宋体" w:hAnsi="宋体" w:hint="eastAsia"/>
          <w:color w:val="000000" w:themeColor="text1"/>
          <w:szCs w:val="21"/>
        </w:rPr>
        <w:t>（如：</w:t>
      </w:r>
      <w:r w:rsidRPr="00204166">
        <w:rPr>
          <w:rFonts w:ascii="宋体" w:hAnsi="宋体"/>
          <w:color w:val="000000" w:themeColor="text1"/>
          <w:szCs w:val="21"/>
        </w:rPr>
        <w:t>180</w:t>
      </w:r>
      <w:r w:rsidRPr="00204166">
        <w:rPr>
          <w:rFonts w:ascii="宋体" w:hAnsi="宋体" w:hint="eastAsia"/>
          <w:color w:val="000000" w:themeColor="text1"/>
          <w:szCs w:val="21"/>
        </w:rPr>
        <w:t>）”</w:t>
      </w:r>
      <w:r w:rsidRPr="00204166">
        <w:rPr>
          <w:rFonts w:ascii="宋体" w:hAnsi="宋体"/>
          <w:color w:val="000000" w:themeColor="text1"/>
          <w:szCs w:val="21"/>
        </w:rPr>
        <w:t>代表</w:t>
      </w:r>
      <w:r w:rsidRPr="00204166">
        <w:rPr>
          <w:rFonts w:ascii="宋体" w:hAnsi="宋体" w:hint="eastAsia"/>
          <w:color w:val="000000" w:themeColor="text1"/>
          <w:szCs w:val="21"/>
        </w:rPr>
        <w:t>粉末粒径，单位为μm</w:t>
      </w:r>
      <w:r w:rsidRPr="00204166">
        <w:rPr>
          <w:rFonts w:ascii="宋体" w:hAnsi="宋体"/>
          <w:color w:val="000000" w:themeColor="text1"/>
          <w:szCs w:val="21"/>
        </w:rPr>
        <w:t>。</w:t>
      </w:r>
    </w:p>
    <w:p w14:paraId="197A3EC4"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4.2  用途</w:t>
      </w:r>
    </w:p>
    <w:p w14:paraId="01C6B515"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电解铜粉的主要用途见表1。</w:t>
      </w:r>
    </w:p>
    <w:p w14:paraId="3F1D8BDE" w14:textId="77777777" w:rsidR="00B06A11" w:rsidRDefault="00E30867">
      <w:pPr>
        <w:spacing w:line="360" w:lineRule="auto"/>
        <w:jc w:val="center"/>
        <w:rPr>
          <w:rFonts w:ascii="宋体" w:hAnsi="宋体"/>
          <w:color w:val="000000" w:themeColor="text1"/>
          <w:szCs w:val="21"/>
        </w:rPr>
      </w:pPr>
      <w:r>
        <w:rPr>
          <w:rFonts w:ascii="宋体" w:hAnsi="宋体"/>
          <w:color w:val="000000" w:themeColor="text1"/>
          <w:szCs w:val="21"/>
        </w:rPr>
        <w:lastRenderedPageBreak/>
        <w:t>表1 电解铜粉的主要用途</w:t>
      </w:r>
    </w:p>
    <w:tbl>
      <w:tblPr>
        <w:tblW w:w="485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15"/>
        <w:gridCol w:w="7303"/>
      </w:tblGrid>
      <w:tr w:rsidR="00B06A11" w14:paraId="0B36480D" w14:textId="77777777" w:rsidTr="002C7EAC">
        <w:trPr>
          <w:cantSplit/>
          <w:trHeight w:val="354"/>
          <w:jc w:val="center"/>
        </w:trPr>
        <w:tc>
          <w:tcPr>
            <w:tcW w:w="713" w:type="pct"/>
            <w:vAlign w:val="center"/>
          </w:tcPr>
          <w:p w14:paraId="6B8BA80D" w14:textId="77777777" w:rsidR="00B06A11" w:rsidRPr="00593F2A" w:rsidRDefault="00E30867" w:rsidP="002C7EAC">
            <w:pPr>
              <w:jc w:val="center"/>
              <w:rPr>
                <w:b/>
                <w:sz w:val="18"/>
                <w:szCs w:val="18"/>
              </w:rPr>
            </w:pPr>
            <w:r w:rsidRPr="00593F2A">
              <w:rPr>
                <w:rFonts w:hint="eastAsia"/>
                <w:b/>
                <w:sz w:val="18"/>
                <w:szCs w:val="18"/>
              </w:rPr>
              <w:t>牌号</w:t>
            </w:r>
          </w:p>
        </w:tc>
        <w:tc>
          <w:tcPr>
            <w:tcW w:w="4287" w:type="pct"/>
            <w:vAlign w:val="center"/>
          </w:tcPr>
          <w:p w14:paraId="67BAFAD9" w14:textId="77777777" w:rsidR="00B06A11" w:rsidRPr="00593F2A" w:rsidRDefault="00E30867" w:rsidP="002C7EAC">
            <w:pPr>
              <w:jc w:val="center"/>
              <w:rPr>
                <w:b/>
                <w:sz w:val="18"/>
                <w:szCs w:val="18"/>
              </w:rPr>
            </w:pPr>
            <w:r w:rsidRPr="00593F2A">
              <w:rPr>
                <w:rFonts w:hint="eastAsia"/>
                <w:b/>
                <w:sz w:val="18"/>
                <w:szCs w:val="18"/>
              </w:rPr>
              <w:t>主要用途</w:t>
            </w:r>
          </w:p>
        </w:tc>
      </w:tr>
      <w:tr w:rsidR="00B06A11" w14:paraId="17084E3A" w14:textId="77777777" w:rsidTr="002C7EAC">
        <w:trPr>
          <w:cantSplit/>
          <w:trHeight w:val="141"/>
          <w:jc w:val="center"/>
        </w:trPr>
        <w:tc>
          <w:tcPr>
            <w:tcW w:w="713" w:type="pct"/>
            <w:vAlign w:val="center"/>
          </w:tcPr>
          <w:p w14:paraId="3C76DFCF"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FTD180</w:t>
            </w:r>
          </w:p>
        </w:tc>
        <w:tc>
          <w:tcPr>
            <w:tcW w:w="4287" w:type="pct"/>
            <w:vAlign w:val="center"/>
          </w:tcPr>
          <w:p w14:paraId="3774CDCF"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粉末冶金零件、电碳制品、摩擦材料、化工触媒等</w:t>
            </w:r>
          </w:p>
        </w:tc>
      </w:tr>
      <w:tr w:rsidR="00B06A11" w14:paraId="264FB93C" w14:textId="77777777" w:rsidTr="002C7EAC">
        <w:trPr>
          <w:cantSplit/>
          <w:trHeight w:val="141"/>
          <w:jc w:val="center"/>
        </w:trPr>
        <w:tc>
          <w:tcPr>
            <w:tcW w:w="713" w:type="pct"/>
            <w:vAlign w:val="center"/>
          </w:tcPr>
          <w:p w14:paraId="34ADBA3F"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FTD75</w:t>
            </w:r>
          </w:p>
        </w:tc>
        <w:tc>
          <w:tcPr>
            <w:tcW w:w="4287" w:type="pct"/>
            <w:vAlign w:val="center"/>
          </w:tcPr>
          <w:p w14:paraId="07CEDF0D"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粉末冶金零件、金刚石制品、摩擦材料、电碳制品、电工合金、化工触媒等</w:t>
            </w:r>
          </w:p>
        </w:tc>
      </w:tr>
      <w:tr w:rsidR="00B06A11" w14:paraId="6CBF6CFC" w14:textId="77777777" w:rsidTr="002C7EAC">
        <w:trPr>
          <w:cantSplit/>
          <w:trHeight w:val="141"/>
          <w:jc w:val="center"/>
        </w:trPr>
        <w:tc>
          <w:tcPr>
            <w:tcW w:w="713" w:type="pct"/>
            <w:vAlign w:val="center"/>
          </w:tcPr>
          <w:p w14:paraId="5B81FF86"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FTD75-D</w:t>
            </w:r>
          </w:p>
        </w:tc>
        <w:tc>
          <w:tcPr>
            <w:tcW w:w="4287" w:type="pct"/>
            <w:vAlign w:val="center"/>
          </w:tcPr>
          <w:p w14:paraId="25349185"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电碳制品、摩擦材料等</w:t>
            </w:r>
          </w:p>
        </w:tc>
      </w:tr>
      <w:tr w:rsidR="00B06A11" w14:paraId="11EE7F27" w14:textId="77777777" w:rsidTr="002C7EAC">
        <w:trPr>
          <w:cantSplit/>
          <w:trHeight w:val="141"/>
          <w:jc w:val="center"/>
        </w:trPr>
        <w:tc>
          <w:tcPr>
            <w:tcW w:w="713" w:type="pct"/>
            <w:vAlign w:val="center"/>
          </w:tcPr>
          <w:p w14:paraId="06C4FF4E"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FTD48</w:t>
            </w:r>
          </w:p>
        </w:tc>
        <w:tc>
          <w:tcPr>
            <w:tcW w:w="4287" w:type="pct"/>
            <w:vAlign w:val="center"/>
          </w:tcPr>
          <w:p w14:paraId="4E82FB46"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粉末冶金零件、金刚石制品、摩擦材料、电碳制品、电工合金、化工触媒等</w:t>
            </w:r>
          </w:p>
        </w:tc>
      </w:tr>
      <w:tr w:rsidR="00B06A11" w14:paraId="3648FFB0" w14:textId="77777777" w:rsidTr="002C7EAC">
        <w:trPr>
          <w:cantSplit/>
          <w:trHeight w:val="141"/>
          <w:jc w:val="center"/>
        </w:trPr>
        <w:tc>
          <w:tcPr>
            <w:tcW w:w="713" w:type="pct"/>
            <w:vAlign w:val="center"/>
          </w:tcPr>
          <w:p w14:paraId="0590C307"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FTD48-D</w:t>
            </w:r>
          </w:p>
        </w:tc>
        <w:tc>
          <w:tcPr>
            <w:tcW w:w="4287" w:type="pct"/>
            <w:vAlign w:val="center"/>
          </w:tcPr>
          <w:p w14:paraId="1D969E70"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电碳制品、摩擦材料等</w:t>
            </w:r>
          </w:p>
        </w:tc>
      </w:tr>
      <w:tr w:rsidR="00B06A11" w14:paraId="4A5BE64F" w14:textId="77777777" w:rsidTr="002C7EAC">
        <w:trPr>
          <w:cantSplit/>
          <w:trHeight w:val="141"/>
          <w:jc w:val="center"/>
        </w:trPr>
        <w:tc>
          <w:tcPr>
            <w:tcW w:w="713" w:type="pct"/>
            <w:vAlign w:val="center"/>
          </w:tcPr>
          <w:p w14:paraId="2985C3FA"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FTD38</w:t>
            </w:r>
          </w:p>
        </w:tc>
        <w:tc>
          <w:tcPr>
            <w:tcW w:w="4287" w:type="pct"/>
            <w:vAlign w:val="center"/>
          </w:tcPr>
          <w:p w14:paraId="0BBC1AC6"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粉末冶金零件、金刚石制品、摩擦材料、电碳制品、电工合金、电子材料等</w:t>
            </w:r>
          </w:p>
        </w:tc>
      </w:tr>
      <w:tr w:rsidR="00B06A11" w14:paraId="1674FB35" w14:textId="77777777" w:rsidTr="002C7EAC">
        <w:trPr>
          <w:cantSplit/>
          <w:trHeight w:val="141"/>
          <w:jc w:val="center"/>
        </w:trPr>
        <w:tc>
          <w:tcPr>
            <w:tcW w:w="713" w:type="pct"/>
            <w:vAlign w:val="center"/>
          </w:tcPr>
          <w:p w14:paraId="429F505F"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FTD18</w:t>
            </w:r>
          </w:p>
        </w:tc>
        <w:tc>
          <w:tcPr>
            <w:tcW w:w="4287" w:type="pct"/>
            <w:vAlign w:val="center"/>
          </w:tcPr>
          <w:p w14:paraId="74DB2706"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电子材料、摩擦材料、粉末冶金零件等</w:t>
            </w:r>
          </w:p>
        </w:tc>
      </w:tr>
      <w:tr w:rsidR="00B06A11" w14:paraId="45DAD063" w14:textId="77777777" w:rsidTr="002C7EAC">
        <w:trPr>
          <w:cantSplit/>
          <w:trHeight w:val="141"/>
          <w:jc w:val="center"/>
        </w:trPr>
        <w:tc>
          <w:tcPr>
            <w:tcW w:w="713" w:type="pct"/>
            <w:vAlign w:val="center"/>
          </w:tcPr>
          <w:p w14:paraId="20D5D4A2"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FTD10</w:t>
            </w:r>
          </w:p>
        </w:tc>
        <w:tc>
          <w:tcPr>
            <w:tcW w:w="4287" w:type="pct"/>
            <w:vAlign w:val="center"/>
          </w:tcPr>
          <w:p w14:paraId="464AFD0E" w14:textId="77777777" w:rsidR="00B06A11" w:rsidRDefault="00E30867" w:rsidP="002C7EAC">
            <w:pPr>
              <w:spacing w:line="400" w:lineRule="atLeast"/>
              <w:jc w:val="center"/>
              <w:rPr>
                <w:rFonts w:ascii="宋体" w:hAnsi="宋体"/>
                <w:color w:val="000000" w:themeColor="text1"/>
                <w:sz w:val="18"/>
                <w:szCs w:val="18"/>
              </w:rPr>
            </w:pPr>
            <w:r>
              <w:rPr>
                <w:rFonts w:ascii="宋体" w:hAnsi="宋体" w:hint="eastAsia"/>
                <w:color w:val="000000" w:themeColor="text1"/>
                <w:sz w:val="18"/>
                <w:szCs w:val="18"/>
              </w:rPr>
              <w:t>电子材料、摩擦材料、粉末冶金零件等</w:t>
            </w:r>
          </w:p>
        </w:tc>
      </w:tr>
    </w:tbl>
    <w:p w14:paraId="767938AF" w14:textId="77777777" w:rsidR="00B06A11" w:rsidRPr="00DC4203" w:rsidRDefault="00E30867">
      <w:pPr>
        <w:spacing w:beforeLines="50" w:before="156" w:afterLines="50" w:after="156" w:line="400" w:lineRule="exact"/>
        <w:outlineLvl w:val="0"/>
        <w:rPr>
          <w:rFonts w:ascii="宋体" w:hAnsi="宋体"/>
          <w:color w:val="000000" w:themeColor="text1"/>
          <w:szCs w:val="21"/>
        </w:rPr>
      </w:pPr>
      <w:r w:rsidRPr="00DC4203">
        <w:rPr>
          <w:rFonts w:ascii="宋体" w:hAnsi="宋体" w:hint="eastAsia"/>
          <w:color w:val="000000" w:themeColor="text1"/>
          <w:szCs w:val="21"/>
        </w:rPr>
        <w:t xml:space="preserve">4.3 </w:t>
      </w:r>
      <w:r w:rsidRPr="00DC4203">
        <w:rPr>
          <w:rFonts w:ascii="宋体" w:hAnsi="宋体"/>
          <w:color w:val="000000" w:themeColor="text1"/>
          <w:szCs w:val="21"/>
        </w:rPr>
        <w:t>标记</w:t>
      </w:r>
    </w:p>
    <w:p w14:paraId="23807FCC" w14:textId="77777777" w:rsidR="00B06A11" w:rsidRPr="00DC4203" w:rsidRDefault="00E30867">
      <w:pPr>
        <w:spacing w:beforeLines="50" w:before="156" w:afterLines="50" w:after="156" w:line="400" w:lineRule="exact"/>
        <w:ind w:firstLineChars="200" w:firstLine="420"/>
        <w:outlineLvl w:val="0"/>
        <w:rPr>
          <w:color w:val="000000" w:themeColor="text1"/>
          <w:szCs w:val="21"/>
        </w:rPr>
      </w:pPr>
      <w:r w:rsidRPr="00DC4203">
        <w:rPr>
          <w:rFonts w:hint="eastAsia"/>
          <w:color w:val="000000" w:themeColor="text1"/>
          <w:szCs w:val="21"/>
        </w:rPr>
        <w:t>产品标记按产品名称、文件编号、牌号的顺序表示。标记示例如下：</w:t>
      </w:r>
    </w:p>
    <w:p w14:paraId="13B37015" w14:textId="77777777" w:rsidR="00B06A11" w:rsidRPr="00DC4203" w:rsidRDefault="00E30867">
      <w:pPr>
        <w:pStyle w:val="aff0"/>
        <w:ind w:firstLine="360"/>
        <w:rPr>
          <w:rFonts w:ascii="黑体" w:eastAsia="黑体" w:hAnsi="黑体" w:cs="黑体"/>
          <w:color w:val="000000" w:themeColor="text1"/>
          <w:sz w:val="18"/>
          <w:szCs w:val="18"/>
        </w:rPr>
      </w:pPr>
      <w:r w:rsidRPr="00DC4203">
        <w:rPr>
          <w:rFonts w:ascii="黑体" w:eastAsia="黑体" w:hAnsi="黑体" w:cs="黑体" w:hint="eastAsia"/>
          <w:color w:val="000000" w:themeColor="text1"/>
          <w:sz w:val="18"/>
          <w:szCs w:val="18"/>
        </w:rPr>
        <w:t>示例1:</w:t>
      </w:r>
    </w:p>
    <w:tbl>
      <w:tblPr>
        <w:tblStyle w:val="afb"/>
        <w:tblW w:w="0" w:type="auto"/>
        <w:tblLook w:val="04A0" w:firstRow="1" w:lastRow="0" w:firstColumn="1" w:lastColumn="0" w:noHBand="0" w:noVBand="1"/>
      </w:tblPr>
      <w:tblGrid>
        <w:gridCol w:w="8778"/>
      </w:tblGrid>
      <w:tr w:rsidR="00DC4203" w:rsidRPr="00DC4203" w14:paraId="67D4CACE" w14:textId="77777777">
        <w:tc>
          <w:tcPr>
            <w:tcW w:w="9515" w:type="dxa"/>
          </w:tcPr>
          <w:p w14:paraId="65DF873B" w14:textId="77777777" w:rsidR="00B06A11" w:rsidRPr="00DC4203" w:rsidRDefault="00E30867">
            <w:pPr>
              <w:pStyle w:val="aff0"/>
              <w:ind w:firstLine="360"/>
              <w:rPr>
                <w:color w:val="000000" w:themeColor="text1"/>
                <w:sz w:val="18"/>
                <w:szCs w:val="18"/>
              </w:rPr>
            </w:pPr>
            <w:r w:rsidRPr="00DC4203">
              <w:rPr>
                <w:rFonts w:hint="eastAsia"/>
                <w:color w:val="000000" w:themeColor="text1"/>
                <w:sz w:val="18"/>
                <w:szCs w:val="18"/>
              </w:rPr>
              <w:t>如某一牌号为</w:t>
            </w:r>
            <w:r w:rsidRPr="00DC4203">
              <w:rPr>
                <w:rFonts w:hAnsi="宋体" w:hint="eastAsia"/>
                <w:color w:val="000000" w:themeColor="text1"/>
                <w:sz w:val="18"/>
                <w:szCs w:val="18"/>
              </w:rPr>
              <w:t>FTD75</w:t>
            </w:r>
            <w:r w:rsidRPr="00DC4203">
              <w:rPr>
                <w:rFonts w:hint="eastAsia"/>
                <w:color w:val="000000" w:themeColor="text1"/>
                <w:sz w:val="18"/>
                <w:szCs w:val="18"/>
              </w:rPr>
              <w:t>的</w:t>
            </w:r>
            <w:r w:rsidRPr="00DC4203">
              <w:rPr>
                <w:rFonts w:hAnsi="宋体"/>
                <w:color w:val="000000" w:themeColor="text1"/>
                <w:sz w:val="18"/>
                <w:szCs w:val="18"/>
              </w:rPr>
              <w:t>电解铜粉</w:t>
            </w:r>
            <w:r w:rsidRPr="00DC4203">
              <w:rPr>
                <w:rFonts w:hint="eastAsia"/>
                <w:color w:val="000000" w:themeColor="text1"/>
                <w:sz w:val="18"/>
                <w:szCs w:val="18"/>
              </w:rPr>
              <w:t>, 其标记为:</w:t>
            </w:r>
          </w:p>
          <w:p w14:paraId="4B53C5B7" w14:textId="77777777" w:rsidR="00B06A11" w:rsidRPr="00DC4203" w:rsidRDefault="00E30867">
            <w:pPr>
              <w:pStyle w:val="aff0"/>
              <w:ind w:firstLine="360"/>
              <w:rPr>
                <w:color w:val="000000" w:themeColor="text1"/>
              </w:rPr>
            </w:pPr>
            <w:r w:rsidRPr="00DC4203">
              <w:rPr>
                <w:rFonts w:hint="eastAsia"/>
                <w:color w:val="000000" w:themeColor="text1"/>
                <w:sz w:val="18"/>
                <w:szCs w:val="18"/>
              </w:rPr>
              <w:t xml:space="preserve">                    </w:t>
            </w:r>
            <w:r w:rsidRPr="00DC4203">
              <w:rPr>
                <w:rFonts w:hAnsi="宋体"/>
                <w:color w:val="000000" w:themeColor="text1"/>
                <w:sz w:val="18"/>
                <w:szCs w:val="18"/>
              </w:rPr>
              <w:t>电解铜粉</w:t>
            </w:r>
            <w:r w:rsidRPr="00DC4203">
              <w:rPr>
                <w:rFonts w:hint="eastAsia"/>
                <w:color w:val="000000" w:themeColor="text1"/>
                <w:sz w:val="18"/>
                <w:szCs w:val="18"/>
              </w:rPr>
              <w:t xml:space="preserve">  GB/T 5246- </w:t>
            </w:r>
            <w:r w:rsidRPr="00DC4203">
              <w:rPr>
                <w:rFonts w:hAnsi="宋体" w:hint="eastAsia"/>
                <w:color w:val="000000" w:themeColor="text1"/>
                <w:sz w:val="18"/>
                <w:szCs w:val="18"/>
              </w:rPr>
              <w:t>FTD75</w:t>
            </w:r>
          </w:p>
        </w:tc>
      </w:tr>
    </w:tbl>
    <w:p w14:paraId="69752C0E" w14:textId="77777777" w:rsidR="00B06A11" w:rsidRDefault="00E30867">
      <w:pPr>
        <w:spacing w:beforeLines="50" w:before="156" w:afterLines="50" w:after="156" w:line="400" w:lineRule="exact"/>
        <w:outlineLvl w:val="0"/>
        <w:rPr>
          <w:rFonts w:ascii="黑体" w:eastAsia="黑体" w:hAnsi="黑体" w:cs="黑体"/>
          <w:color w:val="000000" w:themeColor="text1"/>
          <w:szCs w:val="21"/>
        </w:rPr>
      </w:pPr>
      <w:r>
        <w:rPr>
          <w:rFonts w:ascii="黑体" w:eastAsia="黑体" w:hAnsi="黑体" w:cs="黑体" w:hint="eastAsia"/>
          <w:color w:val="000000" w:themeColor="text1"/>
          <w:szCs w:val="21"/>
        </w:rPr>
        <w:t>5  技术要求</w:t>
      </w:r>
    </w:p>
    <w:p w14:paraId="4F281284"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5.1  化学成分</w:t>
      </w:r>
    </w:p>
    <w:p w14:paraId="4F5B2E57"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电解铜粉的化学成分应符合表2的规定。</w:t>
      </w:r>
    </w:p>
    <w:p w14:paraId="780D9805" w14:textId="77777777" w:rsidR="00B06A11" w:rsidRDefault="00E30867">
      <w:pPr>
        <w:spacing w:line="360" w:lineRule="auto"/>
        <w:jc w:val="center"/>
        <w:rPr>
          <w:rFonts w:ascii="宋体" w:hAnsi="宋体"/>
          <w:color w:val="000000" w:themeColor="text1"/>
          <w:szCs w:val="21"/>
        </w:rPr>
      </w:pPr>
      <w:r>
        <w:rPr>
          <w:rFonts w:ascii="宋体" w:hAnsi="宋体"/>
          <w:color w:val="000000" w:themeColor="text1"/>
          <w:szCs w:val="21"/>
        </w:rPr>
        <w:t>表2 电解铜粉的化学成分</w:t>
      </w:r>
    </w:p>
    <w:tbl>
      <w:tblPr>
        <w:tblW w:w="83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7"/>
        <w:gridCol w:w="834"/>
        <w:gridCol w:w="576"/>
        <w:gridCol w:w="576"/>
        <w:gridCol w:w="576"/>
        <w:gridCol w:w="576"/>
        <w:gridCol w:w="1895"/>
        <w:gridCol w:w="1399"/>
        <w:gridCol w:w="1079"/>
      </w:tblGrid>
      <w:tr w:rsidR="00B06A11" w14:paraId="60A136D8" w14:textId="77777777">
        <w:trPr>
          <w:cantSplit/>
          <w:trHeight w:val="398"/>
          <w:jc w:val="center"/>
        </w:trPr>
        <w:tc>
          <w:tcPr>
            <w:tcW w:w="0" w:type="auto"/>
            <w:vMerge w:val="restart"/>
            <w:vAlign w:val="center"/>
          </w:tcPr>
          <w:p w14:paraId="3C8DDE8B" w14:textId="77777777" w:rsidR="00B06A11" w:rsidRPr="002C7EAC" w:rsidRDefault="00E30867">
            <w:pPr>
              <w:spacing w:line="400" w:lineRule="atLeast"/>
              <w:jc w:val="center"/>
              <w:rPr>
                <w:rFonts w:ascii="宋体" w:hAnsi="宋体"/>
                <w:b/>
                <w:bCs/>
                <w:color w:val="000000" w:themeColor="text1"/>
                <w:sz w:val="18"/>
                <w:szCs w:val="18"/>
              </w:rPr>
            </w:pPr>
            <w:r w:rsidRPr="002C7EAC">
              <w:rPr>
                <w:rFonts w:ascii="宋体" w:hAnsi="宋体"/>
                <w:b/>
                <w:bCs/>
                <w:color w:val="000000" w:themeColor="text1"/>
                <w:sz w:val="18"/>
                <w:szCs w:val="18"/>
                <w:lang w:val="sq-AL"/>
              </w:rPr>
              <w:t>牌号</w:t>
            </w:r>
          </w:p>
        </w:tc>
        <w:tc>
          <w:tcPr>
            <w:tcW w:w="7511" w:type="dxa"/>
            <w:gridSpan w:val="8"/>
            <w:vAlign w:val="center"/>
          </w:tcPr>
          <w:p w14:paraId="299F5589" w14:textId="77777777" w:rsidR="00B06A11" w:rsidRPr="002C7EAC" w:rsidRDefault="00E30867">
            <w:pPr>
              <w:spacing w:line="400" w:lineRule="atLeast"/>
              <w:jc w:val="center"/>
              <w:rPr>
                <w:rFonts w:ascii="宋体" w:hAnsi="宋体"/>
                <w:b/>
                <w:bCs/>
                <w:color w:val="000000" w:themeColor="text1"/>
                <w:sz w:val="18"/>
                <w:szCs w:val="18"/>
              </w:rPr>
            </w:pPr>
            <w:r w:rsidRPr="002C7EAC">
              <w:rPr>
                <w:rFonts w:ascii="宋体" w:hAnsi="宋体"/>
                <w:b/>
                <w:bCs/>
                <w:color w:val="000000" w:themeColor="text1"/>
                <w:sz w:val="18"/>
                <w:szCs w:val="18"/>
              </w:rPr>
              <w:t>化 学 成 分</w:t>
            </w:r>
            <w:r w:rsidRPr="002C7EAC">
              <w:rPr>
                <w:rFonts w:ascii="宋体" w:hAnsi="宋体" w:hint="eastAsia"/>
                <w:b/>
                <w:bCs/>
                <w:color w:val="000000" w:themeColor="text1"/>
                <w:sz w:val="18"/>
                <w:szCs w:val="18"/>
              </w:rPr>
              <w:t>（质量分数）</w:t>
            </w:r>
            <w:r w:rsidRPr="002C7EAC">
              <w:rPr>
                <w:rFonts w:ascii="宋体" w:hAnsi="宋体"/>
                <w:b/>
                <w:bCs/>
                <w:color w:val="000000" w:themeColor="text1"/>
                <w:sz w:val="18"/>
                <w:szCs w:val="18"/>
              </w:rPr>
              <w:t>/%</w:t>
            </w:r>
          </w:p>
        </w:tc>
      </w:tr>
      <w:tr w:rsidR="00B06A11" w14:paraId="3AE2271E" w14:textId="77777777">
        <w:trPr>
          <w:cantSplit/>
          <w:trHeight w:val="398"/>
          <w:jc w:val="center"/>
        </w:trPr>
        <w:tc>
          <w:tcPr>
            <w:tcW w:w="0" w:type="auto"/>
            <w:vMerge/>
            <w:vAlign w:val="center"/>
          </w:tcPr>
          <w:p w14:paraId="23C1E0A6" w14:textId="77777777" w:rsidR="00B06A11" w:rsidRPr="002C7EAC" w:rsidRDefault="00B06A11">
            <w:pPr>
              <w:spacing w:line="400" w:lineRule="atLeast"/>
              <w:jc w:val="center"/>
              <w:rPr>
                <w:rFonts w:ascii="宋体" w:hAnsi="宋体"/>
                <w:b/>
                <w:bCs/>
                <w:color w:val="000000" w:themeColor="text1"/>
                <w:sz w:val="18"/>
                <w:szCs w:val="18"/>
                <w:lang w:val="sq-AL"/>
              </w:rPr>
            </w:pPr>
          </w:p>
        </w:tc>
        <w:tc>
          <w:tcPr>
            <w:tcW w:w="834" w:type="dxa"/>
            <w:vMerge w:val="restart"/>
            <w:vAlign w:val="center"/>
          </w:tcPr>
          <w:p w14:paraId="5FD41486" w14:textId="77777777" w:rsidR="00B06A11" w:rsidRPr="002C7EAC" w:rsidRDefault="00E30867">
            <w:pPr>
              <w:spacing w:line="400" w:lineRule="atLeast"/>
              <w:jc w:val="center"/>
              <w:rPr>
                <w:rFonts w:ascii="宋体" w:hAnsi="宋体"/>
                <w:b/>
                <w:color w:val="000000" w:themeColor="text1"/>
                <w:sz w:val="18"/>
                <w:szCs w:val="18"/>
              </w:rPr>
            </w:pPr>
            <w:r w:rsidRPr="002C7EAC">
              <w:rPr>
                <w:rFonts w:ascii="宋体" w:hAnsi="宋体"/>
                <w:b/>
                <w:color w:val="000000" w:themeColor="text1"/>
                <w:sz w:val="18"/>
                <w:szCs w:val="18"/>
              </w:rPr>
              <w:t>Cu</w:t>
            </w:r>
          </w:p>
          <w:p w14:paraId="662438D0" w14:textId="77777777" w:rsidR="00B06A11" w:rsidRPr="002C7EAC" w:rsidRDefault="00E30867">
            <w:pPr>
              <w:spacing w:line="400" w:lineRule="atLeast"/>
              <w:jc w:val="center"/>
              <w:rPr>
                <w:rFonts w:ascii="宋体" w:hAnsi="宋体"/>
                <w:b/>
                <w:bCs/>
                <w:color w:val="000000" w:themeColor="text1"/>
                <w:sz w:val="18"/>
                <w:szCs w:val="18"/>
              </w:rPr>
            </w:pPr>
            <w:r w:rsidRPr="002C7EAC">
              <w:rPr>
                <w:rFonts w:ascii="宋体" w:hAnsi="宋体"/>
                <w:b/>
                <w:bCs/>
                <w:color w:val="000000" w:themeColor="text1"/>
                <w:sz w:val="18"/>
                <w:szCs w:val="18"/>
              </w:rPr>
              <w:t>不小于</w:t>
            </w:r>
          </w:p>
        </w:tc>
        <w:tc>
          <w:tcPr>
            <w:tcW w:w="6677" w:type="dxa"/>
            <w:gridSpan w:val="7"/>
            <w:vAlign w:val="center"/>
          </w:tcPr>
          <w:p w14:paraId="16A45F21" w14:textId="77777777" w:rsidR="00B06A11" w:rsidRPr="002C7EAC" w:rsidRDefault="00E30867">
            <w:pPr>
              <w:spacing w:line="400" w:lineRule="atLeast"/>
              <w:jc w:val="center"/>
              <w:rPr>
                <w:rFonts w:ascii="宋体" w:hAnsi="宋体"/>
                <w:b/>
                <w:bCs/>
                <w:color w:val="000000" w:themeColor="text1"/>
                <w:sz w:val="18"/>
                <w:szCs w:val="18"/>
              </w:rPr>
            </w:pPr>
            <w:r w:rsidRPr="002C7EAC">
              <w:rPr>
                <w:rFonts w:ascii="宋体" w:hAnsi="宋体"/>
                <w:b/>
                <w:bCs/>
                <w:color w:val="000000" w:themeColor="text1"/>
                <w:sz w:val="18"/>
                <w:szCs w:val="18"/>
              </w:rPr>
              <w:t>杂质含量，不大于</w:t>
            </w:r>
          </w:p>
        </w:tc>
      </w:tr>
      <w:tr w:rsidR="00B06A11" w14:paraId="05DD7669" w14:textId="77777777">
        <w:trPr>
          <w:cantSplit/>
          <w:trHeight w:val="147"/>
          <w:jc w:val="center"/>
        </w:trPr>
        <w:tc>
          <w:tcPr>
            <w:tcW w:w="0" w:type="auto"/>
            <w:vMerge/>
            <w:vAlign w:val="center"/>
          </w:tcPr>
          <w:p w14:paraId="1103713C" w14:textId="77777777" w:rsidR="00B06A11" w:rsidRPr="002C7EAC" w:rsidRDefault="00B06A11">
            <w:pPr>
              <w:spacing w:line="400" w:lineRule="atLeast"/>
              <w:jc w:val="center"/>
              <w:rPr>
                <w:rFonts w:ascii="宋体" w:hAnsi="宋体"/>
                <w:b/>
                <w:bCs/>
                <w:color w:val="000000" w:themeColor="text1"/>
                <w:sz w:val="18"/>
                <w:szCs w:val="18"/>
              </w:rPr>
            </w:pPr>
          </w:p>
        </w:tc>
        <w:tc>
          <w:tcPr>
            <w:tcW w:w="834" w:type="dxa"/>
            <w:vMerge/>
            <w:vAlign w:val="center"/>
          </w:tcPr>
          <w:p w14:paraId="4C1BBB46" w14:textId="77777777" w:rsidR="00B06A11" w:rsidRPr="002C7EAC" w:rsidRDefault="00B06A11">
            <w:pPr>
              <w:spacing w:before="100" w:beforeAutospacing="1" w:after="100" w:afterAutospacing="1" w:line="400" w:lineRule="atLeast"/>
              <w:jc w:val="center"/>
              <w:rPr>
                <w:rFonts w:ascii="宋体" w:hAnsi="宋体"/>
                <w:b/>
                <w:bCs/>
                <w:color w:val="000000" w:themeColor="text1"/>
                <w:sz w:val="18"/>
                <w:szCs w:val="18"/>
              </w:rPr>
            </w:pPr>
          </w:p>
        </w:tc>
        <w:tc>
          <w:tcPr>
            <w:tcW w:w="576" w:type="dxa"/>
            <w:vAlign w:val="center"/>
          </w:tcPr>
          <w:p w14:paraId="5EEC5A46" w14:textId="77777777" w:rsidR="00B06A11" w:rsidRPr="002C7EAC" w:rsidRDefault="00E30867">
            <w:pPr>
              <w:spacing w:line="400" w:lineRule="atLeast"/>
              <w:jc w:val="center"/>
              <w:rPr>
                <w:rFonts w:ascii="宋体" w:hAnsi="宋体"/>
                <w:b/>
                <w:color w:val="000000" w:themeColor="text1"/>
                <w:sz w:val="18"/>
                <w:szCs w:val="18"/>
              </w:rPr>
            </w:pPr>
            <w:r w:rsidRPr="002C7EAC">
              <w:rPr>
                <w:rFonts w:ascii="宋体" w:hAnsi="宋体"/>
                <w:b/>
                <w:color w:val="000000" w:themeColor="text1"/>
                <w:sz w:val="18"/>
                <w:szCs w:val="18"/>
              </w:rPr>
              <w:t>Fe</w:t>
            </w:r>
          </w:p>
        </w:tc>
        <w:tc>
          <w:tcPr>
            <w:tcW w:w="0" w:type="auto"/>
            <w:vAlign w:val="center"/>
          </w:tcPr>
          <w:p w14:paraId="2C501436" w14:textId="77777777" w:rsidR="00B06A11" w:rsidRPr="002C7EAC" w:rsidRDefault="00E30867">
            <w:pPr>
              <w:spacing w:line="400" w:lineRule="atLeast"/>
              <w:jc w:val="center"/>
              <w:rPr>
                <w:rFonts w:ascii="宋体" w:hAnsi="宋体"/>
                <w:b/>
                <w:color w:val="000000" w:themeColor="text1"/>
                <w:sz w:val="18"/>
                <w:szCs w:val="18"/>
              </w:rPr>
            </w:pPr>
            <w:r w:rsidRPr="002C7EAC">
              <w:rPr>
                <w:rFonts w:ascii="宋体" w:hAnsi="宋体"/>
                <w:b/>
                <w:color w:val="000000" w:themeColor="text1"/>
                <w:sz w:val="18"/>
                <w:szCs w:val="18"/>
              </w:rPr>
              <w:t>Pb</w:t>
            </w:r>
          </w:p>
        </w:tc>
        <w:tc>
          <w:tcPr>
            <w:tcW w:w="0" w:type="auto"/>
            <w:vAlign w:val="center"/>
          </w:tcPr>
          <w:p w14:paraId="17241ADC" w14:textId="77777777" w:rsidR="00B06A11" w:rsidRPr="002C7EAC" w:rsidRDefault="00E30867">
            <w:pPr>
              <w:spacing w:line="400" w:lineRule="atLeast"/>
              <w:jc w:val="center"/>
              <w:rPr>
                <w:rFonts w:ascii="宋体" w:hAnsi="宋体"/>
                <w:b/>
                <w:color w:val="000000" w:themeColor="text1"/>
                <w:sz w:val="18"/>
                <w:szCs w:val="18"/>
              </w:rPr>
            </w:pPr>
            <w:r w:rsidRPr="002C7EAC">
              <w:rPr>
                <w:rFonts w:ascii="宋体" w:hAnsi="宋体"/>
                <w:b/>
                <w:color w:val="000000" w:themeColor="text1"/>
                <w:sz w:val="18"/>
                <w:szCs w:val="18"/>
              </w:rPr>
              <w:t>O</w:t>
            </w:r>
          </w:p>
        </w:tc>
        <w:tc>
          <w:tcPr>
            <w:tcW w:w="0" w:type="auto"/>
            <w:vAlign w:val="center"/>
          </w:tcPr>
          <w:p w14:paraId="5F272916" w14:textId="77777777" w:rsidR="00B06A11" w:rsidRPr="002C7EAC" w:rsidRDefault="00E30867">
            <w:pPr>
              <w:spacing w:line="400" w:lineRule="atLeast"/>
              <w:jc w:val="center"/>
              <w:rPr>
                <w:rFonts w:ascii="宋体" w:hAnsi="宋体"/>
                <w:b/>
                <w:color w:val="000000" w:themeColor="text1"/>
                <w:sz w:val="18"/>
                <w:szCs w:val="18"/>
              </w:rPr>
            </w:pPr>
            <w:r w:rsidRPr="002C7EAC">
              <w:rPr>
                <w:rFonts w:ascii="宋体" w:hAnsi="宋体"/>
                <w:b/>
                <w:color w:val="000000" w:themeColor="text1"/>
                <w:sz w:val="18"/>
                <w:szCs w:val="18"/>
              </w:rPr>
              <w:t>H</w:t>
            </w:r>
            <w:r w:rsidRPr="002C7EAC">
              <w:rPr>
                <w:rFonts w:ascii="宋体" w:hAnsi="宋体"/>
                <w:b/>
                <w:color w:val="000000" w:themeColor="text1"/>
                <w:sz w:val="18"/>
                <w:szCs w:val="18"/>
                <w:vertAlign w:val="subscript"/>
              </w:rPr>
              <w:t>2</w:t>
            </w:r>
            <w:r w:rsidRPr="002C7EAC">
              <w:rPr>
                <w:rFonts w:ascii="宋体" w:hAnsi="宋体"/>
                <w:b/>
                <w:color w:val="000000" w:themeColor="text1"/>
                <w:sz w:val="18"/>
                <w:szCs w:val="18"/>
              </w:rPr>
              <w:t>O</w:t>
            </w:r>
          </w:p>
        </w:tc>
        <w:tc>
          <w:tcPr>
            <w:tcW w:w="1895" w:type="dxa"/>
            <w:vAlign w:val="center"/>
          </w:tcPr>
          <w:p w14:paraId="7C600F8C" w14:textId="77777777" w:rsidR="00B06A11" w:rsidRPr="002C7EAC" w:rsidRDefault="00E30867">
            <w:pPr>
              <w:spacing w:before="100" w:beforeAutospacing="1" w:after="100" w:afterAutospacing="1" w:line="400" w:lineRule="atLeast"/>
              <w:jc w:val="center"/>
              <w:rPr>
                <w:rFonts w:ascii="宋体" w:hAnsi="宋体"/>
                <w:b/>
                <w:bCs/>
                <w:color w:val="000000" w:themeColor="text1"/>
                <w:sz w:val="18"/>
                <w:szCs w:val="18"/>
              </w:rPr>
            </w:pPr>
            <w:r w:rsidRPr="002C7EAC">
              <w:rPr>
                <w:rFonts w:ascii="宋体" w:hAnsi="宋体"/>
                <w:b/>
                <w:bCs/>
                <w:color w:val="000000" w:themeColor="text1"/>
                <w:sz w:val="18"/>
                <w:szCs w:val="18"/>
              </w:rPr>
              <w:t>硝酸不溶物</w:t>
            </w:r>
          </w:p>
        </w:tc>
        <w:tc>
          <w:tcPr>
            <w:tcW w:w="1399" w:type="dxa"/>
            <w:vAlign w:val="center"/>
          </w:tcPr>
          <w:p w14:paraId="0C4176E8" w14:textId="77777777" w:rsidR="00B06A11" w:rsidRPr="002C7EAC" w:rsidRDefault="00E30867">
            <w:pPr>
              <w:spacing w:before="100" w:beforeAutospacing="1" w:after="100" w:afterAutospacing="1" w:line="400" w:lineRule="atLeast"/>
              <w:jc w:val="center"/>
              <w:rPr>
                <w:rFonts w:ascii="宋体" w:hAnsi="宋体"/>
                <w:b/>
                <w:bCs/>
                <w:color w:val="000000" w:themeColor="text1"/>
                <w:sz w:val="18"/>
                <w:szCs w:val="18"/>
              </w:rPr>
            </w:pPr>
            <w:r w:rsidRPr="002C7EAC">
              <w:rPr>
                <w:rFonts w:ascii="宋体" w:hAnsi="宋体" w:hint="eastAsia"/>
                <w:b/>
                <w:bCs/>
                <w:color w:val="000000" w:themeColor="text1"/>
                <w:sz w:val="18"/>
                <w:szCs w:val="18"/>
              </w:rPr>
              <w:t>其他杂质</w:t>
            </w:r>
            <w:r w:rsidRPr="002C7EAC">
              <w:rPr>
                <w:rFonts w:ascii="宋体" w:hAnsi="宋体"/>
                <w:b/>
                <w:bCs/>
                <w:color w:val="000000" w:themeColor="text1"/>
                <w:sz w:val="18"/>
                <w:szCs w:val="18"/>
                <w:vertAlign w:val="superscript"/>
              </w:rPr>
              <w:t>a</w:t>
            </w:r>
          </w:p>
        </w:tc>
        <w:tc>
          <w:tcPr>
            <w:tcW w:w="1079" w:type="dxa"/>
            <w:vAlign w:val="center"/>
          </w:tcPr>
          <w:p w14:paraId="467B5E4C" w14:textId="77777777" w:rsidR="00B06A11" w:rsidRPr="002C7EAC" w:rsidRDefault="00E30867">
            <w:pPr>
              <w:spacing w:before="100" w:beforeAutospacing="1" w:after="100" w:afterAutospacing="1" w:line="400" w:lineRule="atLeast"/>
              <w:jc w:val="center"/>
              <w:rPr>
                <w:rFonts w:ascii="宋体" w:hAnsi="宋体"/>
                <w:b/>
                <w:bCs/>
                <w:color w:val="000000" w:themeColor="text1"/>
                <w:sz w:val="18"/>
                <w:szCs w:val="18"/>
              </w:rPr>
            </w:pPr>
            <w:r w:rsidRPr="002C7EAC">
              <w:rPr>
                <w:rFonts w:ascii="宋体" w:hAnsi="宋体"/>
                <w:b/>
                <w:bCs/>
                <w:color w:val="000000" w:themeColor="text1"/>
                <w:sz w:val="18"/>
                <w:szCs w:val="18"/>
              </w:rPr>
              <w:t>杂质总和</w:t>
            </w:r>
            <w:r w:rsidRPr="002C7EAC">
              <w:rPr>
                <w:rFonts w:ascii="宋体" w:hAnsi="宋体"/>
                <w:b/>
                <w:bCs/>
                <w:color w:val="000000" w:themeColor="text1"/>
                <w:sz w:val="18"/>
                <w:szCs w:val="18"/>
                <w:vertAlign w:val="superscript"/>
              </w:rPr>
              <w:t>b</w:t>
            </w:r>
          </w:p>
        </w:tc>
      </w:tr>
      <w:tr w:rsidR="00B06A11" w14:paraId="6F81EBDF" w14:textId="77777777">
        <w:trPr>
          <w:cantSplit/>
          <w:trHeight w:val="147"/>
          <w:jc w:val="center"/>
        </w:trPr>
        <w:tc>
          <w:tcPr>
            <w:tcW w:w="0" w:type="auto"/>
            <w:vAlign w:val="center"/>
          </w:tcPr>
          <w:p w14:paraId="1C1443BB"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FTD180</w:t>
            </w:r>
          </w:p>
        </w:tc>
        <w:tc>
          <w:tcPr>
            <w:tcW w:w="834" w:type="dxa"/>
            <w:vAlign w:val="center"/>
          </w:tcPr>
          <w:p w14:paraId="50772F81"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99.7</w:t>
            </w:r>
          </w:p>
        </w:tc>
        <w:tc>
          <w:tcPr>
            <w:tcW w:w="576" w:type="dxa"/>
            <w:vAlign w:val="center"/>
          </w:tcPr>
          <w:p w14:paraId="07664826"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0.01</w:t>
            </w:r>
          </w:p>
        </w:tc>
        <w:tc>
          <w:tcPr>
            <w:tcW w:w="0" w:type="auto"/>
            <w:vAlign w:val="center"/>
          </w:tcPr>
          <w:p w14:paraId="79EA9CF0"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0.03</w:t>
            </w:r>
          </w:p>
        </w:tc>
        <w:tc>
          <w:tcPr>
            <w:tcW w:w="0" w:type="auto"/>
            <w:vAlign w:val="center"/>
          </w:tcPr>
          <w:p w14:paraId="389399CD"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0.15</w:t>
            </w:r>
          </w:p>
        </w:tc>
        <w:tc>
          <w:tcPr>
            <w:tcW w:w="0" w:type="auto"/>
            <w:vAlign w:val="center"/>
          </w:tcPr>
          <w:p w14:paraId="118015A2"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0.04</w:t>
            </w:r>
          </w:p>
        </w:tc>
        <w:tc>
          <w:tcPr>
            <w:tcW w:w="1895" w:type="dxa"/>
            <w:vAlign w:val="center"/>
          </w:tcPr>
          <w:p w14:paraId="79CA9841"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0.05</w:t>
            </w:r>
          </w:p>
        </w:tc>
        <w:tc>
          <w:tcPr>
            <w:tcW w:w="1399" w:type="dxa"/>
            <w:vAlign w:val="center"/>
          </w:tcPr>
          <w:p w14:paraId="6C3FDC7D"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hint="eastAsia"/>
                <w:color w:val="000000" w:themeColor="text1"/>
                <w:sz w:val="18"/>
                <w:szCs w:val="18"/>
              </w:rPr>
              <w:t>0.035</w:t>
            </w:r>
          </w:p>
        </w:tc>
        <w:tc>
          <w:tcPr>
            <w:tcW w:w="1079" w:type="dxa"/>
            <w:vAlign w:val="center"/>
          </w:tcPr>
          <w:p w14:paraId="68FA9062"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0.3</w:t>
            </w:r>
          </w:p>
        </w:tc>
      </w:tr>
      <w:tr w:rsidR="00B06A11" w14:paraId="262C4121" w14:textId="77777777">
        <w:trPr>
          <w:cantSplit/>
          <w:trHeight w:val="147"/>
          <w:jc w:val="center"/>
        </w:trPr>
        <w:tc>
          <w:tcPr>
            <w:tcW w:w="0" w:type="auto"/>
            <w:vAlign w:val="center"/>
          </w:tcPr>
          <w:p w14:paraId="6642B5E8"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FTD75</w:t>
            </w:r>
          </w:p>
        </w:tc>
        <w:tc>
          <w:tcPr>
            <w:tcW w:w="834" w:type="dxa"/>
            <w:vAlign w:val="center"/>
          </w:tcPr>
          <w:p w14:paraId="284974B4"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99.8</w:t>
            </w:r>
          </w:p>
        </w:tc>
        <w:tc>
          <w:tcPr>
            <w:tcW w:w="576" w:type="dxa"/>
            <w:vAlign w:val="center"/>
          </w:tcPr>
          <w:p w14:paraId="250ED4B1"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0.01</w:t>
            </w:r>
          </w:p>
        </w:tc>
        <w:tc>
          <w:tcPr>
            <w:tcW w:w="0" w:type="auto"/>
            <w:vAlign w:val="center"/>
          </w:tcPr>
          <w:p w14:paraId="45023FBA"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0.03</w:t>
            </w:r>
          </w:p>
        </w:tc>
        <w:tc>
          <w:tcPr>
            <w:tcW w:w="0" w:type="auto"/>
            <w:vAlign w:val="center"/>
          </w:tcPr>
          <w:p w14:paraId="0253899B"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0.10</w:t>
            </w:r>
          </w:p>
        </w:tc>
        <w:tc>
          <w:tcPr>
            <w:tcW w:w="0" w:type="auto"/>
            <w:vAlign w:val="center"/>
          </w:tcPr>
          <w:p w14:paraId="59D2BA47"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0.04</w:t>
            </w:r>
          </w:p>
        </w:tc>
        <w:tc>
          <w:tcPr>
            <w:tcW w:w="1895" w:type="dxa"/>
          </w:tcPr>
          <w:p w14:paraId="04410DC4"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0.05</w:t>
            </w:r>
          </w:p>
        </w:tc>
        <w:tc>
          <w:tcPr>
            <w:tcW w:w="1399" w:type="dxa"/>
            <w:vAlign w:val="center"/>
          </w:tcPr>
          <w:p w14:paraId="4EB9C5C2"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hint="eastAsia"/>
                <w:color w:val="000000" w:themeColor="text1"/>
                <w:sz w:val="18"/>
                <w:szCs w:val="18"/>
              </w:rPr>
              <w:t>0.035</w:t>
            </w:r>
          </w:p>
        </w:tc>
        <w:tc>
          <w:tcPr>
            <w:tcW w:w="1079" w:type="dxa"/>
            <w:vAlign w:val="center"/>
          </w:tcPr>
          <w:p w14:paraId="47E48E19"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0.2</w:t>
            </w:r>
          </w:p>
        </w:tc>
      </w:tr>
      <w:tr w:rsidR="00B06A11" w14:paraId="4BF68FF0" w14:textId="77777777">
        <w:trPr>
          <w:cantSplit/>
          <w:trHeight w:val="147"/>
          <w:jc w:val="center"/>
        </w:trPr>
        <w:tc>
          <w:tcPr>
            <w:tcW w:w="0" w:type="auto"/>
            <w:vAlign w:val="center"/>
          </w:tcPr>
          <w:p w14:paraId="0ACB65FC"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FTD75-D</w:t>
            </w:r>
          </w:p>
        </w:tc>
        <w:tc>
          <w:tcPr>
            <w:tcW w:w="834" w:type="dxa"/>
            <w:vAlign w:val="center"/>
          </w:tcPr>
          <w:p w14:paraId="3814239A"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99.7</w:t>
            </w:r>
          </w:p>
        </w:tc>
        <w:tc>
          <w:tcPr>
            <w:tcW w:w="576" w:type="dxa"/>
            <w:vAlign w:val="center"/>
          </w:tcPr>
          <w:p w14:paraId="77A6A77B"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0.01</w:t>
            </w:r>
          </w:p>
        </w:tc>
        <w:tc>
          <w:tcPr>
            <w:tcW w:w="0" w:type="auto"/>
            <w:vAlign w:val="center"/>
          </w:tcPr>
          <w:p w14:paraId="4F740009"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0.03</w:t>
            </w:r>
          </w:p>
        </w:tc>
        <w:tc>
          <w:tcPr>
            <w:tcW w:w="0" w:type="auto"/>
            <w:vAlign w:val="center"/>
          </w:tcPr>
          <w:p w14:paraId="303237E8"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0.20</w:t>
            </w:r>
          </w:p>
        </w:tc>
        <w:tc>
          <w:tcPr>
            <w:tcW w:w="0" w:type="auto"/>
            <w:vAlign w:val="center"/>
          </w:tcPr>
          <w:p w14:paraId="11978292"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0.04</w:t>
            </w:r>
          </w:p>
        </w:tc>
        <w:tc>
          <w:tcPr>
            <w:tcW w:w="1895" w:type="dxa"/>
          </w:tcPr>
          <w:p w14:paraId="7C78D2DB"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0.05</w:t>
            </w:r>
          </w:p>
        </w:tc>
        <w:tc>
          <w:tcPr>
            <w:tcW w:w="1399" w:type="dxa"/>
          </w:tcPr>
          <w:p w14:paraId="423E2820"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hint="eastAsia"/>
                <w:color w:val="000000" w:themeColor="text1"/>
                <w:sz w:val="18"/>
                <w:szCs w:val="18"/>
              </w:rPr>
              <w:t>0.035</w:t>
            </w:r>
          </w:p>
        </w:tc>
        <w:tc>
          <w:tcPr>
            <w:tcW w:w="1079" w:type="dxa"/>
            <w:vAlign w:val="center"/>
          </w:tcPr>
          <w:p w14:paraId="6596242C"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0.3</w:t>
            </w:r>
          </w:p>
        </w:tc>
      </w:tr>
      <w:tr w:rsidR="00B06A11" w14:paraId="6A6CB0F8" w14:textId="77777777">
        <w:trPr>
          <w:cantSplit/>
          <w:trHeight w:val="147"/>
          <w:jc w:val="center"/>
        </w:trPr>
        <w:tc>
          <w:tcPr>
            <w:tcW w:w="0" w:type="auto"/>
            <w:vAlign w:val="center"/>
          </w:tcPr>
          <w:p w14:paraId="4CFCCFDD"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FTD48</w:t>
            </w:r>
          </w:p>
        </w:tc>
        <w:tc>
          <w:tcPr>
            <w:tcW w:w="834" w:type="dxa"/>
            <w:vAlign w:val="center"/>
          </w:tcPr>
          <w:p w14:paraId="19BF3DC9"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99.8</w:t>
            </w:r>
          </w:p>
        </w:tc>
        <w:tc>
          <w:tcPr>
            <w:tcW w:w="576" w:type="dxa"/>
            <w:vAlign w:val="center"/>
          </w:tcPr>
          <w:p w14:paraId="58B1FC18"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0.01</w:t>
            </w:r>
          </w:p>
        </w:tc>
        <w:tc>
          <w:tcPr>
            <w:tcW w:w="0" w:type="auto"/>
            <w:vAlign w:val="center"/>
          </w:tcPr>
          <w:p w14:paraId="3F2107C6"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0.03</w:t>
            </w:r>
          </w:p>
        </w:tc>
        <w:tc>
          <w:tcPr>
            <w:tcW w:w="0" w:type="auto"/>
            <w:vAlign w:val="center"/>
          </w:tcPr>
          <w:p w14:paraId="713415B6"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0.10</w:t>
            </w:r>
          </w:p>
        </w:tc>
        <w:tc>
          <w:tcPr>
            <w:tcW w:w="0" w:type="auto"/>
            <w:vAlign w:val="center"/>
          </w:tcPr>
          <w:p w14:paraId="7631DEB3"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0.04</w:t>
            </w:r>
          </w:p>
        </w:tc>
        <w:tc>
          <w:tcPr>
            <w:tcW w:w="1895" w:type="dxa"/>
          </w:tcPr>
          <w:p w14:paraId="72397555"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0.05</w:t>
            </w:r>
          </w:p>
        </w:tc>
        <w:tc>
          <w:tcPr>
            <w:tcW w:w="1399" w:type="dxa"/>
            <w:vAlign w:val="center"/>
          </w:tcPr>
          <w:p w14:paraId="215724E8"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hint="eastAsia"/>
                <w:color w:val="000000" w:themeColor="text1"/>
                <w:sz w:val="18"/>
                <w:szCs w:val="18"/>
              </w:rPr>
              <w:t>0.035</w:t>
            </w:r>
          </w:p>
        </w:tc>
        <w:tc>
          <w:tcPr>
            <w:tcW w:w="1079" w:type="dxa"/>
            <w:vAlign w:val="center"/>
          </w:tcPr>
          <w:p w14:paraId="272FA8D5"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0.2</w:t>
            </w:r>
          </w:p>
        </w:tc>
      </w:tr>
      <w:tr w:rsidR="00B06A11" w14:paraId="5EF7F561" w14:textId="77777777">
        <w:trPr>
          <w:cantSplit/>
          <w:trHeight w:val="147"/>
          <w:jc w:val="center"/>
        </w:trPr>
        <w:tc>
          <w:tcPr>
            <w:tcW w:w="0" w:type="auto"/>
            <w:vAlign w:val="center"/>
          </w:tcPr>
          <w:p w14:paraId="66CDFFC5"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FTD48-D</w:t>
            </w:r>
          </w:p>
        </w:tc>
        <w:tc>
          <w:tcPr>
            <w:tcW w:w="834" w:type="dxa"/>
            <w:vAlign w:val="center"/>
          </w:tcPr>
          <w:p w14:paraId="07DA1511"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99.7</w:t>
            </w:r>
          </w:p>
        </w:tc>
        <w:tc>
          <w:tcPr>
            <w:tcW w:w="576" w:type="dxa"/>
            <w:vAlign w:val="center"/>
          </w:tcPr>
          <w:p w14:paraId="5466E140"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0.01</w:t>
            </w:r>
          </w:p>
        </w:tc>
        <w:tc>
          <w:tcPr>
            <w:tcW w:w="0" w:type="auto"/>
            <w:vAlign w:val="center"/>
          </w:tcPr>
          <w:p w14:paraId="09DC374F"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0.03</w:t>
            </w:r>
          </w:p>
        </w:tc>
        <w:tc>
          <w:tcPr>
            <w:tcW w:w="0" w:type="auto"/>
            <w:vAlign w:val="center"/>
          </w:tcPr>
          <w:p w14:paraId="60428A1E"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0.20</w:t>
            </w:r>
          </w:p>
        </w:tc>
        <w:tc>
          <w:tcPr>
            <w:tcW w:w="0" w:type="auto"/>
            <w:vAlign w:val="center"/>
          </w:tcPr>
          <w:p w14:paraId="73B9987B"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0.04</w:t>
            </w:r>
          </w:p>
        </w:tc>
        <w:tc>
          <w:tcPr>
            <w:tcW w:w="1895" w:type="dxa"/>
          </w:tcPr>
          <w:p w14:paraId="321BA2FE"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0.05</w:t>
            </w:r>
          </w:p>
        </w:tc>
        <w:tc>
          <w:tcPr>
            <w:tcW w:w="1399" w:type="dxa"/>
          </w:tcPr>
          <w:p w14:paraId="6948AAEF"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hint="eastAsia"/>
                <w:color w:val="000000" w:themeColor="text1"/>
                <w:sz w:val="18"/>
                <w:szCs w:val="18"/>
              </w:rPr>
              <w:t>0.035</w:t>
            </w:r>
          </w:p>
        </w:tc>
        <w:tc>
          <w:tcPr>
            <w:tcW w:w="1079" w:type="dxa"/>
            <w:vAlign w:val="center"/>
          </w:tcPr>
          <w:p w14:paraId="23D289AA"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0.3</w:t>
            </w:r>
          </w:p>
        </w:tc>
      </w:tr>
      <w:tr w:rsidR="00B06A11" w14:paraId="477AB403" w14:textId="77777777">
        <w:trPr>
          <w:cantSplit/>
          <w:trHeight w:val="147"/>
          <w:jc w:val="center"/>
        </w:trPr>
        <w:tc>
          <w:tcPr>
            <w:tcW w:w="0" w:type="auto"/>
            <w:vAlign w:val="center"/>
          </w:tcPr>
          <w:p w14:paraId="698D7409"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FTD38</w:t>
            </w:r>
          </w:p>
        </w:tc>
        <w:tc>
          <w:tcPr>
            <w:tcW w:w="834" w:type="dxa"/>
            <w:vAlign w:val="center"/>
          </w:tcPr>
          <w:p w14:paraId="72A96963"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99.7</w:t>
            </w:r>
          </w:p>
        </w:tc>
        <w:tc>
          <w:tcPr>
            <w:tcW w:w="576" w:type="dxa"/>
            <w:vAlign w:val="center"/>
          </w:tcPr>
          <w:p w14:paraId="683CFF49"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0.01</w:t>
            </w:r>
          </w:p>
        </w:tc>
        <w:tc>
          <w:tcPr>
            <w:tcW w:w="0" w:type="auto"/>
            <w:vAlign w:val="center"/>
          </w:tcPr>
          <w:p w14:paraId="071A8B55"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0.03</w:t>
            </w:r>
          </w:p>
        </w:tc>
        <w:tc>
          <w:tcPr>
            <w:tcW w:w="0" w:type="auto"/>
            <w:vAlign w:val="center"/>
          </w:tcPr>
          <w:p w14:paraId="2060005E"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0.20</w:t>
            </w:r>
          </w:p>
        </w:tc>
        <w:tc>
          <w:tcPr>
            <w:tcW w:w="0" w:type="auto"/>
            <w:vAlign w:val="center"/>
          </w:tcPr>
          <w:p w14:paraId="1DFACA60"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0.04</w:t>
            </w:r>
          </w:p>
        </w:tc>
        <w:tc>
          <w:tcPr>
            <w:tcW w:w="1895" w:type="dxa"/>
          </w:tcPr>
          <w:p w14:paraId="39328F81"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0.05</w:t>
            </w:r>
          </w:p>
        </w:tc>
        <w:tc>
          <w:tcPr>
            <w:tcW w:w="1399" w:type="dxa"/>
          </w:tcPr>
          <w:p w14:paraId="63B81E67"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hint="eastAsia"/>
                <w:color w:val="000000" w:themeColor="text1"/>
                <w:sz w:val="18"/>
                <w:szCs w:val="18"/>
              </w:rPr>
              <w:t>0.035</w:t>
            </w:r>
          </w:p>
        </w:tc>
        <w:tc>
          <w:tcPr>
            <w:tcW w:w="1079" w:type="dxa"/>
            <w:vAlign w:val="center"/>
          </w:tcPr>
          <w:p w14:paraId="29734DC1"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0.3</w:t>
            </w:r>
          </w:p>
        </w:tc>
      </w:tr>
      <w:tr w:rsidR="00B06A11" w14:paraId="18FDF654" w14:textId="77777777">
        <w:trPr>
          <w:cantSplit/>
          <w:trHeight w:val="147"/>
          <w:jc w:val="center"/>
        </w:trPr>
        <w:tc>
          <w:tcPr>
            <w:tcW w:w="0" w:type="auto"/>
            <w:vAlign w:val="center"/>
          </w:tcPr>
          <w:p w14:paraId="4958BB32"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FTD18</w:t>
            </w:r>
          </w:p>
        </w:tc>
        <w:tc>
          <w:tcPr>
            <w:tcW w:w="834" w:type="dxa"/>
            <w:vAlign w:val="center"/>
          </w:tcPr>
          <w:p w14:paraId="6C123A6A"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99.6</w:t>
            </w:r>
          </w:p>
        </w:tc>
        <w:tc>
          <w:tcPr>
            <w:tcW w:w="576" w:type="dxa"/>
            <w:vAlign w:val="center"/>
          </w:tcPr>
          <w:p w14:paraId="1257D8C4"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0.01</w:t>
            </w:r>
          </w:p>
        </w:tc>
        <w:tc>
          <w:tcPr>
            <w:tcW w:w="0" w:type="auto"/>
            <w:vAlign w:val="center"/>
          </w:tcPr>
          <w:p w14:paraId="4F238C2D"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0.03</w:t>
            </w:r>
          </w:p>
        </w:tc>
        <w:tc>
          <w:tcPr>
            <w:tcW w:w="0" w:type="auto"/>
            <w:vAlign w:val="center"/>
          </w:tcPr>
          <w:p w14:paraId="21C5844C"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0.25</w:t>
            </w:r>
          </w:p>
        </w:tc>
        <w:tc>
          <w:tcPr>
            <w:tcW w:w="0" w:type="auto"/>
            <w:vAlign w:val="center"/>
          </w:tcPr>
          <w:p w14:paraId="31712B4E"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0.04</w:t>
            </w:r>
          </w:p>
        </w:tc>
        <w:tc>
          <w:tcPr>
            <w:tcW w:w="1895" w:type="dxa"/>
          </w:tcPr>
          <w:p w14:paraId="5D97250D"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0.08</w:t>
            </w:r>
          </w:p>
        </w:tc>
        <w:tc>
          <w:tcPr>
            <w:tcW w:w="1399" w:type="dxa"/>
            <w:vAlign w:val="center"/>
          </w:tcPr>
          <w:p w14:paraId="0A755C23"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hint="eastAsia"/>
                <w:color w:val="000000" w:themeColor="text1"/>
                <w:sz w:val="18"/>
                <w:szCs w:val="18"/>
              </w:rPr>
              <w:t>0.035</w:t>
            </w:r>
          </w:p>
        </w:tc>
        <w:tc>
          <w:tcPr>
            <w:tcW w:w="1079" w:type="dxa"/>
            <w:vAlign w:val="center"/>
          </w:tcPr>
          <w:p w14:paraId="535C5A38"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0.4</w:t>
            </w:r>
          </w:p>
        </w:tc>
      </w:tr>
      <w:tr w:rsidR="00B06A11" w14:paraId="3388309A" w14:textId="77777777">
        <w:trPr>
          <w:cantSplit/>
          <w:trHeight w:val="147"/>
          <w:jc w:val="center"/>
        </w:trPr>
        <w:tc>
          <w:tcPr>
            <w:tcW w:w="0" w:type="auto"/>
            <w:vAlign w:val="center"/>
          </w:tcPr>
          <w:p w14:paraId="61DFC224"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FTD10</w:t>
            </w:r>
          </w:p>
        </w:tc>
        <w:tc>
          <w:tcPr>
            <w:tcW w:w="834" w:type="dxa"/>
            <w:vAlign w:val="center"/>
          </w:tcPr>
          <w:p w14:paraId="6027BFCF"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99.5</w:t>
            </w:r>
          </w:p>
        </w:tc>
        <w:tc>
          <w:tcPr>
            <w:tcW w:w="576" w:type="dxa"/>
            <w:vAlign w:val="center"/>
          </w:tcPr>
          <w:p w14:paraId="6FF65524"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0.01</w:t>
            </w:r>
          </w:p>
        </w:tc>
        <w:tc>
          <w:tcPr>
            <w:tcW w:w="0" w:type="auto"/>
            <w:vAlign w:val="center"/>
          </w:tcPr>
          <w:p w14:paraId="582D4A53"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0.03</w:t>
            </w:r>
          </w:p>
        </w:tc>
        <w:tc>
          <w:tcPr>
            <w:tcW w:w="0" w:type="auto"/>
            <w:vAlign w:val="center"/>
          </w:tcPr>
          <w:p w14:paraId="5C8942EB"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0.30</w:t>
            </w:r>
          </w:p>
        </w:tc>
        <w:tc>
          <w:tcPr>
            <w:tcW w:w="0" w:type="auto"/>
            <w:vAlign w:val="center"/>
          </w:tcPr>
          <w:p w14:paraId="18D91960"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0.04</w:t>
            </w:r>
          </w:p>
        </w:tc>
        <w:tc>
          <w:tcPr>
            <w:tcW w:w="1895" w:type="dxa"/>
          </w:tcPr>
          <w:p w14:paraId="5BAF2FD8"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0.08</w:t>
            </w:r>
          </w:p>
        </w:tc>
        <w:tc>
          <w:tcPr>
            <w:tcW w:w="1399" w:type="dxa"/>
          </w:tcPr>
          <w:p w14:paraId="6ACB659B"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hint="eastAsia"/>
                <w:color w:val="000000" w:themeColor="text1"/>
                <w:sz w:val="18"/>
                <w:szCs w:val="18"/>
              </w:rPr>
              <w:t>0.035</w:t>
            </w:r>
          </w:p>
        </w:tc>
        <w:tc>
          <w:tcPr>
            <w:tcW w:w="1079" w:type="dxa"/>
            <w:vAlign w:val="center"/>
          </w:tcPr>
          <w:p w14:paraId="1805D9FB" w14:textId="77777777" w:rsidR="00B06A11" w:rsidRDefault="00E30867">
            <w:pPr>
              <w:spacing w:before="100" w:beforeAutospacing="1" w:after="100" w:afterAutospacing="1" w:line="400" w:lineRule="atLeast"/>
              <w:jc w:val="center"/>
              <w:rPr>
                <w:rFonts w:ascii="宋体" w:hAnsi="宋体"/>
                <w:color w:val="000000" w:themeColor="text1"/>
                <w:sz w:val="18"/>
                <w:szCs w:val="18"/>
              </w:rPr>
            </w:pPr>
            <w:r>
              <w:rPr>
                <w:rFonts w:ascii="宋体" w:hAnsi="宋体"/>
                <w:color w:val="000000" w:themeColor="text1"/>
                <w:sz w:val="18"/>
                <w:szCs w:val="18"/>
              </w:rPr>
              <w:t>0.5</w:t>
            </w:r>
          </w:p>
        </w:tc>
      </w:tr>
      <w:tr w:rsidR="00B06A11" w14:paraId="0D12BD82" w14:textId="77777777">
        <w:trPr>
          <w:cantSplit/>
          <w:trHeight w:val="147"/>
          <w:jc w:val="center"/>
        </w:trPr>
        <w:tc>
          <w:tcPr>
            <w:tcW w:w="8358" w:type="dxa"/>
            <w:gridSpan w:val="9"/>
            <w:vAlign w:val="center"/>
          </w:tcPr>
          <w:p w14:paraId="0ABD4330" w14:textId="77777777" w:rsidR="00B06A11" w:rsidRDefault="00E30867">
            <w:pPr>
              <w:jc w:val="left"/>
              <w:rPr>
                <w:rFonts w:ascii="宋体" w:hAnsi="宋体"/>
                <w:bCs/>
                <w:color w:val="000000" w:themeColor="text1"/>
                <w:sz w:val="18"/>
                <w:szCs w:val="18"/>
              </w:rPr>
            </w:pPr>
            <w:r>
              <w:rPr>
                <w:rFonts w:ascii="宋体" w:hAnsi="宋体" w:hint="eastAsia"/>
                <w:bCs/>
                <w:color w:val="000000" w:themeColor="text1"/>
                <w:sz w:val="18"/>
                <w:szCs w:val="18"/>
                <w:vertAlign w:val="superscript"/>
              </w:rPr>
              <w:lastRenderedPageBreak/>
              <w:t>a</w:t>
            </w:r>
            <w:r>
              <w:rPr>
                <w:rFonts w:ascii="宋体" w:hAnsi="宋体" w:hint="eastAsia"/>
                <w:bCs/>
                <w:color w:val="000000" w:themeColor="text1"/>
                <w:sz w:val="18"/>
                <w:szCs w:val="18"/>
              </w:rPr>
              <w:t xml:space="preserve"> “</w:t>
            </w:r>
            <w:r>
              <w:rPr>
                <w:rFonts w:ascii="宋体" w:hAnsi="宋体"/>
                <w:bCs/>
                <w:color w:val="000000" w:themeColor="text1"/>
                <w:sz w:val="18"/>
                <w:szCs w:val="18"/>
              </w:rPr>
              <w:t>其他杂质</w:t>
            </w:r>
            <w:r>
              <w:rPr>
                <w:rFonts w:ascii="宋体" w:hAnsi="宋体" w:hint="eastAsia"/>
                <w:bCs/>
                <w:color w:val="000000" w:themeColor="text1"/>
                <w:sz w:val="18"/>
                <w:szCs w:val="18"/>
              </w:rPr>
              <w:t>”指表中所列有限量值的杂质元素之外的杂质元素，包括</w:t>
            </w:r>
            <w:r>
              <w:rPr>
                <w:rFonts w:ascii="宋体" w:hAnsi="宋体"/>
                <w:color w:val="000000" w:themeColor="text1"/>
                <w:sz w:val="18"/>
                <w:szCs w:val="18"/>
              </w:rPr>
              <w:t>As、Sb、Bi、Ni、Sn、Zn、S</w:t>
            </w:r>
            <w:r>
              <w:rPr>
                <w:rFonts w:ascii="宋体" w:hAnsi="宋体"/>
                <w:bCs/>
                <w:color w:val="000000" w:themeColor="text1"/>
                <w:sz w:val="18"/>
                <w:szCs w:val="18"/>
              </w:rPr>
              <w:t>，每个元素含量</w:t>
            </w:r>
            <w:r w:rsidRPr="003B5351">
              <w:rPr>
                <w:rFonts w:ascii="宋体" w:hAnsi="宋体" w:hint="eastAsia"/>
                <w:bCs/>
                <w:color w:val="000000" w:themeColor="text1"/>
                <w:sz w:val="18"/>
                <w:szCs w:val="18"/>
              </w:rPr>
              <w:t>应</w:t>
            </w:r>
            <w:r>
              <w:rPr>
                <w:rFonts w:ascii="宋体" w:hAnsi="宋体"/>
                <w:bCs/>
                <w:color w:val="000000" w:themeColor="text1"/>
                <w:sz w:val="18"/>
                <w:szCs w:val="18"/>
              </w:rPr>
              <w:t>≤0.005%。</w:t>
            </w:r>
          </w:p>
          <w:p w14:paraId="19C7479B" w14:textId="77777777" w:rsidR="00B06A11" w:rsidRDefault="00E30867" w:rsidP="00BE64D3">
            <w:pPr>
              <w:jc w:val="left"/>
              <w:rPr>
                <w:rFonts w:ascii="宋体" w:hAnsi="宋体"/>
                <w:b/>
                <w:bCs/>
                <w:color w:val="000000" w:themeColor="text1"/>
                <w:sz w:val="18"/>
                <w:szCs w:val="18"/>
              </w:rPr>
            </w:pPr>
            <w:r>
              <w:rPr>
                <w:rFonts w:ascii="宋体" w:hAnsi="宋体" w:hint="eastAsia"/>
                <w:bCs/>
                <w:color w:val="000000" w:themeColor="text1"/>
                <w:sz w:val="18"/>
                <w:szCs w:val="18"/>
                <w:vertAlign w:val="superscript"/>
              </w:rPr>
              <w:t>b</w:t>
            </w:r>
            <w:r>
              <w:rPr>
                <w:rFonts w:ascii="宋体" w:hAnsi="宋体"/>
                <w:bCs/>
                <w:color w:val="000000" w:themeColor="text1"/>
                <w:sz w:val="18"/>
                <w:szCs w:val="18"/>
              </w:rPr>
              <w:t xml:space="preserve"> </w:t>
            </w:r>
            <w:r>
              <w:rPr>
                <w:rFonts w:ascii="宋体" w:hAnsi="宋体" w:hint="eastAsia"/>
                <w:bCs/>
                <w:color w:val="000000" w:themeColor="text1"/>
                <w:sz w:val="18"/>
                <w:szCs w:val="18"/>
              </w:rPr>
              <w:t>“</w:t>
            </w:r>
            <w:r>
              <w:rPr>
                <w:rFonts w:ascii="宋体" w:hAnsi="宋体"/>
                <w:bCs/>
                <w:color w:val="000000" w:themeColor="text1"/>
                <w:sz w:val="18"/>
                <w:szCs w:val="18"/>
              </w:rPr>
              <w:t>杂质总和</w:t>
            </w:r>
            <w:r>
              <w:rPr>
                <w:rFonts w:ascii="宋体" w:hAnsi="宋体" w:hint="eastAsia"/>
                <w:bCs/>
                <w:color w:val="000000" w:themeColor="text1"/>
                <w:sz w:val="18"/>
                <w:szCs w:val="18"/>
              </w:rPr>
              <w:t>”指表中所列有限量值的杂质元素</w:t>
            </w:r>
            <w:r w:rsidR="00BE64D3">
              <w:rPr>
                <w:rFonts w:ascii="宋体" w:hAnsi="宋体" w:hint="eastAsia"/>
                <w:bCs/>
                <w:color w:val="000000" w:themeColor="text1"/>
                <w:sz w:val="18"/>
                <w:szCs w:val="18"/>
              </w:rPr>
              <w:t>、</w:t>
            </w:r>
            <w:r w:rsidR="00BE64D3" w:rsidRPr="00BE64D3">
              <w:rPr>
                <w:rFonts w:ascii="宋体" w:hAnsi="宋体"/>
                <w:color w:val="000000" w:themeColor="text1"/>
                <w:sz w:val="18"/>
                <w:szCs w:val="18"/>
              </w:rPr>
              <w:t>H</w:t>
            </w:r>
            <w:r w:rsidR="00BE64D3" w:rsidRPr="00BE64D3">
              <w:rPr>
                <w:rFonts w:ascii="宋体" w:hAnsi="宋体"/>
                <w:color w:val="000000" w:themeColor="text1"/>
                <w:sz w:val="18"/>
                <w:szCs w:val="18"/>
                <w:vertAlign w:val="subscript"/>
              </w:rPr>
              <w:t>2</w:t>
            </w:r>
            <w:r w:rsidR="00BE64D3" w:rsidRPr="00BE64D3">
              <w:rPr>
                <w:rFonts w:ascii="宋体" w:hAnsi="宋体"/>
                <w:color w:val="000000" w:themeColor="text1"/>
                <w:sz w:val="18"/>
                <w:szCs w:val="18"/>
              </w:rPr>
              <w:t>O</w:t>
            </w:r>
            <w:r w:rsidR="00BE64D3" w:rsidRPr="00BE64D3">
              <w:rPr>
                <w:rFonts w:ascii="宋体" w:hAnsi="宋体" w:hint="eastAsia"/>
                <w:color w:val="000000" w:themeColor="text1"/>
                <w:sz w:val="18"/>
                <w:szCs w:val="18"/>
              </w:rPr>
              <w:t>、</w:t>
            </w:r>
            <w:r w:rsidR="00BE64D3" w:rsidRPr="00DF4877">
              <w:rPr>
                <w:rFonts w:ascii="宋体" w:hAnsi="宋体"/>
                <w:bCs/>
                <w:color w:val="000000" w:themeColor="text1"/>
                <w:sz w:val="18"/>
                <w:szCs w:val="18"/>
              </w:rPr>
              <w:t>硝酸不溶物</w:t>
            </w:r>
            <w:r>
              <w:rPr>
                <w:rFonts w:ascii="宋体" w:hAnsi="宋体" w:hint="eastAsia"/>
                <w:bCs/>
                <w:color w:val="000000" w:themeColor="text1"/>
                <w:sz w:val="18"/>
                <w:szCs w:val="18"/>
              </w:rPr>
              <w:t>和其他杂质元素的总和。</w:t>
            </w:r>
          </w:p>
        </w:tc>
      </w:tr>
    </w:tbl>
    <w:p w14:paraId="22FCE08C"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5.2  物理性能</w:t>
      </w:r>
    </w:p>
    <w:p w14:paraId="5A3F16CD"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电解铜粉的物理性能包括粒度</w:t>
      </w:r>
      <w:r>
        <w:rPr>
          <w:rFonts w:ascii="宋体" w:hAnsi="宋体" w:hint="eastAsia"/>
          <w:color w:val="000000" w:themeColor="text1"/>
          <w:szCs w:val="21"/>
        </w:rPr>
        <w:t>、</w:t>
      </w:r>
      <w:r>
        <w:rPr>
          <w:rFonts w:ascii="宋体" w:hAnsi="宋体"/>
          <w:color w:val="000000" w:themeColor="text1"/>
          <w:szCs w:val="21"/>
        </w:rPr>
        <w:t>松装密度</w:t>
      </w:r>
      <w:r>
        <w:rPr>
          <w:rFonts w:ascii="宋体" w:hAnsi="宋体" w:hint="eastAsia"/>
          <w:color w:val="000000" w:themeColor="text1"/>
          <w:szCs w:val="21"/>
        </w:rPr>
        <w:t>，</w:t>
      </w:r>
      <w:r>
        <w:rPr>
          <w:rFonts w:ascii="宋体" w:hAnsi="宋体"/>
          <w:color w:val="000000" w:themeColor="text1"/>
          <w:szCs w:val="21"/>
        </w:rPr>
        <w:t>应符合表3的规定。</w:t>
      </w:r>
    </w:p>
    <w:p w14:paraId="415A9C4D" w14:textId="77777777" w:rsidR="00B06A11" w:rsidRDefault="00E30867">
      <w:pPr>
        <w:spacing w:line="360" w:lineRule="auto"/>
        <w:jc w:val="center"/>
        <w:rPr>
          <w:rFonts w:ascii="宋体" w:hAnsi="宋体"/>
          <w:color w:val="000000" w:themeColor="text1"/>
          <w:szCs w:val="21"/>
        </w:rPr>
      </w:pPr>
      <w:r>
        <w:rPr>
          <w:rFonts w:ascii="宋体" w:hAnsi="宋体"/>
          <w:color w:val="000000" w:themeColor="text1"/>
          <w:szCs w:val="21"/>
        </w:rPr>
        <w:t>表3 电解铜粉的物理性能</w:t>
      </w:r>
    </w:p>
    <w:tbl>
      <w:tblPr>
        <w:tblpPr w:leftFromText="180" w:rightFromText="180" w:vertAnchor="text" w:tblpXSpec="center" w:tblpY="1"/>
        <w:tblOverlap w:val="neve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966"/>
        <w:gridCol w:w="1389"/>
        <w:gridCol w:w="2942"/>
      </w:tblGrid>
      <w:tr w:rsidR="00B06A11" w14:paraId="0678201A" w14:textId="77777777" w:rsidTr="004729B1">
        <w:trPr>
          <w:trHeight w:val="408"/>
        </w:trPr>
        <w:tc>
          <w:tcPr>
            <w:tcW w:w="1342" w:type="pct"/>
            <w:vMerge w:val="restart"/>
            <w:vAlign w:val="center"/>
          </w:tcPr>
          <w:p w14:paraId="4C2B0A0B" w14:textId="77777777" w:rsidR="00B06A11" w:rsidRPr="009975C8" w:rsidRDefault="00E30867">
            <w:pPr>
              <w:spacing w:line="360" w:lineRule="auto"/>
              <w:jc w:val="center"/>
              <w:rPr>
                <w:rFonts w:ascii="宋体" w:hAnsi="宋体"/>
                <w:b/>
                <w:color w:val="000000" w:themeColor="text1"/>
                <w:sz w:val="18"/>
                <w:szCs w:val="18"/>
              </w:rPr>
            </w:pPr>
            <w:r w:rsidRPr="009975C8">
              <w:rPr>
                <w:rFonts w:ascii="宋体" w:hAnsi="宋体"/>
                <w:b/>
                <w:color w:val="000000" w:themeColor="text1"/>
                <w:sz w:val="18"/>
                <w:szCs w:val="18"/>
              </w:rPr>
              <w:t>产品牌号</w:t>
            </w:r>
          </w:p>
        </w:tc>
        <w:tc>
          <w:tcPr>
            <w:tcW w:w="1949" w:type="pct"/>
            <w:gridSpan w:val="2"/>
            <w:vAlign w:val="center"/>
          </w:tcPr>
          <w:p w14:paraId="2A2D1A32" w14:textId="77777777" w:rsidR="00B06A11" w:rsidRPr="009975C8" w:rsidRDefault="00E30867">
            <w:pPr>
              <w:spacing w:line="360" w:lineRule="auto"/>
              <w:jc w:val="center"/>
              <w:rPr>
                <w:rFonts w:ascii="宋体" w:hAnsi="宋体"/>
                <w:b/>
                <w:color w:val="000000" w:themeColor="text1"/>
                <w:sz w:val="18"/>
                <w:szCs w:val="18"/>
              </w:rPr>
            </w:pPr>
            <w:r w:rsidRPr="009975C8">
              <w:rPr>
                <w:rFonts w:ascii="宋体" w:hAnsi="宋体"/>
                <w:b/>
                <w:color w:val="000000" w:themeColor="text1"/>
                <w:sz w:val="18"/>
                <w:szCs w:val="18"/>
              </w:rPr>
              <w:t>粒度</w:t>
            </w:r>
          </w:p>
        </w:tc>
        <w:tc>
          <w:tcPr>
            <w:tcW w:w="1709" w:type="pct"/>
            <w:vMerge w:val="restart"/>
            <w:vAlign w:val="center"/>
          </w:tcPr>
          <w:p w14:paraId="1F52AD9C" w14:textId="77777777" w:rsidR="00B06A11" w:rsidRPr="009975C8" w:rsidRDefault="00E30867">
            <w:pPr>
              <w:spacing w:line="360" w:lineRule="auto"/>
              <w:jc w:val="center"/>
              <w:rPr>
                <w:rFonts w:ascii="宋体" w:hAnsi="宋体"/>
                <w:b/>
                <w:color w:val="000000" w:themeColor="text1"/>
                <w:sz w:val="18"/>
                <w:szCs w:val="18"/>
              </w:rPr>
            </w:pPr>
            <w:r w:rsidRPr="009975C8">
              <w:rPr>
                <w:rFonts w:ascii="宋体" w:hAnsi="宋体"/>
                <w:b/>
                <w:color w:val="000000" w:themeColor="text1"/>
                <w:sz w:val="18"/>
                <w:szCs w:val="18"/>
              </w:rPr>
              <w:t>松装密度</w:t>
            </w:r>
          </w:p>
          <w:p w14:paraId="41DAEB0D" w14:textId="77777777" w:rsidR="00B06A11" w:rsidRDefault="00E30867">
            <w:pPr>
              <w:spacing w:line="360" w:lineRule="auto"/>
              <w:jc w:val="center"/>
              <w:rPr>
                <w:rFonts w:ascii="宋体" w:hAnsi="宋体"/>
                <w:color w:val="000000" w:themeColor="text1"/>
                <w:sz w:val="18"/>
                <w:szCs w:val="18"/>
              </w:rPr>
            </w:pPr>
            <w:r w:rsidRPr="009975C8">
              <w:rPr>
                <w:rFonts w:ascii="宋体" w:hAnsi="宋体"/>
                <w:b/>
                <w:color w:val="000000" w:themeColor="text1"/>
                <w:sz w:val="18"/>
                <w:szCs w:val="18"/>
              </w:rPr>
              <w:t>g/cm</w:t>
            </w:r>
            <w:r w:rsidRPr="009975C8">
              <w:rPr>
                <w:rFonts w:ascii="宋体" w:hAnsi="宋体"/>
                <w:b/>
                <w:color w:val="000000" w:themeColor="text1"/>
                <w:sz w:val="18"/>
                <w:szCs w:val="18"/>
                <w:vertAlign w:val="superscript"/>
              </w:rPr>
              <w:t>3</w:t>
            </w:r>
          </w:p>
        </w:tc>
      </w:tr>
      <w:tr w:rsidR="00B06A11" w14:paraId="72DED6FB" w14:textId="77777777" w:rsidTr="004729B1">
        <w:trPr>
          <w:trHeight w:val="408"/>
        </w:trPr>
        <w:tc>
          <w:tcPr>
            <w:tcW w:w="1342" w:type="pct"/>
            <w:vMerge/>
          </w:tcPr>
          <w:p w14:paraId="497438C5" w14:textId="77777777" w:rsidR="00B06A11" w:rsidRPr="009975C8" w:rsidRDefault="00B06A11">
            <w:pPr>
              <w:spacing w:line="360" w:lineRule="auto"/>
              <w:rPr>
                <w:rFonts w:ascii="宋体" w:hAnsi="宋体"/>
                <w:b/>
                <w:color w:val="000000" w:themeColor="text1"/>
                <w:sz w:val="18"/>
                <w:szCs w:val="18"/>
              </w:rPr>
            </w:pPr>
          </w:p>
        </w:tc>
        <w:tc>
          <w:tcPr>
            <w:tcW w:w="1142" w:type="pct"/>
            <w:vAlign w:val="center"/>
          </w:tcPr>
          <w:p w14:paraId="0AB2C7AB" w14:textId="77777777" w:rsidR="00B06A11" w:rsidRPr="009975C8" w:rsidRDefault="00E30867">
            <w:pPr>
              <w:spacing w:line="360" w:lineRule="auto"/>
              <w:jc w:val="center"/>
              <w:rPr>
                <w:rFonts w:ascii="宋体" w:hAnsi="宋体"/>
                <w:b/>
                <w:color w:val="000000" w:themeColor="text1"/>
                <w:sz w:val="18"/>
                <w:szCs w:val="18"/>
              </w:rPr>
            </w:pPr>
            <w:r w:rsidRPr="009975C8">
              <w:rPr>
                <w:rFonts w:ascii="宋体" w:hAnsi="宋体"/>
                <w:b/>
                <w:color w:val="000000" w:themeColor="text1"/>
                <w:sz w:val="18"/>
                <w:szCs w:val="18"/>
              </w:rPr>
              <w:t>粒度</w:t>
            </w:r>
            <w:r w:rsidRPr="009975C8">
              <w:rPr>
                <w:rFonts w:ascii="宋体" w:hAnsi="宋体" w:hint="eastAsia"/>
                <w:b/>
                <w:color w:val="000000" w:themeColor="text1"/>
                <w:sz w:val="18"/>
                <w:szCs w:val="18"/>
              </w:rPr>
              <w:t>分布</w:t>
            </w:r>
          </w:p>
          <w:p w14:paraId="07A2A665" w14:textId="77777777" w:rsidR="00B06A11" w:rsidRPr="009975C8" w:rsidRDefault="00E30867">
            <w:pPr>
              <w:spacing w:line="360" w:lineRule="auto"/>
              <w:jc w:val="center"/>
              <w:rPr>
                <w:rFonts w:ascii="宋体" w:hAnsi="宋体"/>
                <w:b/>
                <w:color w:val="000000" w:themeColor="text1"/>
                <w:sz w:val="18"/>
                <w:szCs w:val="18"/>
              </w:rPr>
            </w:pPr>
            <w:r w:rsidRPr="009975C8">
              <w:rPr>
                <w:rFonts w:ascii="宋体" w:hAnsi="宋体"/>
                <w:b/>
                <w:color w:val="000000" w:themeColor="text1"/>
                <w:sz w:val="18"/>
                <w:szCs w:val="18"/>
              </w:rPr>
              <w:t>um</w:t>
            </w:r>
          </w:p>
        </w:tc>
        <w:tc>
          <w:tcPr>
            <w:tcW w:w="807" w:type="pct"/>
            <w:vAlign w:val="center"/>
          </w:tcPr>
          <w:p w14:paraId="05D617CF" w14:textId="77777777" w:rsidR="00B06A11" w:rsidRPr="009975C8" w:rsidRDefault="00E30867">
            <w:pPr>
              <w:spacing w:line="360" w:lineRule="auto"/>
              <w:jc w:val="center"/>
              <w:rPr>
                <w:rFonts w:ascii="宋体" w:hAnsi="宋体"/>
                <w:b/>
                <w:color w:val="000000" w:themeColor="text1"/>
                <w:sz w:val="18"/>
                <w:szCs w:val="18"/>
              </w:rPr>
            </w:pPr>
            <w:r w:rsidRPr="009975C8">
              <w:rPr>
                <w:rFonts w:ascii="宋体" w:hAnsi="宋体"/>
                <w:b/>
                <w:color w:val="000000" w:themeColor="text1"/>
                <w:sz w:val="18"/>
                <w:szCs w:val="18"/>
              </w:rPr>
              <w:t>质量分数</w:t>
            </w:r>
          </w:p>
          <w:p w14:paraId="015C0CA3" w14:textId="77777777" w:rsidR="00B06A11" w:rsidRPr="009975C8" w:rsidRDefault="00E30867">
            <w:pPr>
              <w:spacing w:line="360" w:lineRule="auto"/>
              <w:jc w:val="center"/>
              <w:rPr>
                <w:rFonts w:ascii="宋体" w:hAnsi="宋体"/>
                <w:b/>
                <w:color w:val="000000" w:themeColor="text1"/>
                <w:sz w:val="18"/>
                <w:szCs w:val="18"/>
              </w:rPr>
            </w:pPr>
            <w:r w:rsidRPr="009975C8">
              <w:rPr>
                <w:rFonts w:ascii="宋体" w:hAnsi="宋体"/>
                <w:b/>
                <w:color w:val="000000" w:themeColor="text1"/>
                <w:sz w:val="18"/>
                <w:szCs w:val="18"/>
              </w:rPr>
              <w:t>%</w:t>
            </w:r>
          </w:p>
        </w:tc>
        <w:tc>
          <w:tcPr>
            <w:tcW w:w="1709" w:type="pct"/>
            <w:vMerge/>
            <w:vAlign w:val="center"/>
          </w:tcPr>
          <w:p w14:paraId="435D71AD" w14:textId="77777777" w:rsidR="00B06A11" w:rsidRDefault="00B06A11">
            <w:pPr>
              <w:spacing w:line="360" w:lineRule="auto"/>
              <w:rPr>
                <w:rFonts w:ascii="宋体" w:hAnsi="宋体"/>
                <w:color w:val="000000" w:themeColor="text1"/>
                <w:sz w:val="18"/>
                <w:szCs w:val="18"/>
              </w:rPr>
            </w:pPr>
          </w:p>
        </w:tc>
      </w:tr>
      <w:tr w:rsidR="00B06A11" w14:paraId="55BBB67C" w14:textId="77777777" w:rsidTr="004729B1">
        <w:trPr>
          <w:trHeight w:val="431"/>
        </w:trPr>
        <w:tc>
          <w:tcPr>
            <w:tcW w:w="1342" w:type="pct"/>
            <w:vMerge w:val="restart"/>
            <w:vAlign w:val="center"/>
          </w:tcPr>
          <w:p w14:paraId="69EA5E61"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FTD180</w:t>
            </w:r>
          </w:p>
        </w:tc>
        <w:tc>
          <w:tcPr>
            <w:tcW w:w="1142" w:type="pct"/>
          </w:tcPr>
          <w:p w14:paraId="5F33B189"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hint="eastAsia"/>
                <w:color w:val="000000" w:themeColor="text1"/>
                <w:sz w:val="18"/>
                <w:szCs w:val="18"/>
              </w:rPr>
              <w:t>＞</w:t>
            </w:r>
            <w:r w:rsidRPr="005231EF">
              <w:rPr>
                <w:rFonts w:ascii="宋体" w:hAnsi="宋体"/>
                <w:color w:val="000000" w:themeColor="text1"/>
                <w:sz w:val="18"/>
                <w:szCs w:val="18"/>
              </w:rPr>
              <w:t>180</w:t>
            </w:r>
          </w:p>
        </w:tc>
        <w:tc>
          <w:tcPr>
            <w:tcW w:w="807" w:type="pct"/>
          </w:tcPr>
          <w:p w14:paraId="5D2ED01A"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≤10</w:t>
            </w:r>
          </w:p>
        </w:tc>
        <w:tc>
          <w:tcPr>
            <w:tcW w:w="1709" w:type="pct"/>
            <w:vMerge w:val="restart"/>
            <w:vAlign w:val="center"/>
          </w:tcPr>
          <w:p w14:paraId="67F24E88" w14:textId="77777777" w:rsidR="00B06A11" w:rsidRDefault="00E30867">
            <w:pPr>
              <w:spacing w:line="360" w:lineRule="auto"/>
              <w:jc w:val="center"/>
              <w:rPr>
                <w:rFonts w:ascii="宋体" w:hAnsi="宋体"/>
                <w:color w:val="000000" w:themeColor="text1"/>
                <w:sz w:val="18"/>
                <w:szCs w:val="18"/>
              </w:rPr>
            </w:pPr>
            <w:r>
              <w:rPr>
                <w:rFonts w:ascii="宋体" w:hAnsi="宋体"/>
                <w:color w:val="000000" w:themeColor="text1"/>
                <w:sz w:val="18"/>
                <w:szCs w:val="18"/>
              </w:rPr>
              <w:t>1.5</w:t>
            </w:r>
            <w:r>
              <w:rPr>
                <w:rFonts w:ascii="Times New Roman" w:hAnsi="Times New Roman"/>
                <w:color w:val="000000" w:themeColor="text1"/>
                <w:sz w:val="18"/>
                <w:szCs w:val="18"/>
              </w:rPr>
              <w:t>~</w:t>
            </w:r>
            <w:r>
              <w:rPr>
                <w:rFonts w:ascii="宋体" w:hAnsi="宋体"/>
                <w:color w:val="000000" w:themeColor="text1"/>
                <w:sz w:val="18"/>
                <w:szCs w:val="18"/>
              </w:rPr>
              <w:t>2.5</w:t>
            </w:r>
          </w:p>
        </w:tc>
      </w:tr>
      <w:tr w:rsidR="00B06A11" w14:paraId="410594D5" w14:textId="77777777" w:rsidTr="004729B1">
        <w:trPr>
          <w:trHeight w:val="425"/>
        </w:trPr>
        <w:tc>
          <w:tcPr>
            <w:tcW w:w="1342" w:type="pct"/>
            <w:vMerge/>
            <w:vAlign w:val="center"/>
          </w:tcPr>
          <w:p w14:paraId="1D548F49" w14:textId="77777777" w:rsidR="00B06A11" w:rsidRDefault="00B06A11">
            <w:pPr>
              <w:spacing w:line="400" w:lineRule="atLeast"/>
              <w:jc w:val="center"/>
              <w:rPr>
                <w:rFonts w:ascii="宋体" w:hAnsi="宋体"/>
                <w:color w:val="000000" w:themeColor="text1"/>
                <w:sz w:val="18"/>
                <w:szCs w:val="18"/>
              </w:rPr>
            </w:pPr>
          </w:p>
        </w:tc>
        <w:tc>
          <w:tcPr>
            <w:tcW w:w="1142" w:type="pct"/>
          </w:tcPr>
          <w:p w14:paraId="5009ADFF"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＞75</w:t>
            </w:r>
            <w:r w:rsidRPr="005231EF">
              <w:rPr>
                <w:rFonts w:ascii="Times New Roman" w:hAnsi="Times New Roman"/>
                <w:color w:val="000000" w:themeColor="text1"/>
                <w:sz w:val="18"/>
                <w:szCs w:val="18"/>
              </w:rPr>
              <w:t>~</w:t>
            </w:r>
            <w:r w:rsidRPr="005231EF">
              <w:rPr>
                <w:rFonts w:ascii="Times New Roman" w:hAnsi="Times New Roman" w:hint="eastAsia"/>
                <w:color w:val="000000" w:themeColor="text1"/>
                <w:sz w:val="18"/>
                <w:szCs w:val="18"/>
              </w:rPr>
              <w:t>1</w:t>
            </w:r>
            <w:r w:rsidRPr="005231EF">
              <w:rPr>
                <w:rFonts w:ascii="Times New Roman" w:hAnsi="Times New Roman"/>
                <w:color w:val="000000" w:themeColor="text1"/>
                <w:sz w:val="18"/>
                <w:szCs w:val="18"/>
              </w:rPr>
              <w:t>80</w:t>
            </w:r>
          </w:p>
        </w:tc>
        <w:tc>
          <w:tcPr>
            <w:tcW w:w="807" w:type="pct"/>
          </w:tcPr>
          <w:p w14:paraId="1E64FE9C"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余量</w:t>
            </w:r>
          </w:p>
        </w:tc>
        <w:tc>
          <w:tcPr>
            <w:tcW w:w="1709" w:type="pct"/>
            <w:vMerge/>
            <w:vAlign w:val="center"/>
          </w:tcPr>
          <w:p w14:paraId="23885A86" w14:textId="77777777" w:rsidR="00B06A11" w:rsidRDefault="00B06A11">
            <w:pPr>
              <w:spacing w:line="360" w:lineRule="auto"/>
              <w:jc w:val="center"/>
              <w:rPr>
                <w:rFonts w:ascii="宋体" w:hAnsi="宋体"/>
                <w:color w:val="000000" w:themeColor="text1"/>
                <w:sz w:val="18"/>
                <w:szCs w:val="18"/>
              </w:rPr>
            </w:pPr>
          </w:p>
        </w:tc>
      </w:tr>
      <w:tr w:rsidR="00B06A11" w14:paraId="728876BA" w14:textId="77777777" w:rsidTr="004729B1">
        <w:trPr>
          <w:trHeight w:val="475"/>
        </w:trPr>
        <w:tc>
          <w:tcPr>
            <w:tcW w:w="1342" w:type="pct"/>
            <w:vMerge/>
            <w:vAlign w:val="center"/>
          </w:tcPr>
          <w:p w14:paraId="0E2B742B" w14:textId="77777777" w:rsidR="00B06A11" w:rsidRDefault="00B06A11">
            <w:pPr>
              <w:spacing w:line="400" w:lineRule="atLeast"/>
              <w:jc w:val="center"/>
              <w:rPr>
                <w:rFonts w:ascii="宋体" w:hAnsi="宋体"/>
                <w:color w:val="000000" w:themeColor="text1"/>
                <w:sz w:val="18"/>
                <w:szCs w:val="18"/>
              </w:rPr>
            </w:pPr>
          </w:p>
        </w:tc>
        <w:tc>
          <w:tcPr>
            <w:tcW w:w="1142" w:type="pct"/>
          </w:tcPr>
          <w:p w14:paraId="34143F5B"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≤75</w:t>
            </w:r>
          </w:p>
        </w:tc>
        <w:tc>
          <w:tcPr>
            <w:tcW w:w="807" w:type="pct"/>
          </w:tcPr>
          <w:p w14:paraId="07CF6692"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≤30</w:t>
            </w:r>
          </w:p>
        </w:tc>
        <w:tc>
          <w:tcPr>
            <w:tcW w:w="1709" w:type="pct"/>
            <w:vMerge/>
            <w:vAlign w:val="center"/>
          </w:tcPr>
          <w:p w14:paraId="3A9EA0B8" w14:textId="77777777" w:rsidR="00B06A11" w:rsidRDefault="00B06A11">
            <w:pPr>
              <w:spacing w:line="360" w:lineRule="auto"/>
              <w:jc w:val="center"/>
              <w:rPr>
                <w:rFonts w:ascii="宋体" w:hAnsi="宋体"/>
                <w:color w:val="000000" w:themeColor="text1"/>
                <w:sz w:val="18"/>
                <w:szCs w:val="18"/>
              </w:rPr>
            </w:pPr>
          </w:p>
        </w:tc>
      </w:tr>
      <w:tr w:rsidR="00B06A11" w14:paraId="4F90DD86" w14:textId="77777777" w:rsidTr="004729B1">
        <w:trPr>
          <w:trHeight w:val="492"/>
        </w:trPr>
        <w:tc>
          <w:tcPr>
            <w:tcW w:w="1342" w:type="pct"/>
            <w:vMerge w:val="restart"/>
            <w:vAlign w:val="center"/>
          </w:tcPr>
          <w:p w14:paraId="783FAD23"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FTD75</w:t>
            </w:r>
          </w:p>
        </w:tc>
        <w:tc>
          <w:tcPr>
            <w:tcW w:w="1142" w:type="pct"/>
            <w:vAlign w:val="center"/>
          </w:tcPr>
          <w:p w14:paraId="3DE20363"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hint="eastAsia"/>
                <w:color w:val="000000" w:themeColor="text1"/>
                <w:sz w:val="18"/>
                <w:szCs w:val="18"/>
              </w:rPr>
              <w:t>＞</w:t>
            </w:r>
            <w:r w:rsidRPr="005231EF">
              <w:rPr>
                <w:rFonts w:ascii="宋体" w:hAnsi="宋体"/>
                <w:color w:val="000000" w:themeColor="text1"/>
                <w:sz w:val="18"/>
                <w:szCs w:val="18"/>
              </w:rPr>
              <w:t>75</w:t>
            </w:r>
          </w:p>
        </w:tc>
        <w:tc>
          <w:tcPr>
            <w:tcW w:w="807" w:type="pct"/>
            <w:vAlign w:val="center"/>
          </w:tcPr>
          <w:p w14:paraId="22A8C78E"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≤10</w:t>
            </w:r>
          </w:p>
        </w:tc>
        <w:tc>
          <w:tcPr>
            <w:tcW w:w="1709" w:type="pct"/>
            <w:vMerge w:val="restart"/>
            <w:vAlign w:val="center"/>
          </w:tcPr>
          <w:p w14:paraId="3FFC5D37" w14:textId="77777777" w:rsidR="00B06A11" w:rsidRDefault="00E30867">
            <w:pPr>
              <w:spacing w:line="360" w:lineRule="auto"/>
              <w:jc w:val="center"/>
              <w:rPr>
                <w:rFonts w:ascii="宋体" w:hAnsi="宋体"/>
                <w:color w:val="000000" w:themeColor="text1"/>
                <w:sz w:val="18"/>
                <w:szCs w:val="18"/>
              </w:rPr>
            </w:pPr>
            <w:r>
              <w:rPr>
                <w:rFonts w:ascii="宋体" w:hAnsi="宋体"/>
                <w:color w:val="000000" w:themeColor="text1"/>
                <w:sz w:val="18"/>
                <w:szCs w:val="18"/>
              </w:rPr>
              <w:t>1.3</w:t>
            </w:r>
            <w:r>
              <w:rPr>
                <w:rFonts w:ascii="Times New Roman" w:hAnsi="Times New Roman"/>
                <w:color w:val="000000" w:themeColor="text1"/>
                <w:sz w:val="18"/>
                <w:szCs w:val="18"/>
              </w:rPr>
              <w:t>~</w:t>
            </w:r>
            <w:r>
              <w:rPr>
                <w:rFonts w:ascii="宋体" w:hAnsi="宋体"/>
                <w:color w:val="000000" w:themeColor="text1"/>
                <w:sz w:val="18"/>
                <w:szCs w:val="18"/>
              </w:rPr>
              <w:t>2.5</w:t>
            </w:r>
          </w:p>
        </w:tc>
      </w:tr>
      <w:tr w:rsidR="00B06A11" w14:paraId="1ABECF8A" w14:textId="77777777" w:rsidTr="004729B1">
        <w:trPr>
          <w:trHeight w:val="532"/>
        </w:trPr>
        <w:tc>
          <w:tcPr>
            <w:tcW w:w="1342" w:type="pct"/>
            <w:vMerge/>
            <w:vAlign w:val="center"/>
          </w:tcPr>
          <w:p w14:paraId="038F2FA8" w14:textId="77777777" w:rsidR="00B06A11" w:rsidRDefault="00B06A11">
            <w:pPr>
              <w:spacing w:line="400" w:lineRule="atLeast"/>
              <w:jc w:val="center"/>
              <w:rPr>
                <w:rFonts w:ascii="宋体" w:hAnsi="宋体"/>
                <w:color w:val="000000" w:themeColor="text1"/>
                <w:sz w:val="18"/>
                <w:szCs w:val="18"/>
              </w:rPr>
            </w:pPr>
          </w:p>
        </w:tc>
        <w:tc>
          <w:tcPr>
            <w:tcW w:w="1142" w:type="pct"/>
            <w:vAlign w:val="center"/>
          </w:tcPr>
          <w:p w14:paraId="2723E892"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＞48</w:t>
            </w:r>
            <w:r w:rsidRPr="005231EF">
              <w:rPr>
                <w:rFonts w:ascii="Times New Roman" w:hAnsi="Times New Roman"/>
                <w:color w:val="000000" w:themeColor="text1"/>
                <w:sz w:val="18"/>
                <w:szCs w:val="18"/>
              </w:rPr>
              <w:t>~</w:t>
            </w:r>
            <w:r w:rsidRPr="005231EF">
              <w:rPr>
                <w:rFonts w:ascii="Times New Roman" w:hAnsi="Times New Roman" w:hint="eastAsia"/>
                <w:color w:val="000000" w:themeColor="text1"/>
                <w:sz w:val="18"/>
                <w:szCs w:val="18"/>
              </w:rPr>
              <w:t>7</w:t>
            </w:r>
            <w:r w:rsidRPr="005231EF">
              <w:rPr>
                <w:rFonts w:ascii="Times New Roman" w:hAnsi="Times New Roman"/>
                <w:color w:val="000000" w:themeColor="text1"/>
                <w:sz w:val="18"/>
                <w:szCs w:val="18"/>
              </w:rPr>
              <w:t>5</w:t>
            </w:r>
          </w:p>
        </w:tc>
        <w:tc>
          <w:tcPr>
            <w:tcW w:w="807" w:type="pct"/>
            <w:vAlign w:val="center"/>
          </w:tcPr>
          <w:p w14:paraId="279DE6C8"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余量</w:t>
            </w:r>
          </w:p>
        </w:tc>
        <w:tc>
          <w:tcPr>
            <w:tcW w:w="1709" w:type="pct"/>
            <w:vMerge/>
            <w:vAlign w:val="center"/>
          </w:tcPr>
          <w:p w14:paraId="6FAB53E8" w14:textId="77777777" w:rsidR="00B06A11" w:rsidRDefault="00B06A11">
            <w:pPr>
              <w:spacing w:line="360" w:lineRule="auto"/>
              <w:jc w:val="center"/>
              <w:rPr>
                <w:rFonts w:ascii="宋体" w:hAnsi="宋体"/>
                <w:color w:val="000000" w:themeColor="text1"/>
                <w:sz w:val="18"/>
                <w:szCs w:val="18"/>
              </w:rPr>
            </w:pPr>
          </w:p>
        </w:tc>
      </w:tr>
      <w:tr w:rsidR="00B06A11" w14:paraId="6F95396F" w14:textId="77777777" w:rsidTr="004729B1">
        <w:trPr>
          <w:trHeight w:val="474"/>
        </w:trPr>
        <w:tc>
          <w:tcPr>
            <w:tcW w:w="1342" w:type="pct"/>
            <w:vMerge/>
            <w:vAlign w:val="center"/>
          </w:tcPr>
          <w:p w14:paraId="252C961C" w14:textId="77777777" w:rsidR="00B06A11" w:rsidRDefault="00B06A11">
            <w:pPr>
              <w:spacing w:line="400" w:lineRule="atLeast"/>
              <w:jc w:val="center"/>
              <w:rPr>
                <w:rFonts w:ascii="宋体" w:hAnsi="宋体"/>
                <w:color w:val="000000" w:themeColor="text1"/>
                <w:sz w:val="18"/>
                <w:szCs w:val="18"/>
              </w:rPr>
            </w:pPr>
          </w:p>
        </w:tc>
        <w:tc>
          <w:tcPr>
            <w:tcW w:w="1142" w:type="pct"/>
            <w:vAlign w:val="center"/>
          </w:tcPr>
          <w:p w14:paraId="3A8773C2"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≤48</w:t>
            </w:r>
          </w:p>
        </w:tc>
        <w:tc>
          <w:tcPr>
            <w:tcW w:w="807" w:type="pct"/>
            <w:vAlign w:val="center"/>
          </w:tcPr>
          <w:p w14:paraId="7970AD2B"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≥60</w:t>
            </w:r>
          </w:p>
        </w:tc>
        <w:tc>
          <w:tcPr>
            <w:tcW w:w="1709" w:type="pct"/>
            <w:vMerge/>
            <w:vAlign w:val="center"/>
          </w:tcPr>
          <w:p w14:paraId="72B046B3" w14:textId="77777777" w:rsidR="00B06A11" w:rsidRDefault="00B06A11">
            <w:pPr>
              <w:spacing w:line="360" w:lineRule="auto"/>
              <w:jc w:val="center"/>
              <w:rPr>
                <w:rFonts w:ascii="宋体" w:hAnsi="宋体"/>
                <w:color w:val="000000" w:themeColor="text1"/>
                <w:sz w:val="18"/>
                <w:szCs w:val="18"/>
              </w:rPr>
            </w:pPr>
          </w:p>
        </w:tc>
      </w:tr>
      <w:tr w:rsidR="00B06A11" w14:paraId="37ECA5EE" w14:textId="77777777" w:rsidTr="004729B1">
        <w:trPr>
          <w:trHeight w:val="564"/>
        </w:trPr>
        <w:tc>
          <w:tcPr>
            <w:tcW w:w="1342" w:type="pct"/>
            <w:vMerge w:val="restart"/>
            <w:vAlign w:val="center"/>
          </w:tcPr>
          <w:p w14:paraId="4AC953A1"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FTD75-D</w:t>
            </w:r>
          </w:p>
        </w:tc>
        <w:tc>
          <w:tcPr>
            <w:tcW w:w="1142" w:type="pct"/>
          </w:tcPr>
          <w:p w14:paraId="289A2E84"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＞75</w:t>
            </w:r>
          </w:p>
        </w:tc>
        <w:tc>
          <w:tcPr>
            <w:tcW w:w="807" w:type="pct"/>
          </w:tcPr>
          <w:p w14:paraId="3DF74E6D"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≤10</w:t>
            </w:r>
          </w:p>
        </w:tc>
        <w:tc>
          <w:tcPr>
            <w:tcW w:w="1709" w:type="pct"/>
            <w:vMerge w:val="restart"/>
            <w:vAlign w:val="center"/>
          </w:tcPr>
          <w:p w14:paraId="53888895" w14:textId="77777777" w:rsidR="00B06A11" w:rsidRDefault="00E30867">
            <w:pPr>
              <w:spacing w:line="360" w:lineRule="auto"/>
              <w:jc w:val="center"/>
              <w:rPr>
                <w:rFonts w:ascii="宋体" w:hAnsi="宋体"/>
                <w:color w:val="000000" w:themeColor="text1"/>
                <w:sz w:val="18"/>
                <w:szCs w:val="18"/>
              </w:rPr>
            </w:pPr>
            <w:r>
              <w:rPr>
                <w:rFonts w:ascii="宋体" w:hAnsi="宋体"/>
                <w:color w:val="000000" w:themeColor="text1"/>
                <w:sz w:val="18"/>
                <w:szCs w:val="18"/>
              </w:rPr>
              <w:t>0.7</w:t>
            </w:r>
            <w:r>
              <w:rPr>
                <w:rFonts w:ascii="Times New Roman" w:hAnsi="Times New Roman"/>
                <w:color w:val="000000" w:themeColor="text1"/>
                <w:sz w:val="18"/>
                <w:szCs w:val="18"/>
              </w:rPr>
              <w:t>~</w:t>
            </w:r>
            <w:r>
              <w:rPr>
                <w:rFonts w:ascii="宋体" w:hAnsi="宋体"/>
                <w:color w:val="000000" w:themeColor="text1"/>
                <w:sz w:val="18"/>
                <w:szCs w:val="18"/>
              </w:rPr>
              <w:t>1.3</w:t>
            </w:r>
          </w:p>
        </w:tc>
      </w:tr>
      <w:tr w:rsidR="00B06A11" w14:paraId="052A96AD" w14:textId="77777777" w:rsidTr="004729B1">
        <w:trPr>
          <w:trHeight w:val="544"/>
        </w:trPr>
        <w:tc>
          <w:tcPr>
            <w:tcW w:w="1342" w:type="pct"/>
            <w:vMerge/>
            <w:vAlign w:val="center"/>
          </w:tcPr>
          <w:p w14:paraId="0CA66139" w14:textId="77777777" w:rsidR="00B06A11" w:rsidRDefault="00B06A11">
            <w:pPr>
              <w:spacing w:line="400" w:lineRule="atLeast"/>
              <w:jc w:val="center"/>
              <w:rPr>
                <w:rFonts w:ascii="宋体" w:hAnsi="宋体"/>
                <w:color w:val="000000" w:themeColor="text1"/>
                <w:sz w:val="18"/>
                <w:szCs w:val="18"/>
              </w:rPr>
            </w:pPr>
          </w:p>
        </w:tc>
        <w:tc>
          <w:tcPr>
            <w:tcW w:w="1142" w:type="pct"/>
          </w:tcPr>
          <w:p w14:paraId="65EC7F4D"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＞48</w:t>
            </w:r>
            <w:r w:rsidRPr="005231EF">
              <w:rPr>
                <w:rFonts w:ascii="Times New Roman" w:hAnsi="Times New Roman"/>
                <w:color w:val="000000" w:themeColor="text1"/>
                <w:sz w:val="18"/>
                <w:szCs w:val="18"/>
              </w:rPr>
              <w:t>~</w:t>
            </w:r>
            <w:r w:rsidRPr="005231EF">
              <w:rPr>
                <w:rFonts w:ascii="Times New Roman" w:hAnsi="Times New Roman" w:hint="eastAsia"/>
                <w:color w:val="000000" w:themeColor="text1"/>
                <w:sz w:val="18"/>
                <w:szCs w:val="18"/>
              </w:rPr>
              <w:t>7</w:t>
            </w:r>
            <w:r w:rsidRPr="005231EF">
              <w:rPr>
                <w:rFonts w:ascii="Times New Roman" w:hAnsi="Times New Roman"/>
                <w:color w:val="000000" w:themeColor="text1"/>
                <w:sz w:val="18"/>
                <w:szCs w:val="18"/>
              </w:rPr>
              <w:t>5</w:t>
            </w:r>
          </w:p>
        </w:tc>
        <w:tc>
          <w:tcPr>
            <w:tcW w:w="807" w:type="pct"/>
          </w:tcPr>
          <w:p w14:paraId="3CDCA4A2"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余量</w:t>
            </w:r>
          </w:p>
        </w:tc>
        <w:tc>
          <w:tcPr>
            <w:tcW w:w="1709" w:type="pct"/>
            <w:vMerge/>
            <w:vAlign w:val="center"/>
          </w:tcPr>
          <w:p w14:paraId="77A4B7C2" w14:textId="77777777" w:rsidR="00B06A11" w:rsidRDefault="00B06A11">
            <w:pPr>
              <w:spacing w:line="360" w:lineRule="auto"/>
              <w:jc w:val="center"/>
              <w:rPr>
                <w:rFonts w:ascii="宋体" w:hAnsi="宋体"/>
                <w:color w:val="000000" w:themeColor="text1"/>
                <w:sz w:val="18"/>
                <w:szCs w:val="18"/>
              </w:rPr>
            </w:pPr>
          </w:p>
        </w:tc>
      </w:tr>
      <w:tr w:rsidR="00B06A11" w14:paraId="56A11B3B" w14:textId="77777777" w:rsidTr="004729B1">
        <w:trPr>
          <w:trHeight w:val="498"/>
        </w:trPr>
        <w:tc>
          <w:tcPr>
            <w:tcW w:w="1342" w:type="pct"/>
            <w:vMerge/>
            <w:vAlign w:val="center"/>
          </w:tcPr>
          <w:p w14:paraId="4DE30E70" w14:textId="77777777" w:rsidR="00B06A11" w:rsidRDefault="00B06A11">
            <w:pPr>
              <w:spacing w:line="400" w:lineRule="atLeast"/>
              <w:jc w:val="center"/>
              <w:rPr>
                <w:rFonts w:ascii="宋体" w:hAnsi="宋体"/>
                <w:color w:val="000000" w:themeColor="text1"/>
                <w:sz w:val="18"/>
                <w:szCs w:val="18"/>
              </w:rPr>
            </w:pPr>
          </w:p>
        </w:tc>
        <w:tc>
          <w:tcPr>
            <w:tcW w:w="1142" w:type="pct"/>
          </w:tcPr>
          <w:p w14:paraId="1AADC33E"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≤48</w:t>
            </w:r>
          </w:p>
        </w:tc>
        <w:tc>
          <w:tcPr>
            <w:tcW w:w="807" w:type="pct"/>
          </w:tcPr>
          <w:p w14:paraId="1727F239"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≥60</w:t>
            </w:r>
          </w:p>
        </w:tc>
        <w:tc>
          <w:tcPr>
            <w:tcW w:w="1709" w:type="pct"/>
            <w:vMerge/>
            <w:vAlign w:val="center"/>
          </w:tcPr>
          <w:p w14:paraId="7284403B" w14:textId="77777777" w:rsidR="00B06A11" w:rsidRDefault="00B06A11">
            <w:pPr>
              <w:spacing w:line="360" w:lineRule="auto"/>
              <w:jc w:val="center"/>
              <w:rPr>
                <w:rFonts w:ascii="宋体" w:hAnsi="宋体"/>
                <w:color w:val="000000" w:themeColor="text1"/>
                <w:sz w:val="18"/>
                <w:szCs w:val="18"/>
              </w:rPr>
            </w:pPr>
          </w:p>
        </w:tc>
      </w:tr>
      <w:tr w:rsidR="00B06A11" w14:paraId="47FEC191" w14:textId="77777777" w:rsidTr="004729B1">
        <w:trPr>
          <w:trHeight w:val="554"/>
        </w:trPr>
        <w:tc>
          <w:tcPr>
            <w:tcW w:w="1342" w:type="pct"/>
            <w:vMerge w:val="restart"/>
            <w:vAlign w:val="center"/>
          </w:tcPr>
          <w:p w14:paraId="7D9E93C0"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FTD48</w:t>
            </w:r>
          </w:p>
        </w:tc>
        <w:tc>
          <w:tcPr>
            <w:tcW w:w="1142" w:type="pct"/>
            <w:vAlign w:val="center"/>
          </w:tcPr>
          <w:p w14:paraId="47972D7A"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＞48</w:t>
            </w:r>
          </w:p>
        </w:tc>
        <w:tc>
          <w:tcPr>
            <w:tcW w:w="807" w:type="pct"/>
            <w:vAlign w:val="center"/>
          </w:tcPr>
          <w:p w14:paraId="0DB87D8F"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≤10</w:t>
            </w:r>
          </w:p>
        </w:tc>
        <w:tc>
          <w:tcPr>
            <w:tcW w:w="1709" w:type="pct"/>
            <w:vMerge w:val="restart"/>
            <w:vAlign w:val="center"/>
          </w:tcPr>
          <w:p w14:paraId="79B5A16D" w14:textId="77777777" w:rsidR="00B06A11" w:rsidRDefault="00E30867">
            <w:pPr>
              <w:spacing w:line="360" w:lineRule="auto"/>
              <w:jc w:val="center"/>
              <w:rPr>
                <w:rFonts w:ascii="宋体" w:hAnsi="宋体"/>
                <w:color w:val="000000" w:themeColor="text1"/>
                <w:sz w:val="18"/>
                <w:szCs w:val="18"/>
              </w:rPr>
            </w:pPr>
            <w:r>
              <w:rPr>
                <w:rFonts w:ascii="宋体" w:hAnsi="宋体"/>
                <w:color w:val="000000" w:themeColor="text1"/>
                <w:sz w:val="18"/>
                <w:szCs w:val="18"/>
              </w:rPr>
              <w:t>1.3</w:t>
            </w:r>
            <w:r>
              <w:rPr>
                <w:rFonts w:ascii="Times New Roman" w:hAnsi="Times New Roman"/>
                <w:color w:val="000000" w:themeColor="text1"/>
                <w:sz w:val="18"/>
                <w:szCs w:val="18"/>
              </w:rPr>
              <w:t>~</w:t>
            </w:r>
            <w:r>
              <w:rPr>
                <w:rFonts w:ascii="宋体" w:hAnsi="宋体"/>
                <w:color w:val="000000" w:themeColor="text1"/>
                <w:sz w:val="18"/>
                <w:szCs w:val="18"/>
              </w:rPr>
              <w:t>2.5</w:t>
            </w:r>
          </w:p>
        </w:tc>
      </w:tr>
      <w:tr w:rsidR="00B06A11" w14:paraId="762A63AD" w14:textId="77777777" w:rsidTr="004729B1">
        <w:trPr>
          <w:trHeight w:val="590"/>
        </w:trPr>
        <w:tc>
          <w:tcPr>
            <w:tcW w:w="1342" w:type="pct"/>
            <w:vMerge/>
            <w:vAlign w:val="center"/>
          </w:tcPr>
          <w:p w14:paraId="1354B1F8" w14:textId="77777777" w:rsidR="00B06A11" w:rsidRDefault="00B06A11">
            <w:pPr>
              <w:spacing w:line="400" w:lineRule="atLeast"/>
              <w:jc w:val="center"/>
              <w:rPr>
                <w:rFonts w:ascii="宋体" w:hAnsi="宋体"/>
                <w:color w:val="000000" w:themeColor="text1"/>
                <w:sz w:val="18"/>
                <w:szCs w:val="18"/>
              </w:rPr>
            </w:pPr>
          </w:p>
        </w:tc>
        <w:tc>
          <w:tcPr>
            <w:tcW w:w="1142" w:type="pct"/>
            <w:vAlign w:val="center"/>
          </w:tcPr>
          <w:p w14:paraId="333C25DA"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≤48</w:t>
            </w:r>
          </w:p>
        </w:tc>
        <w:tc>
          <w:tcPr>
            <w:tcW w:w="807" w:type="pct"/>
            <w:vAlign w:val="center"/>
          </w:tcPr>
          <w:p w14:paraId="2584DCDC"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余量</w:t>
            </w:r>
          </w:p>
        </w:tc>
        <w:tc>
          <w:tcPr>
            <w:tcW w:w="1709" w:type="pct"/>
            <w:vMerge/>
            <w:vAlign w:val="center"/>
          </w:tcPr>
          <w:p w14:paraId="7519B464" w14:textId="77777777" w:rsidR="00B06A11" w:rsidRDefault="00B06A11">
            <w:pPr>
              <w:spacing w:line="360" w:lineRule="auto"/>
              <w:jc w:val="center"/>
              <w:rPr>
                <w:rFonts w:ascii="宋体" w:hAnsi="宋体"/>
                <w:color w:val="000000" w:themeColor="text1"/>
                <w:sz w:val="18"/>
                <w:szCs w:val="18"/>
              </w:rPr>
            </w:pPr>
          </w:p>
        </w:tc>
      </w:tr>
      <w:tr w:rsidR="00B06A11" w14:paraId="709F548D" w14:textId="77777777" w:rsidTr="004729B1">
        <w:trPr>
          <w:trHeight w:val="461"/>
        </w:trPr>
        <w:tc>
          <w:tcPr>
            <w:tcW w:w="1342" w:type="pct"/>
            <w:vMerge w:val="restart"/>
            <w:vAlign w:val="center"/>
          </w:tcPr>
          <w:p w14:paraId="533ECDB8"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FTD48-D</w:t>
            </w:r>
          </w:p>
        </w:tc>
        <w:tc>
          <w:tcPr>
            <w:tcW w:w="1142" w:type="pct"/>
          </w:tcPr>
          <w:p w14:paraId="2B66FF03"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＞48</w:t>
            </w:r>
          </w:p>
        </w:tc>
        <w:tc>
          <w:tcPr>
            <w:tcW w:w="807" w:type="pct"/>
          </w:tcPr>
          <w:p w14:paraId="2951D089"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≤10</w:t>
            </w:r>
          </w:p>
        </w:tc>
        <w:tc>
          <w:tcPr>
            <w:tcW w:w="1709" w:type="pct"/>
            <w:vMerge w:val="restart"/>
            <w:vAlign w:val="center"/>
          </w:tcPr>
          <w:p w14:paraId="42B9E552" w14:textId="77777777" w:rsidR="00B06A11" w:rsidRDefault="00E30867">
            <w:pPr>
              <w:spacing w:line="360" w:lineRule="auto"/>
              <w:jc w:val="center"/>
              <w:rPr>
                <w:rFonts w:ascii="宋体" w:hAnsi="宋体"/>
                <w:color w:val="000000" w:themeColor="text1"/>
                <w:sz w:val="18"/>
                <w:szCs w:val="18"/>
              </w:rPr>
            </w:pPr>
            <w:r>
              <w:rPr>
                <w:rFonts w:ascii="宋体" w:hAnsi="宋体"/>
                <w:color w:val="000000" w:themeColor="text1"/>
                <w:sz w:val="18"/>
                <w:szCs w:val="18"/>
              </w:rPr>
              <w:t>0.7</w:t>
            </w:r>
            <w:r>
              <w:rPr>
                <w:rFonts w:ascii="Times New Roman" w:hAnsi="Times New Roman"/>
                <w:color w:val="000000" w:themeColor="text1"/>
                <w:sz w:val="18"/>
                <w:szCs w:val="18"/>
              </w:rPr>
              <w:t>~</w:t>
            </w:r>
            <w:r>
              <w:rPr>
                <w:rFonts w:ascii="宋体" w:hAnsi="宋体"/>
                <w:color w:val="000000" w:themeColor="text1"/>
                <w:sz w:val="18"/>
                <w:szCs w:val="18"/>
              </w:rPr>
              <w:t>1.3</w:t>
            </w:r>
          </w:p>
        </w:tc>
      </w:tr>
      <w:tr w:rsidR="00B06A11" w14:paraId="4457975A" w14:textId="77777777" w:rsidTr="004729B1">
        <w:trPr>
          <w:trHeight w:val="360"/>
        </w:trPr>
        <w:tc>
          <w:tcPr>
            <w:tcW w:w="1342" w:type="pct"/>
            <w:vMerge/>
            <w:vAlign w:val="center"/>
          </w:tcPr>
          <w:p w14:paraId="2B7B964B" w14:textId="77777777" w:rsidR="00B06A11" w:rsidRDefault="00B06A11">
            <w:pPr>
              <w:spacing w:line="400" w:lineRule="atLeast"/>
              <w:jc w:val="center"/>
              <w:rPr>
                <w:rFonts w:ascii="宋体" w:hAnsi="宋体"/>
                <w:color w:val="000000" w:themeColor="text1"/>
                <w:sz w:val="18"/>
                <w:szCs w:val="18"/>
              </w:rPr>
            </w:pPr>
          </w:p>
        </w:tc>
        <w:tc>
          <w:tcPr>
            <w:tcW w:w="1142" w:type="pct"/>
          </w:tcPr>
          <w:p w14:paraId="3F417278"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≤48</w:t>
            </w:r>
          </w:p>
        </w:tc>
        <w:tc>
          <w:tcPr>
            <w:tcW w:w="807" w:type="pct"/>
          </w:tcPr>
          <w:p w14:paraId="4CD13A6A"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余量</w:t>
            </w:r>
          </w:p>
        </w:tc>
        <w:tc>
          <w:tcPr>
            <w:tcW w:w="1709" w:type="pct"/>
            <w:vMerge/>
            <w:vAlign w:val="center"/>
          </w:tcPr>
          <w:p w14:paraId="11BABFAA" w14:textId="77777777" w:rsidR="00B06A11" w:rsidRDefault="00B06A11">
            <w:pPr>
              <w:spacing w:line="360" w:lineRule="auto"/>
              <w:jc w:val="center"/>
              <w:rPr>
                <w:rFonts w:ascii="宋体" w:hAnsi="宋体"/>
                <w:color w:val="000000" w:themeColor="text1"/>
                <w:sz w:val="18"/>
                <w:szCs w:val="18"/>
              </w:rPr>
            </w:pPr>
          </w:p>
        </w:tc>
      </w:tr>
      <w:tr w:rsidR="00B06A11" w14:paraId="131360D1" w14:textId="77777777" w:rsidTr="004729B1">
        <w:trPr>
          <w:trHeight w:val="483"/>
        </w:trPr>
        <w:tc>
          <w:tcPr>
            <w:tcW w:w="1342" w:type="pct"/>
            <w:vMerge w:val="restart"/>
            <w:vAlign w:val="center"/>
          </w:tcPr>
          <w:p w14:paraId="6F56332E"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FTD38</w:t>
            </w:r>
          </w:p>
        </w:tc>
        <w:tc>
          <w:tcPr>
            <w:tcW w:w="1142" w:type="pct"/>
          </w:tcPr>
          <w:p w14:paraId="58F66398"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＞38</w:t>
            </w:r>
          </w:p>
        </w:tc>
        <w:tc>
          <w:tcPr>
            <w:tcW w:w="807" w:type="pct"/>
          </w:tcPr>
          <w:p w14:paraId="7F57B008"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≤5</w:t>
            </w:r>
          </w:p>
        </w:tc>
        <w:tc>
          <w:tcPr>
            <w:tcW w:w="1709" w:type="pct"/>
            <w:vMerge w:val="restart"/>
            <w:vAlign w:val="center"/>
          </w:tcPr>
          <w:p w14:paraId="62091FBC" w14:textId="77777777" w:rsidR="00B06A11" w:rsidRDefault="00E30867">
            <w:pPr>
              <w:spacing w:line="360" w:lineRule="auto"/>
              <w:jc w:val="center"/>
              <w:rPr>
                <w:rFonts w:ascii="宋体" w:hAnsi="宋体"/>
                <w:color w:val="000000" w:themeColor="text1"/>
                <w:sz w:val="18"/>
                <w:szCs w:val="18"/>
              </w:rPr>
            </w:pPr>
            <w:r>
              <w:rPr>
                <w:rFonts w:ascii="宋体" w:hAnsi="宋体"/>
                <w:color w:val="000000" w:themeColor="text1"/>
                <w:sz w:val="18"/>
                <w:szCs w:val="18"/>
              </w:rPr>
              <w:t>0.7</w:t>
            </w:r>
            <w:r>
              <w:rPr>
                <w:rFonts w:ascii="Times New Roman" w:hAnsi="Times New Roman"/>
                <w:color w:val="000000" w:themeColor="text1"/>
                <w:sz w:val="18"/>
                <w:szCs w:val="18"/>
              </w:rPr>
              <w:t>~</w:t>
            </w:r>
            <w:r>
              <w:rPr>
                <w:rFonts w:ascii="宋体" w:hAnsi="宋体"/>
                <w:color w:val="000000" w:themeColor="text1"/>
                <w:sz w:val="18"/>
                <w:szCs w:val="18"/>
              </w:rPr>
              <w:t>2.5</w:t>
            </w:r>
          </w:p>
        </w:tc>
      </w:tr>
      <w:tr w:rsidR="00B06A11" w14:paraId="26F0F4D8" w14:textId="77777777" w:rsidTr="004729B1">
        <w:trPr>
          <w:trHeight w:val="338"/>
        </w:trPr>
        <w:tc>
          <w:tcPr>
            <w:tcW w:w="1342" w:type="pct"/>
            <w:vMerge/>
            <w:vAlign w:val="center"/>
          </w:tcPr>
          <w:p w14:paraId="6975EC84" w14:textId="77777777" w:rsidR="00B06A11" w:rsidRDefault="00B06A11">
            <w:pPr>
              <w:spacing w:line="400" w:lineRule="atLeast"/>
              <w:jc w:val="center"/>
              <w:rPr>
                <w:rFonts w:ascii="宋体" w:hAnsi="宋体"/>
                <w:color w:val="000000" w:themeColor="text1"/>
                <w:sz w:val="18"/>
                <w:szCs w:val="18"/>
              </w:rPr>
            </w:pPr>
          </w:p>
        </w:tc>
        <w:tc>
          <w:tcPr>
            <w:tcW w:w="1142" w:type="pct"/>
          </w:tcPr>
          <w:p w14:paraId="6BFF85CD"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≤38</w:t>
            </w:r>
          </w:p>
        </w:tc>
        <w:tc>
          <w:tcPr>
            <w:tcW w:w="807" w:type="pct"/>
          </w:tcPr>
          <w:p w14:paraId="44BD015C"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余量</w:t>
            </w:r>
          </w:p>
        </w:tc>
        <w:tc>
          <w:tcPr>
            <w:tcW w:w="1709" w:type="pct"/>
            <w:vMerge/>
            <w:vAlign w:val="center"/>
          </w:tcPr>
          <w:p w14:paraId="21E9F1E0" w14:textId="77777777" w:rsidR="00B06A11" w:rsidRDefault="00B06A11">
            <w:pPr>
              <w:spacing w:line="360" w:lineRule="auto"/>
              <w:jc w:val="center"/>
              <w:rPr>
                <w:rFonts w:ascii="宋体" w:hAnsi="宋体"/>
                <w:color w:val="000000" w:themeColor="text1"/>
                <w:sz w:val="18"/>
                <w:szCs w:val="18"/>
              </w:rPr>
            </w:pPr>
          </w:p>
        </w:tc>
      </w:tr>
      <w:tr w:rsidR="00B06A11" w14:paraId="53226148" w14:textId="77777777" w:rsidTr="004729B1">
        <w:trPr>
          <w:trHeight w:val="506"/>
        </w:trPr>
        <w:tc>
          <w:tcPr>
            <w:tcW w:w="1342" w:type="pct"/>
            <w:vMerge w:val="restart"/>
            <w:vAlign w:val="center"/>
          </w:tcPr>
          <w:p w14:paraId="04EDCD7A"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FTD18</w:t>
            </w:r>
          </w:p>
        </w:tc>
        <w:tc>
          <w:tcPr>
            <w:tcW w:w="1142" w:type="pct"/>
          </w:tcPr>
          <w:p w14:paraId="31F06DFB"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＞18</w:t>
            </w:r>
          </w:p>
        </w:tc>
        <w:tc>
          <w:tcPr>
            <w:tcW w:w="807" w:type="pct"/>
          </w:tcPr>
          <w:p w14:paraId="6FB7F38C"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≤10</w:t>
            </w:r>
          </w:p>
        </w:tc>
        <w:tc>
          <w:tcPr>
            <w:tcW w:w="1709" w:type="pct"/>
            <w:vMerge w:val="restart"/>
            <w:vAlign w:val="center"/>
          </w:tcPr>
          <w:p w14:paraId="7F0738FE" w14:textId="77777777" w:rsidR="00B06A11" w:rsidRDefault="00E30867">
            <w:pPr>
              <w:spacing w:line="360" w:lineRule="auto"/>
              <w:jc w:val="center"/>
              <w:rPr>
                <w:rFonts w:ascii="宋体" w:hAnsi="宋体"/>
                <w:color w:val="000000" w:themeColor="text1"/>
                <w:sz w:val="18"/>
                <w:szCs w:val="18"/>
              </w:rPr>
            </w:pPr>
            <w:r>
              <w:rPr>
                <w:rFonts w:ascii="宋体" w:hAnsi="宋体"/>
                <w:color w:val="000000" w:themeColor="text1"/>
                <w:sz w:val="18"/>
                <w:szCs w:val="18"/>
              </w:rPr>
              <w:t>0.7</w:t>
            </w:r>
            <w:r>
              <w:rPr>
                <w:rFonts w:ascii="Times New Roman" w:hAnsi="Times New Roman"/>
                <w:color w:val="000000" w:themeColor="text1"/>
                <w:sz w:val="18"/>
                <w:szCs w:val="18"/>
              </w:rPr>
              <w:t>~</w:t>
            </w:r>
            <w:r>
              <w:rPr>
                <w:rFonts w:ascii="宋体" w:hAnsi="宋体"/>
                <w:color w:val="000000" w:themeColor="text1"/>
                <w:sz w:val="18"/>
                <w:szCs w:val="18"/>
              </w:rPr>
              <w:t>2.8</w:t>
            </w:r>
          </w:p>
        </w:tc>
      </w:tr>
      <w:tr w:rsidR="00B06A11" w14:paraId="7626E62B" w14:textId="77777777" w:rsidTr="004729B1">
        <w:trPr>
          <w:trHeight w:val="315"/>
        </w:trPr>
        <w:tc>
          <w:tcPr>
            <w:tcW w:w="1342" w:type="pct"/>
            <w:vMerge/>
            <w:vAlign w:val="center"/>
          </w:tcPr>
          <w:p w14:paraId="68FAEE7B" w14:textId="77777777" w:rsidR="00B06A11" w:rsidRDefault="00B06A11">
            <w:pPr>
              <w:spacing w:line="400" w:lineRule="atLeast"/>
              <w:jc w:val="center"/>
              <w:rPr>
                <w:rFonts w:ascii="宋体" w:hAnsi="宋体"/>
                <w:color w:val="000000" w:themeColor="text1"/>
                <w:sz w:val="18"/>
                <w:szCs w:val="18"/>
              </w:rPr>
            </w:pPr>
          </w:p>
        </w:tc>
        <w:tc>
          <w:tcPr>
            <w:tcW w:w="1142" w:type="pct"/>
          </w:tcPr>
          <w:p w14:paraId="7D9BD107" w14:textId="77777777" w:rsidR="00B06A11" w:rsidRPr="005231EF" w:rsidRDefault="00E30867">
            <w:pPr>
              <w:tabs>
                <w:tab w:val="left" w:pos="0"/>
              </w:tabs>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≤18</w:t>
            </w:r>
          </w:p>
        </w:tc>
        <w:tc>
          <w:tcPr>
            <w:tcW w:w="807" w:type="pct"/>
          </w:tcPr>
          <w:p w14:paraId="5DAEEC68"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余量</w:t>
            </w:r>
          </w:p>
        </w:tc>
        <w:tc>
          <w:tcPr>
            <w:tcW w:w="1709" w:type="pct"/>
            <w:vMerge/>
            <w:vAlign w:val="center"/>
          </w:tcPr>
          <w:p w14:paraId="1AB03D28" w14:textId="77777777" w:rsidR="00B06A11" w:rsidRDefault="00B06A11">
            <w:pPr>
              <w:spacing w:line="360" w:lineRule="auto"/>
              <w:jc w:val="center"/>
              <w:rPr>
                <w:rFonts w:ascii="宋体" w:hAnsi="宋体"/>
                <w:color w:val="000000" w:themeColor="text1"/>
                <w:sz w:val="18"/>
                <w:szCs w:val="18"/>
              </w:rPr>
            </w:pPr>
          </w:p>
        </w:tc>
      </w:tr>
      <w:tr w:rsidR="00B06A11" w14:paraId="4C576F1E" w14:textId="77777777" w:rsidTr="004729B1">
        <w:trPr>
          <w:trHeight w:val="451"/>
        </w:trPr>
        <w:tc>
          <w:tcPr>
            <w:tcW w:w="1342" w:type="pct"/>
            <w:vMerge w:val="restart"/>
            <w:vAlign w:val="center"/>
          </w:tcPr>
          <w:p w14:paraId="4D58FA21" w14:textId="77777777" w:rsidR="00B06A11" w:rsidRDefault="00E30867">
            <w:pPr>
              <w:spacing w:line="400" w:lineRule="atLeast"/>
              <w:jc w:val="center"/>
              <w:rPr>
                <w:rFonts w:ascii="宋体" w:hAnsi="宋体"/>
                <w:color w:val="000000" w:themeColor="text1"/>
                <w:sz w:val="18"/>
                <w:szCs w:val="18"/>
              </w:rPr>
            </w:pPr>
            <w:r>
              <w:rPr>
                <w:rFonts w:ascii="宋体" w:hAnsi="宋体"/>
                <w:color w:val="000000" w:themeColor="text1"/>
                <w:sz w:val="18"/>
                <w:szCs w:val="18"/>
              </w:rPr>
              <w:t>FTD10</w:t>
            </w:r>
          </w:p>
        </w:tc>
        <w:tc>
          <w:tcPr>
            <w:tcW w:w="1142" w:type="pct"/>
          </w:tcPr>
          <w:p w14:paraId="69809D3A"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＞10</w:t>
            </w:r>
          </w:p>
        </w:tc>
        <w:tc>
          <w:tcPr>
            <w:tcW w:w="807" w:type="pct"/>
          </w:tcPr>
          <w:p w14:paraId="061CA0BA"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≤10</w:t>
            </w:r>
          </w:p>
        </w:tc>
        <w:tc>
          <w:tcPr>
            <w:tcW w:w="1709" w:type="pct"/>
            <w:vMerge w:val="restart"/>
            <w:vAlign w:val="center"/>
          </w:tcPr>
          <w:p w14:paraId="134EAD34" w14:textId="77777777" w:rsidR="00B06A11" w:rsidRDefault="00E30867">
            <w:pPr>
              <w:spacing w:line="360" w:lineRule="auto"/>
              <w:jc w:val="center"/>
              <w:rPr>
                <w:rFonts w:ascii="宋体" w:hAnsi="宋体"/>
                <w:color w:val="000000" w:themeColor="text1"/>
                <w:sz w:val="18"/>
                <w:szCs w:val="18"/>
              </w:rPr>
            </w:pPr>
            <w:r>
              <w:rPr>
                <w:rFonts w:ascii="宋体" w:hAnsi="宋体"/>
                <w:color w:val="000000" w:themeColor="text1"/>
                <w:sz w:val="18"/>
                <w:szCs w:val="18"/>
              </w:rPr>
              <w:t>0.7</w:t>
            </w:r>
            <w:r>
              <w:rPr>
                <w:rFonts w:ascii="Times New Roman" w:hAnsi="Times New Roman"/>
                <w:color w:val="000000" w:themeColor="text1"/>
                <w:sz w:val="18"/>
                <w:szCs w:val="18"/>
              </w:rPr>
              <w:t>~</w:t>
            </w:r>
            <w:r>
              <w:rPr>
                <w:rFonts w:ascii="宋体" w:hAnsi="宋体"/>
                <w:color w:val="000000" w:themeColor="text1"/>
                <w:sz w:val="18"/>
                <w:szCs w:val="18"/>
              </w:rPr>
              <w:t>2.8</w:t>
            </w:r>
          </w:p>
        </w:tc>
      </w:tr>
      <w:tr w:rsidR="00B06A11" w14:paraId="14E5B85F" w14:textId="77777777" w:rsidTr="004729B1">
        <w:trPr>
          <w:trHeight w:val="372"/>
        </w:trPr>
        <w:tc>
          <w:tcPr>
            <w:tcW w:w="1342" w:type="pct"/>
            <w:vMerge/>
            <w:vAlign w:val="center"/>
          </w:tcPr>
          <w:p w14:paraId="514EB9D3" w14:textId="77777777" w:rsidR="00B06A11" w:rsidRDefault="00B06A11">
            <w:pPr>
              <w:spacing w:line="400" w:lineRule="atLeast"/>
              <w:jc w:val="center"/>
              <w:rPr>
                <w:rFonts w:ascii="宋体" w:hAnsi="宋体"/>
                <w:color w:val="000000" w:themeColor="text1"/>
                <w:sz w:val="18"/>
                <w:szCs w:val="18"/>
              </w:rPr>
            </w:pPr>
          </w:p>
        </w:tc>
        <w:tc>
          <w:tcPr>
            <w:tcW w:w="1142" w:type="pct"/>
          </w:tcPr>
          <w:p w14:paraId="543BAB05" w14:textId="77777777" w:rsidR="00B06A11" w:rsidRPr="005231EF" w:rsidRDefault="00E30867">
            <w:pPr>
              <w:spacing w:line="360" w:lineRule="auto"/>
              <w:ind w:left="2"/>
              <w:jc w:val="center"/>
              <w:rPr>
                <w:rFonts w:ascii="宋体" w:hAnsi="宋体"/>
                <w:color w:val="000000" w:themeColor="text1"/>
                <w:sz w:val="18"/>
                <w:szCs w:val="18"/>
              </w:rPr>
            </w:pPr>
            <w:r w:rsidRPr="005231EF">
              <w:rPr>
                <w:rFonts w:ascii="宋体" w:hAnsi="宋体"/>
                <w:color w:val="000000" w:themeColor="text1"/>
                <w:sz w:val="18"/>
                <w:szCs w:val="18"/>
              </w:rPr>
              <w:t>≤10</w:t>
            </w:r>
          </w:p>
        </w:tc>
        <w:tc>
          <w:tcPr>
            <w:tcW w:w="807" w:type="pct"/>
          </w:tcPr>
          <w:p w14:paraId="101CB0B7" w14:textId="77777777" w:rsidR="00B06A11" w:rsidRPr="005231EF" w:rsidRDefault="00E30867">
            <w:pPr>
              <w:spacing w:line="360" w:lineRule="auto"/>
              <w:jc w:val="center"/>
              <w:rPr>
                <w:rFonts w:ascii="宋体" w:hAnsi="宋体"/>
                <w:color w:val="000000" w:themeColor="text1"/>
                <w:sz w:val="18"/>
                <w:szCs w:val="18"/>
              </w:rPr>
            </w:pPr>
            <w:r w:rsidRPr="005231EF">
              <w:rPr>
                <w:rFonts w:ascii="宋体" w:hAnsi="宋体"/>
                <w:color w:val="000000" w:themeColor="text1"/>
                <w:sz w:val="18"/>
                <w:szCs w:val="18"/>
              </w:rPr>
              <w:t>余量</w:t>
            </w:r>
          </w:p>
        </w:tc>
        <w:tc>
          <w:tcPr>
            <w:tcW w:w="1709" w:type="pct"/>
            <w:vMerge/>
            <w:vAlign w:val="center"/>
          </w:tcPr>
          <w:p w14:paraId="37B4246A" w14:textId="77777777" w:rsidR="00B06A11" w:rsidRDefault="00B06A11">
            <w:pPr>
              <w:spacing w:line="360" w:lineRule="auto"/>
              <w:jc w:val="center"/>
              <w:rPr>
                <w:rFonts w:ascii="宋体" w:hAnsi="宋体"/>
                <w:color w:val="000000" w:themeColor="text1"/>
                <w:sz w:val="18"/>
                <w:szCs w:val="18"/>
              </w:rPr>
            </w:pPr>
          </w:p>
        </w:tc>
      </w:tr>
    </w:tbl>
    <w:p w14:paraId="4BDEE163"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lastRenderedPageBreak/>
        <w:t>5.3  外观质量</w:t>
      </w:r>
    </w:p>
    <w:p w14:paraId="40797ABE" w14:textId="77777777" w:rsidR="00B06A11" w:rsidRDefault="00E30867">
      <w:pPr>
        <w:spacing w:line="400" w:lineRule="exact"/>
        <w:ind w:firstLineChars="200" w:firstLine="420"/>
        <w:rPr>
          <w:rFonts w:ascii="宋体" w:hAnsi="宋体"/>
          <w:color w:val="000000" w:themeColor="text1"/>
          <w:szCs w:val="21"/>
        </w:rPr>
      </w:pPr>
      <w:proofErr w:type="gramStart"/>
      <w:r>
        <w:rPr>
          <w:rFonts w:ascii="宋体" w:hAnsi="宋体"/>
          <w:color w:val="000000" w:themeColor="text1"/>
          <w:szCs w:val="21"/>
        </w:rPr>
        <w:t>电解铜粉应呈</w:t>
      </w:r>
      <w:proofErr w:type="gramEnd"/>
      <w:r>
        <w:rPr>
          <w:rFonts w:ascii="宋体" w:hAnsi="宋体"/>
          <w:color w:val="000000" w:themeColor="text1"/>
          <w:szCs w:val="21"/>
        </w:rPr>
        <w:t>均匀的浅玫瑰红色，不得含有外来夹杂物和粉块。</w:t>
      </w:r>
    </w:p>
    <w:p w14:paraId="0F669475"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bookmarkStart w:id="1" w:name="_Toc186271030"/>
      <w:r>
        <w:rPr>
          <w:rFonts w:ascii="宋体" w:eastAsia="宋体" w:hAnsi="宋体"/>
          <w:color w:val="000000" w:themeColor="text1"/>
          <w:szCs w:val="21"/>
        </w:rPr>
        <w:t>5.4  其他</w:t>
      </w:r>
      <w:bookmarkEnd w:id="1"/>
    </w:p>
    <w:p w14:paraId="6D5A0047"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如需方对产品有其他特殊要求，由供需双方协商确定并在</w:t>
      </w:r>
      <w:r>
        <w:rPr>
          <w:rFonts w:ascii="宋体" w:hAnsi="宋体" w:hint="eastAsia"/>
          <w:color w:val="000000" w:themeColor="text1"/>
          <w:szCs w:val="21"/>
        </w:rPr>
        <w:t>订货单</w:t>
      </w:r>
      <w:r>
        <w:rPr>
          <w:rFonts w:ascii="宋体" w:hAnsi="宋体"/>
          <w:color w:val="000000" w:themeColor="text1"/>
          <w:szCs w:val="21"/>
        </w:rPr>
        <w:t>中注明。</w:t>
      </w:r>
    </w:p>
    <w:p w14:paraId="30C99157" w14:textId="77777777" w:rsidR="00B06A11" w:rsidRDefault="00E30867">
      <w:pPr>
        <w:spacing w:beforeLines="50" w:before="156" w:afterLines="50" w:after="156" w:line="400" w:lineRule="exact"/>
        <w:outlineLvl w:val="0"/>
        <w:rPr>
          <w:rFonts w:ascii="黑体" w:eastAsia="黑体" w:hAnsi="黑体" w:cs="黑体"/>
          <w:color w:val="000000" w:themeColor="text1"/>
          <w:szCs w:val="21"/>
        </w:rPr>
      </w:pPr>
      <w:bookmarkStart w:id="2" w:name="_Toc186337885"/>
      <w:bookmarkStart w:id="3" w:name="_Toc186338115"/>
      <w:bookmarkStart w:id="4" w:name="_Toc186271056"/>
      <w:bookmarkStart w:id="5" w:name="_Toc186271031"/>
      <w:bookmarkStart w:id="6" w:name="_Toc186337814"/>
      <w:bookmarkStart w:id="7" w:name="_Toc186337737"/>
      <w:bookmarkStart w:id="8" w:name="_Toc186336661"/>
      <w:bookmarkStart w:id="9" w:name="_Toc186336722"/>
      <w:bookmarkStart w:id="10" w:name="_Toc186271133"/>
      <w:r>
        <w:rPr>
          <w:rFonts w:ascii="黑体" w:eastAsia="黑体" w:hAnsi="黑体" w:cs="黑体" w:hint="eastAsia"/>
          <w:color w:val="000000" w:themeColor="text1"/>
          <w:szCs w:val="21"/>
        </w:rPr>
        <w:t>6  试验方法</w:t>
      </w:r>
      <w:bookmarkEnd w:id="2"/>
      <w:bookmarkEnd w:id="3"/>
      <w:bookmarkEnd w:id="4"/>
      <w:bookmarkEnd w:id="5"/>
      <w:bookmarkEnd w:id="6"/>
      <w:bookmarkEnd w:id="7"/>
      <w:bookmarkEnd w:id="8"/>
      <w:bookmarkEnd w:id="9"/>
      <w:bookmarkEnd w:id="10"/>
    </w:p>
    <w:p w14:paraId="3FD97FA9"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6.1  化学成分</w:t>
      </w:r>
    </w:p>
    <w:p w14:paraId="1603540F" w14:textId="77777777" w:rsidR="00B06A11" w:rsidRDefault="00E30867">
      <w:pPr>
        <w:spacing w:line="400" w:lineRule="exact"/>
        <w:ind w:firstLineChars="200" w:firstLine="420"/>
        <w:rPr>
          <w:rFonts w:hAnsi="宋体"/>
          <w:color w:val="000000" w:themeColor="text1"/>
        </w:rPr>
      </w:pPr>
      <w:r>
        <w:rPr>
          <w:rFonts w:ascii="宋体" w:hAnsi="宋体"/>
          <w:color w:val="000000" w:themeColor="text1"/>
          <w:szCs w:val="21"/>
        </w:rPr>
        <w:t>电解铜粉中</w:t>
      </w:r>
      <w:r>
        <w:rPr>
          <w:rFonts w:hAnsi="宋体"/>
          <w:color w:val="000000" w:themeColor="text1"/>
        </w:rPr>
        <w:t>铜、铁、铅</w:t>
      </w:r>
      <w:r>
        <w:rPr>
          <w:rFonts w:hAnsi="宋体" w:hint="eastAsia"/>
          <w:color w:val="000000" w:themeColor="text1"/>
        </w:rPr>
        <w:t>和</w:t>
      </w:r>
      <w:r>
        <w:rPr>
          <w:rFonts w:hAnsi="宋体"/>
          <w:color w:val="000000" w:themeColor="text1"/>
        </w:rPr>
        <w:t>其他杂质（砷、锑、铋、镍、锡、锌、硫）</w:t>
      </w:r>
      <w:r>
        <w:rPr>
          <w:rFonts w:hAnsi="宋体" w:hint="eastAsia"/>
          <w:color w:val="000000" w:themeColor="text1"/>
        </w:rPr>
        <w:t>含量的</w:t>
      </w:r>
      <w:proofErr w:type="gramStart"/>
      <w:r>
        <w:rPr>
          <w:rFonts w:hAnsi="宋体" w:hint="eastAsia"/>
          <w:color w:val="000000" w:themeColor="text1"/>
        </w:rPr>
        <w:t>测定</w:t>
      </w:r>
      <w:r>
        <w:rPr>
          <w:rFonts w:hAnsi="宋体"/>
          <w:color w:val="000000" w:themeColor="text1"/>
        </w:rPr>
        <w:t>按</w:t>
      </w:r>
      <w:proofErr w:type="gramEnd"/>
      <w:r>
        <w:rPr>
          <w:rFonts w:hAnsi="宋体"/>
          <w:color w:val="000000" w:themeColor="text1"/>
        </w:rPr>
        <w:t>GB/T 5121</w:t>
      </w:r>
      <w:r>
        <w:rPr>
          <w:rFonts w:hAnsi="宋体" w:hint="eastAsia"/>
          <w:color w:val="000000" w:themeColor="text1"/>
        </w:rPr>
        <w:t>的</w:t>
      </w:r>
      <w:r>
        <w:rPr>
          <w:rFonts w:hAnsi="宋体"/>
          <w:color w:val="000000" w:themeColor="text1"/>
        </w:rPr>
        <w:t>规定进行</w:t>
      </w:r>
      <w:r>
        <w:rPr>
          <w:rFonts w:hAnsi="宋体" w:hint="eastAsia"/>
          <w:color w:val="000000" w:themeColor="text1"/>
        </w:rPr>
        <w:t>；</w:t>
      </w:r>
    </w:p>
    <w:p w14:paraId="18BC78E0" w14:textId="77777777" w:rsidR="00B06A11" w:rsidRDefault="00E30867">
      <w:pPr>
        <w:spacing w:line="400" w:lineRule="exact"/>
        <w:ind w:firstLineChars="200" w:firstLine="420"/>
        <w:rPr>
          <w:rFonts w:hAnsi="宋体"/>
          <w:color w:val="000000" w:themeColor="text1"/>
        </w:rPr>
      </w:pPr>
      <w:r>
        <w:rPr>
          <w:rFonts w:hAnsi="宋体"/>
          <w:color w:val="000000" w:themeColor="text1"/>
        </w:rPr>
        <w:t>氧</w:t>
      </w:r>
      <w:r>
        <w:rPr>
          <w:rFonts w:hAnsi="宋体" w:hint="eastAsia"/>
          <w:color w:val="000000" w:themeColor="text1"/>
        </w:rPr>
        <w:t>含量的</w:t>
      </w:r>
      <w:proofErr w:type="gramStart"/>
      <w:r>
        <w:rPr>
          <w:rFonts w:hAnsi="宋体" w:hint="eastAsia"/>
          <w:color w:val="000000" w:themeColor="text1"/>
        </w:rPr>
        <w:t>测定</w:t>
      </w:r>
      <w:r>
        <w:rPr>
          <w:rFonts w:hAnsi="宋体"/>
          <w:color w:val="000000" w:themeColor="text1"/>
        </w:rPr>
        <w:t>按</w:t>
      </w:r>
      <w:proofErr w:type="gramEnd"/>
      <w:r>
        <w:rPr>
          <w:rFonts w:hAnsi="宋体"/>
          <w:color w:val="000000" w:themeColor="text1"/>
        </w:rPr>
        <w:t>YS/T 1230.4</w:t>
      </w:r>
      <w:r>
        <w:rPr>
          <w:rFonts w:hAnsi="宋体" w:hint="eastAsia"/>
          <w:color w:val="000000" w:themeColor="text1"/>
        </w:rPr>
        <w:t>的</w:t>
      </w:r>
      <w:r>
        <w:rPr>
          <w:rFonts w:hAnsi="宋体"/>
          <w:color w:val="000000" w:themeColor="text1"/>
        </w:rPr>
        <w:t>规定进行</w:t>
      </w:r>
      <w:r>
        <w:rPr>
          <w:rFonts w:hAnsi="宋体" w:hint="eastAsia"/>
          <w:color w:val="000000" w:themeColor="text1"/>
        </w:rPr>
        <w:t>；</w:t>
      </w:r>
      <w:bookmarkStart w:id="11" w:name="_Hlk32010714"/>
      <w:r w:rsidR="00262633">
        <w:rPr>
          <w:rFonts w:hAnsi="宋体"/>
          <w:color w:val="000000" w:themeColor="text1"/>
        </w:rPr>
        <w:t xml:space="preserve"> </w:t>
      </w:r>
    </w:p>
    <w:p w14:paraId="1175F069" w14:textId="77777777" w:rsidR="00B06A11" w:rsidRDefault="00E30867">
      <w:pPr>
        <w:spacing w:line="400" w:lineRule="exact"/>
        <w:ind w:firstLineChars="200" w:firstLine="420"/>
        <w:rPr>
          <w:rFonts w:hAnsi="宋体"/>
          <w:color w:val="000000" w:themeColor="text1"/>
        </w:rPr>
      </w:pPr>
      <w:r>
        <w:rPr>
          <w:rFonts w:hAnsi="宋体"/>
          <w:color w:val="000000" w:themeColor="text1"/>
        </w:rPr>
        <w:t>水</w:t>
      </w:r>
      <w:r>
        <w:rPr>
          <w:rFonts w:hAnsi="宋体" w:hint="eastAsia"/>
          <w:color w:val="000000" w:themeColor="text1"/>
        </w:rPr>
        <w:t>分的</w:t>
      </w:r>
      <w:proofErr w:type="gramStart"/>
      <w:r>
        <w:rPr>
          <w:rFonts w:hAnsi="宋体" w:hint="eastAsia"/>
          <w:color w:val="000000" w:themeColor="text1"/>
        </w:rPr>
        <w:t>测定</w:t>
      </w:r>
      <w:r>
        <w:rPr>
          <w:rFonts w:hAnsi="宋体"/>
          <w:color w:val="000000" w:themeColor="text1"/>
        </w:rPr>
        <w:t>按</w:t>
      </w:r>
      <w:proofErr w:type="gramEnd"/>
      <w:r>
        <w:rPr>
          <w:rFonts w:hAnsi="宋体"/>
          <w:color w:val="000000" w:themeColor="text1"/>
        </w:rPr>
        <w:t>GB/T</w:t>
      </w:r>
      <w:r w:rsidR="007E4ECF">
        <w:rPr>
          <w:rFonts w:hAnsi="宋体"/>
          <w:color w:val="000000" w:themeColor="text1"/>
        </w:rPr>
        <w:t xml:space="preserve"> </w:t>
      </w:r>
      <w:r>
        <w:rPr>
          <w:rFonts w:hAnsi="宋体"/>
          <w:color w:val="000000" w:themeColor="text1"/>
        </w:rPr>
        <w:t>628</w:t>
      </w:r>
      <w:r w:rsidR="009F43D0">
        <w:rPr>
          <w:rFonts w:hAnsi="宋体"/>
          <w:color w:val="000000" w:themeColor="text1"/>
        </w:rPr>
        <w:t>3</w:t>
      </w:r>
      <w:r>
        <w:rPr>
          <w:rFonts w:hAnsi="宋体" w:hint="eastAsia"/>
          <w:color w:val="000000" w:themeColor="text1"/>
        </w:rPr>
        <w:t>的</w:t>
      </w:r>
      <w:r>
        <w:rPr>
          <w:rFonts w:hAnsi="宋体"/>
          <w:color w:val="000000" w:themeColor="text1"/>
        </w:rPr>
        <w:t>规定进行</w:t>
      </w:r>
      <w:r>
        <w:rPr>
          <w:rFonts w:hAnsi="宋体" w:hint="eastAsia"/>
          <w:color w:val="000000" w:themeColor="text1"/>
        </w:rPr>
        <w:t>；</w:t>
      </w:r>
      <w:bookmarkEnd w:id="11"/>
      <w:r w:rsidR="00262633">
        <w:rPr>
          <w:rFonts w:hAnsi="宋体"/>
          <w:color w:val="000000" w:themeColor="text1"/>
        </w:rPr>
        <w:t xml:space="preserve"> </w:t>
      </w:r>
    </w:p>
    <w:p w14:paraId="7494A71C" w14:textId="77777777" w:rsidR="00B06A11" w:rsidRDefault="00E30867">
      <w:pPr>
        <w:spacing w:line="400" w:lineRule="exact"/>
        <w:ind w:firstLineChars="200" w:firstLine="420"/>
        <w:rPr>
          <w:rFonts w:ascii="宋体" w:hAnsi="宋体"/>
          <w:color w:val="000000" w:themeColor="text1"/>
          <w:szCs w:val="21"/>
        </w:rPr>
      </w:pPr>
      <w:r>
        <w:rPr>
          <w:rFonts w:hAnsi="宋体"/>
          <w:color w:val="000000" w:themeColor="text1"/>
        </w:rPr>
        <w:t>硝酸不溶物</w:t>
      </w:r>
      <w:r>
        <w:rPr>
          <w:rFonts w:hAnsi="宋体" w:hint="eastAsia"/>
          <w:color w:val="000000" w:themeColor="text1"/>
        </w:rPr>
        <w:t>的</w:t>
      </w:r>
      <w:proofErr w:type="gramStart"/>
      <w:r>
        <w:rPr>
          <w:rFonts w:hAnsi="宋体" w:hint="eastAsia"/>
          <w:color w:val="000000" w:themeColor="text1"/>
        </w:rPr>
        <w:t>测定</w:t>
      </w:r>
      <w:r>
        <w:rPr>
          <w:rFonts w:hAnsi="宋体"/>
          <w:color w:val="000000" w:themeColor="text1"/>
        </w:rPr>
        <w:t>按</w:t>
      </w:r>
      <w:proofErr w:type="gramEnd"/>
      <w:r>
        <w:rPr>
          <w:rFonts w:hAnsi="宋体"/>
          <w:color w:val="000000" w:themeColor="text1"/>
        </w:rPr>
        <w:t>附录</w:t>
      </w:r>
      <w:r>
        <w:rPr>
          <w:rFonts w:hAnsi="宋体"/>
          <w:color w:val="000000" w:themeColor="text1"/>
        </w:rPr>
        <w:t>A</w:t>
      </w:r>
      <w:r>
        <w:rPr>
          <w:rFonts w:hAnsi="宋体" w:hint="eastAsia"/>
          <w:color w:val="000000" w:themeColor="text1"/>
        </w:rPr>
        <w:t>的</w:t>
      </w:r>
      <w:r>
        <w:rPr>
          <w:rFonts w:hAnsi="宋体"/>
          <w:color w:val="000000" w:themeColor="text1"/>
        </w:rPr>
        <w:t>规定进行。</w:t>
      </w:r>
    </w:p>
    <w:p w14:paraId="05DBDB81"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6.2  物理性能</w:t>
      </w:r>
    </w:p>
    <w:p w14:paraId="5E80A0EE" w14:textId="77777777" w:rsidR="00B06A11" w:rsidRDefault="00E30867">
      <w:pPr>
        <w:pStyle w:val="aff0"/>
        <w:spacing w:line="400" w:lineRule="exact"/>
        <w:ind w:firstLine="420"/>
        <w:rPr>
          <w:rFonts w:hAnsi="宋体"/>
          <w:color w:val="000000" w:themeColor="text1"/>
        </w:rPr>
      </w:pPr>
      <w:bookmarkStart w:id="12" w:name="OLE_LINK2"/>
      <w:bookmarkStart w:id="13" w:name="OLE_LINK1"/>
      <w:r>
        <w:rPr>
          <w:rFonts w:hAnsi="宋体" w:hint="eastAsia"/>
          <w:color w:val="000000" w:themeColor="text1"/>
        </w:rPr>
        <w:t>F</w:t>
      </w:r>
      <w:r>
        <w:rPr>
          <w:rFonts w:hAnsi="宋体"/>
          <w:color w:val="000000" w:themeColor="text1"/>
        </w:rPr>
        <w:t>TD180</w:t>
      </w:r>
      <w:r>
        <w:rPr>
          <w:rFonts w:hAnsi="宋体" w:hint="eastAsia"/>
          <w:color w:val="000000" w:themeColor="text1"/>
        </w:rPr>
        <w:t>、F</w:t>
      </w:r>
      <w:r>
        <w:rPr>
          <w:rFonts w:hAnsi="宋体"/>
          <w:color w:val="000000" w:themeColor="text1"/>
        </w:rPr>
        <w:t>TD75</w:t>
      </w:r>
      <w:r>
        <w:rPr>
          <w:rFonts w:hAnsi="宋体" w:hint="eastAsia"/>
          <w:color w:val="000000" w:themeColor="text1"/>
        </w:rPr>
        <w:t>、F</w:t>
      </w:r>
      <w:r>
        <w:rPr>
          <w:rFonts w:hAnsi="宋体"/>
          <w:color w:val="000000" w:themeColor="text1"/>
        </w:rPr>
        <w:t>TD75-D</w:t>
      </w:r>
      <w:r>
        <w:rPr>
          <w:rFonts w:hAnsi="宋体" w:hint="eastAsia"/>
          <w:color w:val="000000" w:themeColor="text1"/>
        </w:rPr>
        <w:t>、F</w:t>
      </w:r>
      <w:r>
        <w:rPr>
          <w:rFonts w:hAnsi="宋体"/>
          <w:color w:val="000000" w:themeColor="text1"/>
        </w:rPr>
        <w:t>TD48</w:t>
      </w:r>
      <w:r>
        <w:rPr>
          <w:rFonts w:hAnsi="宋体" w:hint="eastAsia"/>
          <w:color w:val="000000" w:themeColor="text1"/>
        </w:rPr>
        <w:t>、F</w:t>
      </w:r>
      <w:r>
        <w:rPr>
          <w:rFonts w:hAnsi="宋体"/>
          <w:color w:val="000000" w:themeColor="text1"/>
        </w:rPr>
        <w:t>TD48-D</w:t>
      </w:r>
      <w:r>
        <w:rPr>
          <w:rFonts w:hAnsi="宋体" w:hint="eastAsia"/>
          <w:color w:val="000000" w:themeColor="text1"/>
        </w:rPr>
        <w:t>、F</w:t>
      </w:r>
      <w:r>
        <w:rPr>
          <w:rFonts w:hAnsi="宋体"/>
          <w:color w:val="000000" w:themeColor="text1"/>
        </w:rPr>
        <w:t>TD38产品的粒度组成</w:t>
      </w:r>
      <w:bookmarkEnd w:id="12"/>
      <w:bookmarkEnd w:id="13"/>
      <w:r>
        <w:rPr>
          <w:rFonts w:hAnsi="宋体" w:hint="eastAsia"/>
          <w:color w:val="000000" w:themeColor="text1"/>
        </w:rPr>
        <w:t>的</w:t>
      </w:r>
      <w:proofErr w:type="gramStart"/>
      <w:r>
        <w:rPr>
          <w:rFonts w:hAnsi="宋体" w:hint="eastAsia"/>
          <w:color w:val="000000" w:themeColor="text1"/>
        </w:rPr>
        <w:t>测定</w:t>
      </w:r>
      <w:r>
        <w:rPr>
          <w:rFonts w:hAnsi="宋体"/>
          <w:color w:val="000000" w:themeColor="text1"/>
        </w:rPr>
        <w:t>按</w:t>
      </w:r>
      <w:proofErr w:type="gramEnd"/>
      <w:r>
        <w:rPr>
          <w:rFonts w:hAnsi="宋体"/>
          <w:color w:val="000000" w:themeColor="text1"/>
        </w:rPr>
        <w:t>GB/T 1480</w:t>
      </w:r>
      <w:r>
        <w:rPr>
          <w:rFonts w:hAnsi="宋体" w:hint="eastAsia"/>
          <w:color w:val="000000" w:themeColor="text1"/>
        </w:rPr>
        <w:t>的</w:t>
      </w:r>
      <w:r>
        <w:rPr>
          <w:rFonts w:hAnsi="宋体"/>
          <w:color w:val="000000" w:themeColor="text1"/>
        </w:rPr>
        <w:t>规定进行</w:t>
      </w:r>
      <w:r>
        <w:rPr>
          <w:rFonts w:hAnsi="宋体" w:hint="eastAsia"/>
          <w:color w:val="000000" w:themeColor="text1"/>
        </w:rPr>
        <w:t>；</w:t>
      </w:r>
    </w:p>
    <w:p w14:paraId="07AAA5BA" w14:textId="77777777" w:rsidR="00B06A11" w:rsidRDefault="00E30867">
      <w:pPr>
        <w:pStyle w:val="aff0"/>
        <w:spacing w:line="400" w:lineRule="exact"/>
        <w:ind w:firstLine="420"/>
        <w:rPr>
          <w:rFonts w:hAnsi="宋体"/>
          <w:color w:val="000000" w:themeColor="text1"/>
        </w:rPr>
      </w:pPr>
      <w:r>
        <w:rPr>
          <w:rFonts w:hAnsi="宋体" w:hint="eastAsia"/>
          <w:color w:val="000000" w:themeColor="text1"/>
        </w:rPr>
        <w:t>F</w:t>
      </w:r>
      <w:r>
        <w:rPr>
          <w:rFonts w:hAnsi="宋体"/>
          <w:color w:val="000000" w:themeColor="text1"/>
        </w:rPr>
        <w:t>TD18</w:t>
      </w:r>
      <w:r>
        <w:rPr>
          <w:rFonts w:hAnsi="宋体" w:hint="eastAsia"/>
          <w:color w:val="000000" w:themeColor="text1"/>
        </w:rPr>
        <w:t>、F</w:t>
      </w:r>
      <w:r>
        <w:rPr>
          <w:rFonts w:hAnsi="宋体"/>
          <w:color w:val="000000" w:themeColor="text1"/>
        </w:rPr>
        <w:t>TD10产品</w:t>
      </w:r>
      <w:r>
        <w:rPr>
          <w:rFonts w:hAnsi="宋体" w:hint="eastAsia"/>
          <w:color w:val="000000" w:themeColor="text1"/>
        </w:rPr>
        <w:t>的</w:t>
      </w:r>
      <w:r>
        <w:rPr>
          <w:rFonts w:hAnsi="宋体"/>
          <w:color w:val="000000" w:themeColor="text1"/>
        </w:rPr>
        <w:t>粒度组成</w:t>
      </w:r>
      <w:r>
        <w:rPr>
          <w:rFonts w:hAnsi="宋体" w:hint="eastAsia"/>
          <w:color w:val="000000" w:themeColor="text1"/>
        </w:rPr>
        <w:t>的</w:t>
      </w:r>
      <w:proofErr w:type="gramStart"/>
      <w:r>
        <w:rPr>
          <w:rFonts w:hAnsi="宋体" w:hint="eastAsia"/>
          <w:color w:val="000000" w:themeColor="text1"/>
        </w:rPr>
        <w:t>测定</w:t>
      </w:r>
      <w:bookmarkStart w:id="14" w:name="_Hlk32010831"/>
      <w:r>
        <w:rPr>
          <w:rFonts w:hAnsi="宋体" w:hint="eastAsia"/>
          <w:color w:val="000000" w:themeColor="text1"/>
        </w:rPr>
        <w:t>按</w:t>
      </w:r>
      <w:proofErr w:type="gramEnd"/>
      <w:r>
        <w:rPr>
          <w:rStyle w:val="shorttext"/>
          <w:rFonts w:hAnsi="宋体"/>
          <w:color w:val="000000" w:themeColor="text1"/>
        </w:rPr>
        <w:t>GB/T 19077</w:t>
      </w:r>
      <w:r>
        <w:rPr>
          <w:rStyle w:val="shorttext"/>
          <w:rFonts w:hAnsi="宋体" w:hint="eastAsia"/>
          <w:color w:val="000000" w:themeColor="text1"/>
        </w:rPr>
        <w:t>的</w:t>
      </w:r>
      <w:r>
        <w:rPr>
          <w:rFonts w:hAnsi="宋体"/>
          <w:color w:val="000000" w:themeColor="text1"/>
        </w:rPr>
        <w:t>规定</w:t>
      </w:r>
      <w:bookmarkEnd w:id="14"/>
      <w:r>
        <w:rPr>
          <w:rFonts w:hAnsi="宋体"/>
          <w:color w:val="000000" w:themeColor="text1"/>
        </w:rPr>
        <w:t>进行；</w:t>
      </w:r>
    </w:p>
    <w:p w14:paraId="38A48D30" w14:textId="77777777" w:rsidR="00B06A11" w:rsidRDefault="00E30867">
      <w:pPr>
        <w:pStyle w:val="aff0"/>
        <w:spacing w:line="400" w:lineRule="exact"/>
        <w:ind w:firstLine="420"/>
        <w:rPr>
          <w:rFonts w:hAnsi="宋体"/>
          <w:color w:val="000000" w:themeColor="text1"/>
        </w:rPr>
      </w:pPr>
      <w:r>
        <w:rPr>
          <w:rFonts w:hAnsi="宋体"/>
          <w:color w:val="000000" w:themeColor="text1"/>
        </w:rPr>
        <w:t>电解铜粉松装密度</w:t>
      </w:r>
      <w:r>
        <w:rPr>
          <w:rFonts w:hAnsi="宋体" w:hint="eastAsia"/>
          <w:color w:val="000000" w:themeColor="text1"/>
        </w:rPr>
        <w:t>的</w:t>
      </w:r>
      <w:proofErr w:type="gramStart"/>
      <w:r>
        <w:rPr>
          <w:rFonts w:hAnsi="宋体" w:hint="eastAsia"/>
          <w:color w:val="000000" w:themeColor="text1"/>
        </w:rPr>
        <w:t>测定</w:t>
      </w:r>
      <w:r>
        <w:rPr>
          <w:rFonts w:hAnsi="宋体"/>
          <w:color w:val="000000" w:themeColor="text1"/>
        </w:rPr>
        <w:t>按</w:t>
      </w:r>
      <w:proofErr w:type="gramEnd"/>
      <w:r>
        <w:rPr>
          <w:rFonts w:hAnsi="宋体"/>
          <w:color w:val="000000" w:themeColor="text1"/>
        </w:rPr>
        <w:t>GB/T 1479</w:t>
      </w:r>
      <w:r>
        <w:rPr>
          <w:rFonts w:hAnsi="宋体" w:hint="eastAsia"/>
          <w:color w:val="000000" w:themeColor="text1"/>
        </w:rPr>
        <w:t>的</w:t>
      </w:r>
      <w:r>
        <w:rPr>
          <w:rFonts w:hAnsi="宋体"/>
          <w:color w:val="000000" w:themeColor="text1"/>
        </w:rPr>
        <w:t>规定进行</w:t>
      </w:r>
      <w:r>
        <w:rPr>
          <w:rFonts w:hAnsi="宋体" w:hint="eastAsia"/>
          <w:color w:val="000000" w:themeColor="text1"/>
        </w:rPr>
        <w:t>。</w:t>
      </w:r>
    </w:p>
    <w:p w14:paraId="1BC94242"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6.3  外观质量</w:t>
      </w:r>
    </w:p>
    <w:p w14:paraId="12FF8CF6"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电解铜粉的外观质量</w:t>
      </w:r>
      <w:r>
        <w:rPr>
          <w:rFonts w:ascii="宋体" w:hAnsi="宋体" w:hint="eastAsia"/>
          <w:color w:val="000000" w:themeColor="text1"/>
          <w:szCs w:val="21"/>
        </w:rPr>
        <w:t>用</w:t>
      </w:r>
      <w:r>
        <w:rPr>
          <w:rFonts w:ascii="宋体" w:hAnsi="宋体"/>
          <w:color w:val="000000" w:themeColor="text1"/>
          <w:szCs w:val="21"/>
        </w:rPr>
        <w:t>目视法检验</w:t>
      </w:r>
      <w:r>
        <w:rPr>
          <w:rFonts w:ascii="宋体" w:hAnsi="宋体" w:hint="eastAsia"/>
          <w:color w:val="000000" w:themeColor="text1"/>
          <w:szCs w:val="21"/>
        </w:rPr>
        <w:t>。</w:t>
      </w:r>
    </w:p>
    <w:p w14:paraId="70CF6892" w14:textId="77777777" w:rsidR="00B06A11" w:rsidRDefault="00E30867">
      <w:pPr>
        <w:spacing w:beforeLines="50" w:before="156" w:afterLines="50" w:after="156" w:line="400" w:lineRule="exact"/>
        <w:outlineLvl w:val="0"/>
        <w:rPr>
          <w:rFonts w:ascii="黑体" w:eastAsia="黑体" w:hAnsi="黑体" w:cs="黑体"/>
          <w:color w:val="000000" w:themeColor="text1"/>
          <w:szCs w:val="21"/>
        </w:rPr>
      </w:pPr>
      <w:bookmarkStart w:id="15" w:name="_Toc186336662"/>
      <w:bookmarkStart w:id="16" w:name="_Toc186337738"/>
      <w:bookmarkStart w:id="17" w:name="_Toc186337886"/>
      <w:bookmarkStart w:id="18" w:name="_Toc186336723"/>
      <w:bookmarkStart w:id="19" w:name="_Toc186271134"/>
      <w:bookmarkStart w:id="20" w:name="_Toc186271033"/>
      <w:bookmarkStart w:id="21" w:name="_Toc186271057"/>
      <w:bookmarkStart w:id="22" w:name="_Toc186337815"/>
      <w:bookmarkStart w:id="23" w:name="_Toc186338116"/>
      <w:r>
        <w:rPr>
          <w:rFonts w:ascii="黑体" w:eastAsia="黑体" w:hAnsi="黑体" w:cs="黑体" w:hint="eastAsia"/>
          <w:color w:val="000000" w:themeColor="text1"/>
          <w:szCs w:val="21"/>
        </w:rPr>
        <w:t>7  检验规则</w:t>
      </w:r>
      <w:bookmarkEnd w:id="15"/>
      <w:bookmarkEnd w:id="16"/>
      <w:bookmarkEnd w:id="17"/>
      <w:bookmarkEnd w:id="18"/>
      <w:bookmarkEnd w:id="19"/>
      <w:bookmarkEnd w:id="20"/>
      <w:bookmarkEnd w:id="21"/>
      <w:bookmarkEnd w:id="22"/>
      <w:bookmarkEnd w:id="23"/>
    </w:p>
    <w:p w14:paraId="5FEB9383"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bookmarkStart w:id="24" w:name="_Toc186271034"/>
      <w:r>
        <w:rPr>
          <w:rFonts w:ascii="宋体" w:eastAsia="宋体" w:hAnsi="宋体"/>
          <w:color w:val="000000" w:themeColor="text1"/>
          <w:szCs w:val="21"/>
        </w:rPr>
        <w:t>7.1  检查</w:t>
      </w:r>
      <w:bookmarkEnd w:id="24"/>
      <w:r>
        <w:rPr>
          <w:rFonts w:ascii="宋体" w:eastAsia="宋体" w:hAnsi="宋体"/>
          <w:color w:val="000000" w:themeColor="text1"/>
          <w:szCs w:val="21"/>
        </w:rPr>
        <w:t>和验收</w:t>
      </w:r>
    </w:p>
    <w:p w14:paraId="6B86E6C6" w14:textId="77777777" w:rsidR="00B06A11" w:rsidRDefault="00E30867">
      <w:pPr>
        <w:tabs>
          <w:tab w:val="left" w:pos="630"/>
        </w:tabs>
        <w:spacing w:line="400" w:lineRule="exact"/>
        <w:ind w:firstLineChars="200" w:firstLine="420"/>
        <w:rPr>
          <w:rFonts w:ascii="宋体" w:hAnsi="宋体"/>
          <w:bCs/>
          <w:color w:val="000000" w:themeColor="text1"/>
          <w:szCs w:val="21"/>
        </w:rPr>
      </w:pPr>
      <w:r>
        <w:rPr>
          <w:rFonts w:ascii="宋体" w:hAnsi="宋体"/>
          <w:bCs/>
          <w:color w:val="000000" w:themeColor="text1"/>
          <w:szCs w:val="21"/>
        </w:rPr>
        <w:t>产品由供方或第三方进行检验，保证产品质量符合本文件及订货单的规定。</w:t>
      </w:r>
    </w:p>
    <w:p w14:paraId="31502022" w14:textId="77777777" w:rsidR="00B06A11" w:rsidRDefault="00E30867">
      <w:pPr>
        <w:tabs>
          <w:tab w:val="left" w:pos="630"/>
        </w:tabs>
        <w:spacing w:line="400" w:lineRule="exact"/>
        <w:ind w:firstLineChars="200" w:firstLine="420"/>
        <w:rPr>
          <w:rFonts w:ascii="宋体" w:hAnsi="宋体"/>
          <w:bCs/>
          <w:color w:val="000000" w:themeColor="text1"/>
          <w:szCs w:val="21"/>
        </w:rPr>
      </w:pPr>
      <w:r>
        <w:rPr>
          <w:rFonts w:ascii="宋体" w:hAnsi="宋体"/>
          <w:bCs/>
          <w:color w:val="000000" w:themeColor="text1"/>
          <w:szCs w:val="21"/>
        </w:rPr>
        <w:t>需方可对收到的产品按本文件的规定进行检验</w:t>
      </w:r>
      <w:r>
        <w:rPr>
          <w:rFonts w:ascii="宋体" w:hAnsi="宋体" w:hint="eastAsia"/>
          <w:bCs/>
          <w:color w:val="000000" w:themeColor="text1"/>
          <w:szCs w:val="21"/>
        </w:rPr>
        <w:t>。</w:t>
      </w:r>
      <w:r>
        <w:rPr>
          <w:rFonts w:ascii="宋体" w:hAnsi="宋体"/>
          <w:bCs/>
          <w:color w:val="000000" w:themeColor="text1"/>
          <w:szCs w:val="21"/>
        </w:rPr>
        <w:t>如检验结果与本文件</w:t>
      </w:r>
      <w:r>
        <w:rPr>
          <w:rFonts w:ascii="宋体" w:hAnsi="宋体" w:hint="eastAsia"/>
          <w:bCs/>
          <w:color w:val="000000" w:themeColor="text1"/>
          <w:szCs w:val="21"/>
        </w:rPr>
        <w:t>及</w:t>
      </w:r>
      <w:r>
        <w:rPr>
          <w:rFonts w:ascii="宋体" w:hAnsi="宋体"/>
          <w:bCs/>
          <w:color w:val="000000" w:themeColor="text1"/>
          <w:szCs w:val="21"/>
        </w:rPr>
        <w:t>订货单的规定不符时，应以书面形式向供方提出</w:t>
      </w:r>
      <w:r>
        <w:rPr>
          <w:rFonts w:ascii="宋体" w:hAnsi="宋体" w:hint="eastAsia"/>
          <w:bCs/>
          <w:color w:val="000000" w:themeColor="text1"/>
          <w:szCs w:val="21"/>
        </w:rPr>
        <w:t>，</w:t>
      </w:r>
      <w:r>
        <w:rPr>
          <w:rFonts w:ascii="宋体" w:hAnsi="宋体"/>
          <w:bCs/>
          <w:color w:val="000000" w:themeColor="text1"/>
          <w:szCs w:val="21"/>
        </w:rPr>
        <w:t>由供需双方协商解决</w:t>
      </w:r>
      <w:r>
        <w:rPr>
          <w:rFonts w:ascii="宋体" w:hAnsi="宋体" w:hint="eastAsia"/>
          <w:bCs/>
          <w:color w:val="000000" w:themeColor="text1"/>
          <w:szCs w:val="21"/>
        </w:rPr>
        <w:t>。</w:t>
      </w:r>
      <w:r>
        <w:rPr>
          <w:rFonts w:ascii="宋体" w:hAnsi="宋体"/>
          <w:bCs/>
          <w:color w:val="000000" w:themeColor="text1"/>
          <w:szCs w:val="21"/>
        </w:rPr>
        <w:t>属于外观质量的异议</w:t>
      </w:r>
      <w:r>
        <w:rPr>
          <w:rFonts w:ascii="宋体" w:hAnsi="宋体" w:hint="eastAsia"/>
          <w:bCs/>
          <w:color w:val="000000" w:themeColor="text1"/>
          <w:szCs w:val="21"/>
        </w:rPr>
        <w:t>，</w:t>
      </w:r>
      <w:r>
        <w:rPr>
          <w:rFonts w:ascii="宋体" w:hAnsi="宋体"/>
          <w:bCs/>
          <w:color w:val="000000" w:themeColor="text1"/>
          <w:szCs w:val="21"/>
        </w:rPr>
        <w:t>应在收到产品之日起15日内提出</w:t>
      </w:r>
      <w:r>
        <w:rPr>
          <w:rFonts w:ascii="宋体" w:hAnsi="宋体" w:hint="eastAsia"/>
          <w:bCs/>
          <w:color w:val="000000" w:themeColor="text1"/>
          <w:szCs w:val="21"/>
        </w:rPr>
        <w:t>；</w:t>
      </w:r>
      <w:r>
        <w:rPr>
          <w:rFonts w:ascii="宋体" w:hAnsi="宋体"/>
          <w:bCs/>
          <w:color w:val="000000" w:themeColor="text1"/>
          <w:szCs w:val="21"/>
        </w:rPr>
        <w:t>属于</w:t>
      </w:r>
      <w:r>
        <w:rPr>
          <w:rFonts w:ascii="宋体" w:hAnsi="宋体" w:hint="eastAsia"/>
          <w:bCs/>
          <w:color w:val="000000" w:themeColor="text1"/>
          <w:szCs w:val="21"/>
        </w:rPr>
        <w:t>物理性能和化学成分</w:t>
      </w:r>
      <w:r>
        <w:rPr>
          <w:rFonts w:ascii="宋体" w:hAnsi="宋体"/>
          <w:bCs/>
          <w:color w:val="000000" w:themeColor="text1"/>
          <w:szCs w:val="21"/>
        </w:rPr>
        <w:t>的异议</w:t>
      </w:r>
      <w:r>
        <w:rPr>
          <w:rFonts w:ascii="宋体" w:hAnsi="宋体" w:hint="eastAsia"/>
          <w:bCs/>
          <w:color w:val="000000" w:themeColor="text1"/>
          <w:szCs w:val="21"/>
        </w:rPr>
        <w:t>，</w:t>
      </w:r>
      <w:r>
        <w:rPr>
          <w:rFonts w:ascii="宋体" w:hAnsi="宋体"/>
          <w:bCs/>
          <w:color w:val="000000" w:themeColor="text1"/>
          <w:szCs w:val="21"/>
        </w:rPr>
        <w:t>应在收到产品之日起30日内提出</w:t>
      </w:r>
      <w:r>
        <w:rPr>
          <w:rFonts w:ascii="宋体" w:hAnsi="宋体" w:hint="eastAsia"/>
          <w:bCs/>
          <w:color w:val="000000" w:themeColor="text1"/>
          <w:szCs w:val="21"/>
        </w:rPr>
        <w:t>。如需仲裁，应由供需双方在需方共同取样或协商确定。</w:t>
      </w:r>
    </w:p>
    <w:p w14:paraId="69ED88E6"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bookmarkStart w:id="25" w:name="_Toc186271035"/>
      <w:r>
        <w:rPr>
          <w:rFonts w:ascii="宋体" w:eastAsia="宋体" w:hAnsi="宋体"/>
          <w:color w:val="000000" w:themeColor="text1"/>
          <w:szCs w:val="21"/>
        </w:rPr>
        <w:t>7.2  组批</w:t>
      </w:r>
      <w:bookmarkEnd w:id="25"/>
    </w:p>
    <w:p w14:paraId="58A9C382"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产品应成批提交验收</w:t>
      </w:r>
      <w:r>
        <w:rPr>
          <w:rFonts w:ascii="宋体" w:hAnsi="宋体" w:hint="eastAsia"/>
          <w:color w:val="000000" w:themeColor="text1"/>
          <w:szCs w:val="21"/>
        </w:rPr>
        <w:t>，</w:t>
      </w:r>
      <w:r>
        <w:rPr>
          <w:rFonts w:ascii="宋体" w:hAnsi="宋体"/>
          <w:color w:val="000000" w:themeColor="text1"/>
          <w:szCs w:val="21"/>
        </w:rPr>
        <w:t>每批应由同一系统、同一生产周期生产的产品或同一牌号、相同粒度的产品组成</w:t>
      </w:r>
      <w:r>
        <w:rPr>
          <w:rFonts w:ascii="宋体" w:hAnsi="宋体" w:hint="eastAsia"/>
          <w:color w:val="000000" w:themeColor="text1"/>
          <w:szCs w:val="21"/>
        </w:rPr>
        <w:t>。每批重量应不大于</w:t>
      </w:r>
      <w:r>
        <w:rPr>
          <w:rFonts w:ascii="宋体" w:hAnsi="宋体"/>
          <w:color w:val="000000" w:themeColor="text1"/>
          <w:szCs w:val="21"/>
        </w:rPr>
        <w:t>10</w:t>
      </w:r>
      <w:r>
        <w:rPr>
          <w:rFonts w:ascii="宋体" w:hAnsi="宋体" w:hint="eastAsia"/>
          <w:color w:val="000000" w:themeColor="text1"/>
          <w:szCs w:val="21"/>
        </w:rPr>
        <w:t>t。</w:t>
      </w:r>
    </w:p>
    <w:p w14:paraId="03BE37E9"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lastRenderedPageBreak/>
        <w:t>7.3  检验项目</w:t>
      </w:r>
    </w:p>
    <w:p w14:paraId="3373856A"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每批产品均应进行化学成分</w:t>
      </w:r>
      <w:r>
        <w:rPr>
          <w:rFonts w:ascii="宋体" w:hAnsi="宋体" w:hint="eastAsia"/>
          <w:color w:val="000000" w:themeColor="text1"/>
          <w:szCs w:val="21"/>
        </w:rPr>
        <w:t>、</w:t>
      </w:r>
      <w:r>
        <w:rPr>
          <w:rFonts w:ascii="宋体" w:hAnsi="宋体"/>
          <w:color w:val="000000" w:themeColor="text1"/>
          <w:szCs w:val="21"/>
        </w:rPr>
        <w:t>物理性能和外观质量的检验</w:t>
      </w:r>
      <w:r>
        <w:rPr>
          <w:rFonts w:ascii="宋体" w:hAnsi="宋体" w:hint="eastAsia"/>
          <w:color w:val="000000" w:themeColor="text1"/>
          <w:szCs w:val="21"/>
        </w:rPr>
        <w:t>。</w:t>
      </w:r>
    </w:p>
    <w:p w14:paraId="71D20DF2"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bookmarkStart w:id="26" w:name="_Toc186271036"/>
      <w:r>
        <w:rPr>
          <w:rFonts w:ascii="宋体" w:eastAsia="宋体" w:hAnsi="宋体"/>
          <w:color w:val="000000" w:themeColor="text1"/>
          <w:szCs w:val="21"/>
        </w:rPr>
        <w:t>7.4  取样</w:t>
      </w:r>
      <w:bookmarkEnd w:id="26"/>
      <w:r>
        <w:rPr>
          <w:rFonts w:ascii="宋体" w:eastAsia="宋体" w:hAnsi="宋体"/>
          <w:color w:val="000000" w:themeColor="text1"/>
          <w:szCs w:val="21"/>
        </w:rPr>
        <w:t>与制样</w:t>
      </w:r>
    </w:p>
    <w:p w14:paraId="226DDFF9"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产品的取样与</w:t>
      </w:r>
      <w:proofErr w:type="gramStart"/>
      <w:r>
        <w:rPr>
          <w:rFonts w:ascii="宋体" w:hAnsi="宋体"/>
          <w:color w:val="000000" w:themeColor="text1"/>
          <w:szCs w:val="21"/>
        </w:rPr>
        <w:t>制样按</w:t>
      </w:r>
      <w:proofErr w:type="gramEnd"/>
      <w:r>
        <w:rPr>
          <w:rFonts w:ascii="宋体" w:hAnsi="宋体"/>
          <w:color w:val="000000" w:themeColor="text1"/>
          <w:szCs w:val="21"/>
        </w:rPr>
        <w:t>GB/T 5314规定的方法进行。</w:t>
      </w:r>
    </w:p>
    <w:p w14:paraId="6C360C07"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bookmarkStart w:id="27" w:name="_Toc186271037"/>
      <w:r>
        <w:rPr>
          <w:rFonts w:ascii="宋体" w:eastAsia="宋体" w:hAnsi="宋体"/>
          <w:color w:val="000000" w:themeColor="text1"/>
          <w:szCs w:val="21"/>
        </w:rPr>
        <w:t>7.5  检验结果的判定</w:t>
      </w:r>
      <w:bookmarkEnd w:id="27"/>
    </w:p>
    <w:p w14:paraId="707847B3"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产品化学成分</w:t>
      </w:r>
      <w:r>
        <w:rPr>
          <w:rFonts w:ascii="宋体" w:hAnsi="宋体" w:hint="eastAsia"/>
          <w:color w:val="000000" w:themeColor="text1"/>
          <w:szCs w:val="21"/>
        </w:rPr>
        <w:t>、</w:t>
      </w:r>
      <w:r>
        <w:rPr>
          <w:rFonts w:ascii="宋体" w:hAnsi="宋体"/>
          <w:color w:val="000000" w:themeColor="text1"/>
          <w:szCs w:val="21"/>
        </w:rPr>
        <w:t>物理性能和外观质量不符合本文件</w:t>
      </w:r>
      <w:r>
        <w:rPr>
          <w:rFonts w:ascii="宋体" w:hAnsi="宋体"/>
          <w:bCs/>
          <w:color w:val="000000" w:themeColor="text1"/>
          <w:szCs w:val="21"/>
        </w:rPr>
        <w:t>及订货单的规定</w:t>
      </w:r>
      <w:r>
        <w:rPr>
          <w:rFonts w:ascii="宋体" w:hAnsi="宋体"/>
          <w:color w:val="000000" w:themeColor="text1"/>
          <w:szCs w:val="21"/>
        </w:rPr>
        <w:t>时，判该批产品不合格。</w:t>
      </w:r>
    </w:p>
    <w:p w14:paraId="5163923E" w14:textId="77777777" w:rsidR="00B06A11" w:rsidRDefault="00E30867">
      <w:pPr>
        <w:spacing w:beforeLines="50" w:before="156" w:afterLines="50" w:after="156" w:line="400" w:lineRule="exact"/>
        <w:outlineLvl w:val="0"/>
        <w:rPr>
          <w:rFonts w:ascii="黑体" w:eastAsia="黑体" w:hAnsi="黑体" w:cs="黑体"/>
          <w:color w:val="000000" w:themeColor="text1"/>
          <w:szCs w:val="21"/>
        </w:rPr>
      </w:pPr>
      <w:bookmarkStart w:id="28" w:name="_Toc186336724"/>
      <w:bookmarkStart w:id="29" w:name="_Toc186271135"/>
      <w:bookmarkStart w:id="30" w:name="_Toc186271058"/>
      <w:bookmarkStart w:id="31" w:name="_Toc186337887"/>
      <w:bookmarkStart w:id="32" w:name="_Toc186271038"/>
      <w:bookmarkStart w:id="33" w:name="_Toc186338117"/>
      <w:bookmarkStart w:id="34" w:name="_Toc186336663"/>
      <w:bookmarkStart w:id="35" w:name="_Toc186337739"/>
      <w:bookmarkStart w:id="36" w:name="_Toc186337816"/>
      <w:r>
        <w:rPr>
          <w:rFonts w:ascii="黑体" w:eastAsia="黑体" w:hAnsi="黑体" w:cs="黑体" w:hint="eastAsia"/>
          <w:color w:val="000000" w:themeColor="text1"/>
          <w:szCs w:val="21"/>
        </w:rPr>
        <w:t>8  标志、包装、运输、贮存</w:t>
      </w:r>
      <w:bookmarkEnd w:id="28"/>
      <w:bookmarkEnd w:id="29"/>
      <w:bookmarkEnd w:id="30"/>
      <w:bookmarkEnd w:id="31"/>
      <w:bookmarkEnd w:id="32"/>
      <w:bookmarkEnd w:id="33"/>
      <w:bookmarkEnd w:id="34"/>
      <w:bookmarkEnd w:id="35"/>
      <w:bookmarkEnd w:id="36"/>
      <w:r>
        <w:rPr>
          <w:rFonts w:ascii="黑体" w:eastAsia="黑体" w:hAnsi="黑体" w:cs="黑体" w:hint="eastAsia"/>
          <w:color w:val="000000" w:themeColor="text1"/>
          <w:szCs w:val="21"/>
        </w:rPr>
        <w:t>及随行文件</w:t>
      </w:r>
    </w:p>
    <w:p w14:paraId="73EE23DF"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bookmarkStart w:id="37" w:name="_Toc186271039"/>
      <w:r>
        <w:rPr>
          <w:rFonts w:ascii="宋体" w:eastAsia="宋体" w:hAnsi="宋体"/>
          <w:color w:val="000000" w:themeColor="text1"/>
          <w:szCs w:val="21"/>
        </w:rPr>
        <w:t xml:space="preserve">8.1  </w:t>
      </w:r>
      <w:bookmarkEnd w:id="37"/>
      <w:r>
        <w:rPr>
          <w:rFonts w:ascii="宋体" w:eastAsia="宋体" w:hAnsi="宋体"/>
          <w:color w:val="000000" w:themeColor="text1"/>
          <w:szCs w:val="21"/>
        </w:rPr>
        <w:t>标志</w:t>
      </w:r>
    </w:p>
    <w:p w14:paraId="11E30991" w14:textId="77777777" w:rsidR="00B06A11" w:rsidRDefault="00E30867">
      <w:pPr>
        <w:pStyle w:val="aff0"/>
        <w:spacing w:line="400" w:lineRule="exact"/>
        <w:ind w:firstLineChars="0" w:firstLine="0"/>
        <w:outlineLvl w:val="3"/>
        <w:rPr>
          <w:rFonts w:hAnsi="宋体"/>
          <w:color w:val="000000" w:themeColor="text1"/>
        </w:rPr>
      </w:pPr>
      <w:r>
        <w:rPr>
          <w:rFonts w:hAnsi="宋体" w:hint="eastAsia"/>
          <w:color w:val="000000" w:themeColor="text1"/>
        </w:rPr>
        <w:t>8</w:t>
      </w:r>
      <w:r>
        <w:rPr>
          <w:rFonts w:hAnsi="宋体"/>
          <w:color w:val="000000" w:themeColor="text1"/>
        </w:rPr>
        <w:t>.1.1 产品标志</w:t>
      </w:r>
    </w:p>
    <w:p w14:paraId="4DF2B45A" w14:textId="77777777" w:rsidR="00B06A11" w:rsidRDefault="00E30867">
      <w:pPr>
        <w:pStyle w:val="aff0"/>
        <w:spacing w:line="400" w:lineRule="exact"/>
        <w:ind w:firstLine="420"/>
        <w:rPr>
          <w:rFonts w:hAnsi="宋体"/>
          <w:color w:val="000000" w:themeColor="text1"/>
        </w:rPr>
      </w:pPr>
      <w:r>
        <w:rPr>
          <w:rFonts w:hAnsi="宋体" w:hint="eastAsia"/>
          <w:color w:val="000000" w:themeColor="text1"/>
        </w:rPr>
        <w:t>在检验合格的产品上应做如下标志（或贴标签）：</w:t>
      </w:r>
    </w:p>
    <w:p w14:paraId="72FDAEC5" w14:textId="77777777" w:rsidR="00B06A11" w:rsidRDefault="00E30867">
      <w:pPr>
        <w:pStyle w:val="aff0"/>
        <w:numPr>
          <w:ilvl w:val="0"/>
          <w:numId w:val="3"/>
        </w:numPr>
        <w:spacing w:line="400" w:lineRule="exact"/>
        <w:ind w:firstLineChars="0"/>
        <w:rPr>
          <w:rFonts w:hAnsi="宋体"/>
          <w:color w:val="000000" w:themeColor="text1"/>
        </w:rPr>
      </w:pPr>
      <w:r>
        <w:rPr>
          <w:rFonts w:hAnsi="宋体"/>
          <w:color w:val="000000" w:themeColor="text1"/>
        </w:rPr>
        <w:t>牌号</w:t>
      </w:r>
      <w:r>
        <w:rPr>
          <w:rFonts w:hAnsi="宋体" w:hint="eastAsia"/>
          <w:color w:val="000000" w:themeColor="text1"/>
        </w:rPr>
        <w:t>；</w:t>
      </w:r>
    </w:p>
    <w:p w14:paraId="09269FC0" w14:textId="77777777" w:rsidR="00B06A11" w:rsidRDefault="00E30867">
      <w:pPr>
        <w:pStyle w:val="aff0"/>
        <w:numPr>
          <w:ilvl w:val="0"/>
          <w:numId w:val="3"/>
        </w:numPr>
        <w:spacing w:line="400" w:lineRule="exact"/>
        <w:ind w:firstLineChars="0"/>
        <w:rPr>
          <w:rFonts w:hAnsi="宋体"/>
          <w:color w:val="000000" w:themeColor="text1"/>
        </w:rPr>
      </w:pPr>
      <w:r>
        <w:rPr>
          <w:rFonts w:hAnsi="宋体"/>
          <w:color w:val="000000" w:themeColor="text1"/>
        </w:rPr>
        <w:t>产品批号</w:t>
      </w:r>
      <w:r>
        <w:rPr>
          <w:rFonts w:hAnsi="宋体" w:hint="eastAsia"/>
          <w:color w:val="000000" w:themeColor="text1"/>
        </w:rPr>
        <w:t>。</w:t>
      </w:r>
    </w:p>
    <w:p w14:paraId="29CB36AF" w14:textId="77777777" w:rsidR="00B06A11" w:rsidRDefault="00E30867">
      <w:pPr>
        <w:pStyle w:val="aff0"/>
        <w:spacing w:line="400" w:lineRule="exact"/>
        <w:ind w:firstLineChars="0" w:firstLine="0"/>
        <w:outlineLvl w:val="3"/>
        <w:rPr>
          <w:rFonts w:hAnsi="宋体"/>
          <w:color w:val="000000" w:themeColor="text1"/>
        </w:rPr>
      </w:pPr>
      <w:r>
        <w:rPr>
          <w:rFonts w:hAnsi="宋体" w:hint="eastAsia"/>
          <w:color w:val="000000" w:themeColor="text1"/>
        </w:rPr>
        <w:t>8</w:t>
      </w:r>
      <w:r>
        <w:rPr>
          <w:rFonts w:hAnsi="宋体"/>
          <w:color w:val="000000" w:themeColor="text1"/>
        </w:rPr>
        <w:t>.1.2 包装标志</w:t>
      </w:r>
    </w:p>
    <w:p w14:paraId="73FD984F" w14:textId="77777777" w:rsidR="00B06A11" w:rsidRDefault="00E30867">
      <w:pPr>
        <w:pStyle w:val="aff0"/>
        <w:numPr>
          <w:ilvl w:val="0"/>
          <w:numId w:val="4"/>
        </w:numPr>
        <w:spacing w:line="400" w:lineRule="exact"/>
        <w:ind w:firstLineChars="0"/>
        <w:rPr>
          <w:rFonts w:hAnsi="宋体"/>
          <w:color w:val="000000" w:themeColor="text1"/>
        </w:rPr>
      </w:pPr>
      <w:r>
        <w:rPr>
          <w:rFonts w:hAnsi="宋体"/>
          <w:color w:val="000000" w:themeColor="text1"/>
        </w:rPr>
        <w:t>生产厂名称</w:t>
      </w:r>
      <w:r>
        <w:rPr>
          <w:rFonts w:hAnsi="宋体" w:hint="eastAsia"/>
          <w:color w:val="000000" w:themeColor="text1"/>
        </w:rPr>
        <w:t>、</w:t>
      </w:r>
      <w:r>
        <w:rPr>
          <w:rFonts w:hAnsi="宋体"/>
          <w:color w:val="000000" w:themeColor="text1"/>
        </w:rPr>
        <w:t>地址</w:t>
      </w:r>
      <w:r>
        <w:rPr>
          <w:rFonts w:hAnsi="宋体" w:hint="eastAsia"/>
          <w:color w:val="000000" w:themeColor="text1"/>
        </w:rPr>
        <w:t>；</w:t>
      </w:r>
    </w:p>
    <w:p w14:paraId="62C90C81" w14:textId="77777777" w:rsidR="00B06A11" w:rsidRDefault="00E30867">
      <w:pPr>
        <w:pStyle w:val="aff0"/>
        <w:numPr>
          <w:ilvl w:val="0"/>
          <w:numId w:val="4"/>
        </w:numPr>
        <w:spacing w:line="400" w:lineRule="exact"/>
        <w:ind w:firstLineChars="0"/>
        <w:rPr>
          <w:rFonts w:hAnsi="宋体"/>
          <w:color w:val="000000" w:themeColor="text1"/>
        </w:rPr>
      </w:pPr>
      <w:r>
        <w:rPr>
          <w:rFonts w:hAnsi="宋体"/>
          <w:color w:val="000000" w:themeColor="text1"/>
        </w:rPr>
        <w:t>产品名称</w:t>
      </w:r>
      <w:r>
        <w:rPr>
          <w:rFonts w:hAnsi="宋体" w:hint="eastAsia"/>
          <w:color w:val="000000" w:themeColor="text1"/>
        </w:rPr>
        <w:t>；</w:t>
      </w:r>
    </w:p>
    <w:p w14:paraId="55F189CD" w14:textId="77777777" w:rsidR="00B06A11" w:rsidRDefault="00E30867">
      <w:pPr>
        <w:pStyle w:val="aff0"/>
        <w:numPr>
          <w:ilvl w:val="0"/>
          <w:numId w:val="4"/>
        </w:numPr>
        <w:spacing w:line="400" w:lineRule="exact"/>
        <w:ind w:firstLineChars="0"/>
        <w:rPr>
          <w:rFonts w:hAnsi="宋体"/>
          <w:color w:val="000000" w:themeColor="text1"/>
        </w:rPr>
      </w:pPr>
      <w:r>
        <w:rPr>
          <w:rFonts w:hAnsi="宋体"/>
          <w:color w:val="000000" w:themeColor="text1"/>
        </w:rPr>
        <w:t>牌号</w:t>
      </w:r>
      <w:r>
        <w:rPr>
          <w:rFonts w:hAnsi="宋体" w:hint="eastAsia"/>
          <w:color w:val="000000" w:themeColor="text1"/>
        </w:rPr>
        <w:t>；</w:t>
      </w:r>
    </w:p>
    <w:p w14:paraId="2E406E9E" w14:textId="77777777" w:rsidR="00B06A11" w:rsidRDefault="00E30867">
      <w:pPr>
        <w:pStyle w:val="aff0"/>
        <w:numPr>
          <w:ilvl w:val="0"/>
          <w:numId w:val="4"/>
        </w:numPr>
        <w:spacing w:line="400" w:lineRule="exact"/>
        <w:ind w:firstLineChars="0"/>
        <w:rPr>
          <w:rFonts w:hAnsi="宋体"/>
          <w:color w:val="000000" w:themeColor="text1"/>
        </w:rPr>
      </w:pPr>
      <w:r>
        <w:rPr>
          <w:rFonts w:hAnsi="宋体"/>
          <w:color w:val="000000" w:themeColor="text1"/>
        </w:rPr>
        <w:t>批号</w:t>
      </w:r>
      <w:r>
        <w:rPr>
          <w:rFonts w:hAnsi="宋体" w:hint="eastAsia"/>
          <w:color w:val="000000" w:themeColor="text1"/>
        </w:rPr>
        <w:t>；</w:t>
      </w:r>
    </w:p>
    <w:p w14:paraId="78E06183" w14:textId="77777777" w:rsidR="00B06A11" w:rsidRDefault="00E30867">
      <w:pPr>
        <w:pStyle w:val="aff0"/>
        <w:numPr>
          <w:ilvl w:val="0"/>
          <w:numId w:val="4"/>
        </w:numPr>
        <w:spacing w:line="400" w:lineRule="exact"/>
        <w:ind w:firstLineChars="0"/>
        <w:rPr>
          <w:rFonts w:hAnsi="宋体"/>
          <w:color w:val="000000" w:themeColor="text1"/>
        </w:rPr>
      </w:pPr>
      <w:r>
        <w:rPr>
          <w:rFonts w:hAnsi="宋体"/>
          <w:color w:val="000000" w:themeColor="text1"/>
        </w:rPr>
        <w:t>重量</w:t>
      </w:r>
      <w:r>
        <w:rPr>
          <w:rFonts w:hAnsi="宋体" w:hint="eastAsia"/>
          <w:color w:val="000000" w:themeColor="text1"/>
        </w:rPr>
        <w:t>；</w:t>
      </w:r>
    </w:p>
    <w:p w14:paraId="5309CEAF" w14:textId="77777777" w:rsidR="00B06A11" w:rsidRDefault="00E30867">
      <w:pPr>
        <w:pStyle w:val="aff0"/>
        <w:numPr>
          <w:ilvl w:val="0"/>
          <w:numId w:val="4"/>
        </w:numPr>
        <w:spacing w:line="400" w:lineRule="exact"/>
        <w:ind w:firstLineChars="0"/>
        <w:rPr>
          <w:rFonts w:hAnsi="宋体"/>
          <w:color w:val="000000" w:themeColor="text1"/>
        </w:rPr>
      </w:pPr>
      <w:r>
        <w:rPr>
          <w:rFonts w:hAnsi="宋体"/>
          <w:color w:val="000000" w:themeColor="text1"/>
        </w:rPr>
        <w:t>生产</w:t>
      </w:r>
      <w:r>
        <w:rPr>
          <w:rFonts w:hAnsi="宋体" w:hint="eastAsia"/>
          <w:color w:val="000000" w:themeColor="text1"/>
        </w:rPr>
        <w:t>、</w:t>
      </w:r>
      <w:r>
        <w:rPr>
          <w:rFonts w:hAnsi="宋体"/>
          <w:color w:val="000000" w:themeColor="text1"/>
        </w:rPr>
        <w:t>检验日期</w:t>
      </w:r>
      <w:r>
        <w:rPr>
          <w:rFonts w:hAnsi="宋体" w:hint="eastAsia"/>
          <w:color w:val="000000" w:themeColor="text1"/>
        </w:rPr>
        <w:t>；</w:t>
      </w:r>
    </w:p>
    <w:p w14:paraId="3A4ADF39" w14:textId="77777777" w:rsidR="00B06A11" w:rsidRDefault="00E30867">
      <w:pPr>
        <w:pStyle w:val="aff0"/>
        <w:numPr>
          <w:ilvl w:val="0"/>
          <w:numId w:val="4"/>
        </w:numPr>
        <w:spacing w:line="400" w:lineRule="exact"/>
        <w:ind w:firstLineChars="0"/>
        <w:rPr>
          <w:rFonts w:hAnsi="宋体"/>
          <w:color w:val="000000" w:themeColor="text1"/>
        </w:rPr>
      </w:pPr>
      <w:r>
        <w:rPr>
          <w:rFonts w:hAnsi="宋体"/>
          <w:color w:val="000000" w:themeColor="text1"/>
        </w:rPr>
        <w:t>包装上应有明显的</w:t>
      </w:r>
      <w:r>
        <w:rPr>
          <w:rFonts w:hAnsi="宋体" w:hint="eastAsia"/>
          <w:color w:val="000000" w:themeColor="text1"/>
        </w:rPr>
        <w:t>“防潮”、“防热”标志或字样。</w:t>
      </w:r>
    </w:p>
    <w:p w14:paraId="65626AC4"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8.2  包装</w:t>
      </w:r>
    </w:p>
    <w:p w14:paraId="0BA6D1F9"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包装应采用干净、不易吸潮且不易破损的包装容器</w:t>
      </w:r>
      <w:r>
        <w:rPr>
          <w:rFonts w:ascii="宋体" w:hAnsi="宋体" w:hint="eastAsia"/>
          <w:color w:val="000000" w:themeColor="text1"/>
          <w:szCs w:val="21"/>
        </w:rPr>
        <w:t>；包装可抽真空和不抽真空，也</w:t>
      </w:r>
      <w:r>
        <w:rPr>
          <w:rFonts w:ascii="宋体" w:hAnsi="宋体"/>
          <w:color w:val="000000" w:themeColor="text1"/>
          <w:szCs w:val="21"/>
        </w:rPr>
        <w:t>可采用供需双方另行商定的其他包装形式。</w:t>
      </w:r>
    </w:p>
    <w:p w14:paraId="19D1FF19"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8.3  运输</w:t>
      </w:r>
    </w:p>
    <w:p w14:paraId="28341A0E"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在装运过程中，不得相互撞击和滚动产品，且</w:t>
      </w:r>
      <w:r>
        <w:rPr>
          <w:rFonts w:ascii="宋体" w:hAnsi="宋体" w:hint="eastAsia"/>
          <w:color w:val="000000" w:themeColor="text1"/>
          <w:szCs w:val="21"/>
        </w:rPr>
        <w:t>要</w:t>
      </w:r>
      <w:r>
        <w:rPr>
          <w:rFonts w:ascii="宋体" w:hAnsi="宋体"/>
          <w:color w:val="000000" w:themeColor="text1"/>
          <w:szCs w:val="21"/>
        </w:rPr>
        <w:t>防止雨淋和阳光暴晒。</w:t>
      </w:r>
    </w:p>
    <w:p w14:paraId="71D858DC"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r>
        <w:rPr>
          <w:rFonts w:ascii="宋体" w:eastAsia="宋体" w:hAnsi="宋体"/>
          <w:color w:val="000000" w:themeColor="text1"/>
          <w:szCs w:val="21"/>
        </w:rPr>
        <w:t>8.4  贮存</w:t>
      </w:r>
    </w:p>
    <w:p w14:paraId="13D5DE98" w14:textId="77777777" w:rsidR="00B06A11" w:rsidRDefault="00E30867">
      <w:pPr>
        <w:spacing w:line="400" w:lineRule="exact"/>
        <w:ind w:firstLineChars="200" w:firstLine="420"/>
        <w:rPr>
          <w:rFonts w:ascii="宋体" w:hAnsi="宋体"/>
          <w:color w:val="000000" w:themeColor="text1"/>
          <w:szCs w:val="21"/>
        </w:rPr>
      </w:pPr>
      <w:r>
        <w:rPr>
          <w:rFonts w:ascii="宋体" w:hAnsi="宋体"/>
          <w:color w:val="000000" w:themeColor="text1"/>
          <w:szCs w:val="21"/>
        </w:rPr>
        <w:t>非真空包装产品应贮存在没有腐蚀性化学物品，温度不大于25℃，相对湿度不大于70%的环境内</w:t>
      </w:r>
      <w:r>
        <w:rPr>
          <w:rFonts w:ascii="宋体" w:hAnsi="宋体" w:hint="eastAsia"/>
          <w:color w:val="000000" w:themeColor="text1"/>
          <w:szCs w:val="21"/>
        </w:rPr>
        <w:t>；</w:t>
      </w:r>
      <w:r>
        <w:rPr>
          <w:rFonts w:ascii="宋体" w:hAnsi="宋体"/>
          <w:color w:val="000000" w:themeColor="text1"/>
          <w:szCs w:val="21"/>
        </w:rPr>
        <w:t>真空包装的产品应贮存在没有腐蚀性化学物品，温度不大于40℃，相对湿度不大于</w:t>
      </w:r>
      <w:r>
        <w:rPr>
          <w:rFonts w:ascii="宋体" w:hAnsi="宋体"/>
          <w:color w:val="000000" w:themeColor="text1"/>
          <w:szCs w:val="21"/>
        </w:rPr>
        <w:lastRenderedPageBreak/>
        <w:t>70%的环境内</w:t>
      </w:r>
      <w:r>
        <w:rPr>
          <w:rFonts w:ascii="宋体" w:hAnsi="宋体" w:hint="eastAsia"/>
          <w:color w:val="000000" w:themeColor="text1"/>
          <w:szCs w:val="21"/>
        </w:rPr>
        <w:t>。</w:t>
      </w:r>
    </w:p>
    <w:p w14:paraId="0EC92BA3" w14:textId="77777777" w:rsidR="00B06A11" w:rsidRDefault="00E30867">
      <w:pPr>
        <w:pStyle w:val="aff1"/>
        <w:numPr>
          <w:ilvl w:val="2"/>
          <w:numId w:val="0"/>
        </w:numPr>
        <w:spacing w:beforeLines="50" w:before="156" w:afterLines="50" w:after="156" w:line="400" w:lineRule="exact"/>
        <w:rPr>
          <w:rFonts w:ascii="宋体" w:eastAsia="宋体" w:hAnsi="宋体"/>
          <w:color w:val="000000" w:themeColor="text1"/>
          <w:szCs w:val="21"/>
        </w:rPr>
      </w:pPr>
      <w:bookmarkStart w:id="38" w:name="_Toc186271136"/>
      <w:bookmarkStart w:id="39" w:name="_Toc186271040"/>
      <w:bookmarkStart w:id="40" w:name="_Toc186271059"/>
      <w:r>
        <w:rPr>
          <w:rFonts w:ascii="宋体" w:eastAsia="宋体" w:hAnsi="宋体"/>
          <w:color w:val="000000" w:themeColor="text1"/>
          <w:szCs w:val="21"/>
        </w:rPr>
        <w:t xml:space="preserve">8.5  </w:t>
      </w:r>
      <w:bookmarkEnd w:id="38"/>
      <w:bookmarkEnd w:id="39"/>
      <w:bookmarkEnd w:id="40"/>
      <w:r>
        <w:rPr>
          <w:rFonts w:ascii="宋体" w:eastAsia="宋体" w:hAnsi="宋体" w:hint="eastAsia"/>
          <w:color w:val="000000" w:themeColor="text1"/>
          <w:szCs w:val="21"/>
        </w:rPr>
        <w:t>随行文件</w:t>
      </w:r>
    </w:p>
    <w:p w14:paraId="569BCB74" w14:textId="77777777" w:rsidR="00B06A11" w:rsidRPr="008F4B89" w:rsidRDefault="00E30867">
      <w:pPr>
        <w:pStyle w:val="affffff1"/>
        <w:ind w:left="-105" w:right="-105" w:firstLineChars="200" w:firstLine="428"/>
        <w:rPr>
          <w:rFonts w:ascii="Times New Roman" w:eastAsia="宋体" w:hAnsi="宋体"/>
          <w:color w:val="000000" w:themeColor="text1"/>
        </w:rPr>
      </w:pPr>
      <w:r w:rsidRPr="008F4B89">
        <w:rPr>
          <w:rFonts w:ascii="Times New Roman" w:eastAsia="宋体" w:hAnsi="宋体" w:hint="eastAsia"/>
          <w:color w:val="000000" w:themeColor="text1"/>
        </w:rPr>
        <w:t>每批产品应附有随行文件，其中除应包括供方信息、产品信息、出厂日期或包装日期外，还宜包括</w:t>
      </w:r>
      <w:r w:rsidRPr="008F4B89">
        <w:rPr>
          <w:rFonts w:ascii="Times New Roman" w:eastAsia="宋体" w:hAnsi="宋体"/>
          <w:color w:val="000000" w:themeColor="text1"/>
        </w:rPr>
        <w:t>：</w:t>
      </w:r>
    </w:p>
    <w:p w14:paraId="31D906AB" w14:textId="77777777" w:rsidR="00B06A11" w:rsidRPr="008F4B89" w:rsidRDefault="00E30867">
      <w:pPr>
        <w:numPr>
          <w:ilvl w:val="0"/>
          <w:numId w:val="5"/>
        </w:numPr>
        <w:tabs>
          <w:tab w:val="left" w:pos="780"/>
        </w:tabs>
        <w:spacing w:line="380" w:lineRule="exact"/>
        <w:ind w:left="420"/>
        <w:jc w:val="left"/>
        <w:rPr>
          <w:color w:val="000000" w:themeColor="text1"/>
          <w:szCs w:val="21"/>
        </w:rPr>
      </w:pPr>
      <w:r w:rsidRPr="008F4B89">
        <w:rPr>
          <w:color w:val="000000" w:themeColor="text1"/>
          <w:szCs w:val="21"/>
          <w:shd w:val="clear" w:color="auto" w:fill="FFFFFF"/>
        </w:rPr>
        <w:t>产品质量保证书，内容如下</w:t>
      </w:r>
      <w:r w:rsidRPr="008F4B89">
        <w:rPr>
          <w:color w:val="000000" w:themeColor="text1"/>
          <w:szCs w:val="21"/>
        </w:rPr>
        <w:t>：</w:t>
      </w:r>
    </w:p>
    <w:p w14:paraId="6DE1ACAE" w14:textId="77777777" w:rsidR="00B06A11" w:rsidRPr="008F4B89" w:rsidRDefault="00E30867">
      <w:pPr>
        <w:tabs>
          <w:tab w:val="left" w:pos="780"/>
        </w:tabs>
        <w:spacing w:line="380" w:lineRule="exact"/>
        <w:ind w:firstLineChars="400" w:firstLine="840"/>
        <w:rPr>
          <w:color w:val="000000" w:themeColor="text1"/>
          <w:szCs w:val="21"/>
        </w:rPr>
      </w:pPr>
      <w:r w:rsidRPr="008F4B89">
        <w:rPr>
          <w:rFonts w:ascii="宋体" w:hAnsi="宋体" w:cs="宋体" w:hint="eastAsia"/>
          <w:color w:val="000000" w:themeColor="text1"/>
          <w:szCs w:val="21"/>
        </w:rPr>
        <w:t>·</w:t>
      </w:r>
      <w:r w:rsidRPr="008F4B89">
        <w:rPr>
          <w:color w:val="000000" w:themeColor="text1"/>
          <w:szCs w:val="21"/>
        </w:rPr>
        <w:t xml:space="preserve"> </w:t>
      </w:r>
      <w:r w:rsidRPr="008F4B89">
        <w:rPr>
          <w:color w:val="000000" w:themeColor="text1"/>
          <w:szCs w:val="21"/>
        </w:rPr>
        <w:t>产品的主要性能及技术参数；</w:t>
      </w:r>
    </w:p>
    <w:p w14:paraId="05AA71E5" w14:textId="77777777" w:rsidR="00B06A11" w:rsidRPr="008F4B89" w:rsidRDefault="00E30867">
      <w:pPr>
        <w:tabs>
          <w:tab w:val="left" w:pos="780"/>
        </w:tabs>
        <w:spacing w:line="380" w:lineRule="exact"/>
        <w:ind w:left="420" w:firstLineChars="200" w:firstLine="420"/>
        <w:rPr>
          <w:color w:val="000000" w:themeColor="text1"/>
          <w:szCs w:val="21"/>
        </w:rPr>
      </w:pPr>
      <w:r w:rsidRPr="008F4B89">
        <w:rPr>
          <w:rFonts w:ascii="宋体" w:hAnsi="宋体" w:cs="宋体" w:hint="eastAsia"/>
          <w:color w:val="000000" w:themeColor="text1"/>
          <w:szCs w:val="21"/>
        </w:rPr>
        <w:t>·</w:t>
      </w:r>
      <w:r w:rsidRPr="008F4B89">
        <w:rPr>
          <w:color w:val="000000" w:themeColor="text1"/>
          <w:szCs w:val="21"/>
        </w:rPr>
        <w:t xml:space="preserve">  </w:t>
      </w:r>
      <w:r w:rsidRPr="008F4B89">
        <w:rPr>
          <w:color w:val="000000" w:themeColor="text1"/>
          <w:szCs w:val="21"/>
        </w:rPr>
        <w:t>产品特点（包括制造工艺及原材料的特点）；</w:t>
      </w:r>
    </w:p>
    <w:p w14:paraId="76E01A35" w14:textId="77777777" w:rsidR="00B06A11" w:rsidRPr="008F4B89" w:rsidRDefault="00E30867">
      <w:pPr>
        <w:tabs>
          <w:tab w:val="left" w:pos="780"/>
        </w:tabs>
        <w:spacing w:line="380" w:lineRule="exact"/>
        <w:ind w:left="420" w:firstLineChars="200" w:firstLine="420"/>
        <w:rPr>
          <w:color w:val="000000" w:themeColor="text1"/>
          <w:szCs w:val="21"/>
        </w:rPr>
      </w:pPr>
      <w:r w:rsidRPr="008F4B89">
        <w:rPr>
          <w:rFonts w:ascii="宋体" w:hAnsi="宋体" w:cs="宋体" w:hint="eastAsia"/>
          <w:color w:val="000000" w:themeColor="text1"/>
          <w:szCs w:val="21"/>
        </w:rPr>
        <w:t>·</w:t>
      </w:r>
      <w:r w:rsidRPr="008F4B89">
        <w:rPr>
          <w:color w:val="000000" w:themeColor="text1"/>
          <w:szCs w:val="21"/>
        </w:rPr>
        <w:t xml:space="preserve">  </w:t>
      </w:r>
      <w:r w:rsidRPr="008F4B89">
        <w:rPr>
          <w:color w:val="000000" w:themeColor="text1"/>
          <w:szCs w:val="21"/>
        </w:rPr>
        <w:t>对产品质量所负的责任；</w:t>
      </w:r>
    </w:p>
    <w:p w14:paraId="0E5A500E" w14:textId="77777777" w:rsidR="00B06A11" w:rsidRPr="008F4B89" w:rsidRDefault="00E30867">
      <w:pPr>
        <w:tabs>
          <w:tab w:val="left" w:pos="780"/>
        </w:tabs>
        <w:spacing w:line="380" w:lineRule="exact"/>
        <w:ind w:left="420" w:firstLineChars="200" w:firstLine="420"/>
        <w:rPr>
          <w:color w:val="000000" w:themeColor="text1"/>
          <w:szCs w:val="21"/>
        </w:rPr>
      </w:pPr>
      <w:r w:rsidRPr="008F4B89">
        <w:rPr>
          <w:rFonts w:ascii="宋体" w:hAnsi="宋体" w:cs="宋体" w:hint="eastAsia"/>
          <w:color w:val="000000" w:themeColor="text1"/>
          <w:szCs w:val="21"/>
        </w:rPr>
        <w:t>·</w:t>
      </w:r>
      <w:r w:rsidRPr="008F4B89">
        <w:rPr>
          <w:color w:val="000000" w:themeColor="text1"/>
          <w:szCs w:val="21"/>
        </w:rPr>
        <w:t xml:space="preserve">  </w:t>
      </w:r>
      <w:r w:rsidRPr="008F4B89">
        <w:rPr>
          <w:color w:val="000000" w:themeColor="text1"/>
          <w:szCs w:val="21"/>
        </w:rPr>
        <w:t>产品获得的质量认证及</w:t>
      </w:r>
      <w:r w:rsidRPr="008F4B89">
        <w:rPr>
          <w:color w:val="000000" w:themeColor="text1"/>
          <w:szCs w:val="21"/>
          <w:shd w:val="clear" w:color="auto" w:fill="FFFFFF"/>
        </w:rPr>
        <w:t>带</w:t>
      </w:r>
      <w:r w:rsidRPr="008F4B89">
        <w:rPr>
          <w:color w:val="000000" w:themeColor="text1"/>
          <w:szCs w:val="21"/>
        </w:rPr>
        <w:t>供方</w:t>
      </w:r>
      <w:r w:rsidRPr="00BF080B">
        <w:rPr>
          <w:color w:val="FF0000"/>
          <w:szCs w:val="21"/>
        </w:rPr>
        <w:t>技术监督</w:t>
      </w:r>
      <w:proofErr w:type="gramStart"/>
      <w:r w:rsidRPr="00BF080B">
        <w:rPr>
          <w:color w:val="FF0000"/>
          <w:szCs w:val="21"/>
        </w:rPr>
        <w:t>部门</w:t>
      </w:r>
      <w:r w:rsidRPr="008F4B89">
        <w:rPr>
          <w:color w:val="000000" w:themeColor="text1"/>
          <w:szCs w:val="21"/>
        </w:rPr>
        <w:t>检印的</w:t>
      </w:r>
      <w:proofErr w:type="gramEnd"/>
      <w:r w:rsidRPr="008F4B89">
        <w:rPr>
          <w:color w:val="000000" w:themeColor="text1"/>
          <w:szCs w:val="21"/>
        </w:rPr>
        <w:t>各项分析检验结果。</w:t>
      </w:r>
    </w:p>
    <w:p w14:paraId="39BDD2AC" w14:textId="77777777" w:rsidR="00B06A11" w:rsidRPr="008F4B89" w:rsidRDefault="00E30867">
      <w:pPr>
        <w:numPr>
          <w:ilvl w:val="0"/>
          <w:numId w:val="5"/>
        </w:numPr>
        <w:tabs>
          <w:tab w:val="left" w:pos="780"/>
        </w:tabs>
        <w:spacing w:line="380" w:lineRule="exact"/>
        <w:ind w:left="420"/>
        <w:jc w:val="left"/>
        <w:rPr>
          <w:color w:val="000000" w:themeColor="text1"/>
          <w:szCs w:val="21"/>
        </w:rPr>
      </w:pPr>
      <w:r w:rsidRPr="008F4B89">
        <w:rPr>
          <w:color w:val="000000" w:themeColor="text1"/>
          <w:szCs w:val="21"/>
          <w:shd w:val="clear" w:color="auto" w:fill="FFFFFF"/>
        </w:rPr>
        <w:t>产品合格证，内容如下：</w:t>
      </w:r>
    </w:p>
    <w:p w14:paraId="4247E30E" w14:textId="77777777" w:rsidR="00B06A11" w:rsidRPr="008F4B89" w:rsidRDefault="00E30867">
      <w:pPr>
        <w:tabs>
          <w:tab w:val="left" w:pos="780"/>
        </w:tabs>
        <w:spacing w:line="380" w:lineRule="exact"/>
        <w:ind w:left="420" w:firstLineChars="200" w:firstLine="420"/>
        <w:rPr>
          <w:color w:val="000000" w:themeColor="text1"/>
          <w:szCs w:val="21"/>
        </w:rPr>
      </w:pPr>
      <w:r w:rsidRPr="008F4B89">
        <w:rPr>
          <w:rFonts w:ascii="宋体" w:hAnsi="宋体" w:cs="宋体" w:hint="eastAsia"/>
          <w:color w:val="000000" w:themeColor="text1"/>
          <w:szCs w:val="21"/>
        </w:rPr>
        <w:t>·</w:t>
      </w:r>
      <w:r w:rsidRPr="008F4B89">
        <w:rPr>
          <w:color w:val="000000" w:themeColor="text1"/>
          <w:szCs w:val="21"/>
        </w:rPr>
        <w:t xml:space="preserve">  </w:t>
      </w:r>
      <w:r w:rsidRPr="008F4B89">
        <w:rPr>
          <w:color w:val="000000" w:themeColor="text1"/>
          <w:szCs w:val="21"/>
        </w:rPr>
        <w:t>检验项目及其结果或检验结论；</w:t>
      </w:r>
    </w:p>
    <w:p w14:paraId="5ADE705E" w14:textId="77777777" w:rsidR="00B06A11" w:rsidRPr="008F4B89" w:rsidRDefault="00E30867">
      <w:pPr>
        <w:tabs>
          <w:tab w:val="left" w:pos="780"/>
        </w:tabs>
        <w:spacing w:line="380" w:lineRule="exact"/>
        <w:ind w:left="420" w:firstLineChars="200" w:firstLine="420"/>
        <w:rPr>
          <w:color w:val="000000" w:themeColor="text1"/>
          <w:szCs w:val="21"/>
        </w:rPr>
      </w:pPr>
      <w:r w:rsidRPr="008F4B89">
        <w:rPr>
          <w:rFonts w:ascii="宋体" w:hAnsi="宋体" w:cs="宋体" w:hint="eastAsia"/>
          <w:color w:val="000000" w:themeColor="text1"/>
          <w:szCs w:val="21"/>
        </w:rPr>
        <w:t>·</w:t>
      </w:r>
      <w:r w:rsidRPr="008F4B89">
        <w:rPr>
          <w:color w:val="000000" w:themeColor="text1"/>
          <w:szCs w:val="21"/>
        </w:rPr>
        <w:t xml:space="preserve">  </w:t>
      </w:r>
      <w:proofErr w:type="gramStart"/>
      <w:r w:rsidRPr="008F4B89">
        <w:rPr>
          <w:color w:val="000000" w:themeColor="text1"/>
          <w:szCs w:val="21"/>
        </w:rPr>
        <w:t>批量或</w:t>
      </w:r>
      <w:proofErr w:type="gramEnd"/>
      <w:r w:rsidRPr="008F4B89">
        <w:rPr>
          <w:color w:val="000000" w:themeColor="text1"/>
          <w:szCs w:val="21"/>
        </w:rPr>
        <w:t>批号；</w:t>
      </w:r>
    </w:p>
    <w:p w14:paraId="2289AFA6" w14:textId="77777777" w:rsidR="00B06A11" w:rsidRPr="008F4B89" w:rsidRDefault="00E30867">
      <w:pPr>
        <w:tabs>
          <w:tab w:val="left" w:pos="780"/>
        </w:tabs>
        <w:spacing w:line="380" w:lineRule="exact"/>
        <w:ind w:left="420" w:firstLineChars="200" w:firstLine="420"/>
        <w:rPr>
          <w:color w:val="000000" w:themeColor="text1"/>
          <w:szCs w:val="21"/>
        </w:rPr>
      </w:pPr>
      <w:r w:rsidRPr="008F4B89">
        <w:rPr>
          <w:rFonts w:ascii="宋体" w:hAnsi="宋体" w:cs="宋体" w:hint="eastAsia"/>
          <w:color w:val="000000" w:themeColor="text1"/>
          <w:szCs w:val="21"/>
        </w:rPr>
        <w:t>·</w:t>
      </w:r>
      <w:r w:rsidRPr="008F4B89">
        <w:rPr>
          <w:color w:val="000000" w:themeColor="text1"/>
          <w:szCs w:val="21"/>
        </w:rPr>
        <w:t xml:space="preserve">  </w:t>
      </w:r>
      <w:r w:rsidRPr="008F4B89">
        <w:rPr>
          <w:color w:val="000000" w:themeColor="text1"/>
          <w:szCs w:val="21"/>
        </w:rPr>
        <w:t>检验日期；</w:t>
      </w:r>
    </w:p>
    <w:p w14:paraId="1724438E" w14:textId="77777777" w:rsidR="00B06A11" w:rsidRPr="008F4B89" w:rsidRDefault="00E30867">
      <w:pPr>
        <w:tabs>
          <w:tab w:val="left" w:pos="780"/>
        </w:tabs>
        <w:spacing w:line="380" w:lineRule="exact"/>
        <w:ind w:left="420" w:firstLineChars="200" w:firstLine="420"/>
        <w:rPr>
          <w:color w:val="000000" w:themeColor="text1"/>
          <w:szCs w:val="21"/>
        </w:rPr>
      </w:pPr>
      <w:r w:rsidRPr="008F4B89">
        <w:rPr>
          <w:rFonts w:ascii="宋体" w:hAnsi="宋体" w:cs="宋体" w:hint="eastAsia"/>
          <w:color w:val="000000" w:themeColor="text1"/>
          <w:szCs w:val="21"/>
        </w:rPr>
        <w:t>·</w:t>
      </w:r>
      <w:r w:rsidRPr="008F4B89">
        <w:rPr>
          <w:color w:val="000000" w:themeColor="text1"/>
          <w:szCs w:val="21"/>
        </w:rPr>
        <w:t xml:space="preserve">  </w:t>
      </w:r>
      <w:r w:rsidRPr="008F4B89">
        <w:rPr>
          <w:color w:val="000000" w:themeColor="text1"/>
          <w:szCs w:val="21"/>
        </w:rPr>
        <w:t>检验员签名或盖章。</w:t>
      </w:r>
    </w:p>
    <w:p w14:paraId="654066AA" w14:textId="77777777" w:rsidR="00B06A11" w:rsidRPr="008F4B89" w:rsidRDefault="00E30867">
      <w:pPr>
        <w:numPr>
          <w:ilvl w:val="0"/>
          <w:numId w:val="5"/>
        </w:numPr>
        <w:tabs>
          <w:tab w:val="left" w:pos="780"/>
        </w:tabs>
        <w:spacing w:line="380" w:lineRule="exact"/>
        <w:ind w:left="420"/>
        <w:jc w:val="left"/>
        <w:rPr>
          <w:color w:val="000000" w:themeColor="text1"/>
          <w:szCs w:val="21"/>
        </w:rPr>
      </w:pPr>
      <w:r w:rsidRPr="008F4B89">
        <w:rPr>
          <w:color w:val="000000" w:themeColor="text1"/>
          <w:szCs w:val="21"/>
          <w:shd w:val="clear" w:color="auto" w:fill="FFFFFF"/>
        </w:rPr>
        <w:t>产品</w:t>
      </w:r>
      <w:r w:rsidRPr="008F4B89">
        <w:rPr>
          <w:color w:val="000000" w:themeColor="text1"/>
          <w:szCs w:val="21"/>
        </w:rPr>
        <w:t>质量控制过程中的检验报告及成品检验报告</w:t>
      </w:r>
      <w:r w:rsidRPr="008F4B89">
        <w:rPr>
          <w:color w:val="000000" w:themeColor="text1"/>
          <w:szCs w:val="21"/>
          <w:shd w:val="clear" w:color="auto" w:fill="FFFFFF"/>
        </w:rPr>
        <w:t>；</w:t>
      </w:r>
    </w:p>
    <w:p w14:paraId="72AF7DEB" w14:textId="77777777" w:rsidR="00B06A11" w:rsidRPr="008F4B89" w:rsidRDefault="00E30867">
      <w:pPr>
        <w:numPr>
          <w:ilvl w:val="0"/>
          <w:numId w:val="5"/>
        </w:numPr>
        <w:tabs>
          <w:tab w:val="left" w:pos="780"/>
        </w:tabs>
        <w:spacing w:line="380" w:lineRule="exact"/>
        <w:ind w:left="420"/>
        <w:jc w:val="left"/>
        <w:rPr>
          <w:color w:val="000000" w:themeColor="text1"/>
          <w:szCs w:val="21"/>
        </w:rPr>
      </w:pPr>
      <w:r w:rsidRPr="008F4B89">
        <w:rPr>
          <w:color w:val="000000" w:themeColor="text1"/>
          <w:szCs w:val="21"/>
          <w:shd w:val="clear" w:color="auto" w:fill="FFFFFF"/>
        </w:rPr>
        <w:t>产品使用说明：正确搬运、使用、贮存方法等；</w:t>
      </w:r>
    </w:p>
    <w:p w14:paraId="517E8B5E" w14:textId="77777777" w:rsidR="00B06A11" w:rsidRPr="008F4B89" w:rsidRDefault="00E30867">
      <w:pPr>
        <w:numPr>
          <w:ilvl w:val="0"/>
          <w:numId w:val="5"/>
        </w:numPr>
        <w:tabs>
          <w:tab w:val="left" w:pos="780"/>
        </w:tabs>
        <w:spacing w:line="380" w:lineRule="exact"/>
        <w:ind w:left="420"/>
        <w:jc w:val="left"/>
        <w:rPr>
          <w:color w:val="000000" w:themeColor="text1"/>
          <w:szCs w:val="21"/>
        </w:rPr>
      </w:pPr>
      <w:r w:rsidRPr="008F4B89">
        <w:rPr>
          <w:color w:val="000000" w:themeColor="text1"/>
          <w:szCs w:val="21"/>
        </w:rPr>
        <w:t>其他。</w:t>
      </w:r>
    </w:p>
    <w:p w14:paraId="7EB57DAB" w14:textId="77777777" w:rsidR="00B06A11" w:rsidRDefault="00E30867">
      <w:pPr>
        <w:spacing w:beforeLines="50" w:before="156" w:afterLines="50" w:after="156" w:line="400" w:lineRule="exact"/>
        <w:outlineLvl w:val="0"/>
        <w:rPr>
          <w:rFonts w:ascii="黑体" w:eastAsia="黑体" w:hAnsi="黑体" w:cs="黑体"/>
          <w:color w:val="000000" w:themeColor="text1"/>
          <w:szCs w:val="21"/>
        </w:rPr>
      </w:pPr>
      <w:r>
        <w:rPr>
          <w:rFonts w:ascii="黑体" w:eastAsia="黑体" w:hAnsi="黑体" w:cs="黑体" w:hint="eastAsia"/>
          <w:color w:val="000000" w:themeColor="text1"/>
          <w:szCs w:val="21"/>
        </w:rPr>
        <w:t>9  订货单内容</w:t>
      </w:r>
    </w:p>
    <w:p w14:paraId="13A3183D" w14:textId="77777777" w:rsidR="00B06A11" w:rsidRDefault="00E30867">
      <w:pPr>
        <w:pStyle w:val="aff0"/>
        <w:spacing w:line="400" w:lineRule="exact"/>
        <w:ind w:firstLine="420"/>
        <w:rPr>
          <w:rFonts w:hAnsi="宋体"/>
          <w:color w:val="000000" w:themeColor="text1"/>
        </w:rPr>
      </w:pPr>
      <w:r>
        <w:rPr>
          <w:rFonts w:hAnsi="宋体"/>
          <w:color w:val="000000" w:themeColor="text1"/>
        </w:rPr>
        <w:t>需方可根据自身的需要</w:t>
      </w:r>
      <w:r>
        <w:rPr>
          <w:rFonts w:hAnsi="宋体" w:hint="eastAsia"/>
          <w:color w:val="000000" w:themeColor="text1"/>
        </w:rPr>
        <w:t>，</w:t>
      </w:r>
      <w:r>
        <w:rPr>
          <w:rFonts w:hAnsi="宋体"/>
          <w:color w:val="000000" w:themeColor="text1"/>
        </w:rPr>
        <w:t>在订购本文件所列产品的订货单内</w:t>
      </w:r>
      <w:r>
        <w:rPr>
          <w:rFonts w:hAnsi="宋体" w:hint="eastAsia"/>
          <w:color w:val="000000" w:themeColor="text1"/>
        </w:rPr>
        <w:t>，</w:t>
      </w:r>
      <w:r>
        <w:rPr>
          <w:rFonts w:hAnsi="宋体"/>
          <w:color w:val="000000" w:themeColor="text1"/>
        </w:rPr>
        <w:t>列出如下内容</w:t>
      </w:r>
      <w:r>
        <w:rPr>
          <w:rFonts w:hAnsi="宋体" w:hint="eastAsia"/>
          <w:color w:val="000000" w:themeColor="text1"/>
        </w:rPr>
        <w:t>：</w:t>
      </w:r>
    </w:p>
    <w:p w14:paraId="72E58D3C" w14:textId="77777777" w:rsidR="00B06A11" w:rsidRDefault="00E30867">
      <w:pPr>
        <w:pStyle w:val="aff0"/>
        <w:numPr>
          <w:ilvl w:val="0"/>
          <w:numId w:val="6"/>
        </w:numPr>
        <w:spacing w:line="400" w:lineRule="exact"/>
        <w:ind w:firstLineChars="0"/>
        <w:rPr>
          <w:rFonts w:hAnsi="宋体"/>
          <w:color w:val="000000" w:themeColor="text1"/>
        </w:rPr>
      </w:pPr>
      <w:r>
        <w:rPr>
          <w:rFonts w:hAnsi="宋体"/>
          <w:color w:val="000000" w:themeColor="text1"/>
        </w:rPr>
        <w:t>产品名称；</w:t>
      </w:r>
    </w:p>
    <w:p w14:paraId="6B683606" w14:textId="77777777" w:rsidR="00B06A11" w:rsidRDefault="00E30867">
      <w:pPr>
        <w:pStyle w:val="aff0"/>
        <w:numPr>
          <w:ilvl w:val="0"/>
          <w:numId w:val="6"/>
        </w:numPr>
        <w:spacing w:line="400" w:lineRule="exact"/>
        <w:ind w:firstLineChars="0"/>
        <w:rPr>
          <w:rFonts w:hAnsi="宋体"/>
          <w:color w:val="000000" w:themeColor="text1"/>
        </w:rPr>
      </w:pPr>
      <w:r>
        <w:rPr>
          <w:rFonts w:hAnsi="宋体"/>
          <w:color w:val="000000" w:themeColor="text1"/>
        </w:rPr>
        <w:t>牌号；</w:t>
      </w:r>
    </w:p>
    <w:p w14:paraId="17ED6E81" w14:textId="77777777" w:rsidR="00B06A11" w:rsidRDefault="00E30867">
      <w:pPr>
        <w:pStyle w:val="aff0"/>
        <w:numPr>
          <w:ilvl w:val="0"/>
          <w:numId w:val="6"/>
        </w:numPr>
        <w:spacing w:line="400" w:lineRule="exact"/>
        <w:ind w:firstLineChars="0"/>
        <w:rPr>
          <w:rFonts w:hAnsi="宋体"/>
          <w:color w:val="000000" w:themeColor="text1"/>
        </w:rPr>
      </w:pPr>
      <w:r>
        <w:rPr>
          <w:rFonts w:hAnsi="宋体"/>
          <w:color w:val="000000" w:themeColor="text1"/>
        </w:rPr>
        <w:t>化学成分及物理性能的特殊要求；</w:t>
      </w:r>
    </w:p>
    <w:p w14:paraId="0AB51B1D" w14:textId="77777777" w:rsidR="00B06A11" w:rsidRDefault="00E30867">
      <w:pPr>
        <w:pStyle w:val="aff0"/>
        <w:numPr>
          <w:ilvl w:val="0"/>
          <w:numId w:val="6"/>
        </w:numPr>
        <w:spacing w:line="400" w:lineRule="exact"/>
        <w:ind w:firstLineChars="0"/>
        <w:rPr>
          <w:rFonts w:hAnsi="宋体"/>
          <w:color w:val="000000" w:themeColor="text1"/>
        </w:rPr>
      </w:pPr>
      <w:r>
        <w:rPr>
          <w:rFonts w:hAnsi="宋体"/>
          <w:color w:val="000000" w:themeColor="text1"/>
        </w:rPr>
        <w:t>数量；</w:t>
      </w:r>
    </w:p>
    <w:p w14:paraId="60DDEF9D" w14:textId="77777777" w:rsidR="00B06A11" w:rsidRDefault="00E30867">
      <w:pPr>
        <w:pStyle w:val="aff0"/>
        <w:numPr>
          <w:ilvl w:val="0"/>
          <w:numId w:val="6"/>
        </w:numPr>
        <w:spacing w:line="400" w:lineRule="exact"/>
        <w:ind w:firstLineChars="0"/>
        <w:rPr>
          <w:rFonts w:hAnsi="宋体"/>
          <w:color w:val="000000" w:themeColor="text1"/>
        </w:rPr>
      </w:pPr>
      <w:r>
        <w:rPr>
          <w:rFonts w:hAnsi="宋体"/>
          <w:color w:val="000000" w:themeColor="text1"/>
        </w:rPr>
        <w:t>本文件</w:t>
      </w:r>
      <w:r w:rsidRPr="001640CF">
        <w:rPr>
          <w:rFonts w:hAnsi="宋体" w:hint="eastAsia"/>
          <w:color w:val="000000" w:themeColor="text1"/>
        </w:rPr>
        <w:t>编</w:t>
      </w:r>
      <w:r w:rsidRPr="001640CF">
        <w:rPr>
          <w:rFonts w:hAnsi="宋体"/>
          <w:color w:val="000000" w:themeColor="text1"/>
        </w:rPr>
        <w:t>号</w:t>
      </w:r>
      <w:r>
        <w:rPr>
          <w:rFonts w:hAnsi="宋体"/>
          <w:color w:val="000000" w:themeColor="text1"/>
        </w:rPr>
        <w:t>；</w:t>
      </w:r>
    </w:p>
    <w:p w14:paraId="3D3E5033" w14:textId="77777777" w:rsidR="00B06A11" w:rsidRDefault="00E30867">
      <w:pPr>
        <w:pStyle w:val="aff0"/>
        <w:numPr>
          <w:ilvl w:val="0"/>
          <w:numId w:val="6"/>
        </w:numPr>
        <w:spacing w:line="400" w:lineRule="exact"/>
        <w:ind w:firstLineChars="0"/>
        <w:rPr>
          <w:rFonts w:hAnsi="宋体"/>
          <w:color w:val="000000" w:themeColor="text1"/>
        </w:rPr>
      </w:pPr>
      <w:r>
        <w:rPr>
          <w:rFonts w:hAnsi="宋体"/>
          <w:color w:val="000000" w:themeColor="text1"/>
        </w:rPr>
        <w:t>其他。</w:t>
      </w:r>
    </w:p>
    <w:p w14:paraId="1A97792A" w14:textId="77777777" w:rsidR="00B06A11" w:rsidRDefault="00E30867">
      <w:pPr>
        <w:pStyle w:val="aff0"/>
        <w:spacing w:line="400" w:lineRule="exact"/>
        <w:ind w:firstLine="420"/>
        <w:rPr>
          <w:rFonts w:hAnsi="宋体"/>
          <w:color w:val="000000" w:themeColor="text1"/>
        </w:rPr>
      </w:pPr>
      <w:r>
        <w:rPr>
          <w:rFonts w:hAnsi="宋体"/>
          <w:color w:val="000000" w:themeColor="text1"/>
          <w:szCs w:val="21"/>
        </w:rPr>
        <w:t xml:space="preserve">                               </w:t>
      </w:r>
      <w:r>
        <w:rPr>
          <w:rFonts w:hAnsi="宋体"/>
          <w:color w:val="000000" w:themeColor="text1"/>
          <w:szCs w:val="21"/>
          <w:u w:val="single"/>
        </w:rPr>
        <w:t xml:space="preserve">                          </w:t>
      </w:r>
      <w:r>
        <w:rPr>
          <w:rFonts w:hAnsi="宋体"/>
          <w:color w:val="000000" w:themeColor="text1"/>
          <w:szCs w:val="21"/>
        </w:rPr>
        <w:t xml:space="preserve">         </w:t>
      </w:r>
    </w:p>
    <w:p w14:paraId="4010026B" w14:textId="77777777" w:rsidR="00B06A11" w:rsidRDefault="00E30867">
      <w:pPr>
        <w:widowControl/>
        <w:jc w:val="left"/>
        <w:rPr>
          <w:rFonts w:ascii="宋体" w:hAnsi="宋体"/>
          <w:color w:val="000000" w:themeColor="text1"/>
          <w:kern w:val="0"/>
          <w:szCs w:val="20"/>
        </w:rPr>
      </w:pPr>
      <w:r>
        <w:rPr>
          <w:rFonts w:hAnsi="宋体"/>
          <w:color w:val="000000" w:themeColor="text1"/>
        </w:rPr>
        <w:br w:type="page"/>
      </w:r>
    </w:p>
    <w:p w14:paraId="4139AB9F" w14:textId="77777777" w:rsidR="00B06A11" w:rsidRDefault="00E30867">
      <w:pPr>
        <w:pStyle w:val="aff0"/>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lastRenderedPageBreak/>
        <w:t>附录A</w:t>
      </w:r>
    </w:p>
    <w:p w14:paraId="5C79CA0D" w14:textId="77777777" w:rsidR="00B06A11" w:rsidRDefault="00E30867">
      <w:pPr>
        <w:pStyle w:val="aff0"/>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（规范性）</w:t>
      </w:r>
    </w:p>
    <w:p w14:paraId="47494604" w14:textId="77777777" w:rsidR="00B06A11" w:rsidRDefault="00E30867">
      <w:pPr>
        <w:pStyle w:val="aff0"/>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电解铜粉化学分析方法---重量法测定硝酸不溶物</w:t>
      </w:r>
    </w:p>
    <w:p w14:paraId="610FD381" w14:textId="77777777" w:rsidR="00B06A11" w:rsidRPr="006D39F0" w:rsidRDefault="00E30867">
      <w:pPr>
        <w:pStyle w:val="aff0"/>
        <w:spacing w:beforeLines="50" w:before="156" w:afterLines="50" w:after="156" w:line="400" w:lineRule="exact"/>
        <w:ind w:firstLineChars="0" w:firstLine="0"/>
        <w:jc w:val="left"/>
        <w:rPr>
          <w:rFonts w:ascii="黑体" w:eastAsia="黑体" w:hAnsi="黑体" w:cs="黑体"/>
          <w:color w:val="000000" w:themeColor="text1"/>
        </w:rPr>
      </w:pPr>
      <w:r w:rsidRPr="006D39F0">
        <w:rPr>
          <w:rFonts w:ascii="黑体" w:eastAsia="黑体" w:hAnsi="黑体" w:cs="黑体" w:hint="eastAsia"/>
          <w:color w:val="000000" w:themeColor="text1"/>
        </w:rPr>
        <w:t>A.1</w:t>
      </w:r>
      <w:r w:rsidR="00117E98" w:rsidRPr="006D39F0">
        <w:rPr>
          <w:rFonts w:ascii="黑体" w:eastAsia="黑体" w:hAnsi="黑体" w:cs="黑体"/>
          <w:color w:val="000000" w:themeColor="text1"/>
        </w:rPr>
        <w:t xml:space="preserve">  </w:t>
      </w:r>
      <w:r w:rsidRPr="006D39F0">
        <w:rPr>
          <w:rFonts w:ascii="黑体" w:eastAsia="黑体" w:hAnsi="黑体" w:cs="黑体" w:hint="eastAsia"/>
          <w:color w:val="000000" w:themeColor="text1"/>
        </w:rPr>
        <w:t>方法原理</w:t>
      </w:r>
    </w:p>
    <w:p w14:paraId="3731E3B7" w14:textId="77777777" w:rsidR="00B06A11" w:rsidRPr="005D7289" w:rsidRDefault="00D932D4" w:rsidP="00776759">
      <w:pPr>
        <w:pStyle w:val="aff0"/>
        <w:spacing w:beforeLines="50" w:before="156" w:afterLines="50" w:after="156" w:line="400" w:lineRule="exact"/>
        <w:ind w:firstLine="420"/>
        <w:jc w:val="left"/>
        <w:rPr>
          <w:rFonts w:hAnsi="宋体"/>
          <w:color w:val="000000" w:themeColor="text1"/>
        </w:rPr>
      </w:pPr>
      <w:r w:rsidRPr="005D7289">
        <w:rPr>
          <w:rFonts w:hAnsi="宋体" w:hint="eastAsia"/>
          <w:color w:val="000000" w:themeColor="text1"/>
        </w:rPr>
        <w:t>将试样用硝酸溶解，</w:t>
      </w:r>
      <w:r w:rsidR="00B40F56" w:rsidRPr="005D7289">
        <w:rPr>
          <w:rFonts w:hAnsi="宋体" w:hint="eastAsia"/>
          <w:color w:val="000000" w:themeColor="text1"/>
        </w:rPr>
        <w:t>过滤后得残渣，</w:t>
      </w:r>
      <w:r w:rsidR="0079360D" w:rsidRPr="005D7289">
        <w:rPr>
          <w:rFonts w:hAnsi="宋体" w:hint="eastAsia"/>
          <w:color w:val="000000" w:themeColor="text1"/>
        </w:rPr>
        <w:t>低温灰化后升温灼烧</w:t>
      </w:r>
      <w:r w:rsidR="00F61269" w:rsidRPr="005D7289">
        <w:rPr>
          <w:rFonts w:hAnsi="宋体" w:hint="eastAsia"/>
          <w:color w:val="000000" w:themeColor="text1"/>
        </w:rPr>
        <w:t>，</w:t>
      </w:r>
      <w:r w:rsidR="00665650" w:rsidRPr="005D7289">
        <w:rPr>
          <w:rFonts w:hAnsi="宋体" w:hint="eastAsia"/>
          <w:color w:val="000000" w:themeColor="text1"/>
        </w:rPr>
        <w:t>干燥</w:t>
      </w:r>
      <w:r w:rsidR="00AD3CF7" w:rsidRPr="005D7289">
        <w:rPr>
          <w:rFonts w:hAnsi="宋体" w:hint="eastAsia"/>
          <w:color w:val="000000" w:themeColor="text1"/>
        </w:rPr>
        <w:t>冷却</w:t>
      </w:r>
      <w:r w:rsidR="00EC7F56" w:rsidRPr="005D7289">
        <w:rPr>
          <w:rFonts w:hAnsi="宋体" w:hint="eastAsia"/>
          <w:color w:val="000000" w:themeColor="text1"/>
        </w:rPr>
        <w:t>至恒重</w:t>
      </w:r>
      <w:r w:rsidR="00784F5D" w:rsidRPr="005D7289">
        <w:rPr>
          <w:rFonts w:hAnsi="宋体" w:hint="eastAsia"/>
          <w:color w:val="000000" w:themeColor="text1"/>
        </w:rPr>
        <w:t>，测量重量损失计算硝酸不溶物含量。</w:t>
      </w:r>
    </w:p>
    <w:p w14:paraId="0FF9B3E2" w14:textId="77777777" w:rsidR="00B06A11" w:rsidRPr="006D39F0" w:rsidRDefault="00E30867">
      <w:pPr>
        <w:pStyle w:val="aff0"/>
        <w:spacing w:beforeLines="50" w:before="156" w:afterLines="50" w:after="156" w:line="400" w:lineRule="exact"/>
        <w:ind w:firstLineChars="0" w:firstLine="0"/>
        <w:jc w:val="left"/>
        <w:rPr>
          <w:rFonts w:ascii="黑体" w:eastAsia="黑体" w:hAnsi="黑体" w:cs="黑体"/>
          <w:color w:val="000000" w:themeColor="text1"/>
        </w:rPr>
      </w:pPr>
      <w:r w:rsidRPr="006D39F0">
        <w:rPr>
          <w:rFonts w:ascii="黑体" w:eastAsia="黑体" w:hAnsi="黑体" w:cs="黑体" w:hint="eastAsia"/>
          <w:color w:val="000000" w:themeColor="text1"/>
        </w:rPr>
        <w:t>A.2  试剂</w:t>
      </w:r>
    </w:p>
    <w:p w14:paraId="797694C1" w14:textId="77777777" w:rsidR="00B06A11" w:rsidRPr="006D39F0" w:rsidRDefault="00E30867">
      <w:pPr>
        <w:tabs>
          <w:tab w:val="left" w:pos="360"/>
        </w:tabs>
        <w:spacing w:line="400" w:lineRule="exact"/>
        <w:ind w:firstLineChars="200" w:firstLine="420"/>
        <w:rPr>
          <w:rFonts w:ascii="宋体" w:hAnsi="宋体"/>
          <w:color w:val="000000" w:themeColor="text1"/>
          <w:szCs w:val="21"/>
        </w:rPr>
      </w:pPr>
      <w:r w:rsidRPr="006D39F0">
        <w:rPr>
          <w:rFonts w:ascii="宋体" w:hAnsi="宋体"/>
          <w:color w:val="000000" w:themeColor="text1"/>
          <w:szCs w:val="21"/>
        </w:rPr>
        <w:t>硝酸（1+1）</w:t>
      </w:r>
      <w:r w:rsidRPr="006D39F0">
        <w:rPr>
          <w:rFonts w:ascii="宋体" w:hAnsi="宋体" w:hint="eastAsia"/>
          <w:color w:val="000000" w:themeColor="text1"/>
          <w:szCs w:val="21"/>
        </w:rPr>
        <w:t>、</w:t>
      </w:r>
      <w:r w:rsidRPr="006D39F0">
        <w:rPr>
          <w:rFonts w:ascii="宋体" w:hAnsi="宋体"/>
          <w:color w:val="000000" w:themeColor="text1"/>
          <w:szCs w:val="21"/>
        </w:rPr>
        <w:t>无灰滤纸（灰分0.000085g/张）</w:t>
      </w:r>
      <w:r w:rsidRPr="006D39F0">
        <w:rPr>
          <w:rFonts w:ascii="宋体" w:hAnsi="宋体" w:hint="eastAsia"/>
          <w:color w:val="000000" w:themeColor="text1"/>
          <w:szCs w:val="21"/>
        </w:rPr>
        <w:t>、</w:t>
      </w:r>
      <w:r w:rsidRPr="006D39F0">
        <w:rPr>
          <w:rFonts w:ascii="宋体" w:hAnsi="宋体"/>
          <w:color w:val="000000" w:themeColor="text1"/>
          <w:szCs w:val="21"/>
        </w:rPr>
        <w:t>铁氰化钾溶液。</w:t>
      </w:r>
    </w:p>
    <w:p w14:paraId="55359E08" w14:textId="77777777" w:rsidR="00B06A11" w:rsidRPr="006D39F0" w:rsidRDefault="00E30867">
      <w:pPr>
        <w:pStyle w:val="aff0"/>
        <w:spacing w:beforeLines="50" w:before="156" w:afterLines="50" w:after="156" w:line="400" w:lineRule="exact"/>
        <w:ind w:firstLineChars="0" w:firstLine="0"/>
        <w:jc w:val="left"/>
        <w:rPr>
          <w:rFonts w:ascii="黑体" w:eastAsia="黑体" w:hAnsi="黑体" w:cs="黑体"/>
          <w:color w:val="000000" w:themeColor="text1"/>
        </w:rPr>
      </w:pPr>
      <w:r w:rsidRPr="006D39F0">
        <w:rPr>
          <w:rFonts w:ascii="黑体" w:eastAsia="黑体" w:hAnsi="黑体" w:cs="黑体" w:hint="eastAsia"/>
          <w:color w:val="000000" w:themeColor="text1"/>
        </w:rPr>
        <w:t>A.3  试验步骤</w:t>
      </w:r>
    </w:p>
    <w:p w14:paraId="04FC84BB" w14:textId="77777777" w:rsidR="00B06A11" w:rsidRPr="006D39F0" w:rsidRDefault="00E30867">
      <w:pPr>
        <w:tabs>
          <w:tab w:val="left" w:pos="360"/>
        </w:tabs>
        <w:spacing w:line="400" w:lineRule="exact"/>
        <w:rPr>
          <w:rFonts w:ascii="宋体" w:hAnsi="宋体"/>
          <w:color w:val="000000" w:themeColor="text1"/>
          <w:szCs w:val="21"/>
        </w:rPr>
      </w:pPr>
      <w:r w:rsidRPr="006D39F0">
        <w:rPr>
          <w:rFonts w:ascii="宋体" w:hAnsi="宋体"/>
          <w:color w:val="000000" w:themeColor="text1"/>
          <w:szCs w:val="21"/>
        </w:rPr>
        <w:t>A.</w:t>
      </w:r>
      <w:r w:rsidRPr="006D39F0">
        <w:rPr>
          <w:rFonts w:ascii="宋体" w:hAnsi="宋体" w:hint="eastAsia"/>
          <w:color w:val="000000" w:themeColor="text1"/>
          <w:szCs w:val="21"/>
        </w:rPr>
        <w:t>3</w:t>
      </w:r>
      <w:r w:rsidRPr="006D39F0">
        <w:rPr>
          <w:rFonts w:ascii="宋体" w:hAnsi="宋体"/>
          <w:color w:val="000000" w:themeColor="text1"/>
          <w:szCs w:val="21"/>
        </w:rPr>
        <w:t>.1  称取5.000g试样</w:t>
      </w:r>
      <w:r w:rsidRPr="006D39F0">
        <w:rPr>
          <w:rFonts w:ascii="宋体" w:hAnsi="宋体" w:hint="eastAsia"/>
          <w:color w:val="000000" w:themeColor="text1"/>
          <w:szCs w:val="21"/>
        </w:rPr>
        <w:t>（</w:t>
      </w:r>
      <w:r w:rsidRPr="006D39F0">
        <w:rPr>
          <w:rFonts w:ascii="宋体" w:hAnsi="宋体" w:hint="eastAsia"/>
          <w:i/>
          <w:iCs/>
          <w:color w:val="000000" w:themeColor="text1"/>
          <w:szCs w:val="21"/>
        </w:rPr>
        <w:t>m</w:t>
      </w:r>
      <w:r w:rsidRPr="006D39F0">
        <w:rPr>
          <w:rFonts w:ascii="宋体" w:hAnsi="宋体" w:hint="eastAsia"/>
          <w:color w:val="000000" w:themeColor="text1"/>
          <w:szCs w:val="21"/>
        </w:rPr>
        <w:t>）</w:t>
      </w:r>
      <w:r w:rsidRPr="006D39F0">
        <w:rPr>
          <w:rFonts w:ascii="宋体" w:hAnsi="宋体"/>
          <w:color w:val="000000" w:themeColor="text1"/>
          <w:szCs w:val="21"/>
        </w:rPr>
        <w:t>，置于500ml烧杯中，缓慢地加入硝酸溶液100ml</w:t>
      </w:r>
      <w:r w:rsidRPr="006D39F0">
        <w:rPr>
          <w:rFonts w:ascii="Times New Roman" w:hAnsi="Times New Roman"/>
          <w:color w:val="000000" w:themeColor="text1"/>
          <w:szCs w:val="21"/>
        </w:rPr>
        <w:t>~</w:t>
      </w:r>
      <w:r w:rsidRPr="006D39F0">
        <w:rPr>
          <w:rFonts w:ascii="宋体" w:hAnsi="宋体"/>
          <w:color w:val="000000" w:themeColor="text1"/>
          <w:szCs w:val="21"/>
        </w:rPr>
        <w:t>120ml，盖上表面皿，待反应停止后，加热煮沸保持10min</w:t>
      </w:r>
      <w:r w:rsidRPr="006D39F0">
        <w:rPr>
          <w:rFonts w:ascii="Times New Roman" w:hAnsi="Times New Roman"/>
          <w:color w:val="000000" w:themeColor="text1"/>
          <w:szCs w:val="21"/>
        </w:rPr>
        <w:t>~</w:t>
      </w:r>
      <w:r w:rsidRPr="006D39F0">
        <w:rPr>
          <w:rFonts w:ascii="宋体" w:hAnsi="宋体"/>
          <w:color w:val="000000" w:themeColor="text1"/>
          <w:szCs w:val="21"/>
        </w:rPr>
        <w:t>15min，然后将溶液</w:t>
      </w:r>
      <w:proofErr w:type="gramStart"/>
      <w:r w:rsidRPr="006D39F0">
        <w:rPr>
          <w:rFonts w:ascii="宋体" w:hAnsi="宋体"/>
          <w:color w:val="000000" w:themeColor="text1"/>
          <w:szCs w:val="21"/>
        </w:rPr>
        <w:t>用水稀至</w:t>
      </w:r>
      <w:proofErr w:type="gramEnd"/>
      <w:r w:rsidRPr="006D39F0">
        <w:rPr>
          <w:rFonts w:ascii="宋体" w:hAnsi="宋体"/>
          <w:color w:val="000000" w:themeColor="text1"/>
          <w:szCs w:val="21"/>
        </w:rPr>
        <w:t>200ml。</w:t>
      </w:r>
    </w:p>
    <w:p w14:paraId="667CBC05" w14:textId="77777777" w:rsidR="00B06A11" w:rsidRPr="006D39F0" w:rsidRDefault="00E30867">
      <w:pPr>
        <w:tabs>
          <w:tab w:val="left" w:pos="360"/>
        </w:tabs>
        <w:spacing w:line="400" w:lineRule="exact"/>
        <w:rPr>
          <w:rFonts w:ascii="宋体" w:hAnsi="宋体"/>
          <w:color w:val="000000" w:themeColor="text1"/>
          <w:szCs w:val="21"/>
        </w:rPr>
      </w:pPr>
      <w:r w:rsidRPr="006D39F0">
        <w:rPr>
          <w:rFonts w:ascii="宋体" w:hAnsi="宋体"/>
          <w:color w:val="000000" w:themeColor="text1"/>
          <w:szCs w:val="21"/>
        </w:rPr>
        <w:t>A.</w:t>
      </w:r>
      <w:r w:rsidRPr="006D39F0">
        <w:rPr>
          <w:rFonts w:ascii="宋体" w:hAnsi="宋体" w:hint="eastAsia"/>
          <w:color w:val="000000" w:themeColor="text1"/>
          <w:szCs w:val="21"/>
        </w:rPr>
        <w:t>3</w:t>
      </w:r>
      <w:r w:rsidRPr="006D39F0">
        <w:rPr>
          <w:rFonts w:ascii="宋体" w:hAnsi="宋体"/>
          <w:color w:val="000000" w:themeColor="text1"/>
          <w:szCs w:val="21"/>
        </w:rPr>
        <w:t>.2  用滤纸过滤，</w:t>
      </w:r>
      <w:r w:rsidRPr="006D39F0">
        <w:rPr>
          <w:rFonts w:ascii="宋体" w:hAnsi="宋体" w:hint="eastAsia"/>
          <w:color w:val="000000" w:themeColor="text1"/>
          <w:szCs w:val="21"/>
        </w:rPr>
        <w:t>用</w:t>
      </w:r>
      <w:r w:rsidRPr="006D39F0">
        <w:rPr>
          <w:rFonts w:ascii="宋体" w:hAnsi="宋体"/>
          <w:color w:val="000000" w:themeColor="text1"/>
          <w:szCs w:val="21"/>
        </w:rPr>
        <w:t>热水洗涤滤纸上的残渣，直至水中不含铜离子为止（用铁氰化钾溶液检验）。</w:t>
      </w:r>
    </w:p>
    <w:p w14:paraId="5A45ED99" w14:textId="77777777" w:rsidR="00B06A11" w:rsidRPr="006D39F0" w:rsidRDefault="00E30867">
      <w:pPr>
        <w:tabs>
          <w:tab w:val="left" w:pos="360"/>
        </w:tabs>
        <w:spacing w:line="400" w:lineRule="exact"/>
        <w:rPr>
          <w:rFonts w:ascii="宋体" w:hAnsi="宋体"/>
          <w:color w:val="000000" w:themeColor="text1"/>
          <w:szCs w:val="21"/>
        </w:rPr>
      </w:pPr>
      <w:r w:rsidRPr="006D39F0">
        <w:rPr>
          <w:rFonts w:ascii="宋体" w:hAnsi="宋体"/>
          <w:color w:val="000000" w:themeColor="text1"/>
          <w:szCs w:val="21"/>
        </w:rPr>
        <w:t>A.</w:t>
      </w:r>
      <w:r w:rsidRPr="006D39F0">
        <w:rPr>
          <w:rFonts w:ascii="宋体" w:hAnsi="宋体" w:hint="eastAsia"/>
          <w:color w:val="000000" w:themeColor="text1"/>
          <w:szCs w:val="21"/>
        </w:rPr>
        <w:t>3</w:t>
      </w:r>
      <w:r w:rsidRPr="006D39F0">
        <w:rPr>
          <w:rFonts w:ascii="宋体" w:hAnsi="宋体"/>
          <w:color w:val="000000" w:themeColor="text1"/>
          <w:szCs w:val="21"/>
        </w:rPr>
        <w:t>.3  将带有沉淀物的滤纸置于已恒重的铂坩埚内，移入马弗炉中低温灰化，然后升温至800℃</w:t>
      </w:r>
      <w:r w:rsidRPr="006D39F0">
        <w:rPr>
          <w:rFonts w:ascii="Times New Roman" w:hAnsi="Times New Roman"/>
          <w:color w:val="000000" w:themeColor="text1"/>
          <w:szCs w:val="21"/>
        </w:rPr>
        <w:t>~</w:t>
      </w:r>
      <w:r w:rsidRPr="006D39F0">
        <w:rPr>
          <w:rFonts w:ascii="宋体" w:hAnsi="宋体"/>
          <w:color w:val="000000" w:themeColor="text1"/>
          <w:szCs w:val="21"/>
        </w:rPr>
        <w:t>850℃，灼烧1h</w:t>
      </w:r>
      <w:r w:rsidRPr="006D39F0">
        <w:rPr>
          <w:rFonts w:ascii="Times New Roman" w:hAnsi="Times New Roman"/>
          <w:color w:val="000000" w:themeColor="text1"/>
          <w:szCs w:val="21"/>
        </w:rPr>
        <w:t>~</w:t>
      </w:r>
      <w:r w:rsidRPr="006D39F0">
        <w:rPr>
          <w:rFonts w:ascii="宋体" w:hAnsi="宋体"/>
          <w:color w:val="000000" w:themeColor="text1"/>
          <w:szCs w:val="21"/>
        </w:rPr>
        <w:t>1.5h。</w:t>
      </w:r>
    </w:p>
    <w:p w14:paraId="47B8E1FF" w14:textId="77777777" w:rsidR="00B06A11" w:rsidRPr="006D39F0" w:rsidRDefault="00E30867">
      <w:pPr>
        <w:tabs>
          <w:tab w:val="left" w:pos="360"/>
        </w:tabs>
        <w:spacing w:line="400" w:lineRule="exact"/>
        <w:rPr>
          <w:rFonts w:ascii="宋体" w:hAnsi="宋体"/>
          <w:color w:val="000000" w:themeColor="text1"/>
          <w:szCs w:val="21"/>
        </w:rPr>
      </w:pPr>
      <w:r w:rsidRPr="006D39F0">
        <w:rPr>
          <w:rFonts w:ascii="宋体" w:hAnsi="宋体"/>
          <w:color w:val="000000" w:themeColor="text1"/>
          <w:szCs w:val="21"/>
        </w:rPr>
        <w:t>A.</w:t>
      </w:r>
      <w:r w:rsidRPr="006D39F0">
        <w:rPr>
          <w:rFonts w:ascii="宋体" w:hAnsi="宋体" w:hint="eastAsia"/>
          <w:color w:val="000000" w:themeColor="text1"/>
          <w:szCs w:val="21"/>
        </w:rPr>
        <w:t>3</w:t>
      </w:r>
      <w:r w:rsidRPr="006D39F0">
        <w:rPr>
          <w:rFonts w:ascii="宋体" w:hAnsi="宋体"/>
          <w:color w:val="000000" w:themeColor="text1"/>
          <w:szCs w:val="21"/>
        </w:rPr>
        <w:t>.4  取出</w:t>
      </w:r>
      <w:proofErr w:type="gramStart"/>
      <w:r w:rsidRPr="006D39F0">
        <w:rPr>
          <w:rFonts w:ascii="宋体" w:hAnsi="宋体"/>
          <w:color w:val="000000" w:themeColor="text1"/>
          <w:szCs w:val="21"/>
        </w:rPr>
        <w:t>铂</w:t>
      </w:r>
      <w:proofErr w:type="gramEnd"/>
      <w:r w:rsidRPr="006D39F0">
        <w:rPr>
          <w:rFonts w:ascii="宋体" w:hAnsi="宋体"/>
          <w:color w:val="000000" w:themeColor="text1"/>
          <w:szCs w:val="21"/>
        </w:rPr>
        <w:t>坩埚置于干燥器中冷却至室温称重，直至恒重</w:t>
      </w:r>
      <w:r w:rsidRPr="006D39F0">
        <w:rPr>
          <w:rFonts w:ascii="宋体" w:hAnsi="宋体" w:hint="eastAsia"/>
          <w:color w:val="000000" w:themeColor="text1"/>
          <w:szCs w:val="21"/>
        </w:rPr>
        <w:t>，得到</w:t>
      </w:r>
      <w:r w:rsidRPr="006D39F0">
        <w:rPr>
          <w:rFonts w:ascii="宋体" w:hAnsi="宋体"/>
          <w:i/>
          <w:iCs/>
          <w:color w:val="000000" w:themeColor="text1"/>
          <w:szCs w:val="21"/>
        </w:rPr>
        <w:t>m</w:t>
      </w:r>
      <w:r w:rsidRPr="006D39F0">
        <w:rPr>
          <w:rFonts w:ascii="宋体" w:hAnsi="宋体"/>
          <w:color w:val="000000" w:themeColor="text1"/>
          <w:szCs w:val="21"/>
          <w:vertAlign w:val="subscript"/>
        </w:rPr>
        <w:t>1</w:t>
      </w:r>
      <w:r w:rsidRPr="006D39F0">
        <w:rPr>
          <w:rFonts w:ascii="宋体" w:hAnsi="宋体"/>
          <w:color w:val="000000" w:themeColor="text1"/>
          <w:szCs w:val="21"/>
        </w:rPr>
        <w:t>。</w:t>
      </w:r>
    </w:p>
    <w:p w14:paraId="1AC2BE31" w14:textId="77777777" w:rsidR="00B06A11" w:rsidRPr="006D39F0" w:rsidRDefault="00E30867">
      <w:pPr>
        <w:pStyle w:val="aff0"/>
        <w:spacing w:beforeLines="50" w:before="156" w:afterLines="50" w:after="156" w:line="400" w:lineRule="exact"/>
        <w:ind w:firstLineChars="0" w:firstLine="0"/>
        <w:jc w:val="left"/>
        <w:rPr>
          <w:rFonts w:ascii="黑体" w:eastAsia="黑体" w:hAnsi="黑体" w:cs="黑体"/>
          <w:color w:val="000000" w:themeColor="text1"/>
        </w:rPr>
      </w:pPr>
      <w:r w:rsidRPr="006D39F0">
        <w:rPr>
          <w:rFonts w:ascii="黑体" w:eastAsia="黑体" w:hAnsi="黑体" w:cs="黑体" w:hint="eastAsia"/>
          <w:color w:val="000000" w:themeColor="text1"/>
        </w:rPr>
        <w:t>A.4  试验数据处理</w:t>
      </w:r>
    </w:p>
    <w:p w14:paraId="3C072D60" w14:textId="77777777" w:rsidR="00B06A11" w:rsidRPr="006D39F0" w:rsidRDefault="00E30867">
      <w:pPr>
        <w:spacing w:line="400" w:lineRule="exact"/>
        <w:ind w:firstLineChars="200" w:firstLine="420"/>
        <w:rPr>
          <w:rFonts w:ascii="宋体" w:hAnsi="宋体"/>
          <w:color w:val="000000" w:themeColor="text1"/>
          <w:szCs w:val="21"/>
        </w:rPr>
      </w:pPr>
      <w:r w:rsidRPr="006D39F0">
        <w:rPr>
          <w:rFonts w:ascii="宋体" w:hAnsi="宋体"/>
          <w:color w:val="000000" w:themeColor="text1"/>
          <w:szCs w:val="21"/>
        </w:rPr>
        <w:t>按式（A.1）计算</w:t>
      </w:r>
      <w:r w:rsidRPr="006D39F0">
        <w:rPr>
          <w:rFonts w:hAnsi="宋体"/>
          <w:color w:val="000000" w:themeColor="text1"/>
        </w:rPr>
        <w:t>硝酸不溶物</w:t>
      </w:r>
      <w:r w:rsidRPr="006D39F0">
        <w:rPr>
          <w:rFonts w:hAnsi="宋体" w:hint="eastAsia"/>
          <w:color w:val="000000" w:themeColor="text1"/>
        </w:rPr>
        <w:t>(</w:t>
      </w:r>
      <w:r w:rsidRPr="006D39F0">
        <w:rPr>
          <w:rFonts w:hAnsi="宋体" w:hint="eastAsia"/>
          <w:i/>
          <w:iCs/>
          <w:color w:val="000000" w:themeColor="text1"/>
        </w:rPr>
        <w:t>N</w:t>
      </w:r>
      <w:r w:rsidRPr="006D39F0">
        <w:rPr>
          <w:rFonts w:hAnsi="宋体" w:hint="eastAsia"/>
          <w:color w:val="000000" w:themeColor="text1"/>
        </w:rPr>
        <w:t>)</w:t>
      </w:r>
      <w:r w:rsidRPr="006D39F0">
        <w:rPr>
          <w:rFonts w:ascii="宋体" w:hAnsi="宋体"/>
          <w:color w:val="000000" w:themeColor="text1"/>
          <w:szCs w:val="21"/>
        </w:rPr>
        <w:t>的质量分数，数值以%表示：</w:t>
      </w:r>
    </w:p>
    <w:p w14:paraId="7A6491F7" w14:textId="77777777" w:rsidR="00B06A11" w:rsidRPr="006D39F0" w:rsidRDefault="00E30867">
      <w:pPr>
        <w:jc w:val="center"/>
        <w:rPr>
          <w:rFonts w:ascii="宋体" w:hAnsi="宋体"/>
          <w:color w:val="000000" w:themeColor="text1"/>
        </w:rPr>
      </w:pPr>
      <w:r w:rsidRPr="006D39F0">
        <w:rPr>
          <w:rFonts w:hAnsi="Cambria Math" w:hint="eastAsia"/>
          <w:i/>
          <w:iCs/>
          <w:color w:val="000000" w:themeColor="text1"/>
          <w:szCs w:val="21"/>
        </w:rPr>
        <w:t>N</w:t>
      </w:r>
      <m:oMath>
        <m:d>
          <m:dPr>
            <m:begChr m:val="（"/>
            <m:endChr m:val="）"/>
            <m:ctrlPr>
              <w:rPr>
                <w:rFonts w:ascii="Cambria Math" w:hAnsi="Cambria Math"/>
                <w:color w:val="000000" w:themeColor="text1"/>
                <w:szCs w:val="21"/>
              </w:rPr>
            </m:ctrlPr>
          </m:dPr>
          <m:e>
            <m:r>
              <m:rPr>
                <m:sty m:val="p"/>
              </m:rPr>
              <w:rPr>
                <w:rFonts w:ascii="Cambria Math" w:hAnsi="Cambria Math" w:hint="eastAsia"/>
                <w:color w:val="000000" w:themeColor="text1"/>
                <w:szCs w:val="21"/>
              </w:rPr>
              <m:t>%</m:t>
            </m:r>
          </m:e>
        </m:d>
        <m:r>
          <m:rPr>
            <m:sty m:val="p"/>
          </m:rPr>
          <w:rPr>
            <w:rFonts w:ascii="Cambria Math" w:hAnsi="Cambria Math" w:hint="eastAsia"/>
            <w:color w:val="000000" w:themeColor="text1"/>
            <w:szCs w:val="21"/>
          </w:rPr>
          <m:t>=</m:t>
        </m:r>
        <m:f>
          <m:fPr>
            <m:ctrlPr>
              <w:rPr>
                <w:rFonts w:ascii="Cambria Math" w:hAnsi="Cambria Math"/>
                <w:i/>
                <w:color w:val="000000" w:themeColor="text1"/>
                <w:szCs w:val="22"/>
              </w:rPr>
            </m:ctrlPr>
          </m:fPr>
          <m:num>
            <m:sSub>
              <m:sSubPr>
                <m:ctrlPr>
                  <w:rPr>
                    <w:rFonts w:ascii="Cambria Math" w:hAnsi="Cambria Math"/>
                    <w:i/>
                    <w:color w:val="000000" w:themeColor="text1"/>
                    <w:szCs w:val="22"/>
                  </w:rPr>
                </m:ctrlPr>
              </m:sSubPr>
              <m:e>
                <m:r>
                  <w:rPr>
                    <w:rFonts w:ascii="Cambria Math" w:hAnsi="Cambria Math"/>
                    <w:color w:val="000000" w:themeColor="text1"/>
                  </w:rPr>
                  <m:t>m</m:t>
                </m:r>
              </m:e>
              <m:sub>
                <m:r>
                  <w:rPr>
                    <w:rFonts w:ascii="Cambria Math" w:hAnsi="Cambria Math"/>
                    <w:color w:val="000000" w:themeColor="text1"/>
                  </w:rPr>
                  <m:t>1</m:t>
                </m:r>
              </m:sub>
            </m:sSub>
          </m:num>
          <m:den>
            <m:r>
              <w:rPr>
                <w:rFonts w:ascii="Cambria Math" w:hAnsi="Cambria Math"/>
                <w:color w:val="000000" w:themeColor="text1"/>
              </w:rPr>
              <m:t>m</m:t>
            </m:r>
          </m:den>
        </m:f>
        <m:r>
          <w:rPr>
            <w:rFonts w:ascii="Cambria Math" w:hAnsi="Cambria Math" w:hint="eastAsia"/>
            <w:color w:val="000000" w:themeColor="text1"/>
          </w:rPr>
          <m:t>×</m:t>
        </m:r>
        <m:r>
          <w:rPr>
            <w:rFonts w:ascii="Cambria Math" w:hAnsi="Cambria Math"/>
            <w:color w:val="000000" w:themeColor="text1"/>
          </w:rPr>
          <m:t>100</m:t>
        </m:r>
        <m:r>
          <w:rPr>
            <w:rFonts w:ascii="Cambria Math" w:hAnsi="Cambria Math" w:hint="eastAsia"/>
            <w:color w:val="000000" w:themeColor="text1"/>
          </w:rPr>
          <m:t>……………</m:t>
        </m:r>
        <m:r>
          <m:rPr>
            <m:sty m:val="p"/>
          </m:rPr>
          <w:rPr>
            <w:rFonts w:ascii="Cambria Math" w:hAnsi="Cambria Math" w:hint="eastAsia"/>
            <w:color w:val="000000" w:themeColor="text1"/>
          </w:rPr>
          <m:t>（</m:t>
        </m:r>
        <m:r>
          <m:rPr>
            <m:sty m:val="p"/>
          </m:rPr>
          <w:rPr>
            <w:rFonts w:ascii="Cambria Math" w:hAnsi="Cambria Math" w:hint="eastAsia"/>
            <w:color w:val="000000" w:themeColor="text1"/>
          </w:rPr>
          <m:t>A.1</m:t>
        </m:r>
        <m:r>
          <m:rPr>
            <m:sty m:val="p"/>
          </m:rPr>
          <w:rPr>
            <w:rFonts w:ascii="Cambria Math" w:hAnsi="Cambria Math" w:hint="eastAsia"/>
            <w:color w:val="000000" w:themeColor="text1"/>
          </w:rPr>
          <m:t>）</m:t>
        </m:r>
      </m:oMath>
    </w:p>
    <w:p w14:paraId="7F40A59D" w14:textId="77777777" w:rsidR="00B06A11" w:rsidRPr="006D39F0" w:rsidRDefault="00E30867">
      <w:pPr>
        <w:jc w:val="left"/>
        <w:rPr>
          <w:rFonts w:ascii="宋体" w:hAnsi="宋体"/>
          <w:color w:val="000000" w:themeColor="text1"/>
          <w:szCs w:val="21"/>
        </w:rPr>
      </w:pPr>
      <w:r w:rsidRPr="006D39F0">
        <w:rPr>
          <w:rFonts w:ascii="宋体" w:hAnsi="宋体"/>
          <w:color w:val="000000" w:themeColor="text1"/>
          <w:szCs w:val="21"/>
        </w:rPr>
        <w:t>式中：</w:t>
      </w:r>
    </w:p>
    <w:p w14:paraId="6E1E8606" w14:textId="77777777" w:rsidR="00B06A11" w:rsidRPr="006D39F0" w:rsidRDefault="00E30867">
      <w:pPr>
        <w:spacing w:line="400" w:lineRule="exact"/>
        <w:ind w:firstLineChars="200" w:firstLine="420"/>
        <w:rPr>
          <w:rFonts w:ascii="宋体" w:hAnsi="宋体"/>
          <w:color w:val="000000" w:themeColor="text1"/>
          <w:szCs w:val="21"/>
        </w:rPr>
      </w:pPr>
      <w:r w:rsidRPr="006D39F0">
        <w:rPr>
          <w:rFonts w:ascii="宋体" w:hAnsi="宋体"/>
          <w:i/>
          <w:iCs/>
          <w:color w:val="000000" w:themeColor="text1"/>
          <w:szCs w:val="21"/>
        </w:rPr>
        <w:t>m</w:t>
      </w:r>
      <w:r w:rsidRPr="006D39F0">
        <w:rPr>
          <w:rFonts w:ascii="宋体" w:hAnsi="宋体"/>
          <w:color w:val="000000" w:themeColor="text1"/>
          <w:szCs w:val="21"/>
          <w:vertAlign w:val="subscript"/>
        </w:rPr>
        <w:t>1</w:t>
      </w:r>
      <w:r w:rsidRPr="006D39F0">
        <w:rPr>
          <w:rFonts w:ascii="宋体" w:hAnsi="宋体"/>
          <w:color w:val="000000" w:themeColor="text1"/>
          <w:szCs w:val="21"/>
        </w:rPr>
        <w:t>---灼烧过的不溶物残渣量，单位为克（g）；</w:t>
      </w:r>
    </w:p>
    <w:p w14:paraId="2408761D" w14:textId="77777777" w:rsidR="00B06A11" w:rsidRPr="006D39F0" w:rsidRDefault="00E30867">
      <w:pPr>
        <w:spacing w:line="400" w:lineRule="exact"/>
        <w:ind w:firstLineChars="200" w:firstLine="420"/>
        <w:rPr>
          <w:rFonts w:ascii="宋体" w:hAnsi="宋体"/>
          <w:color w:val="000000" w:themeColor="text1"/>
          <w:szCs w:val="21"/>
        </w:rPr>
      </w:pPr>
      <w:r w:rsidRPr="006D39F0">
        <w:rPr>
          <w:rFonts w:ascii="宋体" w:hAnsi="宋体"/>
          <w:i/>
          <w:iCs/>
          <w:color w:val="000000" w:themeColor="text1"/>
          <w:szCs w:val="21"/>
        </w:rPr>
        <w:t>m</w:t>
      </w:r>
      <w:r w:rsidRPr="006D39F0">
        <w:rPr>
          <w:rFonts w:ascii="宋体" w:hAnsi="宋体"/>
          <w:color w:val="000000" w:themeColor="text1"/>
          <w:szCs w:val="21"/>
        </w:rPr>
        <w:t>---灼烧前电解铜粉试样量，单位为克（g）；</w:t>
      </w:r>
    </w:p>
    <w:p w14:paraId="73A7F998" w14:textId="77777777" w:rsidR="00B06A11" w:rsidRPr="006D39F0" w:rsidRDefault="00E30867">
      <w:pPr>
        <w:spacing w:line="400" w:lineRule="exact"/>
        <w:ind w:firstLineChars="200" w:firstLine="420"/>
        <w:rPr>
          <w:rFonts w:ascii="宋体" w:hAnsi="宋体"/>
          <w:color w:val="000000" w:themeColor="text1"/>
          <w:szCs w:val="21"/>
        </w:rPr>
      </w:pPr>
      <w:r w:rsidRPr="006D39F0">
        <w:rPr>
          <w:rFonts w:ascii="宋体" w:hAnsi="宋体"/>
          <w:color w:val="000000" w:themeColor="text1"/>
          <w:szCs w:val="21"/>
        </w:rPr>
        <w:t>取二次平行测定值的算术平均值作为</w:t>
      </w:r>
      <w:r w:rsidRPr="006D39F0">
        <w:rPr>
          <w:rFonts w:ascii="宋体" w:hAnsi="宋体" w:hint="eastAsia"/>
          <w:color w:val="000000" w:themeColor="text1"/>
          <w:szCs w:val="21"/>
        </w:rPr>
        <w:t>试验</w:t>
      </w:r>
      <w:r w:rsidRPr="006D39F0">
        <w:rPr>
          <w:rFonts w:ascii="宋体" w:hAnsi="宋体"/>
          <w:color w:val="000000" w:themeColor="text1"/>
          <w:szCs w:val="21"/>
        </w:rPr>
        <w:t>结果，两次平行测定值之</w:t>
      </w:r>
      <w:r w:rsidRPr="006D39F0">
        <w:rPr>
          <w:rFonts w:ascii="宋体" w:hAnsi="宋体"/>
          <w:strike/>
          <w:color w:val="000000" w:themeColor="text1"/>
          <w:szCs w:val="21"/>
        </w:rPr>
        <w:t>间偏</w:t>
      </w:r>
      <w:r w:rsidRPr="006D39F0">
        <w:rPr>
          <w:rFonts w:ascii="宋体" w:hAnsi="宋体"/>
          <w:color w:val="000000" w:themeColor="text1"/>
          <w:szCs w:val="21"/>
        </w:rPr>
        <w:t>差不得超过0.005%，所得结果表示至两位小数，当</w:t>
      </w:r>
      <w:r w:rsidRPr="006D39F0">
        <w:rPr>
          <w:rFonts w:hAnsi="宋体"/>
          <w:color w:val="000000" w:themeColor="text1"/>
        </w:rPr>
        <w:t>硝酸不溶物</w:t>
      </w:r>
      <w:r w:rsidRPr="006D39F0">
        <w:rPr>
          <w:rFonts w:ascii="宋体" w:hAnsi="宋体"/>
          <w:color w:val="000000" w:themeColor="text1"/>
          <w:szCs w:val="21"/>
        </w:rPr>
        <w:t>≤0.05%时，表示至三位小数。</w:t>
      </w:r>
    </w:p>
    <w:p w14:paraId="0E1F2BDE" w14:textId="77777777" w:rsidR="00B06A11" w:rsidRPr="006D39F0" w:rsidRDefault="00E30867">
      <w:pPr>
        <w:tabs>
          <w:tab w:val="left" w:pos="360"/>
        </w:tabs>
        <w:spacing w:line="400" w:lineRule="exact"/>
        <w:rPr>
          <w:rFonts w:ascii="黑体" w:eastAsia="黑体" w:hAnsi="黑体" w:cs="黑体"/>
          <w:color w:val="000000" w:themeColor="text1"/>
        </w:rPr>
      </w:pPr>
      <w:r w:rsidRPr="006D39F0">
        <w:rPr>
          <w:rFonts w:ascii="黑体" w:eastAsia="黑体" w:hAnsi="黑体" w:cs="黑体" w:hint="eastAsia"/>
          <w:color w:val="000000" w:themeColor="text1"/>
        </w:rPr>
        <w:t>A.5  允许差</w:t>
      </w:r>
    </w:p>
    <w:p w14:paraId="5CE289A3" w14:textId="77777777" w:rsidR="00B06A11" w:rsidRDefault="00E30867">
      <w:pPr>
        <w:ind w:firstLineChars="200" w:firstLine="420"/>
        <w:rPr>
          <w:rFonts w:ascii="宋体" w:hAnsi="宋体"/>
          <w:color w:val="000000" w:themeColor="text1"/>
          <w:szCs w:val="21"/>
        </w:rPr>
      </w:pPr>
      <w:r w:rsidRPr="006D39F0">
        <w:rPr>
          <w:rFonts w:ascii="宋体" w:hAnsi="宋体"/>
          <w:color w:val="000000" w:themeColor="text1"/>
          <w:szCs w:val="21"/>
        </w:rPr>
        <w:t>实验室之间分析结果的差值应不大于</w:t>
      </w:r>
      <w:r w:rsidRPr="006D39F0">
        <w:rPr>
          <w:rFonts w:ascii="宋体" w:hAnsi="宋体" w:hint="eastAsia"/>
          <w:color w:val="000000" w:themeColor="text1"/>
          <w:szCs w:val="21"/>
        </w:rPr>
        <w:t>表</w:t>
      </w:r>
      <w:r w:rsidRPr="006D39F0">
        <w:rPr>
          <w:rFonts w:ascii="宋体" w:hAnsi="宋体"/>
          <w:color w:val="000000" w:themeColor="text1"/>
          <w:szCs w:val="21"/>
        </w:rPr>
        <w:t>A.1所</w:t>
      </w:r>
      <w:proofErr w:type="gramStart"/>
      <w:r w:rsidRPr="006D39F0">
        <w:rPr>
          <w:rFonts w:ascii="宋体" w:hAnsi="宋体"/>
          <w:color w:val="000000" w:themeColor="text1"/>
          <w:szCs w:val="21"/>
        </w:rPr>
        <w:t>列允许差</w:t>
      </w:r>
      <w:proofErr w:type="gramEnd"/>
      <w:r w:rsidRPr="006D39F0">
        <w:rPr>
          <w:rFonts w:ascii="宋体" w:hAnsi="宋体"/>
          <w:color w:val="000000" w:themeColor="text1"/>
          <w:szCs w:val="21"/>
        </w:rPr>
        <w:t>。</w:t>
      </w:r>
    </w:p>
    <w:p w14:paraId="79C70F93" w14:textId="77777777" w:rsidR="00E238B4" w:rsidRPr="006D39F0" w:rsidRDefault="00E238B4" w:rsidP="00E238B4">
      <w:pPr>
        <w:jc w:val="center"/>
        <w:rPr>
          <w:rFonts w:asciiTheme="minorHAnsi" w:eastAsiaTheme="minorEastAsia" w:hAnsiTheme="minorHAnsi"/>
          <w:color w:val="000000" w:themeColor="text1"/>
          <w:sz w:val="28"/>
          <w:szCs w:val="28"/>
        </w:rPr>
      </w:pPr>
      <w:r>
        <w:rPr>
          <w:rFonts w:ascii="宋体" w:hAnsi="宋体"/>
          <w:color w:val="000000" w:themeColor="text1"/>
          <w:szCs w:val="21"/>
        </w:rPr>
        <w:t>表A.1</w:t>
      </w:r>
    </w:p>
    <w:tbl>
      <w:tblPr>
        <w:tblStyle w:val="afb"/>
        <w:tblW w:w="0" w:type="auto"/>
        <w:jc w:val="center"/>
        <w:tblLook w:val="04A0" w:firstRow="1" w:lastRow="0" w:firstColumn="1" w:lastColumn="0" w:noHBand="0" w:noVBand="1"/>
      </w:tblPr>
      <w:tblGrid>
        <w:gridCol w:w="2660"/>
        <w:gridCol w:w="3402"/>
      </w:tblGrid>
      <w:tr w:rsidR="00725861" w:rsidRPr="009C1C0A" w14:paraId="5512FED8" w14:textId="77777777" w:rsidTr="009C1C0A">
        <w:trPr>
          <w:jc w:val="center"/>
        </w:trPr>
        <w:tc>
          <w:tcPr>
            <w:tcW w:w="2660" w:type="dxa"/>
            <w:shd w:val="clear" w:color="auto" w:fill="auto"/>
            <w:vAlign w:val="center"/>
          </w:tcPr>
          <w:p w14:paraId="64AD60AD" w14:textId="77777777" w:rsidR="00725861" w:rsidRPr="00943C5A" w:rsidRDefault="00725861" w:rsidP="00725861">
            <w:pPr>
              <w:jc w:val="center"/>
              <w:rPr>
                <w:rFonts w:ascii="Times New Roman" w:eastAsiaTheme="minorEastAsia" w:hAnsi="Times New Roman"/>
                <w:b/>
                <w:color w:val="000000" w:themeColor="text1"/>
                <w:szCs w:val="21"/>
              </w:rPr>
            </w:pPr>
            <w:r w:rsidRPr="00943C5A">
              <w:rPr>
                <w:rFonts w:ascii="Times New Roman" w:eastAsiaTheme="minorEastAsia" w:hAnsi="Times New Roman"/>
                <w:b/>
                <w:color w:val="000000" w:themeColor="text1"/>
                <w:szCs w:val="21"/>
              </w:rPr>
              <w:t>硝酸不溶物的质量分数</w:t>
            </w:r>
          </w:p>
          <w:p w14:paraId="6A62CACD" w14:textId="77777777" w:rsidR="00725861" w:rsidRPr="00943C5A" w:rsidRDefault="00725861" w:rsidP="00725861">
            <w:pPr>
              <w:jc w:val="center"/>
              <w:rPr>
                <w:rFonts w:ascii="Times New Roman" w:eastAsiaTheme="minorEastAsia" w:hAnsi="Times New Roman"/>
                <w:b/>
                <w:color w:val="000000" w:themeColor="text1"/>
                <w:szCs w:val="21"/>
              </w:rPr>
            </w:pPr>
            <w:r w:rsidRPr="00943C5A">
              <w:rPr>
                <w:rFonts w:ascii="Times New Roman" w:eastAsiaTheme="minorEastAsia" w:hAnsi="Times New Roman"/>
                <w:b/>
                <w:color w:val="000000" w:themeColor="text1"/>
                <w:szCs w:val="21"/>
              </w:rPr>
              <w:t>%</w:t>
            </w:r>
          </w:p>
        </w:tc>
        <w:tc>
          <w:tcPr>
            <w:tcW w:w="3402" w:type="dxa"/>
            <w:shd w:val="clear" w:color="auto" w:fill="auto"/>
            <w:vAlign w:val="center"/>
          </w:tcPr>
          <w:p w14:paraId="6B0B0146" w14:textId="77777777" w:rsidR="00725861" w:rsidRPr="00943C5A" w:rsidRDefault="00725861" w:rsidP="00725861">
            <w:pPr>
              <w:jc w:val="center"/>
              <w:rPr>
                <w:rFonts w:ascii="Times New Roman" w:eastAsiaTheme="minorEastAsia" w:hAnsi="Times New Roman"/>
                <w:b/>
                <w:color w:val="000000" w:themeColor="text1"/>
                <w:szCs w:val="21"/>
              </w:rPr>
            </w:pPr>
            <w:r w:rsidRPr="00943C5A">
              <w:rPr>
                <w:rFonts w:ascii="Times New Roman" w:eastAsiaTheme="minorEastAsia" w:hAnsi="Times New Roman"/>
                <w:b/>
                <w:color w:val="000000" w:themeColor="text1"/>
                <w:szCs w:val="21"/>
              </w:rPr>
              <w:t>允许差</w:t>
            </w:r>
          </w:p>
          <w:p w14:paraId="203CBC5D" w14:textId="77777777" w:rsidR="00725861" w:rsidRPr="00943C5A" w:rsidRDefault="00725861" w:rsidP="00725861">
            <w:pPr>
              <w:jc w:val="center"/>
              <w:rPr>
                <w:rFonts w:ascii="Times New Roman" w:eastAsiaTheme="minorEastAsia" w:hAnsi="Times New Roman"/>
                <w:b/>
                <w:color w:val="000000" w:themeColor="text1"/>
                <w:szCs w:val="21"/>
              </w:rPr>
            </w:pPr>
            <w:r w:rsidRPr="00943C5A">
              <w:rPr>
                <w:rFonts w:ascii="Times New Roman" w:eastAsiaTheme="minorEastAsia" w:hAnsi="Times New Roman"/>
                <w:b/>
                <w:color w:val="000000" w:themeColor="text1"/>
                <w:szCs w:val="21"/>
              </w:rPr>
              <w:t>%</w:t>
            </w:r>
          </w:p>
        </w:tc>
      </w:tr>
      <w:tr w:rsidR="00725861" w:rsidRPr="009C1C0A" w14:paraId="50B26A15" w14:textId="77777777" w:rsidTr="009C1C0A">
        <w:trPr>
          <w:jc w:val="center"/>
        </w:trPr>
        <w:tc>
          <w:tcPr>
            <w:tcW w:w="2660" w:type="dxa"/>
            <w:shd w:val="clear" w:color="auto" w:fill="auto"/>
            <w:vAlign w:val="center"/>
          </w:tcPr>
          <w:p w14:paraId="54C7941C" w14:textId="77777777" w:rsidR="00725861" w:rsidRPr="009C1C0A" w:rsidRDefault="00725861" w:rsidP="00725861">
            <w:pPr>
              <w:jc w:val="center"/>
              <w:rPr>
                <w:rFonts w:ascii="Times New Roman" w:eastAsiaTheme="minorEastAsia" w:hAnsi="Times New Roman"/>
                <w:color w:val="000000" w:themeColor="text1"/>
                <w:szCs w:val="21"/>
              </w:rPr>
            </w:pPr>
            <w:r w:rsidRPr="009C1C0A">
              <w:rPr>
                <w:rFonts w:ascii="Times New Roman" w:eastAsiaTheme="minorEastAsia" w:hAnsi="Times New Roman"/>
                <w:color w:val="000000" w:themeColor="text1"/>
                <w:szCs w:val="21"/>
              </w:rPr>
              <w:t>0.01~0.05</w:t>
            </w:r>
          </w:p>
        </w:tc>
        <w:tc>
          <w:tcPr>
            <w:tcW w:w="3402" w:type="dxa"/>
            <w:shd w:val="clear" w:color="auto" w:fill="auto"/>
            <w:vAlign w:val="center"/>
          </w:tcPr>
          <w:p w14:paraId="0789E8BE" w14:textId="77777777" w:rsidR="00725861" w:rsidRPr="009C1C0A" w:rsidRDefault="00BA5ACD" w:rsidP="00725861">
            <w:pPr>
              <w:jc w:val="center"/>
              <w:rPr>
                <w:rFonts w:ascii="Times New Roman" w:eastAsiaTheme="minorEastAsia" w:hAnsi="Times New Roman"/>
                <w:color w:val="000000" w:themeColor="text1"/>
                <w:szCs w:val="21"/>
              </w:rPr>
            </w:pPr>
            <w:r w:rsidRPr="009C1C0A">
              <w:rPr>
                <w:rFonts w:ascii="Times New Roman" w:eastAsiaTheme="minorEastAsia" w:hAnsi="Times New Roman"/>
                <w:color w:val="000000" w:themeColor="text1"/>
                <w:szCs w:val="21"/>
              </w:rPr>
              <w:t>0.005</w:t>
            </w:r>
          </w:p>
        </w:tc>
      </w:tr>
      <w:tr w:rsidR="00725861" w:rsidRPr="009C1C0A" w14:paraId="0FBDF5EB" w14:textId="77777777" w:rsidTr="009C1C0A">
        <w:trPr>
          <w:jc w:val="center"/>
        </w:trPr>
        <w:tc>
          <w:tcPr>
            <w:tcW w:w="2660" w:type="dxa"/>
            <w:shd w:val="clear" w:color="auto" w:fill="auto"/>
            <w:vAlign w:val="center"/>
          </w:tcPr>
          <w:p w14:paraId="679C9625" w14:textId="77777777" w:rsidR="00725861" w:rsidRPr="009C1C0A" w:rsidRDefault="00BA5ACD" w:rsidP="00725861">
            <w:pPr>
              <w:jc w:val="center"/>
              <w:rPr>
                <w:rFonts w:ascii="Times New Roman" w:eastAsiaTheme="minorEastAsia" w:hAnsi="Times New Roman"/>
                <w:color w:val="000000" w:themeColor="text1"/>
                <w:szCs w:val="21"/>
              </w:rPr>
            </w:pPr>
            <w:r w:rsidRPr="009C1C0A">
              <w:rPr>
                <w:rFonts w:ascii="Times New Roman" w:eastAsiaTheme="minorEastAsia" w:hAnsi="Times New Roman"/>
                <w:color w:val="000000" w:themeColor="text1"/>
                <w:szCs w:val="21"/>
              </w:rPr>
              <w:t>0.05~0.10</w:t>
            </w:r>
          </w:p>
        </w:tc>
        <w:tc>
          <w:tcPr>
            <w:tcW w:w="3402" w:type="dxa"/>
            <w:shd w:val="clear" w:color="auto" w:fill="auto"/>
            <w:vAlign w:val="center"/>
          </w:tcPr>
          <w:p w14:paraId="7D390691" w14:textId="77777777" w:rsidR="00725861" w:rsidRPr="009C1C0A" w:rsidRDefault="00BA5ACD" w:rsidP="00725861">
            <w:pPr>
              <w:jc w:val="center"/>
              <w:rPr>
                <w:rFonts w:ascii="Times New Roman" w:eastAsiaTheme="minorEastAsia" w:hAnsi="Times New Roman"/>
                <w:color w:val="000000" w:themeColor="text1"/>
                <w:szCs w:val="21"/>
              </w:rPr>
            </w:pPr>
            <w:r w:rsidRPr="009C1C0A">
              <w:rPr>
                <w:rFonts w:ascii="Times New Roman" w:eastAsiaTheme="minorEastAsia" w:hAnsi="Times New Roman"/>
                <w:color w:val="000000" w:themeColor="text1"/>
                <w:szCs w:val="21"/>
              </w:rPr>
              <w:t>0.01</w:t>
            </w:r>
          </w:p>
        </w:tc>
      </w:tr>
      <w:tr w:rsidR="00725861" w:rsidRPr="009C1C0A" w14:paraId="2C6A7D2B" w14:textId="77777777" w:rsidTr="009C1C0A">
        <w:trPr>
          <w:jc w:val="center"/>
        </w:trPr>
        <w:tc>
          <w:tcPr>
            <w:tcW w:w="2660" w:type="dxa"/>
            <w:shd w:val="clear" w:color="auto" w:fill="auto"/>
            <w:vAlign w:val="center"/>
          </w:tcPr>
          <w:p w14:paraId="058FFAFC" w14:textId="77777777" w:rsidR="00725861" w:rsidRPr="009C1C0A" w:rsidRDefault="00BA5ACD" w:rsidP="00725861">
            <w:pPr>
              <w:jc w:val="center"/>
              <w:rPr>
                <w:rFonts w:ascii="Times New Roman" w:eastAsiaTheme="minorEastAsia" w:hAnsi="Times New Roman"/>
                <w:color w:val="000000" w:themeColor="text1"/>
                <w:szCs w:val="21"/>
              </w:rPr>
            </w:pPr>
            <w:r w:rsidRPr="009C1C0A">
              <w:rPr>
                <w:rFonts w:ascii="Times New Roman" w:eastAsiaTheme="minorEastAsia" w:hAnsi="Times New Roman"/>
                <w:color w:val="000000" w:themeColor="text1"/>
                <w:szCs w:val="21"/>
              </w:rPr>
              <w:t>0.1~0.5</w:t>
            </w:r>
          </w:p>
        </w:tc>
        <w:tc>
          <w:tcPr>
            <w:tcW w:w="3402" w:type="dxa"/>
            <w:shd w:val="clear" w:color="auto" w:fill="auto"/>
            <w:vAlign w:val="center"/>
          </w:tcPr>
          <w:p w14:paraId="7F9C5B60" w14:textId="77777777" w:rsidR="00725861" w:rsidRPr="009C1C0A" w:rsidRDefault="00BA5ACD" w:rsidP="00725861">
            <w:pPr>
              <w:jc w:val="center"/>
              <w:rPr>
                <w:rFonts w:ascii="Times New Roman" w:eastAsiaTheme="minorEastAsia" w:hAnsi="Times New Roman"/>
                <w:color w:val="000000" w:themeColor="text1"/>
                <w:szCs w:val="21"/>
              </w:rPr>
            </w:pPr>
            <w:r w:rsidRPr="009C1C0A">
              <w:rPr>
                <w:rFonts w:ascii="Times New Roman" w:eastAsiaTheme="minorEastAsia" w:hAnsi="Times New Roman"/>
                <w:color w:val="000000" w:themeColor="text1"/>
                <w:szCs w:val="21"/>
              </w:rPr>
              <w:t>0.02</w:t>
            </w:r>
          </w:p>
        </w:tc>
      </w:tr>
    </w:tbl>
    <w:p w14:paraId="0C50A7E0" w14:textId="77777777" w:rsidR="00B06A11" w:rsidRDefault="00B06A11" w:rsidP="00A27946">
      <w:pPr>
        <w:rPr>
          <w:rFonts w:asciiTheme="minorHAnsi" w:eastAsiaTheme="minorEastAsia" w:hAnsiTheme="minorHAnsi"/>
          <w:color w:val="000000" w:themeColor="text1"/>
          <w:szCs w:val="21"/>
          <w:highlight w:val="yellow"/>
        </w:rPr>
      </w:pPr>
    </w:p>
    <w:sectPr w:rsidR="00B06A11">
      <w:footerReference w:type="default" r:id="rId18"/>
      <w:pgSz w:w="11907" w:h="16840"/>
      <w:pgMar w:top="1400" w:right="1667" w:bottom="1514" w:left="1678" w:header="1418"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9288" w14:textId="77777777" w:rsidR="00C14DA7" w:rsidRDefault="00C14DA7">
      <w:r>
        <w:separator/>
      </w:r>
    </w:p>
  </w:endnote>
  <w:endnote w:type="continuationSeparator" w:id="0">
    <w:p w14:paraId="178695E4" w14:textId="77777777" w:rsidR="00C14DA7" w:rsidRDefault="00C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0391" w14:textId="77777777" w:rsidR="00B06A11" w:rsidRDefault="00E30867">
    <w:pPr>
      <w:pStyle w:val="af3"/>
      <w:framePr w:wrap="around" w:vAnchor="text" w:hAnchor="margin" w:xAlign="center" w:y="1"/>
      <w:rPr>
        <w:rStyle w:val="afc"/>
      </w:rPr>
    </w:pPr>
    <w:r>
      <w:fldChar w:fldCharType="begin"/>
    </w:r>
    <w:r>
      <w:rPr>
        <w:rStyle w:val="afc"/>
      </w:rPr>
      <w:instrText xml:space="preserve">PAGE  </w:instrText>
    </w:r>
    <w:r>
      <w:fldChar w:fldCharType="end"/>
    </w:r>
  </w:p>
  <w:p w14:paraId="035B9770" w14:textId="77777777" w:rsidR="00B06A11" w:rsidRDefault="00B06A1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D0D1" w14:textId="77777777" w:rsidR="00B06A11" w:rsidRDefault="00E30867">
    <w:pPr>
      <w:pStyle w:val="af3"/>
    </w:pPr>
    <w:r>
      <w:rPr>
        <w:noProof/>
      </w:rPr>
      <mc:AlternateContent>
        <mc:Choice Requires="wps">
          <w:drawing>
            <wp:anchor distT="0" distB="0" distL="114300" distR="114300" simplePos="0" relativeHeight="251660288" behindDoc="0" locked="0" layoutInCell="1" allowOverlap="1" wp14:anchorId="4C3A3E67" wp14:editId="7178C6B6">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C2AFE" w14:textId="77777777" w:rsidR="00B06A11" w:rsidRDefault="00E30867">
                          <w:pPr>
                            <w:pStyle w:val="af3"/>
                          </w:pPr>
                          <w:r>
                            <w:rPr>
                              <w:rFonts w:hint="eastAsia"/>
                            </w:rPr>
                            <w:fldChar w:fldCharType="begin"/>
                          </w:r>
                          <w:r>
                            <w:rPr>
                              <w:rFonts w:hint="eastAsia"/>
                            </w:rPr>
                            <w:instrText xml:space="preserve"> PAGE  \* MERGEFORMAT </w:instrText>
                          </w:r>
                          <w:r>
                            <w:rPr>
                              <w:rFonts w:hint="eastAsia"/>
                            </w:rPr>
                            <w:fldChar w:fldCharType="separate"/>
                          </w:r>
                          <w:r w:rsidR="00943C5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3A3E67" id="_x0000_t202" coordsize="21600,21600" o:spt="202" path="m,l,21600r21600,l21600,xe">
              <v:stroke joinstyle="miter"/>
              <v:path gradientshapeok="t" o:connecttype="rect"/>
            </v:shapetype>
            <v:shape id="文本框 1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D6C2AFE" w14:textId="77777777" w:rsidR="00B06A11" w:rsidRDefault="00E30867">
                    <w:pPr>
                      <w:pStyle w:val="af3"/>
                    </w:pPr>
                    <w:r>
                      <w:rPr>
                        <w:rFonts w:hint="eastAsia"/>
                      </w:rPr>
                      <w:fldChar w:fldCharType="begin"/>
                    </w:r>
                    <w:r>
                      <w:rPr>
                        <w:rFonts w:hint="eastAsia"/>
                      </w:rPr>
                      <w:instrText xml:space="preserve"> PAGE  \* MERGEFORMAT </w:instrText>
                    </w:r>
                    <w:r>
                      <w:rPr>
                        <w:rFonts w:hint="eastAsia"/>
                      </w:rPr>
                      <w:fldChar w:fldCharType="separate"/>
                    </w:r>
                    <w:r w:rsidR="00943C5A">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2EF1" w14:textId="775EEE9D" w:rsidR="00B06A11" w:rsidRDefault="00E30867">
    <w:pPr>
      <w:pStyle w:val="af3"/>
      <w:rPr>
        <w:rStyle w:val="afc"/>
      </w:rPr>
    </w:pPr>
    <w:r>
      <w:rPr>
        <w:rStyle w:val="afc"/>
      </w:rPr>
      <w:fldChar w:fldCharType="begin"/>
    </w:r>
    <w:r>
      <w:rPr>
        <w:rStyle w:val="afc"/>
      </w:rPr>
      <w:instrText xml:space="preserve"> = 1 \* ROMAN </w:instrText>
    </w:r>
    <w:r>
      <w:rPr>
        <w:rStyle w:val="afc"/>
      </w:rPr>
      <w:fldChar w:fldCharType="separate"/>
    </w:r>
    <w:r w:rsidR="00593F2A">
      <w:rPr>
        <w:rStyle w:val="afc"/>
        <w:noProof/>
      </w:rPr>
      <w:t>I</w:t>
    </w:r>
    <w:r>
      <w:rPr>
        <w:rStyle w:val="afc"/>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B39A" w14:textId="77777777" w:rsidR="00B06A11" w:rsidRDefault="00E30867">
    <w:pPr>
      <w:pStyle w:val="af3"/>
    </w:pPr>
    <w:r>
      <w:rPr>
        <w:noProof/>
      </w:rPr>
      <mc:AlternateContent>
        <mc:Choice Requires="wps">
          <w:drawing>
            <wp:anchor distT="0" distB="0" distL="114300" distR="114300" simplePos="0" relativeHeight="251659264" behindDoc="0" locked="0" layoutInCell="1" allowOverlap="1" wp14:anchorId="416C3764" wp14:editId="6F95DA28">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C2F84" w14:textId="77777777" w:rsidR="00B06A11" w:rsidRDefault="00E30867">
                          <w:pPr>
                            <w:pStyle w:val="af3"/>
                          </w:pPr>
                          <w:r>
                            <w:rPr>
                              <w:rFonts w:hint="eastAsia"/>
                            </w:rPr>
                            <w:fldChar w:fldCharType="begin"/>
                          </w:r>
                          <w:r>
                            <w:rPr>
                              <w:rFonts w:hint="eastAsia"/>
                            </w:rPr>
                            <w:instrText xml:space="preserve"> PAGE  \* MERGEFORMAT </w:instrText>
                          </w:r>
                          <w:r>
                            <w:rPr>
                              <w:rFonts w:hint="eastAsia"/>
                            </w:rPr>
                            <w:fldChar w:fldCharType="separate"/>
                          </w:r>
                          <w:r w:rsidR="00943C5A">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6C3764" id="_x0000_t202" coordsize="21600,21600" o:spt="202" path="m,l,21600r21600,l21600,xe">
              <v:stroke joinstyle="miter"/>
              <v:path gradientshapeok="t" o:connecttype="rect"/>
            </v:shapetype>
            <v:shape id="文本框 15"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56C2F84" w14:textId="77777777" w:rsidR="00B06A11" w:rsidRDefault="00E30867">
                    <w:pPr>
                      <w:pStyle w:val="af3"/>
                    </w:pPr>
                    <w:r>
                      <w:rPr>
                        <w:rFonts w:hint="eastAsia"/>
                      </w:rPr>
                      <w:fldChar w:fldCharType="begin"/>
                    </w:r>
                    <w:r>
                      <w:rPr>
                        <w:rFonts w:hint="eastAsia"/>
                      </w:rPr>
                      <w:instrText xml:space="preserve"> PAGE  \* MERGEFORMAT </w:instrText>
                    </w:r>
                    <w:r>
                      <w:rPr>
                        <w:rFonts w:hint="eastAsia"/>
                      </w:rPr>
                      <w:fldChar w:fldCharType="separate"/>
                    </w:r>
                    <w:r w:rsidR="00943C5A">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F5C0" w14:textId="77777777" w:rsidR="00C14DA7" w:rsidRDefault="00C14DA7">
      <w:r>
        <w:separator/>
      </w:r>
    </w:p>
  </w:footnote>
  <w:footnote w:type="continuationSeparator" w:id="0">
    <w:p w14:paraId="337F40AE" w14:textId="77777777" w:rsidR="00C14DA7" w:rsidRDefault="00C1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A71" w14:textId="77777777" w:rsidR="00B06A11" w:rsidRDefault="00B06A11">
    <w:pPr>
      <w:pStyle w:val="af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128CDA"/>
    <w:multiLevelType w:val="singleLevel"/>
    <w:tmpl w:val="A8128CDA"/>
    <w:lvl w:ilvl="0">
      <w:start w:val="1"/>
      <w:numFmt w:val="lowerLetter"/>
      <w:suff w:val="space"/>
      <w:lvlText w:val="%1）"/>
      <w:lvlJc w:val="left"/>
    </w:lvl>
  </w:abstractNum>
  <w:abstractNum w:abstractNumId="1" w15:restartNumberingAfterBreak="0">
    <w:nsid w:val="279D6C39"/>
    <w:multiLevelType w:val="multilevel"/>
    <w:tmpl w:val="279D6C3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D094034"/>
    <w:multiLevelType w:val="multilevel"/>
    <w:tmpl w:val="3D094034"/>
    <w:lvl w:ilvl="0">
      <w:start w:val="1"/>
      <w:numFmt w:val="lowerLetter"/>
      <w:pStyle w:val="a"/>
      <w:lvlText w:val="%1）"/>
      <w:lvlJc w:val="left"/>
      <w:pPr>
        <w:ind w:left="675" w:hanging="360"/>
      </w:pPr>
      <w:rPr>
        <w:rFonts w:cs="Times New Roman" w:hint="default"/>
        <w:sz w:val="21"/>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 w15:restartNumberingAfterBreak="0">
    <w:nsid w:val="46590EDD"/>
    <w:multiLevelType w:val="multilevel"/>
    <w:tmpl w:val="46590EDD"/>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49C0C38"/>
    <w:multiLevelType w:val="multilevel"/>
    <w:tmpl w:val="649C0C38"/>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B0A7B75"/>
    <w:multiLevelType w:val="multilevel"/>
    <w:tmpl w:val="7B0A7B75"/>
    <w:lvl w:ilvl="0">
      <w:start w:val="1"/>
      <w:numFmt w:val="lowerLetter"/>
      <w:pStyle w:val="a0"/>
      <w:lvlText w:val="%1）"/>
      <w:lvlJc w:val="left"/>
      <w:pPr>
        <w:ind w:left="675" w:hanging="360"/>
      </w:pPr>
      <w:rPr>
        <w:rFonts w:cs="Times New Roman" w:hint="default"/>
        <w:sz w:val="21"/>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num w:numId="1" w16cid:durableId="1376348143">
    <w:abstractNumId w:val="2"/>
  </w:num>
  <w:num w:numId="2" w16cid:durableId="1003707514">
    <w:abstractNumId w:val="5"/>
  </w:num>
  <w:num w:numId="3" w16cid:durableId="155656854">
    <w:abstractNumId w:val="3"/>
  </w:num>
  <w:num w:numId="4" w16cid:durableId="500318113">
    <w:abstractNumId w:val="1"/>
  </w:num>
  <w:num w:numId="5" w16cid:durableId="1268394235">
    <w:abstractNumId w:val="0"/>
  </w:num>
  <w:num w:numId="6" w16cid:durableId="974872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v:stroke dashstyle="1 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U5MGM4M2M3YTgwM2NmMGY2ODFkYWRkZjdlM2EzNjAifQ=="/>
  </w:docVars>
  <w:rsids>
    <w:rsidRoot w:val="00F713A2"/>
    <w:rsid w:val="00006310"/>
    <w:rsid w:val="00011087"/>
    <w:rsid w:val="0001613B"/>
    <w:rsid w:val="00017079"/>
    <w:rsid w:val="0002589C"/>
    <w:rsid w:val="00034496"/>
    <w:rsid w:val="00034E71"/>
    <w:rsid w:val="0003565E"/>
    <w:rsid w:val="000358EB"/>
    <w:rsid w:val="000362B0"/>
    <w:rsid w:val="00041945"/>
    <w:rsid w:val="00042761"/>
    <w:rsid w:val="00044FA6"/>
    <w:rsid w:val="000562A5"/>
    <w:rsid w:val="00056558"/>
    <w:rsid w:val="00067A8F"/>
    <w:rsid w:val="00067D10"/>
    <w:rsid w:val="00075A9B"/>
    <w:rsid w:val="00075B08"/>
    <w:rsid w:val="000763C4"/>
    <w:rsid w:val="000835CC"/>
    <w:rsid w:val="000837ED"/>
    <w:rsid w:val="00084998"/>
    <w:rsid w:val="00085690"/>
    <w:rsid w:val="0009094C"/>
    <w:rsid w:val="0009106F"/>
    <w:rsid w:val="000920AD"/>
    <w:rsid w:val="00092D5C"/>
    <w:rsid w:val="00095A89"/>
    <w:rsid w:val="000A1679"/>
    <w:rsid w:val="000B04F5"/>
    <w:rsid w:val="000C1263"/>
    <w:rsid w:val="000C2AD6"/>
    <w:rsid w:val="000C41B8"/>
    <w:rsid w:val="000C6154"/>
    <w:rsid w:val="000F0371"/>
    <w:rsid w:val="000F4287"/>
    <w:rsid w:val="000F5376"/>
    <w:rsid w:val="0010773C"/>
    <w:rsid w:val="00113E99"/>
    <w:rsid w:val="00114C72"/>
    <w:rsid w:val="00117E98"/>
    <w:rsid w:val="00123F75"/>
    <w:rsid w:val="00125F2D"/>
    <w:rsid w:val="001315B3"/>
    <w:rsid w:val="00133497"/>
    <w:rsid w:val="0014095C"/>
    <w:rsid w:val="00152098"/>
    <w:rsid w:val="00157DF5"/>
    <w:rsid w:val="001612B4"/>
    <w:rsid w:val="001640CF"/>
    <w:rsid w:val="00165B80"/>
    <w:rsid w:val="00166CBE"/>
    <w:rsid w:val="00167879"/>
    <w:rsid w:val="00170B88"/>
    <w:rsid w:val="00172463"/>
    <w:rsid w:val="00175474"/>
    <w:rsid w:val="00182CC8"/>
    <w:rsid w:val="001901A0"/>
    <w:rsid w:val="00196AC6"/>
    <w:rsid w:val="001A16DA"/>
    <w:rsid w:val="001A1910"/>
    <w:rsid w:val="001A1F66"/>
    <w:rsid w:val="001A28F8"/>
    <w:rsid w:val="001A2B55"/>
    <w:rsid w:val="001A2FFD"/>
    <w:rsid w:val="001A4A2E"/>
    <w:rsid w:val="001A6828"/>
    <w:rsid w:val="001A77C9"/>
    <w:rsid w:val="001B46E5"/>
    <w:rsid w:val="001C0D7F"/>
    <w:rsid w:val="001C3494"/>
    <w:rsid w:val="001C5178"/>
    <w:rsid w:val="001D06A3"/>
    <w:rsid w:val="001D198B"/>
    <w:rsid w:val="001D34EF"/>
    <w:rsid w:val="001D59A2"/>
    <w:rsid w:val="001E03DD"/>
    <w:rsid w:val="001E350E"/>
    <w:rsid w:val="001E3826"/>
    <w:rsid w:val="001E4DF6"/>
    <w:rsid w:val="001E53E7"/>
    <w:rsid w:val="001E7D87"/>
    <w:rsid w:val="001E7D92"/>
    <w:rsid w:val="001E7F17"/>
    <w:rsid w:val="001F5A75"/>
    <w:rsid w:val="001F6485"/>
    <w:rsid w:val="001F69FC"/>
    <w:rsid w:val="001F6F25"/>
    <w:rsid w:val="001F7C85"/>
    <w:rsid w:val="002039FE"/>
    <w:rsid w:val="00204166"/>
    <w:rsid w:val="00204703"/>
    <w:rsid w:val="00205612"/>
    <w:rsid w:val="00211DE0"/>
    <w:rsid w:val="00212D7A"/>
    <w:rsid w:val="002132DD"/>
    <w:rsid w:val="002164B9"/>
    <w:rsid w:val="002241C6"/>
    <w:rsid w:val="00225640"/>
    <w:rsid w:val="0022668A"/>
    <w:rsid w:val="00226EFF"/>
    <w:rsid w:val="00231607"/>
    <w:rsid w:val="002339E3"/>
    <w:rsid w:val="0024367E"/>
    <w:rsid w:val="002444A8"/>
    <w:rsid w:val="002459F2"/>
    <w:rsid w:val="00246654"/>
    <w:rsid w:val="002471A4"/>
    <w:rsid w:val="002473B7"/>
    <w:rsid w:val="0025184C"/>
    <w:rsid w:val="00251E3E"/>
    <w:rsid w:val="0025336E"/>
    <w:rsid w:val="00253588"/>
    <w:rsid w:val="00253AF7"/>
    <w:rsid w:val="00255242"/>
    <w:rsid w:val="00262633"/>
    <w:rsid w:val="002643FB"/>
    <w:rsid w:val="0026490F"/>
    <w:rsid w:val="0026534E"/>
    <w:rsid w:val="00275DDF"/>
    <w:rsid w:val="002766EF"/>
    <w:rsid w:val="00276E00"/>
    <w:rsid w:val="00282AD9"/>
    <w:rsid w:val="00287BF3"/>
    <w:rsid w:val="00292916"/>
    <w:rsid w:val="00294577"/>
    <w:rsid w:val="002A153C"/>
    <w:rsid w:val="002A30D6"/>
    <w:rsid w:val="002A50FA"/>
    <w:rsid w:val="002B11C0"/>
    <w:rsid w:val="002B1552"/>
    <w:rsid w:val="002B4ECE"/>
    <w:rsid w:val="002B7299"/>
    <w:rsid w:val="002B7E4B"/>
    <w:rsid w:val="002C08B2"/>
    <w:rsid w:val="002C0CAE"/>
    <w:rsid w:val="002C19C6"/>
    <w:rsid w:val="002C2511"/>
    <w:rsid w:val="002C4AD0"/>
    <w:rsid w:val="002C7423"/>
    <w:rsid w:val="002C7871"/>
    <w:rsid w:val="002C7EAC"/>
    <w:rsid w:val="002D21C0"/>
    <w:rsid w:val="002D3777"/>
    <w:rsid w:val="002E186B"/>
    <w:rsid w:val="002E7CC2"/>
    <w:rsid w:val="002F2523"/>
    <w:rsid w:val="002F2789"/>
    <w:rsid w:val="002F6054"/>
    <w:rsid w:val="002F7C1D"/>
    <w:rsid w:val="003029A6"/>
    <w:rsid w:val="00312E94"/>
    <w:rsid w:val="003149B8"/>
    <w:rsid w:val="00314D70"/>
    <w:rsid w:val="00325511"/>
    <w:rsid w:val="00331441"/>
    <w:rsid w:val="0033377F"/>
    <w:rsid w:val="003351E8"/>
    <w:rsid w:val="003378D2"/>
    <w:rsid w:val="0034584C"/>
    <w:rsid w:val="003466E1"/>
    <w:rsid w:val="00350294"/>
    <w:rsid w:val="00361A08"/>
    <w:rsid w:val="00362625"/>
    <w:rsid w:val="00367320"/>
    <w:rsid w:val="0037024E"/>
    <w:rsid w:val="003746DC"/>
    <w:rsid w:val="003764F9"/>
    <w:rsid w:val="00381567"/>
    <w:rsid w:val="00381603"/>
    <w:rsid w:val="00381F4F"/>
    <w:rsid w:val="00382E9B"/>
    <w:rsid w:val="00383E13"/>
    <w:rsid w:val="0038534F"/>
    <w:rsid w:val="003856A6"/>
    <w:rsid w:val="0038619D"/>
    <w:rsid w:val="00395262"/>
    <w:rsid w:val="003A0548"/>
    <w:rsid w:val="003A602F"/>
    <w:rsid w:val="003B4F71"/>
    <w:rsid w:val="003B52E9"/>
    <w:rsid w:val="003B5351"/>
    <w:rsid w:val="003C722D"/>
    <w:rsid w:val="003C79A0"/>
    <w:rsid w:val="003D131D"/>
    <w:rsid w:val="003D1F1A"/>
    <w:rsid w:val="003D54CB"/>
    <w:rsid w:val="003E246C"/>
    <w:rsid w:val="003E6839"/>
    <w:rsid w:val="003E6DD6"/>
    <w:rsid w:val="003F2E8B"/>
    <w:rsid w:val="003F623B"/>
    <w:rsid w:val="003F6FA0"/>
    <w:rsid w:val="004013DC"/>
    <w:rsid w:val="0040181D"/>
    <w:rsid w:val="00402F8E"/>
    <w:rsid w:val="0040372B"/>
    <w:rsid w:val="00411325"/>
    <w:rsid w:val="00416B5C"/>
    <w:rsid w:val="00423C76"/>
    <w:rsid w:val="004253BC"/>
    <w:rsid w:val="00425D49"/>
    <w:rsid w:val="00431BBD"/>
    <w:rsid w:val="00433F43"/>
    <w:rsid w:val="00436DE0"/>
    <w:rsid w:val="0044234B"/>
    <w:rsid w:val="00444BF4"/>
    <w:rsid w:val="00454831"/>
    <w:rsid w:val="00463EF0"/>
    <w:rsid w:val="00465FB4"/>
    <w:rsid w:val="00471318"/>
    <w:rsid w:val="0047252D"/>
    <w:rsid w:val="004729B1"/>
    <w:rsid w:val="00472E8B"/>
    <w:rsid w:val="004766EB"/>
    <w:rsid w:val="00477505"/>
    <w:rsid w:val="0049030D"/>
    <w:rsid w:val="004905C0"/>
    <w:rsid w:val="004947AA"/>
    <w:rsid w:val="004971AB"/>
    <w:rsid w:val="004A2380"/>
    <w:rsid w:val="004B1589"/>
    <w:rsid w:val="004B1F82"/>
    <w:rsid w:val="004B4B46"/>
    <w:rsid w:val="004B4B8A"/>
    <w:rsid w:val="004B6292"/>
    <w:rsid w:val="004C541E"/>
    <w:rsid w:val="004E1052"/>
    <w:rsid w:val="004E1FCF"/>
    <w:rsid w:val="004E3E28"/>
    <w:rsid w:val="004E48AF"/>
    <w:rsid w:val="004F7751"/>
    <w:rsid w:val="00500CFF"/>
    <w:rsid w:val="0050617C"/>
    <w:rsid w:val="0050755B"/>
    <w:rsid w:val="00507926"/>
    <w:rsid w:val="005107EF"/>
    <w:rsid w:val="00511913"/>
    <w:rsid w:val="00512C5C"/>
    <w:rsid w:val="00516C14"/>
    <w:rsid w:val="00517458"/>
    <w:rsid w:val="00520498"/>
    <w:rsid w:val="00521E1E"/>
    <w:rsid w:val="005231EF"/>
    <w:rsid w:val="00527F67"/>
    <w:rsid w:val="0053498E"/>
    <w:rsid w:val="00535BDE"/>
    <w:rsid w:val="005369D7"/>
    <w:rsid w:val="00550D1B"/>
    <w:rsid w:val="00551C22"/>
    <w:rsid w:val="00555BB9"/>
    <w:rsid w:val="005630A3"/>
    <w:rsid w:val="0056393D"/>
    <w:rsid w:val="005856C3"/>
    <w:rsid w:val="0058747C"/>
    <w:rsid w:val="00587B16"/>
    <w:rsid w:val="0059064F"/>
    <w:rsid w:val="00593F2A"/>
    <w:rsid w:val="00594230"/>
    <w:rsid w:val="00597046"/>
    <w:rsid w:val="00597A15"/>
    <w:rsid w:val="005A06DA"/>
    <w:rsid w:val="005B054D"/>
    <w:rsid w:val="005B17D1"/>
    <w:rsid w:val="005B1AEB"/>
    <w:rsid w:val="005C3EDB"/>
    <w:rsid w:val="005D2C65"/>
    <w:rsid w:val="005D353C"/>
    <w:rsid w:val="005D6987"/>
    <w:rsid w:val="005D7289"/>
    <w:rsid w:val="005E0708"/>
    <w:rsid w:val="005E221B"/>
    <w:rsid w:val="005F3FBE"/>
    <w:rsid w:val="00601BE2"/>
    <w:rsid w:val="00603240"/>
    <w:rsid w:val="00607953"/>
    <w:rsid w:val="00616889"/>
    <w:rsid w:val="00620CFF"/>
    <w:rsid w:val="00623963"/>
    <w:rsid w:val="0062626C"/>
    <w:rsid w:val="006264C7"/>
    <w:rsid w:val="00647437"/>
    <w:rsid w:val="00651A8C"/>
    <w:rsid w:val="006537BF"/>
    <w:rsid w:val="00653EA2"/>
    <w:rsid w:val="00655503"/>
    <w:rsid w:val="00663161"/>
    <w:rsid w:val="00663745"/>
    <w:rsid w:val="00664F29"/>
    <w:rsid w:val="00665650"/>
    <w:rsid w:val="0066660C"/>
    <w:rsid w:val="0066698B"/>
    <w:rsid w:val="0066758C"/>
    <w:rsid w:val="00672B3E"/>
    <w:rsid w:val="00674AA7"/>
    <w:rsid w:val="00677F87"/>
    <w:rsid w:val="00680A45"/>
    <w:rsid w:val="006838AF"/>
    <w:rsid w:val="00685DE0"/>
    <w:rsid w:val="006877E8"/>
    <w:rsid w:val="00690D6D"/>
    <w:rsid w:val="00692D45"/>
    <w:rsid w:val="00693E85"/>
    <w:rsid w:val="00695EF0"/>
    <w:rsid w:val="006A0B40"/>
    <w:rsid w:val="006A27D1"/>
    <w:rsid w:val="006A5B31"/>
    <w:rsid w:val="006B719B"/>
    <w:rsid w:val="006C5167"/>
    <w:rsid w:val="006C67D2"/>
    <w:rsid w:val="006C7CED"/>
    <w:rsid w:val="006D2379"/>
    <w:rsid w:val="006D39F0"/>
    <w:rsid w:val="006E0FFF"/>
    <w:rsid w:val="006E1736"/>
    <w:rsid w:val="006E1CE9"/>
    <w:rsid w:val="007049F3"/>
    <w:rsid w:val="00706C7B"/>
    <w:rsid w:val="007071F8"/>
    <w:rsid w:val="007145E7"/>
    <w:rsid w:val="00716BF9"/>
    <w:rsid w:val="007239DB"/>
    <w:rsid w:val="007254A0"/>
    <w:rsid w:val="00725861"/>
    <w:rsid w:val="00727B9A"/>
    <w:rsid w:val="0073082B"/>
    <w:rsid w:val="00730E36"/>
    <w:rsid w:val="007361FD"/>
    <w:rsid w:val="0073777D"/>
    <w:rsid w:val="0074477B"/>
    <w:rsid w:val="00750429"/>
    <w:rsid w:val="00750DF6"/>
    <w:rsid w:val="007514F4"/>
    <w:rsid w:val="00751B96"/>
    <w:rsid w:val="00751C0D"/>
    <w:rsid w:val="00760B13"/>
    <w:rsid w:val="00764371"/>
    <w:rsid w:val="007652B2"/>
    <w:rsid w:val="007704DF"/>
    <w:rsid w:val="00771682"/>
    <w:rsid w:val="007753FC"/>
    <w:rsid w:val="007761AD"/>
    <w:rsid w:val="00776759"/>
    <w:rsid w:val="00776C36"/>
    <w:rsid w:val="007828DE"/>
    <w:rsid w:val="0078317A"/>
    <w:rsid w:val="00784F5D"/>
    <w:rsid w:val="00786B7F"/>
    <w:rsid w:val="00787703"/>
    <w:rsid w:val="0079360D"/>
    <w:rsid w:val="00793BEA"/>
    <w:rsid w:val="007946AD"/>
    <w:rsid w:val="00794C09"/>
    <w:rsid w:val="00794E86"/>
    <w:rsid w:val="007A037A"/>
    <w:rsid w:val="007A21FC"/>
    <w:rsid w:val="007A5097"/>
    <w:rsid w:val="007A5B45"/>
    <w:rsid w:val="007B057B"/>
    <w:rsid w:val="007B6171"/>
    <w:rsid w:val="007B770E"/>
    <w:rsid w:val="007B783B"/>
    <w:rsid w:val="007C16EA"/>
    <w:rsid w:val="007D0903"/>
    <w:rsid w:val="007D3FE8"/>
    <w:rsid w:val="007D5D18"/>
    <w:rsid w:val="007D7691"/>
    <w:rsid w:val="007E394B"/>
    <w:rsid w:val="007E3B9D"/>
    <w:rsid w:val="007E3D34"/>
    <w:rsid w:val="007E4ECF"/>
    <w:rsid w:val="007E5143"/>
    <w:rsid w:val="007E65D5"/>
    <w:rsid w:val="007E7192"/>
    <w:rsid w:val="007E7498"/>
    <w:rsid w:val="007F1F0E"/>
    <w:rsid w:val="007F31AE"/>
    <w:rsid w:val="007F4786"/>
    <w:rsid w:val="007F5396"/>
    <w:rsid w:val="007F6DA8"/>
    <w:rsid w:val="00803B09"/>
    <w:rsid w:val="0081336A"/>
    <w:rsid w:val="0081381A"/>
    <w:rsid w:val="008165C0"/>
    <w:rsid w:val="00822EC4"/>
    <w:rsid w:val="0083160C"/>
    <w:rsid w:val="008350DA"/>
    <w:rsid w:val="008379C0"/>
    <w:rsid w:val="00851B82"/>
    <w:rsid w:val="008574C4"/>
    <w:rsid w:val="00863240"/>
    <w:rsid w:val="00864158"/>
    <w:rsid w:val="00887B04"/>
    <w:rsid w:val="00891054"/>
    <w:rsid w:val="0089256B"/>
    <w:rsid w:val="00894EC3"/>
    <w:rsid w:val="008953C2"/>
    <w:rsid w:val="008965B8"/>
    <w:rsid w:val="008A2279"/>
    <w:rsid w:val="008B0B44"/>
    <w:rsid w:val="008B102A"/>
    <w:rsid w:val="008B5B06"/>
    <w:rsid w:val="008B7B44"/>
    <w:rsid w:val="008B7F82"/>
    <w:rsid w:val="008C1695"/>
    <w:rsid w:val="008C68EE"/>
    <w:rsid w:val="008D3F28"/>
    <w:rsid w:val="008E234E"/>
    <w:rsid w:val="008E3F97"/>
    <w:rsid w:val="008F4B89"/>
    <w:rsid w:val="008F7A7C"/>
    <w:rsid w:val="008F7ECA"/>
    <w:rsid w:val="00900315"/>
    <w:rsid w:val="00902FF5"/>
    <w:rsid w:val="0090317E"/>
    <w:rsid w:val="009065B7"/>
    <w:rsid w:val="00906DFD"/>
    <w:rsid w:val="009133D9"/>
    <w:rsid w:val="00920F62"/>
    <w:rsid w:val="00922D33"/>
    <w:rsid w:val="0092436D"/>
    <w:rsid w:val="00925E3E"/>
    <w:rsid w:val="00927BB7"/>
    <w:rsid w:val="00932016"/>
    <w:rsid w:val="00941A4A"/>
    <w:rsid w:val="00943C5A"/>
    <w:rsid w:val="00945291"/>
    <w:rsid w:val="00947AC0"/>
    <w:rsid w:val="00947E93"/>
    <w:rsid w:val="00950147"/>
    <w:rsid w:val="00953D8B"/>
    <w:rsid w:val="009620E0"/>
    <w:rsid w:val="00973065"/>
    <w:rsid w:val="00976387"/>
    <w:rsid w:val="00976E0A"/>
    <w:rsid w:val="00986740"/>
    <w:rsid w:val="00994410"/>
    <w:rsid w:val="0099513E"/>
    <w:rsid w:val="009975C8"/>
    <w:rsid w:val="00997EF1"/>
    <w:rsid w:val="009A6972"/>
    <w:rsid w:val="009B039F"/>
    <w:rsid w:val="009B0B02"/>
    <w:rsid w:val="009B6F4C"/>
    <w:rsid w:val="009C1C0A"/>
    <w:rsid w:val="009C5C31"/>
    <w:rsid w:val="009D0C84"/>
    <w:rsid w:val="009D58CE"/>
    <w:rsid w:val="009E0FA4"/>
    <w:rsid w:val="009E5C07"/>
    <w:rsid w:val="009F43D0"/>
    <w:rsid w:val="009F4F8A"/>
    <w:rsid w:val="009F532C"/>
    <w:rsid w:val="009F6FA7"/>
    <w:rsid w:val="00A008C8"/>
    <w:rsid w:val="00A014CB"/>
    <w:rsid w:val="00A025F4"/>
    <w:rsid w:val="00A0450A"/>
    <w:rsid w:val="00A1230F"/>
    <w:rsid w:val="00A160E4"/>
    <w:rsid w:val="00A17114"/>
    <w:rsid w:val="00A232DE"/>
    <w:rsid w:val="00A237A9"/>
    <w:rsid w:val="00A247C8"/>
    <w:rsid w:val="00A27946"/>
    <w:rsid w:val="00A35798"/>
    <w:rsid w:val="00A35EED"/>
    <w:rsid w:val="00A47637"/>
    <w:rsid w:val="00A52A2E"/>
    <w:rsid w:val="00A55137"/>
    <w:rsid w:val="00A615FC"/>
    <w:rsid w:val="00A74E84"/>
    <w:rsid w:val="00A76EF9"/>
    <w:rsid w:val="00A830EF"/>
    <w:rsid w:val="00A8388A"/>
    <w:rsid w:val="00A853C6"/>
    <w:rsid w:val="00A85FD3"/>
    <w:rsid w:val="00A919CE"/>
    <w:rsid w:val="00A93042"/>
    <w:rsid w:val="00A944D9"/>
    <w:rsid w:val="00A94E53"/>
    <w:rsid w:val="00AA30A1"/>
    <w:rsid w:val="00AA4080"/>
    <w:rsid w:val="00AB4A65"/>
    <w:rsid w:val="00AB50CF"/>
    <w:rsid w:val="00AB539E"/>
    <w:rsid w:val="00AB6CC9"/>
    <w:rsid w:val="00AC4098"/>
    <w:rsid w:val="00AD394E"/>
    <w:rsid w:val="00AD3CF7"/>
    <w:rsid w:val="00AD6CE9"/>
    <w:rsid w:val="00AE4787"/>
    <w:rsid w:val="00AF19DF"/>
    <w:rsid w:val="00AF24FD"/>
    <w:rsid w:val="00AF742E"/>
    <w:rsid w:val="00B00610"/>
    <w:rsid w:val="00B035D7"/>
    <w:rsid w:val="00B03881"/>
    <w:rsid w:val="00B04376"/>
    <w:rsid w:val="00B06A11"/>
    <w:rsid w:val="00B06EEA"/>
    <w:rsid w:val="00B07F42"/>
    <w:rsid w:val="00B10101"/>
    <w:rsid w:val="00B10E03"/>
    <w:rsid w:val="00B153F0"/>
    <w:rsid w:val="00B379A6"/>
    <w:rsid w:val="00B40F56"/>
    <w:rsid w:val="00B41A5B"/>
    <w:rsid w:val="00B4391B"/>
    <w:rsid w:val="00B57662"/>
    <w:rsid w:val="00B65B8B"/>
    <w:rsid w:val="00B664B5"/>
    <w:rsid w:val="00B665B3"/>
    <w:rsid w:val="00B705E5"/>
    <w:rsid w:val="00B71DC9"/>
    <w:rsid w:val="00B72D8D"/>
    <w:rsid w:val="00B770A6"/>
    <w:rsid w:val="00B91540"/>
    <w:rsid w:val="00B917C3"/>
    <w:rsid w:val="00B962DD"/>
    <w:rsid w:val="00BA5ACD"/>
    <w:rsid w:val="00BA7338"/>
    <w:rsid w:val="00BB6B35"/>
    <w:rsid w:val="00BB71AF"/>
    <w:rsid w:val="00BB7D30"/>
    <w:rsid w:val="00BC697A"/>
    <w:rsid w:val="00BC7C37"/>
    <w:rsid w:val="00BE3091"/>
    <w:rsid w:val="00BE64D3"/>
    <w:rsid w:val="00BF080B"/>
    <w:rsid w:val="00C00899"/>
    <w:rsid w:val="00C009AE"/>
    <w:rsid w:val="00C00C2D"/>
    <w:rsid w:val="00C03ABF"/>
    <w:rsid w:val="00C059A4"/>
    <w:rsid w:val="00C125C1"/>
    <w:rsid w:val="00C13771"/>
    <w:rsid w:val="00C142F6"/>
    <w:rsid w:val="00C14DA7"/>
    <w:rsid w:val="00C2144D"/>
    <w:rsid w:val="00C23A13"/>
    <w:rsid w:val="00C26CA7"/>
    <w:rsid w:val="00C32EDA"/>
    <w:rsid w:val="00C41B1A"/>
    <w:rsid w:val="00C47F12"/>
    <w:rsid w:val="00C5263F"/>
    <w:rsid w:val="00C53BED"/>
    <w:rsid w:val="00C53FC6"/>
    <w:rsid w:val="00C55D62"/>
    <w:rsid w:val="00C56708"/>
    <w:rsid w:val="00C6004B"/>
    <w:rsid w:val="00C628D9"/>
    <w:rsid w:val="00C63B0E"/>
    <w:rsid w:val="00C6477D"/>
    <w:rsid w:val="00C71711"/>
    <w:rsid w:val="00C75D89"/>
    <w:rsid w:val="00C867CC"/>
    <w:rsid w:val="00C94F41"/>
    <w:rsid w:val="00C9593E"/>
    <w:rsid w:val="00C97F09"/>
    <w:rsid w:val="00CA00F6"/>
    <w:rsid w:val="00CA40B6"/>
    <w:rsid w:val="00CB4540"/>
    <w:rsid w:val="00CB647F"/>
    <w:rsid w:val="00CB79DD"/>
    <w:rsid w:val="00CC332B"/>
    <w:rsid w:val="00CC7C62"/>
    <w:rsid w:val="00CD1996"/>
    <w:rsid w:val="00CD5E28"/>
    <w:rsid w:val="00CD7E41"/>
    <w:rsid w:val="00CE105F"/>
    <w:rsid w:val="00CE45DE"/>
    <w:rsid w:val="00CF0853"/>
    <w:rsid w:val="00CF4417"/>
    <w:rsid w:val="00CF7778"/>
    <w:rsid w:val="00D01E75"/>
    <w:rsid w:val="00D035B1"/>
    <w:rsid w:val="00D15B74"/>
    <w:rsid w:val="00D17610"/>
    <w:rsid w:val="00D1778A"/>
    <w:rsid w:val="00D20CFE"/>
    <w:rsid w:val="00D26F0F"/>
    <w:rsid w:val="00D347D1"/>
    <w:rsid w:val="00D35A1A"/>
    <w:rsid w:val="00D36B09"/>
    <w:rsid w:val="00D41D5E"/>
    <w:rsid w:val="00D52318"/>
    <w:rsid w:val="00D57004"/>
    <w:rsid w:val="00D57F22"/>
    <w:rsid w:val="00D607ED"/>
    <w:rsid w:val="00D61999"/>
    <w:rsid w:val="00D64F2E"/>
    <w:rsid w:val="00D66DDA"/>
    <w:rsid w:val="00D7042D"/>
    <w:rsid w:val="00D70E74"/>
    <w:rsid w:val="00D76C0D"/>
    <w:rsid w:val="00D77C68"/>
    <w:rsid w:val="00D854EB"/>
    <w:rsid w:val="00D932D4"/>
    <w:rsid w:val="00D95F50"/>
    <w:rsid w:val="00D97817"/>
    <w:rsid w:val="00DA103D"/>
    <w:rsid w:val="00DA565E"/>
    <w:rsid w:val="00DB0F9A"/>
    <w:rsid w:val="00DB22F3"/>
    <w:rsid w:val="00DB2627"/>
    <w:rsid w:val="00DB6498"/>
    <w:rsid w:val="00DB6A43"/>
    <w:rsid w:val="00DB6E86"/>
    <w:rsid w:val="00DC0EF6"/>
    <w:rsid w:val="00DC4203"/>
    <w:rsid w:val="00DC5E4B"/>
    <w:rsid w:val="00DD0469"/>
    <w:rsid w:val="00DD0708"/>
    <w:rsid w:val="00DD10B6"/>
    <w:rsid w:val="00DD1424"/>
    <w:rsid w:val="00DD3A05"/>
    <w:rsid w:val="00DD3DE8"/>
    <w:rsid w:val="00DD43D4"/>
    <w:rsid w:val="00DD45CD"/>
    <w:rsid w:val="00DD6BB3"/>
    <w:rsid w:val="00DE02CB"/>
    <w:rsid w:val="00DE0766"/>
    <w:rsid w:val="00DE0D23"/>
    <w:rsid w:val="00DE44DA"/>
    <w:rsid w:val="00DF4877"/>
    <w:rsid w:val="00DF501F"/>
    <w:rsid w:val="00DF6F4D"/>
    <w:rsid w:val="00E0518C"/>
    <w:rsid w:val="00E059E2"/>
    <w:rsid w:val="00E07A8B"/>
    <w:rsid w:val="00E10FEC"/>
    <w:rsid w:val="00E111F4"/>
    <w:rsid w:val="00E120DE"/>
    <w:rsid w:val="00E1310B"/>
    <w:rsid w:val="00E13B8E"/>
    <w:rsid w:val="00E21CA0"/>
    <w:rsid w:val="00E238B4"/>
    <w:rsid w:val="00E23BD3"/>
    <w:rsid w:val="00E30867"/>
    <w:rsid w:val="00E338D8"/>
    <w:rsid w:val="00E35816"/>
    <w:rsid w:val="00E40B8B"/>
    <w:rsid w:val="00E45AC8"/>
    <w:rsid w:val="00E51C4D"/>
    <w:rsid w:val="00E6133F"/>
    <w:rsid w:val="00E66128"/>
    <w:rsid w:val="00E717D3"/>
    <w:rsid w:val="00E723D2"/>
    <w:rsid w:val="00E74593"/>
    <w:rsid w:val="00E7693F"/>
    <w:rsid w:val="00E806FC"/>
    <w:rsid w:val="00E809E6"/>
    <w:rsid w:val="00E91096"/>
    <w:rsid w:val="00E93D8F"/>
    <w:rsid w:val="00E952C5"/>
    <w:rsid w:val="00E95963"/>
    <w:rsid w:val="00E979B7"/>
    <w:rsid w:val="00E97A72"/>
    <w:rsid w:val="00EA5861"/>
    <w:rsid w:val="00EA711E"/>
    <w:rsid w:val="00EB51D0"/>
    <w:rsid w:val="00EB69B1"/>
    <w:rsid w:val="00EB7A7D"/>
    <w:rsid w:val="00EC3089"/>
    <w:rsid w:val="00EC3ABD"/>
    <w:rsid w:val="00EC7F56"/>
    <w:rsid w:val="00ED61FE"/>
    <w:rsid w:val="00EE4F48"/>
    <w:rsid w:val="00EF1DC1"/>
    <w:rsid w:val="00EF2E63"/>
    <w:rsid w:val="00EF5409"/>
    <w:rsid w:val="00F13E69"/>
    <w:rsid w:val="00F171CF"/>
    <w:rsid w:val="00F2363A"/>
    <w:rsid w:val="00F2460D"/>
    <w:rsid w:val="00F3125C"/>
    <w:rsid w:val="00F32B5B"/>
    <w:rsid w:val="00F44CF7"/>
    <w:rsid w:val="00F4792F"/>
    <w:rsid w:val="00F531F1"/>
    <w:rsid w:val="00F61269"/>
    <w:rsid w:val="00F6393A"/>
    <w:rsid w:val="00F65B2D"/>
    <w:rsid w:val="00F713A2"/>
    <w:rsid w:val="00F7337F"/>
    <w:rsid w:val="00F74644"/>
    <w:rsid w:val="00F7771A"/>
    <w:rsid w:val="00F77CC0"/>
    <w:rsid w:val="00F805FC"/>
    <w:rsid w:val="00F83021"/>
    <w:rsid w:val="00F87272"/>
    <w:rsid w:val="00F8783B"/>
    <w:rsid w:val="00F97311"/>
    <w:rsid w:val="00FA084A"/>
    <w:rsid w:val="00FA18A9"/>
    <w:rsid w:val="00FB0DBB"/>
    <w:rsid w:val="00FB5042"/>
    <w:rsid w:val="00FB7AB7"/>
    <w:rsid w:val="00FC0964"/>
    <w:rsid w:val="00FC09CB"/>
    <w:rsid w:val="00FD4349"/>
    <w:rsid w:val="00FD622A"/>
    <w:rsid w:val="00FD67BB"/>
    <w:rsid w:val="00FF19BF"/>
    <w:rsid w:val="00FF1C37"/>
    <w:rsid w:val="00FF7B8D"/>
    <w:rsid w:val="1AFA4F66"/>
    <w:rsid w:val="392D2735"/>
    <w:rsid w:val="744C2D9C"/>
    <w:rsid w:val="7FE120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o:shapedefaults>
    <o:shapelayout v:ext="edit">
      <o:idmap v:ext="edit" data="2"/>
    </o:shapelayout>
  </w:shapeDefaults>
  <w:decimalSymbol w:val="."/>
  <w:listSeparator w:val=","/>
  <w14:docId w14:val="37EE5109"/>
  <w15:docId w15:val="{140E3DDC-6287-4504-AF6D-431FAE7A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lsdException w:name="toc 4" w:semiHidden="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Calibri" w:hAnsi="Calibri"/>
      <w:kern w:val="2"/>
      <w:sz w:val="21"/>
      <w:szCs w:val="24"/>
    </w:rPr>
  </w:style>
  <w:style w:type="paragraph" w:styleId="1">
    <w:name w:val="heading 1"/>
    <w:basedOn w:val="a1"/>
    <w:next w:val="a1"/>
    <w:link w:val="11"/>
    <w:qFormat/>
    <w:pPr>
      <w:keepNext/>
      <w:outlineLvl w:val="0"/>
    </w:pPr>
    <w:rPr>
      <w:rFonts w:eastAsia="黑体"/>
      <w:b/>
      <w:bCs/>
      <w:spacing w:val="26"/>
      <w:sz w:val="44"/>
    </w:rPr>
  </w:style>
  <w:style w:type="paragraph" w:styleId="2">
    <w:name w:val="heading 2"/>
    <w:basedOn w:val="a1"/>
    <w:next w:val="a1"/>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qFormat/>
    <w:pPr>
      <w:keepNext/>
      <w:outlineLvl w:val="2"/>
    </w:pPr>
    <w:rPr>
      <w:b/>
      <w:bCs/>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spacing w:before="280" w:after="290" w:line="376" w:lineRule="auto"/>
      <w:outlineLvl w:val="4"/>
    </w:pPr>
    <w:rPr>
      <w:b/>
      <w:bCs/>
      <w:sz w:val="28"/>
      <w:szCs w:val="28"/>
    </w:rPr>
  </w:style>
  <w:style w:type="paragraph" w:styleId="6">
    <w:name w:val="heading 6"/>
    <w:basedOn w:val="a1"/>
    <w:next w:val="a2"/>
    <w:link w:val="61"/>
    <w:qFormat/>
    <w:pPr>
      <w:keepNext/>
      <w:jc w:val="center"/>
      <w:outlineLvl w:val="5"/>
    </w:pPr>
    <w:rPr>
      <w:rFonts w:ascii="黑体" w:eastAsia="黑体"/>
      <w:sz w:val="28"/>
      <w:szCs w:val="20"/>
    </w:rPr>
  </w:style>
  <w:style w:type="paragraph" w:styleId="7">
    <w:name w:val="heading 7"/>
    <w:basedOn w:val="a1"/>
    <w:next w:val="a1"/>
    <w:link w:val="70"/>
    <w:qFormat/>
    <w:pPr>
      <w:keepNext/>
      <w:keepLines/>
      <w:spacing w:before="240" w:after="64" w:line="320" w:lineRule="auto"/>
      <w:outlineLvl w:val="6"/>
    </w:pPr>
    <w:rPr>
      <w:b/>
      <w:bCs/>
      <w:sz w:val="24"/>
      <w:szCs w:val="22"/>
    </w:rPr>
  </w:style>
  <w:style w:type="paragraph" w:styleId="8">
    <w:name w:val="heading 8"/>
    <w:basedOn w:val="a1"/>
    <w:next w:val="a1"/>
    <w:link w:val="80"/>
    <w:qFormat/>
    <w:pPr>
      <w:keepNext/>
      <w:keepLines/>
      <w:spacing w:before="240" w:after="64" w:line="320" w:lineRule="auto"/>
      <w:outlineLvl w:val="7"/>
    </w:pPr>
    <w:rPr>
      <w:rFonts w:ascii="Arial" w:eastAsia="黑体" w:hAnsi="Arial"/>
      <w:sz w:val="24"/>
      <w:szCs w:val="22"/>
    </w:rPr>
  </w:style>
  <w:style w:type="paragraph" w:styleId="9">
    <w:name w:val="heading 9"/>
    <w:basedOn w:val="a1"/>
    <w:next w:val="a1"/>
    <w:link w:val="90"/>
    <w:qFormat/>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Chars="200" w:firstLine="420"/>
    </w:pPr>
  </w:style>
  <w:style w:type="paragraph" w:styleId="a6">
    <w:name w:val="caption"/>
    <w:basedOn w:val="a1"/>
    <w:next w:val="a1"/>
    <w:qFormat/>
    <w:pPr>
      <w:spacing w:before="152" w:after="160"/>
    </w:pPr>
    <w:rPr>
      <w:rFonts w:ascii="Arial" w:eastAsia="黑体" w:hAnsi="Arial"/>
      <w:szCs w:val="20"/>
    </w:rPr>
  </w:style>
  <w:style w:type="paragraph" w:styleId="a7">
    <w:name w:val="Document Map"/>
    <w:basedOn w:val="a1"/>
    <w:link w:val="a8"/>
    <w:semiHidden/>
    <w:pPr>
      <w:shd w:val="clear" w:color="auto" w:fill="000080"/>
    </w:pPr>
    <w:rPr>
      <w:rFonts w:ascii="Times New Roman" w:hAnsi="Times New Roman"/>
    </w:rPr>
  </w:style>
  <w:style w:type="paragraph" w:styleId="a9">
    <w:name w:val="Body Text"/>
    <w:basedOn w:val="a1"/>
    <w:link w:val="aa"/>
    <w:qFormat/>
    <w:pPr>
      <w:spacing w:after="120"/>
    </w:pPr>
  </w:style>
  <w:style w:type="paragraph" w:styleId="ab">
    <w:name w:val="Body Text Indent"/>
    <w:basedOn w:val="a1"/>
    <w:link w:val="ac"/>
    <w:qFormat/>
    <w:pPr>
      <w:spacing w:after="120"/>
      <w:ind w:leftChars="200" w:left="420"/>
    </w:pPr>
  </w:style>
  <w:style w:type="paragraph" w:styleId="TOC3">
    <w:name w:val="toc 3"/>
    <w:basedOn w:val="a1"/>
    <w:next w:val="a1"/>
    <w:semiHidden/>
    <w:pPr>
      <w:ind w:leftChars="400" w:left="840"/>
    </w:pPr>
    <w:rPr>
      <w:rFonts w:ascii="Times New Roman" w:hAnsi="Times New Roman"/>
    </w:rPr>
  </w:style>
  <w:style w:type="paragraph" w:styleId="ad">
    <w:name w:val="Plain Text"/>
    <w:basedOn w:val="a1"/>
    <w:link w:val="ae"/>
    <w:qFormat/>
    <w:rPr>
      <w:rFonts w:ascii="宋体" w:hAnsi="Courier New" w:cs="Courier New" w:hint="eastAsia"/>
      <w:szCs w:val="21"/>
    </w:rPr>
  </w:style>
  <w:style w:type="paragraph" w:styleId="af">
    <w:name w:val="Date"/>
    <w:basedOn w:val="a1"/>
    <w:next w:val="a1"/>
    <w:link w:val="af0"/>
    <w:qFormat/>
    <w:rPr>
      <w:szCs w:val="20"/>
    </w:rPr>
  </w:style>
  <w:style w:type="paragraph" w:styleId="21">
    <w:name w:val="Body Text Indent 2"/>
    <w:basedOn w:val="a1"/>
    <w:link w:val="22"/>
    <w:qFormat/>
    <w:pPr>
      <w:spacing w:after="120" w:line="480" w:lineRule="auto"/>
      <w:ind w:leftChars="200" w:left="420"/>
    </w:pPr>
  </w:style>
  <w:style w:type="paragraph" w:styleId="af1">
    <w:name w:val="Balloon Text"/>
    <w:basedOn w:val="a1"/>
    <w:link w:val="af2"/>
    <w:qFormat/>
    <w:rPr>
      <w:sz w:val="18"/>
      <w:szCs w:val="18"/>
    </w:rPr>
  </w:style>
  <w:style w:type="paragraph" w:styleId="af3">
    <w:name w:val="footer"/>
    <w:basedOn w:val="a1"/>
    <w:link w:val="10"/>
    <w:qFormat/>
    <w:pPr>
      <w:tabs>
        <w:tab w:val="center" w:pos="4153"/>
        <w:tab w:val="right" w:pos="8306"/>
      </w:tabs>
      <w:snapToGrid w:val="0"/>
      <w:jc w:val="left"/>
    </w:pPr>
    <w:rPr>
      <w:sz w:val="18"/>
      <w:szCs w:val="18"/>
    </w:rPr>
  </w:style>
  <w:style w:type="paragraph" w:styleId="af4">
    <w:name w:val="header"/>
    <w:basedOn w:val="a1"/>
    <w:link w:val="12"/>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semiHidden/>
    <w:qFormat/>
    <w:pPr>
      <w:snapToGrid w:val="0"/>
      <w:spacing w:beforeLines="50" w:line="340" w:lineRule="atLeast"/>
      <w:jc w:val="center"/>
    </w:pPr>
  </w:style>
  <w:style w:type="paragraph" w:styleId="TOC4">
    <w:name w:val="toc 4"/>
    <w:basedOn w:val="TOC3"/>
    <w:next w:val="a1"/>
    <w:semiHidden/>
    <w:pPr>
      <w:widowControl/>
      <w:ind w:leftChars="0" w:left="0"/>
    </w:pPr>
    <w:rPr>
      <w:rFonts w:ascii="宋体"/>
      <w:kern w:val="0"/>
      <w:szCs w:val="20"/>
    </w:rPr>
  </w:style>
  <w:style w:type="paragraph" w:styleId="af5">
    <w:name w:val="footnote text"/>
    <w:basedOn w:val="a1"/>
    <w:link w:val="13"/>
    <w:qFormat/>
    <w:pPr>
      <w:snapToGrid w:val="0"/>
      <w:jc w:val="left"/>
    </w:pPr>
    <w:rPr>
      <w:sz w:val="18"/>
      <w:szCs w:val="18"/>
    </w:rPr>
  </w:style>
  <w:style w:type="paragraph" w:styleId="31">
    <w:name w:val="Body Text Indent 3"/>
    <w:basedOn w:val="a1"/>
    <w:link w:val="32"/>
    <w:qFormat/>
    <w:pPr>
      <w:snapToGrid w:val="0"/>
      <w:spacing w:line="320" w:lineRule="exact"/>
      <w:ind w:firstLine="420"/>
    </w:pPr>
    <w:rPr>
      <w:sz w:val="24"/>
      <w:szCs w:val="20"/>
    </w:rPr>
  </w:style>
  <w:style w:type="paragraph" w:styleId="23">
    <w:name w:val="Body Text 2"/>
    <w:basedOn w:val="a1"/>
    <w:link w:val="24"/>
    <w:qFormat/>
    <w:pPr>
      <w:spacing w:after="120" w:line="480" w:lineRule="auto"/>
    </w:pPr>
    <w:rPr>
      <w:szCs w:val="20"/>
    </w:rPr>
  </w:style>
  <w:style w:type="paragraph" w:styleId="HTML">
    <w:name w:val="HTML Preformatted"/>
    <w:basedOn w:val="a1"/>
    <w:link w:val="HTML0"/>
    <w:rPr>
      <w:rFonts w:ascii="Courier New" w:hAnsi="Courier New" w:cs="Courier New"/>
      <w:sz w:val="20"/>
      <w:szCs w:val="20"/>
    </w:rPr>
  </w:style>
  <w:style w:type="paragraph" w:styleId="af6">
    <w:name w:val="Normal (Web)"/>
    <w:basedOn w:val="a1"/>
    <w:qFormat/>
    <w:pPr>
      <w:spacing w:beforeAutospacing="1" w:afterAutospacing="1"/>
      <w:jc w:val="left"/>
    </w:pPr>
    <w:rPr>
      <w:kern w:val="0"/>
      <w:sz w:val="24"/>
    </w:rPr>
  </w:style>
  <w:style w:type="paragraph" w:styleId="af7">
    <w:name w:val="Title"/>
    <w:basedOn w:val="a1"/>
    <w:link w:val="af8"/>
    <w:qFormat/>
    <w:pPr>
      <w:spacing w:before="240" w:after="60"/>
      <w:jc w:val="center"/>
      <w:outlineLvl w:val="0"/>
    </w:pPr>
    <w:rPr>
      <w:rFonts w:ascii="Arial" w:hAnsi="Arial" w:cs="Arial"/>
      <w:b/>
      <w:bCs/>
      <w:sz w:val="32"/>
      <w:szCs w:val="32"/>
    </w:rPr>
  </w:style>
  <w:style w:type="paragraph" w:styleId="af9">
    <w:name w:val="Body Text First Indent"/>
    <w:basedOn w:val="a9"/>
    <w:link w:val="afa"/>
    <w:qFormat/>
    <w:pPr>
      <w:ind w:firstLineChars="100" w:firstLine="420"/>
    </w:pPr>
    <w:rPr>
      <w:szCs w:val="20"/>
    </w:rPr>
  </w:style>
  <w:style w:type="table" w:styleId="afb">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3"/>
    <w:qFormat/>
  </w:style>
  <w:style w:type="character" w:styleId="afd">
    <w:name w:val="FollowedHyperlink"/>
    <w:qFormat/>
    <w:rPr>
      <w:color w:val="800080"/>
      <w:u w:val="single"/>
    </w:rPr>
  </w:style>
  <w:style w:type="character" w:styleId="afe">
    <w:name w:val="Hyperlink"/>
    <w:qFormat/>
    <w:rPr>
      <w:color w:val="0000FF"/>
      <w:u w:val="single"/>
    </w:rPr>
  </w:style>
  <w:style w:type="character" w:styleId="aff">
    <w:name w:val="footnote reference"/>
    <w:semiHidden/>
    <w:qFormat/>
    <w:rPr>
      <w:vertAlign w:val="superscript"/>
    </w:rPr>
  </w:style>
  <w:style w:type="character" w:customStyle="1" w:styleId="Char">
    <w:name w:val="段 Char"/>
    <w:link w:val="aff0"/>
    <w:qFormat/>
    <w:rPr>
      <w:rFonts w:ascii="宋体"/>
      <w:sz w:val="21"/>
    </w:rPr>
  </w:style>
  <w:style w:type="paragraph" w:customStyle="1" w:styleId="aff0">
    <w:name w:val="段"/>
    <w:link w:val="Char"/>
    <w:qFormat/>
    <w:pPr>
      <w:autoSpaceDE w:val="0"/>
      <w:autoSpaceDN w:val="0"/>
      <w:ind w:firstLineChars="200" w:firstLine="200"/>
      <w:jc w:val="both"/>
    </w:pPr>
    <w:rPr>
      <w:rFonts w:ascii="宋体" w:hAnsi="Calibri"/>
      <w:sz w:val="21"/>
    </w:rPr>
  </w:style>
  <w:style w:type="character" w:customStyle="1" w:styleId="Char0">
    <w:name w:val="一级条标题 Char"/>
    <w:link w:val="aff1"/>
    <w:qFormat/>
    <w:rPr>
      <w:rFonts w:ascii="黑体" w:eastAsia="黑体"/>
      <w:sz w:val="21"/>
    </w:rPr>
  </w:style>
  <w:style w:type="paragraph" w:customStyle="1" w:styleId="aff1">
    <w:name w:val="一级条标题"/>
    <w:basedOn w:val="a1"/>
    <w:next w:val="a1"/>
    <w:link w:val="Char0"/>
    <w:qFormat/>
    <w:pPr>
      <w:widowControl/>
      <w:outlineLvl w:val="2"/>
    </w:pPr>
    <w:rPr>
      <w:rFonts w:ascii="黑体" w:eastAsia="黑体"/>
      <w:kern w:val="0"/>
      <w:szCs w:val="20"/>
    </w:rPr>
  </w:style>
  <w:style w:type="character" w:customStyle="1" w:styleId="aff2">
    <w:name w:val="表中文字"/>
    <w:qFormat/>
    <w:rPr>
      <w:rFonts w:ascii="宋体" w:eastAsia="宋体"/>
      <w:sz w:val="18"/>
      <w:lang w:val="en-US" w:eastAsia="zh-CN"/>
    </w:rPr>
  </w:style>
  <w:style w:type="character" w:customStyle="1" w:styleId="32">
    <w:name w:val="正文文本缩进 3 字符"/>
    <w:link w:val="31"/>
    <w:qFormat/>
    <w:rPr>
      <w:kern w:val="2"/>
      <w:sz w:val="24"/>
    </w:rPr>
  </w:style>
  <w:style w:type="character" w:customStyle="1" w:styleId="11">
    <w:name w:val="标题 1 字符1"/>
    <w:link w:val="1"/>
    <w:qFormat/>
    <w:rPr>
      <w:rFonts w:eastAsia="黑体"/>
      <w:b/>
      <w:bCs/>
      <w:spacing w:val="26"/>
      <w:kern w:val="2"/>
      <w:sz w:val="44"/>
      <w:szCs w:val="24"/>
    </w:rPr>
  </w:style>
  <w:style w:type="character" w:customStyle="1" w:styleId="Char1">
    <w:name w:val="二级条标题 Char"/>
    <w:link w:val="aff3"/>
    <w:qFormat/>
    <w:rPr>
      <w:rFonts w:ascii="黑体" w:eastAsia="黑体"/>
      <w:sz w:val="21"/>
    </w:rPr>
  </w:style>
  <w:style w:type="paragraph" w:customStyle="1" w:styleId="aff3">
    <w:name w:val="二级条标题"/>
    <w:basedOn w:val="aff1"/>
    <w:next w:val="a1"/>
    <w:link w:val="Char1"/>
    <w:qFormat/>
    <w:pPr>
      <w:tabs>
        <w:tab w:val="left" w:pos="495"/>
        <w:tab w:val="left" w:pos="720"/>
      </w:tabs>
      <w:ind w:left="495" w:hanging="495"/>
      <w:outlineLvl w:val="3"/>
    </w:pPr>
  </w:style>
  <w:style w:type="character" w:customStyle="1" w:styleId="af0">
    <w:name w:val="日期 字符"/>
    <w:link w:val="af"/>
    <w:qFormat/>
    <w:rPr>
      <w:kern w:val="2"/>
      <w:sz w:val="21"/>
    </w:rPr>
  </w:style>
  <w:style w:type="character" w:customStyle="1" w:styleId="22">
    <w:name w:val="正文文本缩进 2 字符"/>
    <w:link w:val="21"/>
    <w:qFormat/>
    <w:rPr>
      <w:kern w:val="2"/>
      <w:sz w:val="21"/>
      <w:szCs w:val="24"/>
    </w:rPr>
  </w:style>
  <w:style w:type="character" w:customStyle="1" w:styleId="af2">
    <w:name w:val="批注框文本 字符"/>
    <w:link w:val="af1"/>
    <w:uiPriority w:val="99"/>
    <w:qFormat/>
    <w:rPr>
      <w:kern w:val="2"/>
      <w:sz w:val="18"/>
      <w:szCs w:val="18"/>
    </w:rPr>
  </w:style>
  <w:style w:type="character" w:customStyle="1" w:styleId="12">
    <w:name w:val="页眉 字符1"/>
    <w:link w:val="af4"/>
    <w:qFormat/>
    <w:rPr>
      <w:kern w:val="2"/>
      <w:sz w:val="18"/>
      <w:szCs w:val="18"/>
    </w:rPr>
  </w:style>
  <w:style w:type="character" w:customStyle="1" w:styleId="aff4">
    <w:name w:val="发布"/>
    <w:qFormat/>
    <w:rPr>
      <w:rFonts w:ascii="黑体" w:eastAsia="黑体"/>
      <w:spacing w:val="22"/>
      <w:w w:val="100"/>
      <w:position w:val="3"/>
      <w:sz w:val="28"/>
    </w:rPr>
  </w:style>
  <w:style w:type="character" w:customStyle="1" w:styleId="CharCharChar">
    <w:name w:val="段 Char Char Char"/>
    <w:qFormat/>
    <w:rPr>
      <w:rFonts w:ascii="宋体" w:eastAsia="宋体"/>
      <w:kern w:val="2"/>
      <w:sz w:val="21"/>
      <w:szCs w:val="24"/>
      <w:lang w:val="en-US" w:eastAsia="zh-CN" w:bidi="ar-SA"/>
    </w:rPr>
  </w:style>
  <w:style w:type="character" w:customStyle="1" w:styleId="ac">
    <w:name w:val="正文文本缩进 字符"/>
    <w:link w:val="ab"/>
    <w:qFormat/>
    <w:rPr>
      <w:kern w:val="2"/>
      <w:sz w:val="21"/>
      <w:szCs w:val="24"/>
    </w:rPr>
  </w:style>
  <w:style w:type="character" w:customStyle="1" w:styleId="aff5">
    <w:name w:val="注释"/>
    <w:qFormat/>
    <w:rPr>
      <w:rFonts w:ascii="Times New Roman" w:eastAsia="宋体"/>
      <w:sz w:val="18"/>
    </w:rPr>
  </w:style>
  <w:style w:type="character" w:customStyle="1" w:styleId="61">
    <w:name w:val="标题 6 字符1"/>
    <w:link w:val="6"/>
    <w:qFormat/>
    <w:rPr>
      <w:rFonts w:ascii="黑体" w:eastAsia="黑体"/>
      <w:kern w:val="2"/>
      <w:sz w:val="28"/>
    </w:rPr>
  </w:style>
  <w:style w:type="character" w:customStyle="1" w:styleId="10">
    <w:name w:val="页脚 字符1"/>
    <w:link w:val="af3"/>
    <w:qFormat/>
    <w:rPr>
      <w:kern w:val="2"/>
      <w:sz w:val="18"/>
      <w:szCs w:val="18"/>
    </w:rPr>
  </w:style>
  <w:style w:type="character" w:customStyle="1" w:styleId="30">
    <w:name w:val="标题 3 字符"/>
    <w:link w:val="3"/>
    <w:qFormat/>
    <w:rPr>
      <w:b/>
      <w:bCs/>
      <w:kern w:val="2"/>
      <w:sz w:val="21"/>
      <w:szCs w:val="24"/>
    </w:rPr>
  </w:style>
  <w:style w:type="character" w:customStyle="1" w:styleId="afa">
    <w:name w:val="正文文本首行缩进 字符"/>
    <w:basedOn w:val="aa"/>
    <w:link w:val="af9"/>
    <w:qFormat/>
    <w:rPr>
      <w:kern w:val="2"/>
      <w:sz w:val="21"/>
      <w:szCs w:val="24"/>
    </w:rPr>
  </w:style>
  <w:style w:type="character" w:customStyle="1" w:styleId="aa">
    <w:name w:val="正文文本 字符"/>
    <w:link w:val="a9"/>
    <w:qFormat/>
    <w:rPr>
      <w:kern w:val="2"/>
      <w:sz w:val="21"/>
      <w:szCs w:val="24"/>
    </w:rPr>
  </w:style>
  <w:style w:type="character" w:customStyle="1" w:styleId="13">
    <w:name w:val="脚注文本 字符1"/>
    <w:link w:val="af5"/>
    <w:semiHidden/>
    <w:qFormat/>
    <w:rPr>
      <w:kern w:val="2"/>
      <w:sz w:val="18"/>
      <w:szCs w:val="18"/>
    </w:rPr>
  </w:style>
  <w:style w:type="character" w:customStyle="1" w:styleId="24">
    <w:name w:val="正文文本 2 字符"/>
    <w:link w:val="23"/>
    <w:qFormat/>
    <w:rPr>
      <w:kern w:val="2"/>
      <w:sz w:val="21"/>
    </w:rPr>
  </w:style>
  <w:style w:type="paragraph" w:styleId="aff6">
    <w:name w:val="List Paragraph"/>
    <w:basedOn w:val="a1"/>
    <w:uiPriority w:val="34"/>
    <w:qFormat/>
    <w:pPr>
      <w:widowControl/>
      <w:ind w:firstLineChars="200" w:firstLine="420"/>
      <w:jc w:val="left"/>
    </w:pPr>
    <w:rPr>
      <w:rFonts w:ascii="宋体" w:hAnsi="宋体" w:cs="宋体"/>
      <w:kern w:val="0"/>
      <w:sz w:val="24"/>
    </w:rPr>
  </w:style>
  <w:style w:type="paragraph" w:customStyle="1" w:styleId="aff7">
    <w:name w:val="封面标准文稿类别"/>
    <w:qFormat/>
    <w:pPr>
      <w:spacing w:before="440" w:line="400" w:lineRule="exact"/>
      <w:jc w:val="center"/>
    </w:pPr>
    <w:rPr>
      <w:rFonts w:ascii="宋体" w:hAnsi="Calibri"/>
      <w:sz w:val="24"/>
    </w:rPr>
  </w:style>
  <w:style w:type="paragraph" w:customStyle="1" w:styleId="aff8">
    <w:name w:val="附录章标题"/>
    <w:next w:val="aff0"/>
    <w:link w:val="Char2"/>
    <w:qFormat/>
    <w:pPr>
      <w:wordWrap w:val="0"/>
      <w:overflowPunct w:val="0"/>
      <w:autoSpaceDE w:val="0"/>
      <w:spacing w:beforeLines="50" w:afterLines="50"/>
      <w:jc w:val="both"/>
      <w:textAlignment w:val="baseline"/>
      <w:outlineLvl w:val="1"/>
    </w:pPr>
    <w:rPr>
      <w:rFonts w:ascii="黑体" w:eastAsia="黑体" w:hAnsi="Calibri"/>
      <w:kern w:val="21"/>
      <w:sz w:val="21"/>
    </w:rPr>
  </w:style>
  <w:style w:type="paragraph" w:customStyle="1" w:styleId="25">
    <w:name w:val="封面标准号2"/>
    <w:basedOn w:val="14"/>
    <w:qFormat/>
    <w:pPr>
      <w:framePr w:w="9138" w:h="1244" w:hRule="exact" w:wrap="around" w:vAnchor="page" w:hAnchor="margin" w:y="2908"/>
      <w:adjustRightInd w:val="0"/>
      <w:spacing w:before="357" w:line="280" w:lineRule="exact"/>
    </w:pPr>
  </w:style>
  <w:style w:type="paragraph" w:customStyle="1" w:styleId="14">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aff9">
    <w:name w:val="四级条标题"/>
    <w:basedOn w:val="affa"/>
    <w:next w:val="aff0"/>
    <w:qFormat/>
    <w:pPr>
      <w:ind w:left="0"/>
      <w:outlineLvl w:val="5"/>
    </w:pPr>
  </w:style>
  <w:style w:type="paragraph" w:customStyle="1" w:styleId="affa">
    <w:name w:val="三级条标题"/>
    <w:basedOn w:val="aff3"/>
    <w:next w:val="aff0"/>
    <w:qFormat/>
    <w:pPr>
      <w:ind w:left="1890" w:firstLine="0"/>
      <w:outlineLvl w:val="4"/>
    </w:pPr>
  </w:style>
  <w:style w:type="paragraph" w:customStyle="1" w:styleId="affb">
    <w:name w:val="封面正文"/>
    <w:qFormat/>
    <w:pPr>
      <w:jc w:val="both"/>
    </w:pPr>
    <w:rPr>
      <w:rFonts w:ascii="Calibri" w:hAnsi="Calibri"/>
    </w:rPr>
  </w:style>
  <w:style w:type="paragraph" w:customStyle="1" w:styleId="affc">
    <w:name w:val="其他标准称谓"/>
    <w:qFormat/>
    <w:pPr>
      <w:spacing w:line="0" w:lineRule="atLeast"/>
      <w:jc w:val="distribute"/>
    </w:pPr>
    <w:rPr>
      <w:rFonts w:ascii="黑体" w:eastAsia="黑体" w:hAnsi="宋体"/>
      <w:sz w:val="52"/>
    </w:rPr>
  </w:style>
  <w:style w:type="paragraph" w:customStyle="1" w:styleId="CharCharCharChar">
    <w:name w:val="Char Char Char Char"/>
    <w:basedOn w:val="a1"/>
    <w:qFormat/>
    <w:pPr>
      <w:widowControl/>
      <w:spacing w:after="160" w:line="240" w:lineRule="exact"/>
      <w:jc w:val="left"/>
    </w:pPr>
    <w:rPr>
      <w:szCs w:val="20"/>
    </w:rPr>
  </w:style>
  <w:style w:type="paragraph" w:customStyle="1" w:styleId="affd">
    <w:name w:val="一级无标题条"/>
    <w:basedOn w:val="a1"/>
    <w:qFormat/>
  </w:style>
  <w:style w:type="paragraph" w:customStyle="1" w:styleId="affe">
    <w:name w:val="封面一致性程度标识"/>
    <w:qFormat/>
    <w:pPr>
      <w:spacing w:before="440" w:line="400" w:lineRule="exact"/>
      <w:jc w:val="center"/>
    </w:pPr>
    <w:rPr>
      <w:rFonts w:ascii="宋体" w:hAnsi="Calibri"/>
      <w:sz w:val="28"/>
    </w:rPr>
  </w:style>
  <w:style w:type="paragraph" w:customStyle="1" w:styleId="Char10">
    <w:name w:val="Char1"/>
    <w:basedOn w:val="a1"/>
    <w:qFormat/>
    <w:pPr>
      <w:widowControl/>
      <w:spacing w:after="160" w:line="240" w:lineRule="exact"/>
      <w:jc w:val="left"/>
    </w:pPr>
    <w:rPr>
      <w:rFonts w:ascii="Verdana" w:hAnsi="Verdana"/>
      <w:kern w:val="0"/>
      <w:sz w:val="20"/>
      <w:szCs w:val="20"/>
      <w:lang w:eastAsia="en-US"/>
    </w:rPr>
  </w:style>
  <w:style w:type="paragraph" w:customStyle="1" w:styleId="afff">
    <w:name w:val="封面标准英文名称"/>
    <w:qFormat/>
    <w:pPr>
      <w:widowControl w:val="0"/>
      <w:spacing w:before="370" w:line="400" w:lineRule="exact"/>
      <w:jc w:val="center"/>
    </w:pPr>
    <w:rPr>
      <w:rFonts w:ascii="Calibri" w:hAnsi="Calibri"/>
      <w:sz w:val="28"/>
    </w:rPr>
  </w:style>
  <w:style w:type="paragraph" w:customStyle="1" w:styleId="afff0">
    <w:name w:val="无标题条"/>
    <w:next w:val="aff0"/>
    <w:qFormat/>
    <w:pPr>
      <w:jc w:val="both"/>
    </w:pPr>
    <w:rPr>
      <w:rFonts w:ascii="Calibri" w:hAnsi="Calibri"/>
      <w:sz w:val="21"/>
    </w:rPr>
  </w:style>
  <w:style w:type="paragraph" w:customStyle="1" w:styleId="afff1">
    <w:name w:val="正文表标题"/>
    <w:next w:val="a1"/>
    <w:qFormat/>
    <w:pPr>
      <w:tabs>
        <w:tab w:val="left" w:pos="360"/>
      </w:tabs>
      <w:ind w:left="360" w:hanging="360"/>
      <w:jc w:val="center"/>
    </w:pPr>
    <w:rPr>
      <w:rFonts w:ascii="黑体" w:eastAsia="黑体" w:hAnsi="Calibri"/>
      <w:sz w:val="21"/>
    </w:rPr>
  </w:style>
  <w:style w:type="paragraph" w:customStyle="1" w:styleId="afff2">
    <w:name w:val="标准称谓"/>
    <w:next w:val="a1"/>
    <w:qFormat/>
    <w:pPr>
      <w:widowControl w:val="0"/>
      <w:kinsoku w:val="0"/>
      <w:overflowPunct w:val="0"/>
      <w:autoSpaceDE w:val="0"/>
      <w:autoSpaceDN w:val="0"/>
      <w:spacing w:line="0" w:lineRule="atLeast"/>
      <w:jc w:val="distribute"/>
    </w:pPr>
    <w:rPr>
      <w:rFonts w:ascii="宋体" w:hAnsi="Calibri"/>
      <w:b/>
      <w:bCs/>
      <w:spacing w:val="20"/>
      <w:w w:val="148"/>
      <w:sz w:val="52"/>
    </w:rPr>
  </w:style>
  <w:style w:type="paragraph" w:customStyle="1" w:styleId="afff3">
    <w:name w:val="注："/>
    <w:next w:val="aff0"/>
    <w:qFormat/>
    <w:pPr>
      <w:widowControl w:val="0"/>
      <w:tabs>
        <w:tab w:val="left" w:pos="705"/>
      </w:tabs>
      <w:autoSpaceDE w:val="0"/>
      <w:autoSpaceDN w:val="0"/>
      <w:ind w:left="705" w:hanging="285"/>
      <w:jc w:val="both"/>
    </w:pPr>
    <w:rPr>
      <w:rFonts w:ascii="宋体" w:hAnsi="Calibri"/>
      <w:sz w:val="18"/>
    </w:rPr>
  </w:style>
  <w:style w:type="paragraph" w:customStyle="1" w:styleId="afff4">
    <w:name w:val="发布日期"/>
    <w:qFormat/>
    <w:pPr>
      <w:framePr w:w="4000" w:h="473" w:hRule="exact" w:hSpace="180" w:vSpace="180" w:wrap="around" w:hAnchor="margin" w:y="13511" w:anchorLock="1"/>
    </w:pPr>
    <w:rPr>
      <w:rFonts w:ascii="Calibri" w:eastAsia="黑体" w:hAnsi="Calibri"/>
      <w:sz w:val="28"/>
    </w:rPr>
  </w:style>
  <w:style w:type="paragraph" w:customStyle="1" w:styleId="afff5">
    <w:name w:val="五级条标题"/>
    <w:basedOn w:val="aff9"/>
    <w:next w:val="aff0"/>
    <w:qFormat/>
    <w:pPr>
      <w:outlineLvl w:val="6"/>
    </w:pPr>
  </w:style>
  <w:style w:type="paragraph" w:customStyle="1" w:styleId="Char3">
    <w:name w:val="三级条标题 Char"/>
    <w:basedOn w:val="aff3"/>
    <w:next w:val="aff0"/>
    <w:qFormat/>
    <w:pPr>
      <w:tabs>
        <w:tab w:val="left" w:pos="360"/>
      </w:tabs>
      <w:ind w:left="0" w:firstLine="0"/>
      <w:outlineLvl w:val="4"/>
    </w:pPr>
    <w:rPr>
      <w:kern w:val="2"/>
      <w:szCs w:val="24"/>
    </w:rPr>
  </w:style>
  <w:style w:type="paragraph" w:customStyle="1" w:styleId="afff6">
    <w:name w:val="附录一级条标题"/>
    <w:basedOn w:val="aff8"/>
    <w:next w:val="aff0"/>
    <w:qFormat/>
    <w:pPr>
      <w:autoSpaceDN w:val="0"/>
      <w:spacing w:beforeLines="0" w:afterLines="0"/>
      <w:outlineLvl w:val="2"/>
    </w:pPr>
  </w:style>
  <w:style w:type="paragraph" w:customStyle="1" w:styleId="afff7">
    <w:name w:val="章标题"/>
    <w:next w:val="aff0"/>
    <w:qFormat/>
    <w:pPr>
      <w:spacing w:beforeLines="50" w:afterLines="50"/>
      <w:jc w:val="both"/>
      <w:outlineLvl w:val="1"/>
    </w:pPr>
    <w:rPr>
      <w:rFonts w:ascii="黑体" w:eastAsia="黑体" w:hAnsi="Calibri"/>
      <w:sz w:val="21"/>
    </w:rPr>
  </w:style>
  <w:style w:type="paragraph" w:customStyle="1" w:styleId="afff8">
    <w:name w:val="标准书脚_偶数页"/>
    <w:qFormat/>
    <w:pPr>
      <w:spacing w:before="120"/>
    </w:pPr>
    <w:rPr>
      <w:rFonts w:ascii="Calibri" w:hAnsi="Calibri"/>
      <w:sz w:val="18"/>
    </w:rPr>
  </w:style>
  <w:style w:type="paragraph" w:customStyle="1" w:styleId="afff9">
    <w:name w:val="实施日期"/>
    <w:basedOn w:val="afff4"/>
    <w:qFormat/>
    <w:pPr>
      <w:framePr w:hSpace="0" w:wrap="around" w:xAlign="right"/>
      <w:jc w:val="right"/>
    </w:pPr>
  </w:style>
  <w:style w:type="paragraph" w:customStyle="1" w:styleId="afffa">
    <w:name w:val="其他发布部门"/>
    <w:basedOn w:val="afffb"/>
    <w:qFormat/>
    <w:pPr>
      <w:framePr w:wrap="around"/>
      <w:spacing w:line="0" w:lineRule="atLeast"/>
    </w:pPr>
    <w:rPr>
      <w:rFonts w:ascii="黑体" w:eastAsia="黑体"/>
      <w:b w:val="0"/>
    </w:rPr>
  </w:style>
  <w:style w:type="paragraph" w:customStyle="1" w:styleId="afffb">
    <w:name w:val="发布部门"/>
    <w:next w:val="a1"/>
    <w:qFormat/>
    <w:pPr>
      <w:framePr w:w="7433" w:h="585" w:hRule="exact" w:hSpace="180" w:vSpace="180" w:wrap="around" w:hAnchor="margin" w:xAlign="center" w:y="14401" w:anchorLock="1"/>
      <w:jc w:val="center"/>
    </w:pPr>
    <w:rPr>
      <w:rFonts w:ascii="宋体" w:hAnsi="Calibri"/>
      <w:b/>
      <w:spacing w:val="20"/>
      <w:w w:val="135"/>
      <w:sz w:val="36"/>
    </w:rPr>
  </w:style>
  <w:style w:type="paragraph" w:customStyle="1" w:styleId="afffc">
    <w:name w:val="五级无标题条"/>
    <w:basedOn w:val="a1"/>
    <w:qFormat/>
  </w:style>
  <w:style w:type="paragraph" w:customStyle="1" w:styleId="Char4">
    <w:name w:val="Char"/>
    <w:basedOn w:val="a1"/>
    <w:qFormat/>
    <w:pPr>
      <w:widowControl/>
      <w:spacing w:after="160" w:line="240" w:lineRule="exact"/>
      <w:jc w:val="left"/>
    </w:pPr>
    <w:rPr>
      <w:rFonts w:ascii="Verdana" w:hAnsi="Verdana"/>
      <w:kern w:val="0"/>
      <w:sz w:val="20"/>
      <w:szCs w:val="20"/>
      <w:lang w:eastAsia="en-US"/>
    </w:rPr>
  </w:style>
  <w:style w:type="paragraph" w:customStyle="1" w:styleId="afffd">
    <w:name w:val="封面标准文稿编辑信息"/>
    <w:qFormat/>
    <w:pPr>
      <w:spacing w:before="180" w:line="180" w:lineRule="exact"/>
      <w:jc w:val="center"/>
    </w:pPr>
    <w:rPr>
      <w:rFonts w:ascii="宋体" w:hAnsi="Calibri"/>
      <w:sz w:val="21"/>
    </w:rPr>
  </w:style>
  <w:style w:type="paragraph" w:customStyle="1" w:styleId="afffe">
    <w:name w:val="图表脚注"/>
    <w:next w:val="aff0"/>
    <w:qFormat/>
    <w:pPr>
      <w:ind w:leftChars="200" w:left="300" w:hangingChars="100" w:hanging="100"/>
      <w:jc w:val="both"/>
    </w:pPr>
    <w:rPr>
      <w:rFonts w:ascii="宋体" w:hAnsi="Calibri"/>
      <w:sz w:val="18"/>
    </w:rPr>
  </w:style>
  <w:style w:type="paragraph" w:customStyle="1" w:styleId="affff">
    <w:name w:val="文献分类号"/>
    <w:qFormat/>
    <w:pPr>
      <w:framePr w:hSpace="180" w:vSpace="180" w:wrap="around" w:hAnchor="margin" w:y="1" w:anchorLock="1"/>
      <w:widowControl w:val="0"/>
      <w:textAlignment w:val="center"/>
    </w:pPr>
    <w:rPr>
      <w:rFonts w:ascii="Calibri" w:eastAsia="黑体" w:hAnsi="Calibri"/>
      <w:sz w:val="21"/>
    </w:rPr>
  </w:style>
  <w:style w:type="paragraph" w:customStyle="1" w:styleId="affff0">
    <w:name w:val="标准书眉_奇数页"/>
    <w:next w:val="a1"/>
    <w:qFormat/>
    <w:pPr>
      <w:tabs>
        <w:tab w:val="center" w:pos="4154"/>
        <w:tab w:val="right" w:pos="8306"/>
      </w:tabs>
      <w:spacing w:after="120"/>
      <w:jc w:val="right"/>
    </w:pPr>
    <w:rPr>
      <w:rFonts w:ascii="Calibri" w:hAnsi="Calibri"/>
      <w:sz w:val="21"/>
    </w:rPr>
  </w:style>
  <w:style w:type="paragraph" w:customStyle="1" w:styleId="affff1">
    <w:name w:val="标准书眉一"/>
    <w:qFormat/>
    <w:pPr>
      <w:jc w:val="both"/>
    </w:pPr>
    <w:rPr>
      <w:rFonts w:ascii="Calibri" w:hAnsi="Calibri"/>
    </w:rPr>
  </w:style>
  <w:style w:type="paragraph" w:customStyle="1" w:styleId="affff2">
    <w:name w:val="注×："/>
    <w:qFormat/>
    <w:pPr>
      <w:widowControl w:val="0"/>
      <w:tabs>
        <w:tab w:val="left" w:pos="630"/>
        <w:tab w:val="left" w:pos="705"/>
      </w:tabs>
      <w:autoSpaceDE w:val="0"/>
      <w:autoSpaceDN w:val="0"/>
      <w:ind w:left="705" w:hanging="285"/>
      <w:jc w:val="both"/>
    </w:pPr>
    <w:rPr>
      <w:rFonts w:ascii="宋体" w:hAnsi="Calibri"/>
      <w:sz w:val="18"/>
    </w:rPr>
  </w:style>
  <w:style w:type="paragraph" w:customStyle="1" w:styleId="CharCharCharChar1">
    <w:name w:val="Char Char Char Char1"/>
    <w:basedOn w:val="a1"/>
    <w:qFormat/>
    <w:pPr>
      <w:widowControl/>
      <w:spacing w:after="160" w:line="240" w:lineRule="exact"/>
      <w:jc w:val="left"/>
    </w:pPr>
    <w:rPr>
      <w:szCs w:val="20"/>
    </w:rPr>
  </w:style>
  <w:style w:type="paragraph" w:customStyle="1" w:styleId="affff3">
    <w:name w:val="正文图标题"/>
    <w:next w:val="a1"/>
    <w:qFormat/>
    <w:pPr>
      <w:jc w:val="center"/>
    </w:pPr>
    <w:rPr>
      <w:rFonts w:ascii="黑体" w:eastAsia="黑体" w:hAnsi="Calibri"/>
      <w:sz w:val="21"/>
    </w:rPr>
  </w:style>
  <w:style w:type="paragraph" w:customStyle="1" w:styleId="affff4">
    <w:name w:val="前言、引言标题"/>
    <w:next w:val="a1"/>
    <w:qFormat/>
    <w:pPr>
      <w:shd w:val="clear" w:color="FFFFFF" w:fill="FFFFFF"/>
      <w:spacing w:before="640" w:after="560"/>
      <w:jc w:val="center"/>
      <w:outlineLvl w:val="0"/>
    </w:pPr>
    <w:rPr>
      <w:rFonts w:ascii="黑体" w:eastAsia="黑体" w:hAnsi="Calibri"/>
      <w:sz w:val="32"/>
    </w:rPr>
  </w:style>
  <w:style w:type="paragraph" w:customStyle="1" w:styleId="affff5">
    <w:name w:val="附录二级条标题"/>
    <w:basedOn w:val="afff6"/>
    <w:next w:val="aff0"/>
    <w:qFormat/>
    <w:pPr>
      <w:tabs>
        <w:tab w:val="left" w:pos="360"/>
      </w:tabs>
      <w:outlineLvl w:val="3"/>
    </w:pPr>
  </w:style>
  <w:style w:type="paragraph" w:customStyle="1" w:styleId="Char20">
    <w:name w:val="Char2"/>
    <w:basedOn w:val="a1"/>
    <w:qFormat/>
    <w:pPr>
      <w:widowControl/>
      <w:spacing w:after="160" w:line="240" w:lineRule="exact"/>
      <w:jc w:val="left"/>
    </w:pPr>
    <w:rPr>
      <w:rFonts w:ascii="Verdana" w:hAnsi="Verdana"/>
      <w:kern w:val="0"/>
      <w:sz w:val="20"/>
      <w:szCs w:val="20"/>
      <w:lang w:eastAsia="en-US"/>
    </w:rPr>
  </w:style>
  <w:style w:type="paragraph" w:customStyle="1" w:styleId="affff6">
    <w:name w:val="标准标志"/>
    <w:next w:val="a1"/>
    <w:qFormat/>
    <w:pPr>
      <w:shd w:val="solid" w:color="FFFFFF" w:fill="FFFFFF"/>
      <w:spacing w:line="0" w:lineRule="atLeast"/>
      <w:jc w:val="right"/>
    </w:pPr>
    <w:rPr>
      <w:rFonts w:ascii="Calibri" w:hAnsi="Calibri"/>
      <w:b/>
      <w:w w:val="130"/>
      <w:sz w:val="96"/>
    </w:rPr>
  </w:style>
  <w:style w:type="table" w:customStyle="1" w:styleId="15">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2">
    <w:name w:val="附录章标题 Char"/>
    <w:link w:val="aff8"/>
    <w:qFormat/>
    <w:rPr>
      <w:rFonts w:ascii="黑体" w:eastAsia="黑体" w:hAnsi="Calibri"/>
      <w:kern w:val="21"/>
      <w:sz w:val="21"/>
    </w:rPr>
  </w:style>
  <w:style w:type="character" w:customStyle="1" w:styleId="2Char">
    <w:name w:val="标题 2 Char"/>
    <w:basedOn w:val="a3"/>
    <w:qFormat/>
    <w:rPr>
      <w:rFonts w:asciiTheme="majorHAnsi" w:eastAsiaTheme="majorEastAsia" w:hAnsiTheme="majorHAnsi" w:cstheme="majorBidi"/>
      <w:b/>
      <w:bCs/>
      <w:kern w:val="2"/>
      <w:sz w:val="32"/>
      <w:szCs w:val="32"/>
    </w:rPr>
  </w:style>
  <w:style w:type="character" w:customStyle="1" w:styleId="4Char">
    <w:name w:val="标题 4 Char"/>
    <w:basedOn w:val="a3"/>
    <w:qFormat/>
    <w:rPr>
      <w:rFonts w:asciiTheme="majorHAnsi" w:eastAsiaTheme="majorEastAsia" w:hAnsiTheme="majorHAnsi" w:cstheme="majorBidi"/>
      <w:b/>
      <w:bCs/>
      <w:kern w:val="2"/>
      <w:sz w:val="28"/>
      <w:szCs w:val="28"/>
    </w:rPr>
  </w:style>
  <w:style w:type="character" w:customStyle="1" w:styleId="5Char">
    <w:name w:val="标题 5 Char"/>
    <w:basedOn w:val="a3"/>
    <w:qFormat/>
    <w:rPr>
      <w:rFonts w:ascii="Calibri" w:hAnsi="Calibri"/>
      <w:b/>
      <w:bCs/>
      <w:kern w:val="2"/>
      <w:sz w:val="28"/>
      <w:szCs w:val="28"/>
    </w:rPr>
  </w:style>
  <w:style w:type="character" w:customStyle="1" w:styleId="7Char">
    <w:name w:val="标题 7 Char"/>
    <w:basedOn w:val="a3"/>
    <w:qFormat/>
    <w:rPr>
      <w:rFonts w:ascii="Calibri" w:hAnsi="Calibri"/>
      <w:b/>
      <w:bCs/>
      <w:kern w:val="2"/>
      <w:sz w:val="24"/>
      <w:szCs w:val="24"/>
    </w:rPr>
  </w:style>
  <w:style w:type="character" w:customStyle="1" w:styleId="8Char">
    <w:name w:val="标题 8 Char"/>
    <w:basedOn w:val="a3"/>
    <w:qFormat/>
    <w:rPr>
      <w:rFonts w:asciiTheme="majorHAnsi" w:eastAsiaTheme="majorEastAsia" w:hAnsiTheme="majorHAnsi" w:cstheme="majorBidi"/>
      <w:kern w:val="2"/>
      <w:sz w:val="24"/>
      <w:szCs w:val="24"/>
    </w:rPr>
  </w:style>
  <w:style w:type="character" w:customStyle="1" w:styleId="9Char">
    <w:name w:val="标题 9 Char"/>
    <w:basedOn w:val="a3"/>
    <w:qFormat/>
    <w:rPr>
      <w:rFonts w:asciiTheme="majorHAnsi" w:eastAsiaTheme="majorEastAsia" w:hAnsiTheme="majorHAnsi" w:cstheme="majorBidi"/>
      <w:kern w:val="2"/>
      <w:sz w:val="21"/>
      <w:szCs w:val="21"/>
    </w:rPr>
  </w:style>
  <w:style w:type="paragraph" w:customStyle="1" w:styleId="affff7">
    <w:name w:val="标准书脚_奇数页"/>
    <w:qFormat/>
    <w:pPr>
      <w:spacing w:before="120"/>
      <w:jc w:val="right"/>
    </w:pPr>
    <w:rPr>
      <w:sz w:val="18"/>
    </w:rPr>
  </w:style>
  <w:style w:type="paragraph" w:customStyle="1" w:styleId="affff8">
    <w:name w:val="标准书眉_偶数页"/>
    <w:basedOn w:val="affff0"/>
    <w:next w:val="a1"/>
    <w:qFormat/>
    <w:pPr>
      <w:jc w:val="left"/>
    </w:pPr>
    <w:rPr>
      <w:rFonts w:ascii="Times New Roman" w:hAnsi="Times New Roman"/>
    </w:rPr>
  </w:style>
  <w:style w:type="paragraph" w:customStyle="1" w:styleId="a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a">
    <w:name w:val="目次、标准名称标题"/>
    <w:basedOn w:val="affff4"/>
    <w:next w:val="aff0"/>
    <w:qFormat/>
    <w:pPr>
      <w:spacing w:line="460" w:lineRule="exact"/>
    </w:pPr>
    <w:rPr>
      <w:rFonts w:hAnsi="Times New Roman"/>
    </w:rPr>
  </w:style>
  <w:style w:type="paragraph" w:customStyle="1" w:styleId="affffb">
    <w:name w:val="目次、索引正文"/>
    <w:qFormat/>
    <w:pPr>
      <w:spacing w:line="320" w:lineRule="exact"/>
      <w:jc w:val="both"/>
    </w:pPr>
    <w:rPr>
      <w:rFonts w:ascii="宋体"/>
      <w:sz w:val="21"/>
    </w:rPr>
  </w:style>
  <w:style w:type="character" w:customStyle="1" w:styleId="a8">
    <w:name w:val="文档结构图 字符"/>
    <w:basedOn w:val="a3"/>
    <w:link w:val="a7"/>
    <w:semiHidden/>
    <w:qFormat/>
    <w:rPr>
      <w:kern w:val="2"/>
      <w:sz w:val="21"/>
      <w:szCs w:val="24"/>
      <w:shd w:val="clear" w:color="auto" w:fill="000080"/>
    </w:rPr>
  </w:style>
  <w:style w:type="character" w:customStyle="1" w:styleId="ae">
    <w:name w:val="纯文本 字符"/>
    <w:basedOn w:val="a3"/>
    <w:link w:val="ad"/>
    <w:qFormat/>
    <w:rPr>
      <w:rFonts w:ascii="宋体" w:hAnsi="Courier New" w:cs="Courier New"/>
      <w:kern w:val="2"/>
      <w:sz w:val="21"/>
      <w:szCs w:val="21"/>
    </w:rPr>
  </w:style>
  <w:style w:type="paragraph" w:customStyle="1" w:styleId="affffc">
    <w:name w:val="小节标题"/>
    <w:basedOn w:val="a1"/>
    <w:qFormat/>
    <w:pPr>
      <w:tabs>
        <w:tab w:val="left" w:pos="396"/>
      </w:tabs>
      <w:snapToGrid w:val="0"/>
      <w:spacing w:line="440" w:lineRule="exact"/>
      <w:ind w:firstLineChars="200" w:firstLine="420"/>
    </w:pPr>
    <w:rPr>
      <w:rFonts w:ascii="宋体" w:hAnsi="Times New Roman"/>
      <w:color w:val="000000"/>
      <w:szCs w:val="21"/>
      <w:u w:color="000000"/>
    </w:rPr>
  </w:style>
  <w:style w:type="character" w:customStyle="1" w:styleId="CharChar">
    <w:name w:val="段 Char Char"/>
    <w:qFormat/>
    <w:rPr>
      <w:rFonts w:ascii="宋体"/>
      <w:sz w:val="21"/>
    </w:rPr>
  </w:style>
  <w:style w:type="character" w:customStyle="1" w:styleId="shorttext">
    <w:name w:val="short_text"/>
    <w:basedOn w:val="a3"/>
    <w:qFormat/>
  </w:style>
  <w:style w:type="character" w:customStyle="1" w:styleId="16">
    <w:name w:val="标题 1 字符"/>
    <w:qFormat/>
    <w:rPr>
      <w:rFonts w:ascii="Calibri" w:hAnsi="Calibri"/>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rFonts w:ascii="Calibri" w:hAnsi="Calibri"/>
      <w:b/>
      <w:bCs/>
      <w:kern w:val="2"/>
      <w:sz w:val="28"/>
      <w:szCs w:val="28"/>
    </w:rPr>
  </w:style>
  <w:style w:type="character" w:customStyle="1" w:styleId="60">
    <w:name w:val="标题 6 字符"/>
    <w:qFormat/>
    <w:rPr>
      <w:rFonts w:ascii="Arial" w:eastAsia="黑体" w:hAnsi="Arial"/>
      <w:b/>
      <w:bCs/>
      <w:kern w:val="2"/>
      <w:sz w:val="24"/>
      <w:szCs w:val="22"/>
    </w:rPr>
  </w:style>
  <w:style w:type="character" w:customStyle="1" w:styleId="70">
    <w:name w:val="标题 7 字符"/>
    <w:link w:val="7"/>
    <w:qFormat/>
    <w:rPr>
      <w:rFonts w:ascii="Calibri" w:hAnsi="Calibri"/>
      <w:b/>
      <w:bCs/>
      <w:kern w:val="2"/>
      <w:sz w:val="24"/>
      <w:szCs w:val="22"/>
    </w:rPr>
  </w:style>
  <w:style w:type="character" w:customStyle="1" w:styleId="80">
    <w:name w:val="标题 8 字符"/>
    <w:link w:val="8"/>
    <w:qFormat/>
    <w:rPr>
      <w:rFonts w:ascii="Arial" w:eastAsia="黑体" w:hAnsi="Arial"/>
      <w:kern w:val="2"/>
      <w:sz w:val="24"/>
      <w:szCs w:val="22"/>
    </w:rPr>
  </w:style>
  <w:style w:type="character" w:customStyle="1" w:styleId="90">
    <w:name w:val="标题 9 字符"/>
    <w:link w:val="9"/>
    <w:qFormat/>
    <w:rPr>
      <w:rFonts w:ascii="Arial" w:eastAsia="黑体" w:hAnsi="Arial"/>
      <w:kern w:val="2"/>
      <w:sz w:val="21"/>
      <w:szCs w:val="21"/>
    </w:rPr>
  </w:style>
  <w:style w:type="character" w:customStyle="1" w:styleId="affffd">
    <w:name w:val="个人答复风格"/>
    <w:qFormat/>
    <w:rPr>
      <w:rFonts w:ascii="Arial" w:eastAsia="宋体" w:hAnsi="Arial" w:cs="Arial"/>
      <w:color w:val="auto"/>
      <w:sz w:val="20"/>
    </w:rPr>
  </w:style>
  <w:style w:type="character" w:customStyle="1" w:styleId="affffe">
    <w:name w:val="页脚 字符"/>
    <w:qFormat/>
    <w:locked/>
    <w:rPr>
      <w:kern w:val="2"/>
      <w:sz w:val="18"/>
      <w:szCs w:val="18"/>
    </w:rPr>
  </w:style>
  <w:style w:type="character" w:customStyle="1" w:styleId="afffff">
    <w:name w:val="个人撰写风格"/>
    <w:qFormat/>
    <w:rPr>
      <w:rFonts w:ascii="Arial" w:eastAsia="宋体" w:hAnsi="Arial" w:cs="Arial"/>
      <w:color w:val="auto"/>
      <w:sz w:val="20"/>
    </w:rPr>
  </w:style>
  <w:style w:type="character" w:customStyle="1" w:styleId="Char5">
    <w:name w:val="标题 Char"/>
    <w:qFormat/>
    <w:rPr>
      <w:rFonts w:ascii="Arial" w:hAnsi="Arial" w:cs="Arial"/>
      <w:b/>
      <w:bCs/>
      <w:kern w:val="2"/>
      <w:sz w:val="32"/>
      <w:szCs w:val="32"/>
    </w:rPr>
  </w:style>
  <w:style w:type="character" w:customStyle="1" w:styleId="afffff0">
    <w:name w:val="页眉 字符"/>
    <w:qFormat/>
    <w:locked/>
    <w:rPr>
      <w:kern w:val="2"/>
      <w:sz w:val="18"/>
      <w:szCs w:val="18"/>
    </w:rPr>
  </w:style>
  <w:style w:type="paragraph" w:customStyle="1" w:styleId="a">
    <w:name w:val="附录标识"/>
    <w:basedOn w:val="affff4"/>
    <w:qFormat/>
    <w:pPr>
      <w:numPr>
        <w:numId w:val="1"/>
      </w:numPr>
      <w:tabs>
        <w:tab w:val="left" w:pos="360"/>
        <w:tab w:val="left" w:pos="6405"/>
      </w:tabs>
      <w:spacing w:after="200"/>
    </w:pPr>
    <w:rPr>
      <w:rFonts w:hAnsi="Times New Roman"/>
      <w:sz w:val="21"/>
    </w:rPr>
  </w:style>
  <w:style w:type="paragraph" w:customStyle="1" w:styleId="afffff1">
    <w:name w:val="附录图标题"/>
    <w:next w:val="aff0"/>
    <w:qFormat/>
    <w:pPr>
      <w:jc w:val="center"/>
    </w:pPr>
    <w:rPr>
      <w:rFonts w:ascii="黑体" w:eastAsia="黑体"/>
      <w:sz w:val="21"/>
    </w:rPr>
  </w:style>
  <w:style w:type="paragraph" w:customStyle="1" w:styleId="afffff2">
    <w:name w:val="二级无标题条"/>
    <w:basedOn w:val="a1"/>
    <w:qFormat/>
    <w:rPr>
      <w:szCs w:val="22"/>
    </w:rPr>
  </w:style>
  <w:style w:type="paragraph" w:customStyle="1" w:styleId="afffff3">
    <w:name w:val="列项·"/>
    <w:qFormat/>
    <w:pPr>
      <w:tabs>
        <w:tab w:val="left" w:pos="840"/>
      </w:tabs>
      <w:ind w:leftChars="200" w:left="840" w:hangingChars="200" w:hanging="420"/>
      <w:jc w:val="both"/>
    </w:pPr>
    <w:rPr>
      <w:rFonts w:ascii="宋体"/>
      <w:sz w:val="21"/>
    </w:rPr>
  </w:style>
  <w:style w:type="paragraph" w:customStyle="1" w:styleId="afffff4">
    <w:name w:val="参考文献、索引标题"/>
    <w:basedOn w:val="affff4"/>
    <w:next w:val="a1"/>
    <w:qFormat/>
    <w:pPr>
      <w:spacing w:after="200"/>
    </w:pPr>
    <w:rPr>
      <w:rFonts w:hAnsi="Times New Roman"/>
      <w:sz w:val="21"/>
    </w:rPr>
  </w:style>
  <w:style w:type="paragraph" w:customStyle="1" w:styleId="afffff5">
    <w:name w:val="附录三级条标题"/>
    <w:basedOn w:val="affff5"/>
    <w:next w:val="aff0"/>
    <w:qFormat/>
    <w:pPr>
      <w:tabs>
        <w:tab w:val="clear" w:pos="360"/>
      </w:tabs>
      <w:outlineLvl w:val="4"/>
    </w:pPr>
    <w:rPr>
      <w:rFonts w:hAnsi="Times New Roman"/>
    </w:rPr>
  </w:style>
  <w:style w:type="paragraph" w:customStyle="1" w:styleId="afffff6">
    <w:name w:val="三级无标题条"/>
    <w:basedOn w:val="a1"/>
    <w:qFormat/>
    <w:rPr>
      <w:szCs w:val="22"/>
    </w:rPr>
  </w:style>
  <w:style w:type="paragraph" w:customStyle="1" w:styleId="afffff7">
    <w:name w:val="条文脚注"/>
    <w:basedOn w:val="af5"/>
    <w:qFormat/>
    <w:pPr>
      <w:ind w:leftChars="200" w:left="780" w:hangingChars="200" w:hanging="360"/>
      <w:jc w:val="both"/>
    </w:pPr>
    <w:rPr>
      <w:rFonts w:ascii="宋体"/>
    </w:rPr>
  </w:style>
  <w:style w:type="paragraph" w:customStyle="1" w:styleId="afffff8">
    <w:name w:val="附录表标题"/>
    <w:next w:val="aff0"/>
    <w:qFormat/>
    <w:pPr>
      <w:jc w:val="center"/>
      <w:textAlignment w:val="baseline"/>
    </w:pPr>
    <w:rPr>
      <w:rFonts w:ascii="黑体" w:eastAsia="黑体"/>
      <w:kern w:val="21"/>
      <w:sz w:val="21"/>
    </w:rPr>
  </w:style>
  <w:style w:type="character" w:customStyle="1" w:styleId="afffff9">
    <w:name w:val="脚注文本 字符"/>
    <w:qFormat/>
    <w:rPr>
      <w:rFonts w:ascii="Calibri" w:hAnsi="Calibri"/>
      <w:kern w:val="2"/>
      <w:sz w:val="18"/>
      <w:szCs w:val="18"/>
    </w:rPr>
  </w:style>
  <w:style w:type="paragraph" w:customStyle="1" w:styleId="afffffa">
    <w:name w:val="数字编号列项（二级）"/>
    <w:qFormat/>
    <w:pPr>
      <w:ind w:leftChars="400" w:left="1260" w:hangingChars="200" w:hanging="420"/>
      <w:jc w:val="both"/>
    </w:pPr>
    <w:rPr>
      <w:rFonts w:ascii="宋体"/>
      <w:sz w:val="21"/>
    </w:rPr>
  </w:style>
  <w:style w:type="paragraph" w:customStyle="1" w:styleId="afffffb">
    <w:name w:val="四级无标题条"/>
    <w:basedOn w:val="a1"/>
    <w:qFormat/>
    <w:rPr>
      <w:szCs w:val="22"/>
    </w:rPr>
  </w:style>
  <w:style w:type="paragraph" w:customStyle="1" w:styleId="a0">
    <w:name w:val="列项——"/>
    <w:qFormat/>
    <w:pPr>
      <w:widowControl w:val="0"/>
      <w:numPr>
        <w:numId w:val="2"/>
      </w:numPr>
      <w:tabs>
        <w:tab w:val="left" w:pos="854"/>
      </w:tabs>
      <w:ind w:leftChars="200" w:left="200" w:hangingChars="200" w:hanging="200"/>
      <w:jc w:val="both"/>
    </w:pPr>
    <w:rPr>
      <w:rFonts w:ascii="宋体"/>
      <w:sz w:val="21"/>
    </w:rPr>
  </w:style>
  <w:style w:type="character" w:customStyle="1" w:styleId="HTMLChar">
    <w:name w:val="HTML 预设格式 Char"/>
    <w:basedOn w:val="a3"/>
    <w:semiHidden/>
    <w:qFormat/>
    <w:rPr>
      <w:rFonts w:ascii="Courier New" w:hAnsi="Courier New" w:cs="Courier New"/>
      <w:kern w:val="2"/>
    </w:rPr>
  </w:style>
  <w:style w:type="character" w:customStyle="1" w:styleId="HTML0">
    <w:name w:val="HTML 预设格式 字符"/>
    <w:link w:val="HTML"/>
    <w:qFormat/>
    <w:rPr>
      <w:rFonts w:ascii="Courier New" w:hAnsi="Courier New" w:cs="Courier New"/>
      <w:kern w:val="2"/>
    </w:rPr>
  </w:style>
  <w:style w:type="paragraph" w:customStyle="1" w:styleId="afffffc">
    <w:name w:val="封面标准代替信息"/>
    <w:basedOn w:val="25"/>
    <w:qFormat/>
    <w:pPr>
      <w:framePr w:wrap="around"/>
      <w:spacing w:before="57"/>
    </w:pPr>
    <w:rPr>
      <w:rFonts w:ascii="宋体" w:hAnsi="Times New Roman"/>
      <w:sz w:val="21"/>
    </w:rPr>
  </w:style>
  <w:style w:type="character" w:customStyle="1" w:styleId="Char11">
    <w:name w:val="标题 Char1"/>
    <w:basedOn w:val="a3"/>
    <w:qFormat/>
    <w:rPr>
      <w:rFonts w:asciiTheme="majorHAnsi" w:hAnsiTheme="majorHAnsi" w:cstheme="majorBidi"/>
      <w:b/>
      <w:bCs/>
      <w:kern w:val="2"/>
      <w:sz w:val="32"/>
      <w:szCs w:val="32"/>
    </w:rPr>
  </w:style>
  <w:style w:type="character" w:customStyle="1" w:styleId="af8">
    <w:name w:val="标题 字符"/>
    <w:link w:val="af7"/>
    <w:qFormat/>
    <w:rPr>
      <w:rFonts w:ascii="Arial" w:hAnsi="Arial" w:cs="Arial"/>
      <w:b/>
      <w:bCs/>
      <w:kern w:val="2"/>
      <w:sz w:val="32"/>
      <w:szCs w:val="32"/>
    </w:rPr>
  </w:style>
  <w:style w:type="paragraph" w:customStyle="1" w:styleId="afffffd">
    <w:name w:val="附录四级条标题"/>
    <w:basedOn w:val="afffff5"/>
    <w:next w:val="aff0"/>
    <w:qFormat/>
    <w:pPr>
      <w:outlineLvl w:val="5"/>
    </w:pPr>
  </w:style>
  <w:style w:type="paragraph" w:customStyle="1" w:styleId="afffffe">
    <w:name w:val="附录五级条标题"/>
    <w:basedOn w:val="afffffd"/>
    <w:next w:val="aff0"/>
    <w:qFormat/>
    <w:pPr>
      <w:outlineLvl w:val="6"/>
    </w:pPr>
  </w:style>
  <w:style w:type="paragraph" w:customStyle="1" w:styleId="affffff">
    <w:name w:val="字母编号列项（一级）"/>
    <w:qFormat/>
    <w:pPr>
      <w:ind w:leftChars="200" w:left="840" w:hangingChars="200" w:hanging="420"/>
      <w:jc w:val="both"/>
    </w:pPr>
    <w:rPr>
      <w:rFonts w:ascii="宋体"/>
      <w:sz w:val="21"/>
    </w:rPr>
  </w:style>
  <w:style w:type="paragraph" w:customStyle="1" w:styleId="affffff0">
    <w:name w:val="示例"/>
    <w:next w:val="aff0"/>
    <w:qFormat/>
    <w:pPr>
      <w:tabs>
        <w:tab w:val="left" w:pos="816"/>
      </w:tabs>
      <w:ind w:firstLineChars="233" w:firstLine="419"/>
      <w:jc w:val="both"/>
    </w:pPr>
    <w:rPr>
      <w:rFonts w:ascii="宋体"/>
      <w:sz w:val="18"/>
    </w:rPr>
  </w:style>
  <w:style w:type="paragraph" w:customStyle="1" w:styleId="affffff1">
    <w:name w:val="标准文件_二级条标题"/>
    <w:basedOn w:val="affffff2"/>
    <w:next w:val="a1"/>
    <w:qFormat/>
    <w:pPr>
      <w:ind w:left="0"/>
      <w:outlineLvl w:val="3"/>
    </w:pPr>
  </w:style>
  <w:style w:type="paragraph" w:customStyle="1" w:styleId="affffff2">
    <w:name w:val="标准文件_一级条标题"/>
    <w:basedOn w:val="a1"/>
    <w:next w:val="a1"/>
    <w:qFormat/>
    <w:pPr>
      <w:widowControl/>
      <w:ind w:leftChars="-50" w:left="-50" w:rightChars="-50" w:right="-50"/>
      <w:outlineLvl w:val="2"/>
    </w:pPr>
    <w:rPr>
      <w:rFonts w:ascii="黑体" w:eastAsia="黑体"/>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5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5C829-EB0E-4054-B933-83EBC2BD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874</Words>
  <Characters>4982</Characters>
  <Application>Microsoft Office Word</Application>
  <DocSecurity>0</DocSecurity>
  <Lines>41</Lines>
  <Paragraphs>11</Paragraphs>
  <ScaleCrop>false</ScaleCrop>
  <Company>Microsoft</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 User</dc:creator>
  <cp:lastModifiedBy>wang linshan</cp:lastModifiedBy>
  <cp:revision>125</cp:revision>
  <cp:lastPrinted>2019-11-21T01:22:00Z</cp:lastPrinted>
  <dcterms:created xsi:type="dcterms:W3CDTF">2019-10-31T01:34:00Z</dcterms:created>
  <dcterms:modified xsi:type="dcterms:W3CDTF">2022-05-27T08:47:00Z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F8374A3F6C5543A398BFCBBC7421582A</vt:lpwstr>
  </property>
</Properties>
</file>