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49EA" w14:textId="77777777" w:rsidR="009369DD" w:rsidRDefault="00686CB0">
      <w:pPr>
        <w:pStyle w:val="affffff7"/>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77.150.30</w:t>
      </w:r>
      <w:r>
        <w:fldChar w:fldCharType="end"/>
      </w:r>
      <w:bookmarkEnd w:id="0"/>
    </w:p>
    <w:p w14:paraId="0A03504E" w14:textId="77777777" w:rsidR="009369DD" w:rsidRDefault="00686CB0">
      <w:pPr>
        <w:pStyle w:val="affffff7"/>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w:t>
      </w:r>
      <w:r>
        <w:t>62</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9369DD" w14:paraId="12356F49" w14:textId="77777777">
        <w:tc>
          <w:tcPr>
            <w:tcW w:w="9854" w:type="dxa"/>
            <w:tcBorders>
              <w:top w:val="nil"/>
              <w:left w:val="nil"/>
              <w:bottom w:val="nil"/>
              <w:right w:val="nil"/>
            </w:tcBorders>
            <w:shd w:val="clear" w:color="auto" w:fill="auto"/>
          </w:tcPr>
          <w:p w14:paraId="3C2C7FF3" w14:textId="77777777" w:rsidR="009369DD" w:rsidRDefault="00686CB0" w:rsidP="00686CB0">
            <w:pPr>
              <w:pStyle w:val="affffff7"/>
              <w:framePr w:wrap="around"/>
              <w:numPr>
                <w:ilvl w:val="0"/>
                <w:numId w:val="2"/>
              </w:numPr>
              <w:ind w:left="181" w:hanging="181"/>
            </w:pP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26FB0D7A" w14:textId="77777777" w:rsidR="009369DD" w:rsidRDefault="00686CB0">
      <w:pPr>
        <w:pStyle w:val="affff"/>
        <w:framePr w:wrap="around"/>
      </w:pPr>
      <w:r>
        <w:fldChar w:fldCharType="begin">
          <w:ffData>
            <w:name w:val="c1"/>
            <w:enabled/>
            <w:calcOnExit w:val="0"/>
            <w:textInput>
              <w:maxLength w:val="2"/>
            </w:textInput>
          </w:ffData>
        </w:fldChar>
      </w:r>
      <w:bookmarkStart w:id="3" w:name="c1"/>
      <w:r>
        <w:instrText xml:space="preserve"> FORMTEXT </w:instrText>
      </w:r>
      <w:r>
        <w:fldChar w:fldCharType="separate"/>
      </w:r>
      <w:r>
        <w:t>YS</w:t>
      </w:r>
      <w:r>
        <w:fldChar w:fldCharType="end"/>
      </w:r>
      <w:bookmarkEnd w:id="3"/>
    </w:p>
    <w:p w14:paraId="0840BF84" w14:textId="77777777" w:rsidR="009369DD" w:rsidRDefault="00686CB0">
      <w:pPr>
        <w:pStyle w:val="afffffc"/>
        <w:framePr w:wrap="around"/>
      </w:pPr>
      <w:r>
        <w:rPr>
          <w:rFonts w:hint="eastAsia"/>
        </w:rPr>
        <w:t>中华人民共和国</w:t>
      </w:r>
      <w:r>
        <w:fldChar w:fldCharType="begin">
          <w:ffData>
            <w:name w:val="c2"/>
            <w:enabled/>
            <w:calcOnExit w:val="0"/>
            <w:textInput/>
          </w:ffData>
        </w:fldChar>
      </w:r>
      <w:bookmarkStart w:id="4" w:name="c2"/>
      <w:r>
        <w:instrText xml:space="preserve"> FORMTEXT </w:instrText>
      </w:r>
      <w:r>
        <w:fldChar w:fldCharType="separate"/>
      </w:r>
      <w:r>
        <w:rPr>
          <w:rFonts w:hint="eastAsia"/>
        </w:rPr>
        <w:t>有色金属</w:t>
      </w:r>
      <w:r>
        <w:fldChar w:fldCharType="end"/>
      </w:r>
      <w:bookmarkEnd w:id="4"/>
      <w:r>
        <w:rPr>
          <w:rFonts w:hint="eastAsia"/>
        </w:rPr>
        <w:t>行业标准</w:t>
      </w:r>
    </w:p>
    <w:p w14:paraId="36FFD54A" w14:textId="77777777" w:rsidR="009369DD" w:rsidRDefault="00686CB0">
      <w:pPr>
        <w:pStyle w:val="21"/>
        <w:framePr w:wrap="around"/>
        <w:rPr>
          <w:rFonts w:hAnsi="黑体"/>
        </w:rPr>
      </w:pP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 xml:space="preserve"> FORMTEXT </w:instrText>
      </w:r>
      <w:r>
        <w:rPr>
          <w:rFonts w:ascii="Times New Roman"/>
        </w:rPr>
      </w:r>
      <w:r>
        <w:rPr>
          <w:rFonts w:ascii="Times New Roman"/>
        </w:rPr>
        <w:fldChar w:fldCharType="separate"/>
      </w:r>
      <w:r>
        <w:rPr>
          <w:rFonts w:ascii="Times New Roman"/>
        </w:rPr>
        <w:t>YS</w:t>
      </w:r>
      <w:r>
        <w:rPr>
          <w:rFonts w:ascii="Times New Roman"/>
        </w:rPr>
        <w:fldChar w:fldCharType="end"/>
      </w:r>
      <w:bookmarkEnd w:id="5"/>
      <w:r>
        <w:rPr>
          <w:rFonts w:ascii="Times New Roman"/>
        </w:rPr>
        <w:t xml:space="preserve">/T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369DD" w14:paraId="7874F094" w14:textId="77777777">
        <w:tc>
          <w:tcPr>
            <w:tcW w:w="9356" w:type="dxa"/>
            <w:tcBorders>
              <w:top w:val="nil"/>
              <w:left w:val="nil"/>
              <w:bottom w:val="nil"/>
              <w:right w:val="nil"/>
            </w:tcBorders>
            <w:shd w:val="clear" w:color="auto" w:fill="auto"/>
          </w:tcPr>
          <w:p w14:paraId="0FA6436A" w14:textId="77777777" w:rsidR="009369DD" w:rsidRDefault="00B852EC" w:rsidP="00686CB0">
            <w:pPr>
              <w:pStyle w:val="affff9"/>
              <w:framePr w:wrap="around"/>
              <w:numPr>
                <w:ilvl w:val="0"/>
                <w:numId w:val="2"/>
              </w:numPr>
              <w:ind w:left="181" w:hanging="181"/>
            </w:pPr>
            <w:r>
              <w:pict w14:anchorId="6E9B45E2">
                <v:rect id="DT" o:spid="_x0000_s2060" style="position:absolute;left:0;text-align:left;margin-left:372.8pt;margin-top:2.7pt;width:90pt;height:18pt;z-index:-4;mso-width-relative:page;mso-height-relative:page" stroked="f"/>
              </w:pict>
            </w:r>
            <w:r w:rsidR="00686CB0">
              <w:fldChar w:fldCharType="begin">
                <w:ffData>
                  <w:name w:val="DT"/>
                  <w:enabled/>
                  <w:calcOnExit w:val="0"/>
                  <w:textInput/>
                </w:ffData>
              </w:fldChar>
            </w:r>
            <w:bookmarkStart w:id="8" w:name="DT"/>
            <w:r w:rsidR="00686CB0">
              <w:instrText xml:space="preserve"> FORMTEXT </w:instrText>
            </w:r>
            <w:r w:rsidR="00686CB0">
              <w:fldChar w:fldCharType="separate"/>
            </w:r>
            <w:r w:rsidR="00686CB0">
              <w:t>     </w:t>
            </w:r>
            <w:r w:rsidR="00686CB0">
              <w:fldChar w:fldCharType="end"/>
            </w:r>
            <w:bookmarkEnd w:id="8"/>
          </w:p>
        </w:tc>
      </w:tr>
    </w:tbl>
    <w:p w14:paraId="393E4B03" w14:textId="77777777" w:rsidR="009369DD" w:rsidRDefault="009369DD">
      <w:pPr>
        <w:pStyle w:val="21"/>
        <w:framePr w:wrap="around"/>
        <w:rPr>
          <w:rFonts w:hAnsi="黑体"/>
        </w:rPr>
      </w:pPr>
    </w:p>
    <w:p w14:paraId="25D085A3" w14:textId="77777777" w:rsidR="009369DD" w:rsidRDefault="009369DD">
      <w:pPr>
        <w:pStyle w:val="21"/>
        <w:framePr w:wrap="around"/>
        <w:rPr>
          <w:rFonts w:hAnsi="黑体"/>
        </w:rPr>
      </w:pPr>
    </w:p>
    <w:p w14:paraId="4BA385FF" w14:textId="77777777" w:rsidR="009369DD" w:rsidRDefault="00686CB0">
      <w:pPr>
        <w:pStyle w:val="affffa"/>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镍铬合金靶材</w:t>
      </w:r>
      <w:r>
        <w:fldChar w:fldCharType="end"/>
      </w:r>
      <w:bookmarkEnd w:id="9"/>
    </w:p>
    <w:p w14:paraId="5B5861ED" w14:textId="77777777" w:rsidR="009369DD" w:rsidRDefault="00686CB0">
      <w:pPr>
        <w:pStyle w:val="affffb"/>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Nichrome target</w:t>
      </w:r>
      <w:r>
        <w:fldChar w:fldCharType="end"/>
      </w:r>
      <w:bookmarkEnd w:id="10"/>
    </w:p>
    <w:p w14:paraId="68B19637" w14:textId="77777777" w:rsidR="009369DD" w:rsidRDefault="00686CB0">
      <w:pPr>
        <w:pStyle w:val="affffc"/>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369DD" w14:paraId="4E665433" w14:textId="77777777">
        <w:tc>
          <w:tcPr>
            <w:tcW w:w="9855" w:type="dxa"/>
            <w:tcBorders>
              <w:top w:val="nil"/>
              <w:left w:val="nil"/>
              <w:bottom w:val="nil"/>
              <w:right w:val="nil"/>
            </w:tcBorders>
            <w:shd w:val="clear" w:color="auto" w:fill="auto"/>
          </w:tcPr>
          <w:p w14:paraId="7FDCA301" w14:textId="77777777" w:rsidR="009369DD" w:rsidRDefault="00B852EC" w:rsidP="00686CB0">
            <w:pPr>
              <w:pStyle w:val="affffd"/>
              <w:framePr w:wrap="around"/>
              <w:numPr>
                <w:ilvl w:val="0"/>
                <w:numId w:val="2"/>
              </w:numPr>
              <w:ind w:left="181" w:hanging="181"/>
            </w:pPr>
            <w:r>
              <w:pict w14:anchorId="55D4D48E">
                <v:rect id="RQ" o:spid="_x0000_s2062" style="position:absolute;left:0;text-align:left;margin-left:173.3pt;margin-top:45.15pt;width:150pt;height:20pt;z-index:-3;mso-width-relative:page;mso-height-relative:page" stroked="f">
                  <w10:anchorlock/>
                </v:rect>
              </w:pict>
            </w:r>
            <w:r>
              <w:pict w14:anchorId="60EB2353">
                <v:rect id="LB" o:spid="_x0000_s2061" style="position:absolute;left:0;text-align:left;margin-left:193.3pt;margin-top:20.15pt;width:100pt;height:24pt;z-index:-2;mso-width-relative:page;mso-height-relative:page" stroked="f"/>
              </w:pict>
            </w:r>
            <w:r w:rsidR="00686CB0">
              <w:fldChar w:fldCharType="begin">
                <w:ffData>
                  <w:name w:val="LB"/>
                  <w:enabled/>
                  <w:calcOnExit w:val="0"/>
                  <w:ddList>
                    <w:result w:val="1"/>
                    <w:listEntry w:val="文稿版次选择"/>
                    <w:listEntry w:val="（工作组讨论稿）"/>
                    <w:listEntry w:val="（征求意见稿）"/>
                    <w:listEntry w:val="（送审讨论稿）"/>
                    <w:listEntry w:val="（送审稿）"/>
                    <w:listEntry w:val="（报批稿）"/>
                  </w:ddList>
                </w:ffData>
              </w:fldChar>
            </w:r>
            <w:bookmarkStart w:id="12" w:name="LB"/>
            <w:r w:rsidR="00686CB0">
              <w:instrText xml:space="preserve"> FORMDROPDOWN </w:instrText>
            </w:r>
            <w:r>
              <w:fldChar w:fldCharType="separate"/>
            </w:r>
            <w:r w:rsidR="00686CB0">
              <w:fldChar w:fldCharType="end"/>
            </w:r>
            <w:bookmarkEnd w:id="12"/>
          </w:p>
        </w:tc>
      </w:tr>
      <w:tr w:rsidR="009369DD" w14:paraId="431B1C21" w14:textId="77777777">
        <w:tc>
          <w:tcPr>
            <w:tcW w:w="9855" w:type="dxa"/>
            <w:tcBorders>
              <w:top w:val="nil"/>
              <w:left w:val="nil"/>
              <w:bottom w:val="nil"/>
              <w:right w:val="nil"/>
            </w:tcBorders>
            <w:shd w:val="clear" w:color="auto" w:fill="auto"/>
          </w:tcPr>
          <w:p w14:paraId="46B905AA" w14:textId="77777777" w:rsidR="009369DD" w:rsidRDefault="00686CB0" w:rsidP="00686CB0">
            <w:pPr>
              <w:pStyle w:val="affffe"/>
              <w:framePr w:wrap="around"/>
              <w:numPr>
                <w:ilvl w:val="0"/>
                <w:numId w:val="2"/>
              </w:numPr>
              <w:ind w:left="181" w:hanging="181"/>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14:paraId="021301DF" w14:textId="77777777" w:rsidR="009369DD" w:rsidRDefault="00686CB0">
      <w:pPr>
        <w:pStyle w:val="affffffc"/>
        <w:framePr w:wrap="around"/>
      </w:pPr>
      <w:r>
        <w:rPr>
          <w:rFonts w:ascii="黑体"/>
        </w:rPr>
        <w:fldChar w:fldCharType="begin">
          <w:ffData>
            <w:name w:val="FY"/>
            <w:enabled/>
            <w:calcOnExit w:val="0"/>
            <w:textInput>
              <w:default w:val="XXXX"/>
              <w:maxLength w:val="4"/>
            </w:textInput>
          </w:ffData>
        </w:fldChar>
      </w:r>
      <w:bookmarkStart w:id="14"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5"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r w:rsidR="00B852EC">
        <w:pict w14:anchorId="37B71BE4">
          <v:line id="_x0000_s2058" style="position:absolute;z-index:1;mso-position-horizontal-relative:text;mso-position-vertical-relative:page;mso-width-relative:page;mso-height-relative:page" from="-.05pt,728.5pt" to="481.85pt,728.5pt">
            <w10:wrap anchory="page"/>
            <w10:anchorlock/>
          </v:line>
        </w:pict>
      </w:r>
    </w:p>
    <w:p w14:paraId="2E3B805C" w14:textId="77777777" w:rsidR="009369DD" w:rsidRDefault="00686CB0">
      <w:pPr>
        <w:pStyle w:val="affffffd"/>
        <w:framePr w:wrap="around"/>
      </w:pPr>
      <w:r>
        <w:rPr>
          <w:rFonts w:ascii="黑体"/>
        </w:rPr>
        <w:fldChar w:fldCharType="begin">
          <w:ffData>
            <w:name w:val="SY"/>
            <w:enabled/>
            <w:calcOnExit w:val="0"/>
            <w:textInput>
              <w:default w:val="XXXX"/>
              <w:maxLength w:val="4"/>
            </w:textInput>
          </w:ffData>
        </w:fldChar>
      </w:r>
      <w:bookmarkStart w:id="16"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7"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8"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BB813AE" w14:textId="77777777" w:rsidR="009369DD" w:rsidRDefault="00686CB0">
      <w:pPr>
        <w:pStyle w:val="afffffd"/>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中华人民共和国工业和信息化部</w:t>
      </w:r>
      <w:r>
        <w:fldChar w:fldCharType="end"/>
      </w:r>
      <w:bookmarkEnd w:id="19"/>
      <w:r>
        <w:rPr>
          <w:rFonts w:hAnsi="黑体"/>
        </w:rPr>
        <w:t>   </w:t>
      </w:r>
      <w:r>
        <w:rPr>
          <w:rStyle w:val="affff6"/>
          <w:rFonts w:hint="eastAsia"/>
        </w:rPr>
        <w:t>发布</w:t>
      </w:r>
    </w:p>
    <w:p w14:paraId="1FD7C4EB" w14:textId="77777777" w:rsidR="009369DD" w:rsidRDefault="00B852EC">
      <w:pPr>
        <w:pStyle w:val="affd"/>
        <w:sectPr w:rsidR="009369DD">
          <w:pgSz w:w="11906" w:h="16838"/>
          <w:pgMar w:top="567" w:right="850" w:bottom="1134" w:left="1418" w:header="0" w:footer="0" w:gutter="0"/>
          <w:pgNumType w:start="1"/>
          <w:cols w:space="425"/>
          <w:docGrid w:type="lines" w:linePitch="312"/>
        </w:sectPr>
      </w:pPr>
      <w:r>
        <w:pict w14:anchorId="06B5D385">
          <v:rect id="BAH" o:spid="_x0000_s2063" style="position:absolute;left:0;text-align:left;margin-left:-5.25pt;margin-top:31.2pt;width:68.25pt;height:15.6pt;z-index:-1;mso-width-relative:page;mso-height-relative:page" stroked="f"/>
        </w:pict>
      </w:r>
      <w:r>
        <w:pict w14:anchorId="0880590E">
          <v:line id="_x0000_s2059" style="position:absolute;left:0;text-align:left;z-index:2;mso-width-relative:page;mso-height-relative:page" from="-.05pt,184.25pt" to="481.85pt,184.25pt"/>
        </w:pict>
      </w:r>
    </w:p>
    <w:p w14:paraId="33AA2285" w14:textId="77777777" w:rsidR="009369DD" w:rsidRDefault="00686CB0">
      <w:pPr>
        <w:pStyle w:val="afffffe"/>
      </w:pPr>
      <w:bookmarkStart w:id="20" w:name="_Toc496038960"/>
      <w:bookmarkStart w:id="21" w:name="_Toc495909590"/>
      <w:bookmarkStart w:id="22" w:name="_Toc495908734"/>
      <w:r>
        <w:rPr>
          <w:rFonts w:hint="eastAsia"/>
        </w:rPr>
        <w:lastRenderedPageBreak/>
        <w:t>前</w:t>
      </w:r>
      <w:bookmarkStart w:id="23" w:name="BKQY"/>
      <w:r>
        <w:rPr>
          <w:rFonts w:hAnsi="黑体"/>
        </w:rPr>
        <w:t>  </w:t>
      </w:r>
      <w:r>
        <w:rPr>
          <w:rFonts w:hint="eastAsia"/>
        </w:rPr>
        <w:t>言</w:t>
      </w:r>
      <w:bookmarkEnd w:id="20"/>
      <w:bookmarkEnd w:id="21"/>
      <w:bookmarkEnd w:id="22"/>
      <w:bookmarkEnd w:id="23"/>
    </w:p>
    <w:p w14:paraId="20FB162B" w14:textId="77777777" w:rsidR="009369DD" w:rsidRDefault="00686CB0">
      <w:pPr>
        <w:spacing w:line="300" w:lineRule="auto"/>
        <w:ind w:firstLineChars="200" w:firstLine="420"/>
        <w:rPr>
          <w:szCs w:val="21"/>
        </w:rPr>
      </w:pPr>
      <w:bookmarkStart w:id="24" w:name="_Hlk511739152"/>
      <w:bookmarkStart w:id="25" w:name="_Hlk514485873"/>
      <w:bookmarkStart w:id="26" w:name="_Hlk495845858"/>
      <w:r>
        <w:rPr>
          <w:szCs w:val="21"/>
        </w:rPr>
        <w:t>本文件按照</w:t>
      </w:r>
      <w:r>
        <w:rPr>
          <w:szCs w:val="21"/>
        </w:rPr>
        <w:t>GB/T 1.1-20</w:t>
      </w:r>
      <w:r>
        <w:rPr>
          <w:rFonts w:hint="eastAsia"/>
          <w:szCs w:val="21"/>
        </w:rPr>
        <w:t>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w:t>
      </w:r>
      <w:r>
        <w:rPr>
          <w:szCs w:val="21"/>
        </w:rPr>
        <w:t>的规</w:t>
      </w:r>
      <w:r>
        <w:rPr>
          <w:rFonts w:hint="eastAsia"/>
          <w:szCs w:val="21"/>
        </w:rPr>
        <w:t>定</w:t>
      </w:r>
      <w:r>
        <w:rPr>
          <w:szCs w:val="21"/>
        </w:rPr>
        <w:t>起草</w:t>
      </w:r>
      <w:r>
        <w:t>。</w:t>
      </w:r>
    </w:p>
    <w:p w14:paraId="5B8E3EE5" w14:textId="77777777" w:rsidR="009369DD" w:rsidRPr="00686CB0" w:rsidRDefault="00686CB0">
      <w:pPr>
        <w:pStyle w:val="affd"/>
        <w:rPr>
          <w:rFonts w:ascii="Times New Roman"/>
          <w:color w:val="000000"/>
          <w:szCs w:val="21"/>
        </w:rPr>
      </w:pPr>
      <w:r w:rsidRPr="00686CB0">
        <w:rPr>
          <w:rFonts w:ascii="Times New Roman"/>
          <w:color w:val="000000"/>
          <w:szCs w:val="21"/>
        </w:rPr>
        <w:t>请注意本文件的</w:t>
      </w:r>
      <w:r w:rsidRPr="00686CB0">
        <w:rPr>
          <w:rFonts w:ascii="Times New Roman" w:hint="eastAsia"/>
          <w:color w:val="000000"/>
          <w:szCs w:val="21"/>
        </w:rPr>
        <w:t>某些</w:t>
      </w:r>
      <w:r w:rsidRPr="00686CB0">
        <w:rPr>
          <w:rFonts w:ascii="Times New Roman"/>
          <w:color w:val="000000"/>
          <w:szCs w:val="21"/>
        </w:rPr>
        <w:t>内容可能涉及专利。本文件的发布机构不承担识别专利的责任。</w:t>
      </w:r>
    </w:p>
    <w:p w14:paraId="7B0FB7C5" w14:textId="77777777" w:rsidR="009369DD" w:rsidRDefault="00686CB0">
      <w:pPr>
        <w:pStyle w:val="affd"/>
      </w:pPr>
      <w:r>
        <w:rPr>
          <w:rFonts w:hint="eastAsia"/>
        </w:rPr>
        <w:t>本文件由全国有色金属标准化技术委员会(</w:t>
      </w:r>
      <w:r>
        <w:t>SAC/TC 243)</w:t>
      </w:r>
      <w:r>
        <w:rPr>
          <w:rFonts w:hint="eastAsia"/>
        </w:rPr>
        <w:t>提出并归口。</w:t>
      </w:r>
    </w:p>
    <w:p w14:paraId="250A05F1" w14:textId="77777777" w:rsidR="009369DD" w:rsidRDefault="00686CB0">
      <w:pPr>
        <w:pStyle w:val="affd"/>
      </w:pPr>
      <w:r>
        <w:rPr>
          <w:rFonts w:hint="eastAsia"/>
        </w:rPr>
        <w:t>本文件主要起草单位：南京达迈科技实业有限公司、南京欧美达应用材料科技有限公司、江苏海泰新材料科技有限公司、</w:t>
      </w:r>
      <w:proofErr w:type="gramStart"/>
      <w:r>
        <w:rPr>
          <w:rFonts w:hint="eastAsia"/>
        </w:rPr>
        <w:t>宁波江丰电子</w:t>
      </w:r>
      <w:proofErr w:type="gramEnd"/>
      <w:r>
        <w:rPr>
          <w:rFonts w:hint="eastAsia"/>
        </w:rPr>
        <w:t>有限公司，有</w:t>
      </w:r>
      <w:proofErr w:type="gramStart"/>
      <w:r>
        <w:rPr>
          <w:rFonts w:hint="eastAsia"/>
        </w:rPr>
        <w:t>研</w:t>
      </w:r>
      <w:proofErr w:type="gramEnd"/>
      <w:r>
        <w:rPr>
          <w:rFonts w:hint="eastAsia"/>
        </w:rPr>
        <w:t>亿金新材料有限公司。</w:t>
      </w:r>
    </w:p>
    <w:bookmarkEnd w:id="24"/>
    <w:p w14:paraId="0C92AE51" w14:textId="5A2FFA58" w:rsidR="009369DD" w:rsidRDefault="00686CB0" w:rsidP="00055084">
      <w:pPr>
        <w:pStyle w:val="affd"/>
        <w:tabs>
          <w:tab w:val="clear" w:pos="4201"/>
          <w:tab w:val="center" w:pos="9354"/>
        </w:tabs>
      </w:pPr>
      <w:r>
        <w:rPr>
          <w:rFonts w:hint="eastAsia"/>
        </w:rPr>
        <w:t>本文件主要起草人：吴宇宁、钟成铭、徐海</w:t>
      </w:r>
      <w:proofErr w:type="gramStart"/>
      <w:r>
        <w:rPr>
          <w:rFonts w:hint="eastAsia"/>
        </w:rPr>
        <w:t>斌</w:t>
      </w:r>
      <w:proofErr w:type="gramEnd"/>
      <w:r>
        <w:rPr>
          <w:rFonts w:hint="eastAsia"/>
        </w:rPr>
        <w:t>、周其刚、王雷、</w:t>
      </w:r>
      <w:proofErr w:type="gramStart"/>
      <w:r>
        <w:rPr>
          <w:rFonts w:hint="eastAsia"/>
        </w:rPr>
        <w:t>卿海标</w:t>
      </w:r>
      <w:proofErr w:type="gramEnd"/>
      <w:r w:rsidR="000277DA">
        <w:rPr>
          <w:rFonts w:hint="eastAsia"/>
        </w:rPr>
        <w:t>、</w:t>
      </w:r>
      <w:r w:rsidR="00055084" w:rsidRPr="00055084">
        <w:rPr>
          <w:rFonts w:hint="eastAsia"/>
        </w:rPr>
        <w:t>姚力军</w:t>
      </w:r>
      <w:r w:rsidR="00055084">
        <w:rPr>
          <w:rFonts w:hint="eastAsia"/>
        </w:rPr>
        <w:t>、</w:t>
      </w:r>
      <w:r w:rsidR="00055084" w:rsidRPr="00055084">
        <w:rPr>
          <w:rFonts w:hint="eastAsia"/>
        </w:rPr>
        <w:t>曹欢欢</w:t>
      </w:r>
      <w:r w:rsidR="00055084">
        <w:rPr>
          <w:rFonts w:hint="eastAsia"/>
        </w:rPr>
        <w:t>、</w:t>
      </w:r>
      <w:r w:rsidR="00055084" w:rsidRPr="00055084">
        <w:rPr>
          <w:rFonts w:hint="eastAsia"/>
        </w:rPr>
        <w:t>廖培君</w:t>
      </w:r>
      <w:r w:rsidR="00055084">
        <w:rPr>
          <w:rFonts w:hint="eastAsia"/>
        </w:rPr>
        <w:t>、</w:t>
      </w:r>
      <w:r w:rsidR="00055084" w:rsidRPr="00055084">
        <w:rPr>
          <w:rFonts w:hint="eastAsia"/>
        </w:rPr>
        <w:t>边逸军</w:t>
      </w:r>
      <w:r w:rsidR="00055084">
        <w:rPr>
          <w:rFonts w:hint="eastAsia"/>
        </w:rPr>
        <w:t>、</w:t>
      </w:r>
      <w:r w:rsidR="00055084" w:rsidRPr="00055084">
        <w:rPr>
          <w:rFonts w:hint="eastAsia"/>
        </w:rPr>
        <w:t>陈玉蓉</w:t>
      </w:r>
      <w:r w:rsidR="00055084">
        <w:rPr>
          <w:rFonts w:hint="eastAsia"/>
        </w:rPr>
        <w:t>、</w:t>
      </w:r>
      <w:r w:rsidR="000277DA" w:rsidRPr="000277DA">
        <w:rPr>
          <w:rFonts w:hint="eastAsia"/>
        </w:rPr>
        <w:t>徐国进</w:t>
      </w:r>
      <w:r w:rsidR="000277DA">
        <w:rPr>
          <w:rFonts w:hint="eastAsia"/>
        </w:rPr>
        <w:t>、</w:t>
      </w:r>
      <w:r w:rsidR="000277DA" w:rsidRPr="000277DA">
        <w:rPr>
          <w:rFonts w:hint="eastAsia"/>
        </w:rPr>
        <w:t>高岩</w:t>
      </w:r>
      <w:r w:rsidR="000277DA">
        <w:rPr>
          <w:rFonts w:hint="eastAsia"/>
        </w:rPr>
        <w:t>、</w:t>
      </w:r>
      <w:r w:rsidR="000277DA" w:rsidRPr="000277DA">
        <w:rPr>
          <w:rFonts w:hint="eastAsia"/>
        </w:rPr>
        <w:t>张博厚</w:t>
      </w:r>
      <w:r>
        <w:rPr>
          <w:rFonts w:hint="eastAsia"/>
        </w:rPr>
        <w:t>。</w:t>
      </w:r>
      <w:bookmarkEnd w:id="25"/>
      <w:r>
        <w:rPr>
          <w:rFonts w:hint="eastAsia"/>
        </w:rPr>
        <w:t xml:space="preserve"> </w:t>
      </w:r>
    </w:p>
    <w:p w14:paraId="72362301" w14:textId="77777777" w:rsidR="009369DD" w:rsidRDefault="009369DD">
      <w:pPr>
        <w:pStyle w:val="affd"/>
        <w:tabs>
          <w:tab w:val="clear" w:pos="4201"/>
          <w:tab w:val="center" w:pos="9354"/>
        </w:tabs>
      </w:pPr>
    </w:p>
    <w:p w14:paraId="21E9C571" w14:textId="59C9D099" w:rsidR="009369DD" w:rsidRDefault="009369DD">
      <w:pPr>
        <w:pStyle w:val="affd"/>
        <w:tabs>
          <w:tab w:val="clear" w:pos="4201"/>
          <w:tab w:val="center" w:pos="9354"/>
        </w:tabs>
      </w:pPr>
    </w:p>
    <w:p w14:paraId="20483F11" w14:textId="77777777" w:rsidR="009369DD" w:rsidRDefault="009369DD">
      <w:pPr>
        <w:pStyle w:val="affd"/>
        <w:tabs>
          <w:tab w:val="clear" w:pos="4201"/>
          <w:tab w:val="center" w:pos="9354"/>
        </w:tabs>
      </w:pPr>
    </w:p>
    <w:p w14:paraId="0EA83FCD" w14:textId="77777777" w:rsidR="009369DD" w:rsidRDefault="009369DD">
      <w:pPr>
        <w:pStyle w:val="affd"/>
        <w:tabs>
          <w:tab w:val="clear" w:pos="4201"/>
          <w:tab w:val="center" w:pos="9354"/>
        </w:tabs>
        <w:rPr>
          <w:highlight w:val="yellow"/>
        </w:rPr>
      </w:pPr>
    </w:p>
    <w:bookmarkEnd w:id="26"/>
    <w:p w14:paraId="2804F477" w14:textId="77777777" w:rsidR="009369DD" w:rsidRDefault="00686CB0">
      <w:pPr>
        <w:pStyle w:val="afffb"/>
      </w:pPr>
      <w:r>
        <w:rPr>
          <w:rFonts w:hint="eastAsia"/>
        </w:rPr>
        <w:lastRenderedPageBreak/>
        <w:t>镍铬合金靶材</w:t>
      </w:r>
    </w:p>
    <w:p w14:paraId="61233FBC" w14:textId="77777777" w:rsidR="009369DD" w:rsidRDefault="00686CB0">
      <w:pPr>
        <w:pStyle w:val="a5"/>
        <w:spacing w:before="312" w:after="312"/>
      </w:pPr>
      <w:bookmarkStart w:id="27" w:name="_Toc496038961"/>
      <w:bookmarkStart w:id="28" w:name="_Toc495908735"/>
      <w:bookmarkStart w:id="29" w:name="_Toc495909591"/>
      <w:r>
        <w:rPr>
          <w:rFonts w:hint="eastAsia"/>
        </w:rPr>
        <w:t>范围</w:t>
      </w:r>
      <w:bookmarkEnd w:id="27"/>
      <w:bookmarkEnd w:id="28"/>
      <w:bookmarkEnd w:id="29"/>
    </w:p>
    <w:p w14:paraId="20510C94" w14:textId="77777777" w:rsidR="009369DD" w:rsidRDefault="00686CB0">
      <w:pPr>
        <w:pStyle w:val="affd"/>
      </w:pPr>
      <w:r>
        <w:rPr>
          <w:rFonts w:hint="eastAsia"/>
        </w:rPr>
        <w:t>本文件规定了low</w:t>
      </w:r>
      <w:r>
        <w:t>-</w:t>
      </w:r>
      <w:r>
        <w:rPr>
          <w:rFonts w:hint="eastAsia"/>
        </w:rPr>
        <w:t>e玻璃镀膜用镍铬合金靶材</w:t>
      </w:r>
      <w:r w:rsidRPr="00686CB0">
        <w:rPr>
          <w:rFonts w:hint="eastAsia"/>
          <w:color w:val="000000"/>
        </w:rPr>
        <w:t>的分类和标记、</w:t>
      </w:r>
      <w:r>
        <w:rPr>
          <w:rFonts w:hint="eastAsia"/>
        </w:rPr>
        <w:t>技术要求、试验方法、检验规则及标志、包装、运输、贮存、随行文件和订货单内容。</w:t>
      </w:r>
    </w:p>
    <w:p w14:paraId="605C5837" w14:textId="77777777" w:rsidR="009369DD" w:rsidRDefault="00686CB0">
      <w:pPr>
        <w:pStyle w:val="affd"/>
      </w:pPr>
      <w:r>
        <w:rPr>
          <w:rFonts w:hint="eastAsia"/>
        </w:rPr>
        <w:t>本文件适用于纯度大于99.5%的镀膜用镍铬合金靶材（以下简称“靶材”）。</w:t>
      </w:r>
    </w:p>
    <w:p w14:paraId="51B116A3" w14:textId="77777777" w:rsidR="009369DD" w:rsidRDefault="00686CB0">
      <w:pPr>
        <w:pStyle w:val="a5"/>
        <w:spacing w:before="312" w:after="312"/>
      </w:pPr>
      <w:bookmarkStart w:id="30" w:name="_Toc495909592"/>
      <w:bookmarkStart w:id="31" w:name="_Toc496038962"/>
      <w:bookmarkStart w:id="32" w:name="_Toc495908736"/>
      <w:r>
        <w:rPr>
          <w:rFonts w:hint="eastAsia"/>
        </w:rPr>
        <w:t>规范性引用文件</w:t>
      </w:r>
      <w:bookmarkEnd w:id="30"/>
      <w:bookmarkEnd w:id="31"/>
      <w:bookmarkEnd w:id="32"/>
    </w:p>
    <w:p w14:paraId="11BE5132" w14:textId="037FBD16" w:rsidR="009369DD" w:rsidRDefault="00686CB0">
      <w:pPr>
        <w:spacing w:line="300" w:lineRule="auto"/>
        <w:ind w:firstLineChars="200" w:firstLine="420"/>
        <w:rPr>
          <w:szCs w:val="21"/>
        </w:rPr>
      </w:pPr>
      <w:r>
        <w:rPr>
          <w:szCs w:val="21"/>
        </w:rPr>
        <w:t>下列文件中的内容通过文中的规范性引用而构成本文件必不可少的条款</w:t>
      </w:r>
      <w:r>
        <w:rPr>
          <w:rFonts w:hint="eastAsia"/>
          <w:szCs w:val="21"/>
        </w:rPr>
        <w:t>。</w:t>
      </w:r>
      <w:r>
        <w:rPr>
          <w:szCs w:val="21"/>
        </w:rPr>
        <w:t>其中</w:t>
      </w:r>
      <w:r>
        <w:rPr>
          <w:rFonts w:hint="eastAsia"/>
          <w:szCs w:val="21"/>
        </w:rPr>
        <w:t>，</w:t>
      </w:r>
      <w:r>
        <w:rPr>
          <w:szCs w:val="21"/>
        </w:rPr>
        <w:t>注日期的引用文件，仅</w:t>
      </w:r>
      <w:r>
        <w:rPr>
          <w:rFonts w:hint="eastAsia"/>
          <w:szCs w:val="21"/>
        </w:rPr>
        <w:t>该</w:t>
      </w:r>
      <w:r>
        <w:rPr>
          <w:szCs w:val="21"/>
        </w:rPr>
        <w:t>日期对应的版本适用于本文件</w:t>
      </w:r>
      <w:r>
        <w:rPr>
          <w:rFonts w:hint="eastAsia"/>
          <w:szCs w:val="21"/>
        </w:rPr>
        <w:t>；</w:t>
      </w:r>
      <w:r>
        <w:rPr>
          <w:szCs w:val="21"/>
        </w:rPr>
        <w:t>不注日期的引用文件，其最新版本（包括所有的修改单）适用于本文件。</w:t>
      </w:r>
    </w:p>
    <w:p w14:paraId="568599B5" w14:textId="2F9DFFE6" w:rsidR="009330D1" w:rsidRDefault="009330D1">
      <w:pPr>
        <w:spacing w:line="300" w:lineRule="auto"/>
        <w:ind w:firstLineChars="200" w:firstLine="420"/>
        <w:rPr>
          <w:szCs w:val="21"/>
        </w:rPr>
      </w:pPr>
      <w:r>
        <w:rPr>
          <w:rFonts w:ascii="宋体" w:hAnsi="宋体"/>
          <w:kern w:val="0"/>
          <w:szCs w:val="21"/>
        </w:rPr>
        <w:t xml:space="preserve">GB/T 1031 </w:t>
      </w:r>
      <w:r>
        <w:rPr>
          <w:rFonts w:ascii="宋体" w:hAnsi="宋体" w:hint="eastAsia"/>
          <w:kern w:val="0"/>
          <w:szCs w:val="21"/>
        </w:rPr>
        <w:t xml:space="preserve">   产品几何技术规范（</w:t>
      </w:r>
      <w:r>
        <w:rPr>
          <w:rFonts w:ascii="宋体" w:hAnsi="宋体"/>
          <w:kern w:val="0"/>
          <w:szCs w:val="21"/>
        </w:rPr>
        <w:t>GPS</w:t>
      </w:r>
      <w:r>
        <w:rPr>
          <w:rFonts w:ascii="宋体" w:hAnsi="宋体" w:hint="eastAsia"/>
          <w:kern w:val="0"/>
          <w:szCs w:val="21"/>
        </w:rPr>
        <w:t>）表面结构</w:t>
      </w:r>
      <w:r>
        <w:rPr>
          <w:rFonts w:ascii="宋体" w:hAnsi="宋体"/>
          <w:kern w:val="0"/>
          <w:szCs w:val="21"/>
        </w:rPr>
        <w:t xml:space="preserve"> </w:t>
      </w:r>
      <w:r>
        <w:rPr>
          <w:rFonts w:ascii="宋体" w:hAnsi="宋体" w:hint="eastAsia"/>
          <w:kern w:val="0"/>
          <w:szCs w:val="21"/>
        </w:rPr>
        <w:t>轮廓法</w:t>
      </w:r>
      <w:r>
        <w:rPr>
          <w:rFonts w:ascii="宋体" w:hAnsi="宋体"/>
          <w:kern w:val="0"/>
          <w:szCs w:val="21"/>
        </w:rPr>
        <w:t xml:space="preserve"> </w:t>
      </w:r>
      <w:r>
        <w:rPr>
          <w:rFonts w:ascii="宋体" w:hAnsi="宋体" w:hint="eastAsia"/>
          <w:kern w:val="0"/>
          <w:szCs w:val="21"/>
        </w:rPr>
        <w:t>表面粗糙度参数及其数值</w:t>
      </w:r>
    </w:p>
    <w:p w14:paraId="6905267A" w14:textId="77777777" w:rsidR="009330D1" w:rsidRDefault="009330D1" w:rsidP="009330D1">
      <w:pPr>
        <w:spacing w:line="276" w:lineRule="auto"/>
        <w:ind w:firstLineChars="200" w:firstLine="420"/>
        <w:jc w:val="left"/>
        <w:rPr>
          <w:rFonts w:ascii="宋体" w:hAnsi="宋体"/>
          <w:kern w:val="0"/>
          <w:szCs w:val="21"/>
        </w:rPr>
      </w:pPr>
      <w:r>
        <w:rPr>
          <w:rFonts w:ascii="宋体" w:hAnsi="宋体" w:hint="eastAsia"/>
          <w:kern w:val="0"/>
          <w:szCs w:val="21"/>
        </w:rPr>
        <w:t>GB/T 1804    一般公差 未标注公差的线性和角度尺寸的公差</w:t>
      </w:r>
    </w:p>
    <w:p w14:paraId="1F7EEEA2" w14:textId="210A40F9" w:rsidR="009330D1" w:rsidRDefault="009330D1">
      <w:pPr>
        <w:spacing w:line="300" w:lineRule="auto"/>
        <w:ind w:firstLineChars="200" w:firstLine="420"/>
        <w:rPr>
          <w:bCs/>
          <w:szCs w:val="21"/>
        </w:rPr>
      </w:pPr>
      <w:r>
        <w:rPr>
          <w:rStyle w:val="CharCharCharCharCharCharCharCharCharCharCharCharCharCharCharCharCharCharCharCharCharCharCharCharCharCharCharCharCharCharCharCharCharCharCharCharCharCharCharCharCharCharChar"/>
          <w:rFonts w:ascii="宋体" w:hAnsi="宋体" w:hint="eastAsia"/>
          <w:szCs w:val="21"/>
        </w:rPr>
        <w:t xml:space="preserve">GB/T 1958    </w:t>
      </w:r>
      <w:r>
        <w:rPr>
          <w:bCs/>
          <w:szCs w:val="21"/>
        </w:rPr>
        <w:t>产品几何</w:t>
      </w:r>
      <w:proofErr w:type="gramStart"/>
      <w:r>
        <w:rPr>
          <w:bCs/>
          <w:szCs w:val="21"/>
        </w:rPr>
        <w:t>量技术</w:t>
      </w:r>
      <w:proofErr w:type="gramEnd"/>
      <w:r>
        <w:rPr>
          <w:bCs/>
          <w:szCs w:val="21"/>
        </w:rPr>
        <w:t>规范</w:t>
      </w:r>
      <w:r>
        <w:rPr>
          <w:bCs/>
          <w:szCs w:val="21"/>
        </w:rPr>
        <w:t>(GPS)</w:t>
      </w:r>
      <w:r>
        <w:rPr>
          <w:bCs/>
          <w:szCs w:val="21"/>
        </w:rPr>
        <w:t xml:space="preserve">　</w:t>
      </w:r>
      <w:r>
        <w:rPr>
          <w:rFonts w:hint="eastAsia"/>
          <w:bCs/>
          <w:szCs w:val="21"/>
        </w:rPr>
        <w:t>几何公差</w:t>
      </w:r>
      <w:r>
        <w:rPr>
          <w:rFonts w:hint="eastAsia"/>
          <w:bCs/>
          <w:szCs w:val="21"/>
        </w:rPr>
        <w:t xml:space="preserve"> </w:t>
      </w:r>
      <w:r>
        <w:rPr>
          <w:rFonts w:hint="eastAsia"/>
          <w:bCs/>
          <w:szCs w:val="21"/>
        </w:rPr>
        <w:t>检验与验证</w:t>
      </w:r>
    </w:p>
    <w:p w14:paraId="2B5376E9" w14:textId="7348DDD2" w:rsidR="009330D1" w:rsidRPr="00C970E2" w:rsidRDefault="009330D1" w:rsidP="009330D1">
      <w:pPr>
        <w:spacing w:line="276" w:lineRule="auto"/>
        <w:ind w:firstLineChars="200" w:firstLine="420"/>
        <w:jc w:val="left"/>
        <w:rPr>
          <w:rFonts w:ascii="宋体" w:hAnsi="宋体"/>
          <w:kern w:val="0"/>
          <w:szCs w:val="21"/>
        </w:rPr>
      </w:pPr>
      <w:r w:rsidRPr="00C970E2">
        <w:rPr>
          <w:rFonts w:ascii="宋体" w:hAnsi="宋体"/>
          <w:kern w:val="0"/>
          <w:szCs w:val="21"/>
        </w:rPr>
        <w:t>GB/T 3505</w:t>
      </w:r>
      <w:r w:rsidRPr="00C970E2">
        <w:rPr>
          <w:rFonts w:ascii="宋体" w:hAnsi="宋体" w:hint="eastAsia"/>
          <w:kern w:val="0"/>
          <w:szCs w:val="21"/>
        </w:rPr>
        <w:t xml:space="preserve">   </w:t>
      </w:r>
      <w:r w:rsidRPr="00C970E2">
        <w:rPr>
          <w:rFonts w:ascii="宋体" w:hAnsi="宋体"/>
          <w:kern w:val="0"/>
          <w:szCs w:val="21"/>
        </w:rPr>
        <w:t xml:space="preserve"> </w:t>
      </w:r>
      <w:r w:rsidRPr="00C970E2">
        <w:rPr>
          <w:rFonts w:ascii="宋体" w:hAnsi="宋体" w:hint="eastAsia"/>
          <w:kern w:val="0"/>
          <w:szCs w:val="21"/>
        </w:rPr>
        <w:t>产品几何技术规范（</w:t>
      </w:r>
      <w:r w:rsidRPr="00C970E2">
        <w:rPr>
          <w:rFonts w:ascii="宋体" w:hAnsi="宋体"/>
          <w:kern w:val="0"/>
          <w:szCs w:val="21"/>
        </w:rPr>
        <w:t>GPS</w:t>
      </w:r>
      <w:r w:rsidRPr="00C970E2">
        <w:rPr>
          <w:rFonts w:ascii="宋体" w:hAnsi="宋体" w:hint="eastAsia"/>
          <w:kern w:val="0"/>
          <w:szCs w:val="21"/>
        </w:rPr>
        <w:t>）表面结构</w:t>
      </w:r>
      <w:r w:rsidRPr="00C970E2">
        <w:rPr>
          <w:rFonts w:ascii="宋体" w:hAnsi="宋体"/>
          <w:kern w:val="0"/>
          <w:szCs w:val="21"/>
        </w:rPr>
        <w:t xml:space="preserve"> </w:t>
      </w:r>
      <w:r w:rsidRPr="00C970E2">
        <w:rPr>
          <w:rFonts w:ascii="宋体" w:hAnsi="宋体" w:hint="eastAsia"/>
          <w:kern w:val="0"/>
          <w:szCs w:val="21"/>
        </w:rPr>
        <w:t xml:space="preserve">轮廓法 术语、定义及表面结构参数   </w:t>
      </w:r>
    </w:p>
    <w:p w14:paraId="3DE6FDFF" w14:textId="77777777" w:rsidR="009330D1" w:rsidRDefault="009330D1" w:rsidP="009330D1">
      <w:pPr>
        <w:spacing w:line="276" w:lineRule="auto"/>
        <w:ind w:firstLineChars="200" w:firstLine="420"/>
        <w:jc w:val="left"/>
        <w:rPr>
          <w:rFonts w:ascii="宋体" w:hAnsi="宋体"/>
          <w:color w:val="FF0000"/>
          <w:kern w:val="0"/>
          <w:szCs w:val="21"/>
        </w:rPr>
      </w:pPr>
      <w:r>
        <w:rPr>
          <w:rFonts w:ascii="宋体" w:hAnsi="宋体"/>
        </w:rPr>
        <w:t>GB</w:t>
      </w:r>
      <w:r>
        <w:rPr>
          <w:rFonts w:ascii="宋体" w:hAnsi="宋体" w:hint="eastAsia"/>
        </w:rPr>
        <w:t>/</w:t>
      </w:r>
      <w:r>
        <w:rPr>
          <w:rFonts w:ascii="宋体" w:hAnsi="宋体"/>
        </w:rPr>
        <w:t>T</w:t>
      </w:r>
      <w:r>
        <w:rPr>
          <w:rFonts w:ascii="宋体" w:hAnsi="宋体" w:hint="eastAsia"/>
        </w:rPr>
        <w:t xml:space="preserve"> </w:t>
      </w:r>
      <w:r>
        <w:rPr>
          <w:rFonts w:ascii="宋体" w:hAnsi="宋体"/>
        </w:rPr>
        <w:t>4162</w:t>
      </w:r>
      <w:r>
        <w:rPr>
          <w:rFonts w:ascii="宋体" w:hAnsi="宋体" w:hint="eastAsia"/>
        </w:rPr>
        <w:t xml:space="preserve">    </w:t>
      </w:r>
      <w:proofErr w:type="gramStart"/>
      <w:r>
        <w:rPr>
          <w:rFonts w:ascii="宋体" w:hAnsi="宋体" w:hint="eastAsia"/>
        </w:rPr>
        <w:t>锻</w:t>
      </w:r>
      <w:proofErr w:type="gramEnd"/>
      <w:r>
        <w:rPr>
          <w:rFonts w:ascii="宋体" w:hAnsi="宋体" w:hint="eastAsia"/>
        </w:rPr>
        <w:t>轧钢棒超声检测方法</w:t>
      </w:r>
    </w:p>
    <w:p w14:paraId="2CE5F32C" w14:textId="77777777" w:rsidR="009330D1" w:rsidRDefault="009330D1" w:rsidP="009330D1">
      <w:pPr>
        <w:spacing w:line="276" w:lineRule="auto"/>
        <w:ind w:firstLineChars="200" w:firstLine="420"/>
        <w:jc w:val="left"/>
        <w:rPr>
          <w:rFonts w:ascii="宋体" w:hAnsi="宋体"/>
          <w:kern w:val="0"/>
          <w:szCs w:val="21"/>
        </w:rPr>
      </w:pPr>
      <w:r>
        <w:rPr>
          <w:rFonts w:ascii="宋体" w:hAnsi="宋体"/>
          <w:kern w:val="0"/>
          <w:szCs w:val="21"/>
        </w:rPr>
        <w:t xml:space="preserve">GB/T 6394 </w:t>
      </w:r>
      <w:r>
        <w:rPr>
          <w:rFonts w:ascii="宋体" w:hAnsi="宋体" w:hint="eastAsia"/>
          <w:kern w:val="0"/>
          <w:szCs w:val="21"/>
        </w:rPr>
        <w:t xml:space="preserve">   金属平均晶粒度测定方法</w:t>
      </w:r>
    </w:p>
    <w:p w14:paraId="27221D9D" w14:textId="1923C208" w:rsidR="009330D1" w:rsidRPr="009330D1" w:rsidRDefault="009330D1">
      <w:pPr>
        <w:spacing w:line="300" w:lineRule="auto"/>
        <w:ind w:firstLineChars="200" w:firstLine="420"/>
        <w:rPr>
          <w:szCs w:val="21"/>
        </w:rPr>
      </w:pPr>
      <w:r>
        <w:rPr>
          <w:rFonts w:ascii="宋体" w:hAnsi="宋体"/>
          <w:kern w:val="0"/>
          <w:szCs w:val="21"/>
        </w:rPr>
        <w:t xml:space="preserve">GB/T 8170 </w:t>
      </w:r>
      <w:r>
        <w:rPr>
          <w:rFonts w:ascii="宋体" w:hAnsi="宋体" w:hint="eastAsia"/>
          <w:kern w:val="0"/>
          <w:szCs w:val="21"/>
        </w:rPr>
        <w:t xml:space="preserve">   数值</w:t>
      </w:r>
      <w:proofErr w:type="gramStart"/>
      <w:r>
        <w:rPr>
          <w:rFonts w:ascii="宋体" w:hAnsi="宋体" w:hint="eastAsia"/>
          <w:kern w:val="0"/>
          <w:szCs w:val="21"/>
        </w:rPr>
        <w:t>修约规则</w:t>
      </w:r>
      <w:proofErr w:type="gramEnd"/>
      <w:r>
        <w:rPr>
          <w:rFonts w:ascii="宋体" w:hAnsi="宋体" w:hint="eastAsia"/>
          <w:kern w:val="0"/>
          <w:szCs w:val="21"/>
        </w:rPr>
        <w:t>与极限数值的表示和判定</w:t>
      </w:r>
    </w:p>
    <w:p w14:paraId="66C7503D" w14:textId="77777777" w:rsidR="009330D1" w:rsidRDefault="009330D1" w:rsidP="009330D1">
      <w:pPr>
        <w:spacing w:line="276" w:lineRule="auto"/>
        <w:ind w:firstLineChars="200" w:firstLine="420"/>
        <w:jc w:val="left"/>
        <w:rPr>
          <w:rFonts w:ascii="宋体" w:hAnsi="宋体"/>
          <w:kern w:val="0"/>
          <w:szCs w:val="21"/>
        </w:rPr>
      </w:pPr>
      <w:r>
        <w:rPr>
          <w:rFonts w:ascii="宋体" w:hAnsi="宋体"/>
          <w:kern w:val="0"/>
          <w:szCs w:val="21"/>
        </w:rPr>
        <w:t>GB/T 8647</w:t>
      </w:r>
      <w:r>
        <w:rPr>
          <w:rFonts w:ascii="宋体" w:hAnsi="宋体" w:hint="eastAsia"/>
          <w:kern w:val="0"/>
          <w:szCs w:val="21"/>
        </w:rPr>
        <w:t>（所有部分）</w:t>
      </w:r>
      <w:r>
        <w:rPr>
          <w:rFonts w:ascii="宋体" w:hAnsi="宋体"/>
          <w:kern w:val="0"/>
          <w:szCs w:val="21"/>
        </w:rPr>
        <w:t xml:space="preserve"> </w:t>
      </w:r>
      <w:r>
        <w:rPr>
          <w:rFonts w:ascii="宋体" w:hAnsi="宋体" w:hint="eastAsia"/>
          <w:kern w:val="0"/>
          <w:szCs w:val="21"/>
        </w:rPr>
        <w:t>镍化学分析方法</w:t>
      </w:r>
    </w:p>
    <w:p w14:paraId="3FA1F848" w14:textId="0FED32F3" w:rsidR="009330D1" w:rsidRPr="00C970E2" w:rsidRDefault="009330D1" w:rsidP="009330D1">
      <w:pPr>
        <w:spacing w:line="276" w:lineRule="auto"/>
        <w:ind w:firstLineChars="200" w:firstLine="420"/>
        <w:jc w:val="left"/>
        <w:rPr>
          <w:rFonts w:ascii="宋体" w:hAnsi="宋体"/>
          <w:kern w:val="0"/>
          <w:szCs w:val="21"/>
        </w:rPr>
      </w:pPr>
      <w:r w:rsidRPr="00C970E2">
        <w:rPr>
          <w:rFonts w:ascii="宋体" w:hAnsi="宋体"/>
          <w:kern w:val="0"/>
          <w:szCs w:val="21"/>
        </w:rPr>
        <w:t>GB/T 10610</w:t>
      </w:r>
      <w:r w:rsidRPr="00C970E2">
        <w:rPr>
          <w:rFonts w:ascii="宋体" w:hAnsi="宋体" w:hint="eastAsia"/>
          <w:kern w:val="0"/>
          <w:szCs w:val="21"/>
        </w:rPr>
        <w:t xml:space="preserve">   产品几何技术规范（</w:t>
      </w:r>
      <w:r w:rsidRPr="00C970E2">
        <w:rPr>
          <w:rFonts w:ascii="宋体" w:hAnsi="宋体"/>
          <w:kern w:val="0"/>
          <w:szCs w:val="21"/>
        </w:rPr>
        <w:t>GPS</w:t>
      </w:r>
      <w:r w:rsidRPr="00C970E2">
        <w:rPr>
          <w:rFonts w:ascii="宋体" w:hAnsi="宋体" w:hint="eastAsia"/>
          <w:kern w:val="0"/>
          <w:szCs w:val="21"/>
        </w:rPr>
        <w:t>）表面结构</w:t>
      </w:r>
      <w:r w:rsidRPr="00C970E2">
        <w:rPr>
          <w:rFonts w:ascii="宋体" w:hAnsi="宋体"/>
          <w:kern w:val="0"/>
          <w:szCs w:val="21"/>
        </w:rPr>
        <w:t xml:space="preserve"> </w:t>
      </w:r>
      <w:r w:rsidRPr="00C970E2">
        <w:rPr>
          <w:rFonts w:ascii="宋体" w:hAnsi="宋体" w:hint="eastAsia"/>
          <w:kern w:val="0"/>
          <w:szCs w:val="21"/>
        </w:rPr>
        <w:t>轮廓法</w:t>
      </w:r>
      <w:r w:rsidRPr="00C970E2">
        <w:rPr>
          <w:rFonts w:ascii="宋体" w:hAnsi="宋体"/>
          <w:kern w:val="0"/>
          <w:szCs w:val="21"/>
        </w:rPr>
        <w:t xml:space="preserve"> </w:t>
      </w:r>
      <w:r w:rsidRPr="00C970E2">
        <w:rPr>
          <w:rFonts w:ascii="宋体" w:hAnsi="宋体" w:hint="eastAsia"/>
          <w:kern w:val="0"/>
          <w:szCs w:val="21"/>
        </w:rPr>
        <w:t xml:space="preserve">评定表面结构的规则和方法 </w:t>
      </w:r>
    </w:p>
    <w:p w14:paraId="51351D27" w14:textId="77777777" w:rsidR="009369DD" w:rsidRDefault="00686CB0">
      <w:pPr>
        <w:pStyle w:val="affd"/>
        <w:rPr>
          <w:rFonts w:hAnsi="宋体"/>
          <w:kern w:val="2"/>
          <w:szCs w:val="21"/>
        </w:rPr>
      </w:pPr>
      <w:bookmarkStart w:id="33" w:name="_Toc495908737"/>
      <w:bookmarkStart w:id="34" w:name="_Toc495909593"/>
      <w:bookmarkStart w:id="35" w:name="_Toc496038963"/>
      <w:r>
        <w:rPr>
          <w:rFonts w:hint="eastAsia"/>
          <w:kern w:val="2"/>
        </w:rPr>
        <w:t>GB/T 14265   金属材料中氢、氧、氮、碳和</w:t>
      </w:r>
      <w:proofErr w:type="gramStart"/>
      <w:r>
        <w:rPr>
          <w:rFonts w:hint="eastAsia"/>
          <w:kern w:val="2"/>
        </w:rPr>
        <w:t>硫分析</w:t>
      </w:r>
      <w:proofErr w:type="gramEnd"/>
      <w:r>
        <w:rPr>
          <w:rFonts w:hint="eastAsia"/>
          <w:kern w:val="2"/>
        </w:rPr>
        <w:t>方法通则</w:t>
      </w:r>
    </w:p>
    <w:p w14:paraId="002919A5" w14:textId="77777777" w:rsidR="009369DD" w:rsidRDefault="00686CB0">
      <w:pPr>
        <w:pStyle w:val="a5"/>
        <w:spacing w:before="312" w:after="312"/>
      </w:pPr>
      <w:r>
        <w:rPr>
          <w:rFonts w:hint="eastAsia"/>
        </w:rPr>
        <w:t>术语和定义</w:t>
      </w:r>
    </w:p>
    <w:p w14:paraId="43C9724F" w14:textId="77777777" w:rsidR="009369DD" w:rsidRDefault="00686CB0">
      <w:pPr>
        <w:pStyle w:val="affd"/>
      </w:pPr>
      <w:r>
        <w:rPr>
          <w:rFonts w:hint="eastAsia"/>
        </w:rPr>
        <w:t>下列术语和定义适用于本文件。</w:t>
      </w:r>
    </w:p>
    <w:p w14:paraId="2233105A" w14:textId="77777777" w:rsidR="009369DD" w:rsidRDefault="009369DD">
      <w:pPr>
        <w:pStyle w:val="a6"/>
        <w:spacing w:before="156" w:after="156"/>
      </w:pPr>
    </w:p>
    <w:p w14:paraId="1C0711C8" w14:textId="77777777" w:rsidR="009369DD" w:rsidRDefault="00686CB0">
      <w:pPr>
        <w:pStyle w:val="a6"/>
        <w:numPr>
          <w:ilvl w:val="0"/>
          <w:numId w:val="0"/>
        </w:numPr>
        <w:spacing w:before="156" w:after="156"/>
        <w:ind w:left="141" w:firstLineChars="200" w:firstLine="420"/>
      </w:pPr>
      <w:r>
        <w:rPr>
          <w:rFonts w:hint="eastAsia"/>
        </w:rPr>
        <w:t>靶材 Target</w:t>
      </w:r>
    </w:p>
    <w:p w14:paraId="5641EB43" w14:textId="77777777" w:rsidR="009369DD" w:rsidRPr="00686CB0" w:rsidRDefault="00686CB0">
      <w:pPr>
        <w:pStyle w:val="affd"/>
        <w:rPr>
          <w:rFonts w:hAnsi="宋体"/>
          <w:color w:val="000000"/>
        </w:rPr>
      </w:pPr>
      <w:r w:rsidRPr="00686CB0">
        <w:rPr>
          <w:rFonts w:hAnsi="宋体" w:hint="eastAsia"/>
          <w:color w:val="000000"/>
        </w:rPr>
        <w:t>指在溅射沉积技术中的阴极部分材料。</w:t>
      </w:r>
    </w:p>
    <w:p w14:paraId="39EB5FBA" w14:textId="77777777" w:rsidR="009369DD" w:rsidRPr="00686CB0" w:rsidRDefault="00686CB0">
      <w:pPr>
        <w:pStyle w:val="affd"/>
        <w:ind w:firstLine="360"/>
        <w:rPr>
          <w:color w:val="000000"/>
          <w:sz w:val="18"/>
          <w:szCs w:val="18"/>
        </w:rPr>
      </w:pPr>
      <w:r w:rsidRPr="00686CB0">
        <w:rPr>
          <w:rFonts w:hAnsi="宋体" w:hint="eastAsia"/>
          <w:color w:val="000000"/>
          <w:sz w:val="18"/>
          <w:szCs w:val="18"/>
        </w:rPr>
        <w:t>注：该阴极材料在带正电荷的阳离子撞击下以分子、原子或离子的形式脱离阴极而在阳极表面沉积。</w:t>
      </w:r>
    </w:p>
    <w:p w14:paraId="15C43C1D" w14:textId="77777777" w:rsidR="009369DD" w:rsidRPr="00686CB0" w:rsidRDefault="00686CB0">
      <w:pPr>
        <w:pStyle w:val="a5"/>
        <w:spacing w:before="312" w:after="312"/>
        <w:rPr>
          <w:color w:val="000000"/>
        </w:rPr>
      </w:pPr>
      <w:r w:rsidRPr="00686CB0">
        <w:rPr>
          <w:rFonts w:hint="eastAsia"/>
          <w:color w:val="000000"/>
        </w:rPr>
        <w:t>分类和标记</w:t>
      </w:r>
    </w:p>
    <w:p w14:paraId="2442DA56" w14:textId="77777777" w:rsidR="009369DD" w:rsidRPr="00686CB0" w:rsidRDefault="00686CB0">
      <w:pPr>
        <w:pStyle w:val="a6"/>
        <w:spacing w:before="156" w:after="156"/>
        <w:ind w:left="0"/>
        <w:rPr>
          <w:rFonts w:cs="黑体"/>
          <w:szCs w:val="20"/>
        </w:rPr>
      </w:pPr>
      <w:r w:rsidRPr="00686CB0">
        <w:rPr>
          <w:rFonts w:cs="黑体" w:hint="eastAsia"/>
          <w:szCs w:val="20"/>
        </w:rPr>
        <w:t>分类</w:t>
      </w:r>
    </w:p>
    <w:p w14:paraId="33BED8C1" w14:textId="77777777" w:rsidR="009369DD" w:rsidRDefault="00686CB0">
      <w:pPr>
        <w:pStyle w:val="a6"/>
        <w:numPr>
          <w:ilvl w:val="1"/>
          <w:numId w:val="0"/>
        </w:numPr>
        <w:spacing w:before="156" w:after="156"/>
        <w:rPr>
          <w:rFonts w:ascii="宋体" w:eastAsia="宋体" w:hAnsi="宋体"/>
          <w:color w:val="auto"/>
          <w:szCs w:val="20"/>
        </w:rPr>
      </w:pPr>
      <w:r>
        <w:rPr>
          <w:rFonts w:ascii="宋体" w:eastAsia="宋体" w:hAnsi="宋体" w:hint="eastAsia"/>
          <w:color w:val="auto"/>
        </w:rPr>
        <w:lastRenderedPageBreak/>
        <w:t>4.1.1</w:t>
      </w:r>
      <w:proofErr w:type="gramStart"/>
      <w:r w:rsidRPr="00686CB0">
        <w:rPr>
          <w:rFonts w:ascii="宋体" w:eastAsia="宋体" w:hAnsi="宋体" w:hint="eastAsia"/>
          <w:szCs w:val="20"/>
        </w:rPr>
        <w:t>靶材</w:t>
      </w:r>
      <w:r w:rsidRPr="00686CB0">
        <w:rPr>
          <w:rFonts w:ascii="宋体" w:eastAsia="宋体" w:hAnsi="宋体" w:hint="eastAsia"/>
        </w:rPr>
        <w:t>按</w:t>
      </w:r>
      <w:r w:rsidRPr="00686CB0">
        <w:rPr>
          <w:rFonts w:ascii="宋体" w:eastAsia="宋体" w:hAnsi="宋体" w:hint="eastAsia"/>
          <w:szCs w:val="20"/>
        </w:rPr>
        <w:t>溅射</w:t>
      </w:r>
      <w:proofErr w:type="gramEnd"/>
      <w:r w:rsidRPr="00686CB0">
        <w:rPr>
          <w:rFonts w:ascii="宋体" w:eastAsia="宋体" w:hAnsi="宋体" w:hint="eastAsia"/>
          <w:szCs w:val="20"/>
        </w:rPr>
        <w:t>面的形状，可分为柱状靶材</w:t>
      </w:r>
      <w:r>
        <w:rPr>
          <w:rFonts w:ascii="宋体" w:eastAsia="宋体" w:hAnsi="宋体" w:hint="eastAsia"/>
          <w:color w:val="auto"/>
          <w:szCs w:val="20"/>
        </w:rPr>
        <w:t>（又称旋转靶材）、平面靶材和异型靶材。其中，常用的</w:t>
      </w:r>
      <w:proofErr w:type="gramStart"/>
      <w:r>
        <w:rPr>
          <w:rFonts w:ascii="宋体" w:eastAsia="宋体" w:hAnsi="宋体" w:hint="eastAsia"/>
          <w:color w:val="auto"/>
          <w:szCs w:val="20"/>
        </w:rPr>
        <w:t>旋转靶有直</w:t>
      </w:r>
      <w:proofErr w:type="gramEnd"/>
      <w:r>
        <w:rPr>
          <w:rFonts w:ascii="宋体" w:eastAsia="宋体" w:hAnsi="宋体" w:hint="eastAsia"/>
          <w:color w:val="auto"/>
          <w:szCs w:val="20"/>
        </w:rPr>
        <w:t>靶（Direct）和</w:t>
      </w:r>
      <w:proofErr w:type="gramStart"/>
      <w:r>
        <w:rPr>
          <w:rFonts w:ascii="宋体" w:eastAsia="宋体" w:hAnsi="宋体" w:hint="eastAsia"/>
          <w:color w:val="auto"/>
          <w:szCs w:val="20"/>
        </w:rPr>
        <w:t>骨状</w:t>
      </w:r>
      <w:proofErr w:type="gramEnd"/>
      <w:r>
        <w:rPr>
          <w:rFonts w:ascii="宋体" w:eastAsia="宋体" w:hAnsi="宋体" w:hint="eastAsia"/>
          <w:color w:val="auto"/>
          <w:szCs w:val="20"/>
        </w:rPr>
        <w:t>靶（Dog-bone）两种形状，平面</w:t>
      </w:r>
      <w:proofErr w:type="gramStart"/>
      <w:r>
        <w:rPr>
          <w:rFonts w:ascii="宋体" w:eastAsia="宋体" w:hAnsi="宋体" w:hint="eastAsia"/>
          <w:color w:val="auto"/>
          <w:szCs w:val="20"/>
        </w:rPr>
        <w:t>靶包括</w:t>
      </w:r>
      <w:proofErr w:type="gramEnd"/>
      <w:r>
        <w:rPr>
          <w:rFonts w:ascii="宋体" w:eastAsia="宋体" w:hAnsi="宋体" w:hint="eastAsia"/>
          <w:color w:val="auto"/>
          <w:szCs w:val="20"/>
        </w:rPr>
        <w:t>矩形</w:t>
      </w:r>
      <w:proofErr w:type="gramStart"/>
      <w:r>
        <w:rPr>
          <w:rFonts w:ascii="宋体" w:eastAsia="宋体" w:hAnsi="宋体" w:hint="eastAsia"/>
          <w:color w:val="auto"/>
          <w:szCs w:val="20"/>
        </w:rPr>
        <w:t>平面靶和圆形</w:t>
      </w:r>
      <w:proofErr w:type="gramEnd"/>
      <w:r>
        <w:rPr>
          <w:rFonts w:ascii="宋体" w:eastAsia="宋体" w:hAnsi="宋体" w:hint="eastAsia"/>
          <w:color w:val="auto"/>
          <w:szCs w:val="20"/>
        </w:rPr>
        <w:t>平面靶。不规则形状溅射面的靶材归为异型靶材，本文件不对该类型靶材进</w:t>
      </w:r>
      <w:r w:rsidRPr="00686CB0">
        <w:rPr>
          <w:rFonts w:ascii="宋体" w:eastAsia="宋体" w:hAnsi="宋体" w:hint="eastAsia"/>
          <w:szCs w:val="20"/>
        </w:rPr>
        <w:t>行具体要</w:t>
      </w:r>
      <w:r>
        <w:rPr>
          <w:rFonts w:ascii="宋体" w:eastAsia="宋体" w:hAnsi="宋体" w:hint="eastAsia"/>
          <w:color w:val="auto"/>
          <w:szCs w:val="20"/>
        </w:rPr>
        <w:t>求。</w:t>
      </w:r>
    </w:p>
    <w:p w14:paraId="65864B00" w14:textId="7EF08685" w:rsidR="00EA1805" w:rsidRDefault="004E1EFA" w:rsidP="0076101D">
      <w:pPr>
        <w:pStyle w:val="affd"/>
        <w:ind w:firstLineChars="900" w:firstLine="1890"/>
        <w:jc w:val="left"/>
        <w:rPr>
          <w:vertAlign w:val="superscript"/>
        </w:rPr>
      </w:pPr>
      <w:r>
        <w:rPr>
          <w:vertAlign w:val="superscript"/>
        </w:rPr>
        <w:pict w14:anchorId="41796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56.75pt">
            <v:imagedata r:id="rId10" o:title="1654070982(1)"/>
          </v:shape>
        </w:pict>
      </w:r>
    </w:p>
    <w:p w14:paraId="58F481F1" w14:textId="77777777" w:rsidR="009369DD" w:rsidRDefault="00686CB0">
      <w:pPr>
        <w:pStyle w:val="a6"/>
        <w:numPr>
          <w:ilvl w:val="1"/>
          <w:numId w:val="0"/>
        </w:numPr>
        <w:spacing w:before="156" w:after="156"/>
        <w:rPr>
          <w:rFonts w:ascii="宋体" w:eastAsia="宋体" w:hAnsi="宋体"/>
          <w:color w:val="auto"/>
        </w:rPr>
      </w:pPr>
      <w:r>
        <w:rPr>
          <w:rFonts w:ascii="宋体" w:eastAsia="宋体" w:hAnsi="宋体" w:hint="eastAsia"/>
          <w:color w:val="auto"/>
        </w:rPr>
        <w:t>4.4.2</w:t>
      </w:r>
      <w:r w:rsidRPr="00686CB0">
        <w:rPr>
          <w:rFonts w:ascii="宋体" w:eastAsia="宋体" w:hAnsi="宋体" w:hint="eastAsia"/>
        </w:rPr>
        <w:t>靶</w:t>
      </w:r>
      <w:proofErr w:type="gramStart"/>
      <w:r w:rsidRPr="00686CB0">
        <w:rPr>
          <w:rFonts w:ascii="宋体" w:eastAsia="宋体" w:hAnsi="宋体" w:hint="eastAsia"/>
        </w:rPr>
        <w:t>材按照</w:t>
      </w:r>
      <w:proofErr w:type="gramEnd"/>
      <w:r>
        <w:rPr>
          <w:rFonts w:ascii="宋体" w:eastAsia="宋体" w:hAnsi="宋体" w:hint="eastAsia"/>
          <w:color w:val="auto"/>
        </w:rPr>
        <w:t>成分分为7个牌号：Ni93Cr7，Ni90Cr10，Ni80Cr20，Ni70Cr30，Ni56Cr44，Ni60Cr40，Ni50Cr50。</w:t>
      </w:r>
    </w:p>
    <w:p w14:paraId="3729F296" w14:textId="77777777" w:rsidR="009369DD" w:rsidRPr="00686CB0" w:rsidRDefault="00686CB0">
      <w:pPr>
        <w:pStyle w:val="a6"/>
        <w:spacing w:before="156" w:after="156"/>
        <w:ind w:left="0"/>
      </w:pPr>
      <w:r w:rsidRPr="00686CB0">
        <w:rPr>
          <w:rFonts w:hint="eastAsia"/>
        </w:rPr>
        <w:t>标记</w:t>
      </w:r>
    </w:p>
    <w:p w14:paraId="5F4C3DE1" w14:textId="77777777" w:rsidR="009369DD" w:rsidRPr="00686CB0" w:rsidRDefault="00686CB0">
      <w:pPr>
        <w:ind w:firstLineChars="200" w:firstLine="420"/>
        <w:rPr>
          <w:rFonts w:ascii="宋体" w:hAnsi="宋体"/>
          <w:color w:val="000000"/>
          <w:szCs w:val="21"/>
        </w:rPr>
      </w:pPr>
      <w:r w:rsidRPr="00686CB0">
        <w:rPr>
          <w:rFonts w:ascii="宋体" w:hAnsi="宋体" w:hint="eastAsia"/>
          <w:color w:val="000000"/>
        </w:rPr>
        <w:t>靶</w:t>
      </w:r>
      <w:proofErr w:type="gramStart"/>
      <w:r w:rsidRPr="00686CB0">
        <w:rPr>
          <w:rFonts w:ascii="宋体" w:hAnsi="宋体" w:hint="eastAsia"/>
          <w:color w:val="000000"/>
        </w:rPr>
        <w:t>材</w:t>
      </w:r>
      <w:r w:rsidRPr="00686CB0">
        <w:rPr>
          <w:rFonts w:ascii="宋体" w:hAnsi="宋体" w:hint="eastAsia"/>
          <w:color w:val="000000"/>
          <w:szCs w:val="21"/>
        </w:rPr>
        <w:t>产品</w:t>
      </w:r>
      <w:proofErr w:type="gramEnd"/>
      <w:r w:rsidRPr="00686CB0">
        <w:rPr>
          <w:rFonts w:ascii="宋体" w:hAnsi="宋体" w:hint="eastAsia"/>
          <w:color w:val="000000"/>
          <w:szCs w:val="21"/>
        </w:rPr>
        <w:t>标记按产品名称、本文件编号、牌号、形状的顺序表示。标记示例如下：</w:t>
      </w:r>
    </w:p>
    <w:p w14:paraId="0AEED555" w14:textId="77777777" w:rsidR="009369DD" w:rsidRPr="00686CB0" w:rsidRDefault="00686CB0">
      <w:pPr>
        <w:widowControl/>
        <w:autoSpaceDE w:val="0"/>
        <w:autoSpaceDN w:val="0"/>
        <w:ind w:firstLineChars="200" w:firstLine="360"/>
        <w:rPr>
          <w:rFonts w:ascii="黑体" w:eastAsia="黑体" w:hAnsi="黑体" w:cs="黑体"/>
          <w:color w:val="000000"/>
          <w:kern w:val="0"/>
          <w:sz w:val="18"/>
          <w:szCs w:val="18"/>
        </w:rPr>
      </w:pPr>
      <w:bookmarkStart w:id="36" w:name="_Hlk88228858"/>
      <w:r w:rsidRPr="00686CB0">
        <w:rPr>
          <w:rFonts w:ascii="黑体" w:eastAsia="黑体" w:hAnsi="黑体" w:cs="黑体" w:hint="eastAsia"/>
          <w:color w:val="000000"/>
          <w:kern w:val="0"/>
          <w:sz w:val="18"/>
          <w:szCs w:val="18"/>
        </w:rPr>
        <w:t>示</w:t>
      </w:r>
      <w:bookmarkEnd w:id="36"/>
      <w:r w:rsidRPr="00686CB0">
        <w:rPr>
          <w:rFonts w:ascii="黑体" w:eastAsia="黑体" w:hAnsi="黑体" w:cs="黑体" w:hint="eastAsia"/>
          <w:color w:val="000000"/>
          <w:kern w:val="0"/>
          <w:sz w:val="18"/>
          <w:szCs w:val="18"/>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9369DD" w14:paraId="600258E0" w14:textId="77777777" w:rsidTr="00686CB0">
        <w:tc>
          <w:tcPr>
            <w:tcW w:w="9515" w:type="dxa"/>
            <w:shd w:val="clear" w:color="auto" w:fill="auto"/>
          </w:tcPr>
          <w:p w14:paraId="077AC346" w14:textId="77777777" w:rsidR="009369DD" w:rsidRPr="00686CB0" w:rsidRDefault="00686CB0" w:rsidP="00686CB0">
            <w:pPr>
              <w:numPr>
                <w:ilvl w:val="0"/>
                <w:numId w:val="2"/>
              </w:numPr>
              <w:autoSpaceDE w:val="0"/>
              <w:autoSpaceDN w:val="0"/>
              <w:ind w:left="181" w:firstLineChars="200" w:firstLine="360"/>
              <w:rPr>
                <w:rFonts w:ascii="宋体"/>
                <w:color w:val="000000"/>
                <w:kern w:val="0"/>
                <w:sz w:val="18"/>
                <w:szCs w:val="18"/>
              </w:rPr>
            </w:pPr>
            <w:r w:rsidRPr="00686CB0">
              <w:rPr>
                <w:rFonts w:ascii="宋体" w:hint="eastAsia"/>
                <w:color w:val="000000"/>
                <w:kern w:val="0"/>
                <w:sz w:val="18"/>
                <w:szCs w:val="18"/>
              </w:rPr>
              <w:t>如某一</w:t>
            </w:r>
            <w:r w:rsidRPr="00686CB0">
              <w:rPr>
                <w:rFonts w:ascii="宋体" w:hint="eastAsia"/>
                <w:color w:val="000000"/>
                <w:sz w:val="18"/>
                <w:szCs w:val="18"/>
              </w:rPr>
              <w:t>镍铬合金靶材</w:t>
            </w:r>
            <w:r w:rsidRPr="00686CB0">
              <w:rPr>
                <w:rFonts w:ascii="宋体" w:hint="eastAsia"/>
                <w:color w:val="000000"/>
                <w:kern w:val="0"/>
                <w:sz w:val="18"/>
                <w:szCs w:val="18"/>
              </w:rPr>
              <w:t>的牌号为</w:t>
            </w:r>
            <w:r w:rsidRPr="00686CB0">
              <w:rPr>
                <w:rFonts w:ascii="宋体" w:hAnsi="宋体" w:hint="eastAsia"/>
                <w:color w:val="000000"/>
                <w:sz w:val="18"/>
                <w:szCs w:val="18"/>
              </w:rPr>
              <w:t>Ni93Cr7</w:t>
            </w:r>
            <w:r w:rsidRPr="00686CB0">
              <w:rPr>
                <w:rFonts w:ascii="宋体" w:hint="eastAsia"/>
                <w:color w:val="000000"/>
                <w:kern w:val="0"/>
                <w:sz w:val="18"/>
                <w:szCs w:val="18"/>
              </w:rPr>
              <w:t>,</w:t>
            </w:r>
            <w:r w:rsidRPr="00686CB0">
              <w:rPr>
                <w:rFonts w:ascii="宋体" w:hint="eastAsia"/>
                <w:color w:val="000000"/>
                <w:sz w:val="18"/>
                <w:szCs w:val="18"/>
              </w:rPr>
              <w:t xml:space="preserve"> </w:t>
            </w:r>
            <w:r w:rsidRPr="00686CB0">
              <w:rPr>
                <w:rFonts w:ascii="宋体" w:hint="eastAsia"/>
                <w:color w:val="000000"/>
                <w:kern w:val="0"/>
                <w:sz w:val="18"/>
                <w:szCs w:val="18"/>
              </w:rPr>
              <w:t>形状为</w:t>
            </w:r>
            <w:r w:rsidRPr="00686CB0">
              <w:rPr>
                <w:rFonts w:ascii="宋体" w:hAnsi="宋体" w:hint="eastAsia"/>
                <w:color w:val="000000"/>
                <w:sz w:val="18"/>
                <w:szCs w:val="18"/>
              </w:rPr>
              <w:t>旋转靶材</w:t>
            </w:r>
            <w:r w:rsidRPr="00686CB0">
              <w:rPr>
                <w:rFonts w:ascii="宋体"/>
                <w:color w:val="000000"/>
                <w:kern w:val="0"/>
                <w:sz w:val="18"/>
                <w:szCs w:val="18"/>
              </w:rPr>
              <w:t>,</w:t>
            </w:r>
            <w:r w:rsidRPr="00686CB0">
              <w:rPr>
                <w:rFonts w:ascii="宋体" w:hint="eastAsia"/>
                <w:color w:val="000000"/>
                <w:kern w:val="0"/>
                <w:sz w:val="18"/>
                <w:szCs w:val="18"/>
              </w:rPr>
              <w:t xml:space="preserve"> 其标记为:</w:t>
            </w:r>
          </w:p>
          <w:p w14:paraId="0BA1FA0C" w14:textId="77777777" w:rsidR="009369DD" w:rsidRPr="00686CB0" w:rsidRDefault="00686CB0" w:rsidP="00686CB0">
            <w:pPr>
              <w:numPr>
                <w:ilvl w:val="0"/>
                <w:numId w:val="2"/>
              </w:numPr>
              <w:autoSpaceDE w:val="0"/>
              <w:autoSpaceDN w:val="0"/>
              <w:ind w:left="181" w:firstLineChars="200" w:firstLine="360"/>
              <w:rPr>
                <w:rFonts w:ascii="宋体"/>
                <w:color w:val="FF0000"/>
                <w:kern w:val="0"/>
                <w:sz w:val="18"/>
              </w:rPr>
            </w:pPr>
            <w:r w:rsidRPr="00686CB0">
              <w:rPr>
                <w:rFonts w:ascii="宋体" w:hint="eastAsia"/>
                <w:color w:val="000000"/>
                <w:kern w:val="0"/>
                <w:sz w:val="18"/>
                <w:szCs w:val="18"/>
              </w:rPr>
              <w:t xml:space="preserve">                    </w:t>
            </w:r>
            <w:r w:rsidRPr="00686CB0">
              <w:rPr>
                <w:rFonts w:ascii="宋体" w:hAnsi="宋体" w:hint="eastAsia"/>
                <w:color w:val="000000"/>
                <w:sz w:val="18"/>
                <w:szCs w:val="18"/>
              </w:rPr>
              <w:t>靶材</w:t>
            </w:r>
            <w:r w:rsidRPr="00686CB0">
              <w:rPr>
                <w:rFonts w:ascii="宋体" w:hint="eastAsia"/>
                <w:color w:val="000000"/>
                <w:kern w:val="0"/>
                <w:sz w:val="18"/>
                <w:szCs w:val="18"/>
              </w:rPr>
              <w:t xml:space="preserve"> </w:t>
            </w:r>
            <w:r w:rsidRPr="00686CB0">
              <w:rPr>
                <w:rFonts w:ascii="宋体"/>
                <w:color w:val="000000"/>
                <w:kern w:val="0"/>
                <w:sz w:val="18"/>
                <w:szCs w:val="18"/>
              </w:rPr>
              <w:t xml:space="preserve"> </w:t>
            </w:r>
            <w:r w:rsidRPr="00686CB0">
              <w:rPr>
                <w:rFonts w:ascii="宋体" w:hint="eastAsia"/>
                <w:color w:val="000000"/>
                <w:kern w:val="0"/>
                <w:sz w:val="18"/>
                <w:szCs w:val="18"/>
              </w:rPr>
              <w:t xml:space="preserve">YS/TXXXX- </w:t>
            </w:r>
            <w:r w:rsidRPr="00686CB0">
              <w:rPr>
                <w:rFonts w:ascii="宋体" w:hAnsi="宋体" w:hint="eastAsia"/>
                <w:color w:val="000000"/>
                <w:sz w:val="18"/>
                <w:szCs w:val="18"/>
              </w:rPr>
              <w:t>Ni93Cr7</w:t>
            </w:r>
            <w:r w:rsidRPr="00686CB0">
              <w:rPr>
                <w:rFonts w:ascii="宋体" w:hint="eastAsia"/>
                <w:color w:val="000000"/>
                <w:kern w:val="0"/>
                <w:sz w:val="18"/>
                <w:szCs w:val="18"/>
              </w:rPr>
              <w:t>-</w:t>
            </w:r>
            <w:r w:rsidRPr="00686CB0">
              <w:rPr>
                <w:rFonts w:ascii="宋体" w:hAnsi="宋体" w:hint="eastAsia"/>
                <w:color w:val="000000"/>
                <w:sz w:val="18"/>
                <w:szCs w:val="18"/>
              </w:rPr>
              <w:t>旋转</w:t>
            </w:r>
          </w:p>
        </w:tc>
      </w:tr>
    </w:tbl>
    <w:p w14:paraId="55188442" w14:textId="77777777" w:rsidR="009369DD" w:rsidRDefault="009369DD">
      <w:pPr>
        <w:ind w:firstLineChars="200" w:firstLine="420"/>
        <w:rPr>
          <w:rFonts w:ascii="宋体" w:hAnsi="宋体"/>
          <w:szCs w:val="21"/>
        </w:rPr>
      </w:pPr>
    </w:p>
    <w:p w14:paraId="2896AD9F" w14:textId="77777777" w:rsidR="009369DD" w:rsidRDefault="00686CB0">
      <w:pPr>
        <w:pStyle w:val="a5"/>
        <w:spacing w:before="312" w:after="312"/>
      </w:pPr>
      <w:r>
        <w:rPr>
          <w:rFonts w:hint="eastAsia"/>
        </w:rPr>
        <w:t>技术要求</w:t>
      </w:r>
      <w:bookmarkEnd w:id="33"/>
      <w:bookmarkEnd w:id="34"/>
      <w:bookmarkEnd w:id="35"/>
    </w:p>
    <w:p w14:paraId="378F77D7" w14:textId="77777777" w:rsidR="009369DD" w:rsidRDefault="00686CB0">
      <w:pPr>
        <w:pStyle w:val="a6"/>
        <w:spacing w:before="156" w:after="156"/>
      </w:pPr>
      <w:r>
        <w:rPr>
          <w:rFonts w:hint="eastAsia"/>
        </w:rPr>
        <w:t>化学成分</w:t>
      </w:r>
    </w:p>
    <w:p w14:paraId="15F54D19" w14:textId="77777777" w:rsidR="009369DD" w:rsidRPr="00686CB0" w:rsidRDefault="00686CB0">
      <w:pPr>
        <w:pStyle w:val="affd"/>
        <w:rPr>
          <w:color w:val="000000"/>
        </w:rPr>
      </w:pPr>
      <w:r w:rsidRPr="00686CB0">
        <w:rPr>
          <w:rFonts w:hint="eastAsia"/>
          <w:color w:val="000000"/>
        </w:rPr>
        <w:t>靶材各牌号的化学成分应符合表1的规定。</w:t>
      </w:r>
    </w:p>
    <w:p w14:paraId="7E9B7153" w14:textId="77777777" w:rsidR="009369DD" w:rsidRDefault="00686CB0">
      <w:pPr>
        <w:pStyle w:val="af6"/>
        <w:spacing w:before="156" w:after="156"/>
        <w:rPr>
          <w:rFonts w:hAnsi="黑体" w:cs="黑体"/>
        </w:rPr>
      </w:pPr>
      <w:r>
        <w:rPr>
          <w:rFonts w:hAnsi="黑体" w:cs="黑体" w:hint="eastAsia"/>
        </w:rPr>
        <w:t>化学成分</w:t>
      </w:r>
    </w:p>
    <w:tbl>
      <w:tblPr>
        <w:tblW w:w="9261" w:type="dxa"/>
        <w:jc w:val="center"/>
        <w:tblLayout w:type="fixed"/>
        <w:tblCellMar>
          <w:left w:w="10" w:type="dxa"/>
          <w:right w:w="10" w:type="dxa"/>
        </w:tblCellMar>
        <w:tblLook w:val="04A0" w:firstRow="1" w:lastRow="0" w:firstColumn="1" w:lastColumn="0" w:noHBand="0" w:noVBand="1"/>
      </w:tblPr>
      <w:tblGrid>
        <w:gridCol w:w="1287"/>
        <w:gridCol w:w="1093"/>
        <w:gridCol w:w="906"/>
        <w:gridCol w:w="804"/>
        <w:gridCol w:w="709"/>
        <w:gridCol w:w="709"/>
        <w:gridCol w:w="709"/>
        <w:gridCol w:w="708"/>
        <w:gridCol w:w="709"/>
        <w:gridCol w:w="851"/>
        <w:gridCol w:w="776"/>
      </w:tblGrid>
      <w:tr w:rsidR="009369DD" w14:paraId="1384D8C0" w14:textId="77777777">
        <w:trPr>
          <w:trHeight w:hRule="exact" w:val="527"/>
          <w:jc w:val="center"/>
        </w:trPr>
        <w:tc>
          <w:tcPr>
            <w:tcW w:w="1287" w:type="dxa"/>
            <w:vMerge w:val="restart"/>
            <w:tcBorders>
              <w:top w:val="single" w:sz="4" w:space="0" w:color="auto"/>
              <w:left w:val="single" w:sz="4" w:space="0" w:color="auto"/>
            </w:tcBorders>
            <w:shd w:val="clear" w:color="auto" w:fill="FFFFFF"/>
            <w:vAlign w:val="center"/>
          </w:tcPr>
          <w:p w14:paraId="2C5774AA" w14:textId="77777777" w:rsidR="009369DD" w:rsidRDefault="00686CB0">
            <w:pPr>
              <w:adjustRightInd w:val="0"/>
              <w:snapToGrid w:val="0"/>
              <w:jc w:val="center"/>
              <w:rPr>
                <w:rFonts w:ascii="宋体" w:hAnsi="宋体"/>
                <w:kern w:val="0"/>
                <w:sz w:val="18"/>
                <w:szCs w:val="18"/>
              </w:rPr>
            </w:pPr>
            <w:bookmarkStart w:id="37" w:name="_Hlk104993437"/>
            <w:r>
              <w:rPr>
                <w:rFonts w:ascii="宋体" w:hAnsi="宋体" w:hint="eastAsia"/>
                <w:kern w:val="0"/>
                <w:sz w:val="18"/>
                <w:szCs w:val="18"/>
              </w:rPr>
              <w:t>牌号</w:t>
            </w:r>
          </w:p>
        </w:tc>
        <w:tc>
          <w:tcPr>
            <w:tcW w:w="7974" w:type="dxa"/>
            <w:gridSpan w:val="10"/>
            <w:tcBorders>
              <w:top w:val="single" w:sz="4" w:space="0" w:color="auto"/>
              <w:left w:val="single" w:sz="4" w:space="0" w:color="auto"/>
              <w:right w:val="single" w:sz="4" w:space="0" w:color="auto"/>
            </w:tcBorders>
            <w:shd w:val="clear" w:color="auto" w:fill="FFFFFF"/>
            <w:vAlign w:val="center"/>
          </w:tcPr>
          <w:p w14:paraId="32236CCF"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rPr>
              <w:t>化学成分</w:t>
            </w:r>
            <w:r w:rsidRPr="00686CB0">
              <w:rPr>
                <w:rFonts w:ascii="宋体" w:hAnsi="宋体" w:hint="eastAsia"/>
                <w:color w:val="000000"/>
                <w:kern w:val="0"/>
                <w:sz w:val="18"/>
                <w:szCs w:val="18"/>
              </w:rPr>
              <w:t>（质量分数）</w:t>
            </w:r>
          </w:p>
          <w:p w14:paraId="14120CE1" w14:textId="77777777" w:rsidR="009369DD" w:rsidRDefault="00686CB0">
            <w:pPr>
              <w:adjustRightInd w:val="0"/>
              <w:snapToGrid w:val="0"/>
              <w:jc w:val="center"/>
              <w:rPr>
                <w:rFonts w:ascii="宋体" w:hAnsi="宋体"/>
                <w:kern w:val="0"/>
                <w:sz w:val="18"/>
                <w:szCs w:val="18"/>
              </w:rPr>
            </w:pPr>
            <w:r w:rsidRPr="00686CB0">
              <w:rPr>
                <w:rFonts w:ascii="宋体" w:hAnsi="宋体" w:hint="eastAsia"/>
                <w:color w:val="000000"/>
                <w:kern w:val="0"/>
                <w:sz w:val="18"/>
                <w:szCs w:val="18"/>
              </w:rPr>
              <w:t>%</w:t>
            </w:r>
          </w:p>
        </w:tc>
      </w:tr>
      <w:tr w:rsidR="009369DD" w14:paraId="6CAE6293" w14:textId="77777777">
        <w:trPr>
          <w:trHeight w:hRule="exact" w:val="527"/>
          <w:jc w:val="center"/>
        </w:trPr>
        <w:tc>
          <w:tcPr>
            <w:tcW w:w="1287" w:type="dxa"/>
            <w:vMerge/>
            <w:tcBorders>
              <w:left w:val="single" w:sz="4" w:space="0" w:color="auto"/>
            </w:tcBorders>
            <w:shd w:val="clear" w:color="auto" w:fill="FFFFFF"/>
            <w:vAlign w:val="center"/>
          </w:tcPr>
          <w:p w14:paraId="6A7BFC63" w14:textId="77777777" w:rsidR="009369DD" w:rsidRDefault="009369DD">
            <w:pPr>
              <w:adjustRightInd w:val="0"/>
              <w:snapToGrid w:val="0"/>
              <w:jc w:val="center"/>
              <w:rPr>
                <w:rFonts w:ascii="宋体" w:hAnsi="宋体"/>
                <w:kern w:val="0"/>
                <w:sz w:val="18"/>
                <w:szCs w:val="18"/>
              </w:rPr>
            </w:pPr>
          </w:p>
        </w:tc>
        <w:tc>
          <w:tcPr>
            <w:tcW w:w="1093" w:type="dxa"/>
            <w:vMerge w:val="restart"/>
            <w:tcBorders>
              <w:top w:val="single" w:sz="4" w:space="0" w:color="auto"/>
              <w:left w:val="single" w:sz="4" w:space="0" w:color="auto"/>
            </w:tcBorders>
            <w:shd w:val="clear" w:color="auto" w:fill="FFFFFF"/>
            <w:vAlign w:val="center"/>
          </w:tcPr>
          <w:p w14:paraId="318E5C79"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kern w:val="0"/>
                <w:sz w:val="18"/>
                <w:szCs w:val="18"/>
              </w:rPr>
              <w:t>Cr</w:t>
            </w:r>
          </w:p>
          <w:p w14:paraId="3D7E671F" w14:textId="77777777" w:rsidR="009369DD" w:rsidRPr="00686CB0" w:rsidRDefault="009369DD">
            <w:pPr>
              <w:adjustRightInd w:val="0"/>
              <w:snapToGrid w:val="0"/>
              <w:jc w:val="center"/>
              <w:rPr>
                <w:rFonts w:ascii="宋体" w:hAnsi="宋体"/>
                <w:color w:val="000000"/>
                <w:kern w:val="0"/>
                <w:sz w:val="18"/>
                <w:szCs w:val="18"/>
              </w:rPr>
            </w:pPr>
          </w:p>
        </w:tc>
        <w:tc>
          <w:tcPr>
            <w:tcW w:w="906" w:type="dxa"/>
            <w:vMerge w:val="restart"/>
            <w:tcBorders>
              <w:top w:val="single" w:sz="4" w:space="0" w:color="auto"/>
              <w:left w:val="single" w:sz="4" w:space="0" w:color="auto"/>
              <w:right w:val="single" w:sz="4" w:space="0" w:color="auto"/>
            </w:tcBorders>
            <w:shd w:val="clear" w:color="auto" w:fill="FFFFFF"/>
            <w:vAlign w:val="center"/>
          </w:tcPr>
          <w:p w14:paraId="3546EFF2"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kern w:val="0"/>
                <w:sz w:val="18"/>
                <w:szCs w:val="18"/>
              </w:rPr>
              <w:t>（</w:t>
            </w:r>
            <w:proofErr w:type="spellStart"/>
            <w:r w:rsidRPr="00686CB0">
              <w:rPr>
                <w:rFonts w:ascii="宋体" w:hAnsi="宋体" w:hint="eastAsia"/>
                <w:color w:val="000000"/>
                <w:kern w:val="0"/>
                <w:sz w:val="18"/>
                <w:szCs w:val="18"/>
              </w:rPr>
              <w:t>Ni</w:t>
            </w:r>
            <w:r w:rsidRPr="00686CB0">
              <w:rPr>
                <w:rFonts w:ascii="宋体" w:hAnsi="宋体"/>
                <w:color w:val="000000"/>
                <w:kern w:val="0"/>
                <w:sz w:val="18"/>
                <w:szCs w:val="18"/>
              </w:rPr>
              <w:t>+</w:t>
            </w:r>
            <w:r w:rsidRPr="00686CB0">
              <w:rPr>
                <w:rFonts w:ascii="宋体" w:hAnsi="宋体" w:hint="eastAsia"/>
                <w:color w:val="000000"/>
                <w:kern w:val="0"/>
                <w:sz w:val="18"/>
                <w:szCs w:val="18"/>
              </w:rPr>
              <w:t>Cr</w:t>
            </w:r>
            <w:proofErr w:type="spellEnd"/>
            <w:r w:rsidRPr="00686CB0">
              <w:rPr>
                <w:rFonts w:ascii="宋体" w:hAnsi="宋体" w:hint="eastAsia"/>
                <w:color w:val="000000"/>
                <w:kern w:val="0"/>
                <w:sz w:val="18"/>
                <w:szCs w:val="18"/>
              </w:rPr>
              <w:t>）</w:t>
            </w:r>
            <w:r w:rsidRPr="00686CB0">
              <w:rPr>
                <w:rFonts w:ascii="宋体" w:hAnsi="宋体" w:hint="eastAsia"/>
                <w:color w:val="000000"/>
                <w:kern w:val="0"/>
                <w:szCs w:val="21"/>
                <w:vertAlign w:val="superscript"/>
              </w:rPr>
              <w:t>a</w:t>
            </w:r>
            <w:r w:rsidRPr="00686CB0">
              <w:rPr>
                <w:rFonts w:ascii="宋体" w:hAnsi="宋体" w:hint="eastAsia"/>
                <w:color w:val="000000"/>
                <w:kern w:val="0"/>
                <w:sz w:val="18"/>
                <w:szCs w:val="18"/>
              </w:rPr>
              <w:t>不小于</w:t>
            </w:r>
          </w:p>
          <w:p w14:paraId="7D6FEF07" w14:textId="77777777" w:rsidR="009369DD" w:rsidRPr="00686CB0" w:rsidRDefault="009369DD">
            <w:pPr>
              <w:adjustRightInd w:val="0"/>
              <w:snapToGrid w:val="0"/>
              <w:jc w:val="center"/>
              <w:rPr>
                <w:rFonts w:ascii="宋体" w:hAnsi="宋体"/>
                <w:color w:val="000000"/>
                <w:kern w:val="0"/>
                <w:sz w:val="18"/>
                <w:szCs w:val="18"/>
              </w:rPr>
            </w:pPr>
          </w:p>
        </w:tc>
        <w:tc>
          <w:tcPr>
            <w:tcW w:w="2931" w:type="dxa"/>
            <w:gridSpan w:val="4"/>
            <w:tcBorders>
              <w:top w:val="single" w:sz="4" w:space="0" w:color="auto"/>
              <w:left w:val="single" w:sz="4" w:space="0" w:color="auto"/>
              <w:right w:val="single" w:sz="4" w:space="0" w:color="auto"/>
            </w:tcBorders>
            <w:shd w:val="clear" w:color="auto" w:fill="FFFFFF"/>
            <w:vAlign w:val="center"/>
          </w:tcPr>
          <w:p w14:paraId="4A31D0C2"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kern w:val="0"/>
                <w:sz w:val="18"/>
                <w:szCs w:val="18"/>
              </w:rPr>
              <w:t>杂质元素，不大于</w:t>
            </w:r>
          </w:p>
        </w:tc>
        <w:tc>
          <w:tcPr>
            <w:tcW w:w="3044" w:type="dxa"/>
            <w:gridSpan w:val="4"/>
            <w:tcBorders>
              <w:top w:val="single" w:sz="4" w:space="0" w:color="auto"/>
              <w:left w:val="single" w:sz="4" w:space="0" w:color="auto"/>
              <w:right w:val="single" w:sz="4" w:space="0" w:color="auto"/>
            </w:tcBorders>
            <w:shd w:val="clear" w:color="auto" w:fill="FFFFFF"/>
            <w:vAlign w:val="center"/>
          </w:tcPr>
          <w:p w14:paraId="74228DFF"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kern w:val="0"/>
                <w:sz w:val="18"/>
                <w:szCs w:val="18"/>
              </w:rPr>
              <w:t>气体杂质元素， 不大于</w:t>
            </w:r>
          </w:p>
        </w:tc>
      </w:tr>
      <w:tr w:rsidR="009369DD" w14:paraId="3E487303" w14:textId="77777777">
        <w:trPr>
          <w:trHeight w:hRule="exact" w:val="899"/>
          <w:jc w:val="center"/>
        </w:trPr>
        <w:tc>
          <w:tcPr>
            <w:tcW w:w="1287" w:type="dxa"/>
            <w:vMerge/>
            <w:tcBorders>
              <w:left w:val="single" w:sz="4" w:space="0" w:color="auto"/>
            </w:tcBorders>
            <w:shd w:val="clear" w:color="auto" w:fill="FFFFFF"/>
            <w:vAlign w:val="center"/>
          </w:tcPr>
          <w:p w14:paraId="790893D1" w14:textId="77777777" w:rsidR="009369DD" w:rsidRDefault="009369DD">
            <w:pPr>
              <w:adjustRightInd w:val="0"/>
              <w:snapToGrid w:val="0"/>
              <w:jc w:val="center"/>
              <w:rPr>
                <w:rFonts w:ascii="宋体" w:hAnsi="宋体" w:cs="宋体"/>
                <w:sz w:val="18"/>
                <w:szCs w:val="18"/>
              </w:rPr>
            </w:pPr>
          </w:p>
        </w:tc>
        <w:tc>
          <w:tcPr>
            <w:tcW w:w="1093" w:type="dxa"/>
            <w:vMerge/>
            <w:tcBorders>
              <w:left w:val="single" w:sz="4" w:space="0" w:color="auto"/>
            </w:tcBorders>
            <w:shd w:val="clear" w:color="auto" w:fill="FFFFFF"/>
            <w:vAlign w:val="center"/>
          </w:tcPr>
          <w:p w14:paraId="591BA0DA" w14:textId="77777777" w:rsidR="009369DD" w:rsidRDefault="009369DD">
            <w:pPr>
              <w:adjustRightInd w:val="0"/>
              <w:snapToGrid w:val="0"/>
              <w:jc w:val="center"/>
              <w:rPr>
                <w:rFonts w:ascii="宋体" w:hAnsi="宋体" w:cs="宋体"/>
                <w:sz w:val="18"/>
                <w:szCs w:val="18"/>
              </w:rPr>
            </w:pPr>
          </w:p>
        </w:tc>
        <w:tc>
          <w:tcPr>
            <w:tcW w:w="906" w:type="dxa"/>
            <w:vMerge/>
            <w:tcBorders>
              <w:left w:val="single" w:sz="4" w:space="0" w:color="auto"/>
              <w:right w:val="single" w:sz="4" w:space="0" w:color="auto"/>
            </w:tcBorders>
            <w:shd w:val="clear" w:color="auto" w:fill="FFFFFF"/>
            <w:vAlign w:val="center"/>
          </w:tcPr>
          <w:p w14:paraId="13F6A2A4" w14:textId="77777777" w:rsidR="009369DD" w:rsidRDefault="009369DD">
            <w:pPr>
              <w:adjustRightInd w:val="0"/>
              <w:snapToGrid w:val="0"/>
              <w:jc w:val="center"/>
              <w:rPr>
                <w:rFonts w:ascii="宋体" w:hAnsi="宋体" w:cs="宋体"/>
                <w:sz w:val="18"/>
                <w:szCs w:val="18"/>
              </w:rPr>
            </w:pPr>
          </w:p>
        </w:tc>
        <w:tc>
          <w:tcPr>
            <w:tcW w:w="804" w:type="dxa"/>
            <w:tcBorders>
              <w:top w:val="single" w:sz="4" w:space="0" w:color="auto"/>
              <w:left w:val="single" w:sz="4" w:space="0" w:color="auto"/>
            </w:tcBorders>
            <w:shd w:val="clear" w:color="auto" w:fill="FFFFFF"/>
            <w:vAlign w:val="center"/>
          </w:tcPr>
          <w:p w14:paraId="77CA2014"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Fe</w:t>
            </w:r>
          </w:p>
        </w:tc>
        <w:tc>
          <w:tcPr>
            <w:tcW w:w="709" w:type="dxa"/>
            <w:tcBorders>
              <w:top w:val="single" w:sz="4" w:space="0" w:color="auto"/>
              <w:left w:val="single" w:sz="4" w:space="0" w:color="auto"/>
            </w:tcBorders>
            <w:shd w:val="clear" w:color="auto" w:fill="FFFFFF"/>
            <w:vAlign w:val="center"/>
          </w:tcPr>
          <w:p w14:paraId="203D8971" w14:textId="77777777" w:rsidR="009369DD" w:rsidRDefault="00686CB0">
            <w:pPr>
              <w:adjustRightInd w:val="0"/>
              <w:snapToGrid w:val="0"/>
              <w:jc w:val="center"/>
              <w:rPr>
                <w:rFonts w:ascii="宋体" w:hAnsi="宋体" w:cs="宋体"/>
                <w:color w:val="FF0000"/>
                <w:sz w:val="18"/>
                <w:szCs w:val="18"/>
                <w:u w:val="single"/>
              </w:rPr>
            </w:pPr>
            <w:r>
              <w:rPr>
                <w:rFonts w:ascii="宋体" w:hAnsi="宋体" w:cs="宋体" w:hint="eastAsia"/>
                <w:sz w:val="18"/>
                <w:szCs w:val="18"/>
              </w:rPr>
              <w:t>Cu</w:t>
            </w:r>
          </w:p>
        </w:tc>
        <w:tc>
          <w:tcPr>
            <w:tcW w:w="709" w:type="dxa"/>
            <w:tcBorders>
              <w:top w:val="single" w:sz="4" w:space="0" w:color="auto"/>
              <w:left w:val="single" w:sz="4" w:space="0" w:color="auto"/>
            </w:tcBorders>
            <w:shd w:val="clear" w:color="auto" w:fill="FFFFFF"/>
            <w:vAlign w:val="center"/>
          </w:tcPr>
          <w:p w14:paraId="73CE765C"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Al</w:t>
            </w:r>
          </w:p>
        </w:tc>
        <w:tc>
          <w:tcPr>
            <w:tcW w:w="709" w:type="dxa"/>
            <w:tcBorders>
              <w:top w:val="single" w:sz="4" w:space="0" w:color="auto"/>
              <w:left w:val="single" w:sz="4" w:space="0" w:color="auto"/>
            </w:tcBorders>
            <w:shd w:val="clear" w:color="auto" w:fill="FFFFFF"/>
            <w:vAlign w:val="center"/>
          </w:tcPr>
          <w:p w14:paraId="529F9E1C"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Si</w:t>
            </w:r>
          </w:p>
        </w:tc>
        <w:tc>
          <w:tcPr>
            <w:tcW w:w="708" w:type="dxa"/>
            <w:tcBorders>
              <w:top w:val="single" w:sz="4" w:space="0" w:color="auto"/>
              <w:left w:val="single" w:sz="4" w:space="0" w:color="auto"/>
            </w:tcBorders>
            <w:shd w:val="clear" w:color="auto" w:fill="FFFFFF"/>
            <w:vAlign w:val="center"/>
          </w:tcPr>
          <w:p w14:paraId="50816738"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C</w:t>
            </w:r>
          </w:p>
        </w:tc>
        <w:tc>
          <w:tcPr>
            <w:tcW w:w="709" w:type="dxa"/>
            <w:tcBorders>
              <w:top w:val="single" w:sz="4" w:space="0" w:color="auto"/>
              <w:left w:val="single" w:sz="4" w:space="0" w:color="auto"/>
            </w:tcBorders>
            <w:shd w:val="clear" w:color="auto" w:fill="FFFFFF"/>
            <w:vAlign w:val="center"/>
          </w:tcPr>
          <w:p w14:paraId="0F61C163"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S</w:t>
            </w:r>
          </w:p>
        </w:tc>
        <w:tc>
          <w:tcPr>
            <w:tcW w:w="851" w:type="dxa"/>
            <w:tcBorders>
              <w:top w:val="single" w:sz="4" w:space="0" w:color="auto"/>
              <w:left w:val="single" w:sz="4" w:space="0" w:color="auto"/>
            </w:tcBorders>
            <w:shd w:val="clear" w:color="auto" w:fill="FFFFFF"/>
            <w:vAlign w:val="center"/>
          </w:tcPr>
          <w:p w14:paraId="3444B7FA"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N</w:t>
            </w:r>
          </w:p>
        </w:tc>
        <w:tc>
          <w:tcPr>
            <w:tcW w:w="776" w:type="dxa"/>
            <w:tcBorders>
              <w:top w:val="single" w:sz="4" w:space="0" w:color="auto"/>
              <w:left w:val="single" w:sz="4" w:space="0" w:color="auto"/>
              <w:right w:val="single" w:sz="4" w:space="0" w:color="auto"/>
            </w:tcBorders>
            <w:shd w:val="clear" w:color="auto" w:fill="FFFFFF"/>
            <w:vAlign w:val="center"/>
          </w:tcPr>
          <w:p w14:paraId="4B52B076"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O</w:t>
            </w:r>
          </w:p>
        </w:tc>
      </w:tr>
      <w:tr w:rsidR="009369DD" w14:paraId="5EA1EF1C" w14:textId="77777777">
        <w:trPr>
          <w:trHeight w:hRule="exact" w:val="549"/>
          <w:jc w:val="center"/>
        </w:trPr>
        <w:tc>
          <w:tcPr>
            <w:tcW w:w="1287" w:type="dxa"/>
            <w:tcBorders>
              <w:top w:val="single" w:sz="4" w:space="0" w:color="auto"/>
              <w:left w:val="single" w:sz="4" w:space="0" w:color="auto"/>
            </w:tcBorders>
            <w:shd w:val="clear" w:color="auto" w:fill="FFFFFF"/>
            <w:vAlign w:val="center"/>
          </w:tcPr>
          <w:p w14:paraId="7C711340" w14:textId="77777777" w:rsidR="009369DD" w:rsidRDefault="00686CB0">
            <w:pPr>
              <w:adjustRightInd w:val="0"/>
              <w:snapToGrid w:val="0"/>
              <w:jc w:val="center"/>
              <w:rPr>
                <w:sz w:val="18"/>
                <w:szCs w:val="18"/>
              </w:rPr>
            </w:pPr>
            <w:r>
              <w:rPr>
                <w:rFonts w:hint="eastAsia"/>
                <w:sz w:val="18"/>
                <w:szCs w:val="18"/>
              </w:rPr>
              <w:t>Ni93Cr7</w:t>
            </w:r>
          </w:p>
        </w:tc>
        <w:tc>
          <w:tcPr>
            <w:tcW w:w="1093" w:type="dxa"/>
            <w:tcBorders>
              <w:top w:val="single" w:sz="4" w:space="0" w:color="auto"/>
              <w:left w:val="single" w:sz="4" w:space="0" w:color="auto"/>
            </w:tcBorders>
            <w:shd w:val="clear" w:color="auto" w:fill="FFFFFF"/>
            <w:vAlign w:val="center"/>
          </w:tcPr>
          <w:p w14:paraId="18FC844D" w14:textId="77777777" w:rsidR="009369DD" w:rsidRDefault="00686CB0">
            <w:pPr>
              <w:adjustRightInd w:val="0"/>
              <w:snapToGrid w:val="0"/>
              <w:jc w:val="center"/>
              <w:rPr>
                <w:sz w:val="18"/>
                <w:szCs w:val="18"/>
              </w:rPr>
            </w:pPr>
            <w:r>
              <w:rPr>
                <w:rFonts w:hint="eastAsia"/>
                <w:sz w:val="18"/>
                <w:szCs w:val="18"/>
              </w:rPr>
              <w:t>7.0</w:t>
            </w:r>
            <w:r>
              <w:rPr>
                <w:rFonts w:hint="eastAsia"/>
                <w:sz w:val="18"/>
                <w:szCs w:val="18"/>
              </w:rPr>
              <w:t>±</w:t>
            </w:r>
            <w:r>
              <w:rPr>
                <w:rFonts w:hint="eastAsia"/>
                <w:sz w:val="18"/>
                <w:szCs w:val="18"/>
              </w:rPr>
              <w:t>0.5</w:t>
            </w:r>
          </w:p>
        </w:tc>
        <w:tc>
          <w:tcPr>
            <w:tcW w:w="906" w:type="dxa"/>
            <w:vMerge w:val="restart"/>
            <w:tcBorders>
              <w:top w:val="single" w:sz="4" w:space="0" w:color="auto"/>
              <w:left w:val="single" w:sz="4" w:space="0" w:color="auto"/>
            </w:tcBorders>
            <w:shd w:val="clear" w:color="auto" w:fill="FFFFFF"/>
            <w:vAlign w:val="center"/>
          </w:tcPr>
          <w:p w14:paraId="2A6C2FCD" w14:textId="77777777" w:rsidR="009369DD" w:rsidRDefault="00686CB0">
            <w:pPr>
              <w:adjustRightInd w:val="0"/>
              <w:snapToGrid w:val="0"/>
              <w:jc w:val="center"/>
              <w:rPr>
                <w:sz w:val="18"/>
                <w:szCs w:val="18"/>
              </w:rPr>
            </w:pPr>
            <w:r>
              <w:rPr>
                <w:rFonts w:hAnsi="宋体" w:hint="eastAsia"/>
                <w:sz w:val="18"/>
                <w:szCs w:val="18"/>
              </w:rPr>
              <w:t>9</w:t>
            </w:r>
            <w:r>
              <w:rPr>
                <w:rFonts w:hAnsi="宋体"/>
                <w:sz w:val="18"/>
                <w:szCs w:val="18"/>
              </w:rPr>
              <w:t>9.50</w:t>
            </w:r>
          </w:p>
        </w:tc>
        <w:tc>
          <w:tcPr>
            <w:tcW w:w="804" w:type="dxa"/>
            <w:tcBorders>
              <w:top w:val="single" w:sz="4" w:space="0" w:color="auto"/>
              <w:left w:val="single" w:sz="4" w:space="0" w:color="auto"/>
            </w:tcBorders>
            <w:shd w:val="clear" w:color="auto" w:fill="FFFFFF"/>
            <w:vAlign w:val="center"/>
          </w:tcPr>
          <w:p w14:paraId="13729D4C" w14:textId="77777777" w:rsidR="009369DD" w:rsidRDefault="00686CB0">
            <w:pPr>
              <w:adjustRightInd w:val="0"/>
              <w:snapToGrid w:val="0"/>
              <w:jc w:val="center"/>
              <w:rPr>
                <w:sz w:val="18"/>
                <w:szCs w:val="18"/>
              </w:rPr>
            </w:pPr>
            <w:r>
              <w:rPr>
                <w:rFonts w:hint="eastAsia"/>
                <w:sz w:val="18"/>
                <w:szCs w:val="18"/>
              </w:rPr>
              <w:t>0.05</w:t>
            </w:r>
          </w:p>
        </w:tc>
        <w:tc>
          <w:tcPr>
            <w:tcW w:w="709" w:type="dxa"/>
            <w:tcBorders>
              <w:top w:val="single" w:sz="4" w:space="0" w:color="auto"/>
              <w:left w:val="single" w:sz="4" w:space="0" w:color="auto"/>
            </w:tcBorders>
            <w:shd w:val="clear" w:color="auto" w:fill="FFFFFF"/>
            <w:vAlign w:val="center"/>
          </w:tcPr>
          <w:p w14:paraId="2F092D93" w14:textId="77777777" w:rsidR="009369DD" w:rsidRDefault="00686CB0">
            <w:pPr>
              <w:adjustRightInd w:val="0"/>
              <w:snapToGrid w:val="0"/>
              <w:jc w:val="center"/>
              <w:rPr>
                <w:sz w:val="18"/>
                <w:szCs w:val="18"/>
                <w:u w:val="single"/>
              </w:rPr>
            </w:pPr>
            <w:r>
              <w:rPr>
                <w:rFonts w:hint="eastAsia"/>
                <w:sz w:val="18"/>
                <w:szCs w:val="18"/>
              </w:rPr>
              <w:t>0.005</w:t>
            </w:r>
          </w:p>
        </w:tc>
        <w:tc>
          <w:tcPr>
            <w:tcW w:w="709" w:type="dxa"/>
            <w:tcBorders>
              <w:top w:val="single" w:sz="4" w:space="0" w:color="auto"/>
              <w:left w:val="single" w:sz="4" w:space="0" w:color="auto"/>
            </w:tcBorders>
            <w:shd w:val="clear" w:color="auto" w:fill="FFFFFF"/>
            <w:vAlign w:val="center"/>
          </w:tcPr>
          <w:p w14:paraId="0E262664" w14:textId="77777777" w:rsidR="009369DD" w:rsidRDefault="00686CB0">
            <w:pPr>
              <w:adjustRightInd w:val="0"/>
              <w:snapToGrid w:val="0"/>
              <w:jc w:val="center"/>
              <w:rPr>
                <w:sz w:val="18"/>
                <w:szCs w:val="18"/>
                <w:u w:val="single"/>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689B7077" w14:textId="77777777" w:rsidR="009369DD" w:rsidRDefault="00686CB0">
            <w:pPr>
              <w:adjustRightInd w:val="0"/>
              <w:snapToGrid w:val="0"/>
              <w:jc w:val="center"/>
              <w:rPr>
                <w:sz w:val="18"/>
                <w:szCs w:val="18"/>
              </w:rPr>
            </w:pPr>
            <w:r>
              <w:rPr>
                <w:rFonts w:hint="eastAsia"/>
                <w:sz w:val="18"/>
                <w:szCs w:val="18"/>
              </w:rPr>
              <w:t>0.05</w:t>
            </w:r>
          </w:p>
        </w:tc>
        <w:tc>
          <w:tcPr>
            <w:tcW w:w="708" w:type="dxa"/>
            <w:tcBorders>
              <w:top w:val="single" w:sz="4" w:space="0" w:color="auto"/>
              <w:left w:val="single" w:sz="4" w:space="0" w:color="auto"/>
            </w:tcBorders>
            <w:shd w:val="clear" w:color="auto" w:fill="FFFFFF"/>
            <w:vAlign w:val="center"/>
          </w:tcPr>
          <w:p w14:paraId="2E367087" w14:textId="77777777" w:rsidR="009369DD" w:rsidRDefault="00686CB0">
            <w:pPr>
              <w:adjustRightInd w:val="0"/>
              <w:snapToGrid w:val="0"/>
              <w:jc w:val="center"/>
              <w:rPr>
                <w:sz w:val="18"/>
                <w:szCs w:val="18"/>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7987C913"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tcBorders>
            <w:shd w:val="clear" w:color="auto" w:fill="FFFFFF"/>
            <w:vAlign w:val="center"/>
          </w:tcPr>
          <w:p w14:paraId="6939DC87" w14:textId="77777777" w:rsidR="009369DD" w:rsidRDefault="00686CB0">
            <w:pPr>
              <w:adjustRightInd w:val="0"/>
              <w:snapToGrid w:val="0"/>
              <w:jc w:val="center"/>
              <w:rPr>
                <w:sz w:val="18"/>
                <w:szCs w:val="18"/>
              </w:rPr>
            </w:pPr>
            <w:r>
              <w:rPr>
                <w:rFonts w:hint="eastAsia"/>
                <w:sz w:val="18"/>
                <w:szCs w:val="18"/>
              </w:rPr>
              <w:t>0.015</w:t>
            </w:r>
          </w:p>
        </w:tc>
        <w:tc>
          <w:tcPr>
            <w:tcW w:w="776" w:type="dxa"/>
            <w:tcBorders>
              <w:top w:val="single" w:sz="4" w:space="0" w:color="auto"/>
              <w:left w:val="single" w:sz="4" w:space="0" w:color="auto"/>
              <w:right w:val="single" w:sz="4" w:space="0" w:color="auto"/>
            </w:tcBorders>
            <w:shd w:val="clear" w:color="auto" w:fill="FFFFFF"/>
            <w:vAlign w:val="center"/>
          </w:tcPr>
          <w:p w14:paraId="6BCE2658" w14:textId="77777777" w:rsidR="009369DD" w:rsidRDefault="00686CB0">
            <w:pPr>
              <w:adjustRightInd w:val="0"/>
              <w:snapToGrid w:val="0"/>
              <w:jc w:val="center"/>
              <w:rPr>
                <w:sz w:val="18"/>
                <w:szCs w:val="18"/>
              </w:rPr>
            </w:pPr>
            <w:r>
              <w:rPr>
                <w:rFonts w:hint="eastAsia"/>
                <w:sz w:val="18"/>
                <w:szCs w:val="18"/>
              </w:rPr>
              <w:t>0.05</w:t>
            </w:r>
          </w:p>
        </w:tc>
      </w:tr>
      <w:tr w:rsidR="009369DD" w14:paraId="618B9536" w14:textId="77777777">
        <w:trPr>
          <w:trHeight w:hRule="exact" w:val="549"/>
          <w:jc w:val="center"/>
        </w:trPr>
        <w:tc>
          <w:tcPr>
            <w:tcW w:w="1287" w:type="dxa"/>
            <w:tcBorders>
              <w:top w:val="single" w:sz="4" w:space="0" w:color="auto"/>
              <w:left w:val="single" w:sz="4" w:space="0" w:color="auto"/>
            </w:tcBorders>
            <w:shd w:val="clear" w:color="auto" w:fill="FFFFFF"/>
            <w:vAlign w:val="center"/>
          </w:tcPr>
          <w:p w14:paraId="055EE9CE" w14:textId="77777777" w:rsidR="009369DD" w:rsidRDefault="00686CB0">
            <w:pPr>
              <w:adjustRightInd w:val="0"/>
              <w:snapToGrid w:val="0"/>
              <w:jc w:val="center"/>
              <w:rPr>
                <w:sz w:val="18"/>
                <w:szCs w:val="18"/>
              </w:rPr>
            </w:pPr>
            <w:r>
              <w:rPr>
                <w:rFonts w:hint="eastAsia"/>
                <w:sz w:val="18"/>
                <w:szCs w:val="18"/>
              </w:rPr>
              <w:t>Ni90Cr10</w:t>
            </w:r>
          </w:p>
        </w:tc>
        <w:tc>
          <w:tcPr>
            <w:tcW w:w="1093" w:type="dxa"/>
            <w:tcBorders>
              <w:top w:val="single" w:sz="4" w:space="0" w:color="auto"/>
              <w:left w:val="single" w:sz="4" w:space="0" w:color="auto"/>
            </w:tcBorders>
            <w:shd w:val="clear" w:color="auto" w:fill="FFFFFF"/>
            <w:vAlign w:val="center"/>
          </w:tcPr>
          <w:p w14:paraId="253C3524" w14:textId="77777777" w:rsidR="009369DD" w:rsidRDefault="00686CB0">
            <w:pPr>
              <w:adjustRightInd w:val="0"/>
              <w:snapToGrid w:val="0"/>
              <w:jc w:val="center"/>
              <w:rPr>
                <w:sz w:val="18"/>
                <w:szCs w:val="18"/>
              </w:rPr>
            </w:pPr>
            <w:r>
              <w:rPr>
                <w:rFonts w:hint="eastAsia"/>
                <w:sz w:val="18"/>
                <w:szCs w:val="18"/>
              </w:rPr>
              <w:t>10.0</w:t>
            </w:r>
            <w:r>
              <w:rPr>
                <w:rFonts w:hint="eastAsia"/>
                <w:sz w:val="18"/>
                <w:szCs w:val="18"/>
              </w:rPr>
              <w:t>±</w:t>
            </w:r>
            <w:r>
              <w:rPr>
                <w:rFonts w:hint="eastAsia"/>
                <w:sz w:val="18"/>
                <w:szCs w:val="18"/>
              </w:rPr>
              <w:t>1.0</w:t>
            </w:r>
          </w:p>
        </w:tc>
        <w:tc>
          <w:tcPr>
            <w:tcW w:w="906" w:type="dxa"/>
            <w:vMerge/>
            <w:tcBorders>
              <w:left w:val="single" w:sz="4" w:space="0" w:color="auto"/>
            </w:tcBorders>
            <w:shd w:val="clear" w:color="auto" w:fill="FFFFFF"/>
            <w:vAlign w:val="center"/>
          </w:tcPr>
          <w:p w14:paraId="11CF6D7D"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tcBorders>
            <w:shd w:val="clear" w:color="auto" w:fill="FFFFFF"/>
            <w:vAlign w:val="center"/>
          </w:tcPr>
          <w:p w14:paraId="5DA80BDB" w14:textId="77777777" w:rsidR="009369DD" w:rsidRDefault="00686CB0">
            <w:pPr>
              <w:adjustRightInd w:val="0"/>
              <w:snapToGrid w:val="0"/>
              <w:jc w:val="center"/>
              <w:rPr>
                <w:sz w:val="18"/>
                <w:szCs w:val="18"/>
              </w:rPr>
            </w:pPr>
            <w:r>
              <w:rPr>
                <w:rFonts w:hint="eastAsia"/>
                <w:sz w:val="18"/>
                <w:szCs w:val="18"/>
              </w:rPr>
              <w:t>0.05</w:t>
            </w:r>
          </w:p>
        </w:tc>
        <w:tc>
          <w:tcPr>
            <w:tcW w:w="709" w:type="dxa"/>
            <w:tcBorders>
              <w:top w:val="single" w:sz="4" w:space="0" w:color="auto"/>
              <w:left w:val="single" w:sz="4" w:space="0" w:color="auto"/>
            </w:tcBorders>
            <w:shd w:val="clear" w:color="auto" w:fill="FFFFFF"/>
            <w:vAlign w:val="center"/>
          </w:tcPr>
          <w:p w14:paraId="12DBBA49" w14:textId="77777777" w:rsidR="009369DD" w:rsidRDefault="00686CB0">
            <w:pPr>
              <w:adjustRightInd w:val="0"/>
              <w:snapToGrid w:val="0"/>
              <w:jc w:val="center"/>
              <w:rPr>
                <w:sz w:val="18"/>
                <w:szCs w:val="18"/>
                <w:u w:val="single"/>
              </w:rPr>
            </w:pPr>
            <w:r>
              <w:rPr>
                <w:rFonts w:hint="eastAsia"/>
                <w:sz w:val="18"/>
                <w:szCs w:val="18"/>
              </w:rPr>
              <w:t>0.005</w:t>
            </w:r>
          </w:p>
        </w:tc>
        <w:tc>
          <w:tcPr>
            <w:tcW w:w="709" w:type="dxa"/>
            <w:tcBorders>
              <w:top w:val="single" w:sz="4" w:space="0" w:color="auto"/>
              <w:left w:val="single" w:sz="4" w:space="0" w:color="auto"/>
            </w:tcBorders>
            <w:shd w:val="clear" w:color="auto" w:fill="FFFFFF"/>
            <w:vAlign w:val="center"/>
          </w:tcPr>
          <w:p w14:paraId="12864150" w14:textId="77777777" w:rsidR="009369DD" w:rsidRDefault="00686CB0">
            <w:pPr>
              <w:adjustRightInd w:val="0"/>
              <w:snapToGrid w:val="0"/>
              <w:jc w:val="center"/>
              <w:rPr>
                <w:sz w:val="18"/>
                <w:szCs w:val="18"/>
                <w:u w:val="single"/>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438455C8" w14:textId="77777777" w:rsidR="009369DD" w:rsidRDefault="00686CB0">
            <w:pPr>
              <w:adjustRightInd w:val="0"/>
              <w:snapToGrid w:val="0"/>
              <w:jc w:val="center"/>
              <w:rPr>
                <w:sz w:val="18"/>
                <w:szCs w:val="18"/>
              </w:rPr>
            </w:pPr>
            <w:r>
              <w:rPr>
                <w:rFonts w:hint="eastAsia"/>
                <w:sz w:val="18"/>
                <w:szCs w:val="18"/>
              </w:rPr>
              <w:t>0.05</w:t>
            </w:r>
          </w:p>
        </w:tc>
        <w:tc>
          <w:tcPr>
            <w:tcW w:w="708" w:type="dxa"/>
            <w:tcBorders>
              <w:top w:val="single" w:sz="4" w:space="0" w:color="auto"/>
              <w:left w:val="single" w:sz="4" w:space="0" w:color="auto"/>
            </w:tcBorders>
            <w:shd w:val="clear" w:color="auto" w:fill="FFFFFF"/>
            <w:vAlign w:val="center"/>
          </w:tcPr>
          <w:p w14:paraId="46DBAA94" w14:textId="77777777" w:rsidR="009369DD" w:rsidRDefault="00686CB0">
            <w:pPr>
              <w:adjustRightInd w:val="0"/>
              <w:snapToGrid w:val="0"/>
              <w:jc w:val="center"/>
              <w:rPr>
                <w:sz w:val="18"/>
                <w:szCs w:val="18"/>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742BD032"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tcBorders>
            <w:shd w:val="clear" w:color="auto" w:fill="FFFFFF"/>
            <w:vAlign w:val="center"/>
          </w:tcPr>
          <w:p w14:paraId="4FDF0599" w14:textId="77777777" w:rsidR="009369DD" w:rsidRDefault="00686CB0">
            <w:pPr>
              <w:adjustRightInd w:val="0"/>
              <w:snapToGrid w:val="0"/>
              <w:jc w:val="center"/>
              <w:rPr>
                <w:sz w:val="18"/>
                <w:szCs w:val="18"/>
              </w:rPr>
            </w:pPr>
            <w:r>
              <w:rPr>
                <w:rFonts w:hint="eastAsia"/>
                <w:sz w:val="18"/>
                <w:szCs w:val="18"/>
              </w:rPr>
              <w:t>0.015</w:t>
            </w:r>
          </w:p>
        </w:tc>
        <w:tc>
          <w:tcPr>
            <w:tcW w:w="776" w:type="dxa"/>
            <w:tcBorders>
              <w:top w:val="single" w:sz="4" w:space="0" w:color="auto"/>
              <w:left w:val="single" w:sz="4" w:space="0" w:color="auto"/>
              <w:right w:val="single" w:sz="4" w:space="0" w:color="auto"/>
            </w:tcBorders>
            <w:shd w:val="clear" w:color="auto" w:fill="FFFFFF"/>
            <w:vAlign w:val="center"/>
          </w:tcPr>
          <w:p w14:paraId="39E6AD1A" w14:textId="77777777" w:rsidR="009369DD" w:rsidRDefault="00686CB0">
            <w:pPr>
              <w:adjustRightInd w:val="0"/>
              <w:snapToGrid w:val="0"/>
              <w:jc w:val="center"/>
              <w:rPr>
                <w:sz w:val="18"/>
                <w:szCs w:val="18"/>
              </w:rPr>
            </w:pPr>
            <w:r>
              <w:rPr>
                <w:rFonts w:hint="eastAsia"/>
                <w:sz w:val="18"/>
                <w:szCs w:val="18"/>
              </w:rPr>
              <w:t>0.05</w:t>
            </w:r>
          </w:p>
        </w:tc>
      </w:tr>
      <w:tr w:rsidR="009369DD" w14:paraId="6378EC3A" w14:textId="77777777">
        <w:trPr>
          <w:trHeight w:hRule="exact" w:val="538"/>
          <w:jc w:val="center"/>
        </w:trPr>
        <w:tc>
          <w:tcPr>
            <w:tcW w:w="1287" w:type="dxa"/>
            <w:tcBorders>
              <w:top w:val="single" w:sz="4" w:space="0" w:color="auto"/>
              <w:left w:val="single" w:sz="4" w:space="0" w:color="auto"/>
            </w:tcBorders>
            <w:shd w:val="clear" w:color="auto" w:fill="FFFFFF"/>
            <w:vAlign w:val="center"/>
          </w:tcPr>
          <w:p w14:paraId="42E81F7E" w14:textId="77777777" w:rsidR="009369DD" w:rsidRDefault="00686CB0">
            <w:pPr>
              <w:jc w:val="center"/>
              <w:rPr>
                <w:sz w:val="18"/>
                <w:szCs w:val="18"/>
              </w:rPr>
            </w:pPr>
            <w:r>
              <w:rPr>
                <w:rFonts w:hint="eastAsia"/>
                <w:sz w:val="18"/>
                <w:szCs w:val="18"/>
              </w:rPr>
              <w:lastRenderedPageBreak/>
              <w:t>Ni80Cr20</w:t>
            </w:r>
          </w:p>
        </w:tc>
        <w:tc>
          <w:tcPr>
            <w:tcW w:w="1093" w:type="dxa"/>
            <w:tcBorders>
              <w:top w:val="single" w:sz="4" w:space="0" w:color="auto"/>
              <w:left w:val="single" w:sz="4" w:space="0" w:color="auto"/>
            </w:tcBorders>
            <w:shd w:val="clear" w:color="auto" w:fill="FFFFFF"/>
            <w:vAlign w:val="center"/>
          </w:tcPr>
          <w:p w14:paraId="5E0D0DAC" w14:textId="77777777" w:rsidR="009369DD" w:rsidRDefault="00686CB0">
            <w:pPr>
              <w:adjustRightInd w:val="0"/>
              <w:snapToGrid w:val="0"/>
              <w:jc w:val="center"/>
              <w:rPr>
                <w:sz w:val="18"/>
                <w:szCs w:val="18"/>
              </w:rPr>
            </w:pPr>
            <w:r>
              <w:rPr>
                <w:rFonts w:hint="eastAsia"/>
                <w:sz w:val="18"/>
                <w:szCs w:val="18"/>
              </w:rPr>
              <w:t>20.0</w:t>
            </w:r>
            <w:r>
              <w:rPr>
                <w:rFonts w:hint="eastAsia"/>
                <w:sz w:val="18"/>
                <w:szCs w:val="18"/>
              </w:rPr>
              <w:t>±</w:t>
            </w:r>
            <w:r>
              <w:rPr>
                <w:rFonts w:hint="eastAsia"/>
                <w:sz w:val="18"/>
                <w:szCs w:val="18"/>
              </w:rPr>
              <w:t>1.5</w:t>
            </w:r>
          </w:p>
        </w:tc>
        <w:tc>
          <w:tcPr>
            <w:tcW w:w="906" w:type="dxa"/>
            <w:vMerge/>
            <w:tcBorders>
              <w:left w:val="single" w:sz="4" w:space="0" w:color="auto"/>
            </w:tcBorders>
            <w:shd w:val="clear" w:color="auto" w:fill="FFFFFF"/>
            <w:vAlign w:val="center"/>
          </w:tcPr>
          <w:p w14:paraId="35D264B7"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tcBorders>
            <w:shd w:val="clear" w:color="auto" w:fill="FFFFFF"/>
            <w:vAlign w:val="center"/>
          </w:tcPr>
          <w:p w14:paraId="636E832A" w14:textId="77777777" w:rsidR="009369DD" w:rsidRDefault="00686CB0">
            <w:pPr>
              <w:adjustRightInd w:val="0"/>
              <w:snapToGrid w:val="0"/>
              <w:jc w:val="center"/>
              <w:rPr>
                <w:sz w:val="18"/>
                <w:szCs w:val="18"/>
              </w:rPr>
            </w:pPr>
            <w:r>
              <w:rPr>
                <w:rFonts w:hint="eastAsia"/>
                <w:sz w:val="18"/>
                <w:szCs w:val="18"/>
              </w:rPr>
              <w:t>0.12</w:t>
            </w:r>
          </w:p>
        </w:tc>
        <w:tc>
          <w:tcPr>
            <w:tcW w:w="709" w:type="dxa"/>
            <w:tcBorders>
              <w:top w:val="single" w:sz="4" w:space="0" w:color="auto"/>
              <w:left w:val="single" w:sz="4" w:space="0" w:color="auto"/>
            </w:tcBorders>
            <w:shd w:val="clear" w:color="auto" w:fill="FFFFFF"/>
            <w:vAlign w:val="center"/>
          </w:tcPr>
          <w:p w14:paraId="21AAD56D" w14:textId="77777777" w:rsidR="009369DD" w:rsidRDefault="00686CB0">
            <w:pPr>
              <w:adjustRightInd w:val="0"/>
              <w:snapToGrid w:val="0"/>
              <w:jc w:val="center"/>
              <w:rPr>
                <w:sz w:val="18"/>
                <w:szCs w:val="18"/>
                <w:u w:val="single"/>
              </w:rPr>
            </w:pPr>
            <w:r>
              <w:rPr>
                <w:rFonts w:hint="eastAsia"/>
                <w:sz w:val="18"/>
                <w:szCs w:val="18"/>
              </w:rPr>
              <w:t>0.015</w:t>
            </w:r>
          </w:p>
        </w:tc>
        <w:tc>
          <w:tcPr>
            <w:tcW w:w="709" w:type="dxa"/>
            <w:tcBorders>
              <w:top w:val="single" w:sz="4" w:space="0" w:color="auto"/>
              <w:left w:val="single" w:sz="4" w:space="0" w:color="auto"/>
            </w:tcBorders>
            <w:shd w:val="clear" w:color="auto" w:fill="FFFFFF"/>
            <w:vAlign w:val="center"/>
          </w:tcPr>
          <w:p w14:paraId="31CA710B" w14:textId="77777777" w:rsidR="009369DD" w:rsidRDefault="00686CB0">
            <w:pPr>
              <w:adjustRightInd w:val="0"/>
              <w:snapToGrid w:val="0"/>
              <w:jc w:val="center"/>
              <w:rPr>
                <w:sz w:val="18"/>
                <w:szCs w:val="18"/>
                <w:u w:val="single"/>
              </w:rPr>
            </w:pPr>
            <w:r>
              <w:rPr>
                <w:rFonts w:hint="eastAsia"/>
                <w:sz w:val="18"/>
                <w:szCs w:val="18"/>
              </w:rPr>
              <w:t>0.02</w:t>
            </w:r>
          </w:p>
        </w:tc>
        <w:tc>
          <w:tcPr>
            <w:tcW w:w="709" w:type="dxa"/>
            <w:tcBorders>
              <w:top w:val="single" w:sz="4" w:space="0" w:color="auto"/>
              <w:left w:val="single" w:sz="4" w:space="0" w:color="auto"/>
            </w:tcBorders>
            <w:shd w:val="clear" w:color="auto" w:fill="FFFFFF"/>
            <w:vAlign w:val="center"/>
          </w:tcPr>
          <w:p w14:paraId="3E5F808C" w14:textId="77777777" w:rsidR="009369DD" w:rsidRDefault="00686CB0">
            <w:pPr>
              <w:adjustRightInd w:val="0"/>
              <w:snapToGrid w:val="0"/>
              <w:jc w:val="center"/>
              <w:rPr>
                <w:sz w:val="18"/>
                <w:szCs w:val="18"/>
              </w:rPr>
            </w:pPr>
            <w:r>
              <w:rPr>
                <w:rFonts w:hint="eastAsia"/>
                <w:sz w:val="18"/>
                <w:szCs w:val="18"/>
              </w:rPr>
              <w:t>0.08</w:t>
            </w:r>
          </w:p>
        </w:tc>
        <w:tc>
          <w:tcPr>
            <w:tcW w:w="708" w:type="dxa"/>
            <w:tcBorders>
              <w:top w:val="single" w:sz="4" w:space="0" w:color="auto"/>
              <w:left w:val="single" w:sz="4" w:space="0" w:color="auto"/>
            </w:tcBorders>
            <w:shd w:val="clear" w:color="auto" w:fill="FFFFFF"/>
            <w:vAlign w:val="center"/>
          </w:tcPr>
          <w:p w14:paraId="70D3549F" w14:textId="77777777" w:rsidR="009369DD" w:rsidRDefault="00686CB0">
            <w:pPr>
              <w:adjustRightInd w:val="0"/>
              <w:snapToGrid w:val="0"/>
              <w:jc w:val="center"/>
              <w:rPr>
                <w:sz w:val="18"/>
                <w:szCs w:val="18"/>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766248D3"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tcBorders>
            <w:shd w:val="clear" w:color="auto" w:fill="FFFFFF"/>
            <w:vAlign w:val="center"/>
          </w:tcPr>
          <w:p w14:paraId="3390CA9A"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4B94AD7" w14:textId="77777777" w:rsidR="009369DD" w:rsidRDefault="00686CB0">
            <w:pPr>
              <w:adjustRightInd w:val="0"/>
              <w:snapToGrid w:val="0"/>
              <w:jc w:val="center"/>
              <w:rPr>
                <w:sz w:val="18"/>
                <w:szCs w:val="18"/>
              </w:rPr>
            </w:pPr>
            <w:r>
              <w:rPr>
                <w:rFonts w:hint="eastAsia"/>
                <w:sz w:val="18"/>
                <w:szCs w:val="18"/>
              </w:rPr>
              <w:t>0.08</w:t>
            </w:r>
          </w:p>
        </w:tc>
      </w:tr>
      <w:tr w:rsidR="009369DD" w14:paraId="59A922BE" w14:textId="77777777">
        <w:trPr>
          <w:trHeight w:hRule="exact" w:val="538"/>
          <w:jc w:val="center"/>
        </w:trPr>
        <w:tc>
          <w:tcPr>
            <w:tcW w:w="1287" w:type="dxa"/>
            <w:tcBorders>
              <w:top w:val="single" w:sz="4" w:space="0" w:color="auto"/>
              <w:left w:val="single" w:sz="4" w:space="0" w:color="auto"/>
              <w:bottom w:val="single" w:sz="4" w:space="0" w:color="auto"/>
            </w:tcBorders>
            <w:shd w:val="clear" w:color="auto" w:fill="FFFFFF"/>
            <w:vAlign w:val="center"/>
          </w:tcPr>
          <w:p w14:paraId="310B49E8" w14:textId="77777777" w:rsidR="009369DD" w:rsidRDefault="00686CB0">
            <w:pPr>
              <w:jc w:val="center"/>
              <w:rPr>
                <w:sz w:val="18"/>
                <w:szCs w:val="18"/>
              </w:rPr>
            </w:pPr>
            <w:r>
              <w:rPr>
                <w:rFonts w:hint="eastAsia"/>
                <w:sz w:val="18"/>
                <w:szCs w:val="18"/>
              </w:rPr>
              <w:t>Ni70Cr30</w:t>
            </w:r>
          </w:p>
        </w:tc>
        <w:tc>
          <w:tcPr>
            <w:tcW w:w="1093" w:type="dxa"/>
            <w:tcBorders>
              <w:top w:val="single" w:sz="4" w:space="0" w:color="auto"/>
              <w:left w:val="single" w:sz="4" w:space="0" w:color="auto"/>
              <w:bottom w:val="single" w:sz="4" w:space="0" w:color="auto"/>
            </w:tcBorders>
            <w:shd w:val="clear" w:color="auto" w:fill="FFFFFF"/>
            <w:vAlign w:val="center"/>
          </w:tcPr>
          <w:p w14:paraId="191F2525" w14:textId="77777777" w:rsidR="009369DD" w:rsidRDefault="00686CB0">
            <w:pPr>
              <w:adjustRightInd w:val="0"/>
              <w:snapToGrid w:val="0"/>
              <w:jc w:val="center"/>
              <w:rPr>
                <w:sz w:val="18"/>
                <w:szCs w:val="18"/>
              </w:rPr>
            </w:pPr>
            <w:r>
              <w:rPr>
                <w:rFonts w:hint="eastAsia"/>
                <w:sz w:val="18"/>
                <w:szCs w:val="18"/>
              </w:rPr>
              <w:t>30.0</w:t>
            </w:r>
            <w:r>
              <w:rPr>
                <w:rFonts w:hint="eastAsia"/>
                <w:sz w:val="18"/>
                <w:szCs w:val="18"/>
              </w:rPr>
              <w:t>±</w:t>
            </w:r>
            <w:r>
              <w:rPr>
                <w:rFonts w:hint="eastAsia"/>
                <w:sz w:val="18"/>
                <w:szCs w:val="18"/>
              </w:rPr>
              <w:t>1.5</w:t>
            </w:r>
          </w:p>
        </w:tc>
        <w:tc>
          <w:tcPr>
            <w:tcW w:w="906" w:type="dxa"/>
            <w:vMerge/>
            <w:tcBorders>
              <w:left w:val="single" w:sz="4" w:space="0" w:color="auto"/>
            </w:tcBorders>
            <w:shd w:val="clear" w:color="auto" w:fill="FFFFFF"/>
            <w:vAlign w:val="center"/>
          </w:tcPr>
          <w:p w14:paraId="5AE0CA71"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bottom w:val="single" w:sz="4" w:space="0" w:color="auto"/>
            </w:tcBorders>
            <w:shd w:val="clear" w:color="auto" w:fill="FFFFFF"/>
            <w:vAlign w:val="center"/>
          </w:tcPr>
          <w:p w14:paraId="7CC32E42" w14:textId="77777777" w:rsidR="009369DD" w:rsidRDefault="00686CB0">
            <w:pPr>
              <w:adjustRightInd w:val="0"/>
              <w:snapToGrid w:val="0"/>
              <w:jc w:val="center"/>
              <w:rPr>
                <w:sz w:val="18"/>
                <w:szCs w:val="18"/>
              </w:rPr>
            </w:pPr>
            <w:r>
              <w:rPr>
                <w:rFonts w:hint="eastAsia"/>
                <w:sz w:val="18"/>
                <w:szCs w:val="18"/>
              </w:rPr>
              <w:t>0.12</w:t>
            </w:r>
          </w:p>
        </w:tc>
        <w:tc>
          <w:tcPr>
            <w:tcW w:w="709" w:type="dxa"/>
            <w:tcBorders>
              <w:top w:val="single" w:sz="4" w:space="0" w:color="auto"/>
              <w:left w:val="single" w:sz="4" w:space="0" w:color="auto"/>
              <w:bottom w:val="single" w:sz="4" w:space="0" w:color="auto"/>
            </w:tcBorders>
            <w:shd w:val="clear" w:color="auto" w:fill="FFFFFF"/>
            <w:vAlign w:val="center"/>
          </w:tcPr>
          <w:p w14:paraId="66D298AE" w14:textId="77777777" w:rsidR="009369DD" w:rsidRDefault="00686CB0">
            <w:pPr>
              <w:adjustRightInd w:val="0"/>
              <w:snapToGrid w:val="0"/>
              <w:jc w:val="center"/>
              <w:rPr>
                <w:sz w:val="18"/>
                <w:szCs w:val="18"/>
                <w:u w:val="single"/>
              </w:rPr>
            </w:pPr>
            <w:r>
              <w:rPr>
                <w:rFonts w:hint="eastAsia"/>
                <w:sz w:val="18"/>
                <w:szCs w:val="18"/>
              </w:rPr>
              <w:t>0.015</w:t>
            </w:r>
          </w:p>
        </w:tc>
        <w:tc>
          <w:tcPr>
            <w:tcW w:w="709" w:type="dxa"/>
            <w:tcBorders>
              <w:top w:val="single" w:sz="4" w:space="0" w:color="auto"/>
              <w:left w:val="single" w:sz="4" w:space="0" w:color="auto"/>
              <w:bottom w:val="single" w:sz="4" w:space="0" w:color="auto"/>
            </w:tcBorders>
            <w:shd w:val="clear" w:color="auto" w:fill="FFFFFF"/>
            <w:vAlign w:val="center"/>
          </w:tcPr>
          <w:p w14:paraId="38382B0C" w14:textId="77777777" w:rsidR="009369DD" w:rsidRDefault="00686CB0">
            <w:pPr>
              <w:adjustRightInd w:val="0"/>
              <w:snapToGrid w:val="0"/>
              <w:jc w:val="center"/>
              <w:rPr>
                <w:sz w:val="18"/>
                <w:szCs w:val="18"/>
                <w:u w:val="single"/>
              </w:rPr>
            </w:pPr>
            <w:r>
              <w:rPr>
                <w:rFonts w:hint="eastAsia"/>
                <w:sz w:val="18"/>
                <w:szCs w:val="18"/>
              </w:rPr>
              <w:t>0.03</w:t>
            </w:r>
          </w:p>
        </w:tc>
        <w:tc>
          <w:tcPr>
            <w:tcW w:w="709" w:type="dxa"/>
            <w:tcBorders>
              <w:top w:val="single" w:sz="4" w:space="0" w:color="auto"/>
              <w:left w:val="single" w:sz="4" w:space="0" w:color="auto"/>
              <w:bottom w:val="single" w:sz="4" w:space="0" w:color="auto"/>
            </w:tcBorders>
            <w:shd w:val="clear" w:color="auto" w:fill="FFFFFF"/>
            <w:vAlign w:val="center"/>
          </w:tcPr>
          <w:p w14:paraId="5DD82B0C" w14:textId="77777777" w:rsidR="009369DD" w:rsidRDefault="00686CB0">
            <w:pPr>
              <w:adjustRightInd w:val="0"/>
              <w:snapToGrid w:val="0"/>
              <w:jc w:val="center"/>
              <w:rPr>
                <w:sz w:val="18"/>
                <w:szCs w:val="18"/>
              </w:rPr>
            </w:pPr>
            <w:r>
              <w:rPr>
                <w:rFonts w:hint="eastAsia"/>
                <w:sz w:val="18"/>
                <w:szCs w:val="18"/>
              </w:rPr>
              <w:t>0.08</w:t>
            </w:r>
          </w:p>
        </w:tc>
        <w:tc>
          <w:tcPr>
            <w:tcW w:w="708" w:type="dxa"/>
            <w:tcBorders>
              <w:top w:val="single" w:sz="4" w:space="0" w:color="auto"/>
              <w:left w:val="single" w:sz="4" w:space="0" w:color="auto"/>
              <w:bottom w:val="single" w:sz="4" w:space="0" w:color="auto"/>
            </w:tcBorders>
            <w:shd w:val="clear" w:color="auto" w:fill="FFFFFF"/>
            <w:vAlign w:val="center"/>
          </w:tcPr>
          <w:p w14:paraId="48F85455" w14:textId="77777777" w:rsidR="009369DD" w:rsidRDefault="00686CB0">
            <w:pPr>
              <w:adjustRightInd w:val="0"/>
              <w:snapToGrid w:val="0"/>
              <w:jc w:val="center"/>
              <w:rPr>
                <w:sz w:val="18"/>
                <w:szCs w:val="18"/>
              </w:rPr>
            </w:pPr>
            <w:r>
              <w:rPr>
                <w:rFonts w:hint="eastAsia"/>
                <w:sz w:val="18"/>
                <w:szCs w:val="18"/>
              </w:rPr>
              <w:t>0.01</w:t>
            </w:r>
          </w:p>
        </w:tc>
        <w:tc>
          <w:tcPr>
            <w:tcW w:w="709" w:type="dxa"/>
            <w:tcBorders>
              <w:top w:val="single" w:sz="4" w:space="0" w:color="auto"/>
              <w:left w:val="single" w:sz="4" w:space="0" w:color="auto"/>
              <w:bottom w:val="single" w:sz="4" w:space="0" w:color="auto"/>
            </w:tcBorders>
            <w:shd w:val="clear" w:color="auto" w:fill="FFFFFF"/>
            <w:vAlign w:val="center"/>
          </w:tcPr>
          <w:p w14:paraId="79C82D12"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bottom w:val="single" w:sz="4" w:space="0" w:color="auto"/>
            </w:tcBorders>
            <w:shd w:val="clear" w:color="auto" w:fill="FFFFFF"/>
            <w:vAlign w:val="center"/>
          </w:tcPr>
          <w:p w14:paraId="0F7616D6"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056B6A1" w14:textId="77777777" w:rsidR="009369DD" w:rsidRDefault="00686CB0">
            <w:pPr>
              <w:adjustRightInd w:val="0"/>
              <w:snapToGrid w:val="0"/>
              <w:jc w:val="center"/>
              <w:rPr>
                <w:sz w:val="18"/>
                <w:szCs w:val="18"/>
              </w:rPr>
            </w:pPr>
            <w:r>
              <w:rPr>
                <w:rFonts w:hint="eastAsia"/>
                <w:sz w:val="18"/>
                <w:szCs w:val="18"/>
              </w:rPr>
              <w:t>0.08</w:t>
            </w:r>
          </w:p>
        </w:tc>
      </w:tr>
      <w:tr w:rsidR="009369DD" w14:paraId="50F5F7EC" w14:textId="77777777">
        <w:trPr>
          <w:trHeight w:hRule="exact" w:val="538"/>
          <w:jc w:val="center"/>
        </w:trPr>
        <w:tc>
          <w:tcPr>
            <w:tcW w:w="1287" w:type="dxa"/>
            <w:tcBorders>
              <w:top w:val="single" w:sz="4" w:space="0" w:color="auto"/>
              <w:left w:val="single" w:sz="4" w:space="0" w:color="auto"/>
              <w:bottom w:val="single" w:sz="4" w:space="0" w:color="auto"/>
            </w:tcBorders>
            <w:shd w:val="clear" w:color="auto" w:fill="FFFFFF"/>
            <w:vAlign w:val="center"/>
          </w:tcPr>
          <w:p w14:paraId="48A6AE36" w14:textId="77777777" w:rsidR="009369DD" w:rsidRDefault="00686CB0">
            <w:pPr>
              <w:jc w:val="center"/>
              <w:rPr>
                <w:sz w:val="18"/>
                <w:szCs w:val="18"/>
              </w:rPr>
            </w:pPr>
            <w:r>
              <w:rPr>
                <w:rFonts w:hint="eastAsia"/>
                <w:sz w:val="18"/>
                <w:szCs w:val="18"/>
              </w:rPr>
              <w:t>Ni60Cr40</w:t>
            </w:r>
          </w:p>
        </w:tc>
        <w:tc>
          <w:tcPr>
            <w:tcW w:w="1093" w:type="dxa"/>
            <w:tcBorders>
              <w:top w:val="single" w:sz="4" w:space="0" w:color="auto"/>
              <w:left w:val="single" w:sz="4" w:space="0" w:color="auto"/>
              <w:bottom w:val="single" w:sz="4" w:space="0" w:color="auto"/>
            </w:tcBorders>
            <w:shd w:val="clear" w:color="auto" w:fill="FFFFFF"/>
            <w:vAlign w:val="center"/>
          </w:tcPr>
          <w:p w14:paraId="3D7629A1" w14:textId="77777777" w:rsidR="009369DD" w:rsidRDefault="00686CB0">
            <w:pPr>
              <w:adjustRightInd w:val="0"/>
              <w:snapToGrid w:val="0"/>
              <w:jc w:val="center"/>
              <w:rPr>
                <w:sz w:val="18"/>
                <w:szCs w:val="18"/>
              </w:rPr>
            </w:pPr>
            <w:r>
              <w:rPr>
                <w:rFonts w:hint="eastAsia"/>
                <w:sz w:val="18"/>
                <w:szCs w:val="18"/>
              </w:rPr>
              <w:t>40.0</w:t>
            </w:r>
            <w:r>
              <w:rPr>
                <w:rFonts w:hint="eastAsia"/>
                <w:sz w:val="18"/>
                <w:szCs w:val="18"/>
              </w:rPr>
              <w:t>±</w:t>
            </w:r>
            <w:r>
              <w:rPr>
                <w:rFonts w:hint="eastAsia"/>
                <w:sz w:val="18"/>
                <w:szCs w:val="18"/>
              </w:rPr>
              <w:t>2.0</w:t>
            </w:r>
          </w:p>
        </w:tc>
        <w:tc>
          <w:tcPr>
            <w:tcW w:w="906" w:type="dxa"/>
            <w:vMerge/>
            <w:tcBorders>
              <w:left w:val="single" w:sz="4" w:space="0" w:color="auto"/>
            </w:tcBorders>
            <w:shd w:val="clear" w:color="auto" w:fill="FFFFFF"/>
            <w:vAlign w:val="center"/>
          </w:tcPr>
          <w:p w14:paraId="7927E16C"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bottom w:val="single" w:sz="4" w:space="0" w:color="auto"/>
            </w:tcBorders>
            <w:shd w:val="clear" w:color="auto" w:fill="FFFFFF"/>
            <w:vAlign w:val="center"/>
          </w:tcPr>
          <w:p w14:paraId="09FFE792" w14:textId="77777777" w:rsidR="009369DD" w:rsidRDefault="00686CB0">
            <w:pPr>
              <w:adjustRightInd w:val="0"/>
              <w:snapToGrid w:val="0"/>
              <w:jc w:val="center"/>
              <w:rPr>
                <w:sz w:val="18"/>
                <w:szCs w:val="18"/>
              </w:rPr>
            </w:pPr>
            <w:r>
              <w:rPr>
                <w:rFonts w:hint="eastAsia"/>
                <w:sz w:val="18"/>
                <w:szCs w:val="18"/>
              </w:rPr>
              <w:t>0.15</w:t>
            </w:r>
          </w:p>
        </w:tc>
        <w:tc>
          <w:tcPr>
            <w:tcW w:w="709" w:type="dxa"/>
            <w:tcBorders>
              <w:top w:val="single" w:sz="4" w:space="0" w:color="auto"/>
              <w:left w:val="single" w:sz="4" w:space="0" w:color="auto"/>
              <w:bottom w:val="single" w:sz="4" w:space="0" w:color="auto"/>
            </w:tcBorders>
            <w:shd w:val="clear" w:color="auto" w:fill="FFFFFF"/>
            <w:vAlign w:val="center"/>
          </w:tcPr>
          <w:p w14:paraId="39637EEB" w14:textId="77777777" w:rsidR="009369DD" w:rsidRDefault="00686CB0">
            <w:pPr>
              <w:adjustRightInd w:val="0"/>
              <w:snapToGrid w:val="0"/>
              <w:jc w:val="center"/>
              <w:rPr>
                <w:sz w:val="18"/>
                <w:szCs w:val="18"/>
              </w:rPr>
            </w:pPr>
            <w:r>
              <w:rPr>
                <w:rFonts w:hint="eastAsia"/>
                <w:sz w:val="18"/>
                <w:szCs w:val="18"/>
              </w:rPr>
              <w:t>0.015</w:t>
            </w:r>
          </w:p>
        </w:tc>
        <w:tc>
          <w:tcPr>
            <w:tcW w:w="709" w:type="dxa"/>
            <w:tcBorders>
              <w:top w:val="single" w:sz="4" w:space="0" w:color="auto"/>
              <w:left w:val="single" w:sz="4" w:space="0" w:color="auto"/>
              <w:bottom w:val="single" w:sz="4" w:space="0" w:color="auto"/>
            </w:tcBorders>
            <w:shd w:val="clear" w:color="auto" w:fill="FFFFFF"/>
            <w:vAlign w:val="center"/>
          </w:tcPr>
          <w:p w14:paraId="3908BDA9" w14:textId="77777777" w:rsidR="009369DD" w:rsidRDefault="00686CB0">
            <w:pPr>
              <w:adjustRightInd w:val="0"/>
              <w:snapToGrid w:val="0"/>
              <w:jc w:val="center"/>
              <w:rPr>
                <w:sz w:val="18"/>
                <w:szCs w:val="18"/>
              </w:rPr>
            </w:pPr>
            <w:r>
              <w:rPr>
                <w:rFonts w:hint="eastAsia"/>
                <w:sz w:val="18"/>
                <w:szCs w:val="18"/>
              </w:rPr>
              <w:t>0.03</w:t>
            </w:r>
          </w:p>
        </w:tc>
        <w:tc>
          <w:tcPr>
            <w:tcW w:w="709" w:type="dxa"/>
            <w:tcBorders>
              <w:top w:val="single" w:sz="4" w:space="0" w:color="auto"/>
              <w:left w:val="single" w:sz="4" w:space="0" w:color="auto"/>
              <w:bottom w:val="single" w:sz="4" w:space="0" w:color="auto"/>
            </w:tcBorders>
            <w:shd w:val="clear" w:color="auto" w:fill="FFFFFF"/>
            <w:vAlign w:val="center"/>
          </w:tcPr>
          <w:p w14:paraId="1F60D064" w14:textId="77777777" w:rsidR="009369DD" w:rsidRDefault="00686CB0">
            <w:pPr>
              <w:adjustRightInd w:val="0"/>
              <w:snapToGrid w:val="0"/>
              <w:jc w:val="center"/>
              <w:rPr>
                <w:sz w:val="18"/>
                <w:szCs w:val="18"/>
              </w:rPr>
            </w:pPr>
            <w:r>
              <w:rPr>
                <w:rFonts w:hint="eastAsia"/>
                <w:sz w:val="18"/>
                <w:szCs w:val="18"/>
              </w:rPr>
              <w:t>0.10</w:t>
            </w:r>
          </w:p>
        </w:tc>
        <w:tc>
          <w:tcPr>
            <w:tcW w:w="708" w:type="dxa"/>
            <w:tcBorders>
              <w:top w:val="single" w:sz="4" w:space="0" w:color="auto"/>
              <w:left w:val="single" w:sz="4" w:space="0" w:color="auto"/>
              <w:bottom w:val="single" w:sz="4" w:space="0" w:color="auto"/>
            </w:tcBorders>
            <w:shd w:val="clear" w:color="auto" w:fill="FFFFFF"/>
            <w:vAlign w:val="center"/>
          </w:tcPr>
          <w:p w14:paraId="6027578E" w14:textId="77777777" w:rsidR="009369DD" w:rsidRDefault="00686CB0">
            <w:pPr>
              <w:adjustRightInd w:val="0"/>
              <w:snapToGrid w:val="0"/>
              <w:jc w:val="center"/>
              <w:rPr>
                <w:sz w:val="18"/>
                <w:szCs w:val="18"/>
              </w:rPr>
            </w:pPr>
            <w:r>
              <w:rPr>
                <w:rFonts w:hint="eastAsia"/>
                <w:sz w:val="18"/>
                <w:szCs w:val="18"/>
              </w:rPr>
              <w:t>0.02</w:t>
            </w:r>
          </w:p>
        </w:tc>
        <w:tc>
          <w:tcPr>
            <w:tcW w:w="709" w:type="dxa"/>
            <w:tcBorders>
              <w:top w:val="single" w:sz="4" w:space="0" w:color="auto"/>
              <w:left w:val="single" w:sz="4" w:space="0" w:color="auto"/>
              <w:bottom w:val="single" w:sz="4" w:space="0" w:color="auto"/>
            </w:tcBorders>
            <w:shd w:val="clear" w:color="auto" w:fill="FFFFFF"/>
            <w:vAlign w:val="center"/>
          </w:tcPr>
          <w:p w14:paraId="6056CA83"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bottom w:val="single" w:sz="4" w:space="0" w:color="auto"/>
            </w:tcBorders>
            <w:shd w:val="clear" w:color="auto" w:fill="FFFFFF"/>
            <w:vAlign w:val="center"/>
          </w:tcPr>
          <w:p w14:paraId="7CA3DAF4"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513BAE7" w14:textId="77777777" w:rsidR="009369DD" w:rsidRDefault="00686CB0">
            <w:pPr>
              <w:adjustRightInd w:val="0"/>
              <w:snapToGrid w:val="0"/>
              <w:jc w:val="center"/>
              <w:rPr>
                <w:sz w:val="18"/>
                <w:szCs w:val="18"/>
              </w:rPr>
            </w:pPr>
            <w:r>
              <w:rPr>
                <w:rFonts w:hint="eastAsia"/>
                <w:sz w:val="18"/>
                <w:szCs w:val="18"/>
              </w:rPr>
              <w:t>0.08</w:t>
            </w:r>
          </w:p>
        </w:tc>
      </w:tr>
      <w:tr w:rsidR="009369DD" w14:paraId="47DA6305" w14:textId="77777777">
        <w:trPr>
          <w:trHeight w:hRule="exact" w:val="538"/>
          <w:jc w:val="center"/>
        </w:trPr>
        <w:tc>
          <w:tcPr>
            <w:tcW w:w="1287" w:type="dxa"/>
            <w:tcBorders>
              <w:top w:val="single" w:sz="4" w:space="0" w:color="auto"/>
              <w:left w:val="single" w:sz="4" w:space="0" w:color="auto"/>
              <w:bottom w:val="single" w:sz="4" w:space="0" w:color="auto"/>
            </w:tcBorders>
            <w:shd w:val="clear" w:color="auto" w:fill="FFFFFF"/>
            <w:vAlign w:val="center"/>
          </w:tcPr>
          <w:p w14:paraId="073507EF" w14:textId="77777777" w:rsidR="009369DD" w:rsidRDefault="00686CB0">
            <w:pPr>
              <w:jc w:val="center"/>
              <w:rPr>
                <w:sz w:val="18"/>
                <w:szCs w:val="18"/>
              </w:rPr>
            </w:pPr>
            <w:r>
              <w:rPr>
                <w:rFonts w:hint="eastAsia"/>
                <w:sz w:val="18"/>
                <w:szCs w:val="18"/>
              </w:rPr>
              <w:t>Ni56Cr44</w:t>
            </w:r>
          </w:p>
        </w:tc>
        <w:tc>
          <w:tcPr>
            <w:tcW w:w="1093" w:type="dxa"/>
            <w:tcBorders>
              <w:top w:val="single" w:sz="4" w:space="0" w:color="auto"/>
              <w:left w:val="single" w:sz="4" w:space="0" w:color="auto"/>
              <w:bottom w:val="single" w:sz="4" w:space="0" w:color="auto"/>
            </w:tcBorders>
            <w:shd w:val="clear" w:color="auto" w:fill="FFFFFF"/>
            <w:vAlign w:val="center"/>
          </w:tcPr>
          <w:p w14:paraId="187DFE38" w14:textId="77777777" w:rsidR="009369DD" w:rsidRDefault="00686CB0">
            <w:pPr>
              <w:adjustRightInd w:val="0"/>
              <w:snapToGrid w:val="0"/>
              <w:jc w:val="center"/>
              <w:rPr>
                <w:sz w:val="18"/>
                <w:szCs w:val="18"/>
              </w:rPr>
            </w:pPr>
            <w:r>
              <w:rPr>
                <w:rFonts w:hint="eastAsia"/>
                <w:sz w:val="18"/>
                <w:szCs w:val="18"/>
              </w:rPr>
              <w:t>44.0</w:t>
            </w:r>
            <w:r>
              <w:rPr>
                <w:rFonts w:hint="eastAsia"/>
                <w:sz w:val="18"/>
                <w:szCs w:val="18"/>
              </w:rPr>
              <w:t>±</w:t>
            </w:r>
            <w:r>
              <w:rPr>
                <w:rFonts w:hint="eastAsia"/>
                <w:sz w:val="18"/>
                <w:szCs w:val="18"/>
              </w:rPr>
              <w:t>2.0</w:t>
            </w:r>
          </w:p>
        </w:tc>
        <w:tc>
          <w:tcPr>
            <w:tcW w:w="906" w:type="dxa"/>
            <w:vMerge/>
            <w:tcBorders>
              <w:left w:val="single" w:sz="4" w:space="0" w:color="auto"/>
            </w:tcBorders>
            <w:shd w:val="clear" w:color="auto" w:fill="FFFFFF"/>
            <w:vAlign w:val="center"/>
          </w:tcPr>
          <w:p w14:paraId="348E6C22"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bottom w:val="single" w:sz="4" w:space="0" w:color="auto"/>
            </w:tcBorders>
            <w:shd w:val="clear" w:color="auto" w:fill="FFFFFF"/>
            <w:vAlign w:val="center"/>
          </w:tcPr>
          <w:p w14:paraId="56D71A42" w14:textId="77777777" w:rsidR="009369DD" w:rsidRDefault="00686CB0">
            <w:pPr>
              <w:adjustRightInd w:val="0"/>
              <w:snapToGrid w:val="0"/>
              <w:jc w:val="center"/>
              <w:rPr>
                <w:sz w:val="18"/>
                <w:szCs w:val="18"/>
              </w:rPr>
            </w:pPr>
            <w:r>
              <w:rPr>
                <w:rFonts w:hint="eastAsia"/>
                <w:sz w:val="18"/>
                <w:szCs w:val="18"/>
              </w:rPr>
              <w:t>0.15</w:t>
            </w:r>
          </w:p>
        </w:tc>
        <w:tc>
          <w:tcPr>
            <w:tcW w:w="709" w:type="dxa"/>
            <w:tcBorders>
              <w:top w:val="single" w:sz="4" w:space="0" w:color="auto"/>
              <w:left w:val="single" w:sz="4" w:space="0" w:color="auto"/>
              <w:bottom w:val="single" w:sz="4" w:space="0" w:color="auto"/>
            </w:tcBorders>
            <w:shd w:val="clear" w:color="auto" w:fill="FFFFFF"/>
            <w:vAlign w:val="center"/>
          </w:tcPr>
          <w:p w14:paraId="151741E0" w14:textId="77777777" w:rsidR="009369DD" w:rsidRDefault="00686CB0">
            <w:pPr>
              <w:adjustRightInd w:val="0"/>
              <w:snapToGrid w:val="0"/>
              <w:jc w:val="center"/>
              <w:rPr>
                <w:sz w:val="18"/>
                <w:szCs w:val="18"/>
                <w:u w:val="single"/>
              </w:rPr>
            </w:pPr>
            <w:r>
              <w:rPr>
                <w:rFonts w:hint="eastAsia"/>
                <w:sz w:val="18"/>
                <w:szCs w:val="18"/>
              </w:rPr>
              <w:t>0.015</w:t>
            </w:r>
          </w:p>
        </w:tc>
        <w:tc>
          <w:tcPr>
            <w:tcW w:w="709" w:type="dxa"/>
            <w:tcBorders>
              <w:top w:val="single" w:sz="4" w:space="0" w:color="auto"/>
              <w:left w:val="single" w:sz="4" w:space="0" w:color="auto"/>
              <w:bottom w:val="single" w:sz="4" w:space="0" w:color="auto"/>
            </w:tcBorders>
            <w:shd w:val="clear" w:color="auto" w:fill="FFFFFF"/>
            <w:vAlign w:val="center"/>
          </w:tcPr>
          <w:p w14:paraId="3846F76E" w14:textId="77777777" w:rsidR="009369DD" w:rsidRDefault="00686CB0">
            <w:pPr>
              <w:adjustRightInd w:val="0"/>
              <w:snapToGrid w:val="0"/>
              <w:jc w:val="center"/>
              <w:rPr>
                <w:sz w:val="18"/>
                <w:szCs w:val="18"/>
                <w:u w:val="single"/>
              </w:rPr>
            </w:pPr>
            <w:r>
              <w:rPr>
                <w:rFonts w:hint="eastAsia"/>
                <w:sz w:val="18"/>
                <w:szCs w:val="18"/>
              </w:rPr>
              <w:t>0.03</w:t>
            </w:r>
          </w:p>
        </w:tc>
        <w:tc>
          <w:tcPr>
            <w:tcW w:w="709" w:type="dxa"/>
            <w:tcBorders>
              <w:top w:val="single" w:sz="4" w:space="0" w:color="auto"/>
              <w:left w:val="single" w:sz="4" w:space="0" w:color="auto"/>
              <w:bottom w:val="single" w:sz="4" w:space="0" w:color="auto"/>
            </w:tcBorders>
            <w:shd w:val="clear" w:color="auto" w:fill="FFFFFF"/>
            <w:vAlign w:val="center"/>
          </w:tcPr>
          <w:p w14:paraId="158F14A0" w14:textId="77777777" w:rsidR="009369DD" w:rsidRDefault="00686CB0">
            <w:pPr>
              <w:adjustRightInd w:val="0"/>
              <w:snapToGrid w:val="0"/>
              <w:jc w:val="center"/>
              <w:rPr>
                <w:sz w:val="18"/>
                <w:szCs w:val="18"/>
              </w:rPr>
            </w:pPr>
            <w:r>
              <w:rPr>
                <w:rFonts w:hint="eastAsia"/>
                <w:sz w:val="18"/>
                <w:szCs w:val="18"/>
              </w:rPr>
              <w:t>0.10</w:t>
            </w:r>
          </w:p>
        </w:tc>
        <w:tc>
          <w:tcPr>
            <w:tcW w:w="708" w:type="dxa"/>
            <w:tcBorders>
              <w:top w:val="single" w:sz="4" w:space="0" w:color="auto"/>
              <w:left w:val="single" w:sz="4" w:space="0" w:color="auto"/>
              <w:bottom w:val="single" w:sz="4" w:space="0" w:color="auto"/>
            </w:tcBorders>
            <w:shd w:val="clear" w:color="auto" w:fill="FFFFFF"/>
            <w:vAlign w:val="center"/>
          </w:tcPr>
          <w:p w14:paraId="2D16F38D" w14:textId="77777777" w:rsidR="009369DD" w:rsidRDefault="00686CB0">
            <w:pPr>
              <w:adjustRightInd w:val="0"/>
              <w:snapToGrid w:val="0"/>
              <w:jc w:val="center"/>
              <w:rPr>
                <w:sz w:val="18"/>
                <w:szCs w:val="18"/>
              </w:rPr>
            </w:pPr>
            <w:r>
              <w:rPr>
                <w:rFonts w:hint="eastAsia"/>
                <w:sz w:val="18"/>
                <w:szCs w:val="18"/>
              </w:rPr>
              <w:t>0.02</w:t>
            </w:r>
          </w:p>
        </w:tc>
        <w:tc>
          <w:tcPr>
            <w:tcW w:w="709" w:type="dxa"/>
            <w:tcBorders>
              <w:top w:val="single" w:sz="4" w:space="0" w:color="auto"/>
              <w:left w:val="single" w:sz="4" w:space="0" w:color="auto"/>
              <w:bottom w:val="single" w:sz="4" w:space="0" w:color="auto"/>
            </w:tcBorders>
            <w:shd w:val="clear" w:color="auto" w:fill="FFFFFF"/>
            <w:vAlign w:val="center"/>
          </w:tcPr>
          <w:p w14:paraId="648A2F41"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bottom w:val="single" w:sz="4" w:space="0" w:color="auto"/>
            </w:tcBorders>
            <w:shd w:val="clear" w:color="auto" w:fill="FFFFFF"/>
            <w:vAlign w:val="center"/>
          </w:tcPr>
          <w:p w14:paraId="2443B1F2"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40E68E1" w14:textId="77777777" w:rsidR="009369DD" w:rsidRDefault="00686CB0">
            <w:pPr>
              <w:adjustRightInd w:val="0"/>
              <w:snapToGrid w:val="0"/>
              <w:jc w:val="center"/>
              <w:rPr>
                <w:sz w:val="18"/>
                <w:szCs w:val="18"/>
              </w:rPr>
            </w:pPr>
            <w:r>
              <w:rPr>
                <w:rFonts w:hint="eastAsia"/>
                <w:sz w:val="18"/>
                <w:szCs w:val="18"/>
              </w:rPr>
              <w:t>0.08</w:t>
            </w:r>
          </w:p>
        </w:tc>
      </w:tr>
      <w:tr w:rsidR="009369DD" w14:paraId="60D78706" w14:textId="77777777">
        <w:trPr>
          <w:trHeight w:hRule="exact" w:val="538"/>
          <w:jc w:val="center"/>
        </w:trPr>
        <w:tc>
          <w:tcPr>
            <w:tcW w:w="1287" w:type="dxa"/>
            <w:tcBorders>
              <w:top w:val="single" w:sz="4" w:space="0" w:color="auto"/>
              <w:left w:val="single" w:sz="4" w:space="0" w:color="auto"/>
              <w:bottom w:val="single" w:sz="4" w:space="0" w:color="auto"/>
            </w:tcBorders>
            <w:shd w:val="clear" w:color="auto" w:fill="FFFFFF"/>
            <w:vAlign w:val="center"/>
          </w:tcPr>
          <w:p w14:paraId="20158425" w14:textId="77777777" w:rsidR="009369DD" w:rsidRDefault="00686CB0">
            <w:pPr>
              <w:jc w:val="center"/>
              <w:rPr>
                <w:sz w:val="18"/>
                <w:szCs w:val="18"/>
              </w:rPr>
            </w:pPr>
            <w:r>
              <w:rPr>
                <w:rFonts w:hint="eastAsia"/>
                <w:sz w:val="18"/>
                <w:szCs w:val="18"/>
              </w:rPr>
              <w:t>Ni50Cr50</w:t>
            </w:r>
          </w:p>
        </w:tc>
        <w:tc>
          <w:tcPr>
            <w:tcW w:w="1093" w:type="dxa"/>
            <w:tcBorders>
              <w:top w:val="single" w:sz="4" w:space="0" w:color="auto"/>
              <w:left w:val="single" w:sz="4" w:space="0" w:color="auto"/>
              <w:bottom w:val="single" w:sz="4" w:space="0" w:color="auto"/>
            </w:tcBorders>
            <w:shd w:val="clear" w:color="auto" w:fill="FFFFFF"/>
            <w:vAlign w:val="center"/>
          </w:tcPr>
          <w:p w14:paraId="747B444C" w14:textId="77777777" w:rsidR="009369DD" w:rsidRDefault="00686CB0">
            <w:pPr>
              <w:adjustRightInd w:val="0"/>
              <w:snapToGrid w:val="0"/>
              <w:jc w:val="center"/>
              <w:rPr>
                <w:sz w:val="18"/>
                <w:szCs w:val="18"/>
              </w:rPr>
            </w:pPr>
            <w:r>
              <w:rPr>
                <w:rFonts w:hint="eastAsia"/>
                <w:sz w:val="18"/>
                <w:szCs w:val="18"/>
              </w:rPr>
              <w:t>50.0</w:t>
            </w:r>
            <w:r>
              <w:rPr>
                <w:rFonts w:hint="eastAsia"/>
                <w:sz w:val="18"/>
                <w:szCs w:val="18"/>
              </w:rPr>
              <w:t>±</w:t>
            </w:r>
            <w:r>
              <w:rPr>
                <w:rFonts w:hint="eastAsia"/>
                <w:sz w:val="18"/>
                <w:szCs w:val="18"/>
              </w:rPr>
              <w:t>2.0</w:t>
            </w:r>
          </w:p>
        </w:tc>
        <w:tc>
          <w:tcPr>
            <w:tcW w:w="906" w:type="dxa"/>
            <w:vMerge/>
            <w:tcBorders>
              <w:left w:val="single" w:sz="4" w:space="0" w:color="auto"/>
              <w:bottom w:val="single" w:sz="4" w:space="0" w:color="auto"/>
            </w:tcBorders>
            <w:shd w:val="clear" w:color="auto" w:fill="FFFFFF"/>
            <w:vAlign w:val="center"/>
          </w:tcPr>
          <w:p w14:paraId="37F8150A"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bottom w:val="single" w:sz="4" w:space="0" w:color="auto"/>
            </w:tcBorders>
            <w:shd w:val="clear" w:color="auto" w:fill="FFFFFF"/>
            <w:vAlign w:val="center"/>
          </w:tcPr>
          <w:p w14:paraId="434BFD2B" w14:textId="77777777" w:rsidR="009369DD" w:rsidRDefault="00686CB0">
            <w:pPr>
              <w:adjustRightInd w:val="0"/>
              <w:snapToGrid w:val="0"/>
              <w:jc w:val="center"/>
              <w:rPr>
                <w:sz w:val="18"/>
                <w:szCs w:val="18"/>
              </w:rPr>
            </w:pPr>
            <w:r>
              <w:rPr>
                <w:rFonts w:hint="eastAsia"/>
                <w:sz w:val="18"/>
                <w:szCs w:val="18"/>
              </w:rPr>
              <w:t>0.15</w:t>
            </w:r>
          </w:p>
        </w:tc>
        <w:tc>
          <w:tcPr>
            <w:tcW w:w="709" w:type="dxa"/>
            <w:tcBorders>
              <w:top w:val="single" w:sz="4" w:space="0" w:color="auto"/>
              <w:left w:val="single" w:sz="4" w:space="0" w:color="auto"/>
              <w:bottom w:val="single" w:sz="4" w:space="0" w:color="auto"/>
            </w:tcBorders>
            <w:shd w:val="clear" w:color="auto" w:fill="FFFFFF"/>
            <w:vAlign w:val="center"/>
          </w:tcPr>
          <w:p w14:paraId="553C40F9" w14:textId="77777777" w:rsidR="009369DD" w:rsidRDefault="00686CB0">
            <w:pPr>
              <w:adjustRightInd w:val="0"/>
              <w:snapToGrid w:val="0"/>
              <w:jc w:val="center"/>
              <w:rPr>
                <w:sz w:val="18"/>
                <w:szCs w:val="18"/>
                <w:u w:val="single"/>
              </w:rPr>
            </w:pPr>
            <w:r>
              <w:rPr>
                <w:rFonts w:hint="eastAsia"/>
                <w:sz w:val="18"/>
                <w:szCs w:val="18"/>
              </w:rPr>
              <w:t>0.015</w:t>
            </w:r>
          </w:p>
        </w:tc>
        <w:tc>
          <w:tcPr>
            <w:tcW w:w="709" w:type="dxa"/>
            <w:tcBorders>
              <w:top w:val="single" w:sz="4" w:space="0" w:color="auto"/>
              <w:left w:val="single" w:sz="4" w:space="0" w:color="auto"/>
              <w:bottom w:val="single" w:sz="4" w:space="0" w:color="auto"/>
            </w:tcBorders>
            <w:shd w:val="clear" w:color="auto" w:fill="FFFFFF"/>
            <w:vAlign w:val="center"/>
          </w:tcPr>
          <w:p w14:paraId="03956EF2" w14:textId="77777777" w:rsidR="009369DD" w:rsidRDefault="00686CB0">
            <w:pPr>
              <w:adjustRightInd w:val="0"/>
              <w:snapToGrid w:val="0"/>
              <w:jc w:val="center"/>
              <w:rPr>
                <w:sz w:val="18"/>
                <w:szCs w:val="18"/>
                <w:u w:val="single"/>
              </w:rPr>
            </w:pPr>
            <w:r>
              <w:rPr>
                <w:rFonts w:hint="eastAsia"/>
                <w:sz w:val="18"/>
                <w:szCs w:val="18"/>
              </w:rPr>
              <w:t>0.03</w:t>
            </w:r>
          </w:p>
        </w:tc>
        <w:tc>
          <w:tcPr>
            <w:tcW w:w="709" w:type="dxa"/>
            <w:tcBorders>
              <w:top w:val="single" w:sz="4" w:space="0" w:color="auto"/>
              <w:left w:val="single" w:sz="4" w:space="0" w:color="auto"/>
              <w:bottom w:val="single" w:sz="4" w:space="0" w:color="auto"/>
            </w:tcBorders>
            <w:shd w:val="clear" w:color="auto" w:fill="FFFFFF"/>
            <w:vAlign w:val="center"/>
          </w:tcPr>
          <w:p w14:paraId="16CDEF44" w14:textId="77777777" w:rsidR="009369DD" w:rsidRDefault="00686CB0">
            <w:pPr>
              <w:adjustRightInd w:val="0"/>
              <w:snapToGrid w:val="0"/>
              <w:jc w:val="center"/>
              <w:rPr>
                <w:sz w:val="18"/>
                <w:szCs w:val="18"/>
              </w:rPr>
            </w:pPr>
            <w:r>
              <w:rPr>
                <w:rFonts w:hint="eastAsia"/>
                <w:sz w:val="18"/>
                <w:szCs w:val="18"/>
              </w:rPr>
              <w:t>0.10</w:t>
            </w:r>
          </w:p>
        </w:tc>
        <w:tc>
          <w:tcPr>
            <w:tcW w:w="708" w:type="dxa"/>
            <w:tcBorders>
              <w:top w:val="single" w:sz="4" w:space="0" w:color="auto"/>
              <w:left w:val="single" w:sz="4" w:space="0" w:color="auto"/>
              <w:bottom w:val="single" w:sz="4" w:space="0" w:color="auto"/>
            </w:tcBorders>
            <w:shd w:val="clear" w:color="auto" w:fill="FFFFFF"/>
            <w:vAlign w:val="center"/>
          </w:tcPr>
          <w:p w14:paraId="7560C3C4" w14:textId="77777777" w:rsidR="009369DD" w:rsidRDefault="00686CB0">
            <w:pPr>
              <w:adjustRightInd w:val="0"/>
              <w:snapToGrid w:val="0"/>
              <w:jc w:val="center"/>
              <w:rPr>
                <w:sz w:val="18"/>
                <w:szCs w:val="18"/>
              </w:rPr>
            </w:pPr>
            <w:r>
              <w:rPr>
                <w:rFonts w:hint="eastAsia"/>
                <w:sz w:val="18"/>
                <w:szCs w:val="18"/>
              </w:rPr>
              <w:t>0.02</w:t>
            </w:r>
          </w:p>
        </w:tc>
        <w:tc>
          <w:tcPr>
            <w:tcW w:w="709" w:type="dxa"/>
            <w:tcBorders>
              <w:top w:val="single" w:sz="4" w:space="0" w:color="auto"/>
              <w:left w:val="single" w:sz="4" w:space="0" w:color="auto"/>
              <w:bottom w:val="single" w:sz="4" w:space="0" w:color="auto"/>
            </w:tcBorders>
            <w:shd w:val="clear" w:color="auto" w:fill="FFFFFF"/>
            <w:vAlign w:val="center"/>
          </w:tcPr>
          <w:p w14:paraId="1C431BA9"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bottom w:val="single" w:sz="4" w:space="0" w:color="auto"/>
            </w:tcBorders>
            <w:shd w:val="clear" w:color="auto" w:fill="FFFFFF"/>
            <w:vAlign w:val="center"/>
          </w:tcPr>
          <w:p w14:paraId="5588D3C5"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D31214D" w14:textId="77777777" w:rsidR="009369DD" w:rsidRDefault="00686CB0">
            <w:pPr>
              <w:adjustRightInd w:val="0"/>
              <w:snapToGrid w:val="0"/>
              <w:jc w:val="center"/>
              <w:rPr>
                <w:sz w:val="18"/>
                <w:szCs w:val="18"/>
              </w:rPr>
            </w:pPr>
            <w:r>
              <w:rPr>
                <w:rFonts w:hint="eastAsia"/>
                <w:sz w:val="18"/>
                <w:szCs w:val="18"/>
              </w:rPr>
              <w:t>0.08</w:t>
            </w:r>
          </w:p>
        </w:tc>
      </w:tr>
      <w:tr w:rsidR="009369DD" w14:paraId="5CE2F44B" w14:textId="77777777">
        <w:trPr>
          <w:trHeight w:hRule="exact" w:val="355"/>
          <w:jc w:val="center"/>
        </w:trPr>
        <w:tc>
          <w:tcPr>
            <w:tcW w:w="926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4763DB5A" w14:textId="77777777" w:rsidR="009369DD" w:rsidRDefault="00686CB0">
            <w:pPr>
              <w:adjustRightInd w:val="0"/>
              <w:snapToGrid w:val="0"/>
              <w:ind w:firstLineChars="200" w:firstLine="361"/>
              <w:rPr>
                <w:sz w:val="18"/>
                <w:szCs w:val="18"/>
              </w:rPr>
            </w:pPr>
            <w:r>
              <w:rPr>
                <w:rFonts w:hint="eastAsia"/>
                <w:b/>
                <w:bCs/>
                <w:sz w:val="18"/>
                <w:szCs w:val="18"/>
              </w:rPr>
              <w:t>注：</w:t>
            </w:r>
            <w:r>
              <w:rPr>
                <w:rFonts w:hint="eastAsia"/>
                <w:sz w:val="18"/>
                <w:szCs w:val="18"/>
              </w:rPr>
              <w:t>需方如有特殊要求时，由供需双方商定，并在订货单中注明。</w:t>
            </w:r>
          </w:p>
        </w:tc>
      </w:tr>
      <w:tr w:rsidR="009369DD" w14:paraId="11D766E7" w14:textId="77777777">
        <w:trPr>
          <w:trHeight w:hRule="exact" w:val="420"/>
          <w:jc w:val="center"/>
        </w:trPr>
        <w:tc>
          <w:tcPr>
            <w:tcW w:w="926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9C2D0F8" w14:textId="77777777" w:rsidR="009369DD" w:rsidRDefault="00686CB0">
            <w:pPr>
              <w:adjustRightInd w:val="0"/>
              <w:snapToGrid w:val="0"/>
              <w:ind w:firstLineChars="200" w:firstLine="420"/>
              <w:rPr>
                <w:sz w:val="18"/>
                <w:szCs w:val="18"/>
              </w:rPr>
            </w:pPr>
            <w:r>
              <w:rPr>
                <w:rFonts w:ascii="宋体" w:hAnsi="宋体" w:hint="eastAsia"/>
                <w:kern w:val="0"/>
                <w:szCs w:val="21"/>
                <w:vertAlign w:val="superscript"/>
              </w:rPr>
              <w:t>a</w:t>
            </w:r>
            <w:r>
              <w:rPr>
                <w:sz w:val="18"/>
                <w:szCs w:val="18"/>
              </w:rPr>
              <w:t xml:space="preserve"> </w:t>
            </w:r>
            <w:r>
              <w:rPr>
                <w:rFonts w:hint="eastAsia"/>
                <w:sz w:val="18"/>
                <w:szCs w:val="18"/>
              </w:rPr>
              <w:t>（</w:t>
            </w:r>
            <w:proofErr w:type="spellStart"/>
            <w:r>
              <w:rPr>
                <w:rFonts w:hint="eastAsia"/>
                <w:sz w:val="18"/>
                <w:szCs w:val="18"/>
              </w:rPr>
              <w:t>Ni</w:t>
            </w:r>
            <w:r>
              <w:rPr>
                <w:sz w:val="18"/>
                <w:szCs w:val="18"/>
              </w:rPr>
              <w:t>+</w:t>
            </w:r>
            <w:r>
              <w:rPr>
                <w:rFonts w:hint="eastAsia"/>
                <w:sz w:val="18"/>
                <w:szCs w:val="18"/>
              </w:rPr>
              <w:t>Cr</w:t>
            </w:r>
            <w:proofErr w:type="spellEnd"/>
            <w:r>
              <w:rPr>
                <w:rFonts w:hint="eastAsia"/>
                <w:sz w:val="18"/>
                <w:szCs w:val="18"/>
              </w:rPr>
              <w:t>）含量为</w:t>
            </w:r>
            <w:r>
              <w:rPr>
                <w:rFonts w:hint="eastAsia"/>
                <w:sz w:val="18"/>
                <w:szCs w:val="18"/>
              </w:rPr>
              <w:t>1</w:t>
            </w:r>
            <w:r>
              <w:rPr>
                <w:sz w:val="18"/>
                <w:szCs w:val="18"/>
              </w:rPr>
              <w:t>00</w:t>
            </w:r>
            <w:r w:rsidRPr="00686CB0">
              <w:rPr>
                <w:color w:val="000000"/>
                <w:sz w:val="18"/>
                <w:szCs w:val="18"/>
              </w:rPr>
              <w:t>%</w:t>
            </w:r>
            <w:r w:rsidRPr="00686CB0">
              <w:rPr>
                <w:rFonts w:hint="eastAsia"/>
                <w:color w:val="000000"/>
                <w:sz w:val="18"/>
                <w:szCs w:val="18"/>
              </w:rPr>
              <w:t>减去表中杂质元素实测总和的余量（不包括</w:t>
            </w:r>
            <w:r w:rsidRPr="00686CB0">
              <w:rPr>
                <w:rFonts w:hint="eastAsia"/>
                <w:color w:val="000000"/>
                <w:sz w:val="18"/>
                <w:szCs w:val="18"/>
              </w:rPr>
              <w:t>C</w:t>
            </w:r>
            <w:r w:rsidRPr="00686CB0">
              <w:rPr>
                <w:rFonts w:hint="eastAsia"/>
                <w:color w:val="000000"/>
                <w:sz w:val="18"/>
                <w:szCs w:val="18"/>
              </w:rPr>
              <w:t>、</w:t>
            </w:r>
            <w:r w:rsidRPr="00686CB0">
              <w:rPr>
                <w:rFonts w:hint="eastAsia"/>
                <w:color w:val="000000"/>
                <w:sz w:val="18"/>
                <w:szCs w:val="18"/>
              </w:rPr>
              <w:t>S</w:t>
            </w:r>
            <w:r w:rsidRPr="00686CB0">
              <w:rPr>
                <w:rFonts w:hint="eastAsia"/>
                <w:color w:val="000000"/>
                <w:sz w:val="18"/>
                <w:szCs w:val="18"/>
              </w:rPr>
              <w:t>、</w:t>
            </w:r>
            <w:r w:rsidRPr="00686CB0">
              <w:rPr>
                <w:rFonts w:hint="eastAsia"/>
                <w:color w:val="000000"/>
                <w:sz w:val="18"/>
                <w:szCs w:val="18"/>
              </w:rPr>
              <w:t>N</w:t>
            </w:r>
            <w:r w:rsidRPr="00686CB0">
              <w:rPr>
                <w:rFonts w:hint="eastAsia"/>
                <w:color w:val="000000"/>
                <w:sz w:val="18"/>
                <w:szCs w:val="18"/>
              </w:rPr>
              <w:t>、</w:t>
            </w:r>
            <w:r w:rsidRPr="00686CB0">
              <w:rPr>
                <w:rFonts w:hint="eastAsia"/>
                <w:color w:val="000000"/>
                <w:sz w:val="18"/>
                <w:szCs w:val="18"/>
              </w:rPr>
              <w:t>O</w:t>
            </w:r>
            <w:r w:rsidRPr="00686CB0">
              <w:rPr>
                <w:rFonts w:hint="eastAsia"/>
                <w:color w:val="000000"/>
                <w:sz w:val="18"/>
                <w:szCs w:val="18"/>
              </w:rPr>
              <w:t>）。</w:t>
            </w:r>
          </w:p>
        </w:tc>
      </w:tr>
    </w:tbl>
    <w:bookmarkEnd w:id="37"/>
    <w:p w14:paraId="0F937739" w14:textId="77777777" w:rsidR="009369DD" w:rsidRDefault="00686CB0">
      <w:pPr>
        <w:widowControl/>
        <w:ind w:firstLineChars="100" w:firstLine="210"/>
        <w:jc w:val="left"/>
      </w:pPr>
      <w:r>
        <w:rPr>
          <w:rFonts w:hint="eastAsia"/>
          <w:color w:val="FF0000"/>
        </w:rPr>
        <w:t xml:space="preserve"> </w:t>
      </w:r>
    </w:p>
    <w:p w14:paraId="27518E3D" w14:textId="04159832" w:rsidR="009369DD" w:rsidRDefault="00D950D6">
      <w:pPr>
        <w:pStyle w:val="a6"/>
        <w:spacing w:before="156" w:after="156"/>
      </w:pPr>
      <w:r>
        <w:rPr>
          <w:rFonts w:hint="eastAsia"/>
        </w:rPr>
        <w:t>平均</w:t>
      </w:r>
      <w:r w:rsidR="00686CB0">
        <w:rPr>
          <w:rFonts w:hint="eastAsia"/>
        </w:rPr>
        <w:t>晶粒</w:t>
      </w:r>
      <w:r w:rsidR="004E1EFA">
        <w:rPr>
          <w:rFonts w:hint="eastAsia"/>
        </w:rPr>
        <w:t>尺寸</w:t>
      </w:r>
    </w:p>
    <w:p w14:paraId="7ECA8D67" w14:textId="0523C91D" w:rsidR="009369DD" w:rsidRDefault="00686CB0">
      <w:pPr>
        <w:ind w:left="525"/>
        <w:rPr>
          <w:rFonts w:ascii="宋体" w:hAnsi="宋体"/>
          <w:kern w:val="0"/>
          <w:sz w:val="16"/>
          <w:szCs w:val="16"/>
        </w:rPr>
      </w:pPr>
      <w:r w:rsidRPr="00686CB0">
        <w:rPr>
          <w:rFonts w:ascii="宋体" w:hint="eastAsia"/>
          <w:color w:val="000000"/>
          <w:kern w:val="0"/>
          <w:szCs w:val="20"/>
        </w:rPr>
        <w:t>靶材晶粒组织</w:t>
      </w:r>
      <w:r>
        <w:rPr>
          <w:rFonts w:ascii="宋体" w:hint="eastAsia"/>
          <w:kern w:val="0"/>
          <w:szCs w:val="20"/>
        </w:rPr>
        <w:t>应均匀、一致，平均晶粒尺寸≤150</w:t>
      </w:r>
      <w:r>
        <w:rPr>
          <w:rFonts w:ascii="宋体"/>
          <w:kern w:val="0"/>
          <w:szCs w:val="20"/>
        </w:rPr>
        <w:t xml:space="preserve"> </w:t>
      </w:r>
      <w:proofErr w:type="spellStart"/>
      <w:r>
        <w:rPr>
          <w:rFonts w:ascii="宋体"/>
          <w:kern w:val="0"/>
          <w:szCs w:val="20"/>
        </w:rPr>
        <w:t>μ</w:t>
      </w:r>
      <w:r>
        <w:rPr>
          <w:rFonts w:ascii="宋体"/>
          <w:kern w:val="0"/>
          <w:szCs w:val="20"/>
        </w:rPr>
        <w:t>m</w:t>
      </w:r>
      <w:proofErr w:type="spellEnd"/>
      <w:r>
        <w:rPr>
          <w:rFonts w:ascii="宋体" w:hint="eastAsia"/>
          <w:kern w:val="0"/>
          <w:szCs w:val="20"/>
        </w:rPr>
        <w:t>。</w:t>
      </w:r>
    </w:p>
    <w:p w14:paraId="3B9FA10E" w14:textId="77777777" w:rsidR="009369DD" w:rsidRDefault="00686CB0">
      <w:pPr>
        <w:pStyle w:val="a6"/>
        <w:spacing w:before="156" w:after="156"/>
      </w:pPr>
      <w:r>
        <w:rPr>
          <w:rFonts w:hint="eastAsia"/>
        </w:rPr>
        <w:t>尺寸及允许偏差</w:t>
      </w:r>
    </w:p>
    <w:p w14:paraId="75F25AA4" w14:textId="77777777" w:rsidR="009369DD" w:rsidRDefault="00686CB0">
      <w:pPr>
        <w:pStyle w:val="affd"/>
      </w:pPr>
      <w:r w:rsidRPr="00686CB0">
        <w:rPr>
          <w:rFonts w:hint="eastAsia"/>
          <w:color w:val="000000"/>
        </w:rPr>
        <w:t>靶材的</w:t>
      </w:r>
      <w:r w:rsidRPr="00686CB0">
        <w:rPr>
          <w:rFonts w:ascii="Times New Roman" w:hint="eastAsia"/>
          <w:color w:val="000000"/>
        </w:rPr>
        <w:t>外形</w:t>
      </w:r>
      <w:r w:rsidRPr="00686CB0">
        <w:rPr>
          <w:rFonts w:ascii="Times New Roman"/>
          <w:color w:val="000000"/>
        </w:rPr>
        <w:t>尺寸及</w:t>
      </w:r>
      <w:r w:rsidRPr="00686CB0">
        <w:rPr>
          <w:rFonts w:ascii="Times New Roman" w:hint="eastAsia"/>
          <w:color w:val="000000"/>
        </w:rPr>
        <w:t>形位尺寸</w:t>
      </w:r>
      <w:r w:rsidRPr="00686CB0">
        <w:rPr>
          <w:rFonts w:hint="eastAsia"/>
          <w:color w:val="000000"/>
        </w:rPr>
        <w:t>由需方提供</w:t>
      </w:r>
      <w:r>
        <w:rPr>
          <w:rFonts w:hint="eastAsia"/>
        </w:rPr>
        <w:t>图纸。靶材的外形尺寸及允许偏差应符合表2规定。需方如有特殊要求时，由供需双方共同商定，并在订货单中注明。</w:t>
      </w:r>
    </w:p>
    <w:p w14:paraId="6D8C4D7F" w14:textId="77777777" w:rsidR="009369DD" w:rsidRDefault="00686CB0">
      <w:pPr>
        <w:pStyle w:val="af6"/>
        <w:spacing w:before="156" w:after="156"/>
        <w:rPr>
          <w:rFonts w:hAnsi="黑体" w:cs="黑体"/>
          <w:szCs w:val="22"/>
        </w:rPr>
      </w:pPr>
      <w:r>
        <w:rPr>
          <w:rFonts w:hAnsi="黑体" w:cs="黑体" w:hint="eastAsia"/>
          <w:szCs w:val="22"/>
        </w:rPr>
        <w:t>外形尺寸及</w:t>
      </w:r>
      <w:r>
        <w:rPr>
          <w:rFonts w:hAnsi="黑体" w:cs="黑体" w:hint="eastAsia"/>
        </w:rPr>
        <w:t>允许偏差</w:t>
      </w:r>
      <w:r>
        <w:rPr>
          <w:rFonts w:hAnsi="黑体" w:cs="黑体" w:hint="eastAsia"/>
          <w:szCs w:val="22"/>
        </w:rPr>
        <w:t>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1151"/>
        <w:gridCol w:w="1505"/>
        <w:gridCol w:w="1252"/>
        <w:gridCol w:w="1163"/>
        <w:gridCol w:w="1619"/>
      </w:tblGrid>
      <w:tr w:rsidR="009369DD" w14:paraId="7C827047" w14:textId="77777777">
        <w:trPr>
          <w:trHeight w:val="535"/>
          <w:jc w:val="center"/>
        </w:trPr>
        <w:tc>
          <w:tcPr>
            <w:tcW w:w="2601" w:type="dxa"/>
            <w:vAlign w:val="center"/>
          </w:tcPr>
          <w:p w14:paraId="3A85EE28" w14:textId="77777777" w:rsidR="009369DD" w:rsidRDefault="00686CB0">
            <w:pPr>
              <w:jc w:val="center"/>
              <w:rPr>
                <w:sz w:val="18"/>
                <w:szCs w:val="18"/>
              </w:rPr>
            </w:pPr>
            <w:r>
              <w:rPr>
                <w:rFonts w:hint="eastAsia"/>
                <w:sz w:val="18"/>
                <w:szCs w:val="18"/>
              </w:rPr>
              <w:t>形状</w:t>
            </w:r>
          </w:p>
        </w:tc>
        <w:tc>
          <w:tcPr>
            <w:tcW w:w="3908" w:type="dxa"/>
            <w:gridSpan w:val="3"/>
            <w:vAlign w:val="center"/>
          </w:tcPr>
          <w:p w14:paraId="3F0E5976" w14:textId="77777777" w:rsidR="009369DD" w:rsidRDefault="00686CB0">
            <w:pPr>
              <w:jc w:val="center"/>
              <w:rPr>
                <w:sz w:val="18"/>
                <w:szCs w:val="18"/>
              </w:rPr>
            </w:pPr>
            <w:r>
              <w:rPr>
                <w:rFonts w:hint="eastAsia"/>
                <w:sz w:val="18"/>
                <w:szCs w:val="18"/>
              </w:rPr>
              <w:t>平面靶材</w:t>
            </w:r>
          </w:p>
        </w:tc>
        <w:tc>
          <w:tcPr>
            <w:tcW w:w="2782" w:type="dxa"/>
            <w:gridSpan w:val="2"/>
            <w:vAlign w:val="center"/>
          </w:tcPr>
          <w:p w14:paraId="248AD10C" w14:textId="77777777" w:rsidR="009369DD" w:rsidRDefault="00686CB0">
            <w:pPr>
              <w:jc w:val="center"/>
              <w:rPr>
                <w:sz w:val="18"/>
                <w:szCs w:val="18"/>
              </w:rPr>
            </w:pPr>
            <w:r>
              <w:rPr>
                <w:rFonts w:hint="eastAsia"/>
                <w:sz w:val="18"/>
                <w:szCs w:val="18"/>
              </w:rPr>
              <w:t>旋转靶材</w:t>
            </w:r>
          </w:p>
        </w:tc>
      </w:tr>
      <w:tr w:rsidR="009369DD" w14:paraId="6C4961FC" w14:textId="77777777">
        <w:trPr>
          <w:trHeight w:val="616"/>
          <w:jc w:val="center"/>
        </w:trPr>
        <w:tc>
          <w:tcPr>
            <w:tcW w:w="2601" w:type="dxa"/>
            <w:vAlign w:val="center"/>
          </w:tcPr>
          <w:p w14:paraId="331A5977" w14:textId="77777777" w:rsidR="009369DD" w:rsidRDefault="00686CB0">
            <w:pPr>
              <w:jc w:val="center"/>
              <w:rPr>
                <w:sz w:val="18"/>
                <w:szCs w:val="18"/>
              </w:rPr>
            </w:pPr>
            <w:r>
              <w:rPr>
                <w:rFonts w:hint="eastAsia"/>
                <w:sz w:val="18"/>
                <w:szCs w:val="18"/>
              </w:rPr>
              <w:t>规格</w:t>
            </w:r>
          </w:p>
          <w:p w14:paraId="14E705DF" w14:textId="77777777" w:rsidR="009369DD" w:rsidRDefault="00686CB0">
            <w:pPr>
              <w:jc w:val="center"/>
              <w:rPr>
                <w:sz w:val="18"/>
                <w:szCs w:val="18"/>
              </w:rPr>
            </w:pPr>
            <w:r>
              <w:rPr>
                <w:rFonts w:hint="eastAsia"/>
                <w:sz w:val="18"/>
                <w:szCs w:val="18"/>
              </w:rPr>
              <w:t>mm</w:t>
            </w:r>
          </w:p>
        </w:tc>
        <w:tc>
          <w:tcPr>
            <w:tcW w:w="1151" w:type="dxa"/>
            <w:vAlign w:val="center"/>
          </w:tcPr>
          <w:p w14:paraId="7DD8F51B" w14:textId="77777777" w:rsidR="009369DD" w:rsidRDefault="00686CB0">
            <w:pPr>
              <w:jc w:val="center"/>
              <w:rPr>
                <w:sz w:val="18"/>
                <w:szCs w:val="18"/>
              </w:rPr>
            </w:pPr>
            <w:r>
              <w:rPr>
                <w:rFonts w:hint="eastAsia"/>
                <w:sz w:val="18"/>
                <w:szCs w:val="18"/>
              </w:rPr>
              <w:t>L</w:t>
            </w:r>
            <w:r>
              <w:rPr>
                <w:rFonts w:hint="eastAsia"/>
                <w:sz w:val="18"/>
                <w:szCs w:val="18"/>
              </w:rPr>
              <w:t>≤</w:t>
            </w:r>
            <w:r>
              <w:rPr>
                <w:rFonts w:hint="eastAsia"/>
                <w:sz w:val="18"/>
                <w:szCs w:val="18"/>
              </w:rPr>
              <w:t>400</w:t>
            </w:r>
          </w:p>
        </w:tc>
        <w:tc>
          <w:tcPr>
            <w:tcW w:w="1505" w:type="dxa"/>
            <w:vAlign w:val="center"/>
          </w:tcPr>
          <w:p w14:paraId="073FF663" w14:textId="77777777" w:rsidR="009369DD" w:rsidRDefault="00686CB0">
            <w:pPr>
              <w:jc w:val="center"/>
              <w:rPr>
                <w:sz w:val="18"/>
                <w:szCs w:val="18"/>
              </w:rPr>
            </w:pPr>
            <w:r>
              <w:rPr>
                <w:rFonts w:hint="eastAsia"/>
                <w:sz w:val="18"/>
                <w:szCs w:val="18"/>
              </w:rPr>
              <w:t>400</w:t>
            </w:r>
            <w:r>
              <w:rPr>
                <w:rFonts w:hint="eastAsia"/>
                <w:sz w:val="18"/>
                <w:szCs w:val="18"/>
              </w:rPr>
              <w:t>＜</w:t>
            </w:r>
            <w:r>
              <w:rPr>
                <w:rFonts w:hint="eastAsia"/>
                <w:sz w:val="18"/>
                <w:szCs w:val="18"/>
              </w:rPr>
              <w:t>L</w:t>
            </w:r>
            <w:r>
              <w:rPr>
                <w:rFonts w:hint="eastAsia"/>
                <w:sz w:val="18"/>
                <w:szCs w:val="18"/>
              </w:rPr>
              <w:t>≤</w:t>
            </w:r>
            <w:r>
              <w:rPr>
                <w:rFonts w:hint="eastAsia"/>
                <w:sz w:val="18"/>
                <w:szCs w:val="18"/>
              </w:rPr>
              <w:t>800</w:t>
            </w:r>
          </w:p>
        </w:tc>
        <w:tc>
          <w:tcPr>
            <w:tcW w:w="1252" w:type="dxa"/>
            <w:vAlign w:val="center"/>
          </w:tcPr>
          <w:p w14:paraId="3BDBE4E5" w14:textId="77777777" w:rsidR="009369DD" w:rsidRDefault="00686CB0">
            <w:pPr>
              <w:jc w:val="center"/>
              <w:rPr>
                <w:sz w:val="18"/>
                <w:szCs w:val="18"/>
              </w:rPr>
            </w:pPr>
            <w:r>
              <w:rPr>
                <w:rFonts w:hint="eastAsia"/>
                <w:sz w:val="18"/>
                <w:szCs w:val="18"/>
              </w:rPr>
              <w:t>L</w:t>
            </w:r>
            <w:r>
              <w:rPr>
                <w:rFonts w:hint="eastAsia"/>
                <w:sz w:val="18"/>
                <w:szCs w:val="18"/>
              </w:rPr>
              <w:t>＞</w:t>
            </w:r>
            <w:r>
              <w:rPr>
                <w:rFonts w:hint="eastAsia"/>
                <w:sz w:val="18"/>
                <w:szCs w:val="18"/>
              </w:rPr>
              <w:t>800</w:t>
            </w:r>
          </w:p>
        </w:tc>
        <w:tc>
          <w:tcPr>
            <w:tcW w:w="1163" w:type="dxa"/>
            <w:vAlign w:val="center"/>
          </w:tcPr>
          <w:p w14:paraId="7DE8F01E" w14:textId="77777777" w:rsidR="009369DD" w:rsidRDefault="00686CB0">
            <w:pPr>
              <w:jc w:val="center"/>
              <w:rPr>
                <w:sz w:val="18"/>
                <w:szCs w:val="18"/>
              </w:rPr>
            </w:pPr>
            <w:r>
              <w:rPr>
                <w:rFonts w:hint="eastAsia"/>
                <w:sz w:val="18"/>
                <w:szCs w:val="18"/>
              </w:rPr>
              <w:t>D</w:t>
            </w:r>
            <w:r>
              <w:rPr>
                <w:rFonts w:hint="eastAsia"/>
                <w:sz w:val="18"/>
                <w:szCs w:val="18"/>
              </w:rPr>
              <w:t>≤</w:t>
            </w:r>
            <w:r>
              <w:rPr>
                <w:rFonts w:hint="eastAsia"/>
                <w:sz w:val="18"/>
                <w:szCs w:val="18"/>
              </w:rPr>
              <w:t>300</w:t>
            </w:r>
          </w:p>
        </w:tc>
        <w:tc>
          <w:tcPr>
            <w:tcW w:w="1619" w:type="dxa"/>
            <w:vAlign w:val="center"/>
          </w:tcPr>
          <w:p w14:paraId="6C50A150" w14:textId="77777777" w:rsidR="009369DD" w:rsidRDefault="00686CB0">
            <w:pPr>
              <w:jc w:val="center"/>
              <w:rPr>
                <w:sz w:val="18"/>
                <w:szCs w:val="18"/>
              </w:rPr>
            </w:pPr>
            <w:r>
              <w:rPr>
                <w:rFonts w:hint="eastAsia"/>
                <w:sz w:val="18"/>
                <w:szCs w:val="18"/>
              </w:rPr>
              <w:t>300</w:t>
            </w:r>
            <w:r>
              <w:rPr>
                <w:rFonts w:hint="eastAsia"/>
                <w:sz w:val="18"/>
                <w:szCs w:val="18"/>
              </w:rPr>
              <w:t>＜</w:t>
            </w:r>
            <w:r>
              <w:rPr>
                <w:rFonts w:hint="eastAsia"/>
                <w:sz w:val="18"/>
                <w:szCs w:val="18"/>
              </w:rPr>
              <w:t>D</w:t>
            </w:r>
            <w:r>
              <w:rPr>
                <w:rFonts w:hint="eastAsia"/>
                <w:sz w:val="18"/>
                <w:szCs w:val="18"/>
              </w:rPr>
              <w:t>＜</w:t>
            </w:r>
            <w:r>
              <w:rPr>
                <w:rFonts w:hint="eastAsia"/>
                <w:sz w:val="18"/>
                <w:szCs w:val="18"/>
              </w:rPr>
              <w:t>800</w:t>
            </w:r>
          </w:p>
        </w:tc>
      </w:tr>
      <w:tr w:rsidR="009369DD" w14:paraId="359F9FC6" w14:textId="77777777">
        <w:trPr>
          <w:trHeight w:val="527"/>
          <w:jc w:val="center"/>
        </w:trPr>
        <w:tc>
          <w:tcPr>
            <w:tcW w:w="2601" w:type="dxa"/>
            <w:vAlign w:val="center"/>
          </w:tcPr>
          <w:p w14:paraId="5640FE5A" w14:textId="77777777" w:rsidR="009369DD" w:rsidRDefault="00686CB0">
            <w:pPr>
              <w:jc w:val="center"/>
              <w:rPr>
                <w:sz w:val="18"/>
                <w:szCs w:val="18"/>
              </w:rPr>
            </w:pPr>
            <w:r>
              <w:rPr>
                <w:rFonts w:hint="eastAsia"/>
                <w:sz w:val="18"/>
                <w:szCs w:val="18"/>
              </w:rPr>
              <w:t>平行度</w:t>
            </w:r>
          </w:p>
          <w:p w14:paraId="166A9BA3" w14:textId="77777777" w:rsidR="009369DD" w:rsidRDefault="00686CB0">
            <w:pPr>
              <w:jc w:val="center"/>
              <w:rPr>
                <w:sz w:val="18"/>
                <w:szCs w:val="18"/>
              </w:rPr>
            </w:pPr>
            <w:r>
              <w:rPr>
                <w:rFonts w:hint="eastAsia"/>
                <w:sz w:val="18"/>
                <w:szCs w:val="18"/>
              </w:rPr>
              <w:t>mm</w:t>
            </w:r>
          </w:p>
        </w:tc>
        <w:tc>
          <w:tcPr>
            <w:tcW w:w="1151" w:type="dxa"/>
            <w:vAlign w:val="center"/>
          </w:tcPr>
          <w:p w14:paraId="12E186FF" w14:textId="642BA6F7"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0.1</w:t>
            </w:r>
          </w:p>
        </w:tc>
        <w:tc>
          <w:tcPr>
            <w:tcW w:w="1505" w:type="dxa"/>
            <w:vAlign w:val="center"/>
          </w:tcPr>
          <w:p w14:paraId="7104A2C0" w14:textId="330E31EA"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0.3</w:t>
            </w:r>
          </w:p>
        </w:tc>
        <w:tc>
          <w:tcPr>
            <w:tcW w:w="1252" w:type="dxa"/>
            <w:vAlign w:val="center"/>
          </w:tcPr>
          <w:p w14:paraId="59E48FD7" w14:textId="353BAD2E"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0.3</w:t>
            </w:r>
          </w:p>
        </w:tc>
        <w:tc>
          <w:tcPr>
            <w:tcW w:w="1163" w:type="dxa"/>
            <w:vAlign w:val="center"/>
          </w:tcPr>
          <w:p w14:paraId="306F211E" w14:textId="77777777" w:rsidR="009369DD" w:rsidRDefault="00686CB0">
            <w:pPr>
              <w:jc w:val="center"/>
              <w:rPr>
                <w:sz w:val="18"/>
                <w:szCs w:val="18"/>
              </w:rPr>
            </w:pPr>
            <w:r>
              <w:rPr>
                <w:rFonts w:hint="eastAsia"/>
                <w:sz w:val="18"/>
                <w:szCs w:val="18"/>
              </w:rPr>
              <w:t>-</w:t>
            </w:r>
          </w:p>
        </w:tc>
        <w:tc>
          <w:tcPr>
            <w:tcW w:w="1619" w:type="dxa"/>
            <w:vAlign w:val="center"/>
          </w:tcPr>
          <w:p w14:paraId="325658F6" w14:textId="77777777" w:rsidR="009369DD" w:rsidRDefault="00686CB0">
            <w:pPr>
              <w:jc w:val="center"/>
              <w:rPr>
                <w:sz w:val="18"/>
                <w:szCs w:val="18"/>
              </w:rPr>
            </w:pPr>
            <w:r>
              <w:rPr>
                <w:rFonts w:hint="eastAsia"/>
                <w:sz w:val="18"/>
                <w:szCs w:val="18"/>
              </w:rPr>
              <w:t>-</w:t>
            </w:r>
          </w:p>
        </w:tc>
      </w:tr>
      <w:tr w:rsidR="009369DD" w14:paraId="1CF8C268" w14:textId="77777777">
        <w:trPr>
          <w:trHeight w:val="527"/>
          <w:jc w:val="center"/>
        </w:trPr>
        <w:tc>
          <w:tcPr>
            <w:tcW w:w="2601" w:type="dxa"/>
            <w:vAlign w:val="center"/>
          </w:tcPr>
          <w:p w14:paraId="47C13091" w14:textId="77777777" w:rsidR="009369DD" w:rsidRDefault="00686CB0">
            <w:pPr>
              <w:jc w:val="center"/>
              <w:rPr>
                <w:sz w:val="18"/>
                <w:szCs w:val="18"/>
              </w:rPr>
            </w:pPr>
            <w:r>
              <w:rPr>
                <w:rFonts w:hint="eastAsia"/>
                <w:sz w:val="18"/>
                <w:szCs w:val="18"/>
              </w:rPr>
              <w:t>垂直度</w:t>
            </w:r>
          </w:p>
          <w:p w14:paraId="59710902" w14:textId="77777777" w:rsidR="009369DD" w:rsidRDefault="00686CB0">
            <w:pPr>
              <w:jc w:val="center"/>
              <w:rPr>
                <w:sz w:val="18"/>
                <w:szCs w:val="18"/>
              </w:rPr>
            </w:pPr>
            <w:r>
              <w:rPr>
                <w:rFonts w:hint="eastAsia"/>
                <w:sz w:val="18"/>
                <w:szCs w:val="18"/>
              </w:rPr>
              <w:t>mm</w:t>
            </w:r>
          </w:p>
        </w:tc>
        <w:tc>
          <w:tcPr>
            <w:tcW w:w="1151" w:type="dxa"/>
            <w:vAlign w:val="center"/>
          </w:tcPr>
          <w:p w14:paraId="607385DD" w14:textId="47D0DF2A"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0.15</w:t>
            </w:r>
          </w:p>
        </w:tc>
        <w:tc>
          <w:tcPr>
            <w:tcW w:w="1505" w:type="dxa"/>
            <w:vAlign w:val="center"/>
          </w:tcPr>
          <w:p w14:paraId="4AE35DF4" w14:textId="429DA7D0"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0.25</w:t>
            </w:r>
          </w:p>
        </w:tc>
        <w:tc>
          <w:tcPr>
            <w:tcW w:w="1252" w:type="dxa"/>
            <w:vAlign w:val="center"/>
          </w:tcPr>
          <w:p w14:paraId="0F983E59" w14:textId="4D6F96A6"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0.3</w:t>
            </w:r>
          </w:p>
        </w:tc>
        <w:tc>
          <w:tcPr>
            <w:tcW w:w="1163" w:type="dxa"/>
            <w:vAlign w:val="center"/>
          </w:tcPr>
          <w:p w14:paraId="5E9C949A" w14:textId="77777777" w:rsidR="009369DD" w:rsidRDefault="00686CB0">
            <w:pPr>
              <w:jc w:val="center"/>
              <w:rPr>
                <w:sz w:val="18"/>
                <w:szCs w:val="18"/>
              </w:rPr>
            </w:pPr>
            <w:r>
              <w:rPr>
                <w:rFonts w:hint="eastAsia"/>
                <w:sz w:val="18"/>
                <w:szCs w:val="18"/>
              </w:rPr>
              <w:t>-</w:t>
            </w:r>
          </w:p>
        </w:tc>
        <w:tc>
          <w:tcPr>
            <w:tcW w:w="1619" w:type="dxa"/>
            <w:vAlign w:val="center"/>
          </w:tcPr>
          <w:p w14:paraId="37FDC198" w14:textId="77777777" w:rsidR="009369DD" w:rsidRDefault="00686CB0">
            <w:pPr>
              <w:jc w:val="center"/>
              <w:rPr>
                <w:sz w:val="18"/>
                <w:szCs w:val="18"/>
              </w:rPr>
            </w:pPr>
            <w:r>
              <w:rPr>
                <w:rFonts w:hint="eastAsia"/>
                <w:sz w:val="18"/>
                <w:szCs w:val="18"/>
              </w:rPr>
              <w:t>-</w:t>
            </w:r>
          </w:p>
        </w:tc>
      </w:tr>
      <w:tr w:rsidR="009369DD" w14:paraId="6D0B932D" w14:textId="77777777">
        <w:trPr>
          <w:trHeight w:val="527"/>
          <w:jc w:val="center"/>
        </w:trPr>
        <w:tc>
          <w:tcPr>
            <w:tcW w:w="2601" w:type="dxa"/>
            <w:vAlign w:val="center"/>
          </w:tcPr>
          <w:p w14:paraId="0E46CFA0" w14:textId="77777777" w:rsidR="009369DD" w:rsidRDefault="00686CB0">
            <w:pPr>
              <w:jc w:val="center"/>
              <w:rPr>
                <w:sz w:val="18"/>
                <w:szCs w:val="18"/>
              </w:rPr>
            </w:pPr>
            <w:r>
              <w:rPr>
                <w:rFonts w:hint="eastAsia"/>
                <w:sz w:val="18"/>
                <w:szCs w:val="18"/>
              </w:rPr>
              <w:t>直度</w:t>
            </w:r>
          </w:p>
          <w:p w14:paraId="4D97D74F" w14:textId="77777777" w:rsidR="009369DD" w:rsidRDefault="00686CB0">
            <w:pPr>
              <w:jc w:val="center"/>
              <w:rPr>
                <w:sz w:val="18"/>
                <w:szCs w:val="18"/>
              </w:rPr>
            </w:pPr>
            <w:r>
              <w:rPr>
                <w:rFonts w:hint="eastAsia"/>
                <w:sz w:val="18"/>
                <w:szCs w:val="18"/>
              </w:rPr>
              <w:t>mm</w:t>
            </w:r>
          </w:p>
        </w:tc>
        <w:tc>
          <w:tcPr>
            <w:tcW w:w="1151" w:type="dxa"/>
            <w:vAlign w:val="center"/>
          </w:tcPr>
          <w:p w14:paraId="552BD5A7" w14:textId="77777777" w:rsidR="009369DD" w:rsidRDefault="00686CB0">
            <w:pPr>
              <w:jc w:val="center"/>
              <w:rPr>
                <w:sz w:val="18"/>
                <w:szCs w:val="18"/>
              </w:rPr>
            </w:pPr>
            <w:r>
              <w:rPr>
                <w:rFonts w:hint="eastAsia"/>
                <w:sz w:val="18"/>
                <w:szCs w:val="18"/>
              </w:rPr>
              <w:t>-</w:t>
            </w:r>
          </w:p>
        </w:tc>
        <w:tc>
          <w:tcPr>
            <w:tcW w:w="1505" w:type="dxa"/>
            <w:vAlign w:val="center"/>
          </w:tcPr>
          <w:p w14:paraId="0DB04D59" w14:textId="77777777" w:rsidR="009369DD" w:rsidRDefault="00686CB0">
            <w:pPr>
              <w:jc w:val="center"/>
              <w:rPr>
                <w:sz w:val="18"/>
                <w:szCs w:val="18"/>
              </w:rPr>
            </w:pPr>
            <w:r>
              <w:rPr>
                <w:rFonts w:hint="eastAsia"/>
                <w:sz w:val="18"/>
                <w:szCs w:val="18"/>
              </w:rPr>
              <w:t>-</w:t>
            </w:r>
          </w:p>
        </w:tc>
        <w:tc>
          <w:tcPr>
            <w:tcW w:w="1252" w:type="dxa"/>
            <w:vAlign w:val="center"/>
          </w:tcPr>
          <w:p w14:paraId="3F941577" w14:textId="77777777" w:rsidR="009369DD" w:rsidRDefault="00686CB0">
            <w:pPr>
              <w:jc w:val="center"/>
              <w:rPr>
                <w:sz w:val="18"/>
                <w:szCs w:val="18"/>
              </w:rPr>
            </w:pPr>
            <w:r>
              <w:rPr>
                <w:rFonts w:hint="eastAsia"/>
                <w:sz w:val="18"/>
                <w:szCs w:val="18"/>
              </w:rPr>
              <w:t>-</w:t>
            </w:r>
          </w:p>
        </w:tc>
        <w:tc>
          <w:tcPr>
            <w:tcW w:w="2782" w:type="dxa"/>
            <w:gridSpan w:val="2"/>
            <w:vAlign w:val="center"/>
          </w:tcPr>
          <w:p w14:paraId="2F0850AC" w14:textId="723A950B" w:rsidR="009369DD" w:rsidRPr="00686CB0" w:rsidRDefault="000277DA">
            <w:pPr>
              <w:jc w:val="center"/>
              <w:rPr>
                <w:color w:val="000000"/>
                <w:sz w:val="18"/>
                <w:szCs w:val="18"/>
              </w:rPr>
            </w:pPr>
            <w:r>
              <w:rPr>
                <w:rFonts w:hint="eastAsia"/>
                <w:sz w:val="18"/>
              </w:rPr>
              <w:t>≤</w:t>
            </w:r>
            <w:r>
              <w:rPr>
                <w:rFonts w:hint="eastAsia"/>
                <w:sz w:val="18"/>
              </w:rPr>
              <w:t>1</w:t>
            </w:r>
            <w:r>
              <w:rPr>
                <w:sz w:val="18"/>
              </w:rPr>
              <w:t>.0/</w:t>
            </w:r>
            <w:r>
              <w:rPr>
                <w:rFonts w:hint="eastAsia"/>
                <w:sz w:val="18"/>
              </w:rPr>
              <w:t>m</w:t>
            </w:r>
          </w:p>
        </w:tc>
      </w:tr>
      <w:tr w:rsidR="009369DD" w14:paraId="77578453" w14:textId="77777777">
        <w:trPr>
          <w:trHeight w:val="527"/>
          <w:jc w:val="center"/>
        </w:trPr>
        <w:tc>
          <w:tcPr>
            <w:tcW w:w="2601" w:type="dxa"/>
            <w:vAlign w:val="center"/>
          </w:tcPr>
          <w:p w14:paraId="701A0421" w14:textId="77777777" w:rsidR="009369DD" w:rsidRDefault="00686CB0">
            <w:pPr>
              <w:jc w:val="center"/>
              <w:rPr>
                <w:sz w:val="18"/>
                <w:szCs w:val="18"/>
              </w:rPr>
            </w:pPr>
            <w:r>
              <w:rPr>
                <w:rFonts w:hint="eastAsia"/>
                <w:sz w:val="18"/>
                <w:szCs w:val="18"/>
              </w:rPr>
              <w:t>圆度</w:t>
            </w:r>
          </w:p>
          <w:p w14:paraId="311D5DA6" w14:textId="77777777" w:rsidR="009369DD" w:rsidRDefault="00686CB0">
            <w:pPr>
              <w:jc w:val="center"/>
              <w:rPr>
                <w:sz w:val="18"/>
                <w:szCs w:val="18"/>
              </w:rPr>
            </w:pPr>
            <w:r>
              <w:rPr>
                <w:rFonts w:hint="eastAsia"/>
                <w:sz w:val="18"/>
                <w:szCs w:val="18"/>
              </w:rPr>
              <w:t>mm</w:t>
            </w:r>
          </w:p>
        </w:tc>
        <w:tc>
          <w:tcPr>
            <w:tcW w:w="1151" w:type="dxa"/>
            <w:vAlign w:val="center"/>
          </w:tcPr>
          <w:p w14:paraId="4E9E864A" w14:textId="77777777" w:rsidR="009369DD" w:rsidRDefault="00686CB0">
            <w:pPr>
              <w:jc w:val="center"/>
              <w:rPr>
                <w:sz w:val="18"/>
                <w:szCs w:val="18"/>
              </w:rPr>
            </w:pPr>
            <w:r>
              <w:rPr>
                <w:rFonts w:hint="eastAsia"/>
                <w:sz w:val="18"/>
                <w:szCs w:val="18"/>
              </w:rPr>
              <w:t>-</w:t>
            </w:r>
          </w:p>
        </w:tc>
        <w:tc>
          <w:tcPr>
            <w:tcW w:w="1505" w:type="dxa"/>
            <w:vAlign w:val="center"/>
          </w:tcPr>
          <w:p w14:paraId="3292AEAF" w14:textId="77777777" w:rsidR="009369DD" w:rsidRDefault="00686CB0">
            <w:pPr>
              <w:jc w:val="center"/>
              <w:rPr>
                <w:sz w:val="18"/>
                <w:szCs w:val="18"/>
              </w:rPr>
            </w:pPr>
            <w:r>
              <w:rPr>
                <w:rFonts w:hint="eastAsia"/>
                <w:sz w:val="18"/>
                <w:szCs w:val="18"/>
              </w:rPr>
              <w:t>-</w:t>
            </w:r>
          </w:p>
        </w:tc>
        <w:tc>
          <w:tcPr>
            <w:tcW w:w="1252" w:type="dxa"/>
            <w:vAlign w:val="center"/>
          </w:tcPr>
          <w:p w14:paraId="40443555" w14:textId="77777777" w:rsidR="009369DD" w:rsidRDefault="00686CB0">
            <w:pPr>
              <w:jc w:val="center"/>
              <w:rPr>
                <w:sz w:val="18"/>
                <w:szCs w:val="18"/>
              </w:rPr>
            </w:pPr>
            <w:r>
              <w:rPr>
                <w:rFonts w:hint="eastAsia"/>
                <w:sz w:val="18"/>
                <w:szCs w:val="18"/>
              </w:rPr>
              <w:t>-</w:t>
            </w:r>
          </w:p>
        </w:tc>
        <w:tc>
          <w:tcPr>
            <w:tcW w:w="1163" w:type="dxa"/>
            <w:vAlign w:val="center"/>
          </w:tcPr>
          <w:p w14:paraId="13BEDBD8" w14:textId="77777777" w:rsidR="009369DD" w:rsidRDefault="00686CB0">
            <w:pPr>
              <w:jc w:val="center"/>
              <w:rPr>
                <w:rFonts w:ascii="宋体" w:hAnsi="宋体"/>
                <w:sz w:val="18"/>
                <w:szCs w:val="18"/>
              </w:rPr>
            </w:pPr>
            <w:r>
              <w:rPr>
                <w:rFonts w:ascii="宋体" w:hAnsi="宋体" w:hint="eastAsia"/>
                <w:sz w:val="18"/>
                <w:szCs w:val="18"/>
              </w:rPr>
              <w:t>≤0.6</w:t>
            </w:r>
          </w:p>
        </w:tc>
        <w:tc>
          <w:tcPr>
            <w:tcW w:w="1619" w:type="dxa"/>
            <w:vAlign w:val="center"/>
          </w:tcPr>
          <w:p w14:paraId="1C049868" w14:textId="77777777" w:rsidR="009369DD" w:rsidRDefault="00686CB0">
            <w:pPr>
              <w:jc w:val="center"/>
              <w:rPr>
                <w:rFonts w:ascii="宋体" w:hAnsi="宋体"/>
                <w:sz w:val="18"/>
                <w:szCs w:val="18"/>
              </w:rPr>
            </w:pPr>
            <w:r>
              <w:rPr>
                <w:rFonts w:ascii="宋体" w:hAnsi="宋体" w:hint="eastAsia"/>
                <w:sz w:val="18"/>
                <w:szCs w:val="18"/>
              </w:rPr>
              <w:t>≤1.0</w:t>
            </w:r>
          </w:p>
        </w:tc>
      </w:tr>
      <w:tr w:rsidR="009369DD" w14:paraId="30800A26" w14:textId="77777777">
        <w:trPr>
          <w:trHeight w:val="527"/>
          <w:jc w:val="center"/>
        </w:trPr>
        <w:tc>
          <w:tcPr>
            <w:tcW w:w="2601" w:type="dxa"/>
            <w:vAlign w:val="center"/>
          </w:tcPr>
          <w:p w14:paraId="737C6D58" w14:textId="77777777" w:rsidR="009369DD" w:rsidRDefault="00686CB0">
            <w:pPr>
              <w:jc w:val="center"/>
              <w:rPr>
                <w:sz w:val="18"/>
                <w:szCs w:val="18"/>
              </w:rPr>
            </w:pPr>
            <w:r>
              <w:rPr>
                <w:rFonts w:hint="eastAsia"/>
                <w:sz w:val="18"/>
                <w:szCs w:val="18"/>
              </w:rPr>
              <w:t>其他尺寸</w:t>
            </w:r>
          </w:p>
        </w:tc>
        <w:tc>
          <w:tcPr>
            <w:tcW w:w="6690" w:type="dxa"/>
            <w:gridSpan w:val="5"/>
            <w:vAlign w:val="center"/>
          </w:tcPr>
          <w:p w14:paraId="077BB94A" w14:textId="4F84486C" w:rsidR="009369DD" w:rsidRDefault="00686CB0">
            <w:pPr>
              <w:jc w:val="center"/>
              <w:rPr>
                <w:sz w:val="18"/>
                <w:szCs w:val="18"/>
              </w:rPr>
            </w:pPr>
            <w:r>
              <w:rPr>
                <w:rFonts w:hint="eastAsia"/>
                <w:sz w:val="18"/>
                <w:szCs w:val="18"/>
              </w:rPr>
              <w:t>按照图纸规定，公差规定见</w:t>
            </w:r>
            <w:r w:rsidR="00B120E9" w:rsidRPr="00B120E9">
              <w:rPr>
                <w:rFonts w:hint="eastAsia"/>
                <w:sz w:val="18"/>
                <w:szCs w:val="18"/>
              </w:rPr>
              <w:t>GB/T 1804</w:t>
            </w:r>
            <w:r w:rsidR="00B120E9" w:rsidRPr="00B120E9">
              <w:rPr>
                <w:rFonts w:hint="eastAsia"/>
                <w:sz w:val="18"/>
                <w:szCs w:val="18"/>
              </w:rPr>
              <w:t>、</w:t>
            </w:r>
            <w:r w:rsidR="00B120E9" w:rsidRPr="00B120E9">
              <w:rPr>
                <w:rFonts w:hint="eastAsia"/>
                <w:sz w:val="18"/>
                <w:szCs w:val="18"/>
              </w:rPr>
              <w:t>GB/T 1958</w:t>
            </w:r>
            <w:r w:rsidR="00B120E9" w:rsidRPr="00B120E9">
              <w:rPr>
                <w:rFonts w:hint="eastAsia"/>
                <w:sz w:val="18"/>
                <w:szCs w:val="18"/>
              </w:rPr>
              <w:t>、</w:t>
            </w:r>
            <w:r w:rsidR="00B120E9" w:rsidRPr="00B120E9">
              <w:rPr>
                <w:rFonts w:hint="eastAsia"/>
                <w:sz w:val="18"/>
                <w:szCs w:val="18"/>
              </w:rPr>
              <w:t>GB/T 3505</w:t>
            </w:r>
            <w:r w:rsidR="00B120E9" w:rsidRPr="00B120E9">
              <w:rPr>
                <w:rFonts w:hint="eastAsia"/>
                <w:sz w:val="18"/>
                <w:szCs w:val="18"/>
              </w:rPr>
              <w:t>、</w:t>
            </w:r>
            <w:r w:rsidR="00B120E9" w:rsidRPr="00B120E9">
              <w:rPr>
                <w:rFonts w:hint="eastAsia"/>
                <w:sz w:val="18"/>
                <w:szCs w:val="18"/>
              </w:rPr>
              <w:t>GB/T 8170</w:t>
            </w:r>
            <w:r w:rsidR="00B120E9" w:rsidRPr="00B120E9">
              <w:rPr>
                <w:rFonts w:hint="eastAsia"/>
                <w:sz w:val="18"/>
                <w:szCs w:val="18"/>
              </w:rPr>
              <w:t>、</w:t>
            </w:r>
            <w:r w:rsidR="00B120E9" w:rsidRPr="00B120E9">
              <w:rPr>
                <w:rFonts w:hint="eastAsia"/>
                <w:sz w:val="18"/>
                <w:szCs w:val="18"/>
              </w:rPr>
              <w:t>GB/T 10610</w:t>
            </w:r>
          </w:p>
        </w:tc>
      </w:tr>
    </w:tbl>
    <w:p w14:paraId="6BEE3598" w14:textId="77777777" w:rsidR="009369DD" w:rsidRDefault="009369DD">
      <w:pPr>
        <w:pStyle w:val="affd"/>
        <w:rPr>
          <w:highlight w:val="yellow"/>
        </w:rPr>
      </w:pPr>
    </w:p>
    <w:p w14:paraId="2C8AF1F2" w14:textId="77777777" w:rsidR="009369DD" w:rsidRDefault="00686CB0">
      <w:pPr>
        <w:pStyle w:val="a6"/>
        <w:spacing w:before="156" w:after="156"/>
      </w:pPr>
      <w:r>
        <w:rPr>
          <w:rFonts w:hint="eastAsia"/>
        </w:rPr>
        <w:t>表面粗糙度</w:t>
      </w:r>
    </w:p>
    <w:p w14:paraId="69708FC7" w14:textId="77777777" w:rsidR="009369DD" w:rsidRDefault="00686CB0">
      <w:pPr>
        <w:pStyle w:val="affd"/>
      </w:pPr>
      <w:r w:rsidRPr="00686CB0">
        <w:rPr>
          <w:rFonts w:hint="eastAsia"/>
          <w:color w:val="000000"/>
        </w:rPr>
        <w:t>靶材的</w:t>
      </w:r>
      <w:r>
        <w:rPr>
          <w:rFonts w:hint="eastAsia"/>
        </w:rPr>
        <w:t>表面粗糙度应符合表3的规定。</w:t>
      </w:r>
    </w:p>
    <w:p w14:paraId="1E48AE58" w14:textId="77777777" w:rsidR="009369DD" w:rsidRDefault="00686CB0">
      <w:pPr>
        <w:pStyle w:val="af6"/>
        <w:spacing w:before="156" w:after="156"/>
        <w:rPr>
          <w:rFonts w:hAnsi="黑体" w:cs="黑体"/>
        </w:rPr>
      </w:pPr>
      <w:r>
        <w:rPr>
          <w:rFonts w:hAnsi="黑体" w:cs="黑体" w:hint="eastAsia"/>
        </w:rPr>
        <w:t>表面粗糙度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217"/>
        <w:gridCol w:w="2030"/>
        <w:gridCol w:w="1954"/>
      </w:tblGrid>
      <w:tr w:rsidR="009369DD" w14:paraId="6FA74D7C" w14:textId="77777777">
        <w:trPr>
          <w:trHeight w:val="574"/>
          <w:jc w:val="center"/>
        </w:trPr>
        <w:tc>
          <w:tcPr>
            <w:tcW w:w="3163" w:type="dxa"/>
            <w:vAlign w:val="center"/>
          </w:tcPr>
          <w:p w14:paraId="655532C5" w14:textId="77777777" w:rsidR="009369DD" w:rsidRDefault="00686CB0">
            <w:pPr>
              <w:jc w:val="center"/>
              <w:rPr>
                <w:kern w:val="0"/>
                <w:szCs w:val="21"/>
              </w:rPr>
            </w:pPr>
            <w:bookmarkStart w:id="38" w:name="_Hlk69684987"/>
            <w:r>
              <w:rPr>
                <w:rFonts w:hint="eastAsia"/>
                <w:kern w:val="0"/>
                <w:szCs w:val="21"/>
              </w:rPr>
              <w:t>部位</w:t>
            </w:r>
          </w:p>
        </w:tc>
        <w:tc>
          <w:tcPr>
            <w:tcW w:w="2217" w:type="dxa"/>
            <w:vAlign w:val="center"/>
          </w:tcPr>
          <w:p w14:paraId="10899061" w14:textId="77777777" w:rsidR="009369DD" w:rsidRDefault="00686CB0">
            <w:pPr>
              <w:jc w:val="center"/>
              <w:rPr>
                <w:kern w:val="0"/>
                <w:szCs w:val="21"/>
              </w:rPr>
            </w:pPr>
            <w:r>
              <w:rPr>
                <w:rFonts w:hint="eastAsia"/>
                <w:kern w:val="0"/>
                <w:szCs w:val="21"/>
              </w:rPr>
              <w:t>背面</w:t>
            </w:r>
          </w:p>
        </w:tc>
        <w:tc>
          <w:tcPr>
            <w:tcW w:w="2030" w:type="dxa"/>
            <w:vAlign w:val="center"/>
          </w:tcPr>
          <w:p w14:paraId="0874806E" w14:textId="77777777" w:rsidR="009369DD" w:rsidRDefault="00686CB0">
            <w:pPr>
              <w:jc w:val="center"/>
              <w:rPr>
                <w:kern w:val="0"/>
                <w:szCs w:val="21"/>
              </w:rPr>
            </w:pPr>
            <w:proofErr w:type="gramStart"/>
            <w:r>
              <w:rPr>
                <w:rFonts w:hint="eastAsia"/>
                <w:kern w:val="0"/>
                <w:szCs w:val="21"/>
              </w:rPr>
              <w:t>溅</w:t>
            </w:r>
            <w:proofErr w:type="gramEnd"/>
            <w:r>
              <w:rPr>
                <w:rFonts w:hint="eastAsia"/>
                <w:kern w:val="0"/>
                <w:szCs w:val="21"/>
              </w:rPr>
              <w:t>镀面</w:t>
            </w:r>
          </w:p>
        </w:tc>
        <w:tc>
          <w:tcPr>
            <w:tcW w:w="1954" w:type="dxa"/>
            <w:vAlign w:val="center"/>
          </w:tcPr>
          <w:p w14:paraId="786FAF5C" w14:textId="77777777" w:rsidR="009369DD" w:rsidRDefault="00686CB0">
            <w:pPr>
              <w:rPr>
                <w:kern w:val="0"/>
                <w:szCs w:val="21"/>
              </w:rPr>
            </w:pPr>
            <w:r>
              <w:rPr>
                <w:rFonts w:hint="eastAsia"/>
                <w:kern w:val="0"/>
                <w:szCs w:val="21"/>
              </w:rPr>
              <w:t>侧面及其他表面</w:t>
            </w:r>
          </w:p>
        </w:tc>
      </w:tr>
      <w:tr w:rsidR="009369DD" w14:paraId="1306D9D4" w14:textId="77777777">
        <w:trPr>
          <w:trHeight w:val="574"/>
          <w:jc w:val="center"/>
        </w:trPr>
        <w:tc>
          <w:tcPr>
            <w:tcW w:w="3163" w:type="dxa"/>
            <w:vAlign w:val="center"/>
          </w:tcPr>
          <w:p w14:paraId="00549200" w14:textId="77777777" w:rsidR="009369DD" w:rsidRPr="00686CB0" w:rsidRDefault="00686CB0">
            <w:pPr>
              <w:jc w:val="center"/>
              <w:rPr>
                <w:color w:val="000000"/>
                <w:kern w:val="0"/>
                <w:szCs w:val="21"/>
              </w:rPr>
            </w:pPr>
            <w:r w:rsidRPr="00686CB0">
              <w:rPr>
                <w:color w:val="000000"/>
                <w:kern w:val="0"/>
                <w:szCs w:val="21"/>
              </w:rPr>
              <w:lastRenderedPageBreak/>
              <w:t>Ra</w:t>
            </w:r>
          </w:p>
          <w:p w14:paraId="4771B888" w14:textId="77777777" w:rsidR="009369DD" w:rsidRDefault="00686CB0">
            <w:pPr>
              <w:jc w:val="center"/>
              <w:rPr>
                <w:rFonts w:ascii="Arial" w:hAnsi="Arial" w:cs="Arial"/>
                <w:color w:val="000000"/>
                <w:kern w:val="0"/>
                <w:szCs w:val="21"/>
              </w:rPr>
            </w:pPr>
            <w:proofErr w:type="spellStart"/>
            <w:r w:rsidRPr="00686CB0">
              <w:rPr>
                <w:rFonts w:ascii="Arial" w:hAnsi="Arial" w:cs="Arial"/>
                <w:color w:val="000000"/>
                <w:kern w:val="0"/>
                <w:szCs w:val="21"/>
              </w:rPr>
              <w:t>μm</w:t>
            </w:r>
            <w:proofErr w:type="spellEnd"/>
          </w:p>
        </w:tc>
        <w:tc>
          <w:tcPr>
            <w:tcW w:w="2217" w:type="dxa"/>
            <w:vAlign w:val="center"/>
          </w:tcPr>
          <w:p w14:paraId="70C10B87" w14:textId="77777777" w:rsidR="009369DD" w:rsidRDefault="00686CB0">
            <w:pPr>
              <w:jc w:val="center"/>
              <w:rPr>
                <w:kern w:val="0"/>
                <w:szCs w:val="21"/>
              </w:rPr>
            </w:pPr>
            <w:r>
              <w:rPr>
                <w:rFonts w:hint="eastAsia"/>
                <w:kern w:val="0"/>
                <w:szCs w:val="21"/>
              </w:rPr>
              <w:t>≤</w:t>
            </w:r>
            <w:r>
              <w:rPr>
                <w:rFonts w:hint="eastAsia"/>
                <w:kern w:val="0"/>
                <w:szCs w:val="21"/>
              </w:rPr>
              <w:t>1.6</w:t>
            </w:r>
          </w:p>
        </w:tc>
        <w:tc>
          <w:tcPr>
            <w:tcW w:w="2030" w:type="dxa"/>
            <w:vAlign w:val="center"/>
          </w:tcPr>
          <w:p w14:paraId="38E42544" w14:textId="77777777" w:rsidR="009369DD" w:rsidRDefault="00686CB0">
            <w:pPr>
              <w:jc w:val="center"/>
              <w:rPr>
                <w:kern w:val="0"/>
                <w:szCs w:val="21"/>
              </w:rPr>
            </w:pPr>
            <w:r>
              <w:rPr>
                <w:rFonts w:hint="eastAsia"/>
                <w:kern w:val="0"/>
                <w:szCs w:val="21"/>
              </w:rPr>
              <w:t>≤</w:t>
            </w:r>
            <w:r>
              <w:rPr>
                <w:kern w:val="0"/>
                <w:szCs w:val="21"/>
              </w:rPr>
              <w:t>1.6</w:t>
            </w:r>
          </w:p>
        </w:tc>
        <w:tc>
          <w:tcPr>
            <w:tcW w:w="1954" w:type="dxa"/>
            <w:vAlign w:val="center"/>
          </w:tcPr>
          <w:p w14:paraId="237678D9" w14:textId="77777777" w:rsidR="009369DD" w:rsidRPr="00686CB0" w:rsidRDefault="00686CB0">
            <w:pPr>
              <w:jc w:val="center"/>
              <w:rPr>
                <w:color w:val="000000"/>
                <w:kern w:val="0"/>
                <w:szCs w:val="21"/>
              </w:rPr>
            </w:pPr>
            <w:r w:rsidRPr="00686CB0">
              <w:rPr>
                <w:rFonts w:hint="eastAsia"/>
                <w:color w:val="000000"/>
                <w:kern w:val="0"/>
                <w:szCs w:val="21"/>
              </w:rPr>
              <w:t>3.2</w:t>
            </w:r>
            <w:r w:rsidRPr="00686CB0">
              <w:rPr>
                <w:color w:val="000000"/>
                <w:kern w:val="0"/>
                <w:szCs w:val="21"/>
              </w:rPr>
              <w:t>~</w:t>
            </w:r>
            <w:r w:rsidRPr="00686CB0">
              <w:rPr>
                <w:rFonts w:hint="eastAsia"/>
                <w:color w:val="000000"/>
                <w:kern w:val="0"/>
                <w:szCs w:val="21"/>
              </w:rPr>
              <w:t>6.4</w:t>
            </w:r>
          </w:p>
        </w:tc>
      </w:tr>
      <w:bookmarkEnd w:id="38"/>
    </w:tbl>
    <w:p w14:paraId="08DF47F3" w14:textId="4700CE04" w:rsidR="009369DD" w:rsidRDefault="009369DD">
      <w:pPr>
        <w:pStyle w:val="affd"/>
      </w:pPr>
    </w:p>
    <w:p w14:paraId="78D7F603" w14:textId="77777777" w:rsidR="009369DD" w:rsidRPr="00686CB0" w:rsidRDefault="00686CB0">
      <w:pPr>
        <w:pStyle w:val="a6"/>
        <w:spacing w:before="156" w:after="156"/>
      </w:pPr>
      <w:r w:rsidRPr="00686CB0">
        <w:rPr>
          <w:rFonts w:hint="eastAsia"/>
        </w:rPr>
        <w:t>内部质量</w:t>
      </w:r>
    </w:p>
    <w:p w14:paraId="1005CEE6" w14:textId="77777777" w:rsidR="009369DD" w:rsidRDefault="00686CB0">
      <w:pPr>
        <w:pStyle w:val="affd"/>
      </w:pPr>
      <w:r w:rsidRPr="00686CB0">
        <w:rPr>
          <w:rFonts w:hint="eastAsia"/>
          <w:color w:val="000000"/>
        </w:rPr>
        <w:t>靶材内部不应有裂痕和夹杂。其内部缺陷要求应</w:t>
      </w:r>
      <w:r>
        <w:rPr>
          <w:rFonts w:hint="eastAsia"/>
        </w:rPr>
        <w:t>满足表4的规定。</w:t>
      </w:r>
    </w:p>
    <w:p w14:paraId="49DF0022" w14:textId="77777777" w:rsidR="009369DD" w:rsidRPr="00686CB0" w:rsidRDefault="00686CB0">
      <w:pPr>
        <w:pStyle w:val="af6"/>
        <w:spacing w:before="156" w:after="156"/>
        <w:rPr>
          <w:rFonts w:hAnsi="黑体" w:cs="黑体"/>
          <w:color w:val="000000"/>
          <w:szCs w:val="22"/>
        </w:rPr>
      </w:pPr>
      <w:r w:rsidRPr="00686CB0">
        <w:rPr>
          <w:rFonts w:hAnsi="黑体" w:cs="黑体" w:hint="eastAsia"/>
          <w:color w:val="000000"/>
          <w:szCs w:val="22"/>
        </w:rPr>
        <w:t>靶材内部缺陷要求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500"/>
        <w:gridCol w:w="3658"/>
      </w:tblGrid>
      <w:tr w:rsidR="009369DD" w14:paraId="01D09FFD" w14:textId="77777777">
        <w:trPr>
          <w:trHeight w:val="567"/>
          <w:jc w:val="center"/>
        </w:trPr>
        <w:tc>
          <w:tcPr>
            <w:tcW w:w="2208" w:type="dxa"/>
            <w:vMerge w:val="restart"/>
            <w:tcBorders>
              <w:tl2br w:val="single" w:sz="6" w:space="0" w:color="000000"/>
            </w:tcBorders>
          </w:tcPr>
          <w:p w14:paraId="0B14E322" w14:textId="77777777" w:rsidR="009369DD" w:rsidRDefault="009369DD">
            <w:pPr>
              <w:ind w:firstLine="560"/>
              <w:rPr>
                <w:kern w:val="0"/>
                <w:sz w:val="18"/>
                <w:szCs w:val="18"/>
              </w:rPr>
            </w:pPr>
          </w:p>
          <w:p w14:paraId="3B5A4D78" w14:textId="77777777" w:rsidR="009369DD" w:rsidRDefault="00686CB0">
            <w:pPr>
              <w:ind w:firstLine="560"/>
              <w:rPr>
                <w:kern w:val="0"/>
                <w:sz w:val="18"/>
                <w:szCs w:val="18"/>
              </w:rPr>
            </w:pPr>
            <w:r>
              <w:rPr>
                <w:rFonts w:hint="eastAsia"/>
                <w:kern w:val="0"/>
                <w:sz w:val="18"/>
                <w:szCs w:val="18"/>
              </w:rPr>
              <w:t xml:space="preserve">     </w:t>
            </w:r>
            <w:r>
              <w:rPr>
                <w:rFonts w:hint="eastAsia"/>
                <w:kern w:val="0"/>
                <w:sz w:val="18"/>
                <w:szCs w:val="18"/>
              </w:rPr>
              <w:t>区域</w:t>
            </w:r>
          </w:p>
          <w:p w14:paraId="125ABE54" w14:textId="77777777" w:rsidR="009369DD" w:rsidRDefault="009369DD">
            <w:pPr>
              <w:ind w:firstLine="560"/>
              <w:rPr>
                <w:kern w:val="0"/>
                <w:sz w:val="18"/>
                <w:szCs w:val="18"/>
              </w:rPr>
            </w:pPr>
          </w:p>
          <w:p w14:paraId="3E4445CD" w14:textId="77777777" w:rsidR="009369DD" w:rsidRDefault="00686CB0">
            <w:pPr>
              <w:ind w:firstLineChars="300" w:firstLine="540"/>
              <w:rPr>
                <w:kern w:val="0"/>
                <w:sz w:val="18"/>
                <w:szCs w:val="18"/>
              </w:rPr>
            </w:pPr>
            <w:proofErr w:type="gramStart"/>
            <w:r>
              <w:rPr>
                <w:rFonts w:hint="eastAsia"/>
                <w:kern w:val="0"/>
                <w:sz w:val="18"/>
                <w:szCs w:val="18"/>
              </w:rPr>
              <w:t>查项</w:t>
            </w:r>
            <w:proofErr w:type="gramEnd"/>
          </w:p>
        </w:tc>
        <w:tc>
          <w:tcPr>
            <w:tcW w:w="7158" w:type="dxa"/>
            <w:gridSpan w:val="2"/>
            <w:vAlign w:val="center"/>
          </w:tcPr>
          <w:p w14:paraId="5C36A688" w14:textId="77777777" w:rsidR="009369DD" w:rsidRPr="00686CB0" w:rsidRDefault="00686CB0">
            <w:pPr>
              <w:ind w:firstLine="560"/>
              <w:jc w:val="center"/>
              <w:rPr>
                <w:color w:val="000000"/>
                <w:kern w:val="0"/>
                <w:sz w:val="18"/>
                <w:szCs w:val="18"/>
              </w:rPr>
            </w:pPr>
            <w:r w:rsidRPr="00686CB0">
              <w:rPr>
                <w:rFonts w:hint="eastAsia"/>
                <w:color w:val="000000"/>
                <w:kern w:val="0"/>
                <w:sz w:val="18"/>
                <w:szCs w:val="18"/>
              </w:rPr>
              <w:t>内部缺陷要求</w:t>
            </w:r>
          </w:p>
          <w:p w14:paraId="379FA02D" w14:textId="77777777" w:rsidR="009369DD" w:rsidRDefault="00686CB0">
            <w:pPr>
              <w:ind w:firstLine="560"/>
              <w:jc w:val="center"/>
              <w:rPr>
                <w:kern w:val="0"/>
                <w:sz w:val="18"/>
                <w:szCs w:val="18"/>
              </w:rPr>
            </w:pPr>
            <w:r>
              <w:rPr>
                <w:kern w:val="0"/>
                <w:sz w:val="18"/>
                <w:szCs w:val="18"/>
              </w:rPr>
              <w:t>mm</w:t>
            </w:r>
          </w:p>
        </w:tc>
      </w:tr>
      <w:tr w:rsidR="009369DD" w14:paraId="5A58B9FF" w14:textId="77777777">
        <w:trPr>
          <w:trHeight w:val="567"/>
          <w:jc w:val="center"/>
        </w:trPr>
        <w:tc>
          <w:tcPr>
            <w:tcW w:w="2208" w:type="dxa"/>
            <w:vMerge/>
          </w:tcPr>
          <w:p w14:paraId="3B9664E2" w14:textId="77777777" w:rsidR="009369DD" w:rsidRDefault="009369DD">
            <w:pPr>
              <w:ind w:firstLine="560"/>
              <w:rPr>
                <w:kern w:val="0"/>
                <w:sz w:val="18"/>
                <w:szCs w:val="18"/>
              </w:rPr>
            </w:pPr>
          </w:p>
        </w:tc>
        <w:tc>
          <w:tcPr>
            <w:tcW w:w="3500" w:type="dxa"/>
            <w:vAlign w:val="center"/>
          </w:tcPr>
          <w:p w14:paraId="13A8FFE2" w14:textId="77777777" w:rsidR="009369DD" w:rsidRDefault="00686CB0">
            <w:pPr>
              <w:ind w:firstLine="560"/>
              <w:jc w:val="center"/>
              <w:rPr>
                <w:kern w:val="0"/>
                <w:sz w:val="18"/>
                <w:szCs w:val="18"/>
              </w:rPr>
            </w:pPr>
            <w:proofErr w:type="gramStart"/>
            <w:r>
              <w:rPr>
                <w:rFonts w:hint="eastAsia"/>
                <w:kern w:val="0"/>
                <w:sz w:val="18"/>
                <w:szCs w:val="18"/>
              </w:rPr>
              <w:t>溅镀区</w:t>
            </w:r>
            <w:proofErr w:type="gramEnd"/>
          </w:p>
        </w:tc>
        <w:tc>
          <w:tcPr>
            <w:tcW w:w="3658" w:type="dxa"/>
            <w:vAlign w:val="center"/>
          </w:tcPr>
          <w:p w14:paraId="556D3A0C" w14:textId="77777777" w:rsidR="009369DD" w:rsidRDefault="00686CB0">
            <w:pPr>
              <w:ind w:firstLine="560"/>
              <w:jc w:val="center"/>
              <w:rPr>
                <w:kern w:val="0"/>
                <w:sz w:val="18"/>
                <w:szCs w:val="18"/>
              </w:rPr>
            </w:pPr>
            <w:proofErr w:type="gramStart"/>
            <w:r>
              <w:rPr>
                <w:rFonts w:hint="eastAsia"/>
                <w:kern w:val="0"/>
                <w:sz w:val="18"/>
                <w:szCs w:val="18"/>
              </w:rPr>
              <w:t>非溅镀区</w:t>
            </w:r>
            <w:proofErr w:type="gramEnd"/>
          </w:p>
        </w:tc>
      </w:tr>
      <w:tr w:rsidR="009369DD" w14:paraId="1BD36631" w14:textId="77777777">
        <w:trPr>
          <w:trHeight w:val="567"/>
          <w:jc w:val="center"/>
        </w:trPr>
        <w:tc>
          <w:tcPr>
            <w:tcW w:w="2208" w:type="dxa"/>
            <w:vAlign w:val="center"/>
          </w:tcPr>
          <w:p w14:paraId="18E44B19" w14:textId="77777777" w:rsidR="009369DD" w:rsidRDefault="00686CB0">
            <w:pPr>
              <w:jc w:val="center"/>
              <w:rPr>
                <w:kern w:val="0"/>
                <w:sz w:val="18"/>
                <w:szCs w:val="18"/>
              </w:rPr>
            </w:pPr>
            <w:r>
              <w:rPr>
                <w:rFonts w:hint="eastAsia"/>
                <w:kern w:val="0"/>
                <w:sz w:val="18"/>
                <w:szCs w:val="18"/>
              </w:rPr>
              <w:t>夹渣</w:t>
            </w:r>
          </w:p>
        </w:tc>
        <w:tc>
          <w:tcPr>
            <w:tcW w:w="3500" w:type="dxa"/>
            <w:vAlign w:val="center"/>
          </w:tcPr>
          <w:p w14:paraId="0921C14C" w14:textId="77777777" w:rsidR="009369DD" w:rsidRDefault="00686CB0">
            <w:pPr>
              <w:jc w:val="center"/>
              <w:rPr>
                <w:kern w:val="0"/>
                <w:sz w:val="18"/>
                <w:szCs w:val="18"/>
              </w:rPr>
            </w:pPr>
            <w:r>
              <w:rPr>
                <w:rFonts w:hint="eastAsia"/>
                <w:kern w:val="0"/>
                <w:sz w:val="18"/>
                <w:szCs w:val="18"/>
              </w:rPr>
              <w:t>不允许</w:t>
            </w:r>
          </w:p>
        </w:tc>
        <w:tc>
          <w:tcPr>
            <w:tcW w:w="3658" w:type="dxa"/>
            <w:vAlign w:val="center"/>
          </w:tcPr>
          <w:p w14:paraId="6F013176" w14:textId="77777777" w:rsidR="009369DD" w:rsidRDefault="00686CB0">
            <w:pPr>
              <w:jc w:val="center"/>
              <w:rPr>
                <w:kern w:val="0"/>
                <w:sz w:val="18"/>
                <w:szCs w:val="18"/>
              </w:rPr>
            </w:pPr>
            <w:r>
              <w:rPr>
                <w:rFonts w:hint="eastAsia"/>
                <w:kern w:val="0"/>
                <w:sz w:val="18"/>
                <w:szCs w:val="18"/>
              </w:rPr>
              <w:t>不允许</w:t>
            </w:r>
          </w:p>
        </w:tc>
      </w:tr>
      <w:tr w:rsidR="009369DD" w14:paraId="1DFE7FED" w14:textId="77777777">
        <w:trPr>
          <w:trHeight w:val="567"/>
          <w:jc w:val="center"/>
        </w:trPr>
        <w:tc>
          <w:tcPr>
            <w:tcW w:w="2208" w:type="dxa"/>
            <w:vAlign w:val="center"/>
          </w:tcPr>
          <w:p w14:paraId="1804360D" w14:textId="3F780861" w:rsidR="009369DD" w:rsidRDefault="00686CB0">
            <w:pPr>
              <w:jc w:val="center"/>
              <w:rPr>
                <w:kern w:val="0"/>
                <w:sz w:val="18"/>
                <w:szCs w:val="18"/>
                <w:vertAlign w:val="superscript"/>
              </w:rPr>
            </w:pPr>
            <w:r>
              <w:rPr>
                <w:rFonts w:hint="eastAsia"/>
                <w:kern w:val="0"/>
                <w:sz w:val="18"/>
                <w:szCs w:val="18"/>
              </w:rPr>
              <w:t>孔洞</w:t>
            </w:r>
          </w:p>
        </w:tc>
        <w:tc>
          <w:tcPr>
            <w:tcW w:w="3500" w:type="dxa"/>
            <w:vAlign w:val="center"/>
          </w:tcPr>
          <w:p w14:paraId="749A58CD" w14:textId="77777777" w:rsidR="009369DD" w:rsidRDefault="00686CB0">
            <w:pPr>
              <w:jc w:val="center"/>
              <w:rPr>
                <w:kern w:val="0"/>
                <w:sz w:val="18"/>
                <w:szCs w:val="18"/>
              </w:rPr>
            </w:pPr>
            <w:r>
              <w:rPr>
                <w:rFonts w:hint="eastAsia"/>
                <w:kern w:val="0"/>
                <w:sz w:val="18"/>
                <w:szCs w:val="18"/>
              </w:rPr>
              <w:t>不允许</w:t>
            </w:r>
          </w:p>
        </w:tc>
        <w:tc>
          <w:tcPr>
            <w:tcW w:w="3658" w:type="dxa"/>
            <w:vAlign w:val="center"/>
          </w:tcPr>
          <w:p w14:paraId="604DA6A2" w14:textId="77777777" w:rsidR="009369DD" w:rsidRDefault="00686CB0">
            <w:pPr>
              <w:jc w:val="center"/>
              <w:rPr>
                <w:kern w:val="0"/>
                <w:sz w:val="18"/>
                <w:szCs w:val="18"/>
              </w:rPr>
            </w:pPr>
            <w:r w:rsidRPr="00686CB0">
              <w:rPr>
                <w:rFonts w:hint="eastAsia"/>
                <w:color w:val="000000"/>
                <w:kern w:val="0"/>
                <w:sz w:val="18"/>
                <w:szCs w:val="18"/>
              </w:rPr>
              <w:t>d</w:t>
            </w:r>
            <w:r w:rsidRPr="00686CB0">
              <w:rPr>
                <w:rFonts w:hint="eastAsia"/>
                <w:color w:val="000000"/>
                <w:kern w:val="0"/>
                <w:sz w:val="18"/>
                <w:szCs w:val="18"/>
              </w:rPr>
              <w:t>≤</w:t>
            </w:r>
            <w:r>
              <w:rPr>
                <w:rFonts w:hint="eastAsia"/>
                <w:kern w:val="0"/>
                <w:sz w:val="18"/>
                <w:szCs w:val="18"/>
              </w:rPr>
              <w:t>1.0</w:t>
            </w:r>
          </w:p>
        </w:tc>
      </w:tr>
      <w:tr w:rsidR="00437171" w14:paraId="36B76312" w14:textId="77777777">
        <w:trPr>
          <w:trHeight w:val="567"/>
          <w:jc w:val="center"/>
        </w:trPr>
        <w:tc>
          <w:tcPr>
            <w:tcW w:w="2208" w:type="dxa"/>
            <w:vAlign w:val="center"/>
          </w:tcPr>
          <w:p w14:paraId="477E703A" w14:textId="6AD66F48" w:rsidR="00437171" w:rsidRPr="00686CB0" w:rsidRDefault="00437171" w:rsidP="00437171">
            <w:pPr>
              <w:jc w:val="center"/>
              <w:rPr>
                <w:color w:val="000000"/>
                <w:kern w:val="0"/>
                <w:sz w:val="18"/>
                <w:szCs w:val="18"/>
              </w:rPr>
            </w:pPr>
            <w:r w:rsidRPr="00686CB0">
              <w:rPr>
                <w:rFonts w:hint="eastAsia"/>
                <w:color w:val="000000"/>
                <w:kern w:val="0"/>
                <w:sz w:val="18"/>
                <w:szCs w:val="18"/>
              </w:rPr>
              <w:t>孔洞数量</w:t>
            </w:r>
          </w:p>
        </w:tc>
        <w:tc>
          <w:tcPr>
            <w:tcW w:w="3500" w:type="dxa"/>
            <w:vAlign w:val="center"/>
          </w:tcPr>
          <w:p w14:paraId="58A445B3" w14:textId="7705334E" w:rsidR="00437171" w:rsidRDefault="00437171" w:rsidP="00437171">
            <w:pPr>
              <w:jc w:val="center"/>
              <w:rPr>
                <w:kern w:val="0"/>
                <w:sz w:val="18"/>
                <w:szCs w:val="18"/>
              </w:rPr>
            </w:pPr>
            <w:r>
              <w:rPr>
                <w:kern w:val="0"/>
                <w:sz w:val="18"/>
                <w:szCs w:val="18"/>
              </w:rPr>
              <w:t>0</w:t>
            </w:r>
          </w:p>
        </w:tc>
        <w:tc>
          <w:tcPr>
            <w:tcW w:w="3658" w:type="dxa"/>
            <w:vAlign w:val="center"/>
          </w:tcPr>
          <w:p w14:paraId="3112BBB2" w14:textId="1D8E3511" w:rsidR="00437171" w:rsidRDefault="00437171" w:rsidP="00437171">
            <w:pPr>
              <w:jc w:val="center"/>
              <w:rPr>
                <w:kern w:val="0"/>
                <w:sz w:val="18"/>
                <w:szCs w:val="18"/>
              </w:rPr>
            </w:pPr>
            <w:r>
              <w:rPr>
                <w:rFonts w:hint="eastAsia"/>
                <w:kern w:val="0"/>
                <w:sz w:val="18"/>
                <w:szCs w:val="18"/>
              </w:rPr>
              <w:t>≤</w:t>
            </w:r>
            <w:r>
              <w:rPr>
                <w:rFonts w:hint="eastAsia"/>
                <w:kern w:val="0"/>
                <w:sz w:val="18"/>
                <w:szCs w:val="18"/>
              </w:rPr>
              <w:t>2</w:t>
            </w:r>
          </w:p>
        </w:tc>
      </w:tr>
      <w:tr w:rsidR="00437171" w14:paraId="41102FBE" w14:textId="77777777">
        <w:trPr>
          <w:trHeight w:val="567"/>
          <w:jc w:val="center"/>
        </w:trPr>
        <w:tc>
          <w:tcPr>
            <w:tcW w:w="2208" w:type="dxa"/>
            <w:vAlign w:val="center"/>
          </w:tcPr>
          <w:p w14:paraId="2D526D99" w14:textId="0CF24A81" w:rsidR="00437171" w:rsidRDefault="00437171" w:rsidP="00437171">
            <w:pPr>
              <w:jc w:val="center"/>
              <w:rPr>
                <w:kern w:val="0"/>
                <w:sz w:val="18"/>
                <w:szCs w:val="18"/>
              </w:rPr>
            </w:pPr>
            <w:r>
              <w:rPr>
                <w:rFonts w:hint="eastAsia"/>
                <w:kern w:val="0"/>
                <w:sz w:val="18"/>
                <w:szCs w:val="18"/>
              </w:rPr>
              <w:t>裂痕</w:t>
            </w:r>
          </w:p>
        </w:tc>
        <w:tc>
          <w:tcPr>
            <w:tcW w:w="3500" w:type="dxa"/>
            <w:vAlign w:val="center"/>
          </w:tcPr>
          <w:p w14:paraId="4E435568" w14:textId="4620E53E" w:rsidR="00437171" w:rsidRDefault="00437171" w:rsidP="00437171">
            <w:pPr>
              <w:jc w:val="center"/>
              <w:rPr>
                <w:kern w:val="0"/>
                <w:sz w:val="18"/>
                <w:szCs w:val="18"/>
              </w:rPr>
            </w:pPr>
            <w:r>
              <w:rPr>
                <w:rFonts w:hint="eastAsia"/>
                <w:kern w:val="0"/>
                <w:sz w:val="18"/>
                <w:szCs w:val="18"/>
              </w:rPr>
              <w:t>不允许</w:t>
            </w:r>
          </w:p>
        </w:tc>
        <w:tc>
          <w:tcPr>
            <w:tcW w:w="3658" w:type="dxa"/>
            <w:vAlign w:val="center"/>
          </w:tcPr>
          <w:p w14:paraId="083053EC" w14:textId="77076612" w:rsidR="00437171" w:rsidRDefault="00437171" w:rsidP="00437171">
            <w:pPr>
              <w:jc w:val="center"/>
              <w:rPr>
                <w:kern w:val="0"/>
                <w:sz w:val="18"/>
                <w:szCs w:val="18"/>
              </w:rPr>
            </w:pPr>
            <w:r>
              <w:rPr>
                <w:rFonts w:hint="eastAsia"/>
                <w:kern w:val="0"/>
                <w:sz w:val="18"/>
                <w:szCs w:val="18"/>
              </w:rPr>
              <w:t>不允许</w:t>
            </w:r>
          </w:p>
        </w:tc>
      </w:tr>
      <w:tr w:rsidR="00437171" w14:paraId="01DA5F81" w14:textId="77777777">
        <w:trPr>
          <w:trHeight w:val="567"/>
          <w:jc w:val="center"/>
        </w:trPr>
        <w:tc>
          <w:tcPr>
            <w:tcW w:w="9366" w:type="dxa"/>
            <w:gridSpan w:val="3"/>
            <w:vAlign w:val="center"/>
          </w:tcPr>
          <w:p w14:paraId="4BEDEE43" w14:textId="5FAABCE5" w:rsidR="00437171" w:rsidRDefault="00437171" w:rsidP="00437171">
            <w:pPr>
              <w:rPr>
                <w:kern w:val="0"/>
                <w:sz w:val="18"/>
                <w:szCs w:val="18"/>
              </w:rPr>
            </w:pPr>
            <w:r>
              <w:rPr>
                <w:rFonts w:hint="eastAsia"/>
                <w:kern w:val="0"/>
                <w:sz w:val="18"/>
                <w:szCs w:val="18"/>
              </w:rPr>
              <w:t>注：</w:t>
            </w:r>
            <w:r>
              <w:rPr>
                <w:rFonts w:hint="eastAsia"/>
                <w:kern w:val="0"/>
                <w:sz w:val="18"/>
                <w:szCs w:val="18"/>
              </w:rPr>
              <w:t>d</w:t>
            </w:r>
            <w:r>
              <w:rPr>
                <w:rFonts w:hint="eastAsia"/>
                <w:kern w:val="0"/>
                <w:sz w:val="18"/>
                <w:szCs w:val="18"/>
              </w:rPr>
              <w:t>为孔洞直径。</w:t>
            </w:r>
          </w:p>
        </w:tc>
      </w:tr>
    </w:tbl>
    <w:p w14:paraId="318E7F34" w14:textId="3C87AE2C" w:rsidR="009369DD" w:rsidRDefault="009369DD" w:rsidP="00B20B6F">
      <w:pPr>
        <w:pStyle w:val="affd"/>
        <w:ind w:firstLineChars="0" w:firstLine="0"/>
      </w:pPr>
      <w:bookmarkStart w:id="39" w:name="_Toc495909594"/>
      <w:bookmarkStart w:id="40" w:name="_Toc496038964"/>
      <w:bookmarkStart w:id="41" w:name="_Toc495908738"/>
    </w:p>
    <w:p w14:paraId="42B2AF3B" w14:textId="77777777" w:rsidR="009369DD" w:rsidRDefault="00686CB0">
      <w:pPr>
        <w:pStyle w:val="a6"/>
        <w:spacing w:before="156" w:after="156"/>
      </w:pPr>
      <w:r>
        <w:rPr>
          <w:rFonts w:hint="eastAsia"/>
        </w:rPr>
        <w:t>外观质量</w:t>
      </w:r>
    </w:p>
    <w:p w14:paraId="5BF943E6" w14:textId="77777777" w:rsidR="009369DD" w:rsidRDefault="00686CB0">
      <w:pPr>
        <w:pStyle w:val="affd"/>
      </w:pPr>
      <w:r w:rsidRPr="00451C01">
        <w:rPr>
          <w:rFonts w:hint="eastAsia"/>
        </w:rPr>
        <w:t>靶材</w:t>
      </w:r>
      <w:r>
        <w:rPr>
          <w:rFonts w:hint="eastAsia"/>
        </w:rPr>
        <w:t>表面应清洁光滑，无指痕、油污和锈蚀，无颗粒附加物和其他</w:t>
      </w:r>
      <w:proofErr w:type="gramStart"/>
      <w:r>
        <w:rPr>
          <w:rFonts w:hint="eastAsia"/>
        </w:rPr>
        <w:t>沾污</w:t>
      </w:r>
      <w:proofErr w:type="gramEnd"/>
      <w:r>
        <w:rPr>
          <w:rFonts w:hint="eastAsia"/>
        </w:rPr>
        <w:t>，无凹坑、划伤、裂纹、凸起等缺陷。</w:t>
      </w:r>
    </w:p>
    <w:p w14:paraId="04AEA3C1" w14:textId="77777777" w:rsidR="009369DD" w:rsidRDefault="00686CB0">
      <w:pPr>
        <w:pStyle w:val="a5"/>
        <w:spacing w:before="312" w:after="312"/>
        <w:rPr>
          <w:color w:val="FF0000"/>
        </w:rPr>
      </w:pPr>
      <w:r>
        <w:rPr>
          <w:rFonts w:hint="eastAsia"/>
        </w:rPr>
        <w:t>试验方法</w:t>
      </w:r>
      <w:bookmarkEnd w:id="39"/>
      <w:bookmarkEnd w:id="40"/>
      <w:bookmarkEnd w:id="41"/>
    </w:p>
    <w:p w14:paraId="3ACCC462" w14:textId="77777777" w:rsidR="009369DD" w:rsidRDefault="00686CB0">
      <w:pPr>
        <w:pStyle w:val="a6"/>
        <w:spacing w:before="156" w:after="156"/>
      </w:pPr>
      <w:r>
        <w:rPr>
          <w:rFonts w:hint="eastAsia"/>
        </w:rPr>
        <w:t>化学成分</w:t>
      </w:r>
    </w:p>
    <w:p w14:paraId="5C96AFF4" w14:textId="77777777" w:rsidR="009369DD" w:rsidRDefault="00686CB0">
      <w:pPr>
        <w:pStyle w:val="afffe"/>
        <w:spacing w:before="10" w:after="10" w:line="360" w:lineRule="auto"/>
      </w:pPr>
      <w:r>
        <w:rPr>
          <w:rFonts w:hint="eastAsia"/>
        </w:rPr>
        <w:t xml:space="preserve"> </w:t>
      </w:r>
      <w:r w:rsidRPr="00451C01">
        <w:rPr>
          <w:rFonts w:hint="eastAsia"/>
        </w:rPr>
        <w:t>靶材的</w:t>
      </w:r>
      <w:r>
        <w:rPr>
          <w:rFonts w:hint="eastAsia"/>
        </w:rPr>
        <w:t>杂质元素Fe、C</w:t>
      </w:r>
      <w:r>
        <w:t>u</w:t>
      </w:r>
      <w:r>
        <w:rPr>
          <w:rFonts w:hint="eastAsia"/>
        </w:rPr>
        <w:t>、Al、Si的分析方法按照</w:t>
      </w:r>
      <w:r>
        <w:t>GB/T 8647</w:t>
      </w:r>
      <w:r>
        <w:rPr>
          <w:rFonts w:hint="eastAsia"/>
        </w:rPr>
        <w:t>（所有部分）的规定进行。或由供需双方协商确定。</w:t>
      </w:r>
    </w:p>
    <w:p w14:paraId="1BE90101" w14:textId="77777777" w:rsidR="009369DD" w:rsidRDefault="00686CB0">
      <w:pPr>
        <w:pStyle w:val="afffe"/>
        <w:spacing w:before="10" w:after="10" w:line="360" w:lineRule="auto"/>
      </w:pPr>
      <w:r w:rsidRPr="00451C01">
        <w:rPr>
          <w:rFonts w:hint="eastAsia"/>
        </w:rPr>
        <w:t>靶材的</w:t>
      </w:r>
      <w:r>
        <w:rPr>
          <w:rFonts w:hint="eastAsia"/>
        </w:rPr>
        <w:t>气体元素C、S、N、O的分析方法按照产品的成分依据GB/T 14265的规定进行。</w:t>
      </w:r>
    </w:p>
    <w:p w14:paraId="54D84347" w14:textId="2D464782" w:rsidR="009369DD" w:rsidRPr="00D2610A" w:rsidRDefault="00686CB0">
      <w:pPr>
        <w:pStyle w:val="afffe"/>
        <w:spacing w:before="10" w:after="10" w:line="360" w:lineRule="auto"/>
      </w:pPr>
      <w:r w:rsidRPr="00D2610A">
        <w:rPr>
          <w:rFonts w:hint="eastAsia"/>
        </w:rPr>
        <w:t>合金元素的分析方法按照GB/T 8647（所有部分）的规定进行。</w:t>
      </w:r>
      <w:r w:rsidR="00155451">
        <w:rPr>
          <w:rFonts w:hint="eastAsia"/>
        </w:rPr>
        <w:t>或由供需双方协商确定。</w:t>
      </w:r>
    </w:p>
    <w:p w14:paraId="4D599BDB" w14:textId="77777777" w:rsidR="00D950D6" w:rsidRDefault="00D950D6">
      <w:pPr>
        <w:pStyle w:val="a6"/>
        <w:spacing w:before="156" w:after="156"/>
      </w:pPr>
      <w:bookmarkStart w:id="42" w:name="_Hlk514486087"/>
      <w:r>
        <w:rPr>
          <w:rFonts w:hint="eastAsia"/>
        </w:rPr>
        <w:t>平均晶粒尺寸</w:t>
      </w:r>
    </w:p>
    <w:p w14:paraId="53EF4775" w14:textId="4DC07A8F" w:rsidR="009369DD" w:rsidRDefault="00D950D6">
      <w:pPr>
        <w:pStyle w:val="a6"/>
        <w:numPr>
          <w:ilvl w:val="0"/>
          <w:numId w:val="0"/>
        </w:numPr>
        <w:spacing w:before="156" w:after="156"/>
        <w:ind w:firstLineChars="250" w:firstLine="525"/>
        <w:rPr>
          <w:rFonts w:ascii="宋体" w:eastAsia="宋体" w:hAnsi="宋体"/>
        </w:rPr>
      </w:pPr>
      <w:r w:rsidRPr="00451C01">
        <w:rPr>
          <w:rFonts w:ascii="宋体" w:eastAsia="宋体" w:hAnsi="宋体" w:hint="eastAsia"/>
        </w:rPr>
        <w:t>靶材</w:t>
      </w:r>
      <w:r>
        <w:rPr>
          <w:rFonts w:ascii="宋体" w:eastAsia="宋体" w:hAnsi="宋体" w:hint="eastAsia"/>
        </w:rPr>
        <w:t xml:space="preserve">的平均晶粒尺寸的检测按照 </w:t>
      </w:r>
      <w:r>
        <w:t>GB/T 6394</w:t>
      </w:r>
      <w:r>
        <w:rPr>
          <w:rFonts w:ascii="宋体" w:eastAsia="宋体" w:hAnsi="宋体" w:hint="eastAsia"/>
        </w:rPr>
        <w:t>的规定进行</w:t>
      </w:r>
      <w:bookmarkEnd w:id="42"/>
      <w:r w:rsidR="00686CB0">
        <w:rPr>
          <w:rFonts w:ascii="宋体" w:eastAsia="宋体" w:hAnsi="宋体" w:hint="eastAsia"/>
        </w:rPr>
        <w:t xml:space="preserve"> 。</w:t>
      </w:r>
    </w:p>
    <w:p w14:paraId="1D953C7B" w14:textId="77777777" w:rsidR="009369DD" w:rsidRDefault="00686CB0">
      <w:pPr>
        <w:pStyle w:val="a6"/>
        <w:spacing w:before="156" w:after="156"/>
      </w:pPr>
      <w:r>
        <w:rPr>
          <w:rFonts w:hint="eastAsia"/>
        </w:rPr>
        <w:t>外形尺寸及其允许偏差</w:t>
      </w:r>
    </w:p>
    <w:p w14:paraId="013E0085" w14:textId="6216F0F5" w:rsidR="009369DD" w:rsidRDefault="00686CB0">
      <w:pPr>
        <w:pStyle w:val="a6"/>
        <w:numPr>
          <w:ilvl w:val="0"/>
          <w:numId w:val="0"/>
        </w:numPr>
        <w:spacing w:before="156" w:after="156"/>
        <w:ind w:firstLineChars="250" w:firstLine="525"/>
        <w:rPr>
          <w:rFonts w:ascii="宋体" w:eastAsia="宋体" w:hAnsi="宋体"/>
        </w:rPr>
      </w:pPr>
      <w:r w:rsidRPr="00451C01">
        <w:rPr>
          <w:rFonts w:ascii="宋体" w:eastAsia="宋体" w:hAnsi="宋体" w:hint="eastAsia"/>
        </w:rPr>
        <w:lastRenderedPageBreak/>
        <w:t>靶材</w:t>
      </w:r>
      <w:r>
        <w:rPr>
          <w:rFonts w:ascii="宋体" w:eastAsia="宋体" w:hAnsi="宋体" w:hint="eastAsia"/>
        </w:rPr>
        <w:t>的平</w:t>
      </w:r>
      <w:r w:rsidR="00132CA4">
        <w:rPr>
          <w:rFonts w:ascii="宋体" w:eastAsia="宋体" w:hAnsi="宋体" w:hint="eastAsia"/>
        </w:rPr>
        <w:t>行</w:t>
      </w:r>
      <w:r>
        <w:rPr>
          <w:rFonts w:ascii="宋体" w:eastAsia="宋体" w:hAnsi="宋体" w:hint="eastAsia"/>
        </w:rPr>
        <w:t>度、垂直度、</w:t>
      </w:r>
      <w:proofErr w:type="gramStart"/>
      <w:r>
        <w:rPr>
          <w:rFonts w:ascii="宋体" w:eastAsia="宋体" w:hAnsi="宋体" w:hint="eastAsia"/>
        </w:rPr>
        <w:t>直度和</w:t>
      </w:r>
      <w:proofErr w:type="gramEnd"/>
      <w:r>
        <w:rPr>
          <w:rFonts w:ascii="宋体" w:eastAsia="宋体" w:hAnsi="宋体" w:hint="eastAsia"/>
        </w:rPr>
        <w:t>圆度的测定按照</w:t>
      </w:r>
      <w:bookmarkStart w:id="43" w:name="_Hlk104993526"/>
      <w:r w:rsidR="002B154B">
        <w:rPr>
          <w:rFonts w:ascii="宋体" w:hAnsi="宋体" w:hint="eastAsia"/>
        </w:rPr>
        <w:t>GB/T 1804</w:t>
      </w:r>
      <w:r w:rsidR="002B154B">
        <w:rPr>
          <w:rFonts w:ascii="宋体" w:hAnsi="宋体" w:hint="eastAsia"/>
        </w:rPr>
        <w:t>、</w:t>
      </w:r>
      <w:r>
        <w:rPr>
          <w:rFonts w:ascii="宋体" w:eastAsia="宋体" w:hAnsi="宋体"/>
        </w:rPr>
        <w:t>GB/T 1958</w:t>
      </w:r>
      <w:r w:rsidR="00507954">
        <w:rPr>
          <w:rFonts w:ascii="宋体" w:eastAsia="宋体" w:hAnsi="宋体" w:hint="eastAsia"/>
        </w:rPr>
        <w:t>、</w:t>
      </w:r>
      <w:r w:rsidR="00507954" w:rsidRPr="00686CB0">
        <w:rPr>
          <w:rFonts w:ascii="宋体" w:hAnsi="宋体"/>
        </w:rPr>
        <w:t>GB/T 3505</w:t>
      </w:r>
      <w:r w:rsidR="00507954" w:rsidRPr="00686CB0">
        <w:rPr>
          <w:rFonts w:ascii="宋体" w:hAnsi="宋体" w:hint="eastAsia"/>
        </w:rPr>
        <w:t>、</w:t>
      </w:r>
      <w:r w:rsidR="002B154B" w:rsidRPr="00686CB0">
        <w:rPr>
          <w:rFonts w:ascii="宋体" w:hAnsi="宋体"/>
        </w:rPr>
        <w:t>GB/</w:t>
      </w:r>
      <w:r w:rsidR="002B154B">
        <w:rPr>
          <w:rFonts w:ascii="宋体" w:hAnsi="宋体"/>
        </w:rPr>
        <w:t>T 8170</w:t>
      </w:r>
      <w:r w:rsidR="002B154B">
        <w:rPr>
          <w:rFonts w:ascii="宋体" w:hAnsi="宋体" w:hint="eastAsia"/>
        </w:rPr>
        <w:t>、</w:t>
      </w:r>
      <w:r w:rsidR="002B154B" w:rsidRPr="002B154B">
        <w:rPr>
          <w:rFonts w:ascii="宋体" w:hAnsi="宋体"/>
        </w:rPr>
        <w:t>GB/T 10610</w:t>
      </w:r>
      <w:bookmarkEnd w:id="43"/>
      <w:r>
        <w:rPr>
          <w:rFonts w:ascii="宋体" w:eastAsia="宋体" w:hAnsi="宋体" w:hint="eastAsia"/>
        </w:rPr>
        <w:t>的规定进行。</w:t>
      </w:r>
    </w:p>
    <w:p w14:paraId="42A6ACE2" w14:textId="77777777" w:rsidR="009369DD" w:rsidRDefault="00686CB0">
      <w:pPr>
        <w:pStyle w:val="a6"/>
        <w:spacing w:before="156" w:after="156"/>
      </w:pPr>
      <w:r>
        <w:rPr>
          <w:rFonts w:hint="eastAsia"/>
        </w:rPr>
        <w:t>表面粗糙度</w:t>
      </w:r>
    </w:p>
    <w:p w14:paraId="0F432748" w14:textId="77777777" w:rsidR="009369DD" w:rsidRDefault="00686CB0">
      <w:pPr>
        <w:pStyle w:val="a6"/>
        <w:numPr>
          <w:ilvl w:val="0"/>
          <w:numId w:val="0"/>
        </w:numPr>
        <w:spacing w:before="156" w:after="156"/>
        <w:ind w:firstLineChars="250" w:firstLine="525"/>
        <w:rPr>
          <w:rFonts w:ascii="宋体" w:eastAsia="宋体" w:hAnsi="宋体"/>
        </w:rPr>
      </w:pPr>
      <w:r w:rsidRPr="00451C01">
        <w:rPr>
          <w:rFonts w:ascii="宋体" w:eastAsia="宋体" w:hAnsi="宋体" w:hint="eastAsia"/>
        </w:rPr>
        <w:t>靶材</w:t>
      </w:r>
      <w:r>
        <w:rPr>
          <w:rFonts w:ascii="宋体" w:eastAsia="宋体" w:hAnsi="宋体" w:hint="eastAsia"/>
        </w:rPr>
        <w:t>的表面粗糙度的按照</w:t>
      </w:r>
      <w:r>
        <w:rPr>
          <w:rFonts w:ascii="宋体" w:eastAsia="宋体" w:hAnsi="宋体"/>
        </w:rPr>
        <w:t>GB/T 1031</w:t>
      </w:r>
      <w:r>
        <w:rPr>
          <w:rFonts w:ascii="宋体" w:eastAsia="宋体" w:hAnsi="宋体" w:hint="eastAsia"/>
        </w:rPr>
        <w:t xml:space="preserve">的规定进行。 </w:t>
      </w:r>
    </w:p>
    <w:p w14:paraId="1E46B78C" w14:textId="77777777" w:rsidR="009369DD" w:rsidRDefault="00686CB0">
      <w:pPr>
        <w:pStyle w:val="a6"/>
        <w:spacing w:before="156" w:after="156"/>
      </w:pPr>
      <w:r>
        <w:rPr>
          <w:rFonts w:hint="eastAsia"/>
        </w:rPr>
        <w:t>内部质量</w:t>
      </w:r>
    </w:p>
    <w:p w14:paraId="19FC26CA" w14:textId="77777777" w:rsidR="009369DD" w:rsidRDefault="00686CB0">
      <w:pPr>
        <w:pStyle w:val="a6"/>
        <w:numPr>
          <w:ilvl w:val="0"/>
          <w:numId w:val="0"/>
        </w:numPr>
        <w:spacing w:before="156" w:after="156"/>
        <w:ind w:firstLineChars="250" w:firstLine="525"/>
        <w:rPr>
          <w:rFonts w:ascii="宋体" w:eastAsia="宋体" w:hAnsi="宋体"/>
        </w:rPr>
      </w:pPr>
      <w:r w:rsidRPr="00451C01">
        <w:rPr>
          <w:rFonts w:ascii="宋体" w:eastAsia="宋体" w:hAnsi="宋体" w:hint="eastAsia"/>
        </w:rPr>
        <w:t>靶材</w:t>
      </w:r>
      <w:r>
        <w:rPr>
          <w:rFonts w:ascii="宋体" w:eastAsia="宋体" w:hAnsi="宋体" w:hint="eastAsia"/>
        </w:rPr>
        <w:t>的内部质量检测按照</w:t>
      </w:r>
      <w:r>
        <w:rPr>
          <w:rFonts w:ascii="宋体" w:eastAsia="宋体" w:hAnsi="宋体"/>
        </w:rPr>
        <w:t>GB</w:t>
      </w:r>
      <w:r>
        <w:rPr>
          <w:rFonts w:ascii="宋体" w:eastAsia="宋体" w:hAnsi="宋体" w:hint="eastAsia"/>
        </w:rPr>
        <w:t>/</w:t>
      </w:r>
      <w:r>
        <w:rPr>
          <w:rFonts w:ascii="宋体" w:eastAsia="宋体" w:hAnsi="宋体"/>
        </w:rPr>
        <w:t>T</w:t>
      </w:r>
      <w:r>
        <w:rPr>
          <w:rFonts w:ascii="宋体" w:eastAsia="宋体" w:hAnsi="宋体" w:hint="eastAsia"/>
        </w:rPr>
        <w:t xml:space="preserve"> </w:t>
      </w:r>
      <w:r>
        <w:rPr>
          <w:rFonts w:ascii="宋体" w:eastAsia="宋体" w:hAnsi="宋体"/>
        </w:rPr>
        <w:t>4162</w:t>
      </w:r>
      <w:r>
        <w:rPr>
          <w:rFonts w:ascii="宋体" w:eastAsia="宋体" w:hAnsi="宋体" w:hint="eastAsia"/>
        </w:rPr>
        <w:t>的规定进行。</w:t>
      </w:r>
    </w:p>
    <w:p w14:paraId="7968DE4F" w14:textId="77777777" w:rsidR="009369DD" w:rsidRDefault="00686CB0">
      <w:pPr>
        <w:pStyle w:val="a6"/>
        <w:spacing w:before="156" w:after="156"/>
      </w:pPr>
      <w:r>
        <w:rPr>
          <w:rFonts w:hint="eastAsia"/>
        </w:rPr>
        <w:t>外观质量</w:t>
      </w:r>
    </w:p>
    <w:p w14:paraId="47256F1D" w14:textId="560001AD" w:rsidR="009369DD" w:rsidRDefault="00686CB0">
      <w:pPr>
        <w:pStyle w:val="affd"/>
      </w:pPr>
      <w:r>
        <w:rPr>
          <w:rFonts w:hint="eastAsia"/>
        </w:rPr>
        <w:t xml:space="preserve"> </w:t>
      </w:r>
      <w:r w:rsidRPr="00451C01">
        <w:rPr>
          <w:rFonts w:hAnsi="宋体" w:hint="eastAsia"/>
          <w:color w:val="000000"/>
          <w:szCs w:val="21"/>
        </w:rPr>
        <w:t>靶材的外观</w:t>
      </w:r>
      <w:r>
        <w:rPr>
          <w:rFonts w:hint="eastAsia"/>
        </w:rPr>
        <w:t>质量</w:t>
      </w:r>
      <w:r w:rsidR="00451C01">
        <w:rPr>
          <w:rFonts w:hint="eastAsia"/>
        </w:rPr>
        <w:t>用</w:t>
      </w:r>
      <w:r>
        <w:rPr>
          <w:rFonts w:hint="eastAsia"/>
        </w:rPr>
        <w:t>目视检查。</w:t>
      </w:r>
    </w:p>
    <w:p w14:paraId="02249377" w14:textId="77777777" w:rsidR="009369DD" w:rsidRDefault="00686CB0">
      <w:pPr>
        <w:pStyle w:val="a5"/>
        <w:spacing w:before="312" w:after="312"/>
      </w:pPr>
      <w:bookmarkStart w:id="44" w:name="_Toc495909595"/>
      <w:bookmarkStart w:id="45" w:name="_Toc496038965"/>
      <w:bookmarkStart w:id="46" w:name="_Toc495908739"/>
      <w:r>
        <w:rPr>
          <w:rFonts w:hint="eastAsia"/>
        </w:rPr>
        <w:t>检验规则</w:t>
      </w:r>
      <w:bookmarkEnd w:id="44"/>
      <w:bookmarkEnd w:id="45"/>
      <w:bookmarkEnd w:id="46"/>
    </w:p>
    <w:p w14:paraId="5039ED3C" w14:textId="77777777" w:rsidR="009369DD" w:rsidRDefault="00686CB0">
      <w:pPr>
        <w:pStyle w:val="a6"/>
        <w:spacing w:before="156" w:after="156"/>
      </w:pPr>
      <w:r>
        <w:rPr>
          <w:rFonts w:hint="eastAsia"/>
        </w:rPr>
        <w:t>检查和验收</w:t>
      </w:r>
    </w:p>
    <w:p w14:paraId="594EE8B2" w14:textId="77777777" w:rsidR="009369DD" w:rsidRDefault="00686CB0">
      <w:pPr>
        <w:pStyle w:val="afffe"/>
        <w:spacing w:before="10" w:after="10" w:line="360" w:lineRule="auto"/>
      </w:pPr>
      <w:r>
        <w:rPr>
          <w:rFonts w:hint="eastAsia"/>
        </w:rPr>
        <w:t>产品应由供方技术监督部门进行检验，保证产品质量符合本文件及订货单的要求。</w:t>
      </w:r>
      <w:bookmarkStart w:id="47" w:name="_Hlk495846590"/>
    </w:p>
    <w:p w14:paraId="4341D399" w14:textId="05AAC620" w:rsidR="009369DD" w:rsidRDefault="00686CB0">
      <w:pPr>
        <w:pStyle w:val="afffe"/>
        <w:spacing w:before="10" w:after="10" w:line="360" w:lineRule="auto"/>
      </w:pPr>
      <w:r>
        <w:rPr>
          <w:rFonts w:hint="eastAsia"/>
        </w:rPr>
        <w:t>需方应对收到的产品按本文件的规定进行检验，检验结果与本文件或订货单内容不符时，应在收到产品之日起15日内向供方提出，由供需双方协商解决。如</w:t>
      </w:r>
      <w:proofErr w:type="gramStart"/>
      <w:r w:rsidR="00451C01" w:rsidRPr="00451C01">
        <w:rPr>
          <w:rFonts w:hint="eastAsia"/>
        </w:rPr>
        <w:t>需</w:t>
      </w:r>
      <w:r>
        <w:rPr>
          <w:rFonts w:hint="eastAsia"/>
        </w:rPr>
        <w:t>仲裁</w:t>
      </w:r>
      <w:proofErr w:type="gramEnd"/>
      <w:r>
        <w:rPr>
          <w:rFonts w:hint="eastAsia"/>
        </w:rPr>
        <w:t>时</w:t>
      </w:r>
      <w:r w:rsidRPr="00451C01">
        <w:rPr>
          <w:rFonts w:hint="eastAsia"/>
        </w:rPr>
        <w:t>，</w:t>
      </w:r>
      <w:r w:rsidRPr="00451C01">
        <w:t>仲裁取样应在需方由供需双方共同进行</w:t>
      </w:r>
      <w:r>
        <w:rPr>
          <w:rFonts w:hint="eastAsia"/>
        </w:rPr>
        <w:t>，但需方</w:t>
      </w:r>
      <w:r w:rsidRPr="00451C01">
        <w:rPr>
          <w:rFonts w:hint="eastAsia"/>
        </w:rPr>
        <w:t>应</w:t>
      </w:r>
      <w:r>
        <w:rPr>
          <w:rFonts w:hint="eastAsia"/>
        </w:rPr>
        <w:t>提供原装样块。</w:t>
      </w:r>
      <w:r w:rsidR="00451C01">
        <w:rPr>
          <w:rFonts w:hint="eastAsia"/>
        </w:rPr>
        <w:t>供方</w:t>
      </w:r>
      <w:r w:rsidRPr="00451C01">
        <w:rPr>
          <w:rFonts w:hint="eastAsia"/>
        </w:rPr>
        <w:t>产品自出厂之日起，质量保证期不少于6个月。</w:t>
      </w:r>
      <w:bookmarkEnd w:id="47"/>
    </w:p>
    <w:p w14:paraId="4F5F73BE" w14:textId="77777777" w:rsidR="009369DD" w:rsidRDefault="00686CB0">
      <w:pPr>
        <w:pStyle w:val="a6"/>
        <w:spacing w:before="156" w:after="156"/>
      </w:pPr>
      <w:r>
        <w:rPr>
          <w:rFonts w:hint="eastAsia"/>
        </w:rPr>
        <w:t>组批</w:t>
      </w:r>
    </w:p>
    <w:p w14:paraId="1BE80DBA" w14:textId="77777777" w:rsidR="009369DD" w:rsidRDefault="00686CB0">
      <w:pPr>
        <w:pStyle w:val="a6"/>
        <w:numPr>
          <w:ilvl w:val="0"/>
          <w:numId w:val="0"/>
        </w:numPr>
        <w:spacing w:before="156" w:after="156"/>
        <w:ind w:firstLineChars="200" w:firstLine="420"/>
      </w:pPr>
      <w:r>
        <w:rPr>
          <w:rFonts w:ascii="宋体" w:eastAsia="宋体" w:hAnsi="宋体" w:hint="eastAsia"/>
        </w:rPr>
        <w:t>产品应成批提交检验，每批应由同一生产批、同一牌号和同一</w:t>
      </w:r>
      <w:r w:rsidRPr="00451C01">
        <w:rPr>
          <w:rFonts w:ascii="宋体" w:eastAsia="宋体" w:hAnsi="宋体" w:hint="eastAsia"/>
        </w:rPr>
        <w:t>形状</w:t>
      </w:r>
      <w:r>
        <w:rPr>
          <w:rFonts w:ascii="宋体" w:eastAsia="宋体" w:hAnsi="宋体" w:hint="eastAsia"/>
        </w:rPr>
        <w:t>的产品组成。</w:t>
      </w:r>
      <w:r>
        <w:t xml:space="preserve"> </w:t>
      </w:r>
    </w:p>
    <w:p w14:paraId="306359E9" w14:textId="77777777" w:rsidR="009369DD" w:rsidRDefault="00686CB0">
      <w:pPr>
        <w:pStyle w:val="a6"/>
        <w:spacing w:before="156" w:after="156"/>
      </w:pPr>
      <w:r>
        <w:rPr>
          <w:rFonts w:hint="eastAsia"/>
        </w:rPr>
        <w:t>检验项目及取样</w:t>
      </w:r>
    </w:p>
    <w:p w14:paraId="6E7D021A" w14:textId="6350A1ED" w:rsidR="009369DD" w:rsidRDefault="00686CB0">
      <w:pPr>
        <w:pStyle w:val="affd"/>
      </w:pPr>
      <w:r>
        <w:rPr>
          <w:rFonts w:hint="eastAsia"/>
        </w:rPr>
        <w:t>每批产品出厂前应进行化学成分、</w:t>
      </w:r>
      <w:r w:rsidR="00D950D6">
        <w:rPr>
          <w:rFonts w:hint="eastAsia"/>
        </w:rPr>
        <w:t>平均</w:t>
      </w:r>
      <w:r>
        <w:rPr>
          <w:rFonts w:hint="eastAsia"/>
        </w:rPr>
        <w:t>晶</w:t>
      </w:r>
      <w:r w:rsidRPr="00451C01">
        <w:rPr>
          <w:rFonts w:hAnsi="宋体" w:hint="eastAsia"/>
          <w:color w:val="000000"/>
          <w:szCs w:val="21"/>
        </w:rPr>
        <w:t>粒</w:t>
      </w:r>
      <w:r w:rsidR="00B06396">
        <w:rPr>
          <w:rFonts w:hAnsi="宋体" w:hint="eastAsia"/>
          <w:color w:val="000000"/>
          <w:szCs w:val="21"/>
        </w:rPr>
        <w:t>尺寸</w:t>
      </w:r>
      <w:r w:rsidRPr="00451C01">
        <w:rPr>
          <w:rFonts w:hAnsi="宋体" w:hint="eastAsia"/>
          <w:color w:val="000000"/>
          <w:szCs w:val="21"/>
        </w:rPr>
        <w:t>、外形尺寸及</w:t>
      </w:r>
      <w:r>
        <w:rPr>
          <w:rFonts w:hint="eastAsia"/>
        </w:rPr>
        <w:t>允许偏差、表面粗糙度、内部质量和外观质量的检验，检验项目及取样应符合表5规定。</w:t>
      </w:r>
    </w:p>
    <w:p w14:paraId="4CC6A411" w14:textId="77777777" w:rsidR="009369DD" w:rsidRDefault="00686CB0">
      <w:pPr>
        <w:pStyle w:val="af6"/>
        <w:spacing w:before="156" w:after="156"/>
        <w:rPr>
          <w:rFonts w:ascii="宋体" w:eastAsia="宋体" w:hAnsi="宋体" w:cs="宋体"/>
          <w:szCs w:val="22"/>
        </w:rPr>
      </w:pPr>
      <w:bookmarkStart w:id="48" w:name="_Toc496038972"/>
      <w:r>
        <w:rPr>
          <w:rFonts w:ascii="宋体" w:eastAsia="宋体" w:hAnsi="宋体" w:cs="宋体" w:hint="eastAsia"/>
          <w:szCs w:val="22"/>
        </w:rPr>
        <w:t>检验项目及取样规定</w:t>
      </w:r>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3969"/>
        <w:gridCol w:w="1546"/>
        <w:gridCol w:w="1843"/>
      </w:tblGrid>
      <w:tr w:rsidR="009369DD" w14:paraId="10AF97D6" w14:textId="77777777" w:rsidTr="00D950D6">
        <w:trPr>
          <w:trHeight w:val="261"/>
          <w:jc w:val="center"/>
        </w:trPr>
        <w:tc>
          <w:tcPr>
            <w:tcW w:w="1406" w:type="dxa"/>
            <w:tcBorders>
              <w:top w:val="single" w:sz="4" w:space="0" w:color="auto"/>
              <w:left w:val="single" w:sz="4" w:space="0" w:color="auto"/>
              <w:bottom w:val="single" w:sz="4" w:space="0" w:color="auto"/>
              <w:right w:val="single" w:sz="4" w:space="0" w:color="auto"/>
            </w:tcBorders>
            <w:vAlign w:val="center"/>
          </w:tcPr>
          <w:p w14:paraId="7B910D7E"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检验项目</w:t>
            </w:r>
          </w:p>
        </w:tc>
        <w:tc>
          <w:tcPr>
            <w:tcW w:w="3969" w:type="dxa"/>
            <w:tcBorders>
              <w:top w:val="single" w:sz="4" w:space="0" w:color="auto"/>
              <w:left w:val="single" w:sz="4" w:space="0" w:color="auto"/>
              <w:bottom w:val="single" w:sz="4" w:space="0" w:color="auto"/>
              <w:right w:val="single" w:sz="4" w:space="0" w:color="auto"/>
            </w:tcBorders>
            <w:vAlign w:val="center"/>
          </w:tcPr>
          <w:p w14:paraId="06BF9B81"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取样规定</w:t>
            </w:r>
          </w:p>
        </w:tc>
        <w:tc>
          <w:tcPr>
            <w:tcW w:w="1546" w:type="dxa"/>
            <w:tcBorders>
              <w:top w:val="single" w:sz="4" w:space="0" w:color="auto"/>
              <w:left w:val="single" w:sz="4" w:space="0" w:color="auto"/>
              <w:bottom w:val="single" w:sz="4" w:space="0" w:color="auto"/>
              <w:right w:val="single" w:sz="4" w:space="0" w:color="auto"/>
            </w:tcBorders>
            <w:vAlign w:val="center"/>
          </w:tcPr>
          <w:p w14:paraId="7FBD59BC"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要求的</w:t>
            </w:r>
            <w:proofErr w:type="gramStart"/>
            <w:r>
              <w:rPr>
                <w:rFonts w:ascii="等线" w:hAnsi="等线" w:cs="宋体" w:hint="eastAsia"/>
                <w:kern w:val="0"/>
                <w:sz w:val="18"/>
                <w:szCs w:val="18"/>
              </w:rPr>
              <w:t>章条号</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E287224"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实验方法的</w:t>
            </w:r>
            <w:proofErr w:type="gramStart"/>
            <w:r>
              <w:rPr>
                <w:rFonts w:ascii="等线" w:hAnsi="等线" w:cs="宋体" w:hint="eastAsia"/>
                <w:kern w:val="0"/>
                <w:sz w:val="18"/>
                <w:szCs w:val="18"/>
              </w:rPr>
              <w:t>章条号</w:t>
            </w:r>
            <w:proofErr w:type="gramEnd"/>
          </w:p>
        </w:tc>
      </w:tr>
      <w:tr w:rsidR="009369DD" w14:paraId="6DD553FA" w14:textId="77777777" w:rsidTr="00D950D6">
        <w:trPr>
          <w:trHeight w:val="303"/>
          <w:jc w:val="center"/>
        </w:trPr>
        <w:tc>
          <w:tcPr>
            <w:tcW w:w="1406" w:type="dxa"/>
            <w:tcBorders>
              <w:top w:val="single" w:sz="4" w:space="0" w:color="auto"/>
              <w:left w:val="single" w:sz="4" w:space="0" w:color="auto"/>
              <w:bottom w:val="single" w:sz="4" w:space="0" w:color="auto"/>
              <w:right w:val="single" w:sz="4" w:space="0" w:color="auto"/>
            </w:tcBorders>
            <w:vAlign w:val="center"/>
          </w:tcPr>
          <w:p w14:paraId="3B60AE88" w14:textId="77777777" w:rsidR="009369DD" w:rsidRDefault="00686CB0">
            <w:pPr>
              <w:jc w:val="center"/>
              <w:rPr>
                <w:kern w:val="0"/>
                <w:sz w:val="18"/>
                <w:szCs w:val="18"/>
              </w:rPr>
            </w:pPr>
            <w:r>
              <w:rPr>
                <w:rFonts w:hint="eastAsia"/>
                <w:kern w:val="0"/>
                <w:sz w:val="18"/>
                <w:szCs w:val="18"/>
              </w:rPr>
              <w:t>化学成分</w:t>
            </w:r>
          </w:p>
        </w:tc>
        <w:tc>
          <w:tcPr>
            <w:tcW w:w="3969" w:type="dxa"/>
            <w:tcBorders>
              <w:top w:val="single" w:sz="4" w:space="0" w:color="auto"/>
              <w:left w:val="single" w:sz="4" w:space="0" w:color="auto"/>
              <w:bottom w:val="single" w:sz="4" w:space="0" w:color="auto"/>
              <w:right w:val="single" w:sz="4" w:space="0" w:color="auto"/>
            </w:tcBorders>
            <w:vAlign w:val="center"/>
          </w:tcPr>
          <w:p w14:paraId="07145D51" w14:textId="77777777" w:rsidR="009369DD" w:rsidRDefault="00686CB0">
            <w:pPr>
              <w:jc w:val="center"/>
              <w:rPr>
                <w:kern w:val="0"/>
                <w:sz w:val="18"/>
                <w:szCs w:val="18"/>
              </w:rPr>
            </w:pPr>
            <w:r>
              <w:rPr>
                <w:rFonts w:hint="eastAsia"/>
                <w:kern w:val="0"/>
                <w:sz w:val="18"/>
                <w:szCs w:val="18"/>
              </w:rPr>
              <w:t>供方：每炉取</w:t>
            </w:r>
            <w:r>
              <w:rPr>
                <w:kern w:val="0"/>
                <w:sz w:val="18"/>
                <w:szCs w:val="18"/>
              </w:rPr>
              <w:t>1</w:t>
            </w:r>
            <w:r>
              <w:rPr>
                <w:rFonts w:hint="eastAsia"/>
                <w:kern w:val="0"/>
                <w:sz w:val="18"/>
                <w:szCs w:val="18"/>
              </w:rPr>
              <w:t>个试样</w:t>
            </w:r>
          </w:p>
          <w:p w14:paraId="334CB1F6" w14:textId="77777777" w:rsidR="009369DD" w:rsidRDefault="00686CB0">
            <w:pPr>
              <w:jc w:val="center"/>
              <w:rPr>
                <w:kern w:val="0"/>
                <w:sz w:val="18"/>
                <w:szCs w:val="18"/>
              </w:rPr>
            </w:pPr>
            <w:r w:rsidRPr="00451C01">
              <w:rPr>
                <w:rFonts w:hint="eastAsia"/>
                <w:kern w:val="0"/>
                <w:sz w:val="18"/>
                <w:szCs w:val="18"/>
              </w:rPr>
              <w:t>需方：每批取</w:t>
            </w:r>
            <w:r w:rsidRPr="00451C01">
              <w:rPr>
                <w:kern w:val="0"/>
                <w:sz w:val="18"/>
                <w:szCs w:val="18"/>
              </w:rPr>
              <w:t>1</w:t>
            </w:r>
            <w:r w:rsidRPr="00451C01">
              <w:rPr>
                <w:rFonts w:hint="eastAsia"/>
                <w:kern w:val="0"/>
                <w:sz w:val="18"/>
                <w:szCs w:val="18"/>
              </w:rPr>
              <w:t>个试样</w:t>
            </w:r>
          </w:p>
        </w:tc>
        <w:tc>
          <w:tcPr>
            <w:tcW w:w="1546" w:type="dxa"/>
            <w:tcBorders>
              <w:top w:val="single" w:sz="4" w:space="0" w:color="auto"/>
              <w:left w:val="single" w:sz="4" w:space="0" w:color="auto"/>
              <w:bottom w:val="single" w:sz="4" w:space="0" w:color="auto"/>
              <w:right w:val="single" w:sz="4" w:space="0" w:color="auto"/>
            </w:tcBorders>
            <w:vAlign w:val="center"/>
          </w:tcPr>
          <w:p w14:paraId="2053F36D"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5.1</w:t>
            </w:r>
          </w:p>
        </w:tc>
        <w:tc>
          <w:tcPr>
            <w:tcW w:w="1843" w:type="dxa"/>
            <w:tcBorders>
              <w:top w:val="single" w:sz="4" w:space="0" w:color="auto"/>
              <w:left w:val="single" w:sz="4" w:space="0" w:color="auto"/>
              <w:bottom w:val="single" w:sz="4" w:space="0" w:color="auto"/>
              <w:right w:val="single" w:sz="4" w:space="0" w:color="auto"/>
            </w:tcBorders>
            <w:vAlign w:val="center"/>
          </w:tcPr>
          <w:p w14:paraId="4FAE53E5"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6.1</w:t>
            </w:r>
          </w:p>
        </w:tc>
      </w:tr>
      <w:tr w:rsidR="009369DD" w14:paraId="57E9920D"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2C038B38" w14:textId="267413C6" w:rsidR="009369DD" w:rsidRDefault="00D950D6">
            <w:pPr>
              <w:jc w:val="center"/>
              <w:rPr>
                <w:kern w:val="0"/>
                <w:sz w:val="18"/>
                <w:szCs w:val="18"/>
              </w:rPr>
            </w:pPr>
            <w:r>
              <w:rPr>
                <w:rFonts w:hint="eastAsia"/>
                <w:kern w:val="0"/>
                <w:sz w:val="18"/>
                <w:szCs w:val="18"/>
              </w:rPr>
              <w:t>平均</w:t>
            </w:r>
            <w:r w:rsidR="00686CB0">
              <w:rPr>
                <w:rFonts w:hint="eastAsia"/>
                <w:kern w:val="0"/>
                <w:sz w:val="18"/>
                <w:szCs w:val="18"/>
              </w:rPr>
              <w:t>晶粒</w:t>
            </w:r>
            <w:r w:rsidR="00B06396">
              <w:rPr>
                <w:rFonts w:hint="eastAsia"/>
                <w:kern w:val="0"/>
                <w:sz w:val="18"/>
                <w:szCs w:val="18"/>
              </w:rPr>
              <w:t>尺寸</w:t>
            </w:r>
          </w:p>
        </w:tc>
        <w:tc>
          <w:tcPr>
            <w:tcW w:w="3969" w:type="dxa"/>
            <w:tcBorders>
              <w:top w:val="single" w:sz="4" w:space="0" w:color="auto"/>
              <w:left w:val="single" w:sz="4" w:space="0" w:color="auto"/>
              <w:bottom w:val="single" w:sz="4" w:space="0" w:color="auto"/>
              <w:right w:val="single" w:sz="4" w:space="0" w:color="auto"/>
            </w:tcBorders>
            <w:vAlign w:val="center"/>
          </w:tcPr>
          <w:p w14:paraId="1F009E51" w14:textId="77777777" w:rsidR="009369DD" w:rsidRDefault="00686CB0">
            <w:pPr>
              <w:jc w:val="center"/>
              <w:rPr>
                <w:kern w:val="0"/>
                <w:sz w:val="18"/>
                <w:szCs w:val="18"/>
              </w:rPr>
            </w:pPr>
            <w:r w:rsidRPr="00451C01">
              <w:rPr>
                <w:rFonts w:hint="eastAsia"/>
                <w:kern w:val="0"/>
                <w:sz w:val="18"/>
                <w:szCs w:val="18"/>
              </w:rPr>
              <w:t>每批任取</w:t>
            </w:r>
            <w:r w:rsidRPr="00451C01">
              <w:rPr>
                <w:kern w:val="0"/>
                <w:sz w:val="18"/>
                <w:szCs w:val="18"/>
              </w:rPr>
              <w:t>2</w:t>
            </w:r>
            <w:r w:rsidRPr="00451C01">
              <w:rPr>
                <w:rFonts w:hint="eastAsia"/>
                <w:kern w:val="0"/>
                <w:sz w:val="18"/>
                <w:szCs w:val="18"/>
              </w:rPr>
              <w:t>个靶材，每个靶</w:t>
            </w:r>
            <w:proofErr w:type="gramStart"/>
            <w:r w:rsidRPr="00451C01">
              <w:rPr>
                <w:rFonts w:hint="eastAsia"/>
                <w:kern w:val="0"/>
                <w:sz w:val="18"/>
                <w:szCs w:val="18"/>
              </w:rPr>
              <w:t>材分别</w:t>
            </w:r>
            <w:proofErr w:type="gramEnd"/>
            <w:r w:rsidRPr="00451C01">
              <w:rPr>
                <w:rFonts w:hint="eastAsia"/>
                <w:kern w:val="0"/>
                <w:sz w:val="18"/>
                <w:szCs w:val="18"/>
              </w:rPr>
              <w:t>各取</w:t>
            </w:r>
            <w:r w:rsidRPr="00451C01">
              <w:rPr>
                <w:kern w:val="0"/>
                <w:sz w:val="18"/>
                <w:szCs w:val="18"/>
              </w:rPr>
              <w:t>1</w:t>
            </w:r>
            <w:r w:rsidRPr="00451C01">
              <w:rPr>
                <w:rFonts w:hint="eastAsia"/>
                <w:kern w:val="0"/>
                <w:sz w:val="18"/>
                <w:szCs w:val="18"/>
              </w:rPr>
              <w:t>个试样</w:t>
            </w:r>
          </w:p>
        </w:tc>
        <w:tc>
          <w:tcPr>
            <w:tcW w:w="1546" w:type="dxa"/>
            <w:tcBorders>
              <w:top w:val="single" w:sz="4" w:space="0" w:color="auto"/>
              <w:left w:val="single" w:sz="4" w:space="0" w:color="auto"/>
              <w:bottom w:val="single" w:sz="4" w:space="0" w:color="auto"/>
              <w:right w:val="single" w:sz="4" w:space="0" w:color="auto"/>
            </w:tcBorders>
            <w:vAlign w:val="center"/>
          </w:tcPr>
          <w:p w14:paraId="75C63B06"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5.2</w:t>
            </w:r>
          </w:p>
        </w:tc>
        <w:tc>
          <w:tcPr>
            <w:tcW w:w="1843" w:type="dxa"/>
            <w:tcBorders>
              <w:top w:val="single" w:sz="4" w:space="0" w:color="auto"/>
              <w:left w:val="single" w:sz="4" w:space="0" w:color="auto"/>
              <w:bottom w:val="single" w:sz="4" w:space="0" w:color="auto"/>
              <w:right w:val="single" w:sz="4" w:space="0" w:color="auto"/>
            </w:tcBorders>
            <w:vAlign w:val="center"/>
          </w:tcPr>
          <w:p w14:paraId="50D35ED2"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6.2</w:t>
            </w:r>
          </w:p>
        </w:tc>
      </w:tr>
      <w:tr w:rsidR="009369DD" w14:paraId="165CD543"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3694EEEA" w14:textId="77777777" w:rsidR="009369DD" w:rsidRDefault="00686CB0">
            <w:pPr>
              <w:jc w:val="center"/>
              <w:rPr>
                <w:kern w:val="0"/>
                <w:sz w:val="18"/>
                <w:szCs w:val="18"/>
              </w:rPr>
            </w:pPr>
            <w:r w:rsidRPr="00451C01">
              <w:rPr>
                <w:rFonts w:hint="eastAsia"/>
                <w:kern w:val="0"/>
                <w:sz w:val="18"/>
                <w:szCs w:val="18"/>
              </w:rPr>
              <w:t>外形</w:t>
            </w:r>
            <w:r>
              <w:rPr>
                <w:rFonts w:hint="eastAsia"/>
                <w:kern w:val="0"/>
                <w:sz w:val="18"/>
                <w:szCs w:val="18"/>
              </w:rPr>
              <w:t>尺寸及允许偏差</w:t>
            </w:r>
          </w:p>
        </w:tc>
        <w:tc>
          <w:tcPr>
            <w:tcW w:w="3969" w:type="dxa"/>
            <w:tcBorders>
              <w:top w:val="single" w:sz="4" w:space="0" w:color="auto"/>
              <w:left w:val="single" w:sz="4" w:space="0" w:color="auto"/>
              <w:bottom w:val="single" w:sz="4" w:space="0" w:color="auto"/>
              <w:right w:val="single" w:sz="4" w:space="0" w:color="auto"/>
            </w:tcBorders>
            <w:vAlign w:val="center"/>
          </w:tcPr>
          <w:p w14:paraId="0A9E59F5" w14:textId="77777777" w:rsidR="009369DD" w:rsidRDefault="00686CB0">
            <w:pPr>
              <w:jc w:val="center"/>
              <w:rPr>
                <w:kern w:val="0"/>
                <w:sz w:val="18"/>
                <w:szCs w:val="18"/>
              </w:rPr>
            </w:pPr>
            <w:r>
              <w:rPr>
                <w:rFonts w:hint="eastAsia"/>
                <w:kern w:val="0"/>
                <w:sz w:val="18"/>
                <w:szCs w:val="18"/>
              </w:rPr>
              <w:t>逐件</w:t>
            </w:r>
          </w:p>
        </w:tc>
        <w:tc>
          <w:tcPr>
            <w:tcW w:w="1546" w:type="dxa"/>
            <w:tcBorders>
              <w:top w:val="single" w:sz="4" w:space="0" w:color="auto"/>
              <w:left w:val="single" w:sz="4" w:space="0" w:color="auto"/>
              <w:bottom w:val="single" w:sz="4" w:space="0" w:color="auto"/>
              <w:right w:val="single" w:sz="4" w:space="0" w:color="auto"/>
            </w:tcBorders>
            <w:vAlign w:val="center"/>
          </w:tcPr>
          <w:p w14:paraId="77EDC266"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5.3</w:t>
            </w:r>
          </w:p>
        </w:tc>
        <w:tc>
          <w:tcPr>
            <w:tcW w:w="1843" w:type="dxa"/>
            <w:tcBorders>
              <w:top w:val="single" w:sz="4" w:space="0" w:color="auto"/>
              <w:left w:val="single" w:sz="4" w:space="0" w:color="auto"/>
              <w:bottom w:val="single" w:sz="4" w:space="0" w:color="auto"/>
              <w:right w:val="single" w:sz="4" w:space="0" w:color="auto"/>
            </w:tcBorders>
            <w:vAlign w:val="center"/>
          </w:tcPr>
          <w:p w14:paraId="7747BE4F"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6.3</w:t>
            </w:r>
          </w:p>
        </w:tc>
      </w:tr>
      <w:tr w:rsidR="009369DD" w14:paraId="40E4C212"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026E28DC" w14:textId="77777777" w:rsidR="009369DD" w:rsidRDefault="00686CB0">
            <w:pPr>
              <w:jc w:val="center"/>
              <w:rPr>
                <w:kern w:val="0"/>
                <w:sz w:val="18"/>
                <w:szCs w:val="18"/>
              </w:rPr>
            </w:pPr>
            <w:r>
              <w:rPr>
                <w:rFonts w:hint="eastAsia"/>
                <w:kern w:val="0"/>
                <w:sz w:val="18"/>
                <w:szCs w:val="18"/>
              </w:rPr>
              <w:t>表面粗糙度</w:t>
            </w:r>
          </w:p>
        </w:tc>
        <w:tc>
          <w:tcPr>
            <w:tcW w:w="3969" w:type="dxa"/>
            <w:tcBorders>
              <w:top w:val="single" w:sz="4" w:space="0" w:color="auto"/>
              <w:left w:val="single" w:sz="4" w:space="0" w:color="auto"/>
              <w:bottom w:val="single" w:sz="4" w:space="0" w:color="auto"/>
              <w:right w:val="single" w:sz="4" w:space="0" w:color="auto"/>
            </w:tcBorders>
            <w:vAlign w:val="center"/>
          </w:tcPr>
          <w:p w14:paraId="57223844" w14:textId="77777777" w:rsidR="009369DD" w:rsidRDefault="00686CB0">
            <w:pPr>
              <w:jc w:val="center"/>
              <w:rPr>
                <w:kern w:val="0"/>
                <w:sz w:val="18"/>
                <w:szCs w:val="18"/>
              </w:rPr>
            </w:pPr>
            <w:r>
              <w:rPr>
                <w:rFonts w:hint="eastAsia"/>
                <w:kern w:val="0"/>
                <w:sz w:val="18"/>
                <w:szCs w:val="18"/>
              </w:rPr>
              <w:t>逐件</w:t>
            </w:r>
          </w:p>
        </w:tc>
        <w:tc>
          <w:tcPr>
            <w:tcW w:w="1546" w:type="dxa"/>
            <w:tcBorders>
              <w:top w:val="single" w:sz="4" w:space="0" w:color="auto"/>
              <w:left w:val="single" w:sz="4" w:space="0" w:color="auto"/>
              <w:bottom w:val="single" w:sz="4" w:space="0" w:color="auto"/>
              <w:right w:val="single" w:sz="4" w:space="0" w:color="auto"/>
            </w:tcBorders>
            <w:vAlign w:val="center"/>
          </w:tcPr>
          <w:p w14:paraId="56D57952"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5.4</w:t>
            </w:r>
          </w:p>
        </w:tc>
        <w:tc>
          <w:tcPr>
            <w:tcW w:w="1843" w:type="dxa"/>
            <w:tcBorders>
              <w:top w:val="single" w:sz="4" w:space="0" w:color="auto"/>
              <w:left w:val="single" w:sz="4" w:space="0" w:color="auto"/>
              <w:bottom w:val="single" w:sz="4" w:space="0" w:color="auto"/>
              <w:right w:val="single" w:sz="4" w:space="0" w:color="auto"/>
            </w:tcBorders>
            <w:vAlign w:val="center"/>
          </w:tcPr>
          <w:p w14:paraId="569C2FDB"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6.4</w:t>
            </w:r>
          </w:p>
        </w:tc>
      </w:tr>
      <w:tr w:rsidR="009369DD" w14:paraId="17D9EFDA"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22F5FA64" w14:textId="77777777" w:rsidR="009369DD" w:rsidRDefault="00686CB0">
            <w:pPr>
              <w:jc w:val="center"/>
              <w:rPr>
                <w:kern w:val="0"/>
                <w:sz w:val="18"/>
                <w:szCs w:val="18"/>
              </w:rPr>
            </w:pPr>
            <w:r>
              <w:rPr>
                <w:rFonts w:hint="eastAsia"/>
                <w:kern w:val="0"/>
                <w:sz w:val="18"/>
                <w:szCs w:val="18"/>
              </w:rPr>
              <w:t>内部质量</w:t>
            </w:r>
          </w:p>
        </w:tc>
        <w:tc>
          <w:tcPr>
            <w:tcW w:w="3969" w:type="dxa"/>
            <w:tcBorders>
              <w:top w:val="single" w:sz="4" w:space="0" w:color="auto"/>
              <w:left w:val="single" w:sz="4" w:space="0" w:color="auto"/>
              <w:bottom w:val="single" w:sz="4" w:space="0" w:color="auto"/>
              <w:right w:val="single" w:sz="4" w:space="0" w:color="auto"/>
            </w:tcBorders>
            <w:vAlign w:val="center"/>
          </w:tcPr>
          <w:p w14:paraId="51939D9A" w14:textId="77777777" w:rsidR="009369DD" w:rsidRDefault="00686CB0">
            <w:pPr>
              <w:jc w:val="center"/>
              <w:rPr>
                <w:kern w:val="0"/>
                <w:sz w:val="18"/>
                <w:szCs w:val="18"/>
              </w:rPr>
            </w:pPr>
            <w:r>
              <w:rPr>
                <w:rFonts w:hint="eastAsia"/>
                <w:kern w:val="0"/>
                <w:sz w:val="18"/>
                <w:szCs w:val="18"/>
              </w:rPr>
              <w:t>逐件</w:t>
            </w:r>
          </w:p>
        </w:tc>
        <w:tc>
          <w:tcPr>
            <w:tcW w:w="1546" w:type="dxa"/>
            <w:tcBorders>
              <w:top w:val="single" w:sz="4" w:space="0" w:color="auto"/>
              <w:left w:val="single" w:sz="4" w:space="0" w:color="auto"/>
              <w:bottom w:val="single" w:sz="4" w:space="0" w:color="auto"/>
              <w:right w:val="single" w:sz="4" w:space="0" w:color="auto"/>
            </w:tcBorders>
            <w:vAlign w:val="center"/>
          </w:tcPr>
          <w:p w14:paraId="2711FD88"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5.5</w:t>
            </w:r>
          </w:p>
        </w:tc>
        <w:tc>
          <w:tcPr>
            <w:tcW w:w="1843" w:type="dxa"/>
            <w:tcBorders>
              <w:top w:val="single" w:sz="4" w:space="0" w:color="auto"/>
              <w:left w:val="single" w:sz="4" w:space="0" w:color="auto"/>
              <w:bottom w:val="single" w:sz="4" w:space="0" w:color="auto"/>
              <w:right w:val="single" w:sz="4" w:space="0" w:color="auto"/>
            </w:tcBorders>
            <w:vAlign w:val="center"/>
          </w:tcPr>
          <w:p w14:paraId="7838030D"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6.5</w:t>
            </w:r>
          </w:p>
        </w:tc>
      </w:tr>
      <w:tr w:rsidR="009369DD" w14:paraId="19351558"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1ED347DA" w14:textId="77777777" w:rsidR="009369DD" w:rsidRDefault="00686CB0">
            <w:pPr>
              <w:jc w:val="center"/>
              <w:rPr>
                <w:kern w:val="0"/>
                <w:sz w:val="18"/>
                <w:szCs w:val="18"/>
              </w:rPr>
            </w:pPr>
            <w:r>
              <w:rPr>
                <w:rFonts w:hint="eastAsia"/>
                <w:kern w:val="0"/>
                <w:sz w:val="18"/>
                <w:szCs w:val="18"/>
              </w:rPr>
              <w:t>外观质量</w:t>
            </w:r>
          </w:p>
        </w:tc>
        <w:tc>
          <w:tcPr>
            <w:tcW w:w="3969" w:type="dxa"/>
            <w:tcBorders>
              <w:top w:val="single" w:sz="4" w:space="0" w:color="auto"/>
              <w:left w:val="single" w:sz="4" w:space="0" w:color="auto"/>
              <w:bottom w:val="single" w:sz="4" w:space="0" w:color="auto"/>
              <w:right w:val="single" w:sz="4" w:space="0" w:color="auto"/>
            </w:tcBorders>
            <w:vAlign w:val="center"/>
          </w:tcPr>
          <w:p w14:paraId="2A783EE1" w14:textId="77777777" w:rsidR="009369DD" w:rsidRDefault="00686CB0">
            <w:pPr>
              <w:jc w:val="center"/>
              <w:rPr>
                <w:kern w:val="0"/>
                <w:sz w:val="18"/>
                <w:szCs w:val="18"/>
              </w:rPr>
            </w:pPr>
            <w:r>
              <w:rPr>
                <w:rFonts w:hint="eastAsia"/>
                <w:kern w:val="0"/>
                <w:sz w:val="18"/>
                <w:szCs w:val="18"/>
              </w:rPr>
              <w:t>逐件</w:t>
            </w:r>
          </w:p>
        </w:tc>
        <w:tc>
          <w:tcPr>
            <w:tcW w:w="1546" w:type="dxa"/>
            <w:tcBorders>
              <w:top w:val="single" w:sz="4" w:space="0" w:color="auto"/>
              <w:left w:val="single" w:sz="4" w:space="0" w:color="auto"/>
              <w:bottom w:val="single" w:sz="4" w:space="0" w:color="auto"/>
              <w:right w:val="single" w:sz="4" w:space="0" w:color="auto"/>
            </w:tcBorders>
            <w:vAlign w:val="center"/>
          </w:tcPr>
          <w:p w14:paraId="6210F88E"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w:t>
            </w:r>
            <w:r>
              <w:rPr>
                <w:rFonts w:ascii="等线" w:hAnsi="等线" w:cs="宋体"/>
                <w:kern w:val="0"/>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401C4FFB"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w:t>
            </w:r>
            <w:r>
              <w:rPr>
                <w:rFonts w:ascii="等线" w:hAnsi="等线" w:cs="宋体"/>
                <w:kern w:val="0"/>
                <w:sz w:val="18"/>
                <w:szCs w:val="18"/>
              </w:rPr>
              <w:t>.6</w:t>
            </w:r>
          </w:p>
        </w:tc>
      </w:tr>
    </w:tbl>
    <w:p w14:paraId="24809D8C" w14:textId="77777777" w:rsidR="009369DD" w:rsidRDefault="00686CB0">
      <w:pPr>
        <w:pStyle w:val="a6"/>
        <w:spacing w:before="156" w:after="156"/>
      </w:pPr>
      <w:r>
        <w:rPr>
          <w:rFonts w:hint="eastAsia"/>
        </w:rPr>
        <w:t>检验结果的判定</w:t>
      </w:r>
    </w:p>
    <w:p w14:paraId="7528CFC2" w14:textId="77777777" w:rsidR="009369DD" w:rsidRDefault="00686CB0">
      <w:pPr>
        <w:pStyle w:val="afffe"/>
        <w:spacing w:before="10" w:after="10" w:line="360" w:lineRule="auto"/>
      </w:pPr>
      <w:r>
        <w:rPr>
          <w:rFonts w:hint="eastAsia"/>
        </w:rPr>
        <w:t>检验结果的数值按GB/T</w:t>
      </w:r>
      <w:r>
        <w:t xml:space="preserve"> </w:t>
      </w:r>
      <w:r>
        <w:rPr>
          <w:rFonts w:hint="eastAsia"/>
        </w:rPr>
        <w:t>8170中的规定进行修约，并采用修约值比较法进行判定。</w:t>
      </w:r>
    </w:p>
    <w:p w14:paraId="1D74D34C" w14:textId="77777777" w:rsidR="00451C01" w:rsidRDefault="00686CB0" w:rsidP="00451C01">
      <w:pPr>
        <w:pStyle w:val="afffe"/>
        <w:spacing w:before="10" w:after="10" w:line="360" w:lineRule="auto"/>
      </w:pPr>
      <w:r>
        <w:rPr>
          <w:rFonts w:hint="eastAsia"/>
        </w:rPr>
        <w:lastRenderedPageBreak/>
        <w:t>化学成分的检验结果</w:t>
      </w:r>
      <w:r w:rsidRPr="00451C01">
        <w:rPr>
          <w:rFonts w:hint="eastAsia"/>
        </w:rPr>
        <w:t>不合格时</w:t>
      </w:r>
      <w:r>
        <w:rPr>
          <w:rFonts w:hint="eastAsia"/>
        </w:rPr>
        <w:t>，</w:t>
      </w:r>
      <w:r w:rsidRPr="00451C01">
        <w:rPr>
          <w:rFonts w:hint="eastAsia"/>
        </w:rPr>
        <w:t>判该批靶材</w:t>
      </w:r>
      <w:r>
        <w:rPr>
          <w:rFonts w:hint="eastAsia"/>
        </w:rPr>
        <w:t>不合格。</w:t>
      </w:r>
    </w:p>
    <w:p w14:paraId="46442262" w14:textId="619935C4" w:rsidR="009369DD" w:rsidRDefault="00D950D6" w:rsidP="00451C01">
      <w:pPr>
        <w:pStyle w:val="afffe"/>
        <w:spacing w:before="10" w:after="10" w:line="360" w:lineRule="auto"/>
      </w:pPr>
      <w:r>
        <w:rPr>
          <w:rFonts w:hint="eastAsia"/>
        </w:rPr>
        <w:t>平均</w:t>
      </w:r>
      <w:r w:rsidR="00686CB0" w:rsidRPr="00451C01">
        <w:t>晶粒</w:t>
      </w:r>
      <w:r>
        <w:rPr>
          <w:rFonts w:hint="eastAsia"/>
        </w:rPr>
        <w:t>尺寸</w:t>
      </w:r>
      <w:r w:rsidR="00686CB0" w:rsidRPr="00451C01">
        <w:rPr>
          <w:rFonts w:hint="eastAsia"/>
        </w:rPr>
        <w:t>检验结果</w:t>
      </w:r>
      <w:r w:rsidR="00686CB0" w:rsidRPr="00451C01">
        <w:t>不合格时，</w:t>
      </w:r>
      <w:r w:rsidR="00686CB0" w:rsidRPr="00451C01">
        <w:rPr>
          <w:rFonts w:hint="eastAsia"/>
        </w:rPr>
        <w:t>应从该批靶材中</w:t>
      </w:r>
      <w:r w:rsidR="00686CB0" w:rsidRPr="00451C01">
        <w:t>取双倍</w:t>
      </w:r>
      <w:r w:rsidR="00686CB0" w:rsidRPr="00451C01">
        <w:rPr>
          <w:rFonts w:hint="eastAsia"/>
        </w:rPr>
        <w:t>数量的</w:t>
      </w:r>
      <w:r w:rsidR="00686CB0" w:rsidRPr="00451C01">
        <w:t>试样</w:t>
      </w:r>
      <w:r w:rsidR="00686CB0" w:rsidRPr="00451C01">
        <w:rPr>
          <w:rFonts w:hint="eastAsia"/>
        </w:rPr>
        <w:t>（其中一个试样应</w:t>
      </w:r>
      <w:proofErr w:type="gramStart"/>
      <w:r w:rsidR="00686CB0" w:rsidRPr="00451C01">
        <w:rPr>
          <w:rFonts w:hint="eastAsia"/>
        </w:rPr>
        <w:t>取自原</w:t>
      </w:r>
      <w:proofErr w:type="gramEnd"/>
      <w:r w:rsidR="00686CB0" w:rsidRPr="00451C01">
        <w:rPr>
          <w:rFonts w:hint="eastAsia"/>
        </w:rPr>
        <w:t>检验不合格的</w:t>
      </w:r>
      <w:proofErr w:type="gramStart"/>
      <w:r w:rsidR="00686CB0" w:rsidRPr="00451C01">
        <w:rPr>
          <w:rFonts w:hint="eastAsia"/>
        </w:rPr>
        <w:t>那件靶材</w:t>
      </w:r>
      <w:proofErr w:type="gramEnd"/>
      <w:r w:rsidR="00686CB0" w:rsidRPr="00451C01">
        <w:rPr>
          <w:rFonts w:hint="eastAsia"/>
        </w:rPr>
        <w:t>）</w:t>
      </w:r>
      <w:r w:rsidR="00686CB0" w:rsidRPr="00451C01">
        <w:t>进行重复试验，重复试验</w:t>
      </w:r>
      <w:r w:rsidR="00686CB0" w:rsidRPr="00451C01">
        <w:rPr>
          <w:rFonts w:hint="eastAsia"/>
        </w:rPr>
        <w:t>结果全部合格，则判整批靶材合格。</w:t>
      </w:r>
      <w:r w:rsidR="00686CB0" w:rsidRPr="00451C01">
        <w:t>若</w:t>
      </w:r>
      <w:r w:rsidR="00686CB0" w:rsidRPr="00451C01">
        <w:rPr>
          <w:rFonts w:hint="eastAsia"/>
        </w:rPr>
        <w:t>重复试验结果仍有试样不合格</w:t>
      </w:r>
      <w:r w:rsidR="00686CB0" w:rsidRPr="00451C01">
        <w:t>，则判整批</w:t>
      </w:r>
      <w:r w:rsidR="00686CB0" w:rsidRPr="00451C01">
        <w:rPr>
          <w:rFonts w:hint="eastAsia"/>
        </w:rPr>
        <w:t>靶材</w:t>
      </w:r>
      <w:r w:rsidR="00686CB0" w:rsidRPr="00451C01">
        <w:t>不合格。</w:t>
      </w:r>
    </w:p>
    <w:p w14:paraId="3EE7D834" w14:textId="77777777" w:rsidR="009369DD" w:rsidRDefault="00686CB0">
      <w:pPr>
        <w:pStyle w:val="afffe"/>
        <w:spacing w:before="10" w:after="10" w:line="360" w:lineRule="auto"/>
      </w:pPr>
      <w:r>
        <w:rPr>
          <w:rFonts w:hint="eastAsia"/>
        </w:rPr>
        <w:t>外形尺寸及允许偏差、表面粗糙度、内部质量及外观质量</w:t>
      </w:r>
      <w:r w:rsidRPr="00913CC7">
        <w:rPr>
          <w:rFonts w:hint="eastAsia"/>
        </w:rPr>
        <w:t>检验结果不合格时</w:t>
      </w:r>
      <w:r>
        <w:rPr>
          <w:rFonts w:hint="eastAsia"/>
        </w:rPr>
        <w:t>，</w:t>
      </w:r>
      <w:r w:rsidRPr="00913CC7">
        <w:rPr>
          <w:rFonts w:hint="eastAsia"/>
        </w:rPr>
        <w:t>判该件靶材</w:t>
      </w:r>
      <w:r>
        <w:rPr>
          <w:rFonts w:hint="eastAsia"/>
        </w:rPr>
        <w:t>不合格。</w:t>
      </w:r>
    </w:p>
    <w:p w14:paraId="5F5E0B1F" w14:textId="77777777" w:rsidR="009369DD" w:rsidRDefault="00686CB0">
      <w:pPr>
        <w:pStyle w:val="a5"/>
        <w:spacing w:before="312" w:after="312"/>
      </w:pPr>
      <w:bookmarkStart w:id="49" w:name="_Toc495908740"/>
      <w:bookmarkStart w:id="50" w:name="_Toc495909596"/>
      <w:bookmarkStart w:id="51" w:name="_Toc496038966"/>
      <w:r>
        <w:rPr>
          <w:rFonts w:hint="eastAsia"/>
        </w:rPr>
        <w:t>包装、标志、运输和贮存</w:t>
      </w:r>
      <w:bookmarkEnd w:id="49"/>
      <w:bookmarkEnd w:id="50"/>
      <w:bookmarkEnd w:id="51"/>
    </w:p>
    <w:p w14:paraId="35DD81FF" w14:textId="77777777" w:rsidR="009369DD" w:rsidRDefault="00686CB0">
      <w:pPr>
        <w:pStyle w:val="a6"/>
        <w:spacing w:before="156" w:after="156"/>
      </w:pPr>
      <w:r>
        <w:rPr>
          <w:rFonts w:hint="eastAsia"/>
        </w:rPr>
        <w:t>标志</w:t>
      </w:r>
    </w:p>
    <w:p w14:paraId="0DD0F665" w14:textId="77777777" w:rsidR="009369DD" w:rsidRDefault="00686CB0">
      <w:pPr>
        <w:pStyle w:val="affd"/>
      </w:pPr>
      <w:r w:rsidRPr="00913CC7">
        <w:rPr>
          <w:rFonts w:hint="eastAsia"/>
        </w:rPr>
        <w:t>靶材</w:t>
      </w:r>
      <w:r>
        <w:rPr>
          <w:rFonts w:hint="eastAsia"/>
        </w:rPr>
        <w:t>的外包装上应标</w:t>
      </w:r>
      <w:proofErr w:type="gramStart"/>
      <w:r>
        <w:rPr>
          <w:rFonts w:hint="eastAsia"/>
        </w:rPr>
        <w:t>注企业</w:t>
      </w:r>
      <w:proofErr w:type="gramEnd"/>
      <w:r>
        <w:rPr>
          <w:rFonts w:hint="eastAsia"/>
        </w:rPr>
        <w:t>名称、产品名称、批号、牌号及产品合格证。</w:t>
      </w:r>
    </w:p>
    <w:p w14:paraId="2489439B" w14:textId="77777777" w:rsidR="009369DD" w:rsidRDefault="00686CB0">
      <w:pPr>
        <w:pStyle w:val="a6"/>
        <w:spacing w:before="156" w:after="156"/>
        <w:rPr>
          <w:rFonts w:ascii="宋体" w:eastAsia="宋体" w:hAnsi="宋体"/>
        </w:rPr>
      </w:pPr>
      <w:r>
        <w:rPr>
          <w:rFonts w:ascii="宋体" w:eastAsia="宋体" w:hAnsi="宋体" w:hint="eastAsia"/>
        </w:rPr>
        <w:t>包装</w:t>
      </w:r>
    </w:p>
    <w:p w14:paraId="40F34CA7" w14:textId="77777777" w:rsidR="009369DD" w:rsidRDefault="00686CB0">
      <w:pPr>
        <w:pStyle w:val="affd"/>
        <w:rPr>
          <w:rFonts w:hAnsi="宋体"/>
          <w:szCs w:val="21"/>
        </w:rPr>
      </w:pPr>
      <w:r w:rsidRPr="00913CC7">
        <w:rPr>
          <w:rFonts w:hint="eastAsia"/>
        </w:rPr>
        <w:t>靶材用塑料包装袋</w:t>
      </w:r>
      <w:r>
        <w:rPr>
          <w:rFonts w:hAnsi="宋体" w:hint="eastAsia"/>
          <w:szCs w:val="21"/>
        </w:rPr>
        <w:t>或油纸包装，整体用木箱装运，六面放置泡棉减振。</w:t>
      </w:r>
    </w:p>
    <w:p w14:paraId="50D0771D" w14:textId="77777777" w:rsidR="009369DD" w:rsidRDefault="00686CB0">
      <w:pPr>
        <w:pStyle w:val="a6"/>
        <w:spacing w:before="156" w:after="156"/>
      </w:pPr>
      <w:r>
        <w:rPr>
          <w:rFonts w:hint="eastAsia"/>
          <w:color w:val="auto"/>
        </w:rPr>
        <w:t>运输</w:t>
      </w:r>
      <w:r>
        <w:rPr>
          <w:rFonts w:hint="eastAsia"/>
        </w:rPr>
        <w:t>和贮存</w:t>
      </w:r>
    </w:p>
    <w:p w14:paraId="68766235" w14:textId="77777777" w:rsidR="009369DD" w:rsidRDefault="00686CB0">
      <w:pPr>
        <w:pStyle w:val="affd"/>
      </w:pPr>
      <w:r>
        <w:rPr>
          <w:rFonts w:hint="eastAsia"/>
        </w:rPr>
        <w:t>运输及储存过程中应注意防震、防潮、防压、防止二次污染。</w:t>
      </w:r>
    </w:p>
    <w:p w14:paraId="20A280D2" w14:textId="77777777" w:rsidR="009369DD" w:rsidRDefault="00686CB0">
      <w:pPr>
        <w:pStyle w:val="a5"/>
        <w:spacing w:before="312" w:after="312"/>
      </w:pPr>
      <w:bookmarkStart w:id="52" w:name="_Toc496038967"/>
      <w:bookmarkStart w:id="53" w:name="_Toc495908741"/>
      <w:bookmarkStart w:id="54" w:name="_Toc495909597"/>
      <w:r>
        <w:rPr>
          <w:rFonts w:hint="eastAsia"/>
        </w:rPr>
        <w:t>随行文件</w:t>
      </w:r>
    </w:p>
    <w:p w14:paraId="1534AB8B" w14:textId="77777777" w:rsidR="009369DD" w:rsidRDefault="00686CB0">
      <w:pPr>
        <w:widowControl/>
        <w:tabs>
          <w:tab w:val="center" w:pos="4201"/>
          <w:tab w:val="right" w:leader="dot" w:pos="9298"/>
        </w:tabs>
        <w:autoSpaceDE w:val="0"/>
        <w:autoSpaceDN w:val="0"/>
        <w:ind w:firstLineChars="200" w:firstLine="420"/>
        <w:rPr>
          <w:kern w:val="0"/>
          <w:szCs w:val="20"/>
        </w:rPr>
      </w:pPr>
      <w:r>
        <w:rPr>
          <w:rFonts w:hint="eastAsia"/>
          <w:kern w:val="0"/>
          <w:szCs w:val="20"/>
        </w:rPr>
        <w:t>每批产品应附有随行文件，其中除应包括供方信息、产品信息、本文件编号、出厂日期或包装日期外，还宜包括：</w:t>
      </w:r>
    </w:p>
    <w:p w14:paraId="20A5B044" w14:textId="77777777" w:rsidR="009369DD" w:rsidRDefault="00686CB0">
      <w:pPr>
        <w:tabs>
          <w:tab w:val="left" w:pos="1770"/>
        </w:tabs>
        <w:adjustRightInd w:val="0"/>
        <w:spacing w:beforeLines="50" w:before="156" w:line="240" w:lineRule="exact"/>
        <w:ind w:firstLineChars="200" w:firstLine="420"/>
        <w:textAlignment w:val="baseline"/>
        <w:rPr>
          <w:szCs w:val="21"/>
        </w:rPr>
      </w:pPr>
      <w:r>
        <w:rPr>
          <w:rFonts w:hint="eastAsia"/>
          <w:szCs w:val="21"/>
        </w:rPr>
        <w:t>a</w:t>
      </w:r>
      <w:r>
        <w:rPr>
          <w:rFonts w:hint="eastAsia"/>
          <w:szCs w:val="21"/>
        </w:rPr>
        <w:t>）产品质量保证书，内容如下：</w:t>
      </w:r>
    </w:p>
    <w:p w14:paraId="0F67E019"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·产品的主要性能及技术参数；</w:t>
      </w:r>
    </w:p>
    <w:p w14:paraId="1F0CC5D3"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·产品特点（包括制造工艺及原材料的特点）；</w:t>
      </w:r>
    </w:p>
    <w:p w14:paraId="480DDF9B"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·对产品质量所负的责任；</w:t>
      </w:r>
    </w:p>
    <w:p w14:paraId="574820BD"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·产品获得的质量认证及带供方技术监督</w:t>
      </w:r>
      <w:proofErr w:type="gramStart"/>
      <w:r>
        <w:rPr>
          <w:rFonts w:hint="eastAsia"/>
          <w:szCs w:val="21"/>
        </w:rPr>
        <w:t>部门检印的</w:t>
      </w:r>
      <w:proofErr w:type="gramEnd"/>
      <w:r>
        <w:rPr>
          <w:rFonts w:hint="eastAsia"/>
          <w:szCs w:val="21"/>
        </w:rPr>
        <w:t>各项分析检验结果。</w:t>
      </w:r>
    </w:p>
    <w:p w14:paraId="051CCDED"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rFonts w:hint="eastAsia"/>
          <w:szCs w:val="21"/>
        </w:rPr>
        <w:t>b</w:t>
      </w:r>
      <w:r>
        <w:rPr>
          <w:rFonts w:hint="eastAsia"/>
          <w:szCs w:val="21"/>
        </w:rPr>
        <w:t>）产品合格证，内容如下：</w:t>
      </w:r>
    </w:p>
    <w:p w14:paraId="3D14B9B7"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·检验项目及其结果或检验结论；</w:t>
      </w:r>
    </w:p>
    <w:p w14:paraId="5F25794B"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w:t>
      </w:r>
      <w:proofErr w:type="gramStart"/>
      <w:r>
        <w:rPr>
          <w:rFonts w:hint="eastAsia"/>
          <w:szCs w:val="21"/>
        </w:rPr>
        <w:t>批量或</w:t>
      </w:r>
      <w:proofErr w:type="gramEnd"/>
      <w:r>
        <w:rPr>
          <w:rFonts w:hint="eastAsia"/>
          <w:szCs w:val="21"/>
        </w:rPr>
        <w:t>批号；</w:t>
      </w:r>
    </w:p>
    <w:p w14:paraId="3BAB2DF4"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·检验日期；</w:t>
      </w:r>
    </w:p>
    <w:p w14:paraId="310EBF36"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·检验员签名或盖章。</w:t>
      </w:r>
    </w:p>
    <w:p w14:paraId="1DCA3EBB"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rFonts w:hint="eastAsia"/>
          <w:szCs w:val="21"/>
        </w:rPr>
        <w:t>c</w:t>
      </w:r>
      <w:r>
        <w:rPr>
          <w:rFonts w:hint="eastAsia"/>
          <w:szCs w:val="21"/>
        </w:rPr>
        <w:t>）产品质量控制过程中的检验报告及成品检验报告；</w:t>
      </w:r>
    </w:p>
    <w:p w14:paraId="72D543AD"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rFonts w:hint="eastAsia"/>
          <w:szCs w:val="21"/>
        </w:rPr>
        <w:t>d</w:t>
      </w:r>
      <w:r>
        <w:rPr>
          <w:rFonts w:hint="eastAsia"/>
          <w:szCs w:val="21"/>
        </w:rPr>
        <w:t>）产品使用说明：正确搬运、使用、贮存方法等；</w:t>
      </w:r>
    </w:p>
    <w:p w14:paraId="7A924971"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rFonts w:hint="eastAsia"/>
          <w:szCs w:val="21"/>
        </w:rPr>
        <w:t>e</w:t>
      </w:r>
      <w:r>
        <w:rPr>
          <w:rFonts w:hint="eastAsia"/>
          <w:szCs w:val="21"/>
        </w:rPr>
        <w:t>）其他。</w:t>
      </w:r>
    </w:p>
    <w:p w14:paraId="59186F28" w14:textId="77777777" w:rsidR="009369DD" w:rsidRDefault="00686CB0">
      <w:pPr>
        <w:pStyle w:val="a5"/>
        <w:spacing w:before="312" w:after="312"/>
      </w:pPr>
      <w:r>
        <w:rPr>
          <w:rFonts w:hint="eastAsia"/>
        </w:rPr>
        <w:lastRenderedPageBreak/>
        <w:t>订货单内容</w:t>
      </w:r>
      <w:bookmarkEnd w:id="52"/>
      <w:bookmarkEnd w:id="53"/>
      <w:bookmarkEnd w:id="54"/>
    </w:p>
    <w:p w14:paraId="196D3C28" w14:textId="77777777" w:rsidR="009369DD" w:rsidRPr="00913CC7" w:rsidRDefault="00686CB0">
      <w:pPr>
        <w:widowControl/>
        <w:autoSpaceDE w:val="0"/>
        <w:autoSpaceDN w:val="0"/>
        <w:ind w:firstLineChars="200" w:firstLine="420"/>
        <w:rPr>
          <w:szCs w:val="21"/>
        </w:rPr>
      </w:pPr>
      <w:r w:rsidRPr="00913CC7">
        <w:rPr>
          <w:rFonts w:hint="eastAsia"/>
          <w:szCs w:val="21"/>
        </w:rPr>
        <w:t>需方可根据自身的需要，在</w:t>
      </w:r>
      <w:r w:rsidRPr="00913CC7">
        <w:rPr>
          <w:szCs w:val="21"/>
        </w:rPr>
        <w:t>订购本</w:t>
      </w:r>
      <w:r w:rsidRPr="00913CC7">
        <w:rPr>
          <w:rFonts w:hint="eastAsia"/>
          <w:szCs w:val="21"/>
        </w:rPr>
        <w:t>文件</w:t>
      </w:r>
      <w:r w:rsidRPr="00913CC7">
        <w:rPr>
          <w:szCs w:val="21"/>
        </w:rPr>
        <w:t>所列产品的订货单</w:t>
      </w:r>
      <w:r w:rsidRPr="00913CC7">
        <w:rPr>
          <w:rFonts w:hint="eastAsia"/>
          <w:szCs w:val="21"/>
        </w:rPr>
        <w:t>内，列出如</w:t>
      </w:r>
      <w:r w:rsidRPr="00913CC7">
        <w:rPr>
          <w:szCs w:val="21"/>
        </w:rPr>
        <w:t>下内容：</w:t>
      </w:r>
    </w:p>
    <w:p w14:paraId="0EA99038"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szCs w:val="21"/>
        </w:rPr>
        <w:t>a</w:t>
      </w:r>
      <w:r>
        <w:rPr>
          <w:szCs w:val="21"/>
        </w:rPr>
        <w:t>）</w:t>
      </w:r>
      <w:r>
        <w:rPr>
          <w:szCs w:val="21"/>
        </w:rPr>
        <w:t xml:space="preserve"> </w:t>
      </w:r>
      <w:r>
        <w:rPr>
          <w:szCs w:val="21"/>
        </w:rPr>
        <w:t>产品名称；</w:t>
      </w:r>
    </w:p>
    <w:p w14:paraId="1A0E64FA"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szCs w:val="21"/>
        </w:rPr>
        <w:t>b</w:t>
      </w:r>
      <w:r>
        <w:rPr>
          <w:szCs w:val="21"/>
        </w:rPr>
        <w:t>）</w:t>
      </w:r>
      <w:r>
        <w:rPr>
          <w:szCs w:val="21"/>
        </w:rPr>
        <w:t xml:space="preserve"> </w:t>
      </w:r>
      <w:r>
        <w:rPr>
          <w:szCs w:val="21"/>
        </w:rPr>
        <w:t>牌号；</w:t>
      </w:r>
    </w:p>
    <w:p w14:paraId="1F0462EA" w14:textId="63406097" w:rsidR="009369DD" w:rsidRPr="00913CC7" w:rsidRDefault="00686CB0" w:rsidP="00913CC7">
      <w:pPr>
        <w:tabs>
          <w:tab w:val="left" w:pos="2400"/>
        </w:tabs>
        <w:adjustRightInd w:val="0"/>
        <w:spacing w:beforeLines="50" w:before="156" w:line="240" w:lineRule="exact"/>
        <w:ind w:firstLineChars="200" w:firstLine="420"/>
        <w:textAlignment w:val="baseline"/>
        <w:rPr>
          <w:strike/>
          <w:color w:val="FF0000"/>
          <w:szCs w:val="21"/>
        </w:rPr>
      </w:pPr>
      <w:r>
        <w:rPr>
          <w:szCs w:val="21"/>
        </w:rPr>
        <w:t>c</w:t>
      </w:r>
      <w:r>
        <w:rPr>
          <w:szCs w:val="21"/>
        </w:rPr>
        <w:t>）</w:t>
      </w:r>
      <w:r w:rsidR="00913CC7">
        <w:rPr>
          <w:rFonts w:hint="eastAsia"/>
          <w:szCs w:val="21"/>
        </w:rPr>
        <w:t xml:space="preserve"> </w:t>
      </w:r>
      <w:r w:rsidRPr="00913CC7">
        <w:rPr>
          <w:rFonts w:hint="eastAsia"/>
          <w:szCs w:val="21"/>
        </w:rPr>
        <w:t>形状；</w:t>
      </w:r>
    </w:p>
    <w:p w14:paraId="06536B00" w14:textId="04EC208C" w:rsidR="009369DD" w:rsidRDefault="00913CC7">
      <w:pPr>
        <w:tabs>
          <w:tab w:val="left" w:pos="2400"/>
        </w:tabs>
        <w:adjustRightInd w:val="0"/>
        <w:spacing w:beforeLines="50" w:before="156" w:line="240" w:lineRule="exact"/>
        <w:ind w:firstLineChars="200" w:firstLine="420"/>
        <w:textAlignment w:val="baseline"/>
        <w:rPr>
          <w:szCs w:val="21"/>
        </w:rPr>
      </w:pPr>
      <w:r>
        <w:rPr>
          <w:rFonts w:hint="eastAsia"/>
          <w:szCs w:val="21"/>
        </w:rPr>
        <w:t>d</w:t>
      </w:r>
      <w:r w:rsidR="00686CB0">
        <w:rPr>
          <w:szCs w:val="21"/>
        </w:rPr>
        <w:t>）</w:t>
      </w:r>
      <w:r w:rsidR="00686CB0">
        <w:rPr>
          <w:rFonts w:hint="eastAsia"/>
          <w:szCs w:val="21"/>
        </w:rPr>
        <w:t xml:space="preserve"> </w:t>
      </w:r>
      <w:r w:rsidR="00686CB0">
        <w:rPr>
          <w:szCs w:val="21"/>
        </w:rPr>
        <w:t>规格；</w:t>
      </w:r>
    </w:p>
    <w:p w14:paraId="493C971F" w14:textId="445FD8CF" w:rsidR="009369DD" w:rsidRDefault="00913CC7">
      <w:pPr>
        <w:tabs>
          <w:tab w:val="left" w:pos="2400"/>
        </w:tabs>
        <w:adjustRightInd w:val="0"/>
        <w:spacing w:beforeLines="50" w:before="156" w:line="240" w:lineRule="exact"/>
        <w:ind w:firstLineChars="200" w:firstLine="420"/>
        <w:textAlignment w:val="baseline"/>
        <w:rPr>
          <w:szCs w:val="21"/>
        </w:rPr>
      </w:pPr>
      <w:r>
        <w:rPr>
          <w:rFonts w:hint="eastAsia"/>
          <w:szCs w:val="21"/>
        </w:rPr>
        <w:t>e</w:t>
      </w:r>
      <w:r w:rsidR="00686CB0">
        <w:rPr>
          <w:szCs w:val="21"/>
        </w:rPr>
        <w:t>）</w:t>
      </w:r>
      <w:r w:rsidR="00686CB0">
        <w:rPr>
          <w:szCs w:val="21"/>
        </w:rPr>
        <w:t xml:space="preserve"> </w:t>
      </w:r>
      <w:r w:rsidR="00686CB0">
        <w:rPr>
          <w:szCs w:val="21"/>
        </w:rPr>
        <w:t>本文件编号；</w:t>
      </w:r>
    </w:p>
    <w:p w14:paraId="347E5BFA" w14:textId="3146F44A" w:rsidR="009369DD" w:rsidRDefault="00913CC7">
      <w:pPr>
        <w:tabs>
          <w:tab w:val="left" w:pos="2400"/>
        </w:tabs>
        <w:adjustRightInd w:val="0"/>
        <w:spacing w:beforeLines="50" w:before="156" w:line="240" w:lineRule="exact"/>
        <w:ind w:firstLineChars="200" w:firstLine="420"/>
        <w:textAlignment w:val="baseline"/>
        <w:rPr>
          <w:szCs w:val="21"/>
        </w:rPr>
      </w:pPr>
      <w:r>
        <w:rPr>
          <w:rFonts w:hint="eastAsia"/>
          <w:szCs w:val="21"/>
        </w:rPr>
        <w:t>f</w:t>
      </w:r>
      <w:r w:rsidR="00686CB0">
        <w:rPr>
          <w:szCs w:val="21"/>
        </w:rPr>
        <w:t>）</w:t>
      </w:r>
      <w:r w:rsidR="00686CB0">
        <w:rPr>
          <w:szCs w:val="21"/>
        </w:rPr>
        <w:t xml:space="preserve"> </w:t>
      </w:r>
      <w:r w:rsidR="00686CB0">
        <w:rPr>
          <w:szCs w:val="21"/>
        </w:rPr>
        <w:t>其他。</w:t>
      </w:r>
    </w:p>
    <w:sectPr w:rsidR="009369DD">
      <w:headerReference w:type="default" r:id="rId11"/>
      <w:footerReference w:type="default" r:id="rId12"/>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3042" w14:textId="77777777" w:rsidR="00B852EC" w:rsidRDefault="00B852EC">
      <w:r>
        <w:separator/>
      </w:r>
    </w:p>
  </w:endnote>
  <w:endnote w:type="continuationSeparator" w:id="0">
    <w:p w14:paraId="389D2FFB" w14:textId="77777777" w:rsidR="00B852EC" w:rsidRDefault="00B8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4BF5" w14:textId="77777777" w:rsidR="009369DD" w:rsidRDefault="00686CB0">
    <w:pPr>
      <w:pStyle w:val="afff9"/>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F88C" w14:textId="77777777" w:rsidR="00B852EC" w:rsidRDefault="00B852EC">
      <w:r>
        <w:separator/>
      </w:r>
    </w:p>
  </w:footnote>
  <w:footnote w:type="continuationSeparator" w:id="0">
    <w:p w14:paraId="5B5DDC40" w14:textId="77777777" w:rsidR="00B852EC" w:rsidRDefault="00B8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0996" w14:textId="77777777" w:rsidR="009369DD" w:rsidRDefault="00686CB0">
    <w:pPr>
      <w:pStyle w:val="afffa"/>
    </w:pPr>
    <w:r>
      <w:t>XX/T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B3DF22"/>
    <w:multiLevelType w:val="multilevel"/>
    <w:tmpl w:val="B9B3DF22"/>
    <w:lvl w:ilvl="0">
      <w:start w:val="1"/>
      <w:numFmt w:val="decimal"/>
      <w:pStyle w:val="a"/>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79102AD"/>
    <w:multiLevelType w:val="multilevel"/>
    <w:tmpl w:val="079102AD"/>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983844"/>
    <w:multiLevelType w:val="multilevel"/>
    <w:tmpl w:val="0D983844"/>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DDE2B46"/>
    <w:multiLevelType w:val="multilevel"/>
    <w:tmpl w:val="F7B8E3FC"/>
    <w:lvl w:ilvl="0">
      <w:start w:val="1"/>
      <w:numFmt w:val="lowerLetter"/>
      <w:suff w:val="nothing"/>
      <w:lvlText w:val="%1   "/>
      <w:lvlJc w:val="left"/>
      <w:rPr>
        <w:rFonts w:ascii="宋体" w:eastAsia="宋体" w:hint="eastAsia"/>
        <w:b w:val="0"/>
        <w:i w:val="0"/>
        <w:color w:val="00000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6"/>
      <w:suff w:val="nothing"/>
      <w:lvlText w:val="%1.%2　"/>
      <w:lvlJc w:val="left"/>
      <w:pPr>
        <w:ind w:left="141"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7"/>
      <w:suff w:val="nothing"/>
      <w:lvlText w:val="%1.%2.%3　"/>
      <w:lvlJc w:val="left"/>
      <w:pPr>
        <w:ind w:left="354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57330215"/>
    <w:multiLevelType w:val="multilevel"/>
    <w:tmpl w:val="57330215"/>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6"/>
      <w:suff w:val="nothing"/>
      <w:lvlText w:val="表%1　"/>
      <w:lvlJc w:val="left"/>
      <w:pPr>
        <w:ind w:left="0" w:firstLine="0"/>
      </w:pPr>
      <w:rPr>
        <w:rFonts w:ascii="宋体" w:eastAsia="宋体" w:hAnsi="宋体"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024020280">
    <w:abstractNumId w:val="11"/>
  </w:num>
  <w:num w:numId="2" w16cid:durableId="42797534">
    <w:abstractNumId w:val="5"/>
  </w:num>
  <w:num w:numId="3" w16cid:durableId="1018387161">
    <w:abstractNumId w:val="7"/>
  </w:num>
  <w:num w:numId="4" w16cid:durableId="938029926">
    <w:abstractNumId w:val="10"/>
  </w:num>
  <w:num w:numId="5" w16cid:durableId="1254432990">
    <w:abstractNumId w:val="0"/>
  </w:num>
  <w:num w:numId="6" w16cid:durableId="1122069623">
    <w:abstractNumId w:val="3"/>
  </w:num>
  <w:num w:numId="7" w16cid:durableId="146671290">
    <w:abstractNumId w:val="13"/>
  </w:num>
  <w:num w:numId="8" w16cid:durableId="40785189">
    <w:abstractNumId w:val="18"/>
  </w:num>
  <w:num w:numId="9" w16cid:durableId="1762750338">
    <w:abstractNumId w:val="1"/>
  </w:num>
  <w:num w:numId="10" w16cid:durableId="1293711375">
    <w:abstractNumId w:val="12"/>
  </w:num>
  <w:num w:numId="11" w16cid:durableId="503400769">
    <w:abstractNumId w:val="8"/>
  </w:num>
  <w:num w:numId="12" w16cid:durableId="1887833952">
    <w:abstractNumId w:val="6"/>
  </w:num>
  <w:num w:numId="13" w16cid:durableId="520162973">
    <w:abstractNumId w:val="16"/>
  </w:num>
  <w:num w:numId="14" w16cid:durableId="1075394661">
    <w:abstractNumId w:val="14"/>
  </w:num>
  <w:num w:numId="15" w16cid:durableId="1823424663">
    <w:abstractNumId w:val="17"/>
  </w:num>
  <w:num w:numId="16" w16cid:durableId="1062409674">
    <w:abstractNumId w:val="9"/>
  </w:num>
  <w:num w:numId="17" w16cid:durableId="519128973">
    <w:abstractNumId w:val="2"/>
  </w:num>
  <w:num w:numId="18" w16cid:durableId="2063555810">
    <w:abstractNumId w:val="15"/>
  </w:num>
  <w:num w:numId="19" w16cid:durableId="355354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NotTrackMoves/>
  <w:documentProtection w:edit="forms" w:enforcement="1" w:cryptProviderType="rsaFull" w:cryptAlgorithmClass="hash" w:cryptAlgorithmType="typeAny" w:cryptAlgorithmSid="4" w:cryptSpinCount="100000" w:hash="he7WeXMMIKyRRsgB9byQJYsTSOA=" w:salt="5ejdjdcWvq8gTWCacW2m7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mU5MGM4M2M3YTgwM2NmMGY2ODFkYWRkZjdlM2EzNjAifQ=="/>
  </w:docVars>
  <w:rsids>
    <w:rsidRoot w:val="00035925"/>
    <w:rsid w:val="00000244"/>
    <w:rsid w:val="0000185F"/>
    <w:rsid w:val="00001DDB"/>
    <w:rsid w:val="0000437E"/>
    <w:rsid w:val="0000586F"/>
    <w:rsid w:val="00013D86"/>
    <w:rsid w:val="00013E02"/>
    <w:rsid w:val="00014920"/>
    <w:rsid w:val="0002143C"/>
    <w:rsid w:val="00025A65"/>
    <w:rsid w:val="00026C31"/>
    <w:rsid w:val="00027280"/>
    <w:rsid w:val="000277DA"/>
    <w:rsid w:val="000320A7"/>
    <w:rsid w:val="00035925"/>
    <w:rsid w:val="0004137F"/>
    <w:rsid w:val="0004481E"/>
    <w:rsid w:val="00044A0B"/>
    <w:rsid w:val="00045473"/>
    <w:rsid w:val="0004573F"/>
    <w:rsid w:val="000476F5"/>
    <w:rsid w:val="00052ADB"/>
    <w:rsid w:val="00055084"/>
    <w:rsid w:val="00060774"/>
    <w:rsid w:val="000627E8"/>
    <w:rsid w:val="00067CDF"/>
    <w:rsid w:val="00074FBE"/>
    <w:rsid w:val="000804A4"/>
    <w:rsid w:val="00083A09"/>
    <w:rsid w:val="0009005E"/>
    <w:rsid w:val="00091154"/>
    <w:rsid w:val="00092857"/>
    <w:rsid w:val="000A0AEB"/>
    <w:rsid w:val="000A20A9"/>
    <w:rsid w:val="000A48B1"/>
    <w:rsid w:val="000A57FF"/>
    <w:rsid w:val="000A6580"/>
    <w:rsid w:val="000A7A0D"/>
    <w:rsid w:val="000A7ABE"/>
    <w:rsid w:val="000B023C"/>
    <w:rsid w:val="000B08A0"/>
    <w:rsid w:val="000B3143"/>
    <w:rsid w:val="000B4507"/>
    <w:rsid w:val="000C40E6"/>
    <w:rsid w:val="000C6B05"/>
    <w:rsid w:val="000C6DD6"/>
    <w:rsid w:val="000C71E2"/>
    <w:rsid w:val="000C73D4"/>
    <w:rsid w:val="000C7A74"/>
    <w:rsid w:val="000D2CF3"/>
    <w:rsid w:val="000D3A07"/>
    <w:rsid w:val="000D3D4C"/>
    <w:rsid w:val="000D4F51"/>
    <w:rsid w:val="000D5547"/>
    <w:rsid w:val="000D718B"/>
    <w:rsid w:val="000E0C46"/>
    <w:rsid w:val="000E5A9D"/>
    <w:rsid w:val="000F030C"/>
    <w:rsid w:val="000F129C"/>
    <w:rsid w:val="000F2AB6"/>
    <w:rsid w:val="0010388F"/>
    <w:rsid w:val="00104A9B"/>
    <w:rsid w:val="001056DE"/>
    <w:rsid w:val="001069C6"/>
    <w:rsid w:val="001107FF"/>
    <w:rsid w:val="001124C0"/>
    <w:rsid w:val="00115C83"/>
    <w:rsid w:val="001201EE"/>
    <w:rsid w:val="00127001"/>
    <w:rsid w:val="0013175F"/>
    <w:rsid w:val="00132CA4"/>
    <w:rsid w:val="0013665E"/>
    <w:rsid w:val="001512B4"/>
    <w:rsid w:val="0015146D"/>
    <w:rsid w:val="00155451"/>
    <w:rsid w:val="00161F19"/>
    <w:rsid w:val="001620A5"/>
    <w:rsid w:val="00164E53"/>
    <w:rsid w:val="001664B1"/>
    <w:rsid w:val="0016699D"/>
    <w:rsid w:val="001672C9"/>
    <w:rsid w:val="00175159"/>
    <w:rsid w:val="00176208"/>
    <w:rsid w:val="00180DD0"/>
    <w:rsid w:val="0018211B"/>
    <w:rsid w:val="00183E3A"/>
    <w:rsid w:val="001840D3"/>
    <w:rsid w:val="001900F8"/>
    <w:rsid w:val="00191258"/>
    <w:rsid w:val="00192680"/>
    <w:rsid w:val="00193037"/>
    <w:rsid w:val="00193A2C"/>
    <w:rsid w:val="00193F2F"/>
    <w:rsid w:val="00194595"/>
    <w:rsid w:val="00196637"/>
    <w:rsid w:val="001A0EA3"/>
    <w:rsid w:val="001A288E"/>
    <w:rsid w:val="001A5DD0"/>
    <w:rsid w:val="001B5669"/>
    <w:rsid w:val="001B68D0"/>
    <w:rsid w:val="001B6DC2"/>
    <w:rsid w:val="001C149C"/>
    <w:rsid w:val="001C21AC"/>
    <w:rsid w:val="001C28DF"/>
    <w:rsid w:val="001C3985"/>
    <w:rsid w:val="001C47BA"/>
    <w:rsid w:val="001C59EA"/>
    <w:rsid w:val="001C6609"/>
    <w:rsid w:val="001D406C"/>
    <w:rsid w:val="001D41EE"/>
    <w:rsid w:val="001E0380"/>
    <w:rsid w:val="001E13B1"/>
    <w:rsid w:val="001E7FFC"/>
    <w:rsid w:val="001F13F0"/>
    <w:rsid w:val="001F1517"/>
    <w:rsid w:val="001F3A19"/>
    <w:rsid w:val="001F6415"/>
    <w:rsid w:val="00201C98"/>
    <w:rsid w:val="0021086F"/>
    <w:rsid w:val="002134AF"/>
    <w:rsid w:val="00232A35"/>
    <w:rsid w:val="00234467"/>
    <w:rsid w:val="00235BBE"/>
    <w:rsid w:val="00237D8D"/>
    <w:rsid w:val="002409B8"/>
    <w:rsid w:val="00241DA2"/>
    <w:rsid w:val="00247FEE"/>
    <w:rsid w:val="00250E7D"/>
    <w:rsid w:val="002565D5"/>
    <w:rsid w:val="002622C0"/>
    <w:rsid w:val="002708A9"/>
    <w:rsid w:val="0027763A"/>
    <w:rsid w:val="002778AE"/>
    <w:rsid w:val="0028269A"/>
    <w:rsid w:val="00283590"/>
    <w:rsid w:val="00286973"/>
    <w:rsid w:val="00294E70"/>
    <w:rsid w:val="002A1924"/>
    <w:rsid w:val="002A33D0"/>
    <w:rsid w:val="002A7420"/>
    <w:rsid w:val="002B0F12"/>
    <w:rsid w:val="002B1308"/>
    <w:rsid w:val="002B154B"/>
    <w:rsid w:val="002B4554"/>
    <w:rsid w:val="002B4612"/>
    <w:rsid w:val="002B60C1"/>
    <w:rsid w:val="002B785F"/>
    <w:rsid w:val="002C25BF"/>
    <w:rsid w:val="002C391C"/>
    <w:rsid w:val="002C54CB"/>
    <w:rsid w:val="002C72D8"/>
    <w:rsid w:val="002D11FA"/>
    <w:rsid w:val="002D3FF5"/>
    <w:rsid w:val="002D4F3D"/>
    <w:rsid w:val="002E0DDF"/>
    <w:rsid w:val="002E2906"/>
    <w:rsid w:val="002E307D"/>
    <w:rsid w:val="002E363B"/>
    <w:rsid w:val="002E5635"/>
    <w:rsid w:val="002E64C3"/>
    <w:rsid w:val="002E6A2C"/>
    <w:rsid w:val="002F1D8C"/>
    <w:rsid w:val="002F21DA"/>
    <w:rsid w:val="002F60A9"/>
    <w:rsid w:val="00301F39"/>
    <w:rsid w:val="00306538"/>
    <w:rsid w:val="0031176D"/>
    <w:rsid w:val="0032096C"/>
    <w:rsid w:val="00322050"/>
    <w:rsid w:val="00324BD9"/>
    <w:rsid w:val="00325926"/>
    <w:rsid w:val="00327A8A"/>
    <w:rsid w:val="003349B5"/>
    <w:rsid w:val="00335038"/>
    <w:rsid w:val="00336610"/>
    <w:rsid w:val="00343F73"/>
    <w:rsid w:val="00344A6A"/>
    <w:rsid w:val="00345060"/>
    <w:rsid w:val="003470C0"/>
    <w:rsid w:val="003510D5"/>
    <w:rsid w:val="0035323B"/>
    <w:rsid w:val="003609D2"/>
    <w:rsid w:val="00363F22"/>
    <w:rsid w:val="00375564"/>
    <w:rsid w:val="003820CC"/>
    <w:rsid w:val="00382EFF"/>
    <w:rsid w:val="00383191"/>
    <w:rsid w:val="003851AD"/>
    <w:rsid w:val="00386DED"/>
    <w:rsid w:val="003912E7"/>
    <w:rsid w:val="00393947"/>
    <w:rsid w:val="003A2275"/>
    <w:rsid w:val="003A22F0"/>
    <w:rsid w:val="003A4369"/>
    <w:rsid w:val="003A6A4F"/>
    <w:rsid w:val="003A7088"/>
    <w:rsid w:val="003A767A"/>
    <w:rsid w:val="003B00DF"/>
    <w:rsid w:val="003B1275"/>
    <w:rsid w:val="003B1778"/>
    <w:rsid w:val="003B49DB"/>
    <w:rsid w:val="003C11CB"/>
    <w:rsid w:val="003C75F3"/>
    <w:rsid w:val="003C78A3"/>
    <w:rsid w:val="003D136C"/>
    <w:rsid w:val="003E1867"/>
    <w:rsid w:val="003E5729"/>
    <w:rsid w:val="003F135E"/>
    <w:rsid w:val="003F3C70"/>
    <w:rsid w:val="003F4EE0"/>
    <w:rsid w:val="00402153"/>
    <w:rsid w:val="00402FC1"/>
    <w:rsid w:val="004123E3"/>
    <w:rsid w:val="00413228"/>
    <w:rsid w:val="00414B7C"/>
    <w:rsid w:val="00423B02"/>
    <w:rsid w:val="00425082"/>
    <w:rsid w:val="00427136"/>
    <w:rsid w:val="00431DEB"/>
    <w:rsid w:val="00437171"/>
    <w:rsid w:val="00441660"/>
    <w:rsid w:val="0044342E"/>
    <w:rsid w:val="004434BC"/>
    <w:rsid w:val="004438BB"/>
    <w:rsid w:val="004447D5"/>
    <w:rsid w:val="00446B29"/>
    <w:rsid w:val="004477F8"/>
    <w:rsid w:val="004478B1"/>
    <w:rsid w:val="00451C01"/>
    <w:rsid w:val="00453F9A"/>
    <w:rsid w:val="00455713"/>
    <w:rsid w:val="00457147"/>
    <w:rsid w:val="004607D4"/>
    <w:rsid w:val="00460EFC"/>
    <w:rsid w:val="00461C37"/>
    <w:rsid w:val="00464ABF"/>
    <w:rsid w:val="00466FAC"/>
    <w:rsid w:val="00470555"/>
    <w:rsid w:val="00470C0A"/>
    <w:rsid w:val="00471AA0"/>
    <w:rsid w:val="00471E6A"/>
    <w:rsid w:val="00471E91"/>
    <w:rsid w:val="00474675"/>
    <w:rsid w:val="0047470C"/>
    <w:rsid w:val="00485B88"/>
    <w:rsid w:val="0049142E"/>
    <w:rsid w:val="004932B1"/>
    <w:rsid w:val="004A35F9"/>
    <w:rsid w:val="004B24C1"/>
    <w:rsid w:val="004B2AA5"/>
    <w:rsid w:val="004C041F"/>
    <w:rsid w:val="004C0FA3"/>
    <w:rsid w:val="004C1AAE"/>
    <w:rsid w:val="004C292F"/>
    <w:rsid w:val="004C47DA"/>
    <w:rsid w:val="004D4AFC"/>
    <w:rsid w:val="004E19E8"/>
    <w:rsid w:val="004E1EFA"/>
    <w:rsid w:val="004E327E"/>
    <w:rsid w:val="004E4C21"/>
    <w:rsid w:val="004E5EC5"/>
    <w:rsid w:val="004F0423"/>
    <w:rsid w:val="00505734"/>
    <w:rsid w:val="00505746"/>
    <w:rsid w:val="00507267"/>
    <w:rsid w:val="005073B7"/>
    <w:rsid w:val="00507954"/>
    <w:rsid w:val="005100B2"/>
    <w:rsid w:val="00510280"/>
    <w:rsid w:val="00513D73"/>
    <w:rsid w:val="00513FCD"/>
    <w:rsid w:val="00514A43"/>
    <w:rsid w:val="00514D0C"/>
    <w:rsid w:val="005174E5"/>
    <w:rsid w:val="00520861"/>
    <w:rsid w:val="00522393"/>
    <w:rsid w:val="00522620"/>
    <w:rsid w:val="00525656"/>
    <w:rsid w:val="00525F0D"/>
    <w:rsid w:val="00534C02"/>
    <w:rsid w:val="00534DE5"/>
    <w:rsid w:val="0054264B"/>
    <w:rsid w:val="00543333"/>
    <w:rsid w:val="00543786"/>
    <w:rsid w:val="00543EFF"/>
    <w:rsid w:val="005533D7"/>
    <w:rsid w:val="0055526C"/>
    <w:rsid w:val="005609CC"/>
    <w:rsid w:val="0056643C"/>
    <w:rsid w:val="00567759"/>
    <w:rsid w:val="00567799"/>
    <w:rsid w:val="005703DE"/>
    <w:rsid w:val="005706D3"/>
    <w:rsid w:val="00580E5C"/>
    <w:rsid w:val="0058464E"/>
    <w:rsid w:val="00585585"/>
    <w:rsid w:val="00593B48"/>
    <w:rsid w:val="00594247"/>
    <w:rsid w:val="005A01CB"/>
    <w:rsid w:val="005A3174"/>
    <w:rsid w:val="005A58FF"/>
    <w:rsid w:val="005A5EAF"/>
    <w:rsid w:val="005A64C0"/>
    <w:rsid w:val="005A7884"/>
    <w:rsid w:val="005B3C11"/>
    <w:rsid w:val="005C1C28"/>
    <w:rsid w:val="005C3C7D"/>
    <w:rsid w:val="005C52D7"/>
    <w:rsid w:val="005C6DB5"/>
    <w:rsid w:val="005D128A"/>
    <w:rsid w:val="005D5795"/>
    <w:rsid w:val="005E19E7"/>
    <w:rsid w:val="005E2F50"/>
    <w:rsid w:val="005F0D35"/>
    <w:rsid w:val="005F48BA"/>
    <w:rsid w:val="0061716C"/>
    <w:rsid w:val="006243A1"/>
    <w:rsid w:val="00632E56"/>
    <w:rsid w:val="00634B21"/>
    <w:rsid w:val="00635CBA"/>
    <w:rsid w:val="0064338B"/>
    <w:rsid w:val="006449A8"/>
    <w:rsid w:val="00646542"/>
    <w:rsid w:val="006504F4"/>
    <w:rsid w:val="00652C1C"/>
    <w:rsid w:val="00652F30"/>
    <w:rsid w:val="00654BC9"/>
    <w:rsid w:val="006552FD"/>
    <w:rsid w:val="006639E0"/>
    <w:rsid w:val="00663AF3"/>
    <w:rsid w:val="00666B6C"/>
    <w:rsid w:val="006671DC"/>
    <w:rsid w:val="00672381"/>
    <w:rsid w:val="00681E6D"/>
    <w:rsid w:val="00682682"/>
    <w:rsid w:val="00682702"/>
    <w:rsid w:val="00682CAE"/>
    <w:rsid w:val="00685868"/>
    <w:rsid w:val="00685CEF"/>
    <w:rsid w:val="00686CB0"/>
    <w:rsid w:val="00692368"/>
    <w:rsid w:val="00694F6D"/>
    <w:rsid w:val="006953D6"/>
    <w:rsid w:val="0069609A"/>
    <w:rsid w:val="006A2D6B"/>
    <w:rsid w:val="006A2EBC"/>
    <w:rsid w:val="006A5EA0"/>
    <w:rsid w:val="006A6CAB"/>
    <w:rsid w:val="006A783B"/>
    <w:rsid w:val="006A7B33"/>
    <w:rsid w:val="006B0912"/>
    <w:rsid w:val="006B4E13"/>
    <w:rsid w:val="006B75DD"/>
    <w:rsid w:val="006C257A"/>
    <w:rsid w:val="006C4CBF"/>
    <w:rsid w:val="006C67E0"/>
    <w:rsid w:val="006C7ABA"/>
    <w:rsid w:val="006D0D60"/>
    <w:rsid w:val="006D1122"/>
    <w:rsid w:val="006D3C00"/>
    <w:rsid w:val="006D6CF4"/>
    <w:rsid w:val="006E306F"/>
    <w:rsid w:val="006E3675"/>
    <w:rsid w:val="006E4A7F"/>
    <w:rsid w:val="006E7162"/>
    <w:rsid w:val="00704629"/>
    <w:rsid w:val="00704DF6"/>
    <w:rsid w:val="0070651C"/>
    <w:rsid w:val="00711C7B"/>
    <w:rsid w:val="007132A3"/>
    <w:rsid w:val="00713C03"/>
    <w:rsid w:val="00716421"/>
    <w:rsid w:val="00724EFB"/>
    <w:rsid w:val="00734303"/>
    <w:rsid w:val="007419C3"/>
    <w:rsid w:val="00744F22"/>
    <w:rsid w:val="007467A7"/>
    <w:rsid w:val="007469DD"/>
    <w:rsid w:val="0074741B"/>
    <w:rsid w:val="0074759E"/>
    <w:rsid w:val="007478EA"/>
    <w:rsid w:val="00751E4A"/>
    <w:rsid w:val="007523FF"/>
    <w:rsid w:val="0075415C"/>
    <w:rsid w:val="007575CF"/>
    <w:rsid w:val="0076101D"/>
    <w:rsid w:val="00763502"/>
    <w:rsid w:val="00767FFA"/>
    <w:rsid w:val="00771E36"/>
    <w:rsid w:val="00782983"/>
    <w:rsid w:val="00786793"/>
    <w:rsid w:val="0079063A"/>
    <w:rsid w:val="007913AB"/>
    <w:rsid w:val="007914F7"/>
    <w:rsid w:val="007A792C"/>
    <w:rsid w:val="007B1625"/>
    <w:rsid w:val="007B706E"/>
    <w:rsid w:val="007B71EB"/>
    <w:rsid w:val="007C6205"/>
    <w:rsid w:val="007C686A"/>
    <w:rsid w:val="007C728E"/>
    <w:rsid w:val="007D2C53"/>
    <w:rsid w:val="007D3D60"/>
    <w:rsid w:val="007E1980"/>
    <w:rsid w:val="007E1B1C"/>
    <w:rsid w:val="007E241E"/>
    <w:rsid w:val="007E4B76"/>
    <w:rsid w:val="007E5EA8"/>
    <w:rsid w:val="007E63AF"/>
    <w:rsid w:val="007F0CF1"/>
    <w:rsid w:val="007F12A5"/>
    <w:rsid w:val="007F1776"/>
    <w:rsid w:val="007F4CF1"/>
    <w:rsid w:val="007F758D"/>
    <w:rsid w:val="007F7D52"/>
    <w:rsid w:val="008047FB"/>
    <w:rsid w:val="00805BAD"/>
    <w:rsid w:val="0080654C"/>
    <w:rsid w:val="008071C6"/>
    <w:rsid w:val="00817A00"/>
    <w:rsid w:val="00822DDE"/>
    <w:rsid w:val="00825C00"/>
    <w:rsid w:val="00826E2D"/>
    <w:rsid w:val="00827196"/>
    <w:rsid w:val="008322BA"/>
    <w:rsid w:val="00835DB3"/>
    <w:rsid w:val="0083617B"/>
    <w:rsid w:val="008371BD"/>
    <w:rsid w:val="00842AE0"/>
    <w:rsid w:val="008476E6"/>
    <w:rsid w:val="008504A8"/>
    <w:rsid w:val="00851FEC"/>
    <w:rsid w:val="0085282E"/>
    <w:rsid w:val="00856DF5"/>
    <w:rsid w:val="00857A4E"/>
    <w:rsid w:val="00861DFB"/>
    <w:rsid w:val="008671F3"/>
    <w:rsid w:val="0087198C"/>
    <w:rsid w:val="00872C1F"/>
    <w:rsid w:val="00872F2B"/>
    <w:rsid w:val="00873B42"/>
    <w:rsid w:val="00873C54"/>
    <w:rsid w:val="008777D0"/>
    <w:rsid w:val="00881FCD"/>
    <w:rsid w:val="008856D8"/>
    <w:rsid w:val="00891E03"/>
    <w:rsid w:val="00891EFA"/>
    <w:rsid w:val="00892E82"/>
    <w:rsid w:val="008A4D7D"/>
    <w:rsid w:val="008B0860"/>
    <w:rsid w:val="008B0EC0"/>
    <w:rsid w:val="008B1866"/>
    <w:rsid w:val="008C0B79"/>
    <w:rsid w:val="008C1B58"/>
    <w:rsid w:val="008C39AE"/>
    <w:rsid w:val="008C590D"/>
    <w:rsid w:val="008D1229"/>
    <w:rsid w:val="008D47D3"/>
    <w:rsid w:val="008E031B"/>
    <w:rsid w:val="008E2702"/>
    <w:rsid w:val="008E6356"/>
    <w:rsid w:val="008E7029"/>
    <w:rsid w:val="008E77D9"/>
    <w:rsid w:val="008E7EF6"/>
    <w:rsid w:val="008F1F98"/>
    <w:rsid w:val="008F3627"/>
    <w:rsid w:val="008F6758"/>
    <w:rsid w:val="0090163F"/>
    <w:rsid w:val="00903EB9"/>
    <w:rsid w:val="009040DD"/>
    <w:rsid w:val="00905B47"/>
    <w:rsid w:val="00911B75"/>
    <w:rsid w:val="0091331C"/>
    <w:rsid w:val="00913CC7"/>
    <w:rsid w:val="0092112A"/>
    <w:rsid w:val="009222DD"/>
    <w:rsid w:val="00923488"/>
    <w:rsid w:val="0092710A"/>
    <w:rsid w:val="009279DE"/>
    <w:rsid w:val="00930116"/>
    <w:rsid w:val="00933042"/>
    <w:rsid w:val="009330D1"/>
    <w:rsid w:val="009338E4"/>
    <w:rsid w:val="00933C10"/>
    <w:rsid w:val="009369DD"/>
    <w:rsid w:val="0094212C"/>
    <w:rsid w:val="0094300B"/>
    <w:rsid w:val="00946C36"/>
    <w:rsid w:val="009506F4"/>
    <w:rsid w:val="00950766"/>
    <w:rsid w:val="00954689"/>
    <w:rsid w:val="009561A4"/>
    <w:rsid w:val="009617C9"/>
    <w:rsid w:val="00961C93"/>
    <w:rsid w:val="00965324"/>
    <w:rsid w:val="0097091E"/>
    <w:rsid w:val="00975EFD"/>
    <w:rsid w:val="009760D3"/>
    <w:rsid w:val="00976444"/>
    <w:rsid w:val="00977132"/>
    <w:rsid w:val="00981A4B"/>
    <w:rsid w:val="00982501"/>
    <w:rsid w:val="00982AE3"/>
    <w:rsid w:val="009855DE"/>
    <w:rsid w:val="009877D3"/>
    <w:rsid w:val="00992039"/>
    <w:rsid w:val="00994E8F"/>
    <w:rsid w:val="009951DC"/>
    <w:rsid w:val="009959BB"/>
    <w:rsid w:val="009964EB"/>
    <w:rsid w:val="00997158"/>
    <w:rsid w:val="00997B26"/>
    <w:rsid w:val="009A1666"/>
    <w:rsid w:val="009A231B"/>
    <w:rsid w:val="009A3A7C"/>
    <w:rsid w:val="009B0D1F"/>
    <w:rsid w:val="009B2ADB"/>
    <w:rsid w:val="009B3569"/>
    <w:rsid w:val="009B35F3"/>
    <w:rsid w:val="009B603A"/>
    <w:rsid w:val="009B6B41"/>
    <w:rsid w:val="009C2D0E"/>
    <w:rsid w:val="009C3DAC"/>
    <w:rsid w:val="009C42E0"/>
    <w:rsid w:val="009C5721"/>
    <w:rsid w:val="009C6AB0"/>
    <w:rsid w:val="009D5362"/>
    <w:rsid w:val="009D5FEF"/>
    <w:rsid w:val="009D7CAC"/>
    <w:rsid w:val="009E1415"/>
    <w:rsid w:val="009E3606"/>
    <w:rsid w:val="009E6116"/>
    <w:rsid w:val="00A024AA"/>
    <w:rsid w:val="00A02E43"/>
    <w:rsid w:val="00A05272"/>
    <w:rsid w:val="00A05DC8"/>
    <w:rsid w:val="00A065F9"/>
    <w:rsid w:val="00A07F34"/>
    <w:rsid w:val="00A13B27"/>
    <w:rsid w:val="00A15867"/>
    <w:rsid w:val="00A16563"/>
    <w:rsid w:val="00A205F5"/>
    <w:rsid w:val="00A21E6F"/>
    <w:rsid w:val="00A22154"/>
    <w:rsid w:val="00A23AB8"/>
    <w:rsid w:val="00A23FCC"/>
    <w:rsid w:val="00A25C38"/>
    <w:rsid w:val="00A2655C"/>
    <w:rsid w:val="00A338D2"/>
    <w:rsid w:val="00A3488A"/>
    <w:rsid w:val="00A36BBE"/>
    <w:rsid w:val="00A4307A"/>
    <w:rsid w:val="00A44B24"/>
    <w:rsid w:val="00A465CA"/>
    <w:rsid w:val="00A46690"/>
    <w:rsid w:val="00A47EBB"/>
    <w:rsid w:val="00A51720"/>
    <w:rsid w:val="00A51CDD"/>
    <w:rsid w:val="00A52901"/>
    <w:rsid w:val="00A54F25"/>
    <w:rsid w:val="00A62FC1"/>
    <w:rsid w:val="00A647EF"/>
    <w:rsid w:val="00A6730D"/>
    <w:rsid w:val="00A67B15"/>
    <w:rsid w:val="00A71625"/>
    <w:rsid w:val="00A71B9B"/>
    <w:rsid w:val="00A751C7"/>
    <w:rsid w:val="00A76909"/>
    <w:rsid w:val="00A87844"/>
    <w:rsid w:val="00A90E67"/>
    <w:rsid w:val="00A9749C"/>
    <w:rsid w:val="00AA038C"/>
    <w:rsid w:val="00AA1331"/>
    <w:rsid w:val="00AA69CF"/>
    <w:rsid w:val="00AA7A09"/>
    <w:rsid w:val="00AB1427"/>
    <w:rsid w:val="00AB2861"/>
    <w:rsid w:val="00AB3B50"/>
    <w:rsid w:val="00AB5CD3"/>
    <w:rsid w:val="00AC024F"/>
    <w:rsid w:val="00AC05B1"/>
    <w:rsid w:val="00AD345A"/>
    <w:rsid w:val="00AD356C"/>
    <w:rsid w:val="00AD4292"/>
    <w:rsid w:val="00AE2914"/>
    <w:rsid w:val="00AE47ED"/>
    <w:rsid w:val="00AE6D15"/>
    <w:rsid w:val="00AF01EA"/>
    <w:rsid w:val="00B04182"/>
    <w:rsid w:val="00B06396"/>
    <w:rsid w:val="00B07AE3"/>
    <w:rsid w:val="00B11430"/>
    <w:rsid w:val="00B11BAF"/>
    <w:rsid w:val="00B120E9"/>
    <w:rsid w:val="00B13C76"/>
    <w:rsid w:val="00B20006"/>
    <w:rsid w:val="00B20B6F"/>
    <w:rsid w:val="00B22C3B"/>
    <w:rsid w:val="00B24D1B"/>
    <w:rsid w:val="00B328E6"/>
    <w:rsid w:val="00B353EB"/>
    <w:rsid w:val="00B40201"/>
    <w:rsid w:val="00B41BF3"/>
    <w:rsid w:val="00B439C4"/>
    <w:rsid w:val="00B4535E"/>
    <w:rsid w:val="00B46158"/>
    <w:rsid w:val="00B4717E"/>
    <w:rsid w:val="00B514A5"/>
    <w:rsid w:val="00B52A8C"/>
    <w:rsid w:val="00B549A0"/>
    <w:rsid w:val="00B60F2C"/>
    <w:rsid w:val="00B61CFD"/>
    <w:rsid w:val="00B636A8"/>
    <w:rsid w:val="00B64D41"/>
    <w:rsid w:val="00B665C6"/>
    <w:rsid w:val="00B71D58"/>
    <w:rsid w:val="00B73C0E"/>
    <w:rsid w:val="00B7517D"/>
    <w:rsid w:val="00B805AF"/>
    <w:rsid w:val="00B851AD"/>
    <w:rsid w:val="00B852EC"/>
    <w:rsid w:val="00B85BB1"/>
    <w:rsid w:val="00B869EC"/>
    <w:rsid w:val="00B927E0"/>
    <w:rsid w:val="00B9397A"/>
    <w:rsid w:val="00B9633D"/>
    <w:rsid w:val="00BA099C"/>
    <w:rsid w:val="00BA0B75"/>
    <w:rsid w:val="00BA27BD"/>
    <w:rsid w:val="00BA2EBE"/>
    <w:rsid w:val="00BA68F5"/>
    <w:rsid w:val="00BB0F28"/>
    <w:rsid w:val="00BB458A"/>
    <w:rsid w:val="00BB598E"/>
    <w:rsid w:val="00BC0923"/>
    <w:rsid w:val="00BC2FAB"/>
    <w:rsid w:val="00BD00D3"/>
    <w:rsid w:val="00BD1659"/>
    <w:rsid w:val="00BD3AA9"/>
    <w:rsid w:val="00BD4A18"/>
    <w:rsid w:val="00BD69FF"/>
    <w:rsid w:val="00BD6DB2"/>
    <w:rsid w:val="00BE11CF"/>
    <w:rsid w:val="00BE21AB"/>
    <w:rsid w:val="00BE55CB"/>
    <w:rsid w:val="00BF1731"/>
    <w:rsid w:val="00BF1F7A"/>
    <w:rsid w:val="00BF617A"/>
    <w:rsid w:val="00BF6FCE"/>
    <w:rsid w:val="00C00FB1"/>
    <w:rsid w:val="00C0379D"/>
    <w:rsid w:val="00C03931"/>
    <w:rsid w:val="00C05FE3"/>
    <w:rsid w:val="00C0658D"/>
    <w:rsid w:val="00C2136D"/>
    <w:rsid w:val="00C214EE"/>
    <w:rsid w:val="00C2296F"/>
    <w:rsid w:val="00C2314B"/>
    <w:rsid w:val="00C24971"/>
    <w:rsid w:val="00C26BE5"/>
    <w:rsid w:val="00C26E4D"/>
    <w:rsid w:val="00C27909"/>
    <w:rsid w:val="00C27B03"/>
    <w:rsid w:val="00C314E1"/>
    <w:rsid w:val="00C34397"/>
    <w:rsid w:val="00C3788B"/>
    <w:rsid w:val="00C4095D"/>
    <w:rsid w:val="00C479E0"/>
    <w:rsid w:val="00C601D2"/>
    <w:rsid w:val="00C6443C"/>
    <w:rsid w:val="00C65BCC"/>
    <w:rsid w:val="00C66970"/>
    <w:rsid w:val="00C71721"/>
    <w:rsid w:val="00C73111"/>
    <w:rsid w:val="00C73A2D"/>
    <w:rsid w:val="00C75BBF"/>
    <w:rsid w:val="00C7772E"/>
    <w:rsid w:val="00C77D75"/>
    <w:rsid w:val="00C838FA"/>
    <w:rsid w:val="00C8691C"/>
    <w:rsid w:val="00C905CD"/>
    <w:rsid w:val="00C970E2"/>
    <w:rsid w:val="00CA168A"/>
    <w:rsid w:val="00CA357E"/>
    <w:rsid w:val="00CA44F9"/>
    <w:rsid w:val="00CA4A69"/>
    <w:rsid w:val="00CC173F"/>
    <w:rsid w:val="00CC3E0C"/>
    <w:rsid w:val="00CC58D3"/>
    <w:rsid w:val="00CC6CBB"/>
    <w:rsid w:val="00CC784D"/>
    <w:rsid w:val="00CD093E"/>
    <w:rsid w:val="00CD09FC"/>
    <w:rsid w:val="00CD3E15"/>
    <w:rsid w:val="00CD5A36"/>
    <w:rsid w:val="00CE2193"/>
    <w:rsid w:val="00CF5F95"/>
    <w:rsid w:val="00D006A7"/>
    <w:rsid w:val="00D017AC"/>
    <w:rsid w:val="00D0337B"/>
    <w:rsid w:val="00D079B2"/>
    <w:rsid w:val="00D114E9"/>
    <w:rsid w:val="00D14358"/>
    <w:rsid w:val="00D172B9"/>
    <w:rsid w:val="00D221A9"/>
    <w:rsid w:val="00D2610A"/>
    <w:rsid w:val="00D27911"/>
    <w:rsid w:val="00D369C4"/>
    <w:rsid w:val="00D429C6"/>
    <w:rsid w:val="00D47748"/>
    <w:rsid w:val="00D50186"/>
    <w:rsid w:val="00D54CC3"/>
    <w:rsid w:val="00D55B08"/>
    <w:rsid w:val="00D6041A"/>
    <w:rsid w:val="00D633EB"/>
    <w:rsid w:val="00D63C3C"/>
    <w:rsid w:val="00D664D3"/>
    <w:rsid w:val="00D77BF4"/>
    <w:rsid w:val="00D82FF7"/>
    <w:rsid w:val="00D847FE"/>
    <w:rsid w:val="00D94DAB"/>
    <w:rsid w:val="00D950D6"/>
    <w:rsid w:val="00D964EA"/>
    <w:rsid w:val="00D966D0"/>
    <w:rsid w:val="00DA0C59"/>
    <w:rsid w:val="00DA3991"/>
    <w:rsid w:val="00DB0990"/>
    <w:rsid w:val="00DB2029"/>
    <w:rsid w:val="00DB6B6B"/>
    <w:rsid w:val="00DB7E6C"/>
    <w:rsid w:val="00DC1C96"/>
    <w:rsid w:val="00DD0D98"/>
    <w:rsid w:val="00DD1060"/>
    <w:rsid w:val="00DD1B5C"/>
    <w:rsid w:val="00DD5A29"/>
    <w:rsid w:val="00DD5C86"/>
    <w:rsid w:val="00DD5D9D"/>
    <w:rsid w:val="00DE1DE2"/>
    <w:rsid w:val="00DE1F94"/>
    <w:rsid w:val="00DE35CB"/>
    <w:rsid w:val="00DE3AE3"/>
    <w:rsid w:val="00DE3F40"/>
    <w:rsid w:val="00DE5510"/>
    <w:rsid w:val="00DF21E9"/>
    <w:rsid w:val="00DF61C8"/>
    <w:rsid w:val="00E00F14"/>
    <w:rsid w:val="00E06386"/>
    <w:rsid w:val="00E12D86"/>
    <w:rsid w:val="00E13231"/>
    <w:rsid w:val="00E1716F"/>
    <w:rsid w:val="00E20820"/>
    <w:rsid w:val="00E222CE"/>
    <w:rsid w:val="00E24EB4"/>
    <w:rsid w:val="00E2663F"/>
    <w:rsid w:val="00E26BB0"/>
    <w:rsid w:val="00E31000"/>
    <w:rsid w:val="00E320ED"/>
    <w:rsid w:val="00E33149"/>
    <w:rsid w:val="00E33AFB"/>
    <w:rsid w:val="00E34218"/>
    <w:rsid w:val="00E36EB7"/>
    <w:rsid w:val="00E4412E"/>
    <w:rsid w:val="00E454E1"/>
    <w:rsid w:val="00E46282"/>
    <w:rsid w:val="00E476C8"/>
    <w:rsid w:val="00E5216E"/>
    <w:rsid w:val="00E5522D"/>
    <w:rsid w:val="00E71AEF"/>
    <w:rsid w:val="00E76933"/>
    <w:rsid w:val="00E82344"/>
    <w:rsid w:val="00E83BEF"/>
    <w:rsid w:val="00E84C82"/>
    <w:rsid w:val="00E84D64"/>
    <w:rsid w:val="00E87408"/>
    <w:rsid w:val="00E90123"/>
    <w:rsid w:val="00E914C4"/>
    <w:rsid w:val="00E934F5"/>
    <w:rsid w:val="00E9638B"/>
    <w:rsid w:val="00E96961"/>
    <w:rsid w:val="00EA1805"/>
    <w:rsid w:val="00EA72EC"/>
    <w:rsid w:val="00EB04D6"/>
    <w:rsid w:val="00EB11CB"/>
    <w:rsid w:val="00EB275A"/>
    <w:rsid w:val="00EB48A4"/>
    <w:rsid w:val="00EB786A"/>
    <w:rsid w:val="00EC1578"/>
    <w:rsid w:val="00EC1C72"/>
    <w:rsid w:val="00EC3CC9"/>
    <w:rsid w:val="00EC6096"/>
    <w:rsid w:val="00EC680A"/>
    <w:rsid w:val="00EC70F2"/>
    <w:rsid w:val="00EE2BED"/>
    <w:rsid w:val="00EE374B"/>
    <w:rsid w:val="00EE4727"/>
    <w:rsid w:val="00F01088"/>
    <w:rsid w:val="00F037A3"/>
    <w:rsid w:val="00F11BB5"/>
    <w:rsid w:val="00F11DC8"/>
    <w:rsid w:val="00F1417B"/>
    <w:rsid w:val="00F25014"/>
    <w:rsid w:val="00F262FD"/>
    <w:rsid w:val="00F30D57"/>
    <w:rsid w:val="00F32E1D"/>
    <w:rsid w:val="00F34B99"/>
    <w:rsid w:val="00F42AED"/>
    <w:rsid w:val="00F4552F"/>
    <w:rsid w:val="00F52942"/>
    <w:rsid w:val="00F52DAB"/>
    <w:rsid w:val="00F543F0"/>
    <w:rsid w:val="00F62FC9"/>
    <w:rsid w:val="00F630FD"/>
    <w:rsid w:val="00F6711B"/>
    <w:rsid w:val="00F67A59"/>
    <w:rsid w:val="00F67D32"/>
    <w:rsid w:val="00F737F0"/>
    <w:rsid w:val="00F81D29"/>
    <w:rsid w:val="00F874CA"/>
    <w:rsid w:val="00F919D4"/>
    <w:rsid w:val="00F91C4D"/>
    <w:rsid w:val="00F92FD9"/>
    <w:rsid w:val="00FA2932"/>
    <w:rsid w:val="00FA4B07"/>
    <w:rsid w:val="00FA58D7"/>
    <w:rsid w:val="00FA6684"/>
    <w:rsid w:val="00FA731E"/>
    <w:rsid w:val="00FB2B38"/>
    <w:rsid w:val="00FC4E96"/>
    <w:rsid w:val="00FC6358"/>
    <w:rsid w:val="00FD01CF"/>
    <w:rsid w:val="00FD320D"/>
    <w:rsid w:val="00FD5B5C"/>
    <w:rsid w:val="00FE2096"/>
    <w:rsid w:val="00FE23DE"/>
    <w:rsid w:val="00FE795F"/>
    <w:rsid w:val="00FF5C3E"/>
    <w:rsid w:val="00FF6272"/>
    <w:rsid w:val="0DF44FCD"/>
    <w:rsid w:val="2C2C04D2"/>
    <w:rsid w:val="3F5E6F36"/>
    <w:rsid w:val="425938F9"/>
    <w:rsid w:val="43FC1610"/>
    <w:rsid w:val="57683912"/>
    <w:rsid w:val="62BD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v:fill color="white"/>
    </o:shapedefaults>
    <o:shapelayout v:ext="edit">
      <o:idmap v:ext="edit" data="2"/>
    </o:shapelayout>
  </w:shapeDefaults>
  <w:decimalSymbol w:val="."/>
  <w:listSeparator w:val=","/>
  <w14:docId w14:val="455457ED"/>
  <w15:docId w15:val="{64A21A47-F8B7-49BF-98C5-4D4DE402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5" w:qFormat="1"/>
    <w:lsdException w:name="index 7" w:qFormat="1"/>
    <w:lsdException w:name="index 8" w:qFormat="1"/>
    <w:lsdException w:name="index 9" w:qFormat="1"/>
    <w:lsdException w:name="toc 1" w:uiPriority="39"/>
    <w:lsdException w:name="toc 2" w:uiPriority="39"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pPr>
      <w:widowControl w:val="0"/>
      <w:jc w:val="both"/>
    </w:pPr>
    <w:rPr>
      <w:kern w:val="2"/>
      <w:sz w:val="21"/>
      <w:szCs w:val="24"/>
    </w:rPr>
  </w:style>
  <w:style w:type="paragraph" w:styleId="2">
    <w:name w:val="heading 2"/>
    <w:basedOn w:val="aff1"/>
    <w:next w:val="aff1"/>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ff1"/>
    <w:next w:val="aff1"/>
    <w:link w:val="30"/>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f1"/>
    <w:next w:val="aff1"/>
    <w:link w:val="40"/>
    <w:semiHidden/>
    <w:unhideWhenUsed/>
    <w:qFormat/>
    <w:pPr>
      <w:keepNext/>
      <w:keepLines/>
      <w:spacing w:before="280" w:after="290" w:line="376" w:lineRule="auto"/>
      <w:outlineLvl w:val="3"/>
    </w:pPr>
    <w:rPr>
      <w:rFonts w:ascii="Cambria" w:hAnsi="Cambria"/>
      <w:b/>
      <w:bCs/>
      <w:sz w:val="28"/>
      <w:szCs w:val="28"/>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qFormat/>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pPr>
      <w:ind w:left="1260" w:hanging="210"/>
      <w:jc w:val="left"/>
    </w:pPr>
    <w:rPr>
      <w:rFonts w:ascii="Calibri" w:hAnsi="Calibri"/>
      <w:sz w:val="20"/>
      <w:szCs w:val="20"/>
    </w:rPr>
  </w:style>
  <w:style w:type="paragraph" w:styleId="aff7">
    <w:name w:val="Body Text"/>
    <w:basedOn w:val="aff1"/>
    <w:link w:val="aff8"/>
    <w:qFormat/>
    <w:pPr>
      <w:spacing w:after="120"/>
    </w:pPr>
  </w:style>
  <w:style w:type="paragraph" w:styleId="41">
    <w:name w:val="index 4"/>
    <w:basedOn w:val="aff1"/>
    <w:next w:val="aff1"/>
    <w:qFormat/>
    <w:pPr>
      <w:ind w:left="840" w:hanging="210"/>
      <w:jc w:val="left"/>
    </w:pPr>
    <w:rPr>
      <w:rFonts w:ascii="Calibri" w:hAnsi="Calibri"/>
      <w:sz w:val="20"/>
      <w:szCs w:val="20"/>
    </w:rPr>
  </w:style>
  <w:style w:type="paragraph" w:styleId="TOC5">
    <w:name w:val="toc 5"/>
    <w:basedOn w:val="aff1"/>
    <w:next w:val="aff1"/>
    <w:semiHidden/>
    <w:qFormat/>
    <w:pPr>
      <w:tabs>
        <w:tab w:val="right" w:leader="dot" w:pos="9241"/>
      </w:tabs>
      <w:ind w:firstLineChars="300" w:firstLine="300"/>
      <w:jc w:val="left"/>
    </w:pPr>
    <w:rPr>
      <w:rFonts w:ascii="宋体"/>
      <w:szCs w:val="21"/>
    </w:rPr>
  </w:style>
  <w:style w:type="paragraph" w:styleId="TOC3">
    <w:name w:val="toc 3"/>
    <w:basedOn w:val="aff1"/>
    <w:next w:val="aff1"/>
    <w:semiHidden/>
    <w:pPr>
      <w:tabs>
        <w:tab w:val="right" w:leader="dot" w:pos="9241"/>
      </w:tabs>
      <w:ind w:firstLineChars="100" w:firstLine="102"/>
      <w:jc w:val="left"/>
    </w:pPr>
    <w:rPr>
      <w:rFonts w:ascii="宋体"/>
      <w:szCs w:val="21"/>
    </w:rPr>
  </w:style>
  <w:style w:type="paragraph" w:styleId="TOC8">
    <w:name w:val="toc 8"/>
    <w:basedOn w:val="aff1"/>
    <w:next w:val="aff1"/>
    <w:semiHidden/>
    <w:qFormat/>
    <w:pPr>
      <w:tabs>
        <w:tab w:val="right" w:leader="dot" w:pos="9241"/>
      </w:tabs>
      <w:ind w:firstLineChars="600" w:firstLine="607"/>
      <w:jc w:val="left"/>
    </w:pPr>
    <w:rPr>
      <w:rFonts w:ascii="宋体"/>
      <w:szCs w:val="21"/>
    </w:rPr>
  </w:style>
  <w:style w:type="paragraph" w:styleId="31">
    <w:name w:val="index 3"/>
    <w:basedOn w:val="aff1"/>
    <w:next w:val="aff1"/>
    <w:pPr>
      <w:ind w:left="630" w:hanging="210"/>
      <w:jc w:val="left"/>
    </w:pPr>
    <w:rPr>
      <w:rFonts w:ascii="Calibri" w:hAnsi="Calibri"/>
      <w:sz w:val="20"/>
      <w:szCs w:val="20"/>
    </w:rPr>
  </w:style>
  <w:style w:type="paragraph" w:styleId="aff9">
    <w:name w:val="endnote text"/>
    <w:basedOn w:val="aff1"/>
    <w:semiHidden/>
    <w:qFormat/>
    <w:pPr>
      <w:snapToGrid w:val="0"/>
      <w:jc w:val="left"/>
    </w:pPr>
  </w:style>
  <w:style w:type="paragraph" w:styleId="affa">
    <w:name w:val="footer"/>
    <w:basedOn w:val="aff1"/>
    <w:pPr>
      <w:snapToGrid w:val="0"/>
      <w:ind w:rightChars="100" w:right="210"/>
      <w:jc w:val="right"/>
    </w:pPr>
    <w:rPr>
      <w:sz w:val="18"/>
      <w:szCs w:val="18"/>
    </w:rPr>
  </w:style>
  <w:style w:type="paragraph" w:styleId="affb">
    <w:name w:val="header"/>
    <w:basedOn w:val="aff1"/>
    <w:pPr>
      <w:snapToGrid w:val="0"/>
      <w:jc w:val="left"/>
    </w:pPr>
    <w:rPr>
      <w:sz w:val="18"/>
      <w:szCs w:val="18"/>
    </w:rPr>
  </w:style>
  <w:style w:type="paragraph" w:styleId="TOC1">
    <w:name w:val="toc 1"/>
    <w:basedOn w:val="aff1"/>
    <w:next w:val="aff1"/>
    <w:uiPriority w:val="39"/>
    <w:pPr>
      <w:tabs>
        <w:tab w:val="right" w:leader="dot" w:pos="9241"/>
      </w:tabs>
      <w:spacing w:beforeLines="25" w:afterLines="25"/>
      <w:jc w:val="left"/>
    </w:pPr>
    <w:rPr>
      <w:rFonts w:ascii="宋体"/>
      <w:szCs w:val="21"/>
    </w:rPr>
  </w:style>
  <w:style w:type="paragraph" w:styleId="TOC4">
    <w:name w:val="toc 4"/>
    <w:basedOn w:val="aff1"/>
    <w:next w:val="aff1"/>
    <w:semiHidden/>
    <w:qFormat/>
    <w:pPr>
      <w:tabs>
        <w:tab w:val="right" w:leader="dot" w:pos="9241"/>
      </w:tabs>
      <w:ind w:firstLineChars="200" w:firstLine="198"/>
      <w:jc w:val="left"/>
    </w:pPr>
    <w:rPr>
      <w:rFonts w:ascii="宋体"/>
      <w:szCs w:val="21"/>
    </w:rPr>
  </w:style>
  <w:style w:type="paragraph" w:styleId="affc">
    <w:name w:val="index heading"/>
    <w:basedOn w:val="aff1"/>
    <w:next w:val="1"/>
    <w:qFormat/>
    <w:pPr>
      <w:spacing w:before="120" w:after="120"/>
      <w:jc w:val="center"/>
    </w:pPr>
    <w:rPr>
      <w:rFonts w:ascii="Calibri" w:hAnsi="Calibri"/>
      <w:b/>
      <w:bCs/>
      <w:iCs/>
      <w:szCs w:val="20"/>
    </w:rPr>
  </w:style>
  <w:style w:type="paragraph" w:styleId="1">
    <w:name w:val="index 1"/>
    <w:basedOn w:val="aff1"/>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e">
    <w:name w:val="Subtitle"/>
    <w:basedOn w:val="aff1"/>
    <w:next w:val="aff1"/>
    <w:link w:val="afff"/>
    <w:qFormat/>
    <w:pPr>
      <w:spacing w:before="240" w:after="60" w:line="312" w:lineRule="auto"/>
      <w:jc w:val="center"/>
      <w:outlineLvl w:val="1"/>
    </w:pPr>
    <w:rPr>
      <w:rFonts w:ascii="等线 Light" w:hAnsi="等线 Light"/>
      <w:b/>
      <w:bCs/>
      <w:kern w:val="28"/>
      <w:sz w:val="32"/>
      <w:szCs w:val="32"/>
    </w:rPr>
  </w:style>
  <w:style w:type="paragraph" w:styleId="af0">
    <w:name w:val="footnote text"/>
    <w:basedOn w:val="aff1"/>
    <w:qFormat/>
    <w:pPr>
      <w:numPr>
        <w:numId w:val="1"/>
      </w:numPr>
      <w:snapToGrid w:val="0"/>
      <w:jc w:val="left"/>
    </w:pPr>
    <w:rPr>
      <w:rFonts w:ascii="宋体"/>
      <w:sz w:val="18"/>
      <w:szCs w:val="18"/>
    </w:rPr>
  </w:style>
  <w:style w:type="paragraph" w:styleId="TOC6">
    <w:name w:val="toc 6"/>
    <w:basedOn w:val="aff1"/>
    <w:next w:val="aff1"/>
    <w:semiHidden/>
    <w:qFormat/>
    <w:pPr>
      <w:tabs>
        <w:tab w:val="right" w:leader="dot" w:pos="9241"/>
      </w:tabs>
      <w:ind w:firstLineChars="400" w:firstLine="403"/>
      <w:jc w:val="left"/>
    </w:pPr>
    <w:rPr>
      <w:rFonts w:ascii="宋体"/>
      <w:szCs w:val="21"/>
    </w:r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uiPriority w:val="39"/>
    <w:qFormat/>
    <w:pPr>
      <w:tabs>
        <w:tab w:val="right" w:leader="dot" w:pos="9241"/>
      </w:tabs>
    </w:pPr>
    <w:rPr>
      <w:rFonts w:ascii="宋体"/>
      <w:szCs w:val="21"/>
    </w:rPr>
  </w:style>
  <w:style w:type="paragraph" w:styleId="TOC9">
    <w:name w:val="toc 9"/>
    <w:basedOn w:val="aff1"/>
    <w:next w:val="aff1"/>
    <w:semiHidden/>
    <w:qFormat/>
    <w:pPr>
      <w:ind w:left="1470"/>
      <w:jc w:val="left"/>
    </w:pPr>
    <w:rPr>
      <w:sz w:val="20"/>
      <w:szCs w:val="20"/>
    </w:rPr>
  </w:style>
  <w:style w:type="paragraph" w:styleId="20">
    <w:name w:val="index 2"/>
    <w:basedOn w:val="aff1"/>
    <w:next w:val="aff1"/>
    <w:qFormat/>
    <w:pPr>
      <w:ind w:left="420" w:hanging="210"/>
      <w:jc w:val="left"/>
    </w:pPr>
    <w:rPr>
      <w:rFonts w:ascii="Calibri" w:hAnsi="Calibri"/>
      <w:sz w:val="20"/>
      <w:szCs w:val="20"/>
    </w:rPr>
  </w:style>
  <w:style w:type="paragraph" w:styleId="afff0">
    <w:name w:val="Title"/>
    <w:basedOn w:val="aff1"/>
    <w:next w:val="aff1"/>
    <w:link w:val="afff1"/>
    <w:qFormat/>
    <w:pPr>
      <w:spacing w:before="240" w:after="60"/>
      <w:jc w:val="center"/>
      <w:outlineLvl w:val="0"/>
    </w:pPr>
    <w:rPr>
      <w:rFonts w:ascii="等线 Light" w:hAnsi="等线 Light"/>
      <w:b/>
      <w:bCs/>
      <w:sz w:val="32"/>
      <w:szCs w:val="32"/>
    </w:rPr>
  </w:style>
  <w:style w:type="paragraph" w:styleId="afff2">
    <w:name w:val="Body Text First Indent"/>
    <w:basedOn w:val="aff7"/>
    <w:link w:val="afff3"/>
    <w:qFormat/>
    <w:pPr>
      <w:tabs>
        <w:tab w:val="left" w:pos="2400"/>
      </w:tabs>
      <w:adjustRightInd w:val="0"/>
      <w:spacing w:beforeLines="50" w:after="0" w:line="240" w:lineRule="exact"/>
      <w:textAlignment w:val="baseline"/>
    </w:pPr>
    <w:rPr>
      <w:rFonts w:ascii="黑体" w:eastAsia="黑体" w:hAnsi="宋体"/>
      <w:kern w:val="0"/>
      <w:szCs w:val="21"/>
    </w:rPr>
  </w:style>
  <w:style w:type="table" w:styleId="afff4">
    <w:name w:val="Table Grid"/>
    <w:basedOn w:val="aff3"/>
    <w:uiPriority w:val="59"/>
    <w:qFormat/>
    <w:pPr>
      <w:numPr>
        <w:numId w:val="2"/>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Hyperlink"/>
    <w:uiPriority w:val="99"/>
    <w:qFormat/>
    <w:rPr>
      <w:color w:val="0000FF"/>
      <w:spacing w:val="0"/>
      <w:w w:val="100"/>
      <w:szCs w:val="21"/>
      <w:u w:val="single"/>
    </w:rPr>
  </w:style>
  <w:style w:type="character" w:styleId="afff8">
    <w:name w:val="footnote reference"/>
    <w:semiHidden/>
    <w:qFormat/>
    <w:rPr>
      <w:vertAlign w:val="superscript"/>
    </w:rPr>
  </w:style>
  <w:style w:type="character" w:customStyle="1" w:styleId="Char">
    <w:name w:val="段 Char"/>
    <w:link w:val="affd"/>
    <w:qFormat/>
    <w:rPr>
      <w:rFonts w:ascii="宋体"/>
      <w:sz w:val="21"/>
      <w:lang w:val="en-US" w:eastAsia="zh-CN" w:bidi="ar-SA"/>
    </w:rPr>
  </w:style>
  <w:style w:type="paragraph" w:customStyle="1" w:styleId="a6">
    <w:name w:val="一级条标题"/>
    <w:next w:val="affd"/>
    <w:link w:val="Char0"/>
    <w:pPr>
      <w:numPr>
        <w:ilvl w:val="1"/>
        <w:numId w:val="3"/>
      </w:numPr>
      <w:spacing w:beforeLines="50" w:before="50" w:afterLines="50" w:after="50"/>
      <w:outlineLvl w:val="2"/>
    </w:pPr>
    <w:rPr>
      <w:rFonts w:ascii="黑体" w:eastAsia="黑体" w:hAnsi="黑体"/>
      <w:color w:val="000000"/>
      <w:sz w:val="21"/>
      <w:szCs w:val="21"/>
    </w:rPr>
  </w:style>
  <w:style w:type="paragraph" w:customStyle="1" w:styleId="afff9">
    <w:name w:val="标准书脚_奇数页"/>
    <w:qFormat/>
    <w:pPr>
      <w:spacing w:before="120"/>
      <w:ind w:right="198"/>
      <w:jc w:val="right"/>
    </w:pPr>
    <w:rPr>
      <w:rFonts w:ascii="宋体"/>
      <w:sz w:val="18"/>
      <w:szCs w:val="18"/>
    </w:rPr>
  </w:style>
  <w:style w:type="paragraph" w:customStyle="1" w:styleId="afffa">
    <w:name w:val="标准书眉_奇数页"/>
    <w:next w:val="aff1"/>
    <w:pPr>
      <w:tabs>
        <w:tab w:val="center" w:pos="4154"/>
        <w:tab w:val="right" w:pos="8306"/>
      </w:tabs>
      <w:spacing w:after="220"/>
      <w:jc w:val="right"/>
    </w:pPr>
    <w:rPr>
      <w:rFonts w:ascii="黑体" w:eastAsia="黑体"/>
      <w:sz w:val="21"/>
      <w:szCs w:val="21"/>
    </w:rPr>
  </w:style>
  <w:style w:type="paragraph" w:customStyle="1" w:styleId="a5">
    <w:name w:val="章标题"/>
    <w:next w:val="affd"/>
    <w:pPr>
      <w:numPr>
        <w:numId w:val="3"/>
      </w:numPr>
      <w:spacing w:beforeLines="100" w:afterLines="100"/>
      <w:jc w:val="both"/>
      <w:outlineLvl w:val="1"/>
    </w:pPr>
    <w:rPr>
      <w:rFonts w:ascii="黑体" w:eastAsia="黑体"/>
      <w:sz w:val="21"/>
    </w:rPr>
  </w:style>
  <w:style w:type="paragraph" w:customStyle="1" w:styleId="a7">
    <w:name w:val="二级条标题"/>
    <w:basedOn w:val="a6"/>
    <w:next w:val="affd"/>
    <w:pPr>
      <w:numPr>
        <w:ilvl w:val="2"/>
      </w:numPr>
      <w:outlineLvl w:val="3"/>
    </w:p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4"/>
      </w:numPr>
      <w:jc w:val="both"/>
    </w:pPr>
    <w:rPr>
      <w:rFonts w:ascii="宋体"/>
      <w:sz w:val="21"/>
    </w:rPr>
  </w:style>
  <w:style w:type="paragraph" w:customStyle="1" w:styleId="ae">
    <w:name w:val="列项●（二级）"/>
    <w:qFormat/>
    <w:pPr>
      <w:numPr>
        <w:ilvl w:val="1"/>
        <w:numId w:val="4"/>
      </w:numPr>
      <w:tabs>
        <w:tab w:val="left" w:pos="840"/>
      </w:tabs>
      <w:jc w:val="both"/>
    </w:pPr>
    <w:rPr>
      <w:rFonts w:ascii="宋体"/>
      <w:sz w:val="21"/>
    </w:rPr>
  </w:style>
  <w:style w:type="paragraph" w:customStyle="1" w:styleId="afffb">
    <w:name w:val="目次、标准名称标题"/>
    <w:basedOn w:val="aff1"/>
    <w:next w:val="aff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三级条标题"/>
    <w:basedOn w:val="2"/>
    <w:next w:val="affd"/>
    <w:qFormat/>
    <w:pPr>
      <w:numPr>
        <w:numId w:val="5"/>
      </w:numPr>
      <w:outlineLvl w:val="4"/>
    </w:pPr>
    <w:rPr>
      <w:rFonts w:eastAsia="宋体"/>
      <w:b w:val="0"/>
      <w:sz w:val="21"/>
    </w:rPr>
  </w:style>
  <w:style w:type="paragraph" w:customStyle="1" w:styleId="a2">
    <w:name w:val="示例"/>
    <w:next w:val="afffc"/>
    <w:qFormat/>
    <w:pPr>
      <w:widowControl w:val="0"/>
      <w:numPr>
        <w:numId w:val="6"/>
      </w:numPr>
      <w:jc w:val="both"/>
    </w:pPr>
    <w:rPr>
      <w:rFonts w:ascii="宋体"/>
      <w:sz w:val="18"/>
      <w:szCs w:val="18"/>
    </w:rPr>
  </w:style>
  <w:style w:type="paragraph" w:customStyle="1" w:styleId="afffc">
    <w:name w:val="示例内容"/>
    <w:qFormat/>
    <w:pPr>
      <w:ind w:firstLineChars="200" w:firstLine="200"/>
    </w:pPr>
    <w:rPr>
      <w:rFonts w:ascii="宋体"/>
      <w:sz w:val="18"/>
      <w:szCs w:val="18"/>
    </w:rPr>
  </w:style>
  <w:style w:type="paragraph" w:customStyle="1" w:styleId="af3">
    <w:name w:val="数字编号列项（二级）"/>
    <w:qFormat/>
    <w:pPr>
      <w:numPr>
        <w:ilvl w:val="1"/>
        <w:numId w:val="7"/>
      </w:numPr>
      <w:jc w:val="both"/>
    </w:pPr>
    <w:rPr>
      <w:rFonts w:ascii="宋体"/>
      <w:sz w:val="21"/>
    </w:rPr>
  </w:style>
  <w:style w:type="paragraph" w:customStyle="1" w:styleId="a8">
    <w:name w:val="四级条标题"/>
    <w:basedOn w:val="a"/>
    <w:next w:val="affd"/>
    <w:qFormat/>
    <w:pPr>
      <w:numPr>
        <w:ilvl w:val="4"/>
        <w:numId w:val="3"/>
      </w:numPr>
      <w:outlineLvl w:val="5"/>
    </w:pPr>
  </w:style>
  <w:style w:type="paragraph" w:customStyle="1" w:styleId="a9">
    <w:name w:val="五级条标题"/>
    <w:basedOn w:val="a8"/>
    <w:next w:val="affd"/>
    <w:qFormat/>
    <w:pPr>
      <w:numPr>
        <w:ilvl w:val="5"/>
      </w:numPr>
      <w:outlineLvl w:val="6"/>
    </w:pPr>
  </w:style>
  <w:style w:type="paragraph" w:customStyle="1" w:styleId="aff0">
    <w:name w:val="注："/>
    <w:next w:val="affd"/>
    <w:qFormat/>
    <w:pPr>
      <w:widowControl w:val="0"/>
      <w:numPr>
        <w:numId w:val="8"/>
      </w:numPr>
      <w:autoSpaceDE w:val="0"/>
      <w:autoSpaceDN w:val="0"/>
      <w:jc w:val="both"/>
    </w:pPr>
    <w:rPr>
      <w:rFonts w:ascii="宋体"/>
      <w:sz w:val="18"/>
      <w:szCs w:val="18"/>
    </w:rPr>
  </w:style>
  <w:style w:type="paragraph" w:customStyle="1" w:styleId="a0">
    <w:name w:val="注×："/>
    <w:qFormat/>
    <w:pPr>
      <w:widowControl w:val="0"/>
      <w:numPr>
        <w:numId w:val="9"/>
      </w:numPr>
      <w:autoSpaceDE w:val="0"/>
      <w:autoSpaceDN w:val="0"/>
      <w:jc w:val="both"/>
    </w:pPr>
    <w:rPr>
      <w:rFonts w:ascii="宋体"/>
      <w:sz w:val="18"/>
      <w:szCs w:val="18"/>
    </w:rPr>
  </w:style>
  <w:style w:type="paragraph" w:customStyle="1" w:styleId="af2">
    <w:name w:val="字母编号列项（一级）"/>
    <w:qFormat/>
    <w:pPr>
      <w:numPr>
        <w:numId w:val="7"/>
      </w:numPr>
      <w:jc w:val="both"/>
    </w:pPr>
    <w:rPr>
      <w:rFonts w:ascii="宋体"/>
      <w:sz w:val="21"/>
    </w:rPr>
  </w:style>
  <w:style w:type="paragraph" w:customStyle="1" w:styleId="af">
    <w:name w:val="列项◆（三级）"/>
    <w:basedOn w:val="aff1"/>
    <w:qFormat/>
    <w:pPr>
      <w:numPr>
        <w:ilvl w:val="2"/>
        <w:numId w:val="4"/>
      </w:numPr>
    </w:pPr>
    <w:rPr>
      <w:rFonts w:ascii="宋体"/>
      <w:szCs w:val="21"/>
    </w:rPr>
  </w:style>
  <w:style w:type="paragraph" w:customStyle="1" w:styleId="afffd">
    <w:name w:val="编号列项（三级）"/>
    <w:qFormat/>
    <w:rPr>
      <w:rFonts w:ascii="宋体"/>
      <w:sz w:val="21"/>
    </w:rPr>
  </w:style>
  <w:style w:type="paragraph" w:customStyle="1" w:styleId="af1">
    <w:name w:val="示例×："/>
    <w:basedOn w:val="a5"/>
    <w:qFormat/>
    <w:pPr>
      <w:numPr>
        <w:numId w:val="10"/>
      </w:numPr>
      <w:spacing w:beforeLines="0" w:afterLines="0"/>
      <w:outlineLvl w:val="9"/>
    </w:pPr>
    <w:rPr>
      <w:rFonts w:ascii="宋体" w:eastAsia="宋体"/>
      <w:sz w:val="18"/>
      <w:szCs w:val="18"/>
    </w:rPr>
  </w:style>
  <w:style w:type="paragraph" w:customStyle="1" w:styleId="afffe">
    <w:name w:val="二级无"/>
    <w:basedOn w:val="a7"/>
    <w:qFormat/>
    <w:pPr>
      <w:spacing w:beforeLines="0" w:afterLines="0"/>
      <w:ind w:left="0"/>
    </w:pPr>
    <w:rPr>
      <w:rFonts w:ascii="宋体" w:eastAsia="宋体" w:hAnsi="宋体"/>
    </w:rPr>
  </w:style>
  <w:style w:type="paragraph" w:customStyle="1" w:styleId="aa">
    <w:name w:val="注：（正文）"/>
    <w:basedOn w:val="aff0"/>
    <w:next w:val="affd"/>
    <w:qFormat/>
    <w:pPr>
      <w:numPr>
        <w:numId w:val="11"/>
      </w:numPr>
    </w:pPr>
  </w:style>
  <w:style w:type="paragraph" w:customStyle="1" w:styleId="a4">
    <w:name w:val="注×：（正文）"/>
    <w:qFormat/>
    <w:pPr>
      <w:numPr>
        <w:numId w:val="12"/>
      </w:numPr>
      <w:jc w:val="both"/>
    </w:pPr>
    <w:rPr>
      <w:rFonts w:ascii="宋体"/>
      <w:sz w:val="18"/>
      <w:szCs w:val="18"/>
    </w:rPr>
  </w:style>
  <w:style w:type="paragraph" w:customStyle="1" w:styleId="affff">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a"/>
    <w:next w:val="aff1"/>
    <w:qFormat/>
    <w:pPr>
      <w:jc w:val="left"/>
    </w:pPr>
  </w:style>
  <w:style w:type="paragraph" w:customStyle="1" w:styleId="affff3">
    <w:name w:val="标准书眉一"/>
    <w:qFormat/>
    <w:pPr>
      <w:jc w:val="both"/>
    </w:pPr>
  </w:style>
  <w:style w:type="paragraph" w:customStyle="1" w:styleId="affff4">
    <w:name w:val="参考文献"/>
    <w:basedOn w:val="aff1"/>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f1"/>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pPr>
      <w:jc w:val="both"/>
    </w:pPr>
  </w:style>
  <w:style w:type="paragraph" w:customStyle="1" w:styleId="af7">
    <w:name w:val="附录标识"/>
    <w:basedOn w:val="aff1"/>
    <w:next w:val="affd"/>
    <w:pPr>
      <w:keepNext/>
      <w:widowControl/>
      <w:numPr>
        <w:numId w:val="1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d"/>
    <w:next w:val="affd"/>
    <w:pPr>
      <w:ind w:firstLineChars="0" w:firstLine="0"/>
      <w:jc w:val="center"/>
    </w:pPr>
    <w:rPr>
      <w:rFonts w:ascii="黑体" w:eastAsia="黑体"/>
    </w:rPr>
  </w:style>
  <w:style w:type="paragraph" w:customStyle="1" w:styleId="af4">
    <w:name w:val="附录表标号"/>
    <w:basedOn w:val="aff1"/>
    <w:next w:val="affd"/>
    <w:pPr>
      <w:numPr>
        <w:numId w:val="14"/>
      </w:numPr>
      <w:tabs>
        <w:tab w:val="clear" w:pos="0"/>
      </w:tabs>
      <w:spacing w:line="14" w:lineRule="exact"/>
      <w:ind w:left="811" w:hanging="448"/>
      <w:jc w:val="center"/>
      <w:outlineLvl w:val="0"/>
    </w:pPr>
    <w:rPr>
      <w:color w:val="FFFFFF"/>
    </w:rPr>
  </w:style>
  <w:style w:type="paragraph" w:customStyle="1" w:styleId="af5">
    <w:name w:val="附录表标题"/>
    <w:basedOn w:val="aff1"/>
    <w:next w:val="affd"/>
    <w:pPr>
      <w:numPr>
        <w:ilvl w:val="1"/>
        <w:numId w:val="14"/>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d"/>
    <w:pPr>
      <w:widowControl/>
      <w:numPr>
        <w:ilvl w:val="3"/>
        <w:numId w:val="1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二级无"/>
    <w:basedOn w:val="afa"/>
    <w:pPr>
      <w:tabs>
        <w:tab w:val="clear" w:pos="360"/>
      </w:tabs>
      <w:spacing w:beforeLines="0" w:afterLines="0"/>
    </w:pPr>
    <w:rPr>
      <w:rFonts w:ascii="宋体" w:eastAsia="宋体"/>
      <w:szCs w:val="21"/>
    </w:rPr>
  </w:style>
  <w:style w:type="paragraph" w:customStyle="1" w:styleId="afffff2">
    <w:name w:val="附录公式"/>
    <w:basedOn w:val="affd"/>
    <w:next w:val="affd"/>
    <w:link w:val="Char1"/>
    <w:qFormat/>
  </w:style>
  <w:style w:type="character" w:customStyle="1" w:styleId="Char1">
    <w:name w:val="附录公式 Char"/>
    <w:link w:val="afffff2"/>
    <w:rPr>
      <w:rFonts w:ascii="宋体"/>
      <w:sz w:val="21"/>
      <w:lang w:val="en-US" w:eastAsia="zh-CN" w:bidi="ar-SA"/>
    </w:rPr>
  </w:style>
  <w:style w:type="paragraph" w:customStyle="1" w:styleId="afffff3">
    <w:name w:val="附录公式编号制表符"/>
    <w:basedOn w:val="aff1"/>
    <w:next w:val="affd"/>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d"/>
    <w:pPr>
      <w:numPr>
        <w:ilvl w:val="4"/>
      </w:numPr>
      <w:outlineLvl w:val="4"/>
    </w:pPr>
  </w:style>
  <w:style w:type="paragraph" w:customStyle="1" w:styleId="afffff4">
    <w:name w:val="附录三级无"/>
    <w:basedOn w:val="afb"/>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5"/>
      </w:numPr>
    </w:pPr>
    <w:rPr>
      <w:rFonts w:ascii="宋体"/>
      <w:sz w:val="21"/>
    </w:rPr>
  </w:style>
  <w:style w:type="paragraph" w:customStyle="1" w:styleId="afc">
    <w:name w:val="附录四级条标题"/>
    <w:basedOn w:val="afb"/>
    <w:next w:val="affd"/>
    <w:pPr>
      <w:numPr>
        <w:ilvl w:val="5"/>
      </w:numPr>
      <w:outlineLvl w:val="5"/>
    </w:pPr>
  </w:style>
  <w:style w:type="paragraph" w:customStyle="1" w:styleId="afffff5">
    <w:name w:val="附录四级无"/>
    <w:basedOn w:val="afc"/>
    <w:pPr>
      <w:tabs>
        <w:tab w:val="clear" w:pos="360"/>
      </w:tabs>
      <w:spacing w:beforeLines="0" w:afterLines="0"/>
    </w:pPr>
    <w:rPr>
      <w:rFonts w:ascii="宋体" w:eastAsia="宋体"/>
      <w:szCs w:val="21"/>
    </w:rPr>
  </w:style>
  <w:style w:type="paragraph" w:customStyle="1" w:styleId="ab">
    <w:name w:val="附录图标号"/>
    <w:basedOn w:val="aff1"/>
    <w:pPr>
      <w:keepNext/>
      <w:pageBreakBefore/>
      <w:widowControl/>
      <w:numPr>
        <w:numId w:val="16"/>
      </w:numPr>
      <w:spacing w:line="14" w:lineRule="exact"/>
      <w:ind w:left="0" w:firstLine="363"/>
      <w:jc w:val="center"/>
      <w:outlineLvl w:val="0"/>
    </w:pPr>
    <w:rPr>
      <w:color w:val="FFFFFF"/>
    </w:rPr>
  </w:style>
  <w:style w:type="paragraph" w:customStyle="1" w:styleId="ac">
    <w:name w:val="附录图标题"/>
    <w:basedOn w:val="aff1"/>
    <w:next w:val="affd"/>
    <w:pPr>
      <w:numPr>
        <w:ilvl w:val="1"/>
        <w:numId w:val="16"/>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d"/>
    <w:pPr>
      <w:numPr>
        <w:ilvl w:val="6"/>
      </w:numPr>
      <w:outlineLvl w:val="6"/>
    </w:pPr>
  </w:style>
  <w:style w:type="paragraph" w:customStyle="1" w:styleId="afffff6">
    <w:name w:val="附录五级无"/>
    <w:basedOn w:val="afd"/>
    <w:pPr>
      <w:tabs>
        <w:tab w:val="clear" w:pos="360"/>
      </w:tabs>
      <w:spacing w:beforeLines="0" w:afterLines="0"/>
    </w:pPr>
    <w:rPr>
      <w:rFonts w:ascii="宋体" w:eastAsia="宋体"/>
      <w:szCs w:val="21"/>
    </w:rPr>
  </w:style>
  <w:style w:type="paragraph" w:customStyle="1" w:styleId="af8">
    <w:name w:val="附录章标题"/>
    <w:next w:val="affd"/>
    <w:pPr>
      <w:numPr>
        <w:ilvl w:val="1"/>
        <w:numId w:val="1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d"/>
    <w:qFormat/>
    <w:pPr>
      <w:numPr>
        <w:ilvl w:val="2"/>
      </w:numPr>
      <w:autoSpaceDN w:val="0"/>
      <w:spacing w:beforeLines="50" w:afterLines="50"/>
      <w:outlineLvl w:val="2"/>
    </w:pPr>
  </w:style>
  <w:style w:type="paragraph" w:customStyle="1" w:styleId="afffff7">
    <w:name w:val="附录一级无"/>
    <w:basedOn w:val="af9"/>
    <w:pPr>
      <w:spacing w:beforeLines="0" w:afterLines="0"/>
    </w:pPr>
    <w:rPr>
      <w:rFonts w:ascii="宋体" w:eastAsia="宋体"/>
      <w:szCs w:val="21"/>
    </w:rPr>
  </w:style>
  <w:style w:type="paragraph" w:customStyle="1" w:styleId="afe">
    <w:name w:val="附录字母编号列项（一级）"/>
    <w:qFormat/>
    <w:pPr>
      <w:numPr>
        <w:numId w:val="15"/>
      </w:numPr>
    </w:pPr>
    <w:rPr>
      <w:rFonts w:ascii="宋体"/>
      <w:sz w:val="21"/>
    </w:rPr>
  </w:style>
  <w:style w:type="paragraph" w:customStyle="1" w:styleId="afffff8">
    <w:name w:val="列项说明"/>
    <w:basedOn w:val="aff1"/>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pPr>
      <w:ind w:leftChars="400" w:left="600" w:hangingChars="200" w:hanging="200"/>
    </w:pPr>
    <w:rPr>
      <w:rFonts w:ascii="宋体"/>
      <w:sz w:val="21"/>
    </w:rPr>
  </w:style>
  <w:style w:type="paragraph" w:customStyle="1" w:styleId="afffffa">
    <w:name w:val="目次、索引正文"/>
    <w:pPr>
      <w:spacing w:line="320" w:lineRule="exact"/>
      <w:jc w:val="both"/>
    </w:pPr>
    <w:rPr>
      <w:rFonts w:ascii="宋体"/>
      <w:sz w:val="21"/>
    </w:rPr>
  </w:style>
  <w:style w:type="paragraph" w:customStyle="1" w:styleId="afffffb">
    <w:name w:val="其他标准标志"/>
    <w:basedOn w:val="affff"/>
    <w:pPr>
      <w:framePr w:w="6101" w:wrap="around" w:vAnchor="page" w:hAnchor="page" w:x="4673" w:y="942"/>
    </w:pPr>
    <w:rPr>
      <w:w w:val="130"/>
    </w:rPr>
  </w:style>
  <w:style w:type="paragraph" w:customStyle="1" w:styleId="afffffc">
    <w:name w:val="其他标准称谓"/>
    <w:next w:val="aff1"/>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pPr>
      <w:framePr w:wrap="around" w:y="15310"/>
      <w:spacing w:line="0" w:lineRule="atLeast"/>
    </w:pPr>
    <w:rPr>
      <w:rFonts w:ascii="黑体" w:eastAsia="黑体"/>
      <w:b w:val="0"/>
    </w:rPr>
  </w:style>
  <w:style w:type="paragraph" w:customStyle="1" w:styleId="afffffe">
    <w:name w:val="前言、引言标题"/>
    <w:next w:val="affd"/>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
    <w:rPr>
      <w:rFonts w:ascii="宋体"/>
    </w:rPr>
  </w:style>
  <w:style w:type="paragraph" w:customStyle="1" w:styleId="affffff0">
    <w:name w:val="实施日期"/>
    <w:basedOn w:val="affff8"/>
    <w:pPr>
      <w:framePr w:wrap="around" w:vAnchor="page" w:hAnchor="text"/>
      <w:jc w:val="right"/>
    </w:pPr>
  </w:style>
  <w:style w:type="paragraph" w:customStyle="1" w:styleId="affffff1">
    <w:name w:val="示例后文字"/>
    <w:basedOn w:val="affd"/>
    <w:next w:val="affd"/>
    <w:qFormat/>
    <w:pPr>
      <w:ind w:firstLine="360"/>
    </w:pPr>
    <w:rPr>
      <w:sz w:val="18"/>
    </w:rPr>
  </w:style>
  <w:style w:type="paragraph" w:customStyle="1" w:styleId="a1">
    <w:name w:val="首示例"/>
    <w:next w:val="affd"/>
    <w:link w:val="Char2"/>
    <w:qFormat/>
    <w:pPr>
      <w:numPr>
        <w:numId w:val="17"/>
      </w:numPr>
      <w:tabs>
        <w:tab w:val="left" w:pos="360"/>
      </w:tabs>
      <w:ind w:firstLine="0"/>
    </w:pPr>
    <w:rPr>
      <w:rFonts w:ascii="宋体" w:hAnsi="宋体"/>
      <w:kern w:val="2"/>
      <w:sz w:val="18"/>
      <w:szCs w:val="18"/>
    </w:rPr>
  </w:style>
  <w:style w:type="character" w:customStyle="1" w:styleId="Char2">
    <w:name w:val="首示例 Char"/>
    <w:link w:val="a1"/>
    <w:rPr>
      <w:rFonts w:ascii="宋体" w:hAnsi="宋体"/>
      <w:kern w:val="2"/>
      <w:sz w:val="18"/>
      <w:szCs w:val="18"/>
      <w:lang w:bidi="ar-SA"/>
    </w:rPr>
  </w:style>
  <w:style w:type="paragraph" w:customStyle="1" w:styleId="affffff2">
    <w:name w:val="四级无"/>
    <w:basedOn w:val="a8"/>
    <w:rPr>
      <w:rFonts w:ascii="宋体"/>
    </w:rPr>
  </w:style>
  <w:style w:type="paragraph" w:customStyle="1" w:styleId="affffff3">
    <w:name w:val="条文脚注"/>
    <w:basedOn w:val="af0"/>
    <w:pPr>
      <w:numPr>
        <w:numId w:val="0"/>
      </w:numPr>
      <w:jc w:val="both"/>
    </w:pPr>
  </w:style>
  <w:style w:type="paragraph" w:customStyle="1" w:styleId="affffff4">
    <w:name w:val="图标脚注说明"/>
    <w:basedOn w:val="affd"/>
    <w:pPr>
      <w:ind w:left="840" w:firstLineChars="0" w:hanging="420"/>
    </w:pPr>
    <w:rPr>
      <w:sz w:val="18"/>
      <w:szCs w:val="18"/>
    </w:rPr>
  </w:style>
  <w:style w:type="paragraph" w:customStyle="1" w:styleId="affffff5">
    <w:name w:val="图表脚注说明"/>
    <w:basedOn w:val="aff1"/>
    <w:pPr>
      <w:ind w:left="181" w:hanging="181"/>
    </w:pPr>
    <w:rPr>
      <w:rFonts w:ascii="宋体"/>
      <w:sz w:val="18"/>
      <w:szCs w:val="18"/>
    </w:rPr>
  </w:style>
  <w:style w:type="paragraph" w:customStyle="1" w:styleId="affffff6">
    <w:name w:val="图的脚注"/>
    <w:next w:val="affd"/>
    <w:qFormat/>
    <w:pPr>
      <w:widowControl w:val="0"/>
      <w:ind w:leftChars="200" w:left="840" w:hangingChars="200" w:hanging="420"/>
      <w:jc w:val="both"/>
    </w:pPr>
    <w:rPr>
      <w:rFonts w:ascii="宋体"/>
      <w:sz w:val="18"/>
    </w:rPr>
  </w:style>
  <w:style w:type="paragraph" w:customStyle="1" w:styleId="affffff7">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9"/>
    <w:rPr>
      <w:rFonts w:ascii="宋体"/>
    </w:rPr>
  </w:style>
  <w:style w:type="paragraph" w:customStyle="1" w:styleId="affffff9">
    <w:name w:val="一级无"/>
    <w:basedOn w:val="a6"/>
    <w:pPr>
      <w:spacing w:beforeLines="0" w:afterLines="0"/>
    </w:pPr>
    <w:rPr>
      <w:rFonts w:ascii="宋体" w:eastAsia="宋体"/>
    </w:rPr>
  </w:style>
  <w:style w:type="character" w:customStyle="1" w:styleId="11">
    <w:name w:val="访问过的超链接1"/>
    <w:rPr>
      <w:color w:val="800080"/>
      <w:u w:val="single"/>
    </w:rPr>
  </w:style>
  <w:style w:type="paragraph" w:customStyle="1" w:styleId="af6">
    <w:name w:val="正文表标题"/>
    <w:next w:val="affd"/>
    <w:link w:val="Char3"/>
    <w:pPr>
      <w:numPr>
        <w:numId w:val="18"/>
      </w:numPr>
      <w:spacing w:beforeLines="50" w:afterLines="50"/>
      <w:jc w:val="center"/>
    </w:pPr>
    <w:rPr>
      <w:rFonts w:ascii="黑体" w:eastAsia="黑体"/>
      <w:sz w:val="21"/>
    </w:rPr>
  </w:style>
  <w:style w:type="paragraph" w:customStyle="1" w:styleId="affffffa">
    <w:name w:val="正文公式编号制表符"/>
    <w:basedOn w:val="affd"/>
    <w:next w:val="affd"/>
    <w:qFormat/>
    <w:pPr>
      <w:ind w:firstLineChars="0" w:firstLine="0"/>
    </w:pPr>
  </w:style>
  <w:style w:type="paragraph" w:customStyle="1" w:styleId="a3">
    <w:name w:val="正文图标题"/>
    <w:next w:val="affd"/>
    <w:pPr>
      <w:numPr>
        <w:numId w:val="19"/>
      </w:numPr>
      <w:spacing w:beforeLines="50" w:afterLines="50"/>
      <w:jc w:val="center"/>
    </w:pPr>
    <w:rPr>
      <w:rFonts w:ascii="黑体" w:eastAsia="黑体"/>
      <w:sz w:val="21"/>
    </w:rPr>
  </w:style>
  <w:style w:type="paragraph" w:customStyle="1" w:styleId="affffffb">
    <w:name w:val="终结线"/>
    <w:basedOn w:val="aff1"/>
    <w:pPr>
      <w:framePr w:hSpace="181" w:vSpace="181" w:wrap="around" w:vAnchor="text" w:hAnchor="margin" w:xAlign="center" w:y="285"/>
    </w:pPr>
  </w:style>
  <w:style w:type="paragraph" w:customStyle="1" w:styleId="affffffc">
    <w:name w:val="其他发布日期"/>
    <w:basedOn w:val="affff8"/>
    <w:pPr>
      <w:framePr w:wrap="around" w:vAnchor="page" w:hAnchor="text" w:x="1419"/>
    </w:pPr>
  </w:style>
  <w:style w:type="paragraph" w:customStyle="1" w:styleId="affffffd">
    <w:name w:val="其他实施日期"/>
    <w:basedOn w:val="affffff0"/>
    <w:pPr>
      <w:framePr w:wrap="around"/>
    </w:pPr>
  </w:style>
  <w:style w:type="paragraph" w:customStyle="1" w:styleId="22">
    <w:name w:val="封面标准名称2"/>
    <w:basedOn w:val="affffa"/>
    <w:pPr>
      <w:framePr w:wrap="around" w:y="4469"/>
      <w:spacing w:beforeLines="630"/>
    </w:pPr>
  </w:style>
  <w:style w:type="paragraph" w:customStyle="1" w:styleId="23">
    <w:name w:val="封面标准英文名称2"/>
    <w:basedOn w:val="affffb"/>
    <w:pPr>
      <w:framePr w:wrap="around" w:y="4469"/>
    </w:pPr>
  </w:style>
  <w:style w:type="paragraph" w:customStyle="1" w:styleId="24">
    <w:name w:val="封面一致性程度标识2"/>
    <w:basedOn w:val="affffc"/>
    <w:pPr>
      <w:framePr w:wrap="around" w:y="4469"/>
    </w:pPr>
  </w:style>
  <w:style w:type="paragraph" w:customStyle="1" w:styleId="25">
    <w:name w:val="封面标准文稿类别2"/>
    <w:basedOn w:val="affffd"/>
    <w:pPr>
      <w:framePr w:wrap="around" w:y="4469"/>
    </w:pPr>
  </w:style>
  <w:style w:type="paragraph" w:customStyle="1" w:styleId="26">
    <w:name w:val="封面标准文稿编辑信息2"/>
    <w:basedOn w:val="affffe"/>
    <w:pPr>
      <w:framePr w:wrap="around" w:y="4469"/>
    </w:pPr>
  </w:style>
  <w:style w:type="character" w:customStyle="1" w:styleId="afff1">
    <w:name w:val="标题 字符"/>
    <w:link w:val="afff0"/>
    <w:rPr>
      <w:rFonts w:ascii="等线 Light" w:hAnsi="等线 Light" w:cs="Times New Roman"/>
      <w:b/>
      <w:bCs/>
      <w:kern w:val="2"/>
      <w:sz w:val="32"/>
      <w:szCs w:val="32"/>
    </w:rPr>
  </w:style>
  <w:style w:type="character" w:customStyle="1" w:styleId="afff">
    <w:name w:val="副标题 字符"/>
    <w:link w:val="affe"/>
    <w:rPr>
      <w:rFonts w:ascii="等线 Light" w:hAnsi="等线 Light" w:cs="Times New Roman"/>
      <w:b/>
      <w:bCs/>
      <w:kern w:val="28"/>
      <w:sz w:val="32"/>
      <w:szCs w:val="32"/>
    </w:rPr>
  </w:style>
  <w:style w:type="character" w:customStyle="1" w:styleId="30">
    <w:name w:val="标题 3 字符"/>
    <w:link w:val="3"/>
    <w:uiPriority w:val="9"/>
    <w:rPr>
      <w:rFonts w:ascii="宋体" w:hAnsi="宋体" w:cs="宋体"/>
      <w:b/>
      <w:bCs/>
      <w:sz w:val="27"/>
      <w:szCs w:val="27"/>
    </w:rPr>
  </w:style>
  <w:style w:type="character" w:customStyle="1" w:styleId="Char4">
    <w:name w:val="正文首行缩进 Char"/>
    <w:rPr>
      <w:rFonts w:ascii="黑体" w:eastAsia="黑体" w:hAnsi="宋体"/>
      <w:sz w:val="21"/>
      <w:szCs w:val="21"/>
    </w:rPr>
  </w:style>
  <w:style w:type="character" w:customStyle="1" w:styleId="aff8">
    <w:name w:val="正文文本 字符"/>
    <w:link w:val="aff7"/>
    <w:rPr>
      <w:kern w:val="2"/>
      <w:sz w:val="21"/>
      <w:szCs w:val="24"/>
    </w:rPr>
  </w:style>
  <w:style w:type="character" w:customStyle="1" w:styleId="afff3">
    <w:name w:val="正文文本首行缩进 字符"/>
    <w:link w:val="afff2"/>
    <w:rPr>
      <w:kern w:val="2"/>
      <w:sz w:val="21"/>
      <w:szCs w:val="24"/>
    </w:rPr>
  </w:style>
  <w:style w:type="character" w:customStyle="1" w:styleId="CharCharCharCharCharCharCharCharCharCharCharCharCharCharCharCharCharCharCharCharCharCharCharCharCharCharCharCharCharCharCharCharCharCharCharCharCharCharCharCharCharCharChar">
    <w:name w:val="附录一级条标题 Char Char Char Char Char Char Char Char Char Char Char Char Char Char Char Char Char Char Char Char Char Char Char Char Char Char Char Char Char Char Char Char Char Char Char Char Char Char Char Char Char Char Char"/>
    <w:rPr>
      <w:rFonts w:ascii="黑体" w:eastAsia="黑体"/>
      <w:kern w:val="21"/>
      <w:sz w:val="21"/>
      <w:lang w:val="en-US" w:eastAsia="zh-CN" w:bidi="ar-SA"/>
    </w:rPr>
  </w:style>
  <w:style w:type="paragraph" w:customStyle="1" w:styleId="affffffe">
    <w:name w:val="图表脚注"/>
    <w:next w:val="aff1"/>
    <w:pPr>
      <w:jc w:val="both"/>
    </w:pPr>
    <w:rPr>
      <w:rFonts w:ascii="宋体"/>
      <w:sz w:val="18"/>
    </w:rPr>
  </w:style>
  <w:style w:type="character" w:customStyle="1" w:styleId="Char0">
    <w:name w:val="一级条标题 Char"/>
    <w:link w:val="a6"/>
    <w:rPr>
      <w:rFonts w:ascii="黑体" w:eastAsia="黑体" w:hAnsi="黑体"/>
      <w:color w:val="000000"/>
      <w:sz w:val="21"/>
      <w:szCs w:val="21"/>
    </w:rPr>
  </w:style>
  <w:style w:type="character" w:customStyle="1" w:styleId="Char3">
    <w:name w:val="正文表标题 Char"/>
    <w:link w:val="af6"/>
    <w:rPr>
      <w:rFonts w:ascii="黑体" w:eastAsia="黑体" w:hAnsi="Times New Roman" w:cs="Times New Roman"/>
      <w:sz w:val="21"/>
      <w:lang w:val="en-US" w:eastAsia="zh-CN" w:bidi="ar-SA"/>
    </w:rPr>
  </w:style>
  <w:style w:type="character" w:customStyle="1" w:styleId="40">
    <w:name w:val="标题 4 字符"/>
    <w:link w:val="4"/>
    <w:semiHidden/>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0"/>
    <customShpInfo spid="_x0000_s2062"/>
    <customShpInfo spid="_x0000_s2061"/>
    <customShpInfo spid="_x0000_s2058"/>
    <customShpInfo spid="_x0000_s2063"/>
    <customShpInfo spid="_x0000_s205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5F4BE-0F50-43BE-A2A0-572CB780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Pages>
  <Words>682</Words>
  <Characters>3888</Characters>
  <Application>Microsoft Office Word</Application>
  <DocSecurity>0</DocSecurity>
  <Lines>32</Lines>
  <Paragraphs>9</Paragraphs>
  <ScaleCrop>false</ScaleCrop>
  <Company>zle</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钟 成铭</cp:lastModifiedBy>
  <cp:revision>154</cp:revision>
  <dcterms:created xsi:type="dcterms:W3CDTF">2021-04-14T02:40:00Z</dcterms:created>
  <dcterms:modified xsi:type="dcterms:W3CDTF">2022-06-01T14:36:00Z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AA72F3927E344759A6EF0CD8947171A2</vt:lpwstr>
  </property>
</Properties>
</file>