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EFD" w:rsidRDefault="00456EFD">
      <w:pPr>
        <w:widowControl/>
        <w:jc w:val="center"/>
        <w:rPr>
          <w:rFonts w:eastAsia="黑体"/>
          <w:b/>
          <w:bCs/>
          <w:sz w:val="36"/>
          <w:szCs w:val="36"/>
        </w:rPr>
      </w:pPr>
    </w:p>
    <w:p w:rsidR="00456EFD" w:rsidRDefault="00456EFD">
      <w:pPr>
        <w:widowControl/>
        <w:jc w:val="center"/>
        <w:rPr>
          <w:rFonts w:eastAsia="黑体"/>
          <w:b/>
          <w:bCs/>
          <w:sz w:val="36"/>
          <w:szCs w:val="36"/>
        </w:rPr>
      </w:pPr>
    </w:p>
    <w:p w:rsidR="0028069A" w:rsidRDefault="008844E2">
      <w:pPr>
        <w:widowControl/>
        <w:spacing w:line="800" w:lineRule="exact"/>
        <w:jc w:val="center"/>
        <w:rPr>
          <w:rFonts w:eastAsia="黑体"/>
          <w:b/>
          <w:bCs/>
          <w:sz w:val="44"/>
          <w:szCs w:val="44"/>
        </w:rPr>
      </w:pPr>
      <w:r w:rsidRPr="008844E2">
        <w:rPr>
          <w:rFonts w:eastAsia="黑体" w:hint="eastAsia"/>
          <w:b/>
          <w:bCs/>
          <w:sz w:val="44"/>
          <w:szCs w:val="44"/>
        </w:rPr>
        <w:t>国家标准</w:t>
      </w:r>
    </w:p>
    <w:p w:rsidR="0028069A" w:rsidRDefault="008844E2">
      <w:pPr>
        <w:spacing w:line="800" w:lineRule="exact"/>
        <w:jc w:val="center"/>
        <w:rPr>
          <w:rFonts w:eastAsia="黑体"/>
          <w:b/>
          <w:bCs/>
          <w:sz w:val="44"/>
          <w:szCs w:val="44"/>
        </w:rPr>
      </w:pPr>
      <w:r w:rsidRPr="008844E2">
        <w:rPr>
          <w:rFonts w:eastAsia="黑体" w:hint="eastAsia"/>
          <w:b/>
          <w:bCs/>
          <w:sz w:val="44"/>
          <w:szCs w:val="44"/>
        </w:rPr>
        <w:t>《钨精矿化学分析方法</w:t>
      </w:r>
      <w:r w:rsidRPr="008844E2">
        <w:rPr>
          <w:rFonts w:eastAsia="黑体"/>
          <w:b/>
          <w:bCs/>
          <w:sz w:val="44"/>
          <w:szCs w:val="44"/>
        </w:rPr>
        <w:t xml:space="preserve"> </w:t>
      </w:r>
      <w:r w:rsidRPr="008844E2">
        <w:rPr>
          <w:rFonts w:eastAsia="黑体" w:hint="eastAsia"/>
          <w:b/>
          <w:bCs/>
          <w:sz w:val="44"/>
          <w:szCs w:val="44"/>
        </w:rPr>
        <w:t>第</w:t>
      </w:r>
      <w:r w:rsidRPr="008844E2">
        <w:rPr>
          <w:rFonts w:eastAsia="黑体"/>
          <w:b/>
          <w:bCs/>
          <w:sz w:val="44"/>
          <w:szCs w:val="44"/>
        </w:rPr>
        <w:t>12</w:t>
      </w:r>
      <w:r w:rsidRPr="008844E2">
        <w:rPr>
          <w:rFonts w:eastAsia="黑体" w:hint="eastAsia"/>
          <w:b/>
          <w:bCs/>
          <w:sz w:val="44"/>
          <w:szCs w:val="44"/>
        </w:rPr>
        <w:t>部分：</w:t>
      </w:r>
    </w:p>
    <w:p w:rsidR="0028069A" w:rsidRDefault="008844E2">
      <w:pPr>
        <w:spacing w:line="800" w:lineRule="exact"/>
        <w:jc w:val="center"/>
        <w:rPr>
          <w:rFonts w:eastAsia="黑体"/>
          <w:b/>
          <w:bCs/>
          <w:sz w:val="44"/>
          <w:szCs w:val="44"/>
        </w:rPr>
      </w:pPr>
      <w:r w:rsidRPr="008844E2">
        <w:rPr>
          <w:rFonts w:eastAsia="黑体" w:hint="eastAsia"/>
          <w:b/>
          <w:bCs/>
          <w:sz w:val="44"/>
          <w:szCs w:val="44"/>
        </w:rPr>
        <w:t>二氧化硅量的测定</w:t>
      </w:r>
    </w:p>
    <w:p w:rsidR="0028069A" w:rsidRDefault="008844E2">
      <w:pPr>
        <w:spacing w:line="800" w:lineRule="exact"/>
        <w:jc w:val="center"/>
        <w:rPr>
          <w:rFonts w:eastAsia="黑体"/>
          <w:b/>
          <w:bCs/>
          <w:sz w:val="44"/>
          <w:szCs w:val="44"/>
        </w:rPr>
      </w:pPr>
      <w:r w:rsidRPr="008844E2">
        <w:rPr>
          <w:rFonts w:eastAsia="黑体" w:hint="eastAsia"/>
          <w:b/>
          <w:bCs/>
          <w:sz w:val="44"/>
          <w:szCs w:val="44"/>
        </w:rPr>
        <w:t>硅钼蓝分光光度法》</w:t>
      </w:r>
    </w:p>
    <w:p w:rsidR="00456EFD" w:rsidRDefault="00456EFD">
      <w:pPr>
        <w:widowControl/>
        <w:jc w:val="center"/>
        <w:rPr>
          <w:rFonts w:eastAsia="黑体"/>
          <w:b/>
          <w:bCs/>
          <w:sz w:val="32"/>
          <w:szCs w:val="32"/>
        </w:rPr>
      </w:pPr>
    </w:p>
    <w:p w:rsidR="00456EFD" w:rsidRDefault="00456EFD">
      <w:pPr>
        <w:widowControl/>
        <w:jc w:val="center"/>
        <w:rPr>
          <w:rFonts w:eastAsia="黑体"/>
          <w:b/>
          <w:bCs/>
          <w:sz w:val="32"/>
          <w:szCs w:val="32"/>
        </w:rPr>
      </w:pPr>
    </w:p>
    <w:p w:rsidR="00A21635" w:rsidRDefault="00A21635">
      <w:pPr>
        <w:widowControl/>
        <w:jc w:val="center"/>
        <w:rPr>
          <w:rFonts w:eastAsia="黑体"/>
          <w:b/>
          <w:bCs/>
          <w:sz w:val="32"/>
          <w:szCs w:val="32"/>
        </w:rPr>
      </w:pPr>
    </w:p>
    <w:p w:rsidR="00456EFD" w:rsidRDefault="00456EFD">
      <w:pPr>
        <w:widowControl/>
        <w:jc w:val="center"/>
        <w:rPr>
          <w:rFonts w:eastAsia="黑体"/>
          <w:b/>
          <w:bCs/>
          <w:sz w:val="32"/>
          <w:szCs w:val="32"/>
        </w:rPr>
      </w:pPr>
    </w:p>
    <w:p w:rsidR="00456EFD" w:rsidRDefault="004A4A7A">
      <w:pPr>
        <w:widowControl/>
        <w:jc w:val="center"/>
        <w:rPr>
          <w:rFonts w:eastAsia="黑体"/>
          <w:b/>
          <w:bCs/>
          <w:sz w:val="36"/>
          <w:szCs w:val="36"/>
        </w:rPr>
      </w:pPr>
      <w:r>
        <w:rPr>
          <w:rFonts w:eastAsia="黑体"/>
          <w:b/>
          <w:bCs/>
          <w:sz w:val="36"/>
          <w:szCs w:val="36"/>
        </w:rPr>
        <w:t>编制说明</w:t>
      </w:r>
    </w:p>
    <w:p w:rsidR="00456EFD" w:rsidRDefault="00456EFD">
      <w:pPr>
        <w:widowControl/>
        <w:jc w:val="center"/>
        <w:rPr>
          <w:rFonts w:eastAsia="黑体"/>
          <w:b/>
          <w:bCs/>
          <w:sz w:val="36"/>
          <w:szCs w:val="36"/>
        </w:rPr>
      </w:pPr>
    </w:p>
    <w:p w:rsidR="00456EFD" w:rsidRDefault="00456EFD">
      <w:pPr>
        <w:widowControl/>
        <w:jc w:val="center"/>
        <w:rPr>
          <w:rFonts w:eastAsia="黑体"/>
          <w:b/>
          <w:bCs/>
          <w:sz w:val="36"/>
          <w:szCs w:val="36"/>
        </w:rPr>
      </w:pPr>
    </w:p>
    <w:p w:rsidR="00456EFD" w:rsidRDefault="00456EFD">
      <w:pPr>
        <w:widowControl/>
        <w:jc w:val="center"/>
        <w:rPr>
          <w:rFonts w:eastAsia="黑体"/>
          <w:b/>
          <w:bCs/>
          <w:sz w:val="36"/>
          <w:szCs w:val="36"/>
        </w:rPr>
      </w:pPr>
    </w:p>
    <w:p w:rsidR="00A21635" w:rsidRDefault="00A21635">
      <w:pPr>
        <w:widowControl/>
        <w:jc w:val="center"/>
        <w:rPr>
          <w:rFonts w:eastAsia="黑体"/>
          <w:b/>
          <w:bCs/>
          <w:sz w:val="36"/>
          <w:szCs w:val="36"/>
        </w:rPr>
      </w:pPr>
    </w:p>
    <w:p w:rsidR="00A21635" w:rsidRDefault="00A21635">
      <w:pPr>
        <w:widowControl/>
        <w:jc w:val="center"/>
        <w:rPr>
          <w:rFonts w:eastAsia="黑体"/>
          <w:b/>
          <w:bCs/>
          <w:sz w:val="36"/>
          <w:szCs w:val="36"/>
        </w:rPr>
      </w:pPr>
    </w:p>
    <w:p w:rsidR="00456EFD" w:rsidRDefault="00456EFD">
      <w:pPr>
        <w:widowControl/>
        <w:jc w:val="center"/>
        <w:rPr>
          <w:rFonts w:eastAsia="黑体"/>
          <w:b/>
          <w:bCs/>
          <w:sz w:val="36"/>
          <w:szCs w:val="36"/>
        </w:rPr>
      </w:pPr>
    </w:p>
    <w:p w:rsidR="00456EFD" w:rsidRDefault="00456EFD">
      <w:pPr>
        <w:widowControl/>
        <w:jc w:val="center"/>
        <w:rPr>
          <w:rFonts w:eastAsia="黑体"/>
          <w:b/>
          <w:bCs/>
          <w:sz w:val="36"/>
          <w:szCs w:val="36"/>
        </w:rPr>
      </w:pPr>
    </w:p>
    <w:p w:rsidR="00456EFD" w:rsidRDefault="004A4A7A">
      <w:pPr>
        <w:widowControl/>
        <w:jc w:val="center"/>
        <w:rPr>
          <w:rFonts w:eastAsia="黑体"/>
          <w:b/>
          <w:bCs/>
          <w:sz w:val="28"/>
          <w:szCs w:val="32"/>
        </w:rPr>
      </w:pPr>
      <w:r>
        <w:rPr>
          <w:rFonts w:hint="eastAsia"/>
          <w:b/>
          <w:bCs/>
          <w:sz w:val="28"/>
          <w:szCs w:val="28"/>
        </w:rPr>
        <w:t>广东省科学院工业分析检测中心</w:t>
      </w:r>
    </w:p>
    <w:p w:rsidR="00456EFD" w:rsidRDefault="004A4A7A">
      <w:pPr>
        <w:jc w:val="center"/>
        <w:rPr>
          <w:rFonts w:eastAsia="黑体"/>
          <w:b/>
          <w:bCs/>
          <w:sz w:val="28"/>
          <w:szCs w:val="32"/>
        </w:rPr>
      </w:pPr>
      <w:r>
        <w:rPr>
          <w:rFonts w:eastAsia="黑体" w:hint="eastAsia"/>
          <w:b/>
          <w:bCs/>
          <w:sz w:val="28"/>
          <w:szCs w:val="32"/>
        </w:rPr>
        <w:t>二〇二二年五月</w:t>
      </w:r>
    </w:p>
    <w:p w:rsidR="00456EFD" w:rsidRDefault="00456EFD">
      <w:pPr>
        <w:widowControl/>
        <w:jc w:val="center"/>
        <w:rPr>
          <w:rFonts w:eastAsia="黑体"/>
          <w:b/>
          <w:bCs/>
          <w:sz w:val="36"/>
          <w:szCs w:val="36"/>
        </w:rPr>
      </w:pPr>
    </w:p>
    <w:p w:rsidR="0028069A" w:rsidRDefault="004A4A7A">
      <w:pPr>
        <w:widowControl/>
        <w:jc w:val="center"/>
        <w:rPr>
          <w:rFonts w:eastAsia="黑体"/>
          <w:b/>
          <w:bCs/>
          <w:sz w:val="32"/>
          <w:szCs w:val="32"/>
        </w:rPr>
      </w:pPr>
      <w:r>
        <w:rPr>
          <w:rFonts w:eastAsia="黑体"/>
          <w:b/>
          <w:bCs/>
          <w:sz w:val="32"/>
          <w:szCs w:val="32"/>
        </w:rPr>
        <w:br w:type="page"/>
      </w:r>
      <w:r>
        <w:rPr>
          <w:rFonts w:eastAsia="黑体"/>
          <w:b/>
          <w:bCs/>
          <w:sz w:val="32"/>
          <w:szCs w:val="32"/>
        </w:rPr>
        <w:lastRenderedPageBreak/>
        <w:t>国家标准《</w:t>
      </w:r>
      <w:r>
        <w:rPr>
          <w:rFonts w:eastAsia="黑体" w:hint="eastAsia"/>
          <w:b/>
          <w:bCs/>
          <w:sz w:val="32"/>
          <w:szCs w:val="32"/>
        </w:rPr>
        <w:t>钨精矿化学分析方法</w:t>
      </w:r>
      <w:r>
        <w:rPr>
          <w:rFonts w:eastAsia="黑体" w:hint="eastAsia"/>
          <w:b/>
          <w:bCs/>
          <w:sz w:val="32"/>
          <w:szCs w:val="32"/>
        </w:rPr>
        <w:t xml:space="preserve"> </w:t>
      </w:r>
      <w:r>
        <w:rPr>
          <w:rFonts w:eastAsia="黑体" w:hint="eastAsia"/>
          <w:b/>
          <w:bCs/>
          <w:sz w:val="36"/>
          <w:szCs w:val="36"/>
        </w:rPr>
        <w:t>第</w:t>
      </w:r>
      <w:r>
        <w:rPr>
          <w:rFonts w:eastAsia="黑体" w:hint="eastAsia"/>
          <w:b/>
          <w:bCs/>
          <w:sz w:val="36"/>
          <w:szCs w:val="36"/>
        </w:rPr>
        <w:t>12</w:t>
      </w:r>
      <w:r>
        <w:rPr>
          <w:rFonts w:eastAsia="黑体" w:hint="eastAsia"/>
          <w:b/>
          <w:bCs/>
          <w:sz w:val="36"/>
          <w:szCs w:val="36"/>
        </w:rPr>
        <w:t>部分：二氧化</w:t>
      </w:r>
      <w:r>
        <w:rPr>
          <w:rFonts w:eastAsia="黑体"/>
          <w:b/>
          <w:bCs/>
          <w:sz w:val="36"/>
          <w:szCs w:val="36"/>
        </w:rPr>
        <w:t>硅量的测定</w:t>
      </w:r>
      <w:r w:rsidR="00A21635">
        <w:rPr>
          <w:rFonts w:eastAsia="黑体" w:hint="eastAsia"/>
          <w:b/>
          <w:bCs/>
          <w:sz w:val="36"/>
          <w:szCs w:val="36"/>
        </w:rPr>
        <w:t xml:space="preserve">  </w:t>
      </w:r>
      <w:r>
        <w:rPr>
          <w:rFonts w:eastAsia="黑体" w:hint="eastAsia"/>
          <w:b/>
          <w:bCs/>
          <w:sz w:val="36"/>
          <w:szCs w:val="36"/>
        </w:rPr>
        <w:t>硅</w:t>
      </w:r>
      <w:r>
        <w:rPr>
          <w:rFonts w:eastAsia="黑体"/>
          <w:b/>
          <w:bCs/>
          <w:sz w:val="36"/>
          <w:szCs w:val="36"/>
        </w:rPr>
        <w:t>钼蓝分光光度法</w:t>
      </w:r>
      <w:r>
        <w:rPr>
          <w:rFonts w:eastAsia="黑体"/>
          <w:b/>
          <w:bCs/>
          <w:sz w:val="32"/>
          <w:szCs w:val="32"/>
        </w:rPr>
        <w:t>》编制说明</w:t>
      </w:r>
    </w:p>
    <w:p w:rsidR="00456EFD" w:rsidRDefault="004A4A7A" w:rsidP="00515F47">
      <w:pPr>
        <w:tabs>
          <w:tab w:val="left" w:pos="709"/>
        </w:tabs>
        <w:spacing w:beforeLines="50" w:afterLines="50"/>
        <w:rPr>
          <w:rFonts w:ascii="黑体" w:eastAsia="黑体" w:hAnsi="黑体"/>
          <w:sz w:val="28"/>
        </w:rPr>
      </w:pPr>
      <w:r>
        <w:rPr>
          <w:rFonts w:ascii="黑体" w:eastAsia="黑体" w:hAnsi="黑体" w:hint="eastAsia"/>
          <w:sz w:val="28"/>
        </w:rPr>
        <w:t>一、</w:t>
      </w:r>
      <w:r>
        <w:rPr>
          <w:rFonts w:ascii="黑体" w:eastAsia="黑体" w:hAnsi="黑体"/>
          <w:sz w:val="28"/>
        </w:rPr>
        <w:t>工作简况</w:t>
      </w:r>
    </w:p>
    <w:p w:rsidR="00456EFD" w:rsidRDefault="004A4A7A" w:rsidP="00515F47">
      <w:pPr>
        <w:tabs>
          <w:tab w:val="left" w:pos="709"/>
        </w:tabs>
        <w:spacing w:beforeLines="50" w:afterLines="50"/>
        <w:rPr>
          <w:rFonts w:ascii="黑体" w:eastAsia="黑体" w:hAnsi="黑体"/>
          <w:sz w:val="24"/>
        </w:rPr>
      </w:pPr>
      <w:r>
        <w:rPr>
          <w:rFonts w:ascii="黑体" w:eastAsia="黑体" w:hAnsi="黑体" w:hint="eastAsia"/>
          <w:sz w:val="24"/>
        </w:rPr>
        <w:t>（一）</w:t>
      </w:r>
      <w:r>
        <w:rPr>
          <w:rFonts w:ascii="黑体" w:eastAsia="黑体" w:hAnsi="黑体"/>
          <w:sz w:val="24"/>
        </w:rPr>
        <w:t>任务来源</w:t>
      </w:r>
    </w:p>
    <w:p w:rsidR="0028069A" w:rsidRDefault="008844E2">
      <w:pPr>
        <w:widowControl/>
        <w:ind w:firstLineChars="250" w:firstLine="525"/>
        <w:jc w:val="left"/>
        <w:rPr>
          <w:rFonts w:asciiTheme="minorEastAsia" w:eastAsiaTheme="minorEastAsia" w:hAnsiTheme="minorEastAsia"/>
          <w:szCs w:val="21"/>
        </w:rPr>
      </w:pPr>
      <w:r w:rsidRPr="008844E2">
        <w:rPr>
          <w:rFonts w:asciiTheme="minorEastAsia" w:eastAsiaTheme="minorEastAsia" w:hAnsiTheme="minorEastAsia" w:hint="eastAsia"/>
          <w:szCs w:val="21"/>
        </w:rPr>
        <w:t>根据</w:t>
      </w:r>
      <w:r w:rsidRPr="008844E2">
        <w:rPr>
          <w:rFonts w:asciiTheme="minorEastAsia" w:eastAsiaTheme="minorEastAsia" w:hAnsiTheme="minorEastAsia"/>
          <w:szCs w:val="21"/>
        </w:rPr>
        <w:t>2021</w:t>
      </w:r>
      <w:r w:rsidRPr="008844E2">
        <w:rPr>
          <w:rFonts w:asciiTheme="minorEastAsia" w:eastAsiaTheme="minorEastAsia" w:hAnsiTheme="minorEastAsia" w:hint="eastAsia"/>
          <w:szCs w:val="21"/>
        </w:rPr>
        <w:t>年</w:t>
      </w:r>
      <w:r w:rsidRPr="008844E2">
        <w:rPr>
          <w:rFonts w:asciiTheme="minorEastAsia" w:eastAsiaTheme="minorEastAsia" w:hAnsiTheme="minorEastAsia"/>
          <w:szCs w:val="21"/>
        </w:rPr>
        <w:t>7</w:t>
      </w:r>
      <w:r w:rsidRPr="008844E2">
        <w:rPr>
          <w:rFonts w:asciiTheme="minorEastAsia" w:eastAsiaTheme="minorEastAsia" w:hAnsiTheme="minorEastAsia" w:hint="eastAsia"/>
          <w:szCs w:val="21"/>
        </w:rPr>
        <w:t>月</w:t>
      </w:r>
      <w:r w:rsidRPr="008844E2">
        <w:rPr>
          <w:rFonts w:asciiTheme="minorEastAsia" w:eastAsiaTheme="minorEastAsia" w:hAnsiTheme="minorEastAsia"/>
          <w:szCs w:val="21"/>
        </w:rPr>
        <w:t>21</w:t>
      </w:r>
      <w:r w:rsidRPr="008844E2">
        <w:rPr>
          <w:rFonts w:asciiTheme="minorEastAsia" w:eastAsiaTheme="minorEastAsia" w:hAnsiTheme="minorEastAsia" w:hint="eastAsia"/>
          <w:szCs w:val="21"/>
        </w:rPr>
        <w:t>日，国家标准化管理委员会《关于下达2021年推荐性国家标准修订计划及相关标准外文版计划的通知》（</w:t>
      </w:r>
      <w:r w:rsidRPr="008844E2">
        <w:rPr>
          <w:rFonts w:asciiTheme="minorEastAsia" w:eastAsiaTheme="minorEastAsia" w:hAnsiTheme="minorEastAsia" w:hint="eastAsia"/>
          <w:color w:val="000000"/>
          <w:szCs w:val="21"/>
        </w:rPr>
        <w:t>国标委发〔</w:t>
      </w:r>
      <w:r w:rsidRPr="008844E2">
        <w:rPr>
          <w:rFonts w:asciiTheme="minorEastAsia" w:eastAsiaTheme="minorEastAsia" w:hAnsiTheme="minorEastAsia"/>
          <w:color w:val="000000"/>
          <w:szCs w:val="21"/>
        </w:rPr>
        <w:t>2021</w:t>
      </w:r>
      <w:r w:rsidRPr="008844E2">
        <w:rPr>
          <w:rFonts w:asciiTheme="minorEastAsia" w:eastAsiaTheme="minorEastAsia" w:hAnsiTheme="minorEastAsia" w:hint="eastAsia"/>
          <w:color w:val="000000"/>
          <w:szCs w:val="21"/>
        </w:rPr>
        <w:t>〕</w:t>
      </w:r>
      <w:r w:rsidRPr="008844E2">
        <w:rPr>
          <w:rFonts w:asciiTheme="minorEastAsia" w:eastAsiaTheme="minorEastAsia" w:hAnsiTheme="minorEastAsia"/>
          <w:color w:val="000000"/>
          <w:szCs w:val="21"/>
        </w:rPr>
        <w:t>19</w:t>
      </w:r>
      <w:r w:rsidRPr="008844E2">
        <w:rPr>
          <w:rFonts w:asciiTheme="minorEastAsia" w:eastAsiaTheme="minorEastAsia" w:hAnsiTheme="minorEastAsia" w:hint="eastAsia"/>
          <w:color w:val="000000"/>
          <w:szCs w:val="21"/>
        </w:rPr>
        <w:t>号</w:t>
      </w:r>
      <w:r w:rsidRPr="008844E2">
        <w:rPr>
          <w:rFonts w:asciiTheme="minorEastAsia" w:eastAsiaTheme="minorEastAsia" w:hAnsiTheme="minorEastAsia" w:hint="eastAsia"/>
          <w:szCs w:val="21"/>
        </w:rPr>
        <w:t>）的要求，</w:t>
      </w:r>
      <w:r w:rsidRPr="008844E2">
        <w:rPr>
          <w:rFonts w:asciiTheme="minorEastAsia" w:eastAsiaTheme="minorEastAsia" w:hAnsiTheme="minorEastAsia"/>
          <w:szCs w:val="21"/>
        </w:rPr>
        <w:t>2021</w:t>
      </w:r>
      <w:r w:rsidRPr="008844E2">
        <w:rPr>
          <w:rFonts w:asciiTheme="minorEastAsia" w:eastAsiaTheme="minorEastAsia" w:hAnsiTheme="minorEastAsia" w:hint="eastAsia"/>
          <w:szCs w:val="21"/>
        </w:rPr>
        <w:t>年</w:t>
      </w:r>
      <w:r w:rsidRPr="008844E2">
        <w:rPr>
          <w:rFonts w:asciiTheme="minorEastAsia" w:eastAsiaTheme="minorEastAsia" w:hAnsiTheme="minorEastAsia"/>
          <w:szCs w:val="21"/>
        </w:rPr>
        <w:t>10</w:t>
      </w:r>
      <w:r w:rsidRPr="008844E2">
        <w:rPr>
          <w:rFonts w:asciiTheme="minorEastAsia" w:eastAsiaTheme="minorEastAsia" w:hAnsiTheme="minorEastAsia" w:hint="eastAsia"/>
          <w:szCs w:val="21"/>
        </w:rPr>
        <w:t>月</w:t>
      </w:r>
      <w:r w:rsidRPr="008844E2">
        <w:rPr>
          <w:rFonts w:asciiTheme="minorEastAsia" w:eastAsiaTheme="minorEastAsia" w:hAnsiTheme="minorEastAsia"/>
          <w:szCs w:val="21"/>
        </w:rPr>
        <w:t>25</w:t>
      </w:r>
      <w:r w:rsidRPr="008844E2">
        <w:rPr>
          <w:rFonts w:asciiTheme="minorEastAsia" w:eastAsiaTheme="minorEastAsia" w:hAnsiTheme="minorEastAsia" w:hint="eastAsia"/>
          <w:szCs w:val="21"/>
        </w:rPr>
        <w:t>日</w:t>
      </w:r>
      <w:r w:rsidRPr="008844E2">
        <w:rPr>
          <w:rFonts w:asciiTheme="minorEastAsia" w:eastAsiaTheme="minorEastAsia" w:hAnsiTheme="minorEastAsia"/>
          <w:szCs w:val="21"/>
        </w:rPr>
        <w:t xml:space="preserve">~2021 </w:t>
      </w:r>
      <w:r w:rsidRPr="008844E2">
        <w:rPr>
          <w:rFonts w:asciiTheme="minorEastAsia" w:eastAsiaTheme="minorEastAsia" w:hAnsiTheme="minorEastAsia" w:hint="eastAsia"/>
          <w:szCs w:val="21"/>
        </w:rPr>
        <w:t>年</w:t>
      </w:r>
      <w:r w:rsidRPr="008844E2">
        <w:rPr>
          <w:rFonts w:asciiTheme="minorEastAsia" w:eastAsiaTheme="minorEastAsia" w:hAnsiTheme="minorEastAsia"/>
          <w:szCs w:val="21"/>
        </w:rPr>
        <w:t xml:space="preserve"> 10 </w:t>
      </w:r>
      <w:r w:rsidRPr="008844E2">
        <w:rPr>
          <w:rFonts w:asciiTheme="minorEastAsia" w:eastAsiaTheme="minorEastAsia" w:hAnsiTheme="minorEastAsia" w:hint="eastAsia"/>
          <w:szCs w:val="21"/>
        </w:rPr>
        <w:t>月</w:t>
      </w:r>
      <w:r w:rsidRPr="008844E2">
        <w:rPr>
          <w:rFonts w:asciiTheme="minorEastAsia" w:eastAsiaTheme="minorEastAsia" w:hAnsiTheme="minorEastAsia"/>
          <w:szCs w:val="21"/>
        </w:rPr>
        <w:t xml:space="preserve"> 28 </w:t>
      </w:r>
      <w:r w:rsidRPr="008844E2">
        <w:rPr>
          <w:rFonts w:asciiTheme="minorEastAsia" w:eastAsiaTheme="minorEastAsia" w:hAnsiTheme="minorEastAsia" w:hint="eastAsia"/>
          <w:szCs w:val="21"/>
        </w:rPr>
        <w:t>日，全国有色金属标准化技术委员会稀有金属分标委组织召开了《钨精矿化学分析方法》共</w:t>
      </w:r>
      <w:r w:rsidRPr="008844E2">
        <w:rPr>
          <w:rFonts w:asciiTheme="minorEastAsia" w:eastAsiaTheme="minorEastAsia" w:hAnsiTheme="minorEastAsia"/>
          <w:szCs w:val="21"/>
        </w:rPr>
        <w:t>8</w:t>
      </w:r>
      <w:r w:rsidRPr="008844E2">
        <w:rPr>
          <w:rFonts w:asciiTheme="minorEastAsia" w:eastAsiaTheme="minorEastAsia" w:hAnsiTheme="minorEastAsia" w:hint="eastAsia"/>
          <w:szCs w:val="21"/>
        </w:rPr>
        <w:t>个部分的国家标准修订任务落实会，来自广东省科学院工业分析检测中心、西安汉唐分析检测有限公司，紫金铜业有限公司，赣州华兴钨制品有限公司，金堆城钼业股份有限公司、赣州有色冶金研究所等单位的</w:t>
      </w:r>
      <w:r w:rsidRPr="008844E2">
        <w:rPr>
          <w:rFonts w:asciiTheme="minorEastAsia" w:eastAsiaTheme="minorEastAsia" w:hAnsiTheme="minorEastAsia"/>
          <w:szCs w:val="21"/>
        </w:rPr>
        <w:t>80</w:t>
      </w:r>
      <w:r w:rsidRPr="008844E2">
        <w:rPr>
          <w:rFonts w:asciiTheme="minorEastAsia" w:eastAsiaTheme="minorEastAsia" w:hAnsiTheme="minorEastAsia" w:hint="eastAsia"/>
          <w:szCs w:val="21"/>
        </w:rPr>
        <w:t>余位代表参加了会议，会上对国家标准《钨精矿化学分析方法</w:t>
      </w:r>
      <w:r w:rsidRPr="008844E2">
        <w:rPr>
          <w:rFonts w:asciiTheme="minorEastAsia" w:eastAsiaTheme="minorEastAsia" w:hAnsiTheme="minorEastAsia"/>
          <w:szCs w:val="21"/>
        </w:rPr>
        <w:t xml:space="preserve"> </w:t>
      </w:r>
      <w:r w:rsidRPr="008844E2">
        <w:rPr>
          <w:rFonts w:asciiTheme="minorEastAsia" w:eastAsiaTheme="minorEastAsia" w:hAnsiTheme="minorEastAsia" w:hint="eastAsia"/>
          <w:szCs w:val="21"/>
        </w:rPr>
        <w:t>第</w:t>
      </w:r>
      <w:r w:rsidRPr="008844E2">
        <w:rPr>
          <w:rFonts w:asciiTheme="minorEastAsia" w:eastAsiaTheme="minorEastAsia" w:hAnsiTheme="minorEastAsia"/>
          <w:szCs w:val="21"/>
        </w:rPr>
        <w:t>12</w:t>
      </w:r>
      <w:r w:rsidRPr="008844E2">
        <w:rPr>
          <w:rFonts w:asciiTheme="minorEastAsia" w:eastAsiaTheme="minorEastAsia" w:hAnsiTheme="minorEastAsia" w:hint="eastAsia"/>
          <w:szCs w:val="21"/>
        </w:rPr>
        <w:t>部分：二氧化硅量的测定硅钼蓝分光光度法》进行了任务落实，会议确定由广东省科学院工业分析检测中心负责起草该国家标准，项目计划编号：国标委发〔</w:t>
      </w:r>
      <w:r w:rsidRPr="008844E2">
        <w:rPr>
          <w:rFonts w:asciiTheme="minorEastAsia" w:eastAsiaTheme="minorEastAsia" w:hAnsiTheme="minorEastAsia"/>
          <w:szCs w:val="21"/>
        </w:rPr>
        <w:t>2021</w:t>
      </w:r>
      <w:r w:rsidRPr="008844E2">
        <w:rPr>
          <w:rFonts w:asciiTheme="minorEastAsia" w:eastAsiaTheme="minorEastAsia" w:hAnsiTheme="minorEastAsia" w:hint="eastAsia"/>
          <w:szCs w:val="21"/>
        </w:rPr>
        <w:t>〕</w:t>
      </w:r>
      <w:r w:rsidRPr="008844E2">
        <w:rPr>
          <w:rFonts w:asciiTheme="minorEastAsia" w:eastAsiaTheme="minorEastAsia" w:hAnsiTheme="minorEastAsia"/>
          <w:szCs w:val="21"/>
        </w:rPr>
        <w:t>19</w:t>
      </w:r>
      <w:r w:rsidRPr="008844E2">
        <w:rPr>
          <w:rFonts w:asciiTheme="minorEastAsia" w:eastAsiaTheme="minorEastAsia" w:hAnsiTheme="minorEastAsia" w:hint="eastAsia"/>
          <w:szCs w:val="21"/>
        </w:rPr>
        <w:t>号</w:t>
      </w:r>
      <w:r w:rsidRPr="008844E2">
        <w:rPr>
          <w:rFonts w:asciiTheme="minorEastAsia" w:eastAsiaTheme="minorEastAsia" w:hAnsiTheme="minorEastAsia"/>
          <w:szCs w:val="21"/>
        </w:rPr>
        <w:t>20211907-T-610</w:t>
      </w:r>
      <w:r w:rsidRPr="008844E2">
        <w:rPr>
          <w:rFonts w:asciiTheme="minorEastAsia" w:eastAsiaTheme="minorEastAsia" w:hAnsiTheme="minorEastAsia" w:hint="eastAsia"/>
          <w:szCs w:val="21"/>
        </w:rPr>
        <w:t>，计划完成时间周期为</w:t>
      </w:r>
      <w:r w:rsidRPr="008844E2">
        <w:rPr>
          <w:rFonts w:asciiTheme="minorEastAsia" w:eastAsiaTheme="minorEastAsia" w:hAnsiTheme="minorEastAsia"/>
          <w:szCs w:val="21"/>
        </w:rPr>
        <w:t>18</w:t>
      </w:r>
      <w:r w:rsidRPr="008844E2">
        <w:rPr>
          <w:rFonts w:asciiTheme="minorEastAsia" w:eastAsiaTheme="minorEastAsia" w:hAnsiTheme="minorEastAsia" w:hint="eastAsia"/>
          <w:szCs w:val="21"/>
        </w:rPr>
        <w:t>个月，并同时确定参与起草单位、部分样品提供单位和时间节点。该标准项目修订任务参与单位情况见表</w:t>
      </w:r>
      <w:r w:rsidRPr="008844E2">
        <w:rPr>
          <w:rFonts w:asciiTheme="minorEastAsia" w:eastAsiaTheme="minorEastAsia" w:hAnsiTheme="minorEastAsia"/>
          <w:szCs w:val="21"/>
        </w:rPr>
        <w:t>1</w:t>
      </w:r>
      <w:r w:rsidRPr="008844E2">
        <w:rPr>
          <w:rFonts w:asciiTheme="minorEastAsia" w:eastAsiaTheme="minorEastAsia" w:hAnsiTheme="minorEastAsia" w:hint="eastAsia"/>
          <w:szCs w:val="21"/>
        </w:rPr>
        <w:t>。</w:t>
      </w:r>
    </w:p>
    <w:p w:rsidR="00456EFD" w:rsidRPr="007408B9" w:rsidRDefault="008844E2">
      <w:pPr>
        <w:adjustRightInd w:val="0"/>
        <w:snapToGrid w:val="0"/>
        <w:ind w:firstLineChars="200" w:firstLine="420"/>
        <w:jc w:val="center"/>
        <w:rPr>
          <w:rFonts w:asciiTheme="minorEastAsia" w:eastAsiaTheme="minorEastAsia" w:hAnsiTheme="minorEastAsia"/>
          <w:szCs w:val="21"/>
        </w:rPr>
      </w:pPr>
      <w:r w:rsidRPr="008844E2">
        <w:rPr>
          <w:rFonts w:asciiTheme="minorEastAsia" w:eastAsiaTheme="minorEastAsia" w:hAnsiTheme="minorEastAsia" w:hint="eastAsia"/>
          <w:szCs w:val="21"/>
        </w:rPr>
        <w:t>表</w:t>
      </w:r>
      <w:r w:rsidRPr="008844E2">
        <w:rPr>
          <w:rFonts w:asciiTheme="minorEastAsia" w:eastAsiaTheme="minorEastAsia" w:hAnsiTheme="minorEastAsia"/>
          <w:szCs w:val="21"/>
        </w:rPr>
        <w:t> 1</w:t>
      </w:r>
      <w:r w:rsidRPr="008844E2">
        <w:rPr>
          <w:rFonts w:asciiTheme="minorEastAsia" w:eastAsiaTheme="minorEastAsia" w:hAnsiTheme="minorEastAsia" w:hint="eastAsia"/>
          <w:szCs w:val="21"/>
        </w:rPr>
        <w:t>国家标准《钨精矿化学分析方法</w:t>
      </w:r>
      <w:r w:rsidRPr="008844E2">
        <w:rPr>
          <w:rFonts w:asciiTheme="minorEastAsia" w:eastAsiaTheme="minorEastAsia" w:hAnsiTheme="minorEastAsia"/>
          <w:szCs w:val="21"/>
        </w:rPr>
        <w:t xml:space="preserve"> </w:t>
      </w:r>
      <w:r w:rsidRPr="008844E2">
        <w:rPr>
          <w:rFonts w:asciiTheme="minorEastAsia" w:eastAsiaTheme="minorEastAsia" w:hAnsiTheme="minorEastAsia" w:hint="eastAsia"/>
          <w:szCs w:val="21"/>
        </w:rPr>
        <w:t>第</w:t>
      </w:r>
      <w:r w:rsidRPr="008844E2">
        <w:rPr>
          <w:rFonts w:asciiTheme="minorEastAsia" w:eastAsiaTheme="minorEastAsia" w:hAnsiTheme="minorEastAsia"/>
          <w:szCs w:val="21"/>
        </w:rPr>
        <w:t>12</w:t>
      </w:r>
      <w:r w:rsidRPr="008844E2">
        <w:rPr>
          <w:rFonts w:asciiTheme="minorEastAsia" w:eastAsiaTheme="minorEastAsia" w:hAnsiTheme="minorEastAsia" w:hint="eastAsia"/>
          <w:szCs w:val="21"/>
        </w:rPr>
        <w:t>部分：二氧化硅量的测定硅钼蓝分光光度法》任务落实情况</w:t>
      </w:r>
    </w:p>
    <w:tbl>
      <w:tblPr>
        <w:tblW w:w="499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686"/>
        <w:gridCol w:w="1436"/>
        <w:gridCol w:w="1109"/>
        <w:gridCol w:w="2626"/>
        <w:gridCol w:w="2192"/>
      </w:tblGrid>
      <w:tr w:rsidR="00456EFD">
        <w:trPr>
          <w:trHeight w:val="589"/>
          <w:jc w:val="center"/>
        </w:trPr>
        <w:tc>
          <w:tcPr>
            <w:tcW w:w="871" w:type="pct"/>
            <w:tcBorders>
              <w:top w:val="single" w:sz="12" w:space="0" w:color="auto"/>
              <w:left w:val="single" w:sz="2" w:space="0" w:color="auto"/>
              <w:bottom w:val="single" w:sz="12" w:space="0" w:color="auto"/>
              <w:right w:val="single" w:sz="4" w:space="0" w:color="auto"/>
            </w:tcBorders>
            <w:vAlign w:val="center"/>
          </w:tcPr>
          <w:p w:rsidR="00456EFD" w:rsidRDefault="004A4A7A">
            <w:pPr>
              <w:autoSpaceDE w:val="0"/>
              <w:autoSpaceDN w:val="0"/>
              <w:adjustRightInd w:val="0"/>
              <w:jc w:val="center"/>
              <w:rPr>
                <w:b/>
                <w:sz w:val="18"/>
                <w:szCs w:val="18"/>
              </w:rPr>
            </w:pPr>
            <w:r>
              <w:rPr>
                <w:b/>
                <w:sz w:val="18"/>
                <w:szCs w:val="18"/>
              </w:rPr>
              <w:t>项目计划编号</w:t>
            </w:r>
          </w:p>
        </w:tc>
        <w:tc>
          <w:tcPr>
            <w:tcW w:w="809" w:type="pct"/>
            <w:tcBorders>
              <w:top w:val="single" w:sz="12" w:space="0" w:color="auto"/>
              <w:bottom w:val="single" w:sz="12" w:space="0" w:color="auto"/>
            </w:tcBorders>
            <w:vAlign w:val="center"/>
          </w:tcPr>
          <w:p w:rsidR="00456EFD" w:rsidRDefault="004A4A7A">
            <w:pPr>
              <w:autoSpaceDE w:val="0"/>
              <w:autoSpaceDN w:val="0"/>
              <w:adjustRightInd w:val="0"/>
              <w:jc w:val="center"/>
              <w:rPr>
                <w:b/>
                <w:sz w:val="18"/>
                <w:szCs w:val="18"/>
              </w:rPr>
            </w:pPr>
            <w:r>
              <w:rPr>
                <w:b/>
                <w:sz w:val="18"/>
                <w:szCs w:val="18"/>
              </w:rPr>
              <w:t>项目计划名称</w:t>
            </w:r>
          </w:p>
        </w:tc>
        <w:tc>
          <w:tcPr>
            <w:tcW w:w="628" w:type="pct"/>
            <w:tcBorders>
              <w:top w:val="single" w:sz="12" w:space="0" w:color="auto"/>
              <w:bottom w:val="single" w:sz="12" w:space="0" w:color="auto"/>
            </w:tcBorders>
            <w:vAlign w:val="center"/>
          </w:tcPr>
          <w:p w:rsidR="00456EFD" w:rsidRDefault="004A4A7A">
            <w:pPr>
              <w:autoSpaceDE w:val="0"/>
              <w:autoSpaceDN w:val="0"/>
              <w:adjustRightInd w:val="0"/>
              <w:jc w:val="center"/>
              <w:rPr>
                <w:b/>
                <w:sz w:val="18"/>
                <w:szCs w:val="18"/>
              </w:rPr>
            </w:pPr>
            <w:r>
              <w:rPr>
                <w:b/>
                <w:sz w:val="18"/>
                <w:szCs w:val="18"/>
              </w:rPr>
              <w:t>起草单位</w:t>
            </w:r>
          </w:p>
        </w:tc>
        <w:tc>
          <w:tcPr>
            <w:tcW w:w="1466" w:type="pct"/>
            <w:tcBorders>
              <w:top w:val="single" w:sz="12" w:space="0" w:color="auto"/>
              <w:bottom w:val="single" w:sz="12" w:space="0" w:color="auto"/>
            </w:tcBorders>
            <w:vAlign w:val="center"/>
          </w:tcPr>
          <w:p w:rsidR="00456EFD" w:rsidRDefault="004A4A7A">
            <w:pPr>
              <w:autoSpaceDE w:val="0"/>
              <w:autoSpaceDN w:val="0"/>
              <w:adjustRightInd w:val="0"/>
              <w:jc w:val="center"/>
              <w:rPr>
                <w:b/>
                <w:sz w:val="18"/>
                <w:szCs w:val="18"/>
              </w:rPr>
            </w:pPr>
            <w:r>
              <w:rPr>
                <w:b/>
                <w:sz w:val="18"/>
                <w:szCs w:val="18"/>
              </w:rPr>
              <w:t>第一验证单位</w:t>
            </w:r>
          </w:p>
        </w:tc>
        <w:tc>
          <w:tcPr>
            <w:tcW w:w="1226" w:type="pct"/>
            <w:tcBorders>
              <w:top w:val="single" w:sz="12" w:space="0" w:color="auto"/>
              <w:bottom w:val="single" w:sz="12" w:space="0" w:color="auto"/>
              <w:right w:val="single" w:sz="2" w:space="0" w:color="auto"/>
            </w:tcBorders>
            <w:vAlign w:val="center"/>
          </w:tcPr>
          <w:p w:rsidR="00456EFD" w:rsidRDefault="004A4A7A">
            <w:pPr>
              <w:autoSpaceDE w:val="0"/>
              <w:autoSpaceDN w:val="0"/>
              <w:adjustRightInd w:val="0"/>
              <w:jc w:val="center"/>
              <w:rPr>
                <w:b/>
                <w:sz w:val="18"/>
                <w:szCs w:val="18"/>
              </w:rPr>
            </w:pPr>
            <w:r>
              <w:rPr>
                <w:b/>
                <w:sz w:val="18"/>
                <w:szCs w:val="18"/>
              </w:rPr>
              <w:t>第二验证单位</w:t>
            </w:r>
          </w:p>
        </w:tc>
      </w:tr>
      <w:tr w:rsidR="00456EFD">
        <w:trPr>
          <w:trHeight w:val="4753"/>
          <w:jc w:val="center"/>
        </w:trPr>
        <w:tc>
          <w:tcPr>
            <w:tcW w:w="871" w:type="pct"/>
            <w:tcBorders>
              <w:top w:val="single" w:sz="12" w:space="0" w:color="auto"/>
              <w:left w:val="single" w:sz="6" w:space="0" w:color="auto"/>
              <w:right w:val="single" w:sz="4" w:space="0" w:color="auto"/>
            </w:tcBorders>
            <w:vAlign w:val="center"/>
          </w:tcPr>
          <w:p w:rsidR="00456EFD" w:rsidRDefault="004A4A7A">
            <w:pPr>
              <w:widowControl/>
              <w:jc w:val="left"/>
            </w:pPr>
            <w:r>
              <w:rPr>
                <w:rFonts w:ascii="仿宋" w:eastAsia="仿宋" w:hAnsi="仿宋" w:cs="仿宋"/>
                <w:color w:val="000000"/>
                <w:kern w:val="0"/>
                <w:szCs w:val="21"/>
              </w:rPr>
              <w:t xml:space="preserve">国标委发 </w:t>
            </w:r>
          </w:p>
          <w:p w:rsidR="00456EFD" w:rsidRDefault="004A4A7A">
            <w:pPr>
              <w:widowControl/>
              <w:jc w:val="left"/>
            </w:pPr>
            <w:r>
              <w:rPr>
                <w:rFonts w:ascii="仿宋" w:eastAsia="仿宋" w:hAnsi="仿宋" w:cs="仿宋" w:hint="eastAsia"/>
                <w:color w:val="000000"/>
                <w:kern w:val="0"/>
                <w:szCs w:val="21"/>
              </w:rPr>
              <w:t xml:space="preserve">[2021]19 号 </w:t>
            </w:r>
          </w:p>
          <w:p w:rsidR="00456EFD" w:rsidRDefault="004A4A7A">
            <w:pPr>
              <w:widowControl/>
              <w:jc w:val="left"/>
            </w:pPr>
            <w:r>
              <w:rPr>
                <w:rFonts w:ascii="仿宋" w:eastAsia="仿宋" w:hAnsi="仿宋" w:cs="仿宋" w:hint="eastAsia"/>
                <w:color w:val="000000"/>
                <w:kern w:val="0"/>
                <w:szCs w:val="21"/>
              </w:rPr>
              <w:t>20211907-T-610</w:t>
            </w:r>
          </w:p>
          <w:p w:rsidR="00456EFD" w:rsidRDefault="00456EFD">
            <w:pPr>
              <w:rPr>
                <w:kern w:val="0"/>
                <w:sz w:val="18"/>
                <w:szCs w:val="18"/>
              </w:rPr>
            </w:pPr>
          </w:p>
        </w:tc>
        <w:tc>
          <w:tcPr>
            <w:tcW w:w="809" w:type="pct"/>
            <w:tcBorders>
              <w:top w:val="single" w:sz="12" w:space="0" w:color="auto"/>
            </w:tcBorders>
            <w:vAlign w:val="center"/>
          </w:tcPr>
          <w:p w:rsidR="00456EFD" w:rsidRDefault="008844E2">
            <w:pPr>
              <w:rPr>
                <w:sz w:val="18"/>
                <w:szCs w:val="18"/>
              </w:rPr>
            </w:pPr>
            <w:r w:rsidRPr="008844E2">
              <w:rPr>
                <w:rFonts w:asciiTheme="minorEastAsia" w:eastAsiaTheme="minorEastAsia" w:hAnsiTheme="minorEastAsia" w:hint="eastAsia"/>
                <w:szCs w:val="21"/>
              </w:rPr>
              <w:t>钨精矿化学分析方法</w:t>
            </w:r>
            <w:r w:rsidRPr="008844E2">
              <w:rPr>
                <w:rFonts w:asciiTheme="minorEastAsia" w:eastAsiaTheme="minorEastAsia" w:hAnsiTheme="minorEastAsia"/>
                <w:szCs w:val="21"/>
              </w:rPr>
              <w:t xml:space="preserve"> </w:t>
            </w:r>
            <w:r w:rsidRPr="008844E2">
              <w:rPr>
                <w:rFonts w:asciiTheme="minorEastAsia" w:eastAsiaTheme="minorEastAsia" w:hAnsiTheme="minorEastAsia" w:hint="eastAsia"/>
                <w:szCs w:val="21"/>
              </w:rPr>
              <w:t>第</w:t>
            </w:r>
            <w:r w:rsidRPr="008844E2">
              <w:rPr>
                <w:rFonts w:asciiTheme="minorEastAsia" w:eastAsiaTheme="minorEastAsia" w:hAnsiTheme="minorEastAsia"/>
                <w:szCs w:val="21"/>
              </w:rPr>
              <w:t>12</w:t>
            </w:r>
            <w:r w:rsidRPr="008844E2">
              <w:rPr>
                <w:rFonts w:asciiTheme="minorEastAsia" w:eastAsiaTheme="minorEastAsia" w:hAnsiTheme="minorEastAsia" w:hint="eastAsia"/>
                <w:szCs w:val="21"/>
              </w:rPr>
              <w:t>部分：二氧化硅量的测定硅钼蓝分光光度法</w:t>
            </w:r>
          </w:p>
        </w:tc>
        <w:tc>
          <w:tcPr>
            <w:tcW w:w="628" w:type="pct"/>
            <w:tcBorders>
              <w:top w:val="single" w:sz="12" w:space="0" w:color="auto"/>
            </w:tcBorders>
            <w:vAlign w:val="center"/>
          </w:tcPr>
          <w:p w:rsidR="00456EFD" w:rsidRDefault="004A4A7A">
            <w:pPr>
              <w:rPr>
                <w:sz w:val="18"/>
                <w:szCs w:val="18"/>
              </w:rPr>
            </w:pPr>
            <w:r>
              <w:rPr>
                <w:rFonts w:hint="eastAsia"/>
                <w:szCs w:val="21"/>
              </w:rPr>
              <w:t>广东省科学院工业分析检测中心</w:t>
            </w:r>
          </w:p>
        </w:tc>
        <w:tc>
          <w:tcPr>
            <w:tcW w:w="1466" w:type="pct"/>
            <w:tcBorders>
              <w:top w:val="single" w:sz="12" w:space="0" w:color="auto"/>
            </w:tcBorders>
            <w:vAlign w:val="center"/>
          </w:tcPr>
          <w:p w:rsidR="00456EFD" w:rsidRDefault="004A4A7A">
            <w:pPr>
              <w:widowControl/>
              <w:jc w:val="left"/>
            </w:pPr>
            <w:r>
              <w:rPr>
                <w:rFonts w:ascii="仿宋" w:eastAsia="仿宋" w:hAnsi="仿宋" w:cs="仿宋"/>
                <w:color w:val="000000"/>
                <w:kern w:val="0"/>
                <w:szCs w:val="21"/>
              </w:rPr>
              <w:t xml:space="preserve">赣州有色冶金研究所有 </w:t>
            </w:r>
          </w:p>
          <w:p w:rsidR="00456EFD" w:rsidRDefault="004A4A7A">
            <w:pPr>
              <w:widowControl/>
              <w:jc w:val="left"/>
            </w:pPr>
            <w:r>
              <w:rPr>
                <w:rFonts w:ascii="仿宋" w:eastAsia="仿宋" w:hAnsi="仿宋" w:cs="仿宋" w:hint="eastAsia"/>
                <w:color w:val="000000"/>
                <w:kern w:val="0"/>
                <w:szCs w:val="21"/>
              </w:rPr>
              <w:t xml:space="preserve">限公司 </w:t>
            </w:r>
          </w:p>
          <w:p w:rsidR="00456EFD" w:rsidRDefault="00456EFD" w:rsidP="00515F47">
            <w:pPr>
              <w:spacing w:beforeLines="20" w:afterLines="20"/>
              <w:rPr>
                <w:sz w:val="18"/>
                <w:szCs w:val="18"/>
              </w:rPr>
            </w:pPr>
          </w:p>
        </w:tc>
        <w:tc>
          <w:tcPr>
            <w:tcW w:w="1226" w:type="pct"/>
            <w:tcBorders>
              <w:top w:val="single" w:sz="12" w:space="0" w:color="auto"/>
              <w:right w:val="single" w:sz="6" w:space="0" w:color="auto"/>
            </w:tcBorders>
            <w:vAlign w:val="center"/>
          </w:tcPr>
          <w:p w:rsidR="00456EFD" w:rsidRDefault="004A4A7A">
            <w:pPr>
              <w:widowControl/>
              <w:jc w:val="left"/>
            </w:pPr>
            <w:r>
              <w:rPr>
                <w:rFonts w:ascii="仿宋" w:eastAsia="仿宋" w:hAnsi="仿宋" w:cs="仿宋"/>
                <w:color w:val="000000"/>
                <w:kern w:val="0"/>
                <w:szCs w:val="21"/>
              </w:rPr>
              <w:t xml:space="preserve">1.西安汉唐分析检测有限公司 </w:t>
            </w:r>
          </w:p>
          <w:p w:rsidR="00456EFD" w:rsidRDefault="004A4A7A">
            <w:pPr>
              <w:widowControl/>
              <w:jc w:val="left"/>
            </w:pPr>
            <w:r>
              <w:rPr>
                <w:rFonts w:ascii="仿宋" w:eastAsia="仿宋" w:hAnsi="仿宋" w:cs="仿宋" w:hint="eastAsia"/>
                <w:color w:val="000000"/>
                <w:kern w:val="0"/>
                <w:szCs w:val="21"/>
              </w:rPr>
              <w:t xml:space="preserve">2.国标（北京）检验认证有限公司 </w:t>
            </w:r>
          </w:p>
          <w:p w:rsidR="00456EFD" w:rsidRDefault="004A4A7A">
            <w:pPr>
              <w:widowControl/>
              <w:jc w:val="left"/>
            </w:pPr>
            <w:r>
              <w:rPr>
                <w:rFonts w:ascii="仿宋" w:eastAsia="仿宋" w:hAnsi="仿宋" w:cs="仿宋" w:hint="eastAsia"/>
                <w:color w:val="000000"/>
                <w:kern w:val="0"/>
                <w:szCs w:val="21"/>
              </w:rPr>
              <w:t xml:space="preserve">3.北矿检测技术有限公司 </w:t>
            </w:r>
          </w:p>
          <w:p w:rsidR="00456EFD" w:rsidRDefault="004A4A7A">
            <w:pPr>
              <w:widowControl/>
              <w:jc w:val="left"/>
            </w:pPr>
            <w:r>
              <w:rPr>
                <w:rFonts w:ascii="仿宋" w:eastAsia="仿宋" w:hAnsi="仿宋" w:cs="仿宋" w:hint="eastAsia"/>
                <w:color w:val="000000"/>
                <w:kern w:val="0"/>
                <w:szCs w:val="21"/>
              </w:rPr>
              <w:t xml:space="preserve">4.湖南柿竹园有色金属有限责任公司 </w:t>
            </w:r>
          </w:p>
          <w:p w:rsidR="00456EFD" w:rsidRDefault="004A4A7A">
            <w:pPr>
              <w:widowControl/>
              <w:jc w:val="left"/>
            </w:pPr>
            <w:r>
              <w:rPr>
                <w:rFonts w:ascii="仿宋" w:eastAsia="仿宋" w:hAnsi="仿宋" w:cs="仿宋" w:hint="eastAsia"/>
                <w:color w:val="000000"/>
                <w:kern w:val="0"/>
                <w:szCs w:val="21"/>
              </w:rPr>
              <w:t xml:space="preserve">5.中国有色桂林矿产地质研究院有限公司 </w:t>
            </w:r>
          </w:p>
          <w:p w:rsidR="00456EFD" w:rsidRDefault="004A4A7A">
            <w:pPr>
              <w:widowControl/>
              <w:jc w:val="left"/>
            </w:pPr>
            <w:r>
              <w:rPr>
                <w:rFonts w:ascii="仿宋" w:eastAsia="仿宋" w:hAnsi="仿宋" w:cs="仿宋" w:hint="eastAsia"/>
                <w:color w:val="000000"/>
                <w:kern w:val="0"/>
                <w:szCs w:val="21"/>
              </w:rPr>
              <w:t xml:space="preserve">6.国合通用（青岛）测试评价有限公司 </w:t>
            </w:r>
          </w:p>
          <w:p w:rsidR="00456EFD" w:rsidRDefault="004A4A7A">
            <w:pPr>
              <w:widowControl/>
              <w:jc w:val="left"/>
            </w:pPr>
            <w:r>
              <w:rPr>
                <w:rFonts w:ascii="仿宋" w:eastAsia="仿宋" w:hAnsi="仿宋" w:cs="仿宋" w:hint="eastAsia"/>
                <w:color w:val="000000"/>
                <w:kern w:val="0"/>
                <w:szCs w:val="21"/>
              </w:rPr>
              <w:t xml:space="preserve">7.深圳市中金岭南有色金属股份有限公司 </w:t>
            </w:r>
          </w:p>
          <w:p w:rsidR="00456EFD" w:rsidRDefault="004A4A7A">
            <w:pPr>
              <w:widowControl/>
              <w:jc w:val="left"/>
            </w:pPr>
            <w:r>
              <w:rPr>
                <w:rFonts w:ascii="仿宋" w:eastAsia="仿宋" w:hAnsi="仿宋" w:cs="仿宋" w:hint="eastAsia"/>
                <w:color w:val="000000"/>
                <w:kern w:val="0"/>
                <w:szCs w:val="21"/>
              </w:rPr>
              <w:t>8.大冶有色设计研究院有限公司</w:t>
            </w:r>
          </w:p>
          <w:p w:rsidR="00456EFD" w:rsidRDefault="00456EFD">
            <w:pPr>
              <w:jc w:val="left"/>
              <w:rPr>
                <w:kern w:val="0"/>
                <w:szCs w:val="18"/>
              </w:rPr>
            </w:pPr>
          </w:p>
        </w:tc>
      </w:tr>
    </w:tbl>
    <w:p w:rsidR="00456EFD" w:rsidRDefault="004A4A7A" w:rsidP="00515F47">
      <w:pPr>
        <w:tabs>
          <w:tab w:val="left" w:pos="709"/>
        </w:tabs>
        <w:spacing w:beforeLines="50" w:afterLines="50"/>
        <w:rPr>
          <w:rFonts w:ascii="黑体" w:eastAsia="黑体" w:hAnsi="黑体"/>
          <w:sz w:val="24"/>
        </w:rPr>
      </w:pPr>
      <w:r>
        <w:rPr>
          <w:rFonts w:ascii="黑体" w:eastAsia="黑体" w:hAnsi="黑体" w:hint="eastAsia"/>
          <w:sz w:val="24"/>
        </w:rPr>
        <w:t>（二）主要</w:t>
      </w:r>
      <w:r>
        <w:rPr>
          <w:rFonts w:ascii="黑体" w:eastAsia="黑体" w:hAnsi="黑体"/>
          <w:sz w:val="24"/>
        </w:rPr>
        <w:t>参加单位和工作成员及其所作的工作</w:t>
      </w:r>
    </w:p>
    <w:p w:rsidR="00456EFD" w:rsidRDefault="004A4A7A" w:rsidP="00515F47">
      <w:pPr>
        <w:tabs>
          <w:tab w:val="left" w:pos="709"/>
        </w:tabs>
        <w:spacing w:beforeLines="50" w:afterLines="50"/>
        <w:rPr>
          <w:rFonts w:ascii="黑体" w:eastAsia="黑体" w:hAnsi="黑体"/>
          <w:szCs w:val="21"/>
        </w:rPr>
      </w:pPr>
      <w:r>
        <w:rPr>
          <w:rFonts w:ascii="黑体" w:eastAsia="黑体" w:hAnsi="黑体" w:hint="eastAsia"/>
          <w:szCs w:val="21"/>
        </w:rPr>
        <w:t>1.主要</w:t>
      </w:r>
      <w:r>
        <w:rPr>
          <w:rFonts w:ascii="黑体" w:eastAsia="黑体" w:hAnsi="黑体"/>
          <w:szCs w:val="21"/>
        </w:rPr>
        <w:t>参加单</w:t>
      </w:r>
      <w:r>
        <w:rPr>
          <w:rFonts w:ascii="黑体" w:eastAsia="黑体" w:hAnsi="黑体" w:hint="eastAsia"/>
          <w:szCs w:val="21"/>
        </w:rPr>
        <w:t>位情况</w:t>
      </w:r>
    </w:p>
    <w:p w:rsidR="00456EFD" w:rsidRDefault="004A4A7A">
      <w:pPr>
        <w:widowControl/>
        <w:ind w:firstLineChars="200" w:firstLine="420"/>
        <w:jc w:val="left"/>
        <w:rPr>
          <w:szCs w:val="21"/>
        </w:rPr>
      </w:pPr>
      <w:r>
        <w:rPr>
          <w:rFonts w:hint="eastAsia"/>
          <w:szCs w:val="21"/>
        </w:rPr>
        <w:t>广东省科学院工业分析检测中心是我国南方从事金属材料、冶金产品、化工产品、再生资源质量检测、欧盟环保（</w:t>
      </w:r>
      <w:r>
        <w:rPr>
          <w:rFonts w:hint="eastAsia"/>
          <w:szCs w:val="21"/>
        </w:rPr>
        <w:t>RoHS</w:t>
      </w:r>
      <w:r>
        <w:rPr>
          <w:rFonts w:hint="eastAsia"/>
          <w:szCs w:val="21"/>
        </w:rPr>
        <w:t>）指令的有害物质检测、金属材料综合利用检测与咨询、评价以及分</w:t>
      </w:r>
      <w:r>
        <w:rPr>
          <w:rFonts w:hint="eastAsia"/>
          <w:szCs w:val="21"/>
        </w:rPr>
        <w:lastRenderedPageBreak/>
        <w:t>析测试技术研究的专业机构。先后隶属于广州有色金属研究院、广东省工业技术研究院（广州有色金属研究院），</w:t>
      </w:r>
      <w:r>
        <w:rPr>
          <w:rFonts w:hint="eastAsia"/>
          <w:szCs w:val="21"/>
        </w:rPr>
        <w:t>2015</w:t>
      </w:r>
      <w:r>
        <w:rPr>
          <w:rFonts w:hint="eastAsia"/>
          <w:szCs w:val="21"/>
        </w:rPr>
        <w:t>年</w:t>
      </w:r>
      <w:r>
        <w:rPr>
          <w:rFonts w:hint="eastAsia"/>
          <w:szCs w:val="21"/>
        </w:rPr>
        <w:t>12</w:t>
      </w:r>
      <w:r>
        <w:rPr>
          <w:rFonts w:hint="eastAsia"/>
          <w:szCs w:val="21"/>
        </w:rPr>
        <w:t>月经广东省机构编制委员会批准成为广东省科学院属下的独立事业法人单位。中心是一个检测设备配套齐全、检测技术完备、人员结构合理、管理科学的检测机构。近十年来获得省部级科技进步奖</w:t>
      </w:r>
      <w:r>
        <w:rPr>
          <w:rFonts w:hint="eastAsia"/>
          <w:szCs w:val="21"/>
        </w:rPr>
        <w:t>20</w:t>
      </w:r>
      <w:r>
        <w:rPr>
          <w:rFonts w:hint="eastAsia"/>
          <w:szCs w:val="21"/>
        </w:rPr>
        <w:t>项。累计申请专利</w:t>
      </w:r>
      <w:r>
        <w:rPr>
          <w:rFonts w:hint="eastAsia"/>
          <w:szCs w:val="21"/>
        </w:rPr>
        <w:t>15</w:t>
      </w:r>
      <w:r>
        <w:rPr>
          <w:rFonts w:hint="eastAsia"/>
          <w:szCs w:val="21"/>
        </w:rPr>
        <w:t>件，其中授权发明专利</w:t>
      </w:r>
      <w:r>
        <w:rPr>
          <w:rFonts w:hint="eastAsia"/>
          <w:szCs w:val="21"/>
        </w:rPr>
        <w:t>5</w:t>
      </w:r>
      <w:r>
        <w:rPr>
          <w:rFonts w:hint="eastAsia"/>
          <w:szCs w:val="21"/>
        </w:rPr>
        <w:t>件、授权实用新型专利</w:t>
      </w:r>
      <w:r>
        <w:rPr>
          <w:rFonts w:hint="eastAsia"/>
          <w:szCs w:val="21"/>
        </w:rPr>
        <w:t>2</w:t>
      </w:r>
      <w:r>
        <w:rPr>
          <w:rFonts w:hint="eastAsia"/>
          <w:szCs w:val="21"/>
        </w:rPr>
        <w:t>件。承担国家、省级各类项目</w:t>
      </w:r>
      <w:r>
        <w:rPr>
          <w:rFonts w:hint="eastAsia"/>
          <w:szCs w:val="21"/>
        </w:rPr>
        <w:t>50</w:t>
      </w:r>
      <w:r>
        <w:rPr>
          <w:rFonts w:hint="eastAsia"/>
          <w:szCs w:val="21"/>
        </w:rPr>
        <w:t>余项，主持和参与国家、行业标准</w:t>
      </w:r>
      <w:r>
        <w:rPr>
          <w:rFonts w:hint="eastAsia"/>
          <w:szCs w:val="21"/>
        </w:rPr>
        <w:t>300</w:t>
      </w:r>
      <w:r>
        <w:rPr>
          <w:rFonts w:hint="eastAsia"/>
          <w:szCs w:val="21"/>
        </w:rPr>
        <w:t>余项，发表专著</w:t>
      </w:r>
      <w:r>
        <w:rPr>
          <w:rFonts w:hint="eastAsia"/>
          <w:szCs w:val="21"/>
        </w:rPr>
        <w:t>5</w:t>
      </w:r>
      <w:r>
        <w:rPr>
          <w:rFonts w:hint="eastAsia"/>
          <w:szCs w:val="21"/>
        </w:rPr>
        <w:t>部，发表论文</w:t>
      </w:r>
      <w:r>
        <w:rPr>
          <w:rFonts w:hint="eastAsia"/>
          <w:szCs w:val="21"/>
        </w:rPr>
        <w:t>300</w:t>
      </w:r>
      <w:r>
        <w:rPr>
          <w:rFonts w:hint="eastAsia"/>
          <w:szCs w:val="21"/>
        </w:rPr>
        <w:t>余篇。</w:t>
      </w:r>
    </w:p>
    <w:p w:rsidR="00456EFD" w:rsidRDefault="004A4A7A">
      <w:pPr>
        <w:widowControl/>
        <w:ind w:firstLineChars="200" w:firstLine="420"/>
        <w:jc w:val="left"/>
        <w:rPr>
          <w:szCs w:val="21"/>
        </w:rPr>
      </w:pPr>
      <w:r>
        <w:rPr>
          <w:rFonts w:hint="eastAsia"/>
          <w:szCs w:val="21"/>
        </w:rPr>
        <w:t>本文件起草单位：广东省科学院工业分析检测中心、赣州有色冶金研究所有限公司</w:t>
      </w:r>
      <w:r>
        <w:rPr>
          <w:rFonts w:hint="eastAsia"/>
          <w:szCs w:val="21"/>
        </w:rPr>
        <w:t xml:space="preserve"> </w:t>
      </w:r>
      <w:r>
        <w:rPr>
          <w:rFonts w:hint="eastAsia"/>
          <w:szCs w:val="21"/>
        </w:rPr>
        <w:t>、西安汉唐分析检测有限公司、国标（北京）检验认证有限公司、北矿检测技术有限公司</w:t>
      </w:r>
      <w:r>
        <w:rPr>
          <w:rFonts w:hint="eastAsia"/>
          <w:szCs w:val="21"/>
        </w:rPr>
        <w:t xml:space="preserve"> </w:t>
      </w:r>
      <w:r>
        <w:rPr>
          <w:rFonts w:hint="eastAsia"/>
          <w:szCs w:val="21"/>
        </w:rPr>
        <w:t>、湖南柿竹园有色金属有限责任公司、中国有色桂林矿产地质研究院有限公司、国合通用（青岛）测试评价有限公司</w:t>
      </w:r>
      <w:r>
        <w:rPr>
          <w:rFonts w:hint="eastAsia"/>
          <w:szCs w:val="21"/>
        </w:rPr>
        <w:t xml:space="preserve"> </w:t>
      </w:r>
      <w:r>
        <w:rPr>
          <w:rFonts w:hint="eastAsia"/>
          <w:szCs w:val="21"/>
        </w:rPr>
        <w:t>、深圳市中金岭南有色金属股份有限公司</w:t>
      </w:r>
      <w:r>
        <w:rPr>
          <w:rFonts w:hint="eastAsia"/>
          <w:szCs w:val="21"/>
        </w:rPr>
        <w:t xml:space="preserve"> </w:t>
      </w:r>
      <w:r>
        <w:rPr>
          <w:rFonts w:hint="eastAsia"/>
          <w:szCs w:val="21"/>
        </w:rPr>
        <w:t>、大冶有色设计研究院有限公司。</w:t>
      </w:r>
    </w:p>
    <w:p w:rsidR="00456EFD" w:rsidRDefault="004A4A7A">
      <w:pPr>
        <w:ind w:firstLineChars="200" w:firstLine="420"/>
        <w:rPr>
          <w:rFonts w:ascii="Calibri" w:hAnsi="Calibri"/>
          <w:szCs w:val="21"/>
        </w:rPr>
      </w:pPr>
      <w:r>
        <w:rPr>
          <w:rFonts w:ascii="Calibri" w:hAnsi="Calibri"/>
          <w:szCs w:val="22"/>
        </w:rPr>
        <w:t>本</w:t>
      </w:r>
      <w:r>
        <w:rPr>
          <w:rFonts w:ascii="Calibri" w:hAnsi="Calibri" w:hint="eastAsia"/>
          <w:szCs w:val="22"/>
        </w:rPr>
        <w:t>文件</w:t>
      </w:r>
      <w:r>
        <w:rPr>
          <w:rFonts w:ascii="Calibri" w:hAnsi="Calibri"/>
          <w:szCs w:val="22"/>
        </w:rPr>
        <w:t>主要起草人：</w:t>
      </w:r>
      <w:r>
        <w:rPr>
          <w:rFonts w:ascii="Calibri" w:hAnsi="Calibri" w:hint="eastAsia"/>
          <w:szCs w:val="22"/>
        </w:rPr>
        <w:t>X</w:t>
      </w:r>
      <w:r>
        <w:rPr>
          <w:rFonts w:ascii="Calibri" w:hAnsi="Calibri"/>
          <w:szCs w:val="22"/>
        </w:rPr>
        <w:t>XX</w:t>
      </w:r>
      <w:r>
        <w:rPr>
          <w:rFonts w:ascii="Calibri" w:hAnsi="Calibri" w:hint="eastAsia"/>
          <w:szCs w:val="22"/>
        </w:rPr>
        <w:t>、</w:t>
      </w:r>
      <w:r>
        <w:rPr>
          <w:rFonts w:ascii="Calibri" w:hAnsi="Calibri" w:hint="eastAsia"/>
          <w:szCs w:val="22"/>
        </w:rPr>
        <w:t>X</w:t>
      </w:r>
      <w:r>
        <w:rPr>
          <w:rFonts w:ascii="Calibri" w:hAnsi="Calibri"/>
          <w:szCs w:val="22"/>
        </w:rPr>
        <w:t>XX</w:t>
      </w:r>
      <w:r>
        <w:rPr>
          <w:rFonts w:ascii="Calibri" w:hAnsi="Calibri" w:hint="eastAsia"/>
          <w:szCs w:val="22"/>
        </w:rPr>
        <w:t>、</w:t>
      </w:r>
      <w:r>
        <w:rPr>
          <w:rFonts w:ascii="Calibri" w:hAnsi="Calibri" w:hint="eastAsia"/>
          <w:szCs w:val="22"/>
        </w:rPr>
        <w:t>X</w:t>
      </w:r>
      <w:r>
        <w:rPr>
          <w:rFonts w:ascii="Calibri" w:hAnsi="Calibri"/>
          <w:szCs w:val="22"/>
        </w:rPr>
        <w:t>XX</w:t>
      </w:r>
      <w:r>
        <w:rPr>
          <w:rFonts w:ascii="Calibri" w:hAnsi="Calibri" w:hint="eastAsia"/>
          <w:szCs w:val="22"/>
        </w:rPr>
        <w:t>。</w:t>
      </w:r>
    </w:p>
    <w:p w:rsidR="00456EFD" w:rsidRDefault="004A4A7A">
      <w:pPr>
        <w:ind w:firstLineChars="202" w:firstLine="424"/>
        <w:rPr>
          <w:szCs w:val="21"/>
        </w:rPr>
      </w:pPr>
      <w:bookmarkStart w:id="0" w:name="OLE_LINK83"/>
      <w:r>
        <w:rPr>
          <w:rFonts w:ascii="Calibri" w:hAnsi="Calibri" w:hint="eastAsia"/>
          <w:kern w:val="1"/>
          <w:szCs w:val="21"/>
        </w:rPr>
        <w:t>其中</w:t>
      </w:r>
      <w:r>
        <w:rPr>
          <w:rFonts w:ascii="宋体" w:hAnsi="宋体" w:cs="Tahoma" w:hint="eastAsia"/>
          <w:szCs w:val="21"/>
        </w:rPr>
        <w:t>广东省科学院工业分析检测中心</w:t>
      </w:r>
      <w:r>
        <w:rPr>
          <w:rFonts w:ascii="Calibri" w:hAnsi="Calibri" w:hint="eastAsia"/>
          <w:kern w:val="1"/>
          <w:szCs w:val="21"/>
        </w:rPr>
        <w:t>负责</w:t>
      </w:r>
      <w:r>
        <w:rPr>
          <w:rFonts w:ascii="Calibri" w:hAnsi="Calibri"/>
          <w:kern w:val="1"/>
          <w:szCs w:val="21"/>
        </w:rPr>
        <w:t>样品</w:t>
      </w:r>
      <w:r>
        <w:rPr>
          <w:rFonts w:ascii="Calibri" w:hAnsi="Calibri" w:hint="eastAsia"/>
          <w:kern w:val="1"/>
          <w:szCs w:val="21"/>
        </w:rPr>
        <w:t>的</w:t>
      </w:r>
      <w:r>
        <w:rPr>
          <w:rFonts w:ascii="Calibri" w:hAnsi="Calibri"/>
          <w:kern w:val="1"/>
          <w:szCs w:val="21"/>
        </w:rPr>
        <w:t>收集</w:t>
      </w:r>
      <w:r>
        <w:rPr>
          <w:rFonts w:ascii="Calibri" w:hAnsi="Calibri" w:hint="eastAsia"/>
          <w:kern w:val="1"/>
          <w:szCs w:val="21"/>
        </w:rPr>
        <w:t>和分发，完成了分析方法</w:t>
      </w:r>
      <w:r>
        <w:rPr>
          <w:rFonts w:ascii="Calibri" w:hAnsi="Calibri"/>
          <w:kern w:val="1"/>
          <w:szCs w:val="21"/>
        </w:rPr>
        <w:t>研究</w:t>
      </w:r>
      <w:r>
        <w:rPr>
          <w:rFonts w:ascii="Calibri" w:hAnsi="Calibri" w:hint="eastAsia"/>
          <w:kern w:val="1"/>
          <w:szCs w:val="21"/>
        </w:rPr>
        <w:t>工作</w:t>
      </w:r>
      <w:r>
        <w:rPr>
          <w:rFonts w:ascii="Calibri" w:hAnsi="Calibri"/>
          <w:kern w:val="1"/>
          <w:szCs w:val="21"/>
        </w:rPr>
        <w:t>，</w:t>
      </w:r>
      <w:r>
        <w:rPr>
          <w:rFonts w:ascii="Calibri" w:hAnsi="Calibri" w:hint="eastAsia"/>
          <w:kern w:val="1"/>
          <w:szCs w:val="21"/>
        </w:rPr>
        <w:t>撰写了标准文稿、编制说明和</w:t>
      </w:r>
      <w:r>
        <w:rPr>
          <w:rFonts w:ascii="Calibri" w:hAnsi="Calibri"/>
          <w:kern w:val="1"/>
          <w:szCs w:val="21"/>
        </w:rPr>
        <w:t>研究报告</w:t>
      </w:r>
      <w:r>
        <w:rPr>
          <w:rFonts w:ascii="Calibri" w:hAnsi="Calibri" w:hint="eastAsia"/>
          <w:kern w:val="1"/>
          <w:szCs w:val="21"/>
        </w:rPr>
        <w:t>。</w:t>
      </w:r>
      <w:r>
        <w:rPr>
          <w:rFonts w:hint="eastAsia"/>
          <w:szCs w:val="21"/>
        </w:rPr>
        <w:t>赣州有色冶金研究所有限公司</w:t>
      </w:r>
      <w:r>
        <w:rPr>
          <w:rFonts w:ascii="宋体" w:hAnsi="宋体" w:hint="eastAsia"/>
          <w:szCs w:val="21"/>
        </w:rPr>
        <w:t>负责对研究报告中条件实验进行了验证，并提供了</w:t>
      </w:r>
      <w:bookmarkStart w:id="1" w:name="OLE_LINK63"/>
      <w:r>
        <w:rPr>
          <w:rFonts w:ascii="宋体" w:hAnsi="宋体" w:hint="eastAsia"/>
          <w:szCs w:val="21"/>
        </w:rPr>
        <w:t>实验样本的精密度数据</w:t>
      </w:r>
      <w:bookmarkEnd w:id="1"/>
      <w:r>
        <w:rPr>
          <w:rFonts w:ascii="宋体" w:hAnsi="宋体" w:hint="eastAsia"/>
          <w:szCs w:val="21"/>
        </w:rPr>
        <w:t>。</w:t>
      </w:r>
      <w:r>
        <w:rPr>
          <w:rFonts w:hint="eastAsia"/>
          <w:szCs w:val="21"/>
        </w:rPr>
        <w:t>西安汉唐分析检测有限公司、国标（北京）检验认证有限公司、北矿检测技术有限公司</w:t>
      </w:r>
      <w:r>
        <w:rPr>
          <w:rFonts w:hint="eastAsia"/>
          <w:szCs w:val="21"/>
        </w:rPr>
        <w:t xml:space="preserve"> </w:t>
      </w:r>
      <w:r>
        <w:rPr>
          <w:rFonts w:hint="eastAsia"/>
          <w:szCs w:val="21"/>
        </w:rPr>
        <w:t>、湖南柿竹园有色金属有限责任公司、中国有色桂林矿产地质研究院有限公司、国合通用（青岛）测试评价有限公司</w:t>
      </w:r>
      <w:r>
        <w:rPr>
          <w:rFonts w:hint="eastAsia"/>
          <w:szCs w:val="21"/>
        </w:rPr>
        <w:t xml:space="preserve"> </w:t>
      </w:r>
      <w:r>
        <w:rPr>
          <w:rFonts w:hint="eastAsia"/>
          <w:szCs w:val="21"/>
        </w:rPr>
        <w:t>、深圳市中金岭南有色金属股份有限公司</w:t>
      </w:r>
      <w:r>
        <w:rPr>
          <w:rFonts w:hint="eastAsia"/>
          <w:szCs w:val="21"/>
        </w:rPr>
        <w:t xml:space="preserve"> </w:t>
      </w:r>
      <w:r>
        <w:rPr>
          <w:rFonts w:hint="eastAsia"/>
          <w:szCs w:val="21"/>
        </w:rPr>
        <w:t>、大冶有色设计研究院有限公司</w:t>
      </w:r>
      <w:r>
        <w:rPr>
          <w:rFonts w:ascii="宋体" w:hAnsi="宋体" w:hint="eastAsia"/>
          <w:szCs w:val="21"/>
        </w:rPr>
        <w:t>提供实验样本的精密度数据，并对标准文稿等提出相应的修改意见。</w:t>
      </w:r>
      <w:bookmarkEnd w:id="0"/>
    </w:p>
    <w:p w:rsidR="00456EFD" w:rsidRDefault="004A4A7A" w:rsidP="00515F47">
      <w:pPr>
        <w:tabs>
          <w:tab w:val="left" w:pos="709"/>
        </w:tabs>
        <w:spacing w:beforeLines="50" w:afterLines="50"/>
        <w:rPr>
          <w:rFonts w:ascii="黑体" w:eastAsia="黑体" w:hAnsi="黑体"/>
          <w:szCs w:val="21"/>
        </w:rPr>
      </w:pPr>
      <w:r>
        <w:rPr>
          <w:rFonts w:ascii="黑体" w:eastAsia="黑体" w:hAnsi="黑体" w:hint="eastAsia"/>
          <w:szCs w:val="21"/>
        </w:rPr>
        <w:t>2.主要</w:t>
      </w:r>
      <w:r>
        <w:rPr>
          <w:rFonts w:ascii="黑体" w:eastAsia="黑体" w:hAnsi="黑体"/>
          <w:szCs w:val="21"/>
        </w:rPr>
        <w:t>工作成员所负责的工作情况</w:t>
      </w:r>
    </w:p>
    <w:p w:rsidR="00456EFD" w:rsidRDefault="004A4A7A">
      <w:pPr>
        <w:adjustRightInd w:val="0"/>
        <w:snapToGrid w:val="0"/>
        <w:ind w:firstLine="420"/>
        <w:rPr>
          <w:rFonts w:hAnsi="宋体"/>
          <w:kern w:val="0"/>
          <w:szCs w:val="21"/>
        </w:rPr>
      </w:pPr>
      <w:r>
        <w:rPr>
          <w:rFonts w:hAnsi="宋体" w:hint="eastAsia"/>
          <w:kern w:val="0"/>
          <w:szCs w:val="21"/>
        </w:rPr>
        <w:t>本标准</w:t>
      </w:r>
      <w:r>
        <w:rPr>
          <w:rFonts w:hAnsi="宋体"/>
          <w:kern w:val="0"/>
          <w:szCs w:val="21"/>
        </w:rPr>
        <w:t>主要起草人及工作职责见表</w:t>
      </w:r>
      <w:r>
        <w:rPr>
          <w:rFonts w:hAnsi="宋体"/>
          <w:kern w:val="0"/>
          <w:szCs w:val="21"/>
        </w:rPr>
        <w:t>2</w:t>
      </w:r>
      <w:r>
        <w:rPr>
          <w:rFonts w:hAnsi="宋体" w:hint="eastAsia"/>
          <w:kern w:val="0"/>
          <w:szCs w:val="21"/>
        </w:rPr>
        <w:t>。</w:t>
      </w:r>
    </w:p>
    <w:p w:rsidR="00456EFD" w:rsidRDefault="004A4A7A">
      <w:pPr>
        <w:ind w:firstLine="435"/>
        <w:jc w:val="center"/>
        <w:rPr>
          <w:rFonts w:ascii="黑体" w:eastAsia="黑体" w:hAnsi="黑体"/>
          <w:szCs w:val="21"/>
        </w:rPr>
      </w:pPr>
      <w:r>
        <w:rPr>
          <w:rFonts w:ascii="黑体" w:eastAsia="黑体" w:hAnsi="黑体" w:hint="eastAsia"/>
          <w:szCs w:val="21"/>
        </w:rPr>
        <w:t>表</w:t>
      </w:r>
      <w:r>
        <w:rPr>
          <w:rFonts w:ascii="黑体" w:eastAsia="黑体" w:hAnsi="黑体"/>
          <w:szCs w:val="21"/>
        </w:rPr>
        <w:t>2</w:t>
      </w:r>
      <w:r>
        <w:rPr>
          <w:rFonts w:ascii="黑体" w:eastAsia="黑体" w:hAnsi="黑体" w:hint="eastAsia"/>
          <w:szCs w:val="21"/>
        </w:rPr>
        <w:t xml:space="preserve"> 主要起草人及工作职责</w:t>
      </w:r>
    </w:p>
    <w:tbl>
      <w:tblPr>
        <w:tblStyle w:val="afff"/>
        <w:tblW w:w="5000" w:type="pct"/>
        <w:jc w:val="center"/>
        <w:tblLook w:val="04A0"/>
      </w:tblPr>
      <w:tblGrid>
        <w:gridCol w:w="2901"/>
        <w:gridCol w:w="6159"/>
      </w:tblGrid>
      <w:tr w:rsidR="00456EFD">
        <w:trPr>
          <w:trHeight w:val="435"/>
          <w:jc w:val="center"/>
        </w:trPr>
        <w:tc>
          <w:tcPr>
            <w:tcW w:w="1601" w:type="pct"/>
            <w:tcBorders>
              <w:top w:val="single" w:sz="12" w:space="0" w:color="auto"/>
              <w:left w:val="single" w:sz="12" w:space="0" w:color="auto"/>
              <w:bottom w:val="single" w:sz="12" w:space="0" w:color="auto"/>
            </w:tcBorders>
            <w:vAlign w:val="center"/>
          </w:tcPr>
          <w:p w:rsidR="00456EFD" w:rsidRDefault="004A4A7A">
            <w:pPr>
              <w:ind w:firstLine="43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起草人</w:t>
            </w:r>
          </w:p>
        </w:tc>
        <w:tc>
          <w:tcPr>
            <w:tcW w:w="3399" w:type="pct"/>
            <w:tcBorders>
              <w:top w:val="single" w:sz="12" w:space="0" w:color="auto"/>
              <w:bottom w:val="single" w:sz="12" w:space="0" w:color="auto"/>
              <w:right w:val="single" w:sz="12" w:space="0" w:color="auto"/>
            </w:tcBorders>
            <w:vAlign w:val="center"/>
          </w:tcPr>
          <w:p w:rsidR="00456EFD" w:rsidRDefault="004A4A7A">
            <w:pPr>
              <w:ind w:firstLine="43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工作职责</w:t>
            </w:r>
          </w:p>
        </w:tc>
      </w:tr>
      <w:tr w:rsidR="00456EFD">
        <w:trPr>
          <w:jc w:val="center"/>
        </w:trPr>
        <w:tc>
          <w:tcPr>
            <w:tcW w:w="1601" w:type="pct"/>
            <w:tcBorders>
              <w:top w:val="single" w:sz="12" w:space="0" w:color="auto"/>
              <w:left w:val="single" w:sz="12" w:space="0" w:color="auto"/>
            </w:tcBorders>
            <w:vAlign w:val="center"/>
          </w:tcPr>
          <w:p w:rsidR="0028069A" w:rsidRDefault="00A21635">
            <w:pPr>
              <w:pStyle w:val="affb"/>
              <w:numPr>
                <w:ilvl w:val="255"/>
                <w:numId w:val="0"/>
              </w:numPr>
              <w:adjustRightInd w:val="0"/>
              <w:snapToGrid w:val="0"/>
              <w:spacing w:before="0" w:beforeAutospacing="0" w:after="0" w:afterAutospacing="0"/>
              <w:jc w:val="both"/>
              <w:rPr>
                <w:rFonts w:ascii="Times New Roman" w:hAnsi="Times New Roman" w:cs="Times New Roman"/>
                <w:kern w:val="2"/>
                <w:sz w:val="18"/>
                <w:szCs w:val="18"/>
              </w:rPr>
            </w:pPr>
            <w:r>
              <w:rPr>
                <w:rFonts w:ascii="Times New Roman" w:hAnsi="Times New Roman" w:cs="Times New Roman" w:hint="eastAsia"/>
                <w:kern w:val="2"/>
                <w:sz w:val="18"/>
                <w:szCs w:val="18"/>
              </w:rPr>
              <w:t>XXX</w:t>
            </w:r>
          </w:p>
        </w:tc>
        <w:tc>
          <w:tcPr>
            <w:tcW w:w="3399" w:type="pct"/>
            <w:tcBorders>
              <w:top w:val="single" w:sz="12" w:space="0" w:color="auto"/>
              <w:right w:val="single" w:sz="12" w:space="0" w:color="auto"/>
            </w:tcBorders>
          </w:tcPr>
          <w:p w:rsidR="00456EFD" w:rsidRPr="007408B9" w:rsidRDefault="008844E2">
            <w:pPr>
              <w:pStyle w:val="affb"/>
              <w:numPr>
                <w:ilvl w:val="255"/>
                <w:numId w:val="0"/>
              </w:numPr>
              <w:adjustRightInd w:val="0"/>
              <w:snapToGrid w:val="0"/>
              <w:spacing w:before="0" w:beforeAutospacing="0" w:after="0" w:afterAutospacing="0"/>
              <w:jc w:val="both"/>
              <w:rPr>
                <w:rFonts w:ascii="Times New Roman" w:hAnsi="Times New Roman" w:cs="Times New Roman"/>
                <w:kern w:val="2"/>
                <w:sz w:val="18"/>
                <w:szCs w:val="18"/>
              </w:rPr>
            </w:pPr>
            <w:r w:rsidRPr="008844E2">
              <w:rPr>
                <w:rFonts w:ascii="Times New Roman" w:hAnsi="Times New Roman" w:cs="Times New Roman" w:hint="eastAsia"/>
                <w:kern w:val="2"/>
                <w:sz w:val="18"/>
                <w:szCs w:val="18"/>
              </w:rPr>
              <w:t>全面负责方法</w:t>
            </w:r>
            <w:r w:rsidRPr="008844E2">
              <w:rPr>
                <w:rFonts w:ascii="Times New Roman" w:hAnsi="Times New Roman" w:cs="Times New Roman"/>
                <w:kern w:val="2"/>
                <w:sz w:val="18"/>
                <w:szCs w:val="18"/>
              </w:rPr>
              <w:t>的起草，</w:t>
            </w:r>
            <w:r w:rsidRPr="008844E2">
              <w:rPr>
                <w:rFonts w:ascii="Times New Roman" w:hAnsi="Times New Roman" w:cs="Times New Roman" w:hint="eastAsia"/>
                <w:kern w:val="2"/>
                <w:sz w:val="18"/>
                <w:szCs w:val="18"/>
              </w:rPr>
              <w:t>各阶段工作协调，标准文本、</w:t>
            </w:r>
            <w:r w:rsidRPr="008844E2">
              <w:rPr>
                <w:rFonts w:ascii="Times New Roman" w:hAnsi="Times New Roman" w:cs="Times New Roman"/>
                <w:kern w:val="2"/>
                <w:sz w:val="18"/>
                <w:szCs w:val="18"/>
              </w:rPr>
              <w:t>编制说明</w:t>
            </w:r>
            <w:r w:rsidRPr="008844E2">
              <w:rPr>
                <w:rFonts w:ascii="Times New Roman" w:hAnsi="Times New Roman" w:cs="Times New Roman" w:hint="eastAsia"/>
                <w:kern w:val="2"/>
                <w:sz w:val="18"/>
                <w:szCs w:val="18"/>
              </w:rPr>
              <w:t>的编写，试剂材料准备，以及项目组织协调</w:t>
            </w:r>
            <w:r w:rsidRPr="008844E2">
              <w:rPr>
                <w:rFonts w:ascii="Times New Roman" w:hAnsi="Times New Roman" w:cs="Times New Roman"/>
                <w:kern w:val="2"/>
                <w:sz w:val="18"/>
                <w:szCs w:val="18"/>
              </w:rPr>
              <w:t>。</w:t>
            </w:r>
          </w:p>
        </w:tc>
      </w:tr>
      <w:tr w:rsidR="00456EFD">
        <w:trPr>
          <w:jc w:val="center"/>
        </w:trPr>
        <w:tc>
          <w:tcPr>
            <w:tcW w:w="1601" w:type="pct"/>
            <w:tcBorders>
              <w:left w:val="single" w:sz="12" w:space="0" w:color="auto"/>
            </w:tcBorders>
            <w:vAlign w:val="center"/>
          </w:tcPr>
          <w:p w:rsidR="00456EFD" w:rsidRPr="007408B9" w:rsidRDefault="00A21635">
            <w:pPr>
              <w:pStyle w:val="affb"/>
              <w:numPr>
                <w:ilvl w:val="255"/>
                <w:numId w:val="0"/>
              </w:numPr>
              <w:adjustRightInd w:val="0"/>
              <w:snapToGrid w:val="0"/>
              <w:spacing w:before="0" w:beforeAutospacing="0" w:after="0" w:afterAutospacing="0"/>
              <w:jc w:val="both"/>
              <w:rPr>
                <w:rFonts w:ascii="Times New Roman" w:hAnsi="Times New Roman" w:cs="Times New Roman"/>
                <w:kern w:val="2"/>
                <w:sz w:val="18"/>
                <w:szCs w:val="18"/>
              </w:rPr>
            </w:pPr>
            <w:r>
              <w:rPr>
                <w:rFonts w:ascii="Times New Roman" w:hAnsi="Times New Roman" w:cs="Times New Roman" w:hint="eastAsia"/>
                <w:kern w:val="2"/>
                <w:sz w:val="18"/>
                <w:szCs w:val="18"/>
              </w:rPr>
              <w:t>XXX</w:t>
            </w:r>
          </w:p>
        </w:tc>
        <w:tc>
          <w:tcPr>
            <w:tcW w:w="3399" w:type="pct"/>
            <w:tcBorders>
              <w:right w:val="single" w:sz="12" w:space="0" w:color="auto"/>
            </w:tcBorders>
            <w:vAlign w:val="center"/>
          </w:tcPr>
          <w:p w:rsidR="00456EFD" w:rsidRPr="007408B9" w:rsidRDefault="008844E2">
            <w:pPr>
              <w:pStyle w:val="affb"/>
              <w:numPr>
                <w:ilvl w:val="255"/>
                <w:numId w:val="0"/>
              </w:numPr>
              <w:adjustRightInd w:val="0"/>
              <w:snapToGrid w:val="0"/>
              <w:spacing w:before="0" w:beforeAutospacing="0" w:after="0" w:afterAutospacing="0"/>
              <w:jc w:val="both"/>
              <w:rPr>
                <w:rFonts w:ascii="Times New Roman" w:hAnsi="Times New Roman" w:cs="Times New Roman"/>
                <w:kern w:val="2"/>
                <w:sz w:val="18"/>
                <w:szCs w:val="18"/>
              </w:rPr>
            </w:pPr>
            <w:r w:rsidRPr="008844E2">
              <w:rPr>
                <w:rFonts w:ascii="Times New Roman" w:hAnsi="Times New Roman" w:cs="Times New Roman" w:hint="eastAsia"/>
                <w:kern w:val="2"/>
                <w:sz w:val="18"/>
                <w:szCs w:val="18"/>
              </w:rPr>
              <w:t>完成方法的实验，</w:t>
            </w:r>
            <w:r w:rsidRPr="008844E2">
              <w:rPr>
                <w:rFonts w:ascii="Times New Roman" w:hAnsi="Times New Roman" w:cs="Times New Roman"/>
                <w:kern w:val="2"/>
                <w:sz w:val="18"/>
                <w:szCs w:val="18"/>
              </w:rPr>
              <w:t>研究报告的撰</w:t>
            </w:r>
            <w:r w:rsidRPr="008844E2">
              <w:rPr>
                <w:rFonts w:ascii="Times New Roman" w:hAnsi="Times New Roman" w:cs="Times New Roman" w:hint="eastAsia"/>
                <w:kern w:val="2"/>
                <w:sz w:val="18"/>
                <w:szCs w:val="18"/>
              </w:rPr>
              <w:t>写、数据处理，意见汇总、沟通联络</w:t>
            </w:r>
            <w:r w:rsidRPr="008844E2">
              <w:rPr>
                <w:rFonts w:ascii="Times New Roman" w:hAnsi="Times New Roman" w:cs="Times New Roman"/>
                <w:kern w:val="2"/>
                <w:sz w:val="18"/>
                <w:szCs w:val="18"/>
              </w:rPr>
              <w:t>。</w:t>
            </w:r>
          </w:p>
        </w:tc>
      </w:tr>
      <w:tr w:rsidR="00456EFD">
        <w:trPr>
          <w:jc w:val="center"/>
        </w:trPr>
        <w:tc>
          <w:tcPr>
            <w:tcW w:w="1601" w:type="pct"/>
            <w:tcBorders>
              <w:left w:val="single" w:sz="12" w:space="0" w:color="auto"/>
            </w:tcBorders>
            <w:vAlign w:val="center"/>
          </w:tcPr>
          <w:p w:rsidR="00456EFD" w:rsidRPr="007408B9" w:rsidRDefault="00A21635">
            <w:pPr>
              <w:pStyle w:val="affb"/>
              <w:numPr>
                <w:ilvl w:val="255"/>
                <w:numId w:val="0"/>
              </w:numPr>
              <w:adjustRightInd w:val="0"/>
              <w:snapToGrid w:val="0"/>
              <w:spacing w:before="0" w:beforeAutospacing="0" w:after="0" w:afterAutospacing="0"/>
              <w:jc w:val="both"/>
              <w:rPr>
                <w:rFonts w:ascii="Times New Roman" w:hAnsi="Times New Roman" w:cs="Times New Roman"/>
                <w:kern w:val="2"/>
                <w:sz w:val="18"/>
                <w:szCs w:val="18"/>
              </w:rPr>
            </w:pPr>
            <w:r>
              <w:rPr>
                <w:rFonts w:ascii="Times New Roman" w:hAnsi="Times New Roman" w:cs="Times New Roman" w:hint="eastAsia"/>
                <w:kern w:val="2"/>
                <w:sz w:val="18"/>
                <w:szCs w:val="18"/>
              </w:rPr>
              <w:t>XXX</w:t>
            </w:r>
          </w:p>
        </w:tc>
        <w:tc>
          <w:tcPr>
            <w:tcW w:w="3399" w:type="pct"/>
            <w:tcBorders>
              <w:right w:val="single" w:sz="12" w:space="0" w:color="auto"/>
            </w:tcBorders>
          </w:tcPr>
          <w:p w:rsidR="00456EFD" w:rsidRPr="007408B9" w:rsidRDefault="008844E2">
            <w:pPr>
              <w:pStyle w:val="affb"/>
              <w:numPr>
                <w:ilvl w:val="255"/>
                <w:numId w:val="0"/>
              </w:numPr>
              <w:adjustRightInd w:val="0"/>
              <w:snapToGrid w:val="0"/>
              <w:spacing w:before="0" w:beforeAutospacing="0" w:after="0" w:afterAutospacing="0"/>
              <w:jc w:val="both"/>
              <w:rPr>
                <w:rFonts w:ascii="Times New Roman" w:hAnsi="Times New Roman" w:cs="Times New Roman"/>
                <w:kern w:val="2"/>
                <w:sz w:val="18"/>
                <w:szCs w:val="18"/>
              </w:rPr>
            </w:pPr>
            <w:r w:rsidRPr="008844E2">
              <w:rPr>
                <w:rFonts w:ascii="Times New Roman" w:hAnsi="Times New Roman" w:cs="Times New Roman"/>
                <w:kern w:val="2"/>
                <w:sz w:val="18"/>
                <w:szCs w:val="18"/>
              </w:rPr>
              <w:t>完成</w:t>
            </w:r>
            <w:r w:rsidRPr="008844E2">
              <w:rPr>
                <w:rFonts w:ascii="Times New Roman" w:hAnsi="Times New Roman" w:cs="Times New Roman" w:hint="eastAsia"/>
                <w:kern w:val="2"/>
                <w:sz w:val="18"/>
                <w:szCs w:val="18"/>
              </w:rPr>
              <w:t>统一样品制备，标准文本修改，组织协调。</w:t>
            </w:r>
          </w:p>
        </w:tc>
      </w:tr>
      <w:tr w:rsidR="00456EFD">
        <w:trPr>
          <w:trHeight w:val="323"/>
          <w:jc w:val="center"/>
        </w:trPr>
        <w:tc>
          <w:tcPr>
            <w:tcW w:w="1601" w:type="pct"/>
            <w:tcBorders>
              <w:left w:val="single" w:sz="12" w:space="0" w:color="auto"/>
            </w:tcBorders>
            <w:vAlign w:val="center"/>
          </w:tcPr>
          <w:p w:rsidR="00456EFD" w:rsidRPr="007408B9" w:rsidRDefault="00A21635">
            <w:pPr>
              <w:pStyle w:val="affb"/>
              <w:numPr>
                <w:ilvl w:val="255"/>
                <w:numId w:val="0"/>
              </w:numPr>
              <w:adjustRightInd w:val="0"/>
              <w:snapToGrid w:val="0"/>
              <w:rPr>
                <w:rFonts w:ascii="Times New Roman" w:hAnsi="Times New Roman" w:cs="Times New Roman"/>
                <w:kern w:val="2"/>
                <w:sz w:val="18"/>
                <w:szCs w:val="18"/>
              </w:rPr>
            </w:pPr>
            <w:r>
              <w:rPr>
                <w:rFonts w:ascii="Times New Roman" w:hAnsi="Times New Roman" w:cs="Times New Roman" w:hint="eastAsia"/>
                <w:kern w:val="2"/>
                <w:sz w:val="18"/>
                <w:szCs w:val="18"/>
              </w:rPr>
              <w:t>XXX</w:t>
            </w:r>
            <w:r>
              <w:rPr>
                <w:rFonts w:ascii="Times New Roman" w:hAnsi="Times New Roman" w:cs="Times New Roman" w:hint="eastAsia"/>
                <w:kern w:val="2"/>
                <w:sz w:val="18"/>
                <w:szCs w:val="18"/>
              </w:rPr>
              <w:t>、</w:t>
            </w:r>
            <w:r>
              <w:rPr>
                <w:rFonts w:ascii="Times New Roman" w:hAnsi="Times New Roman" w:cs="Times New Roman" w:hint="eastAsia"/>
                <w:kern w:val="2"/>
                <w:sz w:val="18"/>
                <w:szCs w:val="18"/>
              </w:rPr>
              <w:t>XXX</w:t>
            </w:r>
          </w:p>
        </w:tc>
        <w:tc>
          <w:tcPr>
            <w:tcW w:w="3399" w:type="pct"/>
            <w:tcBorders>
              <w:right w:val="single" w:sz="12" w:space="0" w:color="auto"/>
            </w:tcBorders>
            <w:vAlign w:val="center"/>
          </w:tcPr>
          <w:p w:rsidR="00456EFD" w:rsidRPr="007408B9" w:rsidRDefault="008844E2">
            <w:pPr>
              <w:pStyle w:val="affb"/>
              <w:numPr>
                <w:ilvl w:val="255"/>
                <w:numId w:val="0"/>
              </w:numPr>
              <w:adjustRightInd w:val="0"/>
              <w:snapToGrid w:val="0"/>
              <w:spacing w:before="0" w:beforeAutospacing="0" w:after="0" w:afterAutospacing="0"/>
              <w:jc w:val="both"/>
              <w:rPr>
                <w:rFonts w:ascii="Times New Roman" w:hAnsi="Times New Roman" w:cs="Times New Roman"/>
                <w:kern w:val="2"/>
                <w:sz w:val="18"/>
                <w:szCs w:val="18"/>
              </w:rPr>
            </w:pPr>
            <w:r w:rsidRPr="008844E2">
              <w:rPr>
                <w:rFonts w:ascii="Times New Roman" w:hAnsi="Times New Roman" w:cs="Times New Roman" w:hint="eastAsia"/>
                <w:kern w:val="2"/>
                <w:sz w:val="18"/>
                <w:szCs w:val="18"/>
              </w:rPr>
              <w:t>作为一验</w:t>
            </w:r>
            <w:r w:rsidRPr="008844E2">
              <w:rPr>
                <w:rFonts w:ascii="Times New Roman" w:hAnsi="Times New Roman" w:cs="Times New Roman"/>
                <w:kern w:val="2"/>
                <w:sz w:val="18"/>
                <w:szCs w:val="18"/>
              </w:rPr>
              <w:t>，对</w:t>
            </w:r>
            <w:r w:rsidRPr="008844E2">
              <w:rPr>
                <w:rFonts w:ascii="Times New Roman" w:hAnsi="Times New Roman" w:cs="Times New Roman" w:hint="eastAsia"/>
                <w:kern w:val="2"/>
                <w:sz w:val="18"/>
                <w:szCs w:val="18"/>
              </w:rPr>
              <w:t>方法的</w:t>
            </w:r>
            <w:r w:rsidRPr="008844E2">
              <w:rPr>
                <w:rFonts w:ascii="Times New Roman" w:hAnsi="Times New Roman" w:cs="Times New Roman"/>
                <w:kern w:val="2"/>
                <w:sz w:val="18"/>
                <w:szCs w:val="18"/>
              </w:rPr>
              <w:t>条件实验进行了验证，并完成精密度数据。</w:t>
            </w:r>
          </w:p>
        </w:tc>
      </w:tr>
      <w:tr w:rsidR="00456EFD">
        <w:trPr>
          <w:jc w:val="center"/>
        </w:trPr>
        <w:tc>
          <w:tcPr>
            <w:tcW w:w="1601" w:type="pct"/>
            <w:tcBorders>
              <w:left w:val="single" w:sz="12" w:space="0" w:color="auto"/>
              <w:bottom w:val="single" w:sz="12" w:space="0" w:color="auto"/>
            </w:tcBorders>
            <w:vAlign w:val="center"/>
          </w:tcPr>
          <w:p w:rsidR="00456EFD" w:rsidRPr="007408B9" w:rsidRDefault="00A21635">
            <w:pPr>
              <w:pStyle w:val="affb"/>
              <w:numPr>
                <w:ilvl w:val="255"/>
                <w:numId w:val="0"/>
              </w:numPr>
              <w:adjustRightInd w:val="0"/>
              <w:snapToGrid w:val="0"/>
              <w:rPr>
                <w:rFonts w:ascii="Times New Roman" w:hAnsi="Times New Roman" w:cs="Times New Roman"/>
                <w:kern w:val="2"/>
                <w:sz w:val="18"/>
                <w:szCs w:val="18"/>
              </w:rPr>
            </w:pPr>
            <w:r>
              <w:rPr>
                <w:rFonts w:ascii="Times New Roman" w:hAnsi="Times New Roman" w:cs="Times New Roman" w:hint="eastAsia"/>
                <w:kern w:val="2"/>
                <w:sz w:val="18"/>
                <w:szCs w:val="18"/>
              </w:rPr>
              <w:t>XXX</w:t>
            </w:r>
          </w:p>
        </w:tc>
        <w:tc>
          <w:tcPr>
            <w:tcW w:w="3399" w:type="pct"/>
            <w:tcBorders>
              <w:bottom w:val="single" w:sz="12" w:space="0" w:color="auto"/>
              <w:right w:val="single" w:sz="12" w:space="0" w:color="auto"/>
            </w:tcBorders>
            <w:vAlign w:val="center"/>
          </w:tcPr>
          <w:p w:rsidR="00456EFD" w:rsidRPr="007408B9" w:rsidRDefault="008844E2">
            <w:pPr>
              <w:pStyle w:val="affb"/>
              <w:numPr>
                <w:ilvl w:val="255"/>
                <w:numId w:val="0"/>
              </w:numPr>
              <w:adjustRightInd w:val="0"/>
              <w:snapToGrid w:val="0"/>
              <w:spacing w:before="0" w:beforeAutospacing="0" w:after="0" w:afterAutospacing="0"/>
              <w:jc w:val="both"/>
              <w:rPr>
                <w:rFonts w:ascii="Times New Roman" w:hAnsi="Times New Roman" w:cs="Times New Roman"/>
                <w:kern w:val="2"/>
                <w:sz w:val="18"/>
                <w:szCs w:val="18"/>
              </w:rPr>
            </w:pPr>
            <w:r w:rsidRPr="008844E2">
              <w:rPr>
                <w:rFonts w:ascii="Times New Roman" w:hAnsi="Times New Roman" w:cs="Times New Roman"/>
                <w:kern w:val="2"/>
                <w:sz w:val="18"/>
                <w:szCs w:val="18"/>
              </w:rPr>
              <w:t>作为二验，提供了方法的精密度数据</w:t>
            </w:r>
            <w:r w:rsidRPr="008844E2">
              <w:rPr>
                <w:rFonts w:ascii="Times New Roman" w:hAnsi="Times New Roman" w:cs="Times New Roman" w:hint="eastAsia"/>
                <w:kern w:val="2"/>
                <w:sz w:val="18"/>
                <w:szCs w:val="18"/>
              </w:rPr>
              <w:t>。</w:t>
            </w:r>
          </w:p>
        </w:tc>
      </w:tr>
    </w:tbl>
    <w:p w:rsidR="00456EFD" w:rsidRDefault="00456EFD">
      <w:pPr>
        <w:adjustRightInd w:val="0"/>
        <w:snapToGrid w:val="0"/>
        <w:rPr>
          <w:b/>
          <w:szCs w:val="21"/>
        </w:rPr>
      </w:pPr>
    </w:p>
    <w:p w:rsidR="00456EFD" w:rsidRDefault="004A4A7A" w:rsidP="00515F47">
      <w:pPr>
        <w:tabs>
          <w:tab w:val="left" w:pos="709"/>
        </w:tabs>
        <w:spacing w:beforeLines="50" w:afterLines="50"/>
        <w:rPr>
          <w:rFonts w:hAnsi="宋体"/>
          <w:kern w:val="0"/>
          <w:szCs w:val="21"/>
        </w:rPr>
      </w:pPr>
      <w:r>
        <w:rPr>
          <w:rFonts w:ascii="黑体" w:eastAsia="黑体" w:hAnsi="黑体" w:hint="eastAsia"/>
          <w:sz w:val="24"/>
        </w:rPr>
        <w:t>（三）主</w:t>
      </w:r>
      <w:r>
        <w:rPr>
          <w:rFonts w:ascii="黑体" w:eastAsia="黑体" w:hAnsi="黑体"/>
          <w:sz w:val="24"/>
        </w:rPr>
        <w:t>要</w:t>
      </w:r>
      <w:r>
        <w:rPr>
          <w:rFonts w:ascii="黑体" w:eastAsia="黑体" w:hAnsi="黑体" w:hint="eastAsia"/>
          <w:sz w:val="24"/>
        </w:rPr>
        <w:t>工作过程</w:t>
      </w:r>
    </w:p>
    <w:p w:rsidR="00456EFD" w:rsidRDefault="004A4A7A" w:rsidP="00515F47">
      <w:pPr>
        <w:tabs>
          <w:tab w:val="left" w:pos="709"/>
        </w:tabs>
        <w:spacing w:beforeLines="50" w:afterLines="50"/>
        <w:ind w:firstLineChars="200" w:firstLine="420"/>
        <w:rPr>
          <w:rFonts w:asciiTheme="minorEastAsia" w:eastAsiaTheme="minorEastAsia" w:hAnsiTheme="minorEastAsia"/>
          <w:b/>
          <w:szCs w:val="21"/>
        </w:rPr>
      </w:pPr>
      <w:r>
        <w:rPr>
          <w:rFonts w:asciiTheme="minorEastAsia" w:eastAsiaTheme="minorEastAsia" w:hAnsiTheme="minorEastAsia" w:hint="eastAsia"/>
          <w:szCs w:val="21"/>
        </w:rPr>
        <w:t>本标准主要工作过程如下</w:t>
      </w:r>
    </w:p>
    <w:p w:rsidR="00456EFD" w:rsidRDefault="004A4A7A">
      <w:pPr>
        <w:adjustRightInd w:val="0"/>
        <w:snapToGrid w:val="0"/>
        <w:ind w:firstLineChars="200" w:firstLine="420"/>
        <w:rPr>
          <w:szCs w:val="21"/>
        </w:rPr>
      </w:pPr>
      <w:r>
        <w:rPr>
          <w:szCs w:val="21"/>
        </w:rPr>
        <w:t>——201</w:t>
      </w:r>
      <w:r>
        <w:rPr>
          <w:rFonts w:hint="eastAsia"/>
          <w:szCs w:val="21"/>
        </w:rPr>
        <w:t>9</w:t>
      </w:r>
      <w:r>
        <w:rPr>
          <w:szCs w:val="21"/>
        </w:rPr>
        <w:t>年</w:t>
      </w:r>
      <w:r>
        <w:rPr>
          <w:szCs w:val="21"/>
        </w:rPr>
        <w:t>1</w:t>
      </w:r>
      <w:r>
        <w:rPr>
          <w:rFonts w:hint="eastAsia"/>
          <w:szCs w:val="21"/>
        </w:rPr>
        <w:t>1</w:t>
      </w:r>
      <w:r>
        <w:rPr>
          <w:szCs w:val="21"/>
        </w:rPr>
        <w:t>月，编写</w:t>
      </w:r>
      <w:r>
        <w:rPr>
          <w:rFonts w:hint="eastAsia"/>
          <w:szCs w:val="21"/>
        </w:rPr>
        <w:t>国标起草</w:t>
      </w:r>
      <w:r>
        <w:rPr>
          <w:szCs w:val="21"/>
        </w:rPr>
        <w:t>标准</w:t>
      </w:r>
      <w:r>
        <w:rPr>
          <w:rFonts w:hint="eastAsia"/>
          <w:szCs w:val="21"/>
        </w:rPr>
        <w:t>项目建议书和可行性报告</w:t>
      </w:r>
      <w:r>
        <w:rPr>
          <w:szCs w:val="21"/>
        </w:rPr>
        <w:t>。</w:t>
      </w:r>
    </w:p>
    <w:p w:rsidR="00456EFD" w:rsidRDefault="004A4A7A">
      <w:pPr>
        <w:adjustRightInd w:val="0"/>
        <w:snapToGrid w:val="0"/>
        <w:ind w:firstLineChars="200" w:firstLine="420"/>
        <w:rPr>
          <w:szCs w:val="21"/>
        </w:rPr>
      </w:pPr>
      <w:r>
        <w:rPr>
          <w:szCs w:val="21"/>
        </w:rPr>
        <w:t>——201</w:t>
      </w:r>
      <w:r>
        <w:rPr>
          <w:rFonts w:hint="eastAsia"/>
          <w:szCs w:val="21"/>
        </w:rPr>
        <w:t>9</w:t>
      </w:r>
      <w:r>
        <w:rPr>
          <w:szCs w:val="21"/>
        </w:rPr>
        <w:t>年</w:t>
      </w:r>
      <w:r>
        <w:rPr>
          <w:szCs w:val="21"/>
        </w:rPr>
        <w:t>1</w:t>
      </w:r>
      <w:r>
        <w:rPr>
          <w:rFonts w:hint="eastAsia"/>
          <w:szCs w:val="21"/>
        </w:rPr>
        <w:t>1</w:t>
      </w:r>
      <w:r>
        <w:rPr>
          <w:szCs w:val="21"/>
        </w:rPr>
        <w:t>月，</w:t>
      </w:r>
      <w:r>
        <w:rPr>
          <w:rFonts w:hint="eastAsia"/>
          <w:szCs w:val="21"/>
        </w:rPr>
        <w:t>向全国有色金属</w:t>
      </w:r>
      <w:r>
        <w:rPr>
          <w:szCs w:val="21"/>
        </w:rPr>
        <w:t>标准化技术委员会</w:t>
      </w:r>
      <w:r>
        <w:rPr>
          <w:rFonts w:hint="eastAsia"/>
          <w:szCs w:val="21"/>
        </w:rPr>
        <w:t>提出立项申请</w:t>
      </w:r>
      <w:r>
        <w:rPr>
          <w:szCs w:val="21"/>
        </w:rPr>
        <w:t>。</w:t>
      </w:r>
    </w:p>
    <w:p w:rsidR="00456EFD" w:rsidRDefault="004A4A7A">
      <w:pPr>
        <w:adjustRightInd w:val="0"/>
        <w:snapToGrid w:val="0"/>
        <w:ind w:firstLineChars="200" w:firstLine="420"/>
        <w:rPr>
          <w:szCs w:val="21"/>
        </w:rPr>
      </w:pPr>
      <w:r>
        <w:rPr>
          <w:szCs w:val="21"/>
        </w:rPr>
        <w:t>——202</w:t>
      </w:r>
      <w:r>
        <w:rPr>
          <w:rFonts w:hint="eastAsia"/>
          <w:szCs w:val="21"/>
        </w:rPr>
        <w:t>1</w:t>
      </w:r>
      <w:r>
        <w:rPr>
          <w:szCs w:val="21"/>
        </w:rPr>
        <w:t>年</w:t>
      </w:r>
      <w:r w:rsidR="002652A7">
        <w:rPr>
          <w:rFonts w:hint="eastAsia"/>
          <w:szCs w:val="21"/>
        </w:rPr>
        <w:t>7</w:t>
      </w:r>
      <w:r>
        <w:rPr>
          <w:szCs w:val="21"/>
        </w:rPr>
        <w:t>月，</w:t>
      </w:r>
      <w:r>
        <w:rPr>
          <w:rFonts w:hint="eastAsia"/>
          <w:szCs w:val="21"/>
        </w:rPr>
        <w:t>获得国标委的批复，项目计划编号：</w:t>
      </w:r>
      <w:r>
        <w:rPr>
          <w:rFonts w:ascii="仿宋" w:eastAsia="仿宋" w:hAnsi="仿宋" w:cs="仿宋"/>
          <w:color w:val="000000"/>
          <w:kern w:val="0"/>
          <w:szCs w:val="21"/>
        </w:rPr>
        <w:t>国</w:t>
      </w:r>
      <w:r>
        <w:rPr>
          <w:rFonts w:hint="eastAsia"/>
          <w:szCs w:val="21"/>
        </w:rPr>
        <w:t>标委发</w:t>
      </w:r>
      <w:r>
        <w:rPr>
          <w:rFonts w:hint="eastAsia"/>
          <w:szCs w:val="21"/>
        </w:rPr>
        <w:t xml:space="preserve"> [2021]19 </w:t>
      </w:r>
      <w:r>
        <w:rPr>
          <w:rFonts w:hint="eastAsia"/>
          <w:szCs w:val="21"/>
        </w:rPr>
        <w:t>号</w:t>
      </w:r>
      <w:r>
        <w:rPr>
          <w:rFonts w:hint="eastAsia"/>
          <w:szCs w:val="21"/>
        </w:rPr>
        <w:t xml:space="preserve"> 20211907-T-610</w:t>
      </w:r>
    </w:p>
    <w:p w:rsidR="00456EFD" w:rsidRDefault="004A4A7A">
      <w:pPr>
        <w:adjustRightInd w:val="0"/>
        <w:snapToGrid w:val="0"/>
        <w:ind w:firstLineChars="200" w:firstLine="420"/>
        <w:rPr>
          <w:szCs w:val="21"/>
        </w:rPr>
      </w:pPr>
      <w:r>
        <w:rPr>
          <w:szCs w:val="21"/>
        </w:rPr>
        <w:t>。</w:t>
      </w:r>
    </w:p>
    <w:p w:rsidR="00456EFD" w:rsidRDefault="004A4A7A">
      <w:pPr>
        <w:adjustRightInd w:val="0"/>
        <w:snapToGrid w:val="0"/>
        <w:ind w:firstLineChars="200" w:firstLine="420"/>
        <w:rPr>
          <w:szCs w:val="21"/>
        </w:rPr>
      </w:pPr>
      <w:r>
        <w:rPr>
          <w:szCs w:val="21"/>
        </w:rPr>
        <w:t>——202</w:t>
      </w:r>
      <w:r>
        <w:rPr>
          <w:rFonts w:hint="eastAsia"/>
          <w:szCs w:val="21"/>
        </w:rPr>
        <w:t>1</w:t>
      </w:r>
      <w:r>
        <w:rPr>
          <w:szCs w:val="21"/>
        </w:rPr>
        <w:t>年</w:t>
      </w:r>
      <w:r>
        <w:rPr>
          <w:rFonts w:hint="eastAsia"/>
          <w:szCs w:val="21"/>
        </w:rPr>
        <w:t>9</w:t>
      </w:r>
      <w:r>
        <w:rPr>
          <w:szCs w:val="21"/>
        </w:rPr>
        <w:t>月至，</w:t>
      </w:r>
      <w:r>
        <w:rPr>
          <w:rFonts w:hint="eastAsia"/>
          <w:szCs w:val="21"/>
        </w:rPr>
        <w:t>负责起草单位</w:t>
      </w:r>
      <w:r>
        <w:rPr>
          <w:szCs w:val="21"/>
        </w:rPr>
        <w:t>确定参与起草人员、</w:t>
      </w:r>
      <w:r>
        <w:rPr>
          <w:rFonts w:hint="eastAsia"/>
          <w:szCs w:val="21"/>
        </w:rPr>
        <w:t>准备</w:t>
      </w:r>
      <w:r>
        <w:rPr>
          <w:szCs w:val="21"/>
        </w:rPr>
        <w:t>统一样品</w:t>
      </w:r>
      <w:r>
        <w:rPr>
          <w:rFonts w:hint="eastAsia"/>
          <w:szCs w:val="21"/>
        </w:rPr>
        <w:t>及试验</w:t>
      </w:r>
      <w:r>
        <w:rPr>
          <w:szCs w:val="21"/>
        </w:rPr>
        <w:t>相关材料。</w:t>
      </w:r>
    </w:p>
    <w:p w:rsidR="00456EFD" w:rsidRDefault="004A4A7A">
      <w:pPr>
        <w:ind w:firstLineChars="200" w:firstLine="420"/>
        <w:rPr>
          <w:szCs w:val="21"/>
        </w:rPr>
      </w:pPr>
      <w:r>
        <w:rPr>
          <w:szCs w:val="21"/>
        </w:rPr>
        <w:t>——202</w:t>
      </w:r>
      <w:r>
        <w:rPr>
          <w:rFonts w:hint="eastAsia"/>
          <w:szCs w:val="21"/>
        </w:rPr>
        <w:t>1</w:t>
      </w:r>
      <w:r>
        <w:rPr>
          <w:szCs w:val="21"/>
        </w:rPr>
        <w:t>年</w:t>
      </w:r>
      <w:r>
        <w:rPr>
          <w:rFonts w:hint="eastAsia"/>
          <w:szCs w:val="21"/>
        </w:rPr>
        <w:t>10</w:t>
      </w:r>
      <w:r>
        <w:rPr>
          <w:szCs w:val="21"/>
        </w:rPr>
        <w:t>月，</w:t>
      </w:r>
      <w:r>
        <w:rPr>
          <w:rFonts w:hint="eastAsia"/>
          <w:szCs w:val="21"/>
        </w:rPr>
        <w:t>全国有色金属标准化技术委员会稀有金属分标委组织召开了《钨精矿化学分析方法》等共</w:t>
      </w:r>
      <w:r>
        <w:rPr>
          <w:rFonts w:hint="eastAsia"/>
          <w:szCs w:val="21"/>
        </w:rPr>
        <w:t>8</w:t>
      </w:r>
      <w:r>
        <w:rPr>
          <w:rFonts w:hint="eastAsia"/>
          <w:szCs w:val="21"/>
        </w:rPr>
        <w:t>个部分的国家标准修订任务落实会</w:t>
      </w:r>
      <w:r>
        <w:rPr>
          <w:szCs w:val="21"/>
        </w:rPr>
        <w:t>，</w:t>
      </w:r>
      <w:r>
        <w:rPr>
          <w:rFonts w:hint="eastAsia"/>
          <w:szCs w:val="21"/>
        </w:rPr>
        <w:t>广东省科学院工业分析检测中心、赣州有色冶金研究所有限公司</w:t>
      </w:r>
      <w:r>
        <w:rPr>
          <w:rFonts w:hint="eastAsia"/>
          <w:szCs w:val="21"/>
        </w:rPr>
        <w:t xml:space="preserve"> </w:t>
      </w:r>
      <w:r>
        <w:rPr>
          <w:rFonts w:hint="eastAsia"/>
          <w:szCs w:val="21"/>
        </w:rPr>
        <w:t>、西安汉唐分析检测有限公司、国标（北京）检验认证有限公司、北矿检测技术有限公司</w:t>
      </w:r>
      <w:r>
        <w:rPr>
          <w:rFonts w:hint="eastAsia"/>
          <w:szCs w:val="21"/>
        </w:rPr>
        <w:t xml:space="preserve"> </w:t>
      </w:r>
      <w:r>
        <w:rPr>
          <w:rFonts w:hint="eastAsia"/>
          <w:szCs w:val="21"/>
        </w:rPr>
        <w:t>、湖南柿竹园有色金属有限责任公司、中国有色桂林矿产地质研究院有限公司、国合通用（青岛）测试评价有限公司</w:t>
      </w:r>
      <w:r>
        <w:rPr>
          <w:rFonts w:hint="eastAsia"/>
          <w:szCs w:val="21"/>
        </w:rPr>
        <w:t xml:space="preserve"> </w:t>
      </w:r>
      <w:r>
        <w:rPr>
          <w:rFonts w:hint="eastAsia"/>
          <w:szCs w:val="21"/>
        </w:rPr>
        <w:t>、深圳市中金岭南有色金属股份有限公司</w:t>
      </w:r>
      <w:r>
        <w:rPr>
          <w:rFonts w:hint="eastAsia"/>
          <w:szCs w:val="21"/>
        </w:rPr>
        <w:t xml:space="preserve"> </w:t>
      </w:r>
      <w:r>
        <w:rPr>
          <w:rFonts w:hint="eastAsia"/>
          <w:szCs w:val="21"/>
        </w:rPr>
        <w:t>、大冶有色设计研究院有限公司一共</w:t>
      </w:r>
      <w:r>
        <w:rPr>
          <w:rFonts w:hint="eastAsia"/>
          <w:szCs w:val="21"/>
        </w:rPr>
        <w:t>10</w:t>
      </w:r>
      <w:r>
        <w:rPr>
          <w:rFonts w:hint="eastAsia"/>
          <w:szCs w:val="21"/>
        </w:rPr>
        <w:t>家单位参与</w:t>
      </w:r>
      <w:r>
        <w:rPr>
          <w:szCs w:val="21"/>
        </w:rPr>
        <w:t>起草验证。</w:t>
      </w:r>
    </w:p>
    <w:p w:rsidR="00456EFD" w:rsidRDefault="004A4A7A" w:rsidP="00515F47">
      <w:pPr>
        <w:tabs>
          <w:tab w:val="left" w:pos="709"/>
        </w:tabs>
        <w:spacing w:beforeLines="50" w:afterLines="5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统一样品和项目时间进度计划如下： </w:t>
      </w:r>
    </w:p>
    <w:p w:rsidR="00456EFD" w:rsidRDefault="004A4A7A">
      <w:pPr>
        <w:ind w:firstLineChars="200" w:firstLine="420"/>
        <w:rPr>
          <w:szCs w:val="21"/>
        </w:rPr>
      </w:pPr>
      <w:r>
        <w:rPr>
          <w:rFonts w:hint="eastAsia"/>
          <w:szCs w:val="21"/>
        </w:rPr>
        <w:lastRenderedPageBreak/>
        <w:t>本系列标准修订所需统一样品由赣研所公司、江钨集团下属企业、湖南柿竹园公司、章源钨业、洛阳栾川钼业、江西漂塘钨业、</w:t>
      </w:r>
      <w:r>
        <w:rPr>
          <w:rFonts w:hint="eastAsia"/>
          <w:szCs w:val="21"/>
        </w:rPr>
        <w:t xml:space="preserve"> </w:t>
      </w:r>
    </w:p>
    <w:p w:rsidR="00456EFD" w:rsidRDefault="004A4A7A">
      <w:pPr>
        <w:ind w:firstLineChars="200" w:firstLine="420"/>
        <w:rPr>
          <w:szCs w:val="21"/>
        </w:rPr>
      </w:pPr>
      <w:r>
        <w:rPr>
          <w:rFonts w:hint="eastAsia"/>
          <w:szCs w:val="21"/>
        </w:rPr>
        <w:t>赣州华兴钨制品公司共同协助提供。</w:t>
      </w:r>
      <w:r>
        <w:rPr>
          <w:rFonts w:hint="eastAsia"/>
          <w:szCs w:val="21"/>
        </w:rPr>
        <w:t xml:space="preserve"> </w:t>
      </w:r>
    </w:p>
    <w:p w:rsidR="00456EFD" w:rsidRDefault="004A4A7A">
      <w:pPr>
        <w:ind w:firstLineChars="200" w:firstLine="420"/>
        <w:rPr>
          <w:szCs w:val="21"/>
        </w:rPr>
      </w:pPr>
      <w:r>
        <w:rPr>
          <w:rFonts w:hint="eastAsia"/>
          <w:szCs w:val="21"/>
        </w:rPr>
        <w:t>1</w:t>
      </w:r>
      <w:r>
        <w:rPr>
          <w:rFonts w:hint="eastAsia"/>
          <w:szCs w:val="21"/>
        </w:rPr>
        <w:t>）</w:t>
      </w:r>
      <w:r>
        <w:rPr>
          <w:rFonts w:hint="eastAsia"/>
          <w:szCs w:val="21"/>
        </w:rPr>
        <w:t xml:space="preserve">2021 </w:t>
      </w:r>
      <w:r>
        <w:rPr>
          <w:rFonts w:hint="eastAsia"/>
          <w:szCs w:val="21"/>
        </w:rPr>
        <w:t>年</w:t>
      </w:r>
      <w:r>
        <w:rPr>
          <w:rFonts w:hint="eastAsia"/>
          <w:szCs w:val="21"/>
        </w:rPr>
        <w:t xml:space="preserve"> 12 </w:t>
      </w:r>
      <w:r>
        <w:rPr>
          <w:rFonts w:hint="eastAsia"/>
          <w:szCs w:val="21"/>
        </w:rPr>
        <w:t>月</w:t>
      </w:r>
      <w:r>
        <w:rPr>
          <w:rFonts w:hint="eastAsia"/>
          <w:szCs w:val="21"/>
        </w:rPr>
        <w:t xml:space="preserve"> 15 </w:t>
      </w:r>
      <w:r>
        <w:rPr>
          <w:rFonts w:hint="eastAsia"/>
          <w:szCs w:val="21"/>
        </w:rPr>
        <w:t>日前</w:t>
      </w:r>
      <w:r>
        <w:rPr>
          <w:rFonts w:hint="eastAsia"/>
          <w:szCs w:val="21"/>
        </w:rPr>
        <w:t>-</w:t>
      </w:r>
      <w:r>
        <w:rPr>
          <w:rFonts w:hint="eastAsia"/>
          <w:szCs w:val="21"/>
        </w:rPr>
        <w:t>主起草单位完成统一样品准备、试验准备工作；</w:t>
      </w:r>
      <w:r>
        <w:rPr>
          <w:rFonts w:hint="eastAsia"/>
          <w:szCs w:val="21"/>
        </w:rPr>
        <w:t xml:space="preserve"> </w:t>
      </w:r>
    </w:p>
    <w:p w:rsidR="00456EFD" w:rsidRDefault="004A4A7A">
      <w:pPr>
        <w:ind w:firstLineChars="200" w:firstLine="420"/>
        <w:rPr>
          <w:szCs w:val="21"/>
        </w:rPr>
      </w:pPr>
      <w:r>
        <w:rPr>
          <w:rFonts w:hint="eastAsia"/>
          <w:szCs w:val="21"/>
        </w:rPr>
        <w:t>2</w:t>
      </w:r>
      <w:r>
        <w:rPr>
          <w:rFonts w:hint="eastAsia"/>
          <w:szCs w:val="21"/>
        </w:rPr>
        <w:t>）</w:t>
      </w:r>
      <w:r>
        <w:rPr>
          <w:rFonts w:hint="eastAsia"/>
          <w:szCs w:val="21"/>
        </w:rPr>
        <w:t xml:space="preserve">2022 </w:t>
      </w:r>
      <w:r>
        <w:rPr>
          <w:rFonts w:hint="eastAsia"/>
          <w:szCs w:val="21"/>
        </w:rPr>
        <w:t>年</w:t>
      </w:r>
      <w:r>
        <w:rPr>
          <w:rFonts w:hint="eastAsia"/>
          <w:szCs w:val="21"/>
        </w:rPr>
        <w:t xml:space="preserve"> 3 </w:t>
      </w:r>
      <w:r>
        <w:rPr>
          <w:rFonts w:hint="eastAsia"/>
          <w:szCs w:val="21"/>
        </w:rPr>
        <w:t>月</w:t>
      </w:r>
      <w:r>
        <w:rPr>
          <w:rFonts w:hint="eastAsia"/>
          <w:szCs w:val="21"/>
        </w:rPr>
        <w:t xml:space="preserve"> 31 </w:t>
      </w:r>
      <w:r>
        <w:rPr>
          <w:rFonts w:hint="eastAsia"/>
          <w:szCs w:val="21"/>
        </w:rPr>
        <w:t>日前，主起草单位实验报告，并将试验报告和样品发给各验证单位；</w:t>
      </w:r>
      <w:r>
        <w:rPr>
          <w:rFonts w:hint="eastAsia"/>
          <w:szCs w:val="21"/>
        </w:rPr>
        <w:t xml:space="preserve"> </w:t>
      </w:r>
    </w:p>
    <w:p w:rsidR="00456EFD" w:rsidRDefault="004A4A7A">
      <w:pPr>
        <w:ind w:firstLineChars="200" w:firstLine="420"/>
        <w:rPr>
          <w:szCs w:val="21"/>
        </w:rPr>
      </w:pPr>
      <w:r>
        <w:rPr>
          <w:rFonts w:hint="eastAsia"/>
          <w:szCs w:val="21"/>
        </w:rPr>
        <w:t>3</w:t>
      </w:r>
      <w:r>
        <w:rPr>
          <w:rFonts w:hint="eastAsia"/>
          <w:szCs w:val="21"/>
        </w:rPr>
        <w:t>）</w:t>
      </w:r>
      <w:r>
        <w:rPr>
          <w:rFonts w:hint="eastAsia"/>
          <w:szCs w:val="21"/>
        </w:rPr>
        <w:t xml:space="preserve">2022 </w:t>
      </w:r>
      <w:r>
        <w:rPr>
          <w:rFonts w:hint="eastAsia"/>
          <w:szCs w:val="21"/>
        </w:rPr>
        <w:t>年</w:t>
      </w:r>
      <w:r>
        <w:rPr>
          <w:rFonts w:hint="eastAsia"/>
          <w:szCs w:val="21"/>
        </w:rPr>
        <w:t xml:space="preserve"> 5 </w:t>
      </w:r>
      <w:r>
        <w:rPr>
          <w:rFonts w:hint="eastAsia"/>
          <w:szCs w:val="21"/>
        </w:rPr>
        <w:t>月</w:t>
      </w:r>
      <w:r>
        <w:rPr>
          <w:rFonts w:hint="eastAsia"/>
          <w:szCs w:val="21"/>
        </w:rPr>
        <w:t xml:space="preserve"> 31 </w:t>
      </w:r>
      <w:r>
        <w:rPr>
          <w:rFonts w:hint="eastAsia"/>
          <w:szCs w:val="21"/>
        </w:rPr>
        <w:t>日前，验证单位完成验证工作，将验证报告返回给主起草单位；主起草单位进行数据统计，形成标准征求意见</w:t>
      </w:r>
      <w:r>
        <w:rPr>
          <w:rFonts w:hint="eastAsia"/>
          <w:szCs w:val="21"/>
        </w:rPr>
        <w:t xml:space="preserve"> </w:t>
      </w:r>
    </w:p>
    <w:p w:rsidR="00456EFD" w:rsidRDefault="004A4A7A">
      <w:pPr>
        <w:ind w:firstLineChars="200" w:firstLine="420"/>
        <w:rPr>
          <w:szCs w:val="21"/>
        </w:rPr>
      </w:pPr>
      <w:r>
        <w:rPr>
          <w:rFonts w:hint="eastAsia"/>
          <w:szCs w:val="21"/>
        </w:rPr>
        <w:t>稿。</w:t>
      </w:r>
    </w:p>
    <w:p w:rsidR="00456EFD" w:rsidRDefault="004A4A7A">
      <w:pPr>
        <w:ind w:firstLineChars="200" w:firstLine="420"/>
        <w:rPr>
          <w:szCs w:val="21"/>
        </w:rPr>
      </w:pPr>
      <w:r>
        <w:rPr>
          <w:rFonts w:hint="eastAsia"/>
          <w:szCs w:val="21"/>
        </w:rPr>
        <w:t>4</w:t>
      </w:r>
      <w:r>
        <w:rPr>
          <w:rFonts w:hint="eastAsia"/>
          <w:szCs w:val="21"/>
        </w:rPr>
        <w:t>）</w:t>
      </w:r>
      <w:r>
        <w:rPr>
          <w:rFonts w:hint="eastAsia"/>
          <w:szCs w:val="21"/>
        </w:rPr>
        <w:t xml:space="preserve">2022 </w:t>
      </w:r>
      <w:r>
        <w:rPr>
          <w:rFonts w:hint="eastAsia"/>
          <w:szCs w:val="21"/>
        </w:rPr>
        <w:t>年</w:t>
      </w:r>
      <w:r>
        <w:rPr>
          <w:rFonts w:hint="eastAsia"/>
          <w:szCs w:val="21"/>
        </w:rPr>
        <w:t xml:space="preserve"> 7 </w:t>
      </w:r>
      <w:r>
        <w:rPr>
          <w:rFonts w:hint="eastAsia"/>
          <w:szCs w:val="21"/>
        </w:rPr>
        <w:t>月</w:t>
      </w:r>
      <w:r>
        <w:rPr>
          <w:rFonts w:hint="eastAsia"/>
          <w:szCs w:val="21"/>
        </w:rPr>
        <w:t xml:space="preserve"> 15 </w:t>
      </w:r>
      <w:r>
        <w:rPr>
          <w:rFonts w:hint="eastAsia"/>
          <w:szCs w:val="21"/>
        </w:rPr>
        <w:t>日前</w:t>
      </w:r>
      <w:r>
        <w:rPr>
          <w:rFonts w:hint="eastAsia"/>
          <w:szCs w:val="21"/>
        </w:rPr>
        <w:t>-</w:t>
      </w:r>
      <w:r>
        <w:rPr>
          <w:rFonts w:hint="eastAsia"/>
          <w:szCs w:val="21"/>
        </w:rPr>
        <w:t>召开标准预审会（具体时间根据标委会安排）；</w:t>
      </w:r>
      <w:r>
        <w:rPr>
          <w:rFonts w:hint="eastAsia"/>
          <w:szCs w:val="21"/>
        </w:rPr>
        <w:t xml:space="preserve"> </w:t>
      </w:r>
    </w:p>
    <w:p w:rsidR="00456EFD" w:rsidRDefault="004A4A7A">
      <w:pPr>
        <w:ind w:firstLineChars="200" w:firstLine="420"/>
        <w:rPr>
          <w:szCs w:val="21"/>
        </w:rPr>
      </w:pPr>
      <w:r>
        <w:rPr>
          <w:rFonts w:hint="eastAsia"/>
          <w:szCs w:val="21"/>
        </w:rPr>
        <w:t>5</w:t>
      </w:r>
      <w:r>
        <w:rPr>
          <w:rFonts w:hint="eastAsia"/>
          <w:szCs w:val="21"/>
        </w:rPr>
        <w:t>）</w:t>
      </w:r>
      <w:r>
        <w:rPr>
          <w:rFonts w:hint="eastAsia"/>
          <w:szCs w:val="21"/>
        </w:rPr>
        <w:t xml:space="preserve">2022 </w:t>
      </w:r>
      <w:r>
        <w:rPr>
          <w:rFonts w:hint="eastAsia"/>
          <w:szCs w:val="21"/>
        </w:rPr>
        <w:t>年</w:t>
      </w:r>
      <w:r>
        <w:rPr>
          <w:rFonts w:hint="eastAsia"/>
          <w:szCs w:val="21"/>
        </w:rPr>
        <w:t xml:space="preserve"> 8 </w:t>
      </w:r>
      <w:r>
        <w:rPr>
          <w:rFonts w:hint="eastAsia"/>
          <w:szCs w:val="21"/>
        </w:rPr>
        <w:t>月</w:t>
      </w:r>
      <w:r>
        <w:rPr>
          <w:rFonts w:hint="eastAsia"/>
          <w:szCs w:val="21"/>
        </w:rPr>
        <w:t xml:space="preserve"> 15 </w:t>
      </w:r>
      <w:r>
        <w:rPr>
          <w:rFonts w:hint="eastAsia"/>
          <w:szCs w:val="21"/>
        </w:rPr>
        <w:t>日前，根据预审会意见和征求意见，进行补充实验，完善标准文本，形成送审稿。</w:t>
      </w:r>
      <w:r>
        <w:rPr>
          <w:rFonts w:hint="eastAsia"/>
          <w:szCs w:val="21"/>
        </w:rPr>
        <w:t xml:space="preserve"> </w:t>
      </w:r>
    </w:p>
    <w:p w:rsidR="00456EFD" w:rsidRDefault="004A4A7A">
      <w:pPr>
        <w:ind w:firstLineChars="200" w:firstLine="420"/>
        <w:rPr>
          <w:szCs w:val="21"/>
        </w:rPr>
      </w:pPr>
      <w:r>
        <w:rPr>
          <w:rFonts w:hint="eastAsia"/>
          <w:szCs w:val="21"/>
        </w:rPr>
        <w:t>6</w:t>
      </w:r>
      <w:r>
        <w:rPr>
          <w:rFonts w:hint="eastAsia"/>
          <w:szCs w:val="21"/>
        </w:rPr>
        <w:t>）</w:t>
      </w:r>
      <w:r>
        <w:rPr>
          <w:rFonts w:hint="eastAsia"/>
          <w:szCs w:val="21"/>
        </w:rPr>
        <w:t xml:space="preserve">2022 </w:t>
      </w:r>
      <w:r>
        <w:rPr>
          <w:rFonts w:hint="eastAsia"/>
          <w:szCs w:val="21"/>
        </w:rPr>
        <w:t>年</w:t>
      </w:r>
      <w:r>
        <w:rPr>
          <w:rFonts w:hint="eastAsia"/>
          <w:szCs w:val="21"/>
        </w:rPr>
        <w:t xml:space="preserve"> 11 </w:t>
      </w:r>
      <w:r>
        <w:rPr>
          <w:rFonts w:hint="eastAsia"/>
          <w:szCs w:val="21"/>
        </w:rPr>
        <w:t>月</w:t>
      </w:r>
      <w:r>
        <w:rPr>
          <w:rFonts w:hint="eastAsia"/>
          <w:szCs w:val="21"/>
        </w:rPr>
        <w:t xml:space="preserve"> 30 </w:t>
      </w:r>
      <w:r>
        <w:rPr>
          <w:rFonts w:hint="eastAsia"/>
          <w:szCs w:val="21"/>
        </w:rPr>
        <w:t>日前</w:t>
      </w:r>
      <w:r>
        <w:rPr>
          <w:rFonts w:hint="eastAsia"/>
          <w:szCs w:val="21"/>
        </w:rPr>
        <w:t>-</w:t>
      </w:r>
      <w:r>
        <w:rPr>
          <w:rFonts w:hint="eastAsia"/>
          <w:szCs w:val="21"/>
        </w:rPr>
        <w:t>召开标准审定会（具体时间根据标委会安排）。</w:t>
      </w:r>
    </w:p>
    <w:p w:rsidR="00456EFD" w:rsidRDefault="004A4A7A" w:rsidP="00515F47">
      <w:pPr>
        <w:spacing w:beforeLines="50" w:afterLines="50"/>
        <w:rPr>
          <w:rFonts w:ascii="黑体" w:eastAsia="黑体" w:hAnsi="黑体"/>
          <w:sz w:val="28"/>
        </w:rPr>
      </w:pPr>
      <w:r>
        <w:rPr>
          <w:rFonts w:ascii="黑体" w:eastAsia="黑体" w:hAnsi="黑体" w:hint="eastAsia"/>
          <w:sz w:val="28"/>
        </w:rPr>
        <w:t>三</w:t>
      </w:r>
      <w:r>
        <w:rPr>
          <w:rFonts w:ascii="黑体" w:eastAsia="黑体" w:hAnsi="黑体"/>
          <w:sz w:val="28"/>
        </w:rPr>
        <w:t>、</w:t>
      </w:r>
      <w:r>
        <w:rPr>
          <w:rFonts w:ascii="黑体" w:eastAsia="黑体" w:hAnsi="黑体" w:hint="eastAsia"/>
          <w:sz w:val="28"/>
        </w:rPr>
        <w:t>标准主</w:t>
      </w:r>
      <w:r>
        <w:rPr>
          <w:rFonts w:ascii="黑体" w:eastAsia="黑体" w:hAnsi="黑体"/>
          <w:sz w:val="28"/>
        </w:rPr>
        <w:t>要内容</w:t>
      </w:r>
      <w:r>
        <w:rPr>
          <w:rFonts w:ascii="黑体" w:eastAsia="黑体" w:hAnsi="黑体" w:hint="eastAsia"/>
          <w:sz w:val="28"/>
        </w:rPr>
        <w:t>、</w:t>
      </w:r>
      <w:r>
        <w:rPr>
          <w:rFonts w:ascii="黑体" w:eastAsia="黑体" w:hAnsi="黑体"/>
          <w:sz w:val="28"/>
        </w:rPr>
        <w:t>确定依据及主要试验和验证情况分析</w:t>
      </w:r>
    </w:p>
    <w:p w:rsidR="00456EFD" w:rsidRDefault="004A4A7A" w:rsidP="00515F47">
      <w:pPr>
        <w:spacing w:beforeLines="50" w:afterLines="50"/>
        <w:rPr>
          <w:rFonts w:ascii="黑体" w:eastAsia="黑体" w:hAnsi="黑体"/>
          <w:bCs/>
          <w:sz w:val="24"/>
        </w:rPr>
      </w:pPr>
      <w:r>
        <w:rPr>
          <w:rFonts w:ascii="黑体" w:eastAsia="黑体" w:hAnsi="黑体" w:hint="eastAsia"/>
          <w:sz w:val="24"/>
        </w:rPr>
        <w:t>（一）</w:t>
      </w:r>
      <w:r>
        <w:rPr>
          <w:rFonts w:ascii="黑体" w:eastAsia="黑体" w:hAnsi="黑体" w:hint="eastAsia"/>
          <w:bCs/>
          <w:sz w:val="24"/>
        </w:rPr>
        <w:t>标准的</w:t>
      </w:r>
      <w:r>
        <w:rPr>
          <w:rFonts w:ascii="黑体" w:eastAsia="黑体" w:hAnsi="黑体"/>
          <w:bCs/>
          <w:sz w:val="24"/>
        </w:rPr>
        <w:t>主要内容、确定的依据</w:t>
      </w:r>
    </w:p>
    <w:p w:rsidR="00456EFD" w:rsidRDefault="008844E2">
      <w:pPr>
        <w:pStyle w:val="afffa"/>
        <w:jc w:val="both"/>
        <w:rPr>
          <w:rFonts w:ascii="Times New Roman" w:hAnsi="Times New Roman" w:cs="Times New Roman"/>
          <w:kern w:val="2"/>
          <w:sz w:val="21"/>
          <w:szCs w:val="21"/>
          <w:lang w:eastAsia="zh-CN"/>
        </w:rPr>
      </w:pPr>
      <w:r w:rsidRPr="008844E2">
        <w:rPr>
          <w:rFonts w:ascii="Times New Roman" w:hAnsi="Times New Roman" w:cs="Times New Roman" w:hint="eastAsia"/>
          <w:kern w:val="2"/>
          <w:sz w:val="21"/>
          <w:szCs w:val="21"/>
          <w:lang w:eastAsia="zh-CN"/>
        </w:rPr>
        <w:t>本标准为修订标准，原国家标准</w:t>
      </w:r>
      <w:r w:rsidRPr="008844E2">
        <w:rPr>
          <w:rFonts w:ascii="Times New Roman" w:hAnsi="Times New Roman" w:cs="Times New Roman"/>
          <w:kern w:val="2"/>
          <w:sz w:val="21"/>
          <w:szCs w:val="21"/>
          <w:lang w:eastAsia="zh-CN"/>
        </w:rPr>
        <w:t>GB/T 6150.12-2008</w:t>
      </w:r>
      <w:r w:rsidRPr="008844E2">
        <w:rPr>
          <w:rFonts w:ascii="Times New Roman" w:hAnsi="Times New Roman" w:cs="Times New Roman" w:hint="eastAsia"/>
          <w:kern w:val="2"/>
          <w:sz w:val="21"/>
          <w:szCs w:val="21"/>
          <w:lang w:eastAsia="zh-CN"/>
        </w:rPr>
        <w:t>《钨精矿化学分析方法</w:t>
      </w:r>
      <w:r w:rsidRPr="008844E2">
        <w:rPr>
          <w:rFonts w:ascii="Times New Roman" w:hAnsi="Times New Roman" w:cs="Times New Roman"/>
          <w:kern w:val="2"/>
          <w:sz w:val="21"/>
          <w:szCs w:val="21"/>
          <w:lang w:eastAsia="zh-CN"/>
        </w:rPr>
        <w:t xml:space="preserve">  </w:t>
      </w:r>
      <w:r w:rsidRPr="008844E2">
        <w:rPr>
          <w:rFonts w:ascii="Times New Roman" w:hAnsi="Times New Roman" w:cs="Times New Roman" w:hint="eastAsia"/>
          <w:kern w:val="2"/>
          <w:sz w:val="21"/>
          <w:szCs w:val="21"/>
          <w:lang w:eastAsia="zh-CN"/>
        </w:rPr>
        <w:t>二氧化硅含量的测定</w:t>
      </w:r>
      <w:r w:rsidRPr="008844E2">
        <w:rPr>
          <w:rFonts w:ascii="Times New Roman" w:hAnsi="Times New Roman" w:cs="Times New Roman"/>
          <w:kern w:val="2"/>
          <w:sz w:val="21"/>
          <w:szCs w:val="21"/>
          <w:lang w:eastAsia="zh-CN"/>
        </w:rPr>
        <w:t xml:space="preserve"> </w:t>
      </w:r>
      <w:r w:rsidRPr="008844E2">
        <w:rPr>
          <w:rFonts w:ascii="Times New Roman" w:hAnsi="Times New Roman" w:cs="Times New Roman" w:hint="eastAsia"/>
          <w:kern w:val="2"/>
          <w:sz w:val="21"/>
          <w:szCs w:val="21"/>
          <w:lang w:eastAsia="zh-CN"/>
        </w:rPr>
        <w:t>硅钼蓝分光光度法和重量法》从</w:t>
      </w:r>
      <w:r w:rsidRPr="008844E2">
        <w:rPr>
          <w:rFonts w:ascii="Times New Roman" w:hAnsi="Times New Roman" w:cs="Times New Roman"/>
          <w:kern w:val="2"/>
          <w:sz w:val="21"/>
          <w:szCs w:val="21"/>
          <w:lang w:eastAsia="zh-CN"/>
        </w:rPr>
        <w:t>2008</w:t>
      </w:r>
      <w:r w:rsidRPr="008844E2">
        <w:rPr>
          <w:rFonts w:ascii="Times New Roman" w:hAnsi="Times New Roman" w:cs="Times New Roman" w:hint="eastAsia"/>
          <w:kern w:val="2"/>
          <w:sz w:val="21"/>
          <w:szCs w:val="21"/>
          <w:lang w:eastAsia="zh-CN"/>
        </w:rPr>
        <w:t>年发布至今已运行</w:t>
      </w:r>
      <w:r w:rsidRPr="008844E2">
        <w:rPr>
          <w:rFonts w:ascii="Times New Roman" w:hAnsi="Times New Roman" w:cs="Times New Roman"/>
          <w:kern w:val="2"/>
          <w:sz w:val="21"/>
          <w:szCs w:val="21"/>
          <w:lang w:eastAsia="zh-CN"/>
        </w:rPr>
        <w:t>10</w:t>
      </w:r>
      <w:r w:rsidRPr="008844E2">
        <w:rPr>
          <w:rFonts w:ascii="Times New Roman" w:hAnsi="Times New Roman" w:cs="Times New Roman" w:hint="eastAsia"/>
          <w:kern w:val="2"/>
          <w:sz w:val="21"/>
          <w:szCs w:val="21"/>
          <w:lang w:eastAsia="zh-CN"/>
        </w:rPr>
        <w:t>余年，对钨精矿行业起到了积极的作用，但随着近年来原生钨精矿产量减少，人工合成白钨精矿和钼精矿生产过程中副产品高磷高钼钨精矿产量逐年增加，导致钨精矿化学成分发生了较大的变化。特别是高磷高钼钨精矿由于磷元素存在导致在酸性条件下三氧化钨沉淀率下降，原标准中采用的检测方法硅钼蓝分光光度法试料以焦硫酸钾熔融，用草酸一盐酸混合溶液浸取，大部分杂质进入溶液而与二氧化硅分离，但分离的溶液中硅也有少量溶解而损失，这可能对低含量二氧化硅的测试结果影响较大，重量法测试白钨矿采用焦硫酸钾熔融，用先氨水浸取后再用草酸一盐酸溶液浸取，大部分杂质进入溶液而与二氧化硅分离，但是少量草酸钙沉淀也可能夹杂在二氧化硅中，致使测定结果出现偏差，这一分离步骤不易掌握，在多年使用过程中诸多单位反映测试结果不稳定，甚至存在一定差异，原方法存在一定缺陷，不能满足该类产品的检测要求。本项目拟对</w:t>
      </w:r>
      <w:r w:rsidRPr="008844E2">
        <w:rPr>
          <w:rFonts w:ascii="Times New Roman" w:hAnsi="Times New Roman" w:cs="Times New Roman"/>
          <w:kern w:val="2"/>
          <w:sz w:val="21"/>
          <w:szCs w:val="21"/>
          <w:lang w:eastAsia="zh-CN"/>
        </w:rPr>
        <w:t>GB/T 6150.12-2008</w:t>
      </w:r>
      <w:r w:rsidRPr="008844E2">
        <w:rPr>
          <w:rFonts w:ascii="Times New Roman" w:hAnsi="Times New Roman" w:cs="Times New Roman" w:hint="eastAsia"/>
          <w:kern w:val="2"/>
          <w:sz w:val="21"/>
          <w:szCs w:val="21"/>
          <w:lang w:eastAsia="zh-CN"/>
        </w:rPr>
        <w:t>《钨精矿化学分析方法</w:t>
      </w:r>
      <w:r w:rsidRPr="008844E2">
        <w:rPr>
          <w:rFonts w:ascii="Times New Roman" w:hAnsi="Times New Roman" w:cs="Times New Roman"/>
          <w:kern w:val="2"/>
          <w:sz w:val="21"/>
          <w:szCs w:val="21"/>
          <w:lang w:eastAsia="zh-CN"/>
        </w:rPr>
        <w:t xml:space="preserve"> </w:t>
      </w:r>
      <w:r w:rsidRPr="008844E2">
        <w:rPr>
          <w:rFonts w:ascii="Times New Roman" w:hAnsi="Times New Roman" w:cs="Times New Roman" w:hint="eastAsia"/>
          <w:kern w:val="2"/>
          <w:sz w:val="21"/>
          <w:szCs w:val="21"/>
          <w:lang w:eastAsia="zh-CN"/>
        </w:rPr>
        <w:t>二氧化硅含量的测定</w:t>
      </w:r>
      <w:r w:rsidRPr="008844E2">
        <w:rPr>
          <w:rFonts w:ascii="Times New Roman" w:hAnsi="Times New Roman" w:cs="Times New Roman"/>
          <w:kern w:val="2"/>
          <w:sz w:val="21"/>
          <w:szCs w:val="21"/>
          <w:lang w:eastAsia="zh-CN"/>
        </w:rPr>
        <w:t xml:space="preserve"> </w:t>
      </w:r>
      <w:r w:rsidRPr="008844E2">
        <w:rPr>
          <w:rFonts w:ascii="Times New Roman" w:hAnsi="Times New Roman" w:cs="Times New Roman" w:hint="eastAsia"/>
          <w:kern w:val="2"/>
          <w:sz w:val="21"/>
          <w:szCs w:val="21"/>
          <w:lang w:eastAsia="zh-CN"/>
        </w:rPr>
        <w:t>硅钼蓝分光光度法和重量法》标准进行修订。修订的主要工作为硅钼蓝分光光度法：主要对样品的溶解方式进行技术调整，“试料用氢氧化钠和过氧化钠熔解，用硫酸浸取，加入高锰酸钾氧化钨成钨酸，过滤后使硅进入溶液与钨分离；修改了“硅钼兰分光光度法”的硅钼黄的还原显色条件，由加入草酸一硫酸一抗坏血酸混合溶液修改为加入草酸消除磷、砷等元素的于扰，用硫酸亚铁铵将硅钼黄还原为硅钼蓝，以缩短还原等待时间；扩大检测范围，由测定范围：</w:t>
      </w:r>
      <w:r w:rsidRPr="008844E2">
        <w:rPr>
          <w:rFonts w:ascii="Times New Roman" w:hAnsi="Times New Roman" w:cs="Times New Roman"/>
          <w:kern w:val="2"/>
          <w:sz w:val="21"/>
          <w:szCs w:val="21"/>
          <w:lang w:eastAsia="zh-CN"/>
        </w:rPr>
        <w:t>0.50%</w:t>
      </w:r>
      <w:bookmarkStart w:id="2" w:name="OLE_LINK8"/>
      <w:bookmarkStart w:id="3" w:name="OLE_LINK9"/>
      <w:r w:rsidRPr="008844E2">
        <w:rPr>
          <w:rFonts w:ascii="Times New Roman" w:hAnsi="Times New Roman" w:cs="Times New Roman" w:hint="eastAsia"/>
          <w:kern w:val="2"/>
          <w:sz w:val="21"/>
          <w:szCs w:val="21"/>
          <w:lang w:eastAsia="zh-CN"/>
        </w:rPr>
        <w:t>～</w:t>
      </w:r>
      <w:bookmarkEnd w:id="2"/>
      <w:bookmarkEnd w:id="3"/>
      <w:r w:rsidRPr="008844E2">
        <w:rPr>
          <w:rFonts w:ascii="Times New Roman" w:hAnsi="Times New Roman" w:cs="Times New Roman"/>
          <w:kern w:val="2"/>
          <w:sz w:val="21"/>
          <w:szCs w:val="21"/>
          <w:lang w:eastAsia="zh-CN"/>
        </w:rPr>
        <w:t>3.00 %</w:t>
      </w:r>
      <w:r w:rsidRPr="008844E2">
        <w:rPr>
          <w:rFonts w:ascii="Times New Roman" w:hAnsi="Times New Roman" w:cs="Times New Roman" w:hint="eastAsia"/>
          <w:kern w:val="2"/>
          <w:sz w:val="21"/>
          <w:szCs w:val="21"/>
          <w:lang w:eastAsia="zh-CN"/>
        </w:rPr>
        <w:t>修改为</w:t>
      </w:r>
      <w:r w:rsidRPr="008844E2">
        <w:rPr>
          <w:rFonts w:ascii="Times New Roman" w:hAnsi="Times New Roman" w:cs="Times New Roman"/>
          <w:kern w:val="2"/>
          <w:sz w:val="21"/>
          <w:szCs w:val="21"/>
          <w:lang w:eastAsia="zh-CN"/>
        </w:rPr>
        <w:t>0.50%</w:t>
      </w:r>
      <w:r w:rsidRPr="008844E2">
        <w:rPr>
          <w:rFonts w:ascii="Times New Roman" w:hAnsi="Times New Roman" w:cs="Times New Roman" w:hint="eastAsia"/>
          <w:kern w:val="2"/>
          <w:sz w:val="21"/>
          <w:szCs w:val="21"/>
          <w:lang w:eastAsia="zh-CN"/>
        </w:rPr>
        <w:t>～</w:t>
      </w:r>
      <w:r w:rsidRPr="008844E2">
        <w:rPr>
          <w:rFonts w:ascii="Times New Roman" w:hAnsi="Times New Roman" w:cs="Times New Roman"/>
          <w:kern w:val="2"/>
          <w:sz w:val="21"/>
          <w:szCs w:val="21"/>
          <w:lang w:eastAsia="zh-CN"/>
        </w:rPr>
        <w:t>10.00 %</w:t>
      </w:r>
      <w:r w:rsidRPr="008844E2">
        <w:rPr>
          <w:rFonts w:ascii="Times New Roman" w:hAnsi="Times New Roman" w:cs="Times New Roman" w:hint="eastAsia"/>
          <w:kern w:val="2"/>
          <w:sz w:val="21"/>
          <w:szCs w:val="21"/>
          <w:lang w:eastAsia="zh-CN"/>
        </w:rPr>
        <w:t>”，简化试验流程，节省试剂，提</w:t>
      </w:r>
      <w:r w:rsidR="004A4A7A">
        <w:rPr>
          <w:rFonts w:ascii="Times New Roman" w:hAnsi="Times New Roman" w:cs="Times New Roman" w:hint="eastAsia"/>
          <w:kern w:val="2"/>
          <w:sz w:val="21"/>
          <w:szCs w:val="21"/>
          <w:lang w:eastAsia="zh-CN"/>
        </w:rPr>
        <w:t>高效率。可进一步完善钨精矿化学分析方法的标准体系。</w:t>
      </w:r>
    </w:p>
    <w:p w:rsidR="00456EFD" w:rsidRDefault="004A4A7A">
      <w:pPr>
        <w:adjustRightInd w:val="0"/>
        <w:snapToGrid w:val="0"/>
        <w:ind w:firstLineChars="200" w:firstLine="420"/>
        <w:rPr>
          <w:szCs w:val="21"/>
        </w:rPr>
      </w:pPr>
      <w:r>
        <w:rPr>
          <w:szCs w:val="21"/>
        </w:rPr>
        <w:t>本标准</w:t>
      </w:r>
      <w:r>
        <w:rPr>
          <w:rFonts w:hint="eastAsia"/>
          <w:szCs w:val="21"/>
        </w:rPr>
        <w:t>确定</w:t>
      </w:r>
      <w:r>
        <w:rPr>
          <w:szCs w:val="21"/>
        </w:rPr>
        <w:t>的方法原理为</w:t>
      </w:r>
      <w:r>
        <w:rPr>
          <w:rFonts w:hint="eastAsia"/>
          <w:szCs w:val="21"/>
        </w:rPr>
        <w:t>：</w:t>
      </w:r>
      <w:r w:rsidR="008844E2" w:rsidRPr="008844E2">
        <w:rPr>
          <w:rFonts w:hint="eastAsia"/>
          <w:szCs w:val="21"/>
        </w:rPr>
        <w:t>试料用氢氧化钠或氢氧化钠</w:t>
      </w:r>
      <w:r w:rsidR="008844E2" w:rsidRPr="008844E2">
        <w:rPr>
          <w:szCs w:val="21"/>
        </w:rPr>
        <w:t>+</w:t>
      </w:r>
      <w:r w:rsidR="008844E2" w:rsidRPr="008844E2">
        <w:rPr>
          <w:rFonts w:hint="eastAsia"/>
          <w:szCs w:val="21"/>
        </w:rPr>
        <w:t>过氧化钠熔解，用硫酸浸取，加入高锰酸钾氧化钨成钨酸，过滤后使硅进入溶液与钨分离，然后在稀硫酸介质中使硅与钼酸铵形成硅钼黄杂多酸，加入草酸消除磷、砷等元素的于扰，用硫酸亚铁铵将硅钼黄还原为硅钼蓝，于分光光度计波长</w:t>
      </w:r>
      <w:r w:rsidR="008844E2" w:rsidRPr="008844E2">
        <w:rPr>
          <w:szCs w:val="21"/>
        </w:rPr>
        <w:t>660 nm</w:t>
      </w:r>
      <w:r w:rsidR="008844E2" w:rsidRPr="008844E2">
        <w:rPr>
          <w:rFonts w:hint="eastAsia"/>
          <w:szCs w:val="21"/>
        </w:rPr>
        <w:t>处测</w:t>
      </w:r>
      <w:r>
        <w:rPr>
          <w:rFonts w:hint="eastAsia"/>
          <w:szCs w:val="21"/>
        </w:rPr>
        <w:t>。</w:t>
      </w:r>
    </w:p>
    <w:p w:rsidR="00456EFD" w:rsidRDefault="004A4A7A" w:rsidP="00515F47">
      <w:pPr>
        <w:spacing w:beforeLines="50" w:afterLines="50"/>
        <w:rPr>
          <w:rFonts w:ascii="黑体" w:eastAsia="黑体" w:hAnsi="黑体"/>
          <w:sz w:val="28"/>
        </w:rPr>
      </w:pPr>
      <w:r>
        <w:rPr>
          <w:rFonts w:ascii="黑体" w:eastAsia="黑体" w:hAnsi="黑体" w:hint="eastAsia"/>
          <w:sz w:val="24"/>
        </w:rPr>
        <w:t>（二）</w:t>
      </w:r>
      <w:r>
        <w:rPr>
          <w:rFonts w:ascii="黑体" w:eastAsia="黑体" w:hAnsi="黑体" w:hint="eastAsia"/>
          <w:bCs/>
          <w:sz w:val="24"/>
        </w:rPr>
        <w:t>主要试验和验证情况分析</w:t>
      </w:r>
    </w:p>
    <w:p w:rsidR="0028069A" w:rsidRDefault="008844E2">
      <w:pPr>
        <w:pStyle w:val="afffd"/>
        <w:spacing w:line="360" w:lineRule="exact"/>
        <w:jc w:val="both"/>
        <w:rPr>
          <w:rFonts w:asciiTheme="minorEastAsia" w:eastAsiaTheme="minorEastAsia" w:hAnsiTheme="minorEastAsia"/>
          <w:szCs w:val="21"/>
        </w:rPr>
      </w:pPr>
      <w:r w:rsidRPr="008844E2">
        <w:rPr>
          <w:rFonts w:asciiTheme="minorEastAsia" w:eastAsiaTheme="minorEastAsia" w:hAnsiTheme="minorEastAsia"/>
          <w:szCs w:val="21"/>
        </w:rPr>
        <w:t xml:space="preserve">1. </w:t>
      </w:r>
      <w:r w:rsidRPr="008844E2">
        <w:rPr>
          <w:rFonts w:asciiTheme="minorEastAsia" w:eastAsiaTheme="minorEastAsia" w:hAnsiTheme="minorEastAsia" w:hint="eastAsia"/>
          <w:szCs w:val="21"/>
        </w:rPr>
        <w:t>样品的溶解</w:t>
      </w:r>
    </w:p>
    <w:p w:rsidR="0028069A" w:rsidRDefault="008844E2">
      <w:pPr>
        <w:pStyle w:val="afffd"/>
        <w:spacing w:line="360" w:lineRule="exact"/>
        <w:jc w:val="both"/>
        <w:rPr>
          <w:rFonts w:asciiTheme="minorEastAsia" w:eastAsiaTheme="minorEastAsia" w:hAnsiTheme="minorEastAsia"/>
          <w:b/>
          <w:bCs/>
          <w:szCs w:val="21"/>
        </w:rPr>
      </w:pPr>
      <w:r w:rsidRPr="008844E2">
        <w:rPr>
          <w:rFonts w:asciiTheme="minorEastAsia" w:eastAsiaTheme="minorEastAsia" w:hAnsiTheme="minorEastAsia"/>
          <w:szCs w:val="21"/>
        </w:rPr>
        <w:t xml:space="preserve">1.1 </w:t>
      </w:r>
      <w:r w:rsidRPr="008844E2">
        <w:rPr>
          <w:rFonts w:asciiTheme="minorEastAsia" w:eastAsiaTheme="minorEastAsia" w:hAnsiTheme="minorEastAsia" w:hint="eastAsia"/>
          <w:szCs w:val="21"/>
        </w:rPr>
        <w:t>样品熔解熔剂和熔解时间试验</w:t>
      </w:r>
    </w:p>
    <w:p w:rsidR="0028069A" w:rsidRDefault="008844E2" w:rsidP="00665520">
      <w:pPr>
        <w:pStyle w:val="afffd"/>
        <w:spacing w:line="360" w:lineRule="exact"/>
        <w:ind w:firstLineChars="200" w:firstLine="420"/>
        <w:jc w:val="both"/>
        <w:rPr>
          <w:rFonts w:asciiTheme="minorEastAsia" w:eastAsiaTheme="minorEastAsia" w:hAnsiTheme="minorEastAsia"/>
          <w:szCs w:val="21"/>
        </w:rPr>
      </w:pPr>
      <w:r w:rsidRPr="008844E2">
        <w:rPr>
          <w:rFonts w:asciiTheme="minorEastAsia" w:eastAsiaTheme="minorEastAsia" w:hAnsiTheme="minorEastAsia" w:hint="eastAsia"/>
          <w:szCs w:val="21"/>
        </w:rPr>
        <w:t>钨矿中二氧化硅的测定常用的熔剂有碳酸钠、碳酸钾、氢氧化钠、氢氧化钾、过氧化钠、碳酸钠</w:t>
      </w:r>
      <w:r w:rsidRPr="008844E2">
        <w:rPr>
          <w:rFonts w:asciiTheme="minorEastAsia" w:eastAsiaTheme="minorEastAsia" w:hAnsiTheme="minorEastAsia"/>
          <w:szCs w:val="21"/>
        </w:rPr>
        <w:t>-</w:t>
      </w:r>
      <w:r w:rsidRPr="008844E2">
        <w:rPr>
          <w:rFonts w:asciiTheme="minorEastAsia" w:eastAsiaTheme="minorEastAsia" w:hAnsiTheme="minorEastAsia" w:hint="eastAsia"/>
          <w:szCs w:val="21"/>
        </w:rPr>
        <w:t>过氧化钠、氢氧化钠</w:t>
      </w:r>
      <w:r w:rsidRPr="008844E2">
        <w:rPr>
          <w:rFonts w:asciiTheme="minorEastAsia" w:eastAsiaTheme="minorEastAsia" w:hAnsiTheme="minorEastAsia"/>
          <w:szCs w:val="21"/>
        </w:rPr>
        <w:t>-</w:t>
      </w:r>
      <w:r w:rsidRPr="008844E2">
        <w:rPr>
          <w:rFonts w:asciiTheme="minorEastAsia" w:eastAsiaTheme="minorEastAsia" w:hAnsiTheme="minorEastAsia" w:hint="eastAsia"/>
          <w:szCs w:val="21"/>
        </w:rPr>
        <w:t>过氧化钠等。由于碳酸盐熔点高，一般需</w:t>
      </w:r>
      <w:r w:rsidRPr="008844E2">
        <w:rPr>
          <w:rFonts w:asciiTheme="minorEastAsia" w:eastAsiaTheme="minorEastAsia" w:hAnsiTheme="minorEastAsia"/>
          <w:szCs w:val="21"/>
        </w:rPr>
        <w:t>900</w:t>
      </w:r>
      <w:r w:rsidRPr="008844E2">
        <w:rPr>
          <w:rFonts w:asciiTheme="minorEastAsia" w:eastAsiaTheme="minorEastAsia" w:hAnsiTheme="minorEastAsia" w:hint="eastAsia"/>
          <w:szCs w:val="21"/>
        </w:rPr>
        <w:t>℃方能使硅矿物熔解，过氧化钠分解效率较高，但仅使用此试剂时对坩埚腐蚀性较大，因此常采用氢氧化钠</w:t>
      </w:r>
      <w:r w:rsidRPr="008844E2">
        <w:rPr>
          <w:rFonts w:asciiTheme="minorEastAsia" w:eastAsiaTheme="minorEastAsia" w:hAnsiTheme="minorEastAsia"/>
          <w:szCs w:val="21"/>
        </w:rPr>
        <w:t>-</w:t>
      </w:r>
      <w:r w:rsidRPr="008844E2">
        <w:rPr>
          <w:rFonts w:asciiTheme="minorEastAsia" w:eastAsiaTheme="minorEastAsia" w:hAnsiTheme="minorEastAsia" w:hint="eastAsia"/>
          <w:szCs w:val="21"/>
        </w:rPr>
        <w:t>过氧化钠（</w:t>
      </w:r>
      <w:r w:rsidRPr="008844E2">
        <w:rPr>
          <w:rFonts w:asciiTheme="minorEastAsia" w:eastAsiaTheme="minorEastAsia" w:hAnsiTheme="minorEastAsia"/>
          <w:szCs w:val="21"/>
        </w:rPr>
        <w:t>4</w:t>
      </w:r>
      <w:r w:rsidRPr="008844E2">
        <w:rPr>
          <w:rFonts w:asciiTheme="minorEastAsia" w:eastAsiaTheme="minorEastAsia" w:hAnsiTheme="minorEastAsia" w:hint="eastAsia"/>
          <w:szCs w:val="21"/>
        </w:rPr>
        <w:t>：</w:t>
      </w:r>
      <w:r w:rsidRPr="008844E2">
        <w:rPr>
          <w:rFonts w:asciiTheme="minorEastAsia" w:eastAsiaTheme="minorEastAsia" w:hAnsiTheme="minorEastAsia"/>
          <w:szCs w:val="21"/>
        </w:rPr>
        <w:lastRenderedPageBreak/>
        <w:t>1</w:t>
      </w:r>
      <w:r w:rsidRPr="008844E2">
        <w:rPr>
          <w:rFonts w:asciiTheme="minorEastAsia" w:eastAsiaTheme="minorEastAsia" w:hAnsiTheme="minorEastAsia" w:hint="eastAsia"/>
          <w:szCs w:val="21"/>
        </w:rPr>
        <w:t>）等熔解试样。</w:t>
      </w:r>
    </w:p>
    <w:p w:rsidR="0028069A" w:rsidRDefault="008844E2" w:rsidP="00665520">
      <w:pPr>
        <w:pStyle w:val="afffd"/>
        <w:spacing w:line="360" w:lineRule="exact"/>
        <w:ind w:firstLineChars="200" w:firstLine="420"/>
        <w:jc w:val="both"/>
        <w:rPr>
          <w:rFonts w:asciiTheme="minorEastAsia" w:eastAsiaTheme="minorEastAsia" w:hAnsiTheme="minorEastAsia"/>
          <w:szCs w:val="21"/>
        </w:rPr>
      </w:pPr>
      <w:r w:rsidRPr="008844E2">
        <w:rPr>
          <w:rFonts w:asciiTheme="minorEastAsia" w:eastAsiaTheme="minorEastAsia" w:hAnsiTheme="minorEastAsia" w:hint="eastAsia"/>
          <w:szCs w:val="21"/>
        </w:rPr>
        <w:t>称取</w:t>
      </w:r>
      <w:r w:rsidRPr="008844E2">
        <w:rPr>
          <w:rFonts w:asciiTheme="minorEastAsia" w:eastAsiaTheme="minorEastAsia" w:hAnsiTheme="minorEastAsia"/>
          <w:szCs w:val="21"/>
        </w:rPr>
        <w:t>1</w:t>
      </w:r>
      <w:r w:rsidRPr="008844E2">
        <w:rPr>
          <w:rFonts w:asciiTheme="minorEastAsia" w:eastAsiaTheme="minorEastAsia" w:hAnsiTheme="minorEastAsia"/>
          <w:szCs w:val="21"/>
          <w:vertAlign w:val="superscript"/>
        </w:rPr>
        <w:t>#</w:t>
      </w:r>
      <w:r w:rsidRPr="008844E2">
        <w:rPr>
          <w:rFonts w:asciiTheme="minorEastAsia" w:eastAsiaTheme="minorEastAsia" w:hAnsiTheme="minorEastAsia" w:hint="eastAsia"/>
          <w:szCs w:val="21"/>
        </w:rPr>
        <w:t>和</w:t>
      </w:r>
      <w:r w:rsidRPr="008844E2">
        <w:rPr>
          <w:rFonts w:asciiTheme="minorEastAsia" w:eastAsiaTheme="minorEastAsia" w:hAnsiTheme="minorEastAsia"/>
          <w:szCs w:val="21"/>
        </w:rPr>
        <w:t>3</w:t>
      </w:r>
      <w:r w:rsidRPr="008844E2">
        <w:rPr>
          <w:rFonts w:asciiTheme="minorEastAsia" w:eastAsiaTheme="minorEastAsia" w:hAnsiTheme="minorEastAsia"/>
          <w:szCs w:val="21"/>
          <w:vertAlign w:val="superscript"/>
        </w:rPr>
        <w:t>#</w:t>
      </w:r>
      <w:r w:rsidRPr="008844E2">
        <w:rPr>
          <w:rFonts w:asciiTheme="minorEastAsia" w:eastAsiaTheme="minorEastAsia" w:hAnsiTheme="minorEastAsia" w:hint="eastAsia"/>
          <w:szCs w:val="21"/>
        </w:rPr>
        <w:t>试样</w:t>
      </w:r>
      <w:r w:rsidRPr="008844E2">
        <w:rPr>
          <w:rFonts w:asciiTheme="minorEastAsia" w:eastAsiaTheme="minorEastAsia" w:hAnsiTheme="minorEastAsia"/>
          <w:szCs w:val="21"/>
        </w:rPr>
        <w:t>0.25g</w:t>
      </w:r>
      <w:r w:rsidRPr="008844E2">
        <w:rPr>
          <w:rFonts w:asciiTheme="minorEastAsia" w:eastAsiaTheme="minorEastAsia" w:hAnsiTheme="minorEastAsia" w:hint="eastAsia"/>
          <w:szCs w:val="21"/>
        </w:rPr>
        <w:t>，分别加入</w:t>
      </w:r>
      <w:r w:rsidRPr="008844E2">
        <w:rPr>
          <w:rFonts w:asciiTheme="minorEastAsia" w:eastAsiaTheme="minorEastAsia" w:hAnsiTheme="minorEastAsia"/>
          <w:szCs w:val="21"/>
        </w:rPr>
        <w:t>5g</w:t>
      </w:r>
      <w:r w:rsidRPr="008844E2">
        <w:rPr>
          <w:rFonts w:asciiTheme="minorEastAsia" w:eastAsiaTheme="minorEastAsia" w:hAnsiTheme="minorEastAsia" w:hint="eastAsia"/>
          <w:szCs w:val="21"/>
        </w:rPr>
        <w:t>氢氧化钠、氢氧化钾、氢氧化钠</w:t>
      </w:r>
      <w:r w:rsidRPr="008844E2">
        <w:rPr>
          <w:rFonts w:asciiTheme="minorEastAsia" w:eastAsiaTheme="minorEastAsia" w:hAnsiTheme="minorEastAsia"/>
          <w:szCs w:val="21"/>
        </w:rPr>
        <w:t>-</w:t>
      </w:r>
      <w:r w:rsidRPr="008844E2">
        <w:rPr>
          <w:rFonts w:asciiTheme="minorEastAsia" w:eastAsiaTheme="minorEastAsia" w:hAnsiTheme="minorEastAsia" w:hint="eastAsia"/>
          <w:szCs w:val="21"/>
        </w:rPr>
        <w:t>过氧化钠（</w:t>
      </w:r>
      <w:r w:rsidRPr="008844E2">
        <w:rPr>
          <w:rFonts w:asciiTheme="minorEastAsia" w:eastAsiaTheme="minorEastAsia" w:hAnsiTheme="minorEastAsia"/>
          <w:szCs w:val="21"/>
        </w:rPr>
        <w:t>4</w:t>
      </w:r>
      <w:r w:rsidRPr="008844E2">
        <w:rPr>
          <w:rFonts w:asciiTheme="minorEastAsia" w:eastAsiaTheme="minorEastAsia" w:hAnsiTheme="minorEastAsia" w:hint="eastAsia"/>
          <w:szCs w:val="21"/>
        </w:rPr>
        <w:t>：</w:t>
      </w:r>
      <w:r w:rsidRPr="008844E2">
        <w:rPr>
          <w:rFonts w:asciiTheme="minorEastAsia" w:eastAsiaTheme="minorEastAsia" w:hAnsiTheme="minorEastAsia"/>
          <w:szCs w:val="21"/>
        </w:rPr>
        <w:t>1</w:t>
      </w:r>
      <w:r w:rsidRPr="008844E2">
        <w:rPr>
          <w:rFonts w:asciiTheme="minorEastAsia" w:eastAsiaTheme="minorEastAsia" w:hAnsiTheme="minorEastAsia" w:hint="eastAsia"/>
          <w:szCs w:val="21"/>
        </w:rPr>
        <w:t>）、碳酸钠</w:t>
      </w:r>
      <w:r w:rsidRPr="008844E2">
        <w:rPr>
          <w:rFonts w:asciiTheme="minorEastAsia" w:eastAsiaTheme="minorEastAsia" w:hAnsiTheme="minorEastAsia"/>
          <w:szCs w:val="21"/>
        </w:rPr>
        <w:t>-</w:t>
      </w:r>
      <w:r w:rsidRPr="008844E2">
        <w:rPr>
          <w:rFonts w:asciiTheme="minorEastAsia" w:eastAsiaTheme="minorEastAsia" w:hAnsiTheme="minorEastAsia" w:hint="eastAsia"/>
          <w:szCs w:val="21"/>
        </w:rPr>
        <w:t>过氧化钠以下按照分析方法进行。结果见表</w:t>
      </w:r>
      <w:r w:rsidRPr="008844E2">
        <w:rPr>
          <w:rFonts w:asciiTheme="minorEastAsia" w:eastAsiaTheme="minorEastAsia" w:hAnsiTheme="minorEastAsia"/>
          <w:szCs w:val="21"/>
        </w:rPr>
        <w:t>1</w:t>
      </w:r>
      <w:r w:rsidRPr="008844E2">
        <w:rPr>
          <w:rFonts w:asciiTheme="minorEastAsia" w:eastAsiaTheme="minorEastAsia" w:hAnsiTheme="minorEastAsia" w:hint="eastAsia"/>
          <w:szCs w:val="21"/>
        </w:rPr>
        <w:t>。</w:t>
      </w:r>
    </w:p>
    <w:p w:rsidR="0028069A" w:rsidRDefault="008844E2" w:rsidP="00515F47">
      <w:pPr>
        <w:pStyle w:val="afffd"/>
        <w:spacing w:beforeLines="50" w:line="360" w:lineRule="exact"/>
        <w:ind w:firstLineChars="200" w:firstLine="420"/>
        <w:rPr>
          <w:rFonts w:asciiTheme="minorEastAsia" w:eastAsiaTheme="minorEastAsia" w:hAnsiTheme="minorEastAsia"/>
          <w:bCs/>
          <w:color w:val="000000"/>
          <w:szCs w:val="21"/>
        </w:rPr>
      </w:pPr>
      <w:r w:rsidRPr="008844E2">
        <w:rPr>
          <w:rFonts w:asciiTheme="minorEastAsia" w:eastAsiaTheme="minorEastAsia" w:hAnsiTheme="minorEastAsia" w:hint="eastAsia"/>
          <w:szCs w:val="21"/>
        </w:rPr>
        <w:t>表</w:t>
      </w:r>
      <w:r w:rsidRPr="008844E2">
        <w:rPr>
          <w:rFonts w:asciiTheme="minorEastAsia" w:eastAsiaTheme="minorEastAsia" w:hAnsiTheme="minorEastAsia"/>
          <w:szCs w:val="21"/>
        </w:rPr>
        <w:t xml:space="preserve">1  </w:t>
      </w:r>
      <w:r w:rsidRPr="008844E2">
        <w:rPr>
          <w:rFonts w:asciiTheme="minorEastAsia" w:eastAsiaTheme="minorEastAsia" w:hAnsiTheme="minorEastAsia" w:hint="eastAsia"/>
          <w:szCs w:val="21"/>
        </w:rPr>
        <w:t>样品溶解熔剂试验</w:t>
      </w:r>
    </w:p>
    <w:tbl>
      <w:tblPr>
        <w:tblW w:w="7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5"/>
        <w:gridCol w:w="1524"/>
        <w:gridCol w:w="1524"/>
        <w:gridCol w:w="1524"/>
        <w:gridCol w:w="1524"/>
      </w:tblGrid>
      <w:tr w:rsidR="00456EFD" w:rsidRPr="007408B9">
        <w:trPr>
          <w:trHeight w:val="995"/>
          <w:jc w:val="center"/>
        </w:trPr>
        <w:tc>
          <w:tcPr>
            <w:tcW w:w="1325" w:type="dxa"/>
            <w:noWrap/>
            <w:vAlign w:val="center"/>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hint="eastAsia"/>
                <w:szCs w:val="21"/>
              </w:rPr>
              <w:t>熔剂</w:t>
            </w:r>
          </w:p>
        </w:tc>
        <w:tc>
          <w:tcPr>
            <w:tcW w:w="1524" w:type="dxa"/>
            <w:noWrap/>
            <w:vAlign w:val="center"/>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5g</w:t>
            </w:r>
            <w:r w:rsidRPr="008844E2">
              <w:rPr>
                <w:rFonts w:asciiTheme="minorEastAsia" w:eastAsiaTheme="minorEastAsia" w:hAnsiTheme="minorEastAsia" w:hint="eastAsia"/>
                <w:szCs w:val="21"/>
              </w:rPr>
              <w:t>氢氧化钠</w:t>
            </w:r>
          </w:p>
        </w:tc>
        <w:tc>
          <w:tcPr>
            <w:tcW w:w="1524" w:type="dxa"/>
            <w:noWrap/>
            <w:vAlign w:val="center"/>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5g</w:t>
            </w:r>
            <w:r w:rsidRPr="008844E2">
              <w:rPr>
                <w:rFonts w:asciiTheme="minorEastAsia" w:eastAsiaTheme="minorEastAsia" w:hAnsiTheme="minorEastAsia" w:hint="eastAsia"/>
                <w:szCs w:val="21"/>
              </w:rPr>
              <w:t>氢氧化钾</w:t>
            </w:r>
          </w:p>
        </w:tc>
        <w:tc>
          <w:tcPr>
            <w:tcW w:w="1524" w:type="dxa"/>
            <w:noWrap/>
            <w:vAlign w:val="center"/>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5g</w:t>
            </w:r>
            <w:r w:rsidRPr="008844E2">
              <w:rPr>
                <w:rFonts w:asciiTheme="minorEastAsia" w:eastAsiaTheme="minorEastAsia" w:hAnsiTheme="minorEastAsia" w:hint="eastAsia"/>
                <w:szCs w:val="21"/>
              </w:rPr>
              <w:t>氢氧化钠</w:t>
            </w:r>
            <w:r w:rsidRPr="008844E2">
              <w:rPr>
                <w:rFonts w:asciiTheme="minorEastAsia" w:eastAsiaTheme="minorEastAsia" w:hAnsiTheme="minorEastAsia"/>
                <w:szCs w:val="21"/>
              </w:rPr>
              <w:t>-</w:t>
            </w:r>
            <w:r w:rsidRPr="008844E2">
              <w:rPr>
                <w:rFonts w:asciiTheme="minorEastAsia" w:eastAsiaTheme="minorEastAsia" w:hAnsiTheme="minorEastAsia" w:hint="eastAsia"/>
                <w:szCs w:val="21"/>
              </w:rPr>
              <w:t>过氧化钠（</w:t>
            </w:r>
            <w:r w:rsidRPr="008844E2">
              <w:rPr>
                <w:rFonts w:asciiTheme="minorEastAsia" w:eastAsiaTheme="minorEastAsia" w:hAnsiTheme="minorEastAsia"/>
                <w:szCs w:val="21"/>
              </w:rPr>
              <w:t>4</w:t>
            </w:r>
            <w:r w:rsidRPr="008844E2">
              <w:rPr>
                <w:rFonts w:asciiTheme="minorEastAsia" w:eastAsiaTheme="minorEastAsia" w:hAnsiTheme="minorEastAsia" w:hint="eastAsia"/>
                <w:szCs w:val="21"/>
              </w:rPr>
              <w:t>：</w:t>
            </w:r>
            <w:r w:rsidRPr="008844E2">
              <w:rPr>
                <w:rFonts w:asciiTheme="minorEastAsia" w:eastAsiaTheme="minorEastAsia" w:hAnsiTheme="minorEastAsia"/>
                <w:szCs w:val="21"/>
              </w:rPr>
              <w:t>1</w:t>
            </w:r>
            <w:r w:rsidRPr="008844E2">
              <w:rPr>
                <w:rFonts w:asciiTheme="minorEastAsia" w:eastAsiaTheme="minorEastAsia" w:hAnsiTheme="minorEastAsia" w:hint="eastAsia"/>
                <w:szCs w:val="21"/>
              </w:rPr>
              <w:t>）</w:t>
            </w:r>
          </w:p>
        </w:tc>
        <w:tc>
          <w:tcPr>
            <w:tcW w:w="1524" w:type="dxa"/>
            <w:noWrap/>
            <w:vAlign w:val="center"/>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5g</w:t>
            </w:r>
            <w:r w:rsidRPr="008844E2">
              <w:rPr>
                <w:rFonts w:asciiTheme="minorEastAsia" w:eastAsiaTheme="minorEastAsia" w:hAnsiTheme="minorEastAsia" w:hint="eastAsia"/>
                <w:szCs w:val="21"/>
              </w:rPr>
              <w:t>碳酸钠</w:t>
            </w:r>
            <w:r w:rsidRPr="008844E2">
              <w:rPr>
                <w:rFonts w:asciiTheme="minorEastAsia" w:eastAsiaTheme="minorEastAsia" w:hAnsiTheme="minorEastAsia"/>
                <w:szCs w:val="21"/>
              </w:rPr>
              <w:t>-</w:t>
            </w:r>
            <w:r w:rsidRPr="008844E2">
              <w:rPr>
                <w:rFonts w:asciiTheme="minorEastAsia" w:eastAsiaTheme="minorEastAsia" w:hAnsiTheme="minorEastAsia" w:hint="eastAsia"/>
                <w:szCs w:val="21"/>
              </w:rPr>
              <w:t>过氧化钠（</w:t>
            </w:r>
            <w:r w:rsidRPr="008844E2">
              <w:rPr>
                <w:rFonts w:asciiTheme="minorEastAsia" w:eastAsiaTheme="minorEastAsia" w:hAnsiTheme="minorEastAsia"/>
                <w:szCs w:val="21"/>
              </w:rPr>
              <w:t>2</w:t>
            </w:r>
            <w:r w:rsidRPr="008844E2">
              <w:rPr>
                <w:rFonts w:asciiTheme="minorEastAsia" w:eastAsiaTheme="minorEastAsia" w:hAnsiTheme="minorEastAsia" w:hint="eastAsia"/>
                <w:szCs w:val="21"/>
              </w:rPr>
              <w:t>：</w:t>
            </w:r>
            <w:r w:rsidRPr="008844E2">
              <w:rPr>
                <w:rFonts w:asciiTheme="minorEastAsia" w:eastAsiaTheme="minorEastAsia" w:hAnsiTheme="minorEastAsia"/>
                <w:szCs w:val="21"/>
              </w:rPr>
              <w:t>3</w:t>
            </w:r>
            <w:r w:rsidRPr="008844E2">
              <w:rPr>
                <w:rFonts w:asciiTheme="minorEastAsia" w:eastAsiaTheme="minorEastAsia" w:hAnsiTheme="minorEastAsia" w:hint="eastAsia"/>
                <w:szCs w:val="21"/>
              </w:rPr>
              <w:t>）</w:t>
            </w:r>
          </w:p>
        </w:tc>
      </w:tr>
      <w:tr w:rsidR="00456EFD" w:rsidRPr="007408B9">
        <w:trPr>
          <w:jc w:val="center"/>
        </w:trPr>
        <w:tc>
          <w:tcPr>
            <w:tcW w:w="1325"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1</w:t>
            </w:r>
            <w:r w:rsidRPr="008844E2">
              <w:rPr>
                <w:rFonts w:asciiTheme="minorEastAsia" w:eastAsiaTheme="minorEastAsia" w:hAnsiTheme="minorEastAsia"/>
                <w:szCs w:val="21"/>
                <w:vertAlign w:val="superscript"/>
              </w:rPr>
              <w:t>#</w:t>
            </w:r>
          </w:p>
        </w:tc>
        <w:tc>
          <w:tcPr>
            <w:tcW w:w="1524"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750</w:t>
            </w:r>
            <w:r w:rsidRPr="008844E2">
              <w:rPr>
                <w:rFonts w:asciiTheme="minorEastAsia" w:eastAsiaTheme="minorEastAsia" w:hAnsiTheme="minorEastAsia" w:hint="eastAsia"/>
                <w:szCs w:val="21"/>
              </w:rPr>
              <w:t>℃暗红后约</w:t>
            </w:r>
            <w:r w:rsidRPr="008844E2">
              <w:rPr>
                <w:rFonts w:asciiTheme="minorEastAsia" w:eastAsiaTheme="minorEastAsia" w:hAnsiTheme="minorEastAsia"/>
                <w:szCs w:val="21"/>
              </w:rPr>
              <w:t>12min</w:t>
            </w:r>
            <w:r w:rsidRPr="008844E2">
              <w:rPr>
                <w:rFonts w:asciiTheme="minorEastAsia" w:eastAsiaTheme="minorEastAsia" w:hAnsiTheme="minorEastAsia" w:hint="eastAsia"/>
                <w:szCs w:val="21"/>
              </w:rPr>
              <w:t>试料熔解完全</w:t>
            </w:r>
          </w:p>
        </w:tc>
        <w:tc>
          <w:tcPr>
            <w:tcW w:w="1524"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750</w:t>
            </w:r>
            <w:r w:rsidRPr="008844E2">
              <w:rPr>
                <w:rFonts w:asciiTheme="minorEastAsia" w:eastAsiaTheme="minorEastAsia" w:hAnsiTheme="minorEastAsia" w:hint="eastAsia"/>
                <w:szCs w:val="21"/>
              </w:rPr>
              <w:t>℃暗红后约</w:t>
            </w:r>
            <w:r w:rsidRPr="008844E2">
              <w:rPr>
                <w:rFonts w:asciiTheme="minorEastAsia" w:eastAsiaTheme="minorEastAsia" w:hAnsiTheme="minorEastAsia"/>
                <w:szCs w:val="21"/>
              </w:rPr>
              <w:t>15min</w:t>
            </w:r>
            <w:r w:rsidRPr="008844E2">
              <w:rPr>
                <w:rFonts w:asciiTheme="minorEastAsia" w:eastAsiaTheme="minorEastAsia" w:hAnsiTheme="minorEastAsia" w:hint="eastAsia"/>
                <w:szCs w:val="21"/>
              </w:rPr>
              <w:t>试料熔解完全</w:t>
            </w:r>
          </w:p>
        </w:tc>
        <w:tc>
          <w:tcPr>
            <w:tcW w:w="1524"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750</w:t>
            </w:r>
            <w:r w:rsidRPr="008844E2">
              <w:rPr>
                <w:rFonts w:asciiTheme="minorEastAsia" w:eastAsiaTheme="minorEastAsia" w:hAnsiTheme="minorEastAsia" w:hint="eastAsia"/>
                <w:szCs w:val="21"/>
              </w:rPr>
              <w:t>℃暗红后约</w:t>
            </w:r>
            <w:r w:rsidRPr="008844E2">
              <w:rPr>
                <w:rFonts w:asciiTheme="minorEastAsia" w:eastAsiaTheme="minorEastAsia" w:hAnsiTheme="minorEastAsia"/>
                <w:szCs w:val="21"/>
              </w:rPr>
              <w:t>8min</w:t>
            </w:r>
            <w:r w:rsidRPr="008844E2">
              <w:rPr>
                <w:rFonts w:asciiTheme="minorEastAsia" w:eastAsiaTheme="minorEastAsia" w:hAnsiTheme="minorEastAsia" w:hint="eastAsia"/>
                <w:szCs w:val="21"/>
              </w:rPr>
              <w:t>试料熔解完全</w:t>
            </w:r>
          </w:p>
        </w:tc>
        <w:tc>
          <w:tcPr>
            <w:tcW w:w="1524"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900</w:t>
            </w:r>
            <w:r w:rsidRPr="008844E2">
              <w:rPr>
                <w:rFonts w:asciiTheme="minorEastAsia" w:eastAsiaTheme="minorEastAsia" w:hAnsiTheme="minorEastAsia" w:hint="eastAsia"/>
                <w:szCs w:val="21"/>
              </w:rPr>
              <w:t>℃暗红后约</w:t>
            </w:r>
            <w:r w:rsidRPr="008844E2">
              <w:rPr>
                <w:rFonts w:asciiTheme="minorEastAsia" w:eastAsiaTheme="minorEastAsia" w:hAnsiTheme="minorEastAsia"/>
                <w:szCs w:val="21"/>
              </w:rPr>
              <w:t>5min</w:t>
            </w:r>
            <w:r w:rsidRPr="008844E2">
              <w:rPr>
                <w:rFonts w:asciiTheme="minorEastAsia" w:eastAsiaTheme="minorEastAsia" w:hAnsiTheme="minorEastAsia" w:hint="eastAsia"/>
                <w:szCs w:val="21"/>
              </w:rPr>
              <w:t>试料熔解完全</w:t>
            </w:r>
          </w:p>
        </w:tc>
      </w:tr>
      <w:tr w:rsidR="00456EFD" w:rsidRPr="007408B9">
        <w:trPr>
          <w:jc w:val="center"/>
        </w:trPr>
        <w:tc>
          <w:tcPr>
            <w:tcW w:w="1325"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3</w:t>
            </w:r>
            <w:r w:rsidRPr="008844E2">
              <w:rPr>
                <w:rFonts w:asciiTheme="minorEastAsia" w:eastAsiaTheme="minorEastAsia" w:hAnsiTheme="minorEastAsia"/>
                <w:szCs w:val="21"/>
                <w:vertAlign w:val="superscript"/>
              </w:rPr>
              <w:t>#</w:t>
            </w:r>
          </w:p>
        </w:tc>
        <w:tc>
          <w:tcPr>
            <w:tcW w:w="1524"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750</w:t>
            </w:r>
            <w:r w:rsidRPr="008844E2">
              <w:rPr>
                <w:rFonts w:asciiTheme="minorEastAsia" w:eastAsiaTheme="minorEastAsia" w:hAnsiTheme="minorEastAsia" w:hint="eastAsia"/>
                <w:szCs w:val="21"/>
              </w:rPr>
              <w:t>℃暗红后约</w:t>
            </w:r>
            <w:r w:rsidRPr="008844E2">
              <w:rPr>
                <w:rFonts w:asciiTheme="minorEastAsia" w:eastAsiaTheme="minorEastAsia" w:hAnsiTheme="minorEastAsia"/>
                <w:szCs w:val="21"/>
              </w:rPr>
              <w:t>12min</w:t>
            </w:r>
            <w:r w:rsidRPr="008844E2">
              <w:rPr>
                <w:rFonts w:asciiTheme="minorEastAsia" w:eastAsiaTheme="minorEastAsia" w:hAnsiTheme="minorEastAsia" w:hint="eastAsia"/>
                <w:szCs w:val="21"/>
              </w:rPr>
              <w:t>试料熔解完全</w:t>
            </w:r>
          </w:p>
        </w:tc>
        <w:tc>
          <w:tcPr>
            <w:tcW w:w="1524"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750</w:t>
            </w:r>
            <w:r w:rsidRPr="008844E2">
              <w:rPr>
                <w:rFonts w:asciiTheme="minorEastAsia" w:eastAsiaTheme="minorEastAsia" w:hAnsiTheme="minorEastAsia" w:hint="eastAsia"/>
                <w:szCs w:val="21"/>
              </w:rPr>
              <w:t>℃暗红后约</w:t>
            </w:r>
            <w:r w:rsidRPr="008844E2">
              <w:rPr>
                <w:rFonts w:asciiTheme="minorEastAsia" w:eastAsiaTheme="minorEastAsia" w:hAnsiTheme="minorEastAsia"/>
                <w:szCs w:val="21"/>
              </w:rPr>
              <w:t>16min</w:t>
            </w:r>
            <w:r w:rsidRPr="008844E2">
              <w:rPr>
                <w:rFonts w:asciiTheme="minorEastAsia" w:eastAsiaTheme="minorEastAsia" w:hAnsiTheme="minorEastAsia" w:hint="eastAsia"/>
                <w:szCs w:val="21"/>
              </w:rPr>
              <w:t>试料熔解完全</w:t>
            </w:r>
          </w:p>
        </w:tc>
        <w:tc>
          <w:tcPr>
            <w:tcW w:w="1524"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750</w:t>
            </w:r>
            <w:r w:rsidRPr="008844E2">
              <w:rPr>
                <w:rFonts w:asciiTheme="minorEastAsia" w:eastAsiaTheme="minorEastAsia" w:hAnsiTheme="minorEastAsia" w:hint="eastAsia"/>
                <w:szCs w:val="21"/>
              </w:rPr>
              <w:t>℃暗红后约</w:t>
            </w:r>
            <w:r w:rsidRPr="008844E2">
              <w:rPr>
                <w:rFonts w:asciiTheme="minorEastAsia" w:eastAsiaTheme="minorEastAsia" w:hAnsiTheme="minorEastAsia"/>
                <w:szCs w:val="21"/>
              </w:rPr>
              <w:t>8min</w:t>
            </w:r>
            <w:r w:rsidRPr="008844E2">
              <w:rPr>
                <w:rFonts w:asciiTheme="minorEastAsia" w:eastAsiaTheme="minorEastAsia" w:hAnsiTheme="minorEastAsia" w:hint="eastAsia"/>
                <w:szCs w:val="21"/>
              </w:rPr>
              <w:t>试料熔解完全</w:t>
            </w:r>
          </w:p>
        </w:tc>
        <w:tc>
          <w:tcPr>
            <w:tcW w:w="1524"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900</w:t>
            </w:r>
            <w:r w:rsidRPr="008844E2">
              <w:rPr>
                <w:rFonts w:asciiTheme="minorEastAsia" w:eastAsiaTheme="minorEastAsia" w:hAnsiTheme="minorEastAsia" w:hint="eastAsia"/>
                <w:szCs w:val="21"/>
              </w:rPr>
              <w:t>℃暗红后约</w:t>
            </w:r>
            <w:r w:rsidRPr="008844E2">
              <w:rPr>
                <w:rFonts w:asciiTheme="minorEastAsia" w:eastAsiaTheme="minorEastAsia" w:hAnsiTheme="minorEastAsia"/>
                <w:szCs w:val="21"/>
              </w:rPr>
              <w:t>5min</w:t>
            </w:r>
            <w:r w:rsidRPr="008844E2">
              <w:rPr>
                <w:rFonts w:asciiTheme="minorEastAsia" w:eastAsiaTheme="minorEastAsia" w:hAnsiTheme="minorEastAsia" w:hint="eastAsia"/>
                <w:szCs w:val="21"/>
              </w:rPr>
              <w:t>试料熔解完全</w:t>
            </w:r>
          </w:p>
        </w:tc>
      </w:tr>
    </w:tbl>
    <w:p w:rsidR="0028069A" w:rsidRDefault="008844E2" w:rsidP="00665520">
      <w:pPr>
        <w:pStyle w:val="afffd"/>
        <w:spacing w:line="360" w:lineRule="exact"/>
        <w:ind w:firstLineChars="200" w:firstLine="420"/>
        <w:jc w:val="both"/>
        <w:rPr>
          <w:rFonts w:asciiTheme="minorEastAsia" w:eastAsiaTheme="minorEastAsia" w:hAnsiTheme="minorEastAsia"/>
          <w:szCs w:val="21"/>
        </w:rPr>
      </w:pPr>
      <w:r w:rsidRPr="008844E2">
        <w:rPr>
          <w:rFonts w:asciiTheme="minorEastAsia" w:eastAsiaTheme="minorEastAsia" w:hAnsiTheme="minorEastAsia" w:hint="eastAsia"/>
          <w:szCs w:val="21"/>
        </w:rPr>
        <w:t>从表</w:t>
      </w:r>
      <w:r w:rsidRPr="008844E2">
        <w:rPr>
          <w:rFonts w:asciiTheme="minorEastAsia" w:eastAsiaTheme="minorEastAsia" w:hAnsiTheme="minorEastAsia"/>
          <w:szCs w:val="21"/>
        </w:rPr>
        <w:t>1</w:t>
      </w:r>
      <w:r w:rsidRPr="008844E2">
        <w:rPr>
          <w:rFonts w:asciiTheme="minorEastAsia" w:eastAsiaTheme="minorEastAsia" w:hAnsiTheme="minorEastAsia" w:hint="eastAsia"/>
          <w:szCs w:val="21"/>
        </w:rPr>
        <w:t>可以看出上述熔剂在一定时间均可将试料分解完全，氢氧化钾是片状不好与试料混匀，碳酸钠</w:t>
      </w:r>
      <w:r w:rsidRPr="008844E2">
        <w:rPr>
          <w:rFonts w:asciiTheme="minorEastAsia" w:eastAsiaTheme="minorEastAsia" w:hAnsiTheme="minorEastAsia"/>
          <w:szCs w:val="21"/>
        </w:rPr>
        <w:t>-</w:t>
      </w:r>
      <w:r w:rsidRPr="008844E2">
        <w:rPr>
          <w:rFonts w:asciiTheme="minorEastAsia" w:eastAsiaTheme="minorEastAsia" w:hAnsiTheme="minorEastAsia" w:hint="eastAsia"/>
          <w:szCs w:val="21"/>
        </w:rPr>
        <w:t>过氧化钠（</w:t>
      </w:r>
      <w:r w:rsidRPr="008844E2">
        <w:rPr>
          <w:rFonts w:asciiTheme="minorEastAsia" w:eastAsiaTheme="minorEastAsia" w:hAnsiTheme="minorEastAsia"/>
          <w:szCs w:val="21"/>
        </w:rPr>
        <w:t>2</w:t>
      </w:r>
      <w:r w:rsidRPr="008844E2">
        <w:rPr>
          <w:rFonts w:asciiTheme="minorEastAsia" w:eastAsiaTheme="minorEastAsia" w:hAnsiTheme="minorEastAsia" w:hint="eastAsia"/>
          <w:szCs w:val="21"/>
        </w:rPr>
        <w:t>：</w:t>
      </w:r>
      <w:r w:rsidRPr="008844E2">
        <w:rPr>
          <w:rFonts w:asciiTheme="minorEastAsia" w:eastAsiaTheme="minorEastAsia" w:hAnsiTheme="minorEastAsia"/>
          <w:szCs w:val="21"/>
        </w:rPr>
        <w:t>3</w:t>
      </w:r>
      <w:r w:rsidRPr="008844E2">
        <w:rPr>
          <w:rFonts w:asciiTheme="minorEastAsia" w:eastAsiaTheme="minorEastAsia" w:hAnsiTheme="minorEastAsia" w:hint="eastAsia"/>
          <w:szCs w:val="21"/>
        </w:rPr>
        <w:t>）、氢氧化钠</w:t>
      </w:r>
      <w:r w:rsidRPr="008844E2">
        <w:rPr>
          <w:rFonts w:asciiTheme="minorEastAsia" w:eastAsiaTheme="minorEastAsia" w:hAnsiTheme="minorEastAsia"/>
          <w:szCs w:val="21"/>
        </w:rPr>
        <w:t>-</w:t>
      </w:r>
      <w:r w:rsidRPr="008844E2">
        <w:rPr>
          <w:rFonts w:asciiTheme="minorEastAsia" w:eastAsiaTheme="minorEastAsia" w:hAnsiTheme="minorEastAsia" w:hint="eastAsia"/>
          <w:szCs w:val="21"/>
        </w:rPr>
        <w:t>过氧化钠（</w:t>
      </w:r>
      <w:r w:rsidRPr="008844E2">
        <w:rPr>
          <w:rFonts w:asciiTheme="minorEastAsia" w:eastAsiaTheme="minorEastAsia" w:hAnsiTheme="minorEastAsia"/>
          <w:szCs w:val="21"/>
        </w:rPr>
        <w:t>4</w:t>
      </w:r>
      <w:r w:rsidRPr="008844E2">
        <w:rPr>
          <w:rFonts w:asciiTheme="minorEastAsia" w:eastAsiaTheme="minorEastAsia" w:hAnsiTheme="minorEastAsia" w:hint="eastAsia"/>
          <w:szCs w:val="21"/>
        </w:rPr>
        <w:t>：</w:t>
      </w:r>
      <w:r w:rsidRPr="008844E2">
        <w:rPr>
          <w:rFonts w:asciiTheme="minorEastAsia" w:eastAsiaTheme="minorEastAsia" w:hAnsiTheme="minorEastAsia"/>
          <w:szCs w:val="21"/>
        </w:rPr>
        <w:t>1</w:t>
      </w:r>
      <w:r w:rsidRPr="008844E2">
        <w:rPr>
          <w:rFonts w:asciiTheme="minorEastAsia" w:eastAsiaTheme="minorEastAsia" w:hAnsiTheme="minorEastAsia" w:hint="eastAsia"/>
          <w:szCs w:val="21"/>
        </w:rPr>
        <w:t>）对坩埚有一定的腐蚀，使镍进入测试液，产生一定空白，综合考虑采</w:t>
      </w:r>
      <w:bookmarkStart w:id="4" w:name="_Hlk104327526"/>
      <w:r w:rsidRPr="008844E2">
        <w:rPr>
          <w:rFonts w:asciiTheme="minorEastAsia" w:eastAsiaTheme="minorEastAsia" w:hAnsiTheme="minorEastAsia" w:hint="eastAsia"/>
          <w:szCs w:val="21"/>
        </w:rPr>
        <w:t>用</w:t>
      </w:r>
      <w:r w:rsidRPr="008844E2">
        <w:rPr>
          <w:rFonts w:asciiTheme="minorEastAsia" w:eastAsiaTheme="minorEastAsia" w:hAnsiTheme="minorEastAsia"/>
          <w:szCs w:val="21"/>
        </w:rPr>
        <w:t>5g</w:t>
      </w:r>
      <w:r w:rsidRPr="008844E2">
        <w:rPr>
          <w:rFonts w:asciiTheme="minorEastAsia" w:eastAsiaTheme="minorEastAsia" w:hAnsiTheme="minorEastAsia" w:hint="eastAsia"/>
          <w:szCs w:val="21"/>
        </w:rPr>
        <w:t>氢氧化钠暗红后约</w:t>
      </w:r>
      <w:r w:rsidRPr="008844E2">
        <w:rPr>
          <w:rFonts w:asciiTheme="minorEastAsia" w:eastAsiaTheme="minorEastAsia" w:hAnsiTheme="minorEastAsia"/>
          <w:szCs w:val="21"/>
        </w:rPr>
        <w:t>15min</w:t>
      </w:r>
      <w:r w:rsidRPr="008844E2">
        <w:rPr>
          <w:rFonts w:asciiTheme="minorEastAsia" w:eastAsiaTheme="minorEastAsia" w:hAnsiTheme="minorEastAsia" w:hint="eastAsia"/>
          <w:szCs w:val="21"/>
        </w:rPr>
        <w:t>熔解试料</w:t>
      </w:r>
      <w:bookmarkEnd w:id="4"/>
      <w:r w:rsidRPr="008844E2">
        <w:rPr>
          <w:rFonts w:asciiTheme="minorEastAsia" w:eastAsiaTheme="minorEastAsia" w:hAnsiTheme="minorEastAsia" w:hint="eastAsia"/>
          <w:szCs w:val="21"/>
        </w:rPr>
        <w:t>。</w:t>
      </w:r>
    </w:p>
    <w:p w:rsidR="0028069A" w:rsidRDefault="008844E2">
      <w:pPr>
        <w:pStyle w:val="afffd"/>
        <w:spacing w:line="360" w:lineRule="exact"/>
        <w:jc w:val="both"/>
        <w:rPr>
          <w:rFonts w:asciiTheme="minorEastAsia" w:eastAsiaTheme="minorEastAsia" w:hAnsiTheme="minorEastAsia"/>
          <w:szCs w:val="21"/>
        </w:rPr>
      </w:pPr>
      <w:r w:rsidRPr="008844E2">
        <w:rPr>
          <w:rFonts w:asciiTheme="minorEastAsia" w:eastAsiaTheme="minorEastAsia" w:hAnsiTheme="minorEastAsia"/>
          <w:szCs w:val="21"/>
        </w:rPr>
        <w:t xml:space="preserve">1.2 </w:t>
      </w:r>
      <w:r w:rsidRPr="008844E2">
        <w:rPr>
          <w:rFonts w:asciiTheme="minorEastAsia" w:eastAsiaTheme="minorEastAsia" w:hAnsiTheme="minorEastAsia" w:hint="eastAsia"/>
          <w:szCs w:val="21"/>
        </w:rPr>
        <w:t>试料倍比试验</w:t>
      </w:r>
    </w:p>
    <w:p w:rsidR="0028069A" w:rsidRDefault="008844E2" w:rsidP="00665520">
      <w:pPr>
        <w:pStyle w:val="afffd"/>
        <w:spacing w:line="360" w:lineRule="exact"/>
        <w:ind w:firstLineChars="200" w:firstLine="420"/>
        <w:jc w:val="both"/>
        <w:rPr>
          <w:rFonts w:asciiTheme="minorEastAsia" w:eastAsiaTheme="minorEastAsia" w:hAnsiTheme="minorEastAsia"/>
          <w:szCs w:val="21"/>
        </w:rPr>
      </w:pPr>
      <w:r w:rsidRPr="008844E2">
        <w:rPr>
          <w:rFonts w:asciiTheme="minorEastAsia" w:eastAsiaTheme="minorEastAsia" w:hAnsiTheme="minorEastAsia" w:hint="eastAsia"/>
          <w:szCs w:val="21"/>
        </w:rPr>
        <w:t>分别称取不同质量的</w:t>
      </w:r>
      <w:r w:rsidRPr="008844E2">
        <w:rPr>
          <w:rFonts w:asciiTheme="minorEastAsia" w:eastAsiaTheme="minorEastAsia" w:hAnsiTheme="minorEastAsia"/>
          <w:szCs w:val="21"/>
        </w:rPr>
        <w:t>3</w:t>
      </w:r>
      <w:r w:rsidRPr="008844E2">
        <w:rPr>
          <w:rFonts w:asciiTheme="minorEastAsia" w:eastAsiaTheme="minorEastAsia" w:hAnsiTheme="minorEastAsia"/>
          <w:szCs w:val="21"/>
          <w:vertAlign w:val="superscript"/>
        </w:rPr>
        <w:t>#</w:t>
      </w:r>
      <w:r w:rsidRPr="008844E2">
        <w:rPr>
          <w:rFonts w:asciiTheme="minorEastAsia" w:eastAsiaTheme="minorEastAsia" w:hAnsiTheme="minorEastAsia" w:hint="eastAsia"/>
          <w:szCs w:val="21"/>
        </w:rPr>
        <w:t>样品于</w:t>
      </w:r>
      <w:r w:rsidRPr="008844E2">
        <w:rPr>
          <w:rFonts w:asciiTheme="minorEastAsia" w:eastAsiaTheme="minorEastAsia" w:hAnsiTheme="minorEastAsia"/>
          <w:szCs w:val="21"/>
        </w:rPr>
        <w:t>30mL</w:t>
      </w:r>
      <w:r w:rsidRPr="008844E2">
        <w:rPr>
          <w:rFonts w:asciiTheme="minorEastAsia" w:eastAsiaTheme="minorEastAsia" w:hAnsiTheme="minorEastAsia" w:hint="eastAsia"/>
          <w:szCs w:val="21"/>
        </w:rPr>
        <w:t>镍坩埚中，加入</w:t>
      </w:r>
      <w:r w:rsidRPr="008844E2">
        <w:rPr>
          <w:rFonts w:asciiTheme="minorEastAsia" w:eastAsiaTheme="minorEastAsia" w:hAnsiTheme="minorEastAsia"/>
          <w:szCs w:val="21"/>
        </w:rPr>
        <w:t xml:space="preserve"> 4 g </w:t>
      </w:r>
      <w:r w:rsidRPr="008844E2">
        <w:rPr>
          <w:rFonts w:asciiTheme="minorEastAsia" w:eastAsiaTheme="minorEastAsia" w:hAnsiTheme="minorEastAsia" w:hint="eastAsia"/>
          <w:szCs w:val="21"/>
        </w:rPr>
        <w:t>氢氧化钠，与试料混匀，</w:t>
      </w:r>
      <w:r w:rsidRPr="008844E2">
        <w:rPr>
          <w:rFonts w:asciiTheme="minorEastAsia" w:eastAsiaTheme="minorEastAsia" w:hAnsiTheme="minorEastAsia" w:hint="eastAsia"/>
          <w:szCs w:val="21"/>
          <w:shd w:val="clear" w:color="auto" w:fill="FFFFFF"/>
        </w:rPr>
        <w:t>再覆盖</w:t>
      </w:r>
      <w:r w:rsidRPr="008844E2">
        <w:rPr>
          <w:rFonts w:asciiTheme="minorEastAsia" w:eastAsiaTheme="minorEastAsia" w:hAnsiTheme="minorEastAsia"/>
          <w:szCs w:val="21"/>
          <w:shd w:val="clear" w:color="auto" w:fill="FFFFFF"/>
        </w:rPr>
        <w:t xml:space="preserve"> 1 g</w:t>
      </w:r>
      <w:r w:rsidRPr="008844E2">
        <w:rPr>
          <w:rFonts w:asciiTheme="minorEastAsia" w:eastAsiaTheme="minorEastAsia" w:hAnsiTheme="minorEastAsia" w:hint="eastAsia"/>
          <w:szCs w:val="21"/>
          <w:shd w:val="clear" w:color="auto" w:fill="FFFFFF"/>
        </w:rPr>
        <w:t>氢氧化钠</w:t>
      </w:r>
      <w:r w:rsidRPr="008844E2">
        <w:rPr>
          <w:rFonts w:asciiTheme="minorEastAsia" w:eastAsiaTheme="minorEastAsia" w:hAnsiTheme="minorEastAsia" w:hint="eastAsia"/>
          <w:szCs w:val="21"/>
        </w:rPr>
        <w:t>，</w:t>
      </w:r>
      <w:r w:rsidRPr="008844E2">
        <w:rPr>
          <w:rFonts w:asciiTheme="minorEastAsia" w:eastAsiaTheme="minorEastAsia" w:hAnsiTheme="minorEastAsia" w:hint="eastAsia"/>
          <w:bCs/>
          <w:color w:val="000000"/>
          <w:szCs w:val="21"/>
        </w:rPr>
        <w:t>以下按分析方法进行。结果见表</w:t>
      </w:r>
      <w:r w:rsidRPr="008844E2">
        <w:rPr>
          <w:rFonts w:asciiTheme="minorEastAsia" w:eastAsiaTheme="minorEastAsia" w:hAnsiTheme="minorEastAsia"/>
          <w:bCs/>
          <w:color w:val="000000"/>
          <w:szCs w:val="21"/>
        </w:rPr>
        <w:t>2</w:t>
      </w:r>
      <w:r w:rsidRPr="008844E2">
        <w:rPr>
          <w:rFonts w:asciiTheme="minorEastAsia" w:eastAsiaTheme="minorEastAsia" w:hAnsiTheme="minorEastAsia" w:hint="eastAsia"/>
          <w:bCs/>
          <w:color w:val="000000"/>
          <w:szCs w:val="21"/>
        </w:rPr>
        <w:t>。</w:t>
      </w:r>
    </w:p>
    <w:p w:rsidR="0028069A" w:rsidRDefault="008844E2" w:rsidP="00515F47">
      <w:pPr>
        <w:pStyle w:val="afffd"/>
        <w:spacing w:beforeLines="50" w:line="360" w:lineRule="exact"/>
        <w:ind w:firstLineChars="200" w:firstLine="420"/>
        <w:rPr>
          <w:rFonts w:asciiTheme="minorEastAsia" w:eastAsiaTheme="minorEastAsia" w:hAnsiTheme="minorEastAsia"/>
          <w:szCs w:val="21"/>
        </w:rPr>
      </w:pPr>
      <w:r w:rsidRPr="008844E2">
        <w:rPr>
          <w:rFonts w:asciiTheme="minorEastAsia" w:eastAsiaTheme="minorEastAsia" w:hAnsiTheme="minorEastAsia" w:hint="eastAsia"/>
          <w:szCs w:val="21"/>
        </w:rPr>
        <w:t>表</w:t>
      </w:r>
      <w:r w:rsidRPr="008844E2">
        <w:rPr>
          <w:rFonts w:asciiTheme="minorEastAsia" w:eastAsiaTheme="minorEastAsia" w:hAnsiTheme="minorEastAsia"/>
          <w:szCs w:val="21"/>
        </w:rPr>
        <w:t xml:space="preserve">2  </w:t>
      </w:r>
      <w:r w:rsidRPr="008844E2">
        <w:rPr>
          <w:rFonts w:asciiTheme="minorEastAsia" w:eastAsiaTheme="minorEastAsia" w:hAnsiTheme="minorEastAsia" w:hint="eastAsia"/>
          <w:szCs w:val="21"/>
        </w:rPr>
        <w:t>试料倍比试验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1545"/>
        <w:gridCol w:w="1546"/>
        <w:gridCol w:w="1546"/>
        <w:gridCol w:w="1546"/>
      </w:tblGrid>
      <w:tr w:rsidR="00456EFD" w:rsidRPr="007408B9">
        <w:trPr>
          <w:jc w:val="center"/>
        </w:trPr>
        <w:tc>
          <w:tcPr>
            <w:tcW w:w="1558"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hint="eastAsia"/>
                <w:szCs w:val="21"/>
              </w:rPr>
              <w:t>称样量</w:t>
            </w:r>
            <w:r w:rsidRPr="008844E2">
              <w:rPr>
                <w:rFonts w:asciiTheme="minorEastAsia" w:eastAsiaTheme="minorEastAsia" w:hAnsiTheme="minorEastAsia"/>
                <w:i/>
                <w:szCs w:val="21"/>
              </w:rPr>
              <w:t>m</w:t>
            </w:r>
            <w:r w:rsidRPr="008844E2">
              <w:rPr>
                <w:rFonts w:asciiTheme="minorEastAsia" w:eastAsiaTheme="minorEastAsia" w:hAnsiTheme="minorEastAsia"/>
                <w:szCs w:val="21"/>
              </w:rPr>
              <w:t>/g</w:t>
            </w:r>
          </w:p>
        </w:tc>
        <w:tc>
          <w:tcPr>
            <w:tcW w:w="1545"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0.10</w:t>
            </w:r>
          </w:p>
        </w:tc>
        <w:tc>
          <w:tcPr>
            <w:tcW w:w="1546"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0.20</w:t>
            </w:r>
          </w:p>
        </w:tc>
        <w:tc>
          <w:tcPr>
            <w:tcW w:w="1546"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0.30</w:t>
            </w:r>
          </w:p>
        </w:tc>
        <w:tc>
          <w:tcPr>
            <w:tcW w:w="1546"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0.40</w:t>
            </w:r>
          </w:p>
        </w:tc>
      </w:tr>
      <w:tr w:rsidR="00456EFD" w:rsidRPr="007408B9">
        <w:trPr>
          <w:jc w:val="center"/>
        </w:trPr>
        <w:tc>
          <w:tcPr>
            <w:tcW w:w="1558"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hint="eastAsia"/>
                <w:szCs w:val="21"/>
              </w:rPr>
              <w:t>试料熔解情况</w:t>
            </w:r>
          </w:p>
        </w:tc>
        <w:tc>
          <w:tcPr>
            <w:tcW w:w="1545"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hint="eastAsia"/>
                <w:szCs w:val="21"/>
              </w:rPr>
              <w:t>试料熔解红色透亮分解完全</w:t>
            </w:r>
          </w:p>
        </w:tc>
        <w:tc>
          <w:tcPr>
            <w:tcW w:w="1546"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hint="eastAsia"/>
                <w:szCs w:val="21"/>
              </w:rPr>
              <w:t>试料熔解红色透亮分解完全</w:t>
            </w:r>
          </w:p>
        </w:tc>
        <w:tc>
          <w:tcPr>
            <w:tcW w:w="1546"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hint="eastAsia"/>
                <w:szCs w:val="21"/>
              </w:rPr>
              <w:t>试料熔解红色透亮分解完全</w:t>
            </w:r>
          </w:p>
        </w:tc>
        <w:tc>
          <w:tcPr>
            <w:tcW w:w="1546"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hint="eastAsia"/>
                <w:szCs w:val="21"/>
              </w:rPr>
              <w:t>试料熔解红色透亮分解完全</w:t>
            </w:r>
          </w:p>
        </w:tc>
      </w:tr>
    </w:tbl>
    <w:p w:rsidR="0028069A" w:rsidRDefault="008844E2" w:rsidP="00665520">
      <w:pPr>
        <w:spacing w:line="360" w:lineRule="exact"/>
        <w:ind w:firstLineChars="250" w:firstLine="525"/>
        <w:rPr>
          <w:rFonts w:asciiTheme="minorEastAsia" w:eastAsiaTheme="minorEastAsia" w:hAnsiTheme="minorEastAsia"/>
          <w:szCs w:val="21"/>
        </w:rPr>
      </w:pPr>
      <w:r w:rsidRPr="008844E2">
        <w:rPr>
          <w:rFonts w:asciiTheme="minorEastAsia" w:eastAsiaTheme="minorEastAsia" w:hAnsiTheme="minorEastAsia" w:hint="eastAsia"/>
          <w:szCs w:val="21"/>
        </w:rPr>
        <w:t>从表</w:t>
      </w:r>
      <w:r w:rsidRPr="008844E2">
        <w:rPr>
          <w:rFonts w:asciiTheme="minorEastAsia" w:eastAsiaTheme="minorEastAsia" w:hAnsiTheme="minorEastAsia"/>
          <w:szCs w:val="21"/>
        </w:rPr>
        <w:t>2</w:t>
      </w:r>
      <w:r w:rsidRPr="008844E2">
        <w:rPr>
          <w:rFonts w:asciiTheme="minorEastAsia" w:eastAsiaTheme="minorEastAsia" w:hAnsiTheme="minorEastAsia" w:hint="eastAsia"/>
          <w:szCs w:val="21"/>
        </w:rPr>
        <w:t>可以看出，称取</w:t>
      </w:r>
      <w:r w:rsidRPr="008844E2">
        <w:rPr>
          <w:rFonts w:asciiTheme="minorEastAsia" w:eastAsiaTheme="minorEastAsia" w:hAnsiTheme="minorEastAsia"/>
          <w:szCs w:val="21"/>
        </w:rPr>
        <w:t>0.40g</w:t>
      </w:r>
      <w:r w:rsidRPr="008844E2">
        <w:rPr>
          <w:rFonts w:asciiTheme="minorEastAsia" w:eastAsiaTheme="minorEastAsia" w:hAnsiTheme="minorEastAsia" w:hint="eastAsia"/>
          <w:szCs w:val="21"/>
        </w:rPr>
        <w:t>以下量的</w:t>
      </w:r>
      <w:r w:rsidRPr="008844E2">
        <w:rPr>
          <w:rFonts w:asciiTheme="minorEastAsia" w:eastAsiaTheme="minorEastAsia" w:hAnsiTheme="minorEastAsia"/>
          <w:szCs w:val="21"/>
        </w:rPr>
        <w:t>3</w:t>
      </w:r>
      <w:r w:rsidRPr="008844E2">
        <w:rPr>
          <w:rFonts w:asciiTheme="minorEastAsia" w:eastAsiaTheme="minorEastAsia" w:hAnsiTheme="minorEastAsia"/>
          <w:szCs w:val="21"/>
          <w:vertAlign w:val="superscript"/>
        </w:rPr>
        <w:t>#</w:t>
      </w:r>
      <w:r w:rsidRPr="008844E2">
        <w:rPr>
          <w:rFonts w:asciiTheme="minorEastAsia" w:eastAsiaTheme="minorEastAsia" w:hAnsiTheme="minorEastAsia" w:hint="eastAsia"/>
          <w:szCs w:val="21"/>
        </w:rPr>
        <w:t>试样用</w:t>
      </w:r>
      <w:r w:rsidRPr="008844E2">
        <w:rPr>
          <w:rFonts w:asciiTheme="minorEastAsia" w:eastAsiaTheme="minorEastAsia" w:hAnsiTheme="minorEastAsia"/>
          <w:szCs w:val="21"/>
        </w:rPr>
        <w:t>5g</w:t>
      </w:r>
      <w:r w:rsidRPr="008844E2">
        <w:rPr>
          <w:rFonts w:asciiTheme="minorEastAsia" w:eastAsiaTheme="minorEastAsia" w:hAnsiTheme="minorEastAsia" w:hint="eastAsia"/>
          <w:szCs w:val="21"/>
        </w:rPr>
        <w:t>氢氧化钠暗红后约</w:t>
      </w:r>
      <w:r w:rsidRPr="008844E2">
        <w:rPr>
          <w:rFonts w:asciiTheme="minorEastAsia" w:eastAsiaTheme="minorEastAsia" w:hAnsiTheme="minorEastAsia"/>
          <w:szCs w:val="21"/>
        </w:rPr>
        <w:t>15min</w:t>
      </w:r>
      <w:r w:rsidRPr="008844E2">
        <w:rPr>
          <w:rFonts w:asciiTheme="minorEastAsia" w:eastAsiaTheme="minorEastAsia" w:hAnsiTheme="minorEastAsia" w:hint="eastAsia"/>
          <w:szCs w:val="21"/>
        </w:rPr>
        <w:t>熔解试料，试料溶解能完全，样品分解情况满足试验。</w:t>
      </w:r>
    </w:p>
    <w:p w:rsidR="0028069A" w:rsidRDefault="008844E2">
      <w:pPr>
        <w:pStyle w:val="afffd"/>
        <w:spacing w:line="360" w:lineRule="exact"/>
        <w:jc w:val="both"/>
        <w:rPr>
          <w:rFonts w:asciiTheme="minorEastAsia" w:eastAsiaTheme="minorEastAsia" w:hAnsiTheme="minorEastAsia"/>
          <w:szCs w:val="21"/>
        </w:rPr>
      </w:pPr>
      <w:r w:rsidRPr="008844E2">
        <w:rPr>
          <w:rFonts w:asciiTheme="minorEastAsia" w:eastAsiaTheme="minorEastAsia" w:hAnsiTheme="minorEastAsia"/>
          <w:szCs w:val="21"/>
        </w:rPr>
        <w:t>1.3</w:t>
      </w:r>
      <w:bookmarkStart w:id="5" w:name="_Hlk104329255"/>
      <w:r w:rsidRPr="008844E2">
        <w:rPr>
          <w:rFonts w:asciiTheme="minorEastAsia" w:eastAsiaTheme="minorEastAsia" w:hAnsiTheme="minorEastAsia" w:hint="eastAsia"/>
          <w:szCs w:val="21"/>
        </w:rPr>
        <w:t>高锰酸钾溶液</w:t>
      </w:r>
      <w:bookmarkEnd w:id="5"/>
      <w:r w:rsidRPr="008844E2">
        <w:rPr>
          <w:rFonts w:asciiTheme="minorEastAsia" w:eastAsiaTheme="minorEastAsia" w:hAnsiTheme="minorEastAsia" w:hint="eastAsia"/>
          <w:szCs w:val="21"/>
        </w:rPr>
        <w:t>加入量</w:t>
      </w:r>
    </w:p>
    <w:p w:rsidR="0028069A" w:rsidRDefault="008844E2" w:rsidP="00665520">
      <w:pPr>
        <w:pStyle w:val="afffd"/>
        <w:spacing w:line="360" w:lineRule="exact"/>
        <w:ind w:firstLineChars="200" w:firstLine="420"/>
        <w:jc w:val="both"/>
        <w:rPr>
          <w:rFonts w:asciiTheme="minorEastAsia" w:eastAsiaTheme="minorEastAsia" w:hAnsiTheme="minorEastAsia"/>
          <w:szCs w:val="21"/>
        </w:rPr>
      </w:pPr>
      <w:r w:rsidRPr="008844E2">
        <w:rPr>
          <w:rFonts w:asciiTheme="minorEastAsia" w:eastAsiaTheme="minorEastAsia" w:hAnsiTheme="minorEastAsia" w:hint="eastAsia"/>
          <w:szCs w:val="21"/>
        </w:rPr>
        <w:t>滴加高锰酸钾溶液氧化使硅酸离子全部转化成正硅酸离子，高锰酸钾溶液加入量不够，氧化不完全硅酸离子不能全部转化成正硅酸离子，会使测试结果偏低，</w:t>
      </w:r>
      <w:bookmarkStart w:id="6" w:name="_Hlk104330745"/>
      <w:r w:rsidRPr="008844E2">
        <w:rPr>
          <w:rFonts w:asciiTheme="minorEastAsia" w:eastAsiaTheme="minorEastAsia" w:hAnsiTheme="minorEastAsia" w:hint="eastAsia"/>
          <w:szCs w:val="21"/>
        </w:rPr>
        <w:t>分别称取</w:t>
      </w:r>
      <w:r w:rsidRPr="008844E2">
        <w:rPr>
          <w:rFonts w:asciiTheme="minorEastAsia" w:eastAsiaTheme="minorEastAsia" w:hAnsiTheme="minorEastAsia"/>
          <w:szCs w:val="21"/>
        </w:rPr>
        <w:t>3</w:t>
      </w:r>
      <w:r w:rsidRPr="008844E2">
        <w:rPr>
          <w:rFonts w:asciiTheme="minorEastAsia" w:eastAsiaTheme="minorEastAsia" w:hAnsiTheme="minorEastAsia"/>
          <w:szCs w:val="21"/>
          <w:vertAlign w:val="superscript"/>
        </w:rPr>
        <w:t>#</w:t>
      </w:r>
      <w:r w:rsidRPr="008844E2">
        <w:rPr>
          <w:rFonts w:asciiTheme="minorEastAsia" w:eastAsiaTheme="minorEastAsia" w:hAnsiTheme="minorEastAsia" w:hint="eastAsia"/>
          <w:szCs w:val="21"/>
        </w:rPr>
        <w:t>试样</w:t>
      </w:r>
      <w:r w:rsidRPr="008844E2">
        <w:rPr>
          <w:rFonts w:asciiTheme="minorEastAsia" w:eastAsiaTheme="minorEastAsia" w:hAnsiTheme="minorEastAsia"/>
          <w:szCs w:val="21"/>
        </w:rPr>
        <w:t>0.25g</w:t>
      </w:r>
      <w:r w:rsidRPr="008844E2">
        <w:rPr>
          <w:rFonts w:asciiTheme="minorEastAsia" w:eastAsiaTheme="minorEastAsia" w:hAnsiTheme="minorEastAsia" w:hint="eastAsia"/>
          <w:szCs w:val="21"/>
        </w:rPr>
        <w:t>，</w:t>
      </w:r>
      <w:r w:rsidRPr="008844E2">
        <w:rPr>
          <w:rFonts w:asciiTheme="minorEastAsia" w:eastAsiaTheme="minorEastAsia" w:hAnsiTheme="minorEastAsia" w:hint="eastAsia"/>
          <w:bCs/>
          <w:szCs w:val="21"/>
        </w:rPr>
        <w:t>以下按分析方法进行。</w:t>
      </w:r>
      <w:bookmarkEnd w:id="6"/>
      <w:r w:rsidRPr="008844E2">
        <w:rPr>
          <w:rFonts w:asciiTheme="minorEastAsia" w:eastAsiaTheme="minorEastAsia" w:hAnsiTheme="minorEastAsia" w:hint="eastAsia"/>
          <w:bCs/>
          <w:szCs w:val="21"/>
        </w:rPr>
        <w:t>结果见表</w:t>
      </w:r>
      <w:r w:rsidRPr="008844E2">
        <w:rPr>
          <w:rFonts w:asciiTheme="minorEastAsia" w:eastAsiaTheme="minorEastAsia" w:hAnsiTheme="minorEastAsia"/>
          <w:bCs/>
          <w:szCs w:val="21"/>
        </w:rPr>
        <w:t>3</w:t>
      </w:r>
      <w:r w:rsidRPr="008844E2">
        <w:rPr>
          <w:rFonts w:asciiTheme="minorEastAsia" w:eastAsiaTheme="minorEastAsia" w:hAnsiTheme="minorEastAsia" w:hint="eastAsia"/>
          <w:szCs w:val="21"/>
        </w:rPr>
        <w:t>。</w:t>
      </w:r>
    </w:p>
    <w:p w:rsidR="0028069A" w:rsidRDefault="008844E2" w:rsidP="00515F47">
      <w:pPr>
        <w:pStyle w:val="afffd"/>
        <w:spacing w:beforeLines="50" w:line="360" w:lineRule="exact"/>
        <w:ind w:firstLineChars="200" w:firstLine="420"/>
        <w:rPr>
          <w:rFonts w:asciiTheme="minorEastAsia" w:eastAsiaTheme="minorEastAsia" w:hAnsiTheme="minorEastAsia"/>
          <w:szCs w:val="21"/>
        </w:rPr>
      </w:pPr>
      <w:r w:rsidRPr="008844E2">
        <w:rPr>
          <w:rFonts w:asciiTheme="minorEastAsia" w:eastAsiaTheme="minorEastAsia" w:hAnsiTheme="minorEastAsia" w:hint="eastAsia"/>
          <w:szCs w:val="21"/>
        </w:rPr>
        <w:t>表</w:t>
      </w:r>
      <w:r w:rsidRPr="008844E2">
        <w:rPr>
          <w:rFonts w:asciiTheme="minorEastAsia" w:eastAsiaTheme="minorEastAsia" w:hAnsiTheme="minorEastAsia"/>
          <w:szCs w:val="21"/>
        </w:rPr>
        <w:t>3</w:t>
      </w:r>
      <w:r w:rsidRPr="008844E2">
        <w:rPr>
          <w:rFonts w:asciiTheme="minorEastAsia" w:eastAsiaTheme="minorEastAsia" w:hAnsiTheme="minorEastAsia" w:hint="eastAsia"/>
          <w:szCs w:val="21"/>
        </w:rPr>
        <w:t>高锰酸钾溶液加入量试验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850"/>
        <w:gridCol w:w="851"/>
        <w:gridCol w:w="850"/>
        <w:gridCol w:w="851"/>
        <w:gridCol w:w="850"/>
      </w:tblGrid>
      <w:tr w:rsidR="00456EFD" w:rsidRPr="007408B9">
        <w:trPr>
          <w:jc w:val="center"/>
        </w:trPr>
        <w:tc>
          <w:tcPr>
            <w:tcW w:w="3107"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hint="eastAsia"/>
                <w:szCs w:val="21"/>
              </w:rPr>
              <w:t>高锰酸钾溶液过量体积</w:t>
            </w:r>
            <w:r w:rsidRPr="008844E2">
              <w:rPr>
                <w:rFonts w:asciiTheme="minorEastAsia" w:eastAsiaTheme="minorEastAsia" w:hAnsiTheme="minorEastAsia"/>
                <w:i/>
                <w:szCs w:val="21"/>
              </w:rPr>
              <w:t>V</w:t>
            </w:r>
            <w:r w:rsidRPr="008844E2">
              <w:rPr>
                <w:rFonts w:asciiTheme="minorEastAsia" w:eastAsiaTheme="minorEastAsia" w:hAnsiTheme="minorEastAsia"/>
                <w:szCs w:val="21"/>
              </w:rPr>
              <w:t>/mL</w:t>
            </w:r>
          </w:p>
        </w:tc>
        <w:tc>
          <w:tcPr>
            <w:tcW w:w="850"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1</w:t>
            </w:r>
          </w:p>
        </w:tc>
        <w:tc>
          <w:tcPr>
            <w:tcW w:w="851"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2</w:t>
            </w:r>
          </w:p>
        </w:tc>
        <w:tc>
          <w:tcPr>
            <w:tcW w:w="850"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3</w:t>
            </w:r>
          </w:p>
        </w:tc>
        <w:tc>
          <w:tcPr>
            <w:tcW w:w="851"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4</w:t>
            </w:r>
          </w:p>
        </w:tc>
        <w:tc>
          <w:tcPr>
            <w:tcW w:w="850"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5</w:t>
            </w:r>
          </w:p>
        </w:tc>
      </w:tr>
      <w:tr w:rsidR="00456EFD" w:rsidRPr="007408B9">
        <w:trPr>
          <w:jc w:val="center"/>
        </w:trPr>
        <w:tc>
          <w:tcPr>
            <w:tcW w:w="3107"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Si</w:t>
            </w:r>
            <w:r w:rsidRPr="008844E2">
              <w:rPr>
                <w:rFonts w:asciiTheme="minorEastAsia" w:eastAsiaTheme="minorEastAsia" w:hAnsiTheme="minorEastAsia" w:hint="eastAsia"/>
                <w:szCs w:val="21"/>
              </w:rPr>
              <w:t>质量分数</w:t>
            </w:r>
            <w:r w:rsidRPr="008844E2">
              <w:rPr>
                <w:rFonts w:asciiTheme="minorEastAsia" w:eastAsiaTheme="minorEastAsia" w:hAnsiTheme="minorEastAsia"/>
                <w:i/>
                <w:szCs w:val="21"/>
              </w:rPr>
              <w:t>%</w:t>
            </w:r>
          </w:p>
        </w:tc>
        <w:tc>
          <w:tcPr>
            <w:tcW w:w="850"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3.96</w:t>
            </w:r>
          </w:p>
        </w:tc>
        <w:tc>
          <w:tcPr>
            <w:tcW w:w="851"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4.02</w:t>
            </w:r>
          </w:p>
        </w:tc>
        <w:tc>
          <w:tcPr>
            <w:tcW w:w="850"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4.11</w:t>
            </w:r>
          </w:p>
        </w:tc>
        <w:tc>
          <w:tcPr>
            <w:tcW w:w="851"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4.10</w:t>
            </w:r>
          </w:p>
        </w:tc>
        <w:tc>
          <w:tcPr>
            <w:tcW w:w="850"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4.13</w:t>
            </w:r>
          </w:p>
        </w:tc>
      </w:tr>
    </w:tbl>
    <w:p w:rsidR="0028069A" w:rsidRDefault="008844E2" w:rsidP="00665520">
      <w:pPr>
        <w:pStyle w:val="afffd"/>
        <w:spacing w:line="360" w:lineRule="exact"/>
        <w:ind w:firstLineChars="200" w:firstLine="420"/>
        <w:jc w:val="both"/>
        <w:rPr>
          <w:rFonts w:asciiTheme="minorEastAsia" w:eastAsiaTheme="minorEastAsia" w:hAnsiTheme="minorEastAsia"/>
          <w:szCs w:val="21"/>
        </w:rPr>
      </w:pPr>
      <w:r w:rsidRPr="008844E2">
        <w:rPr>
          <w:rFonts w:asciiTheme="minorEastAsia" w:eastAsiaTheme="minorEastAsia" w:hAnsiTheme="minorEastAsia" w:hint="eastAsia"/>
          <w:szCs w:val="21"/>
        </w:rPr>
        <w:t>由表</w:t>
      </w:r>
      <w:r w:rsidRPr="008844E2">
        <w:rPr>
          <w:rFonts w:asciiTheme="minorEastAsia" w:eastAsiaTheme="minorEastAsia" w:hAnsiTheme="minorEastAsia"/>
          <w:szCs w:val="21"/>
        </w:rPr>
        <w:t>3</w:t>
      </w:r>
      <w:r w:rsidRPr="008844E2">
        <w:rPr>
          <w:rFonts w:asciiTheme="minorEastAsia" w:eastAsiaTheme="minorEastAsia" w:hAnsiTheme="minorEastAsia" w:hint="eastAsia"/>
          <w:szCs w:val="21"/>
        </w:rPr>
        <w:t>可知，试验加人高锰酸钾溶液至生成二氧化锰沉淀后过量</w:t>
      </w:r>
      <w:r w:rsidRPr="008844E2">
        <w:rPr>
          <w:rFonts w:asciiTheme="minorEastAsia" w:eastAsiaTheme="minorEastAsia" w:hAnsiTheme="minorEastAsia"/>
          <w:szCs w:val="21"/>
        </w:rPr>
        <w:t>3 mL</w:t>
      </w:r>
      <w:r w:rsidRPr="008844E2">
        <w:rPr>
          <w:rFonts w:asciiTheme="minorEastAsia" w:eastAsiaTheme="minorEastAsia" w:hAnsiTheme="minorEastAsia" w:hint="eastAsia"/>
          <w:szCs w:val="21"/>
        </w:rPr>
        <w:t>。</w:t>
      </w:r>
    </w:p>
    <w:p w:rsidR="0028069A" w:rsidRDefault="008844E2">
      <w:pPr>
        <w:spacing w:line="360" w:lineRule="exact"/>
        <w:rPr>
          <w:rFonts w:asciiTheme="minorEastAsia" w:eastAsiaTheme="minorEastAsia" w:hAnsiTheme="minorEastAsia"/>
          <w:szCs w:val="21"/>
        </w:rPr>
      </w:pPr>
      <w:r w:rsidRPr="008844E2">
        <w:rPr>
          <w:rFonts w:asciiTheme="minorEastAsia" w:eastAsiaTheme="minorEastAsia" w:hAnsiTheme="minorEastAsia"/>
          <w:szCs w:val="21"/>
        </w:rPr>
        <w:t xml:space="preserve">2. </w:t>
      </w:r>
      <w:r w:rsidRPr="008844E2">
        <w:rPr>
          <w:rFonts w:asciiTheme="minorEastAsia" w:eastAsiaTheme="minorEastAsia" w:hAnsiTheme="minorEastAsia" w:hint="eastAsia"/>
          <w:szCs w:val="21"/>
        </w:rPr>
        <w:t>测定波长的选择</w:t>
      </w:r>
    </w:p>
    <w:p w:rsidR="0028069A" w:rsidRDefault="008844E2">
      <w:pPr>
        <w:spacing w:line="360" w:lineRule="exact"/>
        <w:rPr>
          <w:rFonts w:asciiTheme="minorEastAsia" w:eastAsiaTheme="minorEastAsia" w:hAnsiTheme="minorEastAsia"/>
          <w:szCs w:val="21"/>
        </w:rPr>
      </w:pPr>
      <w:r w:rsidRPr="008844E2">
        <w:rPr>
          <w:rFonts w:asciiTheme="minorEastAsia" w:eastAsiaTheme="minorEastAsia" w:hAnsiTheme="minorEastAsia"/>
          <w:szCs w:val="21"/>
        </w:rPr>
        <w:t xml:space="preserve">    </w:t>
      </w:r>
      <w:r w:rsidRPr="008844E2">
        <w:rPr>
          <w:rFonts w:asciiTheme="minorEastAsia" w:eastAsiaTheme="minorEastAsia" w:hAnsiTheme="minorEastAsia" w:hint="eastAsia"/>
          <w:szCs w:val="21"/>
        </w:rPr>
        <w:t>在钼蓝分光光度法测定硅时波长大多采用</w:t>
      </w:r>
      <w:r w:rsidRPr="008844E2">
        <w:rPr>
          <w:rFonts w:asciiTheme="minorEastAsia" w:eastAsiaTheme="minorEastAsia" w:hAnsiTheme="minorEastAsia"/>
          <w:szCs w:val="21"/>
        </w:rPr>
        <w:t>650nm</w:t>
      </w:r>
      <w:r w:rsidRPr="008844E2">
        <w:rPr>
          <w:rFonts w:asciiTheme="minorEastAsia" w:eastAsiaTheme="minorEastAsia" w:hAnsiTheme="minorEastAsia" w:hint="eastAsia"/>
          <w:szCs w:val="21"/>
        </w:rPr>
        <w:t>～</w:t>
      </w:r>
      <w:r w:rsidRPr="008844E2">
        <w:rPr>
          <w:rFonts w:asciiTheme="minorEastAsia" w:eastAsiaTheme="minorEastAsia" w:hAnsiTheme="minorEastAsia"/>
          <w:szCs w:val="21"/>
        </w:rPr>
        <w:t>810nm</w:t>
      </w:r>
      <w:r w:rsidRPr="008844E2">
        <w:rPr>
          <w:rFonts w:asciiTheme="minorEastAsia" w:eastAsiaTheme="minorEastAsia" w:hAnsiTheme="minorEastAsia" w:hint="eastAsia"/>
          <w:szCs w:val="21"/>
        </w:rPr>
        <w:t>。</w:t>
      </w:r>
      <w:r w:rsidRPr="008844E2">
        <w:rPr>
          <w:rFonts w:asciiTheme="minorEastAsia" w:eastAsiaTheme="minorEastAsia" w:hAnsiTheme="minorEastAsia"/>
          <w:szCs w:val="21"/>
        </w:rPr>
        <w:t xml:space="preserve"> </w:t>
      </w:r>
      <w:r w:rsidRPr="008844E2">
        <w:rPr>
          <w:rFonts w:asciiTheme="minorEastAsia" w:eastAsiaTheme="minorEastAsia" w:hAnsiTheme="minorEastAsia" w:hint="eastAsia"/>
          <w:szCs w:val="21"/>
        </w:rPr>
        <w:t>用</w:t>
      </w:r>
      <w:r w:rsidRPr="008844E2">
        <w:rPr>
          <w:rFonts w:asciiTheme="minorEastAsia" w:eastAsiaTheme="minorEastAsia" w:hAnsiTheme="minorEastAsia"/>
          <w:szCs w:val="21"/>
        </w:rPr>
        <w:t>200.00ug</w:t>
      </w:r>
      <w:bookmarkStart w:id="7" w:name="_Hlk104331256"/>
      <w:r w:rsidRPr="008844E2">
        <w:rPr>
          <w:rFonts w:asciiTheme="minorEastAsia" w:eastAsiaTheme="minorEastAsia" w:hAnsiTheme="minorEastAsia" w:hint="eastAsia"/>
          <w:szCs w:val="21"/>
        </w:rPr>
        <w:t>二氧化硅</w:t>
      </w:r>
      <w:bookmarkEnd w:id="7"/>
      <w:r w:rsidRPr="008844E2">
        <w:rPr>
          <w:rFonts w:asciiTheme="minorEastAsia" w:eastAsiaTheme="minorEastAsia" w:hAnsiTheme="minorEastAsia" w:hint="eastAsia"/>
          <w:szCs w:val="21"/>
        </w:rPr>
        <w:t>进行显色，在</w:t>
      </w:r>
      <w:r w:rsidRPr="008844E2">
        <w:rPr>
          <w:rFonts w:asciiTheme="minorEastAsia" w:eastAsiaTheme="minorEastAsia" w:hAnsiTheme="minorEastAsia"/>
          <w:szCs w:val="21"/>
        </w:rPr>
        <w:t>400nm</w:t>
      </w:r>
      <w:r w:rsidRPr="008844E2">
        <w:rPr>
          <w:rFonts w:asciiTheme="minorEastAsia" w:eastAsiaTheme="minorEastAsia" w:hAnsiTheme="minorEastAsia" w:hint="eastAsia"/>
          <w:szCs w:val="21"/>
        </w:rPr>
        <w:t>到</w:t>
      </w:r>
      <w:r w:rsidRPr="008844E2">
        <w:rPr>
          <w:rFonts w:asciiTheme="minorEastAsia" w:eastAsiaTheme="minorEastAsia" w:hAnsiTheme="minorEastAsia"/>
          <w:szCs w:val="21"/>
        </w:rPr>
        <w:t>810nm</w:t>
      </w:r>
      <w:r w:rsidRPr="008844E2">
        <w:rPr>
          <w:rFonts w:asciiTheme="minorEastAsia" w:eastAsiaTheme="minorEastAsia" w:hAnsiTheme="minorEastAsia" w:hint="eastAsia"/>
          <w:szCs w:val="21"/>
        </w:rPr>
        <w:t>波长处进行扫描。在这个范围中随着波长的增加吸光度值也在增加。由于本方法测定上限较高，结合文献综合考虑本方法选择</w:t>
      </w:r>
      <w:r w:rsidRPr="008844E2">
        <w:rPr>
          <w:rFonts w:asciiTheme="minorEastAsia" w:eastAsiaTheme="minorEastAsia" w:hAnsiTheme="minorEastAsia"/>
          <w:szCs w:val="21"/>
        </w:rPr>
        <w:t>660nm</w:t>
      </w:r>
      <w:r w:rsidRPr="008844E2">
        <w:rPr>
          <w:rFonts w:asciiTheme="minorEastAsia" w:eastAsiaTheme="minorEastAsia" w:hAnsiTheme="minorEastAsia" w:hint="eastAsia"/>
          <w:szCs w:val="21"/>
        </w:rPr>
        <w:t>为测定波长。</w:t>
      </w:r>
    </w:p>
    <w:p w:rsidR="0028069A" w:rsidRDefault="0028069A">
      <w:pPr>
        <w:pStyle w:val="afffd"/>
        <w:spacing w:line="360" w:lineRule="exact"/>
        <w:rPr>
          <w:rFonts w:asciiTheme="minorEastAsia" w:eastAsiaTheme="minorEastAsia" w:hAnsiTheme="minorEastAsia"/>
          <w:szCs w:val="21"/>
        </w:rPr>
      </w:pPr>
    </w:p>
    <w:p w:rsidR="0028069A" w:rsidRDefault="008844E2">
      <w:pPr>
        <w:pStyle w:val="afffd"/>
        <w:spacing w:line="360" w:lineRule="exact"/>
        <w:jc w:val="both"/>
        <w:rPr>
          <w:rFonts w:asciiTheme="minorEastAsia" w:eastAsiaTheme="minorEastAsia" w:hAnsiTheme="minorEastAsia"/>
          <w:szCs w:val="21"/>
        </w:rPr>
      </w:pPr>
      <w:r w:rsidRPr="008844E2">
        <w:rPr>
          <w:rFonts w:asciiTheme="minorEastAsia" w:eastAsiaTheme="minorEastAsia" w:hAnsiTheme="minorEastAsia"/>
          <w:szCs w:val="21"/>
        </w:rPr>
        <w:lastRenderedPageBreak/>
        <w:t xml:space="preserve">3. </w:t>
      </w:r>
      <w:r w:rsidRPr="008844E2">
        <w:rPr>
          <w:rFonts w:asciiTheme="minorEastAsia" w:eastAsiaTheme="minorEastAsia" w:hAnsiTheme="minorEastAsia" w:hint="eastAsia"/>
          <w:szCs w:val="21"/>
        </w:rPr>
        <w:t>显色条件的选择</w:t>
      </w:r>
    </w:p>
    <w:p w:rsidR="0028069A" w:rsidRDefault="008844E2">
      <w:pPr>
        <w:pStyle w:val="afffd"/>
        <w:spacing w:line="360" w:lineRule="exact"/>
        <w:jc w:val="both"/>
        <w:rPr>
          <w:rFonts w:asciiTheme="minorEastAsia" w:eastAsiaTheme="minorEastAsia" w:hAnsiTheme="minorEastAsia"/>
          <w:szCs w:val="21"/>
        </w:rPr>
      </w:pPr>
      <w:r w:rsidRPr="008844E2">
        <w:rPr>
          <w:rFonts w:asciiTheme="minorEastAsia" w:eastAsiaTheme="minorEastAsia" w:hAnsiTheme="minorEastAsia"/>
          <w:szCs w:val="21"/>
        </w:rPr>
        <w:t xml:space="preserve">3.1 </w:t>
      </w:r>
      <w:r w:rsidRPr="008844E2">
        <w:rPr>
          <w:rFonts w:asciiTheme="minorEastAsia" w:eastAsiaTheme="minorEastAsia" w:hAnsiTheme="minorEastAsia" w:hint="eastAsia"/>
          <w:szCs w:val="21"/>
        </w:rPr>
        <w:t>显色酸度的选择</w:t>
      </w:r>
    </w:p>
    <w:p w:rsidR="0028069A" w:rsidRDefault="008844E2" w:rsidP="00665520">
      <w:pPr>
        <w:pStyle w:val="afffd"/>
        <w:spacing w:line="360" w:lineRule="exact"/>
        <w:ind w:firstLineChars="200" w:firstLine="420"/>
        <w:jc w:val="both"/>
        <w:rPr>
          <w:rFonts w:asciiTheme="minorEastAsia" w:eastAsiaTheme="minorEastAsia" w:hAnsiTheme="minorEastAsia"/>
          <w:szCs w:val="21"/>
        </w:rPr>
      </w:pPr>
      <w:r w:rsidRPr="008844E2">
        <w:rPr>
          <w:rFonts w:asciiTheme="minorEastAsia" w:eastAsiaTheme="minorEastAsia" w:hAnsiTheme="minorEastAsia" w:hint="eastAsia"/>
          <w:szCs w:val="21"/>
        </w:rPr>
        <w:t>在</w:t>
      </w:r>
      <w:r w:rsidRPr="008844E2">
        <w:rPr>
          <w:rFonts w:asciiTheme="minorEastAsia" w:eastAsiaTheme="minorEastAsia" w:hAnsiTheme="minorEastAsia"/>
          <w:szCs w:val="21"/>
        </w:rPr>
        <w:t>200.00μg</w:t>
      </w:r>
      <w:r w:rsidRPr="008844E2">
        <w:rPr>
          <w:rFonts w:asciiTheme="minorEastAsia" w:eastAsiaTheme="minorEastAsia" w:hAnsiTheme="minorEastAsia" w:hint="eastAsia"/>
          <w:szCs w:val="21"/>
        </w:rPr>
        <w:t>二氧化硅中分别加入不同量的硫酸（</w:t>
      </w:r>
      <w:r w:rsidRPr="008844E2">
        <w:rPr>
          <w:rFonts w:asciiTheme="minorEastAsia" w:eastAsiaTheme="minorEastAsia" w:hAnsiTheme="minorEastAsia"/>
          <w:szCs w:val="21"/>
        </w:rPr>
        <w:t>1+9</w:t>
      </w:r>
      <w:r w:rsidRPr="008844E2">
        <w:rPr>
          <w:rFonts w:asciiTheme="minorEastAsia" w:eastAsiaTheme="minorEastAsia" w:hAnsiTheme="minorEastAsia" w:hint="eastAsia"/>
          <w:szCs w:val="21"/>
        </w:rPr>
        <w:t>），以下按分析方法进行，结果见表</w:t>
      </w:r>
      <w:r w:rsidRPr="008844E2">
        <w:rPr>
          <w:rFonts w:asciiTheme="minorEastAsia" w:eastAsiaTheme="minorEastAsia" w:hAnsiTheme="minorEastAsia"/>
          <w:szCs w:val="21"/>
        </w:rPr>
        <w:t>4</w:t>
      </w:r>
      <w:r w:rsidRPr="008844E2">
        <w:rPr>
          <w:rFonts w:asciiTheme="minorEastAsia" w:eastAsiaTheme="minorEastAsia" w:hAnsiTheme="minorEastAsia" w:hint="eastAsia"/>
          <w:szCs w:val="21"/>
        </w:rPr>
        <w:t>。</w:t>
      </w:r>
    </w:p>
    <w:p w:rsidR="0028069A" w:rsidRDefault="008844E2" w:rsidP="00515F47">
      <w:pPr>
        <w:pStyle w:val="afffd"/>
        <w:spacing w:beforeLines="50" w:line="360" w:lineRule="exact"/>
        <w:ind w:firstLineChars="200" w:firstLine="420"/>
        <w:rPr>
          <w:rFonts w:asciiTheme="minorEastAsia" w:eastAsiaTheme="minorEastAsia" w:hAnsiTheme="minorEastAsia"/>
          <w:szCs w:val="21"/>
        </w:rPr>
      </w:pPr>
      <w:r w:rsidRPr="008844E2">
        <w:rPr>
          <w:rFonts w:asciiTheme="minorEastAsia" w:eastAsiaTheme="minorEastAsia" w:hAnsiTheme="minorEastAsia" w:hint="eastAsia"/>
          <w:szCs w:val="21"/>
        </w:rPr>
        <w:t>表</w:t>
      </w:r>
      <w:r w:rsidRPr="008844E2">
        <w:rPr>
          <w:rFonts w:asciiTheme="minorEastAsia" w:eastAsiaTheme="minorEastAsia" w:hAnsiTheme="minorEastAsia"/>
          <w:szCs w:val="21"/>
        </w:rPr>
        <w:t>4 H</w:t>
      </w:r>
      <w:r w:rsidRPr="008844E2">
        <w:rPr>
          <w:rFonts w:asciiTheme="minorEastAsia" w:eastAsiaTheme="minorEastAsia" w:hAnsiTheme="minorEastAsia"/>
          <w:szCs w:val="21"/>
          <w:vertAlign w:val="subscript"/>
        </w:rPr>
        <w:t>2</w:t>
      </w:r>
      <w:r w:rsidRPr="008844E2">
        <w:rPr>
          <w:rFonts w:asciiTheme="minorEastAsia" w:eastAsiaTheme="minorEastAsia" w:hAnsiTheme="minorEastAsia"/>
          <w:szCs w:val="21"/>
        </w:rPr>
        <w:t>SO</w:t>
      </w:r>
      <w:r w:rsidRPr="008844E2">
        <w:rPr>
          <w:rFonts w:asciiTheme="minorEastAsia" w:eastAsiaTheme="minorEastAsia" w:hAnsiTheme="minorEastAsia"/>
          <w:szCs w:val="21"/>
          <w:vertAlign w:val="subscript"/>
        </w:rPr>
        <w:t>4</w:t>
      </w:r>
      <w:r w:rsidRPr="008844E2">
        <w:rPr>
          <w:rFonts w:asciiTheme="minorEastAsia" w:eastAsiaTheme="minorEastAsia" w:hAnsiTheme="minorEastAsia"/>
          <w:szCs w:val="21"/>
        </w:rPr>
        <w:t>(1+9)</w:t>
      </w:r>
      <w:r w:rsidRPr="008844E2">
        <w:rPr>
          <w:rFonts w:asciiTheme="minorEastAsia" w:eastAsiaTheme="minorEastAsia" w:hAnsiTheme="minorEastAsia" w:hint="eastAsia"/>
          <w:szCs w:val="21"/>
        </w:rPr>
        <w:t>用量试验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287"/>
        <w:gridCol w:w="1287"/>
        <w:gridCol w:w="1287"/>
        <w:gridCol w:w="1287"/>
        <w:gridCol w:w="1287"/>
      </w:tblGrid>
      <w:tr w:rsidR="00456EFD" w:rsidRPr="007408B9">
        <w:tc>
          <w:tcPr>
            <w:tcW w:w="2093"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H</w:t>
            </w:r>
            <w:r w:rsidRPr="008844E2">
              <w:rPr>
                <w:rFonts w:asciiTheme="minorEastAsia" w:eastAsiaTheme="minorEastAsia" w:hAnsiTheme="minorEastAsia"/>
                <w:szCs w:val="21"/>
                <w:vertAlign w:val="subscript"/>
              </w:rPr>
              <w:t>2</w:t>
            </w:r>
            <w:r w:rsidRPr="008844E2">
              <w:rPr>
                <w:rFonts w:asciiTheme="minorEastAsia" w:eastAsiaTheme="minorEastAsia" w:hAnsiTheme="minorEastAsia"/>
                <w:szCs w:val="21"/>
              </w:rPr>
              <w:t>SO</w:t>
            </w:r>
            <w:r w:rsidRPr="008844E2">
              <w:rPr>
                <w:rFonts w:asciiTheme="minorEastAsia" w:eastAsiaTheme="minorEastAsia" w:hAnsiTheme="minorEastAsia"/>
                <w:szCs w:val="21"/>
                <w:vertAlign w:val="subscript"/>
              </w:rPr>
              <w:t>4</w:t>
            </w:r>
            <w:r w:rsidRPr="008844E2">
              <w:rPr>
                <w:rFonts w:asciiTheme="minorEastAsia" w:eastAsiaTheme="minorEastAsia" w:hAnsiTheme="minorEastAsia"/>
                <w:szCs w:val="21"/>
              </w:rPr>
              <w:t>(1+9)</w:t>
            </w:r>
            <w:r w:rsidRPr="008844E2">
              <w:rPr>
                <w:rFonts w:asciiTheme="minorEastAsia" w:eastAsiaTheme="minorEastAsia" w:hAnsiTheme="minorEastAsia" w:hint="eastAsia"/>
                <w:szCs w:val="21"/>
              </w:rPr>
              <w:t>加入体积</w:t>
            </w:r>
            <w:r w:rsidRPr="008844E2">
              <w:rPr>
                <w:rFonts w:asciiTheme="minorEastAsia" w:eastAsiaTheme="minorEastAsia" w:hAnsiTheme="minorEastAsia"/>
                <w:szCs w:val="21"/>
              </w:rPr>
              <w:t>/mL</w:t>
            </w:r>
          </w:p>
        </w:tc>
        <w:tc>
          <w:tcPr>
            <w:tcW w:w="1287"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1.0</w:t>
            </w:r>
          </w:p>
        </w:tc>
        <w:tc>
          <w:tcPr>
            <w:tcW w:w="1287"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1.5</w:t>
            </w:r>
          </w:p>
        </w:tc>
        <w:tc>
          <w:tcPr>
            <w:tcW w:w="1287"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2.0</w:t>
            </w:r>
          </w:p>
        </w:tc>
        <w:tc>
          <w:tcPr>
            <w:tcW w:w="1287"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2.5</w:t>
            </w:r>
          </w:p>
        </w:tc>
        <w:tc>
          <w:tcPr>
            <w:tcW w:w="1287"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3.0</w:t>
            </w:r>
          </w:p>
        </w:tc>
      </w:tr>
      <w:tr w:rsidR="00456EFD" w:rsidRPr="007408B9">
        <w:tc>
          <w:tcPr>
            <w:tcW w:w="2093"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hint="eastAsia"/>
                <w:szCs w:val="21"/>
              </w:rPr>
              <w:t>吸光度</w:t>
            </w:r>
          </w:p>
        </w:tc>
        <w:tc>
          <w:tcPr>
            <w:tcW w:w="1287"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0.260</w:t>
            </w:r>
          </w:p>
        </w:tc>
        <w:tc>
          <w:tcPr>
            <w:tcW w:w="1287"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0.279</w:t>
            </w:r>
          </w:p>
        </w:tc>
        <w:tc>
          <w:tcPr>
            <w:tcW w:w="1287"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0.285</w:t>
            </w:r>
          </w:p>
        </w:tc>
        <w:tc>
          <w:tcPr>
            <w:tcW w:w="1287"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0.276</w:t>
            </w:r>
          </w:p>
        </w:tc>
        <w:tc>
          <w:tcPr>
            <w:tcW w:w="1287"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0.257</w:t>
            </w:r>
          </w:p>
        </w:tc>
      </w:tr>
    </w:tbl>
    <w:p w:rsidR="0028069A" w:rsidRDefault="008844E2" w:rsidP="00665520">
      <w:pPr>
        <w:pStyle w:val="afffd"/>
        <w:spacing w:line="360" w:lineRule="exact"/>
        <w:ind w:firstLineChars="200" w:firstLine="420"/>
        <w:jc w:val="both"/>
        <w:rPr>
          <w:rFonts w:asciiTheme="minorEastAsia" w:eastAsiaTheme="minorEastAsia" w:hAnsiTheme="minorEastAsia"/>
          <w:szCs w:val="21"/>
        </w:rPr>
      </w:pPr>
      <w:r w:rsidRPr="008844E2">
        <w:rPr>
          <w:rFonts w:asciiTheme="minorEastAsia" w:eastAsiaTheme="minorEastAsia" w:hAnsiTheme="minorEastAsia" w:hint="eastAsia"/>
          <w:szCs w:val="21"/>
        </w:rPr>
        <w:t>从表</w:t>
      </w:r>
      <w:r w:rsidRPr="008844E2">
        <w:rPr>
          <w:rFonts w:asciiTheme="minorEastAsia" w:eastAsiaTheme="minorEastAsia" w:hAnsiTheme="minorEastAsia"/>
          <w:szCs w:val="21"/>
        </w:rPr>
        <w:t>4</w:t>
      </w:r>
      <w:r w:rsidRPr="008844E2">
        <w:rPr>
          <w:rFonts w:asciiTheme="minorEastAsia" w:eastAsiaTheme="minorEastAsia" w:hAnsiTheme="minorEastAsia" w:hint="eastAsia"/>
          <w:szCs w:val="21"/>
        </w:rPr>
        <w:t>可以看出，加入</w:t>
      </w:r>
      <w:r w:rsidRPr="008844E2">
        <w:rPr>
          <w:rFonts w:asciiTheme="minorEastAsia" w:eastAsiaTheme="minorEastAsia" w:hAnsiTheme="minorEastAsia"/>
          <w:szCs w:val="21"/>
        </w:rPr>
        <w:t>2mL</w:t>
      </w:r>
      <w:r w:rsidRPr="008844E2">
        <w:rPr>
          <w:rFonts w:asciiTheme="minorEastAsia" w:eastAsiaTheme="minorEastAsia" w:hAnsiTheme="minorEastAsia" w:hint="eastAsia"/>
          <w:szCs w:val="21"/>
        </w:rPr>
        <w:t>硫酸（</w:t>
      </w:r>
      <w:r w:rsidRPr="008844E2">
        <w:rPr>
          <w:rFonts w:asciiTheme="minorEastAsia" w:eastAsiaTheme="minorEastAsia" w:hAnsiTheme="minorEastAsia"/>
          <w:szCs w:val="21"/>
        </w:rPr>
        <w:t>1+9</w:t>
      </w:r>
      <w:r w:rsidRPr="008844E2">
        <w:rPr>
          <w:rFonts w:asciiTheme="minorEastAsia" w:eastAsiaTheme="minorEastAsia" w:hAnsiTheme="minorEastAsia" w:hint="eastAsia"/>
          <w:szCs w:val="21"/>
        </w:rPr>
        <w:t>）结果最佳。</w:t>
      </w:r>
    </w:p>
    <w:p w:rsidR="0028069A" w:rsidRDefault="008844E2">
      <w:pPr>
        <w:pStyle w:val="afffd"/>
        <w:spacing w:line="360" w:lineRule="exact"/>
        <w:jc w:val="both"/>
        <w:rPr>
          <w:rFonts w:asciiTheme="minorEastAsia" w:eastAsiaTheme="minorEastAsia" w:hAnsiTheme="minorEastAsia"/>
          <w:szCs w:val="21"/>
        </w:rPr>
      </w:pPr>
      <w:r w:rsidRPr="008844E2">
        <w:rPr>
          <w:rFonts w:asciiTheme="minorEastAsia" w:eastAsiaTheme="minorEastAsia" w:hAnsiTheme="minorEastAsia"/>
          <w:szCs w:val="21"/>
        </w:rPr>
        <w:t xml:space="preserve">3.2 </w:t>
      </w:r>
      <w:r w:rsidRPr="008844E2">
        <w:rPr>
          <w:rFonts w:asciiTheme="minorEastAsia" w:eastAsiaTheme="minorEastAsia" w:hAnsiTheme="minorEastAsia" w:hint="eastAsia"/>
          <w:szCs w:val="21"/>
        </w:rPr>
        <w:t>钼酸铵用量的选择</w:t>
      </w:r>
    </w:p>
    <w:p w:rsidR="0028069A" w:rsidRDefault="008844E2" w:rsidP="00665520">
      <w:pPr>
        <w:pStyle w:val="afffd"/>
        <w:spacing w:line="360" w:lineRule="exact"/>
        <w:ind w:firstLineChars="200" w:firstLine="420"/>
        <w:jc w:val="both"/>
        <w:rPr>
          <w:rFonts w:asciiTheme="minorEastAsia" w:eastAsiaTheme="minorEastAsia" w:hAnsiTheme="minorEastAsia"/>
          <w:szCs w:val="21"/>
        </w:rPr>
      </w:pPr>
      <w:bookmarkStart w:id="8" w:name="_Hlk104332056"/>
      <w:r w:rsidRPr="008844E2">
        <w:rPr>
          <w:rFonts w:asciiTheme="minorEastAsia" w:eastAsiaTheme="minorEastAsia" w:hAnsiTheme="minorEastAsia" w:hint="eastAsia"/>
          <w:szCs w:val="21"/>
        </w:rPr>
        <w:t>分别称取</w:t>
      </w:r>
      <w:r w:rsidRPr="008844E2">
        <w:rPr>
          <w:rFonts w:asciiTheme="minorEastAsia" w:eastAsiaTheme="minorEastAsia" w:hAnsiTheme="minorEastAsia"/>
          <w:szCs w:val="21"/>
        </w:rPr>
        <w:t>3</w:t>
      </w:r>
      <w:r w:rsidRPr="008844E2">
        <w:rPr>
          <w:rFonts w:asciiTheme="minorEastAsia" w:eastAsiaTheme="minorEastAsia" w:hAnsiTheme="minorEastAsia"/>
          <w:szCs w:val="21"/>
          <w:vertAlign w:val="superscript"/>
        </w:rPr>
        <w:t>#</w:t>
      </w:r>
      <w:r w:rsidRPr="008844E2">
        <w:rPr>
          <w:rFonts w:asciiTheme="minorEastAsia" w:eastAsiaTheme="minorEastAsia" w:hAnsiTheme="minorEastAsia" w:hint="eastAsia"/>
          <w:szCs w:val="21"/>
        </w:rPr>
        <w:t>试样</w:t>
      </w:r>
      <w:r w:rsidRPr="008844E2">
        <w:rPr>
          <w:rFonts w:asciiTheme="minorEastAsia" w:eastAsiaTheme="minorEastAsia" w:hAnsiTheme="minorEastAsia"/>
          <w:szCs w:val="21"/>
        </w:rPr>
        <w:t>0.25g</w:t>
      </w:r>
      <w:r w:rsidRPr="008844E2">
        <w:rPr>
          <w:rFonts w:asciiTheme="minorEastAsia" w:eastAsiaTheme="minorEastAsia" w:hAnsiTheme="minorEastAsia" w:hint="eastAsia"/>
          <w:szCs w:val="21"/>
        </w:rPr>
        <w:t>，以下按分析方法进行，分别加入不同量的钼酸铵溶液（</w:t>
      </w:r>
      <w:r w:rsidRPr="008844E2">
        <w:rPr>
          <w:rFonts w:asciiTheme="minorEastAsia" w:eastAsiaTheme="minorEastAsia" w:hAnsiTheme="minorEastAsia"/>
          <w:szCs w:val="21"/>
        </w:rPr>
        <w:t>100g/L</w:t>
      </w:r>
      <w:r w:rsidRPr="008844E2">
        <w:rPr>
          <w:rFonts w:asciiTheme="minorEastAsia" w:eastAsiaTheme="minorEastAsia" w:hAnsiTheme="minorEastAsia" w:hint="eastAsia"/>
          <w:szCs w:val="21"/>
        </w:rPr>
        <w:t>），进行测定。</w:t>
      </w:r>
      <w:bookmarkEnd w:id="8"/>
      <w:r w:rsidRPr="008844E2">
        <w:rPr>
          <w:rFonts w:asciiTheme="minorEastAsia" w:eastAsiaTheme="minorEastAsia" w:hAnsiTheme="minorEastAsia" w:hint="eastAsia"/>
          <w:szCs w:val="21"/>
        </w:rPr>
        <w:t>结果见表</w:t>
      </w:r>
      <w:r w:rsidRPr="008844E2">
        <w:rPr>
          <w:rFonts w:asciiTheme="minorEastAsia" w:eastAsiaTheme="minorEastAsia" w:hAnsiTheme="minorEastAsia"/>
          <w:szCs w:val="21"/>
        </w:rPr>
        <w:t>5</w:t>
      </w:r>
      <w:r w:rsidRPr="008844E2">
        <w:rPr>
          <w:rFonts w:asciiTheme="minorEastAsia" w:eastAsiaTheme="minorEastAsia" w:hAnsiTheme="minorEastAsia" w:hint="eastAsia"/>
          <w:szCs w:val="21"/>
        </w:rPr>
        <w:t>。</w:t>
      </w:r>
    </w:p>
    <w:p w:rsidR="0028069A" w:rsidRDefault="008844E2" w:rsidP="00515F47">
      <w:pPr>
        <w:pStyle w:val="afffd"/>
        <w:spacing w:beforeLines="50" w:line="360" w:lineRule="exact"/>
        <w:ind w:firstLineChars="200" w:firstLine="420"/>
        <w:rPr>
          <w:rFonts w:asciiTheme="minorEastAsia" w:eastAsiaTheme="minorEastAsia" w:hAnsiTheme="minorEastAsia"/>
          <w:szCs w:val="21"/>
        </w:rPr>
      </w:pPr>
      <w:r w:rsidRPr="008844E2">
        <w:rPr>
          <w:rFonts w:asciiTheme="minorEastAsia" w:eastAsiaTheme="minorEastAsia" w:hAnsiTheme="minorEastAsia" w:hint="eastAsia"/>
          <w:szCs w:val="21"/>
        </w:rPr>
        <w:t>表</w:t>
      </w:r>
      <w:r w:rsidRPr="008844E2">
        <w:rPr>
          <w:rFonts w:asciiTheme="minorEastAsia" w:eastAsiaTheme="minorEastAsia" w:hAnsiTheme="minorEastAsia"/>
          <w:szCs w:val="21"/>
        </w:rPr>
        <w:t xml:space="preserve">5  </w:t>
      </w:r>
      <w:r w:rsidRPr="008844E2">
        <w:rPr>
          <w:rFonts w:asciiTheme="minorEastAsia" w:eastAsiaTheme="minorEastAsia" w:hAnsiTheme="minorEastAsia" w:hint="eastAsia"/>
          <w:szCs w:val="21"/>
        </w:rPr>
        <w:t>钼酸铵用量试验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247"/>
        <w:gridCol w:w="1247"/>
        <w:gridCol w:w="1248"/>
        <w:gridCol w:w="1247"/>
        <w:gridCol w:w="1248"/>
      </w:tblGrid>
      <w:tr w:rsidR="00456EFD" w:rsidRPr="007408B9">
        <w:tc>
          <w:tcPr>
            <w:tcW w:w="1951"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hint="eastAsia"/>
                <w:szCs w:val="21"/>
              </w:rPr>
              <w:t>钼酸铵溶液体积</w:t>
            </w:r>
            <w:r w:rsidRPr="008844E2">
              <w:rPr>
                <w:rFonts w:asciiTheme="minorEastAsia" w:eastAsiaTheme="minorEastAsia" w:hAnsiTheme="minorEastAsia"/>
                <w:szCs w:val="21"/>
              </w:rPr>
              <w:t xml:space="preserve"> V/mL</w:t>
            </w:r>
          </w:p>
        </w:tc>
        <w:tc>
          <w:tcPr>
            <w:tcW w:w="1247"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2</w:t>
            </w:r>
          </w:p>
        </w:tc>
        <w:tc>
          <w:tcPr>
            <w:tcW w:w="1247"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3</w:t>
            </w:r>
          </w:p>
        </w:tc>
        <w:tc>
          <w:tcPr>
            <w:tcW w:w="1248"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5</w:t>
            </w:r>
          </w:p>
        </w:tc>
        <w:tc>
          <w:tcPr>
            <w:tcW w:w="1247"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10</w:t>
            </w:r>
          </w:p>
        </w:tc>
        <w:tc>
          <w:tcPr>
            <w:tcW w:w="1248"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15</w:t>
            </w:r>
          </w:p>
        </w:tc>
      </w:tr>
      <w:tr w:rsidR="00456EFD" w:rsidRPr="007408B9">
        <w:tc>
          <w:tcPr>
            <w:tcW w:w="1951"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3</w:t>
            </w:r>
            <w:r w:rsidRPr="008844E2">
              <w:rPr>
                <w:rFonts w:asciiTheme="minorEastAsia" w:eastAsiaTheme="minorEastAsia" w:hAnsiTheme="minorEastAsia"/>
                <w:szCs w:val="21"/>
                <w:vertAlign w:val="superscript"/>
              </w:rPr>
              <w:t>#</w:t>
            </w:r>
            <w:r w:rsidRPr="008844E2">
              <w:rPr>
                <w:rFonts w:asciiTheme="minorEastAsia" w:eastAsiaTheme="minorEastAsia" w:hAnsiTheme="minorEastAsia"/>
                <w:szCs w:val="21"/>
              </w:rPr>
              <w:t xml:space="preserve"> Si/%</w:t>
            </w:r>
          </w:p>
        </w:tc>
        <w:tc>
          <w:tcPr>
            <w:tcW w:w="1247"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3.51</w:t>
            </w:r>
          </w:p>
        </w:tc>
        <w:tc>
          <w:tcPr>
            <w:tcW w:w="1247"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4.03</w:t>
            </w:r>
          </w:p>
        </w:tc>
        <w:tc>
          <w:tcPr>
            <w:tcW w:w="1248"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4.10</w:t>
            </w:r>
          </w:p>
        </w:tc>
        <w:tc>
          <w:tcPr>
            <w:tcW w:w="1247"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4.06</w:t>
            </w:r>
          </w:p>
        </w:tc>
        <w:tc>
          <w:tcPr>
            <w:tcW w:w="1248"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4.12</w:t>
            </w:r>
          </w:p>
        </w:tc>
      </w:tr>
    </w:tbl>
    <w:p w:rsidR="0028069A" w:rsidRDefault="008844E2" w:rsidP="00665520">
      <w:pPr>
        <w:pStyle w:val="afffd"/>
        <w:spacing w:line="360" w:lineRule="exact"/>
        <w:ind w:firstLineChars="150" w:firstLine="315"/>
        <w:jc w:val="both"/>
        <w:rPr>
          <w:rFonts w:asciiTheme="minorEastAsia" w:eastAsiaTheme="minorEastAsia" w:hAnsiTheme="minorEastAsia"/>
          <w:szCs w:val="21"/>
        </w:rPr>
      </w:pPr>
      <w:r w:rsidRPr="008844E2">
        <w:rPr>
          <w:rFonts w:asciiTheme="minorEastAsia" w:eastAsiaTheme="minorEastAsia" w:hAnsiTheme="minorEastAsia" w:hint="eastAsia"/>
          <w:szCs w:val="21"/>
        </w:rPr>
        <w:t>从表</w:t>
      </w:r>
      <w:r w:rsidRPr="008844E2">
        <w:rPr>
          <w:rFonts w:asciiTheme="minorEastAsia" w:eastAsiaTheme="minorEastAsia" w:hAnsiTheme="minorEastAsia"/>
          <w:szCs w:val="21"/>
        </w:rPr>
        <w:t>5</w:t>
      </w:r>
      <w:r w:rsidRPr="008844E2">
        <w:rPr>
          <w:rFonts w:asciiTheme="minorEastAsia" w:eastAsiaTheme="minorEastAsia" w:hAnsiTheme="minorEastAsia" w:hint="eastAsia"/>
          <w:szCs w:val="21"/>
        </w:rPr>
        <w:t>可以看出，加入</w:t>
      </w:r>
      <w:r w:rsidRPr="008844E2">
        <w:rPr>
          <w:rFonts w:asciiTheme="minorEastAsia" w:eastAsiaTheme="minorEastAsia" w:hAnsiTheme="minorEastAsia"/>
          <w:szCs w:val="21"/>
        </w:rPr>
        <w:t>5mL</w:t>
      </w:r>
      <w:r w:rsidRPr="008844E2">
        <w:rPr>
          <w:rFonts w:asciiTheme="minorEastAsia" w:eastAsiaTheme="minorEastAsia" w:hAnsiTheme="minorEastAsia" w:hint="eastAsia"/>
          <w:szCs w:val="21"/>
        </w:rPr>
        <w:t>以上钼酸铵溶液（</w:t>
      </w:r>
      <w:r w:rsidRPr="008844E2">
        <w:rPr>
          <w:rFonts w:asciiTheme="minorEastAsia" w:eastAsiaTheme="minorEastAsia" w:hAnsiTheme="minorEastAsia"/>
          <w:szCs w:val="21"/>
        </w:rPr>
        <w:t>100g/L</w:t>
      </w:r>
      <w:r w:rsidRPr="008844E2">
        <w:rPr>
          <w:rFonts w:asciiTheme="minorEastAsia" w:eastAsiaTheme="minorEastAsia" w:hAnsiTheme="minorEastAsia" w:hint="eastAsia"/>
          <w:szCs w:val="21"/>
        </w:rPr>
        <w:t>），显色完全，综合考虑本方法选择</w:t>
      </w:r>
      <w:r w:rsidRPr="008844E2">
        <w:rPr>
          <w:rFonts w:asciiTheme="minorEastAsia" w:eastAsiaTheme="minorEastAsia" w:hAnsiTheme="minorEastAsia"/>
          <w:szCs w:val="21"/>
        </w:rPr>
        <w:t>5mL</w:t>
      </w:r>
      <w:r w:rsidRPr="008844E2">
        <w:rPr>
          <w:rFonts w:asciiTheme="minorEastAsia" w:eastAsiaTheme="minorEastAsia" w:hAnsiTheme="minorEastAsia" w:hint="eastAsia"/>
          <w:szCs w:val="21"/>
        </w:rPr>
        <w:t>。</w:t>
      </w:r>
    </w:p>
    <w:p w:rsidR="0028069A" w:rsidRDefault="008844E2">
      <w:pPr>
        <w:pStyle w:val="afffd"/>
        <w:spacing w:line="360" w:lineRule="exact"/>
        <w:jc w:val="both"/>
        <w:rPr>
          <w:rFonts w:asciiTheme="minorEastAsia" w:eastAsiaTheme="minorEastAsia" w:hAnsiTheme="minorEastAsia"/>
          <w:szCs w:val="21"/>
        </w:rPr>
      </w:pPr>
      <w:r w:rsidRPr="008844E2">
        <w:rPr>
          <w:rFonts w:asciiTheme="minorEastAsia" w:eastAsiaTheme="minorEastAsia" w:hAnsiTheme="minorEastAsia"/>
          <w:szCs w:val="21"/>
        </w:rPr>
        <w:t xml:space="preserve">3.3 </w:t>
      </w:r>
      <w:r w:rsidRPr="008844E2">
        <w:rPr>
          <w:rFonts w:asciiTheme="minorEastAsia" w:eastAsiaTheme="minorEastAsia" w:hAnsiTheme="minorEastAsia" w:hint="eastAsia"/>
          <w:szCs w:val="21"/>
        </w:rPr>
        <w:t>加入钼酸铵溶液后放置时间的选择</w:t>
      </w:r>
    </w:p>
    <w:p w:rsidR="0028069A" w:rsidRDefault="008844E2" w:rsidP="00665520">
      <w:pPr>
        <w:pStyle w:val="afffd"/>
        <w:spacing w:line="360" w:lineRule="exact"/>
        <w:ind w:firstLineChars="200" w:firstLine="420"/>
        <w:jc w:val="both"/>
        <w:rPr>
          <w:rFonts w:asciiTheme="minorEastAsia" w:eastAsiaTheme="minorEastAsia" w:hAnsiTheme="minorEastAsia"/>
          <w:szCs w:val="21"/>
        </w:rPr>
      </w:pPr>
      <w:r w:rsidRPr="008844E2">
        <w:rPr>
          <w:rFonts w:asciiTheme="minorEastAsia" w:eastAsiaTheme="minorEastAsia" w:hAnsiTheme="minorEastAsia" w:hint="eastAsia"/>
          <w:szCs w:val="21"/>
        </w:rPr>
        <w:t>在</w:t>
      </w:r>
      <w:r w:rsidRPr="008844E2">
        <w:rPr>
          <w:rFonts w:asciiTheme="minorEastAsia" w:eastAsiaTheme="minorEastAsia" w:hAnsiTheme="minorEastAsia"/>
          <w:szCs w:val="21"/>
        </w:rPr>
        <w:t>200.00μg</w:t>
      </w:r>
      <w:r w:rsidRPr="008844E2">
        <w:rPr>
          <w:rFonts w:asciiTheme="minorEastAsia" w:eastAsiaTheme="minorEastAsia" w:hAnsiTheme="minorEastAsia" w:hint="eastAsia"/>
          <w:szCs w:val="21"/>
        </w:rPr>
        <w:t>二氧化硅中加入加人</w:t>
      </w:r>
      <w:r w:rsidRPr="008844E2">
        <w:rPr>
          <w:rFonts w:asciiTheme="minorEastAsia" w:eastAsiaTheme="minorEastAsia" w:hAnsiTheme="minorEastAsia"/>
          <w:szCs w:val="21"/>
        </w:rPr>
        <w:t>1</w:t>
      </w:r>
      <w:r w:rsidRPr="008844E2">
        <w:rPr>
          <w:rFonts w:asciiTheme="minorEastAsia" w:eastAsiaTheme="minorEastAsia" w:hAnsiTheme="minorEastAsia" w:hint="eastAsia"/>
          <w:szCs w:val="21"/>
        </w:rPr>
        <w:t>滴对硝基苯酚溶液（</w:t>
      </w:r>
      <w:r w:rsidRPr="008844E2">
        <w:rPr>
          <w:rFonts w:asciiTheme="minorEastAsia" w:eastAsiaTheme="minorEastAsia" w:hAnsiTheme="minorEastAsia"/>
          <w:szCs w:val="21"/>
        </w:rPr>
        <w:t>1.2.13</w:t>
      </w:r>
      <w:r w:rsidRPr="008844E2">
        <w:rPr>
          <w:rFonts w:asciiTheme="minorEastAsia" w:eastAsiaTheme="minorEastAsia" w:hAnsiTheme="minorEastAsia" w:hint="eastAsia"/>
          <w:szCs w:val="21"/>
        </w:rPr>
        <w:t>），用氨水（</w:t>
      </w:r>
      <w:r w:rsidRPr="008844E2">
        <w:rPr>
          <w:rFonts w:asciiTheme="minorEastAsia" w:eastAsiaTheme="minorEastAsia" w:hAnsiTheme="minorEastAsia"/>
          <w:szCs w:val="21"/>
        </w:rPr>
        <w:t>1.2.6</w:t>
      </w:r>
      <w:r w:rsidRPr="008844E2">
        <w:rPr>
          <w:rFonts w:asciiTheme="minorEastAsia" w:eastAsiaTheme="minorEastAsia" w:hAnsiTheme="minorEastAsia" w:hint="eastAsia"/>
          <w:szCs w:val="21"/>
        </w:rPr>
        <w:t>）和硫酸（</w:t>
      </w:r>
      <w:r w:rsidRPr="008844E2">
        <w:rPr>
          <w:rFonts w:asciiTheme="minorEastAsia" w:eastAsiaTheme="minorEastAsia" w:hAnsiTheme="minorEastAsia"/>
          <w:szCs w:val="21"/>
        </w:rPr>
        <w:t>1.2.7</w:t>
      </w:r>
      <w:r w:rsidRPr="008844E2">
        <w:rPr>
          <w:rFonts w:asciiTheme="minorEastAsia" w:eastAsiaTheme="minorEastAsia" w:hAnsiTheme="minorEastAsia" w:hint="eastAsia"/>
          <w:szCs w:val="21"/>
        </w:rPr>
        <w:t>）调至溶液黄色恰好褪去，加</w:t>
      </w:r>
      <w:r w:rsidRPr="008844E2">
        <w:rPr>
          <w:rFonts w:asciiTheme="minorEastAsia" w:eastAsiaTheme="minorEastAsia" w:hAnsiTheme="minorEastAsia"/>
          <w:szCs w:val="21"/>
        </w:rPr>
        <w:t>2mL</w:t>
      </w:r>
      <w:r w:rsidRPr="008844E2">
        <w:rPr>
          <w:rFonts w:asciiTheme="minorEastAsia" w:eastAsiaTheme="minorEastAsia" w:hAnsiTheme="minorEastAsia" w:hint="eastAsia"/>
          <w:szCs w:val="21"/>
        </w:rPr>
        <w:t>硫酸（</w:t>
      </w:r>
      <w:r w:rsidRPr="008844E2">
        <w:rPr>
          <w:rFonts w:asciiTheme="minorEastAsia" w:eastAsiaTheme="minorEastAsia" w:hAnsiTheme="minorEastAsia"/>
          <w:szCs w:val="21"/>
        </w:rPr>
        <w:t>1.2.7</w:t>
      </w:r>
      <w:r w:rsidRPr="008844E2">
        <w:rPr>
          <w:rFonts w:asciiTheme="minorEastAsia" w:eastAsiaTheme="minorEastAsia" w:hAnsiTheme="minorEastAsia" w:hint="eastAsia"/>
          <w:szCs w:val="21"/>
        </w:rPr>
        <w:t>）、加</w:t>
      </w:r>
      <w:r w:rsidRPr="008844E2">
        <w:rPr>
          <w:rFonts w:asciiTheme="minorEastAsia" w:eastAsiaTheme="minorEastAsia" w:hAnsiTheme="minorEastAsia"/>
          <w:szCs w:val="21"/>
        </w:rPr>
        <w:t>8 mL</w:t>
      </w:r>
      <w:r w:rsidRPr="008844E2">
        <w:rPr>
          <w:rFonts w:asciiTheme="minorEastAsia" w:eastAsiaTheme="minorEastAsia" w:hAnsiTheme="minorEastAsia" w:hint="eastAsia"/>
          <w:szCs w:val="21"/>
        </w:rPr>
        <w:t>乙醇（</w:t>
      </w:r>
      <w:r w:rsidRPr="008844E2">
        <w:rPr>
          <w:rFonts w:asciiTheme="minorEastAsia" w:eastAsiaTheme="minorEastAsia" w:hAnsiTheme="minorEastAsia"/>
          <w:szCs w:val="21"/>
        </w:rPr>
        <w:t>1.2.2</w:t>
      </w:r>
      <w:r w:rsidRPr="008844E2">
        <w:rPr>
          <w:rFonts w:asciiTheme="minorEastAsia" w:eastAsiaTheme="minorEastAsia" w:hAnsiTheme="minorEastAsia" w:hint="eastAsia"/>
          <w:szCs w:val="21"/>
        </w:rPr>
        <w:t>）、</w:t>
      </w:r>
      <w:r w:rsidRPr="008844E2">
        <w:rPr>
          <w:rFonts w:asciiTheme="minorEastAsia" w:eastAsiaTheme="minorEastAsia" w:hAnsiTheme="minorEastAsia"/>
          <w:szCs w:val="21"/>
        </w:rPr>
        <w:t xml:space="preserve"> 5 mL</w:t>
      </w:r>
      <w:r w:rsidRPr="008844E2">
        <w:rPr>
          <w:rFonts w:asciiTheme="minorEastAsia" w:eastAsiaTheme="minorEastAsia" w:hAnsiTheme="minorEastAsia" w:hint="eastAsia"/>
          <w:szCs w:val="21"/>
        </w:rPr>
        <w:t>钼酸铵溶液（</w:t>
      </w:r>
      <w:r w:rsidRPr="008844E2">
        <w:rPr>
          <w:rFonts w:asciiTheme="minorEastAsia" w:eastAsiaTheme="minorEastAsia" w:hAnsiTheme="minorEastAsia"/>
          <w:szCs w:val="21"/>
        </w:rPr>
        <w:t>1.2.8</w:t>
      </w:r>
      <w:r w:rsidRPr="008844E2">
        <w:rPr>
          <w:rFonts w:asciiTheme="minorEastAsia" w:eastAsiaTheme="minorEastAsia" w:hAnsiTheme="minorEastAsia" w:hint="eastAsia"/>
          <w:szCs w:val="21"/>
        </w:rPr>
        <w:t>），放置不同的时间；以下按分析方法进行测定。结果见表</w:t>
      </w:r>
      <w:r w:rsidRPr="008844E2">
        <w:rPr>
          <w:rFonts w:asciiTheme="minorEastAsia" w:eastAsiaTheme="minorEastAsia" w:hAnsiTheme="minorEastAsia"/>
          <w:szCs w:val="21"/>
        </w:rPr>
        <w:t>6</w:t>
      </w:r>
      <w:r w:rsidRPr="008844E2">
        <w:rPr>
          <w:rFonts w:asciiTheme="minorEastAsia" w:eastAsiaTheme="minorEastAsia" w:hAnsiTheme="minorEastAsia" w:hint="eastAsia"/>
          <w:szCs w:val="21"/>
        </w:rPr>
        <w:t>。</w:t>
      </w:r>
    </w:p>
    <w:p w:rsidR="0028069A" w:rsidRDefault="008844E2" w:rsidP="00515F47">
      <w:pPr>
        <w:pStyle w:val="afffd"/>
        <w:spacing w:beforeLines="50" w:line="360" w:lineRule="exact"/>
        <w:ind w:firstLineChars="200" w:firstLine="420"/>
        <w:rPr>
          <w:rFonts w:asciiTheme="minorEastAsia" w:eastAsiaTheme="minorEastAsia" w:hAnsiTheme="minorEastAsia"/>
          <w:szCs w:val="21"/>
        </w:rPr>
      </w:pPr>
      <w:r w:rsidRPr="008844E2">
        <w:rPr>
          <w:rFonts w:asciiTheme="minorEastAsia" w:eastAsiaTheme="minorEastAsia" w:hAnsiTheme="minorEastAsia" w:hint="eastAsia"/>
          <w:szCs w:val="21"/>
        </w:rPr>
        <w:t>表</w:t>
      </w:r>
      <w:r w:rsidRPr="008844E2">
        <w:rPr>
          <w:rFonts w:asciiTheme="minorEastAsia" w:eastAsiaTheme="minorEastAsia" w:hAnsiTheme="minorEastAsia"/>
          <w:szCs w:val="21"/>
        </w:rPr>
        <w:t xml:space="preserve">6  </w:t>
      </w:r>
      <w:r w:rsidRPr="008844E2">
        <w:rPr>
          <w:rFonts w:asciiTheme="minorEastAsia" w:eastAsiaTheme="minorEastAsia" w:hAnsiTheme="minorEastAsia" w:hint="eastAsia"/>
          <w:szCs w:val="21"/>
        </w:rPr>
        <w:t>加入钼酸铵溶液后放置时间试验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1705"/>
        <w:gridCol w:w="1706"/>
        <w:gridCol w:w="1706"/>
        <w:gridCol w:w="1706"/>
      </w:tblGrid>
      <w:tr w:rsidR="00456EFD" w:rsidRPr="007408B9">
        <w:tc>
          <w:tcPr>
            <w:tcW w:w="1705" w:type="dxa"/>
            <w:vMerge w:val="restart"/>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hint="eastAsia"/>
                <w:szCs w:val="21"/>
              </w:rPr>
              <w:t>名称</w:t>
            </w:r>
          </w:p>
        </w:tc>
        <w:tc>
          <w:tcPr>
            <w:tcW w:w="6823" w:type="dxa"/>
            <w:gridSpan w:val="4"/>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hint="eastAsia"/>
                <w:szCs w:val="21"/>
              </w:rPr>
              <w:t>加入钼酸铵溶液后放置时间</w:t>
            </w:r>
            <w:r w:rsidRPr="008844E2">
              <w:rPr>
                <w:rFonts w:asciiTheme="minorEastAsia" w:eastAsiaTheme="minorEastAsia" w:hAnsiTheme="minorEastAsia"/>
                <w:szCs w:val="21"/>
              </w:rPr>
              <w:t xml:space="preserve"> </w:t>
            </w:r>
            <w:r w:rsidRPr="008844E2">
              <w:rPr>
                <w:rFonts w:asciiTheme="minorEastAsia" w:eastAsiaTheme="minorEastAsia" w:hAnsiTheme="minorEastAsia"/>
                <w:i/>
                <w:szCs w:val="21"/>
              </w:rPr>
              <w:t>t</w:t>
            </w:r>
            <w:r w:rsidRPr="008844E2">
              <w:rPr>
                <w:rFonts w:asciiTheme="minorEastAsia" w:eastAsiaTheme="minorEastAsia" w:hAnsiTheme="minorEastAsia"/>
                <w:szCs w:val="21"/>
              </w:rPr>
              <w:t>/min</w:t>
            </w:r>
          </w:p>
        </w:tc>
      </w:tr>
      <w:tr w:rsidR="00456EFD" w:rsidRPr="007408B9">
        <w:tc>
          <w:tcPr>
            <w:tcW w:w="1705" w:type="dxa"/>
            <w:vMerge/>
            <w:noWrap/>
          </w:tcPr>
          <w:p w:rsidR="0028069A" w:rsidRDefault="0028069A">
            <w:pPr>
              <w:pStyle w:val="afffd"/>
              <w:spacing w:line="360" w:lineRule="exact"/>
              <w:rPr>
                <w:rFonts w:asciiTheme="minorEastAsia" w:eastAsiaTheme="minorEastAsia" w:hAnsiTheme="minorEastAsia"/>
                <w:szCs w:val="21"/>
              </w:rPr>
            </w:pPr>
          </w:p>
        </w:tc>
        <w:tc>
          <w:tcPr>
            <w:tcW w:w="1705"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5</w:t>
            </w:r>
          </w:p>
        </w:tc>
        <w:tc>
          <w:tcPr>
            <w:tcW w:w="1706"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10</w:t>
            </w:r>
          </w:p>
        </w:tc>
        <w:tc>
          <w:tcPr>
            <w:tcW w:w="1706"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20</w:t>
            </w:r>
          </w:p>
        </w:tc>
        <w:tc>
          <w:tcPr>
            <w:tcW w:w="1706"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30</w:t>
            </w:r>
          </w:p>
        </w:tc>
      </w:tr>
      <w:tr w:rsidR="00456EFD" w:rsidRPr="007408B9">
        <w:tc>
          <w:tcPr>
            <w:tcW w:w="1705"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hint="eastAsia"/>
                <w:szCs w:val="21"/>
              </w:rPr>
              <w:t>吸光度</w:t>
            </w:r>
          </w:p>
        </w:tc>
        <w:tc>
          <w:tcPr>
            <w:tcW w:w="1705"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0.261</w:t>
            </w:r>
          </w:p>
        </w:tc>
        <w:tc>
          <w:tcPr>
            <w:tcW w:w="1706"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0.284</w:t>
            </w:r>
          </w:p>
        </w:tc>
        <w:tc>
          <w:tcPr>
            <w:tcW w:w="1706"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0.287</w:t>
            </w:r>
          </w:p>
        </w:tc>
        <w:tc>
          <w:tcPr>
            <w:tcW w:w="1706"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0.285</w:t>
            </w:r>
          </w:p>
        </w:tc>
      </w:tr>
    </w:tbl>
    <w:p w:rsidR="0028069A" w:rsidRDefault="008844E2" w:rsidP="00665520">
      <w:pPr>
        <w:pStyle w:val="afffd"/>
        <w:spacing w:line="360" w:lineRule="exact"/>
        <w:ind w:firstLineChars="200" w:firstLine="420"/>
        <w:jc w:val="both"/>
        <w:rPr>
          <w:rFonts w:asciiTheme="minorEastAsia" w:eastAsiaTheme="minorEastAsia" w:hAnsiTheme="minorEastAsia"/>
          <w:szCs w:val="21"/>
        </w:rPr>
      </w:pPr>
      <w:r w:rsidRPr="008844E2">
        <w:rPr>
          <w:rFonts w:asciiTheme="minorEastAsia" w:eastAsiaTheme="minorEastAsia" w:hAnsiTheme="minorEastAsia" w:hint="eastAsia"/>
          <w:szCs w:val="21"/>
        </w:rPr>
        <w:t>从表</w:t>
      </w:r>
      <w:r w:rsidRPr="008844E2">
        <w:rPr>
          <w:rFonts w:asciiTheme="minorEastAsia" w:eastAsiaTheme="minorEastAsia" w:hAnsiTheme="minorEastAsia"/>
          <w:szCs w:val="21"/>
        </w:rPr>
        <w:t>6</w:t>
      </w:r>
      <w:r w:rsidRPr="008844E2">
        <w:rPr>
          <w:rFonts w:asciiTheme="minorEastAsia" w:eastAsiaTheme="minorEastAsia" w:hAnsiTheme="minorEastAsia" w:hint="eastAsia"/>
          <w:szCs w:val="21"/>
        </w:rPr>
        <w:t>可以看出，加入钼酸铵溶液（</w:t>
      </w:r>
      <w:r w:rsidRPr="008844E2">
        <w:rPr>
          <w:rFonts w:asciiTheme="minorEastAsia" w:eastAsiaTheme="minorEastAsia" w:hAnsiTheme="minorEastAsia"/>
          <w:szCs w:val="21"/>
        </w:rPr>
        <w:t>100g/L</w:t>
      </w:r>
      <w:r w:rsidRPr="008844E2">
        <w:rPr>
          <w:rFonts w:asciiTheme="minorEastAsia" w:eastAsiaTheme="minorEastAsia" w:hAnsiTheme="minorEastAsia" w:hint="eastAsia"/>
          <w:szCs w:val="21"/>
        </w:rPr>
        <w:t>）后放置</w:t>
      </w:r>
      <w:r w:rsidRPr="008844E2">
        <w:rPr>
          <w:rFonts w:asciiTheme="minorEastAsia" w:eastAsiaTheme="minorEastAsia" w:hAnsiTheme="minorEastAsia"/>
          <w:szCs w:val="21"/>
        </w:rPr>
        <w:t>10min</w:t>
      </w:r>
      <w:r w:rsidRPr="008844E2">
        <w:rPr>
          <w:rFonts w:asciiTheme="minorEastAsia" w:eastAsiaTheme="minorEastAsia" w:hAnsiTheme="minorEastAsia" w:hint="eastAsia"/>
          <w:szCs w:val="21"/>
        </w:rPr>
        <w:t>后，显色均完全。综合考虑本方法选择</w:t>
      </w:r>
      <w:r w:rsidRPr="008844E2">
        <w:rPr>
          <w:rFonts w:asciiTheme="minorEastAsia" w:eastAsiaTheme="minorEastAsia" w:hAnsiTheme="minorEastAsia"/>
          <w:szCs w:val="21"/>
        </w:rPr>
        <w:t>15min</w:t>
      </w:r>
      <w:r w:rsidRPr="008844E2">
        <w:rPr>
          <w:rFonts w:asciiTheme="minorEastAsia" w:eastAsiaTheme="minorEastAsia" w:hAnsiTheme="minorEastAsia" w:hint="eastAsia"/>
          <w:szCs w:val="21"/>
        </w:rPr>
        <w:t>。</w:t>
      </w:r>
    </w:p>
    <w:p w:rsidR="0028069A" w:rsidRDefault="008844E2">
      <w:pPr>
        <w:pStyle w:val="afffd"/>
        <w:spacing w:line="360" w:lineRule="exact"/>
        <w:jc w:val="both"/>
        <w:rPr>
          <w:rFonts w:asciiTheme="minorEastAsia" w:eastAsiaTheme="minorEastAsia" w:hAnsiTheme="minorEastAsia"/>
          <w:szCs w:val="21"/>
        </w:rPr>
      </w:pPr>
      <w:r w:rsidRPr="008844E2">
        <w:rPr>
          <w:rFonts w:asciiTheme="minorEastAsia" w:eastAsiaTheme="minorEastAsia" w:hAnsiTheme="minorEastAsia"/>
          <w:szCs w:val="21"/>
        </w:rPr>
        <w:t xml:space="preserve">3.4 </w:t>
      </w:r>
      <w:r w:rsidRPr="008844E2">
        <w:rPr>
          <w:rFonts w:asciiTheme="minorEastAsia" w:eastAsiaTheme="minorEastAsia" w:hAnsiTheme="minorEastAsia" w:hint="eastAsia"/>
          <w:szCs w:val="21"/>
        </w:rPr>
        <w:t>还原剂用量的选择</w:t>
      </w:r>
    </w:p>
    <w:p w:rsidR="0028069A" w:rsidRDefault="008844E2" w:rsidP="00665520">
      <w:pPr>
        <w:pStyle w:val="afffd"/>
        <w:spacing w:line="360" w:lineRule="exact"/>
        <w:ind w:firstLineChars="200" w:firstLine="420"/>
        <w:jc w:val="both"/>
        <w:rPr>
          <w:rFonts w:asciiTheme="minorEastAsia" w:eastAsiaTheme="minorEastAsia" w:hAnsiTheme="minorEastAsia"/>
          <w:szCs w:val="21"/>
        </w:rPr>
      </w:pPr>
      <w:r w:rsidRPr="008844E2">
        <w:rPr>
          <w:rFonts w:asciiTheme="minorEastAsia" w:eastAsiaTheme="minorEastAsia" w:hAnsiTheme="minorEastAsia" w:hint="eastAsia"/>
          <w:szCs w:val="21"/>
        </w:rPr>
        <w:t>分别称取</w:t>
      </w:r>
      <w:r w:rsidRPr="008844E2">
        <w:rPr>
          <w:rFonts w:asciiTheme="minorEastAsia" w:eastAsiaTheme="minorEastAsia" w:hAnsiTheme="minorEastAsia"/>
          <w:szCs w:val="21"/>
        </w:rPr>
        <w:t>3</w:t>
      </w:r>
      <w:r w:rsidRPr="008844E2">
        <w:rPr>
          <w:rFonts w:asciiTheme="minorEastAsia" w:eastAsiaTheme="minorEastAsia" w:hAnsiTheme="minorEastAsia"/>
          <w:szCs w:val="21"/>
          <w:vertAlign w:val="superscript"/>
        </w:rPr>
        <w:t>#</w:t>
      </w:r>
      <w:r w:rsidRPr="008844E2">
        <w:rPr>
          <w:rFonts w:asciiTheme="minorEastAsia" w:eastAsiaTheme="minorEastAsia" w:hAnsiTheme="minorEastAsia" w:hint="eastAsia"/>
          <w:szCs w:val="21"/>
        </w:rPr>
        <w:t>试样</w:t>
      </w:r>
      <w:r w:rsidRPr="008844E2">
        <w:rPr>
          <w:rFonts w:asciiTheme="minorEastAsia" w:eastAsiaTheme="minorEastAsia" w:hAnsiTheme="minorEastAsia"/>
          <w:szCs w:val="21"/>
        </w:rPr>
        <w:t>0.25g</w:t>
      </w:r>
      <w:r w:rsidRPr="008844E2">
        <w:rPr>
          <w:rFonts w:asciiTheme="minorEastAsia" w:eastAsiaTheme="minorEastAsia" w:hAnsiTheme="minorEastAsia" w:hint="eastAsia"/>
          <w:szCs w:val="21"/>
        </w:rPr>
        <w:t>，以下按分析方法进行，分别加入不同量的</w:t>
      </w:r>
      <w:bookmarkStart w:id="9" w:name="_Hlk104332455"/>
      <w:r w:rsidRPr="008844E2">
        <w:rPr>
          <w:rFonts w:asciiTheme="minorEastAsia" w:eastAsiaTheme="minorEastAsia" w:hAnsiTheme="minorEastAsia" w:hint="eastAsia"/>
          <w:szCs w:val="21"/>
        </w:rPr>
        <w:t>硫酸亚铁铵溶液（</w:t>
      </w:r>
      <w:r w:rsidRPr="008844E2">
        <w:rPr>
          <w:rFonts w:asciiTheme="minorEastAsia" w:eastAsiaTheme="minorEastAsia" w:hAnsiTheme="minorEastAsia"/>
          <w:szCs w:val="21"/>
        </w:rPr>
        <w:t>60 g/L</w:t>
      </w:r>
      <w:r w:rsidRPr="008844E2">
        <w:rPr>
          <w:rFonts w:asciiTheme="minorEastAsia" w:eastAsiaTheme="minorEastAsia" w:hAnsiTheme="minorEastAsia" w:hint="eastAsia"/>
          <w:szCs w:val="21"/>
        </w:rPr>
        <w:t>）</w:t>
      </w:r>
      <w:bookmarkEnd w:id="9"/>
      <w:r w:rsidRPr="008844E2">
        <w:rPr>
          <w:rFonts w:asciiTheme="minorEastAsia" w:eastAsiaTheme="minorEastAsia" w:hAnsiTheme="minorEastAsia" w:hint="eastAsia"/>
          <w:szCs w:val="21"/>
        </w:rPr>
        <w:t>，进行测定。结果见表</w:t>
      </w:r>
      <w:r w:rsidRPr="008844E2">
        <w:rPr>
          <w:rFonts w:asciiTheme="minorEastAsia" w:eastAsiaTheme="minorEastAsia" w:hAnsiTheme="minorEastAsia"/>
          <w:szCs w:val="21"/>
        </w:rPr>
        <w:t>7</w:t>
      </w:r>
      <w:r w:rsidRPr="008844E2">
        <w:rPr>
          <w:rFonts w:asciiTheme="minorEastAsia" w:eastAsiaTheme="minorEastAsia" w:hAnsiTheme="minorEastAsia" w:hint="eastAsia"/>
          <w:szCs w:val="21"/>
        </w:rPr>
        <w:t>。</w:t>
      </w:r>
    </w:p>
    <w:p w:rsidR="0028069A" w:rsidRDefault="008844E2" w:rsidP="00515F47">
      <w:pPr>
        <w:pStyle w:val="afffd"/>
        <w:spacing w:beforeLines="50" w:line="360" w:lineRule="exact"/>
        <w:ind w:firstLineChars="200" w:firstLine="420"/>
        <w:rPr>
          <w:rFonts w:asciiTheme="minorEastAsia" w:eastAsiaTheme="minorEastAsia" w:hAnsiTheme="minorEastAsia"/>
          <w:szCs w:val="21"/>
        </w:rPr>
      </w:pPr>
      <w:r w:rsidRPr="008844E2">
        <w:rPr>
          <w:rFonts w:asciiTheme="minorEastAsia" w:eastAsiaTheme="minorEastAsia" w:hAnsiTheme="minorEastAsia" w:hint="eastAsia"/>
          <w:szCs w:val="21"/>
        </w:rPr>
        <w:t>表</w:t>
      </w:r>
      <w:r w:rsidRPr="008844E2">
        <w:rPr>
          <w:rFonts w:asciiTheme="minorEastAsia" w:eastAsiaTheme="minorEastAsia" w:hAnsiTheme="minorEastAsia"/>
          <w:szCs w:val="21"/>
        </w:rPr>
        <w:t xml:space="preserve">7  </w:t>
      </w:r>
      <w:r w:rsidRPr="008844E2">
        <w:rPr>
          <w:rFonts w:asciiTheme="minorEastAsia" w:eastAsiaTheme="minorEastAsia" w:hAnsiTheme="minorEastAsia" w:hint="eastAsia"/>
          <w:szCs w:val="21"/>
        </w:rPr>
        <w:t>还原剂用量试验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524"/>
        <w:gridCol w:w="1524"/>
        <w:gridCol w:w="1524"/>
        <w:gridCol w:w="1524"/>
      </w:tblGrid>
      <w:tr w:rsidR="00456EFD" w:rsidRPr="007408B9">
        <w:tc>
          <w:tcPr>
            <w:tcW w:w="2376"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hint="eastAsia"/>
                <w:szCs w:val="21"/>
              </w:rPr>
              <w:t>硫酸亚铁铵溶液体积</w:t>
            </w:r>
            <w:r w:rsidRPr="008844E2">
              <w:rPr>
                <w:rFonts w:asciiTheme="minorEastAsia" w:eastAsiaTheme="minorEastAsia" w:hAnsiTheme="minorEastAsia"/>
                <w:szCs w:val="21"/>
              </w:rPr>
              <w:t xml:space="preserve"> V/mL</w:t>
            </w:r>
          </w:p>
        </w:tc>
        <w:tc>
          <w:tcPr>
            <w:tcW w:w="1524"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1</w:t>
            </w:r>
          </w:p>
        </w:tc>
        <w:tc>
          <w:tcPr>
            <w:tcW w:w="1524"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3</w:t>
            </w:r>
          </w:p>
        </w:tc>
        <w:tc>
          <w:tcPr>
            <w:tcW w:w="1524"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5</w:t>
            </w:r>
          </w:p>
        </w:tc>
        <w:tc>
          <w:tcPr>
            <w:tcW w:w="1524"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10</w:t>
            </w:r>
          </w:p>
        </w:tc>
      </w:tr>
      <w:tr w:rsidR="00456EFD" w:rsidRPr="007408B9">
        <w:tc>
          <w:tcPr>
            <w:tcW w:w="2376"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3</w:t>
            </w:r>
            <w:r w:rsidRPr="008844E2">
              <w:rPr>
                <w:rFonts w:asciiTheme="minorEastAsia" w:eastAsiaTheme="minorEastAsia" w:hAnsiTheme="minorEastAsia"/>
                <w:szCs w:val="21"/>
                <w:vertAlign w:val="superscript"/>
              </w:rPr>
              <w:t>#</w:t>
            </w:r>
            <w:r w:rsidRPr="008844E2">
              <w:rPr>
                <w:rFonts w:asciiTheme="minorEastAsia" w:eastAsiaTheme="minorEastAsia" w:hAnsiTheme="minorEastAsia"/>
                <w:szCs w:val="21"/>
              </w:rPr>
              <w:t xml:space="preserve"> Si/%</w:t>
            </w:r>
          </w:p>
        </w:tc>
        <w:tc>
          <w:tcPr>
            <w:tcW w:w="1524"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2.58</w:t>
            </w:r>
          </w:p>
        </w:tc>
        <w:tc>
          <w:tcPr>
            <w:tcW w:w="1524"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4.02</w:t>
            </w:r>
          </w:p>
        </w:tc>
        <w:tc>
          <w:tcPr>
            <w:tcW w:w="1524"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4.13</w:t>
            </w:r>
          </w:p>
        </w:tc>
        <w:tc>
          <w:tcPr>
            <w:tcW w:w="1524"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4.09</w:t>
            </w:r>
          </w:p>
        </w:tc>
      </w:tr>
    </w:tbl>
    <w:p w:rsidR="0028069A" w:rsidRDefault="008844E2" w:rsidP="00665520">
      <w:pPr>
        <w:pStyle w:val="afffd"/>
        <w:spacing w:line="360" w:lineRule="exact"/>
        <w:ind w:firstLineChars="150" w:firstLine="315"/>
        <w:jc w:val="both"/>
        <w:rPr>
          <w:rFonts w:asciiTheme="minorEastAsia" w:eastAsiaTheme="minorEastAsia" w:hAnsiTheme="minorEastAsia"/>
          <w:szCs w:val="21"/>
        </w:rPr>
      </w:pPr>
      <w:r w:rsidRPr="008844E2">
        <w:rPr>
          <w:rFonts w:asciiTheme="minorEastAsia" w:eastAsiaTheme="minorEastAsia" w:hAnsiTheme="minorEastAsia" w:hint="eastAsia"/>
          <w:szCs w:val="21"/>
        </w:rPr>
        <w:t>从表</w:t>
      </w:r>
      <w:r w:rsidRPr="008844E2">
        <w:rPr>
          <w:rFonts w:asciiTheme="minorEastAsia" w:eastAsiaTheme="minorEastAsia" w:hAnsiTheme="minorEastAsia"/>
          <w:szCs w:val="21"/>
        </w:rPr>
        <w:t>7</w:t>
      </w:r>
      <w:r w:rsidRPr="008844E2">
        <w:rPr>
          <w:rFonts w:asciiTheme="minorEastAsia" w:eastAsiaTheme="minorEastAsia" w:hAnsiTheme="minorEastAsia" w:hint="eastAsia"/>
          <w:szCs w:val="21"/>
        </w:rPr>
        <w:t>可以看出，加入</w:t>
      </w:r>
      <w:r w:rsidRPr="008844E2">
        <w:rPr>
          <w:rFonts w:asciiTheme="minorEastAsia" w:eastAsiaTheme="minorEastAsia" w:hAnsiTheme="minorEastAsia"/>
          <w:szCs w:val="21"/>
        </w:rPr>
        <w:t>5mL</w:t>
      </w:r>
      <w:r w:rsidRPr="008844E2">
        <w:rPr>
          <w:rFonts w:asciiTheme="minorEastAsia" w:eastAsiaTheme="minorEastAsia" w:hAnsiTheme="minorEastAsia" w:hint="eastAsia"/>
          <w:szCs w:val="21"/>
        </w:rPr>
        <w:t>以上硫酸亚铁铵溶液（</w:t>
      </w:r>
      <w:r w:rsidRPr="008844E2">
        <w:rPr>
          <w:rFonts w:asciiTheme="minorEastAsia" w:eastAsiaTheme="minorEastAsia" w:hAnsiTheme="minorEastAsia"/>
          <w:szCs w:val="21"/>
        </w:rPr>
        <w:t>60 g/L</w:t>
      </w:r>
      <w:r w:rsidRPr="008844E2">
        <w:rPr>
          <w:rFonts w:asciiTheme="minorEastAsia" w:eastAsiaTheme="minorEastAsia" w:hAnsiTheme="minorEastAsia" w:hint="eastAsia"/>
          <w:szCs w:val="21"/>
        </w:rPr>
        <w:t>），还原均完全。综合考虑本方法选择</w:t>
      </w:r>
      <w:r w:rsidRPr="008844E2">
        <w:rPr>
          <w:rFonts w:asciiTheme="minorEastAsia" w:eastAsiaTheme="minorEastAsia" w:hAnsiTheme="minorEastAsia"/>
          <w:szCs w:val="21"/>
        </w:rPr>
        <w:t>5mL</w:t>
      </w:r>
      <w:r w:rsidRPr="008844E2">
        <w:rPr>
          <w:rFonts w:asciiTheme="minorEastAsia" w:eastAsiaTheme="minorEastAsia" w:hAnsiTheme="minorEastAsia" w:hint="eastAsia"/>
          <w:szCs w:val="21"/>
        </w:rPr>
        <w:t>。</w:t>
      </w:r>
    </w:p>
    <w:p w:rsidR="0028069A" w:rsidRDefault="008844E2">
      <w:pPr>
        <w:pStyle w:val="afffd"/>
        <w:spacing w:line="360" w:lineRule="exact"/>
        <w:jc w:val="both"/>
        <w:rPr>
          <w:rFonts w:asciiTheme="minorEastAsia" w:eastAsiaTheme="minorEastAsia" w:hAnsiTheme="minorEastAsia"/>
          <w:szCs w:val="21"/>
        </w:rPr>
      </w:pPr>
      <w:r w:rsidRPr="008844E2">
        <w:rPr>
          <w:rFonts w:asciiTheme="minorEastAsia" w:eastAsiaTheme="minorEastAsia" w:hAnsiTheme="minorEastAsia"/>
          <w:szCs w:val="21"/>
        </w:rPr>
        <w:t xml:space="preserve">3.5 </w:t>
      </w:r>
      <w:r w:rsidRPr="008844E2">
        <w:rPr>
          <w:rFonts w:asciiTheme="minorEastAsia" w:eastAsiaTheme="minorEastAsia" w:hAnsiTheme="minorEastAsia" w:hint="eastAsia"/>
          <w:szCs w:val="21"/>
        </w:rPr>
        <w:t>加入还原剂后放置时间的选择</w:t>
      </w:r>
    </w:p>
    <w:p w:rsidR="0028069A" w:rsidRDefault="008844E2" w:rsidP="00665520">
      <w:pPr>
        <w:pStyle w:val="afffd"/>
        <w:spacing w:line="360" w:lineRule="exact"/>
        <w:ind w:firstLineChars="200" w:firstLine="420"/>
        <w:jc w:val="both"/>
        <w:rPr>
          <w:rFonts w:asciiTheme="minorEastAsia" w:eastAsiaTheme="minorEastAsia" w:hAnsiTheme="minorEastAsia"/>
          <w:szCs w:val="21"/>
        </w:rPr>
      </w:pPr>
      <w:r w:rsidRPr="008844E2">
        <w:rPr>
          <w:rFonts w:asciiTheme="minorEastAsia" w:eastAsiaTheme="minorEastAsia" w:hAnsiTheme="minorEastAsia" w:hint="eastAsia"/>
          <w:szCs w:val="21"/>
        </w:rPr>
        <w:t>分别移取</w:t>
      </w:r>
      <w:r w:rsidRPr="008844E2">
        <w:rPr>
          <w:rFonts w:asciiTheme="minorEastAsia" w:eastAsiaTheme="minorEastAsia" w:hAnsiTheme="minorEastAsia"/>
          <w:szCs w:val="21"/>
        </w:rPr>
        <w:t>200.00</w:t>
      </w:r>
      <w:r w:rsidRPr="008844E2">
        <w:rPr>
          <w:rFonts w:asciiTheme="minorEastAsia" w:eastAsiaTheme="minorEastAsia" w:hAnsiTheme="minorEastAsia" w:hint="eastAsia"/>
          <w:szCs w:val="21"/>
        </w:rPr>
        <w:t>μ</w:t>
      </w:r>
      <w:r w:rsidRPr="008844E2">
        <w:rPr>
          <w:rFonts w:asciiTheme="minorEastAsia" w:eastAsiaTheme="minorEastAsia" w:hAnsiTheme="minorEastAsia"/>
          <w:szCs w:val="21"/>
        </w:rPr>
        <w:t>g</w:t>
      </w:r>
      <w:r w:rsidRPr="008844E2">
        <w:rPr>
          <w:rFonts w:asciiTheme="minorEastAsia" w:eastAsiaTheme="minorEastAsia" w:hAnsiTheme="minorEastAsia" w:hint="eastAsia"/>
          <w:szCs w:val="21"/>
        </w:rPr>
        <w:t>二氧化硅于</w:t>
      </w:r>
      <w:r w:rsidRPr="008844E2">
        <w:rPr>
          <w:rFonts w:asciiTheme="minorEastAsia" w:eastAsiaTheme="minorEastAsia" w:hAnsiTheme="minorEastAsia"/>
          <w:szCs w:val="21"/>
        </w:rPr>
        <w:t>100mL</w:t>
      </w:r>
      <w:r w:rsidRPr="008844E2">
        <w:rPr>
          <w:rFonts w:asciiTheme="minorEastAsia" w:eastAsiaTheme="minorEastAsia" w:hAnsiTheme="minorEastAsia" w:hint="eastAsia"/>
          <w:szCs w:val="21"/>
        </w:rPr>
        <w:t>容量瓶中，加</w:t>
      </w:r>
      <w:r w:rsidRPr="008844E2">
        <w:rPr>
          <w:rFonts w:asciiTheme="minorEastAsia" w:eastAsiaTheme="minorEastAsia" w:hAnsiTheme="minorEastAsia"/>
          <w:szCs w:val="21"/>
        </w:rPr>
        <w:t>20 mL</w:t>
      </w:r>
      <w:r w:rsidRPr="008844E2">
        <w:rPr>
          <w:rFonts w:asciiTheme="minorEastAsia" w:eastAsiaTheme="minorEastAsia" w:hAnsiTheme="minorEastAsia" w:hint="eastAsia"/>
          <w:szCs w:val="21"/>
        </w:rPr>
        <w:t>水，人</w:t>
      </w:r>
      <w:r w:rsidRPr="008844E2">
        <w:rPr>
          <w:rFonts w:asciiTheme="minorEastAsia" w:eastAsiaTheme="minorEastAsia" w:hAnsiTheme="minorEastAsia"/>
          <w:szCs w:val="21"/>
        </w:rPr>
        <w:t>1</w:t>
      </w:r>
      <w:r w:rsidRPr="008844E2">
        <w:rPr>
          <w:rFonts w:asciiTheme="minorEastAsia" w:eastAsiaTheme="minorEastAsia" w:hAnsiTheme="minorEastAsia" w:hint="eastAsia"/>
          <w:szCs w:val="21"/>
        </w:rPr>
        <w:t>滴对硝基苯酚溶液（</w:t>
      </w:r>
      <w:r w:rsidRPr="008844E2">
        <w:rPr>
          <w:rFonts w:asciiTheme="minorEastAsia" w:eastAsiaTheme="minorEastAsia" w:hAnsiTheme="minorEastAsia"/>
          <w:szCs w:val="21"/>
        </w:rPr>
        <w:t>1.2.13</w:t>
      </w:r>
      <w:r w:rsidRPr="008844E2">
        <w:rPr>
          <w:rFonts w:asciiTheme="minorEastAsia" w:eastAsiaTheme="minorEastAsia" w:hAnsiTheme="minorEastAsia" w:hint="eastAsia"/>
          <w:szCs w:val="21"/>
        </w:rPr>
        <w:t>），</w:t>
      </w:r>
      <w:r w:rsidRPr="008844E2">
        <w:rPr>
          <w:rFonts w:asciiTheme="minorEastAsia" w:eastAsiaTheme="minorEastAsia" w:hAnsiTheme="minorEastAsia" w:hint="eastAsia"/>
          <w:szCs w:val="21"/>
        </w:rPr>
        <w:lastRenderedPageBreak/>
        <w:t>以下按分析方法进行，显色后放置不同时间测定溶液吸光度，结果见表</w:t>
      </w:r>
      <w:r w:rsidRPr="008844E2">
        <w:rPr>
          <w:rFonts w:asciiTheme="minorEastAsia" w:eastAsiaTheme="minorEastAsia" w:hAnsiTheme="minorEastAsia"/>
          <w:szCs w:val="21"/>
        </w:rPr>
        <w:t>8</w:t>
      </w:r>
      <w:r w:rsidRPr="008844E2">
        <w:rPr>
          <w:rFonts w:asciiTheme="minorEastAsia" w:eastAsiaTheme="minorEastAsia" w:hAnsiTheme="minorEastAsia" w:hint="eastAsia"/>
          <w:szCs w:val="21"/>
        </w:rPr>
        <w:t>。</w:t>
      </w:r>
    </w:p>
    <w:p w:rsidR="0028069A" w:rsidRDefault="008844E2" w:rsidP="00515F47">
      <w:pPr>
        <w:pStyle w:val="afffd"/>
        <w:spacing w:beforeLines="50" w:line="360" w:lineRule="exact"/>
        <w:ind w:firstLineChars="200" w:firstLine="420"/>
        <w:rPr>
          <w:rFonts w:asciiTheme="minorEastAsia" w:eastAsiaTheme="minorEastAsia" w:hAnsiTheme="minorEastAsia"/>
          <w:szCs w:val="21"/>
        </w:rPr>
      </w:pPr>
      <w:r w:rsidRPr="008844E2">
        <w:rPr>
          <w:rFonts w:asciiTheme="minorEastAsia" w:eastAsiaTheme="minorEastAsia" w:hAnsiTheme="minorEastAsia" w:hint="eastAsia"/>
          <w:szCs w:val="21"/>
        </w:rPr>
        <w:t>表</w:t>
      </w:r>
      <w:r w:rsidRPr="008844E2">
        <w:rPr>
          <w:rFonts w:asciiTheme="minorEastAsia" w:eastAsiaTheme="minorEastAsia" w:hAnsiTheme="minorEastAsia"/>
          <w:szCs w:val="21"/>
        </w:rPr>
        <w:t xml:space="preserve">8  </w:t>
      </w:r>
      <w:r w:rsidRPr="008844E2">
        <w:rPr>
          <w:rFonts w:asciiTheme="minorEastAsia" w:eastAsiaTheme="minorEastAsia" w:hAnsiTheme="minorEastAsia" w:hint="eastAsia"/>
          <w:szCs w:val="21"/>
        </w:rPr>
        <w:t>加入还原剂后放置时间试验</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594"/>
        <w:gridCol w:w="1595"/>
        <w:gridCol w:w="1595"/>
        <w:gridCol w:w="1595"/>
      </w:tblGrid>
      <w:tr w:rsidR="00456EFD" w:rsidRPr="007408B9">
        <w:tc>
          <w:tcPr>
            <w:tcW w:w="2376"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hint="eastAsia"/>
                <w:szCs w:val="21"/>
              </w:rPr>
              <w:t>加入还原剂后放置时间</w:t>
            </w:r>
            <w:r w:rsidRPr="008844E2">
              <w:rPr>
                <w:rFonts w:asciiTheme="minorEastAsia" w:eastAsiaTheme="minorEastAsia" w:hAnsiTheme="minorEastAsia"/>
                <w:i/>
                <w:szCs w:val="21"/>
              </w:rPr>
              <w:t>t</w:t>
            </w:r>
            <w:r w:rsidRPr="008844E2">
              <w:rPr>
                <w:rFonts w:asciiTheme="minorEastAsia" w:eastAsiaTheme="minorEastAsia" w:hAnsiTheme="minorEastAsia"/>
                <w:szCs w:val="21"/>
              </w:rPr>
              <w:t>/min</w:t>
            </w:r>
          </w:p>
        </w:tc>
        <w:tc>
          <w:tcPr>
            <w:tcW w:w="1594"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5</w:t>
            </w:r>
          </w:p>
        </w:tc>
        <w:tc>
          <w:tcPr>
            <w:tcW w:w="1595"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10</w:t>
            </w:r>
          </w:p>
        </w:tc>
        <w:tc>
          <w:tcPr>
            <w:tcW w:w="1595"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20</w:t>
            </w:r>
          </w:p>
        </w:tc>
        <w:tc>
          <w:tcPr>
            <w:tcW w:w="1595"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30</w:t>
            </w:r>
          </w:p>
        </w:tc>
      </w:tr>
      <w:tr w:rsidR="00456EFD" w:rsidRPr="007408B9">
        <w:tc>
          <w:tcPr>
            <w:tcW w:w="2376"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hint="eastAsia"/>
                <w:szCs w:val="21"/>
              </w:rPr>
              <w:t>吸光度</w:t>
            </w:r>
          </w:p>
        </w:tc>
        <w:tc>
          <w:tcPr>
            <w:tcW w:w="1594"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0.281</w:t>
            </w:r>
          </w:p>
        </w:tc>
        <w:tc>
          <w:tcPr>
            <w:tcW w:w="1595"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0.284</w:t>
            </w:r>
          </w:p>
        </w:tc>
        <w:tc>
          <w:tcPr>
            <w:tcW w:w="1595"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0.286</w:t>
            </w:r>
          </w:p>
        </w:tc>
        <w:tc>
          <w:tcPr>
            <w:tcW w:w="1595" w:type="dxa"/>
            <w:noWrap/>
          </w:tcPr>
          <w:p w:rsidR="0028069A" w:rsidRDefault="008844E2">
            <w:pPr>
              <w:pStyle w:val="afffd"/>
              <w:spacing w:line="360" w:lineRule="exact"/>
              <w:rPr>
                <w:rFonts w:asciiTheme="minorEastAsia" w:eastAsiaTheme="minorEastAsia" w:hAnsiTheme="minorEastAsia"/>
                <w:szCs w:val="21"/>
              </w:rPr>
            </w:pPr>
            <w:r w:rsidRPr="008844E2">
              <w:rPr>
                <w:rFonts w:asciiTheme="minorEastAsia" w:eastAsiaTheme="minorEastAsia" w:hAnsiTheme="minorEastAsia"/>
                <w:szCs w:val="21"/>
              </w:rPr>
              <w:t>0.284</w:t>
            </w:r>
          </w:p>
        </w:tc>
      </w:tr>
    </w:tbl>
    <w:p w:rsidR="0028069A" w:rsidRDefault="008844E2" w:rsidP="00665520">
      <w:pPr>
        <w:pStyle w:val="afffd"/>
        <w:spacing w:line="360" w:lineRule="exact"/>
        <w:ind w:firstLineChars="200" w:firstLine="420"/>
        <w:jc w:val="both"/>
        <w:rPr>
          <w:rFonts w:asciiTheme="minorEastAsia" w:eastAsiaTheme="minorEastAsia" w:hAnsiTheme="minorEastAsia"/>
          <w:szCs w:val="21"/>
        </w:rPr>
      </w:pPr>
      <w:r w:rsidRPr="008844E2">
        <w:rPr>
          <w:rFonts w:asciiTheme="minorEastAsia" w:eastAsiaTheme="minorEastAsia" w:hAnsiTheme="minorEastAsia" w:hint="eastAsia"/>
          <w:szCs w:val="21"/>
        </w:rPr>
        <w:t>从表</w:t>
      </w:r>
      <w:r w:rsidRPr="008844E2">
        <w:rPr>
          <w:rFonts w:asciiTheme="minorEastAsia" w:eastAsiaTheme="minorEastAsia" w:hAnsiTheme="minorEastAsia"/>
          <w:szCs w:val="21"/>
        </w:rPr>
        <w:t>8</w:t>
      </w:r>
      <w:r w:rsidRPr="008844E2">
        <w:rPr>
          <w:rFonts w:asciiTheme="minorEastAsia" w:eastAsiaTheme="minorEastAsia" w:hAnsiTheme="minorEastAsia" w:hint="eastAsia"/>
          <w:szCs w:val="21"/>
        </w:rPr>
        <w:t>可以看出，加入还原剂后放置</w:t>
      </w:r>
      <w:r w:rsidRPr="008844E2">
        <w:rPr>
          <w:rFonts w:asciiTheme="minorEastAsia" w:eastAsiaTheme="minorEastAsia" w:hAnsiTheme="minorEastAsia"/>
          <w:szCs w:val="21"/>
        </w:rPr>
        <w:t>10min</w:t>
      </w:r>
      <w:r w:rsidRPr="008844E2">
        <w:rPr>
          <w:rFonts w:asciiTheme="minorEastAsia" w:eastAsiaTheme="minorEastAsia" w:hAnsiTheme="minorEastAsia" w:hint="eastAsia"/>
          <w:szCs w:val="21"/>
        </w:rPr>
        <w:t>以上，结果均可。综合考虑本方法选择放置</w:t>
      </w:r>
      <w:r w:rsidRPr="008844E2">
        <w:rPr>
          <w:rFonts w:asciiTheme="minorEastAsia" w:eastAsiaTheme="minorEastAsia" w:hAnsiTheme="minorEastAsia"/>
          <w:szCs w:val="21"/>
        </w:rPr>
        <w:t>10min</w:t>
      </w:r>
      <w:r w:rsidRPr="008844E2">
        <w:rPr>
          <w:rFonts w:asciiTheme="minorEastAsia" w:eastAsiaTheme="minorEastAsia" w:hAnsiTheme="minorEastAsia" w:hint="eastAsia"/>
          <w:szCs w:val="21"/>
        </w:rPr>
        <w:t>后进行比色测定。</w:t>
      </w:r>
    </w:p>
    <w:p w:rsidR="0028069A" w:rsidRDefault="008844E2">
      <w:pPr>
        <w:pStyle w:val="afffd"/>
        <w:spacing w:line="360" w:lineRule="exact"/>
        <w:jc w:val="both"/>
        <w:rPr>
          <w:rFonts w:asciiTheme="minorEastAsia" w:eastAsiaTheme="minorEastAsia" w:hAnsiTheme="minorEastAsia"/>
          <w:szCs w:val="21"/>
        </w:rPr>
      </w:pPr>
      <w:r w:rsidRPr="008844E2">
        <w:rPr>
          <w:rFonts w:asciiTheme="minorEastAsia" w:eastAsiaTheme="minorEastAsia" w:hAnsiTheme="minorEastAsia"/>
          <w:szCs w:val="21"/>
        </w:rPr>
        <w:t xml:space="preserve">4. </w:t>
      </w:r>
      <w:r w:rsidRPr="008844E2">
        <w:rPr>
          <w:rFonts w:asciiTheme="minorEastAsia" w:eastAsiaTheme="minorEastAsia" w:hAnsiTheme="minorEastAsia" w:hint="eastAsia"/>
          <w:szCs w:val="21"/>
        </w:rPr>
        <w:t>标准曲线的绘制</w:t>
      </w:r>
    </w:p>
    <w:p w:rsidR="0028069A" w:rsidRDefault="008844E2">
      <w:pPr>
        <w:pStyle w:val="afffd"/>
        <w:spacing w:line="360" w:lineRule="exact"/>
        <w:ind w:firstLine="420"/>
        <w:jc w:val="both"/>
        <w:rPr>
          <w:rFonts w:asciiTheme="minorEastAsia" w:eastAsiaTheme="minorEastAsia" w:hAnsiTheme="minorEastAsia"/>
          <w:szCs w:val="21"/>
        </w:rPr>
      </w:pPr>
      <w:r w:rsidRPr="008844E2">
        <w:rPr>
          <w:rFonts w:asciiTheme="minorEastAsia" w:eastAsiaTheme="minorEastAsia" w:hAnsiTheme="minorEastAsia" w:hint="eastAsia"/>
          <w:szCs w:val="21"/>
        </w:rPr>
        <w:t>分别移取</w:t>
      </w:r>
      <w:r w:rsidRPr="008844E2">
        <w:rPr>
          <w:rFonts w:asciiTheme="minorEastAsia" w:eastAsiaTheme="minorEastAsia" w:hAnsiTheme="minorEastAsia"/>
          <w:szCs w:val="21"/>
        </w:rPr>
        <w:t>0 mL</w:t>
      </w:r>
      <w:r w:rsidRPr="008844E2">
        <w:rPr>
          <w:rFonts w:asciiTheme="minorEastAsia" w:eastAsiaTheme="minorEastAsia" w:hAnsiTheme="minorEastAsia" w:hint="eastAsia"/>
          <w:szCs w:val="21"/>
        </w:rPr>
        <w:t>、</w:t>
      </w:r>
      <w:r w:rsidRPr="008844E2">
        <w:rPr>
          <w:rFonts w:asciiTheme="minorEastAsia" w:eastAsiaTheme="minorEastAsia" w:hAnsiTheme="minorEastAsia"/>
          <w:szCs w:val="21"/>
        </w:rPr>
        <w:t>0.50 mL</w:t>
      </w:r>
      <w:r w:rsidRPr="008844E2">
        <w:rPr>
          <w:rFonts w:asciiTheme="minorEastAsia" w:eastAsiaTheme="minorEastAsia" w:hAnsiTheme="minorEastAsia" w:hint="eastAsia"/>
          <w:szCs w:val="21"/>
        </w:rPr>
        <w:t>、</w:t>
      </w:r>
      <w:r w:rsidRPr="008844E2">
        <w:rPr>
          <w:rFonts w:asciiTheme="minorEastAsia" w:eastAsiaTheme="minorEastAsia" w:hAnsiTheme="minorEastAsia"/>
          <w:szCs w:val="21"/>
        </w:rPr>
        <w:t>1.00 mL</w:t>
      </w:r>
      <w:r w:rsidRPr="008844E2">
        <w:rPr>
          <w:rFonts w:asciiTheme="minorEastAsia" w:eastAsiaTheme="minorEastAsia" w:hAnsiTheme="minorEastAsia" w:hint="eastAsia"/>
          <w:szCs w:val="21"/>
        </w:rPr>
        <w:t>、、</w:t>
      </w:r>
      <w:r w:rsidRPr="008844E2">
        <w:rPr>
          <w:rFonts w:asciiTheme="minorEastAsia" w:eastAsiaTheme="minorEastAsia" w:hAnsiTheme="minorEastAsia"/>
          <w:szCs w:val="21"/>
        </w:rPr>
        <w:t>2.00 mL</w:t>
      </w:r>
      <w:r w:rsidRPr="008844E2">
        <w:rPr>
          <w:rFonts w:asciiTheme="minorEastAsia" w:eastAsiaTheme="minorEastAsia" w:hAnsiTheme="minorEastAsia" w:hint="eastAsia"/>
          <w:szCs w:val="21"/>
        </w:rPr>
        <w:t>、</w:t>
      </w:r>
      <w:r w:rsidRPr="008844E2">
        <w:rPr>
          <w:rFonts w:asciiTheme="minorEastAsia" w:eastAsiaTheme="minorEastAsia" w:hAnsiTheme="minorEastAsia"/>
          <w:szCs w:val="21"/>
        </w:rPr>
        <w:t>3.00 mL</w:t>
      </w:r>
      <w:r w:rsidRPr="008844E2">
        <w:rPr>
          <w:rFonts w:asciiTheme="minorEastAsia" w:eastAsiaTheme="minorEastAsia" w:hAnsiTheme="minorEastAsia" w:hint="eastAsia"/>
          <w:szCs w:val="21"/>
        </w:rPr>
        <w:t>、</w:t>
      </w:r>
      <w:r w:rsidRPr="008844E2">
        <w:rPr>
          <w:rFonts w:asciiTheme="minorEastAsia" w:eastAsiaTheme="minorEastAsia" w:hAnsiTheme="minorEastAsia"/>
          <w:szCs w:val="21"/>
        </w:rPr>
        <w:t>4.00 mL</w:t>
      </w:r>
      <w:r w:rsidRPr="008844E2">
        <w:rPr>
          <w:rFonts w:asciiTheme="minorEastAsia" w:eastAsiaTheme="minorEastAsia" w:hAnsiTheme="minorEastAsia" w:hint="eastAsia"/>
          <w:szCs w:val="21"/>
        </w:rPr>
        <w:t>、</w:t>
      </w:r>
      <w:r w:rsidRPr="008844E2">
        <w:rPr>
          <w:rFonts w:asciiTheme="minorEastAsia" w:eastAsiaTheme="minorEastAsia" w:hAnsiTheme="minorEastAsia"/>
          <w:szCs w:val="21"/>
        </w:rPr>
        <w:t>5.00 mL</w:t>
      </w:r>
      <w:r w:rsidRPr="008844E2">
        <w:rPr>
          <w:rFonts w:asciiTheme="minorEastAsia" w:eastAsiaTheme="minorEastAsia" w:hAnsiTheme="minorEastAsia" w:hint="eastAsia"/>
          <w:szCs w:val="21"/>
        </w:rPr>
        <w:t>、二氧化硅标准溶液（</w:t>
      </w:r>
      <w:r w:rsidRPr="008844E2">
        <w:rPr>
          <w:rFonts w:asciiTheme="minorEastAsia" w:eastAsiaTheme="minorEastAsia" w:hAnsiTheme="minorEastAsia"/>
          <w:szCs w:val="21"/>
        </w:rPr>
        <w:t>1.2.12</w:t>
      </w:r>
      <w:r w:rsidRPr="008844E2">
        <w:rPr>
          <w:rFonts w:asciiTheme="minorEastAsia" w:eastAsiaTheme="minorEastAsia" w:hAnsiTheme="minorEastAsia" w:hint="eastAsia"/>
          <w:szCs w:val="21"/>
        </w:rPr>
        <w:t>）于一组</w:t>
      </w:r>
      <w:r w:rsidRPr="008844E2">
        <w:rPr>
          <w:rFonts w:asciiTheme="minorEastAsia" w:eastAsiaTheme="minorEastAsia" w:hAnsiTheme="minorEastAsia"/>
          <w:szCs w:val="21"/>
        </w:rPr>
        <w:t>100 mL</w:t>
      </w:r>
      <w:r w:rsidRPr="008844E2">
        <w:rPr>
          <w:rFonts w:asciiTheme="minorEastAsia" w:eastAsiaTheme="minorEastAsia" w:hAnsiTheme="minorEastAsia" w:hint="eastAsia"/>
          <w:szCs w:val="21"/>
        </w:rPr>
        <w:t>容量瓶中，加</w:t>
      </w:r>
      <w:r w:rsidRPr="008844E2">
        <w:rPr>
          <w:rFonts w:asciiTheme="minorEastAsia" w:eastAsiaTheme="minorEastAsia" w:hAnsiTheme="minorEastAsia"/>
          <w:szCs w:val="21"/>
        </w:rPr>
        <w:t>20 mL</w:t>
      </w:r>
      <w:r w:rsidRPr="008844E2">
        <w:rPr>
          <w:rFonts w:asciiTheme="minorEastAsia" w:eastAsiaTheme="minorEastAsia" w:hAnsiTheme="minorEastAsia" w:hint="eastAsia"/>
          <w:szCs w:val="21"/>
        </w:rPr>
        <w:t>水，按实验操作方法进行标准曲线的绘制，曲线的相关系数大于</w:t>
      </w:r>
      <w:r w:rsidRPr="008844E2">
        <w:rPr>
          <w:rFonts w:asciiTheme="minorEastAsia" w:eastAsiaTheme="minorEastAsia" w:hAnsiTheme="minorEastAsia"/>
          <w:szCs w:val="21"/>
        </w:rPr>
        <w:t>0.999</w:t>
      </w:r>
      <w:r w:rsidRPr="008844E2">
        <w:rPr>
          <w:rFonts w:asciiTheme="minorEastAsia" w:eastAsiaTheme="minorEastAsia" w:hAnsiTheme="minorEastAsia" w:hint="eastAsia"/>
          <w:szCs w:val="21"/>
        </w:rPr>
        <w:t>，能满足分析测定的需要。</w:t>
      </w:r>
    </w:p>
    <w:p w:rsidR="00456EFD" w:rsidRDefault="004A4A7A" w:rsidP="00515F47">
      <w:pPr>
        <w:pStyle w:val="afffd"/>
        <w:spacing w:beforeLines="50" w:line="240" w:lineRule="auto"/>
        <w:ind w:firstLineChars="200" w:firstLine="420"/>
        <w:rPr>
          <w:szCs w:val="21"/>
        </w:rPr>
      </w:pPr>
      <w:r>
        <w:rPr>
          <w:szCs w:val="21"/>
        </w:rPr>
        <w:t>表</w:t>
      </w:r>
      <w:r>
        <w:rPr>
          <w:szCs w:val="21"/>
        </w:rPr>
        <w:t xml:space="preserve">9  </w:t>
      </w:r>
      <w:r>
        <w:rPr>
          <w:szCs w:val="21"/>
        </w:rPr>
        <w:t>标准曲线标准与吸光值的关系</w:t>
      </w:r>
    </w:p>
    <w:tbl>
      <w:tblPr>
        <w:tblW w:w="98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002"/>
        <w:gridCol w:w="1143"/>
        <w:gridCol w:w="1144"/>
        <w:gridCol w:w="1143"/>
        <w:gridCol w:w="1143"/>
        <w:gridCol w:w="1144"/>
        <w:gridCol w:w="1144"/>
      </w:tblGrid>
      <w:tr w:rsidR="00456EFD" w:rsidTr="007408B9">
        <w:tc>
          <w:tcPr>
            <w:tcW w:w="1985" w:type="dxa"/>
            <w:noWrap/>
          </w:tcPr>
          <w:p w:rsidR="00456EFD" w:rsidRDefault="004A4A7A">
            <w:pPr>
              <w:pStyle w:val="afffd"/>
              <w:spacing w:line="400" w:lineRule="exact"/>
              <w:jc w:val="both"/>
              <w:rPr>
                <w:szCs w:val="21"/>
              </w:rPr>
            </w:pPr>
            <w:r>
              <w:rPr>
                <w:rFonts w:hint="eastAsia"/>
                <w:szCs w:val="21"/>
              </w:rPr>
              <w:t>移取二氧化硅</w:t>
            </w:r>
            <w:r>
              <w:rPr>
                <w:szCs w:val="21"/>
              </w:rPr>
              <w:t>量</w:t>
            </w:r>
            <w:r>
              <w:rPr>
                <w:szCs w:val="21"/>
              </w:rPr>
              <w:t>/μg</w:t>
            </w:r>
          </w:p>
        </w:tc>
        <w:tc>
          <w:tcPr>
            <w:tcW w:w="1002" w:type="dxa"/>
            <w:noWrap/>
          </w:tcPr>
          <w:p w:rsidR="00456EFD" w:rsidRDefault="004A4A7A">
            <w:pPr>
              <w:pStyle w:val="afffd"/>
              <w:spacing w:line="400" w:lineRule="exact"/>
              <w:rPr>
                <w:szCs w:val="21"/>
              </w:rPr>
            </w:pPr>
            <w:r>
              <w:rPr>
                <w:szCs w:val="21"/>
              </w:rPr>
              <w:t>0</w:t>
            </w:r>
          </w:p>
        </w:tc>
        <w:tc>
          <w:tcPr>
            <w:tcW w:w="1143" w:type="dxa"/>
            <w:noWrap/>
          </w:tcPr>
          <w:p w:rsidR="00456EFD" w:rsidRDefault="004A4A7A">
            <w:pPr>
              <w:pStyle w:val="afffd"/>
              <w:spacing w:line="400" w:lineRule="exact"/>
              <w:rPr>
                <w:szCs w:val="21"/>
              </w:rPr>
            </w:pPr>
            <w:r>
              <w:rPr>
                <w:szCs w:val="21"/>
              </w:rPr>
              <w:t>50.00</w:t>
            </w:r>
          </w:p>
        </w:tc>
        <w:tc>
          <w:tcPr>
            <w:tcW w:w="1144" w:type="dxa"/>
            <w:noWrap/>
          </w:tcPr>
          <w:p w:rsidR="00456EFD" w:rsidRDefault="004A4A7A">
            <w:pPr>
              <w:pStyle w:val="afffd"/>
              <w:spacing w:line="400" w:lineRule="exact"/>
              <w:rPr>
                <w:szCs w:val="21"/>
              </w:rPr>
            </w:pPr>
            <w:r>
              <w:rPr>
                <w:szCs w:val="21"/>
              </w:rPr>
              <w:t>100.00</w:t>
            </w:r>
          </w:p>
        </w:tc>
        <w:tc>
          <w:tcPr>
            <w:tcW w:w="1143" w:type="dxa"/>
            <w:noWrap/>
          </w:tcPr>
          <w:p w:rsidR="00456EFD" w:rsidRDefault="004A4A7A">
            <w:pPr>
              <w:pStyle w:val="afffd"/>
              <w:spacing w:line="400" w:lineRule="exact"/>
              <w:rPr>
                <w:szCs w:val="21"/>
              </w:rPr>
            </w:pPr>
            <w:r>
              <w:rPr>
                <w:szCs w:val="21"/>
              </w:rPr>
              <w:t>200.00</w:t>
            </w:r>
          </w:p>
        </w:tc>
        <w:tc>
          <w:tcPr>
            <w:tcW w:w="1143" w:type="dxa"/>
            <w:noWrap/>
          </w:tcPr>
          <w:p w:rsidR="00456EFD" w:rsidRDefault="004A4A7A">
            <w:pPr>
              <w:pStyle w:val="afffd"/>
              <w:spacing w:line="400" w:lineRule="exact"/>
              <w:rPr>
                <w:szCs w:val="21"/>
              </w:rPr>
            </w:pPr>
            <w:r>
              <w:rPr>
                <w:szCs w:val="21"/>
              </w:rPr>
              <w:t>300.00</w:t>
            </w:r>
          </w:p>
        </w:tc>
        <w:tc>
          <w:tcPr>
            <w:tcW w:w="1144" w:type="dxa"/>
            <w:noWrap/>
          </w:tcPr>
          <w:p w:rsidR="00456EFD" w:rsidRDefault="004A4A7A">
            <w:pPr>
              <w:pStyle w:val="afffd"/>
              <w:spacing w:line="400" w:lineRule="exact"/>
              <w:rPr>
                <w:szCs w:val="21"/>
              </w:rPr>
            </w:pPr>
            <w:r>
              <w:rPr>
                <w:szCs w:val="21"/>
              </w:rPr>
              <w:t>400</w:t>
            </w:r>
            <w:r>
              <w:rPr>
                <w:rFonts w:hint="eastAsia"/>
                <w:szCs w:val="21"/>
              </w:rPr>
              <w:t>.00</w:t>
            </w:r>
          </w:p>
        </w:tc>
        <w:tc>
          <w:tcPr>
            <w:tcW w:w="1144" w:type="dxa"/>
            <w:noWrap/>
          </w:tcPr>
          <w:p w:rsidR="00456EFD" w:rsidRDefault="004A4A7A">
            <w:pPr>
              <w:pStyle w:val="afffd"/>
              <w:spacing w:line="400" w:lineRule="exact"/>
              <w:rPr>
                <w:szCs w:val="21"/>
              </w:rPr>
            </w:pPr>
            <w:r>
              <w:rPr>
                <w:szCs w:val="21"/>
              </w:rPr>
              <w:t>500</w:t>
            </w:r>
            <w:r>
              <w:rPr>
                <w:rFonts w:hint="eastAsia"/>
                <w:szCs w:val="21"/>
              </w:rPr>
              <w:t>.00</w:t>
            </w:r>
          </w:p>
        </w:tc>
      </w:tr>
      <w:tr w:rsidR="00456EFD" w:rsidTr="007408B9">
        <w:tc>
          <w:tcPr>
            <w:tcW w:w="1985" w:type="dxa"/>
            <w:noWrap/>
          </w:tcPr>
          <w:p w:rsidR="00456EFD" w:rsidRDefault="004A4A7A">
            <w:pPr>
              <w:pStyle w:val="afffd"/>
              <w:spacing w:line="400" w:lineRule="exact"/>
              <w:rPr>
                <w:szCs w:val="21"/>
              </w:rPr>
            </w:pPr>
            <w:r>
              <w:rPr>
                <w:szCs w:val="21"/>
              </w:rPr>
              <w:t>吸光值</w:t>
            </w:r>
          </w:p>
        </w:tc>
        <w:tc>
          <w:tcPr>
            <w:tcW w:w="1002" w:type="dxa"/>
            <w:noWrap/>
          </w:tcPr>
          <w:p w:rsidR="00456EFD" w:rsidRDefault="004A4A7A">
            <w:pPr>
              <w:pStyle w:val="afffd"/>
              <w:spacing w:line="400" w:lineRule="exact"/>
              <w:rPr>
                <w:szCs w:val="21"/>
              </w:rPr>
            </w:pPr>
            <w:r>
              <w:rPr>
                <w:rFonts w:hint="eastAsia"/>
                <w:szCs w:val="21"/>
              </w:rPr>
              <w:t>0.013</w:t>
            </w:r>
          </w:p>
        </w:tc>
        <w:tc>
          <w:tcPr>
            <w:tcW w:w="1143" w:type="dxa"/>
            <w:noWrap/>
          </w:tcPr>
          <w:p w:rsidR="00456EFD" w:rsidRDefault="004A4A7A">
            <w:pPr>
              <w:pStyle w:val="afffd"/>
              <w:spacing w:line="400" w:lineRule="exact"/>
              <w:rPr>
                <w:szCs w:val="21"/>
              </w:rPr>
            </w:pPr>
            <w:r>
              <w:rPr>
                <w:rFonts w:hint="eastAsia"/>
                <w:szCs w:val="21"/>
              </w:rPr>
              <w:t>0.086</w:t>
            </w:r>
          </w:p>
        </w:tc>
        <w:tc>
          <w:tcPr>
            <w:tcW w:w="1144" w:type="dxa"/>
            <w:noWrap/>
          </w:tcPr>
          <w:p w:rsidR="00456EFD" w:rsidRDefault="004A4A7A">
            <w:pPr>
              <w:pStyle w:val="afffd"/>
              <w:spacing w:line="400" w:lineRule="exact"/>
              <w:rPr>
                <w:szCs w:val="21"/>
              </w:rPr>
            </w:pPr>
            <w:r>
              <w:rPr>
                <w:rFonts w:hint="eastAsia"/>
                <w:szCs w:val="21"/>
              </w:rPr>
              <w:t>0.154</w:t>
            </w:r>
          </w:p>
        </w:tc>
        <w:tc>
          <w:tcPr>
            <w:tcW w:w="1143" w:type="dxa"/>
            <w:noWrap/>
          </w:tcPr>
          <w:p w:rsidR="00456EFD" w:rsidRDefault="004A4A7A">
            <w:pPr>
              <w:pStyle w:val="afffd"/>
              <w:spacing w:line="400" w:lineRule="exact"/>
              <w:rPr>
                <w:szCs w:val="21"/>
              </w:rPr>
            </w:pPr>
            <w:r>
              <w:rPr>
                <w:rFonts w:hint="eastAsia"/>
                <w:szCs w:val="21"/>
              </w:rPr>
              <w:t>0.301</w:t>
            </w:r>
          </w:p>
        </w:tc>
        <w:tc>
          <w:tcPr>
            <w:tcW w:w="1143" w:type="dxa"/>
            <w:noWrap/>
          </w:tcPr>
          <w:p w:rsidR="00456EFD" w:rsidRDefault="004A4A7A">
            <w:pPr>
              <w:pStyle w:val="afffd"/>
              <w:spacing w:line="400" w:lineRule="exact"/>
              <w:rPr>
                <w:szCs w:val="21"/>
              </w:rPr>
            </w:pPr>
            <w:r>
              <w:rPr>
                <w:rFonts w:hint="eastAsia"/>
                <w:szCs w:val="21"/>
              </w:rPr>
              <w:t>0.434</w:t>
            </w:r>
          </w:p>
        </w:tc>
        <w:tc>
          <w:tcPr>
            <w:tcW w:w="1144" w:type="dxa"/>
            <w:noWrap/>
          </w:tcPr>
          <w:p w:rsidR="00456EFD" w:rsidRDefault="004A4A7A">
            <w:pPr>
              <w:pStyle w:val="afffd"/>
              <w:spacing w:line="400" w:lineRule="exact"/>
              <w:rPr>
                <w:szCs w:val="21"/>
              </w:rPr>
            </w:pPr>
            <w:r>
              <w:rPr>
                <w:rFonts w:hint="eastAsia"/>
                <w:szCs w:val="21"/>
              </w:rPr>
              <w:t>0.577</w:t>
            </w:r>
          </w:p>
        </w:tc>
        <w:tc>
          <w:tcPr>
            <w:tcW w:w="1144" w:type="dxa"/>
            <w:noWrap/>
          </w:tcPr>
          <w:p w:rsidR="00456EFD" w:rsidRDefault="004A4A7A">
            <w:pPr>
              <w:pStyle w:val="afffd"/>
              <w:spacing w:line="400" w:lineRule="exact"/>
              <w:rPr>
                <w:szCs w:val="21"/>
              </w:rPr>
            </w:pPr>
            <w:r>
              <w:rPr>
                <w:rFonts w:hint="eastAsia"/>
                <w:szCs w:val="21"/>
              </w:rPr>
              <w:t>0.731</w:t>
            </w:r>
          </w:p>
        </w:tc>
      </w:tr>
      <w:tr w:rsidR="00456EFD" w:rsidTr="007408B9">
        <w:tc>
          <w:tcPr>
            <w:tcW w:w="9848" w:type="dxa"/>
            <w:gridSpan w:val="8"/>
            <w:noWrap/>
          </w:tcPr>
          <w:p w:rsidR="00456EFD" w:rsidRDefault="004A4A7A">
            <w:pPr>
              <w:pStyle w:val="afffd"/>
              <w:spacing w:line="400" w:lineRule="exact"/>
              <w:jc w:val="both"/>
              <w:rPr>
                <w:szCs w:val="21"/>
              </w:rPr>
            </w:pPr>
            <w:r>
              <w:rPr>
                <w:szCs w:val="21"/>
              </w:rPr>
              <w:t>相关系数：</w:t>
            </w:r>
            <w:r>
              <w:rPr>
                <w:szCs w:val="21"/>
              </w:rPr>
              <w:t xml:space="preserve">0.9999    </w:t>
            </w:r>
            <w:r>
              <w:rPr>
                <w:szCs w:val="21"/>
              </w:rPr>
              <w:t>波长</w:t>
            </w:r>
            <w:r>
              <w:rPr>
                <w:szCs w:val="21"/>
              </w:rPr>
              <w:t xml:space="preserve">660nm    1cm </w:t>
            </w:r>
            <w:r>
              <w:rPr>
                <w:szCs w:val="21"/>
              </w:rPr>
              <w:t>比色皿</w:t>
            </w:r>
          </w:p>
        </w:tc>
      </w:tr>
    </w:tbl>
    <w:p w:rsidR="00456EFD" w:rsidRDefault="004A4A7A">
      <w:pPr>
        <w:pStyle w:val="afffd"/>
        <w:spacing w:line="360" w:lineRule="auto"/>
      </w:pPr>
      <w:r>
        <w:rPr>
          <w:rFonts w:hint="eastAsia"/>
          <w:szCs w:val="21"/>
        </w:rPr>
        <w:t>图</w:t>
      </w:r>
      <w:r>
        <w:rPr>
          <w:rFonts w:hint="eastAsia"/>
          <w:szCs w:val="21"/>
        </w:rPr>
        <w:t>1</w:t>
      </w:r>
      <w:r>
        <w:rPr>
          <w:szCs w:val="21"/>
        </w:rPr>
        <w:t xml:space="preserve"> </w:t>
      </w:r>
      <w:r>
        <w:rPr>
          <w:szCs w:val="21"/>
        </w:rPr>
        <w:t>标准曲线标准与吸光值的关系</w:t>
      </w:r>
    </w:p>
    <w:p w:rsidR="00456EFD" w:rsidRDefault="004A4A7A">
      <w:pPr>
        <w:pStyle w:val="afffd"/>
        <w:spacing w:line="360" w:lineRule="auto"/>
      </w:pPr>
      <w:r>
        <w:rPr>
          <w:noProof/>
        </w:rPr>
        <w:drawing>
          <wp:inline distT="0" distB="0" distL="114300" distR="114300">
            <wp:extent cx="4584065" cy="2755265"/>
            <wp:effectExtent l="0" t="0" r="698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584065" cy="2755265"/>
                    </a:xfrm>
                    <a:prstGeom prst="rect">
                      <a:avLst/>
                    </a:prstGeom>
                    <a:noFill/>
                    <a:ln>
                      <a:noFill/>
                    </a:ln>
                  </pic:spPr>
                </pic:pic>
              </a:graphicData>
            </a:graphic>
          </wp:inline>
        </w:drawing>
      </w:r>
    </w:p>
    <w:p w:rsidR="0028069A" w:rsidRDefault="008844E2">
      <w:pPr>
        <w:pStyle w:val="afffd"/>
        <w:numPr>
          <w:ilvl w:val="0"/>
          <w:numId w:val="3"/>
        </w:numPr>
        <w:spacing w:line="360" w:lineRule="exact"/>
        <w:jc w:val="both"/>
        <w:rPr>
          <w:rFonts w:asciiTheme="minorEastAsia" w:eastAsiaTheme="minorEastAsia" w:hAnsiTheme="minorEastAsia"/>
          <w:szCs w:val="21"/>
        </w:rPr>
      </w:pPr>
      <w:r w:rsidRPr="008844E2">
        <w:rPr>
          <w:rFonts w:asciiTheme="minorEastAsia" w:eastAsiaTheme="minorEastAsia" w:hAnsiTheme="minorEastAsia" w:hint="eastAsia"/>
          <w:szCs w:val="21"/>
        </w:rPr>
        <w:t>方法比对试验</w:t>
      </w:r>
    </w:p>
    <w:p w:rsidR="0028069A" w:rsidRDefault="008844E2">
      <w:pPr>
        <w:pStyle w:val="afffd"/>
        <w:spacing w:line="360" w:lineRule="exact"/>
        <w:ind w:firstLine="480"/>
        <w:jc w:val="both"/>
        <w:rPr>
          <w:rFonts w:asciiTheme="minorEastAsia" w:eastAsiaTheme="minorEastAsia" w:hAnsiTheme="minorEastAsia"/>
          <w:szCs w:val="21"/>
          <w:shd w:val="clear" w:color="auto" w:fill="FFFFFF"/>
        </w:rPr>
      </w:pPr>
      <w:r w:rsidRPr="008844E2">
        <w:rPr>
          <w:rFonts w:asciiTheme="minorEastAsia" w:eastAsiaTheme="minorEastAsia" w:hAnsiTheme="minorEastAsia" w:hint="eastAsia"/>
          <w:szCs w:val="21"/>
        </w:rPr>
        <w:t>分别称取</w:t>
      </w:r>
      <w:r w:rsidRPr="008844E2">
        <w:rPr>
          <w:rFonts w:asciiTheme="minorEastAsia" w:eastAsiaTheme="minorEastAsia" w:hAnsiTheme="minorEastAsia"/>
          <w:szCs w:val="21"/>
        </w:rPr>
        <w:t>4</w:t>
      </w:r>
      <w:r w:rsidRPr="008844E2">
        <w:rPr>
          <w:rFonts w:asciiTheme="minorEastAsia" w:eastAsiaTheme="minorEastAsia" w:hAnsiTheme="minorEastAsia" w:hint="eastAsia"/>
          <w:szCs w:val="21"/>
        </w:rPr>
        <w:t>个试样</w:t>
      </w:r>
      <w:r w:rsidRPr="008844E2">
        <w:rPr>
          <w:rFonts w:asciiTheme="minorEastAsia" w:eastAsiaTheme="minorEastAsia" w:hAnsiTheme="minorEastAsia"/>
          <w:szCs w:val="21"/>
        </w:rPr>
        <w:t>0.25g</w:t>
      </w:r>
      <w:r w:rsidRPr="008844E2">
        <w:rPr>
          <w:rFonts w:asciiTheme="minorEastAsia" w:eastAsiaTheme="minorEastAsia" w:hAnsiTheme="minorEastAsia" w:hint="eastAsia"/>
          <w:szCs w:val="21"/>
        </w:rPr>
        <w:t>，以下按分析方法进行比色测定。同时对这</w:t>
      </w:r>
      <w:r w:rsidRPr="008844E2">
        <w:rPr>
          <w:rFonts w:asciiTheme="minorEastAsia" w:eastAsiaTheme="minorEastAsia" w:hAnsiTheme="minorEastAsia"/>
          <w:szCs w:val="21"/>
        </w:rPr>
        <w:t>4</w:t>
      </w:r>
      <w:r w:rsidRPr="008844E2">
        <w:rPr>
          <w:rFonts w:asciiTheme="minorEastAsia" w:eastAsiaTheme="minorEastAsia" w:hAnsiTheme="minorEastAsia" w:hint="eastAsia"/>
          <w:szCs w:val="21"/>
        </w:rPr>
        <w:t>个试样分别称取</w:t>
      </w:r>
      <w:r w:rsidRPr="008844E2">
        <w:rPr>
          <w:rFonts w:asciiTheme="minorEastAsia" w:eastAsiaTheme="minorEastAsia" w:hAnsiTheme="minorEastAsia"/>
          <w:szCs w:val="21"/>
        </w:rPr>
        <w:t>0.10g</w:t>
      </w:r>
      <w:r w:rsidRPr="008844E2">
        <w:rPr>
          <w:rFonts w:asciiTheme="minorEastAsia" w:eastAsiaTheme="minorEastAsia" w:hAnsiTheme="minorEastAsia" w:hint="eastAsia"/>
          <w:szCs w:val="21"/>
          <w:shd w:val="clear" w:color="auto" w:fill="FFFFFF"/>
        </w:rPr>
        <w:t>置于于</w:t>
      </w:r>
      <w:r w:rsidRPr="008844E2">
        <w:rPr>
          <w:rFonts w:asciiTheme="minorEastAsia" w:eastAsiaTheme="minorEastAsia" w:hAnsiTheme="minorEastAsia"/>
          <w:szCs w:val="21"/>
          <w:shd w:val="clear" w:color="auto" w:fill="FFFFFF"/>
        </w:rPr>
        <w:t>30mL</w:t>
      </w:r>
      <w:r w:rsidRPr="008844E2">
        <w:rPr>
          <w:rFonts w:asciiTheme="minorEastAsia" w:eastAsiaTheme="minorEastAsia" w:hAnsiTheme="minorEastAsia" w:hint="eastAsia"/>
          <w:szCs w:val="21"/>
          <w:shd w:val="clear" w:color="auto" w:fill="FFFFFF"/>
        </w:rPr>
        <w:t>镍坩埚中，加入</w:t>
      </w:r>
      <w:r w:rsidRPr="008844E2">
        <w:rPr>
          <w:rFonts w:asciiTheme="minorEastAsia" w:eastAsiaTheme="minorEastAsia" w:hAnsiTheme="minorEastAsia"/>
          <w:szCs w:val="21"/>
          <w:shd w:val="clear" w:color="auto" w:fill="FFFFFF"/>
        </w:rPr>
        <w:t xml:space="preserve"> 4 g </w:t>
      </w:r>
      <w:r w:rsidRPr="008844E2">
        <w:rPr>
          <w:rFonts w:asciiTheme="minorEastAsia" w:eastAsiaTheme="minorEastAsia" w:hAnsiTheme="minorEastAsia" w:hint="eastAsia"/>
          <w:szCs w:val="21"/>
          <w:shd w:val="clear" w:color="auto" w:fill="FFFFFF"/>
        </w:rPr>
        <w:t>氢氧化钠，与试料混匀，再覆盖</w:t>
      </w:r>
      <w:r w:rsidRPr="008844E2">
        <w:rPr>
          <w:rFonts w:asciiTheme="minorEastAsia" w:eastAsiaTheme="minorEastAsia" w:hAnsiTheme="minorEastAsia"/>
          <w:szCs w:val="21"/>
          <w:shd w:val="clear" w:color="auto" w:fill="FFFFFF"/>
        </w:rPr>
        <w:t xml:space="preserve"> 1 g</w:t>
      </w:r>
      <w:r w:rsidRPr="008844E2">
        <w:rPr>
          <w:rFonts w:asciiTheme="minorEastAsia" w:eastAsiaTheme="minorEastAsia" w:hAnsiTheme="minorEastAsia" w:hint="eastAsia"/>
          <w:szCs w:val="21"/>
          <w:shd w:val="clear" w:color="auto" w:fill="FFFFFF"/>
        </w:rPr>
        <w:t>氢氧化钠，在电炉上脱水后放至</w:t>
      </w:r>
      <w:r w:rsidRPr="008844E2">
        <w:rPr>
          <w:rFonts w:asciiTheme="minorEastAsia" w:eastAsiaTheme="minorEastAsia" w:hAnsiTheme="minorEastAsia"/>
          <w:szCs w:val="21"/>
          <w:shd w:val="clear" w:color="auto" w:fill="FFFFFF"/>
        </w:rPr>
        <w:t xml:space="preserve">750 </w:t>
      </w:r>
      <w:r w:rsidRPr="008844E2">
        <w:rPr>
          <w:rFonts w:asciiTheme="minorEastAsia" w:eastAsiaTheme="minorEastAsia" w:hAnsiTheme="minorEastAsia" w:hint="eastAsia"/>
          <w:szCs w:val="21"/>
          <w:shd w:val="clear" w:color="auto" w:fill="FFFFFF"/>
        </w:rPr>
        <w:t>℃马弗炉中熔融至暗红后，保持约</w:t>
      </w:r>
      <w:r w:rsidRPr="008844E2">
        <w:rPr>
          <w:rFonts w:asciiTheme="minorEastAsia" w:eastAsiaTheme="minorEastAsia" w:hAnsiTheme="minorEastAsia"/>
          <w:szCs w:val="21"/>
          <w:shd w:val="clear" w:color="auto" w:fill="FFFFFF"/>
        </w:rPr>
        <w:t xml:space="preserve"> 15 min</w:t>
      </w:r>
      <w:r w:rsidRPr="008844E2">
        <w:rPr>
          <w:rFonts w:asciiTheme="minorEastAsia" w:eastAsiaTheme="minorEastAsia" w:hAnsiTheme="minorEastAsia" w:hint="eastAsia"/>
          <w:szCs w:val="21"/>
          <w:shd w:val="clear" w:color="auto" w:fill="FFFFFF"/>
        </w:rPr>
        <w:t>至试料熔解完全，浸取酸化后适当稀释后采用三台不同型号的等离子发射光谱仪测定，测试结果见表</w:t>
      </w:r>
      <w:r w:rsidRPr="008844E2">
        <w:rPr>
          <w:rFonts w:asciiTheme="minorEastAsia" w:eastAsiaTheme="minorEastAsia" w:hAnsiTheme="minorEastAsia"/>
          <w:szCs w:val="21"/>
          <w:shd w:val="clear" w:color="auto" w:fill="FFFFFF"/>
        </w:rPr>
        <w:t>10.</w:t>
      </w:r>
    </w:p>
    <w:p w:rsidR="0028069A" w:rsidRDefault="008844E2" w:rsidP="00515F47">
      <w:pPr>
        <w:pStyle w:val="afffd"/>
        <w:spacing w:beforeLines="50" w:line="360" w:lineRule="exact"/>
        <w:ind w:firstLineChars="200" w:firstLine="420"/>
        <w:rPr>
          <w:rFonts w:asciiTheme="minorEastAsia" w:eastAsiaTheme="minorEastAsia" w:hAnsiTheme="minorEastAsia"/>
          <w:szCs w:val="21"/>
        </w:rPr>
      </w:pPr>
      <w:r w:rsidRPr="008844E2">
        <w:rPr>
          <w:rFonts w:asciiTheme="minorEastAsia" w:eastAsiaTheme="minorEastAsia" w:hAnsiTheme="minorEastAsia" w:hint="eastAsia"/>
          <w:szCs w:val="21"/>
        </w:rPr>
        <w:t>表</w:t>
      </w:r>
      <w:r w:rsidRPr="008844E2">
        <w:rPr>
          <w:rFonts w:asciiTheme="minorEastAsia" w:eastAsiaTheme="minorEastAsia" w:hAnsiTheme="minorEastAsia"/>
          <w:szCs w:val="21"/>
        </w:rPr>
        <w:t xml:space="preserve">10  </w:t>
      </w:r>
      <w:r w:rsidRPr="008844E2">
        <w:rPr>
          <w:rFonts w:asciiTheme="minorEastAsia" w:eastAsiaTheme="minorEastAsia" w:hAnsiTheme="minorEastAsia" w:hint="eastAsia"/>
          <w:szCs w:val="21"/>
        </w:rPr>
        <w:t>方法比对试验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4"/>
        <w:gridCol w:w="1378"/>
        <w:gridCol w:w="1379"/>
        <w:gridCol w:w="1379"/>
        <w:gridCol w:w="1379"/>
        <w:gridCol w:w="1379"/>
      </w:tblGrid>
      <w:tr w:rsidR="00456EFD" w:rsidRPr="007408B9">
        <w:trPr>
          <w:trHeight w:val="195"/>
          <w:jc w:val="center"/>
        </w:trPr>
        <w:tc>
          <w:tcPr>
            <w:tcW w:w="1634" w:type="dxa"/>
            <w:vMerge w:val="restart"/>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hint="eastAsia"/>
                <w:szCs w:val="21"/>
              </w:rPr>
              <w:t>测定方法</w:t>
            </w:r>
          </w:p>
        </w:tc>
        <w:tc>
          <w:tcPr>
            <w:tcW w:w="6894" w:type="dxa"/>
            <w:gridSpan w:val="5"/>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SiO</w:t>
            </w:r>
            <w:r w:rsidRPr="008844E2">
              <w:rPr>
                <w:rFonts w:asciiTheme="minorEastAsia" w:eastAsiaTheme="minorEastAsia" w:hAnsiTheme="minorEastAsia"/>
                <w:szCs w:val="21"/>
                <w:vertAlign w:val="subscript"/>
              </w:rPr>
              <w:t>2</w:t>
            </w:r>
            <w:r w:rsidRPr="008844E2">
              <w:rPr>
                <w:rFonts w:asciiTheme="minorEastAsia" w:eastAsiaTheme="minorEastAsia" w:hAnsiTheme="minorEastAsia" w:hint="eastAsia"/>
                <w:szCs w:val="21"/>
              </w:rPr>
              <w:t>质量分数</w:t>
            </w:r>
            <w:r w:rsidRPr="008844E2">
              <w:rPr>
                <w:rFonts w:asciiTheme="minorEastAsia" w:eastAsiaTheme="minorEastAsia" w:hAnsiTheme="minorEastAsia"/>
                <w:szCs w:val="21"/>
              </w:rPr>
              <w:t xml:space="preserve"> w/%</w:t>
            </w:r>
          </w:p>
        </w:tc>
      </w:tr>
      <w:tr w:rsidR="00456EFD" w:rsidRPr="007408B9">
        <w:trPr>
          <w:trHeight w:val="195"/>
          <w:jc w:val="center"/>
        </w:trPr>
        <w:tc>
          <w:tcPr>
            <w:tcW w:w="1634" w:type="dxa"/>
            <w:vMerge/>
            <w:noWrap/>
            <w:vAlign w:val="center"/>
          </w:tcPr>
          <w:p w:rsidR="0028069A" w:rsidRDefault="0028069A">
            <w:pPr>
              <w:spacing w:line="360" w:lineRule="exact"/>
              <w:jc w:val="center"/>
              <w:rPr>
                <w:rFonts w:asciiTheme="minorEastAsia" w:eastAsiaTheme="minorEastAsia" w:hAnsiTheme="minorEastAsia"/>
                <w:szCs w:val="21"/>
              </w:rPr>
            </w:pPr>
          </w:p>
        </w:tc>
        <w:tc>
          <w:tcPr>
            <w:tcW w:w="1378"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1</w:t>
            </w:r>
            <w:r w:rsidRPr="008844E2">
              <w:rPr>
                <w:rFonts w:asciiTheme="minorEastAsia" w:eastAsiaTheme="minorEastAsia" w:hAnsiTheme="minorEastAsia"/>
                <w:szCs w:val="21"/>
                <w:vertAlign w:val="superscript"/>
              </w:rPr>
              <w:t>#</w:t>
            </w: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2</w:t>
            </w:r>
            <w:r w:rsidRPr="008844E2">
              <w:rPr>
                <w:rFonts w:asciiTheme="minorEastAsia" w:eastAsiaTheme="minorEastAsia" w:hAnsiTheme="minorEastAsia"/>
                <w:szCs w:val="21"/>
                <w:vertAlign w:val="superscript"/>
              </w:rPr>
              <w:t>#</w:t>
            </w: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3</w:t>
            </w:r>
            <w:r w:rsidRPr="008844E2">
              <w:rPr>
                <w:rFonts w:asciiTheme="minorEastAsia" w:eastAsiaTheme="minorEastAsia" w:hAnsiTheme="minorEastAsia"/>
                <w:szCs w:val="21"/>
                <w:vertAlign w:val="superscript"/>
              </w:rPr>
              <w:t>#</w:t>
            </w: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4</w:t>
            </w:r>
            <w:r w:rsidRPr="008844E2">
              <w:rPr>
                <w:rFonts w:asciiTheme="minorEastAsia" w:eastAsiaTheme="minorEastAsia" w:hAnsiTheme="minorEastAsia"/>
                <w:szCs w:val="21"/>
                <w:vertAlign w:val="superscript"/>
              </w:rPr>
              <w:t>#</w:t>
            </w:r>
          </w:p>
        </w:tc>
        <w:tc>
          <w:tcPr>
            <w:tcW w:w="1379" w:type="dxa"/>
            <w:noWrap/>
            <w:vAlign w:val="center"/>
          </w:tcPr>
          <w:p w:rsidR="0028069A" w:rsidRDefault="0028069A">
            <w:pPr>
              <w:spacing w:line="360" w:lineRule="exact"/>
              <w:jc w:val="center"/>
              <w:rPr>
                <w:rFonts w:asciiTheme="minorEastAsia" w:eastAsiaTheme="minorEastAsia" w:hAnsiTheme="minorEastAsia"/>
                <w:szCs w:val="21"/>
              </w:rPr>
            </w:pPr>
          </w:p>
        </w:tc>
      </w:tr>
      <w:tr w:rsidR="00456EFD" w:rsidRPr="007408B9">
        <w:trPr>
          <w:jc w:val="center"/>
        </w:trPr>
        <w:tc>
          <w:tcPr>
            <w:tcW w:w="1634" w:type="dxa"/>
            <w:vMerge w:val="restart"/>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hint="eastAsia"/>
                <w:szCs w:val="21"/>
              </w:rPr>
              <w:t>本比色方法</w:t>
            </w:r>
          </w:p>
        </w:tc>
        <w:tc>
          <w:tcPr>
            <w:tcW w:w="1378"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1.84</w:t>
            </w: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2.71</w:t>
            </w: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4.12</w:t>
            </w: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6.40</w:t>
            </w:r>
          </w:p>
        </w:tc>
        <w:tc>
          <w:tcPr>
            <w:tcW w:w="1379" w:type="dxa"/>
            <w:noWrap/>
            <w:vAlign w:val="center"/>
          </w:tcPr>
          <w:p w:rsidR="0028069A" w:rsidRDefault="0028069A">
            <w:pPr>
              <w:spacing w:line="360" w:lineRule="exact"/>
              <w:jc w:val="center"/>
              <w:rPr>
                <w:rFonts w:asciiTheme="minorEastAsia" w:eastAsiaTheme="minorEastAsia" w:hAnsiTheme="minorEastAsia"/>
                <w:szCs w:val="21"/>
              </w:rPr>
            </w:pPr>
          </w:p>
        </w:tc>
      </w:tr>
      <w:tr w:rsidR="00456EFD" w:rsidRPr="007408B9">
        <w:trPr>
          <w:jc w:val="center"/>
        </w:trPr>
        <w:tc>
          <w:tcPr>
            <w:tcW w:w="1634" w:type="dxa"/>
            <w:vMerge/>
            <w:noWrap/>
            <w:vAlign w:val="center"/>
          </w:tcPr>
          <w:p w:rsidR="0028069A" w:rsidRDefault="0028069A">
            <w:pPr>
              <w:spacing w:line="360" w:lineRule="exact"/>
              <w:jc w:val="center"/>
              <w:rPr>
                <w:rFonts w:asciiTheme="minorEastAsia" w:eastAsiaTheme="minorEastAsia" w:hAnsiTheme="minorEastAsia"/>
                <w:szCs w:val="21"/>
              </w:rPr>
            </w:pPr>
          </w:p>
        </w:tc>
        <w:tc>
          <w:tcPr>
            <w:tcW w:w="1378"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1.86</w:t>
            </w: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2.80</w:t>
            </w: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4.06</w:t>
            </w: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6.50</w:t>
            </w:r>
          </w:p>
        </w:tc>
        <w:tc>
          <w:tcPr>
            <w:tcW w:w="1379" w:type="dxa"/>
            <w:noWrap/>
            <w:vAlign w:val="center"/>
          </w:tcPr>
          <w:p w:rsidR="0028069A" w:rsidRDefault="0028069A">
            <w:pPr>
              <w:spacing w:line="360" w:lineRule="exact"/>
              <w:jc w:val="center"/>
              <w:rPr>
                <w:rFonts w:asciiTheme="minorEastAsia" w:eastAsiaTheme="minorEastAsia" w:hAnsiTheme="minorEastAsia"/>
                <w:szCs w:val="21"/>
              </w:rPr>
            </w:pPr>
          </w:p>
        </w:tc>
      </w:tr>
      <w:tr w:rsidR="00456EFD" w:rsidRPr="007408B9">
        <w:trPr>
          <w:jc w:val="center"/>
        </w:trPr>
        <w:tc>
          <w:tcPr>
            <w:tcW w:w="1634" w:type="dxa"/>
            <w:vMerge w:val="restart"/>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PE8300</w:t>
            </w:r>
          </w:p>
        </w:tc>
        <w:tc>
          <w:tcPr>
            <w:tcW w:w="1378"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1.88</w:t>
            </w: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2.87</w:t>
            </w: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4.29</w:t>
            </w: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6.50</w:t>
            </w:r>
          </w:p>
        </w:tc>
        <w:tc>
          <w:tcPr>
            <w:tcW w:w="1379" w:type="dxa"/>
            <w:noWrap/>
            <w:vAlign w:val="center"/>
          </w:tcPr>
          <w:p w:rsidR="0028069A" w:rsidRDefault="0028069A">
            <w:pPr>
              <w:spacing w:line="360" w:lineRule="exact"/>
              <w:jc w:val="center"/>
              <w:rPr>
                <w:rFonts w:asciiTheme="minorEastAsia" w:eastAsiaTheme="minorEastAsia" w:hAnsiTheme="minorEastAsia"/>
                <w:szCs w:val="21"/>
              </w:rPr>
            </w:pPr>
          </w:p>
        </w:tc>
      </w:tr>
      <w:tr w:rsidR="00456EFD" w:rsidRPr="007408B9">
        <w:trPr>
          <w:jc w:val="center"/>
        </w:trPr>
        <w:tc>
          <w:tcPr>
            <w:tcW w:w="1634" w:type="dxa"/>
            <w:vMerge/>
            <w:noWrap/>
            <w:vAlign w:val="center"/>
          </w:tcPr>
          <w:p w:rsidR="0028069A" w:rsidRDefault="0028069A">
            <w:pPr>
              <w:spacing w:line="360" w:lineRule="exact"/>
              <w:jc w:val="center"/>
              <w:rPr>
                <w:rFonts w:asciiTheme="minorEastAsia" w:eastAsiaTheme="minorEastAsia" w:hAnsiTheme="minorEastAsia"/>
                <w:szCs w:val="21"/>
              </w:rPr>
            </w:pPr>
          </w:p>
        </w:tc>
        <w:tc>
          <w:tcPr>
            <w:tcW w:w="1378"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1.86</w:t>
            </w: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2.83</w:t>
            </w: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4.20</w:t>
            </w: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6.61</w:t>
            </w:r>
          </w:p>
        </w:tc>
        <w:tc>
          <w:tcPr>
            <w:tcW w:w="1379" w:type="dxa"/>
            <w:noWrap/>
            <w:vAlign w:val="center"/>
          </w:tcPr>
          <w:p w:rsidR="0028069A" w:rsidRDefault="0028069A">
            <w:pPr>
              <w:spacing w:line="360" w:lineRule="exact"/>
              <w:jc w:val="center"/>
              <w:rPr>
                <w:rFonts w:asciiTheme="minorEastAsia" w:eastAsiaTheme="minorEastAsia" w:hAnsiTheme="minorEastAsia"/>
                <w:szCs w:val="21"/>
              </w:rPr>
            </w:pPr>
          </w:p>
        </w:tc>
      </w:tr>
      <w:tr w:rsidR="00456EFD" w:rsidRPr="007408B9">
        <w:trPr>
          <w:jc w:val="center"/>
        </w:trPr>
        <w:tc>
          <w:tcPr>
            <w:tcW w:w="1634" w:type="dxa"/>
            <w:vMerge w:val="restart"/>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ULTIMA2</w:t>
            </w:r>
          </w:p>
        </w:tc>
        <w:tc>
          <w:tcPr>
            <w:tcW w:w="1378"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1.85</w:t>
            </w: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2.65</w:t>
            </w: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4.11</w:t>
            </w: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6.55</w:t>
            </w:r>
          </w:p>
        </w:tc>
        <w:tc>
          <w:tcPr>
            <w:tcW w:w="1379" w:type="dxa"/>
            <w:noWrap/>
            <w:vAlign w:val="center"/>
          </w:tcPr>
          <w:p w:rsidR="0028069A" w:rsidRDefault="0028069A">
            <w:pPr>
              <w:spacing w:line="360" w:lineRule="exact"/>
              <w:jc w:val="center"/>
              <w:rPr>
                <w:rFonts w:asciiTheme="minorEastAsia" w:eastAsiaTheme="minorEastAsia" w:hAnsiTheme="minorEastAsia"/>
                <w:szCs w:val="21"/>
              </w:rPr>
            </w:pPr>
          </w:p>
        </w:tc>
      </w:tr>
      <w:tr w:rsidR="00456EFD" w:rsidRPr="007408B9">
        <w:trPr>
          <w:jc w:val="center"/>
        </w:trPr>
        <w:tc>
          <w:tcPr>
            <w:tcW w:w="1634" w:type="dxa"/>
            <w:vMerge/>
            <w:noWrap/>
            <w:vAlign w:val="center"/>
          </w:tcPr>
          <w:p w:rsidR="0028069A" w:rsidRDefault="0028069A">
            <w:pPr>
              <w:spacing w:line="360" w:lineRule="exact"/>
              <w:jc w:val="center"/>
              <w:rPr>
                <w:rFonts w:asciiTheme="minorEastAsia" w:eastAsiaTheme="minorEastAsia" w:hAnsiTheme="minorEastAsia"/>
                <w:szCs w:val="21"/>
              </w:rPr>
            </w:pPr>
          </w:p>
        </w:tc>
        <w:tc>
          <w:tcPr>
            <w:tcW w:w="1378"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1.84</w:t>
            </w: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2.70</w:t>
            </w: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4.08</w:t>
            </w: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6.58</w:t>
            </w:r>
          </w:p>
        </w:tc>
        <w:tc>
          <w:tcPr>
            <w:tcW w:w="1379" w:type="dxa"/>
            <w:noWrap/>
            <w:vAlign w:val="center"/>
          </w:tcPr>
          <w:p w:rsidR="0028069A" w:rsidRDefault="0028069A">
            <w:pPr>
              <w:spacing w:line="360" w:lineRule="exact"/>
              <w:jc w:val="center"/>
              <w:rPr>
                <w:rFonts w:asciiTheme="minorEastAsia" w:eastAsiaTheme="minorEastAsia" w:hAnsiTheme="minorEastAsia"/>
                <w:szCs w:val="21"/>
              </w:rPr>
            </w:pPr>
          </w:p>
        </w:tc>
      </w:tr>
      <w:tr w:rsidR="00456EFD" w:rsidRPr="007408B9">
        <w:trPr>
          <w:jc w:val="center"/>
        </w:trPr>
        <w:tc>
          <w:tcPr>
            <w:tcW w:w="1634" w:type="dxa"/>
            <w:vMerge w:val="restart"/>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ICAP7400</w:t>
            </w:r>
          </w:p>
        </w:tc>
        <w:tc>
          <w:tcPr>
            <w:tcW w:w="1378"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1.84</w:t>
            </w: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2.83</w:t>
            </w: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4.13</w:t>
            </w: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6.49</w:t>
            </w:r>
          </w:p>
        </w:tc>
        <w:tc>
          <w:tcPr>
            <w:tcW w:w="1379" w:type="dxa"/>
            <w:noWrap/>
            <w:vAlign w:val="center"/>
          </w:tcPr>
          <w:p w:rsidR="0028069A" w:rsidRDefault="0028069A">
            <w:pPr>
              <w:spacing w:line="360" w:lineRule="exact"/>
              <w:jc w:val="center"/>
              <w:rPr>
                <w:rFonts w:asciiTheme="minorEastAsia" w:eastAsiaTheme="minorEastAsia" w:hAnsiTheme="minorEastAsia"/>
                <w:szCs w:val="21"/>
              </w:rPr>
            </w:pPr>
          </w:p>
        </w:tc>
      </w:tr>
      <w:tr w:rsidR="00456EFD" w:rsidRPr="007408B9">
        <w:trPr>
          <w:jc w:val="center"/>
        </w:trPr>
        <w:tc>
          <w:tcPr>
            <w:tcW w:w="1634" w:type="dxa"/>
            <w:vMerge/>
            <w:noWrap/>
            <w:vAlign w:val="center"/>
          </w:tcPr>
          <w:p w:rsidR="0028069A" w:rsidRDefault="0028069A">
            <w:pPr>
              <w:spacing w:line="360" w:lineRule="exact"/>
              <w:jc w:val="center"/>
              <w:rPr>
                <w:rFonts w:asciiTheme="minorEastAsia" w:eastAsiaTheme="minorEastAsia" w:hAnsiTheme="minorEastAsia"/>
                <w:szCs w:val="21"/>
              </w:rPr>
            </w:pPr>
          </w:p>
        </w:tc>
        <w:tc>
          <w:tcPr>
            <w:tcW w:w="1378"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1.87</w:t>
            </w: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2.80</w:t>
            </w: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4.09</w:t>
            </w: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6.55</w:t>
            </w:r>
          </w:p>
        </w:tc>
        <w:tc>
          <w:tcPr>
            <w:tcW w:w="1379" w:type="dxa"/>
            <w:noWrap/>
            <w:vAlign w:val="center"/>
          </w:tcPr>
          <w:p w:rsidR="0028069A" w:rsidRDefault="0028069A">
            <w:pPr>
              <w:spacing w:line="360" w:lineRule="exact"/>
              <w:jc w:val="center"/>
              <w:rPr>
                <w:rFonts w:asciiTheme="minorEastAsia" w:eastAsiaTheme="minorEastAsia" w:hAnsiTheme="minorEastAsia"/>
                <w:szCs w:val="21"/>
              </w:rPr>
            </w:pPr>
          </w:p>
        </w:tc>
      </w:tr>
    </w:tbl>
    <w:p w:rsidR="0028069A" w:rsidRDefault="008844E2">
      <w:pPr>
        <w:pStyle w:val="afffd"/>
        <w:spacing w:line="360" w:lineRule="exact"/>
        <w:ind w:firstLine="480"/>
        <w:jc w:val="both"/>
        <w:rPr>
          <w:rFonts w:asciiTheme="minorEastAsia" w:eastAsiaTheme="minorEastAsia" w:hAnsiTheme="minorEastAsia"/>
          <w:szCs w:val="21"/>
          <w:shd w:val="clear" w:color="auto" w:fill="FFFFFF"/>
        </w:rPr>
      </w:pPr>
      <w:r w:rsidRPr="008844E2">
        <w:rPr>
          <w:rFonts w:asciiTheme="minorEastAsia" w:eastAsiaTheme="minorEastAsia" w:hAnsiTheme="minorEastAsia" w:hint="eastAsia"/>
          <w:szCs w:val="21"/>
        </w:rPr>
        <w:t>从表</w:t>
      </w:r>
      <w:r w:rsidRPr="008844E2">
        <w:rPr>
          <w:rFonts w:asciiTheme="minorEastAsia" w:eastAsiaTheme="minorEastAsia" w:hAnsiTheme="minorEastAsia"/>
          <w:szCs w:val="21"/>
        </w:rPr>
        <w:t>10</w:t>
      </w:r>
      <w:r w:rsidRPr="008844E2">
        <w:rPr>
          <w:rFonts w:asciiTheme="minorEastAsia" w:eastAsiaTheme="minorEastAsia" w:hAnsiTheme="minorEastAsia" w:hint="eastAsia"/>
          <w:szCs w:val="21"/>
        </w:rPr>
        <w:t>可以看出，比色方法和</w:t>
      </w:r>
      <w:r w:rsidRPr="008844E2">
        <w:rPr>
          <w:rFonts w:asciiTheme="minorEastAsia" w:eastAsiaTheme="minorEastAsia" w:hAnsiTheme="minorEastAsia" w:hint="eastAsia"/>
          <w:szCs w:val="21"/>
          <w:shd w:val="clear" w:color="auto" w:fill="FFFFFF"/>
        </w:rPr>
        <w:t>三台不同型号的等离子发射光谱仪测定的二氧化硅的结果相近，测试结果满足样品要求。</w:t>
      </w:r>
    </w:p>
    <w:p w:rsidR="0028069A" w:rsidRDefault="008844E2">
      <w:pPr>
        <w:pStyle w:val="afffd"/>
        <w:spacing w:line="360" w:lineRule="exact"/>
        <w:jc w:val="both"/>
        <w:rPr>
          <w:rFonts w:asciiTheme="minorEastAsia" w:eastAsiaTheme="minorEastAsia" w:hAnsiTheme="minorEastAsia"/>
          <w:szCs w:val="21"/>
        </w:rPr>
      </w:pPr>
      <w:r w:rsidRPr="008844E2">
        <w:rPr>
          <w:rFonts w:asciiTheme="minorEastAsia" w:eastAsiaTheme="minorEastAsia" w:hAnsiTheme="minorEastAsia"/>
          <w:szCs w:val="21"/>
        </w:rPr>
        <w:t xml:space="preserve">6. </w:t>
      </w:r>
      <w:r w:rsidRPr="008844E2">
        <w:rPr>
          <w:rFonts w:asciiTheme="minorEastAsia" w:eastAsiaTheme="minorEastAsia" w:hAnsiTheme="minorEastAsia" w:hint="eastAsia"/>
          <w:szCs w:val="21"/>
        </w:rPr>
        <w:t>溶液中共存离子的影响</w:t>
      </w:r>
    </w:p>
    <w:p w:rsidR="0028069A" w:rsidRDefault="008844E2" w:rsidP="00665520">
      <w:pPr>
        <w:pStyle w:val="afffd"/>
        <w:spacing w:line="360" w:lineRule="exact"/>
        <w:ind w:firstLineChars="200" w:firstLine="420"/>
        <w:jc w:val="both"/>
        <w:rPr>
          <w:rFonts w:asciiTheme="minorEastAsia" w:eastAsiaTheme="minorEastAsia" w:hAnsiTheme="minorEastAsia"/>
          <w:szCs w:val="21"/>
        </w:rPr>
      </w:pPr>
      <w:r w:rsidRPr="008844E2">
        <w:rPr>
          <w:rFonts w:asciiTheme="minorEastAsia" w:eastAsiaTheme="minorEastAsia" w:hAnsiTheme="minorEastAsia" w:hint="eastAsia"/>
          <w:szCs w:val="21"/>
        </w:rPr>
        <w:t>在自然界中钨精矿主要赋存状态为钨锰铁的钨酸钙矿，除主体元素钨、锰、铁、钙外，还共存有少量锡、钼、铋、铜、铅、锌、锑、磷、砷等元素，根据这些离子在溶液中的含量，在</w:t>
      </w:r>
      <w:r w:rsidRPr="008844E2">
        <w:rPr>
          <w:rFonts w:asciiTheme="minorEastAsia" w:eastAsiaTheme="minorEastAsia" w:hAnsiTheme="minorEastAsia"/>
          <w:szCs w:val="21"/>
        </w:rPr>
        <w:t>200.0μg</w:t>
      </w:r>
      <w:r w:rsidRPr="008844E2">
        <w:rPr>
          <w:rFonts w:asciiTheme="minorEastAsia" w:eastAsiaTheme="minorEastAsia" w:hAnsiTheme="minorEastAsia" w:hint="eastAsia"/>
          <w:szCs w:val="21"/>
        </w:rPr>
        <w:t>二氧化硅中加入</w:t>
      </w:r>
      <w:r w:rsidRPr="008844E2">
        <w:rPr>
          <w:rFonts w:asciiTheme="minorEastAsia" w:eastAsiaTheme="minorEastAsia" w:hAnsiTheme="minorEastAsia"/>
          <w:szCs w:val="21"/>
        </w:rPr>
        <w:t>3mgW</w:t>
      </w:r>
      <w:r w:rsidRPr="008844E2">
        <w:rPr>
          <w:rFonts w:asciiTheme="minorEastAsia" w:eastAsiaTheme="minorEastAsia" w:hAnsiTheme="minorEastAsia" w:hint="eastAsia"/>
          <w:szCs w:val="21"/>
        </w:rPr>
        <w:t>，</w:t>
      </w:r>
      <w:r w:rsidRPr="008844E2">
        <w:rPr>
          <w:rFonts w:asciiTheme="minorEastAsia" w:eastAsiaTheme="minorEastAsia" w:hAnsiTheme="minorEastAsia"/>
          <w:szCs w:val="21"/>
        </w:rPr>
        <w:t>5mg Mn</w:t>
      </w:r>
      <w:r w:rsidRPr="008844E2">
        <w:rPr>
          <w:rFonts w:asciiTheme="minorEastAsia" w:eastAsiaTheme="minorEastAsia" w:hAnsiTheme="minorEastAsia" w:hint="eastAsia"/>
          <w:szCs w:val="21"/>
        </w:rPr>
        <w:t>，</w:t>
      </w:r>
      <w:bookmarkStart w:id="10" w:name="_Hlk104335776"/>
      <w:r w:rsidRPr="008844E2">
        <w:rPr>
          <w:rFonts w:asciiTheme="minorEastAsia" w:eastAsiaTheme="minorEastAsia" w:hAnsiTheme="minorEastAsia"/>
          <w:szCs w:val="21"/>
        </w:rPr>
        <w:t>2 mg Fe</w:t>
      </w:r>
      <w:bookmarkEnd w:id="10"/>
      <w:r w:rsidRPr="008844E2">
        <w:rPr>
          <w:rFonts w:asciiTheme="minorEastAsia" w:eastAsiaTheme="minorEastAsia" w:hAnsiTheme="minorEastAsia" w:hint="eastAsia"/>
          <w:szCs w:val="21"/>
        </w:rPr>
        <w:t>，</w:t>
      </w:r>
      <w:r w:rsidRPr="008844E2">
        <w:rPr>
          <w:rFonts w:asciiTheme="minorEastAsia" w:eastAsiaTheme="minorEastAsia" w:hAnsiTheme="minorEastAsia"/>
          <w:szCs w:val="21"/>
        </w:rPr>
        <w:t>1 mg Ca</w:t>
      </w:r>
      <w:r w:rsidRPr="008844E2">
        <w:rPr>
          <w:rFonts w:asciiTheme="minorEastAsia" w:eastAsiaTheme="minorEastAsia" w:hAnsiTheme="minorEastAsia" w:hint="eastAsia"/>
          <w:szCs w:val="21"/>
        </w:rPr>
        <w:t>，</w:t>
      </w:r>
      <w:bookmarkStart w:id="11" w:name="_Hlk104336009"/>
      <w:r w:rsidRPr="008844E2">
        <w:rPr>
          <w:rFonts w:asciiTheme="minorEastAsia" w:eastAsiaTheme="minorEastAsia" w:hAnsiTheme="minorEastAsia"/>
          <w:szCs w:val="21"/>
        </w:rPr>
        <w:t>100ug</w:t>
      </w:r>
      <w:r w:rsidRPr="008844E2">
        <w:rPr>
          <w:rFonts w:asciiTheme="minorEastAsia" w:eastAsiaTheme="minorEastAsia" w:hAnsiTheme="minorEastAsia" w:hint="eastAsia"/>
          <w:szCs w:val="21"/>
        </w:rPr>
        <w:t>的</w:t>
      </w:r>
      <w:bookmarkEnd w:id="11"/>
      <w:r w:rsidRPr="008844E2">
        <w:rPr>
          <w:rFonts w:asciiTheme="minorEastAsia" w:eastAsiaTheme="minorEastAsia" w:hAnsiTheme="minorEastAsia" w:hint="eastAsia"/>
          <w:szCs w:val="21"/>
        </w:rPr>
        <w:t>锡、钼、铋、铜、铅、锌、锑，</w:t>
      </w:r>
      <w:r w:rsidRPr="008844E2">
        <w:rPr>
          <w:rFonts w:asciiTheme="minorEastAsia" w:eastAsiaTheme="minorEastAsia" w:hAnsiTheme="minorEastAsia"/>
          <w:szCs w:val="21"/>
        </w:rPr>
        <w:t>20ug</w:t>
      </w:r>
      <w:r w:rsidRPr="008844E2">
        <w:rPr>
          <w:rFonts w:asciiTheme="minorEastAsia" w:eastAsiaTheme="minorEastAsia" w:hAnsiTheme="minorEastAsia" w:hint="eastAsia"/>
          <w:szCs w:val="21"/>
        </w:rPr>
        <w:t>的磷、砷，按照分析方法进行测定，结果显示对测定没有影响。</w:t>
      </w:r>
    </w:p>
    <w:p w:rsidR="0028069A" w:rsidRDefault="008844E2">
      <w:pPr>
        <w:pStyle w:val="afffd"/>
        <w:spacing w:line="360" w:lineRule="exact"/>
        <w:jc w:val="both"/>
        <w:rPr>
          <w:rFonts w:asciiTheme="minorEastAsia" w:eastAsiaTheme="minorEastAsia" w:hAnsiTheme="minorEastAsia"/>
          <w:szCs w:val="21"/>
        </w:rPr>
      </w:pPr>
      <w:r w:rsidRPr="008844E2">
        <w:rPr>
          <w:rFonts w:asciiTheme="minorEastAsia" w:eastAsiaTheme="minorEastAsia" w:hAnsiTheme="minorEastAsia"/>
          <w:szCs w:val="21"/>
        </w:rPr>
        <w:t xml:space="preserve">7. </w:t>
      </w:r>
      <w:r w:rsidRPr="008844E2">
        <w:rPr>
          <w:rFonts w:asciiTheme="minorEastAsia" w:eastAsiaTheme="minorEastAsia" w:hAnsiTheme="minorEastAsia" w:hint="eastAsia"/>
          <w:szCs w:val="21"/>
        </w:rPr>
        <w:t>精密度</w:t>
      </w:r>
      <w:r w:rsidR="00A21635">
        <w:rPr>
          <w:rFonts w:asciiTheme="minorEastAsia" w:eastAsiaTheme="minorEastAsia" w:hAnsiTheme="minorEastAsia"/>
          <w:szCs w:val="21"/>
        </w:rPr>
        <w:t>（待完善）</w:t>
      </w:r>
    </w:p>
    <w:p w:rsidR="0028069A" w:rsidRDefault="008844E2" w:rsidP="00665520">
      <w:pPr>
        <w:pStyle w:val="afffd"/>
        <w:spacing w:line="360" w:lineRule="exact"/>
        <w:ind w:firstLineChars="200" w:firstLine="420"/>
        <w:jc w:val="both"/>
        <w:rPr>
          <w:rFonts w:asciiTheme="minorEastAsia" w:eastAsiaTheme="minorEastAsia" w:hAnsiTheme="minorEastAsia"/>
          <w:szCs w:val="21"/>
        </w:rPr>
      </w:pPr>
      <w:r w:rsidRPr="008844E2">
        <w:rPr>
          <w:rFonts w:asciiTheme="minorEastAsia" w:eastAsiaTheme="minorEastAsia" w:hAnsiTheme="minorEastAsia" w:hint="eastAsia"/>
          <w:szCs w:val="21"/>
        </w:rPr>
        <w:t>称取</w:t>
      </w:r>
      <w:r w:rsidRPr="008844E2">
        <w:rPr>
          <w:rFonts w:asciiTheme="minorEastAsia" w:eastAsiaTheme="minorEastAsia" w:hAnsiTheme="minorEastAsia"/>
          <w:szCs w:val="21"/>
        </w:rPr>
        <w:t>0.250g</w:t>
      </w:r>
      <w:r w:rsidRPr="008844E2">
        <w:rPr>
          <w:rFonts w:asciiTheme="minorEastAsia" w:eastAsiaTheme="minorEastAsia" w:hAnsiTheme="minorEastAsia" w:hint="eastAsia"/>
          <w:szCs w:val="21"/>
        </w:rPr>
        <w:t>试样，按照分析方法对</w:t>
      </w:r>
      <w:r w:rsidRPr="008844E2">
        <w:rPr>
          <w:rFonts w:asciiTheme="minorEastAsia" w:eastAsiaTheme="minorEastAsia" w:hAnsiTheme="minorEastAsia"/>
          <w:szCs w:val="21"/>
        </w:rPr>
        <w:t>5</w:t>
      </w:r>
      <w:r w:rsidRPr="008844E2">
        <w:rPr>
          <w:rFonts w:asciiTheme="minorEastAsia" w:eastAsiaTheme="minorEastAsia" w:hAnsiTheme="minorEastAsia" w:hint="eastAsia"/>
          <w:szCs w:val="21"/>
        </w:rPr>
        <w:t>个试样独立进行</w:t>
      </w:r>
      <w:r w:rsidRPr="008844E2">
        <w:rPr>
          <w:rFonts w:asciiTheme="minorEastAsia" w:eastAsiaTheme="minorEastAsia" w:hAnsiTheme="minorEastAsia"/>
          <w:szCs w:val="21"/>
        </w:rPr>
        <w:t>11</w:t>
      </w:r>
      <w:r w:rsidRPr="008844E2">
        <w:rPr>
          <w:rFonts w:asciiTheme="minorEastAsia" w:eastAsiaTheme="minorEastAsia" w:hAnsiTheme="minorEastAsia" w:hint="eastAsia"/>
          <w:szCs w:val="21"/>
        </w:rPr>
        <w:t>次试验，测定其结果见表</w:t>
      </w:r>
      <w:r w:rsidRPr="008844E2">
        <w:rPr>
          <w:rFonts w:asciiTheme="minorEastAsia" w:eastAsiaTheme="minorEastAsia" w:hAnsiTheme="minorEastAsia"/>
          <w:szCs w:val="21"/>
        </w:rPr>
        <w:t>11</w:t>
      </w:r>
      <w:r w:rsidRPr="008844E2">
        <w:rPr>
          <w:rFonts w:asciiTheme="minorEastAsia" w:eastAsiaTheme="minorEastAsia" w:hAnsiTheme="minorEastAsia" w:hint="eastAsia"/>
          <w:szCs w:val="21"/>
        </w:rPr>
        <w:t>。</w:t>
      </w:r>
    </w:p>
    <w:p w:rsidR="0028069A" w:rsidRDefault="008844E2" w:rsidP="00515F47">
      <w:pPr>
        <w:pStyle w:val="afffd"/>
        <w:spacing w:beforeLines="50" w:line="360" w:lineRule="exact"/>
        <w:ind w:firstLineChars="200" w:firstLine="420"/>
        <w:rPr>
          <w:rFonts w:asciiTheme="minorEastAsia" w:eastAsiaTheme="minorEastAsia" w:hAnsiTheme="minorEastAsia"/>
          <w:szCs w:val="21"/>
        </w:rPr>
      </w:pPr>
      <w:r w:rsidRPr="008844E2">
        <w:rPr>
          <w:rFonts w:asciiTheme="minorEastAsia" w:eastAsiaTheme="minorEastAsia" w:hAnsiTheme="minorEastAsia" w:hint="eastAsia"/>
          <w:szCs w:val="21"/>
        </w:rPr>
        <w:t>表</w:t>
      </w:r>
      <w:r w:rsidRPr="008844E2">
        <w:rPr>
          <w:rFonts w:asciiTheme="minorEastAsia" w:eastAsiaTheme="minorEastAsia" w:hAnsiTheme="minorEastAsia"/>
          <w:szCs w:val="21"/>
        </w:rPr>
        <w:t xml:space="preserve">11  </w:t>
      </w:r>
      <w:r w:rsidRPr="008844E2">
        <w:rPr>
          <w:rFonts w:asciiTheme="minorEastAsia" w:eastAsiaTheme="minorEastAsia" w:hAnsiTheme="minorEastAsia" w:hint="eastAsia"/>
          <w:szCs w:val="21"/>
        </w:rPr>
        <w:t>精密度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4"/>
        <w:gridCol w:w="1378"/>
        <w:gridCol w:w="1379"/>
        <w:gridCol w:w="1379"/>
        <w:gridCol w:w="1379"/>
        <w:gridCol w:w="1379"/>
      </w:tblGrid>
      <w:tr w:rsidR="00456EFD" w:rsidRPr="007408B9">
        <w:trPr>
          <w:trHeight w:val="195"/>
          <w:jc w:val="center"/>
        </w:trPr>
        <w:tc>
          <w:tcPr>
            <w:tcW w:w="1634" w:type="dxa"/>
            <w:vMerge w:val="restart"/>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hint="eastAsia"/>
                <w:szCs w:val="21"/>
              </w:rPr>
              <w:t>测定次数</w:t>
            </w:r>
          </w:p>
        </w:tc>
        <w:tc>
          <w:tcPr>
            <w:tcW w:w="6894" w:type="dxa"/>
            <w:gridSpan w:val="5"/>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SiO</w:t>
            </w:r>
            <w:r w:rsidRPr="008844E2">
              <w:rPr>
                <w:rFonts w:asciiTheme="minorEastAsia" w:eastAsiaTheme="minorEastAsia" w:hAnsiTheme="minorEastAsia"/>
                <w:szCs w:val="21"/>
                <w:vertAlign w:val="subscript"/>
              </w:rPr>
              <w:t>2</w:t>
            </w:r>
            <w:r w:rsidRPr="008844E2">
              <w:rPr>
                <w:rFonts w:asciiTheme="minorEastAsia" w:eastAsiaTheme="minorEastAsia" w:hAnsiTheme="minorEastAsia" w:hint="eastAsia"/>
                <w:szCs w:val="21"/>
              </w:rPr>
              <w:t>质量分数</w:t>
            </w:r>
            <w:r w:rsidRPr="008844E2">
              <w:rPr>
                <w:rFonts w:asciiTheme="minorEastAsia" w:eastAsiaTheme="minorEastAsia" w:hAnsiTheme="minorEastAsia"/>
                <w:szCs w:val="21"/>
              </w:rPr>
              <w:t xml:space="preserve"> w/%</w:t>
            </w:r>
          </w:p>
        </w:tc>
      </w:tr>
      <w:tr w:rsidR="00456EFD" w:rsidRPr="007408B9">
        <w:trPr>
          <w:trHeight w:val="195"/>
          <w:jc w:val="center"/>
        </w:trPr>
        <w:tc>
          <w:tcPr>
            <w:tcW w:w="1634" w:type="dxa"/>
            <w:vMerge/>
            <w:noWrap/>
          </w:tcPr>
          <w:p w:rsidR="0028069A" w:rsidRDefault="0028069A">
            <w:pPr>
              <w:spacing w:line="360" w:lineRule="exact"/>
              <w:jc w:val="center"/>
              <w:rPr>
                <w:rFonts w:asciiTheme="minorEastAsia" w:eastAsiaTheme="minorEastAsia" w:hAnsiTheme="minorEastAsia"/>
                <w:szCs w:val="21"/>
              </w:rPr>
            </w:pPr>
          </w:p>
        </w:tc>
        <w:tc>
          <w:tcPr>
            <w:tcW w:w="1378"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1</w:t>
            </w:r>
            <w:r w:rsidRPr="008844E2">
              <w:rPr>
                <w:rFonts w:asciiTheme="minorEastAsia" w:eastAsiaTheme="minorEastAsia" w:hAnsiTheme="minorEastAsia"/>
                <w:szCs w:val="21"/>
                <w:vertAlign w:val="superscript"/>
              </w:rPr>
              <w:t>#</w:t>
            </w:r>
          </w:p>
        </w:tc>
        <w:tc>
          <w:tcPr>
            <w:tcW w:w="1379"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2</w:t>
            </w:r>
            <w:r w:rsidRPr="008844E2">
              <w:rPr>
                <w:rFonts w:asciiTheme="minorEastAsia" w:eastAsiaTheme="minorEastAsia" w:hAnsiTheme="minorEastAsia"/>
                <w:szCs w:val="21"/>
                <w:vertAlign w:val="superscript"/>
              </w:rPr>
              <w:t>#</w:t>
            </w:r>
          </w:p>
        </w:tc>
        <w:tc>
          <w:tcPr>
            <w:tcW w:w="1379"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3</w:t>
            </w:r>
            <w:r w:rsidRPr="008844E2">
              <w:rPr>
                <w:rFonts w:asciiTheme="minorEastAsia" w:eastAsiaTheme="minorEastAsia" w:hAnsiTheme="minorEastAsia"/>
                <w:szCs w:val="21"/>
                <w:vertAlign w:val="superscript"/>
              </w:rPr>
              <w:t>#</w:t>
            </w:r>
          </w:p>
        </w:tc>
        <w:tc>
          <w:tcPr>
            <w:tcW w:w="1379"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4</w:t>
            </w:r>
            <w:r w:rsidRPr="008844E2">
              <w:rPr>
                <w:rFonts w:asciiTheme="minorEastAsia" w:eastAsiaTheme="minorEastAsia" w:hAnsiTheme="minorEastAsia"/>
                <w:szCs w:val="21"/>
                <w:vertAlign w:val="superscript"/>
              </w:rPr>
              <w:t>#</w:t>
            </w:r>
          </w:p>
        </w:tc>
        <w:tc>
          <w:tcPr>
            <w:tcW w:w="1379"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5</w:t>
            </w:r>
            <w:r w:rsidRPr="008844E2">
              <w:rPr>
                <w:rFonts w:asciiTheme="minorEastAsia" w:eastAsiaTheme="minorEastAsia" w:hAnsiTheme="minorEastAsia"/>
                <w:szCs w:val="21"/>
                <w:vertAlign w:val="superscript"/>
              </w:rPr>
              <w:t>#</w:t>
            </w:r>
          </w:p>
        </w:tc>
      </w:tr>
      <w:tr w:rsidR="00456EFD" w:rsidRPr="007408B9">
        <w:trPr>
          <w:jc w:val="center"/>
        </w:trPr>
        <w:tc>
          <w:tcPr>
            <w:tcW w:w="1634"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1</w:t>
            </w:r>
          </w:p>
        </w:tc>
        <w:tc>
          <w:tcPr>
            <w:tcW w:w="1378"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1.84</w:t>
            </w: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4.12</w:t>
            </w: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6.40</w:t>
            </w: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r>
      <w:tr w:rsidR="00456EFD" w:rsidRPr="007408B9">
        <w:trPr>
          <w:jc w:val="center"/>
        </w:trPr>
        <w:tc>
          <w:tcPr>
            <w:tcW w:w="1634"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2</w:t>
            </w:r>
          </w:p>
        </w:tc>
        <w:tc>
          <w:tcPr>
            <w:tcW w:w="1378"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1.86</w:t>
            </w: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4.06</w:t>
            </w: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6.50</w:t>
            </w: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r>
      <w:tr w:rsidR="00456EFD" w:rsidRPr="007408B9">
        <w:trPr>
          <w:jc w:val="center"/>
        </w:trPr>
        <w:tc>
          <w:tcPr>
            <w:tcW w:w="1634"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3</w:t>
            </w:r>
          </w:p>
        </w:tc>
        <w:tc>
          <w:tcPr>
            <w:tcW w:w="1378"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1.88</w:t>
            </w:r>
          </w:p>
        </w:tc>
        <w:tc>
          <w:tcPr>
            <w:tcW w:w="1379" w:type="dxa"/>
            <w:noWrap/>
            <w:vAlign w:val="bottom"/>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4.13</w:t>
            </w: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r>
      <w:tr w:rsidR="00456EFD" w:rsidRPr="007408B9">
        <w:trPr>
          <w:jc w:val="center"/>
        </w:trPr>
        <w:tc>
          <w:tcPr>
            <w:tcW w:w="1634"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4</w:t>
            </w:r>
          </w:p>
        </w:tc>
        <w:tc>
          <w:tcPr>
            <w:tcW w:w="1378"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center"/>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1.86</w:t>
            </w:r>
          </w:p>
        </w:tc>
        <w:tc>
          <w:tcPr>
            <w:tcW w:w="1379" w:type="dxa"/>
            <w:noWrap/>
            <w:vAlign w:val="bottom"/>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4.10</w:t>
            </w: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r>
      <w:tr w:rsidR="00456EFD" w:rsidRPr="007408B9">
        <w:trPr>
          <w:jc w:val="center"/>
        </w:trPr>
        <w:tc>
          <w:tcPr>
            <w:tcW w:w="1634"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5</w:t>
            </w:r>
          </w:p>
        </w:tc>
        <w:tc>
          <w:tcPr>
            <w:tcW w:w="1378"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4.12</w:t>
            </w: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r>
      <w:tr w:rsidR="00456EFD" w:rsidRPr="007408B9">
        <w:trPr>
          <w:jc w:val="center"/>
        </w:trPr>
        <w:tc>
          <w:tcPr>
            <w:tcW w:w="1634"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6</w:t>
            </w:r>
          </w:p>
        </w:tc>
        <w:tc>
          <w:tcPr>
            <w:tcW w:w="1378"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r>
      <w:tr w:rsidR="00456EFD" w:rsidRPr="007408B9">
        <w:trPr>
          <w:jc w:val="center"/>
        </w:trPr>
        <w:tc>
          <w:tcPr>
            <w:tcW w:w="1634"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7</w:t>
            </w:r>
          </w:p>
        </w:tc>
        <w:tc>
          <w:tcPr>
            <w:tcW w:w="1378"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r>
      <w:tr w:rsidR="00456EFD" w:rsidRPr="007408B9">
        <w:trPr>
          <w:jc w:val="center"/>
        </w:trPr>
        <w:tc>
          <w:tcPr>
            <w:tcW w:w="1634"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8</w:t>
            </w:r>
          </w:p>
        </w:tc>
        <w:tc>
          <w:tcPr>
            <w:tcW w:w="1378"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r>
      <w:tr w:rsidR="00456EFD" w:rsidRPr="007408B9">
        <w:trPr>
          <w:jc w:val="center"/>
        </w:trPr>
        <w:tc>
          <w:tcPr>
            <w:tcW w:w="1634"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9</w:t>
            </w:r>
          </w:p>
        </w:tc>
        <w:tc>
          <w:tcPr>
            <w:tcW w:w="1378"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r>
      <w:tr w:rsidR="00456EFD" w:rsidRPr="007408B9">
        <w:trPr>
          <w:jc w:val="center"/>
        </w:trPr>
        <w:tc>
          <w:tcPr>
            <w:tcW w:w="1634"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10</w:t>
            </w:r>
          </w:p>
        </w:tc>
        <w:tc>
          <w:tcPr>
            <w:tcW w:w="1378"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r>
      <w:tr w:rsidR="00456EFD" w:rsidRPr="007408B9">
        <w:trPr>
          <w:jc w:val="center"/>
        </w:trPr>
        <w:tc>
          <w:tcPr>
            <w:tcW w:w="1634"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11</w:t>
            </w:r>
          </w:p>
        </w:tc>
        <w:tc>
          <w:tcPr>
            <w:tcW w:w="1378"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r>
      <w:tr w:rsidR="00456EFD" w:rsidRPr="007408B9">
        <w:trPr>
          <w:jc w:val="center"/>
        </w:trPr>
        <w:tc>
          <w:tcPr>
            <w:tcW w:w="1634"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hint="eastAsia"/>
                <w:szCs w:val="21"/>
              </w:rPr>
              <w:t>平均值</w:t>
            </w:r>
            <w:r w:rsidRPr="008844E2">
              <w:rPr>
                <w:rFonts w:asciiTheme="minorEastAsia" w:eastAsiaTheme="minorEastAsia" w:hAnsiTheme="minorEastAsia"/>
                <w:szCs w:val="21"/>
              </w:rPr>
              <w:t>/%</w:t>
            </w:r>
          </w:p>
        </w:tc>
        <w:tc>
          <w:tcPr>
            <w:tcW w:w="1378"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r>
      <w:tr w:rsidR="00456EFD" w:rsidRPr="007408B9">
        <w:trPr>
          <w:jc w:val="center"/>
        </w:trPr>
        <w:tc>
          <w:tcPr>
            <w:tcW w:w="1634"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hint="eastAsia"/>
                <w:szCs w:val="21"/>
              </w:rPr>
              <w:t>标准偏差（</w:t>
            </w:r>
            <w:r w:rsidRPr="008844E2">
              <w:rPr>
                <w:rFonts w:asciiTheme="minorEastAsia" w:eastAsiaTheme="minorEastAsia" w:hAnsiTheme="minorEastAsia"/>
                <w:szCs w:val="21"/>
              </w:rPr>
              <w:t>SD</w:t>
            </w:r>
            <w:r w:rsidRPr="008844E2">
              <w:rPr>
                <w:rFonts w:asciiTheme="minorEastAsia" w:eastAsiaTheme="minorEastAsia" w:hAnsiTheme="minorEastAsia" w:hint="eastAsia"/>
                <w:szCs w:val="21"/>
              </w:rPr>
              <w:t>）</w:t>
            </w:r>
          </w:p>
        </w:tc>
        <w:tc>
          <w:tcPr>
            <w:tcW w:w="1378" w:type="dxa"/>
            <w:noWrap/>
            <w:vAlign w:val="center"/>
          </w:tcPr>
          <w:p w:rsidR="0028069A" w:rsidRDefault="0028069A">
            <w:pPr>
              <w:spacing w:line="360" w:lineRule="exact"/>
              <w:jc w:val="center"/>
              <w:rPr>
                <w:rFonts w:asciiTheme="minorEastAsia" w:eastAsiaTheme="minorEastAsia" w:hAnsiTheme="minorEastAsia"/>
                <w:szCs w:val="21"/>
              </w:rPr>
            </w:pPr>
          </w:p>
        </w:tc>
        <w:tc>
          <w:tcPr>
            <w:tcW w:w="1379" w:type="dxa"/>
            <w:noWrap/>
            <w:vAlign w:val="center"/>
          </w:tcPr>
          <w:p w:rsidR="0028069A" w:rsidRDefault="0028069A">
            <w:pPr>
              <w:spacing w:line="360" w:lineRule="exact"/>
              <w:jc w:val="center"/>
              <w:rPr>
                <w:rFonts w:asciiTheme="minorEastAsia" w:eastAsiaTheme="minorEastAsia" w:hAnsiTheme="minorEastAsia"/>
                <w:szCs w:val="21"/>
              </w:rPr>
            </w:pPr>
          </w:p>
        </w:tc>
        <w:tc>
          <w:tcPr>
            <w:tcW w:w="1379" w:type="dxa"/>
            <w:noWrap/>
            <w:vAlign w:val="center"/>
          </w:tcPr>
          <w:p w:rsidR="0028069A" w:rsidRDefault="0028069A">
            <w:pPr>
              <w:spacing w:line="360" w:lineRule="exact"/>
              <w:jc w:val="center"/>
              <w:rPr>
                <w:rFonts w:asciiTheme="minorEastAsia" w:eastAsiaTheme="minorEastAsia" w:hAnsiTheme="minorEastAsia"/>
                <w:szCs w:val="21"/>
              </w:rPr>
            </w:pPr>
          </w:p>
        </w:tc>
        <w:tc>
          <w:tcPr>
            <w:tcW w:w="1379" w:type="dxa"/>
            <w:noWrap/>
            <w:vAlign w:val="center"/>
          </w:tcPr>
          <w:p w:rsidR="0028069A" w:rsidRDefault="0028069A">
            <w:pPr>
              <w:spacing w:line="360" w:lineRule="exact"/>
              <w:jc w:val="center"/>
              <w:rPr>
                <w:rFonts w:asciiTheme="minorEastAsia" w:eastAsiaTheme="minorEastAsia" w:hAnsiTheme="minorEastAsia"/>
                <w:szCs w:val="21"/>
              </w:rPr>
            </w:pPr>
          </w:p>
        </w:tc>
        <w:tc>
          <w:tcPr>
            <w:tcW w:w="1379" w:type="dxa"/>
            <w:noWrap/>
            <w:vAlign w:val="center"/>
          </w:tcPr>
          <w:p w:rsidR="0028069A" w:rsidRDefault="0028069A">
            <w:pPr>
              <w:spacing w:line="360" w:lineRule="exact"/>
              <w:jc w:val="center"/>
              <w:rPr>
                <w:rFonts w:asciiTheme="minorEastAsia" w:eastAsiaTheme="minorEastAsia" w:hAnsiTheme="minorEastAsia"/>
                <w:szCs w:val="21"/>
              </w:rPr>
            </w:pPr>
          </w:p>
        </w:tc>
      </w:tr>
      <w:tr w:rsidR="00456EFD" w:rsidRPr="007408B9">
        <w:trPr>
          <w:jc w:val="center"/>
        </w:trPr>
        <w:tc>
          <w:tcPr>
            <w:tcW w:w="1634" w:type="dxa"/>
            <w:noWrap/>
          </w:tcPr>
          <w:p w:rsidR="0028069A" w:rsidRDefault="008844E2">
            <w:pPr>
              <w:spacing w:line="360" w:lineRule="exact"/>
              <w:jc w:val="center"/>
              <w:rPr>
                <w:rFonts w:asciiTheme="minorEastAsia" w:eastAsiaTheme="minorEastAsia" w:hAnsiTheme="minorEastAsia"/>
                <w:szCs w:val="21"/>
              </w:rPr>
            </w:pPr>
            <w:r w:rsidRPr="008844E2">
              <w:rPr>
                <w:rFonts w:asciiTheme="minorEastAsia" w:eastAsiaTheme="minorEastAsia" w:hAnsiTheme="minorEastAsia"/>
                <w:szCs w:val="21"/>
              </w:rPr>
              <w:t>RSD/%</w:t>
            </w:r>
          </w:p>
        </w:tc>
        <w:tc>
          <w:tcPr>
            <w:tcW w:w="1378"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c>
          <w:tcPr>
            <w:tcW w:w="1379" w:type="dxa"/>
            <w:noWrap/>
            <w:vAlign w:val="bottom"/>
          </w:tcPr>
          <w:p w:rsidR="0028069A" w:rsidRDefault="0028069A">
            <w:pPr>
              <w:spacing w:line="360" w:lineRule="exact"/>
              <w:jc w:val="center"/>
              <w:rPr>
                <w:rFonts w:asciiTheme="minorEastAsia" w:eastAsiaTheme="minorEastAsia" w:hAnsiTheme="minorEastAsia"/>
                <w:szCs w:val="21"/>
              </w:rPr>
            </w:pPr>
          </w:p>
        </w:tc>
      </w:tr>
    </w:tbl>
    <w:p w:rsidR="0028069A" w:rsidRDefault="0028069A">
      <w:pPr>
        <w:pStyle w:val="afffd"/>
        <w:spacing w:line="360" w:lineRule="exact"/>
        <w:jc w:val="both"/>
        <w:rPr>
          <w:rFonts w:asciiTheme="minorEastAsia" w:eastAsiaTheme="minorEastAsia" w:hAnsiTheme="minorEastAsia"/>
          <w:szCs w:val="21"/>
        </w:rPr>
      </w:pPr>
    </w:p>
    <w:p w:rsidR="00456EFD" w:rsidRDefault="00456EFD">
      <w:pPr>
        <w:adjustRightInd w:val="0"/>
        <w:snapToGrid w:val="0"/>
        <w:ind w:firstLine="420"/>
        <w:rPr>
          <w:strike/>
          <w:szCs w:val="21"/>
        </w:rPr>
      </w:pPr>
      <w:bookmarkStart w:id="12" w:name="_GoBack"/>
      <w:bookmarkEnd w:id="12"/>
    </w:p>
    <w:p w:rsidR="0028069A" w:rsidRDefault="004A4A7A" w:rsidP="00515F47">
      <w:pPr>
        <w:numPr>
          <w:ilvl w:val="0"/>
          <w:numId w:val="4"/>
        </w:numPr>
        <w:spacing w:beforeLines="50" w:afterLines="50"/>
        <w:rPr>
          <w:rFonts w:ascii="黑体" w:eastAsia="黑体" w:hAnsi="黑体"/>
          <w:sz w:val="24"/>
        </w:rPr>
      </w:pPr>
      <w:r>
        <w:rPr>
          <w:rFonts w:ascii="黑体" w:eastAsia="黑体" w:hAnsi="黑体" w:hint="eastAsia"/>
          <w:sz w:val="24"/>
        </w:rPr>
        <w:t>精密度</w:t>
      </w:r>
      <w:r>
        <w:rPr>
          <w:rFonts w:ascii="黑体" w:eastAsia="黑体" w:hAnsi="黑体"/>
          <w:sz w:val="24"/>
        </w:rPr>
        <w:t>的确定依据</w:t>
      </w:r>
      <w:r w:rsidR="00A21635">
        <w:rPr>
          <w:rFonts w:ascii="黑体" w:eastAsia="黑体" w:hAnsi="黑体"/>
          <w:sz w:val="24"/>
        </w:rPr>
        <w:t>（待完善）</w:t>
      </w:r>
    </w:p>
    <w:p w:rsidR="00456EFD" w:rsidRDefault="004A4A7A" w:rsidP="00515F47">
      <w:pPr>
        <w:spacing w:beforeLines="50" w:afterLines="50"/>
        <w:rPr>
          <w:rFonts w:ascii="黑体" w:eastAsia="黑体" w:hAnsi="黑体"/>
          <w:sz w:val="28"/>
        </w:rPr>
      </w:pPr>
      <w:r>
        <w:rPr>
          <w:rFonts w:ascii="黑体" w:eastAsia="黑体" w:hAnsi="黑体" w:hint="eastAsia"/>
          <w:sz w:val="28"/>
        </w:rPr>
        <w:t>四</w:t>
      </w:r>
      <w:r>
        <w:rPr>
          <w:rFonts w:ascii="黑体" w:eastAsia="黑体" w:hAnsi="黑体"/>
          <w:sz w:val="28"/>
        </w:rPr>
        <w:t>、标准</w:t>
      </w:r>
      <w:r>
        <w:rPr>
          <w:rFonts w:ascii="黑体" w:eastAsia="黑体" w:hAnsi="黑体" w:hint="eastAsia"/>
          <w:sz w:val="28"/>
        </w:rPr>
        <w:t>中涉及</w:t>
      </w:r>
      <w:r>
        <w:rPr>
          <w:rFonts w:ascii="黑体" w:eastAsia="黑体" w:hAnsi="黑体"/>
          <w:sz w:val="28"/>
        </w:rPr>
        <w:t>专利的情况</w:t>
      </w:r>
    </w:p>
    <w:p w:rsidR="00456EFD" w:rsidRDefault="004A4A7A" w:rsidP="00515F47">
      <w:pPr>
        <w:spacing w:beforeLines="50" w:afterLines="50"/>
        <w:ind w:left="420"/>
        <w:rPr>
          <w:color w:val="008000"/>
          <w:szCs w:val="21"/>
        </w:rPr>
      </w:pPr>
      <w:r>
        <w:rPr>
          <w:rFonts w:hint="eastAsia"/>
          <w:szCs w:val="21"/>
        </w:rPr>
        <w:lastRenderedPageBreak/>
        <w:t>本标准</w:t>
      </w:r>
      <w:r>
        <w:rPr>
          <w:szCs w:val="21"/>
        </w:rPr>
        <w:t>不涉及专利问题。</w:t>
      </w:r>
    </w:p>
    <w:p w:rsidR="00456EFD" w:rsidRDefault="004A4A7A" w:rsidP="00515F47">
      <w:pPr>
        <w:spacing w:beforeLines="50" w:afterLines="50"/>
        <w:rPr>
          <w:rFonts w:ascii="黑体" w:eastAsia="黑体" w:hAnsi="黑体"/>
          <w:sz w:val="28"/>
        </w:rPr>
      </w:pPr>
      <w:r>
        <w:rPr>
          <w:rFonts w:ascii="黑体" w:eastAsia="黑体" w:hAnsi="黑体"/>
          <w:sz w:val="28"/>
        </w:rPr>
        <w:t>五、</w:t>
      </w:r>
      <w:r>
        <w:rPr>
          <w:rFonts w:ascii="黑体" w:eastAsia="黑体" w:hAnsi="黑体" w:hint="eastAsia"/>
          <w:sz w:val="28"/>
        </w:rPr>
        <w:t>预期达到</w:t>
      </w:r>
      <w:r>
        <w:rPr>
          <w:rFonts w:ascii="黑体" w:eastAsia="黑体" w:hAnsi="黑体"/>
          <w:sz w:val="28"/>
        </w:rPr>
        <w:t>的社会效益等</w:t>
      </w:r>
      <w:r>
        <w:rPr>
          <w:rFonts w:ascii="黑体" w:eastAsia="黑体" w:hAnsi="黑体" w:hint="eastAsia"/>
          <w:sz w:val="28"/>
        </w:rPr>
        <w:t>情况</w:t>
      </w:r>
    </w:p>
    <w:p w:rsidR="00456EFD" w:rsidRDefault="004A4A7A" w:rsidP="00515F47">
      <w:pPr>
        <w:spacing w:beforeLines="50" w:afterLines="50"/>
        <w:ind w:firstLineChars="200" w:firstLine="420"/>
        <w:rPr>
          <w:szCs w:val="21"/>
        </w:rPr>
      </w:pPr>
      <w:r>
        <w:rPr>
          <w:rFonts w:hint="eastAsia"/>
          <w:szCs w:val="21"/>
        </w:rPr>
        <w:t>本标准为国家标准《钨精矿化学分析方法</w:t>
      </w:r>
      <w:r>
        <w:rPr>
          <w:rFonts w:hint="eastAsia"/>
          <w:szCs w:val="21"/>
        </w:rPr>
        <w:t xml:space="preserve"> </w:t>
      </w:r>
      <w:r>
        <w:rPr>
          <w:rFonts w:hint="eastAsia"/>
          <w:szCs w:val="21"/>
        </w:rPr>
        <w:t>硅量的测定》的修订项目，修订后的分析方法，弥补了原标准的不足，提高了检测效率，有效拓宽了检测方法的上限，具有操作简单、测定结果精密度</w:t>
      </w:r>
      <w:r>
        <w:rPr>
          <w:szCs w:val="21"/>
        </w:rPr>
        <w:t>好</w:t>
      </w:r>
      <w:r>
        <w:rPr>
          <w:rFonts w:hint="eastAsia"/>
          <w:szCs w:val="21"/>
        </w:rPr>
        <w:t>、结果准确的优</w:t>
      </w:r>
      <w:r>
        <w:rPr>
          <w:szCs w:val="21"/>
        </w:rPr>
        <w:t>点</w:t>
      </w:r>
      <w:r>
        <w:rPr>
          <w:rFonts w:hint="eastAsia"/>
          <w:szCs w:val="21"/>
        </w:rPr>
        <w:t>，可进一步完善钨精矿化学分析方法的标准体系，促进钨行业发展，更好的服务于生产企业及市场贸易，为钨精矿产品市场更好的提供了技术支撑作用。</w:t>
      </w:r>
    </w:p>
    <w:p w:rsidR="00456EFD" w:rsidRDefault="004A4A7A" w:rsidP="00515F47">
      <w:pPr>
        <w:spacing w:beforeLines="50" w:afterLines="50"/>
        <w:rPr>
          <w:rFonts w:ascii="黑体" w:eastAsia="黑体" w:hAnsi="黑体"/>
          <w:sz w:val="28"/>
        </w:rPr>
      </w:pPr>
      <w:r>
        <w:rPr>
          <w:rFonts w:ascii="黑体" w:eastAsia="黑体" w:hAnsi="黑体"/>
          <w:sz w:val="28"/>
        </w:rPr>
        <w:t>六、</w:t>
      </w:r>
      <w:r>
        <w:rPr>
          <w:rFonts w:ascii="黑体" w:eastAsia="黑体" w:hAnsi="黑体" w:hint="eastAsia"/>
          <w:sz w:val="28"/>
        </w:rPr>
        <w:t>采用</w:t>
      </w:r>
      <w:r>
        <w:rPr>
          <w:rFonts w:ascii="黑体" w:eastAsia="黑体" w:hAnsi="黑体"/>
          <w:sz w:val="28"/>
        </w:rPr>
        <w:t>国际标准和国外先进标准的情况</w:t>
      </w:r>
    </w:p>
    <w:p w:rsidR="00456EFD" w:rsidRDefault="00456EFD" w:rsidP="00515F47">
      <w:pPr>
        <w:spacing w:beforeLines="50" w:afterLines="50"/>
        <w:ind w:firstLineChars="200" w:firstLine="420"/>
        <w:rPr>
          <w:szCs w:val="21"/>
        </w:rPr>
      </w:pPr>
    </w:p>
    <w:p w:rsidR="00456EFD" w:rsidRDefault="004A4A7A" w:rsidP="00515F47">
      <w:pPr>
        <w:spacing w:beforeLines="50" w:afterLines="50"/>
        <w:rPr>
          <w:rFonts w:ascii="黑体" w:eastAsia="黑体" w:hAnsi="黑体"/>
          <w:sz w:val="28"/>
        </w:rPr>
      </w:pPr>
      <w:r>
        <w:rPr>
          <w:rFonts w:ascii="黑体" w:eastAsia="黑体" w:hAnsi="黑体" w:hint="eastAsia"/>
          <w:sz w:val="28"/>
        </w:rPr>
        <w:t>七</w:t>
      </w:r>
      <w:r>
        <w:rPr>
          <w:rFonts w:ascii="黑体" w:eastAsia="黑体" w:hAnsi="黑体"/>
          <w:sz w:val="28"/>
        </w:rPr>
        <w:t>、与现行</w:t>
      </w:r>
      <w:r>
        <w:rPr>
          <w:rFonts w:ascii="黑体" w:eastAsia="黑体" w:hAnsi="黑体" w:hint="eastAsia"/>
          <w:sz w:val="28"/>
        </w:rPr>
        <w:t>相关</w:t>
      </w:r>
      <w:r>
        <w:rPr>
          <w:rFonts w:ascii="黑体" w:eastAsia="黑体" w:hAnsi="黑体"/>
          <w:sz w:val="28"/>
        </w:rPr>
        <w:t>法律、法规、</w:t>
      </w:r>
      <w:r>
        <w:rPr>
          <w:rFonts w:ascii="黑体" w:eastAsia="黑体" w:hAnsi="黑体" w:hint="eastAsia"/>
          <w:sz w:val="28"/>
        </w:rPr>
        <w:t>规章</w:t>
      </w:r>
      <w:r>
        <w:rPr>
          <w:rFonts w:ascii="黑体" w:eastAsia="黑体" w:hAnsi="黑体"/>
          <w:sz w:val="28"/>
        </w:rPr>
        <w:t>及相关标准</w:t>
      </w:r>
      <w:r>
        <w:rPr>
          <w:rFonts w:ascii="黑体" w:eastAsia="黑体" w:hAnsi="黑体" w:hint="eastAsia"/>
          <w:sz w:val="28"/>
        </w:rPr>
        <w:t>，</w:t>
      </w:r>
      <w:r>
        <w:rPr>
          <w:rFonts w:ascii="黑体" w:eastAsia="黑体" w:hAnsi="黑体"/>
          <w:sz w:val="28"/>
        </w:rPr>
        <w:t>特别是强制性国家标准的</w:t>
      </w:r>
      <w:r>
        <w:rPr>
          <w:rFonts w:ascii="黑体" w:eastAsia="黑体" w:hAnsi="黑体" w:hint="eastAsia"/>
          <w:sz w:val="28"/>
        </w:rPr>
        <w:t>协调配</w:t>
      </w:r>
      <w:r>
        <w:rPr>
          <w:rFonts w:ascii="黑体" w:eastAsia="黑体" w:hAnsi="黑体"/>
          <w:sz w:val="28"/>
        </w:rPr>
        <w:t>套情况</w:t>
      </w:r>
    </w:p>
    <w:p w:rsidR="00456EFD" w:rsidRDefault="004A4A7A" w:rsidP="00515F47">
      <w:pPr>
        <w:spacing w:beforeLines="50" w:afterLines="50"/>
        <w:ind w:firstLine="437"/>
        <w:rPr>
          <w:szCs w:val="21"/>
        </w:rPr>
      </w:pPr>
      <w:r>
        <w:rPr>
          <w:rFonts w:hint="eastAsia"/>
          <w:szCs w:val="21"/>
        </w:rPr>
        <w:t>本</w:t>
      </w:r>
      <w:r>
        <w:rPr>
          <w:szCs w:val="21"/>
        </w:rPr>
        <w:t>标准</w:t>
      </w:r>
      <w:r>
        <w:rPr>
          <w:rFonts w:hint="eastAsia"/>
          <w:szCs w:val="21"/>
        </w:rPr>
        <w:t>与</w:t>
      </w:r>
      <w:r>
        <w:rPr>
          <w:szCs w:val="21"/>
        </w:rPr>
        <w:t>现行相关法律、法规、规章及相关标准和强制性国家标准无冲突。</w:t>
      </w:r>
      <w:r>
        <w:rPr>
          <w:rFonts w:hint="eastAsia"/>
          <w:szCs w:val="21"/>
        </w:rPr>
        <w:t>本标准</w:t>
      </w:r>
      <w:r>
        <w:rPr>
          <w:szCs w:val="21"/>
        </w:rPr>
        <w:t>与现行标准及制定中的标准无重复交叉情况。</w:t>
      </w:r>
    </w:p>
    <w:p w:rsidR="00456EFD" w:rsidRDefault="004A4A7A" w:rsidP="00515F47">
      <w:pPr>
        <w:pStyle w:val="afff9"/>
        <w:spacing w:beforeLines="50" w:afterLines="50"/>
        <w:ind w:right="1470" w:firstLineChars="0" w:firstLine="0"/>
        <w:jc w:val="left"/>
        <w:rPr>
          <w:rFonts w:ascii="黑体" w:eastAsia="黑体" w:hAnsi="黑体"/>
          <w:kern w:val="2"/>
          <w:sz w:val="28"/>
          <w:szCs w:val="24"/>
        </w:rPr>
      </w:pPr>
      <w:r>
        <w:rPr>
          <w:rFonts w:ascii="黑体" w:eastAsia="黑体" w:hAnsi="黑体" w:hint="eastAsia"/>
          <w:kern w:val="2"/>
          <w:sz w:val="28"/>
          <w:szCs w:val="24"/>
        </w:rPr>
        <w:t>八</w:t>
      </w:r>
      <w:r>
        <w:rPr>
          <w:rFonts w:ascii="黑体" w:eastAsia="黑体" w:hAnsi="黑体"/>
          <w:kern w:val="2"/>
          <w:sz w:val="28"/>
          <w:szCs w:val="24"/>
        </w:rPr>
        <w:t>、</w:t>
      </w:r>
      <w:r>
        <w:rPr>
          <w:rFonts w:ascii="黑体" w:eastAsia="黑体" w:hAnsi="黑体" w:hint="eastAsia"/>
          <w:kern w:val="2"/>
          <w:sz w:val="28"/>
          <w:szCs w:val="24"/>
        </w:rPr>
        <w:t>重大</w:t>
      </w:r>
      <w:r>
        <w:rPr>
          <w:rFonts w:ascii="黑体" w:eastAsia="黑体" w:hAnsi="黑体"/>
          <w:kern w:val="2"/>
          <w:sz w:val="28"/>
          <w:szCs w:val="24"/>
        </w:rPr>
        <w:t>分歧意见的处理经过和依据</w:t>
      </w:r>
    </w:p>
    <w:p w:rsidR="00456EFD" w:rsidRDefault="004A4A7A" w:rsidP="00515F47">
      <w:pPr>
        <w:spacing w:beforeLines="50" w:afterLines="50"/>
        <w:ind w:firstLine="437"/>
        <w:rPr>
          <w:szCs w:val="21"/>
        </w:rPr>
      </w:pPr>
      <w:r>
        <w:rPr>
          <w:rFonts w:hint="eastAsia"/>
          <w:szCs w:val="21"/>
        </w:rPr>
        <w:t>无</w:t>
      </w:r>
      <w:r>
        <w:rPr>
          <w:szCs w:val="21"/>
        </w:rPr>
        <w:t>。</w:t>
      </w:r>
    </w:p>
    <w:p w:rsidR="00456EFD" w:rsidRDefault="004A4A7A" w:rsidP="00515F47">
      <w:pPr>
        <w:spacing w:beforeLines="50" w:afterLines="50"/>
        <w:rPr>
          <w:rFonts w:ascii="黑体" w:eastAsia="黑体" w:hAnsi="黑体"/>
          <w:sz w:val="28"/>
        </w:rPr>
      </w:pPr>
      <w:r>
        <w:rPr>
          <w:rFonts w:ascii="黑体" w:eastAsia="黑体" w:hAnsi="黑体" w:hint="eastAsia"/>
          <w:sz w:val="28"/>
        </w:rPr>
        <w:t>九</w:t>
      </w:r>
      <w:r>
        <w:rPr>
          <w:rFonts w:ascii="黑体" w:eastAsia="黑体" w:hAnsi="黑体"/>
          <w:sz w:val="28"/>
        </w:rPr>
        <w:t>、标准</w:t>
      </w:r>
      <w:r>
        <w:rPr>
          <w:rFonts w:ascii="黑体" w:eastAsia="黑体" w:hAnsi="黑体" w:hint="eastAsia"/>
          <w:sz w:val="28"/>
        </w:rPr>
        <w:t>性质</w:t>
      </w:r>
      <w:r>
        <w:rPr>
          <w:rFonts w:ascii="黑体" w:eastAsia="黑体" w:hAnsi="黑体"/>
          <w:sz w:val="28"/>
        </w:rPr>
        <w:t>的</w:t>
      </w:r>
      <w:r>
        <w:rPr>
          <w:rFonts w:ascii="黑体" w:eastAsia="黑体" w:hAnsi="黑体" w:hint="eastAsia"/>
          <w:sz w:val="28"/>
        </w:rPr>
        <w:t>建议</w:t>
      </w:r>
      <w:r>
        <w:rPr>
          <w:rFonts w:ascii="黑体" w:eastAsia="黑体" w:hAnsi="黑体"/>
          <w:sz w:val="28"/>
        </w:rPr>
        <w:t>说明</w:t>
      </w:r>
    </w:p>
    <w:p w:rsidR="00456EFD" w:rsidRDefault="004A4A7A" w:rsidP="00515F47">
      <w:pPr>
        <w:spacing w:beforeLines="50" w:afterLines="50"/>
        <w:ind w:firstLine="437"/>
        <w:rPr>
          <w:szCs w:val="21"/>
        </w:rPr>
      </w:pPr>
      <w:r>
        <w:rPr>
          <w:rFonts w:hint="eastAsia"/>
          <w:szCs w:val="21"/>
        </w:rPr>
        <w:t>本</w:t>
      </w:r>
      <w:r>
        <w:rPr>
          <w:szCs w:val="21"/>
        </w:rPr>
        <w:t>标准为方法标准，不是通用性的安</w:t>
      </w:r>
      <w:r>
        <w:rPr>
          <w:rFonts w:hint="eastAsia"/>
          <w:szCs w:val="21"/>
        </w:rPr>
        <w:t>全</w:t>
      </w:r>
      <w:r>
        <w:rPr>
          <w:szCs w:val="21"/>
        </w:rPr>
        <w:t>规范</w:t>
      </w:r>
      <w:r>
        <w:rPr>
          <w:rFonts w:hint="eastAsia"/>
          <w:szCs w:val="21"/>
        </w:rPr>
        <w:t>或</w:t>
      </w:r>
      <w:r>
        <w:rPr>
          <w:szCs w:val="21"/>
        </w:rPr>
        <w:t>标准，仅是在涉及到的内容上引用相关的安全规范或标准作为本标准的规定，不</w:t>
      </w:r>
      <w:r>
        <w:rPr>
          <w:rFonts w:hint="eastAsia"/>
          <w:szCs w:val="21"/>
        </w:rPr>
        <w:t>属</w:t>
      </w:r>
      <w:r>
        <w:rPr>
          <w:szCs w:val="21"/>
        </w:rPr>
        <w:t>安全性标准。根据</w:t>
      </w:r>
      <w:r>
        <w:rPr>
          <w:rFonts w:hint="eastAsia"/>
          <w:szCs w:val="21"/>
        </w:rPr>
        <w:t>标准</w:t>
      </w:r>
      <w:r>
        <w:rPr>
          <w:szCs w:val="21"/>
        </w:rPr>
        <w:t>化法和有关规定，建议本标准的性质</w:t>
      </w:r>
      <w:r>
        <w:rPr>
          <w:rFonts w:hint="eastAsia"/>
          <w:szCs w:val="21"/>
        </w:rPr>
        <w:t>为</w:t>
      </w:r>
      <w:r>
        <w:rPr>
          <w:szCs w:val="21"/>
        </w:rPr>
        <w:t>推荐性国家标准。</w:t>
      </w:r>
    </w:p>
    <w:p w:rsidR="00456EFD" w:rsidRDefault="004A4A7A" w:rsidP="00515F47">
      <w:pPr>
        <w:spacing w:beforeLines="50" w:afterLines="50"/>
        <w:rPr>
          <w:rFonts w:ascii="黑体" w:eastAsia="黑体" w:hAnsi="黑体"/>
          <w:sz w:val="28"/>
        </w:rPr>
      </w:pPr>
      <w:r>
        <w:rPr>
          <w:rFonts w:ascii="黑体" w:eastAsia="黑体" w:hAnsi="黑体" w:hint="eastAsia"/>
          <w:sz w:val="28"/>
        </w:rPr>
        <w:t>十</w:t>
      </w:r>
      <w:r>
        <w:rPr>
          <w:rFonts w:ascii="黑体" w:eastAsia="黑体" w:hAnsi="黑体"/>
          <w:sz w:val="28"/>
        </w:rPr>
        <w:t>、</w:t>
      </w:r>
      <w:r>
        <w:rPr>
          <w:rFonts w:ascii="黑体" w:eastAsia="黑体" w:hAnsi="黑体" w:hint="eastAsia"/>
          <w:sz w:val="28"/>
        </w:rPr>
        <w:t>贯彻</w:t>
      </w:r>
      <w:r>
        <w:rPr>
          <w:rFonts w:ascii="黑体" w:eastAsia="黑体" w:hAnsi="黑体"/>
          <w:sz w:val="28"/>
        </w:rPr>
        <w:t>标准的</w:t>
      </w:r>
      <w:r>
        <w:rPr>
          <w:rFonts w:ascii="黑体" w:eastAsia="黑体" w:hAnsi="黑体" w:hint="eastAsia"/>
          <w:sz w:val="28"/>
        </w:rPr>
        <w:t>要求</w:t>
      </w:r>
      <w:r>
        <w:rPr>
          <w:rFonts w:ascii="黑体" w:eastAsia="黑体" w:hAnsi="黑体"/>
          <w:sz w:val="28"/>
        </w:rPr>
        <w:t>和措施建议</w:t>
      </w:r>
    </w:p>
    <w:p w:rsidR="00456EFD" w:rsidRDefault="004A4A7A" w:rsidP="00515F47">
      <w:pPr>
        <w:spacing w:beforeLines="50" w:afterLines="50"/>
        <w:rPr>
          <w:szCs w:val="21"/>
        </w:rPr>
      </w:pPr>
      <w:r>
        <w:rPr>
          <w:rFonts w:ascii="黑体" w:eastAsia="黑体" w:hAnsi="黑体" w:hint="eastAsia"/>
          <w:sz w:val="28"/>
        </w:rPr>
        <w:t>十一</w:t>
      </w:r>
      <w:r>
        <w:rPr>
          <w:rFonts w:ascii="黑体" w:eastAsia="黑体" w:hAnsi="黑体"/>
          <w:sz w:val="28"/>
        </w:rPr>
        <w:t>、</w:t>
      </w:r>
      <w:r>
        <w:rPr>
          <w:rFonts w:ascii="黑体" w:eastAsia="黑体" w:hAnsi="黑体" w:hint="eastAsia"/>
          <w:sz w:val="28"/>
        </w:rPr>
        <w:t>废止现行</w:t>
      </w:r>
      <w:r>
        <w:rPr>
          <w:rFonts w:ascii="黑体" w:eastAsia="黑体" w:hAnsi="黑体"/>
          <w:sz w:val="28"/>
        </w:rPr>
        <w:t>相关标准的建议</w:t>
      </w:r>
    </w:p>
    <w:p w:rsidR="00456EFD" w:rsidRDefault="00456EFD" w:rsidP="00515F47">
      <w:pPr>
        <w:spacing w:beforeLines="50" w:afterLines="50"/>
        <w:ind w:firstLine="437"/>
        <w:rPr>
          <w:szCs w:val="21"/>
        </w:rPr>
      </w:pPr>
    </w:p>
    <w:p w:rsidR="00456EFD" w:rsidRDefault="004A4A7A" w:rsidP="00515F47">
      <w:pPr>
        <w:spacing w:beforeLines="50" w:afterLines="50"/>
        <w:rPr>
          <w:rFonts w:ascii="黑体" w:eastAsia="黑体" w:hAnsi="黑体"/>
          <w:sz w:val="28"/>
        </w:rPr>
      </w:pPr>
      <w:r>
        <w:rPr>
          <w:rFonts w:ascii="黑体" w:eastAsia="黑体" w:hAnsi="黑体" w:hint="eastAsia"/>
          <w:sz w:val="28"/>
        </w:rPr>
        <w:t>十二</w:t>
      </w:r>
      <w:r>
        <w:rPr>
          <w:rFonts w:ascii="黑体" w:eastAsia="黑体" w:hAnsi="黑体"/>
          <w:sz w:val="28"/>
        </w:rPr>
        <w:t>、</w:t>
      </w:r>
      <w:r>
        <w:rPr>
          <w:rFonts w:ascii="黑体" w:eastAsia="黑体" w:hAnsi="黑体" w:hint="eastAsia"/>
          <w:sz w:val="28"/>
        </w:rPr>
        <w:t>其他应予</w:t>
      </w:r>
      <w:r>
        <w:rPr>
          <w:rFonts w:ascii="黑体" w:eastAsia="黑体" w:hAnsi="黑体"/>
          <w:sz w:val="28"/>
        </w:rPr>
        <w:t>说明的事项</w:t>
      </w:r>
    </w:p>
    <w:p w:rsidR="00456EFD" w:rsidRDefault="004A4A7A" w:rsidP="00515F47">
      <w:pPr>
        <w:spacing w:beforeLines="50" w:afterLines="50"/>
        <w:ind w:firstLineChars="200" w:firstLine="420"/>
        <w:rPr>
          <w:szCs w:val="21"/>
        </w:rPr>
      </w:pPr>
      <w:r>
        <w:rPr>
          <w:rFonts w:hint="eastAsia"/>
          <w:szCs w:val="21"/>
        </w:rPr>
        <w:t>无</w:t>
      </w:r>
      <w:r>
        <w:rPr>
          <w:szCs w:val="21"/>
        </w:rPr>
        <w:t>。</w:t>
      </w:r>
    </w:p>
    <w:p w:rsidR="00456EFD" w:rsidRDefault="00456EFD" w:rsidP="00515F47">
      <w:pPr>
        <w:adjustRightInd w:val="0"/>
        <w:snapToGrid w:val="0"/>
        <w:spacing w:beforeLines="100"/>
        <w:rPr>
          <w:b/>
          <w:szCs w:val="21"/>
        </w:rPr>
      </w:pPr>
    </w:p>
    <w:p w:rsidR="00456EFD" w:rsidRDefault="00456EFD" w:rsidP="00515F47">
      <w:pPr>
        <w:adjustRightInd w:val="0"/>
        <w:snapToGrid w:val="0"/>
        <w:spacing w:beforeLines="100"/>
        <w:rPr>
          <w:b/>
          <w:szCs w:val="21"/>
        </w:rPr>
      </w:pPr>
    </w:p>
    <w:p w:rsidR="00456EFD" w:rsidRDefault="00456EFD" w:rsidP="00515F47">
      <w:pPr>
        <w:spacing w:afterLines="50"/>
        <w:ind w:right="420" w:firstLine="480"/>
        <w:jc w:val="right"/>
        <w:rPr>
          <w:b/>
          <w:szCs w:val="21"/>
        </w:rPr>
      </w:pPr>
    </w:p>
    <w:sectPr w:rsidR="00456EFD" w:rsidSect="00456EFD">
      <w:footerReference w:type="even" r:id="rId9"/>
      <w:footerReference w:type="default" r:id="rId10"/>
      <w:pgSz w:w="11906" w:h="16838"/>
      <w:pgMar w:top="1134" w:right="1531" w:bottom="85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C0D" w:rsidRDefault="00027C0D" w:rsidP="00456EFD">
      <w:r>
        <w:separator/>
      </w:r>
    </w:p>
  </w:endnote>
  <w:endnote w:type="continuationSeparator" w:id="1">
    <w:p w:rsidR="00027C0D" w:rsidRDefault="00027C0D" w:rsidP="00456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256667"/>
    </w:sdtPr>
    <w:sdtContent>
      <w:p w:rsidR="00456EFD" w:rsidRDefault="001E4D80">
        <w:pPr>
          <w:pStyle w:val="aff1"/>
          <w:jc w:val="right"/>
        </w:pPr>
        <w:r>
          <w:fldChar w:fldCharType="begin"/>
        </w:r>
        <w:r w:rsidR="004A4A7A">
          <w:instrText>PAGE   \* MERGEFORMAT</w:instrText>
        </w:r>
        <w:r>
          <w:fldChar w:fldCharType="separate"/>
        </w:r>
        <w:r w:rsidR="00515F47">
          <w:rPr>
            <w:noProof/>
          </w:rPr>
          <w:t>8</w:t>
        </w:r>
        <w:r>
          <w:fldChar w:fldCharType="end"/>
        </w:r>
      </w:p>
    </w:sdtContent>
  </w:sdt>
  <w:p w:rsidR="00456EFD" w:rsidRDefault="00456EFD">
    <w:pPr>
      <w:pStyle w:val="af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735856"/>
    </w:sdtPr>
    <w:sdtContent>
      <w:p w:rsidR="00456EFD" w:rsidRDefault="001E4D80">
        <w:pPr>
          <w:pStyle w:val="aff1"/>
        </w:pPr>
        <w:r>
          <w:fldChar w:fldCharType="begin"/>
        </w:r>
        <w:r w:rsidR="004A4A7A">
          <w:instrText>PAGE   \* MERGEFORMAT</w:instrText>
        </w:r>
        <w:r>
          <w:fldChar w:fldCharType="separate"/>
        </w:r>
        <w:r w:rsidR="00515F47">
          <w:rPr>
            <w:noProof/>
          </w:rPr>
          <w:t>1</w:t>
        </w:r>
        <w:r>
          <w:fldChar w:fldCharType="end"/>
        </w:r>
      </w:p>
    </w:sdtContent>
  </w:sdt>
  <w:p w:rsidR="00456EFD" w:rsidRDefault="00456EFD">
    <w:pPr>
      <w:pStyle w:val="a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C0D" w:rsidRDefault="00027C0D" w:rsidP="00456EFD">
      <w:r>
        <w:separator/>
      </w:r>
    </w:p>
  </w:footnote>
  <w:footnote w:type="continuationSeparator" w:id="1">
    <w:p w:rsidR="00027C0D" w:rsidRDefault="00027C0D" w:rsidP="00456E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78890D"/>
    <w:multiLevelType w:val="singleLevel"/>
    <w:tmpl w:val="8F78890D"/>
    <w:lvl w:ilvl="0">
      <w:start w:val="5"/>
      <w:numFmt w:val="decimal"/>
      <w:suff w:val="space"/>
      <w:lvlText w:val="%1."/>
      <w:lvlJc w:val="left"/>
    </w:lvl>
  </w:abstractNum>
  <w:abstractNum w:abstractNumId="1">
    <w:nsid w:val="DFB96942"/>
    <w:multiLevelType w:val="singleLevel"/>
    <w:tmpl w:val="DFB96942"/>
    <w:lvl w:ilvl="0">
      <w:start w:val="3"/>
      <w:numFmt w:val="chineseCounting"/>
      <w:suff w:val="nothing"/>
      <w:lvlText w:val="（%1）"/>
      <w:lvlJc w:val="left"/>
      <w:rPr>
        <w:rFonts w:hint="eastAsia"/>
      </w:rPr>
    </w:lvl>
  </w:abstractNum>
  <w:abstractNum w:abstractNumId="2">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162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trackRevisions/>
  <w:defaultTabStop w:val="420"/>
  <w:evenAndOddHeaders/>
  <w:drawingGridHorizontalSpacing w:val="105"/>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WMzZWY0OTBkNTkxYTMyMzNhOGI3MTY5NTQ3NTQ0NTYifQ=="/>
  </w:docVars>
  <w:rsids>
    <w:rsidRoot w:val="00023356"/>
    <w:rsid w:val="00004617"/>
    <w:rsid w:val="00004EB8"/>
    <w:rsid w:val="00007DB3"/>
    <w:rsid w:val="000117CD"/>
    <w:rsid w:val="00015F3C"/>
    <w:rsid w:val="00016610"/>
    <w:rsid w:val="00023356"/>
    <w:rsid w:val="00023695"/>
    <w:rsid w:val="000244E2"/>
    <w:rsid w:val="000255D1"/>
    <w:rsid w:val="00027C0D"/>
    <w:rsid w:val="00032EB2"/>
    <w:rsid w:val="000361DA"/>
    <w:rsid w:val="000649E8"/>
    <w:rsid w:val="00077DE2"/>
    <w:rsid w:val="00077FBD"/>
    <w:rsid w:val="000867F0"/>
    <w:rsid w:val="0009084E"/>
    <w:rsid w:val="00094A24"/>
    <w:rsid w:val="000958F7"/>
    <w:rsid w:val="00096058"/>
    <w:rsid w:val="00096535"/>
    <w:rsid w:val="0009779C"/>
    <w:rsid w:val="000A008E"/>
    <w:rsid w:val="000A1793"/>
    <w:rsid w:val="000A27F5"/>
    <w:rsid w:val="000A5FDA"/>
    <w:rsid w:val="000B0EE3"/>
    <w:rsid w:val="000B36B0"/>
    <w:rsid w:val="000C0C64"/>
    <w:rsid w:val="000C17D6"/>
    <w:rsid w:val="000C252B"/>
    <w:rsid w:val="000C461C"/>
    <w:rsid w:val="000C78B5"/>
    <w:rsid w:val="000C7DE3"/>
    <w:rsid w:val="000D378D"/>
    <w:rsid w:val="000E019F"/>
    <w:rsid w:val="000E5C0F"/>
    <w:rsid w:val="000E6771"/>
    <w:rsid w:val="000F068B"/>
    <w:rsid w:val="000F6569"/>
    <w:rsid w:val="000F72DA"/>
    <w:rsid w:val="000F7EF6"/>
    <w:rsid w:val="0010387C"/>
    <w:rsid w:val="0010567F"/>
    <w:rsid w:val="00110596"/>
    <w:rsid w:val="00112B1F"/>
    <w:rsid w:val="0011326A"/>
    <w:rsid w:val="001206E5"/>
    <w:rsid w:val="001215D1"/>
    <w:rsid w:val="00122497"/>
    <w:rsid w:val="001243FD"/>
    <w:rsid w:val="00140C61"/>
    <w:rsid w:val="0014119D"/>
    <w:rsid w:val="001509B9"/>
    <w:rsid w:val="00161A1E"/>
    <w:rsid w:val="0016727E"/>
    <w:rsid w:val="00172C04"/>
    <w:rsid w:val="00181A3E"/>
    <w:rsid w:val="00187924"/>
    <w:rsid w:val="0019098B"/>
    <w:rsid w:val="001909F7"/>
    <w:rsid w:val="001915FB"/>
    <w:rsid w:val="001926DD"/>
    <w:rsid w:val="001A3C7A"/>
    <w:rsid w:val="001A74AF"/>
    <w:rsid w:val="001B100A"/>
    <w:rsid w:val="001B5E22"/>
    <w:rsid w:val="001B6499"/>
    <w:rsid w:val="001C0A0C"/>
    <w:rsid w:val="001E4D80"/>
    <w:rsid w:val="001E5FD9"/>
    <w:rsid w:val="001F1FCB"/>
    <w:rsid w:val="00201C10"/>
    <w:rsid w:val="00201DDD"/>
    <w:rsid w:val="00204DA3"/>
    <w:rsid w:val="00206A82"/>
    <w:rsid w:val="00207FC9"/>
    <w:rsid w:val="00213581"/>
    <w:rsid w:val="002145CD"/>
    <w:rsid w:val="00215C2B"/>
    <w:rsid w:val="00220692"/>
    <w:rsid w:val="00223580"/>
    <w:rsid w:val="002414D0"/>
    <w:rsid w:val="002443A7"/>
    <w:rsid w:val="00244D43"/>
    <w:rsid w:val="00245C36"/>
    <w:rsid w:val="002472AD"/>
    <w:rsid w:val="00250ED4"/>
    <w:rsid w:val="00255E5A"/>
    <w:rsid w:val="0026460C"/>
    <w:rsid w:val="002652A7"/>
    <w:rsid w:val="002670AF"/>
    <w:rsid w:val="00276721"/>
    <w:rsid w:val="0027750B"/>
    <w:rsid w:val="0028069A"/>
    <w:rsid w:val="002810AE"/>
    <w:rsid w:val="002822AD"/>
    <w:rsid w:val="002904C7"/>
    <w:rsid w:val="002A4168"/>
    <w:rsid w:val="002B228E"/>
    <w:rsid w:val="002C347D"/>
    <w:rsid w:val="002C510E"/>
    <w:rsid w:val="002D11CE"/>
    <w:rsid w:val="002D1483"/>
    <w:rsid w:val="002D1DF4"/>
    <w:rsid w:val="002D3991"/>
    <w:rsid w:val="002E3210"/>
    <w:rsid w:val="002F6848"/>
    <w:rsid w:val="002F75BD"/>
    <w:rsid w:val="00303E14"/>
    <w:rsid w:val="0030479E"/>
    <w:rsid w:val="00305B48"/>
    <w:rsid w:val="0031144A"/>
    <w:rsid w:val="00312691"/>
    <w:rsid w:val="003154B0"/>
    <w:rsid w:val="00323078"/>
    <w:rsid w:val="00323432"/>
    <w:rsid w:val="00323F0C"/>
    <w:rsid w:val="00324214"/>
    <w:rsid w:val="00324895"/>
    <w:rsid w:val="00326716"/>
    <w:rsid w:val="003273D9"/>
    <w:rsid w:val="00336063"/>
    <w:rsid w:val="00340589"/>
    <w:rsid w:val="00344A48"/>
    <w:rsid w:val="00345419"/>
    <w:rsid w:val="00352A70"/>
    <w:rsid w:val="003555AE"/>
    <w:rsid w:val="00361A60"/>
    <w:rsid w:val="00363CC1"/>
    <w:rsid w:val="00363FA5"/>
    <w:rsid w:val="00364450"/>
    <w:rsid w:val="0037066B"/>
    <w:rsid w:val="00371D7C"/>
    <w:rsid w:val="00382AE5"/>
    <w:rsid w:val="0038393C"/>
    <w:rsid w:val="00385FCA"/>
    <w:rsid w:val="00387BDF"/>
    <w:rsid w:val="003914F0"/>
    <w:rsid w:val="003960C0"/>
    <w:rsid w:val="003964C2"/>
    <w:rsid w:val="00397202"/>
    <w:rsid w:val="003A02A2"/>
    <w:rsid w:val="003A28B5"/>
    <w:rsid w:val="003A5117"/>
    <w:rsid w:val="003A5EAE"/>
    <w:rsid w:val="003C1BE7"/>
    <w:rsid w:val="003C4765"/>
    <w:rsid w:val="003C4F6B"/>
    <w:rsid w:val="003D32A5"/>
    <w:rsid w:val="003D550F"/>
    <w:rsid w:val="003D6AC4"/>
    <w:rsid w:val="003D6EC2"/>
    <w:rsid w:val="003D6EF4"/>
    <w:rsid w:val="003E272D"/>
    <w:rsid w:val="003F3870"/>
    <w:rsid w:val="00402EDA"/>
    <w:rsid w:val="004058B0"/>
    <w:rsid w:val="00413BEF"/>
    <w:rsid w:val="004140DC"/>
    <w:rsid w:val="00414109"/>
    <w:rsid w:val="00415327"/>
    <w:rsid w:val="004248D8"/>
    <w:rsid w:val="00433D51"/>
    <w:rsid w:val="0044030B"/>
    <w:rsid w:val="0044494C"/>
    <w:rsid w:val="004478CD"/>
    <w:rsid w:val="00450411"/>
    <w:rsid w:val="00452664"/>
    <w:rsid w:val="00452C10"/>
    <w:rsid w:val="00455492"/>
    <w:rsid w:val="004563F8"/>
    <w:rsid w:val="0045669E"/>
    <w:rsid w:val="00456EFD"/>
    <w:rsid w:val="00461D93"/>
    <w:rsid w:val="00471E76"/>
    <w:rsid w:val="00472409"/>
    <w:rsid w:val="0048042E"/>
    <w:rsid w:val="00483544"/>
    <w:rsid w:val="00484DB1"/>
    <w:rsid w:val="0048527F"/>
    <w:rsid w:val="00487026"/>
    <w:rsid w:val="00492D6A"/>
    <w:rsid w:val="00495D1F"/>
    <w:rsid w:val="004A3C7C"/>
    <w:rsid w:val="004A4A7A"/>
    <w:rsid w:val="004A5BBD"/>
    <w:rsid w:val="004C253C"/>
    <w:rsid w:val="004C2751"/>
    <w:rsid w:val="004D022F"/>
    <w:rsid w:val="004D0D57"/>
    <w:rsid w:val="004D421C"/>
    <w:rsid w:val="004D6785"/>
    <w:rsid w:val="004D7FA5"/>
    <w:rsid w:val="004E3A7A"/>
    <w:rsid w:val="004E4C0E"/>
    <w:rsid w:val="004E51E2"/>
    <w:rsid w:val="004E719F"/>
    <w:rsid w:val="004F5C78"/>
    <w:rsid w:val="00504805"/>
    <w:rsid w:val="00510DA2"/>
    <w:rsid w:val="00512A54"/>
    <w:rsid w:val="00515F47"/>
    <w:rsid w:val="00516CA9"/>
    <w:rsid w:val="00520E3F"/>
    <w:rsid w:val="00531241"/>
    <w:rsid w:val="00543392"/>
    <w:rsid w:val="00544A16"/>
    <w:rsid w:val="00545595"/>
    <w:rsid w:val="005560B1"/>
    <w:rsid w:val="005569F5"/>
    <w:rsid w:val="00572CC8"/>
    <w:rsid w:val="0057439B"/>
    <w:rsid w:val="005925DC"/>
    <w:rsid w:val="0059266C"/>
    <w:rsid w:val="005931BB"/>
    <w:rsid w:val="005943BB"/>
    <w:rsid w:val="005A4F6A"/>
    <w:rsid w:val="005B171C"/>
    <w:rsid w:val="005B465D"/>
    <w:rsid w:val="005B734D"/>
    <w:rsid w:val="005E093D"/>
    <w:rsid w:val="005E3D83"/>
    <w:rsid w:val="005E501F"/>
    <w:rsid w:val="005F0CAA"/>
    <w:rsid w:val="005F1505"/>
    <w:rsid w:val="005F4449"/>
    <w:rsid w:val="005F655F"/>
    <w:rsid w:val="00601043"/>
    <w:rsid w:val="00601A86"/>
    <w:rsid w:val="00610AE0"/>
    <w:rsid w:val="006118B5"/>
    <w:rsid w:val="00612535"/>
    <w:rsid w:val="0061505E"/>
    <w:rsid w:val="00631B1F"/>
    <w:rsid w:val="006376C1"/>
    <w:rsid w:val="006603FB"/>
    <w:rsid w:val="006625C3"/>
    <w:rsid w:val="00665520"/>
    <w:rsid w:val="00671EF4"/>
    <w:rsid w:val="00675338"/>
    <w:rsid w:val="00680F7E"/>
    <w:rsid w:val="006832CE"/>
    <w:rsid w:val="006849EF"/>
    <w:rsid w:val="00687FB6"/>
    <w:rsid w:val="00690262"/>
    <w:rsid w:val="00690FFC"/>
    <w:rsid w:val="00691479"/>
    <w:rsid w:val="00691874"/>
    <w:rsid w:val="0069393D"/>
    <w:rsid w:val="00697DF2"/>
    <w:rsid w:val="006A1ADD"/>
    <w:rsid w:val="006A6380"/>
    <w:rsid w:val="006B1B12"/>
    <w:rsid w:val="006B600D"/>
    <w:rsid w:val="006B66E9"/>
    <w:rsid w:val="006C0AC1"/>
    <w:rsid w:val="006C23E8"/>
    <w:rsid w:val="006C5F6A"/>
    <w:rsid w:val="006D2BED"/>
    <w:rsid w:val="006D76AA"/>
    <w:rsid w:val="006F1E4D"/>
    <w:rsid w:val="006F30D1"/>
    <w:rsid w:val="006F7613"/>
    <w:rsid w:val="0070110B"/>
    <w:rsid w:val="00702A23"/>
    <w:rsid w:val="00714D94"/>
    <w:rsid w:val="00723470"/>
    <w:rsid w:val="00723D2F"/>
    <w:rsid w:val="007308AD"/>
    <w:rsid w:val="00733076"/>
    <w:rsid w:val="007336F3"/>
    <w:rsid w:val="007408B9"/>
    <w:rsid w:val="00741B15"/>
    <w:rsid w:val="00742136"/>
    <w:rsid w:val="007445AB"/>
    <w:rsid w:val="0074776C"/>
    <w:rsid w:val="00754B88"/>
    <w:rsid w:val="00754DCF"/>
    <w:rsid w:val="00755824"/>
    <w:rsid w:val="00760072"/>
    <w:rsid w:val="007608ED"/>
    <w:rsid w:val="007614B9"/>
    <w:rsid w:val="00780F2A"/>
    <w:rsid w:val="007865FE"/>
    <w:rsid w:val="00792AB5"/>
    <w:rsid w:val="00796482"/>
    <w:rsid w:val="007A0514"/>
    <w:rsid w:val="007A6BF3"/>
    <w:rsid w:val="007B2194"/>
    <w:rsid w:val="007B4856"/>
    <w:rsid w:val="007B4BC6"/>
    <w:rsid w:val="007C08E2"/>
    <w:rsid w:val="007C2734"/>
    <w:rsid w:val="007C2A20"/>
    <w:rsid w:val="007C382F"/>
    <w:rsid w:val="007C3AC1"/>
    <w:rsid w:val="007E2D59"/>
    <w:rsid w:val="00801495"/>
    <w:rsid w:val="00802A1A"/>
    <w:rsid w:val="0080427D"/>
    <w:rsid w:val="00814E90"/>
    <w:rsid w:val="008355A3"/>
    <w:rsid w:val="00840CD2"/>
    <w:rsid w:val="008451F7"/>
    <w:rsid w:val="00846701"/>
    <w:rsid w:val="00857E3A"/>
    <w:rsid w:val="00863A3E"/>
    <w:rsid w:val="00864B51"/>
    <w:rsid w:val="00875D8A"/>
    <w:rsid w:val="00882640"/>
    <w:rsid w:val="00882AC7"/>
    <w:rsid w:val="008844E2"/>
    <w:rsid w:val="00885977"/>
    <w:rsid w:val="008A33DC"/>
    <w:rsid w:val="008A6575"/>
    <w:rsid w:val="008C503B"/>
    <w:rsid w:val="008C5C53"/>
    <w:rsid w:val="008D3B1D"/>
    <w:rsid w:val="008D7BCB"/>
    <w:rsid w:val="008E4767"/>
    <w:rsid w:val="008F20CC"/>
    <w:rsid w:val="008F2188"/>
    <w:rsid w:val="008F40E6"/>
    <w:rsid w:val="008F4F7F"/>
    <w:rsid w:val="00900D94"/>
    <w:rsid w:val="009029F1"/>
    <w:rsid w:val="009031B7"/>
    <w:rsid w:val="00915940"/>
    <w:rsid w:val="00925693"/>
    <w:rsid w:val="00925B93"/>
    <w:rsid w:val="00927750"/>
    <w:rsid w:val="009464AD"/>
    <w:rsid w:val="0095375C"/>
    <w:rsid w:val="009650A9"/>
    <w:rsid w:val="00971917"/>
    <w:rsid w:val="00983D73"/>
    <w:rsid w:val="009851BA"/>
    <w:rsid w:val="0098638B"/>
    <w:rsid w:val="009905B1"/>
    <w:rsid w:val="00991205"/>
    <w:rsid w:val="009A031F"/>
    <w:rsid w:val="009A0B20"/>
    <w:rsid w:val="009A46AB"/>
    <w:rsid w:val="009A4B54"/>
    <w:rsid w:val="009B1FB3"/>
    <w:rsid w:val="009C2BB4"/>
    <w:rsid w:val="009C2E3E"/>
    <w:rsid w:val="009D3B51"/>
    <w:rsid w:val="009D43E0"/>
    <w:rsid w:val="009D4883"/>
    <w:rsid w:val="009D5EAC"/>
    <w:rsid w:val="009E11CC"/>
    <w:rsid w:val="009E5C90"/>
    <w:rsid w:val="009E6532"/>
    <w:rsid w:val="009F12E1"/>
    <w:rsid w:val="00A03082"/>
    <w:rsid w:val="00A107B0"/>
    <w:rsid w:val="00A150D2"/>
    <w:rsid w:val="00A159C9"/>
    <w:rsid w:val="00A16B37"/>
    <w:rsid w:val="00A2122C"/>
    <w:rsid w:val="00A21635"/>
    <w:rsid w:val="00A219A5"/>
    <w:rsid w:val="00A25ACE"/>
    <w:rsid w:val="00A3117D"/>
    <w:rsid w:val="00A37298"/>
    <w:rsid w:val="00A50923"/>
    <w:rsid w:val="00A51C32"/>
    <w:rsid w:val="00A54B91"/>
    <w:rsid w:val="00A64A47"/>
    <w:rsid w:val="00A76569"/>
    <w:rsid w:val="00A76A1B"/>
    <w:rsid w:val="00A770B5"/>
    <w:rsid w:val="00A77F1E"/>
    <w:rsid w:val="00A85D8C"/>
    <w:rsid w:val="00A86F54"/>
    <w:rsid w:val="00AA15AE"/>
    <w:rsid w:val="00AA5567"/>
    <w:rsid w:val="00AB08AB"/>
    <w:rsid w:val="00AC2918"/>
    <w:rsid w:val="00AC313A"/>
    <w:rsid w:val="00AD5833"/>
    <w:rsid w:val="00AD75E7"/>
    <w:rsid w:val="00AE0B76"/>
    <w:rsid w:val="00AF1C91"/>
    <w:rsid w:val="00B029DA"/>
    <w:rsid w:val="00B048F8"/>
    <w:rsid w:val="00B06BBD"/>
    <w:rsid w:val="00B15DC3"/>
    <w:rsid w:val="00B16ADE"/>
    <w:rsid w:val="00B244F3"/>
    <w:rsid w:val="00B2457B"/>
    <w:rsid w:val="00B249DA"/>
    <w:rsid w:val="00B27141"/>
    <w:rsid w:val="00B327FB"/>
    <w:rsid w:val="00B40E98"/>
    <w:rsid w:val="00B43A42"/>
    <w:rsid w:val="00B5638E"/>
    <w:rsid w:val="00B678B6"/>
    <w:rsid w:val="00B759D4"/>
    <w:rsid w:val="00B76FE4"/>
    <w:rsid w:val="00B7765B"/>
    <w:rsid w:val="00B77878"/>
    <w:rsid w:val="00B84230"/>
    <w:rsid w:val="00B904F4"/>
    <w:rsid w:val="00B91FC1"/>
    <w:rsid w:val="00BA02A4"/>
    <w:rsid w:val="00BA1F79"/>
    <w:rsid w:val="00BA56AF"/>
    <w:rsid w:val="00BB0A0E"/>
    <w:rsid w:val="00BB4348"/>
    <w:rsid w:val="00BB763C"/>
    <w:rsid w:val="00BC6406"/>
    <w:rsid w:val="00BC6464"/>
    <w:rsid w:val="00BC66F1"/>
    <w:rsid w:val="00BE40CF"/>
    <w:rsid w:val="00BE6E8E"/>
    <w:rsid w:val="00BF541C"/>
    <w:rsid w:val="00BF5822"/>
    <w:rsid w:val="00BF6BED"/>
    <w:rsid w:val="00BF6EA1"/>
    <w:rsid w:val="00BF7C22"/>
    <w:rsid w:val="00C053AD"/>
    <w:rsid w:val="00C05D96"/>
    <w:rsid w:val="00C11C63"/>
    <w:rsid w:val="00C171C5"/>
    <w:rsid w:val="00C20729"/>
    <w:rsid w:val="00C4672A"/>
    <w:rsid w:val="00C63018"/>
    <w:rsid w:val="00C630B8"/>
    <w:rsid w:val="00C70D4B"/>
    <w:rsid w:val="00C75CAA"/>
    <w:rsid w:val="00C95F7D"/>
    <w:rsid w:val="00C97325"/>
    <w:rsid w:val="00CA0E63"/>
    <w:rsid w:val="00CA1607"/>
    <w:rsid w:val="00CB27B8"/>
    <w:rsid w:val="00CB3F0F"/>
    <w:rsid w:val="00CC0170"/>
    <w:rsid w:val="00CC0E02"/>
    <w:rsid w:val="00CC7572"/>
    <w:rsid w:val="00CC7724"/>
    <w:rsid w:val="00CC7B08"/>
    <w:rsid w:val="00CD1F77"/>
    <w:rsid w:val="00CD42C7"/>
    <w:rsid w:val="00CE1F23"/>
    <w:rsid w:val="00CE2FDC"/>
    <w:rsid w:val="00CE5616"/>
    <w:rsid w:val="00CF08A7"/>
    <w:rsid w:val="00CF4D69"/>
    <w:rsid w:val="00CF6C23"/>
    <w:rsid w:val="00D10CFD"/>
    <w:rsid w:val="00D20974"/>
    <w:rsid w:val="00D2486E"/>
    <w:rsid w:val="00D26533"/>
    <w:rsid w:val="00D304AC"/>
    <w:rsid w:val="00D35FAB"/>
    <w:rsid w:val="00D44405"/>
    <w:rsid w:val="00D445CF"/>
    <w:rsid w:val="00D468E6"/>
    <w:rsid w:val="00D50BD8"/>
    <w:rsid w:val="00D548D9"/>
    <w:rsid w:val="00D6786C"/>
    <w:rsid w:val="00D7172F"/>
    <w:rsid w:val="00D77018"/>
    <w:rsid w:val="00D825AF"/>
    <w:rsid w:val="00D8368E"/>
    <w:rsid w:val="00D83A3A"/>
    <w:rsid w:val="00DB09EC"/>
    <w:rsid w:val="00DB1D4B"/>
    <w:rsid w:val="00DB4024"/>
    <w:rsid w:val="00DB5599"/>
    <w:rsid w:val="00DC364F"/>
    <w:rsid w:val="00DD1010"/>
    <w:rsid w:val="00DD60B2"/>
    <w:rsid w:val="00DE32E0"/>
    <w:rsid w:val="00DE3B25"/>
    <w:rsid w:val="00DE5048"/>
    <w:rsid w:val="00DE6C5B"/>
    <w:rsid w:val="00DE6ED0"/>
    <w:rsid w:val="00DF6DDE"/>
    <w:rsid w:val="00DF7F58"/>
    <w:rsid w:val="00E004BB"/>
    <w:rsid w:val="00E02320"/>
    <w:rsid w:val="00E04F0E"/>
    <w:rsid w:val="00E2482F"/>
    <w:rsid w:val="00E31712"/>
    <w:rsid w:val="00E33496"/>
    <w:rsid w:val="00E43748"/>
    <w:rsid w:val="00E4447F"/>
    <w:rsid w:val="00E45CE7"/>
    <w:rsid w:val="00E50D9A"/>
    <w:rsid w:val="00E56968"/>
    <w:rsid w:val="00E607CD"/>
    <w:rsid w:val="00E66FCF"/>
    <w:rsid w:val="00E7509B"/>
    <w:rsid w:val="00E759C4"/>
    <w:rsid w:val="00E81A4E"/>
    <w:rsid w:val="00E8467B"/>
    <w:rsid w:val="00E928E8"/>
    <w:rsid w:val="00E93EFF"/>
    <w:rsid w:val="00E9621E"/>
    <w:rsid w:val="00EA0F92"/>
    <w:rsid w:val="00EA3019"/>
    <w:rsid w:val="00EA57C9"/>
    <w:rsid w:val="00EB1396"/>
    <w:rsid w:val="00EB24BF"/>
    <w:rsid w:val="00EB4C40"/>
    <w:rsid w:val="00EC3C56"/>
    <w:rsid w:val="00EC499E"/>
    <w:rsid w:val="00ED0D95"/>
    <w:rsid w:val="00ED26E4"/>
    <w:rsid w:val="00EE553E"/>
    <w:rsid w:val="00EE5680"/>
    <w:rsid w:val="00EF4712"/>
    <w:rsid w:val="00EF61F9"/>
    <w:rsid w:val="00F05E8F"/>
    <w:rsid w:val="00F05FB9"/>
    <w:rsid w:val="00F126AC"/>
    <w:rsid w:val="00F149A8"/>
    <w:rsid w:val="00F160BD"/>
    <w:rsid w:val="00F23124"/>
    <w:rsid w:val="00F255CD"/>
    <w:rsid w:val="00F3166A"/>
    <w:rsid w:val="00F35B96"/>
    <w:rsid w:val="00F4258F"/>
    <w:rsid w:val="00F4285F"/>
    <w:rsid w:val="00F64414"/>
    <w:rsid w:val="00F73561"/>
    <w:rsid w:val="00F738BC"/>
    <w:rsid w:val="00F75F88"/>
    <w:rsid w:val="00F76D02"/>
    <w:rsid w:val="00F80B8B"/>
    <w:rsid w:val="00F920D3"/>
    <w:rsid w:val="00F92B94"/>
    <w:rsid w:val="00F95537"/>
    <w:rsid w:val="00FA6905"/>
    <w:rsid w:val="00FB1041"/>
    <w:rsid w:val="00FB1113"/>
    <w:rsid w:val="00FB5AA0"/>
    <w:rsid w:val="00FC000D"/>
    <w:rsid w:val="00FC5ADA"/>
    <w:rsid w:val="00FD00A6"/>
    <w:rsid w:val="00FD4784"/>
    <w:rsid w:val="00FE0142"/>
    <w:rsid w:val="00FE17A1"/>
    <w:rsid w:val="00FE2FEF"/>
    <w:rsid w:val="00FF4FE1"/>
    <w:rsid w:val="04CF09D1"/>
    <w:rsid w:val="0563340E"/>
    <w:rsid w:val="09AE6953"/>
    <w:rsid w:val="14621459"/>
    <w:rsid w:val="18A96448"/>
    <w:rsid w:val="24810C61"/>
    <w:rsid w:val="24BE1F9A"/>
    <w:rsid w:val="260E1EBE"/>
    <w:rsid w:val="27836061"/>
    <w:rsid w:val="31C52066"/>
    <w:rsid w:val="328B2EBE"/>
    <w:rsid w:val="33E71D6C"/>
    <w:rsid w:val="380D4ECB"/>
    <w:rsid w:val="3815088F"/>
    <w:rsid w:val="39651E26"/>
    <w:rsid w:val="3A076C65"/>
    <w:rsid w:val="3BDA7B5E"/>
    <w:rsid w:val="3D95341C"/>
    <w:rsid w:val="423E32DC"/>
    <w:rsid w:val="429E7415"/>
    <w:rsid w:val="43F13E2E"/>
    <w:rsid w:val="45EF6B47"/>
    <w:rsid w:val="47957332"/>
    <w:rsid w:val="49661134"/>
    <w:rsid w:val="4AA77DD3"/>
    <w:rsid w:val="527F3551"/>
    <w:rsid w:val="553A14E4"/>
    <w:rsid w:val="55DC16BA"/>
    <w:rsid w:val="57EC3B56"/>
    <w:rsid w:val="5CB91261"/>
    <w:rsid w:val="5F627AA0"/>
    <w:rsid w:val="5F806B25"/>
    <w:rsid w:val="61AB0B0D"/>
    <w:rsid w:val="702C0DBA"/>
    <w:rsid w:val="705C32CB"/>
    <w:rsid w:val="72EF6E14"/>
    <w:rsid w:val="74AB7BF8"/>
    <w:rsid w:val="74C16604"/>
    <w:rsid w:val="769C17EB"/>
    <w:rsid w:val="772B310F"/>
    <w:rsid w:val="77DA3528"/>
    <w:rsid w:val="79E62F0D"/>
    <w:rsid w:val="7BBC37DE"/>
    <w:rsid w:val="7D3507BF"/>
    <w:rsid w:val="7E7723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sid w:val="00456EFD"/>
    <w:pPr>
      <w:widowControl w:val="0"/>
      <w:jc w:val="both"/>
    </w:pPr>
    <w:rPr>
      <w:kern w:val="2"/>
      <w:sz w:val="21"/>
      <w:szCs w:val="24"/>
    </w:rPr>
  </w:style>
  <w:style w:type="paragraph" w:styleId="1">
    <w:name w:val="heading 1"/>
    <w:basedOn w:val="a7"/>
    <w:next w:val="a7"/>
    <w:link w:val="1Char"/>
    <w:qFormat/>
    <w:rsid w:val="00456EFD"/>
    <w:pPr>
      <w:keepNext/>
      <w:keepLines/>
      <w:widowControl/>
      <w:spacing w:before="480" w:line="276" w:lineRule="auto"/>
      <w:jc w:val="left"/>
      <w:outlineLvl w:val="0"/>
    </w:pPr>
    <w:rPr>
      <w:rFonts w:ascii="Cambria" w:hAnsi="Cambria"/>
      <w:b/>
      <w:bCs/>
      <w:color w:val="365F91"/>
      <w:kern w:val="0"/>
      <w:sz w:val="28"/>
      <w:szCs w:val="28"/>
      <w:lang w:val="zh-CN"/>
    </w:rPr>
  </w:style>
  <w:style w:type="paragraph" w:styleId="2">
    <w:name w:val="heading 2"/>
    <w:basedOn w:val="a7"/>
    <w:next w:val="a7"/>
    <w:link w:val="2Char"/>
    <w:qFormat/>
    <w:rsid w:val="00456EFD"/>
    <w:pPr>
      <w:keepNext/>
      <w:keepLines/>
      <w:spacing w:before="260" w:after="260" w:line="416" w:lineRule="auto"/>
      <w:outlineLvl w:val="1"/>
    </w:pPr>
    <w:rPr>
      <w:rFonts w:ascii="Arial" w:eastAsia="黑体" w:hAnsi="Arial"/>
      <w:b/>
      <w:bCs/>
      <w:sz w:val="32"/>
      <w:szCs w:val="32"/>
    </w:rPr>
  </w:style>
  <w:style w:type="paragraph" w:styleId="3">
    <w:name w:val="heading 3"/>
    <w:basedOn w:val="a7"/>
    <w:next w:val="a7"/>
    <w:link w:val="3Char"/>
    <w:qFormat/>
    <w:rsid w:val="00456EFD"/>
    <w:pPr>
      <w:keepNext/>
      <w:keepLines/>
      <w:spacing w:before="260" w:after="260" w:line="416" w:lineRule="auto"/>
      <w:outlineLvl w:val="2"/>
    </w:pPr>
    <w:rPr>
      <w:b/>
      <w:bCs/>
      <w:sz w:val="32"/>
      <w:szCs w:val="32"/>
    </w:rPr>
  </w:style>
  <w:style w:type="paragraph" w:styleId="4">
    <w:name w:val="heading 4"/>
    <w:basedOn w:val="a7"/>
    <w:next w:val="a7"/>
    <w:link w:val="4Char"/>
    <w:qFormat/>
    <w:rsid w:val="00456EFD"/>
    <w:pPr>
      <w:keepNext/>
      <w:keepLines/>
      <w:spacing w:before="280" w:after="290" w:line="376" w:lineRule="auto"/>
      <w:outlineLvl w:val="3"/>
    </w:pPr>
    <w:rPr>
      <w:rFonts w:ascii="Arial" w:eastAsia="黑体" w:hAnsi="Arial"/>
      <w:b/>
      <w:bCs/>
      <w:sz w:val="28"/>
      <w:szCs w:val="28"/>
    </w:rPr>
  </w:style>
  <w:style w:type="paragraph" w:styleId="5">
    <w:name w:val="heading 5"/>
    <w:basedOn w:val="a7"/>
    <w:next w:val="a7"/>
    <w:link w:val="5Char"/>
    <w:qFormat/>
    <w:rsid w:val="00456EFD"/>
    <w:pPr>
      <w:keepNext/>
      <w:keepLines/>
      <w:spacing w:before="280" w:after="290" w:line="376" w:lineRule="auto"/>
      <w:outlineLvl w:val="4"/>
    </w:pPr>
    <w:rPr>
      <w:b/>
      <w:bCs/>
      <w:sz w:val="28"/>
      <w:szCs w:val="28"/>
    </w:rPr>
  </w:style>
  <w:style w:type="paragraph" w:styleId="6">
    <w:name w:val="heading 6"/>
    <w:basedOn w:val="a7"/>
    <w:next w:val="a7"/>
    <w:link w:val="6Char"/>
    <w:qFormat/>
    <w:rsid w:val="00456EFD"/>
    <w:pPr>
      <w:keepNext/>
      <w:keepLines/>
      <w:spacing w:before="240" w:after="64" w:line="320" w:lineRule="auto"/>
      <w:outlineLvl w:val="5"/>
    </w:pPr>
    <w:rPr>
      <w:rFonts w:ascii="Arial" w:eastAsia="黑体" w:hAnsi="Arial"/>
      <w:b/>
      <w:bCs/>
      <w:sz w:val="24"/>
    </w:rPr>
  </w:style>
  <w:style w:type="paragraph" w:styleId="7">
    <w:name w:val="heading 7"/>
    <w:basedOn w:val="a7"/>
    <w:next w:val="a7"/>
    <w:link w:val="7Char"/>
    <w:qFormat/>
    <w:rsid w:val="00456EFD"/>
    <w:pPr>
      <w:keepNext/>
      <w:keepLines/>
      <w:spacing w:before="240" w:after="64" w:line="320" w:lineRule="auto"/>
      <w:outlineLvl w:val="6"/>
    </w:pPr>
    <w:rPr>
      <w:b/>
      <w:bCs/>
      <w:sz w:val="24"/>
    </w:rPr>
  </w:style>
  <w:style w:type="paragraph" w:styleId="8">
    <w:name w:val="heading 8"/>
    <w:basedOn w:val="a7"/>
    <w:next w:val="a7"/>
    <w:link w:val="8Char"/>
    <w:qFormat/>
    <w:rsid w:val="00456EFD"/>
    <w:pPr>
      <w:keepNext/>
      <w:keepLines/>
      <w:spacing w:before="240" w:after="64" w:line="320" w:lineRule="auto"/>
      <w:outlineLvl w:val="7"/>
    </w:pPr>
    <w:rPr>
      <w:rFonts w:ascii="Arial" w:eastAsia="黑体" w:hAnsi="Arial"/>
      <w:sz w:val="24"/>
    </w:rPr>
  </w:style>
  <w:style w:type="paragraph" w:styleId="9">
    <w:name w:val="heading 9"/>
    <w:basedOn w:val="a7"/>
    <w:next w:val="a7"/>
    <w:link w:val="9Char"/>
    <w:qFormat/>
    <w:rsid w:val="00456EFD"/>
    <w:pPr>
      <w:keepNext/>
      <w:keepLines/>
      <w:spacing w:before="240" w:after="64" w:line="320" w:lineRule="auto"/>
      <w:outlineLvl w:val="8"/>
    </w:pPr>
    <w:rPr>
      <w:rFonts w:ascii="Arial" w:eastAsia="黑体" w:hAnsi="Arial"/>
      <w:szCs w:val="21"/>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macro"/>
    <w:link w:val="Char"/>
    <w:qFormat/>
    <w:rsid w:val="00456EF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7"/>
    <w:qFormat/>
    <w:rsid w:val="00456EFD"/>
    <w:pPr>
      <w:ind w:leftChars="400" w:left="100" w:hangingChars="200" w:hanging="200"/>
    </w:pPr>
  </w:style>
  <w:style w:type="paragraph" w:styleId="70">
    <w:name w:val="toc 7"/>
    <w:basedOn w:val="a7"/>
    <w:next w:val="a7"/>
    <w:qFormat/>
    <w:rsid w:val="00456EFD"/>
    <w:pPr>
      <w:ind w:leftChars="1200" w:left="2520"/>
    </w:pPr>
    <w:rPr>
      <w:szCs w:val="20"/>
    </w:rPr>
  </w:style>
  <w:style w:type="paragraph" w:styleId="20">
    <w:name w:val="List Number 2"/>
    <w:basedOn w:val="a7"/>
    <w:qFormat/>
    <w:rsid w:val="00456EFD"/>
    <w:pPr>
      <w:tabs>
        <w:tab w:val="left" w:pos="675"/>
        <w:tab w:val="left" w:pos="780"/>
      </w:tabs>
      <w:ind w:left="675" w:hanging="360"/>
    </w:pPr>
  </w:style>
  <w:style w:type="paragraph" w:styleId="ac">
    <w:name w:val="table of authorities"/>
    <w:basedOn w:val="a7"/>
    <w:next w:val="a7"/>
    <w:qFormat/>
    <w:rsid w:val="00456EFD"/>
    <w:pPr>
      <w:ind w:leftChars="200" w:left="420"/>
    </w:pPr>
  </w:style>
  <w:style w:type="paragraph" w:styleId="ad">
    <w:name w:val="Note Heading"/>
    <w:basedOn w:val="a7"/>
    <w:next w:val="a7"/>
    <w:link w:val="Char0"/>
    <w:qFormat/>
    <w:rsid w:val="00456EFD"/>
    <w:pPr>
      <w:jc w:val="center"/>
    </w:pPr>
  </w:style>
  <w:style w:type="paragraph" w:styleId="40">
    <w:name w:val="List Bullet 4"/>
    <w:basedOn w:val="a7"/>
    <w:qFormat/>
    <w:rsid w:val="00456EFD"/>
    <w:pPr>
      <w:tabs>
        <w:tab w:val="left" w:pos="750"/>
        <w:tab w:val="left" w:pos="1620"/>
      </w:tabs>
      <w:ind w:left="750" w:hanging="750"/>
    </w:pPr>
  </w:style>
  <w:style w:type="paragraph" w:styleId="80">
    <w:name w:val="index 8"/>
    <w:basedOn w:val="a7"/>
    <w:next w:val="a7"/>
    <w:qFormat/>
    <w:rsid w:val="00456EFD"/>
    <w:pPr>
      <w:ind w:leftChars="1400" w:left="1400"/>
    </w:pPr>
  </w:style>
  <w:style w:type="paragraph" w:styleId="ae">
    <w:name w:val="E-mail Signature"/>
    <w:basedOn w:val="a7"/>
    <w:link w:val="Char1"/>
    <w:qFormat/>
    <w:rsid w:val="00456EFD"/>
  </w:style>
  <w:style w:type="paragraph" w:styleId="af">
    <w:name w:val="List Number"/>
    <w:basedOn w:val="a7"/>
    <w:qFormat/>
    <w:rsid w:val="00456EFD"/>
    <w:pPr>
      <w:tabs>
        <w:tab w:val="left" w:pos="360"/>
        <w:tab w:val="left" w:pos="720"/>
      </w:tabs>
      <w:ind w:left="720" w:hanging="720"/>
    </w:pPr>
  </w:style>
  <w:style w:type="paragraph" w:styleId="af0">
    <w:name w:val="Normal Indent"/>
    <w:basedOn w:val="a7"/>
    <w:unhideWhenUsed/>
    <w:qFormat/>
    <w:rsid w:val="00456EFD"/>
    <w:pPr>
      <w:ind w:firstLineChars="200" w:firstLine="420"/>
    </w:pPr>
  </w:style>
  <w:style w:type="paragraph" w:styleId="af1">
    <w:name w:val="caption"/>
    <w:basedOn w:val="a7"/>
    <w:next w:val="a7"/>
    <w:qFormat/>
    <w:rsid w:val="00456EFD"/>
    <w:pPr>
      <w:jc w:val="center"/>
    </w:pPr>
    <w:rPr>
      <w:rFonts w:ascii="Arial" w:eastAsia="黑体" w:hAnsi="Arial" w:cs="Arial"/>
      <w:sz w:val="24"/>
      <w:szCs w:val="20"/>
    </w:rPr>
  </w:style>
  <w:style w:type="paragraph" w:styleId="50">
    <w:name w:val="index 5"/>
    <w:basedOn w:val="a7"/>
    <w:next w:val="a7"/>
    <w:qFormat/>
    <w:rsid w:val="00456EFD"/>
    <w:pPr>
      <w:ind w:leftChars="800" w:left="800"/>
    </w:pPr>
  </w:style>
  <w:style w:type="paragraph" w:styleId="af2">
    <w:name w:val="List Bullet"/>
    <w:basedOn w:val="a7"/>
    <w:qFormat/>
    <w:rsid w:val="00456EFD"/>
    <w:pPr>
      <w:tabs>
        <w:tab w:val="left" w:pos="360"/>
        <w:tab w:val="left" w:pos="720"/>
      </w:tabs>
      <w:ind w:left="720" w:hanging="720"/>
    </w:pPr>
  </w:style>
  <w:style w:type="paragraph" w:styleId="af3">
    <w:name w:val="envelope address"/>
    <w:basedOn w:val="a7"/>
    <w:qFormat/>
    <w:rsid w:val="00456EFD"/>
    <w:pPr>
      <w:snapToGrid w:val="0"/>
      <w:ind w:leftChars="1400" w:left="100"/>
    </w:pPr>
    <w:rPr>
      <w:rFonts w:ascii="Arial" w:hAnsi="Arial" w:cs="Arial"/>
      <w:sz w:val="24"/>
    </w:rPr>
  </w:style>
  <w:style w:type="paragraph" w:styleId="af4">
    <w:name w:val="Document Map"/>
    <w:basedOn w:val="a7"/>
    <w:link w:val="Char2"/>
    <w:qFormat/>
    <w:rsid w:val="00456EFD"/>
    <w:pPr>
      <w:shd w:val="clear" w:color="auto" w:fill="000080"/>
    </w:pPr>
  </w:style>
  <w:style w:type="paragraph" w:styleId="af5">
    <w:name w:val="toa heading"/>
    <w:basedOn w:val="a7"/>
    <w:next w:val="a7"/>
    <w:qFormat/>
    <w:rsid w:val="00456EFD"/>
    <w:pPr>
      <w:spacing w:before="120"/>
    </w:pPr>
    <w:rPr>
      <w:rFonts w:ascii="Arial" w:hAnsi="Arial" w:cs="Arial"/>
      <w:sz w:val="24"/>
    </w:rPr>
  </w:style>
  <w:style w:type="paragraph" w:styleId="af6">
    <w:name w:val="annotation text"/>
    <w:basedOn w:val="a7"/>
    <w:link w:val="Char3"/>
    <w:unhideWhenUsed/>
    <w:qFormat/>
    <w:rsid w:val="00456EFD"/>
    <w:pPr>
      <w:jc w:val="left"/>
    </w:pPr>
    <w:rPr>
      <w:szCs w:val="21"/>
    </w:rPr>
  </w:style>
  <w:style w:type="paragraph" w:styleId="60">
    <w:name w:val="index 6"/>
    <w:basedOn w:val="a7"/>
    <w:next w:val="a7"/>
    <w:qFormat/>
    <w:rsid w:val="00456EFD"/>
    <w:pPr>
      <w:ind w:leftChars="1000" w:left="1000"/>
    </w:pPr>
  </w:style>
  <w:style w:type="paragraph" w:styleId="af7">
    <w:name w:val="Salutation"/>
    <w:basedOn w:val="a7"/>
    <w:next w:val="a7"/>
    <w:link w:val="Char4"/>
    <w:qFormat/>
    <w:rsid w:val="00456EFD"/>
  </w:style>
  <w:style w:type="paragraph" w:styleId="31">
    <w:name w:val="Body Text 3"/>
    <w:basedOn w:val="a7"/>
    <w:link w:val="3Char0"/>
    <w:qFormat/>
    <w:rsid w:val="00456EFD"/>
    <w:pPr>
      <w:spacing w:after="120"/>
    </w:pPr>
    <w:rPr>
      <w:sz w:val="16"/>
      <w:szCs w:val="16"/>
    </w:rPr>
  </w:style>
  <w:style w:type="paragraph" w:styleId="af8">
    <w:name w:val="Closing"/>
    <w:basedOn w:val="a7"/>
    <w:link w:val="Char5"/>
    <w:qFormat/>
    <w:rsid w:val="00456EFD"/>
    <w:pPr>
      <w:ind w:leftChars="2100" w:left="100"/>
    </w:pPr>
  </w:style>
  <w:style w:type="paragraph" w:styleId="32">
    <w:name w:val="List Bullet 3"/>
    <w:basedOn w:val="a7"/>
    <w:qFormat/>
    <w:rsid w:val="00456EFD"/>
    <w:pPr>
      <w:tabs>
        <w:tab w:val="left" w:pos="480"/>
        <w:tab w:val="left" w:pos="1200"/>
      </w:tabs>
      <w:ind w:left="480" w:hanging="480"/>
    </w:pPr>
  </w:style>
  <w:style w:type="paragraph" w:styleId="af9">
    <w:name w:val="Body Text"/>
    <w:basedOn w:val="a7"/>
    <w:link w:val="Char6"/>
    <w:qFormat/>
    <w:rsid w:val="00456EFD"/>
    <w:pPr>
      <w:spacing w:after="120"/>
    </w:pPr>
  </w:style>
  <w:style w:type="paragraph" w:styleId="afa">
    <w:name w:val="Body Text Indent"/>
    <w:basedOn w:val="a7"/>
    <w:link w:val="Char7"/>
    <w:qFormat/>
    <w:rsid w:val="00456EFD"/>
    <w:pPr>
      <w:spacing w:after="120"/>
      <w:ind w:leftChars="200" w:left="420"/>
    </w:pPr>
  </w:style>
  <w:style w:type="paragraph" w:styleId="33">
    <w:name w:val="List Number 3"/>
    <w:basedOn w:val="a7"/>
    <w:qFormat/>
    <w:rsid w:val="00456EFD"/>
    <w:pPr>
      <w:tabs>
        <w:tab w:val="left" w:pos="360"/>
        <w:tab w:val="left" w:pos="1200"/>
      </w:tabs>
      <w:ind w:left="360" w:hanging="360"/>
    </w:pPr>
  </w:style>
  <w:style w:type="paragraph" w:styleId="21">
    <w:name w:val="List 2"/>
    <w:basedOn w:val="a7"/>
    <w:qFormat/>
    <w:rsid w:val="00456EFD"/>
    <w:pPr>
      <w:ind w:leftChars="200" w:left="100" w:hangingChars="200" w:hanging="200"/>
      <w:contextualSpacing/>
    </w:pPr>
  </w:style>
  <w:style w:type="paragraph" w:styleId="afb">
    <w:name w:val="List Continue"/>
    <w:basedOn w:val="a7"/>
    <w:qFormat/>
    <w:rsid w:val="00456EFD"/>
    <w:pPr>
      <w:spacing w:after="120"/>
      <w:ind w:leftChars="200" w:left="420"/>
    </w:pPr>
  </w:style>
  <w:style w:type="paragraph" w:styleId="afc">
    <w:name w:val="Block Text"/>
    <w:basedOn w:val="a7"/>
    <w:qFormat/>
    <w:rsid w:val="00456EFD"/>
    <w:pPr>
      <w:spacing w:after="120"/>
      <w:ind w:leftChars="700" w:left="1440" w:rightChars="700" w:right="1440"/>
    </w:pPr>
  </w:style>
  <w:style w:type="paragraph" w:styleId="22">
    <w:name w:val="List Bullet 2"/>
    <w:basedOn w:val="a7"/>
    <w:qFormat/>
    <w:rsid w:val="00456EFD"/>
    <w:pPr>
      <w:tabs>
        <w:tab w:val="left" w:pos="720"/>
        <w:tab w:val="left" w:pos="780"/>
      </w:tabs>
      <w:ind w:left="720" w:hanging="360"/>
    </w:pPr>
  </w:style>
  <w:style w:type="paragraph" w:styleId="HTML">
    <w:name w:val="HTML Address"/>
    <w:basedOn w:val="a7"/>
    <w:link w:val="HTMLChar"/>
    <w:qFormat/>
    <w:rsid w:val="00456EFD"/>
    <w:rPr>
      <w:i/>
      <w:iCs/>
    </w:rPr>
  </w:style>
  <w:style w:type="paragraph" w:styleId="41">
    <w:name w:val="index 4"/>
    <w:basedOn w:val="a7"/>
    <w:next w:val="a7"/>
    <w:qFormat/>
    <w:rsid w:val="00456EFD"/>
    <w:pPr>
      <w:ind w:leftChars="600" w:left="600"/>
    </w:pPr>
  </w:style>
  <w:style w:type="paragraph" w:styleId="51">
    <w:name w:val="toc 5"/>
    <w:basedOn w:val="a7"/>
    <w:next w:val="a7"/>
    <w:qFormat/>
    <w:rsid w:val="00456EFD"/>
    <w:pPr>
      <w:ind w:leftChars="800" w:left="1680"/>
    </w:pPr>
  </w:style>
  <w:style w:type="paragraph" w:styleId="34">
    <w:name w:val="toc 3"/>
    <w:basedOn w:val="a7"/>
    <w:next w:val="a7"/>
    <w:qFormat/>
    <w:rsid w:val="00456EFD"/>
    <w:pPr>
      <w:tabs>
        <w:tab w:val="right" w:leader="dot" w:pos="8296"/>
      </w:tabs>
      <w:spacing w:line="312" w:lineRule="auto"/>
      <w:ind w:leftChars="400" w:left="400"/>
    </w:pPr>
    <w:rPr>
      <w:sz w:val="24"/>
    </w:rPr>
  </w:style>
  <w:style w:type="paragraph" w:styleId="afd">
    <w:name w:val="Plain Text"/>
    <w:basedOn w:val="a7"/>
    <w:link w:val="Char8"/>
    <w:qFormat/>
    <w:rsid w:val="00456EFD"/>
    <w:rPr>
      <w:rFonts w:ascii="宋体" w:hAnsi="Courier New"/>
      <w:szCs w:val="20"/>
      <w:lang w:val="zh-CN"/>
    </w:rPr>
  </w:style>
  <w:style w:type="paragraph" w:styleId="52">
    <w:name w:val="List Bullet 5"/>
    <w:basedOn w:val="a7"/>
    <w:qFormat/>
    <w:rsid w:val="00456EFD"/>
    <w:pPr>
      <w:tabs>
        <w:tab w:val="left" w:pos="840"/>
        <w:tab w:val="left" w:pos="2040"/>
      </w:tabs>
      <w:ind w:left="840" w:hanging="420"/>
    </w:pPr>
  </w:style>
  <w:style w:type="paragraph" w:styleId="42">
    <w:name w:val="List Number 4"/>
    <w:basedOn w:val="a7"/>
    <w:qFormat/>
    <w:rsid w:val="00456EFD"/>
    <w:pPr>
      <w:tabs>
        <w:tab w:val="left" w:pos="960"/>
        <w:tab w:val="left" w:pos="1620"/>
      </w:tabs>
      <w:ind w:left="960" w:hanging="720"/>
    </w:pPr>
  </w:style>
  <w:style w:type="paragraph" w:styleId="81">
    <w:name w:val="toc 8"/>
    <w:basedOn w:val="70"/>
    <w:next w:val="a7"/>
    <w:qFormat/>
    <w:rsid w:val="00456EFD"/>
    <w:pPr>
      <w:widowControl/>
      <w:ind w:leftChars="0" w:left="0"/>
    </w:pPr>
    <w:rPr>
      <w:rFonts w:ascii="宋体"/>
      <w:kern w:val="0"/>
    </w:rPr>
  </w:style>
  <w:style w:type="paragraph" w:styleId="35">
    <w:name w:val="index 3"/>
    <w:basedOn w:val="a7"/>
    <w:next w:val="a7"/>
    <w:qFormat/>
    <w:rsid w:val="00456EFD"/>
    <w:pPr>
      <w:ind w:leftChars="400" w:left="400"/>
    </w:pPr>
  </w:style>
  <w:style w:type="paragraph" w:styleId="afe">
    <w:name w:val="Date"/>
    <w:basedOn w:val="a7"/>
    <w:next w:val="a7"/>
    <w:link w:val="Char9"/>
    <w:qFormat/>
    <w:rsid w:val="00456EFD"/>
    <w:pPr>
      <w:ind w:leftChars="2500" w:left="100"/>
    </w:pPr>
    <w:rPr>
      <w:szCs w:val="20"/>
    </w:rPr>
  </w:style>
  <w:style w:type="paragraph" w:styleId="23">
    <w:name w:val="Body Text Indent 2"/>
    <w:basedOn w:val="a7"/>
    <w:link w:val="2Char0"/>
    <w:qFormat/>
    <w:rsid w:val="00456EFD"/>
    <w:pPr>
      <w:spacing w:after="120" w:line="480" w:lineRule="auto"/>
      <w:ind w:leftChars="200" w:left="420"/>
    </w:pPr>
  </w:style>
  <w:style w:type="paragraph" w:styleId="aff">
    <w:name w:val="endnote text"/>
    <w:basedOn w:val="a7"/>
    <w:link w:val="Chara"/>
    <w:qFormat/>
    <w:rsid w:val="00456EFD"/>
    <w:pPr>
      <w:snapToGrid w:val="0"/>
      <w:jc w:val="left"/>
    </w:pPr>
  </w:style>
  <w:style w:type="paragraph" w:styleId="53">
    <w:name w:val="List Continue 5"/>
    <w:basedOn w:val="a7"/>
    <w:qFormat/>
    <w:rsid w:val="00456EFD"/>
    <w:pPr>
      <w:spacing w:after="120"/>
      <w:ind w:leftChars="1000" w:left="2100"/>
    </w:pPr>
  </w:style>
  <w:style w:type="paragraph" w:styleId="aff0">
    <w:name w:val="Balloon Text"/>
    <w:basedOn w:val="a7"/>
    <w:link w:val="Charb"/>
    <w:qFormat/>
    <w:rsid w:val="00456EFD"/>
    <w:rPr>
      <w:sz w:val="18"/>
      <w:szCs w:val="18"/>
      <w:lang w:val="zh-CN"/>
    </w:rPr>
  </w:style>
  <w:style w:type="paragraph" w:styleId="aff1">
    <w:name w:val="footer"/>
    <w:basedOn w:val="a7"/>
    <w:link w:val="Charc"/>
    <w:uiPriority w:val="99"/>
    <w:qFormat/>
    <w:rsid w:val="00456EFD"/>
    <w:pPr>
      <w:tabs>
        <w:tab w:val="center" w:pos="4153"/>
        <w:tab w:val="right" w:pos="8306"/>
      </w:tabs>
      <w:snapToGrid w:val="0"/>
      <w:jc w:val="left"/>
    </w:pPr>
    <w:rPr>
      <w:sz w:val="18"/>
      <w:szCs w:val="18"/>
      <w:lang w:val="zh-CN"/>
    </w:rPr>
  </w:style>
  <w:style w:type="paragraph" w:styleId="aff2">
    <w:name w:val="envelope return"/>
    <w:basedOn w:val="a7"/>
    <w:qFormat/>
    <w:rsid w:val="00456EFD"/>
    <w:pPr>
      <w:snapToGrid w:val="0"/>
    </w:pPr>
    <w:rPr>
      <w:rFonts w:ascii="Arial" w:hAnsi="Arial" w:cs="Arial"/>
    </w:rPr>
  </w:style>
  <w:style w:type="paragraph" w:styleId="aff3">
    <w:name w:val="header"/>
    <w:basedOn w:val="a7"/>
    <w:link w:val="Chard"/>
    <w:qFormat/>
    <w:rsid w:val="00456EFD"/>
    <w:pPr>
      <w:pBdr>
        <w:bottom w:val="single" w:sz="6" w:space="1" w:color="auto"/>
      </w:pBdr>
      <w:tabs>
        <w:tab w:val="center" w:pos="4153"/>
        <w:tab w:val="right" w:pos="8306"/>
      </w:tabs>
      <w:snapToGrid w:val="0"/>
      <w:jc w:val="center"/>
    </w:pPr>
    <w:rPr>
      <w:sz w:val="18"/>
      <w:szCs w:val="18"/>
      <w:lang w:val="zh-CN"/>
    </w:rPr>
  </w:style>
  <w:style w:type="paragraph" w:styleId="aff4">
    <w:name w:val="Signature"/>
    <w:basedOn w:val="a7"/>
    <w:link w:val="Chare"/>
    <w:qFormat/>
    <w:rsid w:val="00456EFD"/>
    <w:pPr>
      <w:ind w:leftChars="2100" w:left="100"/>
    </w:pPr>
  </w:style>
  <w:style w:type="paragraph" w:styleId="10">
    <w:name w:val="toc 1"/>
    <w:basedOn w:val="a7"/>
    <w:next w:val="a7"/>
    <w:qFormat/>
    <w:rsid w:val="00456EFD"/>
    <w:pPr>
      <w:tabs>
        <w:tab w:val="right" w:leader="dot" w:pos="8296"/>
      </w:tabs>
      <w:spacing w:line="312" w:lineRule="auto"/>
    </w:pPr>
    <w:rPr>
      <w:sz w:val="24"/>
    </w:rPr>
  </w:style>
  <w:style w:type="paragraph" w:styleId="43">
    <w:name w:val="List Continue 4"/>
    <w:basedOn w:val="a7"/>
    <w:qFormat/>
    <w:rsid w:val="00456EFD"/>
    <w:pPr>
      <w:spacing w:after="120"/>
      <w:ind w:leftChars="800" w:left="1680"/>
    </w:pPr>
  </w:style>
  <w:style w:type="paragraph" w:styleId="44">
    <w:name w:val="toc 4"/>
    <w:basedOn w:val="a7"/>
    <w:next w:val="a7"/>
    <w:qFormat/>
    <w:rsid w:val="00456EFD"/>
    <w:pPr>
      <w:ind w:leftChars="600" w:left="1260"/>
    </w:pPr>
  </w:style>
  <w:style w:type="paragraph" w:styleId="aff5">
    <w:name w:val="index heading"/>
    <w:basedOn w:val="a7"/>
    <w:next w:val="11"/>
    <w:qFormat/>
    <w:rsid w:val="00456EFD"/>
    <w:rPr>
      <w:rFonts w:ascii="Arial" w:hAnsi="Arial" w:cs="Arial"/>
      <w:b/>
      <w:bCs/>
    </w:rPr>
  </w:style>
  <w:style w:type="paragraph" w:styleId="11">
    <w:name w:val="index 1"/>
    <w:basedOn w:val="a7"/>
    <w:next w:val="a7"/>
    <w:qFormat/>
    <w:rsid w:val="00456EFD"/>
  </w:style>
  <w:style w:type="paragraph" w:styleId="aff6">
    <w:name w:val="Subtitle"/>
    <w:basedOn w:val="a7"/>
    <w:link w:val="Charf"/>
    <w:qFormat/>
    <w:rsid w:val="00456EFD"/>
    <w:pPr>
      <w:spacing w:before="240" w:after="60" w:line="312" w:lineRule="auto"/>
      <w:jc w:val="center"/>
      <w:outlineLvl w:val="1"/>
    </w:pPr>
    <w:rPr>
      <w:rFonts w:ascii="Arial" w:hAnsi="Arial" w:cs="Arial"/>
      <w:b/>
      <w:bCs/>
      <w:kern w:val="28"/>
      <w:sz w:val="32"/>
      <w:szCs w:val="32"/>
    </w:rPr>
  </w:style>
  <w:style w:type="paragraph" w:styleId="54">
    <w:name w:val="List Number 5"/>
    <w:basedOn w:val="a7"/>
    <w:qFormat/>
    <w:rsid w:val="00456EFD"/>
    <w:pPr>
      <w:tabs>
        <w:tab w:val="left" w:pos="2040"/>
      </w:tabs>
    </w:pPr>
  </w:style>
  <w:style w:type="paragraph" w:styleId="aff7">
    <w:name w:val="List"/>
    <w:basedOn w:val="a7"/>
    <w:qFormat/>
    <w:rsid w:val="00456EFD"/>
    <w:pPr>
      <w:ind w:left="200" w:hangingChars="200" w:hanging="200"/>
    </w:pPr>
  </w:style>
  <w:style w:type="paragraph" w:styleId="aff8">
    <w:name w:val="footnote text"/>
    <w:basedOn w:val="a7"/>
    <w:link w:val="Charf0"/>
    <w:qFormat/>
    <w:rsid w:val="00456EFD"/>
    <w:pPr>
      <w:snapToGrid w:val="0"/>
      <w:jc w:val="left"/>
    </w:pPr>
    <w:rPr>
      <w:sz w:val="18"/>
      <w:szCs w:val="18"/>
    </w:rPr>
  </w:style>
  <w:style w:type="paragraph" w:styleId="61">
    <w:name w:val="toc 6"/>
    <w:basedOn w:val="a7"/>
    <w:next w:val="a7"/>
    <w:qFormat/>
    <w:rsid w:val="00456EFD"/>
    <w:pPr>
      <w:ind w:leftChars="1000" w:left="2100"/>
    </w:pPr>
  </w:style>
  <w:style w:type="paragraph" w:styleId="55">
    <w:name w:val="List 5"/>
    <w:basedOn w:val="a7"/>
    <w:qFormat/>
    <w:rsid w:val="00456EFD"/>
    <w:pPr>
      <w:ind w:leftChars="800" w:left="100" w:hangingChars="200" w:hanging="200"/>
    </w:pPr>
  </w:style>
  <w:style w:type="paragraph" w:styleId="36">
    <w:name w:val="Body Text Indent 3"/>
    <w:basedOn w:val="a7"/>
    <w:link w:val="3Char1"/>
    <w:qFormat/>
    <w:rsid w:val="00456EFD"/>
    <w:pPr>
      <w:spacing w:after="120"/>
      <w:ind w:leftChars="200" w:left="420"/>
    </w:pPr>
    <w:rPr>
      <w:sz w:val="16"/>
      <w:szCs w:val="16"/>
    </w:rPr>
  </w:style>
  <w:style w:type="paragraph" w:styleId="71">
    <w:name w:val="index 7"/>
    <w:basedOn w:val="a7"/>
    <w:next w:val="a7"/>
    <w:qFormat/>
    <w:rsid w:val="00456EFD"/>
    <w:pPr>
      <w:ind w:leftChars="1200" w:left="1200"/>
    </w:pPr>
  </w:style>
  <w:style w:type="paragraph" w:styleId="90">
    <w:name w:val="index 9"/>
    <w:basedOn w:val="a7"/>
    <w:next w:val="a7"/>
    <w:qFormat/>
    <w:rsid w:val="00456EFD"/>
    <w:pPr>
      <w:ind w:leftChars="1600" w:left="1600"/>
    </w:pPr>
  </w:style>
  <w:style w:type="paragraph" w:styleId="aff9">
    <w:name w:val="table of figures"/>
    <w:basedOn w:val="a7"/>
    <w:next w:val="a7"/>
    <w:qFormat/>
    <w:rsid w:val="00456EFD"/>
    <w:pPr>
      <w:ind w:leftChars="200" w:left="200" w:hangingChars="200" w:hanging="200"/>
    </w:pPr>
  </w:style>
  <w:style w:type="paragraph" w:styleId="24">
    <w:name w:val="toc 2"/>
    <w:basedOn w:val="a7"/>
    <w:next w:val="a7"/>
    <w:qFormat/>
    <w:rsid w:val="00456EFD"/>
    <w:pPr>
      <w:tabs>
        <w:tab w:val="right" w:leader="dot" w:pos="8296"/>
      </w:tabs>
      <w:spacing w:line="312" w:lineRule="auto"/>
      <w:ind w:leftChars="200" w:left="420"/>
    </w:pPr>
    <w:rPr>
      <w:sz w:val="24"/>
    </w:rPr>
  </w:style>
  <w:style w:type="paragraph" w:styleId="91">
    <w:name w:val="toc 9"/>
    <w:basedOn w:val="a7"/>
    <w:next w:val="a7"/>
    <w:qFormat/>
    <w:rsid w:val="00456EFD"/>
    <w:pPr>
      <w:ind w:leftChars="1600" w:left="3360"/>
    </w:pPr>
  </w:style>
  <w:style w:type="paragraph" w:styleId="25">
    <w:name w:val="Body Text 2"/>
    <w:basedOn w:val="a7"/>
    <w:link w:val="2Char1"/>
    <w:qFormat/>
    <w:rsid w:val="00456EFD"/>
    <w:pPr>
      <w:spacing w:after="120" w:line="480" w:lineRule="auto"/>
    </w:pPr>
  </w:style>
  <w:style w:type="paragraph" w:styleId="45">
    <w:name w:val="List 4"/>
    <w:basedOn w:val="a7"/>
    <w:qFormat/>
    <w:rsid w:val="00456EFD"/>
    <w:pPr>
      <w:ind w:leftChars="600" w:left="100" w:hangingChars="200" w:hanging="200"/>
    </w:pPr>
  </w:style>
  <w:style w:type="paragraph" w:styleId="26">
    <w:name w:val="List Continue 2"/>
    <w:basedOn w:val="a7"/>
    <w:qFormat/>
    <w:rsid w:val="00456EFD"/>
    <w:pPr>
      <w:spacing w:after="120"/>
      <w:ind w:leftChars="400" w:left="840"/>
    </w:pPr>
  </w:style>
  <w:style w:type="paragraph" w:styleId="affa">
    <w:name w:val="Message Header"/>
    <w:basedOn w:val="a7"/>
    <w:link w:val="Charf1"/>
    <w:qFormat/>
    <w:rsid w:val="00456EF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7"/>
    <w:link w:val="HTMLChar0"/>
    <w:uiPriority w:val="99"/>
    <w:qFormat/>
    <w:rsid w:val="00456E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b">
    <w:name w:val="Normal (Web)"/>
    <w:basedOn w:val="a7"/>
    <w:unhideWhenUsed/>
    <w:qFormat/>
    <w:rsid w:val="00456EFD"/>
    <w:pPr>
      <w:widowControl/>
      <w:spacing w:before="100" w:beforeAutospacing="1" w:after="100" w:afterAutospacing="1"/>
      <w:jc w:val="left"/>
    </w:pPr>
    <w:rPr>
      <w:rFonts w:ascii="宋体" w:hAnsi="宋体" w:cs="宋体"/>
      <w:kern w:val="0"/>
      <w:sz w:val="24"/>
    </w:rPr>
  </w:style>
  <w:style w:type="paragraph" w:styleId="37">
    <w:name w:val="List Continue 3"/>
    <w:basedOn w:val="a7"/>
    <w:qFormat/>
    <w:rsid w:val="00456EFD"/>
    <w:pPr>
      <w:spacing w:after="120"/>
      <w:ind w:leftChars="600" w:left="1260"/>
    </w:pPr>
  </w:style>
  <w:style w:type="paragraph" w:styleId="27">
    <w:name w:val="index 2"/>
    <w:basedOn w:val="a7"/>
    <w:next w:val="a7"/>
    <w:qFormat/>
    <w:rsid w:val="00456EFD"/>
    <w:pPr>
      <w:ind w:leftChars="200" w:left="200"/>
    </w:pPr>
  </w:style>
  <w:style w:type="paragraph" w:styleId="affc">
    <w:name w:val="Title"/>
    <w:basedOn w:val="a7"/>
    <w:next w:val="a7"/>
    <w:link w:val="Charf2"/>
    <w:qFormat/>
    <w:rsid w:val="00456EFD"/>
    <w:pPr>
      <w:tabs>
        <w:tab w:val="center" w:pos="3570"/>
        <w:tab w:val="right" w:pos="7875"/>
      </w:tabs>
      <w:spacing w:before="120" w:after="80"/>
      <w:jc w:val="left"/>
      <w:outlineLvl w:val="1"/>
    </w:pPr>
    <w:rPr>
      <w:rFonts w:eastAsia="黑体"/>
      <w:bCs/>
      <w:sz w:val="24"/>
      <w:szCs w:val="32"/>
    </w:rPr>
  </w:style>
  <w:style w:type="paragraph" w:styleId="affd">
    <w:name w:val="annotation subject"/>
    <w:basedOn w:val="af6"/>
    <w:next w:val="af6"/>
    <w:link w:val="Charf3"/>
    <w:qFormat/>
    <w:rsid w:val="00456EFD"/>
    <w:rPr>
      <w:b/>
      <w:bCs/>
      <w:szCs w:val="24"/>
    </w:rPr>
  </w:style>
  <w:style w:type="paragraph" w:styleId="affe">
    <w:name w:val="Body Text First Indent"/>
    <w:basedOn w:val="af9"/>
    <w:link w:val="Charf4"/>
    <w:qFormat/>
    <w:rsid w:val="00456EFD"/>
    <w:pPr>
      <w:ind w:firstLineChars="100" w:firstLine="420"/>
    </w:pPr>
  </w:style>
  <w:style w:type="paragraph" w:styleId="28">
    <w:name w:val="Body Text First Indent 2"/>
    <w:basedOn w:val="afa"/>
    <w:link w:val="2Char2"/>
    <w:qFormat/>
    <w:rsid w:val="00456EFD"/>
    <w:pPr>
      <w:ind w:firstLineChars="200" w:firstLine="420"/>
    </w:pPr>
  </w:style>
  <w:style w:type="table" w:styleId="afff">
    <w:name w:val="Table Grid"/>
    <w:basedOn w:val="a9"/>
    <w:qFormat/>
    <w:rsid w:val="00456E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Strong"/>
    <w:basedOn w:val="a8"/>
    <w:uiPriority w:val="22"/>
    <w:qFormat/>
    <w:rsid w:val="00456EFD"/>
    <w:rPr>
      <w:b/>
      <w:bCs/>
    </w:rPr>
  </w:style>
  <w:style w:type="character" w:styleId="afff1">
    <w:name w:val="endnote reference"/>
    <w:qFormat/>
    <w:rsid w:val="00456EFD"/>
    <w:rPr>
      <w:vertAlign w:val="superscript"/>
    </w:rPr>
  </w:style>
  <w:style w:type="character" w:styleId="afff2">
    <w:name w:val="page number"/>
    <w:basedOn w:val="a8"/>
    <w:unhideWhenUsed/>
    <w:qFormat/>
    <w:rsid w:val="00456EFD"/>
    <w:rPr>
      <w:rFonts w:ascii="Times New Roman" w:eastAsia="宋体" w:hAnsi="Times New Roman"/>
      <w:sz w:val="18"/>
    </w:rPr>
  </w:style>
  <w:style w:type="character" w:styleId="afff3">
    <w:name w:val="FollowedHyperlink"/>
    <w:basedOn w:val="a8"/>
    <w:uiPriority w:val="99"/>
    <w:qFormat/>
    <w:rsid w:val="00456EFD"/>
    <w:rPr>
      <w:color w:val="954F72" w:themeColor="followedHyperlink"/>
      <w:u w:val="single"/>
    </w:rPr>
  </w:style>
  <w:style w:type="character" w:styleId="afff4">
    <w:name w:val="Emphasis"/>
    <w:uiPriority w:val="20"/>
    <w:qFormat/>
    <w:rsid w:val="00456EFD"/>
    <w:rPr>
      <w:i/>
      <w:iCs/>
    </w:rPr>
  </w:style>
  <w:style w:type="character" w:styleId="afff5">
    <w:name w:val="line number"/>
    <w:basedOn w:val="a8"/>
    <w:qFormat/>
    <w:rsid w:val="00456EFD"/>
  </w:style>
  <w:style w:type="character" w:styleId="HTML1">
    <w:name w:val="HTML Definition"/>
    <w:qFormat/>
    <w:rsid w:val="00456EFD"/>
    <w:rPr>
      <w:i/>
      <w:iCs/>
    </w:rPr>
  </w:style>
  <w:style w:type="character" w:styleId="HTML2">
    <w:name w:val="HTML Typewriter"/>
    <w:qFormat/>
    <w:rsid w:val="00456EFD"/>
    <w:rPr>
      <w:rFonts w:ascii="Courier New" w:hAnsi="Courier New" w:cs="Courier New"/>
      <w:sz w:val="20"/>
      <w:szCs w:val="20"/>
    </w:rPr>
  </w:style>
  <w:style w:type="character" w:styleId="HTML3">
    <w:name w:val="HTML Acronym"/>
    <w:basedOn w:val="a8"/>
    <w:qFormat/>
    <w:rsid w:val="00456EFD"/>
  </w:style>
  <w:style w:type="character" w:styleId="HTML4">
    <w:name w:val="HTML Variable"/>
    <w:qFormat/>
    <w:rsid w:val="00456EFD"/>
    <w:rPr>
      <w:i/>
      <w:iCs/>
    </w:rPr>
  </w:style>
  <w:style w:type="character" w:styleId="afff6">
    <w:name w:val="Hyperlink"/>
    <w:basedOn w:val="a8"/>
    <w:uiPriority w:val="99"/>
    <w:qFormat/>
    <w:rsid w:val="00456EFD"/>
    <w:rPr>
      <w:color w:val="0000FF"/>
      <w:u w:val="single"/>
    </w:rPr>
  </w:style>
  <w:style w:type="character" w:styleId="HTML5">
    <w:name w:val="HTML Code"/>
    <w:qFormat/>
    <w:rsid w:val="00456EFD"/>
    <w:rPr>
      <w:rFonts w:ascii="Courier New" w:hAnsi="Courier New" w:cs="Courier New"/>
      <w:sz w:val="20"/>
      <w:szCs w:val="20"/>
    </w:rPr>
  </w:style>
  <w:style w:type="character" w:styleId="afff7">
    <w:name w:val="annotation reference"/>
    <w:qFormat/>
    <w:rsid w:val="00456EFD"/>
    <w:rPr>
      <w:sz w:val="21"/>
      <w:szCs w:val="21"/>
    </w:rPr>
  </w:style>
  <w:style w:type="character" w:styleId="HTML6">
    <w:name w:val="HTML Cite"/>
    <w:qFormat/>
    <w:rsid w:val="00456EFD"/>
    <w:rPr>
      <w:i/>
      <w:iCs/>
    </w:rPr>
  </w:style>
  <w:style w:type="character" w:styleId="afff8">
    <w:name w:val="footnote reference"/>
    <w:qFormat/>
    <w:rsid w:val="00456EFD"/>
    <w:rPr>
      <w:vertAlign w:val="superscript"/>
    </w:rPr>
  </w:style>
  <w:style w:type="character" w:styleId="HTML7">
    <w:name w:val="HTML Keyboard"/>
    <w:qFormat/>
    <w:rsid w:val="00456EFD"/>
    <w:rPr>
      <w:rFonts w:ascii="Courier New" w:hAnsi="Courier New" w:cs="Courier New"/>
      <w:sz w:val="20"/>
      <w:szCs w:val="20"/>
    </w:rPr>
  </w:style>
  <w:style w:type="character" w:styleId="HTML8">
    <w:name w:val="HTML Sample"/>
    <w:qFormat/>
    <w:rsid w:val="00456EFD"/>
    <w:rPr>
      <w:rFonts w:ascii="Courier New" w:hAnsi="Courier New" w:cs="Courier New"/>
    </w:rPr>
  </w:style>
  <w:style w:type="character" w:customStyle="1" w:styleId="Charc">
    <w:name w:val="页脚 Char"/>
    <w:link w:val="aff1"/>
    <w:uiPriority w:val="99"/>
    <w:qFormat/>
    <w:rsid w:val="00456EFD"/>
    <w:rPr>
      <w:kern w:val="2"/>
      <w:sz w:val="18"/>
      <w:szCs w:val="18"/>
    </w:rPr>
  </w:style>
  <w:style w:type="character" w:customStyle="1" w:styleId="Charf5">
    <w:name w:val="段 Char"/>
    <w:link w:val="afff9"/>
    <w:qFormat/>
    <w:rsid w:val="00456EFD"/>
    <w:rPr>
      <w:rFonts w:ascii="宋体"/>
      <w:sz w:val="21"/>
      <w:lang w:val="en-US" w:eastAsia="zh-CN" w:bidi="ar-SA"/>
    </w:rPr>
  </w:style>
  <w:style w:type="paragraph" w:customStyle="1" w:styleId="afff9">
    <w:name w:val="段"/>
    <w:link w:val="Charf5"/>
    <w:qFormat/>
    <w:rsid w:val="00456EFD"/>
    <w:pPr>
      <w:autoSpaceDE w:val="0"/>
      <w:autoSpaceDN w:val="0"/>
      <w:ind w:firstLineChars="200" w:firstLine="200"/>
      <w:jc w:val="both"/>
    </w:pPr>
    <w:rPr>
      <w:rFonts w:ascii="宋体"/>
      <w:sz w:val="21"/>
    </w:rPr>
  </w:style>
  <w:style w:type="character" w:customStyle="1" w:styleId="Charf6">
    <w:name w:val="章标题 Char"/>
    <w:link w:val="a1"/>
    <w:qFormat/>
    <w:rsid w:val="00456EFD"/>
    <w:rPr>
      <w:rFonts w:ascii="黑体" w:eastAsia="黑体"/>
      <w:sz w:val="21"/>
      <w:lang w:val="en-US" w:eastAsia="zh-CN" w:bidi="ar-SA"/>
    </w:rPr>
  </w:style>
  <w:style w:type="paragraph" w:customStyle="1" w:styleId="a1">
    <w:name w:val="章标题"/>
    <w:next w:val="afff9"/>
    <w:link w:val="Charf6"/>
    <w:qFormat/>
    <w:rsid w:val="00456EFD"/>
    <w:pPr>
      <w:numPr>
        <w:ilvl w:val="1"/>
        <w:numId w:val="1"/>
      </w:numPr>
      <w:spacing w:beforeLines="50" w:afterLines="50"/>
      <w:jc w:val="both"/>
      <w:outlineLvl w:val="1"/>
    </w:pPr>
    <w:rPr>
      <w:rFonts w:ascii="黑体" w:eastAsia="黑体"/>
      <w:sz w:val="21"/>
    </w:rPr>
  </w:style>
  <w:style w:type="character" w:customStyle="1" w:styleId="Charf7">
    <w:name w:val="一级条标题 Char"/>
    <w:link w:val="a2"/>
    <w:qFormat/>
    <w:rsid w:val="00456EFD"/>
    <w:rPr>
      <w:rFonts w:ascii="黑体" w:eastAsia="黑体"/>
      <w:sz w:val="21"/>
      <w:lang w:val="en-US" w:eastAsia="zh-CN" w:bidi="ar-SA"/>
    </w:rPr>
  </w:style>
  <w:style w:type="paragraph" w:customStyle="1" w:styleId="a2">
    <w:name w:val="一级条标题"/>
    <w:basedOn w:val="a1"/>
    <w:next w:val="afff9"/>
    <w:link w:val="Charf7"/>
    <w:qFormat/>
    <w:rsid w:val="00456EFD"/>
    <w:pPr>
      <w:numPr>
        <w:ilvl w:val="2"/>
      </w:numPr>
      <w:tabs>
        <w:tab w:val="left" w:pos="360"/>
        <w:tab w:val="left" w:pos="1260"/>
      </w:tabs>
      <w:spacing w:beforeLines="0" w:afterLines="0"/>
      <w:ind w:left="1260" w:hanging="420"/>
      <w:outlineLvl w:val="2"/>
    </w:pPr>
  </w:style>
  <w:style w:type="character" w:customStyle="1" w:styleId="Char10">
    <w:name w:val="章标题 Char1"/>
    <w:qFormat/>
    <w:rsid w:val="00456EFD"/>
    <w:rPr>
      <w:rFonts w:ascii="黑体" w:eastAsia="黑体"/>
      <w:sz w:val="21"/>
      <w:lang w:val="en-US" w:eastAsia="zh-CN" w:bidi="ar-SA"/>
    </w:rPr>
  </w:style>
  <w:style w:type="character" w:customStyle="1" w:styleId="Chard">
    <w:name w:val="页眉 Char"/>
    <w:link w:val="aff3"/>
    <w:qFormat/>
    <w:rsid w:val="00456EFD"/>
    <w:rPr>
      <w:kern w:val="2"/>
      <w:sz w:val="18"/>
      <w:szCs w:val="18"/>
    </w:rPr>
  </w:style>
  <w:style w:type="paragraph" w:styleId="afffa">
    <w:name w:val="List Paragraph"/>
    <w:basedOn w:val="a7"/>
    <w:uiPriority w:val="99"/>
    <w:qFormat/>
    <w:rsid w:val="00456EFD"/>
    <w:pPr>
      <w:widowControl/>
      <w:ind w:firstLineChars="200" w:firstLine="420"/>
      <w:jc w:val="left"/>
    </w:pPr>
    <w:rPr>
      <w:rFonts w:ascii="宋体" w:hAnsi="宋体" w:cs="宋体"/>
      <w:kern w:val="0"/>
      <w:sz w:val="20"/>
      <w:szCs w:val="20"/>
      <w:lang w:eastAsia="en-US"/>
    </w:rPr>
  </w:style>
  <w:style w:type="paragraph" w:customStyle="1" w:styleId="afffb">
    <w:name w:val="条文脚注"/>
    <w:basedOn w:val="aff8"/>
    <w:qFormat/>
    <w:rsid w:val="00456EFD"/>
    <w:pPr>
      <w:spacing w:line="312" w:lineRule="atLeast"/>
      <w:ind w:leftChars="200" w:left="780" w:hangingChars="200" w:hanging="360"/>
      <w:jc w:val="both"/>
      <w:textAlignment w:val="baseline"/>
    </w:pPr>
    <w:rPr>
      <w:rFonts w:ascii="宋体"/>
      <w:kern w:val="0"/>
    </w:rPr>
  </w:style>
  <w:style w:type="paragraph" w:customStyle="1" w:styleId="a0">
    <w:name w:val="前言、引言标题"/>
    <w:next w:val="a7"/>
    <w:qFormat/>
    <w:rsid w:val="00456EFD"/>
    <w:pPr>
      <w:numPr>
        <w:numId w:val="1"/>
      </w:numPr>
      <w:shd w:val="clear" w:color="FFFFFF" w:fill="FFFFFF"/>
      <w:spacing w:before="640" w:after="560"/>
      <w:jc w:val="center"/>
      <w:outlineLvl w:val="0"/>
    </w:pPr>
    <w:rPr>
      <w:rFonts w:ascii="黑体" w:eastAsia="黑体"/>
      <w:sz w:val="32"/>
    </w:rPr>
  </w:style>
  <w:style w:type="paragraph" w:customStyle="1" w:styleId="a6">
    <w:name w:val="五级条标题"/>
    <w:basedOn w:val="a5"/>
    <w:next w:val="afff9"/>
    <w:qFormat/>
    <w:rsid w:val="00456EFD"/>
    <w:pPr>
      <w:numPr>
        <w:ilvl w:val="6"/>
      </w:numPr>
      <w:tabs>
        <w:tab w:val="left" w:pos="2940"/>
      </w:tabs>
      <w:ind w:left="2940" w:hanging="420"/>
      <w:outlineLvl w:val="6"/>
    </w:pPr>
  </w:style>
  <w:style w:type="paragraph" w:customStyle="1" w:styleId="a5">
    <w:name w:val="四级条标题"/>
    <w:basedOn w:val="a4"/>
    <w:next w:val="afff9"/>
    <w:qFormat/>
    <w:rsid w:val="00456EFD"/>
    <w:pPr>
      <w:numPr>
        <w:ilvl w:val="5"/>
      </w:numPr>
      <w:tabs>
        <w:tab w:val="left" w:pos="2520"/>
      </w:tabs>
      <w:ind w:left="2520" w:hanging="420"/>
      <w:outlineLvl w:val="5"/>
    </w:pPr>
  </w:style>
  <w:style w:type="paragraph" w:customStyle="1" w:styleId="a4">
    <w:name w:val="三级条标题"/>
    <w:basedOn w:val="a3"/>
    <w:next w:val="afff9"/>
    <w:qFormat/>
    <w:rsid w:val="00456EFD"/>
    <w:pPr>
      <w:numPr>
        <w:ilvl w:val="4"/>
      </w:numPr>
      <w:tabs>
        <w:tab w:val="left" w:pos="2100"/>
      </w:tabs>
      <w:ind w:left="2100" w:hanging="420"/>
      <w:outlineLvl w:val="4"/>
    </w:pPr>
  </w:style>
  <w:style w:type="paragraph" w:customStyle="1" w:styleId="a3">
    <w:name w:val="二级条标题"/>
    <w:basedOn w:val="a2"/>
    <w:next w:val="afff9"/>
    <w:qFormat/>
    <w:rsid w:val="00456EFD"/>
    <w:pPr>
      <w:numPr>
        <w:ilvl w:val="3"/>
      </w:numPr>
      <w:tabs>
        <w:tab w:val="left" w:pos="1680"/>
      </w:tabs>
      <w:ind w:left="1680" w:hanging="420"/>
      <w:outlineLvl w:val="3"/>
    </w:pPr>
  </w:style>
  <w:style w:type="paragraph" w:customStyle="1" w:styleId="afffc">
    <w:name w:val="封面标准名称"/>
    <w:qFormat/>
    <w:rsid w:val="00456EFD"/>
    <w:pPr>
      <w:framePr w:w="9638" w:h="6917" w:hRule="exact" w:wrap="around" w:hAnchor="margin" w:xAlign="center" w:y="5955" w:anchorLock="1"/>
      <w:widowControl w:val="0"/>
      <w:spacing w:line="680" w:lineRule="atLeast"/>
      <w:jc w:val="center"/>
      <w:textAlignment w:val="center"/>
    </w:pPr>
    <w:rPr>
      <w:rFonts w:ascii="黑体" w:eastAsia="黑体"/>
      <w:sz w:val="52"/>
    </w:rPr>
  </w:style>
  <w:style w:type="paragraph" w:customStyle="1" w:styleId="afffd">
    <w:name w:val="标准"/>
    <w:basedOn w:val="a7"/>
    <w:qFormat/>
    <w:rsid w:val="00456EFD"/>
    <w:pPr>
      <w:adjustRightInd w:val="0"/>
      <w:spacing w:line="312" w:lineRule="atLeast"/>
      <w:jc w:val="center"/>
      <w:textAlignment w:val="baseline"/>
    </w:pPr>
    <w:rPr>
      <w:kern w:val="0"/>
      <w:szCs w:val="20"/>
    </w:rPr>
  </w:style>
  <w:style w:type="paragraph" w:customStyle="1" w:styleId="a">
    <w:name w:val="正文表标题"/>
    <w:next w:val="afff9"/>
    <w:qFormat/>
    <w:rsid w:val="00456EFD"/>
    <w:pPr>
      <w:numPr>
        <w:numId w:val="2"/>
      </w:numPr>
      <w:jc w:val="center"/>
    </w:pPr>
    <w:rPr>
      <w:rFonts w:ascii="黑体" w:eastAsia="黑体"/>
      <w:sz w:val="21"/>
    </w:rPr>
  </w:style>
  <w:style w:type="paragraph" w:customStyle="1" w:styleId="12">
    <w:name w:val="正文1"/>
    <w:basedOn w:val="a7"/>
    <w:uiPriority w:val="99"/>
    <w:qFormat/>
    <w:rsid w:val="00456EFD"/>
    <w:rPr>
      <w:rFonts w:cs="宋体"/>
      <w:kern w:val="0"/>
      <w:szCs w:val="20"/>
      <w:lang w:eastAsia="en-US"/>
    </w:rPr>
  </w:style>
  <w:style w:type="paragraph" w:customStyle="1" w:styleId="Default">
    <w:name w:val="Default"/>
    <w:qFormat/>
    <w:rsid w:val="00456EFD"/>
    <w:pPr>
      <w:widowControl w:val="0"/>
      <w:autoSpaceDE w:val="0"/>
      <w:autoSpaceDN w:val="0"/>
      <w:adjustRightInd w:val="0"/>
    </w:pPr>
    <w:rPr>
      <w:rFonts w:ascii="宋体" w:cs="宋体"/>
      <w:color w:val="000000"/>
      <w:sz w:val="24"/>
      <w:szCs w:val="24"/>
    </w:rPr>
  </w:style>
  <w:style w:type="paragraph" w:customStyle="1" w:styleId="afffe">
    <w:name w:val="三级无标题条"/>
    <w:basedOn w:val="a7"/>
    <w:qFormat/>
    <w:rsid w:val="00456EFD"/>
    <w:pPr>
      <w:spacing w:line="312" w:lineRule="atLeast"/>
      <w:textAlignment w:val="baseline"/>
    </w:pPr>
    <w:rPr>
      <w:kern w:val="0"/>
      <w:szCs w:val="20"/>
    </w:rPr>
  </w:style>
  <w:style w:type="paragraph" w:customStyle="1" w:styleId="Charf8">
    <w:name w:val="Char"/>
    <w:basedOn w:val="a7"/>
    <w:qFormat/>
    <w:rsid w:val="00456EFD"/>
    <w:pPr>
      <w:widowControl/>
      <w:spacing w:after="160" w:line="240" w:lineRule="exact"/>
      <w:jc w:val="left"/>
    </w:pPr>
    <w:rPr>
      <w:rFonts w:ascii="Verdana" w:hAnsi="Verdana"/>
      <w:kern w:val="0"/>
      <w:sz w:val="20"/>
      <w:szCs w:val="20"/>
      <w:lang w:eastAsia="en-US"/>
    </w:rPr>
  </w:style>
  <w:style w:type="paragraph" w:customStyle="1" w:styleId="affff">
    <w:name w:val="目次、标准名称标题"/>
    <w:basedOn w:val="a0"/>
    <w:next w:val="afff9"/>
    <w:qFormat/>
    <w:rsid w:val="00456EFD"/>
    <w:pPr>
      <w:numPr>
        <w:numId w:val="0"/>
      </w:numPr>
      <w:spacing w:line="460" w:lineRule="exact"/>
    </w:pPr>
  </w:style>
  <w:style w:type="paragraph" w:customStyle="1" w:styleId="29">
    <w:name w:val="正文2"/>
    <w:basedOn w:val="a7"/>
    <w:qFormat/>
    <w:rsid w:val="00456EFD"/>
    <w:rPr>
      <w:rFonts w:eastAsia="Times New Roman" w:cs="宋体"/>
      <w:kern w:val="0"/>
      <w:szCs w:val="20"/>
      <w:lang w:eastAsia="en-US"/>
    </w:rPr>
  </w:style>
  <w:style w:type="character" w:customStyle="1" w:styleId="Char8">
    <w:name w:val="纯文本 Char"/>
    <w:link w:val="afd"/>
    <w:qFormat/>
    <w:locked/>
    <w:rsid w:val="00456EFD"/>
    <w:rPr>
      <w:rFonts w:ascii="宋体" w:hAnsi="Courier New"/>
      <w:kern w:val="2"/>
      <w:sz w:val="21"/>
    </w:rPr>
  </w:style>
  <w:style w:type="character" w:customStyle="1" w:styleId="affff0">
    <w:name w:val="纯文本 字符"/>
    <w:uiPriority w:val="99"/>
    <w:qFormat/>
    <w:rsid w:val="00456EFD"/>
    <w:rPr>
      <w:rFonts w:ascii="宋体" w:eastAsia="宋体" w:hAnsi="Courier New" w:cs="Times New Roman"/>
      <w:szCs w:val="21"/>
    </w:rPr>
  </w:style>
  <w:style w:type="character" w:customStyle="1" w:styleId="Charb">
    <w:name w:val="批注框文本 Char"/>
    <w:link w:val="aff0"/>
    <w:qFormat/>
    <w:rsid w:val="00456EFD"/>
    <w:rPr>
      <w:kern w:val="2"/>
      <w:sz w:val="18"/>
      <w:szCs w:val="18"/>
    </w:rPr>
  </w:style>
  <w:style w:type="character" w:customStyle="1" w:styleId="1Char">
    <w:name w:val="标题 1 Char"/>
    <w:link w:val="1"/>
    <w:qFormat/>
    <w:rsid w:val="00456EFD"/>
    <w:rPr>
      <w:rFonts w:ascii="Cambria" w:hAnsi="Cambria"/>
      <w:b/>
      <w:bCs/>
      <w:color w:val="365F91"/>
      <w:sz w:val="28"/>
      <w:szCs w:val="28"/>
    </w:rPr>
  </w:style>
  <w:style w:type="paragraph" w:customStyle="1" w:styleId="13">
    <w:name w:val="列出段落1"/>
    <w:basedOn w:val="a7"/>
    <w:qFormat/>
    <w:rsid w:val="00456EFD"/>
    <w:pPr>
      <w:ind w:firstLineChars="200" w:firstLine="420"/>
    </w:pPr>
  </w:style>
  <w:style w:type="character" w:customStyle="1" w:styleId="2Char">
    <w:name w:val="标题 2 Char"/>
    <w:basedOn w:val="a8"/>
    <w:link w:val="2"/>
    <w:qFormat/>
    <w:rsid w:val="00456EFD"/>
    <w:rPr>
      <w:rFonts w:ascii="Arial" w:eastAsia="黑体" w:hAnsi="Arial"/>
      <w:b/>
      <w:bCs/>
      <w:kern w:val="2"/>
      <w:sz w:val="32"/>
      <w:szCs w:val="32"/>
    </w:rPr>
  </w:style>
  <w:style w:type="character" w:customStyle="1" w:styleId="3Char">
    <w:name w:val="标题 3 Char"/>
    <w:basedOn w:val="a8"/>
    <w:link w:val="3"/>
    <w:qFormat/>
    <w:rsid w:val="00456EFD"/>
    <w:rPr>
      <w:b/>
      <w:bCs/>
      <w:kern w:val="2"/>
      <w:sz w:val="32"/>
      <w:szCs w:val="32"/>
    </w:rPr>
  </w:style>
  <w:style w:type="character" w:customStyle="1" w:styleId="4Char">
    <w:name w:val="标题 4 Char"/>
    <w:basedOn w:val="a8"/>
    <w:link w:val="4"/>
    <w:qFormat/>
    <w:rsid w:val="00456EFD"/>
    <w:rPr>
      <w:rFonts w:ascii="Arial" w:eastAsia="黑体" w:hAnsi="Arial"/>
      <w:b/>
      <w:bCs/>
      <w:kern w:val="2"/>
      <w:sz w:val="28"/>
      <w:szCs w:val="28"/>
    </w:rPr>
  </w:style>
  <w:style w:type="character" w:customStyle="1" w:styleId="5Char">
    <w:name w:val="标题 5 Char"/>
    <w:basedOn w:val="a8"/>
    <w:link w:val="5"/>
    <w:qFormat/>
    <w:rsid w:val="00456EFD"/>
    <w:rPr>
      <w:b/>
      <w:bCs/>
      <w:kern w:val="2"/>
      <w:sz w:val="28"/>
      <w:szCs w:val="28"/>
    </w:rPr>
  </w:style>
  <w:style w:type="character" w:customStyle="1" w:styleId="6Char">
    <w:name w:val="标题 6 Char"/>
    <w:basedOn w:val="a8"/>
    <w:link w:val="6"/>
    <w:qFormat/>
    <w:rsid w:val="00456EFD"/>
    <w:rPr>
      <w:rFonts w:ascii="Arial" w:eastAsia="黑体" w:hAnsi="Arial"/>
      <w:b/>
      <w:bCs/>
      <w:kern w:val="2"/>
      <w:sz w:val="24"/>
      <w:szCs w:val="24"/>
    </w:rPr>
  </w:style>
  <w:style w:type="character" w:customStyle="1" w:styleId="7Char">
    <w:name w:val="标题 7 Char"/>
    <w:basedOn w:val="a8"/>
    <w:link w:val="7"/>
    <w:qFormat/>
    <w:rsid w:val="00456EFD"/>
    <w:rPr>
      <w:b/>
      <w:bCs/>
      <w:kern w:val="2"/>
      <w:sz w:val="24"/>
      <w:szCs w:val="24"/>
    </w:rPr>
  </w:style>
  <w:style w:type="character" w:customStyle="1" w:styleId="8Char">
    <w:name w:val="标题 8 Char"/>
    <w:basedOn w:val="a8"/>
    <w:link w:val="8"/>
    <w:qFormat/>
    <w:rsid w:val="00456EFD"/>
    <w:rPr>
      <w:rFonts w:ascii="Arial" w:eastAsia="黑体" w:hAnsi="Arial"/>
      <w:kern w:val="2"/>
      <w:sz w:val="24"/>
      <w:szCs w:val="24"/>
    </w:rPr>
  </w:style>
  <w:style w:type="character" w:customStyle="1" w:styleId="9Char">
    <w:name w:val="标题 9 Char"/>
    <w:basedOn w:val="a8"/>
    <w:link w:val="9"/>
    <w:qFormat/>
    <w:rsid w:val="00456EFD"/>
    <w:rPr>
      <w:rFonts w:ascii="Arial" w:eastAsia="黑体" w:hAnsi="Arial"/>
      <w:kern w:val="2"/>
      <w:sz w:val="21"/>
      <w:szCs w:val="21"/>
    </w:rPr>
  </w:style>
  <w:style w:type="character" w:customStyle="1" w:styleId="Char9">
    <w:name w:val="日期 Char"/>
    <w:basedOn w:val="a8"/>
    <w:link w:val="afe"/>
    <w:qFormat/>
    <w:rsid w:val="00456EFD"/>
    <w:rPr>
      <w:kern w:val="2"/>
      <w:sz w:val="21"/>
    </w:rPr>
  </w:style>
  <w:style w:type="character" w:customStyle="1" w:styleId="Charf0">
    <w:name w:val="脚注文本 Char"/>
    <w:basedOn w:val="a8"/>
    <w:link w:val="aff8"/>
    <w:qFormat/>
    <w:rsid w:val="00456EFD"/>
    <w:rPr>
      <w:kern w:val="2"/>
      <w:sz w:val="18"/>
      <w:szCs w:val="18"/>
    </w:rPr>
  </w:style>
  <w:style w:type="character" w:customStyle="1" w:styleId="Charf2">
    <w:name w:val="标题 Char"/>
    <w:basedOn w:val="a8"/>
    <w:link w:val="affc"/>
    <w:qFormat/>
    <w:rsid w:val="00456EFD"/>
    <w:rPr>
      <w:rFonts w:eastAsia="黑体"/>
      <w:bCs/>
      <w:kern w:val="2"/>
      <w:sz w:val="24"/>
      <w:szCs w:val="32"/>
    </w:rPr>
  </w:style>
  <w:style w:type="character" w:customStyle="1" w:styleId="Char">
    <w:name w:val="宏文本 Char"/>
    <w:basedOn w:val="a8"/>
    <w:link w:val="ab"/>
    <w:qFormat/>
    <w:rsid w:val="00456EFD"/>
    <w:rPr>
      <w:rFonts w:ascii="Courier New" w:hAnsi="Courier New" w:cs="Courier New"/>
      <w:kern w:val="2"/>
      <w:sz w:val="24"/>
      <w:szCs w:val="24"/>
    </w:rPr>
  </w:style>
  <w:style w:type="character" w:customStyle="1" w:styleId="Char0">
    <w:name w:val="注释标题 Char"/>
    <w:basedOn w:val="a8"/>
    <w:link w:val="ad"/>
    <w:qFormat/>
    <w:rsid w:val="00456EFD"/>
    <w:rPr>
      <w:kern w:val="2"/>
      <w:sz w:val="21"/>
      <w:szCs w:val="24"/>
    </w:rPr>
  </w:style>
  <w:style w:type="character" w:customStyle="1" w:styleId="Char1">
    <w:name w:val="电子邮件签名 Char"/>
    <w:basedOn w:val="a8"/>
    <w:link w:val="ae"/>
    <w:qFormat/>
    <w:rsid w:val="00456EFD"/>
    <w:rPr>
      <w:kern w:val="2"/>
      <w:sz w:val="21"/>
      <w:szCs w:val="24"/>
    </w:rPr>
  </w:style>
  <w:style w:type="character" w:customStyle="1" w:styleId="Char2">
    <w:name w:val="文档结构图 Char"/>
    <w:basedOn w:val="a8"/>
    <w:link w:val="af4"/>
    <w:qFormat/>
    <w:rsid w:val="00456EFD"/>
    <w:rPr>
      <w:kern w:val="2"/>
      <w:sz w:val="21"/>
      <w:szCs w:val="24"/>
      <w:shd w:val="clear" w:color="auto" w:fill="000080"/>
    </w:rPr>
  </w:style>
  <w:style w:type="character" w:customStyle="1" w:styleId="Char3">
    <w:name w:val="批注文字 Char"/>
    <w:basedOn w:val="a8"/>
    <w:link w:val="af6"/>
    <w:qFormat/>
    <w:rsid w:val="00456EFD"/>
    <w:rPr>
      <w:kern w:val="2"/>
      <w:sz w:val="21"/>
      <w:szCs w:val="21"/>
    </w:rPr>
  </w:style>
  <w:style w:type="character" w:customStyle="1" w:styleId="Char4">
    <w:name w:val="称呼 Char"/>
    <w:basedOn w:val="a8"/>
    <w:link w:val="af7"/>
    <w:qFormat/>
    <w:rsid w:val="00456EFD"/>
    <w:rPr>
      <w:kern w:val="2"/>
      <w:sz w:val="21"/>
      <w:szCs w:val="24"/>
    </w:rPr>
  </w:style>
  <w:style w:type="character" w:customStyle="1" w:styleId="3Char0">
    <w:name w:val="正文文本 3 Char"/>
    <w:basedOn w:val="a8"/>
    <w:link w:val="31"/>
    <w:qFormat/>
    <w:rsid w:val="00456EFD"/>
    <w:rPr>
      <w:kern w:val="2"/>
      <w:sz w:val="16"/>
      <w:szCs w:val="16"/>
    </w:rPr>
  </w:style>
  <w:style w:type="character" w:customStyle="1" w:styleId="Char5">
    <w:name w:val="结束语 Char"/>
    <w:basedOn w:val="a8"/>
    <w:link w:val="af8"/>
    <w:qFormat/>
    <w:rsid w:val="00456EFD"/>
    <w:rPr>
      <w:kern w:val="2"/>
      <w:sz w:val="21"/>
      <w:szCs w:val="24"/>
    </w:rPr>
  </w:style>
  <w:style w:type="character" w:customStyle="1" w:styleId="Char6">
    <w:name w:val="正文文本 Char"/>
    <w:basedOn w:val="a8"/>
    <w:link w:val="af9"/>
    <w:qFormat/>
    <w:rsid w:val="00456EFD"/>
    <w:rPr>
      <w:kern w:val="2"/>
      <w:sz w:val="21"/>
      <w:szCs w:val="24"/>
    </w:rPr>
  </w:style>
  <w:style w:type="character" w:customStyle="1" w:styleId="Char7">
    <w:name w:val="正文文本缩进 Char"/>
    <w:basedOn w:val="a8"/>
    <w:link w:val="afa"/>
    <w:qFormat/>
    <w:rsid w:val="00456EFD"/>
    <w:rPr>
      <w:kern w:val="2"/>
      <w:sz w:val="21"/>
      <w:szCs w:val="24"/>
    </w:rPr>
  </w:style>
  <w:style w:type="character" w:customStyle="1" w:styleId="HTMLChar">
    <w:name w:val="HTML 地址 Char"/>
    <w:basedOn w:val="a8"/>
    <w:link w:val="HTML"/>
    <w:qFormat/>
    <w:rsid w:val="00456EFD"/>
    <w:rPr>
      <w:i/>
      <w:iCs/>
      <w:kern w:val="2"/>
      <w:sz w:val="21"/>
      <w:szCs w:val="24"/>
    </w:rPr>
  </w:style>
  <w:style w:type="character" w:customStyle="1" w:styleId="2Char0">
    <w:name w:val="正文文本缩进 2 Char"/>
    <w:basedOn w:val="a8"/>
    <w:link w:val="23"/>
    <w:qFormat/>
    <w:rsid w:val="00456EFD"/>
    <w:rPr>
      <w:kern w:val="2"/>
      <w:sz w:val="21"/>
      <w:szCs w:val="24"/>
    </w:rPr>
  </w:style>
  <w:style w:type="character" w:customStyle="1" w:styleId="Chara">
    <w:name w:val="尾注文本 Char"/>
    <w:basedOn w:val="a8"/>
    <w:link w:val="aff"/>
    <w:qFormat/>
    <w:rsid w:val="00456EFD"/>
    <w:rPr>
      <w:kern w:val="2"/>
      <w:sz w:val="21"/>
      <w:szCs w:val="24"/>
    </w:rPr>
  </w:style>
  <w:style w:type="character" w:customStyle="1" w:styleId="Chare">
    <w:name w:val="签名 Char"/>
    <w:basedOn w:val="a8"/>
    <w:link w:val="aff4"/>
    <w:qFormat/>
    <w:rsid w:val="00456EFD"/>
    <w:rPr>
      <w:kern w:val="2"/>
      <w:sz w:val="21"/>
      <w:szCs w:val="24"/>
    </w:rPr>
  </w:style>
  <w:style w:type="character" w:customStyle="1" w:styleId="Charf">
    <w:name w:val="副标题 Char"/>
    <w:basedOn w:val="a8"/>
    <w:link w:val="aff6"/>
    <w:qFormat/>
    <w:rsid w:val="00456EFD"/>
    <w:rPr>
      <w:rFonts w:ascii="Arial" w:hAnsi="Arial" w:cs="Arial"/>
      <w:b/>
      <w:bCs/>
      <w:kern w:val="28"/>
      <w:sz w:val="32"/>
      <w:szCs w:val="32"/>
    </w:rPr>
  </w:style>
  <w:style w:type="character" w:customStyle="1" w:styleId="3Char1">
    <w:name w:val="正文文本缩进 3 Char"/>
    <w:basedOn w:val="a8"/>
    <w:link w:val="36"/>
    <w:qFormat/>
    <w:rsid w:val="00456EFD"/>
    <w:rPr>
      <w:kern w:val="2"/>
      <w:sz w:val="16"/>
      <w:szCs w:val="16"/>
    </w:rPr>
  </w:style>
  <w:style w:type="character" w:customStyle="1" w:styleId="2Char1">
    <w:name w:val="正文文本 2 Char"/>
    <w:basedOn w:val="a8"/>
    <w:link w:val="25"/>
    <w:qFormat/>
    <w:rsid w:val="00456EFD"/>
    <w:rPr>
      <w:kern w:val="2"/>
      <w:sz w:val="21"/>
      <w:szCs w:val="24"/>
    </w:rPr>
  </w:style>
  <w:style w:type="character" w:customStyle="1" w:styleId="Charf1">
    <w:name w:val="信息标题 Char"/>
    <w:basedOn w:val="a8"/>
    <w:link w:val="affa"/>
    <w:qFormat/>
    <w:rsid w:val="00456EFD"/>
    <w:rPr>
      <w:rFonts w:ascii="Arial" w:hAnsi="Arial" w:cs="Arial"/>
      <w:kern w:val="2"/>
      <w:sz w:val="24"/>
      <w:szCs w:val="24"/>
      <w:shd w:val="pct20" w:color="auto" w:fill="auto"/>
    </w:rPr>
  </w:style>
  <w:style w:type="character" w:customStyle="1" w:styleId="HTMLChar0">
    <w:name w:val="HTML 预设格式 Char"/>
    <w:basedOn w:val="a8"/>
    <w:link w:val="HTML0"/>
    <w:uiPriority w:val="99"/>
    <w:qFormat/>
    <w:rsid w:val="00456EFD"/>
    <w:rPr>
      <w:rFonts w:ascii="宋体" w:hAnsi="宋体" w:cs="宋体"/>
      <w:sz w:val="24"/>
      <w:szCs w:val="24"/>
    </w:rPr>
  </w:style>
  <w:style w:type="character" w:customStyle="1" w:styleId="Charf3">
    <w:name w:val="批注主题 Char"/>
    <w:basedOn w:val="Char3"/>
    <w:link w:val="affd"/>
    <w:qFormat/>
    <w:rsid w:val="00456EFD"/>
    <w:rPr>
      <w:b/>
      <w:bCs/>
      <w:kern w:val="2"/>
      <w:sz w:val="21"/>
      <w:szCs w:val="24"/>
    </w:rPr>
  </w:style>
  <w:style w:type="character" w:customStyle="1" w:styleId="Charf4">
    <w:name w:val="正文首行缩进 Char"/>
    <w:basedOn w:val="Char6"/>
    <w:link w:val="affe"/>
    <w:qFormat/>
    <w:rsid w:val="00456EFD"/>
    <w:rPr>
      <w:kern w:val="2"/>
      <w:sz w:val="21"/>
      <w:szCs w:val="24"/>
    </w:rPr>
  </w:style>
  <w:style w:type="character" w:customStyle="1" w:styleId="2Char2">
    <w:name w:val="正文首行缩进 2 Char"/>
    <w:basedOn w:val="Char7"/>
    <w:link w:val="28"/>
    <w:qFormat/>
    <w:rsid w:val="00456EFD"/>
    <w:rPr>
      <w:kern w:val="2"/>
      <w:sz w:val="21"/>
      <w:szCs w:val="24"/>
    </w:rPr>
  </w:style>
  <w:style w:type="paragraph" w:customStyle="1" w:styleId="affff1">
    <w:name w:val="封面标准英文名称"/>
    <w:qFormat/>
    <w:rsid w:val="00456EFD"/>
    <w:pPr>
      <w:widowControl w:val="0"/>
      <w:spacing w:before="370" w:line="400" w:lineRule="exact"/>
      <w:ind w:firstLineChars="200" w:firstLine="200"/>
      <w:jc w:val="center"/>
    </w:pPr>
    <w:rPr>
      <w:sz w:val="28"/>
    </w:rPr>
  </w:style>
  <w:style w:type="paragraph" w:customStyle="1" w:styleId="2a">
    <w:name w:val="封面标准号2"/>
    <w:basedOn w:val="a7"/>
    <w:qFormat/>
    <w:rsid w:val="00456EFD"/>
  </w:style>
  <w:style w:type="paragraph" w:customStyle="1" w:styleId="CharCharCharChar">
    <w:name w:val="Char Char Char Char"/>
    <w:basedOn w:val="a7"/>
    <w:qFormat/>
    <w:rsid w:val="00456EFD"/>
    <w:pPr>
      <w:widowControl/>
      <w:spacing w:after="160" w:line="240" w:lineRule="exact"/>
      <w:jc w:val="left"/>
    </w:pPr>
  </w:style>
  <w:style w:type="character" w:customStyle="1" w:styleId="ttag">
    <w:name w:val="t_tag"/>
    <w:basedOn w:val="a8"/>
    <w:qFormat/>
    <w:rsid w:val="00456EFD"/>
  </w:style>
  <w:style w:type="character" w:customStyle="1" w:styleId="apple-converted-space">
    <w:name w:val="apple-converted-space"/>
    <w:basedOn w:val="a8"/>
    <w:qFormat/>
    <w:rsid w:val="00456EFD"/>
  </w:style>
  <w:style w:type="character" w:customStyle="1" w:styleId="apple-style-span">
    <w:name w:val="apple-style-span"/>
    <w:basedOn w:val="a8"/>
    <w:qFormat/>
    <w:rsid w:val="00456EFD"/>
  </w:style>
  <w:style w:type="character" w:customStyle="1" w:styleId="CharChar">
    <w:name w:val="段 Char Char"/>
    <w:basedOn w:val="a8"/>
    <w:qFormat/>
    <w:rsid w:val="00456EFD"/>
    <w:rPr>
      <w:rFonts w:ascii="宋体" w:hAnsi="宋体"/>
      <w:sz w:val="21"/>
    </w:rPr>
  </w:style>
  <w:style w:type="character" w:customStyle="1" w:styleId="shorttext1">
    <w:name w:val="short_text1"/>
    <w:basedOn w:val="a8"/>
    <w:qFormat/>
    <w:rsid w:val="00456EFD"/>
    <w:rPr>
      <w:sz w:val="19"/>
      <w:szCs w:val="19"/>
    </w:rPr>
  </w:style>
  <w:style w:type="paragraph" w:customStyle="1" w:styleId="2b">
    <w:name w:val="2"/>
    <w:uiPriority w:val="99"/>
    <w:unhideWhenUsed/>
    <w:qFormat/>
    <w:rsid w:val="00456EFD"/>
    <w:pPr>
      <w:widowControl w:val="0"/>
      <w:jc w:val="both"/>
    </w:pPr>
    <w:rPr>
      <w:kern w:val="2"/>
      <w:sz w:val="21"/>
      <w:szCs w:val="24"/>
    </w:rPr>
  </w:style>
  <w:style w:type="character" w:customStyle="1" w:styleId="affff2">
    <w:name w:val="上标"/>
    <w:qFormat/>
    <w:rsid w:val="00456EFD"/>
    <w:rPr>
      <w:vertAlign w:val="superscript"/>
    </w:rPr>
  </w:style>
  <w:style w:type="character" w:customStyle="1" w:styleId="z">
    <w:name w:val="z题名页日期"/>
    <w:qFormat/>
    <w:rsid w:val="00456EFD"/>
    <w:rPr>
      <w:rFonts w:ascii="Times New Roman" w:eastAsia="宋体" w:hAnsi="Times New Roman"/>
      <w:spacing w:val="0"/>
      <w:sz w:val="28"/>
    </w:rPr>
  </w:style>
  <w:style w:type="character" w:customStyle="1" w:styleId="z0">
    <w:name w:val="z题名页其他"/>
    <w:qFormat/>
    <w:rsid w:val="00456EFD"/>
    <w:rPr>
      <w:rFonts w:ascii="Times New Roman" w:eastAsia="宋体" w:hAnsi="Times New Roman"/>
      <w:sz w:val="21"/>
    </w:rPr>
  </w:style>
  <w:style w:type="character" w:customStyle="1" w:styleId="datatitle1">
    <w:name w:val="datatitle1"/>
    <w:qFormat/>
    <w:rsid w:val="00456EFD"/>
    <w:rPr>
      <w:b/>
      <w:bCs/>
      <w:color w:val="10619F"/>
      <w:sz w:val="21"/>
      <w:szCs w:val="21"/>
    </w:rPr>
  </w:style>
  <w:style w:type="character" w:customStyle="1" w:styleId="z1">
    <w:name w:val="z题名页作者"/>
    <w:basedOn w:val="z2"/>
    <w:qFormat/>
    <w:rsid w:val="00456EFD"/>
    <w:rPr>
      <w:rFonts w:ascii="Times New Roman" w:eastAsia="宋体" w:hAnsi="Times New Roman"/>
      <w:sz w:val="28"/>
    </w:rPr>
  </w:style>
  <w:style w:type="character" w:customStyle="1" w:styleId="z2">
    <w:name w:val="z题名页题名"/>
    <w:qFormat/>
    <w:rsid w:val="00456EFD"/>
    <w:rPr>
      <w:rFonts w:ascii="Times New Roman" w:eastAsia="宋体" w:hAnsi="Times New Roman"/>
      <w:sz w:val="28"/>
    </w:rPr>
  </w:style>
  <w:style w:type="character" w:customStyle="1" w:styleId="z3">
    <w:name w:val="z封面题名"/>
    <w:qFormat/>
    <w:rsid w:val="00456EFD"/>
    <w:rPr>
      <w:rFonts w:ascii="Times New Roman" w:eastAsia="宋体" w:hAnsi="Times New Roman"/>
      <w:b/>
      <w:spacing w:val="0"/>
      <w:sz w:val="36"/>
    </w:rPr>
  </w:style>
  <w:style w:type="character" w:customStyle="1" w:styleId="z4">
    <w:name w:val="z封面其他"/>
    <w:qFormat/>
    <w:rsid w:val="00456EFD"/>
    <w:rPr>
      <w:rFonts w:ascii="Times New Roman" w:eastAsia="宋体" w:hAnsi="Times New Roman"/>
      <w:spacing w:val="0"/>
      <w:sz w:val="30"/>
    </w:rPr>
  </w:style>
  <w:style w:type="character" w:customStyle="1" w:styleId="u">
    <w:name w:val="u关键词"/>
    <w:qFormat/>
    <w:rsid w:val="00456EFD"/>
    <w:rPr>
      <w:rFonts w:ascii="Times New Roman" w:eastAsia="黑体" w:hAnsi="Times New Roman"/>
      <w:b/>
      <w:sz w:val="24"/>
    </w:rPr>
  </w:style>
  <w:style w:type="character" w:customStyle="1" w:styleId="uCharChar">
    <w:name w:val="u正文 Char Char"/>
    <w:link w:val="uChar"/>
    <w:qFormat/>
    <w:rsid w:val="00456EFD"/>
    <w:rPr>
      <w:rFonts w:cs="宋体"/>
      <w:kern w:val="2"/>
      <w:sz w:val="24"/>
      <w:szCs w:val="24"/>
    </w:rPr>
  </w:style>
  <w:style w:type="paragraph" w:customStyle="1" w:styleId="uChar">
    <w:name w:val="u正文 Char"/>
    <w:basedOn w:val="a7"/>
    <w:link w:val="uCharChar"/>
    <w:qFormat/>
    <w:rsid w:val="00456EFD"/>
    <w:pPr>
      <w:spacing w:beforeLines="10" w:afterLines="10" w:line="312" w:lineRule="auto"/>
      <w:ind w:firstLineChars="200" w:firstLine="200"/>
    </w:pPr>
    <w:rPr>
      <w:rFonts w:cs="宋体"/>
      <w:sz w:val="24"/>
    </w:rPr>
  </w:style>
  <w:style w:type="character" w:customStyle="1" w:styleId="z5">
    <w:name w:val="z封二题名"/>
    <w:qFormat/>
    <w:rsid w:val="00456EFD"/>
    <w:rPr>
      <w:rFonts w:ascii="Times New Roman" w:eastAsia="宋体" w:hAnsi="Times New Roman"/>
      <w:sz w:val="36"/>
    </w:rPr>
  </w:style>
  <w:style w:type="character" w:customStyle="1" w:styleId="z6">
    <w:name w:val="z书脊"/>
    <w:qFormat/>
    <w:rsid w:val="00456EFD"/>
    <w:rPr>
      <w:rFonts w:ascii="Times New Roman" w:eastAsia="宋体" w:hAnsi="Times New Roman"/>
      <w:b/>
      <w:sz w:val="32"/>
    </w:rPr>
  </w:style>
  <w:style w:type="character" w:customStyle="1" w:styleId="z7">
    <w:name w:val="z封二其他"/>
    <w:qFormat/>
    <w:rsid w:val="00456EFD"/>
    <w:rPr>
      <w:rFonts w:ascii="Times New Roman" w:eastAsia="宋体" w:hAnsi="Times New Roman"/>
      <w:sz w:val="24"/>
    </w:rPr>
  </w:style>
  <w:style w:type="paragraph" w:customStyle="1" w:styleId="u0">
    <w:name w:val="u页眉"/>
    <w:basedOn w:val="a7"/>
    <w:qFormat/>
    <w:rsid w:val="00456EFD"/>
    <w:pPr>
      <w:pBdr>
        <w:bottom w:val="single" w:sz="4" w:space="1" w:color="auto"/>
      </w:pBdr>
      <w:jc w:val="center"/>
    </w:pPr>
  </w:style>
  <w:style w:type="paragraph" w:customStyle="1" w:styleId="affff3">
    <w:name w:val="连续正文文字"/>
    <w:basedOn w:val="af9"/>
    <w:qFormat/>
    <w:rsid w:val="00456EFD"/>
    <w:pPr>
      <w:keepNext/>
      <w:widowControl/>
      <w:spacing w:after="220" w:line="180" w:lineRule="atLeast"/>
      <w:ind w:firstLine="476"/>
      <w:jc w:val="center"/>
    </w:pPr>
    <w:rPr>
      <w:spacing w:val="-5"/>
      <w:kern w:val="0"/>
      <w:sz w:val="30"/>
      <w:szCs w:val="20"/>
    </w:rPr>
  </w:style>
  <w:style w:type="paragraph" w:customStyle="1" w:styleId="affff4">
    <w:name w:val="正文（结尾部分）"/>
    <w:basedOn w:val="a7"/>
    <w:qFormat/>
    <w:rsid w:val="00456EFD"/>
    <w:pPr>
      <w:adjustRightInd w:val="0"/>
      <w:snapToGrid w:val="0"/>
      <w:spacing w:line="320" w:lineRule="exact"/>
      <w:ind w:firstLineChars="200" w:firstLine="200"/>
    </w:pPr>
  </w:style>
  <w:style w:type="paragraph" w:customStyle="1" w:styleId="affff5">
    <w:name w:val="基准页眉样式"/>
    <w:basedOn w:val="af9"/>
    <w:qFormat/>
    <w:rsid w:val="00456EFD"/>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6">
    <w:name w:val="图标题"/>
    <w:basedOn w:val="a7"/>
    <w:next w:val="a7"/>
    <w:qFormat/>
    <w:rsid w:val="00456EFD"/>
    <w:pPr>
      <w:widowControl/>
      <w:spacing w:before="200" w:after="400" w:line="312" w:lineRule="auto"/>
      <w:ind w:firstLine="476"/>
      <w:jc w:val="center"/>
    </w:pPr>
    <w:rPr>
      <w:b/>
      <w:spacing w:val="-5"/>
      <w:kern w:val="0"/>
      <w:sz w:val="24"/>
      <w:szCs w:val="20"/>
    </w:rPr>
  </w:style>
  <w:style w:type="paragraph" w:customStyle="1" w:styleId="affff7">
    <w:name w:val="附录"/>
    <w:basedOn w:val="1"/>
    <w:next w:val="a7"/>
    <w:qFormat/>
    <w:rsid w:val="00456EFD"/>
    <w:pPr>
      <w:tabs>
        <w:tab w:val="left" w:pos="360"/>
        <w:tab w:val="left" w:pos="720"/>
      </w:tabs>
      <w:spacing w:before="0" w:after="220" w:line="360" w:lineRule="auto"/>
      <w:ind w:left="360" w:hanging="360"/>
      <w:jc w:val="center"/>
    </w:pPr>
    <w:rPr>
      <w:rFonts w:ascii="Times New Roman" w:hAnsi="Times New Roman"/>
      <w:bCs w:val="0"/>
      <w:color w:val="auto"/>
      <w:spacing w:val="-10"/>
      <w:kern w:val="28"/>
      <w:sz w:val="30"/>
      <w:szCs w:val="20"/>
      <w:lang w:val="en-US"/>
    </w:rPr>
  </w:style>
  <w:style w:type="paragraph" w:customStyle="1" w:styleId="u20505">
    <w:name w:val="样式 u正文 + 首行缩进:  2 字符 段前: 0.5 行 段后: 0.5 行"/>
    <w:basedOn w:val="u1"/>
    <w:qFormat/>
    <w:rsid w:val="00456EFD"/>
  </w:style>
  <w:style w:type="paragraph" w:customStyle="1" w:styleId="u1">
    <w:name w:val="u正文"/>
    <w:basedOn w:val="a7"/>
    <w:qFormat/>
    <w:rsid w:val="00456EFD"/>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rsid w:val="00456EFD"/>
    <w:pPr>
      <w:pageBreakBefore/>
    </w:pPr>
  </w:style>
  <w:style w:type="paragraph" w:customStyle="1" w:styleId="u3">
    <w:name w:val="u标题"/>
    <w:basedOn w:val="1"/>
    <w:next w:val="uChar"/>
    <w:qFormat/>
    <w:rsid w:val="00456EFD"/>
    <w:pPr>
      <w:widowControl w:val="0"/>
      <w:spacing w:before="340" w:after="330" w:line="576" w:lineRule="auto"/>
      <w:jc w:val="center"/>
    </w:pPr>
    <w:rPr>
      <w:rFonts w:ascii="Times New Roman" w:eastAsia="黑体" w:hAnsi="Times New Roman"/>
      <w:color w:val="auto"/>
      <w:kern w:val="44"/>
      <w:sz w:val="30"/>
      <w:szCs w:val="44"/>
      <w:lang w:val="en-US"/>
    </w:rPr>
  </w:style>
  <w:style w:type="paragraph" w:customStyle="1" w:styleId="affff8">
    <w:name w:val="基准页脚样式"/>
    <w:basedOn w:val="af9"/>
    <w:qFormat/>
    <w:rsid w:val="00456EFD"/>
    <w:pPr>
      <w:keepLines/>
      <w:widowControl/>
      <w:spacing w:after="220" w:line="200" w:lineRule="atLeast"/>
      <w:ind w:firstLine="476"/>
      <w:jc w:val="center"/>
    </w:pPr>
    <w:rPr>
      <w:spacing w:val="-5"/>
      <w:kern w:val="0"/>
      <w:sz w:val="16"/>
      <w:szCs w:val="20"/>
    </w:rPr>
  </w:style>
  <w:style w:type="paragraph" w:customStyle="1" w:styleId="affff9">
    <w:name w:val="标准书脚_奇数页"/>
    <w:qFormat/>
    <w:rsid w:val="00456EFD"/>
    <w:pPr>
      <w:spacing w:before="120"/>
      <w:ind w:right="198"/>
      <w:jc w:val="right"/>
    </w:pPr>
    <w:rPr>
      <w:rFonts w:ascii="宋体"/>
      <w:sz w:val="18"/>
      <w:szCs w:val="18"/>
    </w:rPr>
  </w:style>
  <w:style w:type="paragraph" w:customStyle="1" w:styleId="u205051">
    <w:name w:val="样式 u正文 + 首行缩进:  2 字符 段前: 0.5 行 段后: 0.5 行1"/>
    <w:basedOn w:val="u1"/>
    <w:qFormat/>
    <w:rsid w:val="00456EFD"/>
  </w:style>
  <w:style w:type="paragraph" w:customStyle="1" w:styleId="ustbbt1">
    <w:name w:val="ustb bt1"/>
    <w:basedOn w:val="1"/>
    <w:qFormat/>
    <w:rsid w:val="00456EFD"/>
    <w:pPr>
      <w:widowControl w:val="0"/>
      <w:spacing w:before="340" w:after="330" w:line="576" w:lineRule="auto"/>
      <w:jc w:val="both"/>
    </w:pPr>
    <w:rPr>
      <w:rFonts w:ascii="Times New Roman" w:hAnsi="Times New Roman"/>
      <w:color w:val="auto"/>
      <w:kern w:val="44"/>
      <w:sz w:val="44"/>
      <w:szCs w:val="44"/>
      <w:lang w:val="en-US"/>
    </w:rPr>
  </w:style>
  <w:style w:type="paragraph" w:customStyle="1" w:styleId="u20">
    <w:name w:val="u正文2级标题"/>
    <w:basedOn w:val="2"/>
    <w:next w:val="a7"/>
    <w:qFormat/>
    <w:rsid w:val="00456EFD"/>
    <w:pPr>
      <w:spacing w:line="312" w:lineRule="auto"/>
      <w:ind w:left="360"/>
    </w:pPr>
    <w:rPr>
      <w:rFonts w:ascii="Times New Roman" w:eastAsia="Times New Roman" w:hAnsi="Times New Roman"/>
      <w:sz w:val="28"/>
    </w:rPr>
  </w:style>
  <w:style w:type="paragraph" w:customStyle="1" w:styleId="u4">
    <w:name w:val="u参考文献条目著者出版年制"/>
    <w:basedOn w:val="a7"/>
    <w:qFormat/>
    <w:rsid w:val="00456EFD"/>
    <w:pPr>
      <w:spacing w:line="312" w:lineRule="auto"/>
      <w:ind w:left="200" w:hangingChars="200" w:hanging="200"/>
    </w:pPr>
    <w:rPr>
      <w:sz w:val="24"/>
    </w:rPr>
  </w:style>
  <w:style w:type="paragraph" w:customStyle="1" w:styleId="affffa">
    <w:name w:val="基准标题"/>
    <w:basedOn w:val="af9"/>
    <w:next w:val="af9"/>
    <w:qFormat/>
    <w:rsid w:val="00456EFD"/>
    <w:pPr>
      <w:keepNext/>
      <w:keepLines/>
      <w:widowControl/>
      <w:spacing w:after="0" w:line="180" w:lineRule="atLeast"/>
      <w:ind w:firstLine="476"/>
      <w:jc w:val="left"/>
    </w:pPr>
    <w:rPr>
      <w:rFonts w:ascii="Arial Black" w:hAnsi="Arial Black"/>
      <w:spacing w:val="-10"/>
      <w:kern w:val="28"/>
      <w:sz w:val="30"/>
      <w:szCs w:val="20"/>
    </w:rPr>
  </w:style>
  <w:style w:type="paragraph" w:customStyle="1" w:styleId="u5">
    <w:name w:val="u附录标题"/>
    <w:basedOn w:val="u2"/>
    <w:qFormat/>
    <w:rsid w:val="00456EFD"/>
    <w:pPr>
      <w:pageBreakBefore w:val="0"/>
      <w:tabs>
        <w:tab w:val="left" w:pos="735"/>
        <w:tab w:val="left" w:pos="907"/>
      </w:tabs>
      <w:ind w:left="735" w:hanging="735"/>
      <w:jc w:val="left"/>
    </w:pPr>
  </w:style>
  <w:style w:type="paragraph" w:customStyle="1" w:styleId="u2051">
    <w:name w:val="样式 u正文 + 首行缩进:  2 字符 段前: 0.5 行1"/>
    <w:basedOn w:val="u1"/>
    <w:qFormat/>
    <w:rsid w:val="00456EFD"/>
    <w:pPr>
      <w:spacing w:beforeLines="20"/>
    </w:pPr>
    <w:rPr>
      <w:kern w:val="0"/>
    </w:rPr>
  </w:style>
  <w:style w:type="paragraph" w:customStyle="1" w:styleId="u6">
    <w:name w:val="u表标题"/>
    <w:basedOn w:val="a7"/>
    <w:qFormat/>
    <w:rsid w:val="00456EFD"/>
    <w:pPr>
      <w:spacing w:beforeLines="150" w:afterLines="50" w:line="360" w:lineRule="auto"/>
      <w:jc w:val="center"/>
    </w:pPr>
    <w:rPr>
      <w:rFonts w:eastAsia="黑体"/>
      <w:b/>
    </w:rPr>
  </w:style>
  <w:style w:type="paragraph" w:customStyle="1" w:styleId="affffb">
    <w:name w:val="图表题"/>
    <w:basedOn w:val="a7"/>
    <w:qFormat/>
    <w:rsid w:val="00456EFD"/>
    <w:pPr>
      <w:adjustRightInd w:val="0"/>
      <w:snapToGrid w:val="0"/>
      <w:spacing w:line="400" w:lineRule="exact"/>
      <w:jc w:val="center"/>
    </w:pPr>
  </w:style>
  <w:style w:type="paragraph" w:customStyle="1" w:styleId="u205">
    <w:name w:val="样式 u正文 + 首行缩进:  2 字符 段前: 0.5 行"/>
    <w:basedOn w:val="u1"/>
    <w:qFormat/>
    <w:rsid w:val="00456EFD"/>
    <w:pPr>
      <w:spacing w:beforeLines="0" w:beforeAutospacing="1"/>
    </w:pPr>
  </w:style>
  <w:style w:type="paragraph" w:customStyle="1" w:styleId="u10">
    <w:name w:val="u正文1级标题"/>
    <w:basedOn w:val="1"/>
    <w:next w:val="a7"/>
    <w:qFormat/>
    <w:rsid w:val="00456EFD"/>
    <w:pPr>
      <w:pageBreakBefore/>
      <w:widowControl w:val="0"/>
      <w:spacing w:before="340" w:after="340" w:line="312" w:lineRule="auto"/>
      <w:jc w:val="both"/>
    </w:pPr>
    <w:rPr>
      <w:rFonts w:ascii="Times New Roman" w:eastAsia="黑体" w:hAnsi="Times New Roman"/>
      <w:color w:val="auto"/>
      <w:kern w:val="44"/>
      <w:sz w:val="30"/>
      <w:szCs w:val="44"/>
      <w:lang w:val="en-US"/>
    </w:rPr>
  </w:style>
  <w:style w:type="paragraph" w:customStyle="1" w:styleId="u7">
    <w:name w:val="u脚注"/>
    <w:basedOn w:val="a7"/>
    <w:qFormat/>
    <w:rsid w:val="00456EFD"/>
    <w:pPr>
      <w:spacing w:before="100" w:beforeAutospacing="1" w:after="100" w:afterAutospacing="1"/>
    </w:pPr>
  </w:style>
  <w:style w:type="paragraph" w:customStyle="1" w:styleId="affffc">
    <w:name w:val="标准书眉_奇数页"/>
    <w:next w:val="a7"/>
    <w:qFormat/>
    <w:rsid w:val="00456EFD"/>
    <w:pPr>
      <w:tabs>
        <w:tab w:val="center" w:pos="4154"/>
        <w:tab w:val="right" w:pos="8306"/>
      </w:tabs>
      <w:spacing w:after="220"/>
      <w:jc w:val="right"/>
    </w:pPr>
    <w:rPr>
      <w:rFonts w:ascii="黑体" w:eastAsia="黑体"/>
      <w:sz w:val="21"/>
      <w:szCs w:val="21"/>
    </w:rPr>
  </w:style>
  <w:style w:type="paragraph" w:customStyle="1" w:styleId="affffd">
    <w:name w:val="尾消息标题"/>
    <w:basedOn w:val="a7"/>
    <w:next w:val="af9"/>
    <w:qFormat/>
    <w:rsid w:val="00456EFD"/>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7"/>
    <w:qFormat/>
    <w:rsid w:val="00456EFD"/>
    <w:pPr>
      <w:spacing w:line="312" w:lineRule="auto"/>
      <w:ind w:left="2160"/>
    </w:pPr>
    <w:rPr>
      <w:rFonts w:eastAsia="Times New Roman"/>
      <w:sz w:val="28"/>
    </w:rPr>
  </w:style>
  <w:style w:type="paragraph" w:customStyle="1" w:styleId="affffe">
    <w:name w:val="表标题"/>
    <w:basedOn w:val="a7"/>
    <w:next w:val="a7"/>
    <w:qFormat/>
    <w:rsid w:val="00456EFD"/>
    <w:pPr>
      <w:widowControl/>
      <w:spacing w:before="400" w:after="200" w:line="312" w:lineRule="auto"/>
      <w:jc w:val="left"/>
    </w:pPr>
    <w:rPr>
      <w:b/>
      <w:spacing w:val="-5"/>
      <w:kern w:val="0"/>
      <w:sz w:val="24"/>
      <w:szCs w:val="20"/>
    </w:rPr>
  </w:style>
  <w:style w:type="paragraph" w:customStyle="1" w:styleId="afffff">
    <w:name w:val="其他"/>
    <w:basedOn w:val="a7"/>
    <w:qFormat/>
    <w:rsid w:val="00456EFD"/>
  </w:style>
  <w:style w:type="paragraph" w:customStyle="1" w:styleId="u8">
    <w:name w:val="u参考文献条目顺序编码制"/>
    <w:basedOn w:val="a7"/>
    <w:qFormat/>
    <w:rsid w:val="00456EFD"/>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rsid w:val="00456EFD"/>
    <w:pPr>
      <w:spacing w:beforeLines="20"/>
    </w:pPr>
    <w:rPr>
      <w:kern w:val="0"/>
    </w:rPr>
  </w:style>
  <w:style w:type="paragraph" w:customStyle="1" w:styleId="u9">
    <w:name w:val="u图标题"/>
    <w:basedOn w:val="a7"/>
    <w:next w:val="u1"/>
    <w:qFormat/>
    <w:rsid w:val="00456EFD"/>
    <w:pPr>
      <w:spacing w:beforeLines="50" w:afterLines="150" w:line="360" w:lineRule="auto"/>
      <w:jc w:val="center"/>
    </w:pPr>
    <w:rPr>
      <w:rFonts w:eastAsia="黑体"/>
      <w:b/>
    </w:rPr>
  </w:style>
  <w:style w:type="paragraph" w:customStyle="1" w:styleId="u15">
    <w:name w:val="样式 u表标题 + 段前: 1.5 行"/>
    <w:basedOn w:val="u6"/>
    <w:qFormat/>
    <w:rsid w:val="00456EFD"/>
    <w:rPr>
      <w:rFonts w:cs="宋体"/>
      <w:bCs/>
      <w:szCs w:val="20"/>
    </w:rPr>
  </w:style>
  <w:style w:type="paragraph" w:customStyle="1" w:styleId="afffff0">
    <w:name w:val="图片"/>
    <w:basedOn w:val="a7"/>
    <w:next w:val="af1"/>
    <w:qFormat/>
    <w:rsid w:val="00456EFD"/>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7"/>
    <w:qFormat/>
    <w:rsid w:val="00456EFD"/>
    <w:pPr>
      <w:widowControl/>
      <w:spacing w:after="160" w:line="240" w:lineRule="exact"/>
      <w:jc w:val="left"/>
    </w:pPr>
    <w:rPr>
      <w:rFonts w:ascii="Verdana" w:eastAsia="仿宋_GB2312" w:hAnsi="Verdana"/>
      <w:kern w:val="0"/>
      <w:sz w:val="24"/>
      <w:szCs w:val="20"/>
      <w:lang w:eastAsia="en-US"/>
    </w:rPr>
  </w:style>
  <w:style w:type="paragraph" w:customStyle="1" w:styleId="14">
    <w:name w:val="样式1"/>
    <w:basedOn w:val="a7"/>
    <w:qFormat/>
    <w:rsid w:val="00456EFD"/>
    <w:pPr>
      <w:spacing w:beforeLines="10" w:afterLines="10" w:line="312" w:lineRule="auto"/>
      <w:ind w:firstLineChars="200" w:firstLine="480"/>
    </w:pPr>
    <w:rPr>
      <w:rFonts w:hAnsi="宋体" w:cs="宋体"/>
      <w:sz w:val="24"/>
    </w:rPr>
  </w:style>
  <w:style w:type="paragraph" w:customStyle="1" w:styleId="ua">
    <w:name w:val="u标题 不入目录"/>
    <w:basedOn w:val="a7"/>
    <w:qFormat/>
    <w:rsid w:val="00456EFD"/>
    <w:pPr>
      <w:jc w:val="center"/>
    </w:pPr>
    <w:rPr>
      <w:rFonts w:eastAsia="黑体"/>
      <w:b/>
      <w:sz w:val="30"/>
      <w:szCs w:val="30"/>
    </w:rPr>
  </w:style>
  <w:style w:type="paragraph" w:customStyle="1" w:styleId="xl63">
    <w:name w:val="xl63"/>
    <w:basedOn w:val="a7"/>
    <w:qFormat/>
    <w:rsid w:val="00456EFD"/>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7"/>
    <w:qFormat/>
    <w:rsid w:val="00456E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7"/>
    <w:qFormat/>
    <w:rsid w:val="00456E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7"/>
    <w:qFormat/>
    <w:rsid w:val="00456E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7"/>
    <w:qFormat/>
    <w:rsid w:val="00456E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7"/>
    <w:qFormat/>
    <w:rsid w:val="00456E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7"/>
    <w:qFormat/>
    <w:rsid w:val="00456E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7"/>
    <w:qFormat/>
    <w:rsid w:val="00456E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7"/>
    <w:qFormat/>
    <w:rsid w:val="00456EFD"/>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7"/>
    <w:qFormat/>
    <w:rsid w:val="00456EF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7"/>
    <w:qFormat/>
    <w:rsid w:val="00456EFD"/>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7"/>
    <w:qFormat/>
    <w:rsid w:val="00456EF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7"/>
    <w:qFormat/>
    <w:rsid w:val="00456EFD"/>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7"/>
    <w:qFormat/>
    <w:rsid w:val="00456EFD"/>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7"/>
    <w:qFormat/>
    <w:rsid w:val="00456EFD"/>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7"/>
    <w:qFormat/>
    <w:rsid w:val="00456EF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7"/>
    <w:qFormat/>
    <w:rsid w:val="00456EFD"/>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7"/>
    <w:qFormat/>
    <w:rsid w:val="00456EFD"/>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7"/>
    <w:qFormat/>
    <w:rsid w:val="00456EFD"/>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7"/>
    <w:qFormat/>
    <w:rsid w:val="00456EFD"/>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7"/>
    <w:qFormat/>
    <w:rsid w:val="00456EFD"/>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7"/>
    <w:qFormat/>
    <w:rsid w:val="00456EFD"/>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7"/>
    <w:qFormat/>
    <w:rsid w:val="00456EFD"/>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7"/>
    <w:qFormat/>
    <w:rsid w:val="00456EFD"/>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5">
    <w:name w:val="1"/>
    <w:uiPriority w:val="99"/>
    <w:qFormat/>
    <w:rsid w:val="00456EFD"/>
    <w:pPr>
      <w:widowControl w:val="0"/>
      <w:jc w:val="both"/>
    </w:pPr>
    <w:rPr>
      <w:kern w:val="2"/>
      <w:sz w:val="21"/>
      <w:szCs w:val="24"/>
    </w:rPr>
  </w:style>
  <w:style w:type="paragraph" w:customStyle="1" w:styleId="afffff1">
    <w:name w:val="附录标识"/>
    <w:basedOn w:val="a0"/>
    <w:qFormat/>
    <w:rsid w:val="00456EFD"/>
    <w:pPr>
      <w:numPr>
        <w:numId w:val="0"/>
      </w:numPr>
      <w:tabs>
        <w:tab w:val="left" w:pos="780"/>
        <w:tab w:val="left" w:pos="6405"/>
      </w:tabs>
      <w:spacing w:after="200"/>
    </w:pPr>
    <w:rPr>
      <w:sz w:val="21"/>
    </w:rPr>
  </w:style>
  <w:style w:type="paragraph" w:customStyle="1" w:styleId="afffff2">
    <w:name w:val="附录章标题"/>
    <w:next w:val="afff9"/>
    <w:qFormat/>
    <w:rsid w:val="00456EFD"/>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3">
    <w:name w:val="附录五级条标题"/>
    <w:basedOn w:val="afffff4"/>
    <w:next w:val="afff9"/>
    <w:qFormat/>
    <w:rsid w:val="00456EFD"/>
    <w:pPr>
      <w:outlineLvl w:val="6"/>
    </w:pPr>
  </w:style>
  <w:style w:type="paragraph" w:customStyle="1" w:styleId="afffff4">
    <w:name w:val="附录四级条标题"/>
    <w:basedOn w:val="afffff5"/>
    <w:next w:val="afff9"/>
    <w:qFormat/>
    <w:rsid w:val="00456EFD"/>
    <w:pPr>
      <w:outlineLvl w:val="5"/>
    </w:pPr>
  </w:style>
  <w:style w:type="paragraph" w:customStyle="1" w:styleId="afffff5">
    <w:name w:val="附录三级条标题"/>
    <w:basedOn w:val="afffff6"/>
    <w:next w:val="afff9"/>
    <w:qFormat/>
    <w:rsid w:val="00456EFD"/>
    <w:pPr>
      <w:outlineLvl w:val="4"/>
    </w:pPr>
  </w:style>
  <w:style w:type="paragraph" w:customStyle="1" w:styleId="afffff6">
    <w:name w:val="附录二级条标题"/>
    <w:basedOn w:val="afffff7"/>
    <w:next w:val="afff9"/>
    <w:qFormat/>
    <w:rsid w:val="00456EFD"/>
    <w:pPr>
      <w:outlineLvl w:val="3"/>
    </w:pPr>
  </w:style>
  <w:style w:type="paragraph" w:customStyle="1" w:styleId="afffff7">
    <w:name w:val="附录一级条标题"/>
    <w:basedOn w:val="afffff2"/>
    <w:next w:val="afff9"/>
    <w:qFormat/>
    <w:rsid w:val="00456EFD"/>
    <w:pPr>
      <w:autoSpaceDN w:val="0"/>
      <w:spacing w:beforeLines="0" w:afterLines="0"/>
      <w:outlineLvl w:val="2"/>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911AC-58E4-410E-9F43-D9ACAF392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1162</Words>
  <Characters>6627</Characters>
  <Application>Microsoft Office Word</Application>
  <DocSecurity>0</DocSecurity>
  <Lines>55</Lines>
  <Paragraphs>15</Paragraphs>
  <ScaleCrop>false</ScaleCrop>
  <Company>Lenovo (Beijing) Limited</Company>
  <LinksUpToDate>false</LinksUpToDate>
  <CharactersWithSpaces>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《镝铁合金化学分析方法》报批稿编制说明</dc:title>
  <dc:creator>Lenovo User</dc:creator>
  <cp:lastModifiedBy>xxy</cp:lastModifiedBy>
  <cp:revision>4</cp:revision>
  <cp:lastPrinted>2021-07-15T06:35:00Z</cp:lastPrinted>
  <dcterms:created xsi:type="dcterms:W3CDTF">2022-05-26T13:48:00Z</dcterms:created>
  <dcterms:modified xsi:type="dcterms:W3CDTF">2022-05-26T14:05:00Z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E3DB447EDFAD49C98F0272576A5623BD</vt:lpwstr>
  </property>
</Properties>
</file>