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F2D" w:rsidRDefault="00FD7F2D" w:rsidP="00FD7F2D">
      <w:pPr>
        <w:spacing w:line="360" w:lineRule="auto"/>
        <w:jc w:val="center"/>
        <w:outlineLvl w:val="1"/>
        <w:rPr>
          <w:rFonts w:eastAsia="黑体"/>
          <w:kern w:val="0"/>
          <w:sz w:val="32"/>
          <w:szCs w:val="32"/>
        </w:rPr>
      </w:pPr>
    </w:p>
    <w:p w:rsidR="00FD7F2D" w:rsidRPr="00FD7F2D" w:rsidRDefault="00FD7F2D" w:rsidP="00FD7F2D">
      <w:pPr>
        <w:spacing w:line="360" w:lineRule="auto"/>
        <w:jc w:val="center"/>
        <w:outlineLvl w:val="1"/>
        <w:rPr>
          <w:rFonts w:eastAsia="黑体"/>
          <w:kern w:val="0"/>
          <w:sz w:val="32"/>
          <w:szCs w:val="32"/>
        </w:rPr>
      </w:pPr>
      <w:r w:rsidRPr="00FD7F2D">
        <w:rPr>
          <w:rFonts w:eastAsia="黑体" w:hint="eastAsia"/>
          <w:kern w:val="0"/>
          <w:sz w:val="32"/>
          <w:szCs w:val="32"/>
        </w:rPr>
        <w:t>焙烧钼精矿化学分析方法</w:t>
      </w:r>
    </w:p>
    <w:p w:rsidR="00FD7F2D" w:rsidRPr="00FD7F2D" w:rsidRDefault="00FD7F2D" w:rsidP="00FD7F2D">
      <w:pPr>
        <w:spacing w:line="360" w:lineRule="auto"/>
        <w:jc w:val="center"/>
        <w:outlineLvl w:val="1"/>
        <w:rPr>
          <w:rFonts w:eastAsia="黑体"/>
          <w:kern w:val="0"/>
          <w:sz w:val="32"/>
          <w:szCs w:val="32"/>
        </w:rPr>
      </w:pPr>
      <w:r w:rsidRPr="00FD7F2D">
        <w:rPr>
          <w:rFonts w:eastAsia="黑体" w:hint="eastAsia"/>
          <w:kern w:val="0"/>
          <w:sz w:val="32"/>
          <w:szCs w:val="32"/>
        </w:rPr>
        <w:t>第</w:t>
      </w:r>
      <w:r w:rsidR="00A01884">
        <w:rPr>
          <w:rFonts w:eastAsia="黑体"/>
          <w:kern w:val="0"/>
          <w:sz w:val="32"/>
          <w:szCs w:val="32"/>
        </w:rPr>
        <w:t>10</w:t>
      </w:r>
      <w:r w:rsidRPr="00FD7F2D">
        <w:rPr>
          <w:rFonts w:eastAsia="黑体" w:hint="eastAsia"/>
          <w:kern w:val="0"/>
          <w:sz w:val="32"/>
          <w:szCs w:val="32"/>
        </w:rPr>
        <w:t>部分：</w:t>
      </w:r>
      <w:r w:rsidR="00A01884">
        <w:rPr>
          <w:rFonts w:eastAsia="黑体" w:hint="eastAsia"/>
          <w:kern w:val="0"/>
          <w:sz w:val="32"/>
          <w:szCs w:val="32"/>
        </w:rPr>
        <w:t>硅</w:t>
      </w:r>
      <w:r w:rsidRPr="00FD7F2D">
        <w:rPr>
          <w:rFonts w:eastAsia="黑体" w:hint="eastAsia"/>
          <w:kern w:val="0"/>
          <w:sz w:val="32"/>
          <w:szCs w:val="32"/>
        </w:rPr>
        <w:t>含量的测定</w:t>
      </w:r>
    </w:p>
    <w:p w:rsidR="000E665C" w:rsidRPr="00ED4385" w:rsidRDefault="00FD7F2D" w:rsidP="00FD7F2D">
      <w:pPr>
        <w:spacing w:line="360" w:lineRule="auto"/>
        <w:jc w:val="center"/>
        <w:outlineLvl w:val="1"/>
        <w:rPr>
          <w:rFonts w:eastAsia="黑体"/>
          <w:sz w:val="30"/>
          <w:szCs w:val="30"/>
        </w:rPr>
      </w:pPr>
      <w:r w:rsidRPr="00FD7F2D">
        <w:rPr>
          <w:rFonts w:eastAsia="黑体" w:hint="eastAsia"/>
          <w:kern w:val="0"/>
          <w:sz w:val="32"/>
          <w:szCs w:val="32"/>
        </w:rPr>
        <w:t>钼蓝分光光度法</w:t>
      </w:r>
    </w:p>
    <w:p w:rsidR="000E665C" w:rsidRPr="00ED4385" w:rsidRDefault="000E665C" w:rsidP="00F0142B">
      <w:pPr>
        <w:spacing w:line="360" w:lineRule="auto"/>
        <w:jc w:val="center"/>
        <w:outlineLvl w:val="1"/>
        <w:rPr>
          <w:rFonts w:eastAsia="黑体"/>
          <w:sz w:val="30"/>
          <w:szCs w:val="30"/>
        </w:rPr>
      </w:pPr>
    </w:p>
    <w:p w:rsidR="000E665C" w:rsidRPr="00ED4385" w:rsidRDefault="000E665C" w:rsidP="00F0142B">
      <w:pPr>
        <w:spacing w:line="360" w:lineRule="auto"/>
        <w:jc w:val="center"/>
        <w:outlineLvl w:val="1"/>
        <w:rPr>
          <w:rFonts w:eastAsia="黑体"/>
          <w:sz w:val="30"/>
          <w:szCs w:val="30"/>
        </w:rPr>
      </w:pPr>
    </w:p>
    <w:p w:rsidR="000E665C" w:rsidRPr="00ED4385" w:rsidRDefault="000E665C" w:rsidP="00F0142B">
      <w:pPr>
        <w:spacing w:line="360" w:lineRule="auto"/>
        <w:jc w:val="center"/>
        <w:outlineLvl w:val="1"/>
        <w:rPr>
          <w:rFonts w:eastAsia="黑体"/>
          <w:sz w:val="30"/>
          <w:szCs w:val="30"/>
        </w:rPr>
      </w:pPr>
    </w:p>
    <w:p w:rsidR="000E665C" w:rsidRPr="00ED4385" w:rsidRDefault="00887CB4" w:rsidP="00F0142B">
      <w:pPr>
        <w:spacing w:line="360" w:lineRule="auto"/>
        <w:jc w:val="center"/>
        <w:outlineLvl w:val="1"/>
        <w:rPr>
          <w:rFonts w:eastAsia="黑体"/>
          <w:sz w:val="32"/>
          <w:szCs w:val="32"/>
        </w:rPr>
      </w:pPr>
      <w:r w:rsidRPr="00ED4385">
        <w:rPr>
          <w:rFonts w:eastAsia="黑体"/>
          <w:sz w:val="32"/>
          <w:szCs w:val="32"/>
        </w:rPr>
        <w:t>编</w:t>
      </w:r>
    </w:p>
    <w:p w:rsidR="000E665C" w:rsidRPr="00ED4385" w:rsidRDefault="000E665C" w:rsidP="00F0142B">
      <w:pPr>
        <w:spacing w:line="360" w:lineRule="auto"/>
        <w:jc w:val="center"/>
        <w:outlineLvl w:val="1"/>
        <w:rPr>
          <w:rFonts w:eastAsia="黑体"/>
          <w:sz w:val="32"/>
          <w:szCs w:val="32"/>
        </w:rPr>
      </w:pPr>
    </w:p>
    <w:p w:rsidR="000E665C" w:rsidRPr="00ED4385" w:rsidRDefault="00887CB4" w:rsidP="00F0142B">
      <w:pPr>
        <w:spacing w:line="360" w:lineRule="auto"/>
        <w:jc w:val="center"/>
        <w:outlineLvl w:val="1"/>
        <w:rPr>
          <w:rFonts w:eastAsia="黑体"/>
          <w:sz w:val="32"/>
          <w:szCs w:val="32"/>
        </w:rPr>
      </w:pPr>
      <w:r w:rsidRPr="00ED4385">
        <w:rPr>
          <w:rFonts w:eastAsia="黑体"/>
          <w:sz w:val="32"/>
          <w:szCs w:val="32"/>
        </w:rPr>
        <w:t>制</w:t>
      </w:r>
    </w:p>
    <w:p w:rsidR="000E665C" w:rsidRPr="00ED4385" w:rsidRDefault="000E665C" w:rsidP="00F0142B">
      <w:pPr>
        <w:spacing w:line="360" w:lineRule="auto"/>
        <w:jc w:val="center"/>
        <w:outlineLvl w:val="1"/>
        <w:rPr>
          <w:rFonts w:eastAsia="黑体"/>
          <w:sz w:val="32"/>
          <w:szCs w:val="32"/>
        </w:rPr>
      </w:pPr>
    </w:p>
    <w:p w:rsidR="000E665C" w:rsidRPr="00ED4385" w:rsidRDefault="00887CB4" w:rsidP="00F0142B">
      <w:pPr>
        <w:spacing w:line="360" w:lineRule="auto"/>
        <w:jc w:val="center"/>
        <w:outlineLvl w:val="1"/>
        <w:rPr>
          <w:rFonts w:eastAsia="黑体"/>
          <w:sz w:val="32"/>
          <w:szCs w:val="32"/>
        </w:rPr>
      </w:pPr>
      <w:r w:rsidRPr="00ED4385">
        <w:rPr>
          <w:rFonts w:eastAsia="黑体"/>
          <w:sz w:val="32"/>
          <w:szCs w:val="32"/>
        </w:rPr>
        <w:t>说</w:t>
      </w:r>
    </w:p>
    <w:p w:rsidR="000E665C" w:rsidRPr="00ED4385" w:rsidRDefault="000E665C" w:rsidP="00F0142B">
      <w:pPr>
        <w:spacing w:line="360" w:lineRule="auto"/>
        <w:jc w:val="center"/>
        <w:outlineLvl w:val="1"/>
        <w:rPr>
          <w:rFonts w:eastAsia="黑体"/>
          <w:sz w:val="32"/>
          <w:szCs w:val="32"/>
        </w:rPr>
      </w:pPr>
    </w:p>
    <w:p w:rsidR="000E665C" w:rsidRPr="00ED4385" w:rsidRDefault="00887CB4" w:rsidP="00F0142B">
      <w:pPr>
        <w:spacing w:line="360" w:lineRule="auto"/>
        <w:jc w:val="center"/>
        <w:outlineLvl w:val="1"/>
        <w:rPr>
          <w:rFonts w:eastAsia="黑体"/>
          <w:sz w:val="30"/>
          <w:szCs w:val="30"/>
        </w:rPr>
      </w:pPr>
      <w:r w:rsidRPr="00ED4385">
        <w:rPr>
          <w:rFonts w:eastAsia="黑体"/>
          <w:sz w:val="32"/>
          <w:szCs w:val="32"/>
        </w:rPr>
        <w:t>明</w:t>
      </w:r>
    </w:p>
    <w:p w:rsidR="000E665C" w:rsidRPr="00ED4385" w:rsidRDefault="000E665C" w:rsidP="00F0142B">
      <w:pPr>
        <w:spacing w:line="360" w:lineRule="auto"/>
        <w:jc w:val="center"/>
        <w:outlineLvl w:val="1"/>
        <w:rPr>
          <w:rFonts w:eastAsia="黑体"/>
          <w:sz w:val="30"/>
          <w:szCs w:val="30"/>
        </w:rPr>
      </w:pPr>
    </w:p>
    <w:p w:rsidR="000E665C" w:rsidRPr="00ED4385" w:rsidRDefault="00887CB4" w:rsidP="00F0142B">
      <w:pPr>
        <w:spacing w:line="360" w:lineRule="auto"/>
        <w:jc w:val="center"/>
        <w:outlineLvl w:val="1"/>
        <w:rPr>
          <w:rFonts w:eastAsia="黑体"/>
          <w:sz w:val="30"/>
          <w:szCs w:val="30"/>
        </w:rPr>
      </w:pPr>
      <w:r w:rsidRPr="00ED4385">
        <w:rPr>
          <w:rFonts w:eastAsia="黑体"/>
          <w:sz w:val="30"/>
          <w:szCs w:val="30"/>
        </w:rPr>
        <w:t>（</w:t>
      </w:r>
      <w:r w:rsidR="005802D4">
        <w:rPr>
          <w:rFonts w:eastAsia="黑体" w:hint="eastAsia"/>
          <w:sz w:val="30"/>
          <w:szCs w:val="30"/>
        </w:rPr>
        <w:t>征求意见</w:t>
      </w:r>
      <w:r w:rsidR="00B6168D" w:rsidRPr="00ED4385">
        <w:rPr>
          <w:rFonts w:eastAsia="黑体"/>
          <w:sz w:val="30"/>
          <w:szCs w:val="30"/>
        </w:rPr>
        <w:t>稿</w:t>
      </w:r>
      <w:r w:rsidRPr="00ED4385">
        <w:rPr>
          <w:rFonts w:eastAsia="黑体"/>
          <w:sz w:val="30"/>
          <w:szCs w:val="30"/>
        </w:rPr>
        <w:t>）</w:t>
      </w:r>
    </w:p>
    <w:p w:rsidR="000E665C" w:rsidRPr="00ED4385" w:rsidRDefault="000E665C" w:rsidP="00F0142B">
      <w:pPr>
        <w:spacing w:line="360" w:lineRule="auto"/>
        <w:outlineLvl w:val="1"/>
        <w:rPr>
          <w:rFonts w:eastAsia="黑体"/>
          <w:sz w:val="30"/>
          <w:szCs w:val="30"/>
        </w:rPr>
      </w:pPr>
    </w:p>
    <w:p w:rsidR="000E665C" w:rsidRPr="00ED4385" w:rsidRDefault="000E665C" w:rsidP="00F0142B">
      <w:pPr>
        <w:spacing w:line="360" w:lineRule="auto"/>
        <w:jc w:val="center"/>
        <w:outlineLvl w:val="1"/>
        <w:rPr>
          <w:rFonts w:eastAsia="黑体"/>
          <w:sz w:val="30"/>
          <w:szCs w:val="30"/>
        </w:rPr>
      </w:pPr>
    </w:p>
    <w:p w:rsidR="000E665C" w:rsidRPr="00ED4385" w:rsidRDefault="000E665C" w:rsidP="00F0142B">
      <w:pPr>
        <w:spacing w:line="360" w:lineRule="auto"/>
        <w:jc w:val="center"/>
        <w:outlineLvl w:val="1"/>
        <w:rPr>
          <w:rFonts w:eastAsia="黑体"/>
          <w:sz w:val="30"/>
          <w:szCs w:val="30"/>
        </w:rPr>
      </w:pPr>
    </w:p>
    <w:p w:rsidR="000E665C" w:rsidRPr="00ED4385" w:rsidRDefault="000E665C" w:rsidP="00F0142B">
      <w:pPr>
        <w:spacing w:line="360" w:lineRule="auto"/>
        <w:jc w:val="center"/>
        <w:outlineLvl w:val="1"/>
        <w:rPr>
          <w:rFonts w:eastAsia="黑体"/>
          <w:sz w:val="30"/>
          <w:szCs w:val="30"/>
        </w:rPr>
      </w:pPr>
    </w:p>
    <w:p w:rsidR="007C11A5" w:rsidRPr="007C11A5" w:rsidRDefault="007C11A5" w:rsidP="007C11A5">
      <w:pPr>
        <w:spacing w:line="360" w:lineRule="auto"/>
        <w:jc w:val="center"/>
        <w:outlineLvl w:val="1"/>
        <w:rPr>
          <w:rFonts w:eastAsia="黑体"/>
          <w:sz w:val="30"/>
          <w:szCs w:val="30"/>
        </w:rPr>
      </w:pPr>
      <w:r w:rsidRPr="007C11A5">
        <w:rPr>
          <w:rFonts w:eastAsia="黑体" w:hint="eastAsia"/>
          <w:sz w:val="30"/>
          <w:szCs w:val="30"/>
        </w:rPr>
        <w:t>《</w:t>
      </w:r>
      <w:r w:rsidR="00FD7F2D" w:rsidRPr="00FD7F2D">
        <w:rPr>
          <w:rFonts w:eastAsia="黑体" w:hint="eastAsia"/>
          <w:kern w:val="0"/>
          <w:sz w:val="32"/>
          <w:szCs w:val="32"/>
        </w:rPr>
        <w:t>焙烧钼精矿化学分析方法</w:t>
      </w:r>
      <w:r w:rsidRPr="007C11A5">
        <w:rPr>
          <w:rFonts w:eastAsia="黑体" w:hint="eastAsia"/>
          <w:sz w:val="30"/>
          <w:szCs w:val="30"/>
        </w:rPr>
        <w:t>》</w:t>
      </w:r>
      <w:r>
        <w:rPr>
          <w:rFonts w:eastAsia="黑体" w:hint="eastAsia"/>
          <w:sz w:val="30"/>
          <w:szCs w:val="30"/>
        </w:rPr>
        <w:t>编制</w:t>
      </w:r>
      <w:r w:rsidRPr="007C11A5">
        <w:rPr>
          <w:rFonts w:eastAsia="黑体" w:hint="eastAsia"/>
          <w:sz w:val="30"/>
          <w:szCs w:val="30"/>
        </w:rPr>
        <w:t>组</w:t>
      </w:r>
    </w:p>
    <w:p w:rsidR="000E665C" w:rsidRPr="007C11A5" w:rsidRDefault="007C11A5" w:rsidP="007C11A5">
      <w:pPr>
        <w:spacing w:line="360" w:lineRule="auto"/>
        <w:jc w:val="center"/>
        <w:outlineLvl w:val="1"/>
        <w:rPr>
          <w:rFonts w:eastAsia="黑体"/>
          <w:sz w:val="30"/>
          <w:szCs w:val="30"/>
        </w:rPr>
      </w:pPr>
      <w:r w:rsidRPr="007C11A5">
        <w:rPr>
          <w:rFonts w:eastAsia="黑体" w:hint="eastAsia"/>
          <w:sz w:val="30"/>
          <w:szCs w:val="30"/>
        </w:rPr>
        <w:t>202</w:t>
      </w:r>
      <w:r w:rsidR="003F137F">
        <w:rPr>
          <w:rFonts w:eastAsia="黑体"/>
          <w:sz w:val="30"/>
          <w:szCs w:val="30"/>
        </w:rPr>
        <w:t>2</w:t>
      </w:r>
      <w:r w:rsidRPr="007C11A5">
        <w:rPr>
          <w:rFonts w:eastAsia="黑体" w:hint="eastAsia"/>
          <w:sz w:val="30"/>
          <w:szCs w:val="30"/>
        </w:rPr>
        <w:t>年</w:t>
      </w:r>
      <w:r w:rsidR="00BC71C7">
        <w:rPr>
          <w:rFonts w:eastAsia="黑体"/>
          <w:sz w:val="30"/>
          <w:szCs w:val="30"/>
        </w:rPr>
        <w:t>5</w:t>
      </w:r>
      <w:r w:rsidRPr="007C11A5">
        <w:rPr>
          <w:rFonts w:eastAsia="黑体" w:hint="eastAsia"/>
          <w:sz w:val="30"/>
          <w:szCs w:val="30"/>
        </w:rPr>
        <w:t>月</w:t>
      </w:r>
    </w:p>
    <w:p w:rsidR="00FD7F2D" w:rsidRPr="00FD7F2D" w:rsidRDefault="00FD7F2D" w:rsidP="00FD7F2D">
      <w:pPr>
        <w:pStyle w:val="a6"/>
        <w:adjustRightInd w:val="0"/>
        <w:snapToGrid w:val="0"/>
        <w:spacing w:before="0" w:line="240" w:lineRule="auto"/>
        <w:rPr>
          <w:rFonts w:eastAsia="黑体"/>
          <w:sz w:val="32"/>
          <w:szCs w:val="32"/>
        </w:rPr>
      </w:pPr>
      <w:r w:rsidRPr="00FD7F2D">
        <w:rPr>
          <w:rFonts w:eastAsia="黑体" w:hint="eastAsia"/>
          <w:sz w:val="32"/>
          <w:szCs w:val="32"/>
        </w:rPr>
        <w:lastRenderedPageBreak/>
        <w:t>焙烧钼精矿化学分析方法</w:t>
      </w:r>
    </w:p>
    <w:p w:rsidR="00FD7F2D" w:rsidRPr="00FD7F2D" w:rsidRDefault="00FD7F2D" w:rsidP="00FD7F2D">
      <w:pPr>
        <w:pStyle w:val="a6"/>
        <w:adjustRightInd w:val="0"/>
        <w:snapToGrid w:val="0"/>
        <w:spacing w:before="0" w:line="240" w:lineRule="auto"/>
        <w:rPr>
          <w:rFonts w:eastAsia="黑体"/>
          <w:sz w:val="32"/>
          <w:szCs w:val="32"/>
        </w:rPr>
      </w:pPr>
      <w:r w:rsidRPr="00FD7F2D">
        <w:rPr>
          <w:rFonts w:eastAsia="黑体" w:hint="eastAsia"/>
          <w:sz w:val="32"/>
          <w:szCs w:val="32"/>
        </w:rPr>
        <w:t>第</w:t>
      </w:r>
      <w:r w:rsidR="00A01884">
        <w:rPr>
          <w:rFonts w:eastAsia="黑体"/>
          <w:sz w:val="32"/>
          <w:szCs w:val="32"/>
        </w:rPr>
        <w:t>10</w:t>
      </w:r>
      <w:r w:rsidRPr="00FD7F2D">
        <w:rPr>
          <w:rFonts w:eastAsia="黑体" w:hint="eastAsia"/>
          <w:sz w:val="32"/>
          <w:szCs w:val="32"/>
        </w:rPr>
        <w:t>部分：</w:t>
      </w:r>
      <w:r w:rsidR="00A01884">
        <w:rPr>
          <w:rFonts w:eastAsia="黑体" w:hint="eastAsia"/>
          <w:sz w:val="32"/>
          <w:szCs w:val="32"/>
        </w:rPr>
        <w:t>硅</w:t>
      </w:r>
      <w:r w:rsidRPr="00FD7F2D">
        <w:rPr>
          <w:rFonts w:eastAsia="黑体" w:hint="eastAsia"/>
          <w:sz w:val="32"/>
          <w:szCs w:val="32"/>
        </w:rPr>
        <w:t>含量的测定</w:t>
      </w:r>
    </w:p>
    <w:p w:rsidR="000E665C" w:rsidRPr="00ED4385" w:rsidRDefault="00FD7F2D" w:rsidP="00FD7F2D">
      <w:pPr>
        <w:pStyle w:val="a6"/>
        <w:adjustRightInd w:val="0"/>
        <w:snapToGrid w:val="0"/>
        <w:spacing w:before="0" w:line="240" w:lineRule="auto"/>
        <w:rPr>
          <w:rFonts w:eastAsia="黑体"/>
          <w:bCs/>
          <w:kern w:val="2"/>
          <w:sz w:val="30"/>
          <w:szCs w:val="30"/>
        </w:rPr>
      </w:pPr>
      <w:r w:rsidRPr="00FD7F2D">
        <w:rPr>
          <w:rFonts w:eastAsia="黑体" w:hint="eastAsia"/>
          <w:sz w:val="32"/>
          <w:szCs w:val="32"/>
        </w:rPr>
        <w:t>钼蓝分光光度法</w:t>
      </w:r>
    </w:p>
    <w:p w:rsidR="000E665C" w:rsidRPr="00ED4385" w:rsidRDefault="00887CB4" w:rsidP="00F1150C">
      <w:pPr>
        <w:adjustRightInd w:val="0"/>
        <w:snapToGrid w:val="0"/>
        <w:spacing w:after="680"/>
        <w:jc w:val="center"/>
        <w:rPr>
          <w:rFonts w:eastAsia="黑体"/>
          <w:spacing w:val="20"/>
          <w:szCs w:val="21"/>
        </w:rPr>
      </w:pPr>
      <w:r w:rsidRPr="00ED4385">
        <w:rPr>
          <w:rFonts w:eastAsia="黑体"/>
          <w:spacing w:val="20"/>
          <w:szCs w:val="21"/>
        </w:rPr>
        <w:t>编制说明</w:t>
      </w:r>
    </w:p>
    <w:p w:rsidR="000E665C" w:rsidRPr="00ED4385" w:rsidRDefault="00887CB4" w:rsidP="00B24694">
      <w:pPr>
        <w:spacing w:beforeLines="100" w:before="312" w:afterLines="100" w:after="312"/>
        <w:rPr>
          <w:rFonts w:eastAsia="黑体"/>
          <w:kern w:val="1"/>
          <w:szCs w:val="21"/>
        </w:rPr>
      </w:pPr>
      <w:r w:rsidRPr="00ED4385">
        <w:rPr>
          <w:rFonts w:eastAsia="黑体"/>
          <w:szCs w:val="21"/>
        </w:rPr>
        <w:t>一、</w:t>
      </w:r>
      <w:r w:rsidRPr="00ED4385">
        <w:rPr>
          <w:rFonts w:eastAsia="黑体"/>
          <w:szCs w:val="21"/>
        </w:rPr>
        <w:t xml:space="preserve">  </w:t>
      </w:r>
      <w:r w:rsidRPr="00ED4385">
        <w:rPr>
          <w:rFonts w:eastAsia="黑体"/>
          <w:kern w:val="1"/>
          <w:szCs w:val="21"/>
        </w:rPr>
        <w:t>工作简况</w:t>
      </w:r>
    </w:p>
    <w:p w:rsidR="0022359B" w:rsidRPr="00ED4385" w:rsidRDefault="0022359B" w:rsidP="00B24694">
      <w:pPr>
        <w:spacing w:beforeLines="50" w:before="156" w:afterLines="50" w:after="156"/>
        <w:rPr>
          <w:rFonts w:eastAsia="黑体"/>
          <w:color w:val="000000"/>
          <w:szCs w:val="21"/>
        </w:rPr>
      </w:pPr>
      <w:bookmarkStart w:id="0" w:name="OLE_LINK68"/>
      <w:bookmarkStart w:id="1" w:name="OLE_LINK69"/>
      <w:bookmarkStart w:id="2" w:name="OLE_LINK71"/>
      <w:bookmarkStart w:id="3" w:name="OLE_LINK91"/>
      <w:bookmarkStart w:id="4" w:name="OLE_LINK97"/>
      <w:bookmarkStart w:id="5" w:name="OLE_LINK98"/>
      <w:bookmarkStart w:id="6" w:name="OLE_LINK7"/>
      <w:bookmarkStart w:id="7" w:name="OLE_LINK11"/>
      <w:r w:rsidRPr="00ED4385">
        <w:rPr>
          <w:rFonts w:eastAsia="黑体"/>
          <w:color w:val="000000"/>
          <w:szCs w:val="21"/>
        </w:rPr>
        <w:t xml:space="preserve">1.1  </w:t>
      </w:r>
      <w:r w:rsidRPr="00ED4385">
        <w:rPr>
          <w:rFonts w:eastAsia="黑体"/>
          <w:color w:val="000000"/>
          <w:szCs w:val="21"/>
        </w:rPr>
        <w:t>任务来源</w:t>
      </w:r>
    </w:p>
    <w:p w:rsidR="00FE71AD" w:rsidRDefault="00FE71AD" w:rsidP="00FD7F2D">
      <w:pPr>
        <w:ind w:firstLineChars="200" w:firstLine="420"/>
        <w:rPr>
          <w:szCs w:val="21"/>
        </w:rPr>
      </w:pPr>
      <w:bookmarkStart w:id="8" w:name="OLE_LINK76"/>
      <w:bookmarkStart w:id="9" w:name="OLE_LINK77"/>
      <w:bookmarkStart w:id="10" w:name="OLE_LINK92"/>
      <w:bookmarkEnd w:id="0"/>
      <w:bookmarkEnd w:id="1"/>
      <w:bookmarkEnd w:id="2"/>
      <w:bookmarkEnd w:id="3"/>
      <w:r>
        <w:rPr>
          <w:rFonts w:hint="eastAsia"/>
          <w:szCs w:val="21"/>
        </w:rPr>
        <w:t>2020</w:t>
      </w:r>
      <w:r>
        <w:rPr>
          <w:rFonts w:hint="eastAsia"/>
          <w:szCs w:val="21"/>
        </w:rPr>
        <w:t>年</w:t>
      </w:r>
      <w:r>
        <w:rPr>
          <w:rFonts w:hint="eastAsia"/>
          <w:szCs w:val="21"/>
        </w:rPr>
        <w:t>7</w:t>
      </w:r>
      <w:r>
        <w:rPr>
          <w:rFonts w:hint="eastAsia"/>
          <w:szCs w:val="21"/>
        </w:rPr>
        <w:t>月，</w:t>
      </w:r>
      <w:r w:rsidRPr="00E4662D">
        <w:rPr>
          <w:rFonts w:hint="eastAsia"/>
          <w:szCs w:val="21"/>
        </w:rPr>
        <w:t>工业和信息化部</w:t>
      </w:r>
      <w:r>
        <w:rPr>
          <w:rFonts w:hint="eastAsia"/>
          <w:szCs w:val="21"/>
        </w:rPr>
        <w:t>下发了《</w:t>
      </w:r>
      <w:r w:rsidRPr="00FD7F2D">
        <w:rPr>
          <w:rFonts w:hint="eastAsia"/>
          <w:szCs w:val="21"/>
        </w:rPr>
        <w:t>关于印发</w:t>
      </w:r>
      <w:r w:rsidRPr="00FD7F2D">
        <w:rPr>
          <w:rFonts w:hint="eastAsia"/>
          <w:szCs w:val="21"/>
        </w:rPr>
        <w:t>2020</w:t>
      </w:r>
      <w:r w:rsidRPr="00FD7F2D">
        <w:rPr>
          <w:rFonts w:hint="eastAsia"/>
          <w:szCs w:val="21"/>
        </w:rPr>
        <w:t>年第二批行业标准制修订和外文版项目计划的通知</w:t>
      </w:r>
      <w:r>
        <w:rPr>
          <w:rFonts w:hint="eastAsia"/>
          <w:szCs w:val="21"/>
        </w:rPr>
        <w:t>》</w:t>
      </w:r>
      <w:r w:rsidRPr="00C85D9D">
        <w:rPr>
          <w:szCs w:val="21"/>
        </w:rPr>
        <w:t>【</w:t>
      </w:r>
      <w:r w:rsidRPr="00C85D9D">
        <w:rPr>
          <w:rFonts w:hint="eastAsia"/>
          <w:szCs w:val="21"/>
        </w:rPr>
        <w:t>工信厅科函〔</w:t>
      </w:r>
      <w:r w:rsidRPr="00C85D9D">
        <w:rPr>
          <w:rFonts w:hint="eastAsia"/>
          <w:szCs w:val="21"/>
        </w:rPr>
        <w:t>20</w:t>
      </w:r>
      <w:r>
        <w:rPr>
          <w:szCs w:val="21"/>
        </w:rPr>
        <w:t>20</w:t>
      </w:r>
      <w:r w:rsidRPr="00C85D9D">
        <w:rPr>
          <w:rFonts w:hint="eastAsia"/>
          <w:szCs w:val="21"/>
        </w:rPr>
        <w:t>〕</w:t>
      </w:r>
      <w:r w:rsidRPr="00C85D9D">
        <w:rPr>
          <w:rFonts w:hint="eastAsia"/>
          <w:szCs w:val="21"/>
        </w:rPr>
        <w:t>1</w:t>
      </w:r>
      <w:r>
        <w:rPr>
          <w:szCs w:val="21"/>
        </w:rPr>
        <w:t>81</w:t>
      </w:r>
      <w:r w:rsidRPr="00C85D9D">
        <w:rPr>
          <w:rFonts w:hint="eastAsia"/>
          <w:szCs w:val="21"/>
        </w:rPr>
        <w:t>号】</w:t>
      </w:r>
      <w:r w:rsidRPr="00ED4385">
        <w:rPr>
          <w:szCs w:val="21"/>
        </w:rPr>
        <w:t>，</w:t>
      </w:r>
      <w:r>
        <w:rPr>
          <w:rFonts w:hint="eastAsia"/>
          <w:szCs w:val="21"/>
        </w:rPr>
        <w:t>确定了</w:t>
      </w:r>
      <w:r w:rsidRPr="00ED4385">
        <w:rPr>
          <w:color w:val="000000"/>
          <w:szCs w:val="21"/>
        </w:rPr>
        <w:t>《</w:t>
      </w:r>
      <w:r w:rsidRPr="00FD7F2D">
        <w:rPr>
          <w:rFonts w:hint="eastAsia"/>
          <w:color w:val="000000"/>
          <w:szCs w:val="21"/>
        </w:rPr>
        <w:t>焙烧钼精矿化学分析方法</w:t>
      </w:r>
      <w:r>
        <w:rPr>
          <w:rFonts w:hint="eastAsia"/>
          <w:color w:val="000000"/>
          <w:szCs w:val="21"/>
        </w:rPr>
        <w:t xml:space="preserve"> </w:t>
      </w:r>
      <w:r w:rsidRPr="00FD7F2D">
        <w:rPr>
          <w:rFonts w:hint="eastAsia"/>
          <w:color w:val="000000"/>
          <w:szCs w:val="21"/>
        </w:rPr>
        <w:t>第</w:t>
      </w:r>
      <w:r>
        <w:rPr>
          <w:color w:val="000000"/>
          <w:szCs w:val="21"/>
        </w:rPr>
        <w:t>10</w:t>
      </w:r>
      <w:r w:rsidRPr="00FD7F2D">
        <w:rPr>
          <w:rFonts w:hint="eastAsia"/>
          <w:color w:val="000000"/>
          <w:szCs w:val="21"/>
        </w:rPr>
        <w:t>部分：</w:t>
      </w:r>
      <w:r>
        <w:rPr>
          <w:rFonts w:hint="eastAsia"/>
          <w:color w:val="000000"/>
          <w:szCs w:val="21"/>
        </w:rPr>
        <w:t>硅</w:t>
      </w:r>
      <w:r w:rsidRPr="00FD7F2D">
        <w:rPr>
          <w:rFonts w:hint="eastAsia"/>
          <w:color w:val="000000"/>
          <w:szCs w:val="21"/>
        </w:rPr>
        <w:t>含量的测定</w:t>
      </w:r>
      <w:r>
        <w:rPr>
          <w:rFonts w:hint="eastAsia"/>
          <w:color w:val="000000"/>
          <w:szCs w:val="21"/>
        </w:rPr>
        <w:t xml:space="preserve"> </w:t>
      </w:r>
      <w:r w:rsidRPr="00FD7F2D">
        <w:rPr>
          <w:rFonts w:hint="eastAsia"/>
          <w:color w:val="000000"/>
          <w:szCs w:val="21"/>
        </w:rPr>
        <w:t>钼蓝分光光度法</w:t>
      </w:r>
      <w:r w:rsidRPr="00ED4385">
        <w:rPr>
          <w:color w:val="000000"/>
          <w:szCs w:val="21"/>
        </w:rPr>
        <w:t>》行业标准</w:t>
      </w:r>
      <w:r>
        <w:rPr>
          <w:rFonts w:hint="eastAsia"/>
          <w:color w:val="000000"/>
          <w:szCs w:val="21"/>
        </w:rPr>
        <w:t>制定任务</w:t>
      </w:r>
      <w:r w:rsidRPr="00ED4385">
        <w:rPr>
          <w:color w:val="000000"/>
          <w:kern w:val="0"/>
          <w:szCs w:val="21"/>
        </w:rPr>
        <w:t>。</w:t>
      </w:r>
      <w:r>
        <w:rPr>
          <w:rFonts w:hint="eastAsia"/>
          <w:color w:val="000000" w:themeColor="text1"/>
          <w:kern w:val="0"/>
          <w:szCs w:val="21"/>
        </w:rPr>
        <w:t>项目</w:t>
      </w:r>
      <w:r w:rsidRPr="00EB3056">
        <w:rPr>
          <w:color w:val="000000" w:themeColor="text1"/>
          <w:szCs w:val="21"/>
        </w:rPr>
        <w:t>计划编号为</w:t>
      </w:r>
      <w:r>
        <w:rPr>
          <w:color w:val="000000" w:themeColor="text1"/>
          <w:szCs w:val="21"/>
        </w:rPr>
        <w:t>2020-0710</w:t>
      </w:r>
      <w:r w:rsidRPr="00FD7F2D">
        <w:rPr>
          <w:color w:val="000000" w:themeColor="text1"/>
          <w:szCs w:val="21"/>
        </w:rPr>
        <w:t>T-YS</w:t>
      </w:r>
      <w:r>
        <w:rPr>
          <w:color w:val="000000" w:themeColor="text1"/>
          <w:szCs w:val="21"/>
        </w:rPr>
        <w:t>，</w:t>
      </w:r>
      <w:r>
        <w:rPr>
          <w:rFonts w:hint="eastAsia"/>
          <w:color w:val="000000" w:themeColor="text1"/>
          <w:szCs w:val="21"/>
        </w:rPr>
        <w:t>项目周期为</w:t>
      </w:r>
      <w:r>
        <w:rPr>
          <w:rFonts w:hint="eastAsia"/>
          <w:color w:val="000000" w:themeColor="text1"/>
          <w:szCs w:val="21"/>
        </w:rPr>
        <w:t>24</w:t>
      </w:r>
      <w:r>
        <w:rPr>
          <w:rFonts w:hint="eastAsia"/>
          <w:color w:val="000000" w:themeColor="text1"/>
          <w:szCs w:val="21"/>
        </w:rPr>
        <w:t>个月，计划</w:t>
      </w:r>
      <w:r w:rsidRPr="00EB3056">
        <w:rPr>
          <w:color w:val="000000" w:themeColor="text1"/>
          <w:szCs w:val="21"/>
        </w:rPr>
        <w:t>完成年限为</w:t>
      </w:r>
      <w:r w:rsidRPr="00EB3056">
        <w:rPr>
          <w:color w:val="000000" w:themeColor="text1"/>
          <w:szCs w:val="21"/>
        </w:rPr>
        <w:t>202</w:t>
      </w:r>
      <w:r>
        <w:rPr>
          <w:color w:val="000000" w:themeColor="text1"/>
          <w:szCs w:val="21"/>
        </w:rPr>
        <w:t>2</w:t>
      </w:r>
      <w:r w:rsidRPr="00EB3056">
        <w:rPr>
          <w:color w:val="000000" w:themeColor="text1"/>
          <w:szCs w:val="21"/>
        </w:rPr>
        <w:t>年</w:t>
      </w:r>
      <w:r>
        <w:rPr>
          <w:rFonts w:hint="eastAsia"/>
          <w:color w:val="000000" w:themeColor="text1"/>
          <w:szCs w:val="21"/>
        </w:rPr>
        <w:t>，</w:t>
      </w:r>
      <w:r w:rsidRPr="00EB3056">
        <w:rPr>
          <w:color w:val="000000" w:themeColor="text1"/>
          <w:szCs w:val="21"/>
        </w:rPr>
        <w:t>归口单位为全国有色金属标准化技术委员会。</w:t>
      </w:r>
      <w:r>
        <w:rPr>
          <w:rFonts w:hint="eastAsia"/>
          <w:color w:val="000000" w:themeColor="text1"/>
          <w:szCs w:val="21"/>
        </w:rPr>
        <w:t>本标准原计划由</w:t>
      </w:r>
      <w:r w:rsidRPr="00D52C7E">
        <w:rPr>
          <w:rFonts w:hint="eastAsia"/>
        </w:rPr>
        <w:t>金堆城钼业股份有限公司</w:t>
      </w:r>
      <w:r w:rsidRPr="00ED4385">
        <w:rPr>
          <w:color w:val="000000"/>
          <w:szCs w:val="21"/>
        </w:rPr>
        <w:t>负责</w:t>
      </w:r>
      <w:r>
        <w:rPr>
          <w:rFonts w:hint="eastAsia"/>
          <w:color w:val="000000"/>
          <w:szCs w:val="21"/>
        </w:rPr>
        <w:t>，后</w:t>
      </w:r>
      <w:r w:rsidRPr="00E4662D">
        <w:rPr>
          <w:rFonts w:hint="eastAsia"/>
          <w:color w:val="000000"/>
          <w:szCs w:val="21"/>
        </w:rPr>
        <w:t>根据标准编制工作任务量</w:t>
      </w:r>
      <w:r>
        <w:rPr>
          <w:rFonts w:hint="eastAsia"/>
          <w:color w:val="000000"/>
          <w:szCs w:val="21"/>
        </w:rPr>
        <w:t>实际</w:t>
      </w:r>
      <w:r w:rsidRPr="00E4662D">
        <w:rPr>
          <w:rFonts w:hint="eastAsia"/>
          <w:color w:val="000000"/>
          <w:szCs w:val="21"/>
        </w:rPr>
        <w:t>，重新调整</w:t>
      </w:r>
      <w:r>
        <w:rPr>
          <w:rFonts w:hint="eastAsia"/>
          <w:color w:val="000000"/>
          <w:szCs w:val="21"/>
        </w:rPr>
        <w:t>项目负责</w:t>
      </w:r>
      <w:r w:rsidRPr="00E4662D">
        <w:rPr>
          <w:rFonts w:hint="eastAsia"/>
          <w:color w:val="000000"/>
          <w:szCs w:val="21"/>
        </w:rPr>
        <w:t>单位</w:t>
      </w:r>
      <w:r>
        <w:rPr>
          <w:rFonts w:hint="eastAsia"/>
          <w:color w:val="000000"/>
          <w:szCs w:val="21"/>
        </w:rPr>
        <w:t>为西安汉唐分析检测有限公司</w:t>
      </w:r>
      <w:r w:rsidRPr="00E4662D">
        <w:rPr>
          <w:rFonts w:hint="eastAsia"/>
          <w:color w:val="000000"/>
          <w:szCs w:val="21"/>
        </w:rPr>
        <w:t>。</w:t>
      </w:r>
    </w:p>
    <w:p w:rsidR="00293CE3" w:rsidRPr="00A854ED" w:rsidRDefault="00293CE3" w:rsidP="00293CE3">
      <w:pPr>
        <w:spacing w:beforeLines="50" w:before="156" w:afterLines="50" w:after="156"/>
        <w:rPr>
          <w:rFonts w:eastAsia="黑体"/>
          <w:color w:val="000000"/>
          <w:szCs w:val="21"/>
        </w:rPr>
      </w:pPr>
      <w:bookmarkStart w:id="11" w:name="OLE_LINK64"/>
      <w:bookmarkStart w:id="12" w:name="OLE_LINK65"/>
      <w:bookmarkStart w:id="13" w:name="OLE_LINK78"/>
      <w:bookmarkStart w:id="14" w:name="OLE_LINK93"/>
      <w:bookmarkStart w:id="15" w:name="OLE_LINK8"/>
      <w:bookmarkStart w:id="16" w:name="OLE_LINK9"/>
      <w:bookmarkStart w:id="17" w:name="OLE_LINK12"/>
      <w:bookmarkEnd w:id="4"/>
      <w:bookmarkEnd w:id="5"/>
      <w:bookmarkEnd w:id="6"/>
      <w:bookmarkEnd w:id="7"/>
      <w:bookmarkEnd w:id="8"/>
      <w:bookmarkEnd w:id="9"/>
      <w:bookmarkEnd w:id="10"/>
      <w:r w:rsidRPr="00A854ED">
        <w:rPr>
          <w:rFonts w:eastAsia="黑体"/>
          <w:color w:val="000000"/>
          <w:szCs w:val="21"/>
        </w:rPr>
        <w:t xml:space="preserve">1.2  </w:t>
      </w:r>
      <w:r w:rsidRPr="00A854ED">
        <w:rPr>
          <w:rFonts w:eastAsia="黑体"/>
          <w:color w:val="000000"/>
          <w:szCs w:val="21"/>
        </w:rPr>
        <w:t>主要参加单位和工作成员及其所</w:t>
      </w:r>
      <w:r>
        <w:rPr>
          <w:rFonts w:eastAsia="黑体" w:hint="eastAsia"/>
          <w:color w:val="000000"/>
          <w:szCs w:val="21"/>
        </w:rPr>
        <w:t>做</w:t>
      </w:r>
      <w:r w:rsidRPr="00A854ED">
        <w:rPr>
          <w:rFonts w:eastAsia="黑体"/>
          <w:color w:val="000000"/>
          <w:szCs w:val="21"/>
        </w:rPr>
        <w:t>的工作</w:t>
      </w:r>
    </w:p>
    <w:bookmarkEnd w:id="11"/>
    <w:bookmarkEnd w:id="12"/>
    <w:bookmarkEnd w:id="13"/>
    <w:bookmarkEnd w:id="14"/>
    <w:bookmarkEnd w:id="15"/>
    <w:bookmarkEnd w:id="16"/>
    <w:bookmarkEnd w:id="17"/>
    <w:p w:rsidR="005802D4" w:rsidRDefault="005802D4" w:rsidP="005802D4">
      <w:pPr>
        <w:ind w:firstLineChars="200" w:firstLine="420"/>
      </w:pPr>
      <w:r>
        <w:rPr>
          <w:rFonts w:hint="eastAsia"/>
        </w:rPr>
        <w:t>本文件起草单位：西安汉唐分析检测有限公司、</w:t>
      </w:r>
      <w:r w:rsidR="004F4F35" w:rsidRPr="00D52C7E">
        <w:rPr>
          <w:rFonts w:hint="eastAsia"/>
        </w:rPr>
        <w:t>金堆城钼业股份有限公司</w:t>
      </w:r>
      <w:r w:rsidR="004F4F35">
        <w:rPr>
          <w:rFonts w:hint="eastAsia"/>
        </w:rPr>
        <w:t>、</w:t>
      </w:r>
      <w:r w:rsidRPr="0031153A">
        <w:rPr>
          <w:rFonts w:hint="eastAsia"/>
        </w:rPr>
        <w:t>洛阳钼业集团股份有限公司</w:t>
      </w:r>
      <w:r>
        <w:rPr>
          <w:rFonts w:hint="eastAsia"/>
        </w:rPr>
        <w:t>、</w:t>
      </w:r>
      <w:r w:rsidRPr="0031153A">
        <w:rPr>
          <w:rFonts w:hint="eastAsia"/>
        </w:rPr>
        <w:t>酒泉钢铁有限责任公司</w:t>
      </w:r>
      <w:r>
        <w:rPr>
          <w:rFonts w:hint="eastAsia"/>
        </w:rPr>
        <w:t>。</w:t>
      </w:r>
    </w:p>
    <w:p w:rsidR="005802D4" w:rsidRPr="005802D4" w:rsidRDefault="005802D4" w:rsidP="005802D4">
      <w:pPr>
        <w:ind w:firstLineChars="200" w:firstLine="420"/>
      </w:pPr>
      <w:r>
        <w:rPr>
          <w:rFonts w:hint="eastAsia"/>
        </w:rPr>
        <w:t>西安汉唐分析检测有限公司作为标准起草负责单位，在工作前期，对</w:t>
      </w:r>
      <w:r w:rsidRPr="00FD7F2D">
        <w:rPr>
          <w:rFonts w:hint="eastAsia"/>
          <w:color w:val="000000"/>
          <w:szCs w:val="21"/>
        </w:rPr>
        <w:t>焙烧钼精矿</w:t>
      </w:r>
      <w:r>
        <w:rPr>
          <w:rFonts w:hint="eastAsia"/>
        </w:rPr>
        <w:t>的检测需求和现阶段国内外检测方法现状进行了充分的调研和梳理，并制定了系统的研究方案。在标准制定过程中，完成了试验样品的搜集和分发；完成了分析方法的研究工作；撰写了标准文件、研究报告和编制说明；完成了数据分析统计工作；广泛征求了国内同行试验室及相关企业的意见。</w:t>
      </w:r>
      <w:r w:rsidRPr="00D52C7E">
        <w:rPr>
          <w:rFonts w:hint="eastAsia"/>
        </w:rPr>
        <w:t>金堆城钼业股份有限公司</w:t>
      </w:r>
      <w:r>
        <w:rPr>
          <w:rFonts w:hint="eastAsia"/>
        </w:rPr>
        <w:t>为第一验证单位，在标准制定过程中对标准文件和研究报告中的各项试验参数进行了验证。同时，提供了试验样品的精密度数据，对标准文件、研究报告和编制说明提出了相应的修改建议。</w:t>
      </w:r>
      <w:r w:rsidR="00986991" w:rsidRPr="0031153A">
        <w:rPr>
          <w:rFonts w:hint="eastAsia"/>
        </w:rPr>
        <w:t>洛阳钼业集团股份有限公司</w:t>
      </w:r>
      <w:r w:rsidR="00986991">
        <w:rPr>
          <w:rFonts w:hint="eastAsia"/>
        </w:rPr>
        <w:t>和</w:t>
      </w:r>
      <w:r w:rsidRPr="0031153A">
        <w:rPr>
          <w:rFonts w:hint="eastAsia"/>
        </w:rPr>
        <w:t>酒泉钢铁有限责</w:t>
      </w:r>
      <w:bookmarkStart w:id="18" w:name="_GoBack"/>
      <w:bookmarkEnd w:id="18"/>
      <w:r w:rsidRPr="0031153A">
        <w:rPr>
          <w:rFonts w:hint="eastAsia"/>
        </w:rPr>
        <w:t>任公司</w:t>
      </w:r>
      <w:r>
        <w:rPr>
          <w:rFonts w:hint="eastAsia"/>
        </w:rPr>
        <w:t>为第二验证单位，在标准制定过程中对试验样品进行了测试，提供了精密度数据，并对标准文件提出了修改建议。</w:t>
      </w:r>
    </w:p>
    <w:p w:rsidR="00E12C5F" w:rsidRDefault="00E12C5F" w:rsidP="00E12C5F">
      <w:pPr>
        <w:ind w:firstLineChars="200" w:firstLine="420"/>
      </w:pPr>
      <w:r>
        <w:rPr>
          <w:rFonts w:hint="eastAsia"/>
        </w:rPr>
        <w:t>本文件主要起草人：</w:t>
      </w:r>
      <w:r>
        <w:rPr>
          <w:rFonts w:hint="eastAsia"/>
        </w:rPr>
        <w:t>刘雷雷</w:t>
      </w:r>
      <w:r>
        <w:rPr>
          <w:rFonts w:hint="eastAsia"/>
        </w:rPr>
        <w:t>、</w:t>
      </w:r>
      <w:r>
        <w:rPr>
          <w:rFonts w:hint="eastAsia"/>
        </w:rPr>
        <w:t>禄妮</w:t>
      </w:r>
      <w:r>
        <w:rPr>
          <w:rFonts w:hint="eastAsia"/>
        </w:rPr>
        <w:t>、</w:t>
      </w:r>
      <w:r w:rsidR="004F4F35">
        <w:rPr>
          <w:rFonts w:hint="eastAsia"/>
        </w:rPr>
        <w:t>郭玉、</w:t>
      </w:r>
      <w:r>
        <w:rPr>
          <w:rFonts w:hint="eastAsia"/>
        </w:rPr>
        <w:t>王璇、冯蕾。</w:t>
      </w:r>
    </w:p>
    <w:p w:rsidR="00E12C5F" w:rsidRPr="00126B71" w:rsidRDefault="00E12C5F" w:rsidP="00E12C5F">
      <w:pPr>
        <w:ind w:firstLineChars="200" w:firstLine="420"/>
      </w:pPr>
      <w:r>
        <w:rPr>
          <w:rFonts w:hint="eastAsia"/>
        </w:rPr>
        <w:t>刘雷雷、禄妮负责</w:t>
      </w:r>
      <w:r w:rsidRPr="00126B71">
        <w:rPr>
          <w:rFonts w:hint="eastAsia"/>
        </w:rPr>
        <w:t>标准工作整体协调和推进；标准起草前期调研、样品搜集；试验方案的确定；标准文件、研究报告和编制说明编写。重复性验证试验；修改标准文件、研究报告和编制说明。</w:t>
      </w:r>
      <w:r w:rsidR="004F4F35">
        <w:rPr>
          <w:rFonts w:hint="eastAsia"/>
        </w:rPr>
        <w:t>郭玉</w:t>
      </w:r>
      <w:r>
        <w:rPr>
          <w:rFonts w:hint="eastAsia"/>
        </w:rPr>
        <w:t>、</w:t>
      </w:r>
      <w:r w:rsidR="004F4F35">
        <w:rPr>
          <w:rFonts w:hint="eastAsia"/>
        </w:rPr>
        <w:t>王璇</w:t>
      </w:r>
      <w:r w:rsidRPr="00126B71">
        <w:rPr>
          <w:rFonts w:hint="eastAsia"/>
        </w:rPr>
        <w:t>对研究报告中各项参数条件、试验步骤以及试剂材料等进行全面验证；对试验样品进行测定；对标准文件、研究报告和编制说明提出修改建议。</w:t>
      </w:r>
      <w:r>
        <w:rPr>
          <w:rFonts w:hint="eastAsia"/>
        </w:rPr>
        <w:t>冯蕾</w:t>
      </w:r>
      <w:r w:rsidRPr="00126B71">
        <w:rPr>
          <w:rFonts w:hint="eastAsia"/>
        </w:rPr>
        <w:t>对试验样品进行测试，提供比对试验数据；对标准文件、研究报告和编制说明提出修改建议。</w:t>
      </w:r>
    </w:p>
    <w:p w:rsidR="0022359B" w:rsidRPr="00ED4385" w:rsidRDefault="0022359B" w:rsidP="0031153A">
      <w:pPr>
        <w:spacing w:beforeLines="50" w:before="156" w:afterLines="50" w:after="156"/>
        <w:rPr>
          <w:rFonts w:eastAsia="黑体"/>
          <w:szCs w:val="21"/>
        </w:rPr>
      </w:pPr>
      <w:r w:rsidRPr="00ED4385">
        <w:rPr>
          <w:rFonts w:eastAsia="黑体"/>
          <w:szCs w:val="21"/>
        </w:rPr>
        <w:t xml:space="preserve">1.3  </w:t>
      </w:r>
      <w:r w:rsidRPr="00ED4385">
        <w:rPr>
          <w:rFonts w:eastAsia="黑体"/>
          <w:szCs w:val="21"/>
        </w:rPr>
        <w:t>主要工作过程</w:t>
      </w:r>
    </w:p>
    <w:p w:rsidR="0022359B" w:rsidRPr="00ED4385" w:rsidRDefault="0022359B" w:rsidP="00B24694">
      <w:pPr>
        <w:spacing w:beforeLines="50" w:before="156" w:afterLines="50" w:after="156"/>
        <w:ind w:firstLineChars="200" w:firstLine="420"/>
        <w:rPr>
          <w:szCs w:val="21"/>
        </w:rPr>
      </w:pPr>
      <w:r w:rsidRPr="00ED4385">
        <w:rPr>
          <w:szCs w:val="21"/>
        </w:rPr>
        <w:t>西安汉唐分析检测有限公司在接到标准制订任务后，成立了标准编制组，并召开了标准项目编制启动会议，对标准编写工作进行了部署和分工，主要工作过程经历了以下几个阶段。</w:t>
      </w:r>
    </w:p>
    <w:p w:rsidR="0022359B" w:rsidRPr="00ED4385" w:rsidRDefault="0022359B" w:rsidP="00B24694">
      <w:pPr>
        <w:spacing w:beforeLines="50" w:before="156" w:afterLines="50" w:after="156"/>
        <w:rPr>
          <w:rFonts w:eastAsia="黑体"/>
          <w:szCs w:val="21"/>
        </w:rPr>
      </w:pPr>
      <w:r w:rsidRPr="00ED4385">
        <w:rPr>
          <w:rFonts w:eastAsia="黑体"/>
          <w:szCs w:val="21"/>
        </w:rPr>
        <w:t xml:space="preserve">1.3.1  </w:t>
      </w:r>
      <w:r w:rsidRPr="00ED4385">
        <w:rPr>
          <w:rFonts w:eastAsia="黑体"/>
          <w:szCs w:val="21"/>
        </w:rPr>
        <w:t>起草阶段</w:t>
      </w:r>
    </w:p>
    <w:p w:rsidR="0022359B" w:rsidRPr="00ED4385" w:rsidRDefault="0022359B" w:rsidP="00B24694">
      <w:pPr>
        <w:ind w:firstLine="420"/>
        <w:rPr>
          <w:color w:val="FF0000"/>
        </w:rPr>
      </w:pPr>
      <w:r w:rsidRPr="00ED4385">
        <w:rPr>
          <w:kern w:val="1"/>
          <w:szCs w:val="21"/>
        </w:rPr>
        <w:t>（</w:t>
      </w:r>
      <w:r w:rsidRPr="00ED4385">
        <w:rPr>
          <w:kern w:val="1"/>
          <w:szCs w:val="21"/>
        </w:rPr>
        <w:t>1</w:t>
      </w:r>
      <w:r w:rsidRPr="00ED4385">
        <w:rPr>
          <w:kern w:val="1"/>
          <w:szCs w:val="21"/>
        </w:rPr>
        <w:t>）</w:t>
      </w:r>
      <w:r w:rsidRPr="00ED4385">
        <w:rPr>
          <w:color w:val="000000" w:themeColor="text1"/>
          <w:kern w:val="1"/>
          <w:szCs w:val="21"/>
        </w:rPr>
        <w:t>20</w:t>
      </w:r>
      <w:r w:rsidR="0031153A">
        <w:rPr>
          <w:color w:val="000000" w:themeColor="text1"/>
          <w:kern w:val="1"/>
          <w:szCs w:val="21"/>
        </w:rPr>
        <w:t>20</w:t>
      </w:r>
      <w:r w:rsidRPr="00ED4385">
        <w:rPr>
          <w:color w:val="000000" w:themeColor="text1"/>
          <w:kern w:val="1"/>
          <w:szCs w:val="21"/>
        </w:rPr>
        <w:t>年</w:t>
      </w:r>
      <w:r w:rsidR="00B25F56">
        <w:rPr>
          <w:color w:val="000000" w:themeColor="text1"/>
          <w:kern w:val="1"/>
          <w:szCs w:val="21"/>
        </w:rPr>
        <w:t>7</w:t>
      </w:r>
      <w:r w:rsidRPr="00ED4385">
        <w:rPr>
          <w:color w:val="000000" w:themeColor="text1"/>
          <w:kern w:val="1"/>
          <w:szCs w:val="21"/>
        </w:rPr>
        <w:t>月</w:t>
      </w:r>
      <w:r w:rsidRPr="00ED4385">
        <w:rPr>
          <w:color w:val="000000" w:themeColor="text1"/>
        </w:rPr>
        <w:t>，接到</w:t>
      </w:r>
      <w:r w:rsidR="00512807" w:rsidRPr="00C85D9D">
        <w:rPr>
          <w:szCs w:val="21"/>
        </w:rPr>
        <w:t>【</w:t>
      </w:r>
      <w:r w:rsidR="00512807" w:rsidRPr="00C85D9D">
        <w:rPr>
          <w:rFonts w:hint="eastAsia"/>
          <w:szCs w:val="21"/>
        </w:rPr>
        <w:t>工信厅科函〔</w:t>
      </w:r>
      <w:r w:rsidR="00512807" w:rsidRPr="00C85D9D">
        <w:rPr>
          <w:rFonts w:hint="eastAsia"/>
          <w:szCs w:val="21"/>
        </w:rPr>
        <w:t>20</w:t>
      </w:r>
      <w:r w:rsidR="00512807">
        <w:rPr>
          <w:szCs w:val="21"/>
        </w:rPr>
        <w:t>20</w:t>
      </w:r>
      <w:r w:rsidR="00512807" w:rsidRPr="00C85D9D">
        <w:rPr>
          <w:rFonts w:hint="eastAsia"/>
          <w:szCs w:val="21"/>
        </w:rPr>
        <w:t>〕</w:t>
      </w:r>
      <w:r w:rsidR="00512807" w:rsidRPr="00C85D9D">
        <w:rPr>
          <w:rFonts w:hint="eastAsia"/>
          <w:szCs w:val="21"/>
        </w:rPr>
        <w:t>1</w:t>
      </w:r>
      <w:r w:rsidR="00512807">
        <w:rPr>
          <w:szCs w:val="21"/>
        </w:rPr>
        <w:t>81</w:t>
      </w:r>
      <w:r w:rsidR="00512807" w:rsidRPr="00C85D9D">
        <w:rPr>
          <w:rFonts w:hint="eastAsia"/>
          <w:szCs w:val="21"/>
        </w:rPr>
        <w:t>号】</w:t>
      </w:r>
      <w:r w:rsidRPr="00ED4385">
        <w:rPr>
          <w:color w:val="000000" w:themeColor="text1"/>
          <w:szCs w:val="21"/>
        </w:rPr>
        <w:t>文件通知。</w:t>
      </w:r>
    </w:p>
    <w:p w:rsidR="000A726B" w:rsidRPr="00ED4385" w:rsidRDefault="0022359B" w:rsidP="00B24694">
      <w:pPr>
        <w:ind w:firstLineChars="200" w:firstLine="420"/>
        <w:rPr>
          <w:color w:val="000000"/>
        </w:rPr>
      </w:pPr>
      <w:r w:rsidRPr="00ED4385">
        <w:t>（</w:t>
      </w:r>
      <w:r w:rsidRPr="00ED4385">
        <w:t>2</w:t>
      </w:r>
      <w:r w:rsidRPr="00ED4385">
        <w:t>）</w:t>
      </w:r>
      <w:r w:rsidRPr="00ED4385">
        <w:rPr>
          <w:color w:val="000000" w:themeColor="text1"/>
        </w:rPr>
        <w:t>20</w:t>
      </w:r>
      <w:r w:rsidR="00B25F56">
        <w:rPr>
          <w:color w:val="000000" w:themeColor="text1"/>
        </w:rPr>
        <w:t>20</w:t>
      </w:r>
      <w:r w:rsidRPr="00ED4385">
        <w:rPr>
          <w:color w:val="000000" w:themeColor="text1"/>
        </w:rPr>
        <w:t>年</w:t>
      </w:r>
      <w:r w:rsidRPr="00ED4385">
        <w:rPr>
          <w:color w:val="000000" w:themeColor="text1"/>
        </w:rPr>
        <w:t>1</w:t>
      </w:r>
      <w:r w:rsidR="00B25F56">
        <w:rPr>
          <w:color w:val="000000" w:themeColor="text1"/>
        </w:rPr>
        <w:t>1</w:t>
      </w:r>
      <w:r w:rsidRPr="00ED4385">
        <w:rPr>
          <w:color w:val="000000" w:themeColor="text1"/>
        </w:rPr>
        <w:t>月，在</w:t>
      </w:r>
      <w:r w:rsidR="00B25F56">
        <w:rPr>
          <w:rFonts w:hint="eastAsia"/>
          <w:color w:val="000000" w:themeColor="text1"/>
        </w:rPr>
        <w:t>桐乡</w:t>
      </w:r>
      <w:r w:rsidRPr="00ED4385">
        <w:rPr>
          <w:color w:val="000000" w:themeColor="text1"/>
        </w:rPr>
        <w:t>有色金属标准工作会议上，形成《</w:t>
      </w:r>
      <w:r w:rsidR="008C1E28" w:rsidRPr="00FD7F2D">
        <w:rPr>
          <w:rFonts w:hint="eastAsia"/>
          <w:color w:val="000000"/>
          <w:szCs w:val="21"/>
        </w:rPr>
        <w:t>焙烧钼精矿化学分析方法</w:t>
      </w:r>
      <w:r w:rsidR="008C1E28">
        <w:rPr>
          <w:rFonts w:hint="eastAsia"/>
          <w:color w:val="000000"/>
          <w:szCs w:val="21"/>
        </w:rPr>
        <w:t xml:space="preserve"> </w:t>
      </w:r>
      <w:r w:rsidR="008C1E28" w:rsidRPr="00FD7F2D">
        <w:rPr>
          <w:rFonts w:hint="eastAsia"/>
          <w:color w:val="000000"/>
          <w:szCs w:val="21"/>
        </w:rPr>
        <w:t>第</w:t>
      </w:r>
      <w:r w:rsidR="00A01884">
        <w:rPr>
          <w:color w:val="000000"/>
          <w:szCs w:val="21"/>
        </w:rPr>
        <w:t>10</w:t>
      </w:r>
      <w:r w:rsidR="008C1E28" w:rsidRPr="00FD7F2D">
        <w:rPr>
          <w:rFonts w:hint="eastAsia"/>
          <w:color w:val="000000"/>
          <w:szCs w:val="21"/>
        </w:rPr>
        <w:t>部分：</w:t>
      </w:r>
      <w:r w:rsidR="00A01884">
        <w:rPr>
          <w:rFonts w:hint="eastAsia"/>
          <w:color w:val="000000"/>
          <w:szCs w:val="21"/>
        </w:rPr>
        <w:t>硅</w:t>
      </w:r>
      <w:r w:rsidR="008C1E28" w:rsidRPr="00FD7F2D">
        <w:rPr>
          <w:rFonts w:hint="eastAsia"/>
          <w:color w:val="000000"/>
          <w:szCs w:val="21"/>
        </w:rPr>
        <w:t>含量的测定</w:t>
      </w:r>
      <w:r w:rsidR="008C1E28">
        <w:rPr>
          <w:rFonts w:hint="eastAsia"/>
          <w:color w:val="000000"/>
          <w:szCs w:val="21"/>
        </w:rPr>
        <w:t xml:space="preserve"> </w:t>
      </w:r>
      <w:r w:rsidR="008C1E28" w:rsidRPr="00FD7F2D">
        <w:rPr>
          <w:rFonts w:hint="eastAsia"/>
          <w:color w:val="000000"/>
          <w:szCs w:val="21"/>
        </w:rPr>
        <w:t>钼蓝分光光度法</w:t>
      </w:r>
      <w:r w:rsidRPr="00ED4385">
        <w:rPr>
          <w:color w:val="000000" w:themeColor="text1"/>
        </w:rPr>
        <w:t>》标准任务落实会会议纪要，</w:t>
      </w:r>
      <w:r w:rsidR="00F7276D">
        <w:rPr>
          <w:color w:val="000000" w:themeColor="text1"/>
        </w:rPr>
        <w:t>确定</w:t>
      </w:r>
      <w:r w:rsidR="00F7276D" w:rsidRPr="00ED4385">
        <w:rPr>
          <w:color w:val="000000" w:themeColor="text1"/>
        </w:rPr>
        <w:t>由</w:t>
      </w:r>
      <w:bookmarkStart w:id="19" w:name="OLE_LINK52"/>
      <w:bookmarkStart w:id="20" w:name="OLE_LINK53"/>
      <w:r w:rsidR="00F7276D" w:rsidRPr="00D52C7E">
        <w:rPr>
          <w:rFonts w:hint="eastAsia"/>
        </w:rPr>
        <w:t>金堆城钼业股份有限公司</w:t>
      </w:r>
      <w:r w:rsidR="00F7276D" w:rsidRPr="00ED4385">
        <w:rPr>
          <w:color w:val="000000" w:themeColor="text1"/>
        </w:rPr>
        <w:t>为第一验证单位</w:t>
      </w:r>
      <w:bookmarkEnd w:id="19"/>
      <w:bookmarkEnd w:id="20"/>
      <w:r w:rsidR="00F7276D" w:rsidRPr="00ED4385">
        <w:rPr>
          <w:color w:val="000000" w:themeColor="text1"/>
        </w:rPr>
        <w:t>，</w:t>
      </w:r>
      <w:r w:rsidR="00F7276D" w:rsidRPr="0031153A">
        <w:rPr>
          <w:rFonts w:hint="eastAsia"/>
        </w:rPr>
        <w:t>酒泉钢铁有限责任公司</w:t>
      </w:r>
      <w:r w:rsidR="00F7276D">
        <w:rPr>
          <w:rFonts w:hint="eastAsia"/>
        </w:rPr>
        <w:t>和</w:t>
      </w:r>
      <w:r w:rsidR="00F7276D" w:rsidRPr="0031153A">
        <w:rPr>
          <w:rFonts w:hint="eastAsia"/>
        </w:rPr>
        <w:t>洛阳钼业集团股份有限公司</w:t>
      </w:r>
      <w:r w:rsidR="00F7276D" w:rsidRPr="00ED4385">
        <w:rPr>
          <w:color w:val="000000" w:themeColor="text1"/>
        </w:rPr>
        <w:t>为第二验证单位</w:t>
      </w:r>
      <w:r w:rsidR="00F7276D">
        <w:rPr>
          <w:rFonts w:hint="eastAsia"/>
          <w:color w:val="000000" w:themeColor="text1"/>
        </w:rPr>
        <w:t>，共同参与标准</w:t>
      </w:r>
      <w:r w:rsidR="00F7276D">
        <w:rPr>
          <w:rFonts w:hint="eastAsia"/>
          <w:color w:val="000000" w:themeColor="text1"/>
        </w:rPr>
        <w:t>制定</w:t>
      </w:r>
      <w:r w:rsidR="00F7276D">
        <w:rPr>
          <w:rFonts w:hint="eastAsia"/>
          <w:color w:val="000000" w:themeColor="text1"/>
        </w:rPr>
        <w:lastRenderedPageBreak/>
        <w:t>工作</w:t>
      </w:r>
      <w:r w:rsidR="00F7276D" w:rsidRPr="00ED4385">
        <w:rPr>
          <w:color w:val="000000" w:themeColor="text1"/>
        </w:rPr>
        <w:t>。</w:t>
      </w:r>
    </w:p>
    <w:p w:rsidR="0022359B" w:rsidRPr="00ED4385" w:rsidRDefault="0022359B" w:rsidP="00B24694">
      <w:pPr>
        <w:ind w:firstLineChars="200" w:firstLine="420"/>
      </w:pPr>
      <w:r w:rsidRPr="00ED4385">
        <w:t>（</w:t>
      </w:r>
      <w:r w:rsidRPr="00ED4385">
        <w:t>3</w:t>
      </w:r>
      <w:r w:rsidRPr="00ED4385">
        <w:t>）</w:t>
      </w:r>
      <w:r w:rsidRPr="00ED4385">
        <w:t>202</w:t>
      </w:r>
      <w:r w:rsidR="00B25F56">
        <w:t>1</w:t>
      </w:r>
      <w:r w:rsidRPr="00ED4385">
        <w:t>年</w:t>
      </w:r>
      <w:r w:rsidRPr="00ED4385">
        <w:t>1</w:t>
      </w:r>
      <w:r w:rsidRPr="00ED4385">
        <w:t>月，组建《</w:t>
      </w:r>
      <w:r w:rsidR="008C1E28" w:rsidRPr="00FD7F2D">
        <w:rPr>
          <w:rFonts w:hint="eastAsia"/>
          <w:color w:val="000000"/>
          <w:szCs w:val="21"/>
        </w:rPr>
        <w:t>焙烧钼精矿化学分析方法</w:t>
      </w:r>
      <w:r w:rsidR="008C1E28">
        <w:rPr>
          <w:rFonts w:hint="eastAsia"/>
          <w:color w:val="000000"/>
          <w:szCs w:val="21"/>
        </w:rPr>
        <w:t xml:space="preserve"> </w:t>
      </w:r>
      <w:r w:rsidR="008C1E28" w:rsidRPr="00FD7F2D">
        <w:rPr>
          <w:rFonts w:hint="eastAsia"/>
          <w:color w:val="000000"/>
          <w:szCs w:val="21"/>
        </w:rPr>
        <w:t>第</w:t>
      </w:r>
      <w:r w:rsidR="00A01884">
        <w:rPr>
          <w:color w:val="000000"/>
          <w:szCs w:val="21"/>
        </w:rPr>
        <w:t>10</w:t>
      </w:r>
      <w:r w:rsidR="008C1E28" w:rsidRPr="00FD7F2D">
        <w:rPr>
          <w:rFonts w:hint="eastAsia"/>
          <w:color w:val="000000"/>
          <w:szCs w:val="21"/>
        </w:rPr>
        <w:t>部分：</w:t>
      </w:r>
      <w:r w:rsidR="00A01884">
        <w:rPr>
          <w:rFonts w:hint="eastAsia"/>
          <w:color w:val="000000"/>
          <w:szCs w:val="21"/>
        </w:rPr>
        <w:t>硅</w:t>
      </w:r>
      <w:r w:rsidR="008C1E28" w:rsidRPr="00FD7F2D">
        <w:rPr>
          <w:rFonts w:hint="eastAsia"/>
          <w:color w:val="000000"/>
          <w:szCs w:val="21"/>
        </w:rPr>
        <w:t>含量的测定</w:t>
      </w:r>
      <w:r w:rsidR="008C1E28">
        <w:rPr>
          <w:rFonts w:hint="eastAsia"/>
          <w:color w:val="000000"/>
          <w:szCs w:val="21"/>
        </w:rPr>
        <w:t xml:space="preserve"> </w:t>
      </w:r>
      <w:r w:rsidR="008C1E28" w:rsidRPr="00FD7F2D">
        <w:rPr>
          <w:rFonts w:hint="eastAsia"/>
          <w:color w:val="000000"/>
          <w:szCs w:val="21"/>
        </w:rPr>
        <w:t>钼蓝分光光度法</w:t>
      </w:r>
      <w:r w:rsidRPr="00ED4385">
        <w:t>》起草小组：撰写开题报告，落实课题组长及课题成员的任务，确定标准编审原则。</w:t>
      </w:r>
    </w:p>
    <w:p w:rsidR="00A20367" w:rsidRPr="00ED4385" w:rsidRDefault="00A20367" w:rsidP="00A20367">
      <w:pPr>
        <w:ind w:firstLineChars="200" w:firstLine="420"/>
        <w:rPr>
          <w:color w:val="000000" w:themeColor="text1"/>
        </w:rPr>
      </w:pPr>
      <w:r w:rsidRPr="00ED4385">
        <w:t>（</w:t>
      </w:r>
      <w:r w:rsidRPr="00ED4385">
        <w:t>4</w:t>
      </w:r>
      <w:r w:rsidRPr="00ED4385">
        <w:t>）</w:t>
      </w:r>
      <w:r w:rsidRPr="00ED4385">
        <w:t>202</w:t>
      </w:r>
      <w:r>
        <w:t>1</w:t>
      </w:r>
      <w:r w:rsidRPr="00ED4385">
        <w:t>年</w:t>
      </w:r>
      <w:r>
        <w:t>10</w:t>
      </w:r>
      <w:r w:rsidRPr="00ED4385">
        <w:t>月，完成相应分析方法样品的收集和相关研究工作，形成</w:t>
      </w:r>
      <w:r>
        <w:rPr>
          <w:rFonts w:hint="eastAsia"/>
        </w:rPr>
        <w:t>了</w:t>
      </w:r>
      <w:r w:rsidRPr="00ED4385">
        <w:t>讨论稿</w:t>
      </w:r>
      <w:r>
        <w:rPr>
          <w:rFonts w:hint="eastAsia"/>
        </w:rPr>
        <w:t>和</w:t>
      </w:r>
      <w:r w:rsidRPr="00ED4385">
        <w:t>研究报告等，</w:t>
      </w:r>
      <w:r w:rsidRPr="00ED4385">
        <w:rPr>
          <w:color w:val="000000" w:themeColor="text1"/>
        </w:rPr>
        <w:t>并连同验证样品一起交</w:t>
      </w:r>
      <w:r w:rsidRPr="0031153A">
        <w:rPr>
          <w:rFonts w:hint="eastAsia"/>
        </w:rPr>
        <w:t>洛阳钼业集团股份有限公司</w:t>
      </w:r>
      <w:r>
        <w:rPr>
          <w:rFonts w:hint="eastAsia"/>
        </w:rPr>
        <w:t>、</w:t>
      </w:r>
      <w:r w:rsidRPr="00D52C7E">
        <w:rPr>
          <w:rFonts w:hint="eastAsia"/>
        </w:rPr>
        <w:t>金堆城钼业股份有限公司</w:t>
      </w:r>
      <w:r>
        <w:rPr>
          <w:rFonts w:hint="eastAsia"/>
        </w:rPr>
        <w:t>、</w:t>
      </w:r>
      <w:r w:rsidRPr="0031153A">
        <w:rPr>
          <w:rFonts w:hint="eastAsia"/>
        </w:rPr>
        <w:t>酒泉钢铁有限责任公司</w:t>
      </w:r>
      <w:r w:rsidRPr="00ED4385">
        <w:rPr>
          <w:color w:val="000000" w:themeColor="text1"/>
        </w:rPr>
        <w:t>。</w:t>
      </w:r>
    </w:p>
    <w:p w:rsidR="0022359B" w:rsidRDefault="0022359B" w:rsidP="00B24694">
      <w:pPr>
        <w:ind w:firstLineChars="200" w:firstLine="420"/>
        <w:rPr>
          <w:szCs w:val="21"/>
        </w:rPr>
      </w:pPr>
      <w:r w:rsidRPr="00ED4385">
        <w:rPr>
          <w:szCs w:val="21"/>
        </w:rPr>
        <w:t>（</w:t>
      </w:r>
      <w:r w:rsidRPr="00ED4385">
        <w:rPr>
          <w:szCs w:val="21"/>
        </w:rPr>
        <w:t>5</w:t>
      </w:r>
      <w:r w:rsidRPr="00ED4385">
        <w:rPr>
          <w:szCs w:val="21"/>
        </w:rPr>
        <w:t>）</w:t>
      </w:r>
      <w:r w:rsidRPr="00ED4385">
        <w:rPr>
          <w:szCs w:val="21"/>
        </w:rPr>
        <w:t>202</w:t>
      </w:r>
      <w:r w:rsidR="008743F8">
        <w:rPr>
          <w:szCs w:val="21"/>
        </w:rPr>
        <w:t>2</w:t>
      </w:r>
      <w:r w:rsidRPr="00ED4385">
        <w:rPr>
          <w:szCs w:val="21"/>
        </w:rPr>
        <w:t>年</w:t>
      </w:r>
      <w:r w:rsidR="008743F8">
        <w:rPr>
          <w:szCs w:val="21"/>
        </w:rPr>
        <w:t>2</w:t>
      </w:r>
      <w:r w:rsidRPr="00ED4385">
        <w:rPr>
          <w:szCs w:val="21"/>
        </w:rPr>
        <w:t>月，陆续收到各验证单位的研究报告及反馈意见，对参与验证单位的意见和建议进行汇总处理，对讨论稿进行修改，完善</w:t>
      </w:r>
      <w:r w:rsidR="00B02148">
        <w:rPr>
          <w:szCs w:val="21"/>
        </w:rPr>
        <w:t>试验</w:t>
      </w:r>
      <w:r w:rsidRPr="00ED4385">
        <w:rPr>
          <w:szCs w:val="21"/>
        </w:rPr>
        <w:t>报告，撰写编制说明。</w:t>
      </w:r>
    </w:p>
    <w:p w:rsidR="004B0EFB" w:rsidRPr="00ED4385" w:rsidRDefault="004B0EFB" w:rsidP="004B0EFB">
      <w:pPr>
        <w:ind w:firstLineChars="202" w:firstLine="424"/>
        <w:rPr>
          <w:color w:val="000000"/>
          <w:szCs w:val="21"/>
        </w:rPr>
      </w:pPr>
      <w:r w:rsidRPr="00ED4385">
        <w:rPr>
          <w:color w:val="000000"/>
          <w:szCs w:val="21"/>
        </w:rPr>
        <w:t>（</w:t>
      </w:r>
      <w:r w:rsidRPr="00ED4385">
        <w:rPr>
          <w:color w:val="000000"/>
          <w:szCs w:val="21"/>
        </w:rPr>
        <w:t>6</w:t>
      </w:r>
      <w:r w:rsidRPr="00ED4385">
        <w:rPr>
          <w:color w:val="000000"/>
          <w:szCs w:val="21"/>
        </w:rPr>
        <w:t>）</w:t>
      </w:r>
      <w:r w:rsidRPr="00ED4385">
        <w:rPr>
          <w:color w:val="000000"/>
          <w:szCs w:val="21"/>
        </w:rPr>
        <w:t>20</w:t>
      </w:r>
      <w:r>
        <w:rPr>
          <w:color w:val="000000"/>
          <w:szCs w:val="21"/>
        </w:rPr>
        <w:t>22</w:t>
      </w:r>
      <w:r w:rsidRPr="00ED4385">
        <w:rPr>
          <w:color w:val="000000"/>
          <w:szCs w:val="21"/>
        </w:rPr>
        <w:t>年</w:t>
      </w:r>
      <w:r>
        <w:rPr>
          <w:color w:val="000000"/>
          <w:szCs w:val="21"/>
        </w:rPr>
        <w:t>2</w:t>
      </w:r>
      <w:r w:rsidRPr="00ED4385">
        <w:rPr>
          <w:color w:val="000000"/>
          <w:szCs w:val="21"/>
        </w:rPr>
        <w:t>月</w:t>
      </w:r>
      <w:r>
        <w:rPr>
          <w:color w:val="000000"/>
          <w:szCs w:val="21"/>
        </w:rPr>
        <w:t>28</w:t>
      </w:r>
      <w:r w:rsidRPr="00ED4385">
        <w:rPr>
          <w:color w:val="000000"/>
          <w:szCs w:val="21"/>
        </w:rPr>
        <w:t>日～</w:t>
      </w:r>
      <w:r>
        <w:rPr>
          <w:color w:val="000000"/>
          <w:szCs w:val="21"/>
        </w:rPr>
        <w:t>3</w:t>
      </w:r>
      <w:r w:rsidRPr="00ED4385">
        <w:rPr>
          <w:color w:val="000000"/>
          <w:szCs w:val="21"/>
        </w:rPr>
        <w:t>月</w:t>
      </w:r>
      <w:r>
        <w:rPr>
          <w:color w:val="000000"/>
          <w:szCs w:val="21"/>
        </w:rPr>
        <w:t>1</w:t>
      </w:r>
      <w:r>
        <w:rPr>
          <w:color w:val="000000"/>
          <w:szCs w:val="21"/>
        </w:rPr>
        <w:t>日，参加全国稀有金属标准化技术委员会</w:t>
      </w:r>
      <w:r w:rsidRPr="00ED4385">
        <w:rPr>
          <w:color w:val="000000"/>
          <w:szCs w:val="21"/>
        </w:rPr>
        <w:t>召开的</w:t>
      </w:r>
      <w:r>
        <w:rPr>
          <w:rFonts w:hint="eastAsia"/>
          <w:color w:val="000000"/>
          <w:szCs w:val="21"/>
        </w:rPr>
        <w:t>网络</w:t>
      </w:r>
      <w:r w:rsidRPr="00ED4385">
        <w:rPr>
          <w:color w:val="000000"/>
          <w:szCs w:val="21"/>
        </w:rPr>
        <w:t>标准讨论会；会上</w:t>
      </w:r>
      <w:r>
        <w:rPr>
          <w:rFonts w:hint="eastAsia"/>
          <w:color w:val="000000"/>
          <w:szCs w:val="21"/>
        </w:rPr>
        <w:t>宝钛集团有限公司、国核锆铪理化检测有限公司、新疆湘润新材料科技有限公司、太钢不锈股份有限公司、国标（北京）检验认证有限公司</w:t>
      </w:r>
      <w:r w:rsidRPr="00ED4385">
        <w:rPr>
          <w:color w:val="000000"/>
          <w:szCs w:val="21"/>
        </w:rPr>
        <w:t>等单位的</w:t>
      </w:r>
      <w:r>
        <w:rPr>
          <w:rFonts w:hint="eastAsia"/>
          <w:color w:val="000000"/>
          <w:szCs w:val="21"/>
        </w:rPr>
        <w:t>三十</w:t>
      </w:r>
      <w:r w:rsidRPr="00ED4385">
        <w:rPr>
          <w:color w:val="000000"/>
          <w:szCs w:val="21"/>
        </w:rPr>
        <w:t>余位专家代表对标准（讨论稿）提出了修改意见。</w:t>
      </w:r>
    </w:p>
    <w:p w:rsidR="004B0EFB" w:rsidRDefault="004B0EFB" w:rsidP="004B0EFB">
      <w:pPr>
        <w:ind w:firstLineChars="202" w:firstLine="424"/>
        <w:rPr>
          <w:color w:val="000000"/>
        </w:rPr>
      </w:pPr>
      <w:r w:rsidRPr="00ED4385">
        <w:rPr>
          <w:color w:val="000000"/>
          <w:szCs w:val="21"/>
        </w:rPr>
        <w:t>（</w:t>
      </w:r>
      <w:r w:rsidRPr="00ED4385">
        <w:rPr>
          <w:color w:val="000000"/>
          <w:szCs w:val="21"/>
        </w:rPr>
        <w:t>7</w:t>
      </w:r>
      <w:r w:rsidRPr="00ED4385">
        <w:rPr>
          <w:color w:val="000000"/>
          <w:szCs w:val="21"/>
        </w:rPr>
        <w:t>）会议</w:t>
      </w:r>
      <w:r w:rsidRPr="00ED4385">
        <w:rPr>
          <w:color w:val="000000"/>
        </w:rPr>
        <w:t>结束之后，标准编制组根据讨论结果，对讨论稿进行进一步的修改完善，形成了</w:t>
      </w:r>
      <w:r w:rsidRPr="00ED4385">
        <w:rPr>
          <w:color w:val="000000"/>
          <w:szCs w:val="21"/>
        </w:rPr>
        <w:t>《</w:t>
      </w:r>
      <w:r w:rsidRPr="00FD7F2D">
        <w:rPr>
          <w:rFonts w:hint="eastAsia"/>
          <w:color w:val="000000"/>
          <w:szCs w:val="21"/>
        </w:rPr>
        <w:t>焙烧钼精矿化学分析方法</w:t>
      </w:r>
      <w:r>
        <w:rPr>
          <w:rFonts w:hint="eastAsia"/>
          <w:color w:val="000000"/>
          <w:szCs w:val="21"/>
        </w:rPr>
        <w:t xml:space="preserve"> </w:t>
      </w:r>
      <w:r w:rsidRPr="00FD7F2D">
        <w:rPr>
          <w:rFonts w:hint="eastAsia"/>
          <w:color w:val="000000"/>
          <w:szCs w:val="21"/>
        </w:rPr>
        <w:t>第</w:t>
      </w:r>
      <w:r>
        <w:rPr>
          <w:color w:val="000000"/>
          <w:szCs w:val="21"/>
        </w:rPr>
        <w:t>10</w:t>
      </w:r>
      <w:r w:rsidRPr="00FD7F2D">
        <w:rPr>
          <w:rFonts w:hint="eastAsia"/>
          <w:color w:val="000000"/>
          <w:szCs w:val="21"/>
        </w:rPr>
        <w:t>部分：</w:t>
      </w:r>
      <w:r>
        <w:rPr>
          <w:rFonts w:hint="eastAsia"/>
          <w:color w:val="000000"/>
          <w:szCs w:val="21"/>
        </w:rPr>
        <w:t>硅</w:t>
      </w:r>
      <w:r w:rsidRPr="00FD7F2D">
        <w:rPr>
          <w:rFonts w:hint="eastAsia"/>
          <w:color w:val="000000"/>
          <w:szCs w:val="21"/>
        </w:rPr>
        <w:t>含量的测定</w:t>
      </w:r>
      <w:r>
        <w:rPr>
          <w:rFonts w:hint="eastAsia"/>
          <w:color w:val="000000"/>
          <w:szCs w:val="21"/>
        </w:rPr>
        <w:t xml:space="preserve"> </w:t>
      </w:r>
      <w:r w:rsidRPr="00FD7F2D">
        <w:rPr>
          <w:rFonts w:hint="eastAsia"/>
          <w:color w:val="000000"/>
          <w:szCs w:val="21"/>
        </w:rPr>
        <w:t>钼蓝分光光度法</w:t>
      </w:r>
      <w:r w:rsidRPr="00ED4385">
        <w:rPr>
          <w:color w:val="000000"/>
          <w:szCs w:val="21"/>
        </w:rPr>
        <w:t>》</w:t>
      </w:r>
      <w:r w:rsidRPr="00ED4385">
        <w:rPr>
          <w:color w:val="000000"/>
        </w:rPr>
        <w:t>征求意见稿。</w:t>
      </w:r>
    </w:p>
    <w:p w:rsidR="009E3473" w:rsidRPr="004161AE" w:rsidRDefault="009E3473" w:rsidP="009E3473">
      <w:pPr>
        <w:spacing w:line="360" w:lineRule="auto"/>
        <w:rPr>
          <w:rFonts w:ascii="黑体" w:eastAsia="黑体" w:hAnsi="黑体"/>
          <w:color w:val="000000" w:themeColor="text1"/>
          <w:kern w:val="0"/>
          <w:szCs w:val="21"/>
        </w:rPr>
      </w:pPr>
      <w:r w:rsidRPr="004161AE">
        <w:rPr>
          <w:rFonts w:ascii="黑体" w:eastAsia="黑体" w:hAnsi="黑体"/>
          <w:color w:val="000000" w:themeColor="text1"/>
          <w:kern w:val="0"/>
          <w:szCs w:val="21"/>
        </w:rPr>
        <w:t>1.3.</w:t>
      </w:r>
      <w:r w:rsidRPr="004161AE">
        <w:rPr>
          <w:rFonts w:ascii="黑体" w:eastAsia="黑体" w:hAnsi="黑体" w:hint="eastAsia"/>
          <w:color w:val="000000" w:themeColor="text1"/>
          <w:kern w:val="0"/>
          <w:szCs w:val="21"/>
        </w:rPr>
        <w:t>2  征求意见阶段</w:t>
      </w:r>
    </w:p>
    <w:p w:rsidR="009E3473" w:rsidRPr="009E3473" w:rsidRDefault="009E3473" w:rsidP="009E3473">
      <w:pPr>
        <w:adjustRightInd w:val="0"/>
        <w:ind w:firstLineChars="200" w:firstLine="420"/>
        <w:rPr>
          <w:rFonts w:hint="eastAsia"/>
          <w:color w:val="000000" w:themeColor="text1"/>
        </w:rPr>
      </w:pPr>
      <w:r w:rsidRPr="004161AE">
        <w:rPr>
          <w:color w:val="000000" w:themeColor="text1"/>
        </w:rPr>
        <w:t>（</w:t>
      </w:r>
      <w:r w:rsidRPr="004161AE">
        <w:rPr>
          <w:color w:val="000000" w:themeColor="text1"/>
        </w:rPr>
        <w:t>1</w:t>
      </w:r>
      <w:r w:rsidRPr="004161AE">
        <w:rPr>
          <w:color w:val="000000" w:themeColor="text1"/>
        </w:rPr>
        <w:t>）编制组通过发函、中国有色金属标准质量信息网上公开和会议等形式对</w:t>
      </w:r>
      <w:r w:rsidRPr="004161AE">
        <w:rPr>
          <w:color w:val="000000" w:themeColor="text1"/>
          <w:szCs w:val="21"/>
        </w:rPr>
        <w:t>《</w:t>
      </w:r>
      <w:r w:rsidRPr="00FD7F2D">
        <w:rPr>
          <w:rFonts w:hint="eastAsia"/>
          <w:color w:val="000000"/>
          <w:szCs w:val="21"/>
        </w:rPr>
        <w:t>焙烧钼精矿化学分析方法</w:t>
      </w:r>
      <w:r>
        <w:rPr>
          <w:rFonts w:hint="eastAsia"/>
          <w:color w:val="000000"/>
          <w:szCs w:val="21"/>
        </w:rPr>
        <w:t xml:space="preserve"> </w:t>
      </w:r>
      <w:r w:rsidRPr="00FD7F2D">
        <w:rPr>
          <w:rFonts w:hint="eastAsia"/>
          <w:color w:val="000000"/>
          <w:szCs w:val="21"/>
        </w:rPr>
        <w:t>第</w:t>
      </w:r>
      <w:r>
        <w:rPr>
          <w:color w:val="000000"/>
          <w:szCs w:val="21"/>
        </w:rPr>
        <w:t>10</w:t>
      </w:r>
      <w:r w:rsidRPr="00FD7F2D">
        <w:rPr>
          <w:rFonts w:hint="eastAsia"/>
          <w:color w:val="000000"/>
          <w:szCs w:val="21"/>
        </w:rPr>
        <w:t>部分：</w:t>
      </w:r>
      <w:r>
        <w:rPr>
          <w:rFonts w:hint="eastAsia"/>
          <w:color w:val="000000"/>
          <w:szCs w:val="21"/>
        </w:rPr>
        <w:t>硅</w:t>
      </w:r>
      <w:r w:rsidRPr="00FD7F2D">
        <w:rPr>
          <w:rFonts w:hint="eastAsia"/>
          <w:color w:val="000000"/>
          <w:szCs w:val="21"/>
        </w:rPr>
        <w:t>含量的测定</w:t>
      </w:r>
      <w:r>
        <w:rPr>
          <w:rFonts w:hint="eastAsia"/>
          <w:color w:val="000000"/>
          <w:szCs w:val="21"/>
        </w:rPr>
        <w:t xml:space="preserve"> </w:t>
      </w:r>
      <w:r w:rsidRPr="00FD7F2D">
        <w:rPr>
          <w:rFonts w:hint="eastAsia"/>
          <w:color w:val="000000"/>
          <w:szCs w:val="21"/>
        </w:rPr>
        <w:t>钼蓝分光光度法</w:t>
      </w:r>
      <w:r w:rsidRPr="004161AE">
        <w:rPr>
          <w:color w:val="000000" w:themeColor="text1"/>
          <w:szCs w:val="21"/>
        </w:rPr>
        <w:t>》</w:t>
      </w:r>
      <w:r w:rsidRPr="004161AE">
        <w:rPr>
          <w:color w:val="000000" w:themeColor="text1"/>
        </w:rPr>
        <w:t>征求意见稿征询意见。</w:t>
      </w:r>
    </w:p>
    <w:p w:rsidR="0022359B" w:rsidRPr="00ED4385" w:rsidRDefault="0022359B" w:rsidP="00B24694">
      <w:pPr>
        <w:spacing w:beforeLines="100" w:before="312" w:afterLines="100" w:after="312"/>
        <w:rPr>
          <w:rFonts w:eastAsia="黑体"/>
          <w:color w:val="000000"/>
          <w:szCs w:val="21"/>
        </w:rPr>
      </w:pPr>
      <w:bookmarkStart w:id="21" w:name="OLE_LINK84"/>
      <w:bookmarkStart w:id="22" w:name="OLE_LINK94"/>
      <w:bookmarkStart w:id="23" w:name="OLE_LINK10"/>
      <w:r w:rsidRPr="00ED4385">
        <w:rPr>
          <w:rFonts w:eastAsia="黑体"/>
          <w:color w:val="000000"/>
          <w:szCs w:val="21"/>
        </w:rPr>
        <w:t>二、</w:t>
      </w:r>
      <w:r w:rsidRPr="00ED4385">
        <w:rPr>
          <w:rFonts w:eastAsia="黑体"/>
          <w:color w:val="000000"/>
          <w:szCs w:val="21"/>
        </w:rPr>
        <w:t xml:space="preserve">  </w:t>
      </w:r>
      <w:r w:rsidRPr="00ED4385">
        <w:rPr>
          <w:rFonts w:eastAsia="黑体"/>
          <w:color w:val="000000"/>
          <w:szCs w:val="21"/>
        </w:rPr>
        <w:t>标准化文件编制原则</w:t>
      </w:r>
    </w:p>
    <w:p w:rsidR="0022359B" w:rsidRPr="00ED4385" w:rsidRDefault="0022359B" w:rsidP="00B24694">
      <w:pPr>
        <w:widowControl/>
        <w:autoSpaceDE w:val="0"/>
        <w:autoSpaceDN w:val="0"/>
        <w:jc w:val="left"/>
        <w:rPr>
          <w:color w:val="000000"/>
          <w:kern w:val="0"/>
          <w:szCs w:val="21"/>
        </w:rPr>
      </w:pPr>
      <w:r w:rsidRPr="00F053D0">
        <w:rPr>
          <w:rFonts w:ascii="黑体" w:eastAsia="黑体" w:hAnsi="黑体"/>
          <w:color w:val="000000"/>
          <w:szCs w:val="21"/>
        </w:rPr>
        <w:t xml:space="preserve">2.1  </w:t>
      </w:r>
      <w:r w:rsidRPr="00ED4385">
        <w:rPr>
          <w:color w:val="000000"/>
          <w:szCs w:val="21"/>
        </w:rPr>
        <w:t>符合性：</w:t>
      </w:r>
      <w:bookmarkStart w:id="24" w:name="OLE_LINK22"/>
      <w:r w:rsidRPr="00ED4385">
        <w:rPr>
          <w:color w:val="000000"/>
          <w:kern w:val="0"/>
          <w:szCs w:val="21"/>
        </w:rPr>
        <w:t>本文件按照</w:t>
      </w:r>
      <w:r w:rsidRPr="00ED4385">
        <w:rPr>
          <w:color w:val="000000"/>
          <w:kern w:val="0"/>
          <w:szCs w:val="21"/>
        </w:rPr>
        <w:t>GB/T 1.1—2020</w:t>
      </w:r>
      <w:r w:rsidRPr="00ED4385">
        <w:rPr>
          <w:color w:val="000000"/>
          <w:kern w:val="0"/>
          <w:szCs w:val="21"/>
        </w:rPr>
        <w:t>《标准化工作导则</w:t>
      </w:r>
      <w:r w:rsidRPr="00ED4385">
        <w:rPr>
          <w:color w:val="000000"/>
          <w:kern w:val="0"/>
          <w:szCs w:val="21"/>
        </w:rPr>
        <w:t xml:space="preserve">  </w:t>
      </w:r>
      <w:r w:rsidRPr="00ED4385">
        <w:rPr>
          <w:color w:val="000000"/>
          <w:kern w:val="0"/>
          <w:szCs w:val="21"/>
        </w:rPr>
        <w:t>第</w:t>
      </w:r>
      <w:r w:rsidRPr="00ED4385">
        <w:rPr>
          <w:color w:val="000000"/>
          <w:kern w:val="0"/>
          <w:szCs w:val="21"/>
        </w:rPr>
        <w:t>1</w:t>
      </w:r>
      <w:r w:rsidRPr="00ED4385">
        <w:rPr>
          <w:color w:val="000000"/>
          <w:kern w:val="0"/>
          <w:szCs w:val="21"/>
        </w:rPr>
        <w:t>部分：标准化文件的结构和起草规则》</w:t>
      </w:r>
      <w:bookmarkEnd w:id="24"/>
      <w:r w:rsidRPr="00ED4385">
        <w:rPr>
          <w:color w:val="000000"/>
          <w:szCs w:val="21"/>
        </w:rPr>
        <w:t>、</w:t>
      </w:r>
      <w:r w:rsidRPr="00ED4385">
        <w:rPr>
          <w:color w:val="000000"/>
          <w:szCs w:val="21"/>
        </w:rPr>
        <w:t>GB/T 20001.4—2015</w:t>
      </w:r>
      <w:r w:rsidRPr="00ED4385">
        <w:rPr>
          <w:color w:val="000000"/>
          <w:szCs w:val="21"/>
        </w:rPr>
        <w:t>《标准编写规则</w:t>
      </w:r>
      <w:r w:rsidRPr="00ED4385">
        <w:rPr>
          <w:color w:val="000000"/>
          <w:szCs w:val="21"/>
        </w:rPr>
        <w:t xml:space="preserve"> </w:t>
      </w:r>
      <w:r w:rsidRPr="00ED4385">
        <w:rPr>
          <w:color w:val="000000"/>
          <w:szCs w:val="21"/>
        </w:rPr>
        <w:t>第</w:t>
      </w:r>
      <w:r w:rsidRPr="00ED4385">
        <w:rPr>
          <w:color w:val="000000"/>
          <w:szCs w:val="21"/>
        </w:rPr>
        <w:t>4</w:t>
      </w:r>
      <w:r w:rsidRPr="00ED4385">
        <w:rPr>
          <w:color w:val="000000"/>
          <w:szCs w:val="21"/>
        </w:rPr>
        <w:t>部分：试验方法标准》、</w:t>
      </w:r>
      <w:r w:rsidRPr="00ED4385">
        <w:rPr>
          <w:color w:val="000000"/>
          <w:szCs w:val="21"/>
        </w:rPr>
        <w:t>GB/T 6379.2—2004</w:t>
      </w:r>
      <w:r w:rsidRPr="00ED4385">
        <w:rPr>
          <w:color w:val="000000"/>
          <w:szCs w:val="21"/>
        </w:rPr>
        <w:t>《测量方法与结果的准确度》的要求进行了编写。</w:t>
      </w:r>
    </w:p>
    <w:p w:rsidR="0022359B" w:rsidRPr="00ED4385" w:rsidRDefault="0022359B" w:rsidP="00B24694">
      <w:pPr>
        <w:pStyle w:val="a5"/>
        <w:spacing w:line="240" w:lineRule="auto"/>
        <w:ind w:firstLineChars="0" w:firstLine="0"/>
        <w:rPr>
          <w:rFonts w:ascii="Times New Roman"/>
          <w:color w:val="000000"/>
          <w:sz w:val="21"/>
          <w:szCs w:val="21"/>
        </w:rPr>
      </w:pPr>
      <w:r w:rsidRPr="00F053D0">
        <w:rPr>
          <w:rFonts w:ascii="黑体" w:eastAsia="黑体" w:hAnsi="黑体"/>
          <w:color w:val="000000"/>
          <w:sz w:val="21"/>
          <w:szCs w:val="21"/>
        </w:rPr>
        <w:t xml:space="preserve">2.2  </w:t>
      </w:r>
      <w:r w:rsidRPr="00ED4385">
        <w:rPr>
          <w:rFonts w:ascii="Times New Roman"/>
          <w:color w:val="000000"/>
          <w:sz w:val="21"/>
          <w:szCs w:val="21"/>
        </w:rPr>
        <w:t>合理性：反映当前国内各生产企业的技术水平，宜于应用，经济上合理，兼顾现有资源的合理配置。</w:t>
      </w:r>
    </w:p>
    <w:p w:rsidR="0022359B" w:rsidRPr="00ED4385" w:rsidRDefault="0022359B" w:rsidP="00B24694">
      <w:pPr>
        <w:pStyle w:val="a5"/>
        <w:spacing w:line="240" w:lineRule="auto"/>
        <w:ind w:firstLineChars="0" w:firstLine="0"/>
        <w:rPr>
          <w:rFonts w:ascii="Times New Roman"/>
          <w:color w:val="000000"/>
          <w:sz w:val="21"/>
          <w:szCs w:val="21"/>
        </w:rPr>
      </w:pPr>
      <w:r w:rsidRPr="00F053D0">
        <w:rPr>
          <w:rFonts w:ascii="黑体" w:eastAsia="黑体" w:hAnsi="黑体"/>
          <w:color w:val="000000"/>
          <w:sz w:val="21"/>
          <w:szCs w:val="21"/>
        </w:rPr>
        <w:t xml:space="preserve">2.3  </w:t>
      </w:r>
      <w:r w:rsidRPr="00ED4385">
        <w:rPr>
          <w:rFonts w:ascii="Times New Roman"/>
          <w:color w:val="000000"/>
          <w:sz w:val="21"/>
          <w:szCs w:val="21"/>
        </w:rPr>
        <w:t>先进性：本文件涉及的内容，技术水平不低于当前国内先进水平。</w:t>
      </w:r>
    </w:p>
    <w:bookmarkEnd w:id="21"/>
    <w:bookmarkEnd w:id="22"/>
    <w:bookmarkEnd w:id="23"/>
    <w:p w:rsidR="0022359B" w:rsidRPr="00ED4385" w:rsidRDefault="0022359B" w:rsidP="00B24694">
      <w:pPr>
        <w:spacing w:beforeLines="100" w:before="312" w:afterLines="100" w:after="312"/>
        <w:rPr>
          <w:rFonts w:eastAsia="黑体"/>
          <w:szCs w:val="21"/>
        </w:rPr>
      </w:pPr>
      <w:r w:rsidRPr="00ED4385">
        <w:rPr>
          <w:rFonts w:eastAsia="黑体"/>
          <w:szCs w:val="21"/>
        </w:rPr>
        <w:t>三、</w:t>
      </w:r>
      <w:r w:rsidRPr="00ED4385">
        <w:rPr>
          <w:rFonts w:eastAsia="黑体"/>
          <w:szCs w:val="21"/>
        </w:rPr>
        <w:t xml:space="preserve">  </w:t>
      </w:r>
      <w:r w:rsidRPr="00ED4385">
        <w:rPr>
          <w:rFonts w:eastAsia="黑体"/>
          <w:szCs w:val="21"/>
        </w:rPr>
        <w:t>标准主要内容的确定依据</w:t>
      </w:r>
    </w:p>
    <w:p w:rsidR="00CE024E" w:rsidRDefault="0022359B" w:rsidP="00672489">
      <w:pPr>
        <w:ind w:firstLineChars="200" w:firstLine="420"/>
      </w:pPr>
      <w:r w:rsidRPr="00ED4385">
        <w:t>本文件是首次制定，</w:t>
      </w:r>
      <w:r w:rsidR="00DA77E8" w:rsidRPr="00ED4385">
        <w:t>是</w:t>
      </w:r>
      <w:r w:rsidRPr="00ED4385">
        <w:t>在充分调研了生产的实际水平后完成的。</w:t>
      </w:r>
      <w:r w:rsidR="00672489">
        <w:rPr>
          <w:rFonts w:hint="eastAsia"/>
        </w:rPr>
        <w:t>起草单位和第一验证单位就</w:t>
      </w:r>
      <w:r w:rsidR="002F1F9D">
        <w:rPr>
          <w:rFonts w:hint="eastAsia"/>
        </w:rPr>
        <w:t>方法检测敢为、</w:t>
      </w:r>
      <w:r w:rsidR="00CE024E" w:rsidRPr="00CE024E">
        <w:rPr>
          <w:rFonts w:hint="eastAsia"/>
        </w:rPr>
        <w:t>试料溶解方法</w:t>
      </w:r>
      <w:r w:rsidR="00CE024E">
        <w:rPr>
          <w:rFonts w:hint="eastAsia"/>
        </w:rPr>
        <w:t>、</w:t>
      </w:r>
      <w:r w:rsidR="00CE024E" w:rsidRPr="00CE024E">
        <w:rPr>
          <w:rFonts w:hint="eastAsia"/>
        </w:rPr>
        <w:t>吸收曲线</w:t>
      </w:r>
      <w:r w:rsidR="00CE024E">
        <w:rPr>
          <w:rFonts w:hint="eastAsia"/>
        </w:rPr>
        <w:t>、</w:t>
      </w:r>
      <w:r w:rsidR="00CE024E" w:rsidRPr="00CE024E">
        <w:rPr>
          <w:rFonts w:hint="eastAsia"/>
        </w:rPr>
        <w:t>硝酸加入量</w:t>
      </w:r>
      <w:r w:rsidR="00CE024E">
        <w:rPr>
          <w:rFonts w:hint="eastAsia"/>
        </w:rPr>
        <w:t>、</w:t>
      </w:r>
      <w:r w:rsidR="00CE024E" w:rsidRPr="00CE024E">
        <w:rPr>
          <w:rFonts w:hint="eastAsia"/>
        </w:rPr>
        <w:t>钼酸铵溶液加入量</w:t>
      </w:r>
      <w:r w:rsidR="00CE024E">
        <w:rPr>
          <w:rFonts w:hint="eastAsia"/>
        </w:rPr>
        <w:t>、</w:t>
      </w:r>
      <w:r w:rsidR="00CE024E" w:rsidRPr="00CE024E">
        <w:rPr>
          <w:rFonts w:hint="eastAsia"/>
        </w:rPr>
        <w:t>草酸</w:t>
      </w:r>
      <w:r w:rsidR="00CE024E" w:rsidRPr="00CE024E">
        <w:rPr>
          <w:rFonts w:hint="eastAsia"/>
        </w:rPr>
        <w:t>-</w:t>
      </w:r>
      <w:r w:rsidR="00CE024E" w:rsidRPr="00CE024E">
        <w:rPr>
          <w:rFonts w:hint="eastAsia"/>
        </w:rPr>
        <w:t>硫酸混酸加入量</w:t>
      </w:r>
      <w:r w:rsidR="00CE024E">
        <w:rPr>
          <w:rFonts w:hint="eastAsia"/>
        </w:rPr>
        <w:t>、</w:t>
      </w:r>
      <w:r w:rsidR="00CE024E" w:rsidRPr="00CE024E">
        <w:rPr>
          <w:rFonts w:hint="eastAsia"/>
        </w:rPr>
        <w:t>抗坏血酸溶液加入量</w:t>
      </w:r>
      <w:r w:rsidR="00CE024E">
        <w:rPr>
          <w:rFonts w:hint="eastAsia"/>
        </w:rPr>
        <w:t>、</w:t>
      </w:r>
      <w:r w:rsidR="00CE024E" w:rsidRPr="00CE024E">
        <w:rPr>
          <w:rFonts w:hint="eastAsia"/>
        </w:rPr>
        <w:t>共存元素的干扰</w:t>
      </w:r>
      <w:r w:rsidR="00CE024E">
        <w:rPr>
          <w:rFonts w:hint="eastAsia"/>
        </w:rPr>
        <w:t>进行了研究，并开展了精密度试验和加标回收试验。</w:t>
      </w:r>
    </w:p>
    <w:p w:rsidR="00834B1D" w:rsidRPr="00EB44FB" w:rsidRDefault="00834B1D" w:rsidP="00834B1D">
      <w:pPr>
        <w:spacing w:beforeLines="50" w:before="156" w:afterLines="50" w:after="156"/>
        <w:rPr>
          <w:color w:val="000000"/>
        </w:rPr>
      </w:pPr>
      <w:r w:rsidRPr="00EB44FB">
        <w:rPr>
          <w:rFonts w:ascii="黑体" w:eastAsia="黑体" w:hAnsi="黑体" w:cs="黑体" w:hint="eastAsia"/>
          <w:color w:val="000000"/>
          <w:szCs w:val="21"/>
        </w:rPr>
        <w:t>3</w:t>
      </w:r>
      <w:r w:rsidRPr="00EB44FB">
        <w:rPr>
          <w:rFonts w:ascii="黑体" w:eastAsia="黑体" w:hAnsi="黑体" w:cs="黑体"/>
          <w:color w:val="000000"/>
          <w:szCs w:val="21"/>
        </w:rPr>
        <w:t xml:space="preserve">.1  </w:t>
      </w:r>
      <w:r>
        <w:rPr>
          <w:rFonts w:ascii="黑体" w:eastAsia="黑体" w:hAnsi="黑体" w:cs="黑体" w:hint="eastAsia"/>
          <w:color w:val="000000"/>
          <w:szCs w:val="21"/>
        </w:rPr>
        <w:t>方法检测范围</w:t>
      </w:r>
    </w:p>
    <w:p w:rsidR="00834B1D" w:rsidRDefault="00990B09" w:rsidP="00834B1D">
      <w:pPr>
        <w:ind w:firstLineChars="200" w:firstLine="420"/>
      </w:pPr>
      <w:r>
        <w:rPr>
          <w:rFonts w:hint="eastAsia"/>
        </w:rPr>
        <w:t>结合</w:t>
      </w:r>
      <w:r>
        <w:rPr>
          <w:rFonts w:hint="eastAsia"/>
        </w:rPr>
        <w:t>实际检测需求</w:t>
      </w:r>
      <w:r w:rsidR="00834B1D">
        <w:rPr>
          <w:rFonts w:hint="eastAsia"/>
        </w:rPr>
        <w:t>和工作曲线线性范围，确定出本文件中硅元素含量的测定范围为</w:t>
      </w:r>
      <w:r w:rsidR="00834B1D" w:rsidRPr="00FD559F">
        <w:rPr>
          <w:rFonts w:hint="eastAsia"/>
          <w:bCs/>
          <w:color w:val="000000"/>
          <w:szCs w:val="21"/>
        </w:rPr>
        <w:t>0.15%</w:t>
      </w:r>
      <w:r w:rsidR="00834B1D" w:rsidRPr="00FD559F">
        <w:rPr>
          <w:rFonts w:hint="eastAsia"/>
          <w:bCs/>
          <w:color w:val="000000"/>
          <w:szCs w:val="21"/>
        </w:rPr>
        <w:t>～</w:t>
      </w:r>
      <w:r w:rsidR="00834B1D" w:rsidRPr="00FD559F">
        <w:rPr>
          <w:bCs/>
          <w:color w:val="000000"/>
          <w:szCs w:val="21"/>
        </w:rPr>
        <w:t>8</w:t>
      </w:r>
      <w:r w:rsidR="00834B1D" w:rsidRPr="00FD559F">
        <w:rPr>
          <w:rFonts w:hint="eastAsia"/>
          <w:bCs/>
          <w:color w:val="000000"/>
          <w:szCs w:val="21"/>
        </w:rPr>
        <w:t>.00%</w:t>
      </w:r>
      <w:r w:rsidR="00834B1D">
        <w:rPr>
          <w:rFonts w:hint="eastAsia"/>
        </w:rPr>
        <w:t>。</w:t>
      </w:r>
    </w:p>
    <w:p w:rsidR="00834B1D" w:rsidRPr="00EB44FB" w:rsidRDefault="00834B1D" w:rsidP="00834B1D">
      <w:pPr>
        <w:spacing w:beforeLines="50" w:before="156" w:afterLines="50" w:after="156"/>
        <w:rPr>
          <w:color w:val="000000"/>
        </w:rPr>
      </w:pPr>
      <w:r w:rsidRPr="00EB44FB">
        <w:rPr>
          <w:rFonts w:ascii="黑体" w:eastAsia="黑体" w:hAnsi="黑体" w:cs="黑体" w:hint="eastAsia"/>
          <w:color w:val="000000"/>
          <w:szCs w:val="21"/>
        </w:rPr>
        <w:t>3</w:t>
      </w:r>
      <w:r w:rsidRPr="00EB44FB">
        <w:rPr>
          <w:rFonts w:ascii="黑体" w:eastAsia="黑体" w:hAnsi="黑体" w:cs="黑体"/>
          <w:color w:val="000000"/>
          <w:szCs w:val="21"/>
        </w:rPr>
        <w:t>.</w:t>
      </w:r>
      <w:r>
        <w:rPr>
          <w:rFonts w:ascii="黑体" w:eastAsia="黑体" w:hAnsi="黑体" w:cs="黑体"/>
          <w:color w:val="000000"/>
          <w:szCs w:val="21"/>
        </w:rPr>
        <w:t>2</w:t>
      </w:r>
      <w:r w:rsidRPr="00EB44FB">
        <w:rPr>
          <w:rFonts w:ascii="黑体" w:eastAsia="黑体" w:hAnsi="黑体" w:cs="黑体"/>
          <w:color w:val="000000"/>
          <w:szCs w:val="21"/>
        </w:rPr>
        <w:t xml:space="preserve">  </w:t>
      </w:r>
      <w:r>
        <w:rPr>
          <w:rFonts w:ascii="黑体" w:eastAsia="黑体" w:hAnsi="黑体" w:cs="黑体" w:hint="eastAsia"/>
          <w:color w:val="000000"/>
          <w:szCs w:val="21"/>
        </w:rPr>
        <w:t>试验样品准备</w:t>
      </w:r>
    </w:p>
    <w:p w:rsidR="00834B1D" w:rsidRDefault="005F41A1" w:rsidP="00834B1D">
      <w:pPr>
        <w:ind w:firstLineChars="200" w:firstLine="420"/>
      </w:pPr>
      <w:r>
        <w:rPr>
          <w:rFonts w:hint="eastAsia"/>
        </w:rPr>
        <w:t>共准备了</w:t>
      </w:r>
      <w:r>
        <w:rPr>
          <w:rFonts w:hint="eastAsia"/>
        </w:rPr>
        <w:t>五</w:t>
      </w:r>
      <w:r>
        <w:rPr>
          <w:rFonts w:hint="eastAsia"/>
        </w:rPr>
        <w:t>个不同水平的</w:t>
      </w:r>
      <w:r>
        <w:rPr>
          <w:rFonts w:hint="eastAsia"/>
        </w:rPr>
        <w:t>实际</w:t>
      </w:r>
      <w:r>
        <w:rPr>
          <w:rFonts w:hint="eastAsia"/>
        </w:rPr>
        <w:t>焙烧钼精矿样品进行实验室间比对。</w:t>
      </w:r>
    </w:p>
    <w:p w:rsidR="00A01884" w:rsidRPr="0006430E" w:rsidRDefault="00A01884" w:rsidP="00A01884">
      <w:pPr>
        <w:spacing w:beforeLines="50" w:before="156" w:afterLines="50" w:after="156"/>
        <w:rPr>
          <w:rFonts w:ascii="黑体" w:eastAsia="黑体" w:hAnsi="黑体"/>
          <w:color w:val="000000" w:themeColor="text1"/>
          <w:szCs w:val="21"/>
        </w:rPr>
      </w:pPr>
      <w:r w:rsidRPr="0006430E">
        <w:rPr>
          <w:rFonts w:ascii="黑体" w:eastAsia="黑体" w:hAnsi="黑体"/>
          <w:color w:val="000000" w:themeColor="text1"/>
          <w:szCs w:val="21"/>
        </w:rPr>
        <w:t>3.</w:t>
      </w:r>
      <w:r w:rsidR="009D2B03">
        <w:rPr>
          <w:rFonts w:ascii="黑体" w:eastAsia="黑体" w:hAnsi="黑体"/>
          <w:color w:val="000000" w:themeColor="text1"/>
          <w:szCs w:val="21"/>
        </w:rPr>
        <w:t>3</w:t>
      </w:r>
      <w:r w:rsidRPr="0006430E">
        <w:rPr>
          <w:rFonts w:ascii="黑体" w:eastAsia="黑体" w:hAnsi="黑体"/>
          <w:color w:val="000000" w:themeColor="text1"/>
          <w:szCs w:val="21"/>
        </w:rPr>
        <w:t xml:space="preserve">  </w:t>
      </w:r>
      <w:r w:rsidR="00672489">
        <w:rPr>
          <w:rFonts w:ascii="黑体" w:eastAsia="黑体" w:hAnsi="黑体"/>
          <w:color w:val="000000" w:themeColor="text1"/>
          <w:szCs w:val="21"/>
        </w:rPr>
        <w:t>试料溶解方法</w:t>
      </w:r>
    </w:p>
    <w:p w:rsidR="00A01884" w:rsidRPr="0006430E" w:rsidRDefault="00A01884" w:rsidP="00A01884">
      <w:pPr>
        <w:ind w:firstLineChars="200" w:firstLine="420"/>
        <w:rPr>
          <w:rFonts w:eastAsiaTheme="majorEastAsia"/>
          <w:color w:val="000000" w:themeColor="text1"/>
          <w:szCs w:val="21"/>
        </w:rPr>
      </w:pPr>
      <w:r w:rsidRPr="0006430E">
        <w:rPr>
          <w:rFonts w:eastAsiaTheme="majorEastAsia"/>
          <w:color w:val="000000" w:themeColor="text1"/>
          <w:szCs w:val="21"/>
        </w:rPr>
        <w:t>焙烧钼精矿可以用碱</w:t>
      </w:r>
      <w:r w:rsidRPr="0006430E">
        <w:rPr>
          <w:rFonts w:eastAsiaTheme="majorEastAsia" w:hint="eastAsia"/>
          <w:color w:val="000000" w:themeColor="text1"/>
          <w:szCs w:val="21"/>
        </w:rPr>
        <w:t>熔</w:t>
      </w:r>
      <w:r w:rsidRPr="0006430E">
        <w:rPr>
          <w:rFonts w:eastAsiaTheme="majorEastAsia"/>
          <w:color w:val="000000" w:themeColor="text1"/>
          <w:szCs w:val="21"/>
        </w:rPr>
        <w:t>融</w:t>
      </w:r>
      <w:r w:rsidRPr="0006430E">
        <w:rPr>
          <w:rFonts w:eastAsiaTheme="majorEastAsia" w:hint="eastAsia"/>
          <w:color w:val="000000" w:themeColor="text1"/>
          <w:szCs w:val="21"/>
        </w:rPr>
        <w:t>-</w:t>
      </w:r>
      <w:r w:rsidRPr="0006430E">
        <w:rPr>
          <w:rFonts w:eastAsiaTheme="majorEastAsia"/>
          <w:color w:val="000000" w:themeColor="text1"/>
          <w:szCs w:val="21"/>
        </w:rPr>
        <w:t>酸化</w:t>
      </w:r>
      <w:r w:rsidRPr="0006430E">
        <w:rPr>
          <w:rFonts w:eastAsiaTheme="majorEastAsia" w:hint="eastAsia"/>
          <w:color w:val="000000" w:themeColor="text1"/>
          <w:szCs w:val="21"/>
        </w:rPr>
        <w:t>或</w:t>
      </w:r>
      <w:r w:rsidRPr="0006430E">
        <w:rPr>
          <w:rFonts w:eastAsiaTheme="majorEastAsia"/>
          <w:color w:val="000000" w:themeColor="text1"/>
          <w:szCs w:val="21"/>
        </w:rPr>
        <w:t>硝酸</w:t>
      </w:r>
      <w:r w:rsidRPr="0006430E">
        <w:rPr>
          <w:rFonts w:eastAsiaTheme="majorEastAsia" w:hint="eastAsia"/>
          <w:color w:val="000000" w:themeColor="text1"/>
          <w:szCs w:val="21"/>
        </w:rPr>
        <w:t>-</w:t>
      </w:r>
      <w:r w:rsidRPr="0006430E">
        <w:rPr>
          <w:rFonts w:eastAsiaTheme="majorEastAsia"/>
          <w:color w:val="000000" w:themeColor="text1"/>
          <w:szCs w:val="21"/>
        </w:rPr>
        <w:t>氢氟酸混酸</w:t>
      </w:r>
      <w:r w:rsidRPr="0006430E">
        <w:rPr>
          <w:rFonts w:eastAsiaTheme="majorEastAsia" w:hint="eastAsia"/>
          <w:color w:val="000000" w:themeColor="text1"/>
          <w:szCs w:val="21"/>
        </w:rPr>
        <w:t>进行</w:t>
      </w:r>
      <w:r w:rsidRPr="0006430E">
        <w:rPr>
          <w:rFonts w:eastAsiaTheme="majorEastAsia"/>
          <w:color w:val="000000" w:themeColor="text1"/>
          <w:szCs w:val="21"/>
        </w:rPr>
        <w:t>溶解</w:t>
      </w:r>
      <w:r w:rsidRPr="0006430E">
        <w:rPr>
          <w:rFonts w:eastAsiaTheme="majorEastAsia" w:hint="eastAsia"/>
          <w:color w:val="000000" w:themeColor="text1"/>
          <w:szCs w:val="21"/>
        </w:rPr>
        <w:t>。</w:t>
      </w:r>
      <w:r w:rsidRPr="0006430E">
        <w:rPr>
          <w:rFonts w:eastAsiaTheme="majorEastAsia"/>
          <w:color w:val="000000" w:themeColor="text1"/>
          <w:szCs w:val="21"/>
        </w:rPr>
        <w:t>采用碱</w:t>
      </w:r>
      <w:r w:rsidRPr="0006430E">
        <w:rPr>
          <w:rFonts w:eastAsiaTheme="majorEastAsia" w:hint="eastAsia"/>
          <w:color w:val="000000" w:themeColor="text1"/>
          <w:szCs w:val="21"/>
        </w:rPr>
        <w:t>熔</w:t>
      </w:r>
      <w:r w:rsidRPr="0006430E">
        <w:rPr>
          <w:rFonts w:eastAsiaTheme="majorEastAsia"/>
          <w:color w:val="000000" w:themeColor="text1"/>
          <w:szCs w:val="21"/>
        </w:rPr>
        <w:t>融需在银坩埚</w:t>
      </w:r>
      <w:r w:rsidRPr="0006430E">
        <w:rPr>
          <w:rFonts w:eastAsiaTheme="majorEastAsia" w:hint="eastAsia"/>
          <w:color w:val="000000" w:themeColor="text1"/>
          <w:szCs w:val="21"/>
        </w:rPr>
        <w:t>中</w:t>
      </w:r>
      <w:r w:rsidRPr="0006430E">
        <w:rPr>
          <w:rFonts w:eastAsiaTheme="majorEastAsia"/>
          <w:color w:val="000000" w:themeColor="text1"/>
          <w:szCs w:val="21"/>
        </w:rPr>
        <w:t>高温加热熔融后采用硝酸酸化</w:t>
      </w:r>
      <w:r w:rsidRPr="0006430E">
        <w:rPr>
          <w:rFonts w:eastAsiaTheme="majorEastAsia" w:hint="eastAsia"/>
          <w:color w:val="000000" w:themeColor="text1"/>
          <w:szCs w:val="21"/>
        </w:rPr>
        <w:t>，操作步骤较繁琐并易引入污染</w:t>
      </w:r>
      <w:r w:rsidRPr="0006430E">
        <w:rPr>
          <w:rFonts w:eastAsiaTheme="majorEastAsia"/>
          <w:color w:val="000000" w:themeColor="text1"/>
          <w:szCs w:val="21"/>
        </w:rPr>
        <w:t>。</w:t>
      </w:r>
      <w:r w:rsidRPr="0006430E">
        <w:rPr>
          <w:rFonts w:eastAsiaTheme="majorEastAsia" w:hint="eastAsia"/>
          <w:color w:val="000000" w:themeColor="text1"/>
          <w:szCs w:val="21"/>
        </w:rPr>
        <w:t>本法</w:t>
      </w:r>
      <w:r w:rsidRPr="0006430E">
        <w:rPr>
          <w:rFonts w:eastAsiaTheme="majorEastAsia"/>
          <w:color w:val="000000" w:themeColor="text1"/>
          <w:szCs w:val="21"/>
        </w:rPr>
        <w:t>选择</w:t>
      </w:r>
      <w:r w:rsidRPr="0006430E">
        <w:rPr>
          <w:rFonts w:eastAsiaTheme="majorEastAsia" w:hint="eastAsia"/>
          <w:color w:val="000000" w:themeColor="text1"/>
          <w:szCs w:val="21"/>
        </w:rPr>
        <w:t>使用</w:t>
      </w:r>
      <w:r w:rsidRPr="0006430E">
        <w:rPr>
          <w:rFonts w:eastAsiaTheme="majorEastAsia"/>
          <w:color w:val="000000" w:themeColor="text1"/>
          <w:szCs w:val="21"/>
        </w:rPr>
        <w:t>硝酸</w:t>
      </w:r>
      <w:r w:rsidRPr="0006430E">
        <w:rPr>
          <w:rFonts w:eastAsiaTheme="majorEastAsia" w:hint="eastAsia"/>
          <w:color w:val="000000" w:themeColor="text1"/>
          <w:szCs w:val="21"/>
        </w:rPr>
        <w:t>-</w:t>
      </w:r>
      <w:r w:rsidRPr="0006430E">
        <w:rPr>
          <w:rFonts w:eastAsiaTheme="majorEastAsia"/>
          <w:color w:val="000000" w:themeColor="text1"/>
          <w:szCs w:val="21"/>
        </w:rPr>
        <w:t>氢氟酸混酸溶解试样，过量的氢氟酸</w:t>
      </w:r>
      <w:r w:rsidRPr="0006430E">
        <w:rPr>
          <w:rFonts w:eastAsiaTheme="majorEastAsia" w:hint="eastAsia"/>
          <w:color w:val="000000" w:themeColor="text1"/>
          <w:szCs w:val="21"/>
        </w:rPr>
        <w:t>则</w:t>
      </w:r>
      <w:r w:rsidRPr="0006430E">
        <w:rPr>
          <w:rFonts w:eastAsiaTheme="majorEastAsia"/>
          <w:color w:val="000000" w:themeColor="text1"/>
          <w:szCs w:val="21"/>
        </w:rPr>
        <w:t>通过加入饱和硼酸</w:t>
      </w:r>
      <w:r w:rsidRPr="0006430E">
        <w:rPr>
          <w:rFonts w:eastAsiaTheme="majorEastAsia" w:hint="eastAsia"/>
          <w:color w:val="000000" w:themeColor="text1"/>
          <w:szCs w:val="21"/>
        </w:rPr>
        <w:t>溶液</w:t>
      </w:r>
      <w:r w:rsidRPr="0006430E">
        <w:rPr>
          <w:rFonts w:eastAsiaTheme="majorEastAsia"/>
          <w:color w:val="000000" w:themeColor="text1"/>
          <w:szCs w:val="21"/>
        </w:rPr>
        <w:t>予以掩蔽。</w:t>
      </w:r>
      <w:r w:rsidRPr="0006430E">
        <w:rPr>
          <w:rFonts w:eastAsiaTheme="majorEastAsia" w:hint="eastAsia"/>
          <w:color w:val="000000" w:themeColor="text1"/>
          <w:szCs w:val="21"/>
        </w:rPr>
        <w:t>而</w:t>
      </w:r>
      <w:r w:rsidRPr="0006430E">
        <w:rPr>
          <w:rFonts w:eastAsiaTheme="majorEastAsia"/>
          <w:color w:val="000000" w:themeColor="text1"/>
          <w:szCs w:val="21"/>
        </w:rPr>
        <w:t>采用微波消解可以快速溶解样品，并且消解时可以保证硅不会挥发。样品溶解效率高、操作简单、硅的测定结果稳定可靠。</w:t>
      </w:r>
    </w:p>
    <w:p w:rsidR="00A01884" w:rsidRPr="0006430E" w:rsidRDefault="00A01884" w:rsidP="00A01884">
      <w:pPr>
        <w:ind w:firstLineChars="171" w:firstLine="359"/>
        <w:rPr>
          <w:rFonts w:eastAsiaTheme="majorEastAsia"/>
          <w:color w:val="000000" w:themeColor="text1"/>
          <w:szCs w:val="21"/>
        </w:rPr>
      </w:pPr>
      <w:r w:rsidRPr="0006430E">
        <w:rPr>
          <w:rFonts w:eastAsiaTheme="majorEastAsia" w:hint="eastAsia"/>
          <w:color w:val="000000" w:themeColor="text1"/>
          <w:szCs w:val="21"/>
        </w:rPr>
        <w:t>为防止试剂空白高的问题，</w:t>
      </w:r>
      <w:r w:rsidRPr="0006430E">
        <w:rPr>
          <w:rFonts w:eastAsiaTheme="majorEastAsia"/>
          <w:color w:val="000000" w:themeColor="text1"/>
          <w:szCs w:val="21"/>
        </w:rPr>
        <w:t>试验中所用试剂，包括氢氟酸、硝酸均为优级纯。</w:t>
      </w:r>
    </w:p>
    <w:p w:rsidR="00A01884" w:rsidRPr="0006430E" w:rsidRDefault="00A01884" w:rsidP="00A01884">
      <w:pPr>
        <w:spacing w:beforeLines="50" w:before="156" w:afterLines="50" w:after="156"/>
        <w:rPr>
          <w:rFonts w:ascii="黑体" w:eastAsia="黑体" w:hAnsi="黑体"/>
          <w:color w:val="000000" w:themeColor="text1"/>
          <w:szCs w:val="21"/>
        </w:rPr>
      </w:pPr>
      <w:r w:rsidRPr="0006430E">
        <w:rPr>
          <w:rFonts w:ascii="黑体" w:eastAsia="黑体" w:hAnsi="黑体"/>
          <w:color w:val="000000" w:themeColor="text1"/>
          <w:szCs w:val="21"/>
        </w:rPr>
        <w:lastRenderedPageBreak/>
        <w:t>3.</w:t>
      </w:r>
      <w:r w:rsidR="009D2B03">
        <w:rPr>
          <w:rFonts w:ascii="黑体" w:eastAsia="黑体" w:hAnsi="黑体"/>
          <w:color w:val="000000" w:themeColor="text1"/>
          <w:szCs w:val="21"/>
        </w:rPr>
        <w:t>4</w:t>
      </w:r>
      <w:r w:rsidRPr="0006430E">
        <w:rPr>
          <w:rFonts w:ascii="黑体" w:eastAsia="黑体" w:hAnsi="黑体"/>
          <w:color w:val="000000" w:themeColor="text1"/>
          <w:szCs w:val="21"/>
        </w:rPr>
        <w:t xml:space="preserve">  吸收曲线</w:t>
      </w:r>
    </w:p>
    <w:p w:rsidR="00A01884" w:rsidRPr="0006430E" w:rsidRDefault="00A01884" w:rsidP="00A01884">
      <w:pPr>
        <w:ind w:firstLine="420"/>
        <w:rPr>
          <w:rFonts w:eastAsiaTheme="majorEastAsia"/>
          <w:color w:val="000000" w:themeColor="text1"/>
          <w:kern w:val="0"/>
          <w:szCs w:val="21"/>
        </w:rPr>
      </w:pPr>
      <w:r w:rsidRPr="0006430E">
        <w:rPr>
          <w:rFonts w:eastAsiaTheme="majorEastAsia" w:hint="eastAsia"/>
          <w:color w:val="000000" w:themeColor="text1"/>
          <w:kern w:val="0"/>
          <w:szCs w:val="21"/>
        </w:rPr>
        <w:t>取</w:t>
      </w:r>
      <w:r w:rsidRPr="0006430E">
        <w:rPr>
          <w:rFonts w:eastAsiaTheme="majorEastAsia"/>
          <w:color w:val="000000" w:themeColor="text1"/>
          <w:kern w:val="0"/>
          <w:szCs w:val="21"/>
        </w:rPr>
        <w:t>40 μg</w:t>
      </w:r>
      <w:r w:rsidRPr="0006430E">
        <w:rPr>
          <w:rFonts w:eastAsiaTheme="majorEastAsia" w:hint="eastAsia"/>
          <w:color w:val="000000" w:themeColor="text1"/>
          <w:kern w:val="0"/>
          <w:szCs w:val="21"/>
        </w:rPr>
        <w:t>硅标准溶液，按实验步骤进行显色，并选择在</w:t>
      </w:r>
      <w:r w:rsidRPr="0006430E">
        <w:rPr>
          <w:rFonts w:eastAsiaTheme="majorEastAsia"/>
          <w:color w:val="000000" w:themeColor="text1"/>
          <w:kern w:val="0"/>
          <w:szCs w:val="21"/>
        </w:rPr>
        <w:t>7</w:t>
      </w:r>
      <w:r w:rsidRPr="0006430E">
        <w:rPr>
          <w:rFonts w:eastAsiaTheme="majorEastAsia" w:hint="eastAsia"/>
          <w:color w:val="000000" w:themeColor="text1"/>
          <w:kern w:val="0"/>
          <w:szCs w:val="21"/>
        </w:rPr>
        <w:t>00</w:t>
      </w:r>
      <w:r w:rsidRPr="0006430E">
        <w:rPr>
          <w:rFonts w:eastAsiaTheme="majorEastAsia"/>
          <w:color w:val="000000" w:themeColor="text1"/>
          <w:kern w:val="0"/>
          <w:szCs w:val="21"/>
        </w:rPr>
        <w:t xml:space="preserve"> </w:t>
      </w:r>
      <w:r w:rsidRPr="0006430E">
        <w:rPr>
          <w:rFonts w:eastAsiaTheme="majorEastAsia" w:hint="eastAsia"/>
          <w:color w:val="000000" w:themeColor="text1"/>
          <w:kern w:val="0"/>
          <w:szCs w:val="21"/>
        </w:rPr>
        <w:t>nm</w:t>
      </w:r>
      <w:r w:rsidRPr="0006430E">
        <w:rPr>
          <w:rFonts w:eastAsiaTheme="majorEastAsia" w:hint="eastAsia"/>
          <w:color w:val="000000" w:themeColor="text1"/>
          <w:kern w:val="0"/>
          <w:szCs w:val="21"/>
        </w:rPr>
        <w:t>～</w:t>
      </w:r>
      <w:r w:rsidRPr="0006430E">
        <w:rPr>
          <w:rFonts w:eastAsiaTheme="majorEastAsia"/>
          <w:color w:val="000000" w:themeColor="text1"/>
          <w:kern w:val="0"/>
          <w:szCs w:val="21"/>
        </w:rPr>
        <w:t>9</w:t>
      </w:r>
      <w:r w:rsidRPr="0006430E">
        <w:rPr>
          <w:rFonts w:eastAsiaTheme="majorEastAsia" w:hint="eastAsia"/>
          <w:color w:val="000000" w:themeColor="text1"/>
          <w:kern w:val="0"/>
          <w:szCs w:val="21"/>
        </w:rPr>
        <w:t>00</w:t>
      </w:r>
      <w:r w:rsidRPr="0006430E">
        <w:rPr>
          <w:rFonts w:eastAsiaTheme="majorEastAsia"/>
          <w:color w:val="000000" w:themeColor="text1"/>
          <w:kern w:val="0"/>
          <w:szCs w:val="21"/>
        </w:rPr>
        <w:t xml:space="preserve"> </w:t>
      </w:r>
      <w:r w:rsidRPr="0006430E">
        <w:rPr>
          <w:rFonts w:eastAsiaTheme="majorEastAsia" w:hint="eastAsia"/>
          <w:color w:val="000000" w:themeColor="text1"/>
          <w:kern w:val="0"/>
          <w:szCs w:val="21"/>
        </w:rPr>
        <w:t>nm</w:t>
      </w:r>
      <w:r w:rsidRPr="0006430E">
        <w:rPr>
          <w:rFonts w:eastAsiaTheme="majorEastAsia" w:hint="eastAsia"/>
          <w:color w:val="000000" w:themeColor="text1"/>
          <w:kern w:val="0"/>
          <w:szCs w:val="21"/>
        </w:rPr>
        <w:t>波长范围内进行吸光度值测定，吸收曲线见图</w:t>
      </w:r>
      <w:r w:rsidRPr="0006430E">
        <w:rPr>
          <w:rFonts w:eastAsiaTheme="majorEastAsia" w:hint="eastAsia"/>
          <w:color w:val="000000" w:themeColor="text1"/>
          <w:kern w:val="0"/>
          <w:szCs w:val="21"/>
        </w:rPr>
        <w:t>1</w:t>
      </w:r>
      <w:r w:rsidRPr="0006430E">
        <w:rPr>
          <w:rFonts w:eastAsiaTheme="majorEastAsia" w:hint="eastAsia"/>
          <w:color w:val="000000" w:themeColor="text1"/>
          <w:kern w:val="0"/>
          <w:szCs w:val="21"/>
        </w:rPr>
        <w:t>。由</w:t>
      </w:r>
      <w:r w:rsidRPr="0006430E">
        <w:rPr>
          <w:rFonts w:eastAsiaTheme="majorEastAsia"/>
          <w:color w:val="000000" w:themeColor="text1"/>
          <w:kern w:val="0"/>
          <w:szCs w:val="21"/>
        </w:rPr>
        <w:t>图</w:t>
      </w:r>
      <w:r w:rsidRPr="0006430E">
        <w:rPr>
          <w:rFonts w:eastAsiaTheme="majorEastAsia"/>
          <w:color w:val="000000" w:themeColor="text1"/>
          <w:kern w:val="0"/>
          <w:szCs w:val="21"/>
        </w:rPr>
        <w:t>1</w:t>
      </w:r>
      <w:r w:rsidRPr="0006430E">
        <w:rPr>
          <w:rFonts w:eastAsiaTheme="majorEastAsia"/>
          <w:color w:val="000000" w:themeColor="text1"/>
          <w:kern w:val="0"/>
          <w:szCs w:val="21"/>
        </w:rPr>
        <w:t>可</w:t>
      </w:r>
      <w:r w:rsidRPr="0006430E">
        <w:rPr>
          <w:rFonts w:eastAsiaTheme="majorEastAsia" w:hint="eastAsia"/>
          <w:color w:val="000000" w:themeColor="text1"/>
          <w:kern w:val="0"/>
          <w:szCs w:val="21"/>
        </w:rPr>
        <w:t>见</w:t>
      </w:r>
      <w:r w:rsidRPr="0006430E">
        <w:rPr>
          <w:rFonts w:eastAsiaTheme="majorEastAsia"/>
          <w:color w:val="000000" w:themeColor="text1"/>
          <w:kern w:val="0"/>
          <w:szCs w:val="21"/>
        </w:rPr>
        <w:t>，络合物</w:t>
      </w:r>
      <w:r w:rsidRPr="0006430E">
        <w:rPr>
          <w:rFonts w:eastAsiaTheme="majorEastAsia" w:hint="eastAsia"/>
          <w:color w:val="000000" w:themeColor="text1"/>
          <w:kern w:val="0"/>
          <w:szCs w:val="21"/>
        </w:rPr>
        <w:t>在</w:t>
      </w:r>
      <w:r w:rsidRPr="0006430E">
        <w:rPr>
          <w:rFonts w:eastAsiaTheme="majorEastAsia"/>
          <w:color w:val="000000" w:themeColor="text1"/>
          <w:kern w:val="0"/>
          <w:szCs w:val="21"/>
        </w:rPr>
        <w:t xml:space="preserve">800 </w:t>
      </w:r>
      <w:r w:rsidRPr="0006430E">
        <w:rPr>
          <w:rFonts w:eastAsiaTheme="majorEastAsia" w:hint="eastAsia"/>
          <w:color w:val="000000" w:themeColor="text1"/>
          <w:kern w:val="0"/>
          <w:szCs w:val="21"/>
        </w:rPr>
        <w:t>nm</w:t>
      </w:r>
      <w:r w:rsidRPr="0006430E">
        <w:rPr>
          <w:rFonts w:eastAsiaTheme="majorEastAsia" w:hint="eastAsia"/>
          <w:color w:val="000000" w:themeColor="text1"/>
          <w:kern w:val="0"/>
          <w:szCs w:val="21"/>
        </w:rPr>
        <w:t>处有最大吸收峰。因此，本法选择测定波长为</w:t>
      </w:r>
      <w:r w:rsidRPr="0006430E">
        <w:rPr>
          <w:rFonts w:eastAsiaTheme="majorEastAsia"/>
          <w:color w:val="000000" w:themeColor="text1"/>
          <w:kern w:val="0"/>
          <w:szCs w:val="21"/>
        </w:rPr>
        <w:t>80</w:t>
      </w:r>
      <w:r w:rsidRPr="0006430E">
        <w:rPr>
          <w:rFonts w:eastAsiaTheme="majorEastAsia" w:hint="eastAsia"/>
          <w:color w:val="000000" w:themeColor="text1"/>
          <w:kern w:val="0"/>
          <w:szCs w:val="21"/>
        </w:rPr>
        <w:t>0</w:t>
      </w:r>
      <w:r w:rsidRPr="0006430E">
        <w:rPr>
          <w:rFonts w:eastAsiaTheme="majorEastAsia"/>
          <w:color w:val="000000" w:themeColor="text1"/>
          <w:kern w:val="0"/>
          <w:szCs w:val="21"/>
        </w:rPr>
        <w:t xml:space="preserve"> </w:t>
      </w:r>
      <w:r w:rsidRPr="0006430E">
        <w:rPr>
          <w:rFonts w:eastAsiaTheme="majorEastAsia" w:hint="eastAsia"/>
          <w:color w:val="000000" w:themeColor="text1"/>
          <w:kern w:val="0"/>
          <w:szCs w:val="21"/>
        </w:rPr>
        <w:t>nm</w:t>
      </w:r>
      <w:r w:rsidRPr="0006430E">
        <w:rPr>
          <w:rFonts w:eastAsiaTheme="majorEastAsia" w:hint="eastAsia"/>
          <w:color w:val="000000" w:themeColor="text1"/>
          <w:kern w:val="0"/>
          <w:szCs w:val="21"/>
        </w:rPr>
        <w:t>。</w:t>
      </w:r>
    </w:p>
    <w:p w:rsidR="00A01884" w:rsidRPr="0006430E" w:rsidRDefault="00A01884" w:rsidP="00A01884">
      <w:pPr>
        <w:jc w:val="center"/>
        <w:rPr>
          <w:rFonts w:eastAsiaTheme="majorEastAsia"/>
          <w:color w:val="000000" w:themeColor="text1"/>
          <w:kern w:val="0"/>
          <w:szCs w:val="21"/>
        </w:rPr>
      </w:pPr>
      <w:r w:rsidRPr="0006430E">
        <w:rPr>
          <w:noProof/>
          <w:color w:val="000000" w:themeColor="text1"/>
        </w:rPr>
        <w:drawing>
          <wp:inline distT="0" distB="0" distL="0" distR="0" wp14:anchorId="482DCEC9" wp14:editId="2062CD83">
            <wp:extent cx="3159456" cy="2108579"/>
            <wp:effectExtent l="0" t="0" r="3175" b="635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01884" w:rsidRPr="0006430E" w:rsidRDefault="00A01884" w:rsidP="00A01884">
      <w:pPr>
        <w:widowControl/>
        <w:autoSpaceDE w:val="0"/>
        <w:spacing w:beforeLines="50" w:before="156" w:afterLines="50" w:after="156"/>
        <w:jc w:val="center"/>
        <w:rPr>
          <w:rFonts w:ascii="黑体" w:eastAsia="黑体" w:hAnsi="黑体"/>
          <w:bCs/>
          <w:color w:val="000000" w:themeColor="text1"/>
          <w:szCs w:val="21"/>
        </w:rPr>
      </w:pPr>
      <w:r w:rsidRPr="0006430E">
        <w:rPr>
          <w:rFonts w:ascii="黑体" w:eastAsia="黑体" w:hAnsi="黑体" w:hint="eastAsia"/>
          <w:bCs/>
          <w:color w:val="000000" w:themeColor="text1"/>
          <w:szCs w:val="21"/>
        </w:rPr>
        <w:t>图1</w:t>
      </w:r>
      <w:r w:rsidRPr="0006430E">
        <w:rPr>
          <w:rFonts w:ascii="黑体" w:eastAsia="黑体" w:hAnsi="黑体"/>
          <w:bCs/>
          <w:color w:val="000000" w:themeColor="text1"/>
          <w:szCs w:val="21"/>
        </w:rPr>
        <w:t xml:space="preserve">  </w:t>
      </w:r>
      <w:r w:rsidRPr="0006430E">
        <w:rPr>
          <w:rFonts w:ascii="黑体" w:eastAsia="黑体" w:hAnsi="黑体" w:hint="eastAsia"/>
          <w:bCs/>
          <w:color w:val="000000" w:themeColor="text1"/>
          <w:szCs w:val="21"/>
        </w:rPr>
        <w:t>硅吸收曲线</w:t>
      </w:r>
    </w:p>
    <w:p w:rsidR="00A01884" w:rsidRPr="0006430E" w:rsidRDefault="009D2B03" w:rsidP="00A01884">
      <w:pPr>
        <w:spacing w:beforeLines="50" w:before="156" w:afterLines="50" w:after="156"/>
        <w:rPr>
          <w:rFonts w:ascii="黑体" w:eastAsia="黑体" w:hAnsi="黑体"/>
          <w:color w:val="000000" w:themeColor="text1"/>
          <w:szCs w:val="21"/>
        </w:rPr>
      </w:pPr>
      <w:r>
        <w:rPr>
          <w:rFonts w:ascii="黑体" w:eastAsia="黑体" w:hAnsi="黑体"/>
          <w:color w:val="000000" w:themeColor="text1"/>
          <w:szCs w:val="21"/>
        </w:rPr>
        <w:t>3.5</w:t>
      </w:r>
      <w:r w:rsidR="00A01884" w:rsidRPr="0006430E">
        <w:rPr>
          <w:rFonts w:ascii="黑体" w:eastAsia="黑体" w:hAnsi="黑体"/>
          <w:color w:val="000000" w:themeColor="text1"/>
          <w:szCs w:val="21"/>
        </w:rPr>
        <w:t xml:space="preserve">  </w:t>
      </w:r>
      <w:r w:rsidR="00A01884" w:rsidRPr="0006430E">
        <w:rPr>
          <w:rFonts w:ascii="黑体" w:eastAsia="黑体" w:hAnsi="黑体" w:hint="eastAsia"/>
          <w:color w:val="000000" w:themeColor="text1"/>
          <w:szCs w:val="21"/>
        </w:rPr>
        <w:t>硝酸</w:t>
      </w:r>
      <w:r w:rsidR="00A01884" w:rsidRPr="0006430E">
        <w:rPr>
          <w:rFonts w:ascii="黑体" w:eastAsia="黑体" w:hAnsi="黑体"/>
          <w:color w:val="000000" w:themeColor="text1"/>
          <w:szCs w:val="21"/>
        </w:rPr>
        <w:t>加入量</w:t>
      </w:r>
    </w:p>
    <w:p w:rsidR="00A01884" w:rsidRPr="0006430E" w:rsidRDefault="00A01884" w:rsidP="00A01884">
      <w:pPr>
        <w:ind w:firstLineChars="200" w:firstLine="420"/>
        <w:rPr>
          <w:rFonts w:eastAsiaTheme="majorEastAsia"/>
          <w:color w:val="000000" w:themeColor="text1"/>
          <w:kern w:val="0"/>
          <w:szCs w:val="21"/>
        </w:rPr>
      </w:pPr>
      <w:r w:rsidRPr="0006430E">
        <w:rPr>
          <w:rFonts w:eastAsiaTheme="majorEastAsia"/>
          <w:color w:val="000000" w:themeColor="text1"/>
          <w:kern w:val="0"/>
          <w:szCs w:val="21"/>
        </w:rPr>
        <w:t>溶液酸度对</w:t>
      </w:r>
      <w:r w:rsidRPr="0006430E">
        <w:rPr>
          <w:rFonts w:eastAsiaTheme="majorEastAsia" w:hint="eastAsia"/>
          <w:color w:val="000000" w:themeColor="text1"/>
          <w:kern w:val="0"/>
          <w:szCs w:val="21"/>
        </w:rPr>
        <w:t>硅</w:t>
      </w:r>
      <w:r w:rsidRPr="0006430E">
        <w:rPr>
          <w:rFonts w:eastAsiaTheme="majorEastAsia"/>
          <w:color w:val="000000" w:themeColor="text1"/>
          <w:kern w:val="0"/>
          <w:szCs w:val="21"/>
        </w:rPr>
        <w:t>显色液吸光度值影响很大</w:t>
      </w:r>
      <w:r w:rsidRPr="0006430E">
        <w:rPr>
          <w:rStyle w:val="af5"/>
          <w:rFonts w:hint="eastAsia"/>
          <w:color w:val="000000" w:themeColor="text1"/>
        </w:rPr>
        <w:t>，</w:t>
      </w:r>
      <w:r w:rsidRPr="0006430E">
        <w:rPr>
          <w:rFonts w:eastAsiaTheme="majorEastAsia"/>
          <w:color w:val="000000" w:themeColor="text1"/>
          <w:kern w:val="0"/>
          <w:szCs w:val="21"/>
        </w:rPr>
        <w:t>溶液的</w:t>
      </w:r>
      <w:r w:rsidRPr="0006430E">
        <w:rPr>
          <w:rFonts w:eastAsiaTheme="majorEastAsia"/>
          <w:color w:val="000000" w:themeColor="text1"/>
          <w:kern w:val="0"/>
          <w:szCs w:val="21"/>
        </w:rPr>
        <w:t>pH</w:t>
      </w:r>
      <w:r w:rsidRPr="0006430E">
        <w:rPr>
          <w:rFonts w:eastAsiaTheme="majorEastAsia"/>
          <w:color w:val="000000" w:themeColor="text1"/>
          <w:kern w:val="0"/>
          <w:szCs w:val="21"/>
        </w:rPr>
        <w:t>值</w:t>
      </w:r>
      <w:r w:rsidRPr="0006430E">
        <w:rPr>
          <w:rFonts w:eastAsiaTheme="majorEastAsia" w:hint="eastAsia"/>
          <w:color w:val="000000" w:themeColor="text1"/>
          <w:kern w:val="0"/>
          <w:szCs w:val="21"/>
        </w:rPr>
        <w:t>应控制</w:t>
      </w:r>
      <w:r w:rsidRPr="0006430E">
        <w:rPr>
          <w:rFonts w:eastAsiaTheme="majorEastAsia"/>
          <w:color w:val="000000" w:themeColor="text1"/>
          <w:kern w:val="0"/>
          <w:szCs w:val="21"/>
        </w:rPr>
        <w:t>在</w:t>
      </w:r>
      <w:r w:rsidRPr="0006430E">
        <w:rPr>
          <w:rFonts w:eastAsiaTheme="majorEastAsia"/>
          <w:color w:val="000000" w:themeColor="text1"/>
          <w:kern w:val="0"/>
          <w:szCs w:val="21"/>
        </w:rPr>
        <w:t>0.5</w:t>
      </w:r>
      <w:r w:rsidRPr="0006430E">
        <w:rPr>
          <w:rFonts w:ascii="宋体" w:hAnsi="宋体" w:hint="eastAsia"/>
          <w:color w:val="000000" w:themeColor="text1"/>
          <w:kern w:val="0"/>
          <w:szCs w:val="21"/>
        </w:rPr>
        <w:t>～</w:t>
      </w:r>
      <w:r w:rsidRPr="0006430E">
        <w:rPr>
          <w:rFonts w:eastAsiaTheme="majorEastAsia"/>
          <w:color w:val="000000" w:themeColor="text1"/>
          <w:kern w:val="0"/>
          <w:szCs w:val="21"/>
        </w:rPr>
        <w:t>1.0</w:t>
      </w:r>
      <w:r w:rsidRPr="0006430E">
        <w:rPr>
          <w:rFonts w:eastAsiaTheme="majorEastAsia"/>
          <w:color w:val="000000" w:themeColor="text1"/>
          <w:kern w:val="0"/>
          <w:szCs w:val="21"/>
        </w:rPr>
        <w:t>之间</w:t>
      </w:r>
      <w:r w:rsidRPr="0006430E">
        <w:rPr>
          <w:rFonts w:eastAsiaTheme="majorEastAsia" w:hint="eastAsia"/>
          <w:color w:val="000000" w:themeColor="text1"/>
          <w:kern w:val="0"/>
          <w:szCs w:val="21"/>
        </w:rPr>
        <w:t>。实验</w:t>
      </w:r>
      <w:r w:rsidRPr="0006430E">
        <w:rPr>
          <w:rFonts w:eastAsiaTheme="majorEastAsia"/>
          <w:color w:val="000000" w:themeColor="text1"/>
          <w:kern w:val="0"/>
          <w:szCs w:val="21"/>
        </w:rPr>
        <w:t>移取</w:t>
      </w:r>
      <w:r w:rsidRPr="0006430E">
        <w:rPr>
          <w:rFonts w:eastAsiaTheme="majorEastAsia"/>
          <w:color w:val="000000" w:themeColor="text1"/>
          <w:kern w:val="0"/>
          <w:szCs w:val="21"/>
        </w:rPr>
        <w:t>40 µg</w:t>
      </w:r>
      <w:r w:rsidRPr="0006430E">
        <w:rPr>
          <w:rFonts w:eastAsiaTheme="majorEastAsia"/>
          <w:color w:val="000000" w:themeColor="text1"/>
          <w:kern w:val="0"/>
          <w:szCs w:val="21"/>
        </w:rPr>
        <w:t>硅标准溶液</w:t>
      </w:r>
      <w:r w:rsidRPr="0006430E">
        <w:rPr>
          <w:rFonts w:eastAsiaTheme="majorEastAsia"/>
          <w:color w:val="000000" w:themeColor="text1"/>
          <w:kern w:val="0"/>
          <w:szCs w:val="21"/>
        </w:rPr>
        <w:t>4</w:t>
      </w:r>
      <w:r w:rsidRPr="0006430E">
        <w:rPr>
          <w:rFonts w:eastAsiaTheme="majorEastAsia"/>
          <w:color w:val="000000" w:themeColor="text1"/>
          <w:kern w:val="0"/>
          <w:szCs w:val="21"/>
        </w:rPr>
        <w:t>份</w:t>
      </w:r>
      <w:r w:rsidRPr="0006430E">
        <w:rPr>
          <w:rFonts w:eastAsiaTheme="majorEastAsia"/>
          <w:color w:val="000000" w:themeColor="text1"/>
          <w:szCs w:val="21"/>
        </w:rPr>
        <w:t>于一组</w:t>
      </w:r>
      <w:r w:rsidRPr="0006430E">
        <w:rPr>
          <w:rFonts w:eastAsiaTheme="majorEastAsia"/>
          <w:color w:val="000000" w:themeColor="text1"/>
          <w:szCs w:val="21"/>
        </w:rPr>
        <w:t>100 mL</w:t>
      </w:r>
      <w:r w:rsidRPr="0006430E">
        <w:rPr>
          <w:rFonts w:eastAsiaTheme="majorEastAsia"/>
          <w:color w:val="000000" w:themeColor="text1"/>
          <w:szCs w:val="21"/>
        </w:rPr>
        <w:t>容量瓶中</w:t>
      </w:r>
      <w:r w:rsidRPr="0006430E">
        <w:rPr>
          <w:rFonts w:eastAsiaTheme="majorEastAsia"/>
          <w:color w:val="000000" w:themeColor="text1"/>
          <w:kern w:val="0"/>
          <w:szCs w:val="21"/>
        </w:rPr>
        <w:t>，分别加入</w:t>
      </w:r>
      <w:r w:rsidRPr="0006430E">
        <w:rPr>
          <w:rFonts w:eastAsiaTheme="majorEastAsia" w:hint="eastAsia"/>
          <w:color w:val="000000" w:themeColor="text1"/>
          <w:kern w:val="0"/>
          <w:szCs w:val="21"/>
        </w:rPr>
        <w:t>0.</w:t>
      </w:r>
      <w:r w:rsidRPr="0006430E">
        <w:rPr>
          <w:rFonts w:eastAsiaTheme="majorEastAsia"/>
          <w:color w:val="000000" w:themeColor="text1"/>
          <w:kern w:val="0"/>
          <w:szCs w:val="21"/>
        </w:rPr>
        <w:t>5 mL</w:t>
      </w:r>
      <w:r w:rsidRPr="0006430E">
        <w:rPr>
          <w:rFonts w:eastAsiaTheme="majorEastAsia"/>
          <w:color w:val="000000" w:themeColor="text1"/>
          <w:kern w:val="0"/>
          <w:szCs w:val="21"/>
        </w:rPr>
        <w:t>、</w:t>
      </w:r>
      <w:r w:rsidRPr="0006430E">
        <w:rPr>
          <w:rFonts w:eastAsiaTheme="majorEastAsia"/>
          <w:color w:val="000000" w:themeColor="text1"/>
          <w:kern w:val="0"/>
          <w:szCs w:val="21"/>
        </w:rPr>
        <w:t>1</w:t>
      </w:r>
      <w:r w:rsidRPr="0006430E">
        <w:rPr>
          <w:rFonts w:eastAsiaTheme="majorEastAsia" w:hint="eastAsia"/>
          <w:color w:val="000000" w:themeColor="text1"/>
          <w:kern w:val="0"/>
          <w:szCs w:val="21"/>
        </w:rPr>
        <w:t>.</w:t>
      </w:r>
      <w:r w:rsidRPr="0006430E">
        <w:rPr>
          <w:rFonts w:eastAsiaTheme="majorEastAsia"/>
          <w:color w:val="000000" w:themeColor="text1"/>
          <w:kern w:val="0"/>
          <w:szCs w:val="21"/>
        </w:rPr>
        <w:t>0 mL</w:t>
      </w:r>
      <w:r w:rsidRPr="0006430E">
        <w:rPr>
          <w:rFonts w:eastAsiaTheme="majorEastAsia"/>
          <w:color w:val="000000" w:themeColor="text1"/>
          <w:kern w:val="0"/>
          <w:szCs w:val="21"/>
        </w:rPr>
        <w:t>、</w:t>
      </w:r>
      <w:r w:rsidRPr="0006430E">
        <w:rPr>
          <w:rFonts w:eastAsiaTheme="majorEastAsia" w:hint="eastAsia"/>
          <w:color w:val="000000" w:themeColor="text1"/>
          <w:kern w:val="0"/>
          <w:szCs w:val="21"/>
        </w:rPr>
        <w:t>2.0</w:t>
      </w:r>
      <w:r w:rsidRPr="0006430E">
        <w:rPr>
          <w:rFonts w:eastAsiaTheme="majorEastAsia"/>
          <w:color w:val="000000" w:themeColor="text1"/>
          <w:kern w:val="0"/>
          <w:szCs w:val="21"/>
        </w:rPr>
        <w:t xml:space="preserve"> mL</w:t>
      </w:r>
      <w:r w:rsidRPr="0006430E">
        <w:rPr>
          <w:rFonts w:eastAsiaTheme="majorEastAsia"/>
          <w:color w:val="000000" w:themeColor="text1"/>
          <w:kern w:val="0"/>
          <w:szCs w:val="21"/>
        </w:rPr>
        <w:t>、</w:t>
      </w:r>
      <w:r w:rsidRPr="0006430E">
        <w:rPr>
          <w:rFonts w:eastAsiaTheme="majorEastAsia" w:hint="eastAsia"/>
          <w:color w:val="000000" w:themeColor="text1"/>
          <w:kern w:val="0"/>
          <w:szCs w:val="21"/>
        </w:rPr>
        <w:t>3.</w:t>
      </w:r>
      <w:r w:rsidRPr="0006430E">
        <w:rPr>
          <w:rFonts w:eastAsiaTheme="majorEastAsia"/>
          <w:color w:val="000000" w:themeColor="text1"/>
          <w:kern w:val="0"/>
          <w:szCs w:val="21"/>
        </w:rPr>
        <w:t>0 mL</w:t>
      </w:r>
      <w:r w:rsidRPr="0006430E">
        <w:rPr>
          <w:rFonts w:eastAsiaTheme="majorEastAsia" w:hint="eastAsia"/>
          <w:color w:val="000000" w:themeColor="text1"/>
          <w:kern w:val="0"/>
          <w:szCs w:val="21"/>
        </w:rPr>
        <w:t>硝酸</w:t>
      </w:r>
      <w:r w:rsidRPr="0006430E">
        <w:rPr>
          <w:rFonts w:eastAsiaTheme="majorEastAsia"/>
          <w:color w:val="000000" w:themeColor="text1"/>
          <w:kern w:val="0"/>
          <w:szCs w:val="21"/>
        </w:rPr>
        <w:t>，</w:t>
      </w:r>
      <w:r w:rsidRPr="0006430E">
        <w:rPr>
          <w:rFonts w:eastAsiaTheme="majorEastAsia" w:hint="eastAsia"/>
          <w:color w:val="000000" w:themeColor="text1"/>
          <w:kern w:val="0"/>
          <w:szCs w:val="21"/>
        </w:rPr>
        <w:t>以下按实验步骤进行显色并测定其吸光度，结果见表</w:t>
      </w:r>
      <w:r w:rsidR="00AD446A">
        <w:rPr>
          <w:rFonts w:eastAsiaTheme="majorEastAsia"/>
          <w:color w:val="000000" w:themeColor="text1"/>
          <w:kern w:val="0"/>
          <w:szCs w:val="21"/>
        </w:rPr>
        <w:t>1</w:t>
      </w:r>
      <w:r w:rsidRPr="0006430E">
        <w:rPr>
          <w:rFonts w:eastAsiaTheme="majorEastAsia" w:hint="eastAsia"/>
          <w:color w:val="000000" w:themeColor="text1"/>
          <w:kern w:val="0"/>
          <w:szCs w:val="21"/>
        </w:rPr>
        <w:t>所示。</w:t>
      </w:r>
    </w:p>
    <w:p w:rsidR="00A01884" w:rsidRPr="0006430E" w:rsidRDefault="00A01884" w:rsidP="00A01884">
      <w:pPr>
        <w:widowControl/>
        <w:autoSpaceDE w:val="0"/>
        <w:spacing w:beforeLines="50" w:before="156" w:afterLines="50" w:after="156"/>
        <w:jc w:val="center"/>
        <w:rPr>
          <w:rFonts w:ascii="黑体" w:eastAsia="黑体" w:hAnsi="黑体"/>
          <w:bCs/>
          <w:color w:val="000000" w:themeColor="text1"/>
          <w:szCs w:val="21"/>
        </w:rPr>
      </w:pPr>
      <w:r w:rsidRPr="0006430E">
        <w:rPr>
          <w:rFonts w:ascii="黑体" w:eastAsia="黑体" w:hAnsi="黑体" w:hint="eastAsia"/>
          <w:bCs/>
          <w:color w:val="000000" w:themeColor="text1"/>
          <w:szCs w:val="21"/>
        </w:rPr>
        <w:t>表</w:t>
      </w:r>
      <w:r w:rsidR="00AD446A">
        <w:rPr>
          <w:rFonts w:ascii="黑体" w:eastAsia="黑体" w:hAnsi="黑体"/>
          <w:bCs/>
          <w:color w:val="000000" w:themeColor="text1"/>
          <w:szCs w:val="21"/>
        </w:rPr>
        <w:t>1</w:t>
      </w:r>
      <w:r w:rsidRPr="0006430E">
        <w:rPr>
          <w:rFonts w:ascii="黑体" w:eastAsia="黑体" w:hAnsi="黑体"/>
          <w:bCs/>
          <w:color w:val="000000" w:themeColor="text1"/>
          <w:szCs w:val="21"/>
        </w:rPr>
        <w:t xml:space="preserve">  </w:t>
      </w:r>
      <w:r w:rsidRPr="0006430E">
        <w:rPr>
          <w:rFonts w:ascii="黑体" w:eastAsia="黑体" w:hAnsi="黑体" w:hint="eastAsia"/>
          <w:bCs/>
          <w:color w:val="000000" w:themeColor="text1"/>
          <w:szCs w:val="21"/>
        </w:rPr>
        <w:t>硝酸</w:t>
      </w:r>
      <w:r w:rsidRPr="0006430E">
        <w:rPr>
          <w:rFonts w:ascii="黑体" w:eastAsia="黑体" w:hAnsi="黑体"/>
          <w:color w:val="000000" w:themeColor="text1"/>
          <w:szCs w:val="21"/>
        </w:rPr>
        <w:t>加入</w:t>
      </w:r>
      <w:r w:rsidRPr="0006430E">
        <w:rPr>
          <w:rFonts w:ascii="黑体" w:eastAsia="黑体" w:hAnsi="黑体" w:hint="eastAsia"/>
          <w:bCs/>
          <w:color w:val="000000" w:themeColor="text1"/>
          <w:szCs w:val="21"/>
        </w:rPr>
        <w:t>量</w:t>
      </w:r>
    </w:p>
    <w:tbl>
      <w:tblPr>
        <w:tblStyle w:val="a8"/>
        <w:tblW w:w="5000" w:type="pct"/>
        <w:jc w:val="center"/>
        <w:tblLook w:val="04A0" w:firstRow="1" w:lastRow="0" w:firstColumn="1" w:lastColumn="0" w:noHBand="0" w:noVBand="1"/>
      </w:tblPr>
      <w:tblGrid>
        <w:gridCol w:w="2162"/>
        <w:gridCol w:w="1851"/>
        <w:gridCol w:w="1851"/>
        <w:gridCol w:w="1853"/>
        <w:gridCol w:w="1853"/>
      </w:tblGrid>
      <w:tr w:rsidR="00A01884" w:rsidRPr="0006430E" w:rsidTr="00FE000E">
        <w:trPr>
          <w:trHeight w:hRule="exact" w:val="397"/>
          <w:jc w:val="center"/>
        </w:trPr>
        <w:tc>
          <w:tcPr>
            <w:tcW w:w="1129" w:type="pct"/>
            <w:vAlign w:val="center"/>
          </w:tcPr>
          <w:p w:rsidR="00A01884" w:rsidRPr="0006430E" w:rsidRDefault="00A01884" w:rsidP="00FE000E">
            <w:pPr>
              <w:jc w:val="center"/>
              <w:rPr>
                <w:rFonts w:eastAsiaTheme="majorEastAsia"/>
                <w:color w:val="000000" w:themeColor="text1"/>
                <w:kern w:val="0"/>
                <w:sz w:val="18"/>
                <w:szCs w:val="18"/>
              </w:rPr>
            </w:pPr>
            <w:r w:rsidRPr="0006430E">
              <w:rPr>
                <w:rFonts w:eastAsiaTheme="majorEastAsia" w:hint="eastAsia"/>
                <w:color w:val="000000" w:themeColor="text1"/>
                <w:kern w:val="0"/>
                <w:sz w:val="18"/>
                <w:szCs w:val="18"/>
              </w:rPr>
              <w:t>硝酸</w:t>
            </w:r>
            <w:r w:rsidRPr="0006430E">
              <w:rPr>
                <w:rFonts w:eastAsiaTheme="majorEastAsia" w:hint="eastAsia"/>
                <w:color w:val="000000" w:themeColor="text1"/>
                <w:kern w:val="0"/>
                <w:sz w:val="18"/>
                <w:szCs w:val="18"/>
              </w:rPr>
              <w:t>/m</w:t>
            </w:r>
            <w:r w:rsidRPr="0006430E">
              <w:rPr>
                <w:rFonts w:eastAsiaTheme="majorEastAsia"/>
                <w:color w:val="000000" w:themeColor="text1"/>
                <w:kern w:val="0"/>
                <w:sz w:val="18"/>
                <w:szCs w:val="18"/>
              </w:rPr>
              <w:t>L</w:t>
            </w:r>
          </w:p>
        </w:tc>
        <w:tc>
          <w:tcPr>
            <w:tcW w:w="967" w:type="pct"/>
            <w:vAlign w:val="center"/>
          </w:tcPr>
          <w:p w:rsidR="00A01884" w:rsidRPr="0006430E" w:rsidRDefault="00A01884" w:rsidP="00FE000E">
            <w:pPr>
              <w:jc w:val="center"/>
              <w:rPr>
                <w:rFonts w:eastAsiaTheme="majorEastAsia"/>
                <w:color w:val="000000" w:themeColor="text1"/>
                <w:kern w:val="0"/>
                <w:sz w:val="18"/>
                <w:szCs w:val="18"/>
              </w:rPr>
            </w:pPr>
            <w:r w:rsidRPr="0006430E">
              <w:rPr>
                <w:rFonts w:eastAsiaTheme="majorEastAsia" w:hint="eastAsia"/>
                <w:color w:val="000000" w:themeColor="text1"/>
                <w:kern w:val="0"/>
                <w:sz w:val="18"/>
                <w:szCs w:val="18"/>
              </w:rPr>
              <w:t>0.5</w:t>
            </w:r>
          </w:p>
        </w:tc>
        <w:tc>
          <w:tcPr>
            <w:tcW w:w="967" w:type="pct"/>
            <w:vAlign w:val="center"/>
          </w:tcPr>
          <w:p w:rsidR="00A01884" w:rsidRPr="0006430E" w:rsidRDefault="00A01884" w:rsidP="00FE000E">
            <w:pPr>
              <w:jc w:val="center"/>
              <w:rPr>
                <w:rFonts w:eastAsiaTheme="majorEastAsia"/>
                <w:color w:val="000000" w:themeColor="text1"/>
                <w:kern w:val="0"/>
                <w:sz w:val="18"/>
                <w:szCs w:val="18"/>
              </w:rPr>
            </w:pPr>
            <w:r w:rsidRPr="0006430E">
              <w:rPr>
                <w:rFonts w:eastAsiaTheme="majorEastAsia" w:hint="eastAsia"/>
                <w:color w:val="000000" w:themeColor="text1"/>
                <w:kern w:val="0"/>
                <w:sz w:val="18"/>
                <w:szCs w:val="18"/>
              </w:rPr>
              <w:t>1.0</w:t>
            </w:r>
          </w:p>
        </w:tc>
        <w:tc>
          <w:tcPr>
            <w:tcW w:w="968" w:type="pct"/>
            <w:vAlign w:val="center"/>
          </w:tcPr>
          <w:p w:rsidR="00A01884" w:rsidRPr="0006430E" w:rsidRDefault="00A01884" w:rsidP="00FE000E">
            <w:pPr>
              <w:jc w:val="center"/>
              <w:rPr>
                <w:rFonts w:eastAsiaTheme="majorEastAsia"/>
                <w:color w:val="000000" w:themeColor="text1"/>
                <w:kern w:val="0"/>
                <w:sz w:val="18"/>
                <w:szCs w:val="18"/>
              </w:rPr>
            </w:pPr>
            <w:r w:rsidRPr="0006430E">
              <w:rPr>
                <w:rFonts w:eastAsiaTheme="majorEastAsia" w:hint="eastAsia"/>
                <w:color w:val="000000" w:themeColor="text1"/>
                <w:kern w:val="0"/>
                <w:sz w:val="18"/>
                <w:szCs w:val="18"/>
              </w:rPr>
              <w:t>2.0</w:t>
            </w:r>
          </w:p>
        </w:tc>
        <w:tc>
          <w:tcPr>
            <w:tcW w:w="968" w:type="pct"/>
            <w:vAlign w:val="center"/>
          </w:tcPr>
          <w:p w:rsidR="00A01884" w:rsidRPr="0006430E" w:rsidRDefault="00A01884" w:rsidP="00FE000E">
            <w:pPr>
              <w:jc w:val="center"/>
              <w:rPr>
                <w:rFonts w:eastAsiaTheme="majorEastAsia"/>
                <w:color w:val="000000" w:themeColor="text1"/>
                <w:kern w:val="0"/>
                <w:sz w:val="18"/>
                <w:szCs w:val="18"/>
              </w:rPr>
            </w:pPr>
            <w:r w:rsidRPr="0006430E">
              <w:rPr>
                <w:rFonts w:eastAsiaTheme="majorEastAsia" w:hint="eastAsia"/>
                <w:color w:val="000000" w:themeColor="text1"/>
                <w:kern w:val="0"/>
                <w:sz w:val="18"/>
                <w:szCs w:val="18"/>
              </w:rPr>
              <w:t>3.0</w:t>
            </w:r>
          </w:p>
        </w:tc>
      </w:tr>
      <w:tr w:rsidR="00A01884" w:rsidRPr="0006430E" w:rsidTr="00FE000E">
        <w:trPr>
          <w:trHeight w:hRule="exact" w:val="397"/>
          <w:jc w:val="center"/>
        </w:trPr>
        <w:tc>
          <w:tcPr>
            <w:tcW w:w="1129" w:type="pct"/>
            <w:vAlign w:val="center"/>
          </w:tcPr>
          <w:p w:rsidR="00A01884" w:rsidRPr="0006430E" w:rsidRDefault="00A01884" w:rsidP="00FE000E">
            <w:pPr>
              <w:jc w:val="center"/>
              <w:rPr>
                <w:rFonts w:eastAsiaTheme="majorEastAsia"/>
                <w:color w:val="000000" w:themeColor="text1"/>
                <w:kern w:val="0"/>
                <w:sz w:val="18"/>
                <w:szCs w:val="18"/>
              </w:rPr>
            </w:pPr>
            <w:r w:rsidRPr="0006430E">
              <w:rPr>
                <w:rFonts w:eastAsiaTheme="majorEastAsia" w:hint="eastAsia"/>
                <w:color w:val="000000" w:themeColor="text1"/>
                <w:kern w:val="0"/>
                <w:sz w:val="18"/>
                <w:szCs w:val="18"/>
              </w:rPr>
              <w:t>吸光度</w:t>
            </w:r>
          </w:p>
        </w:tc>
        <w:tc>
          <w:tcPr>
            <w:tcW w:w="967" w:type="pct"/>
            <w:vAlign w:val="center"/>
          </w:tcPr>
          <w:p w:rsidR="00A01884" w:rsidRPr="0006430E" w:rsidRDefault="00A01884" w:rsidP="00FE000E">
            <w:pPr>
              <w:jc w:val="center"/>
              <w:rPr>
                <w:rFonts w:eastAsiaTheme="majorEastAsia"/>
                <w:color w:val="000000" w:themeColor="text1"/>
                <w:kern w:val="0"/>
                <w:sz w:val="18"/>
                <w:szCs w:val="18"/>
              </w:rPr>
            </w:pPr>
            <w:r w:rsidRPr="0006430E">
              <w:rPr>
                <w:rFonts w:eastAsiaTheme="majorEastAsia" w:hint="eastAsia"/>
                <w:color w:val="000000" w:themeColor="text1"/>
                <w:kern w:val="0"/>
                <w:sz w:val="18"/>
                <w:szCs w:val="18"/>
              </w:rPr>
              <w:t>0.125</w:t>
            </w:r>
          </w:p>
        </w:tc>
        <w:tc>
          <w:tcPr>
            <w:tcW w:w="967" w:type="pct"/>
            <w:vAlign w:val="center"/>
          </w:tcPr>
          <w:p w:rsidR="00A01884" w:rsidRPr="0006430E" w:rsidRDefault="00A01884" w:rsidP="00FE000E">
            <w:pPr>
              <w:jc w:val="center"/>
              <w:rPr>
                <w:rFonts w:eastAsiaTheme="majorEastAsia"/>
                <w:color w:val="000000" w:themeColor="text1"/>
                <w:kern w:val="0"/>
                <w:sz w:val="18"/>
                <w:szCs w:val="18"/>
              </w:rPr>
            </w:pPr>
            <w:r w:rsidRPr="0006430E">
              <w:rPr>
                <w:rFonts w:eastAsiaTheme="majorEastAsia"/>
                <w:color w:val="000000" w:themeColor="text1"/>
                <w:kern w:val="0"/>
                <w:sz w:val="18"/>
                <w:szCs w:val="18"/>
              </w:rPr>
              <w:t>0.268</w:t>
            </w:r>
          </w:p>
        </w:tc>
        <w:tc>
          <w:tcPr>
            <w:tcW w:w="968" w:type="pct"/>
            <w:vAlign w:val="center"/>
          </w:tcPr>
          <w:p w:rsidR="00A01884" w:rsidRPr="0006430E" w:rsidRDefault="00A01884" w:rsidP="00FE000E">
            <w:pPr>
              <w:jc w:val="center"/>
              <w:rPr>
                <w:rFonts w:eastAsiaTheme="majorEastAsia"/>
                <w:color w:val="000000" w:themeColor="text1"/>
                <w:kern w:val="0"/>
                <w:sz w:val="18"/>
                <w:szCs w:val="18"/>
              </w:rPr>
            </w:pPr>
            <w:r w:rsidRPr="0006430E">
              <w:rPr>
                <w:rFonts w:eastAsiaTheme="majorEastAsia"/>
                <w:color w:val="000000" w:themeColor="text1"/>
                <w:kern w:val="0"/>
                <w:sz w:val="18"/>
                <w:szCs w:val="18"/>
              </w:rPr>
              <w:t>0.270</w:t>
            </w:r>
          </w:p>
        </w:tc>
        <w:tc>
          <w:tcPr>
            <w:tcW w:w="968" w:type="pct"/>
            <w:vAlign w:val="center"/>
          </w:tcPr>
          <w:p w:rsidR="00A01884" w:rsidRPr="0006430E" w:rsidRDefault="00A01884" w:rsidP="00FE000E">
            <w:pPr>
              <w:jc w:val="center"/>
              <w:rPr>
                <w:rFonts w:eastAsiaTheme="majorEastAsia"/>
                <w:color w:val="000000" w:themeColor="text1"/>
                <w:kern w:val="0"/>
                <w:sz w:val="18"/>
                <w:szCs w:val="18"/>
              </w:rPr>
            </w:pPr>
            <w:r w:rsidRPr="0006430E">
              <w:rPr>
                <w:rFonts w:eastAsiaTheme="majorEastAsia"/>
                <w:color w:val="000000" w:themeColor="text1"/>
                <w:kern w:val="0"/>
                <w:sz w:val="18"/>
                <w:szCs w:val="18"/>
              </w:rPr>
              <w:t>0.242</w:t>
            </w:r>
          </w:p>
        </w:tc>
      </w:tr>
    </w:tbl>
    <w:p w:rsidR="00A01884" w:rsidRPr="0006430E" w:rsidRDefault="00A01884" w:rsidP="00A01884">
      <w:pPr>
        <w:spacing w:beforeLines="50" w:before="156"/>
        <w:ind w:firstLineChars="200" w:firstLine="420"/>
        <w:rPr>
          <w:rFonts w:eastAsiaTheme="majorEastAsia"/>
          <w:color w:val="000000" w:themeColor="text1"/>
          <w:kern w:val="0"/>
          <w:szCs w:val="21"/>
        </w:rPr>
      </w:pPr>
      <w:r w:rsidRPr="0006430E">
        <w:rPr>
          <w:rFonts w:eastAsiaTheme="majorEastAsia" w:hint="eastAsia"/>
          <w:color w:val="000000" w:themeColor="text1"/>
          <w:kern w:val="0"/>
          <w:szCs w:val="21"/>
        </w:rPr>
        <w:t>由表</w:t>
      </w:r>
      <w:r w:rsidR="00AD446A">
        <w:rPr>
          <w:rFonts w:eastAsiaTheme="majorEastAsia"/>
          <w:color w:val="000000" w:themeColor="text1"/>
          <w:kern w:val="0"/>
          <w:szCs w:val="21"/>
        </w:rPr>
        <w:t>1</w:t>
      </w:r>
      <w:r w:rsidRPr="0006430E">
        <w:rPr>
          <w:rFonts w:eastAsiaTheme="majorEastAsia" w:hint="eastAsia"/>
          <w:color w:val="000000" w:themeColor="text1"/>
          <w:kern w:val="0"/>
          <w:szCs w:val="21"/>
        </w:rPr>
        <w:t>数据可见，当硝酸加入量为</w:t>
      </w:r>
      <w:r w:rsidRPr="0006430E">
        <w:rPr>
          <w:rFonts w:eastAsiaTheme="majorEastAsia" w:hint="eastAsia"/>
          <w:color w:val="000000" w:themeColor="text1"/>
          <w:kern w:val="0"/>
          <w:szCs w:val="21"/>
        </w:rPr>
        <w:t>1</w:t>
      </w:r>
      <w:r w:rsidRPr="0006430E">
        <w:rPr>
          <w:rFonts w:eastAsiaTheme="majorEastAsia"/>
          <w:color w:val="000000" w:themeColor="text1"/>
          <w:kern w:val="0"/>
          <w:szCs w:val="21"/>
        </w:rPr>
        <w:t xml:space="preserve">.0 </w:t>
      </w:r>
      <w:r w:rsidRPr="0006430E">
        <w:rPr>
          <w:rFonts w:eastAsiaTheme="majorEastAsia" w:hint="eastAsia"/>
          <w:color w:val="000000" w:themeColor="text1"/>
          <w:kern w:val="0"/>
          <w:szCs w:val="21"/>
        </w:rPr>
        <w:t>mL</w:t>
      </w:r>
      <w:r w:rsidRPr="0006430E">
        <w:rPr>
          <w:rFonts w:eastAsiaTheme="majorEastAsia" w:hint="eastAsia"/>
          <w:color w:val="000000" w:themeColor="text1"/>
          <w:kern w:val="0"/>
          <w:szCs w:val="21"/>
        </w:rPr>
        <w:t>和</w:t>
      </w:r>
      <w:r w:rsidRPr="0006430E">
        <w:rPr>
          <w:rFonts w:eastAsiaTheme="majorEastAsia" w:hint="eastAsia"/>
          <w:color w:val="000000" w:themeColor="text1"/>
          <w:kern w:val="0"/>
          <w:szCs w:val="21"/>
        </w:rPr>
        <w:t>2</w:t>
      </w:r>
      <w:r w:rsidRPr="0006430E">
        <w:rPr>
          <w:rFonts w:eastAsiaTheme="majorEastAsia"/>
          <w:color w:val="000000" w:themeColor="text1"/>
          <w:kern w:val="0"/>
          <w:szCs w:val="21"/>
        </w:rPr>
        <w:t xml:space="preserve">.0 </w:t>
      </w:r>
      <w:r w:rsidRPr="0006430E">
        <w:rPr>
          <w:rFonts w:eastAsiaTheme="majorEastAsia" w:hint="eastAsia"/>
          <w:color w:val="000000" w:themeColor="text1"/>
          <w:kern w:val="0"/>
          <w:szCs w:val="21"/>
        </w:rPr>
        <w:t>mL</w:t>
      </w:r>
      <w:r w:rsidRPr="0006430E">
        <w:rPr>
          <w:rFonts w:eastAsiaTheme="majorEastAsia" w:hint="eastAsia"/>
          <w:color w:val="000000" w:themeColor="text1"/>
          <w:kern w:val="0"/>
          <w:szCs w:val="21"/>
        </w:rPr>
        <w:t>时，吸光度值最大且数值稳定。本方法选择加入硝酸</w:t>
      </w:r>
      <w:r w:rsidRPr="0006430E">
        <w:rPr>
          <w:rFonts w:eastAsiaTheme="majorEastAsia" w:hint="eastAsia"/>
          <w:color w:val="000000" w:themeColor="text1"/>
          <w:kern w:val="0"/>
          <w:szCs w:val="21"/>
        </w:rPr>
        <w:t>1</w:t>
      </w:r>
      <w:r w:rsidRPr="0006430E">
        <w:rPr>
          <w:rFonts w:eastAsiaTheme="majorEastAsia"/>
          <w:color w:val="000000" w:themeColor="text1"/>
          <w:kern w:val="0"/>
          <w:szCs w:val="21"/>
        </w:rPr>
        <w:t xml:space="preserve">.0 </w:t>
      </w:r>
      <w:r w:rsidRPr="0006430E">
        <w:rPr>
          <w:rFonts w:eastAsiaTheme="majorEastAsia" w:hint="eastAsia"/>
          <w:color w:val="000000" w:themeColor="text1"/>
          <w:kern w:val="0"/>
          <w:szCs w:val="21"/>
        </w:rPr>
        <w:t>mL</w:t>
      </w:r>
      <w:r w:rsidRPr="0006430E">
        <w:rPr>
          <w:rFonts w:eastAsiaTheme="majorEastAsia" w:hint="eastAsia"/>
          <w:color w:val="000000" w:themeColor="text1"/>
          <w:kern w:val="0"/>
          <w:szCs w:val="21"/>
        </w:rPr>
        <w:t>。</w:t>
      </w:r>
    </w:p>
    <w:p w:rsidR="00A01884" w:rsidRPr="0006430E" w:rsidRDefault="00A01884" w:rsidP="00A01884">
      <w:pPr>
        <w:spacing w:beforeLines="50" w:before="156" w:afterLines="50" w:after="156"/>
        <w:rPr>
          <w:rFonts w:ascii="黑体" w:eastAsia="黑体" w:hAnsi="黑体"/>
          <w:color w:val="000000" w:themeColor="text1"/>
          <w:szCs w:val="21"/>
        </w:rPr>
      </w:pPr>
      <w:r w:rsidRPr="0006430E">
        <w:rPr>
          <w:rFonts w:ascii="黑体" w:eastAsia="黑体" w:hAnsi="黑体"/>
          <w:color w:val="000000" w:themeColor="text1"/>
          <w:szCs w:val="21"/>
        </w:rPr>
        <w:t>3.</w:t>
      </w:r>
      <w:r w:rsidR="009D2B03">
        <w:rPr>
          <w:rFonts w:ascii="黑体" w:eastAsia="黑体" w:hAnsi="黑体"/>
          <w:color w:val="000000" w:themeColor="text1"/>
          <w:szCs w:val="21"/>
        </w:rPr>
        <w:t>6</w:t>
      </w:r>
      <w:r w:rsidRPr="0006430E">
        <w:rPr>
          <w:rFonts w:ascii="黑体" w:eastAsia="黑体" w:hAnsi="黑体"/>
          <w:color w:val="000000" w:themeColor="text1"/>
          <w:szCs w:val="21"/>
        </w:rPr>
        <w:t xml:space="preserve">  钼酸铵</w:t>
      </w:r>
      <w:r w:rsidRPr="0006430E">
        <w:rPr>
          <w:rFonts w:ascii="黑体" w:eastAsia="黑体" w:hAnsi="黑体" w:hint="eastAsia"/>
          <w:color w:val="000000" w:themeColor="text1"/>
          <w:szCs w:val="21"/>
        </w:rPr>
        <w:t>溶液</w:t>
      </w:r>
      <w:r w:rsidR="00CE024E">
        <w:rPr>
          <w:rFonts w:ascii="黑体" w:eastAsia="黑体" w:hAnsi="黑体"/>
          <w:color w:val="000000" w:themeColor="text1"/>
          <w:szCs w:val="21"/>
        </w:rPr>
        <w:t>加入量</w:t>
      </w:r>
    </w:p>
    <w:p w:rsidR="00A01884" w:rsidRPr="0006430E" w:rsidRDefault="00A01884" w:rsidP="00A01884">
      <w:pPr>
        <w:ind w:firstLineChars="200" w:firstLine="420"/>
        <w:rPr>
          <w:rFonts w:eastAsiaTheme="majorEastAsia"/>
          <w:color w:val="000000" w:themeColor="text1"/>
          <w:kern w:val="0"/>
          <w:szCs w:val="21"/>
        </w:rPr>
      </w:pPr>
      <w:r w:rsidRPr="0006430E">
        <w:rPr>
          <w:rFonts w:eastAsiaTheme="majorEastAsia"/>
          <w:color w:val="000000" w:themeColor="text1"/>
          <w:kern w:val="0"/>
          <w:szCs w:val="21"/>
        </w:rPr>
        <w:t>加入钼酸铵溶液是为了与溶液中的正硅酸形成硅钼杂多酸络离子</w:t>
      </w:r>
      <w:r w:rsidRPr="0006430E">
        <w:rPr>
          <w:rFonts w:eastAsiaTheme="majorEastAsia" w:hint="eastAsia"/>
          <w:color w:val="000000" w:themeColor="text1"/>
          <w:kern w:val="0"/>
          <w:szCs w:val="21"/>
        </w:rPr>
        <w:t>，钼酸铵加入量应</w:t>
      </w:r>
      <w:r w:rsidRPr="0006430E">
        <w:rPr>
          <w:rFonts w:eastAsiaTheme="majorEastAsia"/>
          <w:color w:val="000000" w:themeColor="text1"/>
          <w:kern w:val="0"/>
          <w:szCs w:val="21"/>
        </w:rPr>
        <w:t>稍过量</w:t>
      </w:r>
      <w:r w:rsidRPr="0006430E">
        <w:rPr>
          <w:rFonts w:eastAsiaTheme="majorEastAsia" w:hint="eastAsia"/>
          <w:color w:val="000000" w:themeColor="text1"/>
          <w:kern w:val="0"/>
          <w:szCs w:val="21"/>
        </w:rPr>
        <w:t>。因为一方面，钼酸铵</w:t>
      </w:r>
      <w:r w:rsidRPr="0006430E">
        <w:rPr>
          <w:rFonts w:eastAsiaTheme="majorEastAsia"/>
          <w:color w:val="000000" w:themeColor="text1"/>
          <w:kern w:val="0"/>
          <w:szCs w:val="21"/>
        </w:rPr>
        <w:t>过量太多会使显色液酸度发生改变</w:t>
      </w:r>
      <w:r w:rsidRPr="0006430E">
        <w:rPr>
          <w:rFonts w:eastAsiaTheme="majorEastAsia" w:hint="eastAsia"/>
          <w:color w:val="000000" w:themeColor="text1"/>
          <w:kern w:val="0"/>
          <w:szCs w:val="21"/>
        </w:rPr>
        <w:t>；另外，</w:t>
      </w:r>
      <w:r w:rsidRPr="0006430E">
        <w:rPr>
          <w:rFonts w:eastAsiaTheme="majorEastAsia"/>
          <w:color w:val="000000" w:themeColor="text1"/>
          <w:kern w:val="0"/>
          <w:szCs w:val="21"/>
        </w:rPr>
        <w:t>钼酸铵本身</w:t>
      </w:r>
      <w:r w:rsidRPr="0006430E">
        <w:rPr>
          <w:rFonts w:eastAsiaTheme="majorEastAsia" w:hint="eastAsia"/>
          <w:color w:val="000000" w:themeColor="text1"/>
          <w:kern w:val="0"/>
          <w:szCs w:val="21"/>
        </w:rPr>
        <w:t>的</w:t>
      </w:r>
      <w:r w:rsidRPr="0006430E">
        <w:rPr>
          <w:rFonts w:eastAsiaTheme="majorEastAsia"/>
          <w:color w:val="000000" w:themeColor="text1"/>
          <w:kern w:val="0"/>
          <w:szCs w:val="21"/>
        </w:rPr>
        <w:t>高价钼在加入抗坏血酸后，也</w:t>
      </w:r>
      <w:r w:rsidRPr="0006430E">
        <w:rPr>
          <w:rFonts w:eastAsiaTheme="majorEastAsia" w:hint="eastAsia"/>
          <w:color w:val="000000" w:themeColor="text1"/>
          <w:kern w:val="0"/>
          <w:szCs w:val="21"/>
        </w:rPr>
        <w:t>可能</w:t>
      </w:r>
      <w:r w:rsidRPr="0006430E">
        <w:rPr>
          <w:rFonts w:eastAsiaTheme="majorEastAsia"/>
          <w:color w:val="000000" w:themeColor="text1"/>
          <w:kern w:val="0"/>
          <w:szCs w:val="21"/>
        </w:rPr>
        <w:t>被还原至低价生成钼蓝，致使吸光度值成倍增加。</w:t>
      </w:r>
    </w:p>
    <w:p w:rsidR="00A01884" w:rsidRPr="0006430E" w:rsidRDefault="00A01884" w:rsidP="00A01884">
      <w:pPr>
        <w:ind w:firstLineChars="200" w:firstLine="420"/>
        <w:rPr>
          <w:rFonts w:eastAsiaTheme="majorEastAsia"/>
          <w:color w:val="000000" w:themeColor="text1"/>
          <w:kern w:val="0"/>
          <w:szCs w:val="21"/>
        </w:rPr>
      </w:pPr>
      <w:r w:rsidRPr="0006430E">
        <w:rPr>
          <w:rFonts w:eastAsiaTheme="majorEastAsia" w:hint="eastAsia"/>
          <w:color w:val="000000" w:themeColor="text1"/>
          <w:kern w:val="0"/>
          <w:szCs w:val="21"/>
        </w:rPr>
        <w:t>实验</w:t>
      </w:r>
      <w:r w:rsidRPr="0006430E">
        <w:rPr>
          <w:rFonts w:eastAsiaTheme="majorEastAsia"/>
          <w:color w:val="000000" w:themeColor="text1"/>
          <w:kern w:val="0"/>
          <w:szCs w:val="21"/>
        </w:rPr>
        <w:t>移取</w:t>
      </w:r>
      <w:r w:rsidRPr="0006430E">
        <w:rPr>
          <w:rFonts w:eastAsiaTheme="majorEastAsia"/>
          <w:color w:val="000000" w:themeColor="text1"/>
          <w:kern w:val="0"/>
          <w:szCs w:val="21"/>
        </w:rPr>
        <w:t>100 µg</w:t>
      </w:r>
      <w:r w:rsidRPr="0006430E">
        <w:rPr>
          <w:rFonts w:eastAsiaTheme="majorEastAsia"/>
          <w:color w:val="000000" w:themeColor="text1"/>
          <w:kern w:val="0"/>
          <w:szCs w:val="21"/>
        </w:rPr>
        <w:t>硅标准溶液，按条件试验方法进行操作，仅改变钼酸铵溶液加入量</w:t>
      </w:r>
      <w:r w:rsidRPr="0006430E">
        <w:rPr>
          <w:rFonts w:eastAsiaTheme="majorEastAsia" w:hint="eastAsia"/>
          <w:color w:val="000000" w:themeColor="text1"/>
          <w:kern w:val="0"/>
          <w:szCs w:val="21"/>
        </w:rPr>
        <w:t>，实验结果见表</w:t>
      </w:r>
      <w:r w:rsidR="00AD446A">
        <w:rPr>
          <w:rFonts w:eastAsiaTheme="majorEastAsia"/>
          <w:color w:val="000000" w:themeColor="text1"/>
          <w:kern w:val="0"/>
          <w:szCs w:val="21"/>
        </w:rPr>
        <w:t>2</w:t>
      </w:r>
      <w:r w:rsidRPr="0006430E">
        <w:rPr>
          <w:rFonts w:eastAsiaTheme="majorEastAsia" w:hint="eastAsia"/>
          <w:color w:val="000000" w:themeColor="text1"/>
          <w:kern w:val="0"/>
          <w:szCs w:val="21"/>
        </w:rPr>
        <w:t>。</w:t>
      </w:r>
      <w:r w:rsidRPr="0006430E">
        <w:rPr>
          <w:rFonts w:eastAsiaTheme="majorEastAsia"/>
          <w:color w:val="000000" w:themeColor="text1"/>
          <w:kern w:val="0"/>
          <w:szCs w:val="21"/>
        </w:rPr>
        <w:t>由表</w:t>
      </w:r>
      <w:r w:rsidRPr="0006430E">
        <w:rPr>
          <w:rFonts w:eastAsiaTheme="majorEastAsia" w:hint="eastAsia"/>
          <w:color w:val="000000" w:themeColor="text1"/>
          <w:kern w:val="0"/>
          <w:szCs w:val="21"/>
        </w:rPr>
        <w:t>中</w:t>
      </w:r>
      <w:r w:rsidRPr="0006430E">
        <w:rPr>
          <w:rFonts w:eastAsiaTheme="majorEastAsia"/>
          <w:color w:val="000000" w:themeColor="text1"/>
          <w:kern w:val="0"/>
          <w:szCs w:val="21"/>
        </w:rPr>
        <w:t>数据可见：</w:t>
      </w:r>
      <w:r w:rsidRPr="0006430E">
        <w:rPr>
          <w:rFonts w:eastAsiaTheme="majorEastAsia"/>
          <w:color w:val="000000" w:themeColor="text1"/>
          <w:szCs w:val="21"/>
        </w:rPr>
        <w:t>钼酸铵</w:t>
      </w:r>
      <w:r w:rsidRPr="0006430E">
        <w:rPr>
          <w:rFonts w:eastAsiaTheme="majorEastAsia" w:hint="eastAsia"/>
          <w:color w:val="000000" w:themeColor="text1"/>
          <w:szCs w:val="21"/>
        </w:rPr>
        <w:t>加入</w:t>
      </w:r>
      <w:r w:rsidRPr="0006430E">
        <w:rPr>
          <w:rFonts w:eastAsiaTheme="majorEastAsia"/>
          <w:color w:val="000000" w:themeColor="text1"/>
          <w:szCs w:val="21"/>
        </w:rPr>
        <w:t>量</w:t>
      </w:r>
      <w:r w:rsidRPr="0006430E">
        <w:rPr>
          <w:rFonts w:eastAsiaTheme="majorEastAsia" w:hint="eastAsia"/>
          <w:color w:val="000000" w:themeColor="text1"/>
          <w:szCs w:val="21"/>
        </w:rPr>
        <w:t>为</w:t>
      </w:r>
      <w:r w:rsidRPr="0006430E">
        <w:rPr>
          <w:rFonts w:eastAsiaTheme="majorEastAsia" w:hint="eastAsia"/>
          <w:color w:val="000000" w:themeColor="text1"/>
          <w:szCs w:val="21"/>
        </w:rPr>
        <w:t>1</w:t>
      </w:r>
      <w:r w:rsidRPr="0006430E">
        <w:rPr>
          <w:rFonts w:eastAsiaTheme="majorEastAsia"/>
          <w:color w:val="000000" w:themeColor="text1"/>
          <w:szCs w:val="21"/>
        </w:rPr>
        <w:t xml:space="preserve"> mL</w:t>
      </w:r>
      <w:r w:rsidRPr="0006430E">
        <w:rPr>
          <w:rFonts w:ascii="宋体" w:hAnsi="宋体" w:hint="eastAsia"/>
          <w:color w:val="000000" w:themeColor="text1"/>
          <w:szCs w:val="21"/>
        </w:rPr>
        <w:t>～</w:t>
      </w:r>
      <w:r w:rsidRPr="0006430E">
        <w:rPr>
          <w:rFonts w:eastAsiaTheme="majorEastAsia"/>
          <w:color w:val="000000" w:themeColor="text1"/>
          <w:szCs w:val="21"/>
        </w:rPr>
        <w:t>2 mL</w:t>
      </w:r>
      <w:r w:rsidRPr="0006430E">
        <w:rPr>
          <w:rFonts w:eastAsiaTheme="majorEastAsia"/>
          <w:color w:val="000000" w:themeColor="text1"/>
          <w:szCs w:val="21"/>
        </w:rPr>
        <w:t>时，吸光度</w:t>
      </w:r>
      <w:r w:rsidRPr="0006430E">
        <w:rPr>
          <w:rFonts w:eastAsiaTheme="majorEastAsia" w:hint="eastAsia"/>
          <w:color w:val="000000" w:themeColor="text1"/>
          <w:szCs w:val="21"/>
        </w:rPr>
        <w:t>明显</w:t>
      </w:r>
      <w:r w:rsidRPr="0006430E">
        <w:rPr>
          <w:rFonts w:eastAsiaTheme="majorEastAsia"/>
          <w:color w:val="000000" w:themeColor="text1"/>
          <w:szCs w:val="21"/>
        </w:rPr>
        <w:t>偏低；钼酸铵</w:t>
      </w:r>
      <w:r w:rsidRPr="0006430E">
        <w:rPr>
          <w:rFonts w:eastAsiaTheme="majorEastAsia" w:hint="eastAsia"/>
          <w:color w:val="000000" w:themeColor="text1"/>
          <w:szCs w:val="21"/>
        </w:rPr>
        <w:t>加入</w:t>
      </w:r>
      <w:r w:rsidRPr="0006430E">
        <w:rPr>
          <w:rFonts w:eastAsiaTheme="majorEastAsia"/>
          <w:color w:val="000000" w:themeColor="text1"/>
          <w:szCs w:val="21"/>
        </w:rPr>
        <w:t>量</w:t>
      </w:r>
      <w:r w:rsidRPr="0006430E">
        <w:rPr>
          <w:rFonts w:eastAsiaTheme="majorEastAsia" w:hint="eastAsia"/>
          <w:color w:val="000000" w:themeColor="text1"/>
          <w:szCs w:val="21"/>
        </w:rPr>
        <w:t>为</w:t>
      </w:r>
      <w:r w:rsidRPr="0006430E">
        <w:rPr>
          <w:rFonts w:eastAsiaTheme="majorEastAsia" w:hint="eastAsia"/>
          <w:color w:val="000000" w:themeColor="text1"/>
          <w:szCs w:val="21"/>
        </w:rPr>
        <w:t>1</w:t>
      </w:r>
      <w:r w:rsidRPr="0006430E">
        <w:rPr>
          <w:rFonts w:eastAsiaTheme="majorEastAsia"/>
          <w:color w:val="000000" w:themeColor="text1"/>
          <w:szCs w:val="21"/>
        </w:rPr>
        <w:t>5 mL</w:t>
      </w:r>
      <w:r w:rsidRPr="0006430E">
        <w:rPr>
          <w:rFonts w:ascii="宋体" w:hAnsi="宋体" w:hint="eastAsia"/>
          <w:color w:val="000000" w:themeColor="text1"/>
          <w:szCs w:val="21"/>
        </w:rPr>
        <w:t>～</w:t>
      </w:r>
      <w:r w:rsidRPr="0006430E">
        <w:rPr>
          <w:rFonts w:eastAsiaTheme="majorEastAsia"/>
          <w:color w:val="000000" w:themeColor="text1"/>
          <w:szCs w:val="21"/>
        </w:rPr>
        <w:t>20 mL</w:t>
      </w:r>
      <w:r w:rsidRPr="0006430E">
        <w:rPr>
          <w:rFonts w:eastAsiaTheme="majorEastAsia"/>
          <w:color w:val="000000" w:themeColor="text1"/>
          <w:szCs w:val="21"/>
        </w:rPr>
        <w:t>时，吸光度</w:t>
      </w:r>
      <w:r w:rsidRPr="0006430E">
        <w:rPr>
          <w:rFonts w:eastAsiaTheme="majorEastAsia" w:hint="eastAsia"/>
          <w:color w:val="000000" w:themeColor="text1"/>
          <w:szCs w:val="21"/>
        </w:rPr>
        <w:t>明显</w:t>
      </w:r>
      <w:r w:rsidRPr="0006430E">
        <w:rPr>
          <w:rFonts w:eastAsiaTheme="majorEastAsia"/>
          <w:color w:val="000000" w:themeColor="text1"/>
          <w:szCs w:val="21"/>
        </w:rPr>
        <w:t>偏高；钼酸铵</w:t>
      </w:r>
      <w:r w:rsidRPr="0006430E">
        <w:rPr>
          <w:rFonts w:eastAsiaTheme="majorEastAsia" w:hint="eastAsia"/>
          <w:color w:val="000000" w:themeColor="text1"/>
          <w:szCs w:val="21"/>
        </w:rPr>
        <w:t>加入</w:t>
      </w:r>
      <w:r w:rsidRPr="0006430E">
        <w:rPr>
          <w:rFonts w:eastAsiaTheme="majorEastAsia"/>
          <w:color w:val="000000" w:themeColor="text1"/>
          <w:szCs w:val="21"/>
        </w:rPr>
        <w:t>量</w:t>
      </w:r>
      <w:r w:rsidRPr="0006430E">
        <w:rPr>
          <w:rFonts w:eastAsiaTheme="majorEastAsia"/>
          <w:color w:val="000000" w:themeColor="text1"/>
          <w:kern w:val="0"/>
          <w:szCs w:val="21"/>
        </w:rPr>
        <w:t>在</w:t>
      </w:r>
      <w:r w:rsidRPr="0006430E">
        <w:rPr>
          <w:rFonts w:eastAsiaTheme="majorEastAsia"/>
          <w:color w:val="000000" w:themeColor="text1"/>
          <w:kern w:val="0"/>
          <w:szCs w:val="21"/>
        </w:rPr>
        <w:t>4 mL</w:t>
      </w:r>
      <w:r w:rsidRPr="0006430E">
        <w:rPr>
          <w:rFonts w:eastAsiaTheme="majorEastAsia"/>
          <w:color w:val="000000" w:themeColor="text1"/>
          <w:kern w:val="0"/>
          <w:szCs w:val="21"/>
        </w:rPr>
        <w:t>～</w:t>
      </w:r>
      <w:r w:rsidRPr="0006430E">
        <w:rPr>
          <w:rFonts w:eastAsiaTheme="majorEastAsia"/>
          <w:color w:val="000000" w:themeColor="text1"/>
          <w:kern w:val="0"/>
          <w:szCs w:val="21"/>
        </w:rPr>
        <w:t>10 mL</w:t>
      </w:r>
      <w:r w:rsidR="002F1F9D">
        <w:rPr>
          <w:rFonts w:eastAsiaTheme="majorEastAsia"/>
          <w:color w:val="000000" w:themeColor="text1"/>
          <w:szCs w:val="21"/>
        </w:rPr>
        <w:t>时，</w:t>
      </w:r>
      <w:r w:rsidRPr="0006430E">
        <w:rPr>
          <w:rFonts w:eastAsiaTheme="majorEastAsia"/>
          <w:color w:val="000000" w:themeColor="text1"/>
          <w:szCs w:val="21"/>
        </w:rPr>
        <w:t>吸光度值基本一致。本</w:t>
      </w:r>
      <w:r w:rsidRPr="0006430E">
        <w:rPr>
          <w:rFonts w:eastAsiaTheme="majorEastAsia" w:hint="eastAsia"/>
          <w:color w:val="000000" w:themeColor="text1"/>
          <w:szCs w:val="21"/>
        </w:rPr>
        <w:t>方法</w:t>
      </w:r>
      <w:r w:rsidRPr="0006430E">
        <w:rPr>
          <w:rFonts w:eastAsiaTheme="majorEastAsia"/>
          <w:color w:val="000000" w:themeColor="text1"/>
          <w:szCs w:val="21"/>
        </w:rPr>
        <w:t>选择</w:t>
      </w:r>
      <w:r w:rsidRPr="0006430E">
        <w:rPr>
          <w:rFonts w:eastAsiaTheme="majorEastAsia" w:hint="eastAsia"/>
          <w:color w:val="000000" w:themeColor="text1"/>
          <w:szCs w:val="21"/>
        </w:rPr>
        <w:t>加入</w:t>
      </w:r>
      <w:r w:rsidRPr="0006430E">
        <w:rPr>
          <w:rFonts w:eastAsiaTheme="majorEastAsia"/>
          <w:color w:val="000000" w:themeColor="text1"/>
          <w:szCs w:val="21"/>
        </w:rPr>
        <w:t>钼酸铵溶液</w:t>
      </w:r>
      <w:r w:rsidRPr="0006430E">
        <w:rPr>
          <w:rFonts w:eastAsiaTheme="majorEastAsia"/>
          <w:color w:val="000000" w:themeColor="text1"/>
          <w:szCs w:val="21"/>
        </w:rPr>
        <w:t>5 mL</w:t>
      </w:r>
      <w:r w:rsidRPr="0006430E">
        <w:rPr>
          <w:rFonts w:eastAsiaTheme="majorEastAsia"/>
          <w:color w:val="000000" w:themeColor="text1"/>
          <w:szCs w:val="21"/>
        </w:rPr>
        <w:t>。</w:t>
      </w:r>
    </w:p>
    <w:p w:rsidR="00A01884" w:rsidRPr="0006430E" w:rsidRDefault="00A01884" w:rsidP="00A01884">
      <w:pPr>
        <w:spacing w:beforeLines="50" w:before="156" w:afterLines="50" w:after="156"/>
        <w:jc w:val="center"/>
        <w:rPr>
          <w:rFonts w:ascii="黑体" w:eastAsia="黑体" w:hAnsi="黑体"/>
          <w:color w:val="000000" w:themeColor="text1"/>
          <w:szCs w:val="21"/>
        </w:rPr>
      </w:pPr>
      <w:r w:rsidRPr="0006430E">
        <w:rPr>
          <w:rFonts w:ascii="黑体" w:eastAsia="黑体" w:hAnsi="黑体"/>
          <w:color w:val="000000" w:themeColor="text1"/>
          <w:szCs w:val="21"/>
        </w:rPr>
        <w:t>表</w:t>
      </w:r>
      <w:r w:rsidR="00AD446A">
        <w:rPr>
          <w:rFonts w:ascii="黑体" w:eastAsia="黑体" w:hAnsi="黑体"/>
          <w:color w:val="000000" w:themeColor="text1"/>
          <w:szCs w:val="21"/>
        </w:rPr>
        <w:t>2</w:t>
      </w:r>
      <w:r w:rsidRPr="0006430E">
        <w:rPr>
          <w:rFonts w:ascii="黑体" w:eastAsia="黑体" w:hAnsi="黑体" w:hint="eastAsia"/>
          <w:color w:val="000000" w:themeColor="text1"/>
          <w:szCs w:val="21"/>
        </w:rPr>
        <w:t xml:space="preserve"> </w:t>
      </w:r>
      <w:r w:rsidRPr="0006430E">
        <w:rPr>
          <w:rFonts w:ascii="黑体" w:eastAsia="黑体" w:hAnsi="黑体"/>
          <w:color w:val="000000" w:themeColor="text1"/>
          <w:szCs w:val="21"/>
        </w:rPr>
        <w:t xml:space="preserve"> 钼酸铵加入量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091"/>
        <w:gridCol w:w="1076"/>
        <w:gridCol w:w="1076"/>
        <w:gridCol w:w="1076"/>
        <w:gridCol w:w="1097"/>
        <w:gridCol w:w="1097"/>
        <w:gridCol w:w="1097"/>
      </w:tblGrid>
      <w:tr w:rsidR="00A01884" w:rsidRPr="0006430E" w:rsidTr="00FE000E">
        <w:trPr>
          <w:trHeight w:hRule="exact" w:val="397"/>
          <w:jc w:val="center"/>
        </w:trPr>
        <w:tc>
          <w:tcPr>
            <w:tcW w:w="1024" w:type="pct"/>
            <w:vAlign w:val="center"/>
          </w:tcPr>
          <w:p w:rsidR="00A01884" w:rsidRPr="0006430E" w:rsidRDefault="00A01884" w:rsidP="00FE000E">
            <w:pPr>
              <w:jc w:val="center"/>
              <w:rPr>
                <w:rFonts w:eastAsiaTheme="majorEastAsia"/>
                <w:color w:val="000000" w:themeColor="text1"/>
                <w:sz w:val="18"/>
                <w:szCs w:val="18"/>
              </w:rPr>
            </w:pPr>
            <w:r w:rsidRPr="0006430E">
              <w:rPr>
                <w:rFonts w:eastAsiaTheme="majorEastAsia"/>
                <w:color w:val="000000" w:themeColor="text1"/>
                <w:sz w:val="18"/>
                <w:szCs w:val="18"/>
              </w:rPr>
              <w:t>钼酸铵</w:t>
            </w:r>
            <w:r w:rsidRPr="0006430E">
              <w:rPr>
                <w:rFonts w:eastAsiaTheme="majorEastAsia"/>
                <w:color w:val="000000" w:themeColor="text1"/>
                <w:sz w:val="18"/>
                <w:szCs w:val="18"/>
              </w:rPr>
              <w:t>/mL</w:t>
            </w:r>
          </w:p>
        </w:tc>
        <w:tc>
          <w:tcPr>
            <w:tcW w:w="570" w:type="pct"/>
            <w:vAlign w:val="center"/>
          </w:tcPr>
          <w:p w:rsidR="00A01884" w:rsidRPr="0006430E" w:rsidRDefault="00A01884" w:rsidP="00FE000E">
            <w:pPr>
              <w:jc w:val="center"/>
              <w:rPr>
                <w:rFonts w:eastAsiaTheme="majorEastAsia"/>
                <w:color w:val="000000" w:themeColor="text1"/>
                <w:sz w:val="18"/>
                <w:szCs w:val="18"/>
              </w:rPr>
            </w:pPr>
            <w:r w:rsidRPr="0006430E">
              <w:rPr>
                <w:rFonts w:eastAsiaTheme="majorEastAsia"/>
                <w:color w:val="000000" w:themeColor="text1"/>
                <w:sz w:val="18"/>
                <w:szCs w:val="18"/>
              </w:rPr>
              <w:t>1</w:t>
            </w:r>
          </w:p>
        </w:tc>
        <w:tc>
          <w:tcPr>
            <w:tcW w:w="562" w:type="pct"/>
            <w:vAlign w:val="center"/>
          </w:tcPr>
          <w:p w:rsidR="00A01884" w:rsidRPr="0006430E" w:rsidRDefault="00A01884" w:rsidP="00FE000E">
            <w:pPr>
              <w:jc w:val="center"/>
              <w:rPr>
                <w:rFonts w:eastAsiaTheme="majorEastAsia"/>
                <w:color w:val="000000" w:themeColor="text1"/>
                <w:sz w:val="18"/>
                <w:szCs w:val="18"/>
              </w:rPr>
            </w:pPr>
            <w:r w:rsidRPr="0006430E">
              <w:rPr>
                <w:rFonts w:eastAsiaTheme="majorEastAsia"/>
                <w:color w:val="000000" w:themeColor="text1"/>
                <w:sz w:val="18"/>
                <w:szCs w:val="18"/>
              </w:rPr>
              <w:t>2</w:t>
            </w:r>
          </w:p>
        </w:tc>
        <w:tc>
          <w:tcPr>
            <w:tcW w:w="562" w:type="pct"/>
            <w:vAlign w:val="center"/>
          </w:tcPr>
          <w:p w:rsidR="00A01884" w:rsidRPr="0006430E" w:rsidRDefault="00A01884" w:rsidP="00FE000E">
            <w:pPr>
              <w:jc w:val="center"/>
              <w:rPr>
                <w:rFonts w:eastAsiaTheme="majorEastAsia"/>
                <w:color w:val="000000" w:themeColor="text1"/>
                <w:sz w:val="18"/>
                <w:szCs w:val="18"/>
              </w:rPr>
            </w:pPr>
            <w:r w:rsidRPr="0006430E">
              <w:rPr>
                <w:rFonts w:eastAsiaTheme="majorEastAsia"/>
                <w:color w:val="000000" w:themeColor="text1"/>
                <w:sz w:val="18"/>
                <w:szCs w:val="18"/>
              </w:rPr>
              <w:t>4</w:t>
            </w:r>
          </w:p>
        </w:tc>
        <w:tc>
          <w:tcPr>
            <w:tcW w:w="562" w:type="pct"/>
            <w:vAlign w:val="center"/>
          </w:tcPr>
          <w:p w:rsidR="00A01884" w:rsidRPr="0006430E" w:rsidRDefault="00A01884" w:rsidP="00FE000E">
            <w:pPr>
              <w:jc w:val="center"/>
              <w:rPr>
                <w:rFonts w:eastAsiaTheme="majorEastAsia"/>
                <w:color w:val="000000" w:themeColor="text1"/>
                <w:sz w:val="18"/>
                <w:szCs w:val="18"/>
              </w:rPr>
            </w:pPr>
            <w:r w:rsidRPr="0006430E">
              <w:rPr>
                <w:rFonts w:eastAsiaTheme="majorEastAsia"/>
                <w:color w:val="000000" w:themeColor="text1"/>
                <w:sz w:val="18"/>
                <w:szCs w:val="18"/>
              </w:rPr>
              <w:t>5</w:t>
            </w:r>
          </w:p>
        </w:tc>
        <w:tc>
          <w:tcPr>
            <w:tcW w:w="573" w:type="pct"/>
            <w:vAlign w:val="center"/>
          </w:tcPr>
          <w:p w:rsidR="00A01884" w:rsidRPr="0006430E" w:rsidRDefault="00A01884" w:rsidP="00FE000E">
            <w:pPr>
              <w:jc w:val="center"/>
              <w:rPr>
                <w:rFonts w:eastAsiaTheme="majorEastAsia"/>
                <w:color w:val="000000" w:themeColor="text1"/>
                <w:sz w:val="18"/>
                <w:szCs w:val="18"/>
              </w:rPr>
            </w:pPr>
            <w:r w:rsidRPr="0006430E">
              <w:rPr>
                <w:rFonts w:eastAsiaTheme="majorEastAsia"/>
                <w:color w:val="000000" w:themeColor="text1"/>
                <w:sz w:val="18"/>
                <w:szCs w:val="18"/>
              </w:rPr>
              <w:t>10</w:t>
            </w:r>
          </w:p>
        </w:tc>
        <w:tc>
          <w:tcPr>
            <w:tcW w:w="573" w:type="pct"/>
            <w:vAlign w:val="center"/>
          </w:tcPr>
          <w:p w:rsidR="00A01884" w:rsidRPr="0006430E" w:rsidRDefault="00A01884" w:rsidP="00FE000E">
            <w:pPr>
              <w:jc w:val="center"/>
              <w:rPr>
                <w:rFonts w:eastAsiaTheme="majorEastAsia"/>
                <w:color w:val="000000" w:themeColor="text1"/>
                <w:sz w:val="18"/>
                <w:szCs w:val="18"/>
              </w:rPr>
            </w:pPr>
            <w:r w:rsidRPr="0006430E">
              <w:rPr>
                <w:rFonts w:eastAsiaTheme="majorEastAsia"/>
                <w:color w:val="000000" w:themeColor="text1"/>
                <w:sz w:val="18"/>
                <w:szCs w:val="18"/>
              </w:rPr>
              <w:t>15</w:t>
            </w:r>
          </w:p>
        </w:tc>
        <w:tc>
          <w:tcPr>
            <w:tcW w:w="573" w:type="pct"/>
            <w:vAlign w:val="center"/>
          </w:tcPr>
          <w:p w:rsidR="00A01884" w:rsidRPr="0006430E" w:rsidRDefault="00A01884" w:rsidP="00FE000E">
            <w:pPr>
              <w:jc w:val="center"/>
              <w:rPr>
                <w:rFonts w:eastAsiaTheme="majorEastAsia"/>
                <w:color w:val="000000" w:themeColor="text1"/>
                <w:sz w:val="18"/>
                <w:szCs w:val="18"/>
              </w:rPr>
            </w:pPr>
            <w:r w:rsidRPr="0006430E">
              <w:rPr>
                <w:rFonts w:eastAsiaTheme="majorEastAsia"/>
                <w:color w:val="000000" w:themeColor="text1"/>
                <w:sz w:val="18"/>
                <w:szCs w:val="18"/>
              </w:rPr>
              <w:t>20</w:t>
            </w:r>
          </w:p>
        </w:tc>
      </w:tr>
      <w:tr w:rsidR="00A01884" w:rsidRPr="0006430E" w:rsidTr="00FE000E">
        <w:trPr>
          <w:trHeight w:hRule="exact" w:val="397"/>
          <w:jc w:val="center"/>
        </w:trPr>
        <w:tc>
          <w:tcPr>
            <w:tcW w:w="1024" w:type="pct"/>
            <w:vAlign w:val="center"/>
          </w:tcPr>
          <w:p w:rsidR="00A01884" w:rsidRPr="0006430E" w:rsidRDefault="00A01884" w:rsidP="00FE000E">
            <w:pPr>
              <w:jc w:val="center"/>
              <w:rPr>
                <w:rFonts w:eastAsiaTheme="majorEastAsia"/>
                <w:color w:val="000000" w:themeColor="text1"/>
                <w:sz w:val="18"/>
                <w:szCs w:val="18"/>
              </w:rPr>
            </w:pPr>
            <w:r w:rsidRPr="0006430E">
              <w:rPr>
                <w:rFonts w:eastAsiaTheme="majorEastAsia"/>
                <w:color w:val="000000" w:themeColor="text1"/>
                <w:sz w:val="18"/>
                <w:szCs w:val="18"/>
              </w:rPr>
              <w:t>吸光度</w:t>
            </w:r>
          </w:p>
        </w:tc>
        <w:tc>
          <w:tcPr>
            <w:tcW w:w="570" w:type="pct"/>
            <w:vAlign w:val="center"/>
          </w:tcPr>
          <w:p w:rsidR="00A01884" w:rsidRPr="0006430E" w:rsidRDefault="00A01884" w:rsidP="00FE000E">
            <w:pPr>
              <w:jc w:val="center"/>
              <w:rPr>
                <w:rFonts w:eastAsiaTheme="majorEastAsia"/>
                <w:color w:val="000000" w:themeColor="text1"/>
                <w:sz w:val="18"/>
                <w:szCs w:val="18"/>
              </w:rPr>
            </w:pPr>
            <w:r w:rsidRPr="0006430E">
              <w:rPr>
                <w:rFonts w:eastAsiaTheme="majorEastAsia"/>
                <w:color w:val="000000" w:themeColor="text1"/>
                <w:sz w:val="18"/>
                <w:szCs w:val="18"/>
              </w:rPr>
              <w:t>0.611</w:t>
            </w:r>
          </w:p>
        </w:tc>
        <w:tc>
          <w:tcPr>
            <w:tcW w:w="562" w:type="pct"/>
            <w:vAlign w:val="center"/>
          </w:tcPr>
          <w:p w:rsidR="00A01884" w:rsidRPr="0006430E" w:rsidRDefault="00A01884" w:rsidP="00FE000E">
            <w:pPr>
              <w:jc w:val="center"/>
              <w:rPr>
                <w:rFonts w:eastAsiaTheme="majorEastAsia"/>
                <w:color w:val="000000" w:themeColor="text1"/>
                <w:sz w:val="18"/>
                <w:szCs w:val="18"/>
              </w:rPr>
            </w:pPr>
            <w:r w:rsidRPr="0006430E">
              <w:rPr>
                <w:rFonts w:eastAsiaTheme="majorEastAsia"/>
                <w:color w:val="000000" w:themeColor="text1"/>
                <w:sz w:val="18"/>
                <w:szCs w:val="18"/>
              </w:rPr>
              <w:t>0.639</w:t>
            </w:r>
          </w:p>
        </w:tc>
        <w:tc>
          <w:tcPr>
            <w:tcW w:w="562" w:type="pct"/>
            <w:vAlign w:val="center"/>
          </w:tcPr>
          <w:p w:rsidR="00A01884" w:rsidRPr="0006430E" w:rsidRDefault="00A01884" w:rsidP="00FE000E">
            <w:pPr>
              <w:jc w:val="center"/>
              <w:rPr>
                <w:rFonts w:eastAsiaTheme="majorEastAsia"/>
                <w:color w:val="000000" w:themeColor="text1"/>
                <w:sz w:val="18"/>
                <w:szCs w:val="18"/>
              </w:rPr>
            </w:pPr>
            <w:r w:rsidRPr="0006430E">
              <w:rPr>
                <w:rFonts w:eastAsiaTheme="majorEastAsia"/>
                <w:color w:val="000000" w:themeColor="text1"/>
                <w:sz w:val="18"/>
                <w:szCs w:val="18"/>
              </w:rPr>
              <w:t>0.661</w:t>
            </w:r>
          </w:p>
        </w:tc>
        <w:tc>
          <w:tcPr>
            <w:tcW w:w="562" w:type="pct"/>
            <w:vAlign w:val="center"/>
          </w:tcPr>
          <w:p w:rsidR="00A01884" w:rsidRPr="0006430E" w:rsidRDefault="00A01884" w:rsidP="00FE000E">
            <w:pPr>
              <w:jc w:val="center"/>
              <w:rPr>
                <w:rFonts w:eastAsiaTheme="majorEastAsia"/>
                <w:color w:val="000000" w:themeColor="text1"/>
                <w:sz w:val="18"/>
                <w:szCs w:val="18"/>
              </w:rPr>
            </w:pPr>
            <w:r w:rsidRPr="0006430E">
              <w:rPr>
                <w:rFonts w:eastAsiaTheme="majorEastAsia"/>
                <w:color w:val="000000" w:themeColor="text1"/>
                <w:sz w:val="18"/>
                <w:szCs w:val="18"/>
              </w:rPr>
              <w:t>0.665</w:t>
            </w:r>
          </w:p>
        </w:tc>
        <w:tc>
          <w:tcPr>
            <w:tcW w:w="573" w:type="pct"/>
            <w:vAlign w:val="center"/>
          </w:tcPr>
          <w:p w:rsidR="00A01884" w:rsidRPr="0006430E" w:rsidRDefault="00A01884" w:rsidP="00FE000E">
            <w:pPr>
              <w:jc w:val="center"/>
              <w:rPr>
                <w:rFonts w:eastAsiaTheme="majorEastAsia"/>
                <w:color w:val="000000" w:themeColor="text1"/>
                <w:sz w:val="18"/>
                <w:szCs w:val="18"/>
              </w:rPr>
            </w:pPr>
            <w:r w:rsidRPr="0006430E">
              <w:rPr>
                <w:rFonts w:eastAsiaTheme="majorEastAsia"/>
                <w:color w:val="000000" w:themeColor="text1"/>
                <w:sz w:val="18"/>
                <w:szCs w:val="18"/>
              </w:rPr>
              <w:t>0.663</w:t>
            </w:r>
          </w:p>
        </w:tc>
        <w:tc>
          <w:tcPr>
            <w:tcW w:w="573" w:type="pct"/>
            <w:vAlign w:val="center"/>
          </w:tcPr>
          <w:p w:rsidR="00A01884" w:rsidRPr="0006430E" w:rsidRDefault="00A01884" w:rsidP="00FE000E">
            <w:pPr>
              <w:jc w:val="center"/>
              <w:rPr>
                <w:rFonts w:eastAsiaTheme="majorEastAsia"/>
                <w:color w:val="000000" w:themeColor="text1"/>
                <w:sz w:val="18"/>
                <w:szCs w:val="18"/>
              </w:rPr>
            </w:pPr>
            <w:r w:rsidRPr="0006430E">
              <w:rPr>
                <w:rFonts w:eastAsiaTheme="majorEastAsia"/>
                <w:color w:val="000000" w:themeColor="text1"/>
                <w:sz w:val="18"/>
                <w:szCs w:val="18"/>
              </w:rPr>
              <w:t>0.681</w:t>
            </w:r>
          </w:p>
        </w:tc>
        <w:tc>
          <w:tcPr>
            <w:tcW w:w="573" w:type="pct"/>
            <w:vAlign w:val="center"/>
          </w:tcPr>
          <w:p w:rsidR="00A01884" w:rsidRPr="0006430E" w:rsidRDefault="00A01884" w:rsidP="00FE000E">
            <w:pPr>
              <w:jc w:val="center"/>
              <w:rPr>
                <w:rFonts w:eastAsiaTheme="majorEastAsia"/>
                <w:color w:val="000000" w:themeColor="text1"/>
                <w:sz w:val="18"/>
                <w:szCs w:val="18"/>
              </w:rPr>
            </w:pPr>
            <w:r w:rsidRPr="0006430E">
              <w:rPr>
                <w:rFonts w:eastAsiaTheme="majorEastAsia"/>
                <w:color w:val="000000" w:themeColor="text1"/>
                <w:sz w:val="18"/>
                <w:szCs w:val="18"/>
              </w:rPr>
              <w:t>0.711</w:t>
            </w:r>
          </w:p>
        </w:tc>
      </w:tr>
    </w:tbl>
    <w:p w:rsidR="002F1F9D" w:rsidRDefault="002F1F9D" w:rsidP="00A01884">
      <w:pPr>
        <w:spacing w:beforeLines="50" w:before="156" w:afterLines="50" w:after="156"/>
        <w:rPr>
          <w:rFonts w:ascii="黑体" w:eastAsia="黑体" w:hAnsi="黑体"/>
          <w:color w:val="000000" w:themeColor="text1"/>
          <w:szCs w:val="21"/>
        </w:rPr>
      </w:pPr>
    </w:p>
    <w:p w:rsidR="00A01884" w:rsidRPr="0006430E" w:rsidRDefault="00A01884" w:rsidP="00A01884">
      <w:pPr>
        <w:spacing w:beforeLines="50" w:before="156" w:afterLines="50" w:after="156"/>
        <w:rPr>
          <w:rFonts w:eastAsiaTheme="majorEastAsia"/>
          <w:color w:val="000000" w:themeColor="text1"/>
          <w:szCs w:val="21"/>
        </w:rPr>
      </w:pPr>
      <w:r w:rsidRPr="0006430E">
        <w:rPr>
          <w:rFonts w:ascii="黑体" w:eastAsia="黑体" w:hAnsi="黑体"/>
          <w:color w:val="000000" w:themeColor="text1"/>
          <w:szCs w:val="21"/>
        </w:rPr>
        <w:lastRenderedPageBreak/>
        <w:t>3.</w:t>
      </w:r>
      <w:r w:rsidR="009D2B03">
        <w:rPr>
          <w:rFonts w:ascii="黑体" w:eastAsia="黑体" w:hAnsi="黑体"/>
          <w:color w:val="000000" w:themeColor="text1"/>
          <w:szCs w:val="21"/>
        </w:rPr>
        <w:t>7</w:t>
      </w:r>
      <w:r w:rsidRPr="0006430E">
        <w:rPr>
          <w:rFonts w:ascii="黑体" w:eastAsia="黑体" w:hAnsi="黑体"/>
          <w:color w:val="000000" w:themeColor="text1"/>
          <w:szCs w:val="21"/>
        </w:rPr>
        <w:t xml:space="preserve">  草酸-</w:t>
      </w:r>
      <w:r w:rsidR="00CE024E">
        <w:rPr>
          <w:rFonts w:ascii="黑体" w:eastAsia="黑体" w:hAnsi="黑体"/>
          <w:color w:val="000000" w:themeColor="text1"/>
          <w:szCs w:val="21"/>
        </w:rPr>
        <w:t>硫酸混酸加入量</w:t>
      </w:r>
    </w:p>
    <w:p w:rsidR="00A01884" w:rsidRPr="0006430E" w:rsidRDefault="00A01884" w:rsidP="00A01884">
      <w:pPr>
        <w:ind w:firstLineChars="200" w:firstLine="420"/>
        <w:rPr>
          <w:color w:val="000000" w:themeColor="text1"/>
          <w:szCs w:val="21"/>
        </w:rPr>
      </w:pPr>
      <w:r w:rsidRPr="0006430E">
        <w:rPr>
          <w:color w:val="000000" w:themeColor="text1"/>
          <w:szCs w:val="21"/>
        </w:rPr>
        <w:t>在形成硅钼杂多酸的条件下，磷和砷也同时形成杂多酸。为了消除磷</w:t>
      </w:r>
      <w:r w:rsidRPr="0006430E">
        <w:rPr>
          <w:rFonts w:hint="eastAsia"/>
          <w:color w:val="000000" w:themeColor="text1"/>
          <w:szCs w:val="21"/>
        </w:rPr>
        <w:t>和</w:t>
      </w:r>
      <w:r w:rsidRPr="0006430E">
        <w:rPr>
          <w:color w:val="000000" w:themeColor="text1"/>
          <w:szCs w:val="21"/>
        </w:rPr>
        <w:t>砷对硅测定的影响，一般可采用</w:t>
      </w:r>
      <w:r w:rsidRPr="0006430E">
        <w:rPr>
          <w:rFonts w:hint="eastAsia"/>
          <w:color w:val="000000" w:themeColor="text1"/>
          <w:szCs w:val="21"/>
        </w:rPr>
        <w:t>硫酸</w:t>
      </w:r>
      <w:r w:rsidRPr="0006430E">
        <w:rPr>
          <w:color w:val="000000" w:themeColor="text1"/>
          <w:szCs w:val="21"/>
        </w:rPr>
        <w:t>提高溶液酸度或加入酒石酸</w:t>
      </w:r>
      <w:r w:rsidRPr="0006430E">
        <w:rPr>
          <w:rFonts w:eastAsiaTheme="majorEastAsia"/>
          <w:color w:val="000000" w:themeColor="text1"/>
          <w:kern w:val="0"/>
          <w:szCs w:val="21"/>
        </w:rPr>
        <w:t>、草酸</w:t>
      </w:r>
      <w:r w:rsidRPr="0006430E">
        <w:rPr>
          <w:color w:val="000000" w:themeColor="text1"/>
          <w:szCs w:val="21"/>
        </w:rPr>
        <w:t>等有机酸使钼磷及砷磷杂多酸分解。</w:t>
      </w:r>
      <w:r w:rsidRPr="0006430E">
        <w:rPr>
          <w:rFonts w:hint="eastAsia"/>
          <w:color w:val="000000" w:themeColor="text1"/>
          <w:szCs w:val="21"/>
        </w:rPr>
        <w:t>本方法选用加入</w:t>
      </w:r>
      <w:r w:rsidRPr="0006430E">
        <w:rPr>
          <w:color w:val="000000" w:themeColor="text1"/>
          <w:szCs w:val="21"/>
        </w:rPr>
        <w:t>草酸</w:t>
      </w:r>
      <w:r w:rsidRPr="0006430E">
        <w:rPr>
          <w:color w:val="000000" w:themeColor="text1"/>
          <w:szCs w:val="21"/>
        </w:rPr>
        <w:t>-</w:t>
      </w:r>
      <w:r w:rsidRPr="0006430E">
        <w:rPr>
          <w:color w:val="000000" w:themeColor="text1"/>
          <w:szCs w:val="21"/>
        </w:rPr>
        <w:t>硫酸混酸</w:t>
      </w:r>
      <w:r w:rsidRPr="0006430E">
        <w:rPr>
          <w:rFonts w:hint="eastAsia"/>
          <w:color w:val="000000" w:themeColor="text1"/>
          <w:szCs w:val="21"/>
        </w:rPr>
        <w:t>。</w:t>
      </w:r>
    </w:p>
    <w:p w:rsidR="00A01884" w:rsidRPr="0006430E" w:rsidRDefault="00A01884" w:rsidP="00A01884">
      <w:pPr>
        <w:ind w:firstLineChars="200" w:firstLine="420"/>
        <w:rPr>
          <w:rFonts w:eastAsiaTheme="majorEastAsia"/>
          <w:color w:val="000000" w:themeColor="text1"/>
          <w:kern w:val="0"/>
          <w:szCs w:val="21"/>
        </w:rPr>
      </w:pPr>
      <w:r w:rsidRPr="0006430E">
        <w:rPr>
          <w:rFonts w:eastAsiaTheme="majorEastAsia"/>
          <w:color w:val="000000" w:themeColor="text1"/>
          <w:kern w:val="0"/>
          <w:szCs w:val="21"/>
        </w:rPr>
        <w:t>移取</w:t>
      </w:r>
      <w:r w:rsidRPr="0006430E">
        <w:rPr>
          <w:rFonts w:eastAsiaTheme="majorEastAsia"/>
          <w:color w:val="000000" w:themeColor="text1"/>
          <w:kern w:val="0"/>
          <w:szCs w:val="21"/>
        </w:rPr>
        <w:t>40 µg</w:t>
      </w:r>
      <w:r w:rsidRPr="0006430E">
        <w:rPr>
          <w:rFonts w:eastAsiaTheme="majorEastAsia"/>
          <w:color w:val="000000" w:themeColor="text1"/>
          <w:kern w:val="0"/>
          <w:szCs w:val="21"/>
        </w:rPr>
        <w:t>硅标准溶液，按条件试验方法进行操作，仅改变</w:t>
      </w:r>
      <w:r w:rsidRPr="0006430E">
        <w:rPr>
          <w:color w:val="000000" w:themeColor="text1"/>
          <w:szCs w:val="21"/>
        </w:rPr>
        <w:t>草酸</w:t>
      </w:r>
      <w:r w:rsidRPr="0006430E">
        <w:rPr>
          <w:color w:val="000000" w:themeColor="text1"/>
          <w:szCs w:val="21"/>
        </w:rPr>
        <w:t>-</w:t>
      </w:r>
      <w:r w:rsidRPr="0006430E">
        <w:rPr>
          <w:color w:val="000000" w:themeColor="text1"/>
          <w:szCs w:val="21"/>
        </w:rPr>
        <w:t>硫酸混酸</w:t>
      </w:r>
      <w:r w:rsidRPr="0006430E">
        <w:rPr>
          <w:rFonts w:hint="eastAsia"/>
          <w:color w:val="000000" w:themeColor="text1"/>
          <w:szCs w:val="21"/>
        </w:rPr>
        <w:t>的</w:t>
      </w:r>
      <w:r w:rsidRPr="0006430E">
        <w:rPr>
          <w:rFonts w:eastAsiaTheme="majorEastAsia"/>
          <w:color w:val="000000" w:themeColor="text1"/>
          <w:kern w:val="0"/>
          <w:szCs w:val="21"/>
        </w:rPr>
        <w:t>加入量</w:t>
      </w:r>
      <w:r w:rsidRPr="0006430E">
        <w:rPr>
          <w:rFonts w:eastAsiaTheme="majorEastAsia" w:hint="eastAsia"/>
          <w:color w:val="000000" w:themeColor="text1"/>
          <w:kern w:val="0"/>
          <w:szCs w:val="21"/>
        </w:rPr>
        <w:t>，</w:t>
      </w:r>
      <w:r w:rsidRPr="0006430E">
        <w:rPr>
          <w:rFonts w:eastAsiaTheme="majorEastAsia"/>
          <w:color w:val="000000" w:themeColor="text1"/>
          <w:kern w:val="0"/>
          <w:szCs w:val="21"/>
        </w:rPr>
        <w:t>考察</w:t>
      </w:r>
      <w:r w:rsidRPr="0006430E">
        <w:rPr>
          <w:color w:val="000000" w:themeColor="text1"/>
          <w:szCs w:val="21"/>
        </w:rPr>
        <w:t>草酸</w:t>
      </w:r>
      <w:r w:rsidRPr="0006430E">
        <w:rPr>
          <w:color w:val="000000" w:themeColor="text1"/>
          <w:szCs w:val="21"/>
        </w:rPr>
        <w:t>-</w:t>
      </w:r>
      <w:r w:rsidRPr="0006430E">
        <w:rPr>
          <w:color w:val="000000" w:themeColor="text1"/>
          <w:szCs w:val="21"/>
        </w:rPr>
        <w:t>硫酸混酸</w:t>
      </w:r>
      <w:r w:rsidRPr="0006430E">
        <w:rPr>
          <w:rFonts w:eastAsiaTheme="majorEastAsia"/>
          <w:color w:val="000000" w:themeColor="text1"/>
          <w:kern w:val="0"/>
          <w:szCs w:val="21"/>
        </w:rPr>
        <w:t>加入量对硅测定结果的影响。试验结果证明：</w:t>
      </w:r>
      <w:r w:rsidRPr="0006430E">
        <w:rPr>
          <w:rFonts w:eastAsiaTheme="majorEastAsia" w:hint="eastAsia"/>
          <w:color w:val="000000" w:themeColor="text1"/>
          <w:kern w:val="0"/>
          <w:szCs w:val="21"/>
        </w:rPr>
        <w:t>当</w:t>
      </w:r>
      <w:r w:rsidRPr="0006430E">
        <w:rPr>
          <w:color w:val="000000" w:themeColor="text1"/>
          <w:szCs w:val="21"/>
        </w:rPr>
        <w:t>草酸</w:t>
      </w:r>
      <w:r w:rsidRPr="0006430E">
        <w:rPr>
          <w:color w:val="000000" w:themeColor="text1"/>
          <w:szCs w:val="21"/>
        </w:rPr>
        <w:t>-</w:t>
      </w:r>
      <w:r w:rsidRPr="0006430E">
        <w:rPr>
          <w:color w:val="000000" w:themeColor="text1"/>
          <w:szCs w:val="21"/>
        </w:rPr>
        <w:t>硫酸混酸</w:t>
      </w:r>
      <w:r w:rsidRPr="0006430E">
        <w:rPr>
          <w:rFonts w:eastAsiaTheme="majorEastAsia"/>
          <w:color w:val="000000" w:themeColor="text1"/>
          <w:kern w:val="0"/>
          <w:szCs w:val="21"/>
        </w:rPr>
        <w:t>加入量</w:t>
      </w:r>
      <w:r w:rsidRPr="0006430E">
        <w:rPr>
          <w:rFonts w:eastAsiaTheme="majorEastAsia" w:hint="eastAsia"/>
          <w:color w:val="000000" w:themeColor="text1"/>
          <w:kern w:val="0"/>
          <w:szCs w:val="21"/>
        </w:rPr>
        <w:t>小于</w:t>
      </w:r>
      <w:r w:rsidRPr="0006430E">
        <w:rPr>
          <w:rFonts w:eastAsiaTheme="majorEastAsia"/>
          <w:color w:val="000000" w:themeColor="text1"/>
          <w:kern w:val="0"/>
          <w:szCs w:val="21"/>
        </w:rPr>
        <w:t>5 mL</w:t>
      </w:r>
      <w:r w:rsidRPr="0006430E">
        <w:rPr>
          <w:rFonts w:eastAsiaTheme="majorEastAsia" w:hint="eastAsia"/>
          <w:color w:val="000000" w:themeColor="text1"/>
          <w:kern w:val="0"/>
          <w:szCs w:val="21"/>
        </w:rPr>
        <w:t>时</w:t>
      </w:r>
      <w:r w:rsidRPr="0006430E">
        <w:rPr>
          <w:rFonts w:eastAsiaTheme="majorEastAsia"/>
          <w:color w:val="000000" w:themeColor="text1"/>
          <w:kern w:val="0"/>
          <w:szCs w:val="21"/>
        </w:rPr>
        <w:t>，显色液吸光度值偏高；</w:t>
      </w:r>
      <w:r w:rsidRPr="0006430E">
        <w:rPr>
          <w:rFonts w:eastAsiaTheme="majorEastAsia" w:hint="eastAsia"/>
          <w:color w:val="000000" w:themeColor="text1"/>
          <w:kern w:val="0"/>
          <w:szCs w:val="21"/>
        </w:rPr>
        <w:t>而当</w:t>
      </w:r>
      <w:r w:rsidRPr="0006430E">
        <w:rPr>
          <w:color w:val="000000" w:themeColor="text1"/>
          <w:szCs w:val="21"/>
        </w:rPr>
        <w:t>草酸</w:t>
      </w:r>
      <w:r w:rsidRPr="0006430E">
        <w:rPr>
          <w:color w:val="000000" w:themeColor="text1"/>
          <w:szCs w:val="21"/>
        </w:rPr>
        <w:t>-</w:t>
      </w:r>
      <w:r w:rsidRPr="0006430E">
        <w:rPr>
          <w:color w:val="000000" w:themeColor="text1"/>
          <w:szCs w:val="21"/>
        </w:rPr>
        <w:t>硫酸混酸</w:t>
      </w:r>
      <w:r w:rsidRPr="0006430E">
        <w:rPr>
          <w:rFonts w:eastAsiaTheme="majorEastAsia"/>
          <w:color w:val="000000" w:themeColor="text1"/>
          <w:kern w:val="0"/>
          <w:szCs w:val="21"/>
        </w:rPr>
        <w:t>加入量在</w:t>
      </w:r>
      <w:r w:rsidRPr="0006430E">
        <w:rPr>
          <w:rFonts w:eastAsiaTheme="majorEastAsia"/>
          <w:color w:val="000000" w:themeColor="text1"/>
          <w:kern w:val="0"/>
          <w:szCs w:val="21"/>
        </w:rPr>
        <w:t>10 mL</w:t>
      </w:r>
      <w:r w:rsidRPr="0006430E">
        <w:rPr>
          <w:rFonts w:ascii="宋体" w:hAnsi="宋体" w:hint="eastAsia"/>
          <w:color w:val="000000" w:themeColor="text1"/>
          <w:kern w:val="0"/>
          <w:szCs w:val="21"/>
        </w:rPr>
        <w:t>～</w:t>
      </w:r>
      <w:r w:rsidRPr="0006430E">
        <w:rPr>
          <w:rFonts w:eastAsiaTheme="majorEastAsia"/>
          <w:color w:val="000000" w:themeColor="text1"/>
          <w:kern w:val="0"/>
          <w:szCs w:val="21"/>
        </w:rPr>
        <w:t>25 mL</w:t>
      </w:r>
      <w:r w:rsidRPr="0006430E">
        <w:rPr>
          <w:rFonts w:eastAsiaTheme="majorEastAsia" w:hint="eastAsia"/>
          <w:color w:val="000000" w:themeColor="text1"/>
          <w:kern w:val="0"/>
          <w:szCs w:val="21"/>
        </w:rPr>
        <w:t>时，</w:t>
      </w:r>
      <w:r w:rsidRPr="0006430E">
        <w:rPr>
          <w:rFonts w:eastAsiaTheme="majorEastAsia"/>
          <w:color w:val="000000" w:themeColor="text1"/>
          <w:kern w:val="0"/>
          <w:szCs w:val="21"/>
        </w:rPr>
        <w:t>吸光度值基本一致。</w:t>
      </w:r>
      <w:r w:rsidRPr="0006430E">
        <w:rPr>
          <w:rFonts w:eastAsiaTheme="majorEastAsia"/>
          <w:color w:val="000000" w:themeColor="text1"/>
          <w:szCs w:val="21"/>
        </w:rPr>
        <w:t>本</w:t>
      </w:r>
      <w:r w:rsidRPr="0006430E">
        <w:rPr>
          <w:rFonts w:eastAsiaTheme="majorEastAsia" w:hint="eastAsia"/>
          <w:color w:val="000000" w:themeColor="text1"/>
          <w:szCs w:val="21"/>
        </w:rPr>
        <w:t>方法</w:t>
      </w:r>
      <w:r w:rsidRPr="0006430E">
        <w:rPr>
          <w:rFonts w:eastAsiaTheme="majorEastAsia"/>
          <w:color w:val="000000" w:themeColor="text1"/>
          <w:szCs w:val="21"/>
        </w:rPr>
        <w:t>选择</w:t>
      </w:r>
      <w:r w:rsidRPr="0006430E">
        <w:rPr>
          <w:rFonts w:eastAsiaTheme="majorEastAsia" w:hint="eastAsia"/>
          <w:color w:val="000000" w:themeColor="text1"/>
          <w:szCs w:val="21"/>
        </w:rPr>
        <w:t>加入</w:t>
      </w:r>
      <w:r w:rsidRPr="0006430E">
        <w:rPr>
          <w:color w:val="000000" w:themeColor="text1"/>
          <w:szCs w:val="21"/>
        </w:rPr>
        <w:t>草酸</w:t>
      </w:r>
      <w:r w:rsidRPr="0006430E">
        <w:rPr>
          <w:color w:val="000000" w:themeColor="text1"/>
          <w:szCs w:val="21"/>
        </w:rPr>
        <w:t>-</w:t>
      </w:r>
      <w:r w:rsidRPr="0006430E">
        <w:rPr>
          <w:color w:val="000000" w:themeColor="text1"/>
          <w:szCs w:val="21"/>
        </w:rPr>
        <w:t>硫酸混酸</w:t>
      </w:r>
      <w:r w:rsidRPr="0006430E">
        <w:rPr>
          <w:rFonts w:eastAsiaTheme="majorEastAsia"/>
          <w:color w:val="000000" w:themeColor="text1"/>
          <w:szCs w:val="21"/>
        </w:rPr>
        <w:t>20 mL</w:t>
      </w:r>
      <w:r w:rsidRPr="0006430E">
        <w:rPr>
          <w:rFonts w:eastAsiaTheme="majorEastAsia"/>
          <w:color w:val="000000" w:themeColor="text1"/>
          <w:szCs w:val="21"/>
        </w:rPr>
        <w:t>。</w:t>
      </w:r>
    </w:p>
    <w:p w:rsidR="00A01884" w:rsidRPr="0006430E" w:rsidRDefault="00A01884" w:rsidP="00A01884">
      <w:pPr>
        <w:spacing w:beforeLines="50" w:before="156" w:afterLines="50" w:after="156"/>
        <w:rPr>
          <w:rFonts w:ascii="黑体" w:eastAsia="黑体" w:hAnsi="黑体"/>
          <w:color w:val="000000" w:themeColor="text1"/>
          <w:szCs w:val="21"/>
        </w:rPr>
      </w:pPr>
      <w:r w:rsidRPr="0006430E">
        <w:rPr>
          <w:rFonts w:ascii="黑体" w:eastAsia="黑体" w:hAnsi="黑体"/>
          <w:color w:val="000000" w:themeColor="text1"/>
          <w:szCs w:val="21"/>
        </w:rPr>
        <w:t>3.</w:t>
      </w:r>
      <w:r w:rsidR="009D2B03">
        <w:rPr>
          <w:rFonts w:ascii="黑体" w:eastAsia="黑体" w:hAnsi="黑体"/>
          <w:color w:val="000000" w:themeColor="text1"/>
          <w:szCs w:val="21"/>
        </w:rPr>
        <w:t>8</w:t>
      </w:r>
      <w:r w:rsidRPr="0006430E">
        <w:rPr>
          <w:rFonts w:ascii="黑体" w:eastAsia="黑体" w:hAnsi="黑体"/>
          <w:color w:val="000000" w:themeColor="text1"/>
          <w:szCs w:val="21"/>
        </w:rPr>
        <w:t xml:space="preserve">  抗坏血酸</w:t>
      </w:r>
      <w:r w:rsidRPr="0006430E">
        <w:rPr>
          <w:rFonts w:ascii="黑体" w:eastAsia="黑体" w:hAnsi="黑体" w:hint="eastAsia"/>
          <w:color w:val="000000" w:themeColor="text1"/>
          <w:szCs w:val="21"/>
        </w:rPr>
        <w:t>溶液</w:t>
      </w:r>
      <w:r w:rsidRPr="0006430E">
        <w:rPr>
          <w:rFonts w:ascii="黑体" w:eastAsia="黑体" w:hAnsi="黑体"/>
          <w:color w:val="000000" w:themeColor="text1"/>
          <w:szCs w:val="21"/>
        </w:rPr>
        <w:t>加入量</w:t>
      </w:r>
    </w:p>
    <w:p w:rsidR="00A01884" w:rsidRPr="0006430E" w:rsidRDefault="00A01884" w:rsidP="00A01884">
      <w:pPr>
        <w:ind w:firstLine="420"/>
        <w:rPr>
          <w:rFonts w:eastAsiaTheme="majorEastAsia"/>
          <w:color w:val="000000" w:themeColor="text1"/>
          <w:szCs w:val="21"/>
        </w:rPr>
      </w:pPr>
      <w:r w:rsidRPr="0006430E">
        <w:rPr>
          <w:rFonts w:eastAsiaTheme="majorEastAsia" w:hint="eastAsia"/>
          <w:color w:val="000000" w:themeColor="text1"/>
          <w:kern w:val="0"/>
          <w:szCs w:val="21"/>
        </w:rPr>
        <w:t>实验</w:t>
      </w:r>
      <w:r w:rsidRPr="0006430E">
        <w:rPr>
          <w:rFonts w:eastAsiaTheme="majorEastAsia"/>
          <w:color w:val="000000" w:themeColor="text1"/>
          <w:kern w:val="0"/>
          <w:szCs w:val="21"/>
        </w:rPr>
        <w:t>移取</w:t>
      </w:r>
      <w:r w:rsidRPr="0006430E">
        <w:rPr>
          <w:rFonts w:eastAsiaTheme="majorEastAsia"/>
          <w:color w:val="000000" w:themeColor="text1"/>
          <w:kern w:val="0"/>
          <w:szCs w:val="21"/>
        </w:rPr>
        <w:t>100 µg</w:t>
      </w:r>
      <w:r w:rsidRPr="0006430E">
        <w:rPr>
          <w:rFonts w:eastAsiaTheme="majorEastAsia"/>
          <w:color w:val="000000" w:themeColor="text1"/>
          <w:kern w:val="0"/>
          <w:szCs w:val="21"/>
        </w:rPr>
        <w:t>硅标准溶液，按条件试验方法进行操作，仅改变抗坏血酸溶液</w:t>
      </w:r>
      <w:r w:rsidRPr="0006430E">
        <w:rPr>
          <w:rFonts w:hint="eastAsia"/>
          <w:color w:val="000000" w:themeColor="text1"/>
          <w:szCs w:val="21"/>
        </w:rPr>
        <w:t>的</w:t>
      </w:r>
      <w:r w:rsidRPr="0006430E">
        <w:rPr>
          <w:rFonts w:eastAsiaTheme="majorEastAsia"/>
          <w:color w:val="000000" w:themeColor="text1"/>
          <w:kern w:val="0"/>
          <w:szCs w:val="21"/>
        </w:rPr>
        <w:t>加入量</w:t>
      </w:r>
      <w:r w:rsidRPr="0006430E">
        <w:rPr>
          <w:rFonts w:eastAsiaTheme="majorEastAsia" w:hint="eastAsia"/>
          <w:color w:val="000000" w:themeColor="text1"/>
          <w:kern w:val="0"/>
          <w:szCs w:val="21"/>
        </w:rPr>
        <w:t>，</w:t>
      </w:r>
      <w:r w:rsidRPr="0006430E">
        <w:rPr>
          <w:rFonts w:eastAsiaTheme="majorEastAsia"/>
          <w:color w:val="000000" w:themeColor="text1"/>
          <w:kern w:val="0"/>
          <w:szCs w:val="21"/>
        </w:rPr>
        <w:t>考察抗坏血酸溶液加入量对硅测定结果的影响</w:t>
      </w:r>
      <w:r w:rsidRPr="0006430E">
        <w:rPr>
          <w:rFonts w:eastAsiaTheme="majorEastAsia" w:hint="eastAsia"/>
          <w:color w:val="000000" w:themeColor="text1"/>
          <w:kern w:val="0"/>
          <w:szCs w:val="21"/>
        </w:rPr>
        <w:t>，实验结果见表</w:t>
      </w:r>
      <w:r w:rsidR="00AD446A">
        <w:rPr>
          <w:rFonts w:eastAsiaTheme="majorEastAsia"/>
          <w:color w:val="000000" w:themeColor="text1"/>
          <w:kern w:val="0"/>
          <w:szCs w:val="21"/>
        </w:rPr>
        <w:t>3</w:t>
      </w:r>
      <w:r w:rsidRPr="0006430E">
        <w:rPr>
          <w:rFonts w:eastAsiaTheme="majorEastAsia" w:hint="eastAsia"/>
          <w:color w:val="000000" w:themeColor="text1"/>
          <w:kern w:val="0"/>
          <w:szCs w:val="21"/>
        </w:rPr>
        <w:t>。</w:t>
      </w:r>
    </w:p>
    <w:p w:rsidR="00A01884" w:rsidRPr="0006430E" w:rsidRDefault="00A01884" w:rsidP="00A01884">
      <w:pPr>
        <w:spacing w:beforeLines="50" w:before="156" w:afterLines="50" w:after="156"/>
        <w:jc w:val="center"/>
        <w:rPr>
          <w:rFonts w:ascii="黑体" w:eastAsia="黑体" w:hAnsi="黑体"/>
          <w:color w:val="000000" w:themeColor="text1"/>
          <w:szCs w:val="21"/>
        </w:rPr>
      </w:pPr>
      <w:r w:rsidRPr="0006430E">
        <w:rPr>
          <w:rFonts w:ascii="黑体" w:eastAsia="黑体" w:hAnsi="黑体"/>
          <w:color w:val="000000" w:themeColor="text1"/>
          <w:szCs w:val="21"/>
        </w:rPr>
        <w:t>表</w:t>
      </w:r>
      <w:r w:rsidR="00AD446A">
        <w:rPr>
          <w:rFonts w:ascii="黑体" w:eastAsia="黑体" w:hAnsi="黑体"/>
          <w:color w:val="000000" w:themeColor="text1"/>
          <w:szCs w:val="21"/>
        </w:rPr>
        <w:t>3</w:t>
      </w:r>
      <w:r w:rsidRPr="0006430E">
        <w:rPr>
          <w:rFonts w:ascii="黑体" w:eastAsia="黑体" w:hAnsi="黑体" w:hint="eastAsia"/>
          <w:color w:val="000000" w:themeColor="text1"/>
          <w:szCs w:val="21"/>
        </w:rPr>
        <w:t xml:space="preserve"> </w:t>
      </w:r>
      <w:r w:rsidRPr="0006430E">
        <w:rPr>
          <w:rFonts w:ascii="黑体" w:eastAsia="黑体" w:hAnsi="黑体"/>
          <w:color w:val="000000" w:themeColor="text1"/>
          <w:szCs w:val="21"/>
        </w:rPr>
        <w:t xml:space="preserve"> </w:t>
      </w:r>
      <w:r w:rsidRPr="0006430E">
        <w:rPr>
          <w:rFonts w:ascii="黑体" w:eastAsia="黑体" w:hAnsi="黑体" w:hint="eastAsia"/>
          <w:color w:val="000000" w:themeColor="text1"/>
          <w:szCs w:val="21"/>
        </w:rPr>
        <w:t>抗坏血酸</w:t>
      </w:r>
      <w:r w:rsidRPr="0006430E">
        <w:rPr>
          <w:rFonts w:ascii="黑体" w:eastAsia="黑体" w:hAnsi="黑体"/>
          <w:color w:val="000000" w:themeColor="text1"/>
          <w:szCs w:val="21"/>
        </w:rPr>
        <w:t>加入量</w:t>
      </w:r>
    </w:p>
    <w:tbl>
      <w:tblPr>
        <w:tblStyle w:val="a8"/>
        <w:tblW w:w="5000" w:type="pct"/>
        <w:tblLook w:val="04A0" w:firstRow="1" w:lastRow="0" w:firstColumn="1" w:lastColumn="0" w:noHBand="0" w:noVBand="1"/>
      </w:tblPr>
      <w:tblGrid>
        <w:gridCol w:w="2160"/>
        <w:gridCol w:w="1235"/>
        <w:gridCol w:w="1235"/>
        <w:gridCol w:w="1235"/>
        <w:gridCol w:w="1235"/>
        <w:gridCol w:w="1235"/>
        <w:gridCol w:w="1235"/>
      </w:tblGrid>
      <w:tr w:rsidR="00A01884" w:rsidRPr="0006430E" w:rsidTr="007225BB">
        <w:trPr>
          <w:trHeight w:hRule="exact" w:val="397"/>
        </w:trPr>
        <w:tc>
          <w:tcPr>
            <w:tcW w:w="1129" w:type="pct"/>
            <w:vAlign w:val="center"/>
          </w:tcPr>
          <w:p w:rsidR="00A01884" w:rsidRPr="0006430E" w:rsidRDefault="00A01884" w:rsidP="00FE000E">
            <w:pPr>
              <w:jc w:val="center"/>
              <w:rPr>
                <w:rFonts w:eastAsiaTheme="majorEastAsia"/>
                <w:color w:val="000000" w:themeColor="text1"/>
                <w:sz w:val="18"/>
                <w:szCs w:val="18"/>
              </w:rPr>
            </w:pPr>
            <w:r w:rsidRPr="0006430E">
              <w:rPr>
                <w:rFonts w:eastAsiaTheme="majorEastAsia"/>
                <w:color w:val="000000" w:themeColor="text1"/>
                <w:sz w:val="18"/>
                <w:szCs w:val="18"/>
              </w:rPr>
              <w:t>抗坏血酸</w:t>
            </w:r>
            <w:r w:rsidRPr="0006430E">
              <w:rPr>
                <w:rFonts w:eastAsiaTheme="majorEastAsia" w:hint="eastAsia"/>
                <w:color w:val="000000" w:themeColor="text1"/>
                <w:sz w:val="18"/>
                <w:szCs w:val="18"/>
              </w:rPr>
              <w:t>/mL</w:t>
            </w:r>
          </w:p>
        </w:tc>
        <w:tc>
          <w:tcPr>
            <w:tcW w:w="645" w:type="pct"/>
            <w:vAlign w:val="center"/>
          </w:tcPr>
          <w:p w:rsidR="00A01884" w:rsidRPr="0006430E" w:rsidRDefault="00A01884" w:rsidP="00FE000E">
            <w:pPr>
              <w:jc w:val="center"/>
              <w:rPr>
                <w:rFonts w:eastAsiaTheme="majorEastAsia"/>
                <w:color w:val="000000" w:themeColor="text1"/>
                <w:sz w:val="18"/>
                <w:szCs w:val="18"/>
              </w:rPr>
            </w:pPr>
            <w:r w:rsidRPr="0006430E">
              <w:rPr>
                <w:rFonts w:eastAsiaTheme="majorEastAsia" w:hint="eastAsia"/>
                <w:color w:val="000000" w:themeColor="text1"/>
                <w:sz w:val="18"/>
                <w:szCs w:val="18"/>
              </w:rPr>
              <w:t>0.5</w:t>
            </w:r>
          </w:p>
        </w:tc>
        <w:tc>
          <w:tcPr>
            <w:tcW w:w="645" w:type="pct"/>
            <w:vAlign w:val="center"/>
          </w:tcPr>
          <w:p w:rsidR="00A01884" w:rsidRPr="0006430E" w:rsidRDefault="00A01884" w:rsidP="00FE000E">
            <w:pPr>
              <w:jc w:val="center"/>
              <w:rPr>
                <w:rFonts w:eastAsiaTheme="majorEastAsia"/>
                <w:color w:val="000000" w:themeColor="text1"/>
                <w:sz w:val="18"/>
                <w:szCs w:val="18"/>
              </w:rPr>
            </w:pPr>
            <w:r w:rsidRPr="0006430E">
              <w:rPr>
                <w:rFonts w:eastAsiaTheme="majorEastAsia" w:hint="eastAsia"/>
                <w:color w:val="000000" w:themeColor="text1"/>
                <w:sz w:val="18"/>
                <w:szCs w:val="18"/>
              </w:rPr>
              <w:t>1</w:t>
            </w:r>
          </w:p>
        </w:tc>
        <w:tc>
          <w:tcPr>
            <w:tcW w:w="645" w:type="pct"/>
            <w:vAlign w:val="center"/>
          </w:tcPr>
          <w:p w:rsidR="00A01884" w:rsidRPr="0006430E" w:rsidRDefault="00A01884" w:rsidP="00FE000E">
            <w:pPr>
              <w:jc w:val="center"/>
              <w:rPr>
                <w:rFonts w:eastAsiaTheme="majorEastAsia"/>
                <w:color w:val="000000" w:themeColor="text1"/>
                <w:sz w:val="18"/>
                <w:szCs w:val="18"/>
              </w:rPr>
            </w:pPr>
            <w:r w:rsidRPr="0006430E">
              <w:rPr>
                <w:rFonts w:eastAsiaTheme="majorEastAsia" w:hint="eastAsia"/>
                <w:color w:val="000000" w:themeColor="text1"/>
                <w:sz w:val="18"/>
                <w:szCs w:val="18"/>
              </w:rPr>
              <w:t>2</w:t>
            </w:r>
          </w:p>
        </w:tc>
        <w:tc>
          <w:tcPr>
            <w:tcW w:w="645" w:type="pct"/>
            <w:vAlign w:val="center"/>
          </w:tcPr>
          <w:p w:rsidR="00A01884" w:rsidRPr="0006430E" w:rsidRDefault="00A01884" w:rsidP="00FE000E">
            <w:pPr>
              <w:jc w:val="center"/>
              <w:rPr>
                <w:rFonts w:eastAsiaTheme="majorEastAsia"/>
                <w:color w:val="000000" w:themeColor="text1"/>
                <w:sz w:val="18"/>
                <w:szCs w:val="18"/>
              </w:rPr>
            </w:pPr>
            <w:r w:rsidRPr="0006430E">
              <w:rPr>
                <w:rFonts w:eastAsiaTheme="majorEastAsia" w:hint="eastAsia"/>
                <w:color w:val="000000" w:themeColor="text1"/>
                <w:sz w:val="18"/>
                <w:szCs w:val="18"/>
              </w:rPr>
              <w:t>5</w:t>
            </w:r>
          </w:p>
        </w:tc>
        <w:tc>
          <w:tcPr>
            <w:tcW w:w="645" w:type="pct"/>
            <w:vAlign w:val="center"/>
          </w:tcPr>
          <w:p w:rsidR="00A01884" w:rsidRPr="0006430E" w:rsidRDefault="00A01884" w:rsidP="00FE000E">
            <w:pPr>
              <w:jc w:val="center"/>
              <w:rPr>
                <w:rFonts w:eastAsiaTheme="majorEastAsia"/>
                <w:color w:val="000000" w:themeColor="text1"/>
                <w:sz w:val="18"/>
                <w:szCs w:val="18"/>
              </w:rPr>
            </w:pPr>
            <w:r w:rsidRPr="0006430E">
              <w:rPr>
                <w:rFonts w:eastAsiaTheme="majorEastAsia" w:hint="eastAsia"/>
                <w:color w:val="000000" w:themeColor="text1"/>
                <w:sz w:val="18"/>
                <w:szCs w:val="18"/>
              </w:rPr>
              <w:t>7</w:t>
            </w:r>
          </w:p>
        </w:tc>
        <w:tc>
          <w:tcPr>
            <w:tcW w:w="645" w:type="pct"/>
            <w:vAlign w:val="center"/>
          </w:tcPr>
          <w:p w:rsidR="00A01884" w:rsidRPr="0006430E" w:rsidRDefault="00A01884" w:rsidP="00FE000E">
            <w:pPr>
              <w:jc w:val="center"/>
              <w:rPr>
                <w:rFonts w:eastAsiaTheme="majorEastAsia"/>
                <w:color w:val="000000" w:themeColor="text1"/>
                <w:sz w:val="18"/>
                <w:szCs w:val="18"/>
              </w:rPr>
            </w:pPr>
            <w:r w:rsidRPr="0006430E">
              <w:rPr>
                <w:rFonts w:eastAsiaTheme="majorEastAsia" w:hint="eastAsia"/>
                <w:color w:val="000000" w:themeColor="text1"/>
                <w:sz w:val="18"/>
                <w:szCs w:val="18"/>
              </w:rPr>
              <w:t>8</w:t>
            </w:r>
          </w:p>
        </w:tc>
      </w:tr>
      <w:tr w:rsidR="007225BB" w:rsidRPr="0006430E" w:rsidTr="007225BB">
        <w:trPr>
          <w:trHeight w:hRule="exact" w:val="397"/>
        </w:trPr>
        <w:tc>
          <w:tcPr>
            <w:tcW w:w="1129" w:type="pct"/>
            <w:vAlign w:val="center"/>
          </w:tcPr>
          <w:p w:rsidR="007225BB" w:rsidRPr="0006430E" w:rsidRDefault="007225BB" w:rsidP="007225BB">
            <w:pPr>
              <w:jc w:val="center"/>
              <w:rPr>
                <w:rFonts w:eastAsiaTheme="majorEastAsia"/>
                <w:color w:val="000000" w:themeColor="text1"/>
                <w:sz w:val="18"/>
                <w:szCs w:val="18"/>
              </w:rPr>
            </w:pPr>
            <w:r w:rsidRPr="0006430E">
              <w:rPr>
                <w:rFonts w:eastAsiaTheme="majorEastAsia" w:hint="eastAsia"/>
                <w:color w:val="000000" w:themeColor="text1"/>
                <w:sz w:val="18"/>
                <w:szCs w:val="18"/>
              </w:rPr>
              <w:t>吸光度</w:t>
            </w:r>
          </w:p>
        </w:tc>
        <w:tc>
          <w:tcPr>
            <w:tcW w:w="645" w:type="pct"/>
            <w:vAlign w:val="center"/>
          </w:tcPr>
          <w:p w:rsidR="007225BB" w:rsidRPr="007225BB" w:rsidRDefault="007225BB" w:rsidP="007225BB">
            <w:pPr>
              <w:jc w:val="center"/>
              <w:rPr>
                <w:rFonts w:eastAsiaTheme="majorEastAsia"/>
                <w:color w:val="000000" w:themeColor="text1"/>
                <w:sz w:val="18"/>
                <w:szCs w:val="18"/>
              </w:rPr>
            </w:pPr>
            <w:r w:rsidRPr="007225BB">
              <w:rPr>
                <w:rFonts w:eastAsiaTheme="majorEastAsia"/>
                <w:color w:val="000000" w:themeColor="text1"/>
                <w:sz w:val="18"/>
                <w:szCs w:val="18"/>
              </w:rPr>
              <w:t>0.604</w:t>
            </w:r>
          </w:p>
        </w:tc>
        <w:tc>
          <w:tcPr>
            <w:tcW w:w="645" w:type="pct"/>
            <w:vAlign w:val="center"/>
          </w:tcPr>
          <w:p w:rsidR="007225BB" w:rsidRPr="007225BB" w:rsidRDefault="007225BB" w:rsidP="007225BB">
            <w:pPr>
              <w:jc w:val="center"/>
              <w:rPr>
                <w:rFonts w:eastAsiaTheme="majorEastAsia"/>
                <w:color w:val="000000" w:themeColor="text1"/>
                <w:sz w:val="18"/>
                <w:szCs w:val="18"/>
              </w:rPr>
            </w:pPr>
            <w:r w:rsidRPr="007225BB">
              <w:rPr>
                <w:rFonts w:eastAsiaTheme="majorEastAsia"/>
                <w:color w:val="000000" w:themeColor="text1"/>
                <w:sz w:val="18"/>
                <w:szCs w:val="18"/>
              </w:rPr>
              <w:t>0.661</w:t>
            </w:r>
          </w:p>
        </w:tc>
        <w:tc>
          <w:tcPr>
            <w:tcW w:w="645" w:type="pct"/>
            <w:vAlign w:val="center"/>
          </w:tcPr>
          <w:p w:rsidR="007225BB" w:rsidRPr="007225BB" w:rsidRDefault="007225BB" w:rsidP="007225BB">
            <w:pPr>
              <w:jc w:val="center"/>
              <w:rPr>
                <w:rFonts w:eastAsiaTheme="majorEastAsia"/>
                <w:color w:val="000000" w:themeColor="text1"/>
                <w:sz w:val="18"/>
                <w:szCs w:val="18"/>
              </w:rPr>
            </w:pPr>
            <w:r w:rsidRPr="007225BB">
              <w:rPr>
                <w:rFonts w:eastAsiaTheme="majorEastAsia"/>
                <w:color w:val="000000" w:themeColor="text1"/>
                <w:sz w:val="18"/>
                <w:szCs w:val="18"/>
              </w:rPr>
              <w:t>0.668</w:t>
            </w:r>
          </w:p>
        </w:tc>
        <w:tc>
          <w:tcPr>
            <w:tcW w:w="645" w:type="pct"/>
            <w:vAlign w:val="center"/>
          </w:tcPr>
          <w:p w:rsidR="007225BB" w:rsidRPr="007225BB" w:rsidRDefault="007225BB" w:rsidP="007225BB">
            <w:pPr>
              <w:jc w:val="center"/>
              <w:rPr>
                <w:rFonts w:eastAsiaTheme="majorEastAsia"/>
                <w:color w:val="000000" w:themeColor="text1"/>
                <w:sz w:val="18"/>
                <w:szCs w:val="18"/>
              </w:rPr>
            </w:pPr>
            <w:r w:rsidRPr="007225BB">
              <w:rPr>
                <w:rFonts w:eastAsiaTheme="majorEastAsia"/>
                <w:color w:val="000000" w:themeColor="text1"/>
                <w:sz w:val="18"/>
                <w:szCs w:val="18"/>
              </w:rPr>
              <w:t>0.668</w:t>
            </w:r>
          </w:p>
        </w:tc>
        <w:tc>
          <w:tcPr>
            <w:tcW w:w="645" w:type="pct"/>
            <w:vAlign w:val="center"/>
          </w:tcPr>
          <w:p w:rsidR="007225BB" w:rsidRPr="007225BB" w:rsidRDefault="007225BB" w:rsidP="007225BB">
            <w:pPr>
              <w:jc w:val="center"/>
              <w:rPr>
                <w:rFonts w:eastAsiaTheme="majorEastAsia"/>
                <w:color w:val="000000" w:themeColor="text1"/>
                <w:sz w:val="18"/>
                <w:szCs w:val="18"/>
              </w:rPr>
            </w:pPr>
            <w:r w:rsidRPr="007225BB">
              <w:rPr>
                <w:rFonts w:eastAsiaTheme="majorEastAsia"/>
                <w:color w:val="000000" w:themeColor="text1"/>
                <w:sz w:val="18"/>
                <w:szCs w:val="18"/>
              </w:rPr>
              <w:t>0.665</w:t>
            </w:r>
          </w:p>
        </w:tc>
        <w:tc>
          <w:tcPr>
            <w:tcW w:w="645" w:type="pct"/>
            <w:vAlign w:val="center"/>
          </w:tcPr>
          <w:p w:rsidR="007225BB" w:rsidRPr="007225BB" w:rsidRDefault="007225BB" w:rsidP="007225BB">
            <w:pPr>
              <w:jc w:val="center"/>
              <w:rPr>
                <w:rFonts w:eastAsiaTheme="majorEastAsia"/>
                <w:color w:val="000000" w:themeColor="text1"/>
                <w:sz w:val="18"/>
                <w:szCs w:val="18"/>
              </w:rPr>
            </w:pPr>
            <w:r w:rsidRPr="007225BB">
              <w:rPr>
                <w:rFonts w:eastAsiaTheme="majorEastAsia"/>
                <w:color w:val="000000" w:themeColor="text1"/>
                <w:sz w:val="18"/>
                <w:szCs w:val="18"/>
              </w:rPr>
              <w:t>0.670</w:t>
            </w:r>
          </w:p>
        </w:tc>
      </w:tr>
    </w:tbl>
    <w:p w:rsidR="00A01884" w:rsidRPr="0006430E" w:rsidRDefault="00A01884" w:rsidP="00A01884">
      <w:pPr>
        <w:spacing w:beforeLines="50" w:before="156"/>
        <w:ind w:firstLineChars="200" w:firstLine="420"/>
        <w:rPr>
          <w:rFonts w:eastAsiaTheme="majorEastAsia"/>
          <w:color w:val="000000" w:themeColor="text1"/>
          <w:kern w:val="0"/>
          <w:szCs w:val="21"/>
        </w:rPr>
      </w:pPr>
      <w:r w:rsidRPr="0006430E">
        <w:rPr>
          <w:rFonts w:eastAsiaTheme="majorEastAsia" w:hint="eastAsia"/>
          <w:color w:val="000000" w:themeColor="text1"/>
          <w:szCs w:val="21"/>
        </w:rPr>
        <w:t>表中结果表明：当</w:t>
      </w:r>
      <w:r w:rsidRPr="0006430E">
        <w:rPr>
          <w:rFonts w:eastAsiaTheme="majorEastAsia"/>
          <w:color w:val="000000" w:themeColor="text1"/>
          <w:szCs w:val="21"/>
        </w:rPr>
        <w:t>抗坏血酸加入量</w:t>
      </w:r>
      <w:r w:rsidRPr="0006430E">
        <w:rPr>
          <w:rFonts w:eastAsiaTheme="majorEastAsia" w:hint="eastAsia"/>
          <w:color w:val="000000" w:themeColor="text1"/>
          <w:szCs w:val="21"/>
        </w:rPr>
        <w:t>小于</w:t>
      </w:r>
      <w:r w:rsidRPr="0006430E">
        <w:rPr>
          <w:rFonts w:eastAsiaTheme="majorEastAsia"/>
          <w:color w:val="000000" w:themeColor="text1"/>
          <w:szCs w:val="21"/>
        </w:rPr>
        <w:t>1 mL</w:t>
      </w:r>
      <w:r w:rsidRPr="0006430E">
        <w:rPr>
          <w:rFonts w:eastAsiaTheme="majorEastAsia" w:hint="eastAsia"/>
          <w:color w:val="000000" w:themeColor="text1"/>
          <w:szCs w:val="21"/>
        </w:rPr>
        <w:t>时</w:t>
      </w:r>
      <w:r w:rsidRPr="0006430E">
        <w:rPr>
          <w:rFonts w:eastAsiaTheme="majorEastAsia"/>
          <w:color w:val="000000" w:themeColor="text1"/>
          <w:szCs w:val="21"/>
        </w:rPr>
        <w:t>，吸光度偏低，即还原剂加入量不足；</w:t>
      </w:r>
      <w:r w:rsidRPr="0006430E">
        <w:rPr>
          <w:rFonts w:eastAsiaTheme="majorEastAsia" w:hint="eastAsia"/>
          <w:color w:val="000000" w:themeColor="text1"/>
          <w:szCs w:val="21"/>
        </w:rPr>
        <w:t>当</w:t>
      </w:r>
      <w:r w:rsidRPr="0006430E">
        <w:rPr>
          <w:rFonts w:eastAsiaTheme="majorEastAsia"/>
          <w:color w:val="000000" w:themeColor="text1"/>
          <w:szCs w:val="21"/>
        </w:rPr>
        <w:t>抗坏血酸加入量在</w:t>
      </w:r>
      <w:r w:rsidRPr="0006430E">
        <w:rPr>
          <w:rFonts w:eastAsiaTheme="majorEastAsia"/>
          <w:color w:val="000000" w:themeColor="text1"/>
          <w:szCs w:val="21"/>
        </w:rPr>
        <w:t>2 mL</w:t>
      </w:r>
      <w:r w:rsidRPr="0006430E">
        <w:rPr>
          <w:rFonts w:eastAsiaTheme="majorEastAsia"/>
          <w:color w:val="000000" w:themeColor="text1"/>
          <w:szCs w:val="21"/>
        </w:rPr>
        <w:t>以上</w:t>
      </w:r>
      <w:r w:rsidRPr="0006430E">
        <w:rPr>
          <w:rFonts w:eastAsiaTheme="majorEastAsia" w:hint="eastAsia"/>
          <w:color w:val="000000" w:themeColor="text1"/>
          <w:szCs w:val="21"/>
        </w:rPr>
        <w:t>时</w:t>
      </w:r>
      <w:r w:rsidRPr="0006430E">
        <w:rPr>
          <w:rFonts w:eastAsiaTheme="majorEastAsia"/>
          <w:color w:val="000000" w:themeColor="text1"/>
          <w:szCs w:val="21"/>
        </w:rPr>
        <w:t>，吸光度基本一致。本</w:t>
      </w:r>
      <w:r w:rsidRPr="0006430E">
        <w:rPr>
          <w:rFonts w:eastAsiaTheme="majorEastAsia" w:hint="eastAsia"/>
          <w:color w:val="000000" w:themeColor="text1"/>
          <w:szCs w:val="21"/>
        </w:rPr>
        <w:t>方法</w:t>
      </w:r>
      <w:r w:rsidRPr="0006430E">
        <w:rPr>
          <w:rFonts w:eastAsiaTheme="majorEastAsia"/>
          <w:color w:val="000000" w:themeColor="text1"/>
          <w:szCs w:val="21"/>
        </w:rPr>
        <w:t>选择</w:t>
      </w:r>
      <w:r w:rsidRPr="0006430E">
        <w:rPr>
          <w:rFonts w:eastAsiaTheme="majorEastAsia" w:hint="eastAsia"/>
          <w:color w:val="000000" w:themeColor="text1"/>
          <w:szCs w:val="21"/>
        </w:rPr>
        <w:t>加入</w:t>
      </w:r>
      <w:r w:rsidRPr="0006430E">
        <w:rPr>
          <w:rFonts w:eastAsiaTheme="majorEastAsia"/>
          <w:color w:val="000000" w:themeColor="text1"/>
          <w:szCs w:val="21"/>
        </w:rPr>
        <w:t>抗坏血酸溶液</w:t>
      </w:r>
      <w:r w:rsidRPr="0006430E">
        <w:rPr>
          <w:rFonts w:eastAsiaTheme="majorEastAsia"/>
          <w:color w:val="000000" w:themeColor="text1"/>
          <w:szCs w:val="21"/>
        </w:rPr>
        <w:t>5 mL</w:t>
      </w:r>
      <w:r w:rsidRPr="0006430E">
        <w:rPr>
          <w:rFonts w:eastAsiaTheme="majorEastAsia"/>
          <w:color w:val="000000" w:themeColor="text1"/>
          <w:szCs w:val="21"/>
        </w:rPr>
        <w:t>。</w:t>
      </w:r>
    </w:p>
    <w:p w:rsidR="00A01884" w:rsidRPr="0006430E" w:rsidRDefault="00A01884" w:rsidP="00A01884">
      <w:pPr>
        <w:spacing w:beforeLines="50" w:before="156" w:afterLines="50" w:after="156"/>
        <w:rPr>
          <w:rFonts w:ascii="黑体" w:eastAsia="黑体" w:hAnsi="黑体"/>
          <w:color w:val="000000" w:themeColor="text1"/>
          <w:szCs w:val="21"/>
        </w:rPr>
      </w:pPr>
      <w:r w:rsidRPr="0006430E">
        <w:rPr>
          <w:rFonts w:ascii="黑体" w:eastAsia="黑体" w:hAnsi="黑体"/>
          <w:color w:val="000000" w:themeColor="text1"/>
          <w:szCs w:val="21"/>
        </w:rPr>
        <w:t>3.</w:t>
      </w:r>
      <w:r w:rsidR="009D2B03">
        <w:rPr>
          <w:rFonts w:ascii="黑体" w:eastAsia="黑体" w:hAnsi="黑体"/>
          <w:color w:val="000000" w:themeColor="text1"/>
          <w:szCs w:val="21"/>
        </w:rPr>
        <w:t>9</w:t>
      </w:r>
      <w:r w:rsidRPr="0006430E">
        <w:rPr>
          <w:rFonts w:ascii="黑体" w:eastAsia="黑体" w:hAnsi="黑体"/>
          <w:color w:val="000000" w:themeColor="text1"/>
          <w:szCs w:val="21"/>
        </w:rPr>
        <w:t xml:space="preserve">  共存元素的干扰</w:t>
      </w:r>
    </w:p>
    <w:p w:rsidR="00A01884" w:rsidRPr="0006430E" w:rsidRDefault="00A01884" w:rsidP="00A01884">
      <w:pPr>
        <w:ind w:firstLine="420"/>
        <w:rPr>
          <w:rFonts w:eastAsiaTheme="majorEastAsia"/>
          <w:color w:val="000000" w:themeColor="text1"/>
          <w:kern w:val="0"/>
          <w:szCs w:val="21"/>
        </w:rPr>
      </w:pPr>
      <w:r w:rsidRPr="0006430E">
        <w:rPr>
          <w:rFonts w:eastAsiaTheme="majorEastAsia"/>
          <w:color w:val="000000" w:themeColor="text1"/>
          <w:szCs w:val="21"/>
        </w:rPr>
        <w:t>按试验方法</w:t>
      </w:r>
      <w:r w:rsidRPr="0006430E">
        <w:rPr>
          <w:rFonts w:eastAsiaTheme="majorEastAsia"/>
          <w:color w:val="000000" w:themeColor="text1"/>
          <w:kern w:val="0"/>
          <w:szCs w:val="21"/>
        </w:rPr>
        <w:t>于一系列</w:t>
      </w:r>
      <w:r w:rsidRPr="0006430E">
        <w:rPr>
          <w:rFonts w:eastAsiaTheme="majorEastAsia"/>
          <w:color w:val="000000" w:themeColor="text1"/>
          <w:kern w:val="0"/>
          <w:szCs w:val="21"/>
        </w:rPr>
        <w:t>100 mL</w:t>
      </w:r>
      <w:r w:rsidRPr="0006430E">
        <w:rPr>
          <w:rFonts w:eastAsiaTheme="majorEastAsia"/>
          <w:color w:val="000000" w:themeColor="text1"/>
          <w:kern w:val="0"/>
          <w:szCs w:val="21"/>
        </w:rPr>
        <w:t>容量瓶中，</w:t>
      </w:r>
      <w:r w:rsidRPr="0006430E">
        <w:rPr>
          <w:rFonts w:eastAsiaTheme="majorEastAsia" w:hint="eastAsia"/>
          <w:color w:val="000000" w:themeColor="text1"/>
          <w:kern w:val="0"/>
          <w:szCs w:val="21"/>
        </w:rPr>
        <w:t>根据</w:t>
      </w:r>
      <w:r w:rsidRPr="0006430E">
        <w:rPr>
          <w:rFonts w:eastAsiaTheme="majorEastAsia"/>
          <w:color w:val="000000" w:themeColor="text1"/>
          <w:kern w:val="0"/>
          <w:szCs w:val="21"/>
        </w:rPr>
        <w:t>GB/T 24482</w:t>
      </w:r>
      <w:r w:rsidRPr="0006430E">
        <w:rPr>
          <w:rFonts w:eastAsiaTheme="majorEastAsia" w:hint="eastAsia"/>
          <w:color w:val="000000" w:themeColor="text1"/>
          <w:kern w:val="0"/>
          <w:szCs w:val="21"/>
        </w:rPr>
        <w:t>—</w:t>
      </w:r>
      <w:r w:rsidRPr="0006430E">
        <w:rPr>
          <w:rFonts w:eastAsiaTheme="majorEastAsia"/>
          <w:color w:val="000000" w:themeColor="text1"/>
          <w:kern w:val="0"/>
          <w:szCs w:val="21"/>
        </w:rPr>
        <w:t>2009</w:t>
      </w:r>
      <w:r w:rsidRPr="0006430E">
        <w:rPr>
          <w:rFonts w:eastAsiaTheme="majorEastAsia" w:hint="eastAsia"/>
          <w:color w:val="000000" w:themeColor="text1"/>
          <w:kern w:val="0"/>
          <w:szCs w:val="21"/>
        </w:rPr>
        <w:t>《焙烧钼精矿》，</w:t>
      </w:r>
      <w:r w:rsidRPr="0006430E">
        <w:rPr>
          <w:rFonts w:eastAsiaTheme="majorEastAsia"/>
          <w:color w:val="000000" w:themeColor="text1"/>
          <w:kern w:val="0"/>
          <w:szCs w:val="21"/>
        </w:rPr>
        <w:t>分别加入</w:t>
      </w:r>
      <w:r w:rsidRPr="0006430E">
        <w:rPr>
          <w:rFonts w:eastAsiaTheme="majorEastAsia" w:hint="eastAsia"/>
          <w:color w:val="000000" w:themeColor="text1"/>
          <w:kern w:val="0"/>
          <w:szCs w:val="21"/>
        </w:rPr>
        <w:t>基体钼和</w:t>
      </w:r>
      <w:r w:rsidRPr="0006430E">
        <w:rPr>
          <w:rFonts w:eastAsiaTheme="majorEastAsia"/>
          <w:color w:val="000000" w:themeColor="text1"/>
          <w:kern w:val="0"/>
          <w:szCs w:val="21"/>
        </w:rPr>
        <w:t>共存元素</w:t>
      </w:r>
      <w:r w:rsidRPr="0006430E">
        <w:rPr>
          <w:rFonts w:eastAsiaTheme="majorEastAsia" w:hint="eastAsia"/>
          <w:color w:val="000000" w:themeColor="text1"/>
          <w:kern w:val="0"/>
          <w:szCs w:val="21"/>
        </w:rPr>
        <w:t>钨、铜、铅、铁等元素的最大量</w:t>
      </w:r>
      <w:r w:rsidRPr="0006430E">
        <w:rPr>
          <w:rFonts w:eastAsiaTheme="majorEastAsia"/>
          <w:color w:val="000000" w:themeColor="text1"/>
          <w:kern w:val="0"/>
          <w:szCs w:val="21"/>
        </w:rPr>
        <w:t>，考察各元素对</w:t>
      </w:r>
      <w:r w:rsidRPr="0006430E">
        <w:rPr>
          <w:rFonts w:eastAsiaTheme="majorEastAsia"/>
          <w:color w:val="000000" w:themeColor="text1"/>
          <w:kern w:val="0"/>
          <w:szCs w:val="21"/>
        </w:rPr>
        <w:t xml:space="preserve">20 </w:t>
      </w:r>
      <w:r w:rsidRPr="0006430E">
        <w:rPr>
          <w:color w:val="000000" w:themeColor="text1"/>
          <w:kern w:val="0"/>
          <w:szCs w:val="21"/>
        </w:rPr>
        <w:t>µ</w:t>
      </w:r>
      <w:r w:rsidRPr="0006430E">
        <w:rPr>
          <w:rFonts w:eastAsiaTheme="majorEastAsia"/>
          <w:color w:val="000000" w:themeColor="text1"/>
          <w:kern w:val="0"/>
          <w:szCs w:val="21"/>
        </w:rPr>
        <w:t>g</w:t>
      </w:r>
      <w:r w:rsidRPr="0006430E">
        <w:rPr>
          <w:rFonts w:eastAsiaTheme="majorEastAsia"/>
          <w:color w:val="000000" w:themeColor="text1"/>
          <w:kern w:val="0"/>
          <w:szCs w:val="21"/>
        </w:rPr>
        <w:t>和</w:t>
      </w:r>
      <w:r w:rsidRPr="0006430E">
        <w:rPr>
          <w:rFonts w:eastAsiaTheme="majorEastAsia"/>
          <w:color w:val="000000" w:themeColor="text1"/>
          <w:kern w:val="0"/>
          <w:szCs w:val="21"/>
        </w:rPr>
        <w:t xml:space="preserve">80 </w:t>
      </w:r>
      <w:r w:rsidRPr="0006430E">
        <w:rPr>
          <w:color w:val="000000" w:themeColor="text1"/>
          <w:kern w:val="0"/>
          <w:szCs w:val="21"/>
        </w:rPr>
        <w:t>µ</w:t>
      </w:r>
      <w:r w:rsidRPr="0006430E">
        <w:rPr>
          <w:rFonts w:eastAsiaTheme="majorEastAsia"/>
          <w:color w:val="000000" w:themeColor="text1"/>
          <w:kern w:val="0"/>
          <w:szCs w:val="21"/>
        </w:rPr>
        <w:t>g</w:t>
      </w:r>
      <w:r w:rsidRPr="0006430E">
        <w:rPr>
          <w:rFonts w:eastAsiaTheme="majorEastAsia"/>
          <w:color w:val="000000" w:themeColor="text1"/>
          <w:kern w:val="0"/>
          <w:szCs w:val="21"/>
        </w:rPr>
        <w:t>硅测定的干扰情况。试验结果表明：</w:t>
      </w:r>
      <w:r w:rsidRPr="0006430E">
        <w:rPr>
          <w:rFonts w:eastAsiaTheme="majorEastAsia"/>
          <w:color w:val="000000" w:themeColor="text1"/>
          <w:kern w:val="0"/>
          <w:szCs w:val="21"/>
        </w:rPr>
        <w:t>5 mg</w:t>
      </w:r>
      <w:r w:rsidRPr="0006430E">
        <w:rPr>
          <w:rFonts w:eastAsiaTheme="majorEastAsia"/>
          <w:color w:val="000000" w:themeColor="text1"/>
          <w:kern w:val="0"/>
          <w:szCs w:val="21"/>
        </w:rPr>
        <w:t>钼，</w:t>
      </w:r>
      <w:r w:rsidRPr="0006430E">
        <w:rPr>
          <w:rFonts w:eastAsiaTheme="majorEastAsia"/>
          <w:color w:val="000000" w:themeColor="text1"/>
          <w:kern w:val="0"/>
          <w:szCs w:val="21"/>
        </w:rPr>
        <w:t>1 mg</w:t>
      </w:r>
      <w:r w:rsidRPr="0006430E">
        <w:rPr>
          <w:rFonts w:eastAsiaTheme="majorEastAsia"/>
          <w:color w:val="000000" w:themeColor="text1"/>
          <w:kern w:val="0"/>
          <w:szCs w:val="21"/>
        </w:rPr>
        <w:t>铅、铁，</w:t>
      </w:r>
      <w:r w:rsidRPr="0006430E">
        <w:rPr>
          <w:rFonts w:eastAsiaTheme="majorEastAsia"/>
          <w:color w:val="000000" w:themeColor="text1"/>
          <w:kern w:val="0"/>
          <w:szCs w:val="21"/>
        </w:rPr>
        <w:t>0.5 mg</w:t>
      </w:r>
      <w:r w:rsidRPr="0006430E">
        <w:rPr>
          <w:rFonts w:eastAsiaTheme="majorEastAsia"/>
          <w:color w:val="000000" w:themeColor="text1"/>
          <w:kern w:val="0"/>
          <w:szCs w:val="21"/>
        </w:rPr>
        <w:t>钨、铜，</w:t>
      </w:r>
      <w:r w:rsidRPr="0006430E">
        <w:rPr>
          <w:rFonts w:eastAsiaTheme="majorEastAsia"/>
          <w:color w:val="000000" w:themeColor="text1"/>
          <w:kern w:val="0"/>
          <w:szCs w:val="21"/>
        </w:rPr>
        <w:t xml:space="preserve">10 </w:t>
      </w:r>
      <w:r w:rsidRPr="0006430E">
        <w:rPr>
          <w:color w:val="000000" w:themeColor="text1"/>
          <w:kern w:val="0"/>
          <w:szCs w:val="21"/>
        </w:rPr>
        <w:t>µ</w:t>
      </w:r>
      <w:r w:rsidRPr="0006430E">
        <w:rPr>
          <w:rFonts w:eastAsiaTheme="majorEastAsia"/>
          <w:color w:val="000000" w:themeColor="text1"/>
          <w:kern w:val="0"/>
          <w:szCs w:val="21"/>
        </w:rPr>
        <w:t>g</w:t>
      </w:r>
      <w:r w:rsidRPr="0006430E">
        <w:rPr>
          <w:rFonts w:eastAsiaTheme="majorEastAsia"/>
          <w:color w:val="000000" w:themeColor="text1"/>
          <w:kern w:val="0"/>
          <w:szCs w:val="21"/>
        </w:rPr>
        <w:t>的</w:t>
      </w:r>
      <w:r w:rsidR="00B2745A">
        <w:rPr>
          <w:rFonts w:eastAsiaTheme="majorEastAsia" w:hint="eastAsia"/>
          <w:color w:val="000000" w:themeColor="text1"/>
          <w:kern w:val="0"/>
          <w:szCs w:val="21"/>
        </w:rPr>
        <w:t>磷、砷</w:t>
      </w:r>
      <w:r w:rsidRPr="0006430E">
        <w:rPr>
          <w:rFonts w:eastAsiaTheme="majorEastAsia"/>
          <w:color w:val="000000" w:themeColor="text1"/>
          <w:kern w:val="0"/>
          <w:szCs w:val="21"/>
        </w:rPr>
        <w:t>等</w:t>
      </w:r>
      <w:r w:rsidRPr="0006430E">
        <w:rPr>
          <w:rFonts w:eastAsiaTheme="majorEastAsia" w:hint="eastAsia"/>
          <w:color w:val="000000" w:themeColor="text1"/>
          <w:kern w:val="0"/>
          <w:szCs w:val="21"/>
        </w:rPr>
        <w:t>元素均</w:t>
      </w:r>
      <w:r w:rsidRPr="0006430E">
        <w:rPr>
          <w:rFonts w:eastAsiaTheme="majorEastAsia"/>
          <w:color w:val="000000" w:themeColor="text1"/>
          <w:kern w:val="0"/>
          <w:szCs w:val="21"/>
        </w:rPr>
        <w:t>不干扰硅的测定。</w:t>
      </w:r>
    </w:p>
    <w:p w:rsidR="00A01884" w:rsidRPr="0006430E" w:rsidRDefault="00A01884" w:rsidP="00A01884">
      <w:pPr>
        <w:spacing w:beforeLines="50" w:before="156" w:afterLines="50" w:after="156"/>
        <w:rPr>
          <w:rFonts w:ascii="黑体" w:eastAsia="黑体" w:hAnsi="黑体"/>
          <w:color w:val="000000" w:themeColor="text1"/>
          <w:szCs w:val="21"/>
        </w:rPr>
      </w:pPr>
      <w:r w:rsidRPr="0006430E">
        <w:rPr>
          <w:rFonts w:ascii="黑体" w:eastAsia="黑体" w:hAnsi="黑体"/>
          <w:color w:val="000000" w:themeColor="text1"/>
          <w:szCs w:val="21"/>
        </w:rPr>
        <w:t>3.</w:t>
      </w:r>
      <w:r w:rsidR="009D2B03">
        <w:rPr>
          <w:rFonts w:ascii="黑体" w:eastAsia="黑体" w:hAnsi="黑体"/>
          <w:color w:val="000000" w:themeColor="text1"/>
          <w:szCs w:val="21"/>
        </w:rPr>
        <w:t>10</w:t>
      </w:r>
      <w:r w:rsidRPr="0006430E">
        <w:rPr>
          <w:rFonts w:ascii="黑体" w:eastAsia="黑体" w:hAnsi="黑体"/>
          <w:color w:val="000000" w:themeColor="text1"/>
          <w:szCs w:val="21"/>
        </w:rPr>
        <w:t xml:space="preserve">  精密度试验</w:t>
      </w:r>
    </w:p>
    <w:p w:rsidR="00A01884" w:rsidRPr="0006430E" w:rsidRDefault="00A01884" w:rsidP="00A01884">
      <w:pPr>
        <w:ind w:firstLineChars="200" w:firstLine="420"/>
        <w:jc w:val="left"/>
        <w:rPr>
          <w:rFonts w:eastAsiaTheme="majorEastAsia"/>
          <w:color w:val="000000" w:themeColor="text1"/>
          <w:szCs w:val="21"/>
        </w:rPr>
      </w:pPr>
      <w:r w:rsidRPr="0006430E">
        <w:rPr>
          <w:rFonts w:eastAsiaTheme="majorEastAsia"/>
          <w:color w:val="000000" w:themeColor="text1"/>
          <w:szCs w:val="21"/>
        </w:rPr>
        <w:t>对</w:t>
      </w:r>
      <w:r w:rsidR="00B33AA9">
        <w:rPr>
          <w:rFonts w:eastAsiaTheme="majorEastAsia" w:hint="eastAsia"/>
          <w:color w:val="000000" w:themeColor="text1"/>
          <w:szCs w:val="21"/>
        </w:rPr>
        <w:t>5</w:t>
      </w:r>
      <w:r w:rsidR="00B33AA9">
        <w:rPr>
          <w:rFonts w:eastAsiaTheme="majorEastAsia" w:hint="eastAsia"/>
          <w:color w:val="000000" w:themeColor="text1"/>
          <w:szCs w:val="21"/>
        </w:rPr>
        <w:t>个不同水平的</w:t>
      </w:r>
      <w:r w:rsidR="00B33AA9">
        <w:rPr>
          <w:rFonts w:eastAsiaTheme="majorEastAsia"/>
          <w:color w:val="000000" w:themeColor="text1"/>
          <w:szCs w:val="21"/>
        </w:rPr>
        <w:t>焙烧钼精矿</w:t>
      </w:r>
      <w:r w:rsidRPr="0006430E">
        <w:rPr>
          <w:rFonts w:eastAsiaTheme="majorEastAsia"/>
          <w:color w:val="000000" w:themeColor="text1"/>
          <w:szCs w:val="21"/>
        </w:rPr>
        <w:t>样品中的硅</w:t>
      </w:r>
      <w:r w:rsidRPr="0006430E">
        <w:rPr>
          <w:rFonts w:eastAsiaTheme="majorEastAsia" w:hint="eastAsia"/>
          <w:color w:val="000000" w:themeColor="text1"/>
          <w:szCs w:val="21"/>
        </w:rPr>
        <w:t>含</w:t>
      </w:r>
      <w:r w:rsidRPr="0006430E">
        <w:rPr>
          <w:rFonts w:eastAsiaTheme="majorEastAsia"/>
          <w:color w:val="000000" w:themeColor="text1"/>
          <w:szCs w:val="21"/>
        </w:rPr>
        <w:t>量按试验方法进行</w:t>
      </w:r>
      <w:r w:rsidRPr="0006430E">
        <w:rPr>
          <w:rFonts w:eastAsiaTheme="majorEastAsia"/>
          <w:color w:val="000000" w:themeColor="text1"/>
          <w:szCs w:val="21"/>
        </w:rPr>
        <w:t>11</w:t>
      </w:r>
      <w:r w:rsidRPr="0006430E">
        <w:rPr>
          <w:rFonts w:eastAsiaTheme="majorEastAsia"/>
          <w:color w:val="000000" w:themeColor="text1"/>
          <w:szCs w:val="21"/>
        </w:rPr>
        <w:t>次</w:t>
      </w:r>
      <w:r w:rsidRPr="0006430E">
        <w:rPr>
          <w:rFonts w:eastAsiaTheme="majorEastAsia" w:hint="eastAsia"/>
          <w:color w:val="000000" w:themeColor="text1"/>
          <w:szCs w:val="21"/>
        </w:rPr>
        <w:t>平行</w:t>
      </w:r>
      <w:r w:rsidRPr="0006430E">
        <w:rPr>
          <w:rFonts w:eastAsiaTheme="majorEastAsia"/>
          <w:color w:val="000000" w:themeColor="text1"/>
          <w:szCs w:val="21"/>
        </w:rPr>
        <w:t>测定，计算平均值</w:t>
      </w:r>
      <w:r w:rsidR="00201F39">
        <w:rPr>
          <w:rFonts w:eastAsiaTheme="majorEastAsia" w:hint="eastAsia"/>
          <w:color w:val="000000" w:themeColor="text1"/>
          <w:szCs w:val="21"/>
        </w:rPr>
        <w:t>、标准偏差</w:t>
      </w:r>
      <w:r w:rsidRPr="0006430E">
        <w:rPr>
          <w:rFonts w:eastAsiaTheme="majorEastAsia"/>
          <w:color w:val="000000" w:themeColor="text1"/>
          <w:szCs w:val="21"/>
        </w:rPr>
        <w:t>及相对标准偏差，</w:t>
      </w:r>
      <w:r w:rsidR="00201F39">
        <w:rPr>
          <w:rFonts w:eastAsiaTheme="majorEastAsia" w:hint="eastAsia"/>
          <w:color w:val="000000" w:themeColor="text1"/>
          <w:szCs w:val="21"/>
        </w:rPr>
        <w:t>结果</w:t>
      </w:r>
      <w:r w:rsidRPr="0006430E">
        <w:rPr>
          <w:rFonts w:eastAsiaTheme="majorEastAsia"/>
          <w:color w:val="000000" w:themeColor="text1"/>
          <w:szCs w:val="21"/>
        </w:rPr>
        <w:t>见表</w:t>
      </w:r>
      <w:r w:rsidR="00AD446A">
        <w:rPr>
          <w:rFonts w:eastAsiaTheme="majorEastAsia"/>
          <w:color w:val="000000" w:themeColor="text1"/>
          <w:szCs w:val="21"/>
        </w:rPr>
        <w:t>4</w:t>
      </w:r>
      <w:r w:rsidRPr="0006430E">
        <w:rPr>
          <w:rFonts w:eastAsiaTheme="majorEastAsia"/>
          <w:color w:val="000000" w:themeColor="text1"/>
          <w:szCs w:val="21"/>
        </w:rPr>
        <w:t>。</w:t>
      </w:r>
    </w:p>
    <w:p w:rsidR="00A01884" w:rsidRPr="0006430E" w:rsidRDefault="00A01884" w:rsidP="00A01884">
      <w:pPr>
        <w:spacing w:beforeLines="50" w:before="156" w:afterLines="50" w:after="156"/>
        <w:jc w:val="center"/>
        <w:rPr>
          <w:rFonts w:ascii="黑体" w:eastAsia="黑体" w:hAnsi="黑体"/>
          <w:color w:val="000000" w:themeColor="text1"/>
          <w:szCs w:val="21"/>
        </w:rPr>
      </w:pPr>
      <w:r w:rsidRPr="0006430E">
        <w:rPr>
          <w:rFonts w:ascii="黑体" w:eastAsia="黑体" w:hAnsi="黑体"/>
          <w:color w:val="000000" w:themeColor="text1"/>
          <w:szCs w:val="21"/>
        </w:rPr>
        <w:t>表</w:t>
      </w:r>
      <w:r w:rsidR="00AD446A">
        <w:rPr>
          <w:rFonts w:ascii="黑体" w:eastAsia="黑体" w:hAnsi="黑体"/>
          <w:color w:val="000000" w:themeColor="text1"/>
          <w:szCs w:val="21"/>
        </w:rPr>
        <w:t>4</w:t>
      </w:r>
      <w:r w:rsidRPr="0006430E">
        <w:rPr>
          <w:rFonts w:ascii="黑体" w:eastAsia="黑体" w:hAnsi="黑体"/>
          <w:color w:val="000000" w:themeColor="text1"/>
          <w:szCs w:val="21"/>
        </w:rPr>
        <w:t xml:space="preserve">  精密度试验结果</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233"/>
        <w:gridCol w:w="4936"/>
        <w:gridCol w:w="1133"/>
        <w:gridCol w:w="1133"/>
        <w:gridCol w:w="1135"/>
      </w:tblGrid>
      <w:tr w:rsidR="00A01884" w:rsidRPr="0006430E" w:rsidTr="00FE000E">
        <w:trPr>
          <w:trHeight w:hRule="exact" w:val="680"/>
          <w:jc w:val="center"/>
        </w:trPr>
        <w:tc>
          <w:tcPr>
            <w:tcW w:w="644" w:type="pct"/>
            <w:tcBorders>
              <w:left w:val="single" w:sz="4" w:space="0" w:color="auto"/>
            </w:tcBorders>
            <w:shd w:val="clear" w:color="auto" w:fill="auto"/>
            <w:vAlign w:val="center"/>
          </w:tcPr>
          <w:p w:rsidR="00A01884" w:rsidRPr="0006430E" w:rsidRDefault="00A01884" w:rsidP="00111F24">
            <w:pPr>
              <w:jc w:val="center"/>
              <w:rPr>
                <w:rFonts w:eastAsiaTheme="majorEastAsia"/>
                <w:color w:val="000000" w:themeColor="text1"/>
                <w:sz w:val="18"/>
                <w:szCs w:val="18"/>
              </w:rPr>
            </w:pPr>
            <w:r w:rsidRPr="0006430E">
              <w:rPr>
                <w:rFonts w:eastAsiaTheme="majorEastAsia"/>
                <w:color w:val="000000" w:themeColor="text1"/>
                <w:sz w:val="18"/>
                <w:szCs w:val="18"/>
              </w:rPr>
              <w:t>品名</w:t>
            </w:r>
          </w:p>
        </w:tc>
        <w:tc>
          <w:tcPr>
            <w:tcW w:w="2579" w:type="pct"/>
            <w:tcBorders>
              <w:left w:val="single" w:sz="4" w:space="0" w:color="auto"/>
            </w:tcBorders>
            <w:shd w:val="clear" w:color="auto" w:fill="auto"/>
            <w:vAlign w:val="center"/>
          </w:tcPr>
          <w:p w:rsidR="00A01884" w:rsidRPr="0006430E" w:rsidRDefault="00A01884" w:rsidP="00111F24">
            <w:pPr>
              <w:jc w:val="center"/>
              <w:rPr>
                <w:rFonts w:eastAsiaTheme="majorEastAsia"/>
                <w:color w:val="000000" w:themeColor="text1"/>
                <w:sz w:val="18"/>
                <w:szCs w:val="18"/>
              </w:rPr>
            </w:pPr>
            <w:r w:rsidRPr="0006430E">
              <w:rPr>
                <w:rFonts w:eastAsiaTheme="majorEastAsia"/>
                <w:color w:val="000000" w:themeColor="text1"/>
                <w:sz w:val="18"/>
                <w:szCs w:val="18"/>
              </w:rPr>
              <w:t>硅测定结果</w:t>
            </w:r>
          </w:p>
          <w:p w:rsidR="00A01884" w:rsidRPr="0006430E" w:rsidRDefault="00A01884" w:rsidP="00111F24">
            <w:pPr>
              <w:jc w:val="center"/>
              <w:rPr>
                <w:rFonts w:eastAsiaTheme="majorEastAsia"/>
                <w:color w:val="000000" w:themeColor="text1"/>
                <w:sz w:val="18"/>
                <w:szCs w:val="18"/>
              </w:rPr>
            </w:pPr>
            <w:r w:rsidRPr="0006430E">
              <w:rPr>
                <w:rFonts w:eastAsiaTheme="majorEastAsia"/>
                <w:color w:val="000000" w:themeColor="text1"/>
                <w:sz w:val="18"/>
                <w:szCs w:val="18"/>
              </w:rPr>
              <w:t>%</w:t>
            </w:r>
          </w:p>
        </w:tc>
        <w:tc>
          <w:tcPr>
            <w:tcW w:w="592" w:type="pct"/>
            <w:tcBorders>
              <w:left w:val="single" w:sz="4" w:space="0" w:color="auto"/>
              <w:right w:val="single" w:sz="4" w:space="0" w:color="auto"/>
            </w:tcBorders>
            <w:shd w:val="clear" w:color="auto" w:fill="auto"/>
            <w:vAlign w:val="center"/>
          </w:tcPr>
          <w:p w:rsidR="00A01884" w:rsidRPr="0006430E" w:rsidRDefault="00A01884" w:rsidP="00111F24">
            <w:pPr>
              <w:jc w:val="center"/>
              <w:rPr>
                <w:rFonts w:eastAsiaTheme="majorEastAsia"/>
                <w:color w:val="000000" w:themeColor="text1"/>
                <w:sz w:val="18"/>
                <w:szCs w:val="18"/>
              </w:rPr>
            </w:pPr>
            <w:r w:rsidRPr="0006430E">
              <w:rPr>
                <w:rFonts w:eastAsiaTheme="majorEastAsia"/>
                <w:color w:val="000000" w:themeColor="text1"/>
                <w:sz w:val="18"/>
                <w:szCs w:val="18"/>
              </w:rPr>
              <w:t>平均值</w:t>
            </w:r>
          </w:p>
          <w:p w:rsidR="00A01884" w:rsidRPr="0006430E" w:rsidRDefault="00A01884" w:rsidP="00111F24">
            <w:pPr>
              <w:jc w:val="center"/>
              <w:rPr>
                <w:rFonts w:eastAsiaTheme="majorEastAsia"/>
                <w:color w:val="000000" w:themeColor="text1"/>
                <w:sz w:val="18"/>
                <w:szCs w:val="18"/>
              </w:rPr>
            </w:pPr>
            <w:r w:rsidRPr="0006430E">
              <w:rPr>
                <w:rFonts w:eastAsiaTheme="majorEastAsia"/>
                <w:color w:val="000000" w:themeColor="text1"/>
                <w:sz w:val="18"/>
                <w:szCs w:val="18"/>
              </w:rPr>
              <w:t>%</w:t>
            </w:r>
          </w:p>
        </w:tc>
        <w:tc>
          <w:tcPr>
            <w:tcW w:w="592" w:type="pct"/>
            <w:tcBorders>
              <w:left w:val="single" w:sz="4" w:space="0" w:color="auto"/>
              <w:right w:val="single" w:sz="4" w:space="0" w:color="auto"/>
            </w:tcBorders>
            <w:shd w:val="clear" w:color="auto" w:fill="auto"/>
            <w:vAlign w:val="center"/>
          </w:tcPr>
          <w:p w:rsidR="00A01884" w:rsidRPr="0006430E" w:rsidRDefault="00A01884" w:rsidP="00111F24">
            <w:pPr>
              <w:jc w:val="center"/>
              <w:rPr>
                <w:rFonts w:eastAsiaTheme="majorEastAsia"/>
                <w:color w:val="000000" w:themeColor="text1"/>
                <w:sz w:val="18"/>
                <w:szCs w:val="18"/>
              </w:rPr>
            </w:pPr>
            <w:r w:rsidRPr="0006430E">
              <w:rPr>
                <w:rFonts w:eastAsiaTheme="majorEastAsia" w:hint="eastAsia"/>
                <w:color w:val="000000" w:themeColor="text1"/>
                <w:sz w:val="18"/>
                <w:szCs w:val="18"/>
              </w:rPr>
              <w:t>S</w:t>
            </w:r>
            <w:r w:rsidRPr="0006430E">
              <w:rPr>
                <w:rFonts w:eastAsiaTheme="majorEastAsia"/>
                <w:color w:val="000000" w:themeColor="text1"/>
                <w:sz w:val="18"/>
                <w:szCs w:val="18"/>
              </w:rPr>
              <w:t>D</w:t>
            </w:r>
          </w:p>
          <w:p w:rsidR="00A01884" w:rsidRPr="0006430E" w:rsidRDefault="00A01884" w:rsidP="00111F24">
            <w:pPr>
              <w:jc w:val="center"/>
              <w:rPr>
                <w:rFonts w:eastAsiaTheme="majorEastAsia"/>
                <w:color w:val="000000" w:themeColor="text1"/>
                <w:sz w:val="18"/>
                <w:szCs w:val="18"/>
              </w:rPr>
            </w:pPr>
            <w:r w:rsidRPr="0006430E">
              <w:rPr>
                <w:rFonts w:eastAsiaTheme="majorEastAsia" w:hint="eastAsia"/>
                <w:color w:val="000000" w:themeColor="text1"/>
                <w:sz w:val="18"/>
                <w:szCs w:val="18"/>
              </w:rPr>
              <w:t>%</w:t>
            </w:r>
          </w:p>
        </w:tc>
        <w:tc>
          <w:tcPr>
            <w:tcW w:w="593" w:type="pct"/>
            <w:tcBorders>
              <w:left w:val="single" w:sz="4" w:space="0" w:color="auto"/>
              <w:right w:val="single" w:sz="4" w:space="0" w:color="auto"/>
            </w:tcBorders>
            <w:shd w:val="clear" w:color="auto" w:fill="auto"/>
            <w:vAlign w:val="center"/>
          </w:tcPr>
          <w:p w:rsidR="00A01884" w:rsidRPr="0006430E" w:rsidRDefault="00A01884" w:rsidP="00111F24">
            <w:pPr>
              <w:jc w:val="center"/>
              <w:rPr>
                <w:rFonts w:eastAsiaTheme="majorEastAsia"/>
                <w:color w:val="000000" w:themeColor="text1"/>
                <w:sz w:val="18"/>
                <w:szCs w:val="18"/>
              </w:rPr>
            </w:pPr>
            <w:r w:rsidRPr="0006430E">
              <w:rPr>
                <w:rFonts w:eastAsiaTheme="majorEastAsia"/>
                <w:color w:val="000000" w:themeColor="text1"/>
                <w:sz w:val="18"/>
                <w:szCs w:val="18"/>
              </w:rPr>
              <w:t>RSD</w:t>
            </w:r>
          </w:p>
          <w:p w:rsidR="00A01884" w:rsidRPr="0006430E" w:rsidRDefault="00A01884" w:rsidP="00111F24">
            <w:pPr>
              <w:jc w:val="center"/>
              <w:rPr>
                <w:rFonts w:eastAsiaTheme="majorEastAsia"/>
                <w:color w:val="000000" w:themeColor="text1"/>
                <w:sz w:val="18"/>
                <w:szCs w:val="18"/>
              </w:rPr>
            </w:pPr>
            <w:r w:rsidRPr="0006430E">
              <w:rPr>
                <w:rFonts w:eastAsiaTheme="majorEastAsia"/>
                <w:color w:val="000000" w:themeColor="text1"/>
                <w:sz w:val="18"/>
                <w:szCs w:val="18"/>
              </w:rPr>
              <w:t>%</w:t>
            </w:r>
          </w:p>
        </w:tc>
      </w:tr>
      <w:tr w:rsidR="00A01884" w:rsidRPr="0006430E" w:rsidTr="00FE000E">
        <w:trPr>
          <w:trHeight w:hRule="exact" w:val="680"/>
          <w:jc w:val="center"/>
        </w:trPr>
        <w:tc>
          <w:tcPr>
            <w:tcW w:w="644" w:type="pct"/>
            <w:tcBorders>
              <w:left w:val="single" w:sz="4" w:space="0" w:color="auto"/>
            </w:tcBorders>
            <w:shd w:val="clear" w:color="auto" w:fill="auto"/>
            <w:vAlign w:val="center"/>
          </w:tcPr>
          <w:p w:rsidR="00A01884" w:rsidRPr="0006430E" w:rsidRDefault="00FA65F5" w:rsidP="00111F24">
            <w:pPr>
              <w:jc w:val="center"/>
              <w:rPr>
                <w:rFonts w:eastAsiaTheme="majorEastAsia"/>
                <w:color w:val="000000" w:themeColor="text1"/>
                <w:sz w:val="18"/>
                <w:szCs w:val="18"/>
              </w:rPr>
            </w:pPr>
            <w:r>
              <w:rPr>
                <w:rFonts w:eastAsiaTheme="majorEastAsia" w:hint="eastAsia"/>
                <w:color w:val="000000" w:themeColor="text1"/>
                <w:sz w:val="18"/>
                <w:szCs w:val="18"/>
              </w:rPr>
              <w:t>水平</w:t>
            </w:r>
            <w:r w:rsidR="00A01884" w:rsidRPr="0006430E">
              <w:rPr>
                <w:rFonts w:eastAsiaTheme="majorEastAsia"/>
                <w:color w:val="000000" w:themeColor="text1"/>
                <w:sz w:val="18"/>
                <w:szCs w:val="18"/>
              </w:rPr>
              <w:t>1</w:t>
            </w:r>
          </w:p>
        </w:tc>
        <w:tc>
          <w:tcPr>
            <w:tcW w:w="2579" w:type="pct"/>
            <w:tcBorders>
              <w:left w:val="single" w:sz="4" w:space="0" w:color="auto"/>
            </w:tcBorders>
            <w:shd w:val="clear" w:color="auto" w:fill="auto"/>
            <w:vAlign w:val="center"/>
          </w:tcPr>
          <w:p w:rsidR="00F47F08" w:rsidRDefault="00A01884" w:rsidP="00111F24">
            <w:pPr>
              <w:jc w:val="center"/>
              <w:rPr>
                <w:rFonts w:eastAsiaTheme="majorEastAsia"/>
                <w:color w:val="000000" w:themeColor="text1"/>
                <w:sz w:val="18"/>
                <w:szCs w:val="18"/>
              </w:rPr>
            </w:pPr>
            <w:r w:rsidRPr="0006430E">
              <w:rPr>
                <w:rFonts w:eastAsiaTheme="majorEastAsia"/>
                <w:color w:val="000000" w:themeColor="text1"/>
                <w:sz w:val="18"/>
                <w:szCs w:val="18"/>
              </w:rPr>
              <w:t>0.631</w:t>
            </w:r>
            <w:r w:rsidRPr="0006430E">
              <w:rPr>
                <w:rFonts w:eastAsiaTheme="majorEastAsia"/>
                <w:color w:val="000000" w:themeColor="text1"/>
                <w:sz w:val="18"/>
                <w:szCs w:val="18"/>
              </w:rPr>
              <w:t>、</w:t>
            </w:r>
            <w:r w:rsidRPr="0006430E">
              <w:rPr>
                <w:rFonts w:eastAsiaTheme="majorEastAsia"/>
                <w:color w:val="000000" w:themeColor="text1"/>
                <w:sz w:val="18"/>
                <w:szCs w:val="18"/>
              </w:rPr>
              <w:t>0.644</w:t>
            </w:r>
            <w:r w:rsidRPr="0006430E">
              <w:rPr>
                <w:rFonts w:eastAsiaTheme="majorEastAsia"/>
                <w:color w:val="000000" w:themeColor="text1"/>
                <w:sz w:val="18"/>
                <w:szCs w:val="18"/>
              </w:rPr>
              <w:t>、</w:t>
            </w:r>
            <w:r w:rsidRPr="0006430E">
              <w:rPr>
                <w:rFonts w:eastAsiaTheme="majorEastAsia"/>
                <w:color w:val="000000" w:themeColor="text1"/>
                <w:sz w:val="18"/>
                <w:szCs w:val="18"/>
              </w:rPr>
              <w:t>0.641</w:t>
            </w:r>
            <w:r w:rsidRPr="0006430E">
              <w:rPr>
                <w:rFonts w:eastAsiaTheme="majorEastAsia"/>
                <w:color w:val="000000" w:themeColor="text1"/>
                <w:sz w:val="18"/>
                <w:szCs w:val="18"/>
              </w:rPr>
              <w:t>、</w:t>
            </w:r>
            <w:r w:rsidRPr="0006430E">
              <w:rPr>
                <w:rFonts w:eastAsiaTheme="majorEastAsia"/>
                <w:color w:val="000000" w:themeColor="text1"/>
                <w:sz w:val="18"/>
                <w:szCs w:val="18"/>
              </w:rPr>
              <w:t>0.639</w:t>
            </w:r>
            <w:r w:rsidRPr="0006430E">
              <w:rPr>
                <w:rFonts w:eastAsiaTheme="majorEastAsia"/>
                <w:color w:val="000000" w:themeColor="text1"/>
                <w:sz w:val="18"/>
                <w:szCs w:val="18"/>
              </w:rPr>
              <w:t>、</w:t>
            </w:r>
            <w:r w:rsidRPr="0006430E">
              <w:rPr>
                <w:rFonts w:eastAsiaTheme="majorEastAsia"/>
                <w:color w:val="000000" w:themeColor="text1"/>
                <w:sz w:val="18"/>
                <w:szCs w:val="18"/>
              </w:rPr>
              <w:t>0.648</w:t>
            </w:r>
            <w:r w:rsidRPr="0006430E">
              <w:rPr>
                <w:rFonts w:eastAsiaTheme="majorEastAsia"/>
                <w:color w:val="000000" w:themeColor="text1"/>
                <w:sz w:val="18"/>
                <w:szCs w:val="18"/>
              </w:rPr>
              <w:t>、</w:t>
            </w:r>
            <w:r w:rsidRPr="0006430E">
              <w:rPr>
                <w:rFonts w:eastAsiaTheme="majorEastAsia"/>
                <w:color w:val="000000" w:themeColor="text1"/>
                <w:sz w:val="18"/>
                <w:szCs w:val="18"/>
              </w:rPr>
              <w:t>0.654</w:t>
            </w:r>
            <w:r w:rsidRPr="0006430E">
              <w:rPr>
                <w:rFonts w:eastAsiaTheme="majorEastAsia"/>
                <w:color w:val="000000" w:themeColor="text1"/>
                <w:sz w:val="18"/>
                <w:szCs w:val="18"/>
              </w:rPr>
              <w:t>、</w:t>
            </w:r>
          </w:p>
          <w:p w:rsidR="00A01884" w:rsidRPr="0006430E" w:rsidRDefault="00A01884" w:rsidP="00111F24">
            <w:pPr>
              <w:jc w:val="center"/>
              <w:rPr>
                <w:rFonts w:eastAsiaTheme="majorEastAsia"/>
                <w:color w:val="000000" w:themeColor="text1"/>
                <w:sz w:val="18"/>
                <w:szCs w:val="18"/>
              </w:rPr>
            </w:pPr>
            <w:r w:rsidRPr="0006430E">
              <w:rPr>
                <w:rFonts w:eastAsiaTheme="majorEastAsia"/>
                <w:color w:val="000000" w:themeColor="text1"/>
                <w:sz w:val="18"/>
                <w:szCs w:val="18"/>
              </w:rPr>
              <w:t>0.651</w:t>
            </w:r>
            <w:r w:rsidRPr="0006430E">
              <w:rPr>
                <w:rFonts w:eastAsiaTheme="majorEastAsia"/>
                <w:color w:val="000000" w:themeColor="text1"/>
                <w:sz w:val="18"/>
                <w:szCs w:val="18"/>
              </w:rPr>
              <w:t>、</w:t>
            </w:r>
            <w:r w:rsidRPr="0006430E">
              <w:rPr>
                <w:rFonts w:eastAsiaTheme="majorEastAsia"/>
                <w:color w:val="000000" w:themeColor="text1"/>
                <w:sz w:val="18"/>
                <w:szCs w:val="18"/>
              </w:rPr>
              <w:t>0.649</w:t>
            </w:r>
            <w:r w:rsidRPr="0006430E">
              <w:rPr>
                <w:rFonts w:eastAsiaTheme="majorEastAsia"/>
                <w:color w:val="000000" w:themeColor="text1"/>
                <w:sz w:val="18"/>
                <w:szCs w:val="18"/>
              </w:rPr>
              <w:t>、</w:t>
            </w:r>
            <w:r w:rsidRPr="0006430E">
              <w:rPr>
                <w:rFonts w:eastAsiaTheme="majorEastAsia"/>
                <w:color w:val="000000" w:themeColor="text1"/>
                <w:sz w:val="18"/>
                <w:szCs w:val="18"/>
              </w:rPr>
              <w:t>0.658</w:t>
            </w:r>
            <w:r w:rsidRPr="0006430E">
              <w:rPr>
                <w:rFonts w:eastAsiaTheme="majorEastAsia"/>
                <w:color w:val="000000" w:themeColor="text1"/>
                <w:sz w:val="18"/>
                <w:szCs w:val="18"/>
              </w:rPr>
              <w:t>、</w:t>
            </w:r>
            <w:r w:rsidRPr="0006430E">
              <w:rPr>
                <w:rFonts w:eastAsiaTheme="majorEastAsia"/>
                <w:color w:val="000000" w:themeColor="text1"/>
                <w:sz w:val="18"/>
                <w:szCs w:val="18"/>
              </w:rPr>
              <w:t>0.641</w:t>
            </w:r>
            <w:r w:rsidRPr="0006430E">
              <w:rPr>
                <w:rFonts w:eastAsiaTheme="majorEastAsia"/>
                <w:color w:val="000000" w:themeColor="text1"/>
                <w:sz w:val="18"/>
                <w:szCs w:val="18"/>
              </w:rPr>
              <w:t>、</w:t>
            </w:r>
            <w:r w:rsidRPr="0006430E">
              <w:rPr>
                <w:rFonts w:eastAsiaTheme="majorEastAsia"/>
                <w:color w:val="000000" w:themeColor="text1"/>
                <w:sz w:val="18"/>
                <w:szCs w:val="18"/>
              </w:rPr>
              <w:t>0.653</w:t>
            </w:r>
          </w:p>
        </w:tc>
        <w:tc>
          <w:tcPr>
            <w:tcW w:w="592" w:type="pct"/>
            <w:tcBorders>
              <w:left w:val="single" w:sz="4" w:space="0" w:color="auto"/>
              <w:right w:val="single" w:sz="4" w:space="0" w:color="auto"/>
            </w:tcBorders>
            <w:shd w:val="clear" w:color="auto" w:fill="auto"/>
            <w:vAlign w:val="center"/>
          </w:tcPr>
          <w:p w:rsidR="00A01884" w:rsidRPr="0006430E" w:rsidRDefault="00A01884" w:rsidP="00111F24">
            <w:pPr>
              <w:jc w:val="center"/>
              <w:rPr>
                <w:rFonts w:eastAsiaTheme="majorEastAsia"/>
                <w:color w:val="000000" w:themeColor="text1"/>
                <w:sz w:val="18"/>
                <w:szCs w:val="18"/>
              </w:rPr>
            </w:pPr>
            <w:r w:rsidRPr="0006430E">
              <w:rPr>
                <w:rFonts w:eastAsiaTheme="majorEastAsia"/>
                <w:color w:val="000000" w:themeColor="text1"/>
                <w:sz w:val="18"/>
                <w:szCs w:val="18"/>
              </w:rPr>
              <w:t>0.646</w:t>
            </w:r>
          </w:p>
        </w:tc>
        <w:tc>
          <w:tcPr>
            <w:tcW w:w="592" w:type="pct"/>
            <w:tcBorders>
              <w:left w:val="single" w:sz="4" w:space="0" w:color="auto"/>
              <w:right w:val="single" w:sz="4" w:space="0" w:color="auto"/>
            </w:tcBorders>
            <w:shd w:val="clear" w:color="auto" w:fill="auto"/>
            <w:vAlign w:val="center"/>
          </w:tcPr>
          <w:p w:rsidR="00A01884" w:rsidRPr="0006430E" w:rsidRDefault="00A01884" w:rsidP="00111F24">
            <w:pPr>
              <w:jc w:val="center"/>
              <w:rPr>
                <w:rFonts w:eastAsiaTheme="majorEastAsia"/>
                <w:color w:val="000000" w:themeColor="text1"/>
                <w:sz w:val="18"/>
                <w:szCs w:val="18"/>
              </w:rPr>
            </w:pPr>
            <w:r w:rsidRPr="0006430E">
              <w:rPr>
                <w:rFonts w:eastAsiaTheme="majorEastAsia"/>
                <w:color w:val="000000" w:themeColor="text1"/>
                <w:sz w:val="18"/>
                <w:szCs w:val="18"/>
              </w:rPr>
              <w:t>0.008</w:t>
            </w:r>
          </w:p>
        </w:tc>
        <w:tc>
          <w:tcPr>
            <w:tcW w:w="593" w:type="pct"/>
            <w:tcBorders>
              <w:left w:val="single" w:sz="4" w:space="0" w:color="auto"/>
              <w:right w:val="single" w:sz="4" w:space="0" w:color="auto"/>
            </w:tcBorders>
            <w:shd w:val="clear" w:color="auto" w:fill="auto"/>
            <w:vAlign w:val="center"/>
          </w:tcPr>
          <w:p w:rsidR="00A01884" w:rsidRPr="0006430E" w:rsidRDefault="00A01884" w:rsidP="00111F24">
            <w:pPr>
              <w:jc w:val="center"/>
              <w:rPr>
                <w:rFonts w:eastAsiaTheme="majorEastAsia"/>
                <w:color w:val="000000" w:themeColor="text1"/>
                <w:sz w:val="18"/>
                <w:szCs w:val="18"/>
              </w:rPr>
            </w:pPr>
            <w:r w:rsidRPr="0006430E">
              <w:rPr>
                <w:rFonts w:eastAsiaTheme="majorEastAsia"/>
                <w:color w:val="000000" w:themeColor="text1"/>
                <w:sz w:val="18"/>
                <w:szCs w:val="18"/>
              </w:rPr>
              <w:t>1.22</w:t>
            </w:r>
          </w:p>
        </w:tc>
      </w:tr>
      <w:tr w:rsidR="00A01884" w:rsidRPr="0006430E" w:rsidTr="00FE000E">
        <w:trPr>
          <w:trHeight w:hRule="exact" w:val="680"/>
          <w:jc w:val="center"/>
        </w:trPr>
        <w:tc>
          <w:tcPr>
            <w:tcW w:w="644" w:type="pct"/>
            <w:tcBorders>
              <w:left w:val="single" w:sz="4" w:space="0" w:color="auto"/>
            </w:tcBorders>
            <w:shd w:val="clear" w:color="auto" w:fill="auto"/>
            <w:vAlign w:val="center"/>
          </w:tcPr>
          <w:p w:rsidR="00A01884" w:rsidRPr="0006430E" w:rsidRDefault="00FA65F5" w:rsidP="00111F24">
            <w:pPr>
              <w:jc w:val="center"/>
              <w:rPr>
                <w:rFonts w:eastAsiaTheme="majorEastAsia"/>
                <w:color w:val="000000" w:themeColor="text1"/>
                <w:sz w:val="18"/>
                <w:szCs w:val="18"/>
              </w:rPr>
            </w:pPr>
            <w:r>
              <w:rPr>
                <w:rFonts w:eastAsiaTheme="majorEastAsia" w:hint="eastAsia"/>
                <w:color w:val="000000" w:themeColor="text1"/>
                <w:sz w:val="18"/>
                <w:szCs w:val="18"/>
              </w:rPr>
              <w:t>水平</w:t>
            </w:r>
            <w:r w:rsidR="00A01884" w:rsidRPr="0006430E">
              <w:rPr>
                <w:rFonts w:eastAsiaTheme="majorEastAsia"/>
                <w:color w:val="000000" w:themeColor="text1"/>
                <w:sz w:val="18"/>
                <w:szCs w:val="18"/>
              </w:rPr>
              <w:t>2</w:t>
            </w:r>
          </w:p>
        </w:tc>
        <w:tc>
          <w:tcPr>
            <w:tcW w:w="2579" w:type="pct"/>
            <w:tcBorders>
              <w:left w:val="single" w:sz="4" w:space="0" w:color="auto"/>
            </w:tcBorders>
            <w:shd w:val="clear" w:color="auto" w:fill="auto"/>
            <w:vAlign w:val="center"/>
          </w:tcPr>
          <w:p w:rsidR="00F47F08" w:rsidRDefault="00A01884" w:rsidP="00111F24">
            <w:pPr>
              <w:jc w:val="center"/>
              <w:rPr>
                <w:rFonts w:eastAsiaTheme="majorEastAsia"/>
                <w:color w:val="000000" w:themeColor="text1"/>
                <w:sz w:val="18"/>
                <w:szCs w:val="18"/>
              </w:rPr>
            </w:pPr>
            <w:r w:rsidRPr="0006430E">
              <w:rPr>
                <w:rFonts w:eastAsiaTheme="majorEastAsia"/>
                <w:color w:val="000000" w:themeColor="text1"/>
                <w:sz w:val="18"/>
                <w:szCs w:val="18"/>
              </w:rPr>
              <w:t>3.761</w:t>
            </w:r>
            <w:r w:rsidRPr="0006430E">
              <w:rPr>
                <w:rFonts w:eastAsiaTheme="majorEastAsia"/>
                <w:color w:val="000000" w:themeColor="text1"/>
                <w:sz w:val="18"/>
                <w:szCs w:val="18"/>
              </w:rPr>
              <w:t>、</w:t>
            </w:r>
            <w:r w:rsidRPr="0006430E">
              <w:rPr>
                <w:rFonts w:eastAsiaTheme="majorEastAsia"/>
                <w:color w:val="000000" w:themeColor="text1"/>
                <w:sz w:val="18"/>
                <w:szCs w:val="18"/>
              </w:rPr>
              <w:t>3.813</w:t>
            </w:r>
            <w:r w:rsidRPr="0006430E">
              <w:rPr>
                <w:rFonts w:eastAsiaTheme="majorEastAsia"/>
                <w:color w:val="000000" w:themeColor="text1"/>
                <w:sz w:val="18"/>
                <w:szCs w:val="18"/>
              </w:rPr>
              <w:t>、</w:t>
            </w:r>
            <w:r w:rsidRPr="0006430E">
              <w:rPr>
                <w:rFonts w:eastAsiaTheme="majorEastAsia"/>
                <w:color w:val="000000" w:themeColor="text1"/>
                <w:sz w:val="18"/>
                <w:szCs w:val="18"/>
              </w:rPr>
              <w:t>3.766</w:t>
            </w:r>
            <w:r w:rsidRPr="0006430E">
              <w:rPr>
                <w:rFonts w:eastAsiaTheme="majorEastAsia"/>
                <w:color w:val="000000" w:themeColor="text1"/>
                <w:sz w:val="18"/>
                <w:szCs w:val="18"/>
              </w:rPr>
              <w:t>、</w:t>
            </w:r>
            <w:r w:rsidRPr="0006430E">
              <w:rPr>
                <w:rFonts w:eastAsiaTheme="majorEastAsia"/>
                <w:color w:val="000000" w:themeColor="text1"/>
                <w:sz w:val="18"/>
                <w:szCs w:val="18"/>
              </w:rPr>
              <w:t>3.641</w:t>
            </w:r>
            <w:r w:rsidRPr="0006430E">
              <w:rPr>
                <w:rFonts w:eastAsiaTheme="majorEastAsia"/>
                <w:color w:val="000000" w:themeColor="text1"/>
                <w:sz w:val="18"/>
                <w:szCs w:val="18"/>
              </w:rPr>
              <w:t>、</w:t>
            </w:r>
            <w:r w:rsidRPr="0006430E">
              <w:rPr>
                <w:rFonts w:eastAsiaTheme="majorEastAsia"/>
                <w:color w:val="000000" w:themeColor="text1"/>
                <w:sz w:val="18"/>
                <w:szCs w:val="18"/>
              </w:rPr>
              <w:t>3.824</w:t>
            </w:r>
            <w:r w:rsidRPr="0006430E">
              <w:rPr>
                <w:rFonts w:eastAsiaTheme="majorEastAsia"/>
                <w:color w:val="000000" w:themeColor="text1"/>
                <w:sz w:val="18"/>
                <w:szCs w:val="18"/>
              </w:rPr>
              <w:t>、</w:t>
            </w:r>
            <w:r w:rsidRPr="0006430E">
              <w:rPr>
                <w:rFonts w:eastAsiaTheme="majorEastAsia"/>
                <w:color w:val="000000" w:themeColor="text1"/>
                <w:sz w:val="18"/>
                <w:szCs w:val="18"/>
              </w:rPr>
              <w:t>3.815</w:t>
            </w:r>
            <w:r w:rsidRPr="0006430E">
              <w:rPr>
                <w:rFonts w:eastAsiaTheme="majorEastAsia"/>
                <w:color w:val="000000" w:themeColor="text1"/>
                <w:sz w:val="18"/>
                <w:szCs w:val="18"/>
              </w:rPr>
              <w:t>、</w:t>
            </w:r>
          </w:p>
          <w:p w:rsidR="00A01884" w:rsidRPr="0006430E" w:rsidRDefault="00A01884" w:rsidP="00111F24">
            <w:pPr>
              <w:jc w:val="center"/>
              <w:rPr>
                <w:rFonts w:eastAsiaTheme="majorEastAsia"/>
                <w:color w:val="000000" w:themeColor="text1"/>
                <w:sz w:val="18"/>
                <w:szCs w:val="18"/>
              </w:rPr>
            </w:pPr>
            <w:r w:rsidRPr="0006430E">
              <w:rPr>
                <w:rFonts w:eastAsiaTheme="majorEastAsia"/>
                <w:color w:val="000000" w:themeColor="text1"/>
                <w:sz w:val="18"/>
                <w:szCs w:val="18"/>
              </w:rPr>
              <w:t>3.758</w:t>
            </w:r>
            <w:r w:rsidRPr="0006430E">
              <w:rPr>
                <w:rFonts w:eastAsiaTheme="majorEastAsia"/>
                <w:color w:val="000000" w:themeColor="text1"/>
                <w:sz w:val="18"/>
                <w:szCs w:val="18"/>
              </w:rPr>
              <w:t>、</w:t>
            </w:r>
            <w:r w:rsidRPr="0006430E">
              <w:rPr>
                <w:rFonts w:eastAsiaTheme="majorEastAsia"/>
                <w:color w:val="000000" w:themeColor="text1"/>
                <w:sz w:val="18"/>
                <w:szCs w:val="18"/>
              </w:rPr>
              <w:t>3.762</w:t>
            </w:r>
            <w:r w:rsidRPr="0006430E">
              <w:rPr>
                <w:rFonts w:eastAsiaTheme="majorEastAsia"/>
                <w:color w:val="000000" w:themeColor="text1"/>
                <w:sz w:val="18"/>
                <w:szCs w:val="18"/>
              </w:rPr>
              <w:t>、</w:t>
            </w:r>
            <w:r w:rsidRPr="0006430E">
              <w:rPr>
                <w:rFonts w:eastAsiaTheme="majorEastAsia"/>
                <w:color w:val="000000" w:themeColor="text1"/>
                <w:sz w:val="18"/>
                <w:szCs w:val="18"/>
              </w:rPr>
              <w:t>3.666</w:t>
            </w:r>
            <w:r w:rsidRPr="0006430E">
              <w:rPr>
                <w:rFonts w:eastAsiaTheme="majorEastAsia"/>
                <w:color w:val="000000" w:themeColor="text1"/>
                <w:sz w:val="18"/>
                <w:szCs w:val="18"/>
              </w:rPr>
              <w:t>、</w:t>
            </w:r>
            <w:r w:rsidRPr="0006430E">
              <w:rPr>
                <w:rFonts w:eastAsiaTheme="majorEastAsia"/>
                <w:color w:val="000000" w:themeColor="text1"/>
                <w:sz w:val="18"/>
                <w:szCs w:val="18"/>
              </w:rPr>
              <w:t>3.843</w:t>
            </w:r>
            <w:r w:rsidRPr="0006430E">
              <w:rPr>
                <w:rFonts w:eastAsiaTheme="majorEastAsia"/>
                <w:color w:val="000000" w:themeColor="text1"/>
                <w:sz w:val="18"/>
                <w:szCs w:val="18"/>
              </w:rPr>
              <w:t>、</w:t>
            </w:r>
            <w:r w:rsidRPr="0006430E">
              <w:rPr>
                <w:rFonts w:eastAsiaTheme="majorEastAsia"/>
                <w:color w:val="000000" w:themeColor="text1"/>
                <w:sz w:val="18"/>
                <w:szCs w:val="18"/>
              </w:rPr>
              <w:t>3.756</w:t>
            </w:r>
          </w:p>
        </w:tc>
        <w:tc>
          <w:tcPr>
            <w:tcW w:w="592" w:type="pct"/>
            <w:tcBorders>
              <w:left w:val="single" w:sz="4" w:space="0" w:color="auto"/>
              <w:right w:val="single" w:sz="4" w:space="0" w:color="auto"/>
            </w:tcBorders>
            <w:shd w:val="clear" w:color="auto" w:fill="auto"/>
            <w:vAlign w:val="center"/>
          </w:tcPr>
          <w:p w:rsidR="00A01884" w:rsidRPr="0006430E" w:rsidRDefault="00A01884" w:rsidP="00111F24">
            <w:pPr>
              <w:jc w:val="center"/>
              <w:rPr>
                <w:rFonts w:eastAsiaTheme="majorEastAsia"/>
                <w:color w:val="000000" w:themeColor="text1"/>
                <w:sz w:val="18"/>
                <w:szCs w:val="18"/>
              </w:rPr>
            </w:pPr>
            <w:r w:rsidRPr="0006430E">
              <w:rPr>
                <w:rFonts w:eastAsiaTheme="majorEastAsia"/>
                <w:color w:val="000000" w:themeColor="text1"/>
                <w:sz w:val="18"/>
                <w:szCs w:val="18"/>
              </w:rPr>
              <w:t>3.764</w:t>
            </w:r>
          </w:p>
        </w:tc>
        <w:tc>
          <w:tcPr>
            <w:tcW w:w="592" w:type="pct"/>
            <w:tcBorders>
              <w:left w:val="single" w:sz="4" w:space="0" w:color="auto"/>
              <w:right w:val="single" w:sz="4" w:space="0" w:color="auto"/>
            </w:tcBorders>
            <w:shd w:val="clear" w:color="auto" w:fill="auto"/>
            <w:vAlign w:val="center"/>
          </w:tcPr>
          <w:p w:rsidR="00A01884" w:rsidRPr="0006430E" w:rsidRDefault="00A01884" w:rsidP="00111F24">
            <w:pPr>
              <w:jc w:val="center"/>
              <w:rPr>
                <w:rFonts w:eastAsiaTheme="majorEastAsia"/>
                <w:color w:val="000000" w:themeColor="text1"/>
                <w:sz w:val="18"/>
                <w:szCs w:val="18"/>
              </w:rPr>
            </w:pPr>
            <w:r w:rsidRPr="0006430E">
              <w:rPr>
                <w:rFonts w:eastAsiaTheme="majorEastAsia"/>
                <w:color w:val="000000" w:themeColor="text1"/>
                <w:sz w:val="18"/>
                <w:szCs w:val="18"/>
              </w:rPr>
              <w:t>0.063</w:t>
            </w:r>
          </w:p>
        </w:tc>
        <w:tc>
          <w:tcPr>
            <w:tcW w:w="593" w:type="pct"/>
            <w:tcBorders>
              <w:left w:val="single" w:sz="4" w:space="0" w:color="auto"/>
              <w:right w:val="single" w:sz="4" w:space="0" w:color="auto"/>
            </w:tcBorders>
            <w:shd w:val="clear" w:color="auto" w:fill="auto"/>
            <w:vAlign w:val="center"/>
          </w:tcPr>
          <w:p w:rsidR="00A01884" w:rsidRPr="0006430E" w:rsidRDefault="00A01884" w:rsidP="00111F24">
            <w:pPr>
              <w:jc w:val="center"/>
              <w:rPr>
                <w:rFonts w:eastAsiaTheme="majorEastAsia"/>
                <w:color w:val="000000" w:themeColor="text1"/>
                <w:sz w:val="18"/>
                <w:szCs w:val="18"/>
              </w:rPr>
            </w:pPr>
            <w:r w:rsidRPr="0006430E">
              <w:rPr>
                <w:rFonts w:eastAsiaTheme="majorEastAsia"/>
                <w:color w:val="000000" w:themeColor="text1"/>
                <w:sz w:val="18"/>
                <w:szCs w:val="18"/>
              </w:rPr>
              <w:t>1.67</w:t>
            </w:r>
          </w:p>
        </w:tc>
      </w:tr>
      <w:tr w:rsidR="00A01884" w:rsidRPr="0006430E" w:rsidTr="00FE000E">
        <w:trPr>
          <w:trHeight w:hRule="exact" w:val="680"/>
          <w:jc w:val="center"/>
        </w:trPr>
        <w:tc>
          <w:tcPr>
            <w:tcW w:w="644" w:type="pct"/>
            <w:tcBorders>
              <w:left w:val="single" w:sz="4" w:space="0" w:color="auto"/>
            </w:tcBorders>
            <w:shd w:val="clear" w:color="auto" w:fill="auto"/>
            <w:vAlign w:val="center"/>
          </w:tcPr>
          <w:p w:rsidR="00A01884" w:rsidRPr="0006430E" w:rsidRDefault="00FA65F5" w:rsidP="00111F24">
            <w:pPr>
              <w:jc w:val="center"/>
              <w:rPr>
                <w:rFonts w:eastAsiaTheme="majorEastAsia"/>
                <w:color w:val="000000" w:themeColor="text1"/>
                <w:sz w:val="18"/>
                <w:szCs w:val="18"/>
              </w:rPr>
            </w:pPr>
            <w:r>
              <w:rPr>
                <w:rFonts w:eastAsiaTheme="majorEastAsia" w:hint="eastAsia"/>
                <w:color w:val="000000" w:themeColor="text1"/>
                <w:sz w:val="18"/>
                <w:szCs w:val="18"/>
              </w:rPr>
              <w:t>水平</w:t>
            </w:r>
            <w:r w:rsidR="00A01884" w:rsidRPr="0006430E">
              <w:rPr>
                <w:rFonts w:eastAsiaTheme="majorEastAsia"/>
                <w:color w:val="000000" w:themeColor="text1"/>
                <w:sz w:val="18"/>
                <w:szCs w:val="18"/>
              </w:rPr>
              <w:t>3</w:t>
            </w:r>
          </w:p>
        </w:tc>
        <w:tc>
          <w:tcPr>
            <w:tcW w:w="2579" w:type="pct"/>
            <w:tcBorders>
              <w:left w:val="single" w:sz="4" w:space="0" w:color="auto"/>
            </w:tcBorders>
            <w:shd w:val="clear" w:color="auto" w:fill="auto"/>
            <w:vAlign w:val="center"/>
          </w:tcPr>
          <w:p w:rsidR="00F47F08" w:rsidRDefault="00A01884" w:rsidP="00111F24">
            <w:pPr>
              <w:jc w:val="center"/>
              <w:rPr>
                <w:rFonts w:eastAsiaTheme="majorEastAsia"/>
                <w:color w:val="000000" w:themeColor="text1"/>
                <w:sz w:val="18"/>
                <w:szCs w:val="18"/>
              </w:rPr>
            </w:pPr>
            <w:r w:rsidRPr="0006430E">
              <w:rPr>
                <w:rFonts w:eastAsiaTheme="majorEastAsia"/>
                <w:color w:val="000000" w:themeColor="text1"/>
                <w:sz w:val="18"/>
                <w:szCs w:val="18"/>
              </w:rPr>
              <w:t>6.322</w:t>
            </w:r>
            <w:r w:rsidRPr="0006430E">
              <w:rPr>
                <w:rFonts w:eastAsiaTheme="majorEastAsia"/>
                <w:color w:val="000000" w:themeColor="text1"/>
                <w:sz w:val="18"/>
                <w:szCs w:val="18"/>
              </w:rPr>
              <w:t>、</w:t>
            </w:r>
            <w:r w:rsidRPr="0006430E">
              <w:rPr>
                <w:rFonts w:eastAsiaTheme="majorEastAsia"/>
                <w:color w:val="000000" w:themeColor="text1"/>
                <w:sz w:val="18"/>
                <w:szCs w:val="18"/>
              </w:rPr>
              <w:t>6.339</w:t>
            </w:r>
            <w:r w:rsidRPr="0006430E">
              <w:rPr>
                <w:rFonts w:eastAsiaTheme="majorEastAsia"/>
                <w:color w:val="000000" w:themeColor="text1"/>
                <w:sz w:val="18"/>
                <w:szCs w:val="18"/>
              </w:rPr>
              <w:t>、</w:t>
            </w:r>
            <w:r w:rsidRPr="0006430E">
              <w:rPr>
                <w:rFonts w:eastAsiaTheme="majorEastAsia"/>
                <w:color w:val="000000" w:themeColor="text1"/>
                <w:sz w:val="18"/>
                <w:szCs w:val="18"/>
              </w:rPr>
              <w:t>6.217</w:t>
            </w:r>
            <w:r w:rsidRPr="0006430E">
              <w:rPr>
                <w:rFonts w:eastAsiaTheme="majorEastAsia"/>
                <w:color w:val="000000" w:themeColor="text1"/>
                <w:sz w:val="18"/>
                <w:szCs w:val="18"/>
              </w:rPr>
              <w:t>、</w:t>
            </w:r>
            <w:r w:rsidRPr="0006430E">
              <w:rPr>
                <w:rFonts w:eastAsiaTheme="majorEastAsia"/>
                <w:color w:val="000000" w:themeColor="text1"/>
                <w:sz w:val="18"/>
                <w:szCs w:val="18"/>
              </w:rPr>
              <w:t>6.223</w:t>
            </w:r>
            <w:r w:rsidRPr="0006430E">
              <w:rPr>
                <w:rFonts w:eastAsiaTheme="majorEastAsia"/>
                <w:color w:val="000000" w:themeColor="text1"/>
                <w:sz w:val="18"/>
                <w:szCs w:val="18"/>
              </w:rPr>
              <w:t>、</w:t>
            </w:r>
            <w:r w:rsidRPr="0006430E">
              <w:rPr>
                <w:rFonts w:eastAsiaTheme="majorEastAsia"/>
                <w:color w:val="000000" w:themeColor="text1"/>
                <w:sz w:val="18"/>
                <w:szCs w:val="18"/>
              </w:rPr>
              <w:t>6.326</w:t>
            </w:r>
            <w:r w:rsidRPr="0006430E">
              <w:rPr>
                <w:rFonts w:eastAsiaTheme="majorEastAsia"/>
                <w:color w:val="000000" w:themeColor="text1"/>
                <w:sz w:val="18"/>
                <w:szCs w:val="18"/>
              </w:rPr>
              <w:t>、</w:t>
            </w:r>
            <w:r w:rsidRPr="0006430E">
              <w:rPr>
                <w:rFonts w:eastAsiaTheme="majorEastAsia"/>
                <w:color w:val="000000" w:themeColor="text1"/>
                <w:sz w:val="18"/>
                <w:szCs w:val="18"/>
              </w:rPr>
              <w:t>6.320</w:t>
            </w:r>
            <w:r w:rsidRPr="0006430E">
              <w:rPr>
                <w:rFonts w:eastAsiaTheme="majorEastAsia"/>
                <w:color w:val="000000" w:themeColor="text1"/>
                <w:sz w:val="18"/>
                <w:szCs w:val="18"/>
              </w:rPr>
              <w:t>、</w:t>
            </w:r>
          </w:p>
          <w:p w:rsidR="00A01884" w:rsidRPr="0006430E" w:rsidRDefault="00A01884" w:rsidP="00111F24">
            <w:pPr>
              <w:jc w:val="center"/>
              <w:rPr>
                <w:rFonts w:eastAsiaTheme="majorEastAsia"/>
                <w:color w:val="000000" w:themeColor="text1"/>
                <w:sz w:val="18"/>
                <w:szCs w:val="18"/>
              </w:rPr>
            </w:pPr>
            <w:r w:rsidRPr="0006430E">
              <w:rPr>
                <w:rFonts w:eastAsiaTheme="majorEastAsia"/>
                <w:color w:val="000000" w:themeColor="text1"/>
                <w:sz w:val="18"/>
                <w:szCs w:val="18"/>
              </w:rPr>
              <w:t>6.123</w:t>
            </w:r>
            <w:r w:rsidRPr="0006430E">
              <w:rPr>
                <w:rFonts w:eastAsiaTheme="majorEastAsia"/>
                <w:color w:val="000000" w:themeColor="text1"/>
                <w:sz w:val="18"/>
                <w:szCs w:val="18"/>
              </w:rPr>
              <w:t>、</w:t>
            </w:r>
            <w:r w:rsidRPr="0006430E">
              <w:rPr>
                <w:rFonts w:eastAsiaTheme="majorEastAsia"/>
                <w:color w:val="000000" w:themeColor="text1"/>
                <w:sz w:val="18"/>
                <w:szCs w:val="18"/>
              </w:rPr>
              <w:t>6.322</w:t>
            </w:r>
            <w:r w:rsidRPr="0006430E">
              <w:rPr>
                <w:rFonts w:eastAsiaTheme="majorEastAsia"/>
                <w:color w:val="000000" w:themeColor="text1"/>
                <w:sz w:val="18"/>
                <w:szCs w:val="18"/>
              </w:rPr>
              <w:t>、</w:t>
            </w:r>
            <w:r w:rsidRPr="0006430E">
              <w:rPr>
                <w:rFonts w:eastAsiaTheme="majorEastAsia"/>
                <w:color w:val="000000" w:themeColor="text1"/>
                <w:sz w:val="18"/>
                <w:szCs w:val="18"/>
              </w:rPr>
              <w:t>6.226</w:t>
            </w:r>
            <w:r w:rsidRPr="0006430E">
              <w:rPr>
                <w:rFonts w:eastAsiaTheme="majorEastAsia"/>
                <w:color w:val="000000" w:themeColor="text1"/>
                <w:sz w:val="18"/>
                <w:szCs w:val="18"/>
              </w:rPr>
              <w:t>、</w:t>
            </w:r>
            <w:r w:rsidRPr="0006430E">
              <w:rPr>
                <w:rFonts w:eastAsiaTheme="majorEastAsia"/>
                <w:color w:val="000000" w:themeColor="text1"/>
                <w:sz w:val="18"/>
                <w:szCs w:val="18"/>
              </w:rPr>
              <w:t>6.225</w:t>
            </w:r>
            <w:r w:rsidRPr="0006430E">
              <w:rPr>
                <w:rFonts w:eastAsiaTheme="majorEastAsia"/>
                <w:color w:val="000000" w:themeColor="text1"/>
                <w:sz w:val="18"/>
                <w:szCs w:val="18"/>
              </w:rPr>
              <w:t>、</w:t>
            </w:r>
            <w:r w:rsidRPr="0006430E">
              <w:rPr>
                <w:rFonts w:eastAsiaTheme="majorEastAsia"/>
                <w:color w:val="000000" w:themeColor="text1"/>
                <w:sz w:val="18"/>
                <w:szCs w:val="18"/>
              </w:rPr>
              <w:t>6.319</w:t>
            </w:r>
          </w:p>
        </w:tc>
        <w:tc>
          <w:tcPr>
            <w:tcW w:w="592" w:type="pct"/>
            <w:tcBorders>
              <w:left w:val="single" w:sz="4" w:space="0" w:color="auto"/>
              <w:right w:val="single" w:sz="4" w:space="0" w:color="auto"/>
            </w:tcBorders>
            <w:shd w:val="clear" w:color="auto" w:fill="auto"/>
            <w:vAlign w:val="center"/>
          </w:tcPr>
          <w:p w:rsidR="00A01884" w:rsidRPr="0006430E" w:rsidRDefault="00A01884" w:rsidP="00111F24">
            <w:pPr>
              <w:jc w:val="center"/>
              <w:rPr>
                <w:rFonts w:eastAsiaTheme="majorEastAsia"/>
                <w:color w:val="000000" w:themeColor="text1"/>
                <w:sz w:val="18"/>
                <w:szCs w:val="18"/>
              </w:rPr>
            </w:pPr>
            <w:r w:rsidRPr="0006430E">
              <w:rPr>
                <w:rFonts w:eastAsiaTheme="majorEastAsia"/>
                <w:color w:val="000000" w:themeColor="text1"/>
                <w:sz w:val="18"/>
                <w:szCs w:val="18"/>
              </w:rPr>
              <w:t>6.269</w:t>
            </w:r>
          </w:p>
        </w:tc>
        <w:tc>
          <w:tcPr>
            <w:tcW w:w="592" w:type="pct"/>
            <w:tcBorders>
              <w:left w:val="single" w:sz="4" w:space="0" w:color="auto"/>
              <w:right w:val="single" w:sz="4" w:space="0" w:color="auto"/>
            </w:tcBorders>
            <w:shd w:val="clear" w:color="auto" w:fill="auto"/>
            <w:vAlign w:val="center"/>
          </w:tcPr>
          <w:p w:rsidR="00A01884" w:rsidRPr="0006430E" w:rsidRDefault="00A01884" w:rsidP="00111F24">
            <w:pPr>
              <w:jc w:val="center"/>
              <w:rPr>
                <w:rFonts w:eastAsiaTheme="majorEastAsia"/>
                <w:color w:val="000000" w:themeColor="text1"/>
                <w:sz w:val="18"/>
                <w:szCs w:val="18"/>
              </w:rPr>
            </w:pPr>
            <w:r w:rsidRPr="0006430E">
              <w:rPr>
                <w:rFonts w:eastAsiaTheme="majorEastAsia"/>
                <w:color w:val="000000" w:themeColor="text1"/>
                <w:sz w:val="18"/>
                <w:szCs w:val="18"/>
              </w:rPr>
              <w:t>0.070</w:t>
            </w:r>
          </w:p>
        </w:tc>
        <w:tc>
          <w:tcPr>
            <w:tcW w:w="593" w:type="pct"/>
            <w:tcBorders>
              <w:left w:val="single" w:sz="4" w:space="0" w:color="auto"/>
              <w:right w:val="single" w:sz="4" w:space="0" w:color="auto"/>
            </w:tcBorders>
            <w:shd w:val="clear" w:color="auto" w:fill="auto"/>
            <w:vAlign w:val="center"/>
          </w:tcPr>
          <w:p w:rsidR="00A01884" w:rsidRPr="0006430E" w:rsidRDefault="00A01884" w:rsidP="00111F24">
            <w:pPr>
              <w:jc w:val="center"/>
              <w:rPr>
                <w:rFonts w:eastAsiaTheme="majorEastAsia"/>
                <w:color w:val="000000" w:themeColor="text1"/>
                <w:sz w:val="18"/>
                <w:szCs w:val="18"/>
              </w:rPr>
            </w:pPr>
            <w:r w:rsidRPr="0006430E">
              <w:rPr>
                <w:rFonts w:eastAsiaTheme="majorEastAsia"/>
                <w:color w:val="000000" w:themeColor="text1"/>
                <w:sz w:val="18"/>
                <w:szCs w:val="18"/>
              </w:rPr>
              <w:t>1.11</w:t>
            </w:r>
          </w:p>
        </w:tc>
      </w:tr>
      <w:tr w:rsidR="00A01884" w:rsidRPr="0006430E" w:rsidTr="00FE000E">
        <w:trPr>
          <w:trHeight w:hRule="exact" w:val="680"/>
          <w:jc w:val="center"/>
        </w:trPr>
        <w:tc>
          <w:tcPr>
            <w:tcW w:w="644" w:type="pct"/>
            <w:tcBorders>
              <w:left w:val="single" w:sz="4" w:space="0" w:color="auto"/>
            </w:tcBorders>
            <w:shd w:val="clear" w:color="auto" w:fill="auto"/>
            <w:vAlign w:val="center"/>
          </w:tcPr>
          <w:p w:rsidR="00A01884" w:rsidRPr="0006430E" w:rsidRDefault="00FA65F5" w:rsidP="00111F24">
            <w:pPr>
              <w:jc w:val="center"/>
              <w:rPr>
                <w:rFonts w:eastAsiaTheme="majorEastAsia"/>
                <w:color w:val="000000" w:themeColor="text1"/>
                <w:sz w:val="18"/>
                <w:szCs w:val="18"/>
              </w:rPr>
            </w:pPr>
            <w:r>
              <w:rPr>
                <w:rFonts w:eastAsiaTheme="majorEastAsia" w:hint="eastAsia"/>
                <w:color w:val="000000" w:themeColor="text1"/>
                <w:sz w:val="18"/>
                <w:szCs w:val="18"/>
              </w:rPr>
              <w:t>水平</w:t>
            </w:r>
            <w:r w:rsidR="00A01884" w:rsidRPr="0006430E">
              <w:rPr>
                <w:rFonts w:eastAsiaTheme="majorEastAsia"/>
                <w:color w:val="000000" w:themeColor="text1"/>
                <w:sz w:val="18"/>
                <w:szCs w:val="18"/>
              </w:rPr>
              <w:t>4</w:t>
            </w:r>
          </w:p>
        </w:tc>
        <w:tc>
          <w:tcPr>
            <w:tcW w:w="2579" w:type="pct"/>
            <w:tcBorders>
              <w:left w:val="single" w:sz="4" w:space="0" w:color="auto"/>
            </w:tcBorders>
            <w:shd w:val="clear" w:color="auto" w:fill="auto"/>
            <w:vAlign w:val="center"/>
          </w:tcPr>
          <w:p w:rsidR="00F47F08" w:rsidRDefault="00A01884" w:rsidP="00111F24">
            <w:pPr>
              <w:jc w:val="center"/>
              <w:rPr>
                <w:rFonts w:eastAsiaTheme="majorEastAsia"/>
                <w:color w:val="000000" w:themeColor="text1"/>
                <w:sz w:val="18"/>
                <w:szCs w:val="18"/>
              </w:rPr>
            </w:pPr>
            <w:r w:rsidRPr="0006430E">
              <w:rPr>
                <w:rFonts w:eastAsiaTheme="majorEastAsia"/>
                <w:color w:val="000000" w:themeColor="text1"/>
                <w:sz w:val="18"/>
                <w:szCs w:val="18"/>
              </w:rPr>
              <w:t>4.471</w:t>
            </w:r>
            <w:r w:rsidRPr="0006430E">
              <w:rPr>
                <w:rFonts w:eastAsiaTheme="majorEastAsia"/>
                <w:color w:val="000000" w:themeColor="text1"/>
                <w:sz w:val="18"/>
                <w:szCs w:val="18"/>
              </w:rPr>
              <w:t>、</w:t>
            </w:r>
            <w:r w:rsidRPr="0006430E">
              <w:rPr>
                <w:rFonts w:eastAsiaTheme="majorEastAsia"/>
                <w:color w:val="000000" w:themeColor="text1"/>
                <w:sz w:val="18"/>
                <w:szCs w:val="18"/>
              </w:rPr>
              <w:t>4.438</w:t>
            </w:r>
            <w:r w:rsidRPr="0006430E">
              <w:rPr>
                <w:rFonts w:eastAsiaTheme="majorEastAsia"/>
                <w:color w:val="000000" w:themeColor="text1"/>
                <w:sz w:val="18"/>
                <w:szCs w:val="18"/>
              </w:rPr>
              <w:t>、</w:t>
            </w:r>
            <w:r w:rsidRPr="0006430E">
              <w:rPr>
                <w:rFonts w:eastAsiaTheme="majorEastAsia"/>
                <w:color w:val="000000" w:themeColor="text1"/>
                <w:sz w:val="18"/>
                <w:szCs w:val="18"/>
              </w:rPr>
              <w:t>4.475</w:t>
            </w:r>
            <w:r w:rsidRPr="0006430E">
              <w:rPr>
                <w:rFonts w:eastAsiaTheme="majorEastAsia"/>
                <w:color w:val="000000" w:themeColor="text1"/>
                <w:sz w:val="18"/>
                <w:szCs w:val="18"/>
              </w:rPr>
              <w:t>、</w:t>
            </w:r>
            <w:r w:rsidRPr="0006430E">
              <w:rPr>
                <w:rFonts w:eastAsiaTheme="majorEastAsia"/>
                <w:color w:val="000000" w:themeColor="text1"/>
                <w:sz w:val="18"/>
                <w:szCs w:val="18"/>
              </w:rPr>
              <w:t>4.573</w:t>
            </w:r>
            <w:r w:rsidRPr="0006430E">
              <w:rPr>
                <w:rFonts w:eastAsiaTheme="majorEastAsia"/>
                <w:color w:val="000000" w:themeColor="text1"/>
                <w:sz w:val="18"/>
                <w:szCs w:val="18"/>
              </w:rPr>
              <w:t>、</w:t>
            </w:r>
            <w:r w:rsidRPr="0006430E">
              <w:rPr>
                <w:rFonts w:eastAsiaTheme="majorEastAsia"/>
                <w:color w:val="000000" w:themeColor="text1"/>
                <w:sz w:val="18"/>
                <w:szCs w:val="18"/>
              </w:rPr>
              <w:t>4.369</w:t>
            </w:r>
            <w:r w:rsidRPr="0006430E">
              <w:rPr>
                <w:rFonts w:eastAsiaTheme="majorEastAsia"/>
                <w:color w:val="000000" w:themeColor="text1"/>
                <w:sz w:val="18"/>
                <w:szCs w:val="18"/>
              </w:rPr>
              <w:t>、</w:t>
            </w:r>
            <w:r w:rsidRPr="0006430E">
              <w:rPr>
                <w:rFonts w:eastAsiaTheme="majorEastAsia"/>
                <w:color w:val="000000" w:themeColor="text1"/>
                <w:sz w:val="18"/>
                <w:szCs w:val="18"/>
              </w:rPr>
              <w:t>4.475</w:t>
            </w:r>
            <w:r w:rsidRPr="0006430E">
              <w:rPr>
                <w:rFonts w:eastAsiaTheme="majorEastAsia"/>
                <w:color w:val="000000" w:themeColor="text1"/>
                <w:sz w:val="18"/>
                <w:szCs w:val="18"/>
              </w:rPr>
              <w:t>、</w:t>
            </w:r>
          </w:p>
          <w:p w:rsidR="00A01884" w:rsidRPr="0006430E" w:rsidRDefault="00A01884" w:rsidP="00111F24">
            <w:pPr>
              <w:jc w:val="center"/>
              <w:rPr>
                <w:rFonts w:eastAsiaTheme="majorEastAsia"/>
                <w:color w:val="000000" w:themeColor="text1"/>
                <w:sz w:val="18"/>
                <w:szCs w:val="18"/>
              </w:rPr>
            </w:pPr>
            <w:r w:rsidRPr="0006430E">
              <w:rPr>
                <w:rFonts w:eastAsiaTheme="majorEastAsia"/>
                <w:color w:val="000000" w:themeColor="text1"/>
                <w:sz w:val="18"/>
                <w:szCs w:val="18"/>
              </w:rPr>
              <w:t>4.372</w:t>
            </w:r>
            <w:r w:rsidRPr="0006430E">
              <w:rPr>
                <w:rFonts w:eastAsiaTheme="majorEastAsia"/>
                <w:color w:val="000000" w:themeColor="text1"/>
                <w:sz w:val="18"/>
                <w:szCs w:val="18"/>
              </w:rPr>
              <w:t>、</w:t>
            </w:r>
            <w:r w:rsidRPr="0006430E">
              <w:rPr>
                <w:rFonts w:eastAsiaTheme="majorEastAsia"/>
                <w:color w:val="000000" w:themeColor="text1"/>
                <w:sz w:val="18"/>
                <w:szCs w:val="18"/>
              </w:rPr>
              <w:t>4.468</w:t>
            </w:r>
            <w:r w:rsidRPr="0006430E">
              <w:rPr>
                <w:rFonts w:eastAsiaTheme="majorEastAsia"/>
                <w:color w:val="000000" w:themeColor="text1"/>
                <w:sz w:val="18"/>
                <w:szCs w:val="18"/>
              </w:rPr>
              <w:t>、</w:t>
            </w:r>
            <w:r w:rsidRPr="0006430E">
              <w:rPr>
                <w:rFonts w:eastAsiaTheme="majorEastAsia"/>
                <w:color w:val="000000" w:themeColor="text1"/>
                <w:sz w:val="18"/>
                <w:szCs w:val="18"/>
              </w:rPr>
              <w:t>4.473</w:t>
            </w:r>
            <w:r w:rsidRPr="0006430E">
              <w:rPr>
                <w:rFonts w:eastAsiaTheme="majorEastAsia"/>
                <w:color w:val="000000" w:themeColor="text1"/>
                <w:sz w:val="18"/>
                <w:szCs w:val="18"/>
              </w:rPr>
              <w:t>、</w:t>
            </w:r>
            <w:r w:rsidRPr="0006430E">
              <w:rPr>
                <w:rFonts w:eastAsiaTheme="majorEastAsia"/>
                <w:color w:val="000000" w:themeColor="text1"/>
                <w:sz w:val="18"/>
                <w:szCs w:val="18"/>
              </w:rPr>
              <w:t>4.470</w:t>
            </w:r>
            <w:r w:rsidRPr="0006430E">
              <w:rPr>
                <w:rFonts w:eastAsiaTheme="majorEastAsia"/>
                <w:color w:val="000000" w:themeColor="text1"/>
                <w:sz w:val="18"/>
                <w:szCs w:val="18"/>
              </w:rPr>
              <w:t>、</w:t>
            </w:r>
            <w:r w:rsidRPr="0006430E">
              <w:rPr>
                <w:rFonts w:eastAsiaTheme="majorEastAsia"/>
                <w:color w:val="000000" w:themeColor="text1"/>
                <w:sz w:val="18"/>
                <w:szCs w:val="18"/>
              </w:rPr>
              <w:t>4.464</w:t>
            </w:r>
          </w:p>
        </w:tc>
        <w:tc>
          <w:tcPr>
            <w:tcW w:w="592" w:type="pct"/>
            <w:tcBorders>
              <w:left w:val="single" w:sz="4" w:space="0" w:color="auto"/>
              <w:right w:val="single" w:sz="4" w:space="0" w:color="auto"/>
            </w:tcBorders>
            <w:shd w:val="clear" w:color="auto" w:fill="auto"/>
            <w:vAlign w:val="center"/>
          </w:tcPr>
          <w:p w:rsidR="00A01884" w:rsidRPr="0006430E" w:rsidRDefault="00A01884" w:rsidP="00111F24">
            <w:pPr>
              <w:jc w:val="center"/>
              <w:rPr>
                <w:rFonts w:eastAsiaTheme="majorEastAsia"/>
                <w:color w:val="000000" w:themeColor="text1"/>
                <w:sz w:val="18"/>
                <w:szCs w:val="18"/>
              </w:rPr>
            </w:pPr>
            <w:r w:rsidRPr="0006430E">
              <w:rPr>
                <w:rFonts w:eastAsiaTheme="majorEastAsia"/>
                <w:color w:val="000000" w:themeColor="text1"/>
                <w:sz w:val="18"/>
                <w:szCs w:val="18"/>
              </w:rPr>
              <w:t>4.458</w:t>
            </w:r>
          </w:p>
        </w:tc>
        <w:tc>
          <w:tcPr>
            <w:tcW w:w="592" w:type="pct"/>
            <w:tcBorders>
              <w:left w:val="single" w:sz="4" w:space="0" w:color="auto"/>
              <w:right w:val="single" w:sz="4" w:space="0" w:color="auto"/>
            </w:tcBorders>
            <w:shd w:val="clear" w:color="auto" w:fill="auto"/>
            <w:vAlign w:val="center"/>
          </w:tcPr>
          <w:p w:rsidR="00A01884" w:rsidRPr="0006430E" w:rsidRDefault="00A01884" w:rsidP="00111F24">
            <w:pPr>
              <w:jc w:val="center"/>
              <w:rPr>
                <w:rFonts w:eastAsiaTheme="majorEastAsia"/>
                <w:color w:val="000000" w:themeColor="text1"/>
                <w:sz w:val="18"/>
                <w:szCs w:val="18"/>
              </w:rPr>
            </w:pPr>
            <w:r w:rsidRPr="0006430E">
              <w:rPr>
                <w:rFonts w:eastAsiaTheme="majorEastAsia"/>
                <w:color w:val="000000" w:themeColor="text1"/>
                <w:sz w:val="18"/>
                <w:szCs w:val="18"/>
              </w:rPr>
              <w:t>0.055</w:t>
            </w:r>
          </w:p>
        </w:tc>
        <w:tc>
          <w:tcPr>
            <w:tcW w:w="593" w:type="pct"/>
            <w:tcBorders>
              <w:left w:val="single" w:sz="4" w:space="0" w:color="auto"/>
              <w:right w:val="single" w:sz="4" w:space="0" w:color="auto"/>
            </w:tcBorders>
            <w:shd w:val="clear" w:color="auto" w:fill="auto"/>
            <w:vAlign w:val="center"/>
          </w:tcPr>
          <w:p w:rsidR="00A01884" w:rsidRPr="0006430E" w:rsidRDefault="00A01884" w:rsidP="00111F24">
            <w:pPr>
              <w:jc w:val="center"/>
              <w:rPr>
                <w:rFonts w:eastAsiaTheme="majorEastAsia"/>
                <w:color w:val="000000" w:themeColor="text1"/>
                <w:sz w:val="18"/>
                <w:szCs w:val="18"/>
              </w:rPr>
            </w:pPr>
            <w:r w:rsidRPr="0006430E">
              <w:rPr>
                <w:rFonts w:eastAsiaTheme="majorEastAsia"/>
                <w:color w:val="000000" w:themeColor="text1"/>
                <w:sz w:val="18"/>
                <w:szCs w:val="18"/>
              </w:rPr>
              <w:t>1.23</w:t>
            </w:r>
          </w:p>
        </w:tc>
      </w:tr>
      <w:tr w:rsidR="00A01884" w:rsidRPr="0006430E" w:rsidTr="00FE000E">
        <w:trPr>
          <w:trHeight w:hRule="exact" w:val="680"/>
          <w:jc w:val="center"/>
        </w:trPr>
        <w:tc>
          <w:tcPr>
            <w:tcW w:w="644" w:type="pct"/>
            <w:tcBorders>
              <w:left w:val="single" w:sz="4" w:space="0" w:color="auto"/>
            </w:tcBorders>
            <w:shd w:val="clear" w:color="auto" w:fill="auto"/>
            <w:vAlign w:val="center"/>
          </w:tcPr>
          <w:p w:rsidR="00A01884" w:rsidRPr="0006430E" w:rsidRDefault="00FA65F5" w:rsidP="00111F24">
            <w:pPr>
              <w:jc w:val="center"/>
              <w:rPr>
                <w:rFonts w:eastAsiaTheme="majorEastAsia"/>
                <w:color w:val="000000" w:themeColor="text1"/>
                <w:sz w:val="18"/>
                <w:szCs w:val="18"/>
              </w:rPr>
            </w:pPr>
            <w:r>
              <w:rPr>
                <w:rFonts w:eastAsiaTheme="majorEastAsia" w:hint="eastAsia"/>
                <w:color w:val="000000" w:themeColor="text1"/>
                <w:sz w:val="18"/>
                <w:szCs w:val="18"/>
              </w:rPr>
              <w:t>水平</w:t>
            </w:r>
            <w:r w:rsidR="00A01884" w:rsidRPr="0006430E">
              <w:rPr>
                <w:rFonts w:eastAsiaTheme="majorEastAsia"/>
                <w:color w:val="000000" w:themeColor="text1"/>
                <w:sz w:val="18"/>
                <w:szCs w:val="18"/>
              </w:rPr>
              <w:t>5</w:t>
            </w:r>
          </w:p>
        </w:tc>
        <w:tc>
          <w:tcPr>
            <w:tcW w:w="2579" w:type="pct"/>
            <w:tcBorders>
              <w:left w:val="single" w:sz="4" w:space="0" w:color="auto"/>
            </w:tcBorders>
            <w:shd w:val="clear" w:color="auto" w:fill="auto"/>
            <w:vAlign w:val="center"/>
          </w:tcPr>
          <w:p w:rsidR="00F47F08" w:rsidRDefault="00A01884" w:rsidP="00111F24">
            <w:pPr>
              <w:jc w:val="center"/>
              <w:rPr>
                <w:rFonts w:eastAsiaTheme="majorEastAsia"/>
                <w:color w:val="000000" w:themeColor="text1"/>
                <w:sz w:val="18"/>
                <w:szCs w:val="18"/>
              </w:rPr>
            </w:pPr>
            <w:r w:rsidRPr="0006430E">
              <w:rPr>
                <w:rFonts w:eastAsiaTheme="majorEastAsia"/>
                <w:color w:val="000000" w:themeColor="text1"/>
                <w:sz w:val="18"/>
                <w:szCs w:val="18"/>
              </w:rPr>
              <w:t>7.462</w:t>
            </w:r>
            <w:r w:rsidRPr="0006430E">
              <w:rPr>
                <w:rFonts w:eastAsiaTheme="majorEastAsia"/>
                <w:color w:val="000000" w:themeColor="text1"/>
                <w:sz w:val="18"/>
                <w:szCs w:val="18"/>
              </w:rPr>
              <w:t>、</w:t>
            </w:r>
            <w:r w:rsidRPr="0006430E">
              <w:rPr>
                <w:rFonts w:eastAsiaTheme="majorEastAsia"/>
                <w:color w:val="000000" w:themeColor="text1"/>
                <w:sz w:val="18"/>
                <w:szCs w:val="18"/>
              </w:rPr>
              <w:t>7.463</w:t>
            </w:r>
            <w:r w:rsidRPr="0006430E">
              <w:rPr>
                <w:rFonts w:eastAsiaTheme="majorEastAsia"/>
                <w:color w:val="000000" w:themeColor="text1"/>
                <w:sz w:val="18"/>
                <w:szCs w:val="18"/>
              </w:rPr>
              <w:t>、</w:t>
            </w:r>
            <w:r w:rsidRPr="0006430E">
              <w:rPr>
                <w:rFonts w:eastAsiaTheme="majorEastAsia"/>
                <w:color w:val="000000" w:themeColor="text1"/>
                <w:sz w:val="18"/>
                <w:szCs w:val="18"/>
              </w:rPr>
              <w:t>7.458</w:t>
            </w:r>
            <w:r w:rsidRPr="0006430E">
              <w:rPr>
                <w:rFonts w:eastAsiaTheme="majorEastAsia"/>
                <w:color w:val="000000" w:themeColor="text1"/>
                <w:sz w:val="18"/>
                <w:szCs w:val="18"/>
              </w:rPr>
              <w:t>、</w:t>
            </w:r>
            <w:r w:rsidRPr="0006430E">
              <w:rPr>
                <w:rFonts w:eastAsiaTheme="majorEastAsia"/>
                <w:color w:val="000000" w:themeColor="text1"/>
                <w:sz w:val="18"/>
                <w:szCs w:val="18"/>
              </w:rPr>
              <w:t>7.562</w:t>
            </w:r>
            <w:r w:rsidRPr="0006430E">
              <w:rPr>
                <w:rFonts w:eastAsiaTheme="majorEastAsia"/>
                <w:color w:val="000000" w:themeColor="text1"/>
                <w:sz w:val="18"/>
                <w:szCs w:val="18"/>
              </w:rPr>
              <w:t>、</w:t>
            </w:r>
            <w:r w:rsidRPr="0006430E">
              <w:rPr>
                <w:rFonts w:eastAsiaTheme="majorEastAsia"/>
                <w:color w:val="000000" w:themeColor="text1"/>
                <w:sz w:val="18"/>
                <w:szCs w:val="18"/>
              </w:rPr>
              <w:t>7.464</w:t>
            </w:r>
            <w:r w:rsidRPr="0006430E">
              <w:rPr>
                <w:rFonts w:eastAsiaTheme="majorEastAsia"/>
                <w:color w:val="000000" w:themeColor="text1"/>
                <w:sz w:val="18"/>
                <w:szCs w:val="18"/>
              </w:rPr>
              <w:t>、</w:t>
            </w:r>
            <w:r w:rsidRPr="0006430E">
              <w:rPr>
                <w:rFonts w:eastAsiaTheme="majorEastAsia"/>
                <w:color w:val="000000" w:themeColor="text1"/>
                <w:sz w:val="18"/>
                <w:szCs w:val="18"/>
              </w:rPr>
              <w:t>7.468</w:t>
            </w:r>
            <w:r w:rsidRPr="0006430E">
              <w:rPr>
                <w:rFonts w:eastAsiaTheme="majorEastAsia"/>
                <w:color w:val="000000" w:themeColor="text1"/>
                <w:sz w:val="18"/>
                <w:szCs w:val="18"/>
              </w:rPr>
              <w:t>、</w:t>
            </w:r>
          </w:p>
          <w:p w:rsidR="00A01884" w:rsidRPr="0006430E" w:rsidRDefault="00A01884" w:rsidP="00111F24">
            <w:pPr>
              <w:jc w:val="center"/>
              <w:rPr>
                <w:rFonts w:eastAsiaTheme="majorEastAsia"/>
                <w:color w:val="000000" w:themeColor="text1"/>
                <w:sz w:val="18"/>
                <w:szCs w:val="18"/>
              </w:rPr>
            </w:pPr>
            <w:r w:rsidRPr="0006430E">
              <w:rPr>
                <w:rFonts w:eastAsiaTheme="majorEastAsia"/>
                <w:color w:val="000000" w:themeColor="text1"/>
                <w:sz w:val="18"/>
                <w:szCs w:val="18"/>
              </w:rPr>
              <w:t>7.454</w:t>
            </w:r>
            <w:r w:rsidRPr="0006430E">
              <w:rPr>
                <w:rFonts w:eastAsiaTheme="majorEastAsia"/>
                <w:color w:val="000000" w:themeColor="text1"/>
                <w:sz w:val="18"/>
                <w:szCs w:val="18"/>
              </w:rPr>
              <w:t>、</w:t>
            </w:r>
            <w:r w:rsidRPr="0006430E">
              <w:rPr>
                <w:rFonts w:eastAsiaTheme="majorEastAsia"/>
                <w:color w:val="000000" w:themeColor="text1"/>
                <w:sz w:val="18"/>
                <w:szCs w:val="18"/>
              </w:rPr>
              <w:t>7.391</w:t>
            </w:r>
            <w:r w:rsidRPr="0006430E">
              <w:rPr>
                <w:rFonts w:eastAsiaTheme="majorEastAsia"/>
                <w:color w:val="000000" w:themeColor="text1"/>
                <w:sz w:val="18"/>
                <w:szCs w:val="18"/>
              </w:rPr>
              <w:t>、</w:t>
            </w:r>
            <w:r w:rsidRPr="0006430E">
              <w:rPr>
                <w:rFonts w:eastAsiaTheme="majorEastAsia"/>
                <w:color w:val="000000" w:themeColor="text1"/>
                <w:sz w:val="18"/>
                <w:szCs w:val="18"/>
              </w:rPr>
              <w:t>7.458</w:t>
            </w:r>
            <w:r w:rsidRPr="0006430E">
              <w:rPr>
                <w:rFonts w:eastAsiaTheme="majorEastAsia"/>
                <w:color w:val="000000" w:themeColor="text1"/>
                <w:sz w:val="18"/>
                <w:szCs w:val="18"/>
              </w:rPr>
              <w:t>、</w:t>
            </w:r>
            <w:r w:rsidRPr="0006430E">
              <w:rPr>
                <w:rFonts w:eastAsiaTheme="majorEastAsia"/>
                <w:color w:val="000000" w:themeColor="text1"/>
                <w:sz w:val="18"/>
                <w:szCs w:val="18"/>
              </w:rPr>
              <w:t>7.542</w:t>
            </w:r>
            <w:r w:rsidRPr="0006430E">
              <w:rPr>
                <w:rFonts w:eastAsiaTheme="majorEastAsia"/>
                <w:color w:val="000000" w:themeColor="text1"/>
                <w:sz w:val="18"/>
                <w:szCs w:val="18"/>
              </w:rPr>
              <w:t>、</w:t>
            </w:r>
            <w:r w:rsidRPr="0006430E">
              <w:rPr>
                <w:rFonts w:eastAsiaTheme="majorEastAsia"/>
                <w:color w:val="000000" w:themeColor="text1"/>
                <w:sz w:val="18"/>
                <w:szCs w:val="18"/>
              </w:rPr>
              <w:t>7.502</w:t>
            </w:r>
          </w:p>
        </w:tc>
        <w:tc>
          <w:tcPr>
            <w:tcW w:w="592" w:type="pct"/>
            <w:tcBorders>
              <w:left w:val="single" w:sz="4" w:space="0" w:color="auto"/>
              <w:right w:val="single" w:sz="4" w:space="0" w:color="auto"/>
            </w:tcBorders>
            <w:shd w:val="clear" w:color="auto" w:fill="auto"/>
            <w:vAlign w:val="center"/>
          </w:tcPr>
          <w:p w:rsidR="00A01884" w:rsidRPr="0006430E" w:rsidRDefault="00A01884" w:rsidP="00111F24">
            <w:pPr>
              <w:jc w:val="center"/>
              <w:rPr>
                <w:rFonts w:eastAsiaTheme="majorEastAsia"/>
                <w:color w:val="000000" w:themeColor="text1"/>
                <w:sz w:val="18"/>
                <w:szCs w:val="18"/>
              </w:rPr>
            </w:pPr>
            <w:r w:rsidRPr="0006430E">
              <w:rPr>
                <w:rFonts w:eastAsiaTheme="majorEastAsia"/>
                <w:color w:val="000000" w:themeColor="text1"/>
                <w:sz w:val="18"/>
                <w:szCs w:val="18"/>
              </w:rPr>
              <w:t>7.474</w:t>
            </w:r>
          </w:p>
        </w:tc>
        <w:tc>
          <w:tcPr>
            <w:tcW w:w="592" w:type="pct"/>
            <w:tcBorders>
              <w:left w:val="single" w:sz="4" w:space="0" w:color="auto"/>
              <w:right w:val="single" w:sz="4" w:space="0" w:color="auto"/>
            </w:tcBorders>
            <w:shd w:val="clear" w:color="auto" w:fill="auto"/>
            <w:vAlign w:val="center"/>
          </w:tcPr>
          <w:p w:rsidR="00A01884" w:rsidRPr="0006430E" w:rsidRDefault="00A01884" w:rsidP="00111F24">
            <w:pPr>
              <w:jc w:val="center"/>
              <w:rPr>
                <w:rFonts w:eastAsiaTheme="majorEastAsia"/>
                <w:color w:val="000000" w:themeColor="text1"/>
                <w:sz w:val="18"/>
                <w:szCs w:val="18"/>
              </w:rPr>
            </w:pPr>
            <w:r w:rsidRPr="0006430E">
              <w:rPr>
                <w:rFonts w:eastAsiaTheme="majorEastAsia"/>
                <w:color w:val="000000" w:themeColor="text1"/>
                <w:sz w:val="18"/>
                <w:szCs w:val="18"/>
              </w:rPr>
              <w:t>0.046</w:t>
            </w:r>
          </w:p>
        </w:tc>
        <w:tc>
          <w:tcPr>
            <w:tcW w:w="593" w:type="pct"/>
            <w:tcBorders>
              <w:left w:val="single" w:sz="4" w:space="0" w:color="auto"/>
              <w:right w:val="single" w:sz="4" w:space="0" w:color="auto"/>
            </w:tcBorders>
            <w:shd w:val="clear" w:color="auto" w:fill="auto"/>
            <w:vAlign w:val="center"/>
          </w:tcPr>
          <w:p w:rsidR="00A01884" w:rsidRPr="0006430E" w:rsidRDefault="00A01884" w:rsidP="00111F24">
            <w:pPr>
              <w:jc w:val="center"/>
              <w:rPr>
                <w:rFonts w:eastAsiaTheme="majorEastAsia"/>
                <w:color w:val="000000" w:themeColor="text1"/>
                <w:sz w:val="18"/>
                <w:szCs w:val="18"/>
              </w:rPr>
            </w:pPr>
            <w:r w:rsidRPr="0006430E">
              <w:rPr>
                <w:rFonts w:eastAsiaTheme="majorEastAsia"/>
                <w:color w:val="000000" w:themeColor="text1"/>
                <w:sz w:val="18"/>
                <w:szCs w:val="18"/>
              </w:rPr>
              <w:t>0.618</w:t>
            </w:r>
          </w:p>
        </w:tc>
      </w:tr>
    </w:tbl>
    <w:p w:rsidR="00A01884" w:rsidRPr="0006430E" w:rsidRDefault="00A01884" w:rsidP="00A01884">
      <w:pPr>
        <w:tabs>
          <w:tab w:val="left" w:pos="720"/>
        </w:tabs>
        <w:spacing w:beforeLines="50" w:before="156"/>
        <w:ind w:firstLineChars="200" w:firstLine="420"/>
        <w:rPr>
          <w:rFonts w:eastAsiaTheme="majorEastAsia"/>
          <w:color w:val="000000" w:themeColor="text1"/>
          <w:szCs w:val="21"/>
        </w:rPr>
      </w:pPr>
      <w:r w:rsidRPr="0006430E">
        <w:rPr>
          <w:rFonts w:eastAsiaTheme="majorEastAsia"/>
          <w:color w:val="000000" w:themeColor="text1"/>
          <w:szCs w:val="21"/>
        </w:rPr>
        <w:lastRenderedPageBreak/>
        <w:t>从表</w:t>
      </w:r>
      <w:r w:rsidR="00AD446A">
        <w:rPr>
          <w:rFonts w:eastAsiaTheme="majorEastAsia"/>
          <w:color w:val="000000" w:themeColor="text1"/>
          <w:szCs w:val="21"/>
        </w:rPr>
        <w:t>4</w:t>
      </w:r>
      <w:r w:rsidRPr="0006430E">
        <w:rPr>
          <w:rFonts w:eastAsiaTheme="majorEastAsia"/>
          <w:color w:val="000000" w:themeColor="text1"/>
          <w:szCs w:val="21"/>
        </w:rPr>
        <w:t>结果可以看出：针对硅</w:t>
      </w:r>
      <w:r w:rsidRPr="0006430E">
        <w:rPr>
          <w:rFonts w:eastAsiaTheme="majorEastAsia" w:hint="eastAsia"/>
          <w:color w:val="000000" w:themeColor="text1"/>
          <w:szCs w:val="21"/>
        </w:rPr>
        <w:t>含</w:t>
      </w:r>
      <w:r w:rsidRPr="0006430E">
        <w:rPr>
          <w:rFonts w:eastAsiaTheme="majorEastAsia"/>
          <w:color w:val="000000" w:themeColor="text1"/>
          <w:szCs w:val="21"/>
        </w:rPr>
        <w:t>量为</w:t>
      </w:r>
      <w:r w:rsidRPr="0006430E">
        <w:rPr>
          <w:rFonts w:eastAsiaTheme="majorEastAsia"/>
          <w:color w:val="000000" w:themeColor="text1"/>
          <w:szCs w:val="21"/>
        </w:rPr>
        <w:t>0.6%</w:t>
      </w:r>
      <w:r w:rsidRPr="0006430E">
        <w:rPr>
          <w:rFonts w:eastAsiaTheme="majorEastAsia"/>
          <w:color w:val="000000" w:themeColor="text1"/>
          <w:szCs w:val="21"/>
        </w:rPr>
        <w:t>～</w:t>
      </w:r>
      <w:r w:rsidRPr="0006430E">
        <w:rPr>
          <w:rFonts w:eastAsiaTheme="majorEastAsia"/>
          <w:color w:val="000000" w:themeColor="text1"/>
          <w:szCs w:val="21"/>
        </w:rPr>
        <w:t>8.0%</w:t>
      </w:r>
      <w:r w:rsidRPr="0006430E">
        <w:rPr>
          <w:rFonts w:eastAsiaTheme="majorEastAsia"/>
          <w:color w:val="000000" w:themeColor="text1"/>
          <w:szCs w:val="21"/>
        </w:rPr>
        <w:t>的焙烧钼精矿样品，本方法的相对标准偏差均小于</w:t>
      </w:r>
      <w:r w:rsidRPr="0006430E">
        <w:rPr>
          <w:rFonts w:eastAsiaTheme="majorEastAsia"/>
          <w:color w:val="000000" w:themeColor="text1"/>
          <w:szCs w:val="21"/>
        </w:rPr>
        <w:t>2.00%</w:t>
      </w:r>
      <w:r w:rsidRPr="0006430E">
        <w:rPr>
          <w:rFonts w:eastAsiaTheme="majorEastAsia"/>
          <w:color w:val="000000" w:themeColor="text1"/>
          <w:szCs w:val="21"/>
        </w:rPr>
        <w:t>，证明该法精密度较好。</w:t>
      </w:r>
    </w:p>
    <w:p w:rsidR="00A01884" w:rsidRPr="0006430E" w:rsidRDefault="00A01884" w:rsidP="00A01884">
      <w:pPr>
        <w:spacing w:beforeLines="50" w:before="156" w:afterLines="50" w:after="156"/>
        <w:rPr>
          <w:rFonts w:ascii="黑体" w:eastAsia="黑体" w:hAnsi="黑体"/>
          <w:color w:val="000000" w:themeColor="text1"/>
          <w:szCs w:val="21"/>
        </w:rPr>
      </w:pPr>
      <w:r w:rsidRPr="0006430E">
        <w:rPr>
          <w:rFonts w:ascii="黑体" w:eastAsia="黑体" w:hAnsi="黑体"/>
          <w:color w:val="000000" w:themeColor="text1"/>
          <w:szCs w:val="21"/>
        </w:rPr>
        <w:t>3.</w:t>
      </w:r>
      <w:r w:rsidR="009D2B03">
        <w:rPr>
          <w:rFonts w:ascii="黑体" w:eastAsia="黑体" w:hAnsi="黑体"/>
          <w:color w:val="000000" w:themeColor="text1"/>
          <w:szCs w:val="21"/>
        </w:rPr>
        <w:t>11</w:t>
      </w:r>
      <w:r w:rsidRPr="0006430E">
        <w:rPr>
          <w:rFonts w:ascii="黑体" w:eastAsia="黑体" w:hAnsi="黑体"/>
          <w:color w:val="000000" w:themeColor="text1"/>
          <w:szCs w:val="21"/>
        </w:rPr>
        <w:t xml:space="preserve">  准确度试验</w:t>
      </w:r>
    </w:p>
    <w:p w:rsidR="00A01884" w:rsidRPr="0006430E" w:rsidRDefault="00A01884" w:rsidP="00A01884">
      <w:pPr>
        <w:ind w:firstLineChars="200" w:firstLine="420"/>
        <w:rPr>
          <w:rFonts w:eastAsiaTheme="majorEastAsia"/>
          <w:color w:val="000000" w:themeColor="text1"/>
          <w:szCs w:val="21"/>
        </w:rPr>
      </w:pPr>
      <w:r w:rsidRPr="0006430E">
        <w:rPr>
          <w:rFonts w:eastAsiaTheme="majorEastAsia"/>
          <w:color w:val="000000" w:themeColor="text1"/>
          <w:szCs w:val="21"/>
        </w:rPr>
        <w:t>样品</w:t>
      </w:r>
      <w:r w:rsidRPr="0006430E">
        <w:rPr>
          <w:rFonts w:eastAsiaTheme="majorEastAsia"/>
          <w:color w:val="000000" w:themeColor="text1"/>
          <w:szCs w:val="21"/>
        </w:rPr>
        <w:t>1</w:t>
      </w:r>
      <w:r w:rsidR="002B61E0">
        <w:rPr>
          <w:rFonts w:asciiTheme="majorEastAsia" w:eastAsiaTheme="majorEastAsia" w:hAnsiTheme="majorEastAsia" w:hint="eastAsia"/>
          <w:color w:val="000000" w:themeColor="text1"/>
          <w:szCs w:val="21"/>
        </w:rPr>
        <w:t>～</w:t>
      </w:r>
      <w:r w:rsidRPr="0006430E">
        <w:rPr>
          <w:rFonts w:eastAsiaTheme="majorEastAsia"/>
          <w:color w:val="000000" w:themeColor="text1"/>
          <w:szCs w:val="21"/>
        </w:rPr>
        <w:t>样品</w:t>
      </w:r>
      <w:r w:rsidRPr="0006430E">
        <w:rPr>
          <w:rFonts w:eastAsiaTheme="majorEastAsia"/>
          <w:color w:val="000000" w:themeColor="text1"/>
          <w:szCs w:val="21"/>
        </w:rPr>
        <w:t>4</w:t>
      </w:r>
      <w:r w:rsidRPr="0006430E">
        <w:rPr>
          <w:rFonts w:eastAsiaTheme="majorEastAsia"/>
          <w:color w:val="000000" w:themeColor="text1"/>
          <w:szCs w:val="21"/>
        </w:rPr>
        <w:t>为工业氧化钼标准样品</w:t>
      </w:r>
      <w:r w:rsidR="002B61E0">
        <w:rPr>
          <w:rFonts w:eastAsiaTheme="majorEastAsia" w:hint="eastAsia"/>
          <w:color w:val="000000" w:themeColor="text1"/>
          <w:szCs w:val="21"/>
        </w:rPr>
        <w:t>（</w:t>
      </w:r>
      <w:r w:rsidR="002B61E0" w:rsidRPr="002B61E0">
        <w:rPr>
          <w:rFonts w:eastAsiaTheme="majorEastAsia"/>
          <w:color w:val="000000" w:themeColor="text1"/>
          <w:szCs w:val="21"/>
        </w:rPr>
        <w:t>YSS</w:t>
      </w:r>
      <w:r w:rsidR="002B61E0">
        <w:rPr>
          <w:rFonts w:eastAsiaTheme="majorEastAsia"/>
          <w:color w:val="000000" w:themeColor="text1"/>
          <w:szCs w:val="21"/>
        </w:rPr>
        <w:t xml:space="preserve"> </w:t>
      </w:r>
      <w:r w:rsidR="002B61E0" w:rsidRPr="002B61E0">
        <w:rPr>
          <w:rFonts w:eastAsiaTheme="majorEastAsia"/>
          <w:color w:val="000000" w:themeColor="text1"/>
          <w:szCs w:val="21"/>
        </w:rPr>
        <w:t>104-2020</w:t>
      </w:r>
      <w:r w:rsidR="002B61E0">
        <w:rPr>
          <w:rFonts w:eastAsiaTheme="majorEastAsia" w:hint="eastAsia"/>
          <w:color w:val="000000" w:themeColor="text1"/>
          <w:szCs w:val="21"/>
        </w:rPr>
        <w:t>）</w:t>
      </w:r>
      <w:r w:rsidRPr="0006430E">
        <w:rPr>
          <w:rFonts w:eastAsiaTheme="majorEastAsia"/>
          <w:color w:val="000000" w:themeColor="text1"/>
          <w:szCs w:val="21"/>
        </w:rPr>
        <w:t>，通过与标准值对比</w:t>
      </w:r>
      <w:r w:rsidR="002B61E0" w:rsidRPr="00C85D9D">
        <w:rPr>
          <w:rFonts w:hint="eastAsia"/>
          <w:szCs w:val="21"/>
        </w:rPr>
        <w:t>〔</w:t>
      </w:r>
      <w:r w:rsidR="002B61E0" w:rsidRPr="0006430E">
        <w:rPr>
          <w:rFonts w:eastAsiaTheme="majorEastAsia"/>
          <w:color w:val="000000" w:themeColor="text1"/>
          <w:szCs w:val="21"/>
        </w:rPr>
        <w:t>样品</w:t>
      </w:r>
      <w:r w:rsidR="002B61E0" w:rsidRPr="0006430E">
        <w:rPr>
          <w:rFonts w:eastAsiaTheme="majorEastAsia"/>
          <w:color w:val="000000" w:themeColor="text1"/>
          <w:szCs w:val="21"/>
        </w:rPr>
        <w:t>1</w:t>
      </w:r>
      <w:r w:rsidR="002B61E0">
        <w:rPr>
          <w:rFonts w:eastAsiaTheme="majorEastAsia" w:hint="eastAsia"/>
          <w:color w:val="000000" w:themeColor="text1"/>
          <w:szCs w:val="21"/>
        </w:rPr>
        <w:t>（</w:t>
      </w:r>
      <w:r w:rsidR="002B61E0">
        <w:rPr>
          <w:rFonts w:eastAsiaTheme="majorEastAsia" w:hint="eastAsia"/>
          <w:color w:val="000000" w:themeColor="text1"/>
          <w:szCs w:val="21"/>
        </w:rPr>
        <w:t>0.63%</w:t>
      </w:r>
      <w:r w:rsidR="00DA0C15">
        <w:rPr>
          <w:rFonts w:hint="eastAsia"/>
          <w:color w:val="000000"/>
          <w:szCs w:val="21"/>
        </w:rPr>
        <w:t>±</w:t>
      </w:r>
      <w:r w:rsidR="00DA0C15">
        <w:rPr>
          <w:rFonts w:hint="eastAsia"/>
          <w:color w:val="000000"/>
          <w:szCs w:val="21"/>
        </w:rPr>
        <w:t>%</w:t>
      </w:r>
      <w:r w:rsidR="00DA0C15">
        <w:rPr>
          <w:color w:val="000000"/>
          <w:szCs w:val="21"/>
        </w:rPr>
        <w:t>0.04</w:t>
      </w:r>
      <w:r w:rsidR="002B61E0">
        <w:rPr>
          <w:rFonts w:eastAsiaTheme="majorEastAsia" w:hint="eastAsia"/>
          <w:color w:val="000000" w:themeColor="text1"/>
          <w:szCs w:val="21"/>
        </w:rPr>
        <w:t>）</w:t>
      </w:r>
      <w:r w:rsidR="002B61E0" w:rsidRPr="0006430E">
        <w:rPr>
          <w:rFonts w:eastAsiaTheme="majorEastAsia"/>
          <w:color w:val="000000" w:themeColor="text1"/>
          <w:szCs w:val="21"/>
        </w:rPr>
        <w:t>、样品</w:t>
      </w:r>
      <w:r w:rsidR="002B61E0" w:rsidRPr="0006430E">
        <w:rPr>
          <w:rFonts w:eastAsiaTheme="majorEastAsia"/>
          <w:color w:val="000000" w:themeColor="text1"/>
          <w:szCs w:val="21"/>
        </w:rPr>
        <w:t>2</w:t>
      </w:r>
      <w:r w:rsidR="002B61E0">
        <w:rPr>
          <w:rFonts w:eastAsiaTheme="majorEastAsia" w:hint="eastAsia"/>
          <w:color w:val="000000" w:themeColor="text1"/>
          <w:szCs w:val="21"/>
        </w:rPr>
        <w:t>（</w:t>
      </w:r>
      <w:r w:rsidR="002B61E0">
        <w:rPr>
          <w:rFonts w:eastAsiaTheme="majorEastAsia" w:hint="eastAsia"/>
          <w:color w:val="000000" w:themeColor="text1"/>
          <w:szCs w:val="21"/>
        </w:rPr>
        <w:t>3.72%</w:t>
      </w:r>
      <w:r w:rsidR="00DA0C15">
        <w:rPr>
          <w:rFonts w:hint="eastAsia"/>
          <w:color w:val="000000"/>
          <w:szCs w:val="21"/>
        </w:rPr>
        <w:t>±</w:t>
      </w:r>
      <w:r w:rsidR="00DA0C15">
        <w:rPr>
          <w:rFonts w:hint="eastAsia"/>
          <w:color w:val="000000"/>
          <w:szCs w:val="21"/>
        </w:rPr>
        <w:t>0.09%</w:t>
      </w:r>
      <w:r w:rsidR="002B61E0">
        <w:rPr>
          <w:rFonts w:eastAsiaTheme="majorEastAsia" w:hint="eastAsia"/>
          <w:color w:val="000000" w:themeColor="text1"/>
          <w:szCs w:val="21"/>
        </w:rPr>
        <w:t>）</w:t>
      </w:r>
      <w:r w:rsidR="002B61E0" w:rsidRPr="0006430E">
        <w:rPr>
          <w:rFonts w:eastAsiaTheme="majorEastAsia"/>
          <w:color w:val="000000" w:themeColor="text1"/>
          <w:szCs w:val="21"/>
        </w:rPr>
        <w:t>、样品</w:t>
      </w:r>
      <w:r w:rsidR="002B61E0" w:rsidRPr="0006430E">
        <w:rPr>
          <w:rFonts w:eastAsiaTheme="majorEastAsia"/>
          <w:color w:val="000000" w:themeColor="text1"/>
          <w:szCs w:val="21"/>
        </w:rPr>
        <w:t>3</w:t>
      </w:r>
      <w:r w:rsidR="002B61E0">
        <w:rPr>
          <w:rFonts w:eastAsiaTheme="majorEastAsia" w:hint="eastAsia"/>
          <w:color w:val="000000" w:themeColor="text1"/>
          <w:szCs w:val="21"/>
        </w:rPr>
        <w:t>（</w:t>
      </w:r>
      <w:r w:rsidR="002B61E0">
        <w:rPr>
          <w:rFonts w:eastAsiaTheme="majorEastAsia" w:hint="eastAsia"/>
          <w:color w:val="000000" w:themeColor="text1"/>
          <w:szCs w:val="21"/>
        </w:rPr>
        <w:t>6.29%</w:t>
      </w:r>
      <w:r w:rsidR="00DA0C15">
        <w:rPr>
          <w:rFonts w:hint="eastAsia"/>
          <w:color w:val="000000"/>
          <w:szCs w:val="21"/>
        </w:rPr>
        <w:t>±</w:t>
      </w:r>
      <w:r w:rsidR="00DA0C15">
        <w:rPr>
          <w:rFonts w:hint="eastAsia"/>
          <w:color w:val="000000"/>
          <w:szCs w:val="21"/>
        </w:rPr>
        <w:t>0.07%</w:t>
      </w:r>
      <w:r w:rsidR="002B61E0">
        <w:rPr>
          <w:rFonts w:eastAsiaTheme="majorEastAsia" w:hint="eastAsia"/>
          <w:color w:val="000000" w:themeColor="text1"/>
          <w:szCs w:val="21"/>
        </w:rPr>
        <w:t>）</w:t>
      </w:r>
      <w:r w:rsidR="002B61E0" w:rsidRPr="0006430E">
        <w:rPr>
          <w:rFonts w:eastAsiaTheme="majorEastAsia"/>
          <w:color w:val="000000" w:themeColor="text1"/>
          <w:szCs w:val="21"/>
        </w:rPr>
        <w:t>和样品</w:t>
      </w:r>
      <w:r w:rsidR="002B61E0" w:rsidRPr="0006430E">
        <w:rPr>
          <w:rFonts w:eastAsiaTheme="majorEastAsia"/>
          <w:color w:val="000000" w:themeColor="text1"/>
          <w:szCs w:val="21"/>
        </w:rPr>
        <w:t>4</w:t>
      </w:r>
      <w:r w:rsidR="002B61E0">
        <w:rPr>
          <w:rFonts w:eastAsiaTheme="majorEastAsia" w:hint="eastAsia"/>
          <w:color w:val="000000" w:themeColor="text1"/>
          <w:szCs w:val="21"/>
        </w:rPr>
        <w:t>（</w:t>
      </w:r>
      <w:r w:rsidR="002B61E0">
        <w:rPr>
          <w:rFonts w:eastAsiaTheme="majorEastAsia" w:hint="eastAsia"/>
          <w:color w:val="000000" w:themeColor="text1"/>
          <w:szCs w:val="21"/>
        </w:rPr>
        <w:t>4.38%</w:t>
      </w:r>
      <w:r w:rsidR="00DA0C15">
        <w:rPr>
          <w:rFonts w:hint="eastAsia"/>
          <w:color w:val="000000"/>
          <w:szCs w:val="21"/>
        </w:rPr>
        <w:t>±</w:t>
      </w:r>
      <w:r w:rsidR="00DA0C15">
        <w:rPr>
          <w:rFonts w:hint="eastAsia"/>
          <w:color w:val="000000"/>
          <w:szCs w:val="21"/>
        </w:rPr>
        <w:t>0.13%</w:t>
      </w:r>
      <w:r w:rsidR="002B61E0">
        <w:rPr>
          <w:rFonts w:eastAsiaTheme="majorEastAsia" w:hint="eastAsia"/>
          <w:color w:val="000000" w:themeColor="text1"/>
          <w:szCs w:val="21"/>
        </w:rPr>
        <w:t>）</w:t>
      </w:r>
      <w:r w:rsidR="002B61E0" w:rsidRPr="00C85D9D">
        <w:rPr>
          <w:rFonts w:hint="eastAsia"/>
          <w:szCs w:val="21"/>
        </w:rPr>
        <w:t>〕</w:t>
      </w:r>
      <w:r w:rsidR="002B61E0">
        <w:rPr>
          <w:rFonts w:eastAsiaTheme="majorEastAsia" w:hint="eastAsia"/>
          <w:color w:val="000000" w:themeColor="text1"/>
          <w:szCs w:val="21"/>
        </w:rPr>
        <w:t>，满足扩展不确定度的要求，</w:t>
      </w:r>
      <w:r w:rsidRPr="0006430E">
        <w:rPr>
          <w:rFonts w:eastAsiaTheme="majorEastAsia"/>
          <w:color w:val="000000" w:themeColor="text1"/>
          <w:szCs w:val="21"/>
        </w:rPr>
        <w:t>证明方法准确度较高。</w:t>
      </w:r>
    </w:p>
    <w:p w:rsidR="0022359B" w:rsidRDefault="009D2B03" w:rsidP="00B24694">
      <w:pPr>
        <w:spacing w:beforeLines="50" w:before="156" w:afterLines="50" w:after="156"/>
        <w:rPr>
          <w:rFonts w:eastAsia="黑体"/>
          <w:szCs w:val="21"/>
        </w:rPr>
      </w:pPr>
      <w:r>
        <w:rPr>
          <w:rFonts w:eastAsia="黑体"/>
          <w:szCs w:val="21"/>
        </w:rPr>
        <w:t>3.12</w:t>
      </w:r>
      <w:r w:rsidR="0022359B" w:rsidRPr="00ED4385">
        <w:rPr>
          <w:rFonts w:eastAsia="黑体"/>
          <w:szCs w:val="21"/>
        </w:rPr>
        <w:t xml:space="preserve">  </w:t>
      </w:r>
      <w:r w:rsidR="0022359B" w:rsidRPr="00ED4385">
        <w:rPr>
          <w:rFonts w:eastAsia="黑体"/>
          <w:szCs w:val="21"/>
        </w:rPr>
        <w:t>主要</w:t>
      </w:r>
      <w:r w:rsidR="00B02148">
        <w:rPr>
          <w:rFonts w:eastAsia="黑体"/>
          <w:szCs w:val="21"/>
        </w:rPr>
        <w:t>试验</w:t>
      </w:r>
      <w:r w:rsidR="0022359B" w:rsidRPr="00ED4385">
        <w:rPr>
          <w:rFonts w:eastAsia="黑体"/>
          <w:szCs w:val="21"/>
        </w:rPr>
        <w:t>（或验证）的分析、综述报告</w:t>
      </w:r>
    </w:p>
    <w:p w:rsidR="00350745" w:rsidRPr="00ED4385" w:rsidRDefault="00350745" w:rsidP="00350745">
      <w:pPr>
        <w:spacing w:beforeLines="50" w:before="156" w:afterLines="50" w:after="156"/>
        <w:rPr>
          <w:rFonts w:eastAsia="黑体"/>
          <w:szCs w:val="21"/>
        </w:rPr>
      </w:pPr>
      <w:r w:rsidRPr="00ED4385">
        <w:rPr>
          <w:rFonts w:eastAsia="黑体"/>
          <w:szCs w:val="21"/>
        </w:rPr>
        <w:t>3.</w:t>
      </w:r>
      <w:r w:rsidR="009D2B03">
        <w:rPr>
          <w:rFonts w:eastAsia="黑体"/>
          <w:szCs w:val="21"/>
        </w:rPr>
        <w:t>12</w:t>
      </w:r>
      <w:r w:rsidRPr="00ED4385">
        <w:rPr>
          <w:rFonts w:eastAsia="黑体"/>
          <w:szCs w:val="21"/>
        </w:rPr>
        <w:t xml:space="preserve">.1  </w:t>
      </w:r>
      <w:r w:rsidRPr="00350745">
        <w:rPr>
          <w:rFonts w:eastAsia="黑体" w:hint="eastAsia"/>
          <w:szCs w:val="21"/>
        </w:rPr>
        <w:t>实验室间数据比对</w:t>
      </w:r>
      <w:r>
        <w:rPr>
          <w:rFonts w:eastAsia="黑体" w:hint="eastAsia"/>
          <w:szCs w:val="21"/>
        </w:rPr>
        <w:t>结果汇总</w:t>
      </w:r>
    </w:p>
    <w:p w:rsidR="0022359B" w:rsidRDefault="0022359B" w:rsidP="00B24694">
      <w:pPr>
        <w:ind w:firstLineChars="202" w:firstLine="424"/>
        <w:rPr>
          <w:kern w:val="0"/>
          <w:szCs w:val="21"/>
        </w:rPr>
      </w:pPr>
      <w:r w:rsidRPr="00ED4385">
        <w:rPr>
          <w:kern w:val="0"/>
          <w:szCs w:val="21"/>
        </w:rPr>
        <w:t>在完成相关条件试验后，各参编单位按照</w:t>
      </w:r>
      <w:r w:rsidRPr="00ED4385">
        <w:rPr>
          <w:kern w:val="0"/>
          <w:szCs w:val="21"/>
        </w:rPr>
        <w:t>GB/T 1.1—2020</w:t>
      </w:r>
      <w:r w:rsidRPr="00ED4385">
        <w:rPr>
          <w:kern w:val="0"/>
          <w:szCs w:val="21"/>
        </w:rPr>
        <w:t>《</w:t>
      </w:r>
      <w:r w:rsidRPr="00ED4385">
        <w:rPr>
          <w:szCs w:val="21"/>
        </w:rPr>
        <w:t>标准化工作导则</w:t>
      </w:r>
      <w:r w:rsidRPr="00ED4385">
        <w:rPr>
          <w:szCs w:val="21"/>
        </w:rPr>
        <w:t xml:space="preserve"> </w:t>
      </w:r>
      <w:r w:rsidRPr="00ED4385">
        <w:rPr>
          <w:szCs w:val="21"/>
        </w:rPr>
        <w:t>第</w:t>
      </w:r>
      <w:r w:rsidRPr="00ED4385">
        <w:rPr>
          <w:szCs w:val="21"/>
        </w:rPr>
        <w:t>1</w:t>
      </w:r>
      <w:r w:rsidRPr="00ED4385">
        <w:rPr>
          <w:szCs w:val="21"/>
        </w:rPr>
        <w:t>部分：标准化文件的结构和起草规则</w:t>
      </w:r>
      <w:r w:rsidRPr="00ED4385">
        <w:rPr>
          <w:kern w:val="0"/>
          <w:szCs w:val="21"/>
        </w:rPr>
        <w:t>》中关于精密度的要求，对</w:t>
      </w:r>
      <w:r w:rsidR="00F259FE">
        <w:rPr>
          <w:kern w:val="0"/>
          <w:szCs w:val="21"/>
        </w:rPr>
        <w:t>5</w:t>
      </w:r>
      <w:r w:rsidRPr="00ED4385">
        <w:rPr>
          <w:kern w:val="0"/>
          <w:szCs w:val="21"/>
        </w:rPr>
        <w:t>个</w:t>
      </w:r>
      <w:r w:rsidR="008C25E6">
        <w:rPr>
          <w:rFonts w:hint="eastAsia"/>
          <w:kern w:val="0"/>
          <w:szCs w:val="21"/>
        </w:rPr>
        <w:t>焙烧钼精矿</w:t>
      </w:r>
      <w:r w:rsidRPr="00ED4385">
        <w:rPr>
          <w:kern w:val="0"/>
          <w:szCs w:val="21"/>
        </w:rPr>
        <w:t>样品中</w:t>
      </w:r>
      <w:r w:rsidR="00AD446A">
        <w:rPr>
          <w:rFonts w:hint="eastAsia"/>
          <w:kern w:val="0"/>
          <w:szCs w:val="21"/>
        </w:rPr>
        <w:t>硅</w:t>
      </w:r>
      <w:r w:rsidRPr="00ED4385">
        <w:rPr>
          <w:kern w:val="0"/>
          <w:szCs w:val="21"/>
        </w:rPr>
        <w:t>元素的含量进行了平行测定</w:t>
      </w:r>
      <w:r w:rsidR="00350745">
        <w:rPr>
          <w:rFonts w:hint="eastAsia"/>
          <w:kern w:val="0"/>
          <w:szCs w:val="21"/>
        </w:rPr>
        <w:t>，实验结果见表</w:t>
      </w:r>
      <w:r w:rsidR="00AD446A">
        <w:rPr>
          <w:kern w:val="0"/>
          <w:szCs w:val="21"/>
        </w:rPr>
        <w:t>5</w:t>
      </w:r>
      <w:r w:rsidRPr="00ED4385">
        <w:rPr>
          <w:kern w:val="0"/>
          <w:szCs w:val="21"/>
        </w:rPr>
        <w:t>。在汇总数据后，西安汉唐分析检测有限公司按照</w:t>
      </w:r>
      <w:r w:rsidRPr="00ED4385">
        <w:rPr>
          <w:kern w:val="0"/>
          <w:szCs w:val="21"/>
        </w:rPr>
        <w:t>GB/T 6379.2—2004</w:t>
      </w:r>
      <w:r w:rsidRPr="00ED4385">
        <w:rPr>
          <w:kern w:val="0"/>
          <w:szCs w:val="21"/>
        </w:rPr>
        <w:t>《测量方法与结果的准确度》，对</w:t>
      </w:r>
      <w:r w:rsidR="00F259FE">
        <w:rPr>
          <w:kern w:val="0"/>
          <w:szCs w:val="21"/>
        </w:rPr>
        <w:t>4</w:t>
      </w:r>
      <w:r w:rsidRPr="00ED4385">
        <w:rPr>
          <w:kern w:val="0"/>
          <w:szCs w:val="21"/>
        </w:rPr>
        <w:t>家参编单位的试验验证数据进行统计计算</w:t>
      </w:r>
      <w:r w:rsidR="00DB0E1A">
        <w:rPr>
          <w:rFonts w:hint="eastAsia"/>
          <w:kern w:val="0"/>
          <w:szCs w:val="21"/>
        </w:rPr>
        <w:t>，重复性限和再现性限分别见表</w:t>
      </w:r>
      <w:r w:rsidR="00AD446A">
        <w:rPr>
          <w:kern w:val="0"/>
          <w:szCs w:val="21"/>
        </w:rPr>
        <w:t>6</w:t>
      </w:r>
      <w:r w:rsidR="00DB0E1A">
        <w:rPr>
          <w:rFonts w:hint="eastAsia"/>
          <w:kern w:val="0"/>
          <w:szCs w:val="21"/>
        </w:rPr>
        <w:t>和表</w:t>
      </w:r>
      <w:r w:rsidR="00AD446A">
        <w:rPr>
          <w:kern w:val="0"/>
          <w:szCs w:val="21"/>
        </w:rPr>
        <w:t>7</w:t>
      </w:r>
      <w:r w:rsidR="00DB0E1A">
        <w:rPr>
          <w:rFonts w:hint="eastAsia"/>
          <w:kern w:val="0"/>
          <w:szCs w:val="21"/>
        </w:rPr>
        <w:t>。</w:t>
      </w:r>
    </w:p>
    <w:p w:rsidR="00350745" w:rsidRDefault="00350745" w:rsidP="00350745">
      <w:pPr>
        <w:spacing w:beforeLines="50" w:before="156" w:afterLines="50" w:after="156"/>
        <w:jc w:val="center"/>
        <w:rPr>
          <w:rFonts w:ascii="黑体" w:eastAsia="黑体" w:hAnsi="黑体"/>
          <w:kern w:val="0"/>
          <w:szCs w:val="44"/>
        </w:rPr>
      </w:pPr>
      <w:r>
        <w:rPr>
          <w:rFonts w:ascii="黑体" w:eastAsia="黑体" w:hAnsi="黑体" w:hint="eastAsia"/>
          <w:kern w:val="0"/>
          <w:szCs w:val="44"/>
        </w:rPr>
        <w:t>表</w:t>
      </w:r>
      <w:r w:rsidR="00AD446A">
        <w:rPr>
          <w:rFonts w:ascii="黑体" w:eastAsia="黑体" w:hAnsi="黑体"/>
          <w:kern w:val="0"/>
          <w:szCs w:val="44"/>
        </w:rPr>
        <w:t>5</w:t>
      </w:r>
      <w:r>
        <w:rPr>
          <w:rFonts w:ascii="黑体" w:eastAsia="黑体" w:hAnsi="黑体" w:hint="eastAsia"/>
          <w:kern w:val="0"/>
          <w:szCs w:val="44"/>
        </w:rPr>
        <w:t xml:space="preserve">  实验室间数据比对结果汇总</w:t>
      </w:r>
    </w:p>
    <w:tbl>
      <w:tblPr>
        <w:tblW w:w="5000" w:type="pct"/>
        <w:jc w:val="center"/>
        <w:tblLook w:val="04A0" w:firstRow="1" w:lastRow="0" w:firstColumn="1" w:lastColumn="0" w:noHBand="0" w:noVBand="1"/>
      </w:tblPr>
      <w:tblGrid>
        <w:gridCol w:w="672"/>
        <w:gridCol w:w="990"/>
        <w:gridCol w:w="1977"/>
        <w:gridCol w:w="1977"/>
        <w:gridCol w:w="1977"/>
        <w:gridCol w:w="1977"/>
      </w:tblGrid>
      <w:tr w:rsidR="000850A4" w:rsidRPr="00AB1BC6" w:rsidTr="000850A4">
        <w:trPr>
          <w:trHeight w:val="397"/>
          <w:jc w:val="center"/>
        </w:trPr>
        <w:tc>
          <w:tcPr>
            <w:tcW w:w="86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50A4" w:rsidRPr="00350745" w:rsidRDefault="000850A4" w:rsidP="00B1301E">
            <w:pPr>
              <w:widowControl/>
              <w:jc w:val="center"/>
              <w:rPr>
                <w:color w:val="000000"/>
                <w:kern w:val="0"/>
                <w:sz w:val="18"/>
                <w:szCs w:val="18"/>
              </w:rPr>
            </w:pPr>
            <w:r w:rsidRPr="00350745">
              <w:rPr>
                <w:color w:val="000000"/>
                <w:kern w:val="0"/>
                <w:sz w:val="18"/>
                <w:szCs w:val="18"/>
              </w:rPr>
              <w:t>试验单位</w:t>
            </w:r>
          </w:p>
        </w:tc>
        <w:tc>
          <w:tcPr>
            <w:tcW w:w="1033" w:type="pct"/>
            <w:tcBorders>
              <w:top w:val="single" w:sz="4" w:space="0" w:color="auto"/>
              <w:left w:val="nil"/>
              <w:bottom w:val="single" w:sz="4" w:space="0" w:color="auto"/>
              <w:right w:val="single" w:sz="4" w:space="0" w:color="auto"/>
            </w:tcBorders>
            <w:shd w:val="clear" w:color="auto" w:fill="auto"/>
            <w:vAlign w:val="center"/>
            <w:hideMark/>
          </w:tcPr>
          <w:p w:rsidR="000850A4" w:rsidRPr="00350745" w:rsidRDefault="000850A4" w:rsidP="00B1301E">
            <w:pPr>
              <w:widowControl/>
              <w:jc w:val="center"/>
              <w:rPr>
                <w:color w:val="000000"/>
                <w:kern w:val="0"/>
                <w:sz w:val="18"/>
                <w:szCs w:val="18"/>
              </w:rPr>
            </w:pPr>
            <w:r w:rsidRPr="00350745">
              <w:rPr>
                <w:color w:val="000000"/>
                <w:kern w:val="0"/>
                <w:sz w:val="18"/>
                <w:szCs w:val="18"/>
              </w:rPr>
              <w:t>西安汉唐分析检测有限公司</w:t>
            </w:r>
          </w:p>
        </w:tc>
        <w:tc>
          <w:tcPr>
            <w:tcW w:w="1033" w:type="pct"/>
            <w:tcBorders>
              <w:top w:val="single" w:sz="4" w:space="0" w:color="auto"/>
              <w:left w:val="nil"/>
              <w:bottom w:val="single" w:sz="4" w:space="0" w:color="auto"/>
              <w:right w:val="single" w:sz="4" w:space="0" w:color="auto"/>
            </w:tcBorders>
            <w:shd w:val="clear" w:color="auto" w:fill="auto"/>
            <w:vAlign w:val="center"/>
            <w:hideMark/>
          </w:tcPr>
          <w:p w:rsidR="000850A4" w:rsidRPr="00350745" w:rsidRDefault="007F78F9" w:rsidP="00350745">
            <w:pPr>
              <w:widowControl/>
              <w:jc w:val="center"/>
              <w:rPr>
                <w:color w:val="000000"/>
                <w:kern w:val="0"/>
                <w:sz w:val="18"/>
                <w:szCs w:val="18"/>
              </w:rPr>
            </w:pPr>
            <w:r w:rsidRPr="000850A4">
              <w:rPr>
                <w:rFonts w:hint="eastAsia"/>
                <w:sz w:val="18"/>
                <w:szCs w:val="18"/>
              </w:rPr>
              <w:t>金堆城钼业股份有限公司</w:t>
            </w:r>
          </w:p>
        </w:tc>
        <w:tc>
          <w:tcPr>
            <w:tcW w:w="1033" w:type="pct"/>
            <w:tcBorders>
              <w:top w:val="single" w:sz="4" w:space="0" w:color="auto"/>
              <w:left w:val="nil"/>
              <w:bottom w:val="single" w:sz="4" w:space="0" w:color="auto"/>
              <w:right w:val="single" w:sz="4" w:space="0" w:color="auto"/>
            </w:tcBorders>
            <w:vAlign w:val="center"/>
          </w:tcPr>
          <w:p w:rsidR="000850A4" w:rsidRPr="00350745" w:rsidRDefault="007F78F9" w:rsidP="00B1301E">
            <w:pPr>
              <w:widowControl/>
              <w:jc w:val="center"/>
              <w:rPr>
                <w:sz w:val="18"/>
                <w:szCs w:val="18"/>
              </w:rPr>
            </w:pPr>
            <w:r w:rsidRPr="00350745">
              <w:rPr>
                <w:sz w:val="18"/>
                <w:szCs w:val="18"/>
              </w:rPr>
              <w:t>洛阳钼业集团股份有限公司</w:t>
            </w:r>
          </w:p>
        </w:tc>
        <w:tc>
          <w:tcPr>
            <w:tcW w:w="10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50A4" w:rsidRPr="00350745" w:rsidRDefault="000850A4" w:rsidP="00B1301E">
            <w:pPr>
              <w:widowControl/>
              <w:jc w:val="center"/>
              <w:rPr>
                <w:color w:val="000000"/>
                <w:kern w:val="0"/>
                <w:sz w:val="18"/>
                <w:szCs w:val="18"/>
              </w:rPr>
            </w:pPr>
            <w:r w:rsidRPr="00350745">
              <w:rPr>
                <w:sz w:val="18"/>
                <w:szCs w:val="18"/>
              </w:rPr>
              <w:t>酒泉钢铁有限责任公司</w:t>
            </w:r>
          </w:p>
        </w:tc>
      </w:tr>
      <w:tr w:rsidR="000850A4" w:rsidRPr="00AB1BC6" w:rsidTr="000850A4">
        <w:trPr>
          <w:trHeight w:val="397"/>
          <w:jc w:val="center"/>
        </w:trPr>
        <w:tc>
          <w:tcPr>
            <w:tcW w:w="351" w:type="pct"/>
            <w:vMerge w:val="restart"/>
            <w:tcBorders>
              <w:top w:val="nil"/>
              <w:left w:val="single" w:sz="4" w:space="0" w:color="auto"/>
              <w:bottom w:val="single" w:sz="4" w:space="0" w:color="auto"/>
              <w:right w:val="single" w:sz="4" w:space="0" w:color="auto"/>
            </w:tcBorders>
            <w:shd w:val="clear" w:color="auto" w:fill="auto"/>
            <w:vAlign w:val="center"/>
            <w:hideMark/>
          </w:tcPr>
          <w:p w:rsidR="000850A4" w:rsidRPr="00350745" w:rsidRDefault="000850A4" w:rsidP="00B1301E">
            <w:pPr>
              <w:widowControl/>
              <w:jc w:val="center"/>
              <w:rPr>
                <w:color w:val="000000"/>
                <w:kern w:val="0"/>
                <w:sz w:val="18"/>
                <w:szCs w:val="18"/>
              </w:rPr>
            </w:pPr>
            <w:r w:rsidRPr="00350745">
              <w:rPr>
                <w:color w:val="000000"/>
                <w:kern w:val="0"/>
                <w:sz w:val="18"/>
                <w:szCs w:val="18"/>
              </w:rPr>
              <w:t>水平</w:t>
            </w:r>
            <w:r w:rsidRPr="00350745">
              <w:rPr>
                <w:color w:val="000000"/>
                <w:kern w:val="0"/>
                <w:sz w:val="18"/>
                <w:szCs w:val="18"/>
              </w:rPr>
              <w:t>1</w:t>
            </w:r>
          </w:p>
        </w:tc>
        <w:tc>
          <w:tcPr>
            <w:tcW w:w="517" w:type="pct"/>
            <w:tcBorders>
              <w:top w:val="nil"/>
              <w:left w:val="nil"/>
              <w:bottom w:val="single" w:sz="4" w:space="0" w:color="auto"/>
              <w:right w:val="single" w:sz="4" w:space="0" w:color="auto"/>
            </w:tcBorders>
            <w:shd w:val="clear" w:color="auto" w:fill="auto"/>
            <w:vAlign w:val="center"/>
            <w:hideMark/>
          </w:tcPr>
          <w:p w:rsidR="000850A4" w:rsidRPr="00350745" w:rsidRDefault="000850A4" w:rsidP="00B1301E">
            <w:pPr>
              <w:widowControl/>
              <w:jc w:val="center"/>
              <w:rPr>
                <w:color w:val="000000"/>
                <w:kern w:val="0"/>
                <w:sz w:val="18"/>
                <w:szCs w:val="18"/>
              </w:rPr>
            </w:pPr>
            <w:r>
              <w:rPr>
                <w:rFonts w:hint="eastAsia"/>
                <w:color w:val="000000"/>
                <w:kern w:val="0"/>
                <w:sz w:val="18"/>
                <w:szCs w:val="18"/>
              </w:rPr>
              <w:t>平均值</w:t>
            </w:r>
            <w:r>
              <w:rPr>
                <w:rFonts w:hint="eastAsia"/>
                <w:color w:val="000000"/>
                <w:kern w:val="0"/>
                <w:sz w:val="18"/>
                <w:szCs w:val="18"/>
              </w:rPr>
              <w:t>/%</w:t>
            </w:r>
          </w:p>
        </w:tc>
        <w:tc>
          <w:tcPr>
            <w:tcW w:w="1033" w:type="pct"/>
            <w:tcBorders>
              <w:top w:val="nil"/>
              <w:left w:val="nil"/>
              <w:bottom w:val="single" w:sz="4" w:space="0" w:color="auto"/>
              <w:right w:val="single" w:sz="4" w:space="0" w:color="auto"/>
            </w:tcBorders>
            <w:shd w:val="clear" w:color="auto" w:fill="auto"/>
            <w:noWrap/>
            <w:vAlign w:val="center"/>
          </w:tcPr>
          <w:p w:rsidR="000850A4" w:rsidRPr="00350745" w:rsidRDefault="000850A4" w:rsidP="00B1301E">
            <w:pPr>
              <w:widowControl/>
              <w:jc w:val="center"/>
              <w:rPr>
                <w:color w:val="000000"/>
                <w:kern w:val="0"/>
                <w:sz w:val="18"/>
                <w:szCs w:val="18"/>
              </w:rPr>
            </w:pPr>
            <w:r>
              <w:rPr>
                <w:rFonts w:hint="eastAsia"/>
                <w:color w:val="000000"/>
                <w:kern w:val="0"/>
                <w:sz w:val="18"/>
                <w:szCs w:val="18"/>
              </w:rPr>
              <w:t>0.646</w:t>
            </w:r>
          </w:p>
        </w:tc>
        <w:tc>
          <w:tcPr>
            <w:tcW w:w="1033" w:type="pct"/>
            <w:tcBorders>
              <w:top w:val="nil"/>
              <w:left w:val="nil"/>
              <w:bottom w:val="single" w:sz="4" w:space="0" w:color="auto"/>
              <w:right w:val="single" w:sz="4" w:space="0" w:color="auto"/>
            </w:tcBorders>
            <w:shd w:val="clear" w:color="auto" w:fill="auto"/>
            <w:noWrap/>
            <w:vAlign w:val="center"/>
          </w:tcPr>
          <w:p w:rsidR="000850A4" w:rsidRPr="00350745" w:rsidRDefault="000850A4" w:rsidP="00B1301E">
            <w:pPr>
              <w:widowControl/>
              <w:jc w:val="center"/>
              <w:rPr>
                <w:color w:val="000000"/>
                <w:kern w:val="0"/>
                <w:sz w:val="18"/>
                <w:szCs w:val="18"/>
              </w:rPr>
            </w:pPr>
          </w:p>
        </w:tc>
        <w:tc>
          <w:tcPr>
            <w:tcW w:w="1033" w:type="pct"/>
            <w:tcBorders>
              <w:top w:val="single" w:sz="4" w:space="0" w:color="auto"/>
              <w:left w:val="nil"/>
              <w:bottom w:val="single" w:sz="4" w:space="0" w:color="auto"/>
              <w:right w:val="single" w:sz="4" w:space="0" w:color="auto"/>
            </w:tcBorders>
            <w:vAlign w:val="center"/>
          </w:tcPr>
          <w:p w:rsidR="000850A4" w:rsidRDefault="000850A4" w:rsidP="00B1301E">
            <w:pPr>
              <w:widowControl/>
              <w:jc w:val="center"/>
              <w:rPr>
                <w:color w:val="000000"/>
                <w:kern w:val="0"/>
                <w:sz w:val="18"/>
                <w:szCs w:val="18"/>
              </w:rPr>
            </w:pPr>
          </w:p>
        </w:tc>
        <w:tc>
          <w:tcPr>
            <w:tcW w:w="10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50A4" w:rsidRPr="00350745" w:rsidRDefault="000850A4" w:rsidP="00B1301E">
            <w:pPr>
              <w:widowControl/>
              <w:jc w:val="center"/>
              <w:rPr>
                <w:color w:val="000000"/>
                <w:kern w:val="0"/>
                <w:sz w:val="18"/>
                <w:szCs w:val="18"/>
              </w:rPr>
            </w:pPr>
            <w:r>
              <w:rPr>
                <w:rFonts w:hint="eastAsia"/>
                <w:color w:val="000000"/>
                <w:kern w:val="0"/>
                <w:sz w:val="18"/>
                <w:szCs w:val="18"/>
              </w:rPr>
              <w:t>0.646</w:t>
            </w:r>
          </w:p>
        </w:tc>
      </w:tr>
      <w:tr w:rsidR="000850A4" w:rsidRPr="00AB1BC6" w:rsidTr="000850A4">
        <w:trPr>
          <w:trHeight w:val="397"/>
          <w:jc w:val="center"/>
        </w:trPr>
        <w:tc>
          <w:tcPr>
            <w:tcW w:w="351" w:type="pct"/>
            <w:vMerge/>
            <w:tcBorders>
              <w:top w:val="nil"/>
              <w:left w:val="single" w:sz="4" w:space="0" w:color="auto"/>
              <w:bottom w:val="single" w:sz="4" w:space="0" w:color="auto"/>
              <w:right w:val="single" w:sz="4" w:space="0" w:color="auto"/>
            </w:tcBorders>
            <w:vAlign w:val="center"/>
            <w:hideMark/>
          </w:tcPr>
          <w:p w:rsidR="000850A4" w:rsidRPr="00350745" w:rsidRDefault="000850A4" w:rsidP="00B1301E">
            <w:pPr>
              <w:widowControl/>
              <w:jc w:val="left"/>
              <w:rPr>
                <w:color w:val="000000"/>
                <w:kern w:val="0"/>
                <w:sz w:val="18"/>
                <w:szCs w:val="18"/>
              </w:rPr>
            </w:pPr>
          </w:p>
        </w:tc>
        <w:tc>
          <w:tcPr>
            <w:tcW w:w="517" w:type="pct"/>
            <w:tcBorders>
              <w:top w:val="nil"/>
              <w:left w:val="nil"/>
              <w:bottom w:val="single" w:sz="4" w:space="0" w:color="auto"/>
              <w:right w:val="single" w:sz="4" w:space="0" w:color="auto"/>
            </w:tcBorders>
            <w:shd w:val="clear" w:color="auto" w:fill="auto"/>
            <w:vAlign w:val="center"/>
            <w:hideMark/>
          </w:tcPr>
          <w:p w:rsidR="000850A4" w:rsidRPr="00350745" w:rsidRDefault="000850A4" w:rsidP="00B1301E">
            <w:pPr>
              <w:widowControl/>
              <w:jc w:val="center"/>
              <w:rPr>
                <w:color w:val="000000"/>
                <w:kern w:val="0"/>
                <w:sz w:val="18"/>
                <w:szCs w:val="18"/>
              </w:rPr>
            </w:pPr>
            <w:r w:rsidRPr="00350745">
              <w:rPr>
                <w:color w:val="000000"/>
                <w:kern w:val="0"/>
                <w:sz w:val="18"/>
                <w:szCs w:val="18"/>
              </w:rPr>
              <w:t>RSD</w:t>
            </w:r>
            <w:r>
              <w:rPr>
                <w:rFonts w:hint="eastAsia"/>
                <w:color w:val="000000"/>
                <w:kern w:val="0"/>
                <w:sz w:val="18"/>
                <w:szCs w:val="18"/>
              </w:rPr>
              <w:t>/%</w:t>
            </w:r>
          </w:p>
        </w:tc>
        <w:tc>
          <w:tcPr>
            <w:tcW w:w="1033" w:type="pct"/>
            <w:tcBorders>
              <w:top w:val="nil"/>
              <w:left w:val="nil"/>
              <w:bottom w:val="single" w:sz="4" w:space="0" w:color="auto"/>
              <w:right w:val="single" w:sz="4" w:space="0" w:color="auto"/>
            </w:tcBorders>
            <w:shd w:val="clear" w:color="auto" w:fill="auto"/>
            <w:noWrap/>
            <w:vAlign w:val="center"/>
          </w:tcPr>
          <w:p w:rsidR="000850A4" w:rsidRPr="00350745" w:rsidRDefault="000850A4" w:rsidP="00B1301E">
            <w:pPr>
              <w:widowControl/>
              <w:jc w:val="center"/>
              <w:rPr>
                <w:color w:val="000000"/>
                <w:kern w:val="0"/>
                <w:sz w:val="18"/>
                <w:szCs w:val="18"/>
              </w:rPr>
            </w:pPr>
            <w:r>
              <w:rPr>
                <w:rFonts w:hint="eastAsia"/>
                <w:color w:val="000000"/>
                <w:kern w:val="0"/>
                <w:sz w:val="18"/>
                <w:szCs w:val="18"/>
              </w:rPr>
              <w:t>1.22</w:t>
            </w:r>
          </w:p>
        </w:tc>
        <w:tc>
          <w:tcPr>
            <w:tcW w:w="1033" w:type="pct"/>
            <w:tcBorders>
              <w:top w:val="nil"/>
              <w:left w:val="nil"/>
              <w:bottom w:val="single" w:sz="4" w:space="0" w:color="auto"/>
              <w:right w:val="single" w:sz="4" w:space="0" w:color="auto"/>
            </w:tcBorders>
            <w:shd w:val="clear" w:color="auto" w:fill="auto"/>
            <w:noWrap/>
            <w:vAlign w:val="center"/>
          </w:tcPr>
          <w:p w:rsidR="000850A4" w:rsidRPr="00350745" w:rsidRDefault="000850A4" w:rsidP="00B1301E">
            <w:pPr>
              <w:widowControl/>
              <w:jc w:val="center"/>
              <w:rPr>
                <w:color w:val="000000"/>
                <w:kern w:val="0"/>
                <w:sz w:val="18"/>
                <w:szCs w:val="18"/>
              </w:rPr>
            </w:pPr>
          </w:p>
        </w:tc>
        <w:tc>
          <w:tcPr>
            <w:tcW w:w="1033" w:type="pct"/>
            <w:tcBorders>
              <w:top w:val="single" w:sz="4" w:space="0" w:color="auto"/>
              <w:left w:val="nil"/>
              <w:bottom w:val="single" w:sz="4" w:space="0" w:color="auto"/>
              <w:right w:val="single" w:sz="4" w:space="0" w:color="auto"/>
            </w:tcBorders>
            <w:vAlign w:val="center"/>
          </w:tcPr>
          <w:p w:rsidR="000850A4" w:rsidRDefault="000850A4" w:rsidP="00B1301E">
            <w:pPr>
              <w:widowControl/>
              <w:jc w:val="center"/>
              <w:rPr>
                <w:color w:val="000000"/>
                <w:kern w:val="0"/>
                <w:sz w:val="18"/>
                <w:szCs w:val="18"/>
              </w:rPr>
            </w:pPr>
          </w:p>
        </w:tc>
        <w:tc>
          <w:tcPr>
            <w:tcW w:w="10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50A4" w:rsidRPr="00350745" w:rsidRDefault="000850A4" w:rsidP="00B1301E">
            <w:pPr>
              <w:widowControl/>
              <w:jc w:val="center"/>
              <w:rPr>
                <w:color w:val="000000"/>
                <w:kern w:val="0"/>
                <w:sz w:val="18"/>
                <w:szCs w:val="18"/>
              </w:rPr>
            </w:pPr>
            <w:r>
              <w:rPr>
                <w:rFonts w:hint="eastAsia"/>
                <w:color w:val="000000"/>
                <w:kern w:val="0"/>
                <w:sz w:val="18"/>
                <w:szCs w:val="18"/>
              </w:rPr>
              <w:t>0.58</w:t>
            </w:r>
          </w:p>
        </w:tc>
      </w:tr>
      <w:tr w:rsidR="000850A4" w:rsidRPr="00AB1BC6" w:rsidTr="000850A4">
        <w:trPr>
          <w:trHeight w:val="397"/>
          <w:jc w:val="center"/>
        </w:trPr>
        <w:tc>
          <w:tcPr>
            <w:tcW w:w="351" w:type="pct"/>
            <w:vMerge w:val="restart"/>
            <w:tcBorders>
              <w:top w:val="nil"/>
              <w:left w:val="single" w:sz="4" w:space="0" w:color="auto"/>
              <w:right w:val="single" w:sz="4" w:space="0" w:color="auto"/>
            </w:tcBorders>
            <w:shd w:val="clear" w:color="auto" w:fill="auto"/>
            <w:vAlign w:val="center"/>
            <w:hideMark/>
          </w:tcPr>
          <w:p w:rsidR="000850A4" w:rsidRPr="00350745" w:rsidRDefault="000850A4" w:rsidP="00B1301E">
            <w:pPr>
              <w:widowControl/>
              <w:jc w:val="center"/>
              <w:rPr>
                <w:color w:val="000000"/>
                <w:kern w:val="0"/>
                <w:sz w:val="18"/>
                <w:szCs w:val="18"/>
              </w:rPr>
            </w:pPr>
            <w:r w:rsidRPr="00350745">
              <w:rPr>
                <w:color w:val="000000"/>
                <w:kern w:val="0"/>
                <w:sz w:val="18"/>
                <w:szCs w:val="18"/>
              </w:rPr>
              <w:t>水平</w:t>
            </w:r>
            <w:r w:rsidRPr="00350745">
              <w:rPr>
                <w:color w:val="000000"/>
                <w:kern w:val="0"/>
                <w:sz w:val="18"/>
                <w:szCs w:val="18"/>
              </w:rPr>
              <w:t>2</w:t>
            </w:r>
          </w:p>
        </w:tc>
        <w:tc>
          <w:tcPr>
            <w:tcW w:w="517" w:type="pct"/>
            <w:tcBorders>
              <w:top w:val="nil"/>
              <w:left w:val="nil"/>
              <w:bottom w:val="single" w:sz="4" w:space="0" w:color="auto"/>
              <w:right w:val="single" w:sz="4" w:space="0" w:color="auto"/>
            </w:tcBorders>
            <w:shd w:val="clear" w:color="auto" w:fill="auto"/>
            <w:vAlign w:val="center"/>
            <w:hideMark/>
          </w:tcPr>
          <w:p w:rsidR="000850A4" w:rsidRPr="00350745" w:rsidRDefault="000850A4" w:rsidP="00B1301E">
            <w:pPr>
              <w:widowControl/>
              <w:jc w:val="center"/>
              <w:rPr>
                <w:color w:val="000000"/>
                <w:kern w:val="0"/>
                <w:sz w:val="18"/>
                <w:szCs w:val="18"/>
              </w:rPr>
            </w:pPr>
            <w:r>
              <w:rPr>
                <w:rFonts w:hint="eastAsia"/>
                <w:color w:val="000000"/>
                <w:kern w:val="0"/>
                <w:sz w:val="18"/>
                <w:szCs w:val="18"/>
              </w:rPr>
              <w:t>平均值</w:t>
            </w:r>
            <w:r>
              <w:rPr>
                <w:rFonts w:hint="eastAsia"/>
                <w:color w:val="000000"/>
                <w:kern w:val="0"/>
                <w:sz w:val="18"/>
                <w:szCs w:val="18"/>
              </w:rPr>
              <w:t>/%</w:t>
            </w:r>
          </w:p>
        </w:tc>
        <w:tc>
          <w:tcPr>
            <w:tcW w:w="1033" w:type="pct"/>
            <w:tcBorders>
              <w:top w:val="nil"/>
              <w:left w:val="nil"/>
              <w:bottom w:val="single" w:sz="4" w:space="0" w:color="auto"/>
              <w:right w:val="single" w:sz="4" w:space="0" w:color="auto"/>
            </w:tcBorders>
            <w:shd w:val="clear" w:color="auto" w:fill="auto"/>
            <w:noWrap/>
            <w:vAlign w:val="center"/>
          </w:tcPr>
          <w:p w:rsidR="000850A4" w:rsidRPr="00350745" w:rsidRDefault="000850A4" w:rsidP="00B1301E">
            <w:pPr>
              <w:widowControl/>
              <w:jc w:val="center"/>
              <w:rPr>
                <w:color w:val="000000"/>
                <w:kern w:val="0"/>
                <w:sz w:val="18"/>
                <w:szCs w:val="18"/>
              </w:rPr>
            </w:pPr>
            <w:r>
              <w:rPr>
                <w:rFonts w:hint="eastAsia"/>
                <w:color w:val="000000"/>
                <w:kern w:val="0"/>
                <w:sz w:val="18"/>
                <w:szCs w:val="18"/>
              </w:rPr>
              <w:t>3.764</w:t>
            </w:r>
          </w:p>
        </w:tc>
        <w:tc>
          <w:tcPr>
            <w:tcW w:w="1033" w:type="pct"/>
            <w:tcBorders>
              <w:top w:val="nil"/>
              <w:left w:val="nil"/>
              <w:bottom w:val="single" w:sz="4" w:space="0" w:color="auto"/>
              <w:right w:val="single" w:sz="4" w:space="0" w:color="auto"/>
            </w:tcBorders>
            <w:shd w:val="clear" w:color="auto" w:fill="auto"/>
            <w:noWrap/>
            <w:vAlign w:val="center"/>
          </w:tcPr>
          <w:p w:rsidR="000850A4" w:rsidRPr="00350745" w:rsidRDefault="000850A4" w:rsidP="00B1301E">
            <w:pPr>
              <w:widowControl/>
              <w:jc w:val="center"/>
              <w:rPr>
                <w:color w:val="000000"/>
                <w:kern w:val="0"/>
                <w:sz w:val="18"/>
                <w:szCs w:val="18"/>
              </w:rPr>
            </w:pPr>
          </w:p>
        </w:tc>
        <w:tc>
          <w:tcPr>
            <w:tcW w:w="1033" w:type="pct"/>
            <w:tcBorders>
              <w:top w:val="single" w:sz="4" w:space="0" w:color="auto"/>
              <w:left w:val="nil"/>
              <w:bottom w:val="single" w:sz="4" w:space="0" w:color="auto"/>
              <w:right w:val="single" w:sz="4" w:space="0" w:color="auto"/>
            </w:tcBorders>
            <w:vAlign w:val="center"/>
          </w:tcPr>
          <w:p w:rsidR="000850A4" w:rsidRDefault="000850A4" w:rsidP="00B1301E">
            <w:pPr>
              <w:widowControl/>
              <w:jc w:val="center"/>
              <w:rPr>
                <w:color w:val="000000"/>
                <w:kern w:val="0"/>
                <w:sz w:val="18"/>
                <w:szCs w:val="18"/>
              </w:rPr>
            </w:pPr>
          </w:p>
        </w:tc>
        <w:tc>
          <w:tcPr>
            <w:tcW w:w="10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50A4" w:rsidRPr="00350745" w:rsidRDefault="000850A4" w:rsidP="00B1301E">
            <w:pPr>
              <w:widowControl/>
              <w:jc w:val="center"/>
              <w:rPr>
                <w:color w:val="000000"/>
                <w:kern w:val="0"/>
                <w:sz w:val="18"/>
                <w:szCs w:val="18"/>
              </w:rPr>
            </w:pPr>
            <w:r>
              <w:rPr>
                <w:rFonts w:hint="eastAsia"/>
                <w:color w:val="000000"/>
                <w:kern w:val="0"/>
                <w:sz w:val="18"/>
                <w:szCs w:val="18"/>
              </w:rPr>
              <w:t>3.764</w:t>
            </w:r>
          </w:p>
        </w:tc>
      </w:tr>
      <w:tr w:rsidR="000850A4" w:rsidRPr="00350745" w:rsidTr="000850A4">
        <w:trPr>
          <w:trHeight w:val="397"/>
          <w:jc w:val="center"/>
        </w:trPr>
        <w:tc>
          <w:tcPr>
            <w:tcW w:w="351" w:type="pct"/>
            <w:vMerge/>
            <w:tcBorders>
              <w:left w:val="single" w:sz="4" w:space="0" w:color="auto"/>
              <w:bottom w:val="single" w:sz="4" w:space="0" w:color="auto"/>
              <w:right w:val="single" w:sz="4" w:space="0" w:color="auto"/>
            </w:tcBorders>
            <w:shd w:val="clear" w:color="auto" w:fill="auto"/>
            <w:vAlign w:val="center"/>
            <w:hideMark/>
          </w:tcPr>
          <w:p w:rsidR="000850A4" w:rsidRPr="00350745" w:rsidRDefault="000850A4" w:rsidP="00AD446A">
            <w:pPr>
              <w:widowControl/>
              <w:jc w:val="center"/>
              <w:rPr>
                <w:color w:val="000000"/>
                <w:kern w:val="0"/>
                <w:sz w:val="18"/>
                <w:szCs w:val="18"/>
              </w:rPr>
            </w:pPr>
          </w:p>
        </w:tc>
        <w:tc>
          <w:tcPr>
            <w:tcW w:w="517" w:type="pct"/>
            <w:tcBorders>
              <w:top w:val="nil"/>
              <w:left w:val="nil"/>
              <w:bottom w:val="single" w:sz="4" w:space="0" w:color="auto"/>
              <w:right w:val="single" w:sz="4" w:space="0" w:color="auto"/>
            </w:tcBorders>
            <w:shd w:val="clear" w:color="auto" w:fill="auto"/>
            <w:vAlign w:val="center"/>
            <w:hideMark/>
          </w:tcPr>
          <w:p w:rsidR="000850A4" w:rsidRPr="00350745" w:rsidRDefault="000850A4" w:rsidP="00FE000E">
            <w:pPr>
              <w:widowControl/>
              <w:jc w:val="center"/>
              <w:rPr>
                <w:color w:val="000000"/>
                <w:kern w:val="0"/>
                <w:sz w:val="18"/>
                <w:szCs w:val="18"/>
              </w:rPr>
            </w:pPr>
            <w:r w:rsidRPr="00350745">
              <w:rPr>
                <w:color w:val="000000"/>
                <w:kern w:val="0"/>
                <w:sz w:val="18"/>
                <w:szCs w:val="18"/>
              </w:rPr>
              <w:t>RSD</w:t>
            </w:r>
            <w:r>
              <w:rPr>
                <w:rFonts w:hint="eastAsia"/>
                <w:color w:val="000000"/>
                <w:kern w:val="0"/>
                <w:sz w:val="18"/>
                <w:szCs w:val="18"/>
              </w:rPr>
              <w:t>/%</w:t>
            </w:r>
          </w:p>
        </w:tc>
        <w:tc>
          <w:tcPr>
            <w:tcW w:w="1033" w:type="pct"/>
            <w:tcBorders>
              <w:top w:val="nil"/>
              <w:left w:val="nil"/>
              <w:bottom w:val="single" w:sz="4" w:space="0" w:color="auto"/>
              <w:right w:val="single" w:sz="4" w:space="0" w:color="auto"/>
            </w:tcBorders>
            <w:shd w:val="clear" w:color="auto" w:fill="auto"/>
            <w:noWrap/>
            <w:vAlign w:val="center"/>
          </w:tcPr>
          <w:p w:rsidR="000850A4" w:rsidRPr="00350745" w:rsidRDefault="000850A4" w:rsidP="00FE000E">
            <w:pPr>
              <w:widowControl/>
              <w:jc w:val="center"/>
              <w:rPr>
                <w:color w:val="000000"/>
                <w:kern w:val="0"/>
                <w:sz w:val="18"/>
                <w:szCs w:val="18"/>
              </w:rPr>
            </w:pPr>
            <w:r>
              <w:rPr>
                <w:rFonts w:hint="eastAsia"/>
                <w:color w:val="000000"/>
                <w:kern w:val="0"/>
                <w:sz w:val="18"/>
                <w:szCs w:val="18"/>
              </w:rPr>
              <w:t>1.67</w:t>
            </w:r>
          </w:p>
        </w:tc>
        <w:tc>
          <w:tcPr>
            <w:tcW w:w="1033" w:type="pct"/>
            <w:tcBorders>
              <w:top w:val="nil"/>
              <w:left w:val="nil"/>
              <w:bottom w:val="single" w:sz="4" w:space="0" w:color="auto"/>
              <w:right w:val="single" w:sz="4" w:space="0" w:color="auto"/>
            </w:tcBorders>
            <w:shd w:val="clear" w:color="auto" w:fill="auto"/>
            <w:noWrap/>
            <w:vAlign w:val="center"/>
          </w:tcPr>
          <w:p w:rsidR="000850A4" w:rsidRPr="00350745" w:rsidRDefault="000850A4" w:rsidP="00FE000E">
            <w:pPr>
              <w:widowControl/>
              <w:jc w:val="center"/>
              <w:rPr>
                <w:color w:val="000000"/>
                <w:kern w:val="0"/>
                <w:sz w:val="18"/>
                <w:szCs w:val="18"/>
              </w:rPr>
            </w:pPr>
          </w:p>
        </w:tc>
        <w:tc>
          <w:tcPr>
            <w:tcW w:w="1033" w:type="pct"/>
            <w:tcBorders>
              <w:top w:val="single" w:sz="4" w:space="0" w:color="auto"/>
              <w:left w:val="nil"/>
              <w:bottom w:val="single" w:sz="4" w:space="0" w:color="auto"/>
              <w:right w:val="single" w:sz="4" w:space="0" w:color="auto"/>
            </w:tcBorders>
            <w:vAlign w:val="center"/>
          </w:tcPr>
          <w:p w:rsidR="000850A4" w:rsidRDefault="000850A4" w:rsidP="00FE000E">
            <w:pPr>
              <w:widowControl/>
              <w:jc w:val="center"/>
              <w:rPr>
                <w:color w:val="000000"/>
                <w:kern w:val="0"/>
                <w:sz w:val="18"/>
                <w:szCs w:val="18"/>
              </w:rPr>
            </w:pPr>
          </w:p>
        </w:tc>
        <w:tc>
          <w:tcPr>
            <w:tcW w:w="10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50A4" w:rsidRPr="00350745" w:rsidRDefault="000850A4" w:rsidP="00FE000E">
            <w:pPr>
              <w:widowControl/>
              <w:jc w:val="center"/>
              <w:rPr>
                <w:color w:val="000000"/>
                <w:kern w:val="0"/>
                <w:sz w:val="18"/>
                <w:szCs w:val="18"/>
              </w:rPr>
            </w:pPr>
            <w:r>
              <w:rPr>
                <w:rFonts w:hint="eastAsia"/>
                <w:color w:val="000000"/>
                <w:kern w:val="0"/>
                <w:sz w:val="18"/>
                <w:szCs w:val="18"/>
              </w:rPr>
              <w:t>0.14</w:t>
            </w:r>
          </w:p>
        </w:tc>
      </w:tr>
      <w:tr w:rsidR="000850A4" w:rsidRPr="00AB1BC6" w:rsidTr="000850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51" w:type="pct"/>
            <w:vMerge w:val="restart"/>
            <w:shd w:val="clear" w:color="auto" w:fill="auto"/>
            <w:vAlign w:val="center"/>
            <w:hideMark/>
          </w:tcPr>
          <w:p w:rsidR="000850A4" w:rsidRPr="00350745" w:rsidRDefault="000850A4" w:rsidP="00B1301E">
            <w:pPr>
              <w:widowControl/>
              <w:jc w:val="center"/>
              <w:rPr>
                <w:color w:val="000000"/>
                <w:kern w:val="0"/>
                <w:sz w:val="18"/>
                <w:szCs w:val="18"/>
              </w:rPr>
            </w:pPr>
            <w:r w:rsidRPr="00350745">
              <w:rPr>
                <w:color w:val="000000"/>
                <w:kern w:val="0"/>
                <w:sz w:val="18"/>
                <w:szCs w:val="18"/>
              </w:rPr>
              <w:t>水平</w:t>
            </w:r>
            <w:r w:rsidRPr="00350745">
              <w:rPr>
                <w:color w:val="000000"/>
                <w:kern w:val="0"/>
                <w:sz w:val="18"/>
                <w:szCs w:val="18"/>
              </w:rPr>
              <w:t>3</w:t>
            </w:r>
          </w:p>
        </w:tc>
        <w:tc>
          <w:tcPr>
            <w:tcW w:w="517" w:type="pct"/>
            <w:shd w:val="clear" w:color="auto" w:fill="auto"/>
            <w:vAlign w:val="center"/>
            <w:hideMark/>
          </w:tcPr>
          <w:p w:rsidR="000850A4" w:rsidRPr="00350745" w:rsidRDefault="000850A4" w:rsidP="00B1301E">
            <w:pPr>
              <w:widowControl/>
              <w:jc w:val="center"/>
              <w:rPr>
                <w:color w:val="000000"/>
                <w:kern w:val="0"/>
                <w:sz w:val="18"/>
                <w:szCs w:val="18"/>
              </w:rPr>
            </w:pPr>
            <w:r>
              <w:rPr>
                <w:rFonts w:hint="eastAsia"/>
                <w:color w:val="000000"/>
                <w:kern w:val="0"/>
                <w:sz w:val="18"/>
                <w:szCs w:val="18"/>
              </w:rPr>
              <w:t>平均值</w:t>
            </w:r>
            <w:r>
              <w:rPr>
                <w:rFonts w:hint="eastAsia"/>
                <w:color w:val="000000"/>
                <w:kern w:val="0"/>
                <w:sz w:val="18"/>
                <w:szCs w:val="18"/>
              </w:rPr>
              <w:t>/%</w:t>
            </w:r>
          </w:p>
        </w:tc>
        <w:tc>
          <w:tcPr>
            <w:tcW w:w="1033" w:type="pct"/>
            <w:shd w:val="clear" w:color="auto" w:fill="auto"/>
            <w:noWrap/>
            <w:vAlign w:val="center"/>
          </w:tcPr>
          <w:p w:rsidR="000850A4" w:rsidRPr="00350745" w:rsidRDefault="000850A4" w:rsidP="00B1301E">
            <w:pPr>
              <w:widowControl/>
              <w:jc w:val="center"/>
              <w:rPr>
                <w:color w:val="000000"/>
                <w:kern w:val="0"/>
                <w:sz w:val="18"/>
                <w:szCs w:val="18"/>
              </w:rPr>
            </w:pPr>
            <w:r>
              <w:rPr>
                <w:color w:val="000000"/>
                <w:kern w:val="0"/>
                <w:sz w:val="18"/>
                <w:szCs w:val="18"/>
              </w:rPr>
              <w:t>4.459</w:t>
            </w:r>
          </w:p>
        </w:tc>
        <w:tc>
          <w:tcPr>
            <w:tcW w:w="1033" w:type="pct"/>
            <w:shd w:val="clear" w:color="auto" w:fill="auto"/>
            <w:noWrap/>
            <w:vAlign w:val="center"/>
          </w:tcPr>
          <w:p w:rsidR="000850A4" w:rsidRPr="00350745" w:rsidRDefault="000850A4" w:rsidP="00B1301E">
            <w:pPr>
              <w:widowControl/>
              <w:jc w:val="center"/>
              <w:rPr>
                <w:color w:val="000000"/>
                <w:kern w:val="0"/>
                <w:sz w:val="18"/>
                <w:szCs w:val="18"/>
              </w:rPr>
            </w:pPr>
          </w:p>
        </w:tc>
        <w:tc>
          <w:tcPr>
            <w:tcW w:w="1033" w:type="pct"/>
            <w:vAlign w:val="center"/>
          </w:tcPr>
          <w:p w:rsidR="000850A4" w:rsidRDefault="000850A4" w:rsidP="00B1301E">
            <w:pPr>
              <w:widowControl/>
              <w:jc w:val="center"/>
              <w:rPr>
                <w:color w:val="000000"/>
                <w:kern w:val="0"/>
                <w:sz w:val="18"/>
                <w:szCs w:val="18"/>
              </w:rPr>
            </w:pPr>
          </w:p>
        </w:tc>
        <w:tc>
          <w:tcPr>
            <w:tcW w:w="1033" w:type="pct"/>
            <w:shd w:val="clear" w:color="auto" w:fill="auto"/>
            <w:noWrap/>
            <w:vAlign w:val="center"/>
          </w:tcPr>
          <w:p w:rsidR="000850A4" w:rsidRPr="00350745" w:rsidRDefault="000850A4" w:rsidP="00B1301E">
            <w:pPr>
              <w:widowControl/>
              <w:jc w:val="center"/>
              <w:rPr>
                <w:color w:val="000000"/>
                <w:kern w:val="0"/>
                <w:sz w:val="18"/>
                <w:szCs w:val="18"/>
              </w:rPr>
            </w:pPr>
            <w:r>
              <w:rPr>
                <w:rFonts w:hint="eastAsia"/>
                <w:color w:val="000000"/>
                <w:kern w:val="0"/>
                <w:sz w:val="18"/>
                <w:szCs w:val="18"/>
              </w:rPr>
              <w:t>4.457</w:t>
            </w:r>
          </w:p>
        </w:tc>
      </w:tr>
      <w:tr w:rsidR="000850A4" w:rsidRPr="00AB1BC6" w:rsidTr="000850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51" w:type="pct"/>
            <w:vMerge/>
            <w:vAlign w:val="center"/>
            <w:hideMark/>
          </w:tcPr>
          <w:p w:rsidR="000850A4" w:rsidRPr="00350745" w:rsidRDefault="000850A4" w:rsidP="00B1301E">
            <w:pPr>
              <w:widowControl/>
              <w:jc w:val="left"/>
              <w:rPr>
                <w:color w:val="000000"/>
                <w:kern w:val="0"/>
                <w:sz w:val="18"/>
                <w:szCs w:val="18"/>
              </w:rPr>
            </w:pPr>
          </w:p>
        </w:tc>
        <w:tc>
          <w:tcPr>
            <w:tcW w:w="517" w:type="pct"/>
            <w:shd w:val="clear" w:color="auto" w:fill="auto"/>
            <w:vAlign w:val="center"/>
            <w:hideMark/>
          </w:tcPr>
          <w:p w:rsidR="000850A4" w:rsidRPr="00350745" w:rsidRDefault="000850A4" w:rsidP="00B1301E">
            <w:pPr>
              <w:widowControl/>
              <w:jc w:val="center"/>
              <w:rPr>
                <w:color w:val="000000"/>
                <w:kern w:val="0"/>
                <w:sz w:val="18"/>
                <w:szCs w:val="18"/>
              </w:rPr>
            </w:pPr>
            <w:r w:rsidRPr="00350745">
              <w:rPr>
                <w:color w:val="000000"/>
                <w:kern w:val="0"/>
                <w:sz w:val="18"/>
                <w:szCs w:val="18"/>
              </w:rPr>
              <w:t>RSD</w:t>
            </w:r>
            <w:r>
              <w:rPr>
                <w:rFonts w:hint="eastAsia"/>
                <w:color w:val="000000"/>
                <w:kern w:val="0"/>
                <w:sz w:val="18"/>
                <w:szCs w:val="18"/>
              </w:rPr>
              <w:t>/%</w:t>
            </w:r>
          </w:p>
        </w:tc>
        <w:tc>
          <w:tcPr>
            <w:tcW w:w="1033" w:type="pct"/>
            <w:shd w:val="clear" w:color="auto" w:fill="auto"/>
            <w:noWrap/>
            <w:vAlign w:val="center"/>
          </w:tcPr>
          <w:p w:rsidR="000850A4" w:rsidRPr="00350745" w:rsidRDefault="000850A4" w:rsidP="00B1301E">
            <w:pPr>
              <w:widowControl/>
              <w:jc w:val="center"/>
              <w:rPr>
                <w:color w:val="000000"/>
                <w:kern w:val="0"/>
                <w:sz w:val="18"/>
                <w:szCs w:val="18"/>
              </w:rPr>
            </w:pPr>
            <w:r>
              <w:rPr>
                <w:rFonts w:hint="eastAsia"/>
                <w:color w:val="000000"/>
                <w:kern w:val="0"/>
                <w:sz w:val="18"/>
                <w:szCs w:val="18"/>
              </w:rPr>
              <w:t>1.23</w:t>
            </w:r>
          </w:p>
        </w:tc>
        <w:tc>
          <w:tcPr>
            <w:tcW w:w="1033" w:type="pct"/>
            <w:shd w:val="clear" w:color="auto" w:fill="auto"/>
            <w:noWrap/>
            <w:vAlign w:val="center"/>
          </w:tcPr>
          <w:p w:rsidR="000850A4" w:rsidRPr="00350745" w:rsidRDefault="000850A4" w:rsidP="00B1301E">
            <w:pPr>
              <w:widowControl/>
              <w:jc w:val="center"/>
              <w:rPr>
                <w:color w:val="000000"/>
                <w:kern w:val="0"/>
                <w:sz w:val="18"/>
                <w:szCs w:val="18"/>
              </w:rPr>
            </w:pPr>
          </w:p>
        </w:tc>
        <w:tc>
          <w:tcPr>
            <w:tcW w:w="1033" w:type="pct"/>
            <w:vAlign w:val="center"/>
          </w:tcPr>
          <w:p w:rsidR="000850A4" w:rsidRDefault="000850A4" w:rsidP="00B1301E">
            <w:pPr>
              <w:widowControl/>
              <w:jc w:val="center"/>
              <w:rPr>
                <w:color w:val="000000"/>
                <w:kern w:val="0"/>
                <w:sz w:val="18"/>
                <w:szCs w:val="18"/>
              </w:rPr>
            </w:pPr>
          </w:p>
        </w:tc>
        <w:tc>
          <w:tcPr>
            <w:tcW w:w="1033" w:type="pct"/>
            <w:shd w:val="clear" w:color="auto" w:fill="auto"/>
            <w:noWrap/>
            <w:vAlign w:val="center"/>
          </w:tcPr>
          <w:p w:rsidR="000850A4" w:rsidRPr="00350745" w:rsidRDefault="000850A4" w:rsidP="00B1301E">
            <w:pPr>
              <w:widowControl/>
              <w:jc w:val="center"/>
              <w:rPr>
                <w:color w:val="000000"/>
                <w:kern w:val="0"/>
                <w:sz w:val="18"/>
                <w:szCs w:val="18"/>
              </w:rPr>
            </w:pPr>
            <w:r>
              <w:rPr>
                <w:rFonts w:hint="eastAsia"/>
                <w:color w:val="000000"/>
                <w:kern w:val="0"/>
                <w:sz w:val="18"/>
                <w:szCs w:val="18"/>
              </w:rPr>
              <w:t>0.09</w:t>
            </w:r>
          </w:p>
        </w:tc>
      </w:tr>
      <w:tr w:rsidR="000850A4" w:rsidRPr="00AB1BC6" w:rsidTr="000850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51" w:type="pct"/>
            <w:vMerge w:val="restart"/>
            <w:shd w:val="clear" w:color="auto" w:fill="auto"/>
            <w:vAlign w:val="center"/>
            <w:hideMark/>
          </w:tcPr>
          <w:p w:rsidR="000850A4" w:rsidRPr="00350745" w:rsidRDefault="000850A4" w:rsidP="00B1301E">
            <w:pPr>
              <w:widowControl/>
              <w:jc w:val="center"/>
              <w:rPr>
                <w:color w:val="000000"/>
                <w:kern w:val="0"/>
                <w:sz w:val="18"/>
                <w:szCs w:val="18"/>
              </w:rPr>
            </w:pPr>
            <w:r w:rsidRPr="00350745">
              <w:rPr>
                <w:color w:val="000000"/>
                <w:kern w:val="0"/>
                <w:sz w:val="18"/>
                <w:szCs w:val="18"/>
              </w:rPr>
              <w:t>水平</w:t>
            </w:r>
            <w:r w:rsidRPr="00350745">
              <w:rPr>
                <w:color w:val="000000"/>
                <w:kern w:val="0"/>
                <w:sz w:val="18"/>
                <w:szCs w:val="18"/>
              </w:rPr>
              <w:t>4</w:t>
            </w:r>
          </w:p>
        </w:tc>
        <w:tc>
          <w:tcPr>
            <w:tcW w:w="517" w:type="pct"/>
            <w:shd w:val="clear" w:color="auto" w:fill="auto"/>
            <w:vAlign w:val="center"/>
            <w:hideMark/>
          </w:tcPr>
          <w:p w:rsidR="000850A4" w:rsidRPr="00350745" w:rsidRDefault="000850A4" w:rsidP="00B1301E">
            <w:pPr>
              <w:widowControl/>
              <w:jc w:val="center"/>
              <w:rPr>
                <w:color w:val="000000"/>
                <w:kern w:val="0"/>
                <w:sz w:val="18"/>
                <w:szCs w:val="18"/>
              </w:rPr>
            </w:pPr>
            <w:r>
              <w:rPr>
                <w:rFonts w:hint="eastAsia"/>
                <w:color w:val="000000"/>
                <w:kern w:val="0"/>
                <w:sz w:val="18"/>
                <w:szCs w:val="18"/>
              </w:rPr>
              <w:t>平均值</w:t>
            </w:r>
            <w:r>
              <w:rPr>
                <w:rFonts w:hint="eastAsia"/>
                <w:color w:val="000000"/>
                <w:kern w:val="0"/>
                <w:sz w:val="18"/>
                <w:szCs w:val="18"/>
              </w:rPr>
              <w:t>/%</w:t>
            </w:r>
          </w:p>
        </w:tc>
        <w:tc>
          <w:tcPr>
            <w:tcW w:w="1033" w:type="pct"/>
            <w:shd w:val="clear" w:color="auto" w:fill="auto"/>
            <w:noWrap/>
            <w:vAlign w:val="center"/>
          </w:tcPr>
          <w:p w:rsidR="000850A4" w:rsidRPr="00350745" w:rsidRDefault="000850A4" w:rsidP="00B1301E">
            <w:pPr>
              <w:widowControl/>
              <w:jc w:val="center"/>
              <w:rPr>
                <w:color w:val="000000"/>
                <w:kern w:val="0"/>
                <w:sz w:val="18"/>
                <w:szCs w:val="18"/>
              </w:rPr>
            </w:pPr>
            <w:r>
              <w:rPr>
                <w:rFonts w:hint="eastAsia"/>
                <w:color w:val="000000"/>
                <w:kern w:val="0"/>
                <w:sz w:val="18"/>
                <w:szCs w:val="18"/>
              </w:rPr>
              <w:t>6.269</w:t>
            </w:r>
          </w:p>
        </w:tc>
        <w:tc>
          <w:tcPr>
            <w:tcW w:w="1033" w:type="pct"/>
            <w:shd w:val="clear" w:color="auto" w:fill="auto"/>
            <w:noWrap/>
            <w:vAlign w:val="center"/>
          </w:tcPr>
          <w:p w:rsidR="000850A4" w:rsidRPr="00350745" w:rsidRDefault="000850A4" w:rsidP="00B1301E">
            <w:pPr>
              <w:widowControl/>
              <w:jc w:val="center"/>
              <w:rPr>
                <w:color w:val="000000"/>
                <w:kern w:val="0"/>
                <w:sz w:val="18"/>
                <w:szCs w:val="18"/>
              </w:rPr>
            </w:pPr>
          </w:p>
        </w:tc>
        <w:tc>
          <w:tcPr>
            <w:tcW w:w="1033" w:type="pct"/>
            <w:vAlign w:val="center"/>
          </w:tcPr>
          <w:p w:rsidR="000850A4" w:rsidRDefault="000850A4" w:rsidP="00B1301E">
            <w:pPr>
              <w:widowControl/>
              <w:jc w:val="center"/>
              <w:rPr>
                <w:color w:val="000000"/>
                <w:kern w:val="0"/>
                <w:sz w:val="18"/>
                <w:szCs w:val="18"/>
              </w:rPr>
            </w:pPr>
          </w:p>
        </w:tc>
        <w:tc>
          <w:tcPr>
            <w:tcW w:w="1033" w:type="pct"/>
            <w:shd w:val="clear" w:color="auto" w:fill="auto"/>
            <w:noWrap/>
            <w:vAlign w:val="center"/>
          </w:tcPr>
          <w:p w:rsidR="000850A4" w:rsidRPr="00350745" w:rsidRDefault="000850A4" w:rsidP="00B1301E">
            <w:pPr>
              <w:widowControl/>
              <w:jc w:val="center"/>
              <w:rPr>
                <w:color w:val="000000"/>
                <w:kern w:val="0"/>
                <w:sz w:val="18"/>
                <w:szCs w:val="18"/>
              </w:rPr>
            </w:pPr>
            <w:r>
              <w:rPr>
                <w:rFonts w:hint="eastAsia"/>
                <w:color w:val="000000"/>
                <w:kern w:val="0"/>
                <w:sz w:val="18"/>
                <w:szCs w:val="18"/>
              </w:rPr>
              <w:t>6.265</w:t>
            </w:r>
          </w:p>
        </w:tc>
      </w:tr>
      <w:tr w:rsidR="000850A4" w:rsidRPr="00AB1BC6" w:rsidTr="000850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51" w:type="pct"/>
            <w:vMerge/>
            <w:vAlign w:val="center"/>
            <w:hideMark/>
          </w:tcPr>
          <w:p w:rsidR="000850A4" w:rsidRPr="00350745" w:rsidRDefault="000850A4" w:rsidP="00B1301E">
            <w:pPr>
              <w:widowControl/>
              <w:jc w:val="left"/>
              <w:rPr>
                <w:color w:val="000000"/>
                <w:kern w:val="0"/>
                <w:sz w:val="18"/>
                <w:szCs w:val="18"/>
              </w:rPr>
            </w:pPr>
          </w:p>
        </w:tc>
        <w:tc>
          <w:tcPr>
            <w:tcW w:w="517" w:type="pct"/>
            <w:shd w:val="clear" w:color="auto" w:fill="auto"/>
            <w:vAlign w:val="center"/>
            <w:hideMark/>
          </w:tcPr>
          <w:p w:rsidR="000850A4" w:rsidRPr="00350745" w:rsidRDefault="000850A4" w:rsidP="00B1301E">
            <w:pPr>
              <w:widowControl/>
              <w:jc w:val="center"/>
              <w:rPr>
                <w:color w:val="000000"/>
                <w:kern w:val="0"/>
                <w:sz w:val="18"/>
                <w:szCs w:val="18"/>
              </w:rPr>
            </w:pPr>
            <w:r w:rsidRPr="00350745">
              <w:rPr>
                <w:color w:val="000000"/>
                <w:kern w:val="0"/>
                <w:sz w:val="18"/>
                <w:szCs w:val="18"/>
              </w:rPr>
              <w:t>RSD</w:t>
            </w:r>
            <w:r>
              <w:rPr>
                <w:rFonts w:hint="eastAsia"/>
                <w:color w:val="000000"/>
                <w:kern w:val="0"/>
                <w:sz w:val="18"/>
                <w:szCs w:val="18"/>
              </w:rPr>
              <w:t>/%</w:t>
            </w:r>
          </w:p>
        </w:tc>
        <w:tc>
          <w:tcPr>
            <w:tcW w:w="1033" w:type="pct"/>
            <w:shd w:val="clear" w:color="auto" w:fill="auto"/>
            <w:noWrap/>
            <w:vAlign w:val="center"/>
          </w:tcPr>
          <w:p w:rsidR="000850A4" w:rsidRPr="00350745" w:rsidRDefault="000850A4" w:rsidP="00B1301E">
            <w:pPr>
              <w:widowControl/>
              <w:jc w:val="center"/>
              <w:rPr>
                <w:color w:val="000000"/>
                <w:kern w:val="0"/>
                <w:sz w:val="18"/>
                <w:szCs w:val="18"/>
              </w:rPr>
            </w:pPr>
            <w:r>
              <w:rPr>
                <w:rFonts w:hint="eastAsia"/>
                <w:color w:val="000000"/>
                <w:kern w:val="0"/>
                <w:sz w:val="18"/>
                <w:szCs w:val="18"/>
              </w:rPr>
              <w:t>1.11</w:t>
            </w:r>
          </w:p>
        </w:tc>
        <w:tc>
          <w:tcPr>
            <w:tcW w:w="1033" w:type="pct"/>
            <w:shd w:val="clear" w:color="auto" w:fill="auto"/>
            <w:noWrap/>
            <w:vAlign w:val="center"/>
          </w:tcPr>
          <w:p w:rsidR="000850A4" w:rsidRPr="00350745" w:rsidRDefault="000850A4" w:rsidP="00B1301E">
            <w:pPr>
              <w:widowControl/>
              <w:jc w:val="center"/>
              <w:rPr>
                <w:color w:val="000000"/>
                <w:kern w:val="0"/>
                <w:sz w:val="18"/>
                <w:szCs w:val="18"/>
              </w:rPr>
            </w:pPr>
          </w:p>
        </w:tc>
        <w:tc>
          <w:tcPr>
            <w:tcW w:w="1033" w:type="pct"/>
            <w:vAlign w:val="center"/>
          </w:tcPr>
          <w:p w:rsidR="000850A4" w:rsidRDefault="000850A4" w:rsidP="00B1301E">
            <w:pPr>
              <w:widowControl/>
              <w:jc w:val="center"/>
              <w:rPr>
                <w:color w:val="000000"/>
                <w:kern w:val="0"/>
                <w:sz w:val="18"/>
                <w:szCs w:val="18"/>
              </w:rPr>
            </w:pPr>
          </w:p>
        </w:tc>
        <w:tc>
          <w:tcPr>
            <w:tcW w:w="1033" w:type="pct"/>
            <w:shd w:val="clear" w:color="auto" w:fill="auto"/>
            <w:noWrap/>
            <w:vAlign w:val="center"/>
          </w:tcPr>
          <w:p w:rsidR="000850A4" w:rsidRPr="00350745" w:rsidRDefault="000850A4" w:rsidP="00B1301E">
            <w:pPr>
              <w:widowControl/>
              <w:jc w:val="center"/>
              <w:rPr>
                <w:color w:val="000000"/>
                <w:kern w:val="0"/>
                <w:sz w:val="18"/>
                <w:szCs w:val="18"/>
              </w:rPr>
            </w:pPr>
            <w:r>
              <w:rPr>
                <w:rFonts w:hint="eastAsia"/>
                <w:color w:val="000000"/>
                <w:kern w:val="0"/>
                <w:sz w:val="18"/>
                <w:szCs w:val="18"/>
              </w:rPr>
              <w:t>0.10</w:t>
            </w:r>
          </w:p>
        </w:tc>
      </w:tr>
      <w:tr w:rsidR="000850A4" w:rsidRPr="00AB1BC6" w:rsidTr="000850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51" w:type="pct"/>
            <w:vMerge w:val="restart"/>
            <w:vAlign w:val="center"/>
          </w:tcPr>
          <w:p w:rsidR="000850A4" w:rsidRPr="00350745" w:rsidRDefault="000850A4" w:rsidP="00D9546D">
            <w:pPr>
              <w:widowControl/>
              <w:jc w:val="center"/>
              <w:rPr>
                <w:color w:val="000000"/>
                <w:kern w:val="0"/>
                <w:sz w:val="18"/>
                <w:szCs w:val="18"/>
              </w:rPr>
            </w:pPr>
            <w:r w:rsidRPr="00350745">
              <w:rPr>
                <w:color w:val="000000"/>
                <w:kern w:val="0"/>
                <w:sz w:val="18"/>
                <w:szCs w:val="18"/>
              </w:rPr>
              <w:t>水平</w:t>
            </w:r>
            <w:r>
              <w:rPr>
                <w:color w:val="000000"/>
                <w:kern w:val="0"/>
                <w:sz w:val="18"/>
                <w:szCs w:val="18"/>
              </w:rPr>
              <w:t>5</w:t>
            </w:r>
          </w:p>
        </w:tc>
        <w:tc>
          <w:tcPr>
            <w:tcW w:w="517" w:type="pct"/>
            <w:shd w:val="clear" w:color="auto" w:fill="auto"/>
            <w:vAlign w:val="center"/>
          </w:tcPr>
          <w:p w:rsidR="000850A4" w:rsidRPr="00350745" w:rsidRDefault="000850A4" w:rsidP="00D9546D">
            <w:pPr>
              <w:widowControl/>
              <w:jc w:val="center"/>
              <w:rPr>
                <w:color w:val="000000"/>
                <w:kern w:val="0"/>
                <w:sz w:val="18"/>
                <w:szCs w:val="18"/>
              </w:rPr>
            </w:pPr>
            <w:r>
              <w:rPr>
                <w:rFonts w:hint="eastAsia"/>
                <w:color w:val="000000"/>
                <w:kern w:val="0"/>
                <w:sz w:val="18"/>
                <w:szCs w:val="18"/>
              </w:rPr>
              <w:t>平均值</w:t>
            </w:r>
            <w:r>
              <w:rPr>
                <w:rFonts w:hint="eastAsia"/>
                <w:color w:val="000000"/>
                <w:kern w:val="0"/>
                <w:sz w:val="18"/>
                <w:szCs w:val="18"/>
              </w:rPr>
              <w:t>/%</w:t>
            </w:r>
          </w:p>
        </w:tc>
        <w:tc>
          <w:tcPr>
            <w:tcW w:w="1033" w:type="pct"/>
            <w:shd w:val="clear" w:color="auto" w:fill="auto"/>
            <w:noWrap/>
            <w:vAlign w:val="center"/>
          </w:tcPr>
          <w:p w:rsidR="000850A4" w:rsidRPr="00350745" w:rsidRDefault="000850A4" w:rsidP="00D9546D">
            <w:pPr>
              <w:widowControl/>
              <w:jc w:val="center"/>
              <w:rPr>
                <w:color w:val="000000"/>
                <w:kern w:val="0"/>
                <w:sz w:val="18"/>
                <w:szCs w:val="18"/>
              </w:rPr>
            </w:pPr>
            <w:r>
              <w:rPr>
                <w:rFonts w:hint="eastAsia"/>
                <w:color w:val="000000"/>
                <w:kern w:val="0"/>
                <w:sz w:val="18"/>
                <w:szCs w:val="18"/>
              </w:rPr>
              <w:t>7.475</w:t>
            </w:r>
          </w:p>
        </w:tc>
        <w:tc>
          <w:tcPr>
            <w:tcW w:w="1033" w:type="pct"/>
            <w:shd w:val="clear" w:color="auto" w:fill="auto"/>
            <w:noWrap/>
            <w:vAlign w:val="center"/>
          </w:tcPr>
          <w:p w:rsidR="000850A4" w:rsidRPr="00350745" w:rsidRDefault="000850A4" w:rsidP="00D9546D">
            <w:pPr>
              <w:widowControl/>
              <w:jc w:val="center"/>
              <w:rPr>
                <w:color w:val="000000"/>
                <w:kern w:val="0"/>
                <w:sz w:val="18"/>
                <w:szCs w:val="18"/>
              </w:rPr>
            </w:pPr>
          </w:p>
        </w:tc>
        <w:tc>
          <w:tcPr>
            <w:tcW w:w="1033" w:type="pct"/>
            <w:vAlign w:val="center"/>
          </w:tcPr>
          <w:p w:rsidR="000850A4" w:rsidRDefault="000850A4" w:rsidP="00D9546D">
            <w:pPr>
              <w:widowControl/>
              <w:jc w:val="center"/>
              <w:rPr>
                <w:color w:val="000000"/>
                <w:kern w:val="0"/>
                <w:sz w:val="18"/>
                <w:szCs w:val="18"/>
              </w:rPr>
            </w:pPr>
          </w:p>
        </w:tc>
        <w:tc>
          <w:tcPr>
            <w:tcW w:w="1033" w:type="pct"/>
            <w:shd w:val="clear" w:color="auto" w:fill="auto"/>
            <w:noWrap/>
            <w:vAlign w:val="center"/>
          </w:tcPr>
          <w:p w:rsidR="000850A4" w:rsidRPr="00350745" w:rsidRDefault="000850A4" w:rsidP="00D9546D">
            <w:pPr>
              <w:widowControl/>
              <w:jc w:val="center"/>
              <w:rPr>
                <w:color w:val="000000"/>
                <w:kern w:val="0"/>
                <w:sz w:val="18"/>
                <w:szCs w:val="18"/>
              </w:rPr>
            </w:pPr>
            <w:r>
              <w:rPr>
                <w:rFonts w:hint="eastAsia"/>
                <w:color w:val="000000"/>
                <w:kern w:val="0"/>
                <w:sz w:val="18"/>
                <w:szCs w:val="18"/>
              </w:rPr>
              <w:t>7.476</w:t>
            </w:r>
          </w:p>
        </w:tc>
      </w:tr>
      <w:tr w:rsidR="000850A4" w:rsidRPr="00AB1BC6" w:rsidTr="000850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51" w:type="pct"/>
            <w:vMerge/>
            <w:vAlign w:val="center"/>
          </w:tcPr>
          <w:p w:rsidR="000850A4" w:rsidRPr="00350745" w:rsidRDefault="000850A4" w:rsidP="00D9546D">
            <w:pPr>
              <w:widowControl/>
              <w:jc w:val="left"/>
              <w:rPr>
                <w:color w:val="000000"/>
                <w:kern w:val="0"/>
                <w:sz w:val="18"/>
                <w:szCs w:val="18"/>
              </w:rPr>
            </w:pPr>
          </w:p>
        </w:tc>
        <w:tc>
          <w:tcPr>
            <w:tcW w:w="517" w:type="pct"/>
            <w:shd w:val="clear" w:color="auto" w:fill="auto"/>
            <w:vAlign w:val="center"/>
          </w:tcPr>
          <w:p w:rsidR="000850A4" w:rsidRPr="00350745" w:rsidRDefault="000850A4" w:rsidP="00D9546D">
            <w:pPr>
              <w:widowControl/>
              <w:jc w:val="center"/>
              <w:rPr>
                <w:color w:val="000000"/>
                <w:kern w:val="0"/>
                <w:sz w:val="18"/>
                <w:szCs w:val="18"/>
              </w:rPr>
            </w:pPr>
            <w:r w:rsidRPr="00350745">
              <w:rPr>
                <w:color w:val="000000"/>
                <w:kern w:val="0"/>
                <w:sz w:val="18"/>
                <w:szCs w:val="18"/>
              </w:rPr>
              <w:t>RSD</w:t>
            </w:r>
            <w:r>
              <w:rPr>
                <w:rFonts w:hint="eastAsia"/>
                <w:color w:val="000000"/>
                <w:kern w:val="0"/>
                <w:sz w:val="18"/>
                <w:szCs w:val="18"/>
              </w:rPr>
              <w:t>/%</w:t>
            </w:r>
          </w:p>
        </w:tc>
        <w:tc>
          <w:tcPr>
            <w:tcW w:w="1033" w:type="pct"/>
            <w:shd w:val="clear" w:color="auto" w:fill="auto"/>
            <w:noWrap/>
            <w:vAlign w:val="center"/>
          </w:tcPr>
          <w:p w:rsidR="000850A4" w:rsidRPr="00350745" w:rsidRDefault="000850A4" w:rsidP="00D9546D">
            <w:pPr>
              <w:widowControl/>
              <w:jc w:val="center"/>
              <w:rPr>
                <w:color w:val="000000"/>
                <w:kern w:val="0"/>
                <w:sz w:val="18"/>
                <w:szCs w:val="18"/>
              </w:rPr>
            </w:pPr>
            <w:r>
              <w:rPr>
                <w:rFonts w:hint="eastAsia"/>
                <w:color w:val="000000"/>
                <w:kern w:val="0"/>
                <w:sz w:val="18"/>
                <w:szCs w:val="18"/>
              </w:rPr>
              <w:t>0.62</w:t>
            </w:r>
          </w:p>
        </w:tc>
        <w:tc>
          <w:tcPr>
            <w:tcW w:w="1033" w:type="pct"/>
            <w:shd w:val="clear" w:color="auto" w:fill="auto"/>
            <w:noWrap/>
            <w:vAlign w:val="center"/>
          </w:tcPr>
          <w:p w:rsidR="000850A4" w:rsidRPr="00350745" w:rsidRDefault="000850A4" w:rsidP="00D9546D">
            <w:pPr>
              <w:widowControl/>
              <w:jc w:val="center"/>
              <w:rPr>
                <w:color w:val="000000"/>
                <w:kern w:val="0"/>
                <w:sz w:val="18"/>
                <w:szCs w:val="18"/>
              </w:rPr>
            </w:pPr>
          </w:p>
        </w:tc>
        <w:tc>
          <w:tcPr>
            <w:tcW w:w="1033" w:type="pct"/>
            <w:vAlign w:val="center"/>
          </w:tcPr>
          <w:p w:rsidR="000850A4" w:rsidRDefault="000850A4" w:rsidP="00D9546D">
            <w:pPr>
              <w:widowControl/>
              <w:jc w:val="center"/>
              <w:rPr>
                <w:color w:val="000000"/>
                <w:kern w:val="0"/>
                <w:sz w:val="18"/>
                <w:szCs w:val="18"/>
              </w:rPr>
            </w:pPr>
          </w:p>
        </w:tc>
        <w:tc>
          <w:tcPr>
            <w:tcW w:w="1033" w:type="pct"/>
            <w:shd w:val="clear" w:color="auto" w:fill="auto"/>
            <w:noWrap/>
            <w:vAlign w:val="center"/>
          </w:tcPr>
          <w:p w:rsidR="000850A4" w:rsidRPr="00350745" w:rsidRDefault="000850A4" w:rsidP="00D9546D">
            <w:pPr>
              <w:widowControl/>
              <w:jc w:val="center"/>
              <w:rPr>
                <w:color w:val="000000"/>
                <w:kern w:val="0"/>
                <w:sz w:val="18"/>
                <w:szCs w:val="18"/>
              </w:rPr>
            </w:pPr>
            <w:r>
              <w:rPr>
                <w:rFonts w:hint="eastAsia"/>
                <w:color w:val="000000"/>
                <w:kern w:val="0"/>
                <w:sz w:val="18"/>
                <w:szCs w:val="18"/>
              </w:rPr>
              <w:t>0.10</w:t>
            </w:r>
          </w:p>
        </w:tc>
      </w:tr>
    </w:tbl>
    <w:p w:rsidR="0022359B" w:rsidRPr="00ED4385" w:rsidRDefault="0022359B" w:rsidP="00B24694">
      <w:pPr>
        <w:spacing w:beforeLines="50" w:before="156" w:afterLines="50" w:after="156"/>
        <w:rPr>
          <w:rFonts w:eastAsia="黑体"/>
          <w:szCs w:val="21"/>
        </w:rPr>
      </w:pPr>
      <w:r w:rsidRPr="00ED4385">
        <w:rPr>
          <w:rFonts w:eastAsia="黑体"/>
          <w:szCs w:val="21"/>
        </w:rPr>
        <w:t>3.</w:t>
      </w:r>
      <w:r w:rsidR="009D2B03">
        <w:rPr>
          <w:rFonts w:eastAsia="黑体"/>
          <w:szCs w:val="21"/>
        </w:rPr>
        <w:t>12</w:t>
      </w:r>
      <w:r w:rsidRPr="00ED4385">
        <w:rPr>
          <w:rFonts w:eastAsia="黑体"/>
          <w:szCs w:val="21"/>
        </w:rPr>
        <w:t>.</w:t>
      </w:r>
      <w:r w:rsidR="00350745">
        <w:rPr>
          <w:rFonts w:eastAsia="黑体"/>
          <w:szCs w:val="21"/>
        </w:rPr>
        <w:t>2</w:t>
      </w:r>
      <w:r w:rsidRPr="00ED4385">
        <w:rPr>
          <w:rFonts w:eastAsia="黑体"/>
          <w:szCs w:val="21"/>
        </w:rPr>
        <w:t xml:space="preserve">  </w:t>
      </w:r>
      <w:r w:rsidRPr="00ED4385">
        <w:rPr>
          <w:rFonts w:eastAsia="黑体"/>
          <w:szCs w:val="21"/>
        </w:rPr>
        <w:t>重复性</w:t>
      </w:r>
    </w:p>
    <w:p w:rsidR="00FC5789" w:rsidRPr="00EB3056" w:rsidRDefault="00FC5789" w:rsidP="00FC5789">
      <w:pPr>
        <w:spacing w:before="50" w:after="50"/>
        <w:ind w:firstLineChars="200" w:firstLine="420"/>
        <w:rPr>
          <w:color w:val="000000" w:themeColor="text1"/>
        </w:rPr>
      </w:pPr>
      <w:r w:rsidRPr="00EB3056">
        <w:rPr>
          <w:color w:val="000000" w:themeColor="text1"/>
          <w:szCs w:val="21"/>
        </w:rPr>
        <w:t>在重复性条</w:t>
      </w:r>
      <w:r w:rsidRPr="00EB3056">
        <w:rPr>
          <w:color w:val="000000" w:themeColor="text1"/>
        </w:rPr>
        <w:t>件下获得的两次独立测试结果的测定值，在表</w:t>
      </w:r>
      <w:r w:rsidR="00AD446A">
        <w:rPr>
          <w:color w:val="000000" w:themeColor="text1"/>
        </w:rPr>
        <w:t>6</w:t>
      </w:r>
      <w:r w:rsidRPr="00EB3056">
        <w:rPr>
          <w:color w:val="000000" w:themeColor="text1"/>
        </w:rPr>
        <w:t>给出的平均值范围内，两个测试结果的绝对差值不超过重复性限（</w:t>
      </w:r>
      <w:r w:rsidRPr="00EB3056">
        <w:rPr>
          <w:i/>
          <w:color w:val="000000" w:themeColor="text1"/>
        </w:rPr>
        <w:t>r</w:t>
      </w:r>
      <w:r w:rsidRPr="00EB3056">
        <w:rPr>
          <w:color w:val="000000" w:themeColor="text1"/>
        </w:rPr>
        <w:t>），超过重复性限（</w:t>
      </w:r>
      <w:r w:rsidRPr="00EB3056">
        <w:rPr>
          <w:i/>
          <w:color w:val="000000" w:themeColor="text1"/>
        </w:rPr>
        <w:t>r</w:t>
      </w:r>
      <w:r w:rsidRPr="00EB3056">
        <w:rPr>
          <w:color w:val="000000" w:themeColor="text1"/>
        </w:rPr>
        <w:t>）情况不超过</w:t>
      </w:r>
      <w:r w:rsidRPr="00EB3056">
        <w:rPr>
          <w:color w:val="000000" w:themeColor="text1"/>
        </w:rPr>
        <w:t>5%</w:t>
      </w:r>
      <w:r w:rsidRPr="00EB3056">
        <w:rPr>
          <w:color w:val="000000" w:themeColor="text1"/>
        </w:rPr>
        <w:t>。重复性限（</w:t>
      </w:r>
      <w:r w:rsidRPr="00EB3056">
        <w:rPr>
          <w:i/>
          <w:color w:val="000000" w:themeColor="text1"/>
        </w:rPr>
        <w:t>r</w:t>
      </w:r>
      <w:r w:rsidRPr="00EB3056">
        <w:rPr>
          <w:color w:val="000000" w:themeColor="text1"/>
        </w:rPr>
        <w:t>）按表</w:t>
      </w:r>
      <w:r w:rsidR="00AD446A">
        <w:rPr>
          <w:color w:val="000000" w:themeColor="text1"/>
        </w:rPr>
        <w:t>6</w:t>
      </w:r>
      <w:r w:rsidRPr="00EB3056">
        <w:rPr>
          <w:color w:val="000000" w:themeColor="text1"/>
        </w:rPr>
        <w:t>数据采用线性内插法或外延法求得。</w:t>
      </w:r>
    </w:p>
    <w:p w:rsidR="0022359B" w:rsidRPr="004936F4" w:rsidRDefault="0022359B" w:rsidP="00B24694">
      <w:pPr>
        <w:spacing w:beforeLines="50" w:before="156" w:afterLines="50" w:after="156"/>
        <w:jc w:val="center"/>
        <w:rPr>
          <w:rFonts w:eastAsia="黑体"/>
          <w:color w:val="000000"/>
          <w:szCs w:val="21"/>
        </w:rPr>
      </w:pPr>
      <w:r w:rsidRPr="004936F4">
        <w:rPr>
          <w:rFonts w:eastAsia="黑体"/>
          <w:color w:val="000000"/>
          <w:szCs w:val="21"/>
        </w:rPr>
        <w:t>表</w:t>
      </w:r>
      <w:r w:rsidR="00AD446A">
        <w:rPr>
          <w:rFonts w:eastAsia="黑体"/>
          <w:color w:val="000000"/>
          <w:szCs w:val="21"/>
        </w:rPr>
        <w:t>6</w:t>
      </w:r>
      <w:r w:rsidRPr="004936F4">
        <w:rPr>
          <w:rFonts w:eastAsia="黑体"/>
          <w:color w:val="000000"/>
          <w:szCs w:val="21"/>
        </w:rPr>
        <w:t xml:space="preserve"> </w:t>
      </w:r>
      <w:r w:rsidR="000A726B" w:rsidRPr="004936F4">
        <w:rPr>
          <w:rFonts w:eastAsia="黑体"/>
          <w:color w:val="000000"/>
          <w:szCs w:val="21"/>
        </w:rPr>
        <w:t xml:space="preserve"> </w:t>
      </w:r>
      <w:r w:rsidRPr="004936F4">
        <w:rPr>
          <w:rFonts w:eastAsia="黑体"/>
          <w:color w:val="000000"/>
          <w:szCs w:val="21"/>
        </w:rPr>
        <w:t>重复性限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5"/>
        <w:gridCol w:w="1597"/>
        <w:gridCol w:w="1595"/>
        <w:gridCol w:w="1595"/>
        <w:gridCol w:w="1594"/>
        <w:gridCol w:w="1594"/>
      </w:tblGrid>
      <w:tr w:rsidR="00D9546D" w:rsidRPr="00D9546D" w:rsidTr="00D535D7">
        <w:trPr>
          <w:trHeight w:hRule="exact" w:val="397"/>
          <w:jc w:val="center"/>
        </w:trPr>
        <w:tc>
          <w:tcPr>
            <w:tcW w:w="833" w:type="pct"/>
            <w:vAlign w:val="center"/>
          </w:tcPr>
          <w:p w:rsidR="00D9546D" w:rsidRPr="00D9546D" w:rsidRDefault="00D9546D" w:rsidP="00D9546D">
            <w:pPr>
              <w:jc w:val="center"/>
              <w:rPr>
                <w:rFonts w:eastAsia="黑体"/>
                <w:color w:val="000000"/>
                <w:sz w:val="18"/>
                <w:szCs w:val="18"/>
              </w:rPr>
            </w:pPr>
            <w:r w:rsidRPr="00D9546D">
              <w:rPr>
                <w:i/>
                <w:iCs/>
                <w:color w:val="000000"/>
                <w:sz w:val="18"/>
                <w:szCs w:val="18"/>
              </w:rPr>
              <w:t>w</w:t>
            </w:r>
            <w:r w:rsidRPr="00D9546D">
              <w:rPr>
                <w:iCs/>
                <w:color w:val="000000"/>
                <w:sz w:val="18"/>
                <w:szCs w:val="18"/>
                <w:vertAlign w:val="subscript"/>
              </w:rPr>
              <w:t>Si</w:t>
            </w:r>
            <w:r w:rsidRPr="00D9546D">
              <w:rPr>
                <w:rFonts w:eastAsia="黑体"/>
                <w:color w:val="000000"/>
                <w:sz w:val="18"/>
                <w:szCs w:val="18"/>
              </w:rPr>
              <w:t>/</w:t>
            </w:r>
            <w:r w:rsidRPr="00D9546D">
              <w:rPr>
                <w:rFonts w:hint="eastAsia"/>
                <w:color w:val="000000"/>
                <w:sz w:val="18"/>
                <w:szCs w:val="18"/>
              </w:rPr>
              <w:t>%</w:t>
            </w:r>
          </w:p>
        </w:tc>
        <w:tc>
          <w:tcPr>
            <w:tcW w:w="834" w:type="pct"/>
            <w:vAlign w:val="center"/>
          </w:tcPr>
          <w:p w:rsidR="00D9546D" w:rsidRPr="00D9546D" w:rsidRDefault="00D9546D" w:rsidP="00D9546D">
            <w:pPr>
              <w:jc w:val="center"/>
              <w:rPr>
                <w:iCs/>
                <w:color w:val="000000"/>
                <w:sz w:val="18"/>
                <w:szCs w:val="18"/>
              </w:rPr>
            </w:pPr>
            <w:r w:rsidRPr="00D9546D">
              <w:rPr>
                <w:rFonts w:hint="eastAsia"/>
                <w:iCs/>
                <w:color w:val="000000"/>
                <w:sz w:val="18"/>
                <w:szCs w:val="18"/>
              </w:rPr>
              <w:t>0.65</w:t>
            </w:r>
          </w:p>
        </w:tc>
        <w:tc>
          <w:tcPr>
            <w:tcW w:w="833" w:type="pct"/>
            <w:vAlign w:val="center"/>
          </w:tcPr>
          <w:p w:rsidR="00D9546D" w:rsidRPr="00D9546D" w:rsidRDefault="00D9546D" w:rsidP="00D9546D">
            <w:pPr>
              <w:jc w:val="center"/>
              <w:rPr>
                <w:iCs/>
                <w:color w:val="000000"/>
                <w:sz w:val="18"/>
                <w:szCs w:val="18"/>
              </w:rPr>
            </w:pPr>
            <w:r w:rsidRPr="00D9546D">
              <w:rPr>
                <w:rFonts w:hint="eastAsia"/>
                <w:iCs/>
                <w:color w:val="000000"/>
                <w:sz w:val="18"/>
                <w:szCs w:val="18"/>
              </w:rPr>
              <w:t>3.76</w:t>
            </w:r>
          </w:p>
        </w:tc>
        <w:tc>
          <w:tcPr>
            <w:tcW w:w="833" w:type="pct"/>
            <w:vAlign w:val="center"/>
          </w:tcPr>
          <w:p w:rsidR="00D9546D" w:rsidRPr="00D9546D" w:rsidRDefault="00D9546D" w:rsidP="00D9546D">
            <w:pPr>
              <w:jc w:val="center"/>
              <w:rPr>
                <w:iCs/>
                <w:color w:val="000000"/>
                <w:sz w:val="18"/>
                <w:szCs w:val="18"/>
              </w:rPr>
            </w:pPr>
            <w:r w:rsidRPr="00D9546D">
              <w:rPr>
                <w:rFonts w:hint="eastAsia"/>
                <w:iCs/>
                <w:color w:val="000000"/>
                <w:sz w:val="18"/>
                <w:szCs w:val="18"/>
              </w:rPr>
              <w:t>4.46</w:t>
            </w:r>
          </w:p>
        </w:tc>
        <w:tc>
          <w:tcPr>
            <w:tcW w:w="833" w:type="pct"/>
            <w:vAlign w:val="center"/>
          </w:tcPr>
          <w:p w:rsidR="00D9546D" w:rsidRPr="00D9546D" w:rsidRDefault="00D9546D" w:rsidP="00D9546D">
            <w:pPr>
              <w:jc w:val="center"/>
              <w:rPr>
                <w:iCs/>
                <w:color w:val="000000"/>
                <w:sz w:val="18"/>
                <w:szCs w:val="18"/>
              </w:rPr>
            </w:pPr>
            <w:r w:rsidRPr="00D9546D">
              <w:rPr>
                <w:rFonts w:hint="eastAsia"/>
                <w:iCs/>
                <w:color w:val="000000"/>
                <w:sz w:val="18"/>
                <w:szCs w:val="18"/>
              </w:rPr>
              <w:t>6.27</w:t>
            </w:r>
          </w:p>
        </w:tc>
        <w:tc>
          <w:tcPr>
            <w:tcW w:w="833" w:type="pct"/>
            <w:vAlign w:val="center"/>
          </w:tcPr>
          <w:p w:rsidR="00D9546D" w:rsidRPr="00D9546D" w:rsidRDefault="00D9546D" w:rsidP="00D9546D">
            <w:pPr>
              <w:jc w:val="center"/>
              <w:rPr>
                <w:iCs/>
                <w:color w:val="000000"/>
                <w:sz w:val="18"/>
                <w:szCs w:val="18"/>
              </w:rPr>
            </w:pPr>
            <w:r w:rsidRPr="00D9546D">
              <w:rPr>
                <w:rFonts w:hint="eastAsia"/>
                <w:iCs/>
                <w:color w:val="000000"/>
                <w:sz w:val="18"/>
                <w:szCs w:val="18"/>
              </w:rPr>
              <w:t>7.47</w:t>
            </w:r>
          </w:p>
        </w:tc>
      </w:tr>
      <w:tr w:rsidR="00D9546D" w:rsidRPr="00D9546D" w:rsidTr="00D535D7">
        <w:trPr>
          <w:trHeight w:hRule="exact" w:val="397"/>
          <w:jc w:val="center"/>
        </w:trPr>
        <w:tc>
          <w:tcPr>
            <w:tcW w:w="833" w:type="pct"/>
            <w:vAlign w:val="center"/>
          </w:tcPr>
          <w:p w:rsidR="00D9546D" w:rsidRPr="00D9546D" w:rsidRDefault="00D9546D" w:rsidP="00D9546D">
            <w:pPr>
              <w:jc w:val="center"/>
              <w:rPr>
                <w:color w:val="000000"/>
                <w:sz w:val="18"/>
                <w:szCs w:val="18"/>
              </w:rPr>
            </w:pPr>
            <w:r w:rsidRPr="00D9546D">
              <w:rPr>
                <w:rFonts w:hint="eastAsia"/>
                <w:i/>
                <w:color w:val="000000"/>
                <w:sz w:val="18"/>
                <w:szCs w:val="18"/>
              </w:rPr>
              <w:t>r</w:t>
            </w:r>
            <w:r w:rsidRPr="00D9546D">
              <w:rPr>
                <w:rFonts w:hint="eastAsia"/>
                <w:color w:val="000000"/>
                <w:sz w:val="18"/>
                <w:szCs w:val="18"/>
              </w:rPr>
              <w:t>/%</w:t>
            </w:r>
          </w:p>
        </w:tc>
        <w:tc>
          <w:tcPr>
            <w:tcW w:w="834" w:type="pct"/>
            <w:vAlign w:val="center"/>
          </w:tcPr>
          <w:p w:rsidR="00D9546D" w:rsidRPr="00D9546D" w:rsidRDefault="00D9546D" w:rsidP="00D9546D">
            <w:pPr>
              <w:jc w:val="center"/>
              <w:rPr>
                <w:iCs/>
                <w:color w:val="000000"/>
                <w:sz w:val="18"/>
                <w:szCs w:val="18"/>
              </w:rPr>
            </w:pPr>
          </w:p>
        </w:tc>
        <w:tc>
          <w:tcPr>
            <w:tcW w:w="833" w:type="pct"/>
            <w:vAlign w:val="center"/>
          </w:tcPr>
          <w:p w:rsidR="00D9546D" w:rsidRPr="00D9546D" w:rsidRDefault="00D9546D" w:rsidP="00D9546D">
            <w:pPr>
              <w:jc w:val="center"/>
              <w:rPr>
                <w:iCs/>
                <w:color w:val="000000"/>
                <w:sz w:val="18"/>
                <w:szCs w:val="18"/>
              </w:rPr>
            </w:pPr>
          </w:p>
        </w:tc>
        <w:tc>
          <w:tcPr>
            <w:tcW w:w="833" w:type="pct"/>
            <w:vAlign w:val="center"/>
          </w:tcPr>
          <w:p w:rsidR="00D9546D" w:rsidRPr="00D9546D" w:rsidRDefault="00D9546D" w:rsidP="00D9546D">
            <w:pPr>
              <w:jc w:val="center"/>
              <w:rPr>
                <w:iCs/>
                <w:color w:val="000000"/>
                <w:sz w:val="18"/>
                <w:szCs w:val="18"/>
              </w:rPr>
            </w:pPr>
          </w:p>
        </w:tc>
        <w:tc>
          <w:tcPr>
            <w:tcW w:w="833" w:type="pct"/>
            <w:vAlign w:val="center"/>
          </w:tcPr>
          <w:p w:rsidR="00D9546D" w:rsidRPr="00D9546D" w:rsidRDefault="00D9546D" w:rsidP="00D9546D">
            <w:pPr>
              <w:jc w:val="center"/>
              <w:rPr>
                <w:iCs/>
                <w:color w:val="000000"/>
                <w:sz w:val="18"/>
                <w:szCs w:val="18"/>
              </w:rPr>
            </w:pPr>
          </w:p>
        </w:tc>
        <w:tc>
          <w:tcPr>
            <w:tcW w:w="833" w:type="pct"/>
            <w:vAlign w:val="center"/>
          </w:tcPr>
          <w:p w:rsidR="00D9546D" w:rsidRPr="00D9546D" w:rsidRDefault="00D9546D" w:rsidP="00D9546D">
            <w:pPr>
              <w:jc w:val="center"/>
              <w:rPr>
                <w:iCs/>
                <w:color w:val="000000"/>
                <w:sz w:val="18"/>
                <w:szCs w:val="18"/>
              </w:rPr>
            </w:pPr>
          </w:p>
        </w:tc>
      </w:tr>
    </w:tbl>
    <w:p w:rsidR="0022359B" w:rsidRPr="00ED4385" w:rsidRDefault="0022359B" w:rsidP="00B24694">
      <w:pPr>
        <w:spacing w:beforeLines="50" w:before="156" w:afterLines="50" w:after="156"/>
        <w:rPr>
          <w:rFonts w:eastAsia="黑体"/>
          <w:szCs w:val="21"/>
        </w:rPr>
      </w:pPr>
      <w:r w:rsidRPr="00ED4385">
        <w:rPr>
          <w:rFonts w:eastAsia="黑体"/>
          <w:szCs w:val="21"/>
        </w:rPr>
        <w:t>3.</w:t>
      </w:r>
      <w:r w:rsidR="009D2B03">
        <w:rPr>
          <w:rFonts w:eastAsia="黑体"/>
          <w:szCs w:val="21"/>
        </w:rPr>
        <w:t>12</w:t>
      </w:r>
      <w:r w:rsidRPr="00ED4385">
        <w:rPr>
          <w:rFonts w:eastAsia="黑体"/>
          <w:szCs w:val="21"/>
        </w:rPr>
        <w:t>.</w:t>
      </w:r>
      <w:r w:rsidR="00350745">
        <w:rPr>
          <w:rFonts w:eastAsia="黑体"/>
          <w:szCs w:val="21"/>
        </w:rPr>
        <w:t>3</w:t>
      </w:r>
      <w:r w:rsidRPr="00ED4385">
        <w:rPr>
          <w:rFonts w:eastAsia="黑体"/>
          <w:szCs w:val="21"/>
        </w:rPr>
        <w:t xml:space="preserve">  </w:t>
      </w:r>
      <w:r w:rsidRPr="00ED4385">
        <w:rPr>
          <w:rFonts w:eastAsia="黑体"/>
          <w:szCs w:val="21"/>
        </w:rPr>
        <w:t>再现性</w:t>
      </w:r>
    </w:p>
    <w:p w:rsidR="00FC5789" w:rsidRPr="00685670" w:rsidRDefault="00FC5789" w:rsidP="00FC5789">
      <w:pPr>
        <w:spacing w:before="50" w:after="50"/>
        <w:ind w:firstLineChars="200" w:firstLine="420"/>
        <w:rPr>
          <w:color w:val="000000" w:themeColor="text1"/>
        </w:rPr>
      </w:pPr>
      <w:r w:rsidRPr="00685670">
        <w:rPr>
          <w:color w:val="000000" w:themeColor="text1"/>
        </w:rPr>
        <w:t>在再现性条件下获得的两次独立测试结果的测定值，在表</w:t>
      </w:r>
      <w:r w:rsidR="00AD446A">
        <w:rPr>
          <w:color w:val="000000" w:themeColor="text1"/>
        </w:rPr>
        <w:t>7</w:t>
      </w:r>
      <w:r w:rsidRPr="00685670">
        <w:rPr>
          <w:color w:val="000000" w:themeColor="text1"/>
        </w:rPr>
        <w:t>给出的平均值范围内，两个测试结果的</w:t>
      </w:r>
      <w:r w:rsidRPr="00685670">
        <w:rPr>
          <w:color w:val="000000" w:themeColor="text1"/>
        </w:rPr>
        <w:lastRenderedPageBreak/>
        <w:t>绝对差值不超过再现性限（</w:t>
      </w:r>
      <w:r w:rsidRPr="00685670">
        <w:rPr>
          <w:i/>
          <w:color w:val="000000" w:themeColor="text1"/>
        </w:rPr>
        <w:t>R</w:t>
      </w:r>
      <w:r w:rsidRPr="00685670">
        <w:rPr>
          <w:color w:val="000000" w:themeColor="text1"/>
        </w:rPr>
        <w:t>），超过再现性限（</w:t>
      </w:r>
      <w:r w:rsidRPr="00685670">
        <w:rPr>
          <w:i/>
          <w:color w:val="000000" w:themeColor="text1"/>
        </w:rPr>
        <w:t>R</w:t>
      </w:r>
      <w:r w:rsidRPr="00685670">
        <w:rPr>
          <w:color w:val="000000" w:themeColor="text1"/>
        </w:rPr>
        <w:t>）情况不超过</w:t>
      </w:r>
      <w:r w:rsidRPr="00685670">
        <w:rPr>
          <w:color w:val="000000" w:themeColor="text1"/>
        </w:rPr>
        <w:t>5%</w:t>
      </w:r>
      <w:r w:rsidRPr="00685670">
        <w:rPr>
          <w:color w:val="000000" w:themeColor="text1"/>
        </w:rPr>
        <w:t>。</w:t>
      </w:r>
      <w:r>
        <w:rPr>
          <w:rFonts w:hint="eastAsia"/>
          <w:color w:val="000000"/>
        </w:rPr>
        <w:t>再现</w:t>
      </w:r>
      <w:r w:rsidRPr="00A854ED">
        <w:rPr>
          <w:color w:val="000000"/>
        </w:rPr>
        <w:t>性限（</w:t>
      </w:r>
      <w:r>
        <w:rPr>
          <w:i/>
          <w:color w:val="000000"/>
        </w:rPr>
        <w:t>R</w:t>
      </w:r>
      <w:r w:rsidRPr="00A854ED">
        <w:rPr>
          <w:color w:val="000000"/>
        </w:rPr>
        <w:t>）按表</w:t>
      </w:r>
      <w:r w:rsidR="00AD446A">
        <w:rPr>
          <w:color w:val="000000"/>
        </w:rPr>
        <w:t>7</w:t>
      </w:r>
      <w:r w:rsidRPr="00A854ED">
        <w:rPr>
          <w:color w:val="000000"/>
        </w:rPr>
        <w:t>数据采用线性内插法或外延法求得。</w:t>
      </w:r>
    </w:p>
    <w:p w:rsidR="0022359B" w:rsidRDefault="0022359B" w:rsidP="00B24694">
      <w:pPr>
        <w:spacing w:beforeLines="50" w:before="156" w:afterLines="50" w:after="156"/>
        <w:jc w:val="center"/>
        <w:rPr>
          <w:rFonts w:eastAsia="黑体"/>
          <w:color w:val="000000"/>
          <w:szCs w:val="21"/>
        </w:rPr>
      </w:pPr>
      <w:r w:rsidRPr="004936F4">
        <w:rPr>
          <w:rFonts w:eastAsia="黑体"/>
          <w:color w:val="000000"/>
          <w:szCs w:val="21"/>
        </w:rPr>
        <w:t>表</w:t>
      </w:r>
      <w:r w:rsidR="00AD446A">
        <w:rPr>
          <w:rFonts w:eastAsia="黑体"/>
          <w:color w:val="000000"/>
          <w:szCs w:val="21"/>
        </w:rPr>
        <w:t>7</w:t>
      </w:r>
      <w:r w:rsidRPr="004936F4">
        <w:rPr>
          <w:rFonts w:eastAsia="黑体"/>
          <w:color w:val="000000"/>
          <w:szCs w:val="21"/>
        </w:rPr>
        <w:t xml:space="preserve">  </w:t>
      </w:r>
      <w:r w:rsidRPr="004936F4">
        <w:rPr>
          <w:rFonts w:eastAsia="黑体"/>
          <w:color w:val="000000"/>
          <w:szCs w:val="21"/>
        </w:rPr>
        <w:t>再现性限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5"/>
        <w:gridCol w:w="1597"/>
        <w:gridCol w:w="1595"/>
        <w:gridCol w:w="1595"/>
        <w:gridCol w:w="1594"/>
        <w:gridCol w:w="1594"/>
      </w:tblGrid>
      <w:tr w:rsidR="00D9546D" w:rsidRPr="00D9546D" w:rsidTr="00D535D7">
        <w:trPr>
          <w:trHeight w:hRule="exact" w:val="397"/>
          <w:jc w:val="center"/>
        </w:trPr>
        <w:tc>
          <w:tcPr>
            <w:tcW w:w="833" w:type="pct"/>
            <w:vAlign w:val="center"/>
          </w:tcPr>
          <w:p w:rsidR="00D9546D" w:rsidRPr="00D9546D" w:rsidRDefault="00D9546D" w:rsidP="00D535D7">
            <w:pPr>
              <w:jc w:val="center"/>
              <w:rPr>
                <w:rFonts w:eastAsia="黑体"/>
                <w:color w:val="000000"/>
                <w:sz w:val="18"/>
                <w:szCs w:val="18"/>
              </w:rPr>
            </w:pPr>
            <w:r w:rsidRPr="00D9546D">
              <w:rPr>
                <w:i/>
                <w:iCs/>
                <w:color w:val="000000"/>
                <w:sz w:val="18"/>
                <w:szCs w:val="18"/>
              </w:rPr>
              <w:t>w</w:t>
            </w:r>
            <w:r w:rsidRPr="00D9546D">
              <w:rPr>
                <w:iCs/>
                <w:color w:val="000000"/>
                <w:sz w:val="18"/>
                <w:szCs w:val="18"/>
                <w:vertAlign w:val="subscript"/>
              </w:rPr>
              <w:t>Si</w:t>
            </w:r>
            <w:r w:rsidRPr="00D9546D">
              <w:rPr>
                <w:rFonts w:eastAsia="黑体"/>
                <w:color w:val="000000"/>
                <w:sz w:val="18"/>
                <w:szCs w:val="18"/>
              </w:rPr>
              <w:t>/</w:t>
            </w:r>
            <w:r w:rsidRPr="00D9546D">
              <w:rPr>
                <w:rFonts w:hint="eastAsia"/>
                <w:color w:val="000000"/>
                <w:sz w:val="18"/>
                <w:szCs w:val="18"/>
              </w:rPr>
              <w:t>%</w:t>
            </w:r>
          </w:p>
        </w:tc>
        <w:tc>
          <w:tcPr>
            <w:tcW w:w="834" w:type="pct"/>
            <w:vAlign w:val="center"/>
          </w:tcPr>
          <w:p w:rsidR="00D9546D" w:rsidRPr="00D9546D" w:rsidRDefault="00D9546D" w:rsidP="00D535D7">
            <w:pPr>
              <w:jc w:val="center"/>
              <w:rPr>
                <w:iCs/>
                <w:color w:val="000000"/>
                <w:sz w:val="18"/>
                <w:szCs w:val="18"/>
              </w:rPr>
            </w:pPr>
            <w:r w:rsidRPr="00D9546D">
              <w:rPr>
                <w:rFonts w:hint="eastAsia"/>
                <w:iCs/>
                <w:color w:val="000000"/>
                <w:sz w:val="18"/>
                <w:szCs w:val="18"/>
              </w:rPr>
              <w:t>0.65</w:t>
            </w:r>
          </w:p>
        </w:tc>
        <w:tc>
          <w:tcPr>
            <w:tcW w:w="833" w:type="pct"/>
            <w:vAlign w:val="center"/>
          </w:tcPr>
          <w:p w:rsidR="00D9546D" w:rsidRPr="00D9546D" w:rsidRDefault="00D9546D" w:rsidP="00D535D7">
            <w:pPr>
              <w:jc w:val="center"/>
              <w:rPr>
                <w:iCs/>
                <w:color w:val="000000"/>
                <w:sz w:val="18"/>
                <w:szCs w:val="18"/>
              </w:rPr>
            </w:pPr>
            <w:r w:rsidRPr="00D9546D">
              <w:rPr>
                <w:rFonts w:hint="eastAsia"/>
                <w:iCs/>
                <w:color w:val="000000"/>
                <w:sz w:val="18"/>
                <w:szCs w:val="18"/>
              </w:rPr>
              <w:t>3.76</w:t>
            </w:r>
          </w:p>
        </w:tc>
        <w:tc>
          <w:tcPr>
            <w:tcW w:w="833" w:type="pct"/>
            <w:vAlign w:val="center"/>
          </w:tcPr>
          <w:p w:rsidR="00D9546D" w:rsidRPr="00D9546D" w:rsidRDefault="00D9546D" w:rsidP="00D535D7">
            <w:pPr>
              <w:jc w:val="center"/>
              <w:rPr>
                <w:iCs/>
                <w:color w:val="000000"/>
                <w:sz w:val="18"/>
                <w:szCs w:val="18"/>
              </w:rPr>
            </w:pPr>
            <w:r w:rsidRPr="00D9546D">
              <w:rPr>
                <w:rFonts w:hint="eastAsia"/>
                <w:iCs/>
                <w:color w:val="000000"/>
                <w:sz w:val="18"/>
                <w:szCs w:val="18"/>
              </w:rPr>
              <w:t>4.46</w:t>
            </w:r>
          </w:p>
        </w:tc>
        <w:tc>
          <w:tcPr>
            <w:tcW w:w="833" w:type="pct"/>
            <w:vAlign w:val="center"/>
          </w:tcPr>
          <w:p w:rsidR="00D9546D" w:rsidRPr="00D9546D" w:rsidRDefault="00D9546D" w:rsidP="00D535D7">
            <w:pPr>
              <w:jc w:val="center"/>
              <w:rPr>
                <w:iCs/>
                <w:color w:val="000000"/>
                <w:sz w:val="18"/>
                <w:szCs w:val="18"/>
              </w:rPr>
            </w:pPr>
            <w:r w:rsidRPr="00D9546D">
              <w:rPr>
                <w:rFonts w:hint="eastAsia"/>
                <w:iCs/>
                <w:color w:val="000000"/>
                <w:sz w:val="18"/>
                <w:szCs w:val="18"/>
              </w:rPr>
              <w:t>6.27</w:t>
            </w:r>
          </w:p>
        </w:tc>
        <w:tc>
          <w:tcPr>
            <w:tcW w:w="833" w:type="pct"/>
            <w:vAlign w:val="center"/>
          </w:tcPr>
          <w:p w:rsidR="00D9546D" w:rsidRPr="00D9546D" w:rsidRDefault="00D9546D" w:rsidP="00D535D7">
            <w:pPr>
              <w:jc w:val="center"/>
              <w:rPr>
                <w:iCs/>
                <w:color w:val="000000"/>
                <w:sz w:val="18"/>
                <w:szCs w:val="18"/>
              </w:rPr>
            </w:pPr>
            <w:r w:rsidRPr="00D9546D">
              <w:rPr>
                <w:rFonts w:hint="eastAsia"/>
                <w:iCs/>
                <w:color w:val="000000"/>
                <w:sz w:val="18"/>
                <w:szCs w:val="18"/>
              </w:rPr>
              <w:t>7.47</w:t>
            </w:r>
          </w:p>
        </w:tc>
      </w:tr>
      <w:tr w:rsidR="00D9546D" w:rsidRPr="00D9546D" w:rsidTr="00D535D7">
        <w:trPr>
          <w:trHeight w:hRule="exact" w:val="397"/>
          <w:jc w:val="center"/>
        </w:trPr>
        <w:tc>
          <w:tcPr>
            <w:tcW w:w="833" w:type="pct"/>
            <w:vAlign w:val="center"/>
          </w:tcPr>
          <w:p w:rsidR="00D9546D" w:rsidRPr="00D9546D" w:rsidRDefault="00D9546D" w:rsidP="00D535D7">
            <w:pPr>
              <w:jc w:val="center"/>
              <w:rPr>
                <w:color w:val="000000"/>
                <w:sz w:val="18"/>
                <w:szCs w:val="18"/>
              </w:rPr>
            </w:pPr>
            <w:r w:rsidRPr="00D9546D">
              <w:rPr>
                <w:i/>
                <w:color w:val="000000"/>
                <w:sz w:val="18"/>
                <w:szCs w:val="18"/>
              </w:rPr>
              <w:t>R</w:t>
            </w:r>
            <w:r w:rsidRPr="00D9546D">
              <w:rPr>
                <w:rFonts w:hint="eastAsia"/>
                <w:color w:val="000000"/>
                <w:sz w:val="18"/>
                <w:szCs w:val="18"/>
              </w:rPr>
              <w:t>/%</w:t>
            </w:r>
          </w:p>
        </w:tc>
        <w:tc>
          <w:tcPr>
            <w:tcW w:w="834" w:type="pct"/>
            <w:vAlign w:val="center"/>
          </w:tcPr>
          <w:p w:rsidR="00D9546D" w:rsidRPr="00D9546D" w:rsidRDefault="00D9546D" w:rsidP="00D535D7">
            <w:pPr>
              <w:jc w:val="center"/>
              <w:rPr>
                <w:iCs/>
                <w:color w:val="000000"/>
                <w:sz w:val="18"/>
                <w:szCs w:val="18"/>
              </w:rPr>
            </w:pPr>
          </w:p>
        </w:tc>
        <w:tc>
          <w:tcPr>
            <w:tcW w:w="833" w:type="pct"/>
            <w:vAlign w:val="center"/>
          </w:tcPr>
          <w:p w:rsidR="00D9546D" w:rsidRPr="00D9546D" w:rsidRDefault="00D9546D" w:rsidP="00D535D7">
            <w:pPr>
              <w:jc w:val="center"/>
              <w:rPr>
                <w:iCs/>
                <w:color w:val="000000"/>
                <w:sz w:val="18"/>
                <w:szCs w:val="18"/>
              </w:rPr>
            </w:pPr>
          </w:p>
        </w:tc>
        <w:tc>
          <w:tcPr>
            <w:tcW w:w="833" w:type="pct"/>
            <w:vAlign w:val="center"/>
          </w:tcPr>
          <w:p w:rsidR="00D9546D" w:rsidRPr="00D9546D" w:rsidRDefault="00D9546D" w:rsidP="00D535D7">
            <w:pPr>
              <w:jc w:val="center"/>
              <w:rPr>
                <w:iCs/>
                <w:color w:val="000000"/>
                <w:sz w:val="18"/>
                <w:szCs w:val="18"/>
              </w:rPr>
            </w:pPr>
          </w:p>
        </w:tc>
        <w:tc>
          <w:tcPr>
            <w:tcW w:w="833" w:type="pct"/>
            <w:vAlign w:val="center"/>
          </w:tcPr>
          <w:p w:rsidR="00D9546D" w:rsidRPr="00D9546D" w:rsidRDefault="00D9546D" w:rsidP="00D535D7">
            <w:pPr>
              <w:jc w:val="center"/>
              <w:rPr>
                <w:iCs/>
                <w:color w:val="000000"/>
                <w:sz w:val="18"/>
                <w:szCs w:val="18"/>
              </w:rPr>
            </w:pPr>
          </w:p>
        </w:tc>
        <w:tc>
          <w:tcPr>
            <w:tcW w:w="833" w:type="pct"/>
            <w:vAlign w:val="center"/>
          </w:tcPr>
          <w:p w:rsidR="00D9546D" w:rsidRPr="00D9546D" w:rsidRDefault="00D9546D" w:rsidP="00D535D7">
            <w:pPr>
              <w:jc w:val="center"/>
              <w:rPr>
                <w:iCs/>
                <w:color w:val="000000"/>
                <w:sz w:val="18"/>
                <w:szCs w:val="18"/>
              </w:rPr>
            </w:pPr>
          </w:p>
        </w:tc>
      </w:tr>
    </w:tbl>
    <w:p w:rsidR="00591D1E" w:rsidRPr="00A854ED" w:rsidRDefault="00591D1E" w:rsidP="00591D1E">
      <w:pPr>
        <w:spacing w:beforeLines="100" w:before="312" w:afterLines="100" w:after="312"/>
        <w:rPr>
          <w:rFonts w:eastAsia="黑体"/>
          <w:color w:val="000000"/>
          <w:szCs w:val="21"/>
        </w:rPr>
      </w:pPr>
      <w:r w:rsidRPr="00A854ED">
        <w:rPr>
          <w:rFonts w:eastAsia="黑体"/>
          <w:color w:val="000000"/>
          <w:szCs w:val="21"/>
        </w:rPr>
        <w:t>四、</w:t>
      </w:r>
      <w:r w:rsidRPr="00A854ED">
        <w:rPr>
          <w:rFonts w:eastAsia="黑体"/>
          <w:color w:val="000000"/>
          <w:szCs w:val="21"/>
        </w:rPr>
        <w:t xml:space="preserve">  </w:t>
      </w:r>
      <w:r w:rsidRPr="00A854ED">
        <w:rPr>
          <w:rFonts w:eastAsia="黑体"/>
          <w:color w:val="000000"/>
          <w:szCs w:val="21"/>
        </w:rPr>
        <w:t>标准中涉及专利的情况</w:t>
      </w:r>
    </w:p>
    <w:p w:rsidR="00591D1E" w:rsidRPr="00A854ED" w:rsidRDefault="00591D1E" w:rsidP="00591D1E">
      <w:pPr>
        <w:spacing w:beforeLines="50" w:before="156" w:afterLines="50" w:after="156"/>
        <w:ind w:firstLineChars="200" w:firstLine="420"/>
        <w:rPr>
          <w:color w:val="000000"/>
        </w:rPr>
      </w:pPr>
      <w:r w:rsidRPr="00A854ED">
        <w:rPr>
          <w:color w:val="000000"/>
        </w:rPr>
        <w:t>本文件不涉及专利问题。</w:t>
      </w:r>
    </w:p>
    <w:p w:rsidR="00350745" w:rsidRDefault="00350745" w:rsidP="00350745">
      <w:pPr>
        <w:spacing w:beforeLines="100" w:before="312" w:afterLines="100" w:after="312"/>
        <w:rPr>
          <w:rFonts w:ascii="黑体" w:eastAsia="黑体" w:hAnsi="黑体"/>
          <w:color w:val="000000"/>
          <w:szCs w:val="21"/>
        </w:rPr>
      </w:pPr>
      <w:r>
        <w:rPr>
          <w:rFonts w:ascii="黑体" w:eastAsia="黑体" w:hAnsi="黑体" w:hint="eastAsia"/>
          <w:color w:val="000000"/>
          <w:szCs w:val="21"/>
        </w:rPr>
        <w:t>五、</w:t>
      </w:r>
      <w:r w:rsidR="00765612">
        <w:rPr>
          <w:rFonts w:ascii="黑体" w:eastAsia="黑体" w:hAnsi="黑体" w:hint="eastAsia"/>
          <w:color w:val="000000"/>
          <w:szCs w:val="21"/>
        </w:rPr>
        <w:t xml:space="preserve">  </w:t>
      </w:r>
      <w:r>
        <w:rPr>
          <w:rFonts w:ascii="黑体" w:eastAsia="黑体" w:hAnsi="黑体" w:hint="eastAsia"/>
          <w:color w:val="000000"/>
          <w:szCs w:val="21"/>
        </w:rPr>
        <w:t>预期达到的社会效益等情况</w:t>
      </w:r>
    </w:p>
    <w:p w:rsidR="00350745" w:rsidRPr="00350745" w:rsidRDefault="00350745" w:rsidP="00350745">
      <w:pPr>
        <w:spacing w:beforeLines="50" w:before="156" w:afterLines="50" w:after="156"/>
        <w:rPr>
          <w:rFonts w:ascii="黑体" w:eastAsia="黑体" w:hAnsi="黑体"/>
          <w:szCs w:val="21"/>
        </w:rPr>
      </w:pPr>
      <w:bookmarkStart w:id="25" w:name="OLE_LINK72"/>
      <w:r w:rsidRPr="00350745">
        <w:rPr>
          <w:rFonts w:ascii="黑体" w:eastAsia="黑体" w:hAnsi="黑体" w:hint="eastAsia"/>
          <w:szCs w:val="21"/>
        </w:rPr>
        <w:t>5</w:t>
      </w:r>
      <w:r w:rsidRPr="00350745">
        <w:rPr>
          <w:rFonts w:ascii="黑体" w:eastAsia="黑体" w:hAnsi="黑体"/>
          <w:szCs w:val="21"/>
        </w:rPr>
        <w:t xml:space="preserve">.1 </w:t>
      </w:r>
      <w:r w:rsidRPr="00350745">
        <w:rPr>
          <w:rFonts w:ascii="黑体" w:eastAsia="黑体" w:hAnsi="黑体" w:hint="eastAsia"/>
          <w:szCs w:val="21"/>
        </w:rPr>
        <w:t xml:space="preserve"> 标准的必要性</w:t>
      </w:r>
    </w:p>
    <w:bookmarkEnd w:id="25"/>
    <w:p w:rsidR="00350745" w:rsidRDefault="00350745" w:rsidP="00350745">
      <w:pPr>
        <w:ind w:firstLineChars="200" w:firstLine="420"/>
        <w:rPr>
          <w:color w:val="000000"/>
        </w:rPr>
      </w:pPr>
      <w:r>
        <w:rPr>
          <w:rFonts w:hint="eastAsia"/>
          <w:color w:val="000000"/>
        </w:rPr>
        <w:t>焙烧钼精矿又称三氧化钼或工业氧化钼，泛指钼精矿焙烧的焙砂。将钼精矿在</w:t>
      </w:r>
      <w:r>
        <w:rPr>
          <w:rFonts w:hint="eastAsia"/>
          <w:color w:val="000000"/>
        </w:rPr>
        <w:t>630</w:t>
      </w:r>
      <w:r w:rsidR="00765612">
        <w:rPr>
          <w:color w:val="000000"/>
        </w:rPr>
        <w:t xml:space="preserve"> </w:t>
      </w:r>
      <w:r>
        <w:rPr>
          <w:rFonts w:hint="eastAsia"/>
          <w:color w:val="000000"/>
        </w:rPr>
        <w:t>℃～</w:t>
      </w:r>
      <w:r>
        <w:rPr>
          <w:rFonts w:hint="eastAsia"/>
          <w:color w:val="000000"/>
        </w:rPr>
        <w:t>700</w:t>
      </w:r>
      <w:r w:rsidR="00765612">
        <w:rPr>
          <w:color w:val="000000"/>
        </w:rPr>
        <w:t xml:space="preserve"> </w:t>
      </w:r>
      <w:r>
        <w:rPr>
          <w:rFonts w:hint="eastAsia"/>
          <w:color w:val="000000"/>
        </w:rPr>
        <w:t>℃下进行氧化焙烧，便使硫化钼转化为工业三氧化钼。近年来，随着焙烧钼精矿产业不断发展，伴随加工产品要求的不断提高及产品出口量的日益增加，国内外客户对焙烧钼精矿产品中的钼含量及杂质元素的要求越来越高。而焙烧精矿产品没有化学分析方法国家标准，只能参照采用钼精矿化学分析方法或双方认可的方法进行，其化学分析方法严重滞后于生产贸易的需求。为了适应市场的发展变化及应对可能出现的国外贸易壁垒，满足焙烧钼精矿国家标准中主含量钼及杂质元的的控制要求的需要，特提出制定焙烧钼精矿化学分析方法标准，该系列标准检测技术先进、实用，采用了许多高新仪器分析方法、覆盖现有的大部分检测技术，包括火焰原子吸收光谱法、原子荧光光谱法、高频燃烧红外吸收法及光度法等。使焙烧钼精矿国家标准分析方法与国际先进水平接轨，有利于保证分析结果的一致性，提高进出口贸易中产品技术指标的互信度，并对焙烧钼精矿的生产、研制、使用等有极其重要的意义。</w:t>
      </w:r>
    </w:p>
    <w:p w:rsidR="00350745" w:rsidRPr="00350745" w:rsidRDefault="00350745" w:rsidP="00350745">
      <w:pPr>
        <w:spacing w:beforeLines="50" w:before="156" w:afterLines="50" w:after="156"/>
        <w:rPr>
          <w:rFonts w:ascii="黑体" w:eastAsia="黑体" w:hAnsi="黑体"/>
          <w:szCs w:val="21"/>
        </w:rPr>
      </w:pPr>
      <w:bookmarkStart w:id="26" w:name="OLE_LINK87"/>
      <w:bookmarkStart w:id="27" w:name="OLE_LINK96"/>
      <w:r w:rsidRPr="00350745">
        <w:rPr>
          <w:rFonts w:ascii="黑体" w:eastAsia="黑体" w:hAnsi="黑体" w:hint="eastAsia"/>
          <w:szCs w:val="21"/>
        </w:rPr>
        <w:t>5</w:t>
      </w:r>
      <w:r w:rsidRPr="00350745">
        <w:rPr>
          <w:rFonts w:ascii="黑体" w:eastAsia="黑体" w:hAnsi="黑体"/>
          <w:szCs w:val="21"/>
        </w:rPr>
        <w:t>.2</w:t>
      </w:r>
      <w:r w:rsidRPr="00350745">
        <w:rPr>
          <w:rFonts w:ascii="黑体" w:eastAsia="黑体" w:hAnsi="黑体" w:hint="eastAsia"/>
          <w:szCs w:val="21"/>
        </w:rPr>
        <w:t xml:space="preserve"> </w:t>
      </w:r>
      <w:r w:rsidR="00765612">
        <w:rPr>
          <w:rFonts w:ascii="黑体" w:eastAsia="黑体" w:hAnsi="黑体"/>
          <w:szCs w:val="21"/>
        </w:rPr>
        <w:t xml:space="preserve"> </w:t>
      </w:r>
      <w:r w:rsidRPr="00350745">
        <w:rPr>
          <w:rFonts w:ascii="黑体" w:eastAsia="黑体" w:hAnsi="黑体" w:hint="eastAsia"/>
          <w:szCs w:val="21"/>
        </w:rPr>
        <w:t>标准的预期作用</w:t>
      </w:r>
    </w:p>
    <w:bookmarkEnd w:id="26"/>
    <w:p w:rsidR="00350745" w:rsidRDefault="00350745" w:rsidP="00350745">
      <w:pPr>
        <w:tabs>
          <w:tab w:val="left" w:pos="6300"/>
        </w:tabs>
        <w:ind w:firstLineChars="200" w:firstLine="420"/>
        <w:rPr>
          <w:color w:val="000000"/>
        </w:rPr>
      </w:pPr>
      <w:r>
        <w:rPr>
          <w:color w:val="000000"/>
        </w:rPr>
        <w:t>本</w:t>
      </w:r>
      <w:r>
        <w:rPr>
          <w:rFonts w:hint="eastAsia"/>
          <w:color w:val="000000"/>
        </w:rPr>
        <w:t>文件</w:t>
      </w:r>
      <w:r>
        <w:rPr>
          <w:color w:val="000000"/>
        </w:rPr>
        <w:t>充分考虑了我国</w:t>
      </w:r>
      <w:r>
        <w:rPr>
          <w:rFonts w:hint="eastAsia"/>
          <w:color w:val="000000"/>
        </w:rPr>
        <w:t>焙烧钼精矿</w:t>
      </w:r>
      <w:r>
        <w:rPr>
          <w:color w:val="000000"/>
        </w:rPr>
        <w:t>生产企业和使用加工企业的生产工艺技术水平。本</w:t>
      </w:r>
      <w:r>
        <w:rPr>
          <w:rFonts w:hint="eastAsia"/>
          <w:color w:val="000000"/>
        </w:rPr>
        <w:t>文件</w:t>
      </w:r>
      <w:r>
        <w:rPr>
          <w:color w:val="000000"/>
        </w:rPr>
        <w:t>颁布执行后，有利于生产采用统一的分析方法开展产品质量检验工作，有利于市场公平交易环境的形成，具有较大的社会效益。</w:t>
      </w:r>
    </w:p>
    <w:p w:rsidR="00350745" w:rsidRDefault="00350745" w:rsidP="00350745">
      <w:pPr>
        <w:spacing w:beforeLines="50" w:before="156" w:afterLines="50" w:after="156"/>
        <w:rPr>
          <w:rFonts w:ascii="黑体" w:eastAsia="黑体" w:hAnsi="黑体"/>
          <w:color w:val="000000"/>
          <w:szCs w:val="21"/>
        </w:rPr>
      </w:pPr>
      <w:r>
        <w:rPr>
          <w:rFonts w:ascii="黑体" w:eastAsia="黑体" w:hAnsi="黑体" w:hint="eastAsia"/>
          <w:color w:val="000000"/>
          <w:szCs w:val="21"/>
        </w:rPr>
        <w:t>六</w:t>
      </w:r>
      <w:r>
        <w:rPr>
          <w:rFonts w:ascii="黑体" w:eastAsia="黑体" w:hAnsi="黑体"/>
          <w:color w:val="000000"/>
          <w:szCs w:val="21"/>
        </w:rPr>
        <w:t>、</w:t>
      </w:r>
      <w:r w:rsidR="00765612">
        <w:rPr>
          <w:rFonts w:ascii="黑体" w:eastAsia="黑体" w:hAnsi="黑体" w:hint="eastAsia"/>
          <w:color w:val="000000"/>
          <w:szCs w:val="21"/>
        </w:rPr>
        <w:t xml:space="preserve">  </w:t>
      </w:r>
      <w:r>
        <w:rPr>
          <w:rFonts w:ascii="黑体" w:eastAsia="黑体" w:hAnsi="黑体" w:hint="eastAsia"/>
          <w:color w:val="000000"/>
          <w:szCs w:val="21"/>
        </w:rPr>
        <w:t>采用国际标准和国外先进标准的情况</w:t>
      </w:r>
    </w:p>
    <w:p w:rsidR="00350745" w:rsidRPr="00350745" w:rsidRDefault="00350745" w:rsidP="00350745">
      <w:pPr>
        <w:spacing w:beforeLines="50" w:before="156" w:afterLines="50" w:after="156"/>
        <w:rPr>
          <w:rFonts w:ascii="黑体" w:eastAsia="黑体" w:hAnsi="黑体"/>
          <w:szCs w:val="21"/>
        </w:rPr>
      </w:pPr>
      <w:r w:rsidRPr="00350745">
        <w:rPr>
          <w:rFonts w:ascii="黑体" w:eastAsia="黑体" w:hAnsi="黑体" w:hint="eastAsia"/>
          <w:szCs w:val="21"/>
        </w:rPr>
        <w:t>6</w:t>
      </w:r>
      <w:r w:rsidRPr="00350745">
        <w:rPr>
          <w:rFonts w:ascii="黑体" w:eastAsia="黑体" w:hAnsi="黑体"/>
          <w:szCs w:val="21"/>
        </w:rPr>
        <w:t>.1</w:t>
      </w:r>
      <w:r w:rsidRPr="00350745">
        <w:rPr>
          <w:rFonts w:ascii="黑体" w:eastAsia="黑体" w:hAnsi="黑体" w:hint="eastAsia"/>
          <w:szCs w:val="21"/>
        </w:rPr>
        <w:t xml:space="preserve"> </w:t>
      </w:r>
      <w:r w:rsidRPr="00350745">
        <w:rPr>
          <w:rFonts w:ascii="黑体" w:eastAsia="黑体" w:hAnsi="黑体"/>
          <w:szCs w:val="21"/>
        </w:rPr>
        <w:t xml:space="preserve"> </w:t>
      </w:r>
      <w:r w:rsidRPr="00350745">
        <w:rPr>
          <w:rFonts w:ascii="黑体" w:eastAsia="黑体" w:hAnsi="黑体" w:hint="eastAsia"/>
          <w:szCs w:val="21"/>
        </w:rPr>
        <w:t>采用国际标准和国外先进标准的程度</w:t>
      </w:r>
    </w:p>
    <w:p w:rsidR="00350745" w:rsidRDefault="00350745" w:rsidP="00350745">
      <w:pPr>
        <w:adjustRightInd w:val="0"/>
        <w:ind w:firstLineChars="200" w:firstLine="420"/>
        <w:rPr>
          <w:rFonts w:ascii="宋体" w:hAnsi="宋体"/>
          <w:color w:val="000000"/>
          <w:kern w:val="0"/>
          <w:szCs w:val="21"/>
        </w:rPr>
      </w:pPr>
      <w:r>
        <w:rPr>
          <w:rFonts w:ascii="宋体" w:hAnsi="宋体" w:hint="eastAsia"/>
          <w:color w:val="000000"/>
          <w:kern w:val="0"/>
          <w:szCs w:val="21"/>
        </w:rPr>
        <w:t>经查，国外无相同类型的国际标准。</w:t>
      </w:r>
    </w:p>
    <w:p w:rsidR="00350745" w:rsidRPr="00350745" w:rsidRDefault="00350745" w:rsidP="00350745">
      <w:pPr>
        <w:spacing w:beforeLines="50" w:before="156" w:afterLines="50" w:after="156"/>
        <w:rPr>
          <w:rFonts w:ascii="黑体" w:eastAsia="黑体" w:hAnsi="黑体"/>
          <w:szCs w:val="21"/>
        </w:rPr>
      </w:pPr>
      <w:r w:rsidRPr="00350745">
        <w:rPr>
          <w:rFonts w:ascii="黑体" w:eastAsia="黑体" w:hAnsi="黑体" w:hint="eastAsia"/>
          <w:szCs w:val="21"/>
        </w:rPr>
        <w:t>6</w:t>
      </w:r>
      <w:r w:rsidRPr="00350745">
        <w:rPr>
          <w:rFonts w:ascii="黑体" w:eastAsia="黑体" w:hAnsi="黑体"/>
          <w:szCs w:val="21"/>
        </w:rPr>
        <w:t xml:space="preserve">.2  </w:t>
      </w:r>
      <w:r w:rsidRPr="00350745">
        <w:rPr>
          <w:rFonts w:ascii="黑体" w:eastAsia="黑体" w:hAnsi="黑体" w:hint="eastAsia"/>
          <w:szCs w:val="21"/>
        </w:rPr>
        <w:t>国际、国外同类标准水平的对比分析</w:t>
      </w:r>
    </w:p>
    <w:p w:rsidR="00350745" w:rsidRDefault="00350745" w:rsidP="00350745">
      <w:pPr>
        <w:adjustRightInd w:val="0"/>
        <w:ind w:firstLineChars="200" w:firstLine="420"/>
        <w:rPr>
          <w:rFonts w:ascii="宋体" w:hAnsi="宋体"/>
          <w:color w:val="000000"/>
          <w:kern w:val="0"/>
          <w:szCs w:val="21"/>
        </w:rPr>
      </w:pPr>
      <w:r>
        <w:rPr>
          <w:rFonts w:ascii="宋体" w:hAnsi="宋体" w:hint="eastAsia"/>
          <w:color w:val="000000"/>
          <w:kern w:val="0"/>
          <w:szCs w:val="21"/>
        </w:rPr>
        <w:t>经查，国外无相同类型的国际标准。</w:t>
      </w:r>
    </w:p>
    <w:p w:rsidR="00350745" w:rsidRDefault="00350745" w:rsidP="00350745">
      <w:pPr>
        <w:spacing w:beforeLines="50" w:before="156" w:afterLines="50" w:after="156"/>
        <w:rPr>
          <w:rFonts w:ascii="黑体" w:eastAsia="黑体" w:hAnsi="黑体"/>
          <w:color w:val="000000"/>
          <w:szCs w:val="21"/>
        </w:rPr>
      </w:pPr>
      <w:r w:rsidRPr="00350745">
        <w:rPr>
          <w:rFonts w:ascii="黑体" w:eastAsia="黑体" w:hAnsi="黑体" w:hint="eastAsia"/>
          <w:szCs w:val="21"/>
        </w:rPr>
        <w:t>6</w:t>
      </w:r>
      <w:r w:rsidRPr="00350745">
        <w:rPr>
          <w:rFonts w:ascii="黑体" w:eastAsia="黑体" w:hAnsi="黑体"/>
          <w:szCs w:val="21"/>
        </w:rPr>
        <w:t xml:space="preserve">.3  </w:t>
      </w:r>
      <w:r w:rsidRPr="00350745">
        <w:rPr>
          <w:rFonts w:ascii="黑体" w:eastAsia="黑体" w:hAnsi="黑体" w:hint="eastAsia"/>
          <w:szCs w:val="21"/>
        </w:rPr>
        <w:t>与测试的国外样品、样机的有关数据对比情况</w:t>
      </w:r>
    </w:p>
    <w:p w:rsidR="00350745" w:rsidRDefault="00350745" w:rsidP="00350745">
      <w:pPr>
        <w:adjustRightInd w:val="0"/>
        <w:ind w:firstLineChars="200" w:firstLine="420"/>
        <w:rPr>
          <w:rFonts w:ascii="宋体" w:hAnsi="宋体"/>
          <w:color w:val="000000"/>
          <w:kern w:val="0"/>
          <w:szCs w:val="21"/>
        </w:rPr>
      </w:pPr>
      <w:r>
        <w:rPr>
          <w:rFonts w:ascii="宋体" w:hAnsi="宋体" w:hint="eastAsia"/>
          <w:color w:val="000000"/>
          <w:kern w:val="0"/>
          <w:szCs w:val="21"/>
        </w:rPr>
        <w:t>无。</w:t>
      </w:r>
    </w:p>
    <w:p w:rsidR="00765612" w:rsidRDefault="00765612" w:rsidP="00765612">
      <w:pPr>
        <w:spacing w:beforeLines="50" w:before="156" w:afterLines="50" w:after="156"/>
        <w:rPr>
          <w:rFonts w:ascii="黑体" w:eastAsia="黑体" w:hAnsi="黑体"/>
          <w:color w:val="000000"/>
          <w:szCs w:val="21"/>
        </w:rPr>
      </w:pPr>
      <w:r w:rsidRPr="00350745">
        <w:rPr>
          <w:rFonts w:ascii="黑体" w:eastAsia="黑体" w:hAnsi="黑体" w:hint="eastAsia"/>
          <w:szCs w:val="21"/>
        </w:rPr>
        <w:t>6</w:t>
      </w:r>
      <w:r w:rsidRPr="00350745">
        <w:rPr>
          <w:rFonts w:ascii="黑体" w:eastAsia="黑体" w:hAnsi="黑体"/>
          <w:szCs w:val="21"/>
        </w:rPr>
        <w:t>.</w:t>
      </w:r>
      <w:r>
        <w:rPr>
          <w:rFonts w:ascii="黑体" w:eastAsia="黑体" w:hAnsi="黑体"/>
          <w:szCs w:val="21"/>
        </w:rPr>
        <w:t>4</w:t>
      </w:r>
      <w:r w:rsidRPr="00350745">
        <w:rPr>
          <w:rFonts w:ascii="黑体" w:eastAsia="黑体" w:hAnsi="黑体"/>
          <w:szCs w:val="21"/>
        </w:rPr>
        <w:t xml:space="preserve">  </w:t>
      </w:r>
      <w:r>
        <w:rPr>
          <w:rFonts w:ascii="黑体" w:eastAsia="黑体" w:hAnsi="黑体" w:hint="eastAsia"/>
          <w:szCs w:val="21"/>
        </w:rPr>
        <w:t>标准水平分析</w:t>
      </w:r>
    </w:p>
    <w:p w:rsidR="00765612" w:rsidRPr="00765612" w:rsidRDefault="00765612" w:rsidP="00350745">
      <w:pPr>
        <w:adjustRightInd w:val="0"/>
        <w:ind w:firstLineChars="200" w:firstLine="420"/>
        <w:rPr>
          <w:rFonts w:ascii="宋体" w:hAnsi="宋体"/>
          <w:color w:val="000000"/>
          <w:kern w:val="0"/>
          <w:szCs w:val="21"/>
        </w:rPr>
      </w:pPr>
      <w:r>
        <w:rPr>
          <w:rFonts w:ascii="宋体" w:hAnsi="宋体" w:hint="eastAsia"/>
          <w:color w:val="000000"/>
          <w:kern w:val="0"/>
          <w:szCs w:val="21"/>
        </w:rPr>
        <w:t>本标准的建立提升了检测效率，有利于生产单位生产效率的提高，标准总体达到了国内先进水平。</w:t>
      </w:r>
    </w:p>
    <w:p w:rsidR="00350745" w:rsidRDefault="00350745" w:rsidP="00350745">
      <w:pPr>
        <w:spacing w:beforeLines="100" w:before="312" w:afterLines="100" w:after="312"/>
        <w:rPr>
          <w:rFonts w:ascii="黑体" w:eastAsia="黑体" w:hAnsi="黑体"/>
          <w:color w:val="000000"/>
          <w:szCs w:val="21"/>
        </w:rPr>
      </w:pPr>
      <w:r>
        <w:rPr>
          <w:rFonts w:ascii="黑体" w:eastAsia="黑体" w:hAnsi="黑体" w:hint="eastAsia"/>
          <w:color w:val="000000"/>
          <w:szCs w:val="21"/>
        </w:rPr>
        <w:lastRenderedPageBreak/>
        <w:t>七</w:t>
      </w:r>
      <w:r>
        <w:rPr>
          <w:rFonts w:ascii="黑体" w:eastAsia="黑体" w:hAnsi="黑体"/>
          <w:color w:val="000000"/>
          <w:szCs w:val="21"/>
        </w:rPr>
        <w:t>、</w:t>
      </w:r>
      <w:r w:rsidR="002A3311">
        <w:rPr>
          <w:rFonts w:ascii="黑体" w:eastAsia="黑体" w:hAnsi="黑体" w:hint="eastAsia"/>
          <w:color w:val="000000"/>
          <w:szCs w:val="21"/>
        </w:rPr>
        <w:t xml:space="preserve">  </w:t>
      </w:r>
      <w:r>
        <w:rPr>
          <w:rFonts w:ascii="黑体" w:eastAsia="黑体" w:hAnsi="黑体" w:hint="eastAsia"/>
          <w:color w:val="000000"/>
          <w:szCs w:val="21"/>
        </w:rPr>
        <w:t>与现行法律、法规、强制性国家标准及相关标准协调配套情况</w:t>
      </w:r>
    </w:p>
    <w:p w:rsidR="00350745" w:rsidRDefault="00350745" w:rsidP="00350745">
      <w:pPr>
        <w:ind w:firstLineChars="200" w:firstLine="420"/>
        <w:rPr>
          <w:color w:val="000000"/>
          <w:szCs w:val="21"/>
        </w:rPr>
      </w:pPr>
      <w:r>
        <w:rPr>
          <w:rFonts w:hint="eastAsia"/>
          <w:color w:val="000000"/>
          <w:szCs w:val="21"/>
        </w:rPr>
        <w:t>本文件与有关的现行法律、法规和强制性国家标准</w:t>
      </w:r>
      <w:r>
        <w:rPr>
          <w:color w:val="000000"/>
          <w:szCs w:val="21"/>
        </w:rPr>
        <w:t>没有冲突</w:t>
      </w:r>
      <w:r>
        <w:rPr>
          <w:rFonts w:hint="eastAsia"/>
          <w:color w:val="000000"/>
          <w:szCs w:val="21"/>
        </w:rPr>
        <w:t>。</w:t>
      </w:r>
    </w:p>
    <w:p w:rsidR="00350745" w:rsidRDefault="00350745" w:rsidP="00350745">
      <w:pPr>
        <w:ind w:firstLineChars="200" w:firstLine="420"/>
        <w:rPr>
          <w:color w:val="000000"/>
          <w:szCs w:val="21"/>
        </w:rPr>
      </w:pPr>
      <w:r>
        <w:rPr>
          <w:rFonts w:hint="eastAsia"/>
          <w:color w:val="000000"/>
          <w:szCs w:val="21"/>
        </w:rPr>
        <w:t>本文件与现行标准及制定中的标准无重复交叉情况。</w:t>
      </w:r>
    </w:p>
    <w:p w:rsidR="00350745" w:rsidRDefault="00350745" w:rsidP="00350745">
      <w:pPr>
        <w:spacing w:beforeLines="100" w:before="312" w:afterLines="100" w:after="312"/>
        <w:rPr>
          <w:rFonts w:ascii="黑体" w:eastAsia="黑体" w:hAnsi="黑体"/>
          <w:color w:val="000000"/>
          <w:szCs w:val="21"/>
        </w:rPr>
      </w:pPr>
      <w:r>
        <w:rPr>
          <w:rFonts w:ascii="黑体" w:eastAsia="黑体" w:hAnsi="黑体" w:hint="eastAsia"/>
          <w:color w:val="000000"/>
          <w:szCs w:val="21"/>
        </w:rPr>
        <w:t>八、</w:t>
      </w:r>
      <w:r w:rsidR="002A3311">
        <w:rPr>
          <w:rFonts w:ascii="黑体" w:eastAsia="黑体" w:hAnsi="黑体" w:hint="eastAsia"/>
          <w:color w:val="000000"/>
          <w:szCs w:val="21"/>
        </w:rPr>
        <w:t xml:space="preserve">  </w:t>
      </w:r>
      <w:r>
        <w:rPr>
          <w:rFonts w:ascii="黑体" w:eastAsia="黑体" w:hAnsi="黑体" w:hint="eastAsia"/>
          <w:color w:val="000000"/>
          <w:szCs w:val="21"/>
        </w:rPr>
        <w:t>重大分歧意见的处理经过和依据</w:t>
      </w:r>
    </w:p>
    <w:p w:rsidR="00350745" w:rsidRDefault="00350745" w:rsidP="00350745">
      <w:pPr>
        <w:ind w:firstLineChars="200" w:firstLine="420"/>
        <w:rPr>
          <w:color w:val="000000"/>
          <w:szCs w:val="21"/>
        </w:rPr>
      </w:pPr>
      <w:r>
        <w:rPr>
          <w:rFonts w:hint="eastAsia"/>
          <w:color w:val="000000"/>
          <w:szCs w:val="21"/>
        </w:rPr>
        <w:t>编制组严格按既定编制原则进行编写，本文件起草过程中未发生重大的分歧意见。</w:t>
      </w:r>
    </w:p>
    <w:p w:rsidR="00350745" w:rsidRDefault="00350745" w:rsidP="00350745">
      <w:pPr>
        <w:spacing w:beforeLines="100" w:before="312" w:afterLines="100" w:after="312"/>
        <w:rPr>
          <w:rFonts w:ascii="黑体" w:eastAsia="黑体" w:hAnsi="黑体"/>
          <w:color w:val="000000"/>
          <w:szCs w:val="21"/>
        </w:rPr>
      </w:pPr>
      <w:r>
        <w:rPr>
          <w:rFonts w:ascii="黑体" w:eastAsia="黑体" w:hAnsi="黑体" w:hint="eastAsia"/>
          <w:color w:val="000000"/>
          <w:szCs w:val="21"/>
        </w:rPr>
        <w:t>九</w:t>
      </w:r>
      <w:r>
        <w:rPr>
          <w:rFonts w:ascii="黑体" w:eastAsia="黑体" w:hAnsi="黑体"/>
          <w:color w:val="000000"/>
          <w:szCs w:val="21"/>
        </w:rPr>
        <w:t>、</w:t>
      </w:r>
      <w:r w:rsidR="002A3311">
        <w:rPr>
          <w:rFonts w:ascii="黑体" w:eastAsia="黑体" w:hAnsi="黑体" w:hint="eastAsia"/>
          <w:color w:val="000000"/>
          <w:szCs w:val="21"/>
        </w:rPr>
        <w:t xml:space="preserve">  </w:t>
      </w:r>
      <w:r>
        <w:rPr>
          <w:rFonts w:ascii="黑体" w:eastAsia="黑体" w:hAnsi="黑体"/>
          <w:color w:val="000000"/>
          <w:szCs w:val="21"/>
        </w:rPr>
        <w:t>标准作为强制性或推荐性标准的建议</w:t>
      </w:r>
    </w:p>
    <w:p w:rsidR="00350745" w:rsidRDefault="00350745" w:rsidP="00350745">
      <w:pPr>
        <w:ind w:firstLineChars="200" w:firstLine="420"/>
        <w:rPr>
          <w:color w:val="000000"/>
          <w:szCs w:val="21"/>
        </w:rPr>
      </w:pPr>
      <w:r>
        <w:rPr>
          <w:color w:val="000000"/>
          <w:szCs w:val="21"/>
        </w:rPr>
        <w:t>建议该标准为</w:t>
      </w:r>
      <w:r>
        <w:rPr>
          <w:rFonts w:hint="eastAsia"/>
          <w:color w:val="000000"/>
          <w:szCs w:val="21"/>
        </w:rPr>
        <w:t>行业</w:t>
      </w:r>
      <w:r>
        <w:rPr>
          <w:color w:val="000000"/>
          <w:szCs w:val="21"/>
        </w:rPr>
        <w:t>标准</w:t>
      </w:r>
      <w:r>
        <w:rPr>
          <w:rFonts w:hint="eastAsia"/>
          <w:color w:val="000000"/>
          <w:szCs w:val="21"/>
        </w:rPr>
        <w:t>，</w:t>
      </w:r>
      <w:r>
        <w:rPr>
          <w:rFonts w:ascii="宋体" w:hAnsi="宋体" w:hint="eastAsia"/>
          <w:color w:val="000000"/>
          <w:kern w:val="1"/>
          <w:szCs w:val="21"/>
        </w:rPr>
        <w:t>供相关组织参考采用</w:t>
      </w:r>
      <w:r>
        <w:rPr>
          <w:rFonts w:hint="eastAsia"/>
          <w:color w:val="000000"/>
          <w:szCs w:val="21"/>
        </w:rPr>
        <w:t>。</w:t>
      </w:r>
    </w:p>
    <w:p w:rsidR="00350745" w:rsidRDefault="00350745" w:rsidP="00350745">
      <w:pPr>
        <w:spacing w:beforeLines="100" w:before="312" w:afterLines="100" w:after="312"/>
        <w:rPr>
          <w:rFonts w:ascii="黑体" w:eastAsia="黑体" w:hAnsi="黑体"/>
          <w:color w:val="000000"/>
          <w:szCs w:val="21"/>
        </w:rPr>
      </w:pPr>
      <w:r>
        <w:rPr>
          <w:rFonts w:ascii="黑体" w:eastAsia="黑体" w:hAnsi="黑体" w:hint="eastAsia"/>
          <w:color w:val="000000"/>
          <w:szCs w:val="21"/>
        </w:rPr>
        <w:t>十</w:t>
      </w:r>
      <w:r>
        <w:rPr>
          <w:rFonts w:ascii="黑体" w:eastAsia="黑体" w:hAnsi="黑体"/>
          <w:color w:val="000000"/>
          <w:szCs w:val="21"/>
        </w:rPr>
        <w:t>、</w:t>
      </w:r>
      <w:r w:rsidR="002A3311">
        <w:rPr>
          <w:rFonts w:ascii="黑体" w:eastAsia="黑体" w:hAnsi="黑体" w:hint="eastAsia"/>
          <w:color w:val="000000"/>
          <w:szCs w:val="21"/>
        </w:rPr>
        <w:t xml:space="preserve">  </w:t>
      </w:r>
      <w:r>
        <w:rPr>
          <w:rFonts w:ascii="黑体" w:eastAsia="黑体" w:hAnsi="黑体"/>
          <w:color w:val="000000"/>
          <w:szCs w:val="21"/>
        </w:rPr>
        <w:t>贯彻标准的要求和措施建议</w:t>
      </w:r>
    </w:p>
    <w:p w:rsidR="00350745" w:rsidRDefault="00350745" w:rsidP="00350745">
      <w:pPr>
        <w:tabs>
          <w:tab w:val="left" w:pos="2100"/>
        </w:tabs>
        <w:ind w:firstLineChars="200" w:firstLine="420"/>
        <w:rPr>
          <w:color w:val="000000"/>
          <w:szCs w:val="21"/>
        </w:rPr>
      </w:pPr>
      <w:r>
        <w:rPr>
          <w:rFonts w:hint="eastAsia"/>
          <w:color w:val="000000"/>
        </w:rPr>
        <w:t>本文件规范了</w:t>
      </w:r>
      <w:r w:rsidR="002A3311">
        <w:rPr>
          <w:rFonts w:hint="eastAsia"/>
          <w:color w:val="000000"/>
        </w:rPr>
        <w:t>焙烧钼精矿中</w:t>
      </w:r>
      <w:r w:rsidR="00AD446A">
        <w:rPr>
          <w:rFonts w:hint="eastAsia"/>
          <w:color w:val="000000"/>
        </w:rPr>
        <w:t>硅</w:t>
      </w:r>
      <w:r>
        <w:rPr>
          <w:rFonts w:hint="eastAsia"/>
          <w:color w:val="000000"/>
        </w:rPr>
        <w:t>元素含量的测定，有利用整个行业分析水平的提升。本文件发布执行后，建议标准主管单位</w:t>
      </w:r>
      <w:r>
        <w:rPr>
          <w:color w:val="000000"/>
        </w:rPr>
        <w:t>积极向生产厂家及国内外用户</w:t>
      </w:r>
      <w:r>
        <w:rPr>
          <w:rFonts w:hint="eastAsia"/>
          <w:color w:val="000000"/>
        </w:rPr>
        <w:t>推广</w:t>
      </w:r>
      <w:r>
        <w:rPr>
          <w:color w:val="000000"/>
          <w:szCs w:val="21"/>
        </w:rPr>
        <w:t>。</w:t>
      </w:r>
    </w:p>
    <w:p w:rsidR="00350745" w:rsidRDefault="00350745" w:rsidP="00350745">
      <w:pPr>
        <w:spacing w:beforeLines="100" w:before="312" w:afterLines="100" w:after="312"/>
        <w:rPr>
          <w:rFonts w:ascii="黑体" w:eastAsia="黑体" w:hAnsi="黑体"/>
          <w:color w:val="000000"/>
          <w:szCs w:val="21"/>
        </w:rPr>
      </w:pPr>
      <w:r>
        <w:rPr>
          <w:rFonts w:ascii="黑体" w:eastAsia="黑体" w:hAnsi="黑体"/>
          <w:color w:val="000000"/>
          <w:szCs w:val="21"/>
        </w:rPr>
        <w:t>十</w:t>
      </w:r>
      <w:r>
        <w:rPr>
          <w:rFonts w:ascii="黑体" w:eastAsia="黑体" w:hAnsi="黑体" w:hint="eastAsia"/>
          <w:color w:val="000000"/>
          <w:szCs w:val="21"/>
        </w:rPr>
        <w:t>一</w:t>
      </w:r>
      <w:r>
        <w:rPr>
          <w:rFonts w:ascii="黑体" w:eastAsia="黑体" w:hAnsi="黑体"/>
          <w:color w:val="000000"/>
          <w:szCs w:val="21"/>
        </w:rPr>
        <w:t>、</w:t>
      </w:r>
      <w:r>
        <w:rPr>
          <w:rFonts w:ascii="黑体" w:eastAsia="黑体" w:hAnsi="黑体" w:hint="eastAsia"/>
          <w:color w:val="000000"/>
          <w:szCs w:val="21"/>
        </w:rPr>
        <w:t>废止现行有关标准的建议</w:t>
      </w:r>
    </w:p>
    <w:p w:rsidR="00350745" w:rsidRDefault="00350745" w:rsidP="00350745">
      <w:pPr>
        <w:pStyle w:val="a"/>
        <w:numPr>
          <w:ilvl w:val="0"/>
          <w:numId w:val="0"/>
        </w:numPr>
        <w:spacing w:beforeLines="50" w:before="156" w:afterLines="50" w:after="156"/>
        <w:ind w:firstLineChars="200" w:firstLine="420"/>
        <w:jc w:val="both"/>
        <w:outlineLvl w:val="9"/>
        <w:rPr>
          <w:rFonts w:ascii="Times New Roman" w:eastAsia="宋体"/>
          <w:color w:val="000000"/>
          <w:kern w:val="2"/>
          <w:sz w:val="21"/>
          <w:szCs w:val="21"/>
        </w:rPr>
      </w:pPr>
      <w:r>
        <w:rPr>
          <w:rFonts w:ascii="Times New Roman" w:eastAsia="宋体"/>
          <w:color w:val="000000"/>
          <w:kern w:val="2"/>
          <w:sz w:val="21"/>
          <w:szCs w:val="21"/>
        </w:rPr>
        <w:t>本</w:t>
      </w:r>
      <w:r>
        <w:rPr>
          <w:rFonts w:ascii="Times New Roman" w:eastAsia="宋体" w:hint="eastAsia"/>
          <w:color w:val="000000"/>
          <w:kern w:val="2"/>
          <w:sz w:val="21"/>
          <w:szCs w:val="21"/>
        </w:rPr>
        <w:t>文件为新制定文件</w:t>
      </w:r>
      <w:r>
        <w:rPr>
          <w:rFonts w:ascii="Times New Roman" w:eastAsia="宋体"/>
          <w:color w:val="000000"/>
          <w:kern w:val="2"/>
          <w:sz w:val="21"/>
          <w:szCs w:val="21"/>
        </w:rPr>
        <w:t>，无废止其它标准的建议</w:t>
      </w:r>
      <w:r>
        <w:rPr>
          <w:rFonts w:ascii="Times New Roman" w:eastAsia="宋体" w:hint="eastAsia"/>
          <w:color w:val="000000"/>
          <w:kern w:val="2"/>
          <w:sz w:val="21"/>
          <w:szCs w:val="21"/>
        </w:rPr>
        <w:t>。</w:t>
      </w:r>
    </w:p>
    <w:p w:rsidR="00350745" w:rsidRDefault="00350745" w:rsidP="005A3D76">
      <w:pPr>
        <w:spacing w:beforeLines="100" w:before="312" w:afterLines="100" w:after="312"/>
        <w:rPr>
          <w:rFonts w:ascii="黑体" w:eastAsia="黑体" w:hAnsi="黑体"/>
          <w:color w:val="000000"/>
          <w:szCs w:val="21"/>
        </w:rPr>
      </w:pPr>
      <w:r>
        <w:rPr>
          <w:rFonts w:ascii="黑体" w:eastAsia="黑体" w:hAnsi="黑体"/>
          <w:color w:val="000000"/>
          <w:szCs w:val="21"/>
        </w:rPr>
        <w:t>十</w:t>
      </w:r>
      <w:r>
        <w:rPr>
          <w:rFonts w:ascii="黑体" w:eastAsia="黑体" w:hAnsi="黑体" w:hint="eastAsia"/>
          <w:color w:val="000000"/>
          <w:szCs w:val="21"/>
        </w:rPr>
        <w:t>二</w:t>
      </w:r>
      <w:r>
        <w:rPr>
          <w:rFonts w:ascii="黑体" w:eastAsia="黑体" w:hAnsi="黑体"/>
          <w:color w:val="000000"/>
          <w:szCs w:val="21"/>
        </w:rPr>
        <w:t>、其他应予说明的事项</w:t>
      </w:r>
    </w:p>
    <w:p w:rsidR="00350745" w:rsidRDefault="00350745" w:rsidP="00350745">
      <w:pPr>
        <w:adjustRightInd w:val="0"/>
        <w:ind w:firstLineChars="200" w:firstLine="420"/>
        <w:rPr>
          <w:rFonts w:ascii="宋体" w:hAnsi="宋体"/>
          <w:color w:val="000000"/>
          <w:kern w:val="0"/>
          <w:szCs w:val="21"/>
        </w:rPr>
      </w:pPr>
      <w:r>
        <w:rPr>
          <w:rFonts w:ascii="宋体" w:hAnsi="宋体" w:hint="eastAsia"/>
          <w:color w:val="000000"/>
          <w:kern w:val="0"/>
          <w:szCs w:val="21"/>
        </w:rPr>
        <w:t>无。</w:t>
      </w:r>
    </w:p>
    <w:p w:rsidR="00350745" w:rsidRDefault="00350745" w:rsidP="00350745">
      <w:pPr>
        <w:adjustRightInd w:val="0"/>
        <w:ind w:firstLineChars="200" w:firstLine="420"/>
        <w:rPr>
          <w:color w:val="000000"/>
          <w:szCs w:val="21"/>
        </w:rPr>
      </w:pPr>
    </w:p>
    <w:p w:rsidR="00350745" w:rsidRDefault="00350745" w:rsidP="00350745">
      <w:pPr>
        <w:tabs>
          <w:tab w:val="left" w:pos="6300"/>
        </w:tabs>
        <w:ind w:firstLineChars="200" w:firstLine="420"/>
        <w:jc w:val="right"/>
        <w:rPr>
          <w:color w:val="000000"/>
        </w:rPr>
      </w:pPr>
      <w:r>
        <w:rPr>
          <w:rFonts w:hint="eastAsia"/>
          <w:color w:val="000000"/>
        </w:rPr>
        <w:t>《焙烧钼精矿化学分析方法》编写组</w:t>
      </w:r>
    </w:p>
    <w:p w:rsidR="0022359B" w:rsidRPr="00ED4385" w:rsidRDefault="00350745" w:rsidP="00350745">
      <w:pPr>
        <w:jc w:val="right"/>
      </w:pPr>
      <w:r>
        <w:rPr>
          <w:rFonts w:hint="eastAsia"/>
        </w:rPr>
        <w:t>202</w:t>
      </w:r>
      <w:r w:rsidR="003F137F">
        <w:t>2</w:t>
      </w:r>
      <w:r>
        <w:rPr>
          <w:rFonts w:hint="eastAsia"/>
        </w:rPr>
        <w:t>年</w:t>
      </w:r>
      <w:r w:rsidR="007F78F9">
        <w:t>5</w:t>
      </w:r>
      <w:r>
        <w:rPr>
          <w:rFonts w:hint="eastAsia"/>
        </w:rPr>
        <w:t>月</w:t>
      </w:r>
      <w:bookmarkEnd w:id="27"/>
    </w:p>
    <w:sectPr w:rsidR="0022359B" w:rsidRPr="00ED4385" w:rsidSect="00B24694">
      <w:pgSz w:w="11906" w:h="16838" w:code="9"/>
      <w:pgMar w:top="1627" w:right="1134" w:bottom="1344" w:left="1418" w:header="1418"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BF0" w:rsidRDefault="000E3BF0" w:rsidP="0022359B">
      <w:r>
        <w:separator/>
      </w:r>
    </w:p>
  </w:endnote>
  <w:endnote w:type="continuationSeparator" w:id="0">
    <w:p w:rsidR="000E3BF0" w:rsidRDefault="000E3BF0" w:rsidP="00223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BF0" w:rsidRDefault="000E3BF0" w:rsidP="0022359B">
      <w:r>
        <w:separator/>
      </w:r>
    </w:p>
  </w:footnote>
  <w:footnote w:type="continuationSeparator" w:id="0">
    <w:p w:rsidR="000E3BF0" w:rsidRDefault="000E3BF0" w:rsidP="002235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mirrorMargin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60645B"/>
    <w:rsid w:val="00022625"/>
    <w:rsid w:val="0003693D"/>
    <w:rsid w:val="0005263A"/>
    <w:rsid w:val="00056DE9"/>
    <w:rsid w:val="00083867"/>
    <w:rsid w:val="000850A4"/>
    <w:rsid w:val="00087361"/>
    <w:rsid w:val="000A726B"/>
    <w:rsid w:val="000C4417"/>
    <w:rsid w:val="000D339A"/>
    <w:rsid w:val="000D657B"/>
    <w:rsid w:val="000D670A"/>
    <w:rsid w:val="000E3BF0"/>
    <w:rsid w:val="000E665C"/>
    <w:rsid w:val="000E6C5A"/>
    <w:rsid w:val="000F1D43"/>
    <w:rsid w:val="00111F24"/>
    <w:rsid w:val="001151A9"/>
    <w:rsid w:val="0015025A"/>
    <w:rsid w:val="00157F2F"/>
    <w:rsid w:val="00164411"/>
    <w:rsid w:val="001727E1"/>
    <w:rsid w:val="00193102"/>
    <w:rsid w:val="0019411C"/>
    <w:rsid w:val="001D1AEC"/>
    <w:rsid w:val="00201109"/>
    <w:rsid w:val="00201F39"/>
    <w:rsid w:val="0022359B"/>
    <w:rsid w:val="00226613"/>
    <w:rsid w:val="00235757"/>
    <w:rsid w:val="0029125B"/>
    <w:rsid w:val="00293CE3"/>
    <w:rsid w:val="002A3311"/>
    <w:rsid w:val="002A35FF"/>
    <w:rsid w:val="002A6C0E"/>
    <w:rsid w:val="002B1C3E"/>
    <w:rsid w:val="002B552B"/>
    <w:rsid w:val="002B61E0"/>
    <w:rsid w:val="002E4CBC"/>
    <w:rsid w:val="002F110A"/>
    <w:rsid w:val="002F1F9D"/>
    <w:rsid w:val="002F4343"/>
    <w:rsid w:val="002F55F2"/>
    <w:rsid w:val="0030460E"/>
    <w:rsid w:val="00307E02"/>
    <w:rsid w:val="0031153A"/>
    <w:rsid w:val="0032473D"/>
    <w:rsid w:val="00350745"/>
    <w:rsid w:val="00351235"/>
    <w:rsid w:val="003603DC"/>
    <w:rsid w:val="003706B4"/>
    <w:rsid w:val="00381EEE"/>
    <w:rsid w:val="003A4DCA"/>
    <w:rsid w:val="003C24BF"/>
    <w:rsid w:val="003C25EF"/>
    <w:rsid w:val="003D08C7"/>
    <w:rsid w:val="003F137F"/>
    <w:rsid w:val="00403466"/>
    <w:rsid w:val="00405005"/>
    <w:rsid w:val="00411362"/>
    <w:rsid w:val="00420C70"/>
    <w:rsid w:val="004226F4"/>
    <w:rsid w:val="00431CC6"/>
    <w:rsid w:val="004704E0"/>
    <w:rsid w:val="00475B87"/>
    <w:rsid w:val="004936F4"/>
    <w:rsid w:val="004B0EFB"/>
    <w:rsid w:val="004C44FE"/>
    <w:rsid w:val="004F3689"/>
    <w:rsid w:val="004F4F35"/>
    <w:rsid w:val="00512807"/>
    <w:rsid w:val="00537B5D"/>
    <w:rsid w:val="005610BC"/>
    <w:rsid w:val="005802D4"/>
    <w:rsid w:val="00586CBD"/>
    <w:rsid w:val="00591D1E"/>
    <w:rsid w:val="00597643"/>
    <w:rsid w:val="005A0266"/>
    <w:rsid w:val="005A1B36"/>
    <w:rsid w:val="005A25AA"/>
    <w:rsid w:val="005A32E7"/>
    <w:rsid w:val="005A3D76"/>
    <w:rsid w:val="005A45FD"/>
    <w:rsid w:val="005A706B"/>
    <w:rsid w:val="005B0768"/>
    <w:rsid w:val="005C4F31"/>
    <w:rsid w:val="005F41A1"/>
    <w:rsid w:val="00617B0F"/>
    <w:rsid w:val="0062047A"/>
    <w:rsid w:val="00646FD5"/>
    <w:rsid w:val="00654BC1"/>
    <w:rsid w:val="00656378"/>
    <w:rsid w:val="00672489"/>
    <w:rsid w:val="00672BED"/>
    <w:rsid w:val="0068671B"/>
    <w:rsid w:val="00694A58"/>
    <w:rsid w:val="006A10CC"/>
    <w:rsid w:val="006B07AC"/>
    <w:rsid w:val="006D12CE"/>
    <w:rsid w:val="006D136E"/>
    <w:rsid w:val="006E206A"/>
    <w:rsid w:val="006E4A68"/>
    <w:rsid w:val="007047C3"/>
    <w:rsid w:val="007225BB"/>
    <w:rsid w:val="007505C6"/>
    <w:rsid w:val="00751A0B"/>
    <w:rsid w:val="00751EA4"/>
    <w:rsid w:val="00756009"/>
    <w:rsid w:val="00761EE9"/>
    <w:rsid w:val="00765612"/>
    <w:rsid w:val="007C11A5"/>
    <w:rsid w:val="007E03DD"/>
    <w:rsid w:val="007F78F9"/>
    <w:rsid w:val="00806925"/>
    <w:rsid w:val="00825654"/>
    <w:rsid w:val="00825C55"/>
    <w:rsid w:val="008346DF"/>
    <w:rsid w:val="00834B1D"/>
    <w:rsid w:val="00850282"/>
    <w:rsid w:val="008659D7"/>
    <w:rsid w:val="00867984"/>
    <w:rsid w:val="008743F8"/>
    <w:rsid w:val="00887CB4"/>
    <w:rsid w:val="008A00D7"/>
    <w:rsid w:val="008C1E28"/>
    <w:rsid w:val="008C25E6"/>
    <w:rsid w:val="008F1A71"/>
    <w:rsid w:val="00903FC5"/>
    <w:rsid w:val="0091246F"/>
    <w:rsid w:val="00916DB3"/>
    <w:rsid w:val="00941DD8"/>
    <w:rsid w:val="00942112"/>
    <w:rsid w:val="0094458B"/>
    <w:rsid w:val="00944F37"/>
    <w:rsid w:val="009467AE"/>
    <w:rsid w:val="009509E0"/>
    <w:rsid w:val="00955394"/>
    <w:rsid w:val="00970FBF"/>
    <w:rsid w:val="00971615"/>
    <w:rsid w:val="00986991"/>
    <w:rsid w:val="00986FBE"/>
    <w:rsid w:val="00990B09"/>
    <w:rsid w:val="009965F7"/>
    <w:rsid w:val="009A0483"/>
    <w:rsid w:val="009C7FD5"/>
    <w:rsid w:val="009D2B03"/>
    <w:rsid w:val="009D413B"/>
    <w:rsid w:val="009E3473"/>
    <w:rsid w:val="00A01884"/>
    <w:rsid w:val="00A04CCF"/>
    <w:rsid w:val="00A0597E"/>
    <w:rsid w:val="00A10F74"/>
    <w:rsid w:val="00A12E2A"/>
    <w:rsid w:val="00A20367"/>
    <w:rsid w:val="00A32A0D"/>
    <w:rsid w:val="00A66B73"/>
    <w:rsid w:val="00A92339"/>
    <w:rsid w:val="00AA0C9B"/>
    <w:rsid w:val="00AC7C4F"/>
    <w:rsid w:val="00AD446A"/>
    <w:rsid w:val="00AE47F4"/>
    <w:rsid w:val="00AE5DA4"/>
    <w:rsid w:val="00AF3DDE"/>
    <w:rsid w:val="00B02148"/>
    <w:rsid w:val="00B06900"/>
    <w:rsid w:val="00B24694"/>
    <w:rsid w:val="00B25F56"/>
    <w:rsid w:val="00B2745A"/>
    <w:rsid w:val="00B307B2"/>
    <w:rsid w:val="00B33AA9"/>
    <w:rsid w:val="00B4785B"/>
    <w:rsid w:val="00B53AF6"/>
    <w:rsid w:val="00B57C88"/>
    <w:rsid w:val="00B6168D"/>
    <w:rsid w:val="00B85214"/>
    <w:rsid w:val="00BA7578"/>
    <w:rsid w:val="00BC44F5"/>
    <w:rsid w:val="00BC71C7"/>
    <w:rsid w:val="00BD1E4C"/>
    <w:rsid w:val="00BE11C1"/>
    <w:rsid w:val="00C353DF"/>
    <w:rsid w:val="00C362F5"/>
    <w:rsid w:val="00C47627"/>
    <w:rsid w:val="00C75A50"/>
    <w:rsid w:val="00C85D9D"/>
    <w:rsid w:val="00C96AF4"/>
    <w:rsid w:val="00CC4783"/>
    <w:rsid w:val="00CE024E"/>
    <w:rsid w:val="00CF0FA6"/>
    <w:rsid w:val="00CF6C66"/>
    <w:rsid w:val="00D2025F"/>
    <w:rsid w:val="00D25D69"/>
    <w:rsid w:val="00D33EAE"/>
    <w:rsid w:val="00D51C23"/>
    <w:rsid w:val="00D55E6A"/>
    <w:rsid w:val="00D60ED9"/>
    <w:rsid w:val="00D86965"/>
    <w:rsid w:val="00D9546D"/>
    <w:rsid w:val="00DA0C15"/>
    <w:rsid w:val="00DA77E8"/>
    <w:rsid w:val="00DB0E1A"/>
    <w:rsid w:val="00DC7379"/>
    <w:rsid w:val="00DE206F"/>
    <w:rsid w:val="00E000A8"/>
    <w:rsid w:val="00E01656"/>
    <w:rsid w:val="00E12C5F"/>
    <w:rsid w:val="00E267DD"/>
    <w:rsid w:val="00E318DA"/>
    <w:rsid w:val="00E35CFD"/>
    <w:rsid w:val="00E422D8"/>
    <w:rsid w:val="00E43C03"/>
    <w:rsid w:val="00E62041"/>
    <w:rsid w:val="00EA74FB"/>
    <w:rsid w:val="00EB397D"/>
    <w:rsid w:val="00ED0565"/>
    <w:rsid w:val="00ED4385"/>
    <w:rsid w:val="00EF7579"/>
    <w:rsid w:val="00F0142B"/>
    <w:rsid w:val="00F0173E"/>
    <w:rsid w:val="00F053D0"/>
    <w:rsid w:val="00F1150C"/>
    <w:rsid w:val="00F259FE"/>
    <w:rsid w:val="00F45510"/>
    <w:rsid w:val="00F47F08"/>
    <w:rsid w:val="00F7276D"/>
    <w:rsid w:val="00F86F87"/>
    <w:rsid w:val="00FA1C50"/>
    <w:rsid w:val="00FA5B5D"/>
    <w:rsid w:val="00FA65F5"/>
    <w:rsid w:val="00FB417E"/>
    <w:rsid w:val="00FC3B7E"/>
    <w:rsid w:val="00FC5789"/>
    <w:rsid w:val="00FD27D5"/>
    <w:rsid w:val="00FD7F2D"/>
    <w:rsid w:val="00FE19B1"/>
    <w:rsid w:val="00FE71AD"/>
    <w:rsid w:val="00FF3990"/>
    <w:rsid w:val="01E41822"/>
    <w:rsid w:val="07AC2D72"/>
    <w:rsid w:val="08FE4A5F"/>
    <w:rsid w:val="0B504828"/>
    <w:rsid w:val="0D2A5786"/>
    <w:rsid w:val="10F50B05"/>
    <w:rsid w:val="13861706"/>
    <w:rsid w:val="139445EC"/>
    <w:rsid w:val="1DFF60F7"/>
    <w:rsid w:val="1F004B39"/>
    <w:rsid w:val="22014E5F"/>
    <w:rsid w:val="22636D86"/>
    <w:rsid w:val="22741073"/>
    <w:rsid w:val="28500717"/>
    <w:rsid w:val="330C7019"/>
    <w:rsid w:val="3DBC623F"/>
    <w:rsid w:val="46345CDB"/>
    <w:rsid w:val="502059E9"/>
    <w:rsid w:val="54177320"/>
    <w:rsid w:val="6960645B"/>
    <w:rsid w:val="6974618E"/>
    <w:rsid w:val="6A46091F"/>
    <w:rsid w:val="6BD22ACB"/>
    <w:rsid w:val="6D535020"/>
    <w:rsid w:val="70CC0A24"/>
    <w:rsid w:val="799D3229"/>
    <w:rsid w:val="79B11263"/>
    <w:rsid w:val="7ED724D7"/>
    <w:rsid w:val="7FEB5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98F8B9"/>
  <w15:docId w15:val="{B6F178B5-671F-47B8-A6EB-E4C102A3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qFormat/>
    <w:pPr>
      <w:ind w:left="720"/>
    </w:pPr>
    <w:rPr>
      <w:rFonts w:ascii="Calibri" w:hAnsi="Calibri"/>
    </w:rPr>
  </w:style>
  <w:style w:type="paragraph" w:styleId="a5">
    <w:name w:val="Plain Text"/>
    <w:basedOn w:val="a0"/>
    <w:qFormat/>
    <w:pPr>
      <w:spacing w:line="360" w:lineRule="auto"/>
      <w:ind w:firstLineChars="200" w:firstLine="480"/>
    </w:pPr>
    <w:rPr>
      <w:rFonts w:ascii="仿宋_GB2312"/>
      <w:sz w:val="24"/>
    </w:rPr>
  </w:style>
  <w:style w:type="paragraph" w:customStyle="1" w:styleId="a6">
    <w:name w:val="封面标准英文名称"/>
    <w:qFormat/>
    <w:pPr>
      <w:widowControl w:val="0"/>
      <w:spacing w:before="370" w:line="400" w:lineRule="exact"/>
      <w:jc w:val="center"/>
    </w:pPr>
    <w:rPr>
      <w:rFonts w:ascii="Times New Roman" w:hAnsi="Times New Roman"/>
      <w:sz w:val="28"/>
    </w:rPr>
  </w:style>
  <w:style w:type="paragraph" w:customStyle="1" w:styleId="a">
    <w:name w:val="前言、引言标题"/>
    <w:next w:val="a0"/>
    <w:qFormat/>
    <w:pPr>
      <w:numPr>
        <w:numId w:val="1"/>
      </w:numPr>
      <w:shd w:val="clear" w:color="FFFFFF" w:fill="FFFFFF"/>
      <w:spacing w:before="640" w:after="560"/>
      <w:jc w:val="center"/>
      <w:outlineLvl w:val="0"/>
    </w:pPr>
    <w:rPr>
      <w:rFonts w:ascii="黑体" w:eastAsia="黑体" w:hAnsi="Times New Roman"/>
      <w:sz w:val="32"/>
    </w:rPr>
  </w:style>
  <w:style w:type="paragraph" w:customStyle="1" w:styleId="a7">
    <w:name w:val="段"/>
    <w:qFormat/>
    <w:pPr>
      <w:autoSpaceDE w:val="0"/>
      <w:autoSpaceDN w:val="0"/>
      <w:ind w:firstLineChars="200" w:firstLine="200"/>
      <w:jc w:val="both"/>
    </w:pPr>
    <w:rPr>
      <w:rFonts w:ascii="宋体" w:hAnsi="Times New Roman"/>
      <w:sz w:val="21"/>
    </w:rPr>
  </w:style>
  <w:style w:type="table" w:styleId="a8">
    <w:name w:val="Table Grid"/>
    <w:basedOn w:val="a2"/>
    <w:qFormat/>
    <w:rsid w:val="00B069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0"/>
    <w:link w:val="aa"/>
    <w:unhideWhenUsed/>
    <w:rsid w:val="0022359B"/>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rsid w:val="0022359B"/>
    <w:rPr>
      <w:rFonts w:ascii="Times New Roman" w:hAnsi="Times New Roman"/>
      <w:kern w:val="2"/>
      <w:sz w:val="18"/>
      <w:szCs w:val="18"/>
    </w:rPr>
  </w:style>
  <w:style w:type="paragraph" w:styleId="ab">
    <w:name w:val="footer"/>
    <w:basedOn w:val="a0"/>
    <w:link w:val="ac"/>
    <w:unhideWhenUsed/>
    <w:rsid w:val="0022359B"/>
    <w:pPr>
      <w:tabs>
        <w:tab w:val="center" w:pos="4153"/>
        <w:tab w:val="right" w:pos="8306"/>
      </w:tabs>
      <w:snapToGrid w:val="0"/>
      <w:jc w:val="left"/>
    </w:pPr>
    <w:rPr>
      <w:sz w:val="18"/>
      <w:szCs w:val="18"/>
    </w:rPr>
  </w:style>
  <w:style w:type="character" w:customStyle="1" w:styleId="ac">
    <w:name w:val="页脚 字符"/>
    <w:basedOn w:val="a1"/>
    <w:link w:val="ab"/>
    <w:rsid w:val="0022359B"/>
    <w:rPr>
      <w:rFonts w:ascii="Times New Roman" w:hAnsi="Times New Roman"/>
      <w:kern w:val="2"/>
      <w:sz w:val="18"/>
      <w:szCs w:val="18"/>
    </w:rPr>
  </w:style>
  <w:style w:type="paragraph" w:styleId="ad">
    <w:name w:val="Date"/>
    <w:basedOn w:val="a0"/>
    <w:next w:val="a0"/>
    <w:link w:val="ae"/>
    <w:rsid w:val="00164411"/>
    <w:pPr>
      <w:ind w:leftChars="2500" w:left="100"/>
    </w:pPr>
  </w:style>
  <w:style w:type="character" w:customStyle="1" w:styleId="ae">
    <w:name w:val="日期 字符"/>
    <w:basedOn w:val="a1"/>
    <w:link w:val="ad"/>
    <w:rsid w:val="00164411"/>
    <w:rPr>
      <w:rFonts w:ascii="Times New Roman" w:hAnsi="Times New Roman"/>
      <w:kern w:val="2"/>
      <w:sz w:val="21"/>
      <w:szCs w:val="24"/>
    </w:rPr>
  </w:style>
  <w:style w:type="paragraph" w:customStyle="1" w:styleId="af">
    <w:name w:val="一级条标题"/>
    <w:basedOn w:val="af0"/>
    <w:next w:val="a0"/>
    <w:qFormat/>
    <w:rsid w:val="00350745"/>
    <w:pPr>
      <w:spacing w:beforeLines="0" w:before="0" w:afterLines="0" w:after="0"/>
      <w:outlineLvl w:val="2"/>
    </w:pPr>
  </w:style>
  <w:style w:type="paragraph" w:customStyle="1" w:styleId="af0">
    <w:name w:val="章标题"/>
    <w:next w:val="a0"/>
    <w:qFormat/>
    <w:rsid w:val="00350745"/>
    <w:pPr>
      <w:spacing w:beforeLines="50" w:before="50" w:afterLines="50" w:after="50"/>
      <w:jc w:val="both"/>
      <w:outlineLvl w:val="1"/>
    </w:pPr>
    <w:rPr>
      <w:rFonts w:ascii="黑体" w:eastAsia="黑体"/>
      <w:sz w:val="21"/>
    </w:rPr>
  </w:style>
  <w:style w:type="paragraph" w:customStyle="1" w:styleId="af1">
    <w:name w:val="二级条标题"/>
    <w:basedOn w:val="af"/>
    <w:next w:val="a7"/>
    <w:qFormat/>
    <w:rsid w:val="00350745"/>
    <w:pPr>
      <w:outlineLvl w:val="3"/>
    </w:pPr>
  </w:style>
  <w:style w:type="paragraph" w:customStyle="1" w:styleId="af2">
    <w:name w:val="四级条标题"/>
    <w:basedOn w:val="af3"/>
    <w:next w:val="a7"/>
    <w:qFormat/>
    <w:rsid w:val="00350745"/>
    <w:pPr>
      <w:outlineLvl w:val="5"/>
    </w:pPr>
  </w:style>
  <w:style w:type="paragraph" w:customStyle="1" w:styleId="af3">
    <w:name w:val="三级条标题"/>
    <w:basedOn w:val="af1"/>
    <w:next w:val="a7"/>
    <w:qFormat/>
    <w:rsid w:val="00350745"/>
    <w:pPr>
      <w:outlineLvl w:val="4"/>
    </w:pPr>
  </w:style>
  <w:style w:type="paragraph" w:customStyle="1" w:styleId="af4">
    <w:name w:val="五级条标题"/>
    <w:basedOn w:val="af2"/>
    <w:next w:val="a7"/>
    <w:qFormat/>
    <w:rsid w:val="00350745"/>
    <w:pPr>
      <w:outlineLvl w:val="6"/>
    </w:pPr>
  </w:style>
  <w:style w:type="character" w:styleId="af5">
    <w:name w:val="annotation reference"/>
    <w:basedOn w:val="a1"/>
    <w:qFormat/>
    <w:rsid w:val="00A01884"/>
    <w:rPr>
      <w:sz w:val="21"/>
      <w:szCs w:val="21"/>
    </w:rPr>
  </w:style>
  <w:style w:type="paragraph" w:styleId="af6">
    <w:name w:val="Balloon Text"/>
    <w:basedOn w:val="a0"/>
    <w:link w:val="af7"/>
    <w:semiHidden/>
    <w:unhideWhenUsed/>
    <w:rsid w:val="00D51C23"/>
    <w:rPr>
      <w:sz w:val="18"/>
      <w:szCs w:val="18"/>
    </w:rPr>
  </w:style>
  <w:style w:type="character" w:customStyle="1" w:styleId="af7">
    <w:name w:val="批注框文本 字符"/>
    <w:basedOn w:val="a1"/>
    <w:link w:val="af6"/>
    <w:semiHidden/>
    <w:rsid w:val="00D51C23"/>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53761">
      <w:bodyDiv w:val="1"/>
      <w:marLeft w:val="0"/>
      <w:marRight w:val="0"/>
      <w:marTop w:val="0"/>
      <w:marBottom w:val="0"/>
      <w:divBdr>
        <w:top w:val="none" w:sz="0" w:space="0" w:color="auto"/>
        <w:left w:val="none" w:sz="0" w:space="0" w:color="auto"/>
        <w:bottom w:val="none" w:sz="0" w:space="0" w:color="auto"/>
        <w:right w:val="none" w:sz="0" w:space="0" w:color="auto"/>
      </w:divBdr>
    </w:div>
    <w:div w:id="265044251">
      <w:bodyDiv w:val="1"/>
      <w:marLeft w:val="0"/>
      <w:marRight w:val="0"/>
      <w:marTop w:val="0"/>
      <w:marBottom w:val="0"/>
      <w:divBdr>
        <w:top w:val="none" w:sz="0" w:space="0" w:color="auto"/>
        <w:left w:val="none" w:sz="0" w:space="0" w:color="auto"/>
        <w:bottom w:val="none" w:sz="0" w:space="0" w:color="auto"/>
        <w:right w:val="none" w:sz="0" w:space="0" w:color="auto"/>
      </w:divBdr>
    </w:div>
    <w:div w:id="314451075">
      <w:bodyDiv w:val="1"/>
      <w:marLeft w:val="0"/>
      <w:marRight w:val="0"/>
      <w:marTop w:val="0"/>
      <w:marBottom w:val="0"/>
      <w:divBdr>
        <w:top w:val="none" w:sz="0" w:space="0" w:color="auto"/>
        <w:left w:val="none" w:sz="0" w:space="0" w:color="auto"/>
        <w:bottom w:val="none" w:sz="0" w:space="0" w:color="auto"/>
        <w:right w:val="none" w:sz="0" w:space="0" w:color="auto"/>
      </w:divBdr>
    </w:div>
    <w:div w:id="409816801">
      <w:bodyDiv w:val="1"/>
      <w:marLeft w:val="0"/>
      <w:marRight w:val="0"/>
      <w:marTop w:val="0"/>
      <w:marBottom w:val="0"/>
      <w:divBdr>
        <w:top w:val="none" w:sz="0" w:space="0" w:color="auto"/>
        <w:left w:val="none" w:sz="0" w:space="0" w:color="auto"/>
        <w:bottom w:val="none" w:sz="0" w:space="0" w:color="auto"/>
        <w:right w:val="none" w:sz="0" w:space="0" w:color="auto"/>
      </w:divBdr>
    </w:div>
    <w:div w:id="537856894">
      <w:bodyDiv w:val="1"/>
      <w:marLeft w:val="0"/>
      <w:marRight w:val="0"/>
      <w:marTop w:val="0"/>
      <w:marBottom w:val="0"/>
      <w:divBdr>
        <w:top w:val="none" w:sz="0" w:space="0" w:color="auto"/>
        <w:left w:val="none" w:sz="0" w:space="0" w:color="auto"/>
        <w:bottom w:val="none" w:sz="0" w:space="0" w:color="auto"/>
        <w:right w:val="none" w:sz="0" w:space="0" w:color="auto"/>
      </w:divBdr>
    </w:div>
    <w:div w:id="712580562">
      <w:bodyDiv w:val="1"/>
      <w:marLeft w:val="0"/>
      <w:marRight w:val="0"/>
      <w:marTop w:val="0"/>
      <w:marBottom w:val="0"/>
      <w:divBdr>
        <w:top w:val="none" w:sz="0" w:space="0" w:color="auto"/>
        <w:left w:val="none" w:sz="0" w:space="0" w:color="auto"/>
        <w:bottom w:val="none" w:sz="0" w:space="0" w:color="auto"/>
        <w:right w:val="none" w:sz="0" w:space="0" w:color="auto"/>
      </w:divBdr>
    </w:div>
    <w:div w:id="730032795">
      <w:bodyDiv w:val="1"/>
      <w:marLeft w:val="0"/>
      <w:marRight w:val="0"/>
      <w:marTop w:val="0"/>
      <w:marBottom w:val="0"/>
      <w:divBdr>
        <w:top w:val="none" w:sz="0" w:space="0" w:color="auto"/>
        <w:left w:val="none" w:sz="0" w:space="0" w:color="auto"/>
        <w:bottom w:val="none" w:sz="0" w:space="0" w:color="auto"/>
        <w:right w:val="none" w:sz="0" w:space="0" w:color="auto"/>
      </w:divBdr>
    </w:div>
    <w:div w:id="906568449">
      <w:bodyDiv w:val="1"/>
      <w:marLeft w:val="0"/>
      <w:marRight w:val="0"/>
      <w:marTop w:val="0"/>
      <w:marBottom w:val="0"/>
      <w:divBdr>
        <w:top w:val="none" w:sz="0" w:space="0" w:color="auto"/>
        <w:left w:val="none" w:sz="0" w:space="0" w:color="auto"/>
        <w:bottom w:val="none" w:sz="0" w:space="0" w:color="auto"/>
        <w:right w:val="none" w:sz="0" w:space="0" w:color="auto"/>
      </w:divBdr>
    </w:div>
    <w:div w:id="1286544357">
      <w:bodyDiv w:val="1"/>
      <w:marLeft w:val="0"/>
      <w:marRight w:val="0"/>
      <w:marTop w:val="0"/>
      <w:marBottom w:val="0"/>
      <w:divBdr>
        <w:top w:val="none" w:sz="0" w:space="0" w:color="auto"/>
        <w:left w:val="none" w:sz="0" w:space="0" w:color="auto"/>
        <w:bottom w:val="none" w:sz="0" w:space="0" w:color="auto"/>
        <w:right w:val="none" w:sz="0" w:space="0" w:color="auto"/>
      </w:divBdr>
    </w:div>
    <w:div w:id="1368027773">
      <w:bodyDiv w:val="1"/>
      <w:marLeft w:val="0"/>
      <w:marRight w:val="0"/>
      <w:marTop w:val="0"/>
      <w:marBottom w:val="0"/>
      <w:divBdr>
        <w:top w:val="none" w:sz="0" w:space="0" w:color="auto"/>
        <w:left w:val="none" w:sz="0" w:space="0" w:color="auto"/>
        <w:bottom w:val="none" w:sz="0" w:space="0" w:color="auto"/>
        <w:right w:val="none" w:sz="0" w:space="0" w:color="auto"/>
      </w:divBdr>
    </w:div>
    <w:div w:id="1459684957">
      <w:bodyDiv w:val="1"/>
      <w:marLeft w:val="0"/>
      <w:marRight w:val="0"/>
      <w:marTop w:val="0"/>
      <w:marBottom w:val="0"/>
      <w:divBdr>
        <w:top w:val="none" w:sz="0" w:space="0" w:color="auto"/>
        <w:left w:val="none" w:sz="0" w:space="0" w:color="auto"/>
        <w:bottom w:val="none" w:sz="0" w:space="0" w:color="auto"/>
        <w:right w:val="none" w:sz="0" w:space="0" w:color="auto"/>
      </w:divBdr>
    </w:div>
    <w:div w:id="1669672432">
      <w:bodyDiv w:val="1"/>
      <w:marLeft w:val="0"/>
      <w:marRight w:val="0"/>
      <w:marTop w:val="0"/>
      <w:marBottom w:val="0"/>
      <w:divBdr>
        <w:top w:val="none" w:sz="0" w:space="0" w:color="auto"/>
        <w:left w:val="none" w:sz="0" w:space="0" w:color="auto"/>
        <w:bottom w:val="none" w:sz="0" w:space="0" w:color="auto"/>
        <w:right w:val="none" w:sz="0" w:space="0" w:color="auto"/>
      </w:divBdr>
    </w:div>
    <w:div w:id="1674448753">
      <w:bodyDiv w:val="1"/>
      <w:marLeft w:val="0"/>
      <w:marRight w:val="0"/>
      <w:marTop w:val="0"/>
      <w:marBottom w:val="0"/>
      <w:divBdr>
        <w:top w:val="none" w:sz="0" w:space="0" w:color="auto"/>
        <w:left w:val="none" w:sz="0" w:space="0" w:color="auto"/>
        <w:bottom w:val="none" w:sz="0" w:space="0" w:color="auto"/>
        <w:right w:val="none" w:sz="0" w:space="0" w:color="auto"/>
      </w:divBdr>
    </w:div>
    <w:div w:id="1680813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'[新建 XLS 工作表.xls]Sheet1'!$B$1:$B$21</c:f>
              <c:numCache>
                <c:formatCode>General</c:formatCode>
                <c:ptCount val="21"/>
                <c:pt idx="0">
                  <c:v>700</c:v>
                </c:pt>
                <c:pt idx="1">
                  <c:v>710</c:v>
                </c:pt>
                <c:pt idx="2">
                  <c:v>720</c:v>
                </c:pt>
                <c:pt idx="3">
                  <c:v>730</c:v>
                </c:pt>
                <c:pt idx="4">
                  <c:v>740</c:v>
                </c:pt>
                <c:pt idx="5">
                  <c:v>750</c:v>
                </c:pt>
                <c:pt idx="6">
                  <c:v>760</c:v>
                </c:pt>
                <c:pt idx="7">
                  <c:v>770</c:v>
                </c:pt>
                <c:pt idx="8">
                  <c:v>780</c:v>
                </c:pt>
                <c:pt idx="9">
                  <c:v>790</c:v>
                </c:pt>
                <c:pt idx="10">
                  <c:v>800</c:v>
                </c:pt>
                <c:pt idx="11">
                  <c:v>810</c:v>
                </c:pt>
                <c:pt idx="12">
                  <c:v>820</c:v>
                </c:pt>
                <c:pt idx="13">
                  <c:v>830</c:v>
                </c:pt>
                <c:pt idx="14">
                  <c:v>840</c:v>
                </c:pt>
                <c:pt idx="15">
                  <c:v>850</c:v>
                </c:pt>
                <c:pt idx="16">
                  <c:v>860</c:v>
                </c:pt>
                <c:pt idx="17">
                  <c:v>870</c:v>
                </c:pt>
                <c:pt idx="18">
                  <c:v>880</c:v>
                </c:pt>
                <c:pt idx="19">
                  <c:v>890</c:v>
                </c:pt>
                <c:pt idx="20">
                  <c:v>900</c:v>
                </c:pt>
              </c:numCache>
            </c:numRef>
          </c:xVal>
          <c:yVal>
            <c:numRef>
              <c:f>'[新建 XLS 工作表.xls]Sheet1'!$C$1:$C$21</c:f>
              <c:numCache>
                <c:formatCode>General</c:formatCode>
                <c:ptCount val="21"/>
                <c:pt idx="0">
                  <c:v>0.22800000000000001</c:v>
                </c:pt>
                <c:pt idx="1">
                  <c:v>0.23499999999999999</c:v>
                </c:pt>
                <c:pt idx="2">
                  <c:v>0.24</c:v>
                </c:pt>
                <c:pt idx="3">
                  <c:v>0.246</c:v>
                </c:pt>
                <c:pt idx="4">
                  <c:v>0.249</c:v>
                </c:pt>
                <c:pt idx="5">
                  <c:v>0.251</c:v>
                </c:pt>
                <c:pt idx="6">
                  <c:v>0.254</c:v>
                </c:pt>
                <c:pt idx="7">
                  <c:v>0.25800000000000001</c:v>
                </c:pt>
                <c:pt idx="8" formatCode="0.000_ ">
                  <c:v>0.26</c:v>
                </c:pt>
                <c:pt idx="9">
                  <c:v>0.26300000000000001</c:v>
                </c:pt>
                <c:pt idx="10">
                  <c:v>0.26500000000000001</c:v>
                </c:pt>
                <c:pt idx="11">
                  <c:v>0.26300000000000001</c:v>
                </c:pt>
                <c:pt idx="12" formatCode="0.000_ ">
                  <c:v>0.26</c:v>
                </c:pt>
                <c:pt idx="13">
                  <c:v>0.254</c:v>
                </c:pt>
                <c:pt idx="14" formatCode="0.000_ ">
                  <c:v>0.25</c:v>
                </c:pt>
                <c:pt idx="15">
                  <c:v>0.248</c:v>
                </c:pt>
                <c:pt idx="16" formatCode="0.000_ ">
                  <c:v>0.24399999999999999</c:v>
                </c:pt>
                <c:pt idx="17">
                  <c:v>0.24099999999999999</c:v>
                </c:pt>
                <c:pt idx="18">
                  <c:v>0.23799999999999999</c:v>
                </c:pt>
                <c:pt idx="19">
                  <c:v>0.23499999999999999</c:v>
                </c:pt>
                <c:pt idx="20">
                  <c:v>0.23300000000000001</c:v>
                </c:pt>
              </c:numCache>
            </c:numRef>
          </c:yVal>
          <c:smooth val="0"/>
          <c:extLst>
            <c:ext xmlns:c16="http://schemas.microsoft.com/office/drawing/2014/chart" uri="{C3380CC4-5D6E-409C-BE32-E72D297353CC}">
              <c16:uniqueId val="{00000000-2EB9-44D8-91E7-EB61FC89B94F}"/>
            </c:ext>
          </c:extLst>
        </c:ser>
        <c:dLbls>
          <c:showLegendKey val="0"/>
          <c:showVal val="0"/>
          <c:showCatName val="0"/>
          <c:showSerName val="0"/>
          <c:showPercent val="0"/>
          <c:showBubbleSize val="0"/>
        </c:dLbls>
        <c:axId val="217369216"/>
        <c:axId val="217376640"/>
      </c:scatterChart>
      <c:valAx>
        <c:axId val="217369216"/>
        <c:scaling>
          <c:orientation val="minMax"/>
          <c:max val="930"/>
          <c:min val="680"/>
        </c:scaling>
        <c:delete val="0"/>
        <c:axPos val="b"/>
        <c:numFmt formatCode="General" sourceLinked="1"/>
        <c:majorTickMark val="in"/>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217376640"/>
        <c:crosses val="autoZero"/>
        <c:crossBetween val="midCat"/>
      </c:valAx>
      <c:valAx>
        <c:axId val="217376640"/>
        <c:scaling>
          <c:orientation val="minMax"/>
          <c:max val="0.27"/>
          <c:min val="0.22000000000000003"/>
        </c:scaling>
        <c:delete val="0"/>
        <c:axPos val="l"/>
        <c:numFmt formatCode="General" sourceLinked="1"/>
        <c:majorTickMark val="in"/>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217369216"/>
        <c:crosses val="autoZero"/>
        <c:crossBetween val="midCat"/>
        <c:majorUnit val="2.0000000000000004E-2"/>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9AA6E1-9CB1-4F5D-87CF-C9136CE5F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763</TotalTime>
  <Pages>8</Pages>
  <Words>1008</Words>
  <Characters>5747</Characters>
  <Application>Microsoft Office Word</Application>
  <DocSecurity>0</DocSecurity>
  <Lines>47</Lines>
  <Paragraphs>13</Paragraphs>
  <ScaleCrop>false</ScaleCrop>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olddrivergo</cp:lastModifiedBy>
  <cp:revision>210</cp:revision>
  <cp:lastPrinted>2022-05-25T02:55:00Z</cp:lastPrinted>
  <dcterms:created xsi:type="dcterms:W3CDTF">2020-07-22T09:24:00Z</dcterms:created>
  <dcterms:modified xsi:type="dcterms:W3CDTF">2022-05-25T05:55:00Z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